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9B5" w:rsidRDefault="00B459B5">
      <w:pPr>
        <w:rPr>
          <w:lang w:val="en-US"/>
        </w:rPr>
      </w:pPr>
    </w:p>
    <w:p w:rsidR="00B459B5" w:rsidRDefault="003A17E7">
      <w:pPr>
        <w:pStyle w:val="Title"/>
        <w:rPr>
          <w:sz w:val="32"/>
          <w:szCs w:val="32"/>
        </w:rPr>
      </w:pPr>
      <w:r>
        <w:rPr>
          <w:spacing w:val="80"/>
          <w:sz w:val="32"/>
          <w:szCs w:val="32"/>
        </w:rPr>
        <w:t>PROCUREMENT DOCUMENTS</w:t>
      </w:r>
    </w:p>
    <w:p w:rsidR="00B459B5" w:rsidRDefault="00B459B5">
      <w:pPr>
        <w:jc w:val="center"/>
        <w:rPr>
          <w:b/>
          <w:sz w:val="40"/>
        </w:rPr>
      </w:pPr>
    </w:p>
    <w:p w:rsidR="00B459B5" w:rsidRDefault="00B459B5"/>
    <w:p w:rsidR="00B459B5" w:rsidRPr="005A4C5E" w:rsidRDefault="000F7FE4">
      <w:pPr>
        <w:jc w:val="center"/>
        <w:rPr>
          <w:b/>
          <w:sz w:val="52"/>
          <w:szCs w:val="52"/>
        </w:rPr>
      </w:pPr>
      <w:r>
        <w:rPr>
          <w:b/>
          <w:sz w:val="52"/>
          <w:szCs w:val="52"/>
        </w:rPr>
        <w:t>Procurement of Medical Imaging Equipment</w:t>
      </w:r>
    </w:p>
    <w:p w:rsidR="00B459B5" w:rsidRPr="009F333A" w:rsidRDefault="009F333A">
      <w:pPr>
        <w:jc w:val="center"/>
        <w:rPr>
          <w:sz w:val="40"/>
          <w:szCs w:val="40"/>
        </w:rPr>
      </w:pPr>
      <w:r w:rsidRPr="009F333A">
        <w:rPr>
          <w:b/>
          <w:sz w:val="40"/>
          <w:szCs w:val="40"/>
        </w:rPr>
        <w:t>IOP/5</w:t>
      </w:r>
      <w:r w:rsidR="003A17E7" w:rsidRPr="009F333A">
        <w:rPr>
          <w:b/>
          <w:sz w:val="40"/>
          <w:szCs w:val="40"/>
        </w:rPr>
        <w:t>-2017/RD</w:t>
      </w:r>
    </w:p>
    <w:p w:rsidR="00B459B5" w:rsidRDefault="00B459B5">
      <w:pPr>
        <w:rPr>
          <w:sz w:val="56"/>
          <w:szCs w:val="56"/>
        </w:rPr>
      </w:pPr>
    </w:p>
    <w:p w:rsidR="00B459B5" w:rsidRDefault="003A17E7">
      <w:pPr>
        <w:tabs>
          <w:tab w:val="left" w:pos="6752"/>
        </w:tabs>
        <w:rPr>
          <w:sz w:val="56"/>
          <w:szCs w:val="56"/>
        </w:rPr>
      </w:pPr>
      <w:r>
        <w:rPr>
          <w:sz w:val="56"/>
          <w:szCs w:val="56"/>
        </w:rPr>
        <w:tab/>
      </w:r>
    </w:p>
    <w:p w:rsidR="00B459B5" w:rsidRDefault="003A17E7">
      <w:pPr>
        <w:ind w:left="284"/>
        <w:rPr>
          <w:bCs/>
          <w:iCs/>
          <w:sz w:val="32"/>
          <w:szCs w:val="32"/>
        </w:rPr>
      </w:pPr>
      <w:r>
        <w:rPr>
          <w:bCs/>
          <w:iCs/>
          <w:sz w:val="32"/>
          <w:szCs w:val="32"/>
        </w:rPr>
        <w:t xml:space="preserve">Project: </w:t>
      </w:r>
      <w:r>
        <w:rPr>
          <w:bCs/>
          <w:iCs/>
          <w:sz w:val="32"/>
          <w:szCs w:val="32"/>
        </w:rPr>
        <w:tab/>
      </w:r>
      <w:r>
        <w:rPr>
          <w:bCs/>
          <w:iCs/>
          <w:sz w:val="32"/>
          <w:szCs w:val="32"/>
        </w:rPr>
        <w:tab/>
      </w:r>
      <w:r>
        <w:rPr>
          <w:bCs/>
          <w:iCs/>
          <w:sz w:val="32"/>
          <w:szCs w:val="32"/>
        </w:rPr>
        <w:tab/>
      </w:r>
      <w:r>
        <w:rPr>
          <w:b/>
          <w:bCs/>
          <w:iCs/>
          <w:sz w:val="32"/>
          <w:szCs w:val="32"/>
        </w:rPr>
        <w:t>Public Sector Research and Development</w:t>
      </w:r>
    </w:p>
    <w:p w:rsidR="00B459B5" w:rsidRDefault="003A17E7">
      <w:pPr>
        <w:ind w:left="284"/>
        <w:rPr>
          <w:b/>
          <w:bCs/>
          <w:iCs/>
          <w:sz w:val="32"/>
          <w:szCs w:val="32"/>
        </w:rPr>
      </w:pPr>
      <w:r>
        <w:rPr>
          <w:bCs/>
          <w:iCs/>
          <w:sz w:val="32"/>
          <w:szCs w:val="32"/>
        </w:rPr>
        <w:t>Project component:</w:t>
      </w:r>
      <w:r>
        <w:rPr>
          <w:bCs/>
          <w:iCs/>
          <w:sz w:val="32"/>
          <w:szCs w:val="32"/>
        </w:rPr>
        <w:tab/>
      </w:r>
      <w:r w:rsidR="009F333A" w:rsidRPr="009F333A">
        <w:rPr>
          <w:b/>
          <w:bCs/>
          <w:iCs/>
          <w:sz w:val="32"/>
          <w:szCs w:val="32"/>
        </w:rPr>
        <w:t>Medical Centers Modernisation</w:t>
      </w:r>
    </w:p>
    <w:p w:rsidR="00B459B5" w:rsidRDefault="003A17E7">
      <w:pPr>
        <w:ind w:left="270"/>
        <w:rPr>
          <w:b/>
          <w:bCs/>
          <w:iCs/>
          <w:sz w:val="32"/>
          <w:szCs w:val="32"/>
        </w:rPr>
      </w:pPr>
      <w:r>
        <w:rPr>
          <w:bCs/>
          <w:iCs/>
          <w:sz w:val="32"/>
          <w:szCs w:val="32"/>
        </w:rPr>
        <w:t xml:space="preserve">Purchaser (PIU): </w:t>
      </w:r>
      <w:r>
        <w:rPr>
          <w:bCs/>
          <w:iCs/>
          <w:sz w:val="32"/>
          <w:szCs w:val="32"/>
        </w:rPr>
        <w:tab/>
      </w:r>
      <w:r>
        <w:rPr>
          <w:b/>
          <w:bCs/>
          <w:iCs/>
          <w:sz w:val="32"/>
          <w:szCs w:val="32"/>
        </w:rPr>
        <w:t>Public Investment Management Office</w:t>
      </w:r>
    </w:p>
    <w:p w:rsidR="00B459B5" w:rsidRDefault="003A17E7">
      <w:pPr>
        <w:ind w:left="284"/>
        <w:rPr>
          <w:b/>
          <w:bCs/>
          <w:iCs/>
          <w:sz w:val="32"/>
          <w:szCs w:val="32"/>
        </w:rPr>
      </w:pPr>
      <w:r>
        <w:rPr>
          <w:bCs/>
          <w:iCs/>
          <w:sz w:val="32"/>
          <w:szCs w:val="32"/>
        </w:rPr>
        <w:t xml:space="preserve">Country: </w:t>
      </w:r>
      <w:r>
        <w:rPr>
          <w:bCs/>
          <w:iCs/>
          <w:sz w:val="32"/>
          <w:szCs w:val="32"/>
        </w:rPr>
        <w:tab/>
      </w:r>
      <w:r>
        <w:rPr>
          <w:bCs/>
          <w:iCs/>
          <w:sz w:val="32"/>
          <w:szCs w:val="32"/>
        </w:rPr>
        <w:tab/>
      </w:r>
      <w:r>
        <w:rPr>
          <w:b/>
          <w:bCs/>
          <w:iCs/>
          <w:sz w:val="32"/>
          <w:szCs w:val="32"/>
        </w:rPr>
        <w:t>Republic of Serbia</w:t>
      </w:r>
    </w:p>
    <w:p w:rsidR="00B459B5" w:rsidRDefault="00B459B5">
      <w:pPr>
        <w:ind w:left="284"/>
        <w:rPr>
          <w:sz w:val="40"/>
          <w:szCs w:val="40"/>
        </w:rPr>
      </w:pPr>
    </w:p>
    <w:p w:rsidR="00B459B5" w:rsidRDefault="00B459B5">
      <w:pPr>
        <w:ind w:left="284"/>
        <w:rPr>
          <w:bCs/>
          <w:iCs/>
          <w:sz w:val="32"/>
          <w:szCs w:val="32"/>
        </w:rPr>
      </w:pPr>
    </w:p>
    <w:p w:rsidR="00B459B5" w:rsidRPr="009F333A" w:rsidRDefault="003A17E7">
      <w:pPr>
        <w:ind w:left="284"/>
        <w:rPr>
          <w:bCs/>
          <w:iCs/>
          <w:sz w:val="32"/>
          <w:szCs w:val="32"/>
        </w:rPr>
      </w:pPr>
      <w:r w:rsidRPr="009F333A">
        <w:rPr>
          <w:bCs/>
          <w:iCs/>
          <w:sz w:val="32"/>
          <w:szCs w:val="32"/>
        </w:rPr>
        <w:t xml:space="preserve">Issued on: </w:t>
      </w:r>
      <w:r w:rsidR="00FE5044">
        <w:rPr>
          <w:bCs/>
          <w:iCs/>
          <w:sz w:val="32"/>
          <w:szCs w:val="32"/>
        </w:rPr>
        <w:t>August</w:t>
      </w:r>
      <w:r w:rsidR="00C425DB">
        <w:rPr>
          <w:bCs/>
          <w:iCs/>
          <w:sz w:val="32"/>
          <w:szCs w:val="32"/>
        </w:rPr>
        <w:t>/September</w:t>
      </w:r>
      <w:r w:rsidRPr="009F333A">
        <w:rPr>
          <w:bCs/>
          <w:iCs/>
          <w:sz w:val="32"/>
          <w:szCs w:val="32"/>
        </w:rPr>
        <w:t xml:space="preserve"> 2017</w:t>
      </w:r>
    </w:p>
    <w:p w:rsidR="00B459B5" w:rsidRDefault="003A17E7">
      <w:r>
        <w:rPr>
          <w:bCs/>
          <w:iCs/>
          <w:sz w:val="32"/>
          <w:szCs w:val="32"/>
        </w:rPr>
        <w:br w:type="page"/>
      </w:r>
    </w:p>
    <w:p w:rsidR="00B459B5" w:rsidRDefault="00B459B5">
      <w:pPr>
        <w:jc w:val="center"/>
        <w:sectPr w:rsidR="00B459B5">
          <w:headerReference w:type="even" r:id="rId8"/>
          <w:headerReference w:type="default" r:id="rId9"/>
          <w:footerReference w:type="default" r:id="rId10"/>
          <w:headerReference w:type="first" r:id="rId11"/>
          <w:pgSz w:w="12240" w:h="15840" w:code="1"/>
          <w:pgMar w:top="1417" w:right="1440" w:bottom="1417" w:left="1417" w:header="720" w:footer="720" w:gutter="0"/>
          <w:cols w:space="720"/>
          <w:docGrid w:linePitch="326"/>
        </w:sectPr>
      </w:pPr>
    </w:p>
    <w:p w:rsidR="00B459B5" w:rsidRDefault="00B459B5"/>
    <w:p w:rsidR="00B459B5" w:rsidRDefault="003A17E7">
      <w:pPr>
        <w:jc w:val="center"/>
        <w:rPr>
          <w:b/>
          <w:sz w:val="32"/>
        </w:rPr>
      </w:pPr>
      <w:r>
        <w:rPr>
          <w:b/>
          <w:sz w:val="32"/>
        </w:rPr>
        <w:t>Table of Contents</w:t>
      </w:r>
    </w:p>
    <w:p w:rsidR="00B459B5" w:rsidRDefault="00B459B5">
      <w:pPr>
        <w:rPr>
          <w:i/>
          <w:highlight w:val="yellow"/>
        </w:rPr>
      </w:pPr>
    </w:p>
    <w:p w:rsidR="00521161" w:rsidRDefault="003A17E7">
      <w:pPr>
        <w:pStyle w:val="TOC1"/>
        <w:rPr>
          <w:rFonts w:asciiTheme="minorHAnsi" w:eastAsiaTheme="minorEastAsia" w:hAnsiTheme="minorHAnsi" w:cstheme="minorBidi"/>
          <w:b w:val="0"/>
          <w:bCs w:val="0"/>
          <w:sz w:val="22"/>
          <w:szCs w:val="22"/>
          <w:lang w:val="en-US"/>
        </w:rPr>
      </w:pPr>
      <w:r>
        <w:rPr>
          <w:i/>
          <w:highlight w:val="yellow"/>
        </w:rPr>
        <w:fldChar w:fldCharType="begin"/>
      </w:r>
      <w:r>
        <w:rPr>
          <w:i/>
          <w:highlight w:val="yellow"/>
        </w:rPr>
        <w:instrText xml:space="preserve"> TOC \t "Heading 1,1,Subtitle,2" </w:instrText>
      </w:r>
      <w:r>
        <w:rPr>
          <w:i/>
          <w:highlight w:val="yellow"/>
        </w:rPr>
        <w:fldChar w:fldCharType="separate"/>
      </w:r>
      <w:r w:rsidR="00521161">
        <w:t>PART 1 – Bidding Procedures</w:t>
      </w:r>
      <w:r w:rsidR="00521161">
        <w:tab/>
      </w:r>
      <w:r w:rsidR="00521161">
        <w:fldChar w:fldCharType="begin"/>
      </w:r>
      <w:r w:rsidR="00521161">
        <w:instrText xml:space="preserve"> PAGEREF _Toc490726233 \h </w:instrText>
      </w:r>
      <w:r w:rsidR="00521161">
        <w:fldChar w:fldCharType="separate"/>
      </w:r>
      <w:r w:rsidR="00521161">
        <w:t>3</w:t>
      </w:r>
      <w:r w:rsidR="00521161">
        <w:fldChar w:fldCharType="end"/>
      </w:r>
    </w:p>
    <w:p w:rsidR="00521161" w:rsidRDefault="00521161">
      <w:pPr>
        <w:pStyle w:val="TOC2"/>
        <w:rPr>
          <w:rFonts w:asciiTheme="minorHAnsi" w:eastAsiaTheme="minorEastAsia" w:hAnsiTheme="minorHAnsi" w:cstheme="minorBidi"/>
          <w:sz w:val="22"/>
          <w:szCs w:val="22"/>
          <w:lang w:val="en-US"/>
        </w:rPr>
      </w:pPr>
      <w:r>
        <w:t>Section I.  Instructions to Bidders</w:t>
      </w:r>
      <w:r>
        <w:tab/>
      </w:r>
      <w:r>
        <w:fldChar w:fldCharType="begin"/>
      </w:r>
      <w:r>
        <w:instrText xml:space="preserve"> PAGEREF _Toc490726234 \h </w:instrText>
      </w:r>
      <w:r>
        <w:fldChar w:fldCharType="separate"/>
      </w:r>
      <w:r>
        <w:t>4</w:t>
      </w:r>
      <w:r>
        <w:fldChar w:fldCharType="end"/>
      </w:r>
    </w:p>
    <w:p w:rsidR="00521161" w:rsidRDefault="00521161">
      <w:pPr>
        <w:pStyle w:val="TOC2"/>
        <w:rPr>
          <w:rFonts w:asciiTheme="minorHAnsi" w:eastAsiaTheme="minorEastAsia" w:hAnsiTheme="minorHAnsi" w:cstheme="minorBidi"/>
          <w:sz w:val="22"/>
          <w:szCs w:val="22"/>
          <w:lang w:val="en-US"/>
        </w:rPr>
      </w:pPr>
      <w:r>
        <w:t>Section II. Bidding Data Sheet (BDS)</w:t>
      </w:r>
      <w:r>
        <w:tab/>
      </w:r>
      <w:r>
        <w:fldChar w:fldCharType="begin"/>
      </w:r>
      <w:r>
        <w:instrText xml:space="preserve"> PAGEREF _Toc490726235 \h </w:instrText>
      </w:r>
      <w:r>
        <w:fldChar w:fldCharType="separate"/>
      </w:r>
      <w:r>
        <w:t>25</w:t>
      </w:r>
      <w:r>
        <w:fldChar w:fldCharType="end"/>
      </w:r>
    </w:p>
    <w:p w:rsidR="00521161" w:rsidRDefault="00521161">
      <w:pPr>
        <w:pStyle w:val="TOC2"/>
        <w:rPr>
          <w:rFonts w:asciiTheme="minorHAnsi" w:eastAsiaTheme="minorEastAsia" w:hAnsiTheme="minorHAnsi" w:cstheme="minorBidi"/>
          <w:sz w:val="22"/>
          <w:szCs w:val="22"/>
          <w:lang w:val="en-US"/>
        </w:rPr>
      </w:pPr>
      <w:r>
        <w:t>Section III. Evaluation and Qualification Criteria</w:t>
      </w:r>
      <w:r>
        <w:tab/>
      </w:r>
      <w:r>
        <w:fldChar w:fldCharType="begin"/>
      </w:r>
      <w:r>
        <w:instrText xml:space="preserve"> PAGEREF _Toc490726236 \h </w:instrText>
      </w:r>
      <w:r>
        <w:fldChar w:fldCharType="separate"/>
      </w:r>
      <w:r>
        <w:t>31</w:t>
      </w:r>
      <w:r>
        <w:fldChar w:fldCharType="end"/>
      </w:r>
    </w:p>
    <w:p w:rsidR="00521161" w:rsidRDefault="00521161">
      <w:pPr>
        <w:pStyle w:val="TOC2"/>
        <w:rPr>
          <w:rFonts w:asciiTheme="minorHAnsi" w:eastAsiaTheme="minorEastAsia" w:hAnsiTheme="minorHAnsi" w:cstheme="minorBidi"/>
          <w:sz w:val="22"/>
          <w:szCs w:val="22"/>
          <w:lang w:val="en-US"/>
        </w:rPr>
      </w:pPr>
      <w:r>
        <w:t>Section IV. Bidding Forms</w:t>
      </w:r>
      <w:r>
        <w:tab/>
      </w:r>
      <w:r>
        <w:fldChar w:fldCharType="begin"/>
      </w:r>
      <w:r>
        <w:instrText xml:space="preserve"> PAGEREF _Toc490726237 \h </w:instrText>
      </w:r>
      <w:r>
        <w:fldChar w:fldCharType="separate"/>
      </w:r>
      <w:r>
        <w:t>37</w:t>
      </w:r>
      <w:r>
        <w:fldChar w:fldCharType="end"/>
      </w:r>
    </w:p>
    <w:p w:rsidR="00521161" w:rsidRDefault="00521161">
      <w:pPr>
        <w:pStyle w:val="TOC2"/>
        <w:rPr>
          <w:rFonts w:asciiTheme="minorHAnsi" w:eastAsiaTheme="minorEastAsia" w:hAnsiTheme="minorHAnsi" w:cstheme="minorBidi"/>
          <w:sz w:val="22"/>
          <w:szCs w:val="22"/>
          <w:lang w:val="en-US"/>
        </w:rPr>
      </w:pPr>
      <w:r>
        <w:t>Section V. Eligible Countries</w:t>
      </w:r>
      <w:r>
        <w:tab/>
      </w:r>
      <w:r>
        <w:fldChar w:fldCharType="begin"/>
      </w:r>
      <w:r>
        <w:instrText xml:space="preserve"> PAGEREF _Toc490726238 \h </w:instrText>
      </w:r>
      <w:r>
        <w:fldChar w:fldCharType="separate"/>
      </w:r>
      <w:r>
        <w:t>49</w:t>
      </w:r>
      <w:r>
        <w:fldChar w:fldCharType="end"/>
      </w:r>
    </w:p>
    <w:p w:rsidR="00521161" w:rsidRDefault="00521161">
      <w:pPr>
        <w:pStyle w:val="TOC1"/>
        <w:rPr>
          <w:rFonts w:asciiTheme="minorHAnsi" w:eastAsiaTheme="minorEastAsia" w:hAnsiTheme="minorHAnsi" w:cstheme="minorBidi"/>
          <w:b w:val="0"/>
          <w:bCs w:val="0"/>
          <w:sz w:val="22"/>
          <w:szCs w:val="22"/>
          <w:lang w:val="en-US"/>
        </w:rPr>
      </w:pPr>
      <w:r>
        <w:t>PART 2 – Supply Requirements</w:t>
      </w:r>
      <w:r>
        <w:tab/>
      </w:r>
      <w:r>
        <w:fldChar w:fldCharType="begin"/>
      </w:r>
      <w:r>
        <w:instrText xml:space="preserve"> PAGEREF _Toc490726239 \h </w:instrText>
      </w:r>
      <w:r>
        <w:fldChar w:fldCharType="separate"/>
      </w:r>
      <w:r>
        <w:t>50</w:t>
      </w:r>
      <w:r>
        <w:fldChar w:fldCharType="end"/>
      </w:r>
    </w:p>
    <w:p w:rsidR="00521161" w:rsidRDefault="00521161">
      <w:pPr>
        <w:pStyle w:val="TOC2"/>
        <w:rPr>
          <w:rFonts w:asciiTheme="minorHAnsi" w:eastAsiaTheme="minorEastAsia" w:hAnsiTheme="minorHAnsi" w:cstheme="minorBidi"/>
          <w:sz w:val="22"/>
          <w:szCs w:val="22"/>
          <w:lang w:val="en-US"/>
        </w:rPr>
      </w:pPr>
      <w:r>
        <w:t>Section VI.  Schedule of Requirements</w:t>
      </w:r>
      <w:r>
        <w:tab/>
      </w:r>
      <w:r>
        <w:fldChar w:fldCharType="begin"/>
      </w:r>
      <w:r>
        <w:instrText xml:space="preserve"> PAGEREF _Toc490726240 \h </w:instrText>
      </w:r>
      <w:r>
        <w:fldChar w:fldCharType="separate"/>
      </w:r>
      <w:r>
        <w:t>51</w:t>
      </w:r>
      <w:r>
        <w:fldChar w:fldCharType="end"/>
      </w:r>
    </w:p>
    <w:p w:rsidR="00521161" w:rsidRDefault="00521161">
      <w:pPr>
        <w:pStyle w:val="TOC1"/>
        <w:rPr>
          <w:rFonts w:asciiTheme="minorHAnsi" w:eastAsiaTheme="minorEastAsia" w:hAnsiTheme="minorHAnsi" w:cstheme="minorBidi"/>
          <w:b w:val="0"/>
          <w:bCs w:val="0"/>
          <w:sz w:val="22"/>
          <w:szCs w:val="22"/>
          <w:lang w:val="en-US"/>
        </w:rPr>
      </w:pPr>
      <w:r>
        <w:t>PART 3 - Contract</w:t>
      </w:r>
      <w:r>
        <w:tab/>
      </w:r>
      <w:r>
        <w:fldChar w:fldCharType="begin"/>
      </w:r>
      <w:r>
        <w:instrText xml:space="preserve"> PAGEREF _Toc490726241 \h </w:instrText>
      </w:r>
      <w:r>
        <w:fldChar w:fldCharType="separate"/>
      </w:r>
      <w:r>
        <w:t>59</w:t>
      </w:r>
      <w:r>
        <w:fldChar w:fldCharType="end"/>
      </w:r>
    </w:p>
    <w:p w:rsidR="00521161" w:rsidRDefault="00521161">
      <w:pPr>
        <w:pStyle w:val="TOC2"/>
        <w:rPr>
          <w:rFonts w:asciiTheme="minorHAnsi" w:eastAsiaTheme="minorEastAsia" w:hAnsiTheme="minorHAnsi" w:cstheme="minorBidi"/>
          <w:sz w:val="22"/>
          <w:szCs w:val="22"/>
          <w:lang w:val="en-US"/>
        </w:rPr>
      </w:pPr>
      <w:r>
        <w:t>Section VII.  General Conditions of Contract</w:t>
      </w:r>
      <w:r>
        <w:tab/>
      </w:r>
      <w:r>
        <w:fldChar w:fldCharType="begin"/>
      </w:r>
      <w:r>
        <w:instrText xml:space="preserve"> PAGEREF _Toc490726242 \h </w:instrText>
      </w:r>
      <w:r>
        <w:fldChar w:fldCharType="separate"/>
      </w:r>
      <w:r>
        <w:t>60</w:t>
      </w:r>
      <w:r>
        <w:fldChar w:fldCharType="end"/>
      </w:r>
    </w:p>
    <w:p w:rsidR="00521161" w:rsidRDefault="00521161">
      <w:pPr>
        <w:pStyle w:val="TOC2"/>
        <w:rPr>
          <w:rFonts w:asciiTheme="minorHAnsi" w:eastAsiaTheme="minorEastAsia" w:hAnsiTheme="minorHAnsi" w:cstheme="minorBidi"/>
          <w:sz w:val="22"/>
          <w:szCs w:val="22"/>
          <w:lang w:val="en-US"/>
        </w:rPr>
      </w:pPr>
      <w:r>
        <w:t>Section VIII.  Special Conditions of Contract</w:t>
      </w:r>
      <w:r>
        <w:tab/>
      </w:r>
      <w:r>
        <w:fldChar w:fldCharType="begin"/>
      </w:r>
      <w:r>
        <w:instrText xml:space="preserve"> PAGEREF _Toc490726243 \h </w:instrText>
      </w:r>
      <w:r>
        <w:fldChar w:fldCharType="separate"/>
      </w:r>
      <w:r>
        <w:t>79</w:t>
      </w:r>
      <w:r>
        <w:fldChar w:fldCharType="end"/>
      </w:r>
    </w:p>
    <w:p w:rsidR="00521161" w:rsidRDefault="00521161">
      <w:pPr>
        <w:pStyle w:val="TOC2"/>
        <w:rPr>
          <w:rFonts w:asciiTheme="minorHAnsi" w:eastAsiaTheme="minorEastAsia" w:hAnsiTheme="minorHAnsi" w:cstheme="minorBidi"/>
          <w:sz w:val="22"/>
          <w:szCs w:val="22"/>
          <w:lang w:val="en-US"/>
        </w:rPr>
      </w:pPr>
      <w:r>
        <w:t>Section IX.  Contract Forms</w:t>
      </w:r>
      <w:r>
        <w:tab/>
      </w:r>
      <w:r>
        <w:fldChar w:fldCharType="begin"/>
      </w:r>
      <w:r>
        <w:instrText xml:space="preserve"> PAGEREF _Toc490726244 \h </w:instrText>
      </w:r>
      <w:r>
        <w:fldChar w:fldCharType="separate"/>
      </w:r>
      <w:r>
        <w:t>82</w:t>
      </w:r>
      <w:r>
        <w:fldChar w:fldCharType="end"/>
      </w:r>
    </w:p>
    <w:p w:rsidR="00B459B5" w:rsidRDefault="003A17E7">
      <w:pPr>
        <w:pStyle w:val="TOC1"/>
        <w:rPr>
          <w:b w:val="0"/>
        </w:rPr>
      </w:pPr>
      <w:r>
        <w:rPr>
          <w:i/>
          <w:highlight w:val="yellow"/>
        </w:rPr>
        <w:fldChar w:fldCharType="end"/>
      </w:r>
    </w:p>
    <w:p w:rsidR="00B459B5" w:rsidRDefault="00B459B5">
      <w:pPr>
        <w:spacing w:before="120" w:after="120"/>
      </w:pPr>
    </w:p>
    <w:p w:rsidR="00B459B5" w:rsidRDefault="00B459B5">
      <w:pPr>
        <w:sectPr w:rsidR="00B459B5">
          <w:headerReference w:type="even" r:id="rId12"/>
          <w:headerReference w:type="first" r:id="rId13"/>
          <w:pgSz w:w="12240" w:h="15840" w:code="1"/>
          <w:pgMar w:top="1418" w:right="1440" w:bottom="1418" w:left="1418" w:header="720" w:footer="720" w:gutter="0"/>
          <w:pgNumType w:start="2" w:chapStyle="1"/>
          <w:cols w:space="720"/>
        </w:sectPr>
      </w:pPr>
    </w:p>
    <w:p w:rsidR="00B459B5" w:rsidRDefault="00B459B5">
      <w:pPr>
        <w:pStyle w:val="TOC1"/>
      </w:pPr>
    </w:p>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3A17E7">
      <w:pPr>
        <w:pStyle w:val="Heading1"/>
      </w:pPr>
      <w:bookmarkStart w:id="0" w:name="_Toc438529596"/>
      <w:bookmarkStart w:id="1" w:name="_Toc438725752"/>
      <w:bookmarkStart w:id="2" w:name="_Toc438817747"/>
      <w:bookmarkStart w:id="3" w:name="_Toc438954441"/>
      <w:bookmarkStart w:id="4" w:name="_Toc461939615"/>
      <w:bookmarkStart w:id="5" w:name="_Toc309738834"/>
      <w:bookmarkStart w:id="6" w:name="_Toc490726233"/>
      <w:r>
        <w:t>PART 1 – Bidding Procedures</w:t>
      </w:r>
      <w:bookmarkEnd w:id="0"/>
      <w:bookmarkEnd w:id="1"/>
      <w:bookmarkEnd w:id="2"/>
      <w:bookmarkEnd w:id="3"/>
      <w:bookmarkEnd w:id="4"/>
      <w:bookmarkEnd w:id="5"/>
      <w:bookmarkEnd w:id="6"/>
    </w:p>
    <w:p w:rsidR="00B459B5" w:rsidRDefault="00B459B5"/>
    <w:p w:rsidR="00B459B5" w:rsidRDefault="00B459B5">
      <w:pPr>
        <w:sectPr w:rsidR="00B459B5">
          <w:headerReference w:type="first" r:id="rId14"/>
          <w:pgSz w:w="12240" w:h="15840" w:code="1"/>
          <w:pgMar w:top="1417" w:right="1440" w:bottom="1417" w:left="1417" w:header="720" w:footer="720" w:gutter="0"/>
          <w:pgNumType w:start="3"/>
          <w:cols w:space="720"/>
          <w:docGrid w:linePitch="326"/>
        </w:sectPr>
      </w:pPr>
    </w:p>
    <w:tbl>
      <w:tblPr>
        <w:tblW w:w="0" w:type="auto"/>
        <w:tblLayout w:type="fixed"/>
        <w:tblLook w:val="0000" w:firstRow="0" w:lastRow="0" w:firstColumn="0" w:lastColumn="0" w:noHBand="0" w:noVBand="0"/>
      </w:tblPr>
      <w:tblGrid>
        <w:gridCol w:w="9198"/>
      </w:tblGrid>
      <w:tr w:rsidR="00B459B5">
        <w:trPr>
          <w:trHeight w:val="801"/>
        </w:trPr>
        <w:tc>
          <w:tcPr>
            <w:tcW w:w="9198" w:type="dxa"/>
            <w:vAlign w:val="center"/>
          </w:tcPr>
          <w:p w:rsidR="00B459B5" w:rsidRDefault="003A17E7">
            <w:pPr>
              <w:pStyle w:val="Subtitle"/>
            </w:pPr>
            <w:bookmarkStart w:id="7" w:name="_Toc438954442"/>
            <w:bookmarkStart w:id="8" w:name="_Toc309738835"/>
            <w:bookmarkStart w:id="9" w:name="_Toc490726234"/>
            <w:r>
              <w:lastRenderedPageBreak/>
              <w:t>Section I.  Instructions to Bidders</w:t>
            </w:r>
            <w:bookmarkEnd w:id="7"/>
            <w:bookmarkEnd w:id="8"/>
            <w:bookmarkEnd w:id="9"/>
          </w:p>
        </w:tc>
      </w:tr>
    </w:tbl>
    <w:p w:rsidR="00B459B5" w:rsidRDefault="00B459B5">
      <w:pPr>
        <w:jc w:val="center"/>
        <w:rPr>
          <w:b/>
          <w:sz w:val="32"/>
        </w:rPr>
      </w:pPr>
    </w:p>
    <w:p w:rsidR="00B459B5" w:rsidRDefault="003A17E7">
      <w:pPr>
        <w:jc w:val="center"/>
        <w:rPr>
          <w:b/>
          <w:sz w:val="32"/>
        </w:rPr>
      </w:pPr>
      <w:r>
        <w:rPr>
          <w:b/>
          <w:sz w:val="32"/>
        </w:rPr>
        <w:t>Table of Clauses</w:t>
      </w:r>
    </w:p>
    <w:p w:rsidR="00B459B5" w:rsidRDefault="00B459B5"/>
    <w:p w:rsidR="00AB7651" w:rsidRDefault="003A17E7">
      <w:pPr>
        <w:pStyle w:val="TOC1"/>
        <w:rPr>
          <w:rFonts w:asciiTheme="minorHAnsi" w:eastAsiaTheme="minorEastAsia" w:hAnsiTheme="minorHAnsi" w:cstheme="minorBidi"/>
          <w:b w:val="0"/>
          <w:bCs w:val="0"/>
          <w:sz w:val="22"/>
          <w:szCs w:val="22"/>
          <w:lang w:val="en-US"/>
        </w:rPr>
      </w:pPr>
      <w:r>
        <w:fldChar w:fldCharType="begin"/>
      </w:r>
      <w:r>
        <w:instrText xml:space="preserve"> TOC \t "Body Text 2,1,Sec1-Clauses,2" </w:instrText>
      </w:r>
      <w:r>
        <w:fldChar w:fldCharType="separate"/>
      </w:r>
      <w:r w:rsidR="00AB7651">
        <w:t>General</w:t>
      </w:r>
      <w:r w:rsidR="00AB7651">
        <w:tab/>
      </w:r>
      <w:r w:rsidR="00AB7651">
        <w:fldChar w:fldCharType="begin"/>
      </w:r>
      <w:r w:rsidR="00AB7651">
        <w:instrText xml:space="preserve"> PAGEREF _Toc490808854 \h </w:instrText>
      </w:r>
      <w:r w:rsidR="00AB7651">
        <w:fldChar w:fldCharType="separate"/>
      </w:r>
      <w:r w:rsidR="00AB7651">
        <w:t>6</w:t>
      </w:r>
      <w:r w:rsidR="00AB7651">
        <w:fldChar w:fldCharType="end"/>
      </w:r>
    </w:p>
    <w:p w:rsidR="00AB7651" w:rsidRDefault="00AB7651">
      <w:pPr>
        <w:pStyle w:val="TOC2"/>
        <w:rPr>
          <w:rFonts w:asciiTheme="minorHAnsi" w:eastAsiaTheme="minorEastAsia" w:hAnsiTheme="minorHAnsi" w:cstheme="minorBidi"/>
          <w:sz w:val="22"/>
          <w:szCs w:val="22"/>
          <w:lang w:val="en-US"/>
        </w:rPr>
      </w:pPr>
      <w:r>
        <w:t>1.</w:t>
      </w:r>
      <w:r>
        <w:rPr>
          <w:rFonts w:asciiTheme="minorHAnsi" w:eastAsiaTheme="minorEastAsia" w:hAnsiTheme="minorHAnsi" w:cstheme="minorBidi"/>
          <w:sz w:val="22"/>
          <w:szCs w:val="22"/>
          <w:lang w:val="en-US"/>
        </w:rPr>
        <w:tab/>
      </w:r>
      <w:r>
        <w:t>Scope of Bid</w:t>
      </w:r>
      <w:r>
        <w:tab/>
      </w:r>
      <w:r>
        <w:fldChar w:fldCharType="begin"/>
      </w:r>
      <w:r>
        <w:instrText xml:space="preserve"> PAGEREF _Toc490808855 \h </w:instrText>
      </w:r>
      <w:r>
        <w:fldChar w:fldCharType="separate"/>
      </w:r>
      <w:r>
        <w:t>6</w:t>
      </w:r>
      <w:r>
        <w:fldChar w:fldCharType="end"/>
      </w:r>
    </w:p>
    <w:p w:rsidR="00AB7651" w:rsidRDefault="00AB7651">
      <w:pPr>
        <w:pStyle w:val="TOC2"/>
        <w:rPr>
          <w:rFonts w:asciiTheme="minorHAnsi" w:eastAsiaTheme="minorEastAsia" w:hAnsiTheme="minorHAnsi" w:cstheme="minorBidi"/>
          <w:sz w:val="22"/>
          <w:szCs w:val="22"/>
          <w:lang w:val="en-US"/>
        </w:rPr>
      </w:pPr>
      <w:r>
        <w:t>2.</w:t>
      </w:r>
      <w:r>
        <w:rPr>
          <w:rFonts w:asciiTheme="minorHAnsi" w:eastAsiaTheme="minorEastAsia" w:hAnsiTheme="minorHAnsi" w:cstheme="minorBidi"/>
          <w:sz w:val="22"/>
          <w:szCs w:val="22"/>
          <w:lang w:val="en-US"/>
        </w:rPr>
        <w:tab/>
      </w:r>
      <w:r>
        <w:t>Source of Funds</w:t>
      </w:r>
      <w:r>
        <w:tab/>
      </w:r>
      <w:r>
        <w:fldChar w:fldCharType="begin"/>
      </w:r>
      <w:r>
        <w:instrText xml:space="preserve"> PAGEREF _Toc490808856 \h </w:instrText>
      </w:r>
      <w:r>
        <w:fldChar w:fldCharType="separate"/>
      </w:r>
      <w:r>
        <w:t>6</w:t>
      </w:r>
      <w:r>
        <w:fldChar w:fldCharType="end"/>
      </w:r>
    </w:p>
    <w:p w:rsidR="00AB7651" w:rsidRDefault="00AB7651">
      <w:pPr>
        <w:pStyle w:val="TOC2"/>
        <w:rPr>
          <w:rFonts w:asciiTheme="minorHAnsi" w:eastAsiaTheme="minorEastAsia" w:hAnsiTheme="minorHAnsi" w:cstheme="minorBidi"/>
          <w:sz w:val="22"/>
          <w:szCs w:val="22"/>
          <w:lang w:val="en-US"/>
        </w:rPr>
      </w:pPr>
      <w:r>
        <w:t>3.</w:t>
      </w:r>
      <w:r>
        <w:rPr>
          <w:rFonts w:asciiTheme="minorHAnsi" w:eastAsiaTheme="minorEastAsia" w:hAnsiTheme="minorHAnsi" w:cstheme="minorBidi"/>
          <w:sz w:val="22"/>
          <w:szCs w:val="22"/>
          <w:lang w:val="en-US"/>
        </w:rPr>
        <w:tab/>
      </w:r>
      <w:r>
        <w:t>Fraud and Corruption</w:t>
      </w:r>
      <w:r>
        <w:tab/>
      </w:r>
      <w:r>
        <w:fldChar w:fldCharType="begin"/>
      </w:r>
      <w:r>
        <w:instrText xml:space="preserve"> PAGEREF _Toc490808857 \h </w:instrText>
      </w:r>
      <w:r>
        <w:fldChar w:fldCharType="separate"/>
      </w:r>
      <w:r>
        <w:t>6</w:t>
      </w:r>
      <w:r>
        <w:fldChar w:fldCharType="end"/>
      </w:r>
    </w:p>
    <w:p w:rsidR="00AB7651" w:rsidRDefault="00AB7651">
      <w:pPr>
        <w:pStyle w:val="TOC2"/>
        <w:rPr>
          <w:rFonts w:asciiTheme="minorHAnsi" w:eastAsiaTheme="minorEastAsia" w:hAnsiTheme="minorHAnsi" w:cstheme="minorBidi"/>
          <w:sz w:val="22"/>
          <w:szCs w:val="22"/>
          <w:lang w:val="en-US"/>
        </w:rPr>
      </w:pPr>
      <w:r>
        <w:t>4.</w:t>
      </w:r>
      <w:r>
        <w:rPr>
          <w:rFonts w:asciiTheme="minorHAnsi" w:eastAsiaTheme="minorEastAsia" w:hAnsiTheme="minorHAnsi" w:cstheme="minorBidi"/>
          <w:sz w:val="22"/>
          <w:szCs w:val="22"/>
          <w:lang w:val="en-US"/>
        </w:rPr>
        <w:tab/>
      </w:r>
      <w:r>
        <w:t>Eligible Bidders</w:t>
      </w:r>
      <w:r>
        <w:tab/>
      </w:r>
      <w:r>
        <w:fldChar w:fldCharType="begin"/>
      </w:r>
      <w:r>
        <w:instrText xml:space="preserve"> PAGEREF _Toc490808858 \h </w:instrText>
      </w:r>
      <w:r>
        <w:fldChar w:fldCharType="separate"/>
      </w:r>
      <w:r>
        <w:t>8</w:t>
      </w:r>
      <w:r>
        <w:fldChar w:fldCharType="end"/>
      </w:r>
    </w:p>
    <w:p w:rsidR="00AB7651" w:rsidRDefault="00AB7651">
      <w:pPr>
        <w:pStyle w:val="TOC2"/>
        <w:rPr>
          <w:rFonts w:asciiTheme="minorHAnsi" w:eastAsiaTheme="minorEastAsia" w:hAnsiTheme="minorHAnsi" w:cstheme="minorBidi"/>
          <w:sz w:val="22"/>
          <w:szCs w:val="22"/>
          <w:lang w:val="en-US"/>
        </w:rPr>
      </w:pPr>
      <w:r>
        <w:t>5.</w:t>
      </w:r>
      <w:r>
        <w:rPr>
          <w:rFonts w:asciiTheme="minorHAnsi" w:eastAsiaTheme="minorEastAsia" w:hAnsiTheme="minorHAnsi" w:cstheme="minorBidi"/>
          <w:sz w:val="22"/>
          <w:szCs w:val="22"/>
          <w:lang w:val="en-US"/>
        </w:rPr>
        <w:tab/>
      </w:r>
      <w:r>
        <w:t>Eligible Goods and Related Services</w:t>
      </w:r>
      <w:r>
        <w:tab/>
      </w:r>
      <w:r>
        <w:fldChar w:fldCharType="begin"/>
      </w:r>
      <w:r>
        <w:instrText xml:space="preserve"> PAGEREF _Toc490808859 \h </w:instrText>
      </w:r>
      <w:r>
        <w:fldChar w:fldCharType="separate"/>
      </w:r>
      <w:r>
        <w:t>9</w:t>
      </w:r>
      <w:r>
        <w:fldChar w:fldCharType="end"/>
      </w:r>
    </w:p>
    <w:p w:rsidR="00AB7651" w:rsidRDefault="00AB7651">
      <w:pPr>
        <w:pStyle w:val="TOC1"/>
        <w:rPr>
          <w:rFonts w:asciiTheme="minorHAnsi" w:eastAsiaTheme="minorEastAsia" w:hAnsiTheme="minorHAnsi" w:cstheme="minorBidi"/>
          <w:b w:val="0"/>
          <w:bCs w:val="0"/>
          <w:sz w:val="22"/>
          <w:szCs w:val="22"/>
          <w:lang w:val="en-US"/>
        </w:rPr>
      </w:pPr>
      <w:r>
        <w:t>Contents of Bidding Documents</w:t>
      </w:r>
      <w:r>
        <w:tab/>
      </w:r>
      <w:r>
        <w:fldChar w:fldCharType="begin"/>
      </w:r>
      <w:r>
        <w:instrText xml:space="preserve"> PAGEREF _Toc490808860 \h </w:instrText>
      </w:r>
      <w:r>
        <w:fldChar w:fldCharType="separate"/>
      </w:r>
      <w:r>
        <w:t>9</w:t>
      </w:r>
      <w:r>
        <w:fldChar w:fldCharType="end"/>
      </w:r>
    </w:p>
    <w:p w:rsidR="00AB7651" w:rsidRDefault="00AB7651">
      <w:pPr>
        <w:pStyle w:val="TOC2"/>
        <w:rPr>
          <w:rFonts w:asciiTheme="minorHAnsi" w:eastAsiaTheme="minorEastAsia" w:hAnsiTheme="minorHAnsi" w:cstheme="minorBidi"/>
          <w:sz w:val="22"/>
          <w:szCs w:val="22"/>
          <w:lang w:val="en-US"/>
        </w:rPr>
      </w:pPr>
      <w:r>
        <w:t>6.</w:t>
      </w:r>
      <w:r>
        <w:rPr>
          <w:rFonts w:asciiTheme="minorHAnsi" w:eastAsiaTheme="minorEastAsia" w:hAnsiTheme="minorHAnsi" w:cstheme="minorBidi"/>
          <w:sz w:val="22"/>
          <w:szCs w:val="22"/>
          <w:lang w:val="en-US"/>
        </w:rPr>
        <w:tab/>
      </w:r>
      <w:r>
        <w:t>Sections of Bidding Documents</w:t>
      </w:r>
      <w:r>
        <w:tab/>
      </w:r>
      <w:r>
        <w:fldChar w:fldCharType="begin"/>
      </w:r>
      <w:r>
        <w:instrText xml:space="preserve"> PAGEREF _Toc490808861 \h </w:instrText>
      </w:r>
      <w:r>
        <w:fldChar w:fldCharType="separate"/>
      </w:r>
      <w:r>
        <w:t>9</w:t>
      </w:r>
      <w:r>
        <w:fldChar w:fldCharType="end"/>
      </w:r>
    </w:p>
    <w:p w:rsidR="00AB7651" w:rsidRDefault="00AB7651">
      <w:pPr>
        <w:pStyle w:val="TOC2"/>
        <w:rPr>
          <w:rFonts w:asciiTheme="minorHAnsi" w:eastAsiaTheme="minorEastAsia" w:hAnsiTheme="minorHAnsi" w:cstheme="minorBidi"/>
          <w:sz w:val="22"/>
          <w:szCs w:val="22"/>
          <w:lang w:val="en-US"/>
        </w:rPr>
      </w:pPr>
      <w:r>
        <w:t>7.</w:t>
      </w:r>
      <w:r>
        <w:rPr>
          <w:rFonts w:asciiTheme="minorHAnsi" w:eastAsiaTheme="minorEastAsia" w:hAnsiTheme="minorHAnsi" w:cstheme="minorBidi"/>
          <w:sz w:val="22"/>
          <w:szCs w:val="22"/>
          <w:lang w:val="en-US"/>
        </w:rPr>
        <w:tab/>
      </w:r>
      <w:r>
        <w:t>Clarification of Bidding Documents</w:t>
      </w:r>
      <w:r>
        <w:tab/>
      </w:r>
      <w:r>
        <w:fldChar w:fldCharType="begin"/>
      </w:r>
      <w:r>
        <w:instrText xml:space="preserve"> PAGEREF _Toc490808862 \h </w:instrText>
      </w:r>
      <w:r>
        <w:fldChar w:fldCharType="separate"/>
      </w:r>
      <w:r>
        <w:t>10</w:t>
      </w:r>
      <w:r>
        <w:fldChar w:fldCharType="end"/>
      </w:r>
    </w:p>
    <w:p w:rsidR="00AB7651" w:rsidRDefault="00AB7651">
      <w:pPr>
        <w:pStyle w:val="TOC2"/>
        <w:rPr>
          <w:rFonts w:asciiTheme="minorHAnsi" w:eastAsiaTheme="minorEastAsia" w:hAnsiTheme="minorHAnsi" w:cstheme="minorBidi"/>
          <w:sz w:val="22"/>
          <w:szCs w:val="22"/>
          <w:lang w:val="en-US"/>
        </w:rPr>
      </w:pPr>
      <w:r>
        <w:t>8.</w:t>
      </w:r>
      <w:r>
        <w:rPr>
          <w:rFonts w:asciiTheme="minorHAnsi" w:eastAsiaTheme="minorEastAsia" w:hAnsiTheme="minorHAnsi" w:cstheme="minorBidi"/>
          <w:sz w:val="22"/>
          <w:szCs w:val="22"/>
          <w:lang w:val="en-US"/>
        </w:rPr>
        <w:tab/>
      </w:r>
      <w:r>
        <w:t>Amendment of Bidding Documents</w:t>
      </w:r>
      <w:r>
        <w:tab/>
      </w:r>
      <w:r>
        <w:fldChar w:fldCharType="begin"/>
      </w:r>
      <w:r>
        <w:instrText xml:space="preserve"> PAGEREF _Toc490808863 \h </w:instrText>
      </w:r>
      <w:r>
        <w:fldChar w:fldCharType="separate"/>
      </w:r>
      <w:r>
        <w:t>10</w:t>
      </w:r>
      <w:r>
        <w:fldChar w:fldCharType="end"/>
      </w:r>
    </w:p>
    <w:p w:rsidR="00AB7651" w:rsidRDefault="00AB7651">
      <w:pPr>
        <w:pStyle w:val="TOC1"/>
        <w:rPr>
          <w:rFonts w:asciiTheme="minorHAnsi" w:eastAsiaTheme="minorEastAsia" w:hAnsiTheme="minorHAnsi" w:cstheme="minorBidi"/>
          <w:b w:val="0"/>
          <w:bCs w:val="0"/>
          <w:sz w:val="22"/>
          <w:szCs w:val="22"/>
          <w:lang w:val="en-US"/>
        </w:rPr>
      </w:pPr>
      <w:r>
        <w:t>Preparation of Bids</w:t>
      </w:r>
      <w:r>
        <w:tab/>
      </w:r>
      <w:r>
        <w:fldChar w:fldCharType="begin"/>
      </w:r>
      <w:r>
        <w:instrText xml:space="preserve"> PAGEREF _Toc490808864 \h </w:instrText>
      </w:r>
      <w:r>
        <w:fldChar w:fldCharType="separate"/>
      </w:r>
      <w:r>
        <w:t>10</w:t>
      </w:r>
      <w:r>
        <w:fldChar w:fldCharType="end"/>
      </w:r>
    </w:p>
    <w:p w:rsidR="00AB7651" w:rsidRDefault="00AB7651">
      <w:pPr>
        <w:pStyle w:val="TOC2"/>
        <w:rPr>
          <w:rFonts w:asciiTheme="minorHAnsi" w:eastAsiaTheme="minorEastAsia" w:hAnsiTheme="minorHAnsi" w:cstheme="minorBidi"/>
          <w:sz w:val="22"/>
          <w:szCs w:val="22"/>
          <w:lang w:val="en-US"/>
        </w:rPr>
      </w:pPr>
      <w:r>
        <w:t>9.</w:t>
      </w:r>
      <w:r>
        <w:rPr>
          <w:rFonts w:asciiTheme="minorHAnsi" w:eastAsiaTheme="minorEastAsia" w:hAnsiTheme="minorHAnsi" w:cstheme="minorBidi"/>
          <w:sz w:val="22"/>
          <w:szCs w:val="22"/>
          <w:lang w:val="en-US"/>
        </w:rPr>
        <w:tab/>
      </w:r>
      <w:r>
        <w:t>Cost of Bidding</w:t>
      </w:r>
      <w:r>
        <w:tab/>
      </w:r>
      <w:r>
        <w:fldChar w:fldCharType="begin"/>
      </w:r>
      <w:r>
        <w:instrText xml:space="preserve"> PAGEREF _Toc490808865 \h </w:instrText>
      </w:r>
      <w:r>
        <w:fldChar w:fldCharType="separate"/>
      </w:r>
      <w:r>
        <w:t>10</w:t>
      </w:r>
      <w:r>
        <w:fldChar w:fldCharType="end"/>
      </w:r>
    </w:p>
    <w:p w:rsidR="00AB7651" w:rsidRDefault="00AB7651">
      <w:pPr>
        <w:pStyle w:val="TOC2"/>
        <w:rPr>
          <w:rFonts w:asciiTheme="minorHAnsi" w:eastAsiaTheme="minorEastAsia" w:hAnsiTheme="minorHAnsi" w:cstheme="minorBidi"/>
          <w:sz w:val="22"/>
          <w:szCs w:val="22"/>
          <w:lang w:val="en-US"/>
        </w:rPr>
      </w:pPr>
      <w:r>
        <w:t>10.</w:t>
      </w:r>
      <w:r>
        <w:rPr>
          <w:rFonts w:asciiTheme="minorHAnsi" w:eastAsiaTheme="minorEastAsia" w:hAnsiTheme="minorHAnsi" w:cstheme="minorBidi"/>
          <w:sz w:val="22"/>
          <w:szCs w:val="22"/>
          <w:lang w:val="en-US"/>
        </w:rPr>
        <w:tab/>
      </w:r>
      <w:r>
        <w:t>Language of Bid</w:t>
      </w:r>
      <w:r>
        <w:tab/>
      </w:r>
      <w:r>
        <w:fldChar w:fldCharType="begin"/>
      </w:r>
      <w:r>
        <w:instrText xml:space="preserve"> PAGEREF _Toc490808866 \h </w:instrText>
      </w:r>
      <w:r>
        <w:fldChar w:fldCharType="separate"/>
      </w:r>
      <w:r>
        <w:t>11</w:t>
      </w:r>
      <w:r>
        <w:fldChar w:fldCharType="end"/>
      </w:r>
    </w:p>
    <w:p w:rsidR="00AB7651" w:rsidRDefault="00AB7651">
      <w:pPr>
        <w:pStyle w:val="TOC2"/>
        <w:rPr>
          <w:rFonts w:asciiTheme="minorHAnsi" w:eastAsiaTheme="minorEastAsia" w:hAnsiTheme="minorHAnsi" w:cstheme="minorBidi"/>
          <w:sz w:val="22"/>
          <w:szCs w:val="22"/>
          <w:lang w:val="en-US"/>
        </w:rPr>
      </w:pPr>
      <w:r>
        <w:t>11.</w:t>
      </w:r>
      <w:r>
        <w:rPr>
          <w:rFonts w:asciiTheme="minorHAnsi" w:eastAsiaTheme="minorEastAsia" w:hAnsiTheme="minorHAnsi" w:cstheme="minorBidi"/>
          <w:sz w:val="22"/>
          <w:szCs w:val="22"/>
          <w:lang w:val="en-US"/>
        </w:rPr>
        <w:tab/>
      </w:r>
      <w:r>
        <w:t>Documents Comprising the Bid</w:t>
      </w:r>
      <w:r>
        <w:tab/>
      </w:r>
      <w:r>
        <w:fldChar w:fldCharType="begin"/>
      </w:r>
      <w:r>
        <w:instrText xml:space="preserve"> PAGEREF _Toc490808867 \h </w:instrText>
      </w:r>
      <w:r>
        <w:fldChar w:fldCharType="separate"/>
      </w:r>
      <w:r>
        <w:t>11</w:t>
      </w:r>
      <w:r>
        <w:fldChar w:fldCharType="end"/>
      </w:r>
    </w:p>
    <w:p w:rsidR="00AB7651" w:rsidRDefault="00AB7651">
      <w:pPr>
        <w:pStyle w:val="TOC2"/>
        <w:rPr>
          <w:rFonts w:asciiTheme="minorHAnsi" w:eastAsiaTheme="minorEastAsia" w:hAnsiTheme="minorHAnsi" w:cstheme="minorBidi"/>
          <w:sz w:val="22"/>
          <w:szCs w:val="22"/>
          <w:lang w:val="en-US"/>
        </w:rPr>
      </w:pPr>
      <w:r>
        <w:t>12.</w:t>
      </w:r>
      <w:r>
        <w:rPr>
          <w:rFonts w:asciiTheme="minorHAnsi" w:eastAsiaTheme="minorEastAsia" w:hAnsiTheme="minorHAnsi" w:cstheme="minorBidi"/>
          <w:sz w:val="22"/>
          <w:szCs w:val="22"/>
          <w:lang w:val="en-US"/>
        </w:rPr>
        <w:tab/>
      </w:r>
      <w:r>
        <w:t>Bid Submission Form and Price Schedules</w:t>
      </w:r>
      <w:r>
        <w:tab/>
      </w:r>
      <w:r>
        <w:fldChar w:fldCharType="begin"/>
      </w:r>
      <w:r>
        <w:instrText xml:space="preserve"> PAGEREF _Toc490808868 \h </w:instrText>
      </w:r>
      <w:r>
        <w:fldChar w:fldCharType="separate"/>
      </w:r>
      <w:r>
        <w:t>11</w:t>
      </w:r>
      <w:r>
        <w:fldChar w:fldCharType="end"/>
      </w:r>
    </w:p>
    <w:p w:rsidR="00AB7651" w:rsidRDefault="00AB7651">
      <w:pPr>
        <w:pStyle w:val="TOC2"/>
        <w:rPr>
          <w:rFonts w:asciiTheme="minorHAnsi" w:eastAsiaTheme="minorEastAsia" w:hAnsiTheme="minorHAnsi" w:cstheme="minorBidi"/>
          <w:sz w:val="22"/>
          <w:szCs w:val="22"/>
          <w:lang w:val="en-US"/>
        </w:rPr>
      </w:pPr>
      <w:r>
        <w:t>13.</w:t>
      </w:r>
      <w:r>
        <w:rPr>
          <w:rFonts w:asciiTheme="minorHAnsi" w:eastAsiaTheme="minorEastAsia" w:hAnsiTheme="minorHAnsi" w:cstheme="minorBidi"/>
          <w:sz w:val="22"/>
          <w:szCs w:val="22"/>
          <w:lang w:val="en-US"/>
        </w:rPr>
        <w:tab/>
      </w:r>
      <w:r>
        <w:t>Alternative Bids</w:t>
      </w:r>
      <w:r>
        <w:tab/>
      </w:r>
      <w:r>
        <w:fldChar w:fldCharType="begin"/>
      </w:r>
      <w:r>
        <w:instrText xml:space="preserve"> PAGEREF _Toc490808869 \h </w:instrText>
      </w:r>
      <w:r>
        <w:fldChar w:fldCharType="separate"/>
      </w:r>
      <w:r>
        <w:t>11</w:t>
      </w:r>
      <w:r>
        <w:fldChar w:fldCharType="end"/>
      </w:r>
    </w:p>
    <w:p w:rsidR="00AB7651" w:rsidRDefault="00AB7651">
      <w:pPr>
        <w:pStyle w:val="TOC2"/>
        <w:rPr>
          <w:rFonts w:asciiTheme="minorHAnsi" w:eastAsiaTheme="minorEastAsia" w:hAnsiTheme="minorHAnsi" w:cstheme="minorBidi"/>
          <w:sz w:val="22"/>
          <w:szCs w:val="22"/>
          <w:lang w:val="en-US"/>
        </w:rPr>
      </w:pPr>
      <w:r>
        <w:t>14.</w:t>
      </w:r>
      <w:r>
        <w:rPr>
          <w:rFonts w:asciiTheme="minorHAnsi" w:eastAsiaTheme="minorEastAsia" w:hAnsiTheme="minorHAnsi" w:cstheme="minorBidi"/>
          <w:sz w:val="22"/>
          <w:szCs w:val="22"/>
          <w:lang w:val="en-US"/>
        </w:rPr>
        <w:tab/>
      </w:r>
      <w:r>
        <w:t>Bid Prices and Discounts</w:t>
      </w:r>
      <w:r>
        <w:tab/>
      </w:r>
      <w:r>
        <w:fldChar w:fldCharType="begin"/>
      </w:r>
      <w:r>
        <w:instrText xml:space="preserve"> PAGEREF _Toc490808870 \h </w:instrText>
      </w:r>
      <w:r>
        <w:fldChar w:fldCharType="separate"/>
      </w:r>
      <w:r>
        <w:t>12</w:t>
      </w:r>
      <w:r>
        <w:fldChar w:fldCharType="end"/>
      </w:r>
    </w:p>
    <w:p w:rsidR="00AB7651" w:rsidRDefault="00AB7651">
      <w:pPr>
        <w:pStyle w:val="TOC2"/>
        <w:rPr>
          <w:rFonts w:asciiTheme="minorHAnsi" w:eastAsiaTheme="minorEastAsia" w:hAnsiTheme="minorHAnsi" w:cstheme="minorBidi"/>
          <w:sz w:val="22"/>
          <w:szCs w:val="22"/>
          <w:lang w:val="en-US"/>
        </w:rPr>
      </w:pPr>
      <w:r>
        <w:t>15.</w:t>
      </w:r>
      <w:r>
        <w:rPr>
          <w:rFonts w:asciiTheme="minorHAnsi" w:eastAsiaTheme="minorEastAsia" w:hAnsiTheme="minorHAnsi" w:cstheme="minorBidi"/>
          <w:sz w:val="22"/>
          <w:szCs w:val="22"/>
          <w:lang w:val="en-US"/>
        </w:rPr>
        <w:tab/>
      </w:r>
      <w:r>
        <w:t>Currencies of Bid</w:t>
      </w:r>
      <w:r>
        <w:tab/>
      </w:r>
      <w:r>
        <w:fldChar w:fldCharType="begin"/>
      </w:r>
      <w:r>
        <w:instrText xml:space="preserve"> PAGEREF _Toc490808871 \h </w:instrText>
      </w:r>
      <w:r>
        <w:fldChar w:fldCharType="separate"/>
      </w:r>
      <w:r>
        <w:t>13</w:t>
      </w:r>
      <w:r>
        <w:fldChar w:fldCharType="end"/>
      </w:r>
    </w:p>
    <w:p w:rsidR="00AB7651" w:rsidRDefault="00AB7651">
      <w:pPr>
        <w:pStyle w:val="TOC2"/>
        <w:rPr>
          <w:rFonts w:asciiTheme="minorHAnsi" w:eastAsiaTheme="minorEastAsia" w:hAnsiTheme="minorHAnsi" w:cstheme="minorBidi"/>
          <w:sz w:val="22"/>
          <w:szCs w:val="22"/>
          <w:lang w:val="en-US"/>
        </w:rPr>
      </w:pPr>
      <w:r>
        <w:t>16.</w:t>
      </w:r>
      <w:r>
        <w:rPr>
          <w:rFonts w:asciiTheme="minorHAnsi" w:eastAsiaTheme="minorEastAsia" w:hAnsiTheme="minorHAnsi" w:cstheme="minorBidi"/>
          <w:sz w:val="22"/>
          <w:szCs w:val="22"/>
          <w:lang w:val="en-US"/>
        </w:rPr>
        <w:tab/>
      </w:r>
      <w:r>
        <w:t>Documents Establishing the Eligibility of the Bidder</w:t>
      </w:r>
      <w:r>
        <w:tab/>
      </w:r>
      <w:r>
        <w:fldChar w:fldCharType="begin"/>
      </w:r>
      <w:r>
        <w:instrText xml:space="preserve"> PAGEREF _Toc490808872 \h </w:instrText>
      </w:r>
      <w:r>
        <w:fldChar w:fldCharType="separate"/>
      </w:r>
      <w:r>
        <w:t>13</w:t>
      </w:r>
      <w:r>
        <w:fldChar w:fldCharType="end"/>
      </w:r>
    </w:p>
    <w:p w:rsidR="00AB7651" w:rsidRDefault="00AB7651">
      <w:pPr>
        <w:pStyle w:val="TOC2"/>
        <w:rPr>
          <w:rFonts w:asciiTheme="minorHAnsi" w:eastAsiaTheme="minorEastAsia" w:hAnsiTheme="minorHAnsi" w:cstheme="minorBidi"/>
          <w:sz w:val="22"/>
          <w:szCs w:val="22"/>
          <w:lang w:val="en-US"/>
        </w:rPr>
      </w:pPr>
      <w:r>
        <w:t>17.</w:t>
      </w:r>
      <w:r>
        <w:rPr>
          <w:rFonts w:asciiTheme="minorHAnsi" w:eastAsiaTheme="minorEastAsia" w:hAnsiTheme="minorHAnsi" w:cstheme="minorBidi"/>
          <w:sz w:val="22"/>
          <w:szCs w:val="22"/>
          <w:lang w:val="en-US"/>
        </w:rPr>
        <w:tab/>
      </w:r>
      <w:r>
        <w:t>Documents Establishing the Eligibility of the Goods and Related Services</w:t>
      </w:r>
      <w:r>
        <w:tab/>
      </w:r>
      <w:r>
        <w:fldChar w:fldCharType="begin"/>
      </w:r>
      <w:r>
        <w:instrText xml:space="preserve"> PAGEREF _Toc490808873 \h </w:instrText>
      </w:r>
      <w:r>
        <w:fldChar w:fldCharType="separate"/>
      </w:r>
      <w:r>
        <w:t>13</w:t>
      </w:r>
      <w:r>
        <w:fldChar w:fldCharType="end"/>
      </w:r>
    </w:p>
    <w:p w:rsidR="00AB7651" w:rsidRDefault="00AB7651">
      <w:pPr>
        <w:pStyle w:val="TOC2"/>
        <w:rPr>
          <w:rFonts w:asciiTheme="minorHAnsi" w:eastAsiaTheme="minorEastAsia" w:hAnsiTheme="minorHAnsi" w:cstheme="minorBidi"/>
          <w:sz w:val="22"/>
          <w:szCs w:val="22"/>
          <w:lang w:val="en-US"/>
        </w:rPr>
      </w:pPr>
      <w:r>
        <w:t>18.</w:t>
      </w:r>
      <w:r>
        <w:rPr>
          <w:rFonts w:asciiTheme="minorHAnsi" w:eastAsiaTheme="minorEastAsia" w:hAnsiTheme="minorHAnsi" w:cstheme="minorBidi"/>
          <w:sz w:val="22"/>
          <w:szCs w:val="22"/>
          <w:lang w:val="en-US"/>
        </w:rPr>
        <w:tab/>
      </w:r>
      <w:r>
        <w:t>Documents Establishing the Conformity of the Goods and Related Services</w:t>
      </w:r>
      <w:r>
        <w:tab/>
      </w:r>
      <w:r>
        <w:fldChar w:fldCharType="begin"/>
      </w:r>
      <w:r>
        <w:instrText xml:space="preserve"> PAGEREF _Toc490808874 \h </w:instrText>
      </w:r>
      <w:r>
        <w:fldChar w:fldCharType="separate"/>
      </w:r>
      <w:r>
        <w:t>13</w:t>
      </w:r>
      <w:r>
        <w:fldChar w:fldCharType="end"/>
      </w:r>
    </w:p>
    <w:p w:rsidR="00AB7651" w:rsidRDefault="00AB7651">
      <w:pPr>
        <w:pStyle w:val="TOC2"/>
        <w:rPr>
          <w:rFonts w:asciiTheme="minorHAnsi" w:eastAsiaTheme="minorEastAsia" w:hAnsiTheme="minorHAnsi" w:cstheme="minorBidi"/>
          <w:sz w:val="22"/>
          <w:szCs w:val="22"/>
          <w:lang w:val="en-US"/>
        </w:rPr>
      </w:pPr>
      <w:r>
        <w:t>19.</w:t>
      </w:r>
      <w:r>
        <w:rPr>
          <w:rFonts w:asciiTheme="minorHAnsi" w:eastAsiaTheme="minorEastAsia" w:hAnsiTheme="minorHAnsi" w:cstheme="minorBidi"/>
          <w:sz w:val="22"/>
          <w:szCs w:val="22"/>
          <w:lang w:val="en-US"/>
        </w:rPr>
        <w:tab/>
      </w:r>
      <w:r>
        <w:t>Documents Establishing the Qualifications of the Bidder</w:t>
      </w:r>
      <w:r>
        <w:tab/>
      </w:r>
      <w:r>
        <w:fldChar w:fldCharType="begin"/>
      </w:r>
      <w:r>
        <w:instrText xml:space="preserve"> PAGEREF _Toc490808875 \h </w:instrText>
      </w:r>
      <w:r>
        <w:fldChar w:fldCharType="separate"/>
      </w:r>
      <w:r>
        <w:t>14</w:t>
      </w:r>
      <w:r>
        <w:fldChar w:fldCharType="end"/>
      </w:r>
    </w:p>
    <w:p w:rsidR="00AB7651" w:rsidRDefault="00AB7651">
      <w:pPr>
        <w:pStyle w:val="TOC2"/>
        <w:rPr>
          <w:rFonts w:asciiTheme="minorHAnsi" w:eastAsiaTheme="minorEastAsia" w:hAnsiTheme="minorHAnsi" w:cstheme="minorBidi"/>
          <w:sz w:val="22"/>
          <w:szCs w:val="22"/>
          <w:lang w:val="en-US"/>
        </w:rPr>
      </w:pPr>
      <w:r>
        <w:t>20.</w:t>
      </w:r>
      <w:r>
        <w:rPr>
          <w:rFonts w:asciiTheme="minorHAnsi" w:eastAsiaTheme="minorEastAsia" w:hAnsiTheme="minorHAnsi" w:cstheme="minorBidi"/>
          <w:sz w:val="22"/>
          <w:szCs w:val="22"/>
          <w:lang w:val="en-US"/>
        </w:rPr>
        <w:tab/>
      </w:r>
      <w:r>
        <w:t>Period of Validity of Bids</w:t>
      </w:r>
      <w:r>
        <w:tab/>
      </w:r>
      <w:r>
        <w:fldChar w:fldCharType="begin"/>
      </w:r>
      <w:r>
        <w:instrText xml:space="preserve"> PAGEREF _Toc490808876 \h </w:instrText>
      </w:r>
      <w:r>
        <w:fldChar w:fldCharType="separate"/>
      </w:r>
      <w:r>
        <w:t>14</w:t>
      </w:r>
      <w:r>
        <w:fldChar w:fldCharType="end"/>
      </w:r>
    </w:p>
    <w:p w:rsidR="00AB7651" w:rsidRDefault="00AB7651">
      <w:pPr>
        <w:pStyle w:val="TOC2"/>
        <w:rPr>
          <w:rFonts w:asciiTheme="minorHAnsi" w:eastAsiaTheme="minorEastAsia" w:hAnsiTheme="minorHAnsi" w:cstheme="minorBidi"/>
          <w:sz w:val="22"/>
          <w:szCs w:val="22"/>
          <w:lang w:val="en-US"/>
        </w:rPr>
      </w:pPr>
      <w:r>
        <w:t>21.</w:t>
      </w:r>
      <w:r>
        <w:rPr>
          <w:rFonts w:asciiTheme="minorHAnsi" w:eastAsiaTheme="minorEastAsia" w:hAnsiTheme="minorHAnsi" w:cstheme="minorBidi"/>
          <w:sz w:val="22"/>
          <w:szCs w:val="22"/>
          <w:lang w:val="en-US"/>
        </w:rPr>
        <w:tab/>
      </w:r>
      <w:r>
        <w:t>Bid Security</w:t>
      </w:r>
      <w:r>
        <w:tab/>
      </w:r>
      <w:r>
        <w:fldChar w:fldCharType="begin"/>
      </w:r>
      <w:r>
        <w:instrText xml:space="preserve"> PAGEREF _Toc490808877 \h </w:instrText>
      </w:r>
      <w:r>
        <w:fldChar w:fldCharType="separate"/>
      </w:r>
      <w:r>
        <w:t>15</w:t>
      </w:r>
      <w:r>
        <w:fldChar w:fldCharType="end"/>
      </w:r>
    </w:p>
    <w:p w:rsidR="00AB7651" w:rsidRDefault="00AB7651">
      <w:pPr>
        <w:pStyle w:val="TOC2"/>
        <w:rPr>
          <w:rFonts w:asciiTheme="minorHAnsi" w:eastAsiaTheme="minorEastAsia" w:hAnsiTheme="minorHAnsi" w:cstheme="minorBidi"/>
          <w:sz w:val="22"/>
          <w:szCs w:val="22"/>
          <w:lang w:val="en-US"/>
        </w:rPr>
      </w:pPr>
      <w:r>
        <w:t>22.</w:t>
      </w:r>
      <w:r>
        <w:rPr>
          <w:rFonts w:asciiTheme="minorHAnsi" w:eastAsiaTheme="minorEastAsia" w:hAnsiTheme="minorHAnsi" w:cstheme="minorBidi"/>
          <w:sz w:val="22"/>
          <w:szCs w:val="22"/>
          <w:lang w:val="en-US"/>
        </w:rPr>
        <w:tab/>
      </w:r>
      <w:r>
        <w:t>Format and Signing of Bid</w:t>
      </w:r>
      <w:r>
        <w:tab/>
      </w:r>
      <w:r>
        <w:fldChar w:fldCharType="begin"/>
      </w:r>
      <w:r>
        <w:instrText xml:space="preserve"> PAGEREF _Toc490808878 \h </w:instrText>
      </w:r>
      <w:r>
        <w:fldChar w:fldCharType="separate"/>
      </w:r>
      <w:r>
        <w:t>16</w:t>
      </w:r>
      <w:r>
        <w:fldChar w:fldCharType="end"/>
      </w:r>
    </w:p>
    <w:p w:rsidR="00AB7651" w:rsidRDefault="00AB7651">
      <w:pPr>
        <w:pStyle w:val="TOC1"/>
        <w:rPr>
          <w:rFonts w:asciiTheme="minorHAnsi" w:eastAsiaTheme="minorEastAsia" w:hAnsiTheme="minorHAnsi" w:cstheme="minorBidi"/>
          <w:b w:val="0"/>
          <w:bCs w:val="0"/>
          <w:sz w:val="22"/>
          <w:szCs w:val="22"/>
          <w:lang w:val="en-US"/>
        </w:rPr>
      </w:pPr>
      <w:r>
        <w:t>Submission and Opening of Bids</w:t>
      </w:r>
      <w:r>
        <w:tab/>
      </w:r>
      <w:r>
        <w:fldChar w:fldCharType="begin"/>
      </w:r>
      <w:r>
        <w:instrText xml:space="preserve"> PAGEREF _Toc490808879 \h </w:instrText>
      </w:r>
      <w:r>
        <w:fldChar w:fldCharType="separate"/>
      </w:r>
      <w:r>
        <w:t>16</w:t>
      </w:r>
      <w:r>
        <w:fldChar w:fldCharType="end"/>
      </w:r>
    </w:p>
    <w:p w:rsidR="00AB7651" w:rsidRDefault="00AB7651">
      <w:pPr>
        <w:pStyle w:val="TOC2"/>
        <w:rPr>
          <w:rFonts w:asciiTheme="minorHAnsi" w:eastAsiaTheme="minorEastAsia" w:hAnsiTheme="minorHAnsi" w:cstheme="minorBidi"/>
          <w:sz w:val="22"/>
          <w:szCs w:val="22"/>
          <w:lang w:val="en-US"/>
        </w:rPr>
      </w:pPr>
      <w:r>
        <w:t>23.</w:t>
      </w:r>
      <w:r>
        <w:rPr>
          <w:rFonts w:asciiTheme="minorHAnsi" w:eastAsiaTheme="minorEastAsia" w:hAnsiTheme="minorHAnsi" w:cstheme="minorBidi"/>
          <w:sz w:val="22"/>
          <w:szCs w:val="22"/>
          <w:lang w:val="en-US"/>
        </w:rPr>
        <w:tab/>
      </w:r>
      <w:r>
        <w:t>Submission, Sealing and Marking of Bids</w:t>
      </w:r>
      <w:r>
        <w:tab/>
      </w:r>
      <w:r>
        <w:fldChar w:fldCharType="begin"/>
      </w:r>
      <w:r>
        <w:instrText xml:space="preserve"> PAGEREF _Toc490808880 \h </w:instrText>
      </w:r>
      <w:r>
        <w:fldChar w:fldCharType="separate"/>
      </w:r>
      <w:r>
        <w:t>16</w:t>
      </w:r>
      <w:r>
        <w:fldChar w:fldCharType="end"/>
      </w:r>
    </w:p>
    <w:p w:rsidR="00AB7651" w:rsidRDefault="00AB7651">
      <w:pPr>
        <w:pStyle w:val="TOC2"/>
        <w:rPr>
          <w:rFonts w:asciiTheme="minorHAnsi" w:eastAsiaTheme="minorEastAsia" w:hAnsiTheme="minorHAnsi" w:cstheme="minorBidi"/>
          <w:sz w:val="22"/>
          <w:szCs w:val="22"/>
          <w:lang w:val="en-US"/>
        </w:rPr>
      </w:pPr>
      <w:r>
        <w:t>24.</w:t>
      </w:r>
      <w:r>
        <w:rPr>
          <w:rFonts w:asciiTheme="minorHAnsi" w:eastAsiaTheme="minorEastAsia" w:hAnsiTheme="minorHAnsi" w:cstheme="minorBidi"/>
          <w:sz w:val="22"/>
          <w:szCs w:val="22"/>
          <w:lang w:val="en-US"/>
        </w:rPr>
        <w:tab/>
      </w:r>
      <w:r>
        <w:t>Deadline for Submission of Bids</w:t>
      </w:r>
      <w:r>
        <w:tab/>
      </w:r>
      <w:r>
        <w:fldChar w:fldCharType="begin"/>
      </w:r>
      <w:r>
        <w:instrText xml:space="preserve"> PAGEREF _Toc490808881 \h </w:instrText>
      </w:r>
      <w:r>
        <w:fldChar w:fldCharType="separate"/>
      </w:r>
      <w:r>
        <w:t>17</w:t>
      </w:r>
      <w:r>
        <w:fldChar w:fldCharType="end"/>
      </w:r>
    </w:p>
    <w:p w:rsidR="00AB7651" w:rsidRDefault="00AB7651">
      <w:pPr>
        <w:pStyle w:val="TOC2"/>
        <w:rPr>
          <w:rFonts w:asciiTheme="minorHAnsi" w:eastAsiaTheme="minorEastAsia" w:hAnsiTheme="minorHAnsi" w:cstheme="minorBidi"/>
          <w:sz w:val="22"/>
          <w:szCs w:val="22"/>
          <w:lang w:val="en-US"/>
        </w:rPr>
      </w:pPr>
      <w:r>
        <w:t>25.</w:t>
      </w:r>
      <w:r>
        <w:rPr>
          <w:rFonts w:asciiTheme="minorHAnsi" w:eastAsiaTheme="minorEastAsia" w:hAnsiTheme="minorHAnsi" w:cstheme="minorBidi"/>
          <w:sz w:val="22"/>
          <w:szCs w:val="22"/>
          <w:lang w:val="en-US"/>
        </w:rPr>
        <w:tab/>
      </w:r>
      <w:r>
        <w:t>Late Bids</w:t>
      </w:r>
      <w:r>
        <w:tab/>
      </w:r>
      <w:r>
        <w:fldChar w:fldCharType="begin"/>
      </w:r>
      <w:r>
        <w:instrText xml:space="preserve"> PAGEREF _Toc490808882 \h </w:instrText>
      </w:r>
      <w:r>
        <w:fldChar w:fldCharType="separate"/>
      </w:r>
      <w:r>
        <w:t>17</w:t>
      </w:r>
      <w:r>
        <w:fldChar w:fldCharType="end"/>
      </w:r>
    </w:p>
    <w:p w:rsidR="00AB7651" w:rsidRDefault="00AB7651">
      <w:pPr>
        <w:pStyle w:val="TOC2"/>
        <w:rPr>
          <w:rFonts w:asciiTheme="minorHAnsi" w:eastAsiaTheme="minorEastAsia" w:hAnsiTheme="minorHAnsi" w:cstheme="minorBidi"/>
          <w:sz w:val="22"/>
          <w:szCs w:val="22"/>
          <w:lang w:val="en-US"/>
        </w:rPr>
      </w:pPr>
      <w:r>
        <w:t>26.</w:t>
      </w:r>
      <w:r>
        <w:rPr>
          <w:rFonts w:asciiTheme="minorHAnsi" w:eastAsiaTheme="minorEastAsia" w:hAnsiTheme="minorHAnsi" w:cstheme="minorBidi"/>
          <w:sz w:val="22"/>
          <w:szCs w:val="22"/>
          <w:lang w:val="en-US"/>
        </w:rPr>
        <w:tab/>
      </w:r>
      <w:r>
        <w:t>Withdrawal, Substitution, and Modification of Bids</w:t>
      </w:r>
      <w:r>
        <w:tab/>
      </w:r>
      <w:r>
        <w:fldChar w:fldCharType="begin"/>
      </w:r>
      <w:r>
        <w:instrText xml:space="preserve"> PAGEREF _Toc490808883 \h </w:instrText>
      </w:r>
      <w:r>
        <w:fldChar w:fldCharType="separate"/>
      </w:r>
      <w:r>
        <w:t>17</w:t>
      </w:r>
      <w:r>
        <w:fldChar w:fldCharType="end"/>
      </w:r>
    </w:p>
    <w:p w:rsidR="00AB7651" w:rsidRDefault="00AB7651">
      <w:pPr>
        <w:pStyle w:val="TOC2"/>
        <w:rPr>
          <w:rFonts w:asciiTheme="minorHAnsi" w:eastAsiaTheme="minorEastAsia" w:hAnsiTheme="minorHAnsi" w:cstheme="minorBidi"/>
          <w:sz w:val="22"/>
          <w:szCs w:val="22"/>
          <w:lang w:val="en-US"/>
        </w:rPr>
      </w:pPr>
      <w:r>
        <w:t>27.</w:t>
      </w:r>
      <w:r>
        <w:rPr>
          <w:rFonts w:asciiTheme="minorHAnsi" w:eastAsiaTheme="minorEastAsia" w:hAnsiTheme="minorHAnsi" w:cstheme="minorBidi"/>
          <w:sz w:val="22"/>
          <w:szCs w:val="22"/>
          <w:lang w:val="en-US"/>
        </w:rPr>
        <w:tab/>
      </w:r>
      <w:r>
        <w:t>Bid Opening</w:t>
      </w:r>
      <w:r>
        <w:tab/>
      </w:r>
      <w:r>
        <w:fldChar w:fldCharType="begin"/>
      </w:r>
      <w:r>
        <w:instrText xml:space="preserve"> PAGEREF _Toc490808884 \h </w:instrText>
      </w:r>
      <w:r>
        <w:fldChar w:fldCharType="separate"/>
      </w:r>
      <w:r>
        <w:t>18</w:t>
      </w:r>
      <w:r>
        <w:fldChar w:fldCharType="end"/>
      </w:r>
    </w:p>
    <w:p w:rsidR="00AB7651" w:rsidRDefault="00AB7651">
      <w:pPr>
        <w:pStyle w:val="TOC1"/>
        <w:rPr>
          <w:rFonts w:asciiTheme="minorHAnsi" w:eastAsiaTheme="minorEastAsia" w:hAnsiTheme="minorHAnsi" w:cstheme="minorBidi"/>
          <w:b w:val="0"/>
          <w:bCs w:val="0"/>
          <w:sz w:val="22"/>
          <w:szCs w:val="22"/>
          <w:lang w:val="en-US"/>
        </w:rPr>
      </w:pPr>
      <w:r>
        <w:t>Evaluation and Comparison of Bids</w:t>
      </w:r>
      <w:r>
        <w:tab/>
      </w:r>
      <w:r>
        <w:fldChar w:fldCharType="begin"/>
      </w:r>
      <w:r>
        <w:instrText xml:space="preserve"> PAGEREF _Toc490808885 \h </w:instrText>
      </w:r>
      <w:r>
        <w:fldChar w:fldCharType="separate"/>
      </w:r>
      <w:r>
        <w:t>19</w:t>
      </w:r>
      <w:r>
        <w:fldChar w:fldCharType="end"/>
      </w:r>
    </w:p>
    <w:p w:rsidR="00AB7651" w:rsidRDefault="00AB7651">
      <w:pPr>
        <w:pStyle w:val="TOC2"/>
        <w:rPr>
          <w:rFonts w:asciiTheme="minorHAnsi" w:eastAsiaTheme="minorEastAsia" w:hAnsiTheme="minorHAnsi" w:cstheme="minorBidi"/>
          <w:sz w:val="22"/>
          <w:szCs w:val="22"/>
          <w:lang w:val="en-US"/>
        </w:rPr>
      </w:pPr>
      <w:r>
        <w:t>28.</w:t>
      </w:r>
      <w:r>
        <w:rPr>
          <w:rFonts w:asciiTheme="minorHAnsi" w:eastAsiaTheme="minorEastAsia" w:hAnsiTheme="minorHAnsi" w:cstheme="minorBidi"/>
          <w:sz w:val="22"/>
          <w:szCs w:val="22"/>
          <w:lang w:val="en-US"/>
        </w:rPr>
        <w:tab/>
      </w:r>
      <w:r>
        <w:t>Confidentiality</w:t>
      </w:r>
      <w:r>
        <w:tab/>
      </w:r>
      <w:r>
        <w:fldChar w:fldCharType="begin"/>
      </w:r>
      <w:r>
        <w:instrText xml:space="preserve"> PAGEREF _Toc490808886 \h </w:instrText>
      </w:r>
      <w:r>
        <w:fldChar w:fldCharType="separate"/>
      </w:r>
      <w:r>
        <w:t>19</w:t>
      </w:r>
      <w:r>
        <w:fldChar w:fldCharType="end"/>
      </w:r>
    </w:p>
    <w:p w:rsidR="00AB7651" w:rsidRDefault="00AB7651">
      <w:pPr>
        <w:pStyle w:val="TOC2"/>
        <w:rPr>
          <w:rFonts w:asciiTheme="minorHAnsi" w:eastAsiaTheme="minorEastAsia" w:hAnsiTheme="minorHAnsi" w:cstheme="minorBidi"/>
          <w:sz w:val="22"/>
          <w:szCs w:val="22"/>
          <w:lang w:val="en-US"/>
        </w:rPr>
      </w:pPr>
      <w:r>
        <w:t>29.</w:t>
      </w:r>
      <w:r>
        <w:rPr>
          <w:rFonts w:asciiTheme="minorHAnsi" w:eastAsiaTheme="minorEastAsia" w:hAnsiTheme="minorHAnsi" w:cstheme="minorBidi"/>
          <w:sz w:val="22"/>
          <w:szCs w:val="22"/>
          <w:lang w:val="en-US"/>
        </w:rPr>
        <w:tab/>
      </w:r>
      <w:r>
        <w:t>Clarification of Bids</w:t>
      </w:r>
      <w:r>
        <w:tab/>
      </w:r>
      <w:r>
        <w:fldChar w:fldCharType="begin"/>
      </w:r>
      <w:r>
        <w:instrText xml:space="preserve"> PAGEREF _Toc490808887 \h </w:instrText>
      </w:r>
      <w:r>
        <w:fldChar w:fldCharType="separate"/>
      </w:r>
      <w:r>
        <w:t>19</w:t>
      </w:r>
      <w:r>
        <w:fldChar w:fldCharType="end"/>
      </w:r>
    </w:p>
    <w:p w:rsidR="00AB7651" w:rsidRDefault="00AB7651">
      <w:pPr>
        <w:pStyle w:val="TOC2"/>
        <w:rPr>
          <w:rFonts w:asciiTheme="minorHAnsi" w:eastAsiaTheme="minorEastAsia" w:hAnsiTheme="minorHAnsi" w:cstheme="minorBidi"/>
          <w:sz w:val="22"/>
          <w:szCs w:val="22"/>
          <w:lang w:val="en-US"/>
        </w:rPr>
      </w:pPr>
      <w:r>
        <w:lastRenderedPageBreak/>
        <w:t>30.</w:t>
      </w:r>
      <w:r>
        <w:rPr>
          <w:rFonts w:asciiTheme="minorHAnsi" w:eastAsiaTheme="minorEastAsia" w:hAnsiTheme="minorHAnsi" w:cstheme="minorBidi"/>
          <w:sz w:val="22"/>
          <w:szCs w:val="22"/>
          <w:lang w:val="en-US"/>
        </w:rPr>
        <w:tab/>
      </w:r>
      <w:r>
        <w:t>Responsiveness of Bids</w:t>
      </w:r>
      <w:r>
        <w:tab/>
      </w:r>
      <w:r>
        <w:fldChar w:fldCharType="begin"/>
      </w:r>
      <w:r>
        <w:instrText xml:space="preserve"> PAGEREF _Toc490808888 \h </w:instrText>
      </w:r>
      <w:r>
        <w:fldChar w:fldCharType="separate"/>
      </w:r>
      <w:r>
        <w:t>19</w:t>
      </w:r>
      <w:r>
        <w:fldChar w:fldCharType="end"/>
      </w:r>
    </w:p>
    <w:p w:rsidR="00AB7651" w:rsidRDefault="00AB7651">
      <w:pPr>
        <w:pStyle w:val="TOC2"/>
        <w:rPr>
          <w:rFonts w:asciiTheme="minorHAnsi" w:eastAsiaTheme="minorEastAsia" w:hAnsiTheme="minorHAnsi" w:cstheme="minorBidi"/>
          <w:sz w:val="22"/>
          <w:szCs w:val="22"/>
          <w:lang w:val="en-US"/>
        </w:rPr>
      </w:pPr>
      <w:r w:rsidRPr="009C1126">
        <w:rPr>
          <w:lang w:val="fr-FR"/>
        </w:rPr>
        <w:t>31.</w:t>
      </w:r>
      <w:r>
        <w:rPr>
          <w:rFonts w:asciiTheme="minorHAnsi" w:eastAsiaTheme="minorEastAsia" w:hAnsiTheme="minorHAnsi" w:cstheme="minorBidi"/>
          <w:sz w:val="22"/>
          <w:szCs w:val="22"/>
          <w:lang w:val="en-US"/>
        </w:rPr>
        <w:tab/>
      </w:r>
      <w:r w:rsidRPr="009C1126">
        <w:rPr>
          <w:lang w:val="en-GB"/>
        </w:rPr>
        <w:t>Nonconformities</w:t>
      </w:r>
      <w:r w:rsidRPr="009C1126">
        <w:rPr>
          <w:lang w:val="fr-FR"/>
        </w:rPr>
        <w:t>,</w:t>
      </w:r>
      <w:r w:rsidRPr="009C1126">
        <w:rPr>
          <w:lang w:val="en-GB"/>
        </w:rPr>
        <w:t xml:space="preserve"> Errors</w:t>
      </w:r>
      <w:r w:rsidRPr="009C1126">
        <w:rPr>
          <w:lang w:val="fr-FR"/>
        </w:rPr>
        <w:t>, and Omissions</w:t>
      </w:r>
      <w:r>
        <w:tab/>
      </w:r>
      <w:r>
        <w:fldChar w:fldCharType="begin"/>
      </w:r>
      <w:r>
        <w:instrText xml:space="preserve"> PAGEREF _Toc490808889 \h </w:instrText>
      </w:r>
      <w:r>
        <w:fldChar w:fldCharType="separate"/>
      </w:r>
      <w:r>
        <w:t>20</w:t>
      </w:r>
      <w:r>
        <w:fldChar w:fldCharType="end"/>
      </w:r>
    </w:p>
    <w:p w:rsidR="00AB7651" w:rsidRDefault="00AB7651">
      <w:pPr>
        <w:pStyle w:val="TOC2"/>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Preliminary Examination of Bids</w:t>
      </w:r>
      <w:r>
        <w:tab/>
      </w:r>
      <w:r>
        <w:fldChar w:fldCharType="begin"/>
      </w:r>
      <w:r>
        <w:instrText xml:space="preserve"> PAGEREF _Toc490808890 \h </w:instrText>
      </w:r>
      <w:r>
        <w:fldChar w:fldCharType="separate"/>
      </w:r>
      <w:r>
        <w:t>20</w:t>
      </w:r>
      <w:r>
        <w:fldChar w:fldCharType="end"/>
      </w:r>
    </w:p>
    <w:p w:rsidR="00AB7651" w:rsidRDefault="00AB7651">
      <w:pPr>
        <w:pStyle w:val="TOC2"/>
        <w:rPr>
          <w:rFonts w:asciiTheme="minorHAnsi" w:eastAsiaTheme="minorEastAsia" w:hAnsiTheme="minorHAnsi" w:cstheme="minorBidi"/>
          <w:sz w:val="22"/>
          <w:szCs w:val="22"/>
          <w:lang w:val="en-US"/>
        </w:rPr>
      </w:pPr>
      <w:r>
        <w:t>33.</w:t>
      </w:r>
      <w:r>
        <w:rPr>
          <w:rFonts w:asciiTheme="minorHAnsi" w:eastAsiaTheme="minorEastAsia" w:hAnsiTheme="minorHAnsi" w:cstheme="minorBidi"/>
          <w:sz w:val="22"/>
          <w:szCs w:val="22"/>
          <w:lang w:val="en-US"/>
        </w:rPr>
        <w:tab/>
      </w:r>
      <w:r>
        <w:t>Examination of Terms and Conditions; Technical Evaluation</w:t>
      </w:r>
      <w:r>
        <w:tab/>
      </w:r>
      <w:r>
        <w:fldChar w:fldCharType="begin"/>
      </w:r>
      <w:r>
        <w:instrText xml:space="preserve"> PAGEREF _Toc490808891 \h </w:instrText>
      </w:r>
      <w:r>
        <w:fldChar w:fldCharType="separate"/>
      </w:r>
      <w:r>
        <w:t>21</w:t>
      </w:r>
      <w:r>
        <w:fldChar w:fldCharType="end"/>
      </w:r>
    </w:p>
    <w:p w:rsidR="00AB7651" w:rsidRDefault="00AB7651">
      <w:pPr>
        <w:pStyle w:val="TOC2"/>
        <w:rPr>
          <w:rFonts w:asciiTheme="minorHAnsi" w:eastAsiaTheme="minorEastAsia" w:hAnsiTheme="minorHAnsi" w:cstheme="minorBidi"/>
          <w:sz w:val="22"/>
          <w:szCs w:val="22"/>
          <w:lang w:val="en-US"/>
        </w:rPr>
      </w:pPr>
      <w:r>
        <w:t>34.</w:t>
      </w:r>
      <w:r>
        <w:rPr>
          <w:rFonts w:asciiTheme="minorHAnsi" w:eastAsiaTheme="minorEastAsia" w:hAnsiTheme="minorHAnsi" w:cstheme="minorBidi"/>
          <w:sz w:val="22"/>
          <w:szCs w:val="22"/>
          <w:lang w:val="en-US"/>
        </w:rPr>
        <w:tab/>
      </w:r>
      <w:r>
        <w:t>Conversion to Single Currency</w:t>
      </w:r>
      <w:r>
        <w:tab/>
      </w:r>
      <w:r>
        <w:fldChar w:fldCharType="begin"/>
      </w:r>
      <w:r>
        <w:instrText xml:space="preserve"> PAGEREF _Toc490808892 \h </w:instrText>
      </w:r>
      <w:r>
        <w:fldChar w:fldCharType="separate"/>
      </w:r>
      <w:r>
        <w:t>21</w:t>
      </w:r>
      <w:r>
        <w:fldChar w:fldCharType="end"/>
      </w:r>
    </w:p>
    <w:p w:rsidR="00AB7651" w:rsidRDefault="00AB7651">
      <w:pPr>
        <w:pStyle w:val="TOC2"/>
        <w:rPr>
          <w:rFonts w:asciiTheme="minorHAnsi" w:eastAsiaTheme="minorEastAsia" w:hAnsiTheme="minorHAnsi" w:cstheme="minorBidi"/>
          <w:sz w:val="22"/>
          <w:szCs w:val="22"/>
          <w:lang w:val="en-US"/>
        </w:rPr>
      </w:pPr>
      <w:r>
        <w:t>35.</w:t>
      </w:r>
      <w:r>
        <w:rPr>
          <w:rFonts w:asciiTheme="minorHAnsi" w:eastAsiaTheme="minorEastAsia" w:hAnsiTheme="minorHAnsi" w:cstheme="minorBidi"/>
          <w:sz w:val="22"/>
          <w:szCs w:val="22"/>
          <w:lang w:val="en-US"/>
        </w:rPr>
        <w:tab/>
      </w:r>
      <w:r>
        <w:t>Evaluation of Bids</w:t>
      </w:r>
      <w:r>
        <w:tab/>
      </w:r>
      <w:r>
        <w:fldChar w:fldCharType="begin"/>
      </w:r>
      <w:r>
        <w:instrText xml:space="preserve"> PAGEREF _Toc490808893 \h </w:instrText>
      </w:r>
      <w:r>
        <w:fldChar w:fldCharType="separate"/>
      </w:r>
      <w:r>
        <w:t>21</w:t>
      </w:r>
      <w:r>
        <w:fldChar w:fldCharType="end"/>
      </w:r>
    </w:p>
    <w:p w:rsidR="00AB7651" w:rsidRDefault="00AB7651">
      <w:pPr>
        <w:pStyle w:val="TOC2"/>
        <w:rPr>
          <w:rFonts w:asciiTheme="minorHAnsi" w:eastAsiaTheme="minorEastAsia" w:hAnsiTheme="minorHAnsi" w:cstheme="minorBidi"/>
          <w:sz w:val="22"/>
          <w:szCs w:val="22"/>
          <w:lang w:val="en-US"/>
        </w:rPr>
      </w:pPr>
      <w:r>
        <w:t>36.</w:t>
      </w:r>
      <w:r>
        <w:rPr>
          <w:rFonts w:asciiTheme="minorHAnsi" w:eastAsiaTheme="minorEastAsia" w:hAnsiTheme="minorHAnsi" w:cstheme="minorBidi"/>
          <w:sz w:val="22"/>
          <w:szCs w:val="22"/>
          <w:lang w:val="en-US"/>
        </w:rPr>
        <w:tab/>
      </w:r>
      <w:r>
        <w:t>Comparison of Bids</w:t>
      </w:r>
      <w:r>
        <w:tab/>
      </w:r>
      <w:r>
        <w:fldChar w:fldCharType="begin"/>
      </w:r>
      <w:r>
        <w:instrText xml:space="preserve"> PAGEREF _Toc490808894 \h </w:instrText>
      </w:r>
      <w:r>
        <w:fldChar w:fldCharType="separate"/>
      </w:r>
      <w:r>
        <w:t>22</w:t>
      </w:r>
      <w:r>
        <w:fldChar w:fldCharType="end"/>
      </w:r>
    </w:p>
    <w:p w:rsidR="00AB7651" w:rsidRDefault="00AB7651">
      <w:pPr>
        <w:pStyle w:val="TOC2"/>
        <w:rPr>
          <w:rFonts w:asciiTheme="minorHAnsi" w:eastAsiaTheme="minorEastAsia" w:hAnsiTheme="minorHAnsi" w:cstheme="minorBidi"/>
          <w:sz w:val="22"/>
          <w:szCs w:val="22"/>
          <w:lang w:val="en-US"/>
        </w:rPr>
      </w:pPr>
      <w:r>
        <w:t>37.</w:t>
      </w:r>
      <w:r>
        <w:rPr>
          <w:rFonts w:asciiTheme="minorHAnsi" w:eastAsiaTheme="minorEastAsia" w:hAnsiTheme="minorHAnsi" w:cstheme="minorBidi"/>
          <w:sz w:val="22"/>
          <w:szCs w:val="22"/>
          <w:lang w:val="en-US"/>
        </w:rPr>
        <w:tab/>
      </w:r>
      <w:r>
        <w:t>Postqualification of the Bidder</w:t>
      </w:r>
      <w:r>
        <w:tab/>
      </w:r>
      <w:r>
        <w:fldChar w:fldCharType="begin"/>
      </w:r>
      <w:r>
        <w:instrText xml:space="preserve"> PAGEREF _Toc490808895 \h </w:instrText>
      </w:r>
      <w:r>
        <w:fldChar w:fldCharType="separate"/>
      </w:r>
      <w:r>
        <w:t>22</w:t>
      </w:r>
      <w:r>
        <w:fldChar w:fldCharType="end"/>
      </w:r>
    </w:p>
    <w:p w:rsidR="00AB7651" w:rsidRDefault="00AB7651">
      <w:pPr>
        <w:pStyle w:val="TOC2"/>
        <w:rPr>
          <w:rFonts w:asciiTheme="minorHAnsi" w:eastAsiaTheme="minorEastAsia" w:hAnsiTheme="minorHAnsi" w:cstheme="minorBidi"/>
          <w:sz w:val="22"/>
          <w:szCs w:val="22"/>
          <w:lang w:val="en-US"/>
        </w:rPr>
      </w:pPr>
      <w:r>
        <w:t>38.</w:t>
      </w:r>
      <w:r>
        <w:rPr>
          <w:rFonts w:asciiTheme="minorHAnsi" w:eastAsiaTheme="minorEastAsia" w:hAnsiTheme="minorHAnsi" w:cstheme="minorBidi"/>
          <w:sz w:val="22"/>
          <w:szCs w:val="22"/>
          <w:lang w:val="en-US"/>
        </w:rPr>
        <w:tab/>
      </w:r>
      <w:r>
        <w:t>Purchaser’s Right to Accept Any Bid, and to Reject Any or All Bids</w:t>
      </w:r>
      <w:r>
        <w:tab/>
      </w:r>
      <w:r>
        <w:fldChar w:fldCharType="begin"/>
      </w:r>
      <w:r>
        <w:instrText xml:space="preserve"> PAGEREF _Toc490808896 \h </w:instrText>
      </w:r>
      <w:r>
        <w:fldChar w:fldCharType="separate"/>
      </w:r>
      <w:r>
        <w:t>23</w:t>
      </w:r>
      <w:r>
        <w:fldChar w:fldCharType="end"/>
      </w:r>
    </w:p>
    <w:p w:rsidR="00AB7651" w:rsidRDefault="00AB7651">
      <w:pPr>
        <w:pStyle w:val="TOC1"/>
        <w:rPr>
          <w:rFonts w:asciiTheme="minorHAnsi" w:eastAsiaTheme="minorEastAsia" w:hAnsiTheme="minorHAnsi" w:cstheme="minorBidi"/>
          <w:b w:val="0"/>
          <w:bCs w:val="0"/>
          <w:sz w:val="22"/>
          <w:szCs w:val="22"/>
          <w:lang w:val="en-US"/>
        </w:rPr>
      </w:pPr>
      <w:r>
        <w:t>Award of Contract</w:t>
      </w:r>
      <w:r>
        <w:tab/>
      </w:r>
      <w:r>
        <w:fldChar w:fldCharType="begin"/>
      </w:r>
      <w:r>
        <w:instrText xml:space="preserve"> PAGEREF _Toc490808897 \h </w:instrText>
      </w:r>
      <w:r>
        <w:fldChar w:fldCharType="separate"/>
      </w:r>
      <w:r>
        <w:t>23</w:t>
      </w:r>
      <w:r>
        <w:fldChar w:fldCharType="end"/>
      </w:r>
    </w:p>
    <w:p w:rsidR="00AB7651" w:rsidRDefault="00AB7651">
      <w:pPr>
        <w:pStyle w:val="TOC2"/>
        <w:rPr>
          <w:rFonts w:asciiTheme="minorHAnsi" w:eastAsiaTheme="minorEastAsia" w:hAnsiTheme="minorHAnsi" w:cstheme="minorBidi"/>
          <w:sz w:val="22"/>
          <w:szCs w:val="22"/>
          <w:lang w:val="en-US"/>
        </w:rPr>
      </w:pPr>
      <w:r>
        <w:t>39.</w:t>
      </w:r>
      <w:r>
        <w:rPr>
          <w:rFonts w:asciiTheme="minorHAnsi" w:eastAsiaTheme="minorEastAsia" w:hAnsiTheme="minorHAnsi" w:cstheme="minorBidi"/>
          <w:sz w:val="22"/>
          <w:szCs w:val="22"/>
          <w:lang w:val="en-US"/>
        </w:rPr>
        <w:tab/>
      </w:r>
      <w:r>
        <w:t>Award Criteria</w:t>
      </w:r>
      <w:r>
        <w:tab/>
      </w:r>
      <w:r>
        <w:fldChar w:fldCharType="begin"/>
      </w:r>
      <w:r>
        <w:instrText xml:space="preserve"> PAGEREF _Toc490808898 \h </w:instrText>
      </w:r>
      <w:r>
        <w:fldChar w:fldCharType="separate"/>
      </w:r>
      <w:r>
        <w:t>23</w:t>
      </w:r>
      <w:r>
        <w:fldChar w:fldCharType="end"/>
      </w:r>
    </w:p>
    <w:p w:rsidR="00AB7651" w:rsidRDefault="00AB7651">
      <w:pPr>
        <w:pStyle w:val="TOC2"/>
        <w:rPr>
          <w:rFonts w:asciiTheme="minorHAnsi" w:eastAsiaTheme="minorEastAsia" w:hAnsiTheme="minorHAnsi" w:cstheme="minorBidi"/>
          <w:sz w:val="22"/>
          <w:szCs w:val="22"/>
          <w:lang w:val="en-US"/>
        </w:rPr>
      </w:pPr>
      <w:r>
        <w:t>40.</w:t>
      </w:r>
      <w:r>
        <w:rPr>
          <w:rFonts w:asciiTheme="minorHAnsi" w:eastAsiaTheme="minorEastAsia" w:hAnsiTheme="minorHAnsi" w:cstheme="minorBidi"/>
          <w:sz w:val="22"/>
          <w:szCs w:val="22"/>
          <w:lang w:val="en-US"/>
        </w:rPr>
        <w:tab/>
      </w:r>
      <w:r>
        <w:t>Purchaser’s Right to Vary Quantities at Time of Award</w:t>
      </w:r>
      <w:r>
        <w:tab/>
      </w:r>
      <w:r>
        <w:fldChar w:fldCharType="begin"/>
      </w:r>
      <w:r>
        <w:instrText xml:space="preserve"> PAGEREF _Toc490808899 \h </w:instrText>
      </w:r>
      <w:r>
        <w:fldChar w:fldCharType="separate"/>
      </w:r>
      <w:r>
        <w:t>23</w:t>
      </w:r>
      <w:r>
        <w:fldChar w:fldCharType="end"/>
      </w:r>
    </w:p>
    <w:p w:rsidR="00AB7651" w:rsidRDefault="00AB7651">
      <w:pPr>
        <w:pStyle w:val="TOC2"/>
        <w:rPr>
          <w:rFonts w:asciiTheme="minorHAnsi" w:eastAsiaTheme="minorEastAsia" w:hAnsiTheme="minorHAnsi" w:cstheme="minorBidi"/>
          <w:sz w:val="22"/>
          <w:szCs w:val="22"/>
          <w:lang w:val="en-US"/>
        </w:rPr>
      </w:pPr>
      <w:r>
        <w:t>41.</w:t>
      </w:r>
      <w:r>
        <w:rPr>
          <w:rFonts w:asciiTheme="minorHAnsi" w:eastAsiaTheme="minorEastAsia" w:hAnsiTheme="minorHAnsi" w:cstheme="minorBidi"/>
          <w:sz w:val="22"/>
          <w:szCs w:val="22"/>
          <w:lang w:val="en-US"/>
        </w:rPr>
        <w:tab/>
      </w:r>
      <w:r>
        <w:t>Notification of Award</w:t>
      </w:r>
      <w:r>
        <w:tab/>
      </w:r>
      <w:r>
        <w:fldChar w:fldCharType="begin"/>
      </w:r>
      <w:r>
        <w:instrText xml:space="preserve"> PAGEREF _Toc490808900 \h </w:instrText>
      </w:r>
      <w:r>
        <w:fldChar w:fldCharType="separate"/>
      </w:r>
      <w:r>
        <w:t>23</w:t>
      </w:r>
      <w:r>
        <w:fldChar w:fldCharType="end"/>
      </w:r>
    </w:p>
    <w:p w:rsidR="00AB7651" w:rsidRDefault="00AB7651">
      <w:pPr>
        <w:pStyle w:val="TOC2"/>
        <w:rPr>
          <w:rFonts w:asciiTheme="minorHAnsi" w:eastAsiaTheme="minorEastAsia" w:hAnsiTheme="minorHAnsi" w:cstheme="minorBidi"/>
          <w:sz w:val="22"/>
          <w:szCs w:val="22"/>
          <w:lang w:val="en-US"/>
        </w:rPr>
      </w:pPr>
      <w:r>
        <w:t>42.</w:t>
      </w:r>
      <w:r>
        <w:rPr>
          <w:rFonts w:asciiTheme="minorHAnsi" w:eastAsiaTheme="minorEastAsia" w:hAnsiTheme="minorHAnsi" w:cstheme="minorBidi"/>
          <w:sz w:val="22"/>
          <w:szCs w:val="22"/>
          <w:lang w:val="en-US"/>
        </w:rPr>
        <w:tab/>
      </w:r>
      <w:r>
        <w:t>Signing of Contract</w:t>
      </w:r>
      <w:r>
        <w:tab/>
      </w:r>
      <w:r>
        <w:fldChar w:fldCharType="begin"/>
      </w:r>
      <w:r>
        <w:instrText xml:space="preserve"> PAGEREF _Toc490808901 \h </w:instrText>
      </w:r>
      <w:r>
        <w:fldChar w:fldCharType="separate"/>
      </w:r>
      <w:r>
        <w:t>24</w:t>
      </w:r>
      <w:r>
        <w:fldChar w:fldCharType="end"/>
      </w:r>
    </w:p>
    <w:p w:rsidR="00AB7651" w:rsidRDefault="00AB7651">
      <w:pPr>
        <w:pStyle w:val="TOC2"/>
        <w:rPr>
          <w:rFonts w:asciiTheme="minorHAnsi" w:eastAsiaTheme="minorEastAsia" w:hAnsiTheme="minorHAnsi" w:cstheme="minorBidi"/>
          <w:sz w:val="22"/>
          <w:szCs w:val="22"/>
          <w:lang w:val="en-US"/>
        </w:rPr>
      </w:pPr>
      <w:r>
        <w:t>43.</w:t>
      </w:r>
      <w:r>
        <w:rPr>
          <w:rFonts w:asciiTheme="minorHAnsi" w:eastAsiaTheme="minorEastAsia" w:hAnsiTheme="minorHAnsi" w:cstheme="minorBidi"/>
          <w:sz w:val="22"/>
          <w:szCs w:val="22"/>
          <w:lang w:val="en-US"/>
        </w:rPr>
        <w:tab/>
      </w:r>
      <w:r>
        <w:t>Performance Security</w:t>
      </w:r>
      <w:r>
        <w:tab/>
      </w:r>
      <w:r>
        <w:fldChar w:fldCharType="begin"/>
      </w:r>
      <w:r>
        <w:instrText xml:space="preserve"> PAGEREF _Toc490808902 \h </w:instrText>
      </w:r>
      <w:r>
        <w:fldChar w:fldCharType="separate"/>
      </w:r>
      <w:r>
        <w:t>24</w:t>
      </w:r>
      <w:r>
        <w:fldChar w:fldCharType="end"/>
      </w:r>
    </w:p>
    <w:p w:rsidR="00B459B5" w:rsidRDefault="003A17E7">
      <w:pPr>
        <w:pStyle w:val="TOC1"/>
      </w:pPr>
      <w:r>
        <w:fldChar w:fldCharType="end"/>
      </w:r>
    </w:p>
    <w:p w:rsidR="00B459B5" w:rsidRDefault="00B459B5">
      <w:pPr>
        <w:spacing w:after="120"/>
      </w:pPr>
    </w:p>
    <w:p w:rsidR="00B459B5" w:rsidRDefault="00B459B5">
      <w:pPr>
        <w:jc w:val="right"/>
        <w:outlineLvl w:val="0"/>
        <w:rPr>
          <w:sz w:val="28"/>
          <w:szCs w:val="28"/>
        </w:rPr>
      </w:pPr>
    </w:p>
    <w:p w:rsidR="00B459B5" w:rsidRDefault="00B459B5">
      <w:pPr>
        <w:pStyle w:val="TOC1"/>
      </w:pPr>
    </w:p>
    <w:p w:rsidR="00B459B5" w:rsidRDefault="003A17E7">
      <w:r>
        <w:br w:type="page"/>
      </w:r>
    </w:p>
    <w:tbl>
      <w:tblPr>
        <w:tblW w:w="9909" w:type="dxa"/>
        <w:tblInd w:w="-162" w:type="dxa"/>
        <w:tblLayout w:type="fixed"/>
        <w:tblLook w:val="0000" w:firstRow="0" w:lastRow="0" w:firstColumn="0" w:lastColumn="0" w:noHBand="0" w:noVBand="0"/>
      </w:tblPr>
      <w:tblGrid>
        <w:gridCol w:w="2538"/>
        <w:gridCol w:w="7371"/>
      </w:tblGrid>
      <w:tr w:rsidR="00B459B5">
        <w:trPr>
          <w:trHeight w:val="800"/>
        </w:trPr>
        <w:tc>
          <w:tcPr>
            <w:tcW w:w="9909" w:type="dxa"/>
            <w:gridSpan w:val="2"/>
            <w:vAlign w:val="center"/>
          </w:tcPr>
          <w:p w:rsidR="00B459B5" w:rsidRDefault="003A17E7">
            <w:pPr>
              <w:jc w:val="center"/>
              <w:rPr>
                <w:b/>
                <w:bCs/>
                <w:sz w:val="36"/>
              </w:rPr>
            </w:pPr>
            <w:r>
              <w:rPr>
                <w:b/>
                <w:bCs/>
                <w:sz w:val="36"/>
                <w:u w:val="single"/>
              </w:rPr>
              <w:lastRenderedPageBreak/>
              <w:br w:type="page"/>
            </w:r>
            <w:r>
              <w:rPr>
                <w:b/>
                <w:bCs/>
                <w:sz w:val="36"/>
              </w:rPr>
              <w:br w:type="page"/>
              <w:t>Section I.  Instructions to Bidders</w:t>
            </w:r>
          </w:p>
        </w:tc>
      </w:tr>
      <w:tr w:rsidR="00B459B5">
        <w:tc>
          <w:tcPr>
            <w:tcW w:w="2538" w:type="dxa"/>
          </w:tcPr>
          <w:p w:rsidR="00B459B5" w:rsidRDefault="00B459B5">
            <w:pPr>
              <w:pStyle w:val="Heading1-Clausename"/>
              <w:tabs>
                <w:tab w:val="clear" w:pos="360"/>
              </w:tabs>
              <w:spacing w:before="0" w:after="200"/>
              <w:ind w:left="0" w:firstLine="0"/>
            </w:pPr>
          </w:p>
        </w:tc>
        <w:tc>
          <w:tcPr>
            <w:tcW w:w="7371" w:type="dxa"/>
            <w:tcBorders>
              <w:bottom w:val="nil"/>
            </w:tcBorders>
          </w:tcPr>
          <w:p w:rsidR="00B459B5" w:rsidRDefault="003A17E7">
            <w:pPr>
              <w:pStyle w:val="BodyText2"/>
              <w:spacing w:before="0" w:after="200"/>
              <w:ind w:left="30" w:firstLine="18"/>
            </w:pPr>
            <w:bookmarkStart w:id="10" w:name="_Toc490808854"/>
            <w:r>
              <w:t>General</w:t>
            </w:r>
            <w:bookmarkEnd w:id="10"/>
          </w:p>
        </w:tc>
      </w:tr>
      <w:tr w:rsidR="00B459B5">
        <w:tc>
          <w:tcPr>
            <w:tcW w:w="2538" w:type="dxa"/>
          </w:tcPr>
          <w:p w:rsidR="00B459B5" w:rsidRDefault="003A17E7">
            <w:pPr>
              <w:pStyle w:val="Sec1-Clauses"/>
              <w:numPr>
                <w:ilvl w:val="0"/>
                <w:numId w:val="121"/>
              </w:numPr>
              <w:spacing w:before="0" w:after="0"/>
            </w:pPr>
            <w:bookmarkStart w:id="11" w:name="_Toc490808855"/>
            <w:r>
              <w:t>Scope of Bid</w:t>
            </w:r>
            <w:bookmarkEnd w:id="11"/>
          </w:p>
        </w:tc>
        <w:tc>
          <w:tcPr>
            <w:tcW w:w="7371" w:type="dxa"/>
            <w:tcBorders>
              <w:bottom w:val="nil"/>
            </w:tcBorders>
          </w:tcPr>
          <w:p w:rsidR="00B459B5" w:rsidRDefault="003A17E7">
            <w:pPr>
              <w:pStyle w:val="Sub-ClauseText"/>
              <w:numPr>
                <w:ilvl w:val="1"/>
                <w:numId w:val="17"/>
              </w:numPr>
              <w:spacing w:before="0" w:after="180"/>
              <w:rPr>
                <w:spacing w:val="0"/>
              </w:rPr>
            </w:pPr>
            <w:r>
              <w:rPr>
                <w:spacing w:val="0"/>
              </w:rPr>
              <w:t xml:space="preserve">The Purchaser </w:t>
            </w:r>
            <w:r>
              <w:rPr>
                <w:b/>
                <w:bCs/>
                <w:spacing w:val="0"/>
              </w:rPr>
              <w:t>indicated in the Bidding Data Sheet (BDS),</w:t>
            </w:r>
            <w:r>
              <w:rPr>
                <w:spacing w:val="0"/>
              </w:rPr>
              <w:t xml:space="preserve"> issues these Bidding Documents for the supply of Goods and Related Services incidental thereto as specified in Section VI, Schedule of Requirements. The name and identification number of this International Competitive Bidding (ICB) procurement are </w:t>
            </w:r>
            <w:r>
              <w:rPr>
                <w:b/>
                <w:bCs/>
                <w:spacing w:val="0"/>
              </w:rPr>
              <w:t>specified in the BDS.</w:t>
            </w:r>
            <w:r>
              <w:rPr>
                <w:spacing w:val="0"/>
              </w:rPr>
              <w:t xml:space="preserve"> The name, identification, and number of lots of are </w:t>
            </w:r>
            <w:r>
              <w:rPr>
                <w:b/>
                <w:bCs/>
                <w:spacing w:val="0"/>
              </w:rPr>
              <w:t>provided in the BDS.</w:t>
            </w:r>
          </w:p>
          <w:p w:rsidR="00B459B5" w:rsidRDefault="003A17E7">
            <w:pPr>
              <w:pStyle w:val="Sub-ClauseText"/>
              <w:numPr>
                <w:ilvl w:val="1"/>
                <w:numId w:val="17"/>
              </w:numPr>
              <w:spacing w:before="0" w:after="180"/>
              <w:rPr>
                <w:spacing w:val="0"/>
              </w:rPr>
            </w:pPr>
            <w:r>
              <w:rPr>
                <w:spacing w:val="0"/>
              </w:rPr>
              <w:t>Throughout these Bidding Documents:</w:t>
            </w:r>
          </w:p>
          <w:p w:rsidR="00B459B5" w:rsidRDefault="003A17E7">
            <w:pPr>
              <w:pStyle w:val="Heading3"/>
              <w:numPr>
                <w:ilvl w:val="2"/>
                <w:numId w:val="10"/>
              </w:numPr>
              <w:spacing w:after="180"/>
            </w:pPr>
            <w:r>
              <w:t>the term “in writing” means communicated in written form (e.g. by mail, e-mail, fax, telex) with proof of receipt;</w:t>
            </w:r>
          </w:p>
          <w:p w:rsidR="00B459B5" w:rsidRDefault="003A17E7">
            <w:pPr>
              <w:pStyle w:val="Heading3"/>
              <w:numPr>
                <w:ilvl w:val="2"/>
                <w:numId w:val="10"/>
              </w:numPr>
              <w:spacing w:after="180"/>
            </w:pPr>
            <w:r>
              <w:t>if the context so requires, “singular” means “plural” and vice versa; and</w:t>
            </w:r>
          </w:p>
          <w:p w:rsidR="00B459B5" w:rsidRDefault="003A17E7">
            <w:pPr>
              <w:pStyle w:val="Heading3"/>
              <w:numPr>
                <w:ilvl w:val="2"/>
                <w:numId w:val="10"/>
              </w:numPr>
              <w:spacing w:after="180"/>
            </w:pPr>
            <w:r>
              <w:t>“day” means calendar day.</w:t>
            </w:r>
          </w:p>
        </w:tc>
      </w:tr>
      <w:tr w:rsidR="00B459B5">
        <w:tc>
          <w:tcPr>
            <w:tcW w:w="2538" w:type="dxa"/>
          </w:tcPr>
          <w:p w:rsidR="00B459B5" w:rsidRDefault="003A17E7">
            <w:pPr>
              <w:pStyle w:val="Sec1-Clauses"/>
              <w:numPr>
                <w:ilvl w:val="0"/>
                <w:numId w:val="121"/>
              </w:numPr>
              <w:spacing w:before="0" w:after="0"/>
            </w:pPr>
            <w:bookmarkStart w:id="12" w:name="_Toc490808856"/>
            <w:r>
              <w:t>Source of Funds</w:t>
            </w:r>
            <w:bookmarkEnd w:id="12"/>
          </w:p>
        </w:tc>
        <w:tc>
          <w:tcPr>
            <w:tcW w:w="7371" w:type="dxa"/>
            <w:tcBorders>
              <w:bottom w:val="nil"/>
            </w:tcBorders>
          </w:tcPr>
          <w:p w:rsidR="00B459B5" w:rsidRDefault="003A17E7">
            <w:pPr>
              <w:pStyle w:val="Sub-ClauseText"/>
              <w:numPr>
                <w:ilvl w:val="1"/>
                <w:numId w:val="28"/>
              </w:numPr>
              <w:spacing w:before="0" w:after="180"/>
              <w:rPr>
                <w:spacing w:val="0"/>
              </w:rPr>
            </w:pPr>
            <w:r>
              <w:rPr>
                <w:spacing w:val="0"/>
              </w:rPr>
              <w:t xml:space="preserve">The Borrower or Recipient (hereinafter called “Borrower”) </w:t>
            </w:r>
            <w:r>
              <w:rPr>
                <w:b/>
                <w:bCs/>
                <w:spacing w:val="0"/>
              </w:rPr>
              <w:t>specified in the BDS</w:t>
            </w:r>
            <w:r>
              <w:rPr>
                <w:spacing w:val="0"/>
              </w:rPr>
              <w:t xml:space="preserve"> has applied for or received financing (hereinafter called “funds”) </w:t>
            </w:r>
            <w:r w:rsidRPr="00105F97">
              <w:rPr>
                <w:spacing w:val="0"/>
              </w:rPr>
              <w:t xml:space="preserve">from </w:t>
            </w:r>
            <w:r w:rsidRPr="00105F97">
              <w:rPr>
                <w:b/>
                <w:spacing w:val="0"/>
              </w:rPr>
              <w:t>the European Investment Bank</w:t>
            </w:r>
            <w:r w:rsidRPr="00105F97">
              <w:rPr>
                <w:spacing w:val="0"/>
              </w:rPr>
              <w:t xml:space="preserve"> and </w:t>
            </w:r>
            <w:r w:rsidRPr="00105F97">
              <w:rPr>
                <w:b/>
              </w:rPr>
              <w:t>The Council of Europe Development Bank</w:t>
            </w:r>
            <w:r w:rsidRPr="00105F97">
              <w:rPr>
                <w:spacing w:val="0"/>
              </w:rPr>
              <w:t xml:space="preserve"> (hereinafter called “the Bank”)</w:t>
            </w:r>
            <w:r>
              <w:rPr>
                <w:spacing w:val="0"/>
              </w:rPr>
              <w:t xml:space="preserve"> toward the cost of the project </w:t>
            </w:r>
            <w:r>
              <w:rPr>
                <w:b/>
                <w:bCs/>
                <w:spacing w:val="0"/>
              </w:rPr>
              <w:t>named in the</w:t>
            </w:r>
            <w:r>
              <w:rPr>
                <w:spacing w:val="0"/>
              </w:rPr>
              <w:t xml:space="preserve"> </w:t>
            </w:r>
            <w:r>
              <w:rPr>
                <w:b/>
                <w:spacing w:val="0"/>
              </w:rPr>
              <w:t>BDS.</w:t>
            </w:r>
            <w:r>
              <w:rPr>
                <w:spacing w:val="0"/>
              </w:rPr>
              <w:t xml:space="preserve">  The Borrower intends to apply a portion of the funds to eligible payments under the contract for which these Bidding Documents are issued.</w:t>
            </w:r>
          </w:p>
          <w:p w:rsidR="00B459B5" w:rsidRDefault="003A17E7">
            <w:pPr>
              <w:pStyle w:val="Sub-ClauseText"/>
              <w:numPr>
                <w:ilvl w:val="1"/>
                <w:numId w:val="28"/>
              </w:numPr>
              <w:spacing w:before="0" w:after="180"/>
              <w:rPr>
                <w:spacing w:val="0"/>
              </w:rPr>
            </w:pPr>
            <w:r>
              <w:rPr>
                <w:spacing w:val="0"/>
              </w:rPr>
              <w:t>Payments by the Bank will be made only at the request of the Borrower and upon approval by the Bank in accordance with the terms and conditions of the financing agreement between the Borrower and the Bank (hereinafter called the Loan Agreement), and will be subject in all respects to the terms and conditions of that Loan Agreement. The Loan Agreement prohibits a withdrawal from the loan account for the purpose of any payment to persons or entities, or for any import of goods, if such payment or import, to the knowledge of the Bank, is prohibited by decision of the United Nations Security Council taken under Chapter VII of the Charter of the United Nations. No party other than the Borrower shall derive any rights from the Loan Agreement or have any claim to the funds.</w:t>
            </w:r>
          </w:p>
        </w:tc>
      </w:tr>
      <w:tr w:rsidR="00B459B5">
        <w:tc>
          <w:tcPr>
            <w:tcW w:w="2538" w:type="dxa"/>
            <w:tcBorders>
              <w:bottom w:val="nil"/>
            </w:tcBorders>
          </w:tcPr>
          <w:p w:rsidR="00B459B5" w:rsidRDefault="003A17E7">
            <w:pPr>
              <w:pStyle w:val="Sec1-Clauses"/>
              <w:numPr>
                <w:ilvl w:val="0"/>
                <w:numId w:val="121"/>
              </w:numPr>
              <w:spacing w:before="0" w:after="0"/>
            </w:pPr>
            <w:bookmarkStart w:id="13" w:name="_Toc490808857"/>
            <w:r>
              <w:t>Fraud and Corruption</w:t>
            </w:r>
            <w:bookmarkEnd w:id="13"/>
            <w:r>
              <w:t xml:space="preserve"> </w:t>
            </w:r>
          </w:p>
        </w:tc>
        <w:tc>
          <w:tcPr>
            <w:tcW w:w="7371" w:type="dxa"/>
          </w:tcPr>
          <w:p w:rsidR="00B459B5" w:rsidRDefault="003A17E7">
            <w:pPr>
              <w:pStyle w:val="Sub-ClauseText"/>
              <w:numPr>
                <w:ilvl w:val="1"/>
                <w:numId w:val="19"/>
              </w:numPr>
              <w:spacing w:before="0" w:after="220"/>
              <w:rPr>
                <w:spacing w:val="0"/>
              </w:rPr>
            </w:pPr>
            <w:r>
              <w:rPr>
                <w:spacing w:val="0"/>
              </w:rPr>
              <w:t xml:space="preserve">The Bank requires that Borrowers (including beneficiaries of Bank loans), as well as bidders, suppliers, contractors, and consultants under Bank-financed contracts, observe the highest standard of ethics during the procurement and execution of such contracts.  In </w:t>
            </w:r>
            <w:r>
              <w:rPr>
                <w:spacing w:val="0"/>
              </w:rPr>
              <w:lastRenderedPageBreak/>
              <w:t>pursuit of this policy, the Bank:</w:t>
            </w:r>
          </w:p>
          <w:p w:rsidR="00B459B5" w:rsidRDefault="003A17E7">
            <w:pPr>
              <w:pStyle w:val="Heading3"/>
              <w:numPr>
                <w:ilvl w:val="2"/>
                <w:numId w:val="29"/>
              </w:numPr>
              <w:spacing w:after="220"/>
            </w:pPr>
            <w:r>
              <w:t>defines, for the purposes of this provision, the terms set forth below as follows:</w:t>
            </w:r>
          </w:p>
          <w:p w:rsidR="00B459B5" w:rsidRDefault="003A17E7">
            <w:pPr>
              <w:pStyle w:val="Heading4"/>
              <w:numPr>
                <w:ilvl w:val="3"/>
                <w:numId w:val="29"/>
              </w:numPr>
              <w:spacing w:before="0" w:after="220"/>
              <w:rPr>
                <w:spacing w:val="0"/>
              </w:rPr>
            </w:pPr>
            <w:r>
              <w:rPr>
                <w:spacing w:val="0"/>
              </w:rPr>
              <w:t xml:space="preserve">“corrupt practice” means the offering, giving, receiving, or soliciting, directly or indirectly, of anything of value to influence the action of a public official in the procurement process or in contract execution; </w:t>
            </w:r>
          </w:p>
          <w:p w:rsidR="00B459B5" w:rsidRDefault="003A17E7">
            <w:pPr>
              <w:pStyle w:val="Heading4"/>
              <w:numPr>
                <w:ilvl w:val="3"/>
                <w:numId w:val="29"/>
              </w:numPr>
              <w:spacing w:before="0" w:after="220"/>
              <w:rPr>
                <w:spacing w:val="0"/>
              </w:rPr>
            </w:pPr>
            <w:r>
              <w:rPr>
                <w:spacing w:val="0"/>
              </w:rPr>
              <w:t xml:space="preserve">“fraudulent practice” means a misrepresentation or omission of facts in order to influence a procurement process or the execution of a contract; </w:t>
            </w:r>
          </w:p>
          <w:p w:rsidR="00B459B5" w:rsidRDefault="003A17E7">
            <w:pPr>
              <w:pStyle w:val="Heading4"/>
              <w:numPr>
                <w:ilvl w:val="3"/>
                <w:numId w:val="29"/>
              </w:numPr>
              <w:spacing w:before="0" w:after="220"/>
              <w:rPr>
                <w:spacing w:val="0"/>
              </w:rPr>
            </w:pPr>
            <w:r>
              <w:rPr>
                <w:spacing w:val="0"/>
              </w:rPr>
              <w:t>“collusive practice” means a scheme or arrangement between two or more bidders, with or without the knowledge of the Borrower, designed to establish bid prices at artificial, noncompetitive levels; and</w:t>
            </w:r>
          </w:p>
          <w:p w:rsidR="00B459B5" w:rsidRDefault="003A17E7">
            <w:pPr>
              <w:pStyle w:val="Heading4"/>
              <w:numPr>
                <w:ilvl w:val="3"/>
                <w:numId w:val="29"/>
              </w:numPr>
              <w:spacing w:before="0" w:after="220"/>
              <w:rPr>
                <w:spacing w:val="0"/>
              </w:rPr>
            </w:pPr>
            <w:r>
              <w:rPr>
                <w:spacing w:val="0"/>
              </w:rPr>
              <w:t>“coercive practice” means harming or threatening to harm, directly or indirectly, persons or their property to influence their participation in the procurement process or affect the execution of a contract;</w:t>
            </w:r>
          </w:p>
          <w:p w:rsidR="00B459B5" w:rsidRDefault="003A17E7">
            <w:pPr>
              <w:pStyle w:val="Heading3"/>
              <w:numPr>
                <w:ilvl w:val="2"/>
                <w:numId w:val="29"/>
              </w:numPr>
              <w:spacing w:after="220"/>
            </w:pPr>
            <w:r>
              <w:t>will reject a proposal for award if it determines that the Bidder recommended for award has, directly or through an agent, engaged in corrupt, fraudulent, collusive or coercive practices in competing for the Contract in question;</w:t>
            </w:r>
          </w:p>
          <w:p w:rsidR="00B459B5" w:rsidRDefault="003A17E7">
            <w:pPr>
              <w:pStyle w:val="Heading3"/>
              <w:numPr>
                <w:ilvl w:val="2"/>
                <w:numId w:val="29"/>
              </w:numPr>
              <w:spacing w:after="220"/>
            </w:pPr>
            <w:r>
              <w:t>will cancel the portion of the loan allocated to a contract if it determines at any time that representatives of the Borrower or of a beneficiary of the loan engaged in corrupt, fraudulent, collusive or coercive practices during the procurement or the execution of that contract, without the Borrower having taken timely and appropriate action satisfactory to the Bank to remedy the situation;</w:t>
            </w:r>
          </w:p>
          <w:p w:rsidR="00B459B5" w:rsidRDefault="003A17E7">
            <w:pPr>
              <w:pStyle w:val="Heading3"/>
              <w:numPr>
                <w:ilvl w:val="2"/>
                <w:numId w:val="29"/>
              </w:numPr>
              <w:spacing w:after="220"/>
            </w:pPr>
            <w:r>
              <w:t>will sanction a firm or individual, including declaring them ineligible, either indefinitely or for a stated period of time, to be awarded a Bank-financed contract if it at any time determines that they have, directly or through an agent, engaged, in corrupt, fraudulent, collusive or coercive practices in competing for, or in executing, a Bank-financed contract; and</w:t>
            </w:r>
          </w:p>
          <w:p w:rsidR="00B459B5" w:rsidRDefault="003A17E7">
            <w:pPr>
              <w:pStyle w:val="Heading3"/>
              <w:numPr>
                <w:ilvl w:val="2"/>
                <w:numId w:val="29"/>
              </w:numPr>
              <w:spacing w:after="180"/>
            </w:pPr>
            <w:r>
              <w:t xml:space="preserve">will have the right to require that a provision be included in Bidding Documents and in contracts financed by a Bank loan, requiring bidders, suppliers, contractors and consultants to </w:t>
            </w:r>
            <w:r>
              <w:lastRenderedPageBreak/>
              <w:t>permit the Bank to inspect their accounts and records and other documents relating to the Bid submission and contract performance and to have them audited by auditors appointed by the Bank.</w:t>
            </w:r>
          </w:p>
          <w:p w:rsidR="00B459B5" w:rsidRDefault="003A17E7">
            <w:pPr>
              <w:pStyle w:val="Sub-ClauseText"/>
              <w:numPr>
                <w:ilvl w:val="1"/>
                <w:numId w:val="19"/>
              </w:numPr>
              <w:spacing w:before="0" w:after="180"/>
              <w:rPr>
                <w:spacing w:val="0"/>
              </w:rPr>
            </w:pPr>
            <w:r>
              <w:rPr>
                <w:spacing w:val="0"/>
              </w:rPr>
              <w:t>Furthermore, Bidders shall be aware of the provision stated in Sub-Clause 34.1 (a) (iii) of the General Conditions of Contract.</w:t>
            </w:r>
          </w:p>
        </w:tc>
      </w:tr>
      <w:tr w:rsidR="00B459B5">
        <w:tc>
          <w:tcPr>
            <w:tcW w:w="2538" w:type="dxa"/>
            <w:tcBorders>
              <w:bottom w:val="nil"/>
            </w:tcBorders>
          </w:tcPr>
          <w:p w:rsidR="00B459B5" w:rsidRDefault="003A17E7">
            <w:pPr>
              <w:pStyle w:val="Sec1-Clauses"/>
              <w:numPr>
                <w:ilvl w:val="0"/>
                <w:numId w:val="121"/>
              </w:numPr>
              <w:spacing w:before="0" w:after="0"/>
            </w:pPr>
            <w:bookmarkStart w:id="14" w:name="_Toc490808858"/>
            <w:r>
              <w:lastRenderedPageBreak/>
              <w:t>Eligible Bidders</w:t>
            </w:r>
            <w:bookmarkEnd w:id="14"/>
          </w:p>
        </w:tc>
        <w:tc>
          <w:tcPr>
            <w:tcW w:w="7371" w:type="dxa"/>
          </w:tcPr>
          <w:p w:rsidR="00B459B5" w:rsidRDefault="003A17E7">
            <w:pPr>
              <w:pStyle w:val="Sub-ClauseText"/>
              <w:numPr>
                <w:ilvl w:val="1"/>
                <w:numId w:val="20"/>
              </w:numPr>
              <w:spacing w:before="0" w:after="240"/>
              <w:rPr>
                <w:spacing w:val="0"/>
              </w:rPr>
            </w:pPr>
            <w:r>
              <w:rPr>
                <w:spacing w:val="0"/>
              </w:rPr>
              <w:t xml:space="preserve">A Bidder, and all parties constituting the Bidder, may have the nationality of any country, subject to the restrictions specified in Section V, Eligible Countries. 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 </w:t>
            </w:r>
          </w:p>
          <w:p w:rsidR="00B459B5" w:rsidRDefault="003A17E7">
            <w:pPr>
              <w:pStyle w:val="Sub-ClauseText"/>
              <w:numPr>
                <w:ilvl w:val="1"/>
                <w:numId w:val="20"/>
              </w:numPr>
              <w:spacing w:before="0" w:after="240"/>
              <w:rPr>
                <w:spacing w:val="0"/>
              </w:rPr>
            </w:pPr>
            <w:r>
              <w:rPr>
                <w:spacing w:val="0"/>
              </w:rPr>
              <w:t xml:space="preserve">A Bidder shall not have a conflict of interest.  All bidders found to have conflict of interest shall be disqualified.  Bidders may be considered to have a conflict of interest with one or more parties in this bidding process, if they: </w:t>
            </w:r>
          </w:p>
          <w:p w:rsidR="00B459B5" w:rsidRDefault="003A17E7">
            <w:pPr>
              <w:pStyle w:val="Heading3"/>
              <w:numPr>
                <w:ilvl w:val="2"/>
                <w:numId w:val="64"/>
              </w:numPr>
              <w:spacing w:after="240"/>
            </w:pPr>
            <w:r>
              <w:t xml:space="preserve">are or have been associated in the past, with a firm or any of its affiliates which have been engaged by the Purchaser to provide consulting services for the preparation of the design, specifications, and other documents to be used for the procurement of the goods to be purchased under these Bidding Documents ; or </w:t>
            </w:r>
          </w:p>
          <w:p w:rsidR="00B459B5" w:rsidRDefault="003A17E7">
            <w:pPr>
              <w:pStyle w:val="Heading3"/>
              <w:spacing w:after="240"/>
              <w:ind w:left="1152" w:hanging="576"/>
            </w:pPr>
            <w:r>
              <w:t>(b)</w:t>
            </w:r>
            <w:r>
              <w:tab/>
              <w:t xml:space="preserve">submit more than one bid in this bidding process, except for alternative offers permitted under ITB Clause 13.  However, this does not limit the participation of subcontractors in more than one bid; </w:t>
            </w:r>
          </w:p>
          <w:p w:rsidR="00B459B5" w:rsidRDefault="003A17E7">
            <w:pPr>
              <w:pStyle w:val="Sub-ClauseText"/>
              <w:spacing w:before="0" w:after="240"/>
              <w:ind w:left="706" w:hanging="720"/>
              <w:rPr>
                <w:spacing w:val="0"/>
              </w:rPr>
            </w:pPr>
            <w:r>
              <w:rPr>
                <w:spacing w:val="0"/>
              </w:rPr>
              <w:t>4.3</w:t>
            </w:r>
            <w:r>
              <w:rPr>
                <w:spacing w:val="0"/>
              </w:rPr>
              <w:tab/>
              <w:t>A Bidder that is under a declaration of ineligibility by the Bank in accordance with ITB Clause 3, at the date of contract award, shall be disqualified</w:t>
            </w:r>
            <w:r>
              <w:rPr>
                <w:b/>
                <w:spacing w:val="0"/>
              </w:rPr>
              <w:t>.</w:t>
            </w:r>
          </w:p>
          <w:p w:rsidR="00B459B5" w:rsidRDefault="003A17E7">
            <w:pPr>
              <w:pStyle w:val="Sub-ClauseText"/>
              <w:spacing w:before="0" w:after="240"/>
              <w:ind w:left="706" w:hanging="720"/>
              <w:rPr>
                <w:spacing w:val="0"/>
              </w:rPr>
            </w:pPr>
            <w:r>
              <w:rPr>
                <w:spacing w:val="0"/>
              </w:rPr>
              <w:t>4.4</w:t>
            </w:r>
            <w:r>
              <w:rPr>
                <w:spacing w:val="0"/>
              </w:rPr>
              <w:tab/>
              <w:t>Government-owned enterprises in the Borrower’s Country shall be eligible only if they can establish that they (i) are legally and financially autonomous, (ii) operate under commercial law, and (iii) are not a dependent agency of the Purchaser.</w:t>
            </w:r>
          </w:p>
          <w:p w:rsidR="00B459B5" w:rsidRDefault="003A17E7">
            <w:pPr>
              <w:pStyle w:val="Sub-ClauseText"/>
              <w:spacing w:before="0" w:after="160"/>
              <w:ind w:left="706" w:hanging="720"/>
              <w:rPr>
                <w:spacing w:val="0"/>
              </w:rPr>
            </w:pPr>
            <w:r>
              <w:rPr>
                <w:spacing w:val="0"/>
              </w:rPr>
              <w:t>4.5</w:t>
            </w:r>
            <w:r>
              <w:rPr>
                <w:spacing w:val="0"/>
              </w:rPr>
              <w:tab/>
              <w:t>Bidders shall provide such evidence of their continued eligibility satisfactory to the Purchaser, as the Purchaser shall reasonably request.</w:t>
            </w:r>
          </w:p>
        </w:tc>
      </w:tr>
      <w:tr w:rsidR="00B459B5">
        <w:tc>
          <w:tcPr>
            <w:tcW w:w="2538" w:type="dxa"/>
          </w:tcPr>
          <w:p w:rsidR="00B459B5" w:rsidRDefault="003A17E7">
            <w:pPr>
              <w:pStyle w:val="Sec1-Clauses"/>
              <w:numPr>
                <w:ilvl w:val="0"/>
                <w:numId w:val="121"/>
              </w:numPr>
              <w:spacing w:before="0" w:after="0"/>
            </w:pPr>
            <w:bookmarkStart w:id="15" w:name="_Toc490808859"/>
            <w:r>
              <w:lastRenderedPageBreak/>
              <w:t>Eligible Goods and Related Services</w:t>
            </w:r>
            <w:bookmarkEnd w:id="15"/>
          </w:p>
        </w:tc>
        <w:tc>
          <w:tcPr>
            <w:tcW w:w="7371" w:type="dxa"/>
            <w:tcBorders>
              <w:bottom w:val="nil"/>
            </w:tcBorders>
          </w:tcPr>
          <w:p w:rsidR="00B459B5" w:rsidRDefault="003A17E7">
            <w:pPr>
              <w:pStyle w:val="Sub-ClauseText"/>
              <w:numPr>
                <w:ilvl w:val="1"/>
                <w:numId w:val="21"/>
              </w:numPr>
              <w:spacing w:before="0" w:after="200"/>
              <w:ind w:left="605" w:hanging="605"/>
              <w:rPr>
                <w:spacing w:val="0"/>
              </w:rPr>
            </w:pPr>
            <w:r>
              <w:rPr>
                <w:spacing w:val="0"/>
              </w:rPr>
              <w:t>All the Goods and Related Services to be supplied under the Contract and financed by the Bank may have their origin in any country in accordance with Section V, Eligible Countries.</w:t>
            </w:r>
          </w:p>
          <w:p w:rsidR="00B459B5" w:rsidRDefault="003A17E7">
            <w:pPr>
              <w:pStyle w:val="Sub-ClauseText"/>
              <w:numPr>
                <w:ilvl w:val="1"/>
                <w:numId w:val="21"/>
              </w:numPr>
              <w:spacing w:before="0" w:after="200"/>
              <w:ind w:left="605" w:hanging="605"/>
              <w:rPr>
                <w:spacing w:val="0"/>
              </w:rPr>
            </w:pPr>
            <w:r>
              <w:rPr>
                <w:spacing w:val="0"/>
              </w:rPr>
              <w:t>For purposes of this Clause, the term “goods” includes commodities, raw material, machinery, equipment, and industrial plants; and “related services” includes services such as insurance, installation, training, and initial maintenance.</w:t>
            </w:r>
          </w:p>
          <w:p w:rsidR="00B459B5" w:rsidRDefault="003A17E7">
            <w:pPr>
              <w:pStyle w:val="Sub-ClauseText"/>
              <w:numPr>
                <w:ilvl w:val="1"/>
                <w:numId w:val="21"/>
              </w:numPr>
              <w:spacing w:before="0" w:after="200"/>
              <w:ind w:left="605" w:hanging="605"/>
              <w:rPr>
                <w:spacing w:val="0"/>
              </w:rPr>
            </w:pPr>
            <w:r>
              <w:rPr>
                <w:spacing w:val="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B459B5">
        <w:tc>
          <w:tcPr>
            <w:tcW w:w="2538" w:type="dxa"/>
          </w:tcPr>
          <w:p w:rsidR="00B459B5" w:rsidRDefault="00B459B5">
            <w:pPr>
              <w:pStyle w:val="Heading1-Clausename"/>
              <w:tabs>
                <w:tab w:val="clear" w:pos="360"/>
              </w:tabs>
              <w:spacing w:before="0" w:after="200"/>
              <w:ind w:left="0" w:firstLine="0"/>
            </w:pPr>
          </w:p>
        </w:tc>
        <w:tc>
          <w:tcPr>
            <w:tcW w:w="7371" w:type="dxa"/>
          </w:tcPr>
          <w:p w:rsidR="00B459B5" w:rsidRDefault="003A17E7">
            <w:pPr>
              <w:pStyle w:val="BodyText2"/>
              <w:spacing w:before="0" w:after="200"/>
            </w:pPr>
            <w:bookmarkStart w:id="16" w:name="_Toc490808860"/>
            <w:r>
              <w:t>Contents of Bidding Documents</w:t>
            </w:r>
            <w:bookmarkEnd w:id="16"/>
          </w:p>
        </w:tc>
      </w:tr>
      <w:tr w:rsidR="00B459B5">
        <w:tc>
          <w:tcPr>
            <w:tcW w:w="2538" w:type="dxa"/>
          </w:tcPr>
          <w:p w:rsidR="00B459B5" w:rsidRDefault="003A17E7">
            <w:pPr>
              <w:pStyle w:val="Sec1-Clauses"/>
              <w:numPr>
                <w:ilvl w:val="0"/>
                <w:numId w:val="121"/>
              </w:numPr>
              <w:spacing w:before="0" w:after="0"/>
            </w:pPr>
            <w:bookmarkStart w:id="17" w:name="_Toc490808861"/>
            <w:r>
              <w:t>Sections of Bidding Documents</w:t>
            </w:r>
            <w:bookmarkEnd w:id="17"/>
          </w:p>
          <w:p w:rsidR="00B459B5" w:rsidRDefault="00B459B5">
            <w:pPr>
              <w:pStyle w:val="i"/>
              <w:keepNext/>
              <w:suppressAutoHyphens w:val="0"/>
              <w:rPr>
                <w:rFonts w:ascii="Times New Roman" w:hAnsi="Times New Roman"/>
              </w:rPr>
            </w:pPr>
          </w:p>
        </w:tc>
        <w:tc>
          <w:tcPr>
            <w:tcW w:w="7371" w:type="dxa"/>
          </w:tcPr>
          <w:p w:rsidR="00B459B5" w:rsidRDefault="003A17E7">
            <w:pPr>
              <w:pStyle w:val="Sub-ClauseText"/>
              <w:numPr>
                <w:ilvl w:val="1"/>
                <w:numId w:val="22"/>
              </w:numPr>
              <w:spacing w:before="0" w:after="200"/>
              <w:ind w:left="605" w:hanging="605"/>
              <w:rPr>
                <w:spacing w:val="0"/>
              </w:rPr>
            </w:pPr>
            <w:r>
              <w:rPr>
                <w:spacing w:val="0"/>
              </w:rPr>
              <w:t>The Bidding Documents consist of Parts 1, 2, and 3, which include all the Sections indicated below, and should be read in conjunction with any Addendum issued in accordance with ITB Clause 8.</w:t>
            </w:r>
          </w:p>
          <w:p w:rsidR="00B459B5" w:rsidRDefault="003A17E7">
            <w:pPr>
              <w:tabs>
                <w:tab w:val="left" w:pos="1152"/>
                <w:tab w:val="left" w:pos="2502"/>
              </w:tabs>
              <w:spacing w:after="200"/>
              <w:ind w:left="612"/>
              <w:rPr>
                <w:b/>
              </w:rPr>
            </w:pPr>
            <w:r>
              <w:rPr>
                <w:b/>
              </w:rPr>
              <w:t>PART 1    Bidding Procedures</w:t>
            </w:r>
          </w:p>
          <w:p w:rsidR="00B459B5" w:rsidRDefault="003A17E7">
            <w:pPr>
              <w:numPr>
                <w:ilvl w:val="0"/>
                <w:numId w:val="2"/>
              </w:numPr>
              <w:tabs>
                <w:tab w:val="left" w:pos="1602"/>
                <w:tab w:val="left" w:pos="2502"/>
              </w:tabs>
              <w:spacing w:after="200"/>
              <w:ind w:left="1598" w:hanging="446"/>
            </w:pPr>
            <w:r>
              <w:t>Section I. Instructions to Bidders (ITB)</w:t>
            </w:r>
          </w:p>
          <w:p w:rsidR="00B459B5" w:rsidRDefault="003A17E7">
            <w:pPr>
              <w:numPr>
                <w:ilvl w:val="0"/>
                <w:numId w:val="3"/>
              </w:numPr>
              <w:tabs>
                <w:tab w:val="left" w:pos="1602"/>
                <w:tab w:val="left" w:pos="2502"/>
              </w:tabs>
              <w:spacing w:after="200"/>
              <w:ind w:left="1598" w:hanging="446"/>
            </w:pPr>
            <w:r>
              <w:t>Section II. Bidding Data Sheet (BDS)</w:t>
            </w:r>
          </w:p>
          <w:p w:rsidR="00B459B5" w:rsidRDefault="003A17E7">
            <w:pPr>
              <w:numPr>
                <w:ilvl w:val="0"/>
                <w:numId w:val="3"/>
              </w:numPr>
              <w:tabs>
                <w:tab w:val="left" w:pos="1602"/>
                <w:tab w:val="left" w:pos="2502"/>
              </w:tabs>
              <w:spacing w:after="200"/>
              <w:ind w:left="1598" w:hanging="446"/>
            </w:pPr>
            <w:r>
              <w:t>Section III. Evaluation and Qualification Criteria</w:t>
            </w:r>
          </w:p>
          <w:p w:rsidR="00B459B5" w:rsidRDefault="003A17E7">
            <w:pPr>
              <w:numPr>
                <w:ilvl w:val="0"/>
                <w:numId w:val="4"/>
              </w:numPr>
              <w:tabs>
                <w:tab w:val="left" w:pos="1602"/>
                <w:tab w:val="left" w:pos="2502"/>
              </w:tabs>
              <w:spacing w:after="200"/>
              <w:ind w:left="1598" w:hanging="446"/>
            </w:pPr>
            <w:r>
              <w:t>Section IV. Bidding Forms</w:t>
            </w:r>
          </w:p>
          <w:p w:rsidR="00B459B5" w:rsidRDefault="003A17E7">
            <w:pPr>
              <w:numPr>
                <w:ilvl w:val="0"/>
                <w:numId w:val="4"/>
              </w:numPr>
              <w:tabs>
                <w:tab w:val="left" w:pos="1602"/>
                <w:tab w:val="left" w:pos="2502"/>
              </w:tabs>
              <w:spacing w:after="200"/>
              <w:ind w:left="1598" w:hanging="446"/>
            </w:pPr>
            <w:r>
              <w:t>Section V. Eligible Countries</w:t>
            </w:r>
          </w:p>
        </w:tc>
      </w:tr>
      <w:tr w:rsidR="00B459B5">
        <w:trPr>
          <w:cantSplit/>
        </w:trPr>
        <w:tc>
          <w:tcPr>
            <w:tcW w:w="2538" w:type="dxa"/>
            <w:tcBorders>
              <w:bottom w:val="nil"/>
            </w:tcBorders>
          </w:tcPr>
          <w:p w:rsidR="00B459B5" w:rsidRDefault="00B459B5">
            <w:pPr>
              <w:tabs>
                <w:tab w:val="left" w:pos="1602"/>
                <w:tab w:val="left" w:pos="2502"/>
              </w:tabs>
              <w:spacing w:after="200"/>
              <w:ind w:left="1152"/>
            </w:pPr>
          </w:p>
        </w:tc>
        <w:tc>
          <w:tcPr>
            <w:tcW w:w="7371" w:type="dxa"/>
            <w:tcBorders>
              <w:bottom w:val="nil"/>
            </w:tcBorders>
          </w:tcPr>
          <w:p w:rsidR="00B459B5" w:rsidRDefault="003A17E7">
            <w:pPr>
              <w:tabs>
                <w:tab w:val="left" w:pos="1152"/>
                <w:tab w:val="left" w:pos="1692"/>
                <w:tab w:val="left" w:pos="2502"/>
              </w:tabs>
              <w:spacing w:after="200"/>
              <w:ind w:left="720"/>
              <w:rPr>
                <w:b/>
              </w:rPr>
            </w:pPr>
            <w:r>
              <w:rPr>
                <w:b/>
              </w:rPr>
              <w:t>PART 2   Supply Requirements</w:t>
            </w:r>
          </w:p>
          <w:p w:rsidR="00B459B5" w:rsidRDefault="003A17E7">
            <w:pPr>
              <w:numPr>
                <w:ilvl w:val="0"/>
                <w:numId w:val="5"/>
              </w:numPr>
              <w:tabs>
                <w:tab w:val="left" w:pos="1602"/>
              </w:tabs>
              <w:spacing w:after="200"/>
              <w:ind w:left="1598" w:hanging="446"/>
            </w:pPr>
            <w:r>
              <w:t>Section VI. Schedule of Requirements</w:t>
            </w:r>
          </w:p>
          <w:p w:rsidR="00B459B5" w:rsidRDefault="003A17E7">
            <w:pPr>
              <w:tabs>
                <w:tab w:val="left" w:pos="1152"/>
                <w:tab w:val="left" w:pos="1692"/>
                <w:tab w:val="left" w:pos="2502"/>
              </w:tabs>
              <w:spacing w:after="200"/>
              <w:ind w:left="720"/>
              <w:rPr>
                <w:b/>
              </w:rPr>
            </w:pPr>
            <w:r>
              <w:rPr>
                <w:b/>
              </w:rPr>
              <w:t>PART 3   Contract</w:t>
            </w:r>
          </w:p>
          <w:p w:rsidR="00B459B5" w:rsidRDefault="003A17E7">
            <w:pPr>
              <w:numPr>
                <w:ilvl w:val="0"/>
                <w:numId w:val="8"/>
              </w:numPr>
              <w:tabs>
                <w:tab w:val="left" w:pos="1602"/>
              </w:tabs>
              <w:spacing w:after="200"/>
              <w:ind w:left="1598" w:hanging="446"/>
            </w:pPr>
            <w:r>
              <w:t>Section VII. General Conditions of Contract (GCC)</w:t>
            </w:r>
          </w:p>
          <w:p w:rsidR="00B459B5" w:rsidRDefault="003A17E7">
            <w:pPr>
              <w:numPr>
                <w:ilvl w:val="0"/>
                <w:numId w:val="7"/>
              </w:numPr>
              <w:tabs>
                <w:tab w:val="left" w:pos="1602"/>
              </w:tabs>
              <w:spacing w:after="200"/>
              <w:ind w:left="1598" w:hanging="446"/>
            </w:pPr>
            <w:r>
              <w:t>Section VIII. Special Conditions of Contract (SCC)</w:t>
            </w:r>
          </w:p>
          <w:p w:rsidR="00B459B5" w:rsidRDefault="003A17E7">
            <w:pPr>
              <w:numPr>
                <w:ilvl w:val="0"/>
                <w:numId w:val="6"/>
              </w:numPr>
              <w:tabs>
                <w:tab w:val="left" w:pos="1602"/>
              </w:tabs>
              <w:spacing w:after="200"/>
              <w:ind w:left="1602" w:hanging="450"/>
            </w:pPr>
            <w:r>
              <w:t xml:space="preserve">Section IX. Contract Forms </w:t>
            </w:r>
          </w:p>
        </w:tc>
      </w:tr>
      <w:tr w:rsidR="00B459B5">
        <w:tc>
          <w:tcPr>
            <w:tcW w:w="2538" w:type="dxa"/>
          </w:tcPr>
          <w:p w:rsidR="00B459B5" w:rsidRDefault="00B459B5">
            <w:pPr>
              <w:pStyle w:val="Heading1-Clausename"/>
              <w:pageBreakBefore/>
              <w:tabs>
                <w:tab w:val="clear" w:pos="360"/>
              </w:tabs>
              <w:spacing w:before="0" w:after="200"/>
              <w:ind w:left="0" w:firstLine="0"/>
            </w:pPr>
          </w:p>
        </w:tc>
        <w:tc>
          <w:tcPr>
            <w:tcW w:w="7371" w:type="dxa"/>
          </w:tcPr>
          <w:p w:rsidR="00B459B5" w:rsidRDefault="003A17E7">
            <w:pPr>
              <w:pStyle w:val="Sub-ClauseText"/>
              <w:numPr>
                <w:ilvl w:val="1"/>
                <w:numId w:val="22"/>
              </w:numPr>
              <w:spacing w:before="0" w:after="200"/>
              <w:ind w:left="605" w:hanging="605"/>
              <w:rPr>
                <w:spacing w:val="0"/>
              </w:rPr>
            </w:pPr>
            <w:r>
              <w:rPr>
                <w:spacing w:val="0"/>
              </w:rPr>
              <w:t>The Invitation for Bids issued by the Purchaser is not part of the Bidding Documents.</w:t>
            </w:r>
          </w:p>
          <w:p w:rsidR="00B459B5" w:rsidRDefault="003A17E7">
            <w:pPr>
              <w:pStyle w:val="Sub-ClauseText"/>
              <w:numPr>
                <w:ilvl w:val="1"/>
                <w:numId w:val="22"/>
              </w:numPr>
              <w:spacing w:before="0" w:after="200"/>
              <w:ind w:left="605" w:hanging="605"/>
              <w:rPr>
                <w:spacing w:val="0"/>
              </w:rPr>
            </w:pPr>
            <w:r>
              <w:rPr>
                <w:spacing w:val="0"/>
              </w:rPr>
              <w:t>The Purchaser is not responsible for the completeness of the Bidding Documents and their addendum, if they were not obtained directly from the Purchaser.</w:t>
            </w:r>
          </w:p>
          <w:p w:rsidR="00B459B5" w:rsidRDefault="003A17E7">
            <w:pPr>
              <w:pStyle w:val="Sub-ClauseText"/>
              <w:numPr>
                <w:ilvl w:val="1"/>
                <w:numId w:val="22"/>
              </w:numPr>
              <w:spacing w:before="0" w:after="200"/>
              <w:ind w:left="605" w:hanging="605"/>
              <w:rPr>
                <w:spacing w:val="0"/>
              </w:rPr>
            </w:pPr>
            <w:r>
              <w:rPr>
                <w:spacing w:val="0"/>
              </w:rPr>
              <w:t>The Bidder is expected to examine all instructions, forms, terms, and specifications in the Bidding Documents.  Failure to furnish all information or documentation required by the Bidding Documents may result in the rejection of the bid.</w:t>
            </w:r>
          </w:p>
        </w:tc>
      </w:tr>
      <w:tr w:rsidR="00B459B5">
        <w:tc>
          <w:tcPr>
            <w:tcW w:w="2538" w:type="dxa"/>
          </w:tcPr>
          <w:p w:rsidR="00B459B5" w:rsidRDefault="003A17E7">
            <w:pPr>
              <w:pStyle w:val="Sec1-Clauses"/>
              <w:numPr>
                <w:ilvl w:val="0"/>
                <w:numId w:val="121"/>
              </w:numPr>
              <w:spacing w:before="0" w:after="0"/>
            </w:pPr>
            <w:bookmarkStart w:id="18" w:name="_Toc490808862"/>
            <w:r>
              <w:t>Clarification of Bidding Documents</w:t>
            </w:r>
            <w:bookmarkEnd w:id="18"/>
          </w:p>
        </w:tc>
        <w:tc>
          <w:tcPr>
            <w:tcW w:w="7371" w:type="dxa"/>
          </w:tcPr>
          <w:p w:rsidR="00B459B5" w:rsidRDefault="003A17E7">
            <w:pPr>
              <w:pStyle w:val="Sub-ClauseText"/>
              <w:numPr>
                <w:ilvl w:val="1"/>
                <w:numId w:val="23"/>
              </w:numPr>
              <w:spacing w:before="0" w:after="200"/>
              <w:rPr>
                <w:spacing w:val="0"/>
              </w:rPr>
            </w:pPr>
            <w:r>
              <w:rPr>
                <w:spacing w:val="0"/>
              </w:rPr>
              <w:t xml:space="preserve">A prospective Bidder requiring any clarification of the Bidding Documents shall contact the Purchaser in writing at the Purchaser’s address. In case the Bidder should consider that certain clauses or technical specifications of the tender documents might limit international competition or introduce an unfair advantage to some tenderers, he should alert the Purchaser in writing, with a copy to the Bank. The addresses are </w:t>
            </w:r>
            <w:r>
              <w:rPr>
                <w:b/>
                <w:spacing w:val="0"/>
              </w:rPr>
              <w:t>specified in the BDS</w:t>
            </w:r>
            <w:r>
              <w:rPr>
                <w:spacing w:val="0"/>
              </w:rPr>
              <w:t xml:space="preserve">.  </w:t>
            </w:r>
          </w:p>
          <w:p w:rsidR="00B459B5" w:rsidRDefault="003A17E7">
            <w:pPr>
              <w:pStyle w:val="Sub-ClauseText"/>
              <w:numPr>
                <w:ilvl w:val="1"/>
                <w:numId w:val="23"/>
              </w:numPr>
              <w:spacing w:before="0" w:after="200"/>
              <w:ind w:left="605" w:hanging="605"/>
              <w:rPr>
                <w:spacing w:val="0"/>
              </w:rPr>
            </w:pPr>
            <w:r>
              <w:rPr>
                <w:spacing w:val="0"/>
              </w:rPr>
              <w:t xml:space="preserve">The Purchaser will respond in writing to any request for clarification, provided that such request is received no later than fifteen (15) days prior to the deadline for submission of bids.  </w:t>
            </w:r>
          </w:p>
          <w:p w:rsidR="00B459B5" w:rsidRDefault="003A17E7">
            <w:pPr>
              <w:pStyle w:val="Sub-ClauseText"/>
              <w:numPr>
                <w:ilvl w:val="1"/>
                <w:numId w:val="23"/>
              </w:numPr>
              <w:spacing w:before="0" w:after="200"/>
              <w:ind w:left="605" w:hanging="605"/>
              <w:rPr>
                <w:spacing w:val="0"/>
              </w:rPr>
            </w:pPr>
            <w:r>
              <w:rPr>
                <w:spacing w:val="0"/>
              </w:rPr>
              <w:t xml:space="preserve">The procedures for answering the request for clarifications are </w:t>
            </w:r>
            <w:r>
              <w:rPr>
                <w:b/>
                <w:spacing w:val="0"/>
              </w:rPr>
              <w:t>specified in the BDS</w:t>
            </w:r>
            <w:r>
              <w:rPr>
                <w:spacing w:val="0"/>
              </w:rPr>
              <w:t xml:space="preserve">. </w:t>
            </w:r>
          </w:p>
          <w:p w:rsidR="00B459B5" w:rsidRDefault="003A17E7">
            <w:pPr>
              <w:pStyle w:val="Sub-ClauseText"/>
              <w:numPr>
                <w:ilvl w:val="1"/>
                <w:numId w:val="23"/>
              </w:numPr>
              <w:spacing w:before="0" w:after="200"/>
              <w:ind w:left="605" w:hanging="605"/>
              <w:rPr>
                <w:spacing w:val="0"/>
              </w:rPr>
            </w:pPr>
            <w:r>
              <w:rPr>
                <w:spacing w:val="0"/>
              </w:rPr>
              <w:t xml:space="preserve">Should the Purchaser deem it necessary to amend the Bidding Documents as a result of a clarification, it shall do so following the procedure under ITB Clause 8 and ITB Sub-Clause 24.2. </w:t>
            </w:r>
          </w:p>
        </w:tc>
      </w:tr>
      <w:tr w:rsidR="00B459B5">
        <w:tc>
          <w:tcPr>
            <w:tcW w:w="2538" w:type="dxa"/>
          </w:tcPr>
          <w:p w:rsidR="00B459B5" w:rsidRDefault="003A17E7">
            <w:pPr>
              <w:pStyle w:val="Sec1-Clauses"/>
              <w:numPr>
                <w:ilvl w:val="0"/>
                <w:numId w:val="121"/>
              </w:numPr>
              <w:spacing w:before="0" w:after="0"/>
            </w:pPr>
            <w:bookmarkStart w:id="19" w:name="_Toc490808863"/>
            <w:r>
              <w:t>Amendment of Bidding Documents</w:t>
            </w:r>
            <w:bookmarkEnd w:id="19"/>
          </w:p>
        </w:tc>
        <w:tc>
          <w:tcPr>
            <w:tcW w:w="7371" w:type="dxa"/>
          </w:tcPr>
          <w:p w:rsidR="00B459B5" w:rsidRDefault="003A17E7">
            <w:pPr>
              <w:pStyle w:val="Sub-ClauseText"/>
              <w:numPr>
                <w:ilvl w:val="1"/>
                <w:numId w:val="24"/>
              </w:numPr>
              <w:spacing w:before="0" w:after="200"/>
              <w:ind w:left="605" w:hanging="605"/>
              <w:rPr>
                <w:spacing w:val="0"/>
              </w:rPr>
            </w:pPr>
            <w:r>
              <w:rPr>
                <w:spacing w:val="0"/>
              </w:rPr>
              <w:t>At any time prior to the deadline for submission of bids, the Purchaser may amend the Bidding Documents by issuing addendum.</w:t>
            </w:r>
          </w:p>
          <w:p w:rsidR="00B459B5" w:rsidRDefault="003A17E7">
            <w:pPr>
              <w:pStyle w:val="Sub-ClauseText"/>
              <w:numPr>
                <w:ilvl w:val="1"/>
                <w:numId w:val="24"/>
              </w:numPr>
              <w:spacing w:before="0" w:after="200"/>
              <w:ind w:left="605" w:hanging="605"/>
              <w:rPr>
                <w:spacing w:val="0"/>
              </w:rPr>
            </w:pPr>
            <w:r>
              <w:rPr>
                <w:spacing w:val="0"/>
              </w:rPr>
              <w:t xml:space="preserve">Any addendum issued shall be part of the Bidding Documents and shall be posted on the </w:t>
            </w:r>
            <w:r>
              <w:rPr>
                <w:b/>
                <w:spacing w:val="0"/>
              </w:rPr>
              <w:t>website specified in the BDS</w:t>
            </w:r>
            <w:r>
              <w:rPr>
                <w:spacing w:val="0"/>
              </w:rPr>
              <w:t xml:space="preserve"> no later than ten (10) days prior to deadline for submission of the bids.</w:t>
            </w:r>
          </w:p>
          <w:p w:rsidR="00B459B5" w:rsidRDefault="003A17E7">
            <w:pPr>
              <w:pStyle w:val="Sub-ClauseText"/>
              <w:numPr>
                <w:ilvl w:val="1"/>
                <w:numId w:val="24"/>
              </w:numPr>
              <w:spacing w:before="0" w:after="200"/>
              <w:rPr>
                <w:spacing w:val="0"/>
              </w:rPr>
            </w:pPr>
            <w:r>
              <w:rPr>
                <w:spacing w:val="0"/>
              </w:rPr>
              <w:t>To give prospective Bidders reasonable time in which to take an addendum into account in preparing their bids, the Purchaser may, at its discretion, extend the deadline for the submission of bids, pursuant to ITB Sub-Clause 24.2</w:t>
            </w:r>
          </w:p>
        </w:tc>
      </w:tr>
      <w:tr w:rsidR="00B459B5">
        <w:tc>
          <w:tcPr>
            <w:tcW w:w="2538" w:type="dxa"/>
          </w:tcPr>
          <w:p w:rsidR="00B459B5" w:rsidRDefault="00B459B5">
            <w:pPr>
              <w:pStyle w:val="Heading1-Clausename"/>
              <w:tabs>
                <w:tab w:val="clear" w:pos="360"/>
              </w:tabs>
              <w:spacing w:before="0" w:after="200"/>
              <w:ind w:left="0" w:firstLine="0"/>
            </w:pPr>
          </w:p>
        </w:tc>
        <w:tc>
          <w:tcPr>
            <w:tcW w:w="7371" w:type="dxa"/>
          </w:tcPr>
          <w:p w:rsidR="00B459B5" w:rsidRDefault="003A17E7">
            <w:pPr>
              <w:pStyle w:val="BodyText2"/>
              <w:spacing w:before="0" w:after="200"/>
            </w:pPr>
            <w:bookmarkStart w:id="20" w:name="_Toc490808864"/>
            <w:r>
              <w:t>Preparation of Bids</w:t>
            </w:r>
            <w:bookmarkEnd w:id="20"/>
          </w:p>
        </w:tc>
      </w:tr>
      <w:tr w:rsidR="00B459B5">
        <w:tc>
          <w:tcPr>
            <w:tcW w:w="2538" w:type="dxa"/>
          </w:tcPr>
          <w:p w:rsidR="00B459B5" w:rsidRDefault="003A17E7">
            <w:pPr>
              <w:pStyle w:val="Sec1-Clauses"/>
              <w:numPr>
                <w:ilvl w:val="0"/>
                <w:numId w:val="121"/>
              </w:numPr>
              <w:spacing w:before="0" w:after="0"/>
            </w:pPr>
            <w:bookmarkStart w:id="21" w:name="_Toc490808865"/>
            <w:r>
              <w:t>Cost of Bidding</w:t>
            </w:r>
            <w:bookmarkEnd w:id="21"/>
          </w:p>
        </w:tc>
        <w:tc>
          <w:tcPr>
            <w:tcW w:w="7371" w:type="dxa"/>
          </w:tcPr>
          <w:p w:rsidR="00B459B5" w:rsidRDefault="003A17E7">
            <w:pPr>
              <w:pStyle w:val="Sub-ClauseText"/>
              <w:numPr>
                <w:ilvl w:val="1"/>
                <w:numId w:val="25"/>
              </w:numPr>
              <w:spacing w:before="0" w:after="200"/>
              <w:rPr>
                <w:spacing w:val="0"/>
              </w:rPr>
            </w:pPr>
            <w:r>
              <w:rPr>
                <w:spacing w:val="0"/>
              </w:rPr>
              <w:t xml:space="preserve">The Bidder shall bear all costs associated with the preparation and submission of its bid, and the Purchaser shall not be responsible or liable for those costs, regardless of the conduct or outcome of the </w:t>
            </w:r>
            <w:r>
              <w:rPr>
                <w:spacing w:val="0"/>
              </w:rPr>
              <w:lastRenderedPageBreak/>
              <w:t>bidding process.</w:t>
            </w:r>
          </w:p>
        </w:tc>
      </w:tr>
      <w:tr w:rsidR="00B459B5">
        <w:tc>
          <w:tcPr>
            <w:tcW w:w="2538" w:type="dxa"/>
          </w:tcPr>
          <w:p w:rsidR="00B459B5" w:rsidRDefault="003A17E7">
            <w:pPr>
              <w:pStyle w:val="Sec1-Clauses"/>
              <w:numPr>
                <w:ilvl w:val="0"/>
                <w:numId w:val="121"/>
              </w:numPr>
              <w:spacing w:before="0" w:after="0"/>
            </w:pPr>
            <w:bookmarkStart w:id="22" w:name="_Toc490808866"/>
            <w:r>
              <w:lastRenderedPageBreak/>
              <w:t>Language of Bid</w:t>
            </w:r>
            <w:bookmarkEnd w:id="22"/>
          </w:p>
        </w:tc>
        <w:tc>
          <w:tcPr>
            <w:tcW w:w="7371" w:type="dxa"/>
          </w:tcPr>
          <w:p w:rsidR="00B459B5" w:rsidRDefault="003A17E7">
            <w:pPr>
              <w:pStyle w:val="Sub-ClauseText"/>
              <w:numPr>
                <w:ilvl w:val="1"/>
                <w:numId w:val="26"/>
              </w:numPr>
              <w:spacing w:before="0" w:after="200"/>
              <w:rPr>
                <w:spacing w:val="0"/>
              </w:rPr>
            </w:pPr>
            <w:r>
              <w:rPr>
                <w:spacing w:val="0"/>
              </w:rPr>
              <w:t xml:space="preserve">The Bid, as well as all correspondence and documents relating to the bid exchanged by the Bidder and the Purchaser, shall be written in the language </w:t>
            </w:r>
            <w:r>
              <w:rPr>
                <w:b/>
                <w:bCs/>
                <w:spacing w:val="0"/>
              </w:rPr>
              <w:t xml:space="preserve">specified in the </w:t>
            </w:r>
            <w:r>
              <w:rPr>
                <w:b/>
                <w:spacing w:val="0"/>
              </w:rPr>
              <w:t>BDS.</w:t>
            </w:r>
            <w:r>
              <w:rPr>
                <w:spacing w:val="0"/>
              </w:rPr>
              <w:t xml:space="preserve">  Supporting documents and printed literature that are part of the Bid may be in another language provided they are accompanied by an accurate translation of the relevant passages into the language </w:t>
            </w:r>
            <w:r>
              <w:rPr>
                <w:b/>
                <w:bCs/>
                <w:spacing w:val="0"/>
              </w:rPr>
              <w:t>specified in the</w:t>
            </w:r>
            <w:r>
              <w:rPr>
                <w:spacing w:val="0"/>
              </w:rPr>
              <w:t xml:space="preserve"> </w:t>
            </w:r>
            <w:r>
              <w:rPr>
                <w:b/>
                <w:spacing w:val="0"/>
              </w:rPr>
              <w:t>BDS,</w:t>
            </w:r>
            <w:r>
              <w:rPr>
                <w:spacing w:val="0"/>
              </w:rPr>
              <w:t xml:space="preserve"> in which case, for purposes of interpretation of the Bid, such translation shall govern.</w:t>
            </w:r>
          </w:p>
        </w:tc>
      </w:tr>
      <w:tr w:rsidR="00B459B5">
        <w:tc>
          <w:tcPr>
            <w:tcW w:w="2538" w:type="dxa"/>
          </w:tcPr>
          <w:p w:rsidR="00B459B5" w:rsidRDefault="003A17E7">
            <w:pPr>
              <w:pStyle w:val="Sec1-Clauses"/>
              <w:numPr>
                <w:ilvl w:val="0"/>
                <w:numId w:val="121"/>
              </w:numPr>
              <w:spacing w:before="0" w:after="0"/>
            </w:pPr>
            <w:bookmarkStart w:id="23" w:name="_Toc490808867"/>
            <w:r>
              <w:t>Documents Comprising the Bid</w:t>
            </w:r>
            <w:bookmarkEnd w:id="23"/>
          </w:p>
        </w:tc>
        <w:tc>
          <w:tcPr>
            <w:tcW w:w="7371" w:type="dxa"/>
            <w:tcBorders>
              <w:bottom w:val="nil"/>
            </w:tcBorders>
          </w:tcPr>
          <w:p w:rsidR="00B459B5" w:rsidRDefault="003A17E7">
            <w:pPr>
              <w:pStyle w:val="Sub-ClauseText"/>
              <w:numPr>
                <w:ilvl w:val="1"/>
                <w:numId w:val="27"/>
              </w:numPr>
              <w:spacing w:before="0" w:after="200"/>
              <w:rPr>
                <w:spacing w:val="0"/>
              </w:rPr>
            </w:pPr>
            <w:r>
              <w:rPr>
                <w:spacing w:val="0"/>
              </w:rPr>
              <w:t>The Bid shall comprise the following:</w:t>
            </w:r>
          </w:p>
          <w:p w:rsidR="00B459B5" w:rsidRDefault="003A17E7">
            <w:pPr>
              <w:pStyle w:val="Heading3"/>
              <w:numPr>
                <w:ilvl w:val="2"/>
                <w:numId w:val="65"/>
              </w:numPr>
            </w:pPr>
            <w:r>
              <w:t>Bid Submission Form and the applicable Price Schedules, in accordance with ITB Clauses 12, 14, and 15;</w:t>
            </w:r>
          </w:p>
          <w:p w:rsidR="00B459B5" w:rsidRDefault="003A17E7">
            <w:pPr>
              <w:pStyle w:val="Heading3"/>
              <w:numPr>
                <w:ilvl w:val="2"/>
                <w:numId w:val="65"/>
              </w:numPr>
            </w:pPr>
            <w:r>
              <w:t>Bid Security or Bid-Securing Declaration, in accordance with ITB Clause 21, if required;</w:t>
            </w:r>
          </w:p>
          <w:p w:rsidR="00B459B5" w:rsidRDefault="003A17E7">
            <w:pPr>
              <w:pStyle w:val="Heading3"/>
              <w:numPr>
                <w:ilvl w:val="2"/>
                <w:numId w:val="65"/>
              </w:numPr>
            </w:pPr>
            <w:r>
              <w:t>written confirmation authorizing the signatory of the Bid to commit the Bidder, in accordance with ITB Clause 22;</w:t>
            </w:r>
          </w:p>
          <w:p w:rsidR="00B459B5" w:rsidRDefault="003A17E7">
            <w:pPr>
              <w:pStyle w:val="Heading3"/>
              <w:numPr>
                <w:ilvl w:val="2"/>
                <w:numId w:val="65"/>
              </w:numPr>
            </w:pPr>
            <w:r>
              <w:t>documentary evidence in accordance with ITB Clause 16 establishing the Bidder’s eligibility to bid;</w:t>
            </w:r>
          </w:p>
          <w:p w:rsidR="00B459B5" w:rsidRDefault="003A17E7">
            <w:pPr>
              <w:pStyle w:val="Heading3"/>
              <w:numPr>
                <w:ilvl w:val="2"/>
                <w:numId w:val="65"/>
              </w:numPr>
            </w:pPr>
            <w:r>
              <w:t>documentary evidence in accordance with ITB Clause 17, that the Goods and Related Services to be supplied by the Bidder are of eligible origin;</w:t>
            </w:r>
          </w:p>
          <w:p w:rsidR="00B459B5" w:rsidRDefault="003A17E7">
            <w:pPr>
              <w:pStyle w:val="Heading3"/>
              <w:numPr>
                <w:ilvl w:val="2"/>
                <w:numId w:val="65"/>
              </w:numPr>
            </w:pPr>
            <w:r>
              <w:t>documentary evidence in accordance with ITB Clauses 18 and 30, that the Goods and Related Services conform to the Bidding Documents;</w:t>
            </w:r>
          </w:p>
          <w:p w:rsidR="00B459B5" w:rsidRDefault="003A17E7">
            <w:pPr>
              <w:pStyle w:val="Heading3"/>
              <w:numPr>
                <w:ilvl w:val="2"/>
                <w:numId w:val="65"/>
              </w:numPr>
            </w:pPr>
            <w:r>
              <w:t>documentary evidence in accordance with ITB Clause 19 establishing the Bidder’s qualifications to perform the contract if its bid is accepted;  and</w:t>
            </w:r>
          </w:p>
          <w:p w:rsidR="00B459B5" w:rsidRDefault="003A17E7">
            <w:pPr>
              <w:pStyle w:val="Heading3"/>
              <w:numPr>
                <w:ilvl w:val="2"/>
                <w:numId w:val="65"/>
              </w:numPr>
            </w:pPr>
            <w:r>
              <w:t xml:space="preserve">any other document </w:t>
            </w:r>
            <w:r>
              <w:rPr>
                <w:b/>
                <w:bCs/>
              </w:rPr>
              <w:t>required in the</w:t>
            </w:r>
            <w:r>
              <w:t xml:space="preserve"> </w:t>
            </w:r>
            <w:r>
              <w:rPr>
                <w:b/>
              </w:rPr>
              <w:t>BDS.</w:t>
            </w:r>
          </w:p>
        </w:tc>
      </w:tr>
      <w:tr w:rsidR="00B459B5">
        <w:tc>
          <w:tcPr>
            <w:tcW w:w="2538" w:type="dxa"/>
          </w:tcPr>
          <w:p w:rsidR="00B459B5" w:rsidRDefault="003A17E7">
            <w:pPr>
              <w:pStyle w:val="Sec1-Clauses"/>
              <w:numPr>
                <w:ilvl w:val="0"/>
                <w:numId w:val="121"/>
              </w:numPr>
              <w:spacing w:before="0" w:after="0"/>
            </w:pPr>
            <w:bookmarkStart w:id="24" w:name="_Toc490808868"/>
            <w:r>
              <w:t>Bid Submission Form and Price Schedules</w:t>
            </w:r>
            <w:bookmarkEnd w:id="24"/>
            <w:r>
              <w:t xml:space="preserve"> </w:t>
            </w:r>
          </w:p>
        </w:tc>
        <w:tc>
          <w:tcPr>
            <w:tcW w:w="7371" w:type="dxa"/>
            <w:tcBorders>
              <w:bottom w:val="nil"/>
            </w:tcBorders>
          </w:tcPr>
          <w:p w:rsidR="00B459B5" w:rsidRDefault="003A17E7">
            <w:pPr>
              <w:pStyle w:val="Sub-ClauseText"/>
              <w:keepNext/>
              <w:keepLines/>
              <w:numPr>
                <w:ilvl w:val="1"/>
                <w:numId w:val="31"/>
              </w:numPr>
              <w:spacing w:before="0" w:after="200"/>
              <w:rPr>
                <w:spacing w:val="0"/>
              </w:rPr>
            </w:pPr>
            <w:r>
              <w:rPr>
                <w:spacing w:val="0"/>
              </w:rPr>
              <w:t>The Bidder shall submit the Bid Submission Form using the form furnished in Section IV, Bidding Forms.  This form must be completed without any alterations to its format, and no substitutes shall be accepted.  All blank spaces shall be filled in with the information requested.</w:t>
            </w:r>
          </w:p>
          <w:p w:rsidR="00B459B5" w:rsidRDefault="003A17E7">
            <w:pPr>
              <w:pStyle w:val="Sub-ClauseText"/>
              <w:keepNext/>
              <w:keepLines/>
              <w:numPr>
                <w:ilvl w:val="1"/>
                <w:numId w:val="31"/>
              </w:numPr>
              <w:spacing w:before="0" w:after="200"/>
              <w:rPr>
                <w:spacing w:val="0"/>
              </w:rPr>
            </w:pPr>
            <w:r>
              <w:rPr>
                <w:spacing w:val="0"/>
              </w:rPr>
              <w:t>The Bidder shall submit the Price Schedules for Goods and Related Services, according to their origin as appropriate, using the forms furnished in Section IV, Bidding Forms</w:t>
            </w:r>
          </w:p>
        </w:tc>
      </w:tr>
      <w:tr w:rsidR="00B459B5">
        <w:tc>
          <w:tcPr>
            <w:tcW w:w="2538" w:type="dxa"/>
          </w:tcPr>
          <w:p w:rsidR="00B459B5" w:rsidRDefault="003A17E7">
            <w:pPr>
              <w:pStyle w:val="Sec1-Clauses"/>
              <w:numPr>
                <w:ilvl w:val="0"/>
                <w:numId w:val="121"/>
              </w:numPr>
              <w:spacing w:before="0" w:after="0"/>
            </w:pPr>
            <w:bookmarkStart w:id="25" w:name="_Toc490808869"/>
            <w:r>
              <w:t xml:space="preserve">Alternative </w:t>
            </w:r>
            <w:r>
              <w:lastRenderedPageBreak/>
              <w:t>Bids</w:t>
            </w:r>
            <w:bookmarkEnd w:id="25"/>
          </w:p>
        </w:tc>
        <w:tc>
          <w:tcPr>
            <w:tcW w:w="7371" w:type="dxa"/>
          </w:tcPr>
          <w:p w:rsidR="00B459B5" w:rsidRDefault="003A17E7">
            <w:pPr>
              <w:pStyle w:val="Sub-ClauseText"/>
              <w:keepNext/>
              <w:keepLines/>
              <w:numPr>
                <w:ilvl w:val="1"/>
                <w:numId w:val="32"/>
              </w:numPr>
              <w:spacing w:before="0" w:after="200"/>
              <w:rPr>
                <w:spacing w:val="0"/>
              </w:rPr>
            </w:pPr>
            <w:r>
              <w:rPr>
                <w:spacing w:val="0"/>
              </w:rPr>
              <w:lastRenderedPageBreak/>
              <w:t xml:space="preserve">Unless otherwise </w:t>
            </w:r>
            <w:r>
              <w:rPr>
                <w:b/>
                <w:bCs/>
                <w:spacing w:val="0"/>
              </w:rPr>
              <w:t>specified in the</w:t>
            </w:r>
            <w:r>
              <w:rPr>
                <w:spacing w:val="0"/>
              </w:rPr>
              <w:t xml:space="preserve"> </w:t>
            </w:r>
            <w:r>
              <w:rPr>
                <w:b/>
                <w:spacing w:val="0"/>
              </w:rPr>
              <w:t>BDS,</w:t>
            </w:r>
            <w:r>
              <w:rPr>
                <w:spacing w:val="0"/>
              </w:rPr>
              <w:t xml:space="preserve"> alternative bids shall not be </w:t>
            </w:r>
            <w:r>
              <w:rPr>
                <w:spacing w:val="0"/>
              </w:rPr>
              <w:lastRenderedPageBreak/>
              <w:t>considered.</w:t>
            </w:r>
          </w:p>
        </w:tc>
      </w:tr>
      <w:tr w:rsidR="00B459B5">
        <w:tc>
          <w:tcPr>
            <w:tcW w:w="2538" w:type="dxa"/>
          </w:tcPr>
          <w:p w:rsidR="00B459B5" w:rsidRDefault="003A17E7">
            <w:pPr>
              <w:pStyle w:val="Sec1-Clauses"/>
              <w:numPr>
                <w:ilvl w:val="0"/>
                <w:numId w:val="121"/>
              </w:numPr>
              <w:spacing w:before="0" w:after="0"/>
            </w:pPr>
            <w:bookmarkStart w:id="26" w:name="_Toc490808870"/>
            <w:r>
              <w:lastRenderedPageBreak/>
              <w:t>Bid Prices and Discounts</w:t>
            </w:r>
            <w:bookmarkEnd w:id="26"/>
          </w:p>
        </w:tc>
        <w:tc>
          <w:tcPr>
            <w:tcW w:w="7371" w:type="dxa"/>
            <w:tcBorders>
              <w:bottom w:val="nil"/>
            </w:tcBorders>
          </w:tcPr>
          <w:p w:rsidR="00B459B5" w:rsidRDefault="003A17E7">
            <w:pPr>
              <w:pStyle w:val="Sub-ClauseText"/>
              <w:numPr>
                <w:ilvl w:val="1"/>
                <w:numId w:val="33"/>
              </w:numPr>
              <w:spacing w:before="0" w:after="200"/>
              <w:rPr>
                <w:spacing w:val="0"/>
              </w:rPr>
            </w:pPr>
            <w:r>
              <w:rPr>
                <w:spacing w:val="0"/>
              </w:rPr>
              <w:t>The prices and discounts quoted by the Bidder in the Bid Submission Form and in the Price Schedules shall conform to the requirements specified below.</w:t>
            </w:r>
          </w:p>
          <w:p w:rsidR="00B459B5" w:rsidRDefault="003A17E7">
            <w:pPr>
              <w:pStyle w:val="Sub-ClauseText"/>
              <w:numPr>
                <w:ilvl w:val="1"/>
                <w:numId w:val="33"/>
              </w:numPr>
              <w:spacing w:before="0" w:after="180"/>
              <w:rPr>
                <w:spacing w:val="0"/>
              </w:rPr>
            </w:pPr>
            <w:r>
              <w:rPr>
                <w:spacing w:val="0"/>
              </w:rPr>
              <w:t xml:space="preserve">All lots and items must be listed and priced separately in the Price Schedules. </w:t>
            </w:r>
          </w:p>
          <w:p w:rsidR="00B459B5" w:rsidRDefault="003A17E7">
            <w:pPr>
              <w:pStyle w:val="Sub-ClauseText"/>
              <w:numPr>
                <w:ilvl w:val="1"/>
                <w:numId w:val="33"/>
              </w:numPr>
              <w:spacing w:before="0" w:after="180"/>
              <w:rPr>
                <w:spacing w:val="0"/>
              </w:rPr>
            </w:pPr>
            <w:r>
              <w:rPr>
                <w:spacing w:val="0"/>
              </w:rPr>
              <w:t xml:space="preserve">The price to be quoted in the Bid Submission Form shall be the total price of the bid, excluding any discounts offered. </w:t>
            </w:r>
          </w:p>
          <w:p w:rsidR="00B459B5" w:rsidRDefault="003A17E7">
            <w:pPr>
              <w:pStyle w:val="Sub-ClauseText"/>
              <w:numPr>
                <w:ilvl w:val="1"/>
                <w:numId w:val="33"/>
              </w:numPr>
              <w:spacing w:before="0" w:after="180"/>
              <w:rPr>
                <w:spacing w:val="0"/>
              </w:rPr>
            </w:pPr>
            <w:r>
              <w:rPr>
                <w:spacing w:val="0"/>
              </w:rPr>
              <w:t>The Bidder shall quote any unconditional discounts and indicate the method for their application in the Bid Submission Form.</w:t>
            </w:r>
          </w:p>
          <w:p w:rsidR="00B459B5" w:rsidRDefault="003A17E7">
            <w:pPr>
              <w:pStyle w:val="Sub-ClauseText"/>
              <w:numPr>
                <w:ilvl w:val="1"/>
                <w:numId w:val="33"/>
              </w:numPr>
              <w:spacing w:before="0" w:after="180"/>
              <w:rPr>
                <w:spacing w:val="0"/>
              </w:rPr>
            </w:pPr>
            <w:r>
              <w:rPr>
                <w:spacing w:val="0"/>
              </w:rPr>
              <w:t xml:space="preserve">The terms EXW, CIP, and other similar terms shall be governed by the rules prescribed in the current edition of Incoterms, published by The International Chamber of Commerce, as specified in the </w:t>
            </w:r>
            <w:r>
              <w:rPr>
                <w:b/>
                <w:spacing w:val="0"/>
              </w:rPr>
              <w:t>BDS.</w:t>
            </w:r>
          </w:p>
          <w:p w:rsidR="00B459B5" w:rsidRDefault="003A17E7">
            <w:pPr>
              <w:pStyle w:val="Sub-ClauseText"/>
              <w:numPr>
                <w:ilvl w:val="1"/>
                <w:numId w:val="33"/>
              </w:numPr>
              <w:spacing w:before="0" w:after="180"/>
              <w:rPr>
                <w:spacing w:val="0"/>
              </w:rPr>
            </w:pPr>
            <w:r>
              <w:rPr>
                <w:spacing w:val="0"/>
              </w:rPr>
              <w:t xml:space="preserve">Prices shall be quoted as specified in each Price Schedule included in Section IV, Bidding Forms. The dis-aggregation of price components is required solely for the purpose of facilitating the comparison of bids by the Purchaser.  This shall not in any way limit the 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as specified in the </w:t>
            </w:r>
            <w:r>
              <w:rPr>
                <w:b/>
                <w:spacing w:val="0"/>
              </w:rPr>
              <w:t>BDS</w:t>
            </w:r>
            <w:r>
              <w:rPr>
                <w:spacing w:val="0"/>
              </w:rPr>
              <w:t>.</w:t>
            </w:r>
          </w:p>
          <w:p w:rsidR="00B459B5" w:rsidRDefault="003A17E7">
            <w:pPr>
              <w:pStyle w:val="Sub-ClauseText"/>
              <w:keepNext/>
              <w:numPr>
                <w:ilvl w:val="1"/>
                <w:numId w:val="18"/>
              </w:numPr>
              <w:spacing w:before="0" w:after="200"/>
              <w:rPr>
                <w:spacing w:val="0"/>
              </w:rPr>
            </w:pPr>
            <w:r>
              <w:rPr>
                <w:spacing w:val="0"/>
              </w:rPr>
              <w:t xml:space="preserve">Prices quoted by the Bidder shall be fixed during the Bidder’s performance of the Contract and not subject to variation on any account, unless otherwise specified in the </w:t>
            </w:r>
            <w:r>
              <w:rPr>
                <w:b/>
                <w:spacing w:val="0"/>
              </w:rPr>
              <w:t>BDS.</w:t>
            </w:r>
            <w:r>
              <w:rPr>
                <w:spacing w:val="0"/>
              </w:rPr>
              <w:t xml:space="preserve">  A Bid submitted with an adjustable price quotation shall be treated as non responsive and shall be rejected, pursuant to ITB Clause 30.  However, if in accordance with the </w:t>
            </w:r>
            <w:r>
              <w:rPr>
                <w:b/>
                <w:spacing w:val="0"/>
              </w:rPr>
              <w:t>BDS,</w:t>
            </w:r>
            <w:r>
              <w:rPr>
                <w:spacing w:val="0"/>
              </w:rPr>
              <w:t xml:space="preserve"> prices quoted by the Bidder shall be subject to adjustment during the performance of the Contract, a bid submitted with a fixed price quotation shall not be rejected, but the price adjustment shall be treated as zero.</w:t>
            </w:r>
          </w:p>
          <w:p w:rsidR="00B459B5" w:rsidRDefault="003A17E7">
            <w:pPr>
              <w:pStyle w:val="Sub-ClauseText"/>
              <w:keepNext/>
              <w:numPr>
                <w:ilvl w:val="1"/>
                <w:numId w:val="18"/>
              </w:numPr>
              <w:spacing w:before="0" w:after="200"/>
              <w:rPr>
                <w:spacing w:val="0"/>
              </w:rPr>
            </w:pPr>
            <w:r>
              <w:rPr>
                <w:spacing w:val="0"/>
              </w:rPr>
              <w:t xml:space="preserve">If so indicated in ITB Sub-Clause 1.1, bids are being invited for individual contracts (lots) or for any combination of contracts (packages).  Unless otherwise indicated in the </w:t>
            </w:r>
            <w:r>
              <w:rPr>
                <w:b/>
                <w:spacing w:val="0"/>
              </w:rPr>
              <w:t>BDS,</w:t>
            </w:r>
            <w:r>
              <w:rPr>
                <w:spacing w:val="0"/>
              </w:rPr>
              <w:t xml:space="preserve"> prices quoted shall correspond to 100 % of the items specified for each lot and to 100% of the quantities specified for each item of a lot.  Bidders wishing to offer any price reduction (discount) for the award of more than one Contract shall specify the applicable price reduction </w:t>
            </w:r>
            <w:r>
              <w:rPr>
                <w:spacing w:val="0"/>
              </w:rPr>
              <w:lastRenderedPageBreak/>
              <w:t>in accordance with ITB Sub-Clause 14.4 provided the bids for all lots are submitted and opened at the same time.</w:t>
            </w:r>
          </w:p>
        </w:tc>
      </w:tr>
      <w:tr w:rsidR="00B459B5">
        <w:tc>
          <w:tcPr>
            <w:tcW w:w="2538" w:type="dxa"/>
          </w:tcPr>
          <w:p w:rsidR="00B459B5" w:rsidRDefault="003A17E7">
            <w:pPr>
              <w:pStyle w:val="Sec1-Clauses"/>
              <w:numPr>
                <w:ilvl w:val="0"/>
                <w:numId w:val="121"/>
              </w:numPr>
              <w:spacing w:before="0" w:after="0"/>
            </w:pPr>
            <w:bookmarkStart w:id="27" w:name="_Toc490808871"/>
            <w:r>
              <w:lastRenderedPageBreak/>
              <w:t>Currencies of Bid</w:t>
            </w:r>
            <w:bookmarkEnd w:id="27"/>
          </w:p>
        </w:tc>
        <w:tc>
          <w:tcPr>
            <w:tcW w:w="7371" w:type="dxa"/>
          </w:tcPr>
          <w:p w:rsidR="00B459B5" w:rsidRDefault="003A17E7">
            <w:pPr>
              <w:pStyle w:val="Sub-ClauseText"/>
              <w:numPr>
                <w:ilvl w:val="1"/>
                <w:numId w:val="34"/>
              </w:numPr>
              <w:spacing w:before="0" w:after="200"/>
              <w:ind w:left="605" w:hanging="605"/>
              <w:rPr>
                <w:spacing w:val="0"/>
              </w:rPr>
            </w:pPr>
            <w:r>
              <w:rPr>
                <w:spacing w:val="0"/>
              </w:rPr>
              <w:t xml:space="preserve">The Bidder shall quote in the currency of the Purchaser’s Country the portion of the bid price that corresponds to expenditures incurred in the currency of the Purchaser’s country, unless otherwise specified in the </w:t>
            </w:r>
            <w:r>
              <w:rPr>
                <w:b/>
                <w:spacing w:val="0"/>
              </w:rPr>
              <w:t>BDS.</w:t>
            </w:r>
          </w:p>
          <w:p w:rsidR="00B459B5" w:rsidRDefault="003A17E7">
            <w:pPr>
              <w:pStyle w:val="Sub-ClauseText"/>
              <w:numPr>
                <w:ilvl w:val="1"/>
                <w:numId w:val="34"/>
              </w:numPr>
              <w:spacing w:before="0" w:after="200"/>
              <w:ind w:left="605" w:hanging="605"/>
              <w:rPr>
                <w:spacing w:val="0"/>
              </w:rPr>
            </w:pPr>
            <w:r>
              <w:rPr>
                <w:spacing w:val="0"/>
              </w:rPr>
              <w:t xml:space="preserve">Unless otherwise specified in the </w:t>
            </w:r>
            <w:r>
              <w:rPr>
                <w:b/>
                <w:spacing w:val="0"/>
              </w:rPr>
              <w:t xml:space="preserve">BDS, </w:t>
            </w:r>
            <w:r>
              <w:rPr>
                <w:spacing w:val="0"/>
              </w:rPr>
              <w:t xml:space="preserve">the Bidder may express the bid price in the currency of any country in accordance with Section V, Eligible countries.  If the Bidder wishes to be paid in a combination of amounts in different currencies, it may quote its price accordingly but shall use no more than three currencies in addition to the currency of the Purchaser’s Country. </w:t>
            </w:r>
          </w:p>
        </w:tc>
      </w:tr>
      <w:tr w:rsidR="00B459B5">
        <w:tc>
          <w:tcPr>
            <w:tcW w:w="2538" w:type="dxa"/>
          </w:tcPr>
          <w:p w:rsidR="00B459B5" w:rsidRDefault="003A17E7">
            <w:pPr>
              <w:pStyle w:val="Sec1-Clauses"/>
              <w:numPr>
                <w:ilvl w:val="0"/>
                <w:numId w:val="121"/>
              </w:numPr>
              <w:spacing w:before="0" w:after="0"/>
            </w:pPr>
            <w:bookmarkStart w:id="28" w:name="_Toc490808872"/>
            <w:r>
              <w:t>Documents Establishing the Eligibility of the Bidder</w:t>
            </w:r>
            <w:bookmarkEnd w:id="28"/>
          </w:p>
        </w:tc>
        <w:tc>
          <w:tcPr>
            <w:tcW w:w="7371" w:type="dxa"/>
          </w:tcPr>
          <w:p w:rsidR="00B459B5" w:rsidRDefault="003A17E7">
            <w:pPr>
              <w:pStyle w:val="Sub-ClauseText"/>
              <w:numPr>
                <w:ilvl w:val="1"/>
                <w:numId w:val="35"/>
              </w:numPr>
              <w:spacing w:before="0" w:after="200"/>
            </w:pPr>
            <w:r>
              <w:t xml:space="preserve">To establish their eligibility in accordance with ITB Clause 5, Bidders shall complete the Bid Submission Form, included in Section IV, Bidding Forms. </w:t>
            </w:r>
          </w:p>
        </w:tc>
      </w:tr>
      <w:tr w:rsidR="00B459B5">
        <w:trPr>
          <w:cantSplit/>
        </w:trPr>
        <w:tc>
          <w:tcPr>
            <w:tcW w:w="2538" w:type="dxa"/>
          </w:tcPr>
          <w:p w:rsidR="00B459B5" w:rsidRDefault="003A17E7">
            <w:pPr>
              <w:pStyle w:val="Sec1-Clauses"/>
              <w:numPr>
                <w:ilvl w:val="0"/>
                <w:numId w:val="121"/>
              </w:numPr>
              <w:spacing w:before="0" w:after="0"/>
            </w:pPr>
            <w:bookmarkStart w:id="29" w:name="_Toc490808873"/>
            <w:r>
              <w:t>Documents Establishing the Eligibility of the Goods and Related Services</w:t>
            </w:r>
            <w:bookmarkEnd w:id="29"/>
          </w:p>
        </w:tc>
        <w:tc>
          <w:tcPr>
            <w:tcW w:w="7371" w:type="dxa"/>
            <w:tcBorders>
              <w:bottom w:val="nil"/>
            </w:tcBorders>
          </w:tcPr>
          <w:p w:rsidR="00B459B5" w:rsidRDefault="003A17E7">
            <w:pPr>
              <w:pStyle w:val="Sub-ClauseText"/>
              <w:numPr>
                <w:ilvl w:val="1"/>
                <w:numId w:val="36"/>
              </w:numPr>
              <w:spacing w:before="0" w:after="200"/>
              <w:rPr>
                <w:spacing w:val="0"/>
              </w:rPr>
            </w:pPr>
            <w:r>
              <w:rPr>
                <w:spacing w:val="0"/>
              </w:rPr>
              <w:t>To establish the eligibility of the Goods and Related Services in accordance with ITB Clause 5, Bidders shall complete the country of origin declarations in the Table of Technical Specification, included in Section VI, Schedule of Requirements.</w:t>
            </w:r>
          </w:p>
        </w:tc>
      </w:tr>
      <w:tr w:rsidR="00B459B5">
        <w:tc>
          <w:tcPr>
            <w:tcW w:w="2538" w:type="dxa"/>
          </w:tcPr>
          <w:p w:rsidR="00B459B5" w:rsidRDefault="003A17E7">
            <w:pPr>
              <w:pStyle w:val="Sec1-Clauses"/>
              <w:numPr>
                <w:ilvl w:val="0"/>
                <w:numId w:val="121"/>
              </w:numPr>
              <w:spacing w:before="0" w:after="0"/>
            </w:pPr>
            <w:bookmarkStart w:id="30" w:name="_Toc490808874"/>
            <w:r>
              <w:t>Documents Establishing the Conformity of the Goods and Related Services</w:t>
            </w:r>
            <w:bookmarkEnd w:id="30"/>
          </w:p>
        </w:tc>
        <w:tc>
          <w:tcPr>
            <w:tcW w:w="7371" w:type="dxa"/>
            <w:tcBorders>
              <w:bottom w:val="nil"/>
            </w:tcBorders>
          </w:tcPr>
          <w:p w:rsidR="00B459B5" w:rsidRDefault="003A17E7">
            <w:pPr>
              <w:pStyle w:val="Sub-ClauseText"/>
              <w:numPr>
                <w:ilvl w:val="1"/>
                <w:numId w:val="37"/>
              </w:numPr>
              <w:spacing w:before="0" w:after="240"/>
              <w:ind w:left="605" w:hanging="605"/>
              <w:rPr>
                <w:spacing w:val="0"/>
              </w:rPr>
            </w:pPr>
            <w:r>
              <w:rPr>
                <w:spacing w:val="0"/>
              </w:rPr>
              <w:t>To establish the conformity of the Goods and Related Services to the Bidding Documents, the Bidder shall furnish as part of its Bid the documentary evidence that the Goods conform to the technical specifications and standards specified in Section VI, Schedule of Requirements.</w:t>
            </w:r>
          </w:p>
          <w:p w:rsidR="00B459B5" w:rsidRDefault="003A17E7">
            <w:pPr>
              <w:pStyle w:val="Sub-ClauseText"/>
              <w:numPr>
                <w:ilvl w:val="1"/>
                <w:numId w:val="37"/>
              </w:numPr>
              <w:spacing w:before="0" w:after="240"/>
              <w:ind w:left="605" w:hanging="605"/>
              <w:rPr>
                <w:spacing w:val="0"/>
              </w:rPr>
            </w:pPr>
            <w:r>
              <w:rPr>
                <w:spacing w:val="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rsidR="00B459B5" w:rsidRDefault="003A17E7">
            <w:pPr>
              <w:pStyle w:val="Sub-ClauseText"/>
              <w:numPr>
                <w:ilvl w:val="1"/>
                <w:numId w:val="37"/>
              </w:numPr>
              <w:spacing w:before="0" w:after="240"/>
              <w:ind w:left="605" w:hanging="605"/>
              <w:rPr>
                <w:spacing w:val="0"/>
              </w:rPr>
            </w:pPr>
            <w:r>
              <w:rPr>
                <w:spacing w:val="0"/>
              </w:rPr>
              <w:t xml:space="preserve">The Bidder shall also furnish a list giving full particulars, including available sources and current prices of spare parts, special tools, etc., necessary for the proper and continuing functioning of the Goods during the period </w:t>
            </w:r>
            <w:r>
              <w:rPr>
                <w:b/>
                <w:bCs/>
                <w:spacing w:val="0"/>
              </w:rPr>
              <w:t>specified in the</w:t>
            </w:r>
            <w:r>
              <w:rPr>
                <w:spacing w:val="0"/>
              </w:rPr>
              <w:t xml:space="preserve"> </w:t>
            </w:r>
            <w:r>
              <w:rPr>
                <w:b/>
                <w:spacing w:val="0"/>
              </w:rPr>
              <w:t>BDS</w:t>
            </w:r>
            <w:r>
              <w:rPr>
                <w:spacing w:val="0"/>
              </w:rPr>
              <w:t xml:space="preserve"> following commencement of the use of the goods by the Purchaser.</w:t>
            </w:r>
          </w:p>
          <w:p w:rsidR="00B459B5" w:rsidRDefault="003A17E7">
            <w:pPr>
              <w:pStyle w:val="Sub-ClauseText"/>
              <w:numPr>
                <w:ilvl w:val="1"/>
                <w:numId w:val="37"/>
              </w:numPr>
              <w:spacing w:before="0" w:after="240"/>
              <w:ind w:left="605" w:hanging="605"/>
              <w:rPr>
                <w:spacing w:val="0"/>
              </w:rPr>
            </w:pPr>
            <w:r>
              <w:rPr>
                <w:spacing w:val="0"/>
              </w:rPr>
              <w:t xml:space="preserve">Standards for workmanship, process, material, and equipment, as well as references to brand names or catalogue numbers specified by the Purchaser in the Schedule of Requirements, are intended to </w:t>
            </w:r>
            <w:r>
              <w:rPr>
                <w:spacing w:val="0"/>
              </w:rPr>
              <w:lastRenderedPageBreak/>
              <w:t>be descriptive only and not restrictive.  The Bidder may offer other standards of quality, brand names, and/or catalogue numbers, provided that it demonstrates, to the Purchaser’s satisfaction, that the substitutions ensure substantial equivalence or are superior to those specified in the Schedule of Requirements.</w:t>
            </w:r>
          </w:p>
        </w:tc>
      </w:tr>
      <w:tr w:rsidR="00B459B5">
        <w:tc>
          <w:tcPr>
            <w:tcW w:w="2538" w:type="dxa"/>
          </w:tcPr>
          <w:p w:rsidR="00B459B5" w:rsidRDefault="003A17E7">
            <w:pPr>
              <w:pStyle w:val="Sec1-Clauses"/>
              <w:numPr>
                <w:ilvl w:val="0"/>
                <w:numId w:val="121"/>
              </w:numPr>
              <w:spacing w:before="0" w:after="0"/>
            </w:pPr>
            <w:bookmarkStart w:id="31" w:name="_Toc490808875"/>
            <w:r>
              <w:lastRenderedPageBreak/>
              <w:t>Documents Establishing the Qualifications of the Bidder</w:t>
            </w:r>
            <w:bookmarkEnd w:id="31"/>
          </w:p>
        </w:tc>
        <w:tc>
          <w:tcPr>
            <w:tcW w:w="7371" w:type="dxa"/>
          </w:tcPr>
          <w:p w:rsidR="00B459B5" w:rsidRDefault="003A17E7">
            <w:pPr>
              <w:pStyle w:val="Sub-ClauseText"/>
              <w:numPr>
                <w:ilvl w:val="1"/>
                <w:numId w:val="38"/>
              </w:numPr>
              <w:spacing w:before="0" w:after="240"/>
              <w:rPr>
                <w:spacing w:val="0"/>
              </w:rPr>
            </w:pPr>
            <w:r>
              <w:rPr>
                <w:spacing w:val="0"/>
              </w:rPr>
              <w:t xml:space="preserve">The documentary evidence of the Bidder’s qualifications to perform the contract if its bid is accepted shall establish to the Purchaser’s satisfaction: </w:t>
            </w:r>
          </w:p>
          <w:p w:rsidR="00B459B5" w:rsidRDefault="003A17E7">
            <w:pPr>
              <w:pStyle w:val="Sub-ClauseText"/>
              <w:numPr>
                <w:ilvl w:val="2"/>
                <w:numId w:val="66"/>
              </w:numPr>
              <w:spacing w:before="0" w:after="240"/>
            </w:pPr>
            <w:r>
              <w:rPr>
                <w:spacing w:val="0"/>
              </w:rPr>
              <w:t>that, i</w:t>
            </w:r>
            <w:r>
              <w:t xml:space="preserve">f </w:t>
            </w:r>
            <w:r>
              <w:rPr>
                <w:b/>
                <w:bCs/>
              </w:rPr>
              <w:t>required in the</w:t>
            </w:r>
            <w:r>
              <w:t xml:space="preserve"> </w:t>
            </w:r>
            <w:r>
              <w:rPr>
                <w:b/>
              </w:rPr>
              <w:t>BDS,</w:t>
            </w:r>
            <w: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rsidR="00B459B5" w:rsidRDefault="003A17E7">
            <w:pPr>
              <w:pStyle w:val="Sub-ClauseText"/>
              <w:numPr>
                <w:ilvl w:val="2"/>
                <w:numId w:val="66"/>
              </w:numPr>
              <w:spacing w:before="0" w:after="240"/>
              <w:rPr>
                <w:spacing w:val="0"/>
              </w:rPr>
            </w:pPr>
            <w:r>
              <w:rPr>
                <w:spacing w:val="0"/>
              </w:rPr>
              <w:t>that, i</w:t>
            </w:r>
            <w:r>
              <w:t xml:space="preserve">f </w:t>
            </w:r>
            <w:r>
              <w:rPr>
                <w:b/>
                <w:bCs/>
              </w:rPr>
              <w:t>required in the</w:t>
            </w:r>
            <w:r>
              <w:t xml:space="preserve"> </w:t>
            </w:r>
            <w:r>
              <w:rPr>
                <w:b/>
              </w:rPr>
              <w:t>BDS,</w:t>
            </w:r>
            <w:r>
              <w:t xml:space="preserve"> </w:t>
            </w:r>
            <w:r>
              <w:rPr>
                <w:spacing w:val="0"/>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rsidR="00B459B5" w:rsidRDefault="003A17E7">
            <w:pPr>
              <w:pStyle w:val="Sub-ClauseText"/>
              <w:numPr>
                <w:ilvl w:val="2"/>
                <w:numId w:val="66"/>
              </w:numPr>
              <w:spacing w:before="0" w:after="240"/>
              <w:ind w:left="1166"/>
              <w:rPr>
                <w:spacing w:val="0"/>
              </w:rPr>
            </w:pPr>
            <w:r>
              <w:rPr>
                <w:spacing w:val="0"/>
              </w:rPr>
              <w:t>that the Bidder meets each of the qualification criterion specified in Section III, Evaluation and Qualification Criteria.</w:t>
            </w:r>
          </w:p>
        </w:tc>
      </w:tr>
      <w:tr w:rsidR="00B459B5">
        <w:tc>
          <w:tcPr>
            <w:tcW w:w="2538" w:type="dxa"/>
            <w:tcBorders>
              <w:bottom w:val="nil"/>
            </w:tcBorders>
          </w:tcPr>
          <w:p w:rsidR="00B459B5" w:rsidRDefault="003A17E7">
            <w:pPr>
              <w:pStyle w:val="Sec1-Clauses"/>
              <w:numPr>
                <w:ilvl w:val="0"/>
                <w:numId w:val="121"/>
              </w:numPr>
              <w:spacing w:before="0" w:after="0"/>
            </w:pPr>
            <w:bookmarkStart w:id="32" w:name="_Toc490808876"/>
            <w:r>
              <w:t>Period of Validity of Bids</w:t>
            </w:r>
            <w:bookmarkEnd w:id="32"/>
          </w:p>
        </w:tc>
        <w:tc>
          <w:tcPr>
            <w:tcW w:w="7371" w:type="dxa"/>
          </w:tcPr>
          <w:p w:rsidR="00B459B5" w:rsidRDefault="003A17E7">
            <w:pPr>
              <w:pStyle w:val="Sub-ClauseText"/>
              <w:numPr>
                <w:ilvl w:val="1"/>
                <w:numId w:val="39"/>
              </w:numPr>
              <w:spacing w:before="0" w:after="240"/>
              <w:ind w:left="605" w:hanging="605"/>
              <w:rPr>
                <w:spacing w:val="0"/>
              </w:rPr>
            </w:pPr>
            <w:r>
              <w:rPr>
                <w:spacing w:val="0"/>
              </w:rPr>
              <w:t xml:space="preserve">Bids shall remain valid for the period </w:t>
            </w:r>
            <w:r>
              <w:rPr>
                <w:b/>
                <w:bCs/>
                <w:spacing w:val="0"/>
              </w:rPr>
              <w:t>specified in the</w:t>
            </w:r>
            <w:r>
              <w:rPr>
                <w:spacing w:val="0"/>
              </w:rPr>
              <w:t xml:space="preserve"> </w:t>
            </w:r>
            <w:r>
              <w:rPr>
                <w:b/>
                <w:spacing w:val="0"/>
              </w:rPr>
              <w:t>BDS</w:t>
            </w:r>
            <w:r>
              <w:rPr>
                <w:spacing w:val="0"/>
              </w:rPr>
              <w:t xml:space="preserve"> after the bid submission deadline date prescribed by the Purchaser.  A bid valid for a shorter period shall be rejected by the Purchaser as non responsive.</w:t>
            </w:r>
          </w:p>
          <w:p w:rsidR="00B459B5" w:rsidRDefault="003A17E7">
            <w:pPr>
              <w:pStyle w:val="Sub-ClauseText"/>
              <w:numPr>
                <w:ilvl w:val="1"/>
                <w:numId w:val="39"/>
              </w:numPr>
              <w:spacing w:before="0" w:after="240"/>
              <w:ind w:left="605" w:hanging="605"/>
              <w:rPr>
                <w:spacing w:val="0"/>
              </w:rPr>
            </w:pPr>
            <w:r>
              <w:rPr>
                <w:spacing w:val="0"/>
              </w:rPr>
              <w:t>In exceptional circumstances, prior to the expiration of the bid validity period, the Purchaser may request bidders to extend the period of validity of their bids. The request and the responses shall be made in writing. If a Bid Security is requested in accordance with ITB Clause 21, it shall also be extended for a corresponding period. A Bidder may refuse the request without forfeiting its Bid Security. A Bidder granting the request shall not be required or permitted to modify its bid, except as provided in ITB Sub-Clause 20.3.</w:t>
            </w:r>
          </w:p>
          <w:p w:rsidR="00B459B5" w:rsidRDefault="003A17E7">
            <w:pPr>
              <w:pStyle w:val="Sub-ClauseText"/>
              <w:numPr>
                <w:ilvl w:val="1"/>
                <w:numId w:val="39"/>
              </w:numPr>
              <w:spacing w:before="0" w:after="240"/>
              <w:ind w:left="605" w:hanging="605"/>
              <w:rPr>
                <w:spacing w:val="0"/>
              </w:rPr>
            </w:pPr>
            <w:r>
              <w:rPr>
                <w:spacing w:val="0"/>
              </w:rPr>
              <w:t xml:space="preserve">In the case of fixed price contracts, if the award is delayed by a period exceeding fifty-six (56) days beyond the expiry of the initial bid validity, the Contract price shall be adjusted as specified in the request for extension. Bid evaluation shall be based on the Bid </w:t>
            </w:r>
            <w:r>
              <w:rPr>
                <w:spacing w:val="0"/>
              </w:rPr>
              <w:lastRenderedPageBreak/>
              <w:t>Price without taking into consideration the above correction.</w:t>
            </w:r>
          </w:p>
        </w:tc>
      </w:tr>
      <w:tr w:rsidR="00B459B5">
        <w:tc>
          <w:tcPr>
            <w:tcW w:w="2538" w:type="dxa"/>
          </w:tcPr>
          <w:p w:rsidR="00B459B5" w:rsidRDefault="003A17E7">
            <w:pPr>
              <w:pStyle w:val="Sec1-Clauses"/>
              <w:numPr>
                <w:ilvl w:val="0"/>
                <w:numId w:val="121"/>
              </w:numPr>
              <w:spacing w:before="0" w:after="0"/>
            </w:pPr>
            <w:bookmarkStart w:id="33" w:name="_Toc490808877"/>
            <w:r>
              <w:lastRenderedPageBreak/>
              <w:t>Bid Security</w:t>
            </w:r>
            <w:bookmarkEnd w:id="33"/>
          </w:p>
        </w:tc>
        <w:tc>
          <w:tcPr>
            <w:tcW w:w="7371" w:type="dxa"/>
            <w:tcBorders>
              <w:bottom w:val="nil"/>
            </w:tcBorders>
          </w:tcPr>
          <w:p w:rsidR="00B459B5" w:rsidRDefault="003A17E7">
            <w:pPr>
              <w:pStyle w:val="Sub-ClauseText"/>
              <w:numPr>
                <w:ilvl w:val="1"/>
                <w:numId w:val="40"/>
              </w:numPr>
              <w:spacing w:before="0" w:after="200"/>
              <w:rPr>
                <w:spacing w:val="0"/>
              </w:rPr>
            </w:pPr>
            <w:r>
              <w:rPr>
                <w:spacing w:val="0"/>
              </w:rPr>
              <w:t xml:space="preserve">The Bidder shall furnish as part of its bid, a Bid Security or a Bid-Securing Declaration, if required, as </w:t>
            </w:r>
            <w:r>
              <w:rPr>
                <w:b/>
                <w:bCs/>
                <w:spacing w:val="0"/>
              </w:rPr>
              <w:t>specified in the</w:t>
            </w:r>
            <w:r>
              <w:rPr>
                <w:spacing w:val="0"/>
              </w:rPr>
              <w:t xml:space="preserve"> </w:t>
            </w:r>
            <w:r>
              <w:rPr>
                <w:b/>
                <w:spacing w:val="0"/>
              </w:rPr>
              <w:t>BDS.</w:t>
            </w:r>
            <w:r>
              <w:rPr>
                <w:spacing w:val="0"/>
              </w:rPr>
              <w:t xml:space="preserve"> </w:t>
            </w:r>
          </w:p>
          <w:p w:rsidR="00B459B5" w:rsidRDefault="003A17E7">
            <w:pPr>
              <w:pStyle w:val="Sub-ClauseText"/>
              <w:numPr>
                <w:ilvl w:val="1"/>
                <w:numId w:val="40"/>
              </w:numPr>
              <w:spacing w:before="0" w:after="200"/>
              <w:ind w:left="605" w:hanging="605"/>
              <w:jc w:val="left"/>
              <w:rPr>
                <w:spacing w:val="0"/>
              </w:rPr>
            </w:pPr>
            <w:r>
              <w:rPr>
                <w:spacing w:val="0"/>
              </w:rPr>
              <w:t>The Bid Security shall be in the amount specified in the BDS and denominated in the currency of the Purchaser’s Country or a freely convertible currency, and shall:</w:t>
            </w:r>
          </w:p>
          <w:p w:rsidR="00B459B5" w:rsidRDefault="003A17E7">
            <w:pPr>
              <w:pStyle w:val="Heading3"/>
              <w:numPr>
                <w:ilvl w:val="2"/>
                <w:numId w:val="67"/>
              </w:numPr>
              <w:spacing w:after="220"/>
            </w:pPr>
            <w:r>
              <w:t xml:space="preserve">at the bidder’s option, be in the form of either a letter of credit, or a bank guarantee from a banking institution, or a bond issued by a surety; </w:t>
            </w:r>
          </w:p>
          <w:p w:rsidR="00B459B5" w:rsidRDefault="003A17E7">
            <w:pPr>
              <w:pStyle w:val="Heading3"/>
              <w:numPr>
                <w:ilvl w:val="2"/>
                <w:numId w:val="67"/>
              </w:numPr>
              <w:spacing w:after="220"/>
            </w:pPr>
            <w:r>
              <w:t>be issued by a reputable institution selected by the bidder and located in any eligible country. If the institution issuing the bond is located outside the Purchaser’s Country, it shall have a correspondent financial institution located in the Purchaser’s Country to make it enforceable.</w:t>
            </w:r>
          </w:p>
          <w:p w:rsidR="00B459B5" w:rsidRDefault="003A17E7">
            <w:pPr>
              <w:pStyle w:val="Heading3"/>
              <w:numPr>
                <w:ilvl w:val="2"/>
                <w:numId w:val="67"/>
              </w:numPr>
              <w:spacing w:after="220"/>
            </w:pPr>
            <w:r>
              <w:t>be substantially in accordance with one of the forms of Bid Security included in Section IV, Bidding Forms, or other form approved by the  Purchaser prior to bid submission;</w:t>
            </w:r>
          </w:p>
          <w:p w:rsidR="00B459B5" w:rsidRDefault="003A17E7">
            <w:pPr>
              <w:pStyle w:val="Heading3"/>
              <w:numPr>
                <w:ilvl w:val="2"/>
                <w:numId w:val="67"/>
              </w:numPr>
              <w:spacing w:after="220"/>
            </w:pPr>
            <w:r>
              <w:t>be payable promptly upon written demand by the Purchaser in case the conditions listed in ITB Clause 21.5 are invoked;</w:t>
            </w:r>
          </w:p>
          <w:p w:rsidR="00B459B5" w:rsidRDefault="003A17E7">
            <w:pPr>
              <w:pStyle w:val="Heading3"/>
              <w:numPr>
                <w:ilvl w:val="2"/>
                <w:numId w:val="67"/>
              </w:numPr>
              <w:spacing w:after="220"/>
            </w:pPr>
            <w:r>
              <w:t>be submitted in its original form; copies will not be accepted;</w:t>
            </w:r>
          </w:p>
          <w:p w:rsidR="00B459B5" w:rsidRDefault="003A17E7">
            <w:pPr>
              <w:pStyle w:val="Heading3"/>
              <w:numPr>
                <w:ilvl w:val="2"/>
                <w:numId w:val="67"/>
              </w:numPr>
              <w:spacing w:after="220"/>
            </w:pPr>
            <w:r>
              <w:t xml:space="preserve">remain valid for a period of 28 days beyond the validity period of the bids, as extended, if applicable, in accordance with ITB Clause 20.2;  </w:t>
            </w:r>
          </w:p>
          <w:p w:rsidR="00B459B5" w:rsidRDefault="003A17E7">
            <w:pPr>
              <w:pStyle w:val="Sub-ClauseText"/>
              <w:numPr>
                <w:ilvl w:val="1"/>
                <w:numId w:val="40"/>
              </w:numPr>
              <w:spacing w:before="0" w:after="220"/>
              <w:rPr>
                <w:spacing w:val="0"/>
              </w:rPr>
            </w:pPr>
            <w:r>
              <w:rPr>
                <w:spacing w:val="0"/>
              </w:rPr>
              <w:t>If a Bid Security or a Bid- Securing Declaration is required in accordance with ITB Sub-Clause 21.1, any bid not accompanied by a substantially responsive Bid Security or Bid Securing Declaration in accordance with ITB Sub-Clause 21.1, shall be rejected by the Purchaser as non-responsive.</w:t>
            </w:r>
          </w:p>
          <w:p w:rsidR="00B459B5" w:rsidRDefault="003A17E7">
            <w:pPr>
              <w:pStyle w:val="Sub-ClauseText"/>
              <w:numPr>
                <w:ilvl w:val="1"/>
                <w:numId w:val="40"/>
              </w:numPr>
              <w:spacing w:before="0" w:after="220"/>
              <w:rPr>
                <w:spacing w:val="0"/>
              </w:rPr>
            </w:pPr>
            <w:r>
              <w:rPr>
                <w:spacing w:val="0"/>
              </w:rPr>
              <w:t>The Bid Security of unsuccessful Bidders shall be returned as promptly as possible upon the successful Bidder’s furnishing of the Performance Security pursuant to ITB Clause 43.</w:t>
            </w:r>
          </w:p>
          <w:p w:rsidR="00B459B5" w:rsidRDefault="003A17E7">
            <w:pPr>
              <w:pStyle w:val="Sub-ClauseText"/>
              <w:numPr>
                <w:ilvl w:val="1"/>
                <w:numId w:val="40"/>
              </w:numPr>
              <w:spacing w:before="0" w:after="220"/>
              <w:rPr>
                <w:spacing w:val="0"/>
              </w:rPr>
            </w:pPr>
            <w:r>
              <w:rPr>
                <w:spacing w:val="0"/>
              </w:rPr>
              <w:t>The Bid Security may be forfeited or the Bid Securing Declaration executed:</w:t>
            </w:r>
          </w:p>
          <w:p w:rsidR="00B459B5" w:rsidRDefault="003A17E7">
            <w:pPr>
              <w:pStyle w:val="Heading3"/>
              <w:numPr>
                <w:ilvl w:val="2"/>
                <w:numId w:val="68"/>
              </w:numPr>
              <w:spacing w:after="220"/>
            </w:pPr>
            <w:r>
              <w:t>if a Bidder withdraws its bid during the period of bid validity specified by the Bidder on the Bid Submission Form, except as provided in ITB Sub-Clause 20.2; or</w:t>
            </w:r>
          </w:p>
          <w:p w:rsidR="00B459B5" w:rsidRDefault="003A17E7">
            <w:pPr>
              <w:pStyle w:val="Heading3"/>
              <w:numPr>
                <w:ilvl w:val="2"/>
                <w:numId w:val="68"/>
              </w:numPr>
              <w:spacing w:after="220"/>
            </w:pPr>
            <w:r>
              <w:lastRenderedPageBreak/>
              <w:t xml:space="preserve">if the successful Bidder fails to: </w:t>
            </w:r>
          </w:p>
          <w:p w:rsidR="00B459B5" w:rsidRDefault="003A17E7">
            <w:pPr>
              <w:pStyle w:val="Heading4"/>
              <w:numPr>
                <w:ilvl w:val="3"/>
                <w:numId w:val="41"/>
              </w:numPr>
              <w:tabs>
                <w:tab w:val="clear" w:pos="1901"/>
                <w:tab w:val="num" w:pos="1782"/>
              </w:tabs>
              <w:spacing w:before="0" w:after="220"/>
              <w:ind w:left="1782" w:hanging="601"/>
              <w:rPr>
                <w:spacing w:val="0"/>
              </w:rPr>
            </w:pPr>
            <w:r>
              <w:rPr>
                <w:spacing w:val="0"/>
              </w:rPr>
              <w:t xml:space="preserve">sign the Contract in accordance with ITB Clause 42; </w:t>
            </w:r>
          </w:p>
          <w:p w:rsidR="00B459B5" w:rsidRDefault="003A17E7">
            <w:pPr>
              <w:pStyle w:val="Heading4"/>
              <w:numPr>
                <w:ilvl w:val="3"/>
                <w:numId w:val="41"/>
              </w:numPr>
              <w:tabs>
                <w:tab w:val="clear" w:pos="1901"/>
                <w:tab w:val="num" w:pos="1782"/>
              </w:tabs>
              <w:spacing w:before="0" w:after="220"/>
              <w:ind w:left="1782" w:hanging="601"/>
              <w:rPr>
                <w:spacing w:val="0"/>
              </w:rPr>
            </w:pPr>
            <w:r>
              <w:rPr>
                <w:spacing w:val="0"/>
              </w:rPr>
              <w:t>furnish a Performance Security in accordance with ITB Clause 43.</w:t>
            </w:r>
          </w:p>
        </w:tc>
      </w:tr>
      <w:tr w:rsidR="00B459B5">
        <w:tc>
          <w:tcPr>
            <w:tcW w:w="2538" w:type="dxa"/>
            <w:tcBorders>
              <w:bottom w:val="nil"/>
            </w:tcBorders>
          </w:tcPr>
          <w:p w:rsidR="00B459B5" w:rsidRDefault="003A17E7">
            <w:pPr>
              <w:pStyle w:val="Sec1-Clauses"/>
              <w:numPr>
                <w:ilvl w:val="0"/>
                <w:numId w:val="121"/>
              </w:numPr>
              <w:spacing w:before="0" w:after="0"/>
            </w:pPr>
            <w:bookmarkStart w:id="34" w:name="_Toc490808878"/>
            <w:r>
              <w:lastRenderedPageBreak/>
              <w:t>Format and Signing of Bid</w:t>
            </w:r>
            <w:bookmarkEnd w:id="34"/>
          </w:p>
          <w:p w:rsidR="00B459B5" w:rsidRDefault="00B459B5">
            <w:pPr>
              <w:pStyle w:val="Sec1-Clauses"/>
              <w:tabs>
                <w:tab w:val="clear" w:pos="360"/>
              </w:tabs>
              <w:spacing w:before="0" w:after="0"/>
              <w:ind w:left="0" w:firstLine="0"/>
            </w:pPr>
          </w:p>
        </w:tc>
        <w:tc>
          <w:tcPr>
            <w:tcW w:w="7371" w:type="dxa"/>
          </w:tcPr>
          <w:p w:rsidR="00B459B5" w:rsidRDefault="003A17E7">
            <w:pPr>
              <w:pStyle w:val="Sub-ClauseText"/>
              <w:numPr>
                <w:ilvl w:val="1"/>
                <w:numId w:val="42"/>
              </w:numPr>
              <w:spacing w:before="0" w:after="180"/>
              <w:ind w:left="605" w:hanging="605"/>
              <w:rPr>
                <w:spacing w:val="0"/>
              </w:rPr>
            </w:pPr>
            <w:r>
              <w:rPr>
                <w:spacing w:val="0"/>
              </w:rPr>
              <w:t xml:space="preserve">The Bidder shall prepare one original of the documents comprising the bid as described in ITB Clause 11 and clearly mark it “ORIGINAL.”  In addition, the Bidder shall submit copies of the bid, in the number specified in the </w:t>
            </w:r>
            <w:r>
              <w:rPr>
                <w:b/>
                <w:spacing w:val="0"/>
              </w:rPr>
              <w:t>BDS</w:t>
            </w:r>
            <w:r>
              <w:rPr>
                <w:spacing w:val="0"/>
              </w:rPr>
              <w:t xml:space="preserve"> and clearly mark them “COPY.”  In the event of any discrepancy between the original and the copies, the original shall prevail.   </w:t>
            </w:r>
          </w:p>
          <w:p w:rsidR="00B459B5" w:rsidRDefault="003A17E7">
            <w:pPr>
              <w:pStyle w:val="Sub-ClauseText"/>
              <w:numPr>
                <w:ilvl w:val="1"/>
                <w:numId w:val="42"/>
              </w:numPr>
              <w:spacing w:before="0" w:after="180"/>
              <w:ind w:left="605" w:hanging="605"/>
              <w:rPr>
                <w:spacing w:val="0"/>
              </w:rPr>
            </w:pPr>
            <w:r>
              <w:rPr>
                <w:spacing w:val="0"/>
              </w:rPr>
              <w:t>The original and all copies of the bid shall be typed or written in indelible ink and shall be signed by a person duly authorized to sign on behalf of the Bidder.</w:t>
            </w:r>
          </w:p>
          <w:p w:rsidR="00B459B5" w:rsidRDefault="003A17E7">
            <w:pPr>
              <w:pStyle w:val="Sub-ClauseText"/>
              <w:numPr>
                <w:ilvl w:val="1"/>
                <w:numId w:val="42"/>
              </w:numPr>
              <w:spacing w:before="0" w:after="180"/>
              <w:ind w:left="605" w:hanging="605"/>
              <w:rPr>
                <w:spacing w:val="0"/>
              </w:rPr>
            </w:pPr>
            <w:r>
              <w:rPr>
                <w:spacing w:val="0"/>
              </w:rPr>
              <w:t>Any interlineation, erasures, or overwriting shall be valid only if they are signed or initialed by the person signing the Bid.</w:t>
            </w:r>
          </w:p>
        </w:tc>
      </w:tr>
      <w:tr w:rsidR="00B459B5">
        <w:tc>
          <w:tcPr>
            <w:tcW w:w="2538" w:type="dxa"/>
          </w:tcPr>
          <w:p w:rsidR="00B459B5" w:rsidRDefault="00B459B5">
            <w:pPr>
              <w:pStyle w:val="Heading1-Clausename"/>
              <w:tabs>
                <w:tab w:val="clear" w:pos="360"/>
              </w:tabs>
              <w:spacing w:before="0" w:after="200"/>
              <w:ind w:left="0" w:firstLine="0"/>
            </w:pPr>
          </w:p>
        </w:tc>
        <w:tc>
          <w:tcPr>
            <w:tcW w:w="7371" w:type="dxa"/>
            <w:tcBorders>
              <w:bottom w:val="nil"/>
            </w:tcBorders>
          </w:tcPr>
          <w:p w:rsidR="00B459B5" w:rsidRDefault="003A17E7">
            <w:pPr>
              <w:pStyle w:val="BodyText2"/>
              <w:spacing w:before="0" w:after="200"/>
            </w:pPr>
            <w:bookmarkStart w:id="35" w:name="_Toc490808879"/>
            <w:r>
              <w:t>Submission and Opening of Bids</w:t>
            </w:r>
            <w:bookmarkEnd w:id="35"/>
          </w:p>
        </w:tc>
      </w:tr>
      <w:tr w:rsidR="00B459B5">
        <w:trPr>
          <w:trHeight w:val="360"/>
        </w:trPr>
        <w:tc>
          <w:tcPr>
            <w:tcW w:w="2538" w:type="dxa"/>
          </w:tcPr>
          <w:p w:rsidR="00B459B5" w:rsidRDefault="003A17E7">
            <w:pPr>
              <w:pStyle w:val="Sec1-Clauses"/>
              <w:numPr>
                <w:ilvl w:val="0"/>
                <w:numId w:val="121"/>
              </w:numPr>
              <w:spacing w:before="0" w:after="0"/>
            </w:pPr>
            <w:bookmarkStart w:id="36" w:name="_Toc490808880"/>
            <w:r>
              <w:t>Submission, Sealing and Marking of Bids</w:t>
            </w:r>
            <w:bookmarkEnd w:id="36"/>
          </w:p>
        </w:tc>
        <w:tc>
          <w:tcPr>
            <w:tcW w:w="7371" w:type="dxa"/>
            <w:tcBorders>
              <w:bottom w:val="nil"/>
            </w:tcBorders>
          </w:tcPr>
          <w:p w:rsidR="00B459B5" w:rsidRDefault="003A17E7">
            <w:pPr>
              <w:pStyle w:val="Sub-ClauseText"/>
              <w:numPr>
                <w:ilvl w:val="1"/>
                <w:numId w:val="43"/>
              </w:numPr>
              <w:spacing w:before="0" w:after="240"/>
              <w:rPr>
                <w:spacing w:val="0"/>
              </w:rPr>
            </w:pPr>
            <w:r>
              <w:rPr>
                <w:spacing w:val="0"/>
              </w:rPr>
              <w:t xml:space="preserve">Bidders may always submit their bids by mail or by hand. When so specified in the </w:t>
            </w:r>
            <w:r>
              <w:rPr>
                <w:b/>
                <w:spacing w:val="0"/>
              </w:rPr>
              <w:t>BDS,</w:t>
            </w:r>
            <w:r>
              <w:rPr>
                <w:spacing w:val="0"/>
              </w:rPr>
              <w:t xml:space="preserve"> bidders shall have the option of submitting their bids electronically. </w:t>
            </w:r>
          </w:p>
          <w:p w:rsidR="00B459B5" w:rsidRDefault="003A17E7">
            <w:pPr>
              <w:pStyle w:val="Heading3"/>
              <w:numPr>
                <w:ilvl w:val="2"/>
                <w:numId w:val="69"/>
              </w:numPr>
              <w:spacing w:after="240"/>
            </w:pPr>
            <w:r>
              <w:t>Bidders submitting bids by mail or by hand, shall enclose the original and each copy of the Bid, including alternative bids, if permitted in accordance with ITB Clause 13, in separate sealed envelopes, duly marking the envelopes as “ORIGINAL” and “COPY.”  These envelopes containing the original and the copies shall then be enclosed in one single envelope. The rest of the procedure shall be in accordance with ITB sub-Clauses 23.2 and 23.3.</w:t>
            </w:r>
          </w:p>
          <w:p w:rsidR="00B459B5" w:rsidRDefault="003A17E7">
            <w:pPr>
              <w:pStyle w:val="Heading3"/>
              <w:numPr>
                <w:ilvl w:val="2"/>
                <w:numId w:val="69"/>
              </w:numPr>
              <w:spacing w:after="240"/>
            </w:pPr>
            <w:r>
              <w:t xml:space="preserve">Bidders submitting bids electronically shall follow the electronic bid submission procedures specified in the </w:t>
            </w:r>
            <w:r>
              <w:rPr>
                <w:b/>
              </w:rPr>
              <w:t>BDS.</w:t>
            </w:r>
            <w:r>
              <w:t xml:space="preserve">   </w:t>
            </w:r>
          </w:p>
          <w:p w:rsidR="00B459B5" w:rsidRDefault="003A17E7">
            <w:pPr>
              <w:pStyle w:val="Sub-ClauseText"/>
              <w:numPr>
                <w:ilvl w:val="1"/>
                <w:numId w:val="43"/>
              </w:numPr>
              <w:spacing w:before="0" w:after="240"/>
              <w:rPr>
                <w:spacing w:val="0"/>
              </w:rPr>
            </w:pPr>
            <w:r>
              <w:rPr>
                <w:spacing w:val="0"/>
              </w:rPr>
              <w:t>The inner and outer envelopes shall:</w:t>
            </w:r>
          </w:p>
          <w:p w:rsidR="00B459B5" w:rsidRDefault="003A17E7">
            <w:pPr>
              <w:pStyle w:val="Heading3"/>
              <w:numPr>
                <w:ilvl w:val="2"/>
                <w:numId w:val="117"/>
              </w:numPr>
              <w:spacing w:after="240"/>
            </w:pPr>
            <w:r>
              <w:t>Bear the name and address of the Bidder;</w:t>
            </w:r>
          </w:p>
          <w:p w:rsidR="00B459B5" w:rsidRDefault="003A17E7">
            <w:pPr>
              <w:pStyle w:val="Heading3"/>
              <w:numPr>
                <w:ilvl w:val="2"/>
                <w:numId w:val="117"/>
              </w:numPr>
              <w:spacing w:after="240"/>
            </w:pPr>
            <w:r>
              <w:t>be addressed to the Purchaser in accordance with ITB Sub-Clause 24.1;</w:t>
            </w:r>
          </w:p>
          <w:p w:rsidR="00B459B5" w:rsidRDefault="003A17E7">
            <w:pPr>
              <w:pStyle w:val="Heading3"/>
              <w:numPr>
                <w:ilvl w:val="2"/>
                <w:numId w:val="117"/>
              </w:numPr>
              <w:spacing w:after="240"/>
            </w:pPr>
            <w:r>
              <w:t xml:space="preserve">bear the specific identification of this bidding process indicated in ITB 1.1 and any additional identification marks </w:t>
            </w:r>
            <w:r>
              <w:lastRenderedPageBreak/>
              <w:t xml:space="preserve">as </w:t>
            </w:r>
            <w:r>
              <w:rPr>
                <w:b/>
                <w:bCs/>
              </w:rPr>
              <w:t>specified in the</w:t>
            </w:r>
            <w:r>
              <w:t xml:space="preserve"> </w:t>
            </w:r>
            <w:r>
              <w:rPr>
                <w:b/>
              </w:rPr>
              <w:t>BDS;</w:t>
            </w:r>
            <w:r>
              <w:t xml:space="preserve"> and</w:t>
            </w:r>
          </w:p>
          <w:p w:rsidR="00B459B5" w:rsidRDefault="003A17E7">
            <w:pPr>
              <w:pStyle w:val="Heading3"/>
              <w:numPr>
                <w:ilvl w:val="2"/>
                <w:numId w:val="117"/>
              </w:numPr>
              <w:spacing w:after="240"/>
            </w:pPr>
            <w:r>
              <w:t>bear a warning not to open before the time and date for bid opening, in accordance with ITB Sub-Clause 27.1.</w:t>
            </w:r>
          </w:p>
          <w:p w:rsidR="00B459B5" w:rsidRDefault="003A17E7">
            <w:pPr>
              <w:pStyle w:val="Sub-ClauseText"/>
              <w:spacing w:before="0" w:after="200"/>
              <w:ind w:left="612"/>
              <w:rPr>
                <w:spacing w:val="0"/>
              </w:rPr>
            </w:pPr>
            <w:r>
              <w:rPr>
                <w:spacing w:val="0"/>
              </w:rPr>
              <w:t>If all envelopes are not sealed and marked as required, the Purchaser will assume no responsibility for the misplacement or premature opening of the bid.</w:t>
            </w:r>
          </w:p>
        </w:tc>
      </w:tr>
      <w:tr w:rsidR="00B459B5">
        <w:tc>
          <w:tcPr>
            <w:tcW w:w="2538" w:type="dxa"/>
          </w:tcPr>
          <w:p w:rsidR="00B459B5" w:rsidRDefault="003A17E7">
            <w:pPr>
              <w:pStyle w:val="Sec1-Clauses"/>
              <w:numPr>
                <w:ilvl w:val="0"/>
                <w:numId w:val="121"/>
              </w:numPr>
              <w:spacing w:before="0" w:after="0"/>
            </w:pPr>
            <w:bookmarkStart w:id="37" w:name="_Toc490808881"/>
            <w:r>
              <w:lastRenderedPageBreak/>
              <w:t>Deadline for Submission of Bids</w:t>
            </w:r>
            <w:bookmarkEnd w:id="37"/>
          </w:p>
        </w:tc>
        <w:tc>
          <w:tcPr>
            <w:tcW w:w="7371" w:type="dxa"/>
          </w:tcPr>
          <w:p w:rsidR="00B459B5" w:rsidRDefault="003A17E7">
            <w:pPr>
              <w:pStyle w:val="Sub-ClauseText"/>
              <w:numPr>
                <w:ilvl w:val="1"/>
                <w:numId w:val="44"/>
              </w:numPr>
              <w:spacing w:before="0" w:after="200"/>
              <w:rPr>
                <w:spacing w:val="0"/>
              </w:rPr>
            </w:pPr>
            <w:r>
              <w:rPr>
                <w:spacing w:val="0"/>
              </w:rPr>
              <w:t xml:space="preserve">Bids must be received by the Purchaser at the address and no later than the date and time </w:t>
            </w:r>
            <w:r>
              <w:rPr>
                <w:b/>
                <w:bCs/>
                <w:spacing w:val="0"/>
              </w:rPr>
              <w:t>specified</w:t>
            </w:r>
            <w:r>
              <w:rPr>
                <w:spacing w:val="0"/>
              </w:rPr>
              <w:t xml:space="preserve"> </w:t>
            </w:r>
            <w:r>
              <w:rPr>
                <w:b/>
                <w:bCs/>
                <w:spacing w:val="0"/>
              </w:rPr>
              <w:t>in the</w:t>
            </w:r>
            <w:r>
              <w:rPr>
                <w:spacing w:val="0"/>
              </w:rPr>
              <w:t xml:space="preserve"> </w:t>
            </w:r>
            <w:r>
              <w:rPr>
                <w:b/>
                <w:spacing w:val="0"/>
              </w:rPr>
              <w:t>BDS.</w:t>
            </w:r>
          </w:p>
          <w:p w:rsidR="00B459B5" w:rsidRDefault="003A17E7">
            <w:pPr>
              <w:pStyle w:val="Sub-ClauseText"/>
              <w:numPr>
                <w:ilvl w:val="1"/>
                <w:numId w:val="44"/>
              </w:numPr>
              <w:spacing w:before="0" w:after="200"/>
              <w:rPr>
                <w:spacing w:val="0"/>
              </w:rPr>
            </w:pPr>
            <w:r>
              <w:rPr>
                <w:spacing w:val="0"/>
              </w:rPr>
              <w:t>The Purchaser may, at its discretion, extend the deadline for the submission of bids by amending the Bidding Documents in accordance with ITB Clause 8, in which case all rights and obligations of the Purchaser and Bidders previously subject to the deadline shall thereafter be subject to the deadline as extended.</w:t>
            </w:r>
          </w:p>
        </w:tc>
      </w:tr>
      <w:tr w:rsidR="00B459B5">
        <w:tc>
          <w:tcPr>
            <w:tcW w:w="2538" w:type="dxa"/>
          </w:tcPr>
          <w:p w:rsidR="00B459B5" w:rsidRDefault="003A17E7">
            <w:pPr>
              <w:pStyle w:val="Sec1-Clauses"/>
              <w:numPr>
                <w:ilvl w:val="0"/>
                <w:numId w:val="121"/>
              </w:numPr>
              <w:spacing w:before="0" w:after="0"/>
            </w:pPr>
            <w:bookmarkStart w:id="38" w:name="_Toc490808882"/>
            <w:r>
              <w:t>Late Bids</w:t>
            </w:r>
            <w:bookmarkEnd w:id="38"/>
          </w:p>
        </w:tc>
        <w:tc>
          <w:tcPr>
            <w:tcW w:w="7371" w:type="dxa"/>
          </w:tcPr>
          <w:p w:rsidR="00B459B5" w:rsidRDefault="003A17E7">
            <w:pPr>
              <w:pStyle w:val="Sub-ClauseText"/>
              <w:numPr>
                <w:ilvl w:val="1"/>
                <w:numId w:val="45"/>
              </w:numPr>
              <w:spacing w:before="0" w:after="200"/>
              <w:rPr>
                <w:spacing w:val="0"/>
              </w:rPr>
            </w:pPr>
            <w:r>
              <w:rPr>
                <w:spacing w:val="0"/>
              </w:rPr>
              <w:t>The Purchaser shall not consider any bid that arrives after the deadline for submission of bids, in accordance with ITB Clause 24.  Any bid received by the Purchaser after the deadline for submission of bids shall be declared late, rejected, and returned unopened to the Bidder.</w:t>
            </w:r>
          </w:p>
        </w:tc>
      </w:tr>
      <w:tr w:rsidR="00B459B5">
        <w:tc>
          <w:tcPr>
            <w:tcW w:w="2538" w:type="dxa"/>
            <w:tcBorders>
              <w:bottom w:val="nil"/>
            </w:tcBorders>
          </w:tcPr>
          <w:p w:rsidR="00B459B5" w:rsidRDefault="003A17E7">
            <w:pPr>
              <w:pStyle w:val="Sec1-Clauses"/>
              <w:numPr>
                <w:ilvl w:val="0"/>
                <w:numId w:val="121"/>
              </w:numPr>
              <w:spacing w:before="0" w:after="0"/>
            </w:pPr>
            <w:bookmarkStart w:id="39" w:name="_Toc490808883"/>
            <w:r>
              <w:t>Withdrawal, Substitution, and Modification of Bids</w:t>
            </w:r>
            <w:bookmarkEnd w:id="39"/>
            <w:r>
              <w:t xml:space="preserve"> </w:t>
            </w:r>
          </w:p>
        </w:tc>
        <w:tc>
          <w:tcPr>
            <w:tcW w:w="7371" w:type="dxa"/>
          </w:tcPr>
          <w:p w:rsidR="00B459B5" w:rsidRDefault="003A17E7">
            <w:pPr>
              <w:pStyle w:val="Sub-ClauseText"/>
              <w:numPr>
                <w:ilvl w:val="1"/>
                <w:numId w:val="46"/>
              </w:numPr>
              <w:spacing w:before="0" w:after="200"/>
              <w:rPr>
                <w:spacing w:val="0"/>
              </w:rPr>
            </w:pPr>
            <w:r>
              <w:rPr>
                <w:spacing w:val="0"/>
              </w:rPr>
              <w:t>A Bidder may withdraw, substitute, or modify its Bid after it has been submitted by sending a written notice in accordance with ITB Clause 23, duly signed by an authorized representative, and shall include a copy of the authorization (the power of attorney) in accordance with ITB Sub-Clause 22.2, (except that no copies of the withdrawal notice are required). The corresponding substitution or modification of the bid must accompany the respective written notice.  All notices must be:</w:t>
            </w:r>
          </w:p>
          <w:p w:rsidR="00B459B5" w:rsidRDefault="003A17E7">
            <w:pPr>
              <w:numPr>
                <w:ilvl w:val="0"/>
                <w:numId w:val="114"/>
              </w:numPr>
              <w:tabs>
                <w:tab w:val="left" w:pos="1152"/>
              </w:tabs>
              <w:spacing w:after="200"/>
              <w:ind w:left="1166" w:hanging="547"/>
              <w:jc w:val="both"/>
            </w:pPr>
            <w:r>
              <w:t>submitted in accordance with ITB Clauses 22 and 23 (except that withdrawal notices do not require copies), and in addition, the respective envelopes shall be clearly marked “</w:t>
            </w:r>
            <w:r>
              <w:rPr>
                <w:smallCaps/>
              </w:rPr>
              <w:t xml:space="preserve">Withdrawal,” “Substitution,” </w:t>
            </w:r>
            <w:r>
              <w:t xml:space="preserve">or </w:t>
            </w:r>
            <w:r>
              <w:rPr>
                <w:smallCaps/>
              </w:rPr>
              <w:t>“Modification</w:t>
            </w:r>
            <w:r>
              <w:t>;” and</w:t>
            </w:r>
          </w:p>
          <w:p w:rsidR="00B459B5" w:rsidRDefault="003A17E7">
            <w:pPr>
              <w:numPr>
                <w:ilvl w:val="0"/>
                <w:numId w:val="114"/>
              </w:numPr>
              <w:tabs>
                <w:tab w:val="left" w:pos="1152"/>
              </w:tabs>
              <w:spacing w:after="200"/>
              <w:ind w:left="1166" w:hanging="547"/>
              <w:jc w:val="both"/>
            </w:pPr>
            <w:r>
              <w:t>received by the Purchaser prior to the deadline prescribed for submission of bids, in accordance with ITB Clause 24.</w:t>
            </w:r>
          </w:p>
          <w:p w:rsidR="00B459B5" w:rsidRDefault="003A17E7">
            <w:pPr>
              <w:pStyle w:val="Sub-ClauseText"/>
              <w:numPr>
                <w:ilvl w:val="1"/>
                <w:numId w:val="46"/>
              </w:numPr>
              <w:spacing w:before="0" w:after="200"/>
              <w:rPr>
                <w:spacing w:val="0"/>
              </w:rPr>
            </w:pPr>
            <w:r>
              <w:rPr>
                <w:spacing w:val="0"/>
              </w:rPr>
              <w:t>Bids requested to be withdrawn in accordance with ITB Sub-Clause 26.1 shall be returned unopened to the Bidders.</w:t>
            </w:r>
          </w:p>
          <w:p w:rsidR="00B459B5" w:rsidRDefault="003A17E7">
            <w:pPr>
              <w:pStyle w:val="Sub-ClauseText"/>
              <w:numPr>
                <w:ilvl w:val="1"/>
                <w:numId w:val="46"/>
              </w:numPr>
              <w:spacing w:before="0" w:after="200"/>
              <w:rPr>
                <w:spacing w:val="0"/>
              </w:rPr>
            </w:pPr>
            <w:r>
              <w:rPr>
                <w:spacing w:val="0"/>
              </w:rPr>
              <w:t xml:space="preserve">No bid may be withdrawn, substituted, or modified in the interval between the deadline for submission of bids and the expiration of the period of bid validity specified by the Purchaser on the Bid Submission Form or any extension thereof. </w:t>
            </w:r>
          </w:p>
        </w:tc>
      </w:tr>
      <w:tr w:rsidR="00B459B5">
        <w:tc>
          <w:tcPr>
            <w:tcW w:w="2538" w:type="dxa"/>
            <w:tcBorders>
              <w:bottom w:val="nil"/>
            </w:tcBorders>
          </w:tcPr>
          <w:p w:rsidR="00B459B5" w:rsidRDefault="003A17E7">
            <w:pPr>
              <w:pStyle w:val="Sec1-Clauses"/>
              <w:numPr>
                <w:ilvl w:val="0"/>
                <w:numId w:val="121"/>
              </w:numPr>
              <w:spacing w:before="0" w:after="0"/>
            </w:pPr>
            <w:bookmarkStart w:id="40" w:name="_Toc490808884"/>
            <w:r>
              <w:lastRenderedPageBreak/>
              <w:t>Bid Opening</w:t>
            </w:r>
            <w:bookmarkEnd w:id="40"/>
          </w:p>
        </w:tc>
        <w:tc>
          <w:tcPr>
            <w:tcW w:w="7371" w:type="dxa"/>
          </w:tcPr>
          <w:p w:rsidR="00B459B5" w:rsidRDefault="003A17E7">
            <w:pPr>
              <w:pStyle w:val="Sub-ClauseText"/>
              <w:numPr>
                <w:ilvl w:val="1"/>
                <w:numId w:val="47"/>
              </w:numPr>
              <w:spacing w:before="0" w:after="200"/>
              <w:ind w:left="605" w:hanging="605"/>
              <w:rPr>
                <w:spacing w:val="0"/>
              </w:rPr>
            </w:pPr>
            <w:r>
              <w:rPr>
                <w:spacing w:val="0"/>
              </w:rPr>
              <w:t xml:space="preserve">The Purchaser shall conduct the bid opening in public at the address, date and time </w:t>
            </w:r>
            <w:r>
              <w:rPr>
                <w:b/>
                <w:bCs/>
                <w:spacing w:val="0"/>
              </w:rPr>
              <w:t>specified in the</w:t>
            </w:r>
            <w:r>
              <w:rPr>
                <w:spacing w:val="0"/>
              </w:rPr>
              <w:t xml:space="preserve"> </w:t>
            </w:r>
            <w:r>
              <w:rPr>
                <w:b/>
                <w:spacing w:val="0"/>
              </w:rPr>
              <w:t>BDS.</w:t>
            </w:r>
            <w:r>
              <w:rPr>
                <w:spacing w:val="0"/>
              </w:rPr>
              <w:t xml:space="preserve">  Any specific electronic bid opening procedures required if electronic bidding is permitted in accordance with ITB Sub-clause 23.1, shall be as </w:t>
            </w:r>
            <w:r>
              <w:rPr>
                <w:b/>
                <w:bCs/>
                <w:spacing w:val="0"/>
              </w:rPr>
              <w:t>specified in the</w:t>
            </w:r>
            <w:r>
              <w:rPr>
                <w:spacing w:val="0"/>
              </w:rPr>
              <w:t xml:space="preserve"> </w:t>
            </w:r>
            <w:r>
              <w:rPr>
                <w:b/>
                <w:spacing w:val="0"/>
              </w:rPr>
              <w:t>BDS.</w:t>
            </w:r>
            <w:r>
              <w:rPr>
                <w:spacing w:val="0"/>
              </w:rPr>
              <w:t xml:space="preserve"> </w:t>
            </w:r>
          </w:p>
          <w:p w:rsidR="00B459B5" w:rsidRDefault="003A17E7">
            <w:pPr>
              <w:pStyle w:val="Sub-ClauseText"/>
              <w:numPr>
                <w:ilvl w:val="1"/>
                <w:numId w:val="47"/>
              </w:numPr>
              <w:spacing w:before="0" w:after="200"/>
              <w:rPr>
                <w:spacing w:val="0"/>
              </w:rPr>
            </w:pPr>
            <w:r>
              <w:rPr>
                <w:spacing w:val="0"/>
              </w:rPr>
              <w:t>First, envelopes marked “WITHDRAWAL”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Next, envelopes marked “SUBSTITUTION”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rsidR="00B459B5" w:rsidRDefault="003A17E7">
            <w:pPr>
              <w:pStyle w:val="Sub-ClauseText"/>
              <w:numPr>
                <w:ilvl w:val="1"/>
                <w:numId w:val="47"/>
              </w:numPr>
              <w:spacing w:before="0" w:after="200"/>
              <w:rPr>
                <w:spacing w:val="0"/>
              </w:rPr>
            </w:pPr>
            <w:r>
              <w:rPr>
                <w:spacing w:val="0"/>
              </w:rPr>
              <w:t>All other envelopes shall be opened one at a time, reading out: the name of the Bidder and whether there is a modification; the Bid Prices, including any discounts and alternative offers; the presence of a Bid Security or Bid-Securing Declaration, if required; and any other details as the Purchaser may consider appropriate.  Only discounts and alternative offers read out at Bid opening shall be considered for evaluation.  No Bid shall be rejected at Bid opening except for late bids, in accordance with ITB Sub-Clause 25.1.</w:t>
            </w:r>
          </w:p>
          <w:p w:rsidR="00B459B5" w:rsidRDefault="003A17E7">
            <w:pPr>
              <w:pStyle w:val="Sub-ClauseText"/>
              <w:numPr>
                <w:ilvl w:val="1"/>
                <w:numId w:val="47"/>
              </w:numPr>
              <w:spacing w:before="0" w:after="200"/>
              <w:rPr>
                <w:spacing w:val="0"/>
              </w:rPr>
            </w:pPr>
            <w:r>
              <w:rPr>
                <w:spacing w:val="0"/>
              </w:rPr>
              <w:t>The Purchaser shall prepare a record of the Bid opening that shall include, as a minimum: the name of the Bidder and whether there is a withdrawal, substitution, or modification; the Bid Price, per lot if applicable, including any discounts, and alternative offers if they were permitted; and the presence or absence of a Bid Security or Bid-Securing Declaration, if one was required. The Bidders’ representatives who are present shall be requested to sign the attendance sheet. A copy of the record shall be distributed to all Bidders who submitted bids in time or posting on the Purchaser’s website.</w:t>
            </w:r>
          </w:p>
        </w:tc>
      </w:tr>
      <w:tr w:rsidR="00B459B5">
        <w:tc>
          <w:tcPr>
            <w:tcW w:w="2538" w:type="dxa"/>
          </w:tcPr>
          <w:p w:rsidR="00B459B5" w:rsidRDefault="00B459B5">
            <w:pPr>
              <w:pStyle w:val="Heading1-Clausename"/>
              <w:pageBreakBefore/>
              <w:tabs>
                <w:tab w:val="clear" w:pos="360"/>
              </w:tabs>
              <w:spacing w:before="0" w:after="200"/>
              <w:ind w:left="0" w:firstLine="0"/>
            </w:pPr>
          </w:p>
        </w:tc>
        <w:tc>
          <w:tcPr>
            <w:tcW w:w="7371" w:type="dxa"/>
            <w:tcBorders>
              <w:bottom w:val="nil"/>
            </w:tcBorders>
          </w:tcPr>
          <w:p w:rsidR="00B459B5" w:rsidRDefault="003A17E7">
            <w:pPr>
              <w:pStyle w:val="BodyText2"/>
              <w:spacing w:before="0" w:after="200"/>
            </w:pPr>
            <w:bookmarkStart w:id="41" w:name="_Toc490808885"/>
            <w:r>
              <w:t>Evaluation and Comparison of Bids</w:t>
            </w:r>
            <w:bookmarkEnd w:id="41"/>
          </w:p>
        </w:tc>
      </w:tr>
      <w:tr w:rsidR="00B459B5">
        <w:tc>
          <w:tcPr>
            <w:tcW w:w="2538" w:type="dxa"/>
          </w:tcPr>
          <w:p w:rsidR="00B459B5" w:rsidRDefault="003A17E7">
            <w:pPr>
              <w:pStyle w:val="Sec1-Clauses"/>
              <w:numPr>
                <w:ilvl w:val="0"/>
                <w:numId w:val="121"/>
              </w:numPr>
              <w:spacing w:before="0" w:after="0"/>
            </w:pPr>
            <w:bookmarkStart w:id="42" w:name="_Toc490808886"/>
            <w:r>
              <w:t>Confidentiality</w:t>
            </w:r>
            <w:bookmarkEnd w:id="42"/>
          </w:p>
        </w:tc>
        <w:tc>
          <w:tcPr>
            <w:tcW w:w="7371" w:type="dxa"/>
            <w:tcBorders>
              <w:bottom w:val="nil"/>
            </w:tcBorders>
          </w:tcPr>
          <w:p w:rsidR="00B459B5" w:rsidRDefault="003A17E7">
            <w:pPr>
              <w:pStyle w:val="Sub-ClauseText"/>
              <w:numPr>
                <w:ilvl w:val="1"/>
                <w:numId w:val="48"/>
              </w:numPr>
              <w:spacing w:before="0" w:after="180"/>
              <w:rPr>
                <w:spacing w:val="0"/>
              </w:rPr>
            </w:pPr>
            <w:r>
              <w:rPr>
                <w:spacing w:val="0"/>
              </w:rPr>
              <w:t>Information relating to the examination, evaluation, comparison, and postqualification of bids, and recommendation of contract award, shall not be disclosed to bidders or any other persons not officially concerned with such process until publication of the Contract Award.</w:t>
            </w:r>
          </w:p>
          <w:p w:rsidR="00B459B5" w:rsidRDefault="003A17E7">
            <w:pPr>
              <w:pStyle w:val="Sub-ClauseText"/>
              <w:numPr>
                <w:ilvl w:val="1"/>
                <w:numId w:val="48"/>
              </w:numPr>
              <w:spacing w:before="0" w:after="180"/>
              <w:rPr>
                <w:spacing w:val="0"/>
              </w:rPr>
            </w:pPr>
            <w:r>
              <w:rPr>
                <w:spacing w:val="0"/>
              </w:rPr>
              <w:t>Any effort by a Bidder to influence the Purchaser in the examination, evaluation, comparison, and postqualification of the bids or contract award decisions may result in the rejection of its Bid.</w:t>
            </w:r>
          </w:p>
          <w:p w:rsidR="00B459B5" w:rsidRDefault="003A17E7">
            <w:pPr>
              <w:pStyle w:val="Sub-ClauseText"/>
              <w:numPr>
                <w:ilvl w:val="1"/>
                <w:numId w:val="48"/>
              </w:numPr>
              <w:spacing w:before="0" w:after="180"/>
              <w:rPr>
                <w:spacing w:val="0"/>
              </w:rPr>
            </w:pPr>
            <w:r>
              <w:rPr>
                <w:spacing w:val="0"/>
              </w:rPr>
              <w:t>Notwithstanding ITB Sub-Clause 28.2, from the time of bid opening to the time of Contract Award, if any Bidder wishes to contact the Purchaser on any matter related to the bidding process, it should do so in writing.</w:t>
            </w:r>
          </w:p>
        </w:tc>
      </w:tr>
      <w:tr w:rsidR="00B459B5">
        <w:tc>
          <w:tcPr>
            <w:tcW w:w="2538" w:type="dxa"/>
          </w:tcPr>
          <w:p w:rsidR="00B459B5" w:rsidRDefault="003A17E7">
            <w:pPr>
              <w:pStyle w:val="Sec1-Clauses"/>
              <w:numPr>
                <w:ilvl w:val="0"/>
                <w:numId w:val="121"/>
              </w:numPr>
              <w:spacing w:before="0" w:after="0"/>
            </w:pPr>
            <w:bookmarkStart w:id="43" w:name="_Toc490808887"/>
            <w:r>
              <w:t>Clarification of Bids</w:t>
            </w:r>
            <w:bookmarkEnd w:id="43"/>
          </w:p>
        </w:tc>
        <w:tc>
          <w:tcPr>
            <w:tcW w:w="7371" w:type="dxa"/>
          </w:tcPr>
          <w:p w:rsidR="00B459B5" w:rsidRDefault="003A17E7">
            <w:pPr>
              <w:pStyle w:val="Sub-ClauseText"/>
              <w:numPr>
                <w:ilvl w:val="1"/>
                <w:numId w:val="49"/>
              </w:numPr>
              <w:spacing w:before="0" w:after="180"/>
              <w:rPr>
                <w:spacing w:val="0"/>
              </w:rPr>
            </w:pPr>
            <w:r>
              <w:rPr>
                <w:spacing w:val="0"/>
              </w:rPr>
              <w:t>To assist in the examination, evaluation, comparison and post-qualification of the bids, the Purchaser may, at its discretion, ask any Bidder for a clarification of its Bid.  Any clarification submitted by a Bidder in respect to its Bid and that is not in response to a request by the Purchaser shall not be considered.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Clause 31.</w:t>
            </w:r>
          </w:p>
        </w:tc>
      </w:tr>
      <w:tr w:rsidR="00B459B5">
        <w:tc>
          <w:tcPr>
            <w:tcW w:w="2538" w:type="dxa"/>
          </w:tcPr>
          <w:p w:rsidR="00B459B5" w:rsidRDefault="003A17E7">
            <w:pPr>
              <w:pStyle w:val="Sec1-Clauses"/>
              <w:numPr>
                <w:ilvl w:val="0"/>
                <w:numId w:val="121"/>
              </w:numPr>
              <w:spacing w:before="0" w:after="0"/>
            </w:pPr>
            <w:bookmarkStart w:id="44" w:name="_Toc424009130"/>
            <w:bookmarkStart w:id="45" w:name="_Toc438438853"/>
            <w:bookmarkStart w:id="46" w:name="_Toc438532632"/>
            <w:bookmarkStart w:id="47" w:name="_Toc438733997"/>
            <w:bookmarkStart w:id="48" w:name="_Toc438907034"/>
            <w:bookmarkStart w:id="49" w:name="_Toc438907233"/>
            <w:bookmarkStart w:id="50" w:name="_Toc490808888"/>
            <w:r>
              <w:t>Responsiveness</w:t>
            </w:r>
            <w:bookmarkEnd w:id="44"/>
            <w:r>
              <w:t xml:space="preserve"> of Bids</w:t>
            </w:r>
            <w:bookmarkEnd w:id="45"/>
            <w:bookmarkEnd w:id="46"/>
            <w:bookmarkEnd w:id="47"/>
            <w:bookmarkEnd w:id="48"/>
            <w:bookmarkEnd w:id="49"/>
            <w:bookmarkEnd w:id="50"/>
          </w:p>
        </w:tc>
        <w:tc>
          <w:tcPr>
            <w:tcW w:w="7371" w:type="dxa"/>
            <w:tcBorders>
              <w:bottom w:val="nil"/>
            </w:tcBorders>
          </w:tcPr>
          <w:p w:rsidR="00B459B5" w:rsidRDefault="003A17E7">
            <w:pPr>
              <w:pStyle w:val="Sub-ClauseText"/>
              <w:numPr>
                <w:ilvl w:val="1"/>
                <w:numId w:val="50"/>
              </w:numPr>
              <w:spacing w:before="0" w:after="180"/>
              <w:rPr>
                <w:spacing w:val="0"/>
              </w:rPr>
            </w:pPr>
            <w:r>
              <w:rPr>
                <w:spacing w:val="0"/>
              </w:rPr>
              <w:t xml:space="preserve">The Purchaser’s determination of a bid’s responsiveness is to be based on the contents of the bid itself. </w:t>
            </w:r>
          </w:p>
          <w:p w:rsidR="00B459B5" w:rsidRDefault="003A17E7">
            <w:pPr>
              <w:pStyle w:val="Sub-ClauseText"/>
              <w:numPr>
                <w:ilvl w:val="1"/>
                <w:numId w:val="50"/>
              </w:numPr>
              <w:spacing w:before="0" w:after="180"/>
              <w:rPr>
                <w:spacing w:val="0"/>
              </w:rPr>
            </w:pPr>
            <w:r>
              <w:rPr>
                <w:spacing w:val="0"/>
              </w:rPr>
              <w:t>A substantially responsive Bid is one that conforms to all the terms, conditions, and specifications of the Bidding Documents without material deviation, reservation, or omission.  A material deviation, reservation, or omission is one that:</w:t>
            </w:r>
          </w:p>
          <w:p w:rsidR="00B459B5" w:rsidRDefault="003A17E7">
            <w:pPr>
              <w:pStyle w:val="Heading3"/>
              <w:numPr>
                <w:ilvl w:val="2"/>
                <w:numId w:val="70"/>
              </w:numPr>
              <w:spacing w:after="180"/>
            </w:pPr>
            <w:r>
              <w:t>affects in any substantial way the scope, quality, or performance of the Goods and Related Services specified in the Contract; or</w:t>
            </w:r>
          </w:p>
          <w:p w:rsidR="00B459B5" w:rsidRDefault="003A17E7">
            <w:pPr>
              <w:pStyle w:val="Heading3"/>
              <w:numPr>
                <w:ilvl w:val="2"/>
                <w:numId w:val="70"/>
              </w:numPr>
              <w:spacing w:after="180"/>
            </w:pPr>
            <w:r>
              <w:t>limits in any substantial way, inconsistent with the Bidding Documents, the Purchaser’s rights or the Bidder’s obligations under the Contract; or</w:t>
            </w:r>
          </w:p>
          <w:p w:rsidR="00B459B5" w:rsidRDefault="003A17E7">
            <w:pPr>
              <w:pStyle w:val="Heading3"/>
              <w:numPr>
                <w:ilvl w:val="2"/>
                <w:numId w:val="70"/>
              </w:numPr>
              <w:spacing w:after="180"/>
            </w:pPr>
            <w:r>
              <w:t>if rectified would unfairly affect the competitive position of other bidders presenting substantially responsive bids.</w:t>
            </w:r>
          </w:p>
          <w:p w:rsidR="00B459B5" w:rsidRDefault="003A17E7">
            <w:pPr>
              <w:pStyle w:val="Sub-ClauseText"/>
              <w:numPr>
                <w:ilvl w:val="1"/>
                <w:numId w:val="50"/>
              </w:numPr>
              <w:spacing w:before="0" w:after="180"/>
              <w:rPr>
                <w:spacing w:val="0"/>
              </w:rPr>
            </w:pPr>
            <w:r>
              <w:rPr>
                <w:spacing w:val="0"/>
              </w:rPr>
              <w:t xml:space="preserve">If a bid is not substantially responsive to the Bidding Documents, it shall be rejected by the Purchaser and may not subsequently be </w:t>
            </w:r>
            <w:r>
              <w:rPr>
                <w:spacing w:val="0"/>
              </w:rPr>
              <w:lastRenderedPageBreak/>
              <w:t>made responsive by the Bidder by correction of the material deviation, reservation, or omission.</w:t>
            </w:r>
          </w:p>
        </w:tc>
      </w:tr>
      <w:tr w:rsidR="00B459B5">
        <w:tc>
          <w:tcPr>
            <w:tcW w:w="2538" w:type="dxa"/>
            <w:tcBorders>
              <w:bottom w:val="nil"/>
            </w:tcBorders>
          </w:tcPr>
          <w:p w:rsidR="00B459B5" w:rsidRDefault="003A17E7">
            <w:pPr>
              <w:pStyle w:val="Sec1-Clauses"/>
              <w:numPr>
                <w:ilvl w:val="0"/>
                <w:numId w:val="121"/>
              </w:numPr>
              <w:spacing w:before="0" w:after="0"/>
              <w:rPr>
                <w:lang w:val="fr-FR"/>
              </w:rPr>
            </w:pPr>
            <w:bookmarkStart w:id="51" w:name="_Toc490808889"/>
            <w:r>
              <w:rPr>
                <w:lang w:val="en-GB"/>
              </w:rPr>
              <w:lastRenderedPageBreak/>
              <w:t>Nonconformities</w:t>
            </w:r>
            <w:r>
              <w:rPr>
                <w:lang w:val="fr-FR"/>
              </w:rPr>
              <w:t>,</w:t>
            </w:r>
            <w:r>
              <w:rPr>
                <w:lang w:val="en-GB"/>
              </w:rPr>
              <w:t xml:space="preserve"> Errors</w:t>
            </w:r>
            <w:r>
              <w:rPr>
                <w:lang w:val="fr-FR"/>
              </w:rPr>
              <w:t>, and Omissions</w:t>
            </w:r>
            <w:bookmarkEnd w:id="51"/>
          </w:p>
        </w:tc>
        <w:tc>
          <w:tcPr>
            <w:tcW w:w="7371" w:type="dxa"/>
          </w:tcPr>
          <w:p w:rsidR="00B459B5" w:rsidRDefault="003A17E7">
            <w:pPr>
              <w:pStyle w:val="Sub-ClauseText"/>
              <w:numPr>
                <w:ilvl w:val="1"/>
                <w:numId w:val="51"/>
              </w:numPr>
              <w:spacing w:before="0" w:after="200"/>
              <w:rPr>
                <w:spacing w:val="0"/>
              </w:rPr>
            </w:pPr>
            <w:r>
              <w:rPr>
                <w:spacing w:val="0"/>
              </w:rPr>
              <w:t>Provided that a Bid is substantially responsive, the Purchaser may waive any non-conformities or omissions in the Bid that do not constitute a material deviation.</w:t>
            </w:r>
          </w:p>
          <w:p w:rsidR="00B459B5" w:rsidRDefault="003A17E7">
            <w:pPr>
              <w:pStyle w:val="Sub-ClauseText"/>
              <w:numPr>
                <w:ilvl w:val="1"/>
                <w:numId w:val="51"/>
              </w:numPr>
              <w:spacing w:before="0" w:after="200"/>
              <w:rPr>
                <w:spacing w:val="0"/>
              </w:rPr>
            </w:pPr>
            <w:r>
              <w:rPr>
                <w:spacing w:val="0"/>
              </w:rPr>
              <w:t>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rsidR="00B459B5" w:rsidRDefault="003A17E7">
            <w:pPr>
              <w:pStyle w:val="Sub-ClauseText"/>
              <w:numPr>
                <w:ilvl w:val="1"/>
                <w:numId w:val="51"/>
              </w:numPr>
              <w:spacing w:before="0" w:after="200"/>
              <w:rPr>
                <w:spacing w:val="0"/>
              </w:rPr>
            </w:pPr>
            <w:r>
              <w:rPr>
                <w:spacing w:val="0"/>
              </w:rPr>
              <w:t>Provided that the Bid is substantially responsive, the Purchaser shall correct arithmetical errors on the following basis:</w:t>
            </w:r>
          </w:p>
          <w:p w:rsidR="00B459B5" w:rsidRDefault="003A17E7">
            <w:pPr>
              <w:pStyle w:val="Heading3"/>
              <w:numPr>
                <w:ilvl w:val="2"/>
                <w:numId w:val="71"/>
              </w:numPr>
            </w:pPr>
            <w:r>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rsidR="00B459B5" w:rsidRDefault="003A17E7">
            <w:pPr>
              <w:pStyle w:val="Heading3"/>
              <w:numPr>
                <w:ilvl w:val="2"/>
                <w:numId w:val="71"/>
              </w:numPr>
            </w:pPr>
            <w:r>
              <w:t>if there is an error in a total corresponding to the addition or subtraction of subtotals, the subtotals shall prevail and the total shall be corrected; and</w:t>
            </w:r>
          </w:p>
          <w:p w:rsidR="00B459B5" w:rsidRDefault="003A17E7">
            <w:pPr>
              <w:pStyle w:val="Heading3"/>
              <w:numPr>
                <w:ilvl w:val="2"/>
                <w:numId w:val="71"/>
              </w:numPr>
            </w:pPr>
            <w:r>
              <w:t>if there is a discrepancy between words and figures, the amount in words shall prevail, unless the amount expressed in words is related to an arithmetic error, in which case the amount in figures shall prevail subject to (a) and (b) above.</w:t>
            </w:r>
          </w:p>
          <w:p w:rsidR="00B459B5" w:rsidRDefault="003A17E7">
            <w:pPr>
              <w:pStyle w:val="Sub-ClauseText"/>
              <w:numPr>
                <w:ilvl w:val="1"/>
                <w:numId w:val="51"/>
              </w:numPr>
              <w:spacing w:before="0" w:after="200"/>
              <w:rPr>
                <w:spacing w:val="0"/>
              </w:rPr>
            </w:pPr>
            <w:r>
              <w:rPr>
                <w:spacing w:val="0"/>
              </w:rPr>
              <w:t>If the Bidder does not accept the correction of errors, its Bid shall be rejected.</w:t>
            </w:r>
          </w:p>
        </w:tc>
      </w:tr>
      <w:tr w:rsidR="00B459B5">
        <w:tc>
          <w:tcPr>
            <w:tcW w:w="2538" w:type="dxa"/>
          </w:tcPr>
          <w:p w:rsidR="00B459B5" w:rsidRDefault="003A17E7">
            <w:pPr>
              <w:pStyle w:val="Sec1-Clauses"/>
              <w:numPr>
                <w:ilvl w:val="0"/>
                <w:numId w:val="121"/>
              </w:numPr>
              <w:spacing w:before="0" w:after="0"/>
            </w:pPr>
            <w:bookmarkStart w:id="52" w:name="_Toc490808890"/>
            <w:r>
              <w:t>Preliminary Examination of Bids</w:t>
            </w:r>
            <w:bookmarkEnd w:id="52"/>
          </w:p>
        </w:tc>
        <w:tc>
          <w:tcPr>
            <w:tcW w:w="7371" w:type="dxa"/>
          </w:tcPr>
          <w:p w:rsidR="00B459B5" w:rsidRDefault="003A17E7">
            <w:pPr>
              <w:pStyle w:val="Sub-ClauseText"/>
              <w:numPr>
                <w:ilvl w:val="1"/>
                <w:numId w:val="52"/>
              </w:numPr>
              <w:spacing w:before="0" w:after="200"/>
              <w:rPr>
                <w:spacing w:val="0"/>
              </w:rPr>
            </w:pPr>
            <w:r>
              <w:rPr>
                <w:spacing w:val="0"/>
              </w:rPr>
              <w:t>The Purchaser shall examine the bids to confirm that all documents and technical documentation requested in ITB Clause 11 have been provided, and to determine the completeness of each document submitted.</w:t>
            </w:r>
          </w:p>
          <w:p w:rsidR="00B459B5" w:rsidRDefault="003A17E7">
            <w:pPr>
              <w:pStyle w:val="Sub-ClauseText"/>
              <w:numPr>
                <w:ilvl w:val="1"/>
                <w:numId w:val="52"/>
              </w:numPr>
              <w:spacing w:before="0" w:after="200"/>
              <w:rPr>
                <w:spacing w:val="0"/>
              </w:rPr>
            </w:pPr>
            <w:r>
              <w:rPr>
                <w:spacing w:val="0"/>
              </w:rPr>
              <w:t>The Purchaser shall confirm that the following documents and information have been provided in the Bid.  If any of these documents or information is missing, the offer shall be rejected.</w:t>
            </w:r>
          </w:p>
          <w:p w:rsidR="00B459B5" w:rsidRDefault="003A17E7">
            <w:pPr>
              <w:pStyle w:val="Heading3"/>
              <w:numPr>
                <w:ilvl w:val="2"/>
                <w:numId w:val="72"/>
              </w:numPr>
            </w:pPr>
            <w:r>
              <w:t xml:space="preserve">Bid Submission Form, in accordance with ITB Sub-Clause </w:t>
            </w:r>
            <w:r>
              <w:lastRenderedPageBreak/>
              <w:t>12.1;</w:t>
            </w:r>
          </w:p>
          <w:p w:rsidR="00B459B5" w:rsidRDefault="003A17E7">
            <w:pPr>
              <w:pStyle w:val="Heading3"/>
              <w:numPr>
                <w:ilvl w:val="2"/>
                <w:numId w:val="72"/>
              </w:numPr>
            </w:pPr>
            <w:r>
              <w:t>Price Schedules, in accordance with ITB Sub-Clause 12.2;</w:t>
            </w:r>
          </w:p>
          <w:p w:rsidR="00B459B5" w:rsidRDefault="003A17E7">
            <w:pPr>
              <w:pStyle w:val="Heading3"/>
              <w:numPr>
                <w:ilvl w:val="2"/>
                <w:numId w:val="72"/>
              </w:numPr>
            </w:pPr>
            <w:r>
              <w:t xml:space="preserve">Bid Security or Bid Securing Declaration, in accordance with ITB Clause 21, if applicable. </w:t>
            </w:r>
          </w:p>
          <w:p w:rsidR="00B459B5" w:rsidRDefault="003A17E7">
            <w:pPr>
              <w:numPr>
                <w:ilvl w:val="2"/>
                <w:numId w:val="72"/>
              </w:numPr>
            </w:pPr>
            <w:r>
              <w:t>Technical Specification Form (Table) for the goods offered</w:t>
            </w:r>
          </w:p>
          <w:p w:rsidR="00B459B5" w:rsidRDefault="00B459B5">
            <w:pPr>
              <w:ind w:left="1152"/>
            </w:pPr>
          </w:p>
        </w:tc>
      </w:tr>
      <w:tr w:rsidR="00B459B5">
        <w:tc>
          <w:tcPr>
            <w:tcW w:w="2538" w:type="dxa"/>
          </w:tcPr>
          <w:p w:rsidR="00B459B5" w:rsidRDefault="003A17E7">
            <w:pPr>
              <w:pStyle w:val="Sec1-Clauses"/>
              <w:numPr>
                <w:ilvl w:val="0"/>
                <w:numId w:val="121"/>
              </w:numPr>
              <w:spacing w:before="0" w:after="0"/>
            </w:pPr>
            <w:bookmarkStart w:id="53" w:name="_Toc490808891"/>
            <w:r>
              <w:lastRenderedPageBreak/>
              <w:t>Examination of Terms and Conditions; Technical Evaluation</w:t>
            </w:r>
            <w:bookmarkEnd w:id="53"/>
          </w:p>
        </w:tc>
        <w:tc>
          <w:tcPr>
            <w:tcW w:w="7371" w:type="dxa"/>
          </w:tcPr>
          <w:p w:rsidR="00B459B5" w:rsidRDefault="003A17E7">
            <w:pPr>
              <w:pStyle w:val="Sub-ClauseText"/>
              <w:numPr>
                <w:ilvl w:val="1"/>
                <w:numId w:val="53"/>
              </w:numPr>
              <w:spacing w:before="0" w:after="240"/>
              <w:ind w:left="605" w:hanging="605"/>
              <w:rPr>
                <w:spacing w:val="0"/>
              </w:rPr>
            </w:pPr>
            <w:r>
              <w:rPr>
                <w:spacing w:val="0"/>
              </w:rPr>
              <w:t>The Purchaser shall examine the Bid to confirm that all terms and conditions specified in the GCC and the SCC have been accepted by the Bidder without any material deviation or reservation.</w:t>
            </w:r>
          </w:p>
          <w:p w:rsidR="00B459B5" w:rsidRDefault="003A17E7">
            <w:pPr>
              <w:pStyle w:val="Sub-ClauseText"/>
              <w:numPr>
                <w:ilvl w:val="1"/>
                <w:numId w:val="53"/>
              </w:numPr>
              <w:spacing w:before="0" w:after="240"/>
              <w:ind w:left="605" w:hanging="605"/>
              <w:rPr>
                <w:spacing w:val="0"/>
              </w:rPr>
            </w:pPr>
            <w:r>
              <w:rPr>
                <w:spacing w:val="0"/>
              </w:rPr>
              <w:t>The Purchaser shall evaluate the technical aspects of the Bid submitted in accordance with ITB Clause 18, to confirm that all requirements specified in Section VI, Schedule of Requirements of the Bidding Documents have been met without any material deviation or reservation.</w:t>
            </w:r>
          </w:p>
          <w:p w:rsidR="00B459B5" w:rsidRDefault="003A17E7">
            <w:pPr>
              <w:pStyle w:val="Sub-ClauseText"/>
              <w:numPr>
                <w:ilvl w:val="1"/>
                <w:numId w:val="53"/>
              </w:numPr>
              <w:spacing w:before="0" w:after="240"/>
              <w:ind w:left="605" w:hanging="605"/>
              <w:rPr>
                <w:spacing w:val="0"/>
              </w:rPr>
            </w:pPr>
            <w:r>
              <w:rPr>
                <w:spacing w:val="0"/>
              </w:rPr>
              <w:t>If, after the examination of the terms and conditions and the technical evaluation, the Purchaser determines that the Bid is not substantially responsive in accordance with ITB Clause 30, it shall reject the Bid.</w:t>
            </w:r>
          </w:p>
        </w:tc>
      </w:tr>
      <w:tr w:rsidR="00B459B5">
        <w:tc>
          <w:tcPr>
            <w:tcW w:w="2538" w:type="dxa"/>
          </w:tcPr>
          <w:p w:rsidR="00B459B5" w:rsidRDefault="003A17E7">
            <w:pPr>
              <w:pStyle w:val="Sec1-Clauses"/>
              <w:numPr>
                <w:ilvl w:val="0"/>
                <w:numId w:val="121"/>
              </w:numPr>
              <w:spacing w:before="0" w:after="0"/>
            </w:pPr>
            <w:bookmarkStart w:id="54" w:name="_Toc490808892"/>
            <w:r>
              <w:t>Conversion to Single Currency</w:t>
            </w:r>
            <w:bookmarkEnd w:id="54"/>
          </w:p>
        </w:tc>
        <w:tc>
          <w:tcPr>
            <w:tcW w:w="7371" w:type="dxa"/>
          </w:tcPr>
          <w:p w:rsidR="00B459B5" w:rsidRDefault="003A17E7">
            <w:pPr>
              <w:pStyle w:val="Sub-ClauseText"/>
              <w:keepNext/>
              <w:keepLines/>
              <w:numPr>
                <w:ilvl w:val="1"/>
                <w:numId w:val="54"/>
              </w:numPr>
              <w:spacing w:before="0" w:after="240"/>
              <w:ind w:left="605" w:hanging="605"/>
              <w:rPr>
                <w:spacing w:val="0"/>
              </w:rPr>
            </w:pPr>
            <w:r>
              <w:rPr>
                <w:spacing w:val="0"/>
              </w:rPr>
              <w:t xml:space="preserve">For evaluation and comparison purposes, the Purchaser shall convert all bid prices expressed in amounts in various currencies into an amount in a single currency </w:t>
            </w:r>
            <w:r>
              <w:rPr>
                <w:b/>
                <w:bCs/>
                <w:spacing w:val="0"/>
              </w:rPr>
              <w:t>specified in the</w:t>
            </w:r>
            <w:r>
              <w:rPr>
                <w:spacing w:val="0"/>
              </w:rPr>
              <w:t xml:space="preserve"> </w:t>
            </w:r>
            <w:r>
              <w:rPr>
                <w:b/>
                <w:spacing w:val="0"/>
              </w:rPr>
              <w:t>BDS,</w:t>
            </w:r>
            <w:r>
              <w:rPr>
                <w:spacing w:val="0"/>
              </w:rPr>
              <w:t xml:space="preserve"> using the middle exchange rates established by the source and on the date </w:t>
            </w:r>
            <w:r>
              <w:rPr>
                <w:b/>
                <w:bCs/>
                <w:spacing w:val="0"/>
              </w:rPr>
              <w:t>specified in the</w:t>
            </w:r>
            <w:r>
              <w:rPr>
                <w:spacing w:val="0"/>
              </w:rPr>
              <w:t xml:space="preserve"> </w:t>
            </w:r>
            <w:r>
              <w:rPr>
                <w:b/>
                <w:spacing w:val="0"/>
              </w:rPr>
              <w:t>BDS.</w:t>
            </w:r>
          </w:p>
        </w:tc>
      </w:tr>
      <w:tr w:rsidR="00B459B5">
        <w:tc>
          <w:tcPr>
            <w:tcW w:w="2538" w:type="dxa"/>
            <w:tcBorders>
              <w:bottom w:val="nil"/>
            </w:tcBorders>
          </w:tcPr>
          <w:p w:rsidR="00B459B5" w:rsidRDefault="003A17E7">
            <w:pPr>
              <w:pStyle w:val="Sec1-Clauses"/>
              <w:numPr>
                <w:ilvl w:val="0"/>
                <w:numId w:val="121"/>
              </w:numPr>
              <w:spacing w:before="0" w:after="0"/>
            </w:pPr>
            <w:bookmarkStart w:id="55" w:name="_Toc490808893"/>
            <w:r>
              <w:t>Evaluation of Bids</w:t>
            </w:r>
            <w:bookmarkEnd w:id="55"/>
          </w:p>
        </w:tc>
        <w:tc>
          <w:tcPr>
            <w:tcW w:w="7371" w:type="dxa"/>
            <w:tcBorders>
              <w:bottom w:val="nil"/>
            </w:tcBorders>
          </w:tcPr>
          <w:p w:rsidR="00B459B5" w:rsidRDefault="003A17E7">
            <w:pPr>
              <w:pStyle w:val="Sub-ClauseText"/>
              <w:numPr>
                <w:ilvl w:val="1"/>
                <w:numId w:val="55"/>
              </w:numPr>
              <w:spacing w:before="0" w:after="200"/>
              <w:rPr>
                <w:spacing w:val="0"/>
              </w:rPr>
            </w:pPr>
            <w:r>
              <w:rPr>
                <w:spacing w:val="0"/>
              </w:rPr>
              <w:t>The Purchaser shall evaluate each bid that has been determined, up to this stage of the evaluation, to be substantially responsive.</w:t>
            </w:r>
          </w:p>
          <w:p w:rsidR="00B459B5" w:rsidRDefault="003A17E7">
            <w:pPr>
              <w:pStyle w:val="Sub-ClauseText"/>
              <w:numPr>
                <w:ilvl w:val="1"/>
                <w:numId w:val="55"/>
              </w:numPr>
              <w:spacing w:before="0" w:after="200"/>
              <w:rPr>
                <w:spacing w:val="0"/>
              </w:rPr>
            </w:pPr>
            <w:r>
              <w:rPr>
                <w:spacing w:val="0"/>
              </w:rPr>
              <w:t>To evaluate a Bid, the Purchaser shall only use all the factors, methodologies and criteria defined in ITB Clause 35.  No other criteria or methodology shall be permitted.</w:t>
            </w:r>
          </w:p>
          <w:p w:rsidR="00B459B5" w:rsidRDefault="003A17E7">
            <w:pPr>
              <w:pStyle w:val="Sub-ClauseText"/>
              <w:numPr>
                <w:ilvl w:val="1"/>
                <w:numId w:val="55"/>
              </w:numPr>
              <w:spacing w:before="0" w:after="200"/>
              <w:rPr>
                <w:spacing w:val="0"/>
              </w:rPr>
            </w:pPr>
            <w:r>
              <w:rPr>
                <w:spacing w:val="0"/>
              </w:rPr>
              <w:t>To evaluate a Bid, the Purchaser shall consider the following:</w:t>
            </w:r>
          </w:p>
          <w:p w:rsidR="00B459B5" w:rsidRDefault="003A17E7">
            <w:pPr>
              <w:pStyle w:val="Heading3"/>
              <w:numPr>
                <w:ilvl w:val="2"/>
                <w:numId w:val="73"/>
              </w:numPr>
            </w:pPr>
            <w:r>
              <w:t xml:space="preserve">evaluation will be done for Items or Lots, as </w:t>
            </w:r>
            <w:r>
              <w:rPr>
                <w:b/>
                <w:bCs/>
              </w:rPr>
              <w:t>specified in the</w:t>
            </w:r>
            <w:r>
              <w:t xml:space="preserve"> </w:t>
            </w:r>
            <w:r>
              <w:rPr>
                <w:b/>
              </w:rPr>
              <w:t xml:space="preserve">BDS; </w:t>
            </w:r>
            <w:r>
              <w:rPr>
                <w:bCs/>
              </w:rPr>
              <w:t>and</w:t>
            </w:r>
            <w:r>
              <w:rPr>
                <w:b/>
              </w:rPr>
              <w:t xml:space="preserve"> </w:t>
            </w:r>
            <w:r>
              <w:t xml:space="preserve"> the Bid Price as quoted in accordance with clause 14;</w:t>
            </w:r>
          </w:p>
          <w:p w:rsidR="00B459B5" w:rsidRDefault="003A17E7">
            <w:pPr>
              <w:pStyle w:val="Heading3"/>
              <w:numPr>
                <w:ilvl w:val="2"/>
                <w:numId w:val="73"/>
              </w:numPr>
            </w:pPr>
            <w:r>
              <w:t>price adjustment for correction of arithmetic errors in accordance with ITB Sub-Clause 31.3;</w:t>
            </w:r>
          </w:p>
          <w:p w:rsidR="00B459B5" w:rsidRDefault="003A17E7">
            <w:pPr>
              <w:pStyle w:val="Heading3"/>
              <w:numPr>
                <w:ilvl w:val="2"/>
                <w:numId w:val="73"/>
              </w:numPr>
            </w:pPr>
            <w:r>
              <w:t>price adjustment due to discounts offered in accordance with ITB Sub-Clause 14.4;</w:t>
            </w:r>
          </w:p>
          <w:p w:rsidR="00B459B5" w:rsidRDefault="003A17E7">
            <w:pPr>
              <w:pStyle w:val="Heading3"/>
              <w:numPr>
                <w:ilvl w:val="2"/>
                <w:numId w:val="73"/>
              </w:numPr>
              <w:spacing w:after="180"/>
            </w:pPr>
            <w:r>
              <w:lastRenderedPageBreak/>
              <w:t xml:space="preserve">adjustments due to the application of the evaluation criteria </w:t>
            </w:r>
            <w:r>
              <w:rPr>
                <w:b/>
                <w:bCs/>
              </w:rPr>
              <w:t>specified in the</w:t>
            </w:r>
            <w:r>
              <w:t xml:space="preserve"> </w:t>
            </w:r>
            <w:r>
              <w:rPr>
                <w:b/>
              </w:rPr>
              <w:t>BDS</w:t>
            </w:r>
            <w:r>
              <w:t xml:space="preserve"> from amongst those set out in Section III, Evaluation and Qualification Criteria;</w:t>
            </w:r>
          </w:p>
          <w:p w:rsidR="00B459B5" w:rsidRDefault="003A17E7">
            <w:pPr>
              <w:pStyle w:val="Sub-ClauseText"/>
              <w:numPr>
                <w:ilvl w:val="1"/>
                <w:numId w:val="55"/>
              </w:numPr>
              <w:spacing w:before="0" w:after="180"/>
              <w:rPr>
                <w:spacing w:val="0"/>
              </w:rPr>
            </w:pPr>
            <w:r>
              <w:rPr>
                <w:spacing w:val="0"/>
              </w:rPr>
              <w:t>The Purchaser’s evaluation of a bid will exclude and not take into account:</w:t>
            </w:r>
          </w:p>
          <w:p w:rsidR="00B459B5" w:rsidRDefault="003A17E7">
            <w:pPr>
              <w:pStyle w:val="Heading3"/>
              <w:numPr>
                <w:ilvl w:val="2"/>
                <w:numId w:val="74"/>
              </w:numPr>
              <w:spacing w:after="180"/>
            </w:pPr>
            <w:r>
              <w:t>In the case of Goods manufactured in the Purchaser’s Country, sales and other similar taxes, which will be payable on the goods if a contract is awarded to the Bidder;</w:t>
            </w:r>
          </w:p>
          <w:p w:rsidR="00B459B5" w:rsidRDefault="003A17E7">
            <w:pPr>
              <w:pStyle w:val="Heading3"/>
              <w:numPr>
                <w:ilvl w:val="2"/>
                <w:numId w:val="74"/>
              </w:numPr>
              <w:spacing w:after="180"/>
            </w:pPr>
            <w:r>
              <w:t>in the case of Goods manufactured outside the Purchaser’s Country, already imported or to be imported</w:t>
            </w:r>
            <w:r>
              <w:rPr>
                <w:b/>
              </w:rPr>
              <w:t>, customs duties and other import taxes levied on the imported Good</w:t>
            </w:r>
            <w:r>
              <w:t xml:space="preserve">, sales and other similar  taxes, which will be payable on the Goods if the contract is awarded to the Bidder; </w:t>
            </w:r>
          </w:p>
          <w:p w:rsidR="00B459B5" w:rsidRDefault="003A17E7">
            <w:pPr>
              <w:pStyle w:val="Heading3"/>
              <w:numPr>
                <w:ilvl w:val="2"/>
                <w:numId w:val="74"/>
              </w:numPr>
              <w:spacing w:after="180"/>
            </w:pPr>
            <w:r>
              <w:t>any allowance for price adjustment during the period of execution of the contract, if provided in the bid.</w:t>
            </w:r>
          </w:p>
          <w:p w:rsidR="00B459B5" w:rsidRDefault="003A17E7">
            <w:pPr>
              <w:pStyle w:val="Sub-ClauseText"/>
              <w:numPr>
                <w:ilvl w:val="1"/>
                <w:numId w:val="55"/>
              </w:numPr>
              <w:spacing w:before="0" w:after="180"/>
              <w:ind w:left="605" w:hanging="605"/>
              <w:rPr>
                <w:spacing w:val="0"/>
              </w:rPr>
            </w:pPr>
            <w:r>
              <w:rPr>
                <w:spacing w:val="0"/>
              </w:rPr>
              <w:t>The Purchaser’s evaluation of a bid may require the consideration of other factors, in addition to the Bid Price quoted in accordance with ITB Clause 14.  These factors may be related to the characteristics, performance, and terms and conditions of purchase of the Goods and Related Services.  The effect of the factors selected, if any, shall be expressed in monetary terms to facilitate comparison of bids, unless otherwise specified in Section III, Evaluation and Qualification Criteria.  The factors, methodologies and criteria to be used shall be as specified in ITB 35.3 (d).</w:t>
            </w:r>
          </w:p>
          <w:p w:rsidR="00B459B5" w:rsidRDefault="003A17E7">
            <w:pPr>
              <w:pStyle w:val="Sub-ClauseText"/>
              <w:numPr>
                <w:ilvl w:val="1"/>
                <w:numId w:val="55"/>
              </w:numPr>
              <w:spacing w:before="0" w:after="180"/>
              <w:ind w:left="605" w:hanging="605"/>
              <w:rPr>
                <w:spacing w:val="0"/>
              </w:rPr>
            </w:pPr>
            <w:r>
              <w:rPr>
                <w:spacing w:val="0"/>
              </w:rPr>
              <w:t xml:space="preserve">If so </w:t>
            </w:r>
            <w:r>
              <w:rPr>
                <w:b/>
                <w:bCs/>
                <w:spacing w:val="0"/>
              </w:rPr>
              <w:t>specified</w:t>
            </w:r>
            <w:r>
              <w:rPr>
                <w:spacing w:val="0"/>
              </w:rPr>
              <w:t xml:space="preserve"> </w:t>
            </w:r>
            <w:r>
              <w:rPr>
                <w:b/>
                <w:bCs/>
                <w:spacing w:val="0"/>
              </w:rPr>
              <w:t>in the</w:t>
            </w:r>
            <w:r>
              <w:rPr>
                <w:spacing w:val="0"/>
              </w:rPr>
              <w:t xml:space="preserve"> </w:t>
            </w:r>
            <w:r>
              <w:rPr>
                <w:b/>
                <w:spacing w:val="0"/>
              </w:rPr>
              <w:t>BDS,</w:t>
            </w:r>
            <w:r>
              <w:rPr>
                <w:spacing w:val="0"/>
              </w:rPr>
              <w:t xml:space="preserve"> these Bidding Documents shall allow Bidders to quote separate prices for one or more lots, and shall allow the Purchaser to award one or multiple lots to more than one Bidder. The methodology of evaluation to determine the lowest-evaluated lot combinations, is specified in Section III, Evaluation and Qualification Criteria.</w:t>
            </w:r>
          </w:p>
        </w:tc>
      </w:tr>
      <w:tr w:rsidR="00B459B5">
        <w:tc>
          <w:tcPr>
            <w:tcW w:w="2538" w:type="dxa"/>
          </w:tcPr>
          <w:p w:rsidR="00B459B5" w:rsidRDefault="003A17E7">
            <w:pPr>
              <w:pStyle w:val="Sec1-Clauses"/>
              <w:numPr>
                <w:ilvl w:val="0"/>
                <w:numId w:val="121"/>
              </w:numPr>
              <w:spacing w:before="0" w:after="0"/>
            </w:pPr>
            <w:bookmarkStart w:id="56" w:name="_Toc490808894"/>
            <w:r>
              <w:lastRenderedPageBreak/>
              <w:t>Comparison of Bids</w:t>
            </w:r>
            <w:bookmarkEnd w:id="56"/>
          </w:p>
        </w:tc>
        <w:tc>
          <w:tcPr>
            <w:tcW w:w="7371" w:type="dxa"/>
          </w:tcPr>
          <w:p w:rsidR="00B459B5" w:rsidRDefault="003A17E7">
            <w:pPr>
              <w:pStyle w:val="Sub-ClauseText"/>
              <w:numPr>
                <w:ilvl w:val="1"/>
                <w:numId w:val="56"/>
              </w:numPr>
              <w:spacing w:before="0" w:after="200"/>
              <w:rPr>
                <w:spacing w:val="0"/>
              </w:rPr>
            </w:pPr>
            <w:r>
              <w:rPr>
                <w:spacing w:val="0"/>
              </w:rPr>
              <w:t xml:space="preserve">The Purchaser shall compare all substantially responsive bids to </w:t>
            </w:r>
            <w:r w:rsidRPr="00105F97">
              <w:rPr>
                <w:spacing w:val="0"/>
              </w:rPr>
              <w:t>determine the lowest offered bid price</w:t>
            </w:r>
            <w:r>
              <w:rPr>
                <w:spacing w:val="0"/>
              </w:rPr>
              <w:t xml:space="preserve">, in accordance with ITB Clause 35. </w:t>
            </w:r>
          </w:p>
        </w:tc>
      </w:tr>
      <w:tr w:rsidR="00B459B5">
        <w:tc>
          <w:tcPr>
            <w:tcW w:w="2538" w:type="dxa"/>
          </w:tcPr>
          <w:p w:rsidR="00B459B5" w:rsidRDefault="003A17E7">
            <w:pPr>
              <w:pStyle w:val="Sec1-Clauses"/>
              <w:numPr>
                <w:ilvl w:val="0"/>
                <w:numId w:val="121"/>
              </w:numPr>
              <w:spacing w:before="0" w:after="0"/>
            </w:pPr>
            <w:bookmarkStart w:id="57" w:name="_Toc490808895"/>
            <w:r>
              <w:t>Postqualifica</w:t>
            </w:r>
            <w:r>
              <w:softHyphen/>
              <w:t>tion of the Bidder</w:t>
            </w:r>
            <w:bookmarkEnd w:id="57"/>
          </w:p>
        </w:tc>
        <w:tc>
          <w:tcPr>
            <w:tcW w:w="7371" w:type="dxa"/>
            <w:tcBorders>
              <w:bottom w:val="nil"/>
            </w:tcBorders>
          </w:tcPr>
          <w:p w:rsidR="00B459B5" w:rsidRDefault="003A17E7">
            <w:pPr>
              <w:pStyle w:val="Sub-ClauseText"/>
              <w:numPr>
                <w:ilvl w:val="1"/>
                <w:numId w:val="57"/>
              </w:numPr>
              <w:spacing w:before="0" w:after="200"/>
              <w:rPr>
                <w:spacing w:val="0"/>
              </w:rPr>
            </w:pPr>
            <w:r>
              <w:rPr>
                <w:spacing w:val="0"/>
              </w:rPr>
              <w:t xml:space="preserve">The Purchaser shall determine to its satisfaction whether the Bidder that is selected as having submitted </w:t>
            </w:r>
            <w:r w:rsidR="00D13CBD">
              <w:rPr>
                <w:spacing w:val="0"/>
              </w:rPr>
              <w:t>the lowest evaluated bid</w:t>
            </w:r>
            <w:r>
              <w:rPr>
                <w:spacing w:val="0"/>
              </w:rPr>
              <w:t>and substantially responsive bid is qualified to perform the Contract satisfactorily</w:t>
            </w:r>
            <w:r>
              <w:t xml:space="preserve"> </w:t>
            </w:r>
            <w:r>
              <w:rPr>
                <w:spacing w:val="0"/>
              </w:rPr>
              <w:t>and if it is equal to or lower than the maximum budget available for the contract.</w:t>
            </w:r>
          </w:p>
          <w:p w:rsidR="00B459B5" w:rsidRDefault="003A17E7">
            <w:pPr>
              <w:pStyle w:val="Sub-ClauseText"/>
              <w:numPr>
                <w:ilvl w:val="1"/>
                <w:numId w:val="57"/>
              </w:numPr>
              <w:spacing w:before="0" w:after="200"/>
              <w:rPr>
                <w:spacing w:val="0"/>
              </w:rPr>
            </w:pPr>
            <w:r>
              <w:rPr>
                <w:spacing w:val="0"/>
              </w:rPr>
              <w:t xml:space="preserve">The determination shall be based upon an examination of the documentary evidence of the Bidder’s qualifications submitted by </w:t>
            </w:r>
            <w:r>
              <w:rPr>
                <w:spacing w:val="0"/>
              </w:rPr>
              <w:lastRenderedPageBreak/>
              <w:t>the Bidder, pursuant to ITB Clause 19.</w:t>
            </w:r>
          </w:p>
          <w:p w:rsidR="00B459B5" w:rsidRDefault="003A17E7">
            <w:pPr>
              <w:pStyle w:val="Sub-ClauseText"/>
              <w:numPr>
                <w:ilvl w:val="1"/>
                <w:numId w:val="57"/>
              </w:numPr>
              <w:spacing w:before="0" w:after="200"/>
              <w:rPr>
                <w:spacing w:val="0"/>
              </w:rPr>
            </w:pPr>
            <w:r>
              <w:rPr>
                <w:spacing w:val="0"/>
              </w:rPr>
              <w:t xml:space="preserve">An affirmative determination shall be a prerequisite for award of the Contract to the Bidder.  A negative determination shall result in disqualification of the bid, in which event the Purchaser shall proceed to the </w:t>
            </w:r>
            <w:r w:rsidRPr="00105F97">
              <w:rPr>
                <w:spacing w:val="0"/>
              </w:rPr>
              <w:t xml:space="preserve">next </w:t>
            </w:r>
            <w:r w:rsidR="00D13CBD">
              <w:rPr>
                <w:spacing w:val="0"/>
              </w:rPr>
              <w:t>the lowest evaluated bid</w:t>
            </w:r>
            <w:r>
              <w:rPr>
                <w:spacing w:val="0"/>
              </w:rPr>
              <w:t>to make a similar determination of that Bidder’s capabilities to perform satisfactorily and if it is equal to or lower than the maximum budget available for the contract.</w:t>
            </w:r>
          </w:p>
        </w:tc>
      </w:tr>
      <w:tr w:rsidR="00B459B5">
        <w:tc>
          <w:tcPr>
            <w:tcW w:w="2538" w:type="dxa"/>
          </w:tcPr>
          <w:p w:rsidR="00B459B5" w:rsidRDefault="003A17E7">
            <w:pPr>
              <w:pStyle w:val="Sec1-Clauses"/>
              <w:numPr>
                <w:ilvl w:val="0"/>
                <w:numId w:val="121"/>
              </w:numPr>
              <w:spacing w:before="0" w:after="0"/>
            </w:pPr>
            <w:bookmarkStart w:id="58" w:name="_Toc490808896"/>
            <w:r>
              <w:lastRenderedPageBreak/>
              <w:t>Purchaser’s Right to Accept Any Bid, and to Reject Any or All Bids</w:t>
            </w:r>
            <w:bookmarkEnd w:id="58"/>
          </w:p>
        </w:tc>
        <w:tc>
          <w:tcPr>
            <w:tcW w:w="7371" w:type="dxa"/>
          </w:tcPr>
          <w:p w:rsidR="00B459B5" w:rsidRDefault="003A17E7">
            <w:pPr>
              <w:pStyle w:val="Sub-ClauseText"/>
              <w:numPr>
                <w:ilvl w:val="1"/>
                <w:numId w:val="58"/>
              </w:numPr>
              <w:spacing w:before="0" w:after="200"/>
              <w:rPr>
                <w:spacing w:val="0"/>
              </w:rPr>
            </w:pPr>
            <w:r>
              <w:rPr>
                <w:spacing w:val="0"/>
              </w:rPr>
              <w:t>The Purchaser reserves the right to accept or reject any bid, and to annul the bidding process and reject all bids at any time prior to contract award, without thereby incurring any liability to Bidders.</w:t>
            </w:r>
          </w:p>
        </w:tc>
      </w:tr>
      <w:tr w:rsidR="00B459B5">
        <w:tc>
          <w:tcPr>
            <w:tcW w:w="2538" w:type="dxa"/>
          </w:tcPr>
          <w:p w:rsidR="00B459B5" w:rsidRDefault="00B459B5">
            <w:pPr>
              <w:pStyle w:val="Heading1-Clausename"/>
              <w:tabs>
                <w:tab w:val="clear" w:pos="360"/>
              </w:tabs>
              <w:spacing w:before="0" w:after="200"/>
              <w:ind w:left="0" w:firstLine="0"/>
            </w:pPr>
          </w:p>
        </w:tc>
        <w:tc>
          <w:tcPr>
            <w:tcW w:w="7371" w:type="dxa"/>
          </w:tcPr>
          <w:p w:rsidR="00B459B5" w:rsidRDefault="003A17E7">
            <w:pPr>
              <w:pStyle w:val="BodyText2"/>
              <w:spacing w:before="0" w:after="200"/>
            </w:pPr>
            <w:bookmarkStart w:id="59" w:name="_Toc490808897"/>
            <w:r>
              <w:t>Award of Contract</w:t>
            </w:r>
            <w:bookmarkEnd w:id="59"/>
          </w:p>
        </w:tc>
      </w:tr>
      <w:tr w:rsidR="00B459B5">
        <w:tc>
          <w:tcPr>
            <w:tcW w:w="2538" w:type="dxa"/>
          </w:tcPr>
          <w:p w:rsidR="00B459B5" w:rsidRDefault="003A17E7">
            <w:pPr>
              <w:pStyle w:val="Sec1-Clauses"/>
              <w:numPr>
                <w:ilvl w:val="0"/>
                <w:numId w:val="121"/>
              </w:numPr>
              <w:spacing w:before="0" w:after="0"/>
            </w:pPr>
            <w:bookmarkStart w:id="60" w:name="_Toc490808898"/>
            <w:r>
              <w:t>Award Criteria</w:t>
            </w:r>
            <w:bookmarkEnd w:id="60"/>
          </w:p>
        </w:tc>
        <w:tc>
          <w:tcPr>
            <w:tcW w:w="7371" w:type="dxa"/>
          </w:tcPr>
          <w:p w:rsidR="00B459B5" w:rsidRDefault="003A17E7">
            <w:pPr>
              <w:pStyle w:val="Sub-ClauseText"/>
              <w:numPr>
                <w:ilvl w:val="1"/>
                <w:numId w:val="59"/>
              </w:numPr>
              <w:spacing w:before="0" w:after="200"/>
              <w:rPr>
                <w:spacing w:val="0"/>
              </w:rPr>
            </w:pPr>
            <w:r>
              <w:rPr>
                <w:spacing w:val="0"/>
              </w:rPr>
              <w:t xml:space="preserve">The Purchaser shall award the Contract to the Bidder whose offer has been determined to be </w:t>
            </w:r>
            <w:r w:rsidR="00D13CBD">
              <w:rPr>
                <w:spacing w:val="0"/>
              </w:rPr>
              <w:t xml:space="preserve">the lowest evaluated bid </w:t>
            </w:r>
            <w:r>
              <w:rPr>
                <w:spacing w:val="0"/>
              </w:rPr>
              <w:t>and if it is equal to or lower than the maximum budget available for the contract and is substantially responsive to the Bidding Documents, provided further that the Bidder is determined to be qualified to perform the Contract satisfactorily.</w:t>
            </w:r>
          </w:p>
        </w:tc>
      </w:tr>
      <w:tr w:rsidR="00B459B5">
        <w:tc>
          <w:tcPr>
            <w:tcW w:w="2538" w:type="dxa"/>
          </w:tcPr>
          <w:p w:rsidR="00B459B5" w:rsidRDefault="003A17E7">
            <w:pPr>
              <w:pStyle w:val="Sec1-Clauses"/>
              <w:numPr>
                <w:ilvl w:val="0"/>
                <w:numId w:val="121"/>
              </w:numPr>
              <w:spacing w:before="0" w:after="0"/>
            </w:pPr>
            <w:bookmarkStart w:id="61" w:name="_Toc490808899"/>
            <w:r>
              <w:t>Purchaser’s Right to Vary Quantities at Time of Award</w:t>
            </w:r>
            <w:bookmarkEnd w:id="61"/>
            <w:r>
              <w:t xml:space="preserve"> </w:t>
            </w:r>
          </w:p>
        </w:tc>
        <w:tc>
          <w:tcPr>
            <w:tcW w:w="7371" w:type="dxa"/>
          </w:tcPr>
          <w:p w:rsidR="00B459B5" w:rsidRDefault="003A17E7">
            <w:pPr>
              <w:pStyle w:val="Sub-ClauseText"/>
              <w:numPr>
                <w:ilvl w:val="1"/>
                <w:numId w:val="60"/>
              </w:numPr>
              <w:spacing w:before="0" w:after="200"/>
              <w:rPr>
                <w:spacing w:val="0"/>
              </w:rPr>
            </w:pPr>
            <w:r>
              <w:rPr>
                <w:spacing w:val="0"/>
              </w:rPr>
              <w:t xml:space="preserve">At the time the Contract is awarded, the Purchaser reserves the right to increase or decrease the quantity of Goods and Related Services originally specified in Section VI, Schedule of Requirements, provided this does not exceed the percentages </w:t>
            </w:r>
            <w:r>
              <w:rPr>
                <w:b/>
                <w:bCs/>
                <w:spacing w:val="0"/>
              </w:rPr>
              <w:t>specified in the BDS,</w:t>
            </w:r>
            <w:r>
              <w:rPr>
                <w:spacing w:val="0"/>
              </w:rPr>
              <w:t xml:space="preserve"> and without any change in the unit prices or other terms and conditions of the bid and the Bidding Documents.</w:t>
            </w:r>
          </w:p>
        </w:tc>
      </w:tr>
      <w:tr w:rsidR="00B459B5">
        <w:trPr>
          <w:trHeight w:val="1700"/>
        </w:trPr>
        <w:tc>
          <w:tcPr>
            <w:tcW w:w="2538" w:type="dxa"/>
          </w:tcPr>
          <w:p w:rsidR="00B459B5" w:rsidRDefault="003A17E7">
            <w:pPr>
              <w:pStyle w:val="Sec1-Clauses"/>
              <w:numPr>
                <w:ilvl w:val="0"/>
                <w:numId w:val="121"/>
              </w:numPr>
              <w:spacing w:before="0" w:after="0"/>
            </w:pPr>
            <w:bookmarkStart w:id="62" w:name="_Toc490808900"/>
            <w:r>
              <w:t>Notification of Award</w:t>
            </w:r>
            <w:bookmarkEnd w:id="62"/>
          </w:p>
        </w:tc>
        <w:tc>
          <w:tcPr>
            <w:tcW w:w="7371" w:type="dxa"/>
          </w:tcPr>
          <w:p w:rsidR="00B459B5" w:rsidRDefault="003A17E7">
            <w:pPr>
              <w:pStyle w:val="Sub-ClauseText"/>
              <w:keepNext/>
              <w:keepLines/>
              <w:numPr>
                <w:ilvl w:val="1"/>
                <w:numId w:val="61"/>
              </w:numPr>
              <w:spacing w:before="0" w:after="200"/>
              <w:rPr>
                <w:spacing w:val="0"/>
              </w:rPr>
            </w:pPr>
            <w:r>
              <w:rPr>
                <w:spacing w:val="0"/>
              </w:rPr>
              <w:t xml:space="preserve">Prior to the expiration of the period of bid validity, the Purchaser shall notify the successful Bidder, in writing, that its Bid has been accepted.   </w:t>
            </w:r>
          </w:p>
          <w:p w:rsidR="00B459B5" w:rsidRDefault="003A17E7">
            <w:pPr>
              <w:pStyle w:val="Sub-ClauseText"/>
              <w:keepNext/>
              <w:keepLines/>
              <w:numPr>
                <w:ilvl w:val="1"/>
                <w:numId w:val="61"/>
              </w:numPr>
              <w:spacing w:before="0" w:after="200"/>
              <w:rPr>
                <w:spacing w:val="0"/>
              </w:rPr>
            </w:pPr>
            <w:r>
              <w:rPr>
                <w:spacing w:val="0"/>
              </w:rPr>
              <w:t>Until a formal Contract is prepared and executed, the notification of award shall constitute a binding Contract.</w:t>
            </w:r>
          </w:p>
          <w:p w:rsidR="00B459B5" w:rsidRDefault="003A17E7">
            <w:pPr>
              <w:pStyle w:val="Sub-ClauseText"/>
              <w:keepNext/>
              <w:keepLines/>
              <w:numPr>
                <w:ilvl w:val="1"/>
                <w:numId w:val="61"/>
              </w:numPr>
              <w:spacing w:before="0" w:after="200"/>
              <w:rPr>
                <w:spacing w:val="0"/>
              </w:rPr>
            </w:pPr>
            <w:r>
              <w:rPr>
                <w:spacing w:val="0"/>
              </w:rPr>
              <w:t>The Purchaser shall inform all the bidders of the results of identifying the bids, per each lot, and give the following information: (i) name of each Bidder who submitted a Bid; (ii) bid prices as read out at bid opening; (iii) name and evaluated prices</w:t>
            </w:r>
            <w:r>
              <w:t xml:space="preserve"> </w:t>
            </w:r>
            <w:r>
              <w:rPr>
                <w:spacing w:val="0"/>
              </w:rPr>
              <w:t>and award criteria scoring of each Bid that was evaluated; (iv) name of bidders whose bids were rejected and the reasons for their rejection; and (v) name of the winning Bidder, and the price it offered, as well as the duration and summary scope of the contract awarded.</w:t>
            </w:r>
            <w:r w:rsidR="00D13CBD">
              <w:rPr>
                <w:spacing w:val="0"/>
              </w:rPr>
              <w:t xml:space="preserve"> After publication of the award</w:t>
            </w:r>
            <w:r>
              <w:rPr>
                <w:spacing w:val="0"/>
              </w:rPr>
              <w:t xml:space="preserve"> unsuccessful bidders may request in writing to the Purchaser for a debriefing seeking </w:t>
            </w:r>
            <w:r>
              <w:rPr>
                <w:spacing w:val="0"/>
              </w:rPr>
              <w:lastRenderedPageBreak/>
              <w:t>explanations on the grounds on which their bids were not selected or submit an appeal. Appeal procedure is</w:t>
            </w:r>
            <w:r>
              <w:rPr>
                <w:b/>
                <w:bCs/>
                <w:spacing w:val="0"/>
              </w:rPr>
              <w:t xml:space="preserve"> specified in the BDS.</w:t>
            </w:r>
            <w:r>
              <w:rPr>
                <w:spacing w:val="0"/>
              </w:rPr>
              <w:t xml:space="preserve"> For the duration of the procurement process, the Bidders are required to be up to date with all the information concerning the procurement process, published on the Purchaser’s website.</w:t>
            </w:r>
          </w:p>
          <w:p w:rsidR="00B459B5" w:rsidRDefault="003A17E7">
            <w:pPr>
              <w:pStyle w:val="Sub-ClauseText"/>
              <w:keepNext/>
              <w:keepLines/>
              <w:numPr>
                <w:ilvl w:val="1"/>
                <w:numId w:val="61"/>
              </w:numPr>
              <w:spacing w:before="0" w:after="200"/>
              <w:rPr>
                <w:spacing w:val="0"/>
              </w:rPr>
            </w:pPr>
            <w:r>
              <w:t>Upon the successful Bidder’s furnishing of the signed Contract Form and performance security pursuant to ITB Clause 43, the Purchaser will promptly notify each unsuccessful Bidder and will discharge its bid security, pursuant to ITB Clause 21.4.</w:t>
            </w:r>
          </w:p>
        </w:tc>
      </w:tr>
      <w:tr w:rsidR="00B459B5">
        <w:trPr>
          <w:cantSplit/>
        </w:trPr>
        <w:tc>
          <w:tcPr>
            <w:tcW w:w="2538" w:type="dxa"/>
            <w:tcBorders>
              <w:bottom w:val="nil"/>
            </w:tcBorders>
          </w:tcPr>
          <w:p w:rsidR="00B459B5" w:rsidRDefault="003A17E7">
            <w:pPr>
              <w:pStyle w:val="Sec1-Clauses"/>
              <w:numPr>
                <w:ilvl w:val="0"/>
                <w:numId w:val="121"/>
              </w:numPr>
              <w:spacing w:before="0" w:after="0"/>
            </w:pPr>
            <w:bookmarkStart w:id="63" w:name="_Toc490808901"/>
            <w:r>
              <w:lastRenderedPageBreak/>
              <w:t>Signing of Contract</w:t>
            </w:r>
            <w:bookmarkEnd w:id="63"/>
          </w:p>
        </w:tc>
        <w:tc>
          <w:tcPr>
            <w:tcW w:w="7371" w:type="dxa"/>
          </w:tcPr>
          <w:p w:rsidR="00B459B5" w:rsidRDefault="003A17E7">
            <w:pPr>
              <w:pStyle w:val="Sub-ClauseText"/>
              <w:numPr>
                <w:ilvl w:val="1"/>
                <w:numId w:val="63"/>
              </w:numPr>
              <w:spacing w:before="0" w:after="200"/>
              <w:rPr>
                <w:spacing w:val="0"/>
              </w:rPr>
            </w:pPr>
            <w:r>
              <w:rPr>
                <w:spacing w:val="0"/>
              </w:rPr>
              <w:t xml:space="preserve">Promptly after notification and standstill period expiration, the Purchaser shall send the successful Bidder the Agreement and the Special Conditions of Contract. </w:t>
            </w:r>
          </w:p>
          <w:p w:rsidR="00B459B5" w:rsidRDefault="003A17E7">
            <w:pPr>
              <w:pStyle w:val="Sub-ClauseText"/>
              <w:numPr>
                <w:ilvl w:val="1"/>
                <w:numId w:val="63"/>
              </w:numPr>
              <w:spacing w:before="0" w:after="200"/>
              <w:rPr>
                <w:spacing w:val="0"/>
              </w:rPr>
            </w:pPr>
            <w:r>
              <w:rPr>
                <w:spacing w:val="0"/>
              </w:rPr>
              <w:t>Within forty-eight (48) hours of receipt of the Agreement, the successful Bidder shall sign, date, and return it to the Purchaser.</w:t>
            </w:r>
          </w:p>
        </w:tc>
      </w:tr>
      <w:tr w:rsidR="00B459B5">
        <w:tc>
          <w:tcPr>
            <w:tcW w:w="2538" w:type="dxa"/>
            <w:tcBorders>
              <w:bottom w:val="nil"/>
            </w:tcBorders>
          </w:tcPr>
          <w:p w:rsidR="00B459B5" w:rsidRDefault="003A17E7">
            <w:pPr>
              <w:pStyle w:val="Sec1-Clauses"/>
              <w:numPr>
                <w:ilvl w:val="0"/>
                <w:numId w:val="121"/>
              </w:numPr>
              <w:spacing w:before="0" w:after="0"/>
            </w:pPr>
            <w:bookmarkStart w:id="64" w:name="_Toc490808902"/>
            <w:r>
              <w:t>Performance Security</w:t>
            </w:r>
            <w:bookmarkEnd w:id="64"/>
          </w:p>
        </w:tc>
        <w:tc>
          <w:tcPr>
            <w:tcW w:w="7371" w:type="dxa"/>
          </w:tcPr>
          <w:p w:rsidR="00B459B5" w:rsidRDefault="003A17E7">
            <w:pPr>
              <w:pStyle w:val="Sub-ClauseText"/>
              <w:numPr>
                <w:ilvl w:val="1"/>
                <w:numId w:val="62"/>
              </w:numPr>
              <w:spacing w:before="0" w:after="200"/>
              <w:rPr>
                <w:spacing w:val="0"/>
              </w:rPr>
            </w:pPr>
            <w:r>
              <w:rPr>
                <w:spacing w:val="0"/>
              </w:rPr>
              <w:t>Within twenty eight (28) days of the receipt of notification of award from the Purchaser, the successful Bidder, if required, shall furnish the Performance Security in accordance with the GCC, using for that purpose the Performance Security Form included in Section IX Contract forms, or another Form acceptable to the Purchaser. The Employer shall promptly notify the name of the winning Bidder to each unsuccessful Bidder and discharge the Bid Securities of the unsuccessful bidders pursuant to ITB Sub-Clause 21.4.</w:t>
            </w:r>
          </w:p>
          <w:p w:rsidR="00B459B5" w:rsidRDefault="003A17E7">
            <w:pPr>
              <w:pStyle w:val="Sub-ClauseText"/>
              <w:numPr>
                <w:ilvl w:val="1"/>
                <w:numId w:val="62"/>
              </w:numPr>
              <w:spacing w:before="0" w:after="200"/>
              <w:rPr>
                <w:spacing w:val="0"/>
              </w:rPr>
            </w:pPr>
            <w:r>
              <w:rPr>
                <w:spacing w:val="0"/>
              </w:rPr>
              <w:t xml:space="preserve">Failure of the successful Bidder to submit the above-mentioned Performance Security or sign the Contract shall constitute sufficient grounds for the annulment of the award and forfeiture of the Bid Security or execution of the Bid-Securing Declaration.  In that event the Purchaser may award the Contract to </w:t>
            </w:r>
            <w:r w:rsidRPr="00105F97">
              <w:rPr>
                <w:spacing w:val="0"/>
              </w:rPr>
              <w:t>the nex</w:t>
            </w:r>
            <w:r w:rsidR="00105F97" w:rsidRPr="00105F97">
              <w:rPr>
                <w:spacing w:val="0"/>
              </w:rPr>
              <w:t>t</w:t>
            </w:r>
            <w:r w:rsidRPr="00105F97">
              <w:rPr>
                <w:spacing w:val="0"/>
              </w:rPr>
              <w:t xml:space="preserve"> evaluated Bidder, wh</w:t>
            </w:r>
            <w:r>
              <w:rPr>
                <w:spacing w:val="0"/>
              </w:rPr>
              <w:t xml:space="preserve">ose offer is substantially responsive, equal to or lower than the budget, and is determined by the Purchaser to be qualified to perform the Contract satisfactorily.   </w:t>
            </w:r>
          </w:p>
        </w:tc>
      </w:tr>
    </w:tbl>
    <w:p w:rsidR="00B459B5" w:rsidRDefault="00B459B5"/>
    <w:p w:rsidR="00B459B5" w:rsidRDefault="00B459B5">
      <w:pPr>
        <w:ind w:left="180"/>
        <w:sectPr w:rsidR="00B459B5">
          <w:headerReference w:type="even" r:id="rId15"/>
          <w:headerReference w:type="first" r:id="rId16"/>
          <w:footerReference w:type="first" r:id="rId17"/>
          <w:pgSz w:w="12240" w:h="15840" w:code="1"/>
          <w:pgMar w:top="1417" w:right="1440" w:bottom="1417" w:left="1417" w:header="720" w:footer="720" w:gutter="0"/>
          <w:pgNumType w:start="4"/>
          <w:cols w:space="720"/>
          <w:docGrid w:linePitch="326"/>
        </w:sect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54"/>
        <w:gridCol w:w="7436"/>
      </w:tblGrid>
      <w:tr w:rsidR="00B459B5">
        <w:trPr>
          <w:cantSplit/>
          <w:jc w:val="center"/>
        </w:trPr>
        <w:tc>
          <w:tcPr>
            <w:tcW w:w="9090" w:type="dxa"/>
            <w:gridSpan w:val="2"/>
            <w:tcBorders>
              <w:top w:val="nil"/>
              <w:left w:val="nil"/>
              <w:bottom w:val="single" w:sz="12" w:space="0" w:color="000000"/>
              <w:right w:val="nil"/>
            </w:tcBorders>
            <w:vAlign w:val="center"/>
          </w:tcPr>
          <w:p w:rsidR="00B459B5" w:rsidRDefault="003A17E7">
            <w:pPr>
              <w:pStyle w:val="Subtitle"/>
              <w:spacing w:before="240" w:after="120"/>
            </w:pPr>
            <w:r>
              <w:lastRenderedPageBreak/>
              <w:br w:type="page"/>
            </w:r>
            <w:bookmarkStart w:id="65" w:name="_Toc309738836"/>
            <w:bookmarkStart w:id="66" w:name="_Toc490726235"/>
            <w:r>
              <w:t>Section II. Bidding Data Sheet (BDS)</w:t>
            </w:r>
            <w:bookmarkEnd w:id="65"/>
            <w:bookmarkEnd w:id="66"/>
          </w:p>
          <w:p w:rsidR="00B459B5" w:rsidRDefault="003A17E7">
            <w:pPr>
              <w:suppressAutoHyphens/>
              <w:jc w:val="both"/>
            </w:pPr>
            <w:r>
              <w:t>The following specific data for the goods to be procured shall complement, supplement, or amend the provisions in the Instructions to Bidders (ITB).  Whenever there is a conflict, the provisions herein shall prevail over those in ITB.</w:t>
            </w:r>
          </w:p>
          <w:p w:rsidR="00B459B5" w:rsidRDefault="00B459B5">
            <w:pPr>
              <w:suppressAutoHyphens/>
              <w:jc w:val="both"/>
              <w:rPr>
                <w:bCs/>
                <w:iCs/>
              </w:rPr>
            </w:pPr>
          </w:p>
        </w:tc>
      </w:tr>
      <w:tr w:rsidR="00B459B5">
        <w:trPr>
          <w:cantSplit/>
          <w:jc w:val="center"/>
        </w:trPr>
        <w:tc>
          <w:tcPr>
            <w:tcW w:w="1654" w:type="dxa"/>
            <w:tcBorders>
              <w:top w:val="nil"/>
              <w:bottom w:val="single" w:sz="8" w:space="0" w:color="000000"/>
            </w:tcBorders>
          </w:tcPr>
          <w:p w:rsidR="00B459B5" w:rsidRDefault="003A17E7">
            <w:pPr>
              <w:spacing w:before="120"/>
              <w:rPr>
                <w:b/>
                <w:bCs/>
              </w:rPr>
            </w:pPr>
            <w:r>
              <w:rPr>
                <w:b/>
                <w:bCs/>
              </w:rPr>
              <w:t>ITB Clause Reference</w:t>
            </w:r>
          </w:p>
        </w:tc>
        <w:tc>
          <w:tcPr>
            <w:tcW w:w="7436" w:type="dxa"/>
            <w:tcBorders>
              <w:top w:val="nil"/>
              <w:bottom w:val="single" w:sz="8" w:space="0" w:color="000000"/>
            </w:tcBorders>
          </w:tcPr>
          <w:p w:rsidR="00B459B5" w:rsidRDefault="003A17E7">
            <w:pPr>
              <w:spacing w:before="120" w:after="120"/>
              <w:jc w:val="center"/>
              <w:rPr>
                <w:b/>
                <w:bCs/>
                <w:sz w:val="28"/>
              </w:rPr>
            </w:pPr>
            <w:r>
              <w:rPr>
                <w:b/>
                <w:bCs/>
                <w:sz w:val="28"/>
              </w:rPr>
              <w:t>A. General</w:t>
            </w:r>
          </w:p>
        </w:tc>
      </w:tr>
      <w:tr w:rsidR="00B459B5">
        <w:trPr>
          <w:cantSplit/>
          <w:jc w:val="center"/>
        </w:trPr>
        <w:tc>
          <w:tcPr>
            <w:tcW w:w="1654" w:type="dxa"/>
            <w:tcBorders>
              <w:top w:val="single" w:sz="8" w:space="0" w:color="000000"/>
              <w:left w:val="single" w:sz="12" w:space="0" w:color="000000"/>
              <w:bottom w:val="single" w:sz="8" w:space="0" w:color="000000"/>
              <w:right w:val="single" w:sz="8" w:space="0" w:color="000000"/>
            </w:tcBorders>
          </w:tcPr>
          <w:p w:rsidR="00B459B5" w:rsidRDefault="003A17E7">
            <w:pPr>
              <w:spacing w:before="120"/>
              <w:rPr>
                <w:b/>
                <w:bCs/>
              </w:rPr>
            </w:pPr>
            <w:r>
              <w:rPr>
                <w:b/>
                <w:bCs/>
              </w:rPr>
              <w:t>ITB 1.1</w:t>
            </w:r>
          </w:p>
        </w:tc>
        <w:tc>
          <w:tcPr>
            <w:tcW w:w="7436" w:type="dxa"/>
            <w:tcBorders>
              <w:top w:val="single" w:sz="8" w:space="0" w:color="000000"/>
              <w:left w:val="nil"/>
              <w:bottom w:val="single" w:sz="8" w:space="0" w:color="000000"/>
              <w:right w:val="single" w:sz="12" w:space="0" w:color="000000"/>
            </w:tcBorders>
          </w:tcPr>
          <w:p w:rsidR="00B459B5" w:rsidRDefault="003A17E7">
            <w:pPr>
              <w:tabs>
                <w:tab w:val="right" w:pos="7272"/>
              </w:tabs>
              <w:spacing w:before="120" w:after="120"/>
            </w:pPr>
            <w:r>
              <w:t xml:space="preserve">The Purchaser is: </w:t>
            </w:r>
            <w:r>
              <w:rPr>
                <w:b/>
              </w:rPr>
              <w:t>Public Investment Management Office</w:t>
            </w:r>
          </w:p>
        </w:tc>
      </w:tr>
      <w:tr w:rsidR="00B459B5">
        <w:trPr>
          <w:cantSplit/>
          <w:jc w:val="center"/>
        </w:trPr>
        <w:tc>
          <w:tcPr>
            <w:tcW w:w="1654" w:type="dxa"/>
            <w:tcBorders>
              <w:top w:val="single" w:sz="8" w:space="0" w:color="000000"/>
              <w:bottom w:val="single" w:sz="8" w:space="0" w:color="000000"/>
              <w:right w:val="single" w:sz="8" w:space="0" w:color="000000"/>
            </w:tcBorders>
          </w:tcPr>
          <w:p w:rsidR="00B459B5" w:rsidRDefault="003A17E7">
            <w:pPr>
              <w:spacing w:before="120"/>
              <w:rPr>
                <w:b/>
                <w:bCs/>
              </w:rPr>
            </w:pPr>
            <w:r>
              <w:rPr>
                <w:b/>
                <w:bCs/>
              </w:rPr>
              <w:t>ITB 1.1</w:t>
            </w:r>
          </w:p>
        </w:tc>
        <w:tc>
          <w:tcPr>
            <w:tcW w:w="7436" w:type="dxa"/>
            <w:tcBorders>
              <w:top w:val="single" w:sz="8" w:space="0" w:color="000000"/>
              <w:left w:val="single" w:sz="8" w:space="0" w:color="000000"/>
              <w:bottom w:val="single" w:sz="8" w:space="0" w:color="000000"/>
            </w:tcBorders>
          </w:tcPr>
          <w:p w:rsidR="00B459B5" w:rsidRDefault="00C425DB">
            <w:pPr>
              <w:tabs>
                <w:tab w:val="right" w:pos="7272"/>
              </w:tabs>
              <w:spacing w:before="120" w:after="120"/>
            </w:pPr>
            <w:r>
              <w:t xml:space="preserve">The name, </w:t>
            </w:r>
            <w:r w:rsidR="003A17E7">
              <w:t>identification</w:t>
            </w:r>
            <w:r>
              <w:t xml:space="preserve"> and lots</w:t>
            </w:r>
            <w:r w:rsidR="003A17E7">
              <w:t xml:space="preserve"> number of the ICB are: </w:t>
            </w:r>
          </w:p>
          <w:p w:rsidR="00B459B5" w:rsidRDefault="000F7FE4">
            <w:pPr>
              <w:tabs>
                <w:tab w:val="right" w:pos="7272"/>
              </w:tabs>
              <w:spacing w:before="120" w:after="120"/>
              <w:rPr>
                <w:b/>
                <w:iCs/>
              </w:rPr>
            </w:pPr>
            <w:r>
              <w:rPr>
                <w:b/>
              </w:rPr>
              <w:t>Procurement of Medical Imaging Equipment</w:t>
            </w:r>
            <w:r w:rsidR="00B6159E">
              <w:rPr>
                <w:b/>
              </w:rPr>
              <w:t xml:space="preserve">, </w:t>
            </w:r>
            <w:r w:rsidR="003A17E7" w:rsidRPr="00105F97">
              <w:rPr>
                <w:b/>
                <w:iCs/>
              </w:rPr>
              <w:t>IOP/</w:t>
            </w:r>
            <w:r w:rsidR="00105F97" w:rsidRPr="00105F97">
              <w:rPr>
                <w:b/>
                <w:iCs/>
              </w:rPr>
              <w:t>5</w:t>
            </w:r>
            <w:r w:rsidR="003A17E7" w:rsidRPr="00105F97">
              <w:rPr>
                <w:b/>
                <w:iCs/>
              </w:rPr>
              <w:t>-2017/RD</w:t>
            </w:r>
          </w:p>
          <w:p w:rsidR="006832CE" w:rsidRDefault="006832CE">
            <w:pPr>
              <w:tabs>
                <w:tab w:val="right" w:pos="7272"/>
              </w:tabs>
              <w:spacing w:before="120" w:after="120"/>
              <w:rPr>
                <w:iCs/>
              </w:rPr>
            </w:pPr>
            <w:r w:rsidRPr="006832CE">
              <w:rPr>
                <w:iCs/>
              </w:rPr>
              <w:t xml:space="preserve">Including the following </w:t>
            </w:r>
            <w:r w:rsidR="00C425DB">
              <w:rPr>
                <w:iCs/>
              </w:rPr>
              <w:t>lots</w:t>
            </w:r>
            <w:r w:rsidRPr="006832CE">
              <w:rPr>
                <w:iCs/>
              </w:rPr>
              <w:t>:</w:t>
            </w:r>
          </w:p>
          <w:p w:rsidR="00C425DB" w:rsidRPr="00C425DB" w:rsidRDefault="00C425DB">
            <w:pPr>
              <w:tabs>
                <w:tab w:val="right" w:pos="7272"/>
              </w:tabs>
              <w:spacing w:before="120" w:after="120"/>
              <w:rPr>
                <w:b/>
                <w:iCs/>
              </w:rPr>
            </w:pPr>
            <w:r w:rsidRPr="00C425DB">
              <w:rPr>
                <w:b/>
                <w:iCs/>
              </w:rPr>
              <w:t>Lot 1 – Equipment for the Institute for Cardiovascular Diseases „Dedinje“</w:t>
            </w:r>
            <w:r w:rsidR="006524B7">
              <w:rPr>
                <w:b/>
                <w:iCs/>
              </w:rPr>
              <w:t xml:space="preserve">, </w:t>
            </w:r>
            <w:r w:rsidR="006524B7" w:rsidRPr="006524B7">
              <w:rPr>
                <w:iCs/>
              </w:rPr>
              <w:t>consisted of following items:</w:t>
            </w:r>
          </w:p>
          <w:p w:rsidR="00B6159E" w:rsidRPr="00B6159E" w:rsidRDefault="00B6159E" w:rsidP="00334D17">
            <w:pPr>
              <w:numPr>
                <w:ilvl w:val="0"/>
                <w:numId w:val="139"/>
              </w:numPr>
              <w:tabs>
                <w:tab w:val="right" w:pos="7272"/>
              </w:tabs>
              <w:ind w:left="522" w:hanging="378"/>
              <w:rPr>
                <w:iCs/>
              </w:rPr>
            </w:pPr>
            <w:r w:rsidRPr="00B6159E">
              <w:rPr>
                <w:iCs/>
              </w:rPr>
              <w:t>Multislice CT Scanner for cardiovascular procedures</w:t>
            </w:r>
          </w:p>
          <w:p w:rsidR="00B6159E" w:rsidRDefault="00B6159E" w:rsidP="00334D17">
            <w:pPr>
              <w:numPr>
                <w:ilvl w:val="0"/>
                <w:numId w:val="139"/>
              </w:numPr>
              <w:tabs>
                <w:tab w:val="right" w:pos="7272"/>
              </w:tabs>
              <w:ind w:left="522" w:hanging="378"/>
              <w:rPr>
                <w:iCs/>
              </w:rPr>
            </w:pPr>
            <w:r w:rsidRPr="00B6159E">
              <w:rPr>
                <w:iCs/>
              </w:rPr>
              <w:t>Digital angiography system for cardio-vascular diagnostic and interventional procedures</w:t>
            </w:r>
          </w:p>
          <w:p w:rsidR="00C425DB" w:rsidRPr="00C425DB" w:rsidRDefault="00C425DB" w:rsidP="00C425DB">
            <w:pPr>
              <w:tabs>
                <w:tab w:val="right" w:pos="7272"/>
              </w:tabs>
              <w:spacing w:before="120" w:after="120"/>
              <w:rPr>
                <w:b/>
                <w:iCs/>
              </w:rPr>
            </w:pPr>
            <w:r w:rsidRPr="00C425DB">
              <w:rPr>
                <w:b/>
                <w:iCs/>
              </w:rPr>
              <w:t>Lot 2 – Equipment for the</w:t>
            </w:r>
            <w:r w:rsidRPr="00C425DB">
              <w:rPr>
                <w:b/>
              </w:rPr>
              <w:t xml:space="preserve"> </w:t>
            </w:r>
            <w:r w:rsidRPr="00C425DB">
              <w:rPr>
                <w:b/>
                <w:iCs/>
              </w:rPr>
              <w:t>Clinical Hospital Center „Zemun“</w:t>
            </w:r>
            <w:r w:rsidR="006524B7">
              <w:rPr>
                <w:b/>
                <w:iCs/>
              </w:rPr>
              <w:t xml:space="preserve">, </w:t>
            </w:r>
            <w:r w:rsidR="006524B7" w:rsidRPr="006524B7">
              <w:rPr>
                <w:iCs/>
              </w:rPr>
              <w:t>consisted of following items:</w:t>
            </w:r>
          </w:p>
          <w:p w:rsidR="00B6159E" w:rsidRPr="00B6159E" w:rsidRDefault="00B6159E" w:rsidP="00C425DB">
            <w:pPr>
              <w:numPr>
                <w:ilvl w:val="0"/>
                <w:numId w:val="146"/>
              </w:numPr>
              <w:tabs>
                <w:tab w:val="right" w:pos="7272"/>
              </w:tabs>
              <w:ind w:left="522" w:hanging="378"/>
              <w:rPr>
                <w:iCs/>
              </w:rPr>
            </w:pPr>
            <w:r w:rsidRPr="00B6159E">
              <w:rPr>
                <w:iCs/>
              </w:rPr>
              <w:t>Magnetic resonance system 1.5T equipped and suitable for whole body examinations</w:t>
            </w:r>
          </w:p>
          <w:p w:rsidR="00B6159E" w:rsidRPr="00B6159E" w:rsidRDefault="00B6159E" w:rsidP="00C425DB">
            <w:pPr>
              <w:numPr>
                <w:ilvl w:val="0"/>
                <w:numId w:val="146"/>
              </w:numPr>
              <w:tabs>
                <w:tab w:val="right" w:pos="7272"/>
              </w:tabs>
              <w:ind w:left="522" w:hanging="378"/>
              <w:rPr>
                <w:iCs/>
              </w:rPr>
            </w:pPr>
            <w:r w:rsidRPr="00B6159E">
              <w:rPr>
                <w:iCs/>
              </w:rPr>
              <w:t>Digital angiography system for diagnostic cardiac and interventional procedures</w:t>
            </w:r>
          </w:p>
          <w:p w:rsidR="00B6159E" w:rsidRPr="00B6159E" w:rsidRDefault="00B6159E" w:rsidP="00C425DB">
            <w:pPr>
              <w:numPr>
                <w:ilvl w:val="0"/>
                <w:numId w:val="146"/>
              </w:numPr>
              <w:tabs>
                <w:tab w:val="right" w:pos="7272"/>
              </w:tabs>
              <w:ind w:left="522" w:hanging="378"/>
              <w:rPr>
                <w:iCs/>
              </w:rPr>
            </w:pPr>
            <w:r w:rsidRPr="00B6159E">
              <w:rPr>
                <w:iCs/>
              </w:rPr>
              <w:t>Digital radiography system</w:t>
            </w:r>
          </w:p>
          <w:p w:rsidR="00B459B5" w:rsidRPr="006524B7" w:rsidRDefault="00B6159E" w:rsidP="006524B7">
            <w:pPr>
              <w:numPr>
                <w:ilvl w:val="0"/>
                <w:numId w:val="146"/>
              </w:numPr>
              <w:tabs>
                <w:tab w:val="right" w:pos="7272"/>
              </w:tabs>
              <w:spacing w:after="120"/>
              <w:ind w:left="522" w:hanging="378"/>
              <w:rPr>
                <w:iCs/>
              </w:rPr>
            </w:pPr>
            <w:r w:rsidRPr="00B6159E">
              <w:rPr>
                <w:iCs/>
              </w:rPr>
              <w:t>Premium Cardiovascular ultrasound system</w:t>
            </w:r>
          </w:p>
        </w:tc>
      </w:tr>
      <w:tr w:rsidR="00B459B5">
        <w:trPr>
          <w:cantSplit/>
          <w:jc w:val="center"/>
        </w:trPr>
        <w:tc>
          <w:tcPr>
            <w:tcW w:w="1654" w:type="dxa"/>
            <w:tcBorders>
              <w:top w:val="single" w:sz="8" w:space="0" w:color="000000"/>
              <w:bottom w:val="single" w:sz="8" w:space="0" w:color="000000"/>
              <w:right w:val="single" w:sz="8" w:space="0" w:color="000000"/>
            </w:tcBorders>
          </w:tcPr>
          <w:p w:rsidR="00B459B5" w:rsidRDefault="003A17E7">
            <w:pPr>
              <w:spacing w:before="120"/>
              <w:rPr>
                <w:b/>
                <w:bCs/>
              </w:rPr>
            </w:pPr>
            <w:r>
              <w:rPr>
                <w:b/>
                <w:bCs/>
              </w:rPr>
              <w:t>ITB 2.1</w:t>
            </w:r>
          </w:p>
        </w:tc>
        <w:tc>
          <w:tcPr>
            <w:tcW w:w="7436" w:type="dxa"/>
            <w:tcBorders>
              <w:top w:val="single" w:sz="8" w:space="0" w:color="000000"/>
              <w:left w:val="single" w:sz="8" w:space="0" w:color="000000"/>
              <w:bottom w:val="single" w:sz="8" w:space="0" w:color="000000"/>
            </w:tcBorders>
          </w:tcPr>
          <w:p w:rsidR="00B459B5" w:rsidRDefault="003A17E7">
            <w:pPr>
              <w:tabs>
                <w:tab w:val="right" w:pos="7272"/>
              </w:tabs>
              <w:spacing w:before="120" w:after="120"/>
              <w:rPr>
                <w:u w:val="single"/>
              </w:rPr>
            </w:pPr>
            <w:r>
              <w:t xml:space="preserve">The Borrower is: </w:t>
            </w:r>
            <w:r>
              <w:rPr>
                <w:b/>
              </w:rPr>
              <w:t>The</w:t>
            </w:r>
            <w:r>
              <w:t xml:space="preserve"> </w:t>
            </w:r>
            <w:r>
              <w:rPr>
                <w:b/>
                <w:iCs/>
              </w:rPr>
              <w:t>Republic of Serbia</w:t>
            </w:r>
          </w:p>
        </w:tc>
      </w:tr>
      <w:tr w:rsidR="00B459B5">
        <w:trPr>
          <w:cantSplit/>
          <w:trHeight w:val="532"/>
          <w:jc w:val="center"/>
        </w:trPr>
        <w:tc>
          <w:tcPr>
            <w:tcW w:w="1654" w:type="dxa"/>
            <w:tcBorders>
              <w:top w:val="single" w:sz="8" w:space="0" w:color="000000"/>
              <w:bottom w:val="single" w:sz="8" w:space="0" w:color="000000"/>
              <w:right w:val="single" w:sz="8" w:space="0" w:color="000000"/>
            </w:tcBorders>
          </w:tcPr>
          <w:p w:rsidR="00B459B5" w:rsidRDefault="003A17E7">
            <w:pPr>
              <w:spacing w:before="120"/>
              <w:rPr>
                <w:b/>
                <w:bCs/>
              </w:rPr>
            </w:pPr>
            <w:r>
              <w:rPr>
                <w:b/>
                <w:bCs/>
              </w:rPr>
              <w:t>ITB 2.1</w:t>
            </w:r>
          </w:p>
        </w:tc>
        <w:tc>
          <w:tcPr>
            <w:tcW w:w="7436" w:type="dxa"/>
            <w:tcBorders>
              <w:top w:val="single" w:sz="8" w:space="0" w:color="000000"/>
              <w:left w:val="single" w:sz="8" w:space="0" w:color="000000"/>
              <w:bottom w:val="single" w:sz="8" w:space="0" w:color="000000"/>
            </w:tcBorders>
          </w:tcPr>
          <w:p w:rsidR="00B459B5" w:rsidRDefault="003A17E7">
            <w:pPr>
              <w:spacing w:before="120"/>
              <w:rPr>
                <w:b/>
                <w:bCs/>
                <w:iCs/>
              </w:rPr>
            </w:pPr>
            <w:r>
              <w:t>The name of the Project is</w:t>
            </w:r>
            <w:r>
              <w:rPr>
                <w:b/>
              </w:rPr>
              <w:t xml:space="preserve">: </w:t>
            </w:r>
            <w:r>
              <w:rPr>
                <w:b/>
                <w:bCs/>
                <w:iCs/>
              </w:rPr>
              <w:t>Public Sector Research and Development</w:t>
            </w:r>
          </w:p>
        </w:tc>
      </w:tr>
      <w:tr w:rsidR="00B459B5">
        <w:tblPrEx>
          <w:tblBorders>
            <w:insideH w:val="single" w:sz="8" w:space="0" w:color="000000"/>
          </w:tblBorders>
        </w:tblPrEx>
        <w:trPr>
          <w:jc w:val="center"/>
        </w:trPr>
        <w:tc>
          <w:tcPr>
            <w:tcW w:w="1654" w:type="dxa"/>
            <w:tcBorders>
              <w:top w:val="single" w:sz="8" w:space="0" w:color="000000"/>
              <w:bottom w:val="single" w:sz="8" w:space="0" w:color="000000"/>
              <w:right w:val="single" w:sz="8" w:space="0" w:color="000000"/>
            </w:tcBorders>
          </w:tcPr>
          <w:p w:rsidR="00B459B5" w:rsidRDefault="00B459B5">
            <w:pPr>
              <w:spacing w:before="120"/>
              <w:rPr>
                <w:b/>
                <w:bCs/>
              </w:rPr>
            </w:pPr>
          </w:p>
        </w:tc>
        <w:tc>
          <w:tcPr>
            <w:tcW w:w="7436" w:type="dxa"/>
            <w:tcBorders>
              <w:top w:val="single" w:sz="8" w:space="0" w:color="000000"/>
              <w:left w:val="single" w:sz="8" w:space="0" w:color="000000"/>
              <w:bottom w:val="single" w:sz="8" w:space="0" w:color="000000"/>
            </w:tcBorders>
          </w:tcPr>
          <w:p w:rsidR="00B459B5" w:rsidRDefault="003A17E7">
            <w:pPr>
              <w:spacing w:before="120" w:after="120"/>
              <w:jc w:val="center"/>
              <w:rPr>
                <w:b/>
                <w:bCs/>
                <w:sz w:val="28"/>
              </w:rPr>
            </w:pPr>
            <w:r>
              <w:rPr>
                <w:b/>
                <w:bCs/>
                <w:sz w:val="28"/>
              </w:rPr>
              <w:t>B. Contents of Bidding Documents</w:t>
            </w:r>
          </w:p>
        </w:tc>
      </w:tr>
      <w:tr w:rsidR="00B459B5">
        <w:tblPrEx>
          <w:tblBorders>
            <w:insideH w:val="single" w:sz="8" w:space="0" w:color="000000"/>
          </w:tblBorders>
        </w:tblPrEx>
        <w:trPr>
          <w:jc w:val="center"/>
        </w:trPr>
        <w:tc>
          <w:tcPr>
            <w:tcW w:w="1654" w:type="dxa"/>
            <w:tcBorders>
              <w:top w:val="single" w:sz="8" w:space="0" w:color="000000"/>
            </w:tcBorders>
          </w:tcPr>
          <w:p w:rsidR="00B459B5" w:rsidRDefault="003A17E7">
            <w:pPr>
              <w:spacing w:before="120"/>
              <w:rPr>
                <w:b/>
                <w:bCs/>
              </w:rPr>
            </w:pPr>
            <w:r>
              <w:rPr>
                <w:b/>
                <w:bCs/>
              </w:rPr>
              <w:t>ITB 7.1</w:t>
            </w:r>
          </w:p>
        </w:tc>
        <w:tc>
          <w:tcPr>
            <w:tcW w:w="7436" w:type="dxa"/>
            <w:tcBorders>
              <w:top w:val="single" w:sz="8" w:space="0" w:color="000000"/>
            </w:tcBorders>
          </w:tcPr>
          <w:p w:rsidR="00B459B5" w:rsidRDefault="003A17E7">
            <w:pPr>
              <w:tabs>
                <w:tab w:val="right" w:pos="7254"/>
              </w:tabs>
              <w:spacing w:before="120" w:after="120"/>
            </w:pPr>
            <w:r>
              <w:t xml:space="preserve">For </w:t>
            </w:r>
            <w:r>
              <w:rPr>
                <w:b/>
                <w:bCs/>
              </w:rPr>
              <w:t>C</w:t>
            </w:r>
            <w:r>
              <w:rPr>
                <w:b/>
              </w:rPr>
              <w:t>larification of bid purposes or Statement of competitiveness limitation</w:t>
            </w:r>
            <w:r>
              <w:t xml:space="preserve"> </w:t>
            </w:r>
            <w:r>
              <w:rPr>
                <w:b/>
              </w:rPr>
              <w:t xml:space="preserve">pronouncing </w:t>
            </w:r>
            <w:r>
              <w:t xml:space="preserve"> only, the Purchaser’s address is:</w:t>
            </w:r>
          </w:p>
          <w:p w:rsidR="00B459B5" w:rsidRDefault="003A17E7">
            <w:pPr>
              <w:tabs>
                <w:tab w:val="right" w:pos="7254"/>
              </w:tabs>
              <w:spacing w:before="120" w:after="120"/>
              <w:rPr>
                <w:b/>
              </w:rPr>
            </w:pPr>
            <w:r>
              <w:t xml:space="preserve">Attention: </w:t>
            </w:r>
            <w:r>
              <w:rPr>
                <w:b/>
              </w:rPr>
              <w:t>no. 11, Nemanjina street</w:t>
            </w:r>
          </w:p>
          <w:p w:rsidR="00B459B5" w:rsidRDefault="003A17E7">
            <w:pPr>
              <w:rPr>
                <w:b/>
              </w:rPr>
            </w:pPr>
            <w:r>
              <w:t xml:space="preserve">City: </w:t>
            </w:r>
            <w:r>
              <w:rPr>
                <w:b/>
              </w:rPr>
              <w:t>11000 Belgrade</w:t>
            </w:r>
          </w:p>
          <w:p w:rsidR="00B459B5" w:rsidRDefault="003A17E7">
            <w:pPr>
              <w:tabs>
                <w:tab w:val="right" w:pos="7254"/>
              </w:tabs>
              <w:spacing w:before="120" w:after="120"/>
            </w:pPr>
            <w:r>
              <w:t xml:space="preserve">Country: </w:t>
            </w:r>
            <w:r>
              <w:rPr>
                <w:b/>
              </w:rPr>
              <w:t>The Republic of Serbia</w:t>
            </w:r>
          </w:p>
          <w:p w:rsidR="00B459B5" w:rsidRDefault="003A17E7">
            <w:pPr>
              <w:tabs>
                <w:tab w:val="right" w:pos="7254"/>
              </w:tabs>
              <w:spacing w:before="120" w:after="120"/>
              <w:rPr>
                <w:b/>
              </w:rPr>
            </w:pPr>
            <w:r>
              <w:t xml:space="preserve">Facsimile number: </w:t>
            </w:r>
            <w:r>
              <w:rPr>
                <w:b/>
              </w:rPr>
              <w:t>+381 11 3617-737</w:t>
            </w:r>
          </w:p>
          <w:p w:rsidR="00B459B5" w:rsidRDefault="003A17E7">
            <w:pPr>
              <w:tabs>
                <w:tab w:val="right" w:pos="7254"/>
              </w:tabs>
              <w:spacing w:before="120" w:after="120"/>
              <w:jc w:val="both"/>
            </w:pPr>
            <w:r>
              <w:lastRenderedPageBreak/>
              <w:t xml:space="preserve">Electronic mail address: </w:t>
            </w:r>
            <w:hyperlink r:id="rId18" w:history="1">
              <w:r>
                <w:rPr>
                  <w:rStyle w:val="Hyperlink"/>
                </w:rPr>
                <w:t>procurement.rd@pim.gov.rs</w:t>
              </w:r>
            </w:hyperlink>
          </w:p>
          <w:p w:rsidR="00B459B5" w:rsidRDefault="003A17E7">
            <w:pPr>
              <w:tabs>
                <w:tab w:val="right" w:pos="7254"/>
              </w:tabs>
              <w:spacing w:before="120" w:after="120"/>
              <w:rPr>
                <w:b/>
                <w:iCs/>
              </w:rPr>
            </w:pPr>
            <w:r>
              <w:rPr>
                <w:b/>
                <w:iCs/>
              </w:rPr>
              <w:t xml:space="preserve">Procedures for answering to the Request for Clarifications or Statement of competitiveness limitation pronouncing from Bidders: </w:t>
            </w:r>
          </w:p>
          <w:p w:rsidR="00B459B5" w:rsidRDefault="003A17E7">
            <w:pPr>
              <w:tabs>
                <w:tab w:val="right" w:pos="7254"/>
              </w:tabs>
              <w:spacing w:before="120" w:after="120"/>
              <w:rPr>
                <w:b/>
                <w:iCs/>
              </w:rPr>
            </w:pPr>
            <w:r>
              <w:rPr>
                <w:b/>
                <w:iCs/>
              </w:rPr>
              <w:t xml:space="preserve">Bidders are expected to submit their Request for Clarification or Statement of competitiveness limitation </w:t>
            </w:r>
            <w:r>
              <w:t>electronically by e-mail or postal address</w:t>
            </w:r>
            <w:r>
              <w:rPr>
                <w:b/>
                <w:iCs/>
              </w:rPr>
              <w:t xml:space="preserve">. </w:t>
            </w:r>
            <w:r>
              <w:rPr>
                <w:iCs/>
              </w:rPr>
              <w:t>It</w:t>
            </w:r>
            <w:r>
              <w:rPr>
                <w:b/>
                <w:iCs/>
              </w:rPr>
              <w:t xml:space="preserve"> </w:t>
            </w:r>
            <w:r>
              <w:rPr>
                <w:iCs/>
              </w:rPr>
              <w:t>should be on the letterhead of the Bidder and should be signed by a person with the proper authority to sign documents that are binding on the Bidder</w:t>
            </w:r>
            <w:r>
              <w:t xml:space="preserve"> and should bear the following identification mark (subject):</w:t>
            </w:r>
            <w:r>
              <w:rPr>
                <w:iCs/>
              </w:rPr>
              <w:t xml:space="preserve"> </w:t>
            </w:r>
            <w:r w:rsidR="00105F97" w:rsidRPr="00105F97">
              <w:rPr>
                <w:b/>
                <w:iCs/>
              </w:rPr>
              <w:t>IOP/5-2017/RD</w:t>
            </w:r>
          </w:p>
        </w:tc>
      </w:tr>
      <w:tr w:rsidR="00B459B5">
        <w:tblPrEx>
          <w:tblBorders>
            <w:insideH w:val="single" w:sz="8" w:space="0" w:color="000000"/>
          </w:tblBorders>
        </w:tblPrEx>
        <w:trPr>
          <w:trHeight w:val="425"/>
          <w:jc w:val="center"/>
        </w:trPr>
        <w:tc>
          <w:tcPr>
            <w:tcW w:w="1654" w:type="dxa"/>
          </w:tcPr>
          <w:p w:rsidR="00B459B5" w:rsidRDefault="003A17E7">
            <w:pPr>
              <w:spacing w:before="120"/>
              <w:rPr>
                <w:b/>
                <w:bCs/>
              </w:rPr>
            </w:pPr>
            <w:r>
              <w:rPr>
                <w:b/>
                <w:bCs/>
              </w:rPr>
              <w:lastRenderedPageBreak/>
              <w:t>ITB 7.3</w:t>
            </w:r>
          </w:p>
        </w:tc>
        <w:tc>
          <w:tcPr>
            <w:tcW w:w="7436" w:type="dxa"/>
          </w:tcPr>
          <w:p w:rsidR="00B459B5" w:rsidRDefault="003A17E7">
            <w:pPr>
              <w:rPr>
                <w:lang w:val="en-GB"/>
              </w:rPr>
            </w:pPr>
            <w:r>
              <w:rPr>
                <w:b/>
                <w:iCs/>
              </w:rPr>
              <w:t>The Purchaser will consolidate all the requests for clarification received from the Bidders and will published them with answers (</w:t>
            </w:r>
            <w:r>
              <w:rPr>
                <w:b/>
              </w:rPr>
              <w:t>i.e the description of the inquiry but without identifying its source)</w:t>
            </w:r>
            <w:r>
              <w:t xml:space="preserve"> </w:t>
            </w:r>
            <w:r>
              <w:rPr>
                <w:b/>
                <w:iCs/>
              </w:rPr>
              <w:t xml:space="preserve">on the following website: </w:t>
            </w:r>
            <w:hyperlink r:id="rId19" w:history="1">
              <w:r>
                <w:rPr>
                  <w:rFonts w:eastAsia="Calibri"/>
                  <w:color w:val="0000FF"/>
                  <w:u w:val="single"/>
                  <w:lang w:val="en-GB"/>
                </w:rPr>
                <w:t>http://www.obnova.gov.rs/english/public-procurement</w:t>
              </w:r>
            </w:hyperlink>
          </w:p>
          <w:p w:rsidR="00B459B5" w:rsidRDefault="003A17E7">
            <w:pPr>
              <w:tabs>
                <w:tab w:val="right" w:pos="7254"/>
              </w:tabs>
              <w:spacing w:before="120" w:after="120"/>
            </w:pPr>
            <w:r>
              <w:rPr>
                <w:b/>
                <w:iCs/>
              </w:rPr>
              <w:t>The Bidders shall have to check regularly the above website for clarification the Bidding Documents</w:t>
            </w:r>
          </w:p>
        </w:tc>
      </w:tr>
      <w:tr w:rsidR="00B459B5">
        <w:tblPrEx>
          <w:tblBorders>
            <w:insideH w:val="single" w:sz="8" w:space="0" w:color="000000"/>
          </w:tblBorders>
        </w:tblPrEx>
        <w:trPr>
          <w:trHeight w:val="970"/>
          <w:jc w:val="center"/>
        </w:trPr>
        <w:tc>
          <w:tcPr>
            <w:tcW w:w="1654" w:type="dxa"/>
          </w:tcPr>
          <w:p w:rsidR="00B459B5" w:rsidRDefault="003A17E7">
            <w:pPr>
              <w:spacing w:before="120"/>
              <w:rPr>
                <w:b/>
                <w:bCs/>
              </w:rPr>
            </w:pPr>
            <w:r>
              <w:rPr>
                <w:b/>
                <w:bCs/>
              </w:rPr>
              <w:t>ITB 8.2</w:t>
            </w:r>
          </w:p>
        </w:tc>
        <w:tc>
          <w:tcPr>
            <w:tcW w:w="7436" w:type="dxa"/>
          </w:tcPr>
          <w:p w:rsidR="00B459B5" w:rsidRDefault="003A17E7">
            <w:pPr>
              <w:rPr>
                <w:lang w:val="en-GB"/>
              </w:rPr>
            </w:pPr>
            <w:r>
              <w:rPr>
                <w:b/>
                <w:iCs/>
              </w:rPr>
              <w:t xml:space="preserve">The amendments to the Bidding Documents will be published on the following website </w:t>
            </w:r>
            <w:hyperlink r:id="rId20" w:history="1">
              <w:r>
                <w:rPr>
                  <w:rFonts w:eastAsia="Calibri"/>
                  <w:color w:val="0000FF"/>
                  <w:u w:val="single"/>
                  <w:lang w:val="en-GB"/>
                </w:rPr>
                <w:t>http://www.obnova.gov.rs/english/public-procurement</w:t>
              </w:r>
            </w:hyperlink>
          </w:p>
          <w:p w:rsidR="00B459B5" w:rsidRDefault="003A17E7">
            <w:pPr>
              <w:tabs>
                <w:tab w:val="right" w:pos="7254"/>
              </w:tabs>
              <w:spacing w:before="120" w:after="120"/>
            </w:pPr>
            <w:r>
              <w:rPr>
                <w:b/>
                <w:iCs/>
              </w:rPr>
              <w:t>The Bidders shall have to obligation to check regularly the above website for amendments to the Bidding Documents.</w:t>
            </w:r>
          </w:p>
        </w:tc>
      </w:tr>
      <w:tr w:rsidR="00B459B5">
        <w:tblPrEx>
          <w:tblBorders>
            <w:insideH w:val="single" w:sz="8" w:space="0" w:color="000000"/>
          </w:tblBorders>
        </w:tblPrEx>
        <w:trPr>
          <w:jc w:val="center"/>
        </w:trPr>
        <w:tc>
          <w:tcPr>
            <w:tcW w:w="1654" w:type="dxa"/>
          </w:tcPr>
          <w:p w:rsidR="00B459B5" w:rsidRDefault="00B459B5">
            <w:pPr>
              <w:spacing w:before="120"/>
              <w:rPr>
                <w:b/>
                <w:bCs/>
              </w:rPr>
            </w:pPr>
          </w:p>
        </w:tc>
        <w:tc>
          <w:tcPr>
            <w:tcW w:w="7436" w:type="dxa"/>
          </w:tcPr>
          <w:p w:rsidR="00B459B5" w:rsidRDefault="003A17E7">
            <w:pPr>
              <w:spacing w:before="120" w:after="120"/>
              <w:jc w:val="center"/>
              <w:rPr>
                <w:b/>
                <w:bCs/>
                <w:sz w:val="28"/>
              </w:rPr>
            </w:pPr>
            <w:r>
              <w:rPr>
                <w:b/>
                <w:bCs/>
                <w:sz w:val="28"/>
              </w:rPr>
              <w:t>C. Preparation of Bids</w:t>
            </w:r>
          </w:p>
        </w:tc>
      </w:tr>
      <w:tr w:rsidR="00B459B5">
        <w:tblPrEx>
          <w:tblBorders>
            <w:insideH w:val="single" w:sz="8" w:space="0" w:color="000000"/>
          </w:tblBorders>
        </w:tblPrEx>
        <w:trPr>
          <w:trHeight w:val="509"/>
          <w:jc w:val="center"/>
        </w:trPr>
        <w:tc>
          <w:tcPr>
            <w:tcW w:w="1654" w:type="dxa"/>
          </w:tcPr>
          <w:p w:rsidR="00B459B5" w:rsidRDefault="003A17E7">
            <w:pPr>
              <w:spacing w:before="120"/>
              <w:rPr>
                <w:b/>
                <w:bCs/>
              </w:rPr>
            </w:pPr>
            <w:r>
              <w:rPr>
                <w:b/>
                <w:bCs/>
              </w:rPr>
              <w:t>ITB 10.1</w:t>
            </w:r>
          </w:p>
        </w:tc>
        <w:tc>
          <w:tcPr>
            <w:tcW w:w="7436" w:type="dxa"/>
          </w:tcPr>
          <w:p w:rsidR="00B459B5" w:rsidRDefault="003A17E7">
            <w:pPr>
              <w:spacing w:before="120" w:after="120"/>
              <w:rPr>
                <w:iCs/>
                <w:spacing w:val="-4"/>
              </w:rPr>
            </w:pPr>
            <w:r>
              <w:t xml:space="preserve">The language of the bid is: </w:t>
            </w:r>
            <w:r>
              <w:rPr>
                <w:b/>
                <w:iCs/>
              </w:rPr>
              <w:t>English</w:t>
            </w:r>
            <w:r w:rsidR="00521161">
              <w:rPr>
                <w:b/>
                <w:iCs/>
              </w:rPr>
              <w:t xml:space="preserve"> or Serbian</w:t>
            </w:r>
          </w:p>
          <w:p w:rsidR="00B459B5" w:rsidRDefault="003A17E7">
            <w:pPr>
              <w:spacing w:before="120" w:after="120"/>
              <w:rPr>
                <w:iCs/>
                <w:spacing w:val="-4"/>
              </w:rPr>
            </w:pPr>
            <w:r>
              <w:rPr>
                <w:iCs/>
                <w:spacing w:val="-4"/>
              </w:rPr>
              <w:t xml:space="preserve">All correspondence exchange shall be </w:t>
            </w:r>
            <w:r>
              <w:rPr>
                <w:b/>
                <w:iCs/>
                <w:spacing w:val="-4"/>
              </w:rPr>
              <w:t>in English</w:t>
            </w:r>
            <w:r w:rsidR="00521161">
              <w:rPr>
                <w:b/>
                <w:iCs/>
                <w:spacing w:val="-4"/>
              </w:rPr>
              <w:t xml:space="preserve"> or Serbian</w:t>
            </w:r>
          </w:p>
          <w:p w:rsidR="00B459B5" w:rsidRPr="00521161" w:rsidRDefault="003A17E7">
            <w:pPr>
              <w:tabs>
                <w:tab w:val="right" w:pos="7254"/>
              </w:tabs>
              <w:spacing w:before="120" w:after="120"/>
              <w:rPr>
                <w:b/>
                <w:iCs/>
                <w:spacing w:val="-4"/>
              </w:rPr>
            </w:pPr>
            <w:r>
              <w:rPr>
                <w:iCs/>
                <w:spacing w:val="-4"/>
              </w:rPr>
              <w:t xml:space="preserve">Language for translation of supporting documents/documentary evidences and printed literature is </w:t>
            </w:r>
            <w:r>
              <w:rPr>
                <w:b/>
                <w:iCs/>
                <w:spacing w:val="-4"/>
              </w:rPr>
              <w:t xml:space="preserve">English, except for documents and evidences made in Serbian or issued by the relevant authority in Serbian language. </w:t>
            </w:r>
          </w:p>
        </w:tc>
      </w:tr>
      <w:tr w:rsidR="00B459B5">
        <w:tblPrEx>
          <w:tblBorders>
            <w:insideH w:val="single" w:sz="8" w:space="0" w:color="000000"/>
          </w:tblBorders>
        </w:tblPrEx>
        <w:trPr>
          <w:jc w:val="center"/>
        </w:trPr>
        <w:tc>
          <w:tcPr>
            <w:tcW w:w="1654" w:type="dxa"/>
          </w:tcPr>
          <w:p w:rsidR="00B459B5" w:rsidRDefault="003A17E7">
            <w:pPr>
              <w:spacing w:before="120"/>
              <w:rPr>
                <w:b/>
                <w:bCs/>
              </w:rPr>
            </w:pPr>
            <w:r>
              <w:rPr>
                <w:b/>
                <w:bCs/>
              </w:rPr>
              <w:t>ITB 11.1 (h)</w:t>
            </w:r>
          </w:p>
        </w:tc>
        <w:tc>
          <w:tcPr>
            <w:tcW w:w="7436" w:type="dxa"/>
          </w:tcPr>
          <w:p w:rsidR="00B459B5" w:rsidRDefault="003A17E7">
            <w:pPr>
              <w:tabs>
                <w:tab w:val="right" w:pos="7254"/>
              </w:tabs>
              <w:spacing w:before="120" w:after="120"/>
              <w:rPr>
                <w:b/>
                <w:i/>
                <w:iCs/>
                <w:highlight w:val="yellow"/>
              </w:rPr>
            </w:pPr>
            <w:r>
              <w:t xml:space="preserve">The Bidder shall submit the following additional documents in its bid: </w:t>
            </w:r>
          </w:p>
          <w:p w:rsidR="00B459B5" w:rsidRDefault="003A17E7">
            <w:pPr>
              <w:tabs>
                <w:tab w:val="right" w:pos="7254"/>
              </w:tabs>
              <w:spacing w:before="120" w:after="120"/>
            </w:pPr>
            <w:r>
              <w:rPr>
                <w:b/>
                <w:iCs/>
              </w:rPr>
              <w:t>Provided by Tender documents</w:t>
            </w:r>
          </w:p>
        </w:tc>
      </w:tr>
      <w:tr w:rsidR="00B459B5">
        <w:tblPrEx>
          <w:tblBorders>
            <w:insideH w:val="single" w:sz="8" w:space="0" w:color="000000"/>
          </w:tblBorders>
        </w:tblPrEx>
        <w:trPr>
          <w:jc w:val="center"/>
        </w:trPr>
        <w:tc>
          <w:tcPr>
            <w:tcW w:w="1654" w:type="dxa"/>
          </w:tcPr>
          <w:p w:rsidR="00B459B5" w:rsidRDefault="003A17E7">
            <w:pPr>
              <w:spacing w:before="120"/>
              <w:rPr>
                <w:b/>
                <w:bCs/>
              </w:rPr>
            </w:pPr>
            <w:r>
              <w:rPr>
                <w:b/>
                <w:bCs/>
              </w:rPr>
              <w:t>ITB 13.1</w:t>
            </w:r>
          </w:p>
        </w:tc>
        <w:tc>
          <w:tcPr>
            <w:tcW w:w="7436" w:type="dxa"/>
          </w:tcPr>
          <w:p w:rsidR="00B459B5" w:rsidRDefault="003A17E7">
            <w:pPr>
              <w:spacing w:before="120" w:after="200"/>
              <w:rPr>
                <w:spacing w:val="-4"/>
              </w:rPr>
            </w:pPr>
            <w:r>
              <w:t xml:space="preserve">Alternative Bids </w:t>
            </w:r>
            <w:r>
              <w:rPr>
                <w:b/>
              </w:rPr>
              <w:t>shall not</w:t>
            </w:r>
            <w:r>
              <w:rPr>
                <w:i/>
              </w:rPr>
              <w:t xml:space="preserve"> </w:t>
            </w:r>
            <w:r>
              <w:rPr>
                <w:b/>
              </w:rPr>
              <w:t>be</w:t>
            </w:r>
            <w:r>
              <w:rPr>
                <w:i/>
              </w:rPr>
              <w:t xml:space="preserve"> </w:t>
            </w:r>
            <w:r>
              <w:t xml:space="preserve">considered.  </w:t>
            </w:r>
          </w:p>
        </w:tc>
      </w:tr>
      <w:tr w:rsidR="00B459B5">
        <w:tblPrEx>
          <w:tblBorders>
            <w:insideH w:val="single" w:sz="8" w:space="0" w:color="000000"/>
          </w:tblBorders>
        </w:tblPrEx>
        <w:trPr>
          <w:jc w:val="center"/>
        </w:trPr>
        <w:tc>
          <w:tcPr>
            <w:tcW w:w="1654" w:type="dxa"/>
          </w:tcPr>
          <w:p w:rsidR="00B459B5" w:rsidRDefault="003A17E7">
            <w:pPr>
              <w:spacing w:before="120"/>
              <w:rPr>
                <w:b/>
                <w:bCs/>
              </w:rPr>
            </w:pPr>
            <w:r>
              <w:rPr>
                <w:b/>
                <w:bCs/>
              </w:rPr>
              <w:t>ITB 14.5</w:t>
            </w:r>
          </w:p>
        </w:tc>
        <w:tc>
          <w:tcPr>
            <w:tcW w:w="7436" w:type="dxa"/>
          </w:tcPr>
          <w:p w:rsidR="00B459B5" w:rsidRDefault="003A17E7">
            <w:pPr>
              <w:tabs>
                <w:tab w:val="right" w:pos="7254"/>
              </w:tabs>
              <w:spacing w:before="120" w:after="120"/>
            </w:pPr>
            <w:r>
              <w:t xml:space="preserve">The Incoterms edition is </w:t>
            </w:r>
            <w:r>
              <w:rPr>
                <w:b/>
                <w:bCs/>
              </w:rPr>
              <w:t>the latest edition published by the International Chamber of Commerce, 38 Cours Albert 1er, 75008 Paris, France</w:t>
            </w:r>
            <w:r>
              <w:rPr>
                <w:b/>
                <w:iCs/>
              </w:rPr>
              <w:t xml:space="preserve"> the official </w:t>
            </w:r>
            <w:r>
              <w:rPr>
                <w:b/>
              </w:rPr>
              <w:t xml:space="preserve">web site at </w:t>
            </w:r>
            <w:hyperlink r:id="rId21" w:history="1">
              <w:r>
                <w:rPr>
                  <w:rStyle w:val="Hyperlink"/>
                  <w:b/>
                </w:rPr>
                <w:t>http://www.iccwbo.org/index_incoterms.asp</w:t>
              </w:r>
            </w:hyperlink>
          </w:p>
        </w:tc>
      </w:tr>
      <w:tr w:rsidR="00B459B5">
        <w:tblPrEx>
          <w:tblBorders>
            <w:insideH w:val="single" w:sz="8" w:space="0" w:color="000000"/>
          </w:tblBorders>
        </w:tblPrEx>
        <w:trPr>
          <w:jc w:val="center"/>
        </w:trPr>
        <w:tc>
          <w:tcPr>
            <w:tcW w:w="1654" w:type="dxa"/>
          </w:tcPr>
          <w:p w:rsidR="00B459B5" w:rsidRDefault="003A17E7">
            <w:pPr>
              <w:spacing w:before="120" w:after="80"/>
              <w:rPr>
                <w:b/>
                <w:bCs/>
              </w:rPr>
            </w:pPr>
            <w:r>
              <w:rPr>
                <w:b/>
                <w:bCs/>
              </w:rPr>
              <w:t xml:space="preserve">ITB 14.6 </w:t>
            </w:r>
          </w:p>
        </w:tc>
        <w:tc>
          <w:tcPr>
            <w:tcW w:w="7436" w:type="dxa"/>
          </w:tcPr>
          <w:p w:rsidR="00B459B5" w:rsidRDefault="003A17E7">
            <w:pPr>
              <w:tabs>
                <w:tab w:val="right" w:pos="7254"/>
              </w:tabs>
              <w:spacing w:before="120" w:after="120"/>
              <w:rPr>
                <w:b/>
              </w:rPr>
            </w:pPr>
            <w:r>
              <w:t>Place of Destination</w:t>
            </w:r>
            <w:r>
              <w:rPr>
                <w:b/>
              </w:rPr>
              <w:t xml:space="preserve">: </w:t>
            </w:r>
          </w:p>
          <w:p w:rsidR="00B459B5" w:rsidRPr="00105F97" w:rsidRDefault="00105F97">
            <w:pPr>
              <w:pStyle w:val="i"/>
              <w:numPr>
                <w:ilvl w:val="0"/>
                <w:numId w:val="137"/>
              </w:numPr>
              <w:tabs>
                <w:tab w:val="right" w:pos="7254"/>
              </w:tabs>
              <w:suppressAutoHyphens w:val="0"/>
              <w:jc w:val="left"/>
              <w:rPr>
                <w:rFonts w:ascii="Times New Roman" w:hAnsi="Times New Roman"/>
                <w:b/>
                <w:lang w:val="en-US"/>
              </w:rPr>
            </w:pPr>
            <w:r w:rsidRPr="00105F97">
              <w:rPr>
                <w:rFonts w:ascii="Times New Roman" w:hAnsi="Times New Roman"/>
                <w:b/>
              </w:rPr>
              <w:t>Institute for Cardiovascular D</w:t>
            </w:r>
            <w:r w:rsidR="00F404E2">
              <w:rPr>
                <w:rFonts w:ascii="Times New Roman" w:hAnsi="Times New Roman"/>
                <w:b/>
              </w:rPr>
              <w:t>i</w:t>
            </w:r>
            <w:r w:rsidR="003A17E7" w:rsidRPr="00105F97">
              <w:rPr>
                <w:rFonts w:ascii="Times New Roman" w:hAnsi="Times New Roman"/>
                <w:b/>
              </w:rPr>
              <w:t xml:space="preserve">seases </w:t>
            </w:r>
            <w:r w:rsidR="00F404E2">
              <w:rPr>
                <w:rFonts w:ascii="Times New Roman" w:hAnsi="Times New Roman"/>
                <w:b/>
              </w:rPr>
              <w:t>„</w:t>
            </w:r>
            <w:r w:rsidR="003A17E7" w:rsidRPr="00105F97">
              <w:rPr>
                <w:rFonts w:ascii="Times New Roman" w:hAnsi="Times New Roman"/>
                <w:b/>
              </w:rPr>
              <w:t>Dedinje</w:t>
            </w:r>
            <w:r w:rsidR="00F404E2">
              <w:rPr>
                <w:rFonts w:ascii="Times New Roman" w:hAnsi="Times New Roman"/>
                <w:b/>
              </w:rPr>
              <w:t>“</w:t>
            </w:r>
          </w:p>
          <w:p w:rsidR="00B459B5" w:rsidRPr="00105F97" w:rsidRDefault="003A17E7">
            <w:pPr>
              <w:pStyle w:val="i"/>
              <w:tabs>
                <w:tab w:val="right" w:pos="7254"/>
              </w:tabs>
              <w:suppressAutoHyphens w:val="0"/>
              <w:ind w:firstLine="702"/>
              <w:jc w:val="left"/>
              <w:rPr>
                <w:rFonts w:ascii="Times New Roman" w:hAnsi="Times New Roman"/>
                <w:b/>
                <w:lang w:val="en-US"/>
              </w:rPr>
            </w:pPr>
            <w:r w:rsidRPr="00105F97">
              <w:rPr>
                <w:rFonts w:ascii="Times New Roman" w:hAnsi="Times New Roman"/>
                <w:b/>
                <w:lang w:val="en-US"/>
              </w:rPr>
              <w:t>Heroja Milana Tepi</w:t>
            </w:r>
            <w:r w:rsidRPr="00105F97">
              <w:rPr>
                <w:rFonts w:ascii="Times New Roman" w:hAnsi="Times New Roman"/>
                <w:b/>
              </w:rPr>
              <w:t>ća 1</w:t>
            </w:r>
          </w:p>
          <w:p w:rsidR="00B459B5" w:rsidRDefault="003A17E7">
            <w:pPr>
              <w:pStyle w:val="i"/>
              <w:tabs>
                <w:tab w:val="right" w:pos="7254"/>
              </w:tabs>
              <w:suppressAutoHyphens w:val="0"/>
              <w:ind w:firstLine="702"/>
              <w:jc w:val="left"/>
              <w:rPr>
                <w:rFonts w:ascii="Times New Roman" w:hAnsi="Times New Roman"/>
                <w:b/>
                <w:lang w:val="en-US"/>
              </w:rPr>
            </w:pPr>
            <w:r w:rsidRPr="00105F97">
              <w:rPr>
                <w:rFonts w:ascii="Times New Roman" w:hAnsi="Times New Roman"/>
                <w:b/>
                <w:lang w:val="en-US"/>
              </w:rPr>
              <w:lastRenderedPageBreak/>
              <w:t>11000 Belgrade, Serbia</w:t>
            </w:r>
          </w:p>
          <w:p w:rsidR="002447ED" w:rsidRPr="00105F97" w:rsidRDefault="002447ED">
            <w:pPr>
              <w:pStyle w:val="i"/>
              <w:tabs>
                <w:tab w:val="right" w:pos="7254"/>
              </w:tabs>
              <w:suppressAutoHyphens w:val="0"/>
              <w:ind w:firstLine="702"/>
              <w:jc w:val="left"/>
              <w:rPr>
                <w:rFonts w:ascii="Times New Roman" w:hAnsi="Times New Roman"/>
                <w:b/>
                <w:lang w:val="en-US"/>
              </w:rPr>
            </w:pPr>
            <w:r>
              <w:rPr>
                <w:rFonts w:ascii="Times New Roman" w:hAnsi="Times New Roman"/>
                <w:b/>
                <w:lang w:val="en-US"/>
              </w:rPr>
              <w:t>Item 1 and 2.</w:t>
            </w:r>
          </w:p>
          <w:p w:rsidR="00B459B5" w:rsidRPr="00105F97" w:rsidRDefault="00B459B5">
            <w:pPr>
              <w:pStyle w:val="i"/>
              <w:tabs>
                <w:tab w:val="right" w:pos="7254"/>
              </w:tabs>
              <w:suppressAutoHyphens w:val="0"/>
              <w:jc w:val="left"/>
              <w:rPr>
                <w:rFonts w:ascii="Times New Roman" w:hAnsi="Times New Roman"/>
                <w:b/>
                <w:lang w:val="en-US"/>
              </w:rPr>
            </w:pPr>
          </w:p>
          <w:p w:rsidR="00B459B5" w:rsidRPr="00105F97" w:rsidRDefault="003A17E7">
            <w:pPr>
              <w:pStyle w:val="i"/>
              <w:numPr>
                <w:ilvl w:val="0"/>
                <w:numId w:val="137"/>
              </w:numPr>
              <w:tabs>
                <w:tab w:val="right" w:pos="7254"/>
              </w:tabs>
              <w:suppressAutoHyphens w:val="0"/>
              <w:jc w:val="left"/>
              <w:rPr>
                <w:rFonts w:ascii="Times New Roman" w:hAnsi="Times New Roman"/>
                <w:b/>
                <w:lang w:val="en-US"/>
              </w:rPr>
            </w:pPr>
            <w:r w:rsidRPr="00105F97">
              <w:rPr>
                <w:rFonts w:ascii="Times New Roman" w:hAnsi="Times New Roman"/>
                <w:b/>
              </w:rPr>
              <w:t>Clinical Hospital Center „Zemun“</w:t>
            </w:r>
          </w:p>
          <w:p w:rsidR="00B459B5" w:rsidRPr="00105F97" w:rsidRDefault="003A17E7">
            <w:pPr>
              <w:pStyle w:val="i"/>
              <w:tabs>
                <w:tab w:val="right" w:pos="7254"/>
              </w:tabs>
              <w:suppressAutoHyphens w:val="0"/>
              <w:ind w:firstLine="702"/>
              <w:jc w:val="left"/>
              <w:rPr>
                <w:rFonts w:ascii="Times New Roman" w:hAnsi="Times New Roman"/>
                <w:b/>
                <w:lang w:val="en-US"/>
              </w:rPr>
            </w:pPr>
            <w:r w:rsidRPr="00105F97">
              <w:rPr>
                <w:rFonts w:ascii="Times New Roman" w:hAnsi="Times New Roman"/>
                <w:b/>
                <w:lang w:val="en-US"/>
              </w:rPr>
              <w:t>Vukova 9</w:t>
            </w:r>
          </w:p>
          <w:p w:rsidR="00B459B5" w:rsidRDefault="003A17E7">
            <w:pPr>
              <w:pStyle w:val="i"/>
              <w:tabs>
                <w:tab w:val="right" w:pos="7254"/>
              </w:tabs>
              <w:suppressAutoHyphens w:val="0"/>
              <w:ind w:firstLine="702"/>
              <w:jc w:val="left"/>
              <w:rPr>
                <w:rFonts w:ascii="Times New Roman" w:hAnsi="Times New Roman"/>
                <w:b/>
                <w:lang w:val="en-US"/>
              </w:rPr>
            </w:pPr>
            <w:r w:rsidRPr="00105F97">
              <w:rPr>
                <w:rFonts w:ascii="Times New Roman" w:hAnsi="Times New Roman"/>
                <w:b/>
                <w:lang w:val="en-US"/>
              </w:rPr>
              <w:t>11000 Belgrade, Serbia</w:t>
            </w:r>
          </w:p>
          <w:p w:rsidR="002447ED" w:rsidRPr="00105F97" w:rsidRDefault="002447ED">
            <w:pPr>
              <w:pStyle w:val="i"/>
              <w:tabs>
                <w:tab w:val="right" w:pos="7254"/>
              </w:tabs>
              <w:suppressAutoHyphens w:val="0"/>
              <w:ind w:firstLine="702"/>
              <w:jc w:val="left"/>
              <w:rPr>
                <w:b/>
              </w:rPr>
            </w:pPr>
            <w:r>
              <w:rPr>
                <w:rFonts w:ascii="Times New Roman" w:hAnsi="Times New Roman"/>
                <w:b/>
                <w:lang w:val="en-US"/>
              </w:rPr>
              <w:t>Item 3 to 6.</w:t>
            </w:r>
          </w:p>
          <w:p w:rsidR="00B459B5" w:rsidRDefault="003A17E7">
            <w:pPr>
              <w:pStyle w:val="i"/>
              <w:tabs>
                <w:tab w:val="right" w:pos="7254"/>
              </w:tabs>
              <w:suppressAutoHyphens w:val="0"/>
              <w:spacing w:before="120" w:after="120"/>
              <w:jc w:val="left"/>
            </w:pPr>
            <w:r>
              <w:t xml:space="preserve">Bid Price should be quoted: </w:t>
            </w:r>
            <w:r>
              <w:rPr>
                <w:b/>
              </w:rPr>
              <w:t>DAP</w:t>
            </w:r>
            <w:r>
              <w:t>.</w:t>
            </w:r>
          </w:p>
          <w:p w:rsidR="00B459B5" w:rsidRDefault="003A17E7">
            <w:pPr>
              <w:pStyle w:val="i"/>
              <w:tabs>
                <w:tab w:val="right" w:pos="7254"/>
              </w:tabs>
              <w:suppressAutoHyphens w:val="0"/>
              <w:spacing w:before="120" w:after="120"/>
              <w:jc w:val="left"/>
            </w:pPr>
            <w:r>
              <w:t xml:space="preserve">Custom duties on import and </w:t>
            </w:r>
            <w:r>
              <w:rPr>
                <w:rFonts w:ascii="Times New Roman" w:hAnsi="Times New Roman"/>
              </w:rPr>
              <w:t>other related costs are specially declared</w:t>
            </w:r>
            <w:r>
              <w:t>.</w:t>
            </w:r>
          </w:p>
          <w:p w:rsidR="00B459B5" w:rsidRDefault="003A17E7">
            <w:pPr>
              <w:pStyle w:val="i"/>
              <w:tabs>
                <w:tab w:val="right" w:pos="7254"/>
              </w:tabs>
              <w:suppressAutoHyphens w:val="0"/>
              <w:spacing w:before="120" w:after="120"/>
              <w:jc w:val="left"/>
            </w:pPr>
            <w:r>
              <w:t>The Purchaser is allowed to accept the offer of goods already imported only in case of having a proof, submitted by the Bidder, of possibility to conduct the revision of the clearance procedure.</w:t>
            </w:r>
          </w:p>
        </w:tc>
      </w:tr>
      <w:tr w:rsidR="00B459B5">
        <w:tblPrEx>
          <w:tblBorders>
            <w:insideH w:val="single" w:sz="8" w:space="0" w:color="000000"/>
          </w:tblBorders>
          <w:tblCellMar>
            <w:left w:w="103" w:type="dxa"/>
            <w:right w:w="103" w:type="dxa"/>
          </w:tblCellMar>
        </w:tblPrEx>
        <w:trPr>
          <w:jc w:val="center"/>
        </w:trPr>
        <w:tc>
          <w:tcPr>
            <w:tcW w:w="1654" w:type="dxa"/>
          </w:tcPr>
          <w:p w:rsidR="00B459B5" w:rsidRDefault="003A17E7">
            <w:pPr>
              <w:spacing w:before="120"/>
              <w:rPr>
                <w:b/>
                <w:bCs/>
              </w:rPr>
            </w:pPr>
            <w:r>
              <w:rPr>
                <w:b/>
                <w:bCs/>
              </w:rPr>
              <w:lastRenderedPageBreak/>
              <w:t>ITB 14.7</w:t>
            </w:r>
          </w:p>
        </w:tc>
        <w:tc>
          <w:tcPr>
            <w:tcW w:w="7436" w:type="dxa"/>
          </w:tcPr>
          <w:p w:rsidR="00B459B5" w:rsidRDefault="003A17E7">
            <w:pPr>
              <w:tabs>
                <w:tab w:val="right" w:pos="7254"/>
              </w:tabs>
              <w:spacing w:before="120" w:after="120"/>
            </w:pPr>
            <w:r>
              <w:t xml:space="preserve">The prices quoted by the Bidder </w:t>
            </w:r>
            <w:r>
              <w:rPr>
                <w:b/>
                <w:iCs/>
              </w:rPr>
              <w:t>shall not</w:t>
            </w:r>
            <w:r>
              <w:rPr>
                <w:i/>
                <w:iCs/>
              </w:rPr>
              <w:t xml:space="preserve"> </w:t>
            </w:r>
            <w:r>
              <w:rPr>
                <w:b/>
              </w:rPr>
              <w:t>be</w:t>
            </w:r>
            <w:r>
              <w:t xml:space="preserve"> adjustable. If prices shall be adjustable, the methodology is specified in Section III Evaluation and Qualification Criteria.</w:t>
            </w:r>
          </w:p>
        </w:tc>
      </w:tr>
      <w:tr w:rsidR="00B459B5">
        <w:tblPrEx>
          <w:tblBorders>
            <w:insideH w:val="single" w:sz="8" w:space="0" w:color="000000"/>
          </w:tblBorders>
          <w:tblCellMar>
            <w:left w:w="103" w:type="dxa"/>
            <w:right w:w="103" w:type="dxa"/>
          </w:tblCellMar>
        </w:tblPrEx>
        <w:trPr>
          <w:trHeight w:val="610"/>
          <w:jc w:val="center"/>
        </w:trPr>
        <w:tc>
          <w:tcPr>
            <w:tcW w:w="1654" w:type="dxa"/>
          </w:tcPr>
          <w:p w:rsidR="00B459B5" w:rsidRDefault="003A17E7">
            <w:pPr>
              <w:spacing w:before="120"/>
              <w:rPr>
                <w:b/>
                <w:bCs/>
                <w:highlight w:val="yellow"/>
              </w:rPr>
            </w:pPr>
            <w:r>
              <w:rPr>
                <w:b/>
                <w:bCs/>
              </w:rPr>
              <w:t>ITB 14.8</w:t>
            </w:r>
          </w:p>
        </w:tc>
        <w:tc>
          <w:tcPr>
            <w:tcW w:w="7436" w:type="dxa"/>
          </w:tcPr>
          <w:p w:rsidR="00B459B5" w:rsidRDefault="003A17E7">
            <w:pPr>
              <w:pStyle w:val="List1"/>
              <w:spacing w:before="120"/>
              <w:ind w:left="-7" w:firstLine="0"/>
              <w:jc w:val="left"/>
              <w:rPr>
                <w:rFonts w:ascii="Times New Roman" w:hAnsi="Times New Roman"/>
                <w:bCs/>
                <w:sz w:val="24"/>
                <w:highlight w:val="cyan"/>
                <w:lang w:val="en-US"/>
              </w:rPr>
            </w:pPr>
            <w:r>
              <w:rPr>
                <w:rFonts w:ascii="Times New Roman" w:hAnsi="Times New Roman"/>
                <w:bCs/>
                <w:sz w:val="24"/>
                <w:lang w:val="en-US"/>
              </w:rPr>
              <w:t>The goods/services and quantities indicated for each individual lot shall be indivisible.</w:t>
            </w:r>
          </w:p>
          <w:p w:rsidR="00B459B5" w:rsidRDefault="003A17E7">
            <w:pPr>
              <w:pStyle w:val="List1"/>
              <w:spacing w:before="120"/>
              <w:ind w:left="-7" w:firstLine="0"/>
              <w:jc w:val="left"/>
              <w:rPr>
                <w:rFonts w:ascii="Times New Roman" w:hAnsi="Times New Roman"/>
                <w:bCs/>
                <w:sz w:val="24"/>
                <w:lang w:val="en-US"/>
              </w:rPr>
            </w:pPr>
            <w:r>
              <w:rPr>
                <w:rFonts w:ascii="Times New Roman" w:hAnsi="Times New Roman"/>
                <w:bCs/>
                <w:sz w:val="24"/>
                <w:lang w:val="en-US"/>
              </w:rPr>
              <w:t xml:space="preserve">Prices </w:t>
            </w:r>
            <w:r w:rsidR="00D13CBD" w:rsidRPr="00D13CBD">
              <w:rPr>
                <w:rFonts w:ascii="Times New Roman" w:hAnsi="Times New Roman"/>
                <w:bCs/>
                <w:sz w:val="24"/>
                <w:lang w:val="en-US"/>
              </w:rPr>
              <w:t xml:space="preserve">quoted </w:t>
            </w:r>
            <w:r>
              <w:rPr>
                <w:rFonts w:ascii="Times New Roman" w:hAnsi="Times New Roman"/>
                <w:bCs/>
                <w:sz w:val="24"/>
                <w:lang w:val="en-US"/>
              </w:rPr>
              <w:t>shall be for items and quantities indicated for each lot. Bids for only part of the items or quantities shall be rejected.</w:t>
            </w:r>
          </w:p>
          <w:p w:rsidR="00B459B5" w:rsidRDefault="003A17E7">
            <w:pPr>
              <w:spacing w:before="120" w:after="100" w:afterAutospacing="1"/>
              <w:rPr>
                <w:highlight w:val="yellow"/>
              </w:rPr>
            </w:pPr>
            <w:r>
              <w:t>If a Price Schedule shows items listed but not priced, their prices shall be assumed to be included in the prices of other items. An item not listed in the Price Schedule shall be assumed to be not included in the bid, and provided that the bid is substantially responsive, the average price of the  item quoted by substantially responsive bidders will be added to the bid price and the equivalent total cost of the bid so determined will be used for price comparison.</w:t>
            </w:r>
          </w:p>
        </w:tc>
      </w:tr>
      <w:tr w:rsidR="00B459B5">
        <w:tblPrEx>
          <w:tblBorders>
            <w:insideH w:val="single" w:sz="8" w:space="0" w:color="000000"/>
          </w:tblBorders>
          <w:tblCellMar>
            <w:left w:w="103" w:type="dxa"/>
            <w:right w:w="103" w:type="dxa"/>
          </w:tblCellMar>
        </w:tblPrEx>
        <w:trPr>
          <w:trHeight w:val="1055"/>
          <w:jc w:val="center"/>
        </w:trPr>
        <w:tc>
          <w:tcPr>
            <w:tcW w:w="1654" w:type="dxa"/>
          </w:tcPr>
          <w:p w:rsidR="00B459B5" w:rsidRDefault="003A17E7">
            <w:pPr>
              <w:spacing w:before="120"/>
              <w:rPr>
                <w:b/>
                <w:bCs/>
              </w:rPr>
            </w:pPr>
            <w:r>
              <w:rPr>
                <w:b/>
                <w:bCs/>
              </w:rPr>
              <w:t xml:space="preserve">ITB 15.1 </w:t>
            </w:r>
          </w:p>
        </w:tc>
        <w:tc>
          <w:tcPr>
            <w:tcW w:w="7436" w:type="dxa"/>
          </w:tcPr>
          <w:p w:rsidR="00B459B5" w:rsidRDefault="003A17E7">
            <w:pPr>
              <w:tabs>
                <w:tab w:val="right" w:pos="7254"/>
              </w:tabs>
              <w:spacing w:before="120" w:after="120"/>
              <w:rPr>
                <w:i/>
              </w:rPr>
            </w:pPr>
            <w:r>
              <w:t xml:space="preserve">The Bidder </w:t>
            </w:r>
            <w:r>
              <w:rPr>
                <w:b/>
                <w:iCs/>
              </w:rPr>
              <w:t xml:space="preserve">is not </w:t>
            </w:r>
            <w:r>
              <w:rPr>
                <w:b/>
              </w:rPr>
              <w:t>required</w:t>
            </w:r>
            <w:r>
              <w:t xml:space="preserve"> to quote in the currency of the Purchaser’s Country the portion of the bid price that corresponds to expenditures incurred in that currency. </w:t>
            </w:r>
          </w:p>
        </w:tc>
      </w:tr>
      <w:tr w:rsidR="00B459B5">
        <w:tblPrEx>
          <w:tblBorders>
            <w:insideH w:val="single" w:sz="8" w:space="0" w:color="000000"/>
          </w:tblBorders>
          <w:tblCellMar>
            <w:left w:w="103" w:type="dxa"/>
            <w:right w:w="103" w:type="dxa"/>
          </w:tblCellMar>
        </w:tblPrEx>
        <w:trPr>
          <w:trHeight w:val="1231"/>
          <w:jc w:val="center"/>
        </w:trPr>
        <w:tc>
          <w:tcPr>
            <w:tcW w:w="1654" w:type="dxa"/>
          </w:tcPr>
          <w:p w:rsidR="00B459B5" w:rsidRDefault="003A17E7">
            <w:pPr>
              <w:spacing w:before="120"/>
              <w:rPr>
                <w:b/>
                <w:bCs/>
              </w:rPr>
            </w:pPr>
            <w:r>
              <w:rPr>
                <w:b/>
                <w:bCs/>
              </w:rPr>
              <w:t xml:space="preserve">ITB 15.2 </w:t>
            </w:r>
          </w:p>
        </w:tc>
        <w:tc>
          <w:tcPr>
            <w:tcW w:w="7436" w:type="dxa"/>
          </w:tcPr>
          <w:p w:rsidR="00B459B5" w:rsidRDefault="003A17E7">
            <w:pPr>
              <w:tabs>
                <w:tab w:val="right" w:pos="7254"/>
              </w:tabs>
              <w:spacing w:before="120" w:after="120"/>
              <w:jc w:val="both"/>
              <w:rPr>
                <w:b/>
              </w:rPr>
            </w:pPr>
            <w:r>
              <w:rPr>
                <w:b/>
              </w:rPr>
              <w:t xml:space="preserve">The currency of the bid is European Economic and Monetary Union Euro (EUR), United States Dollar (USD) or Serbian Dinar (RSD). </w:t>
            </w:r>
          </w:p>
          <w:p w:rsidR="00B459B5" w:rsidRDefault="003A17E7">
            <w:pPr>
              <w:tabs>
                <w:tab w:val="right" w:pos="7254"/>
              </w:tabs>
              <w:spacing w:before="120" w:after="120"/>
              <w:jc w:val="both"/>
            </w:pPr>
            <w:r>
              <w:t>Payments shall be made to the Contractor’s account in currency of the bid if the contractor is not a resident of the Republic of Serbia.</w:t>
            </w:r>
          </w:p>
          <w:p w:rsidR="00B459B5" w:rsidRDefault="00A0221F">
            <w:pPr>
              <w:tabs>
                <w:tab w:val="right" w:pos="7254"/>
              </w:tabs>
              <w:spacing w:before="120" w:after="120"/>
            </w:pPr>
            <w:r w:rsidRPr="00A0221F">
              <w:t>Resident of the Republic of Serbia who bids in EUR or RSD shall be paid in RSD according to the middle exchange rate of the National Bank of Serbia on the date of receipt of invoice/proforma invoice and relevant documents</w:t>
            </w:r>
            <w:r w:rsidR="003A17E7">
              <w:t>.</w:t>
            </w:r>
            <w:bookmarkStart w:id="67" w:name="_GoBack"/>
            <w:bookmarkEnd w:id="67"/>
          </w:p>
          <w:p w:rsidR="00B459B5" w:rsidRDefault="003A17E7">
            <w:pPr>
              <w:tabs>
                <w:tab w:val="right" w:pos="7254"/>
              </w:tabs>
              <w:spacing w:before="120" w:after="120"/>
              <w:rPr>
                <w:i/>
              </w:rPr>
            </w:pPr>
            <w:r>
              <w:t xml:space="preserve">Prices expressed in other will be converted into </w:t>
            </w:r>
            <w:r>
              <w:rPr>
                <w:b/>
              </w:rPr>
              <w:t>EURO</w:t>
            </w:r>
            <w:r>
              <w:t xml:space="preserve"> at the exchange rate indicated and date indicated ITB 34.1. </w:t>
            </w:r>
          </w:p>
        </w:tc>
      </w:tr>
      <w:tr w:rsidR="00B459B5">
        <w:tblPrEx>
          <w:tblBorders>
            <w:insideH w:val="single" w:sz="8" w:space="0" w:color="000000"/>
          </w:tblBorders>
          <w:tblCellMar>
            <w:left w:w="103" w:type="dxa"/>
            <w:right w:w="103" w:type="dxa"/>
          </w:tblCellMar>
        </w:tblPrEx>
        <w:trPr>
          <w:jc w:val="center"/>
        </w:trPr>
        <w:tc>
          <w:tcPr>
            <w:tcW w:w="1654" w:type="dxa"/>
          </w:tcPr>
          <w:p w:rsidR="00B459B5" w:rsidRDefault="003A17E7">
            <w:pPr>
              <w:spacing w:before="120"/>
              <w:rPr>
                <w:b/>
                <w:bCs/>
              </w:rPr>
            </w:pPr>
            <w:r>
              <w:rPr>
                <w:b/>
                <w:bCs/>
              </w:rPr>
              <w:lastRenderedPageBreak/>
              <w:t>ITB 18.3</w:t>
            </w:r>
          </w:p>
        </w:tc>
        <w:tc>
          <w:tcPr>
            <w:tcW w:w="7436" w:type="dxa"/>
          </w:tcPr>
          <w:p w:rsidR="00B459B5" w:rsidRDefault="003A17E7">
            <w:pPr>
              <w:tabs>
                <w:tab w:val="right" w:pos="7254"/>
              </w:tabs>
              <w:spacing w:before="120" w:after="120"/>
            </w:pPr>
            <w:r>
              <w:t xml:space="preserve">Period of time the Goods are expected to be functioning (for the purpose of spare parts): </w:t>
            </w:r>
            <w:r>
              <w:rPr>
                <w:b/>
              </w:rPr>
              <w:t>7 (seven)</w:t>
            </w:r>
            <w:r>
              <w:rPr>
                <w:b/>
                <w:iCs/>
              </w:rPr>
              <w:t xml:space="preserve"> years.</w:t>
            </w:r>
          </w:p>
        </w:tc>
      </w:tr>
      <w:tr w:rsidR="00B459B5">
        <w:tblPrEx>
          <w:tblBorders>
            <w:insideH w:val="single" w:sz="8" w:space="0" w:color="000000"/>
          </w:tblBorders>
          <w:tblCellMar>
            <w:left w:w="103" w:type="dxa"/>
            <w:right w:w="103" w:type="dxa"/>
          </w:tblCellMar>
        </w:tblPrEx>
        <w:trPr>
          <w:jc w:val="center"/>
        </w:trPr>
        <w:tc>
          <w:tcPr>
            <w:tcW w:w="1654" w:type="dxa"/>
          </w:tcPr>
          <w:p w:rsidR="00B459B5" w:rsidRDefault="003A17E7">
            <w:pPr>
              <w:spacing w:before="120"/>
              <w:rPr>
                <w:b/>
                <w:bCs/>
              </w:rPr>
            </w:pPr>
            <w:r>
              <w:rPr>
                <w:b/>
                <w:bCs/>
              </w:rPr>
              <w:t>ITB 19.1 (a)</w:t>
            </w:r>
          </w:p>
        </w:tc>
        <w:tc>
          <w:tcPr>
            <w:tcW w:w="7436" w:type="dxa"/>
          </w:tcPr>
          <w:p w:rsidR="00B459B5" w:rsidRDefault="003A17E7">
            <w:pPr>
              <w:tabs>
                <w:tab w:val="right" w:pos="7254"/>
              </w:tabs>
              <w:spacing w:before="120" w:after="120"/>
            </w:pPr>
            <w:r>
              <w:t xml:space="preserve">Manufacturer’s authorization is: </w:t>
            </w:r>
            <w:r>
              <w:rPr>
                <w:b/>
              </w:rPr>
              <w:t>R</w:t>
            </w:r>
            <w:r>
              <w:rPr>
                <w:b/>
                <w:iCs/>
              </w:rPr>
              <w:t>equired</w:t>
            </w:r>
          </w:p>
        </w:tc>
      </w:tr>
      <w:tr w:rsidR="00B459B5">
        <w:tblPrEx>
          <w:tblBorders>
            <w:insideH w:val="single" w:sz="8" w:space="0" w:color="000000"/>
          </w:tblBorders>
          <w:tblCellMar>
            <w:left w:w="103" w:type="dxa"/>
            <w:right w:w="103" w:type="dxa"/>
          </w:tblCellMar>
        </w:tblPrEx>
        <w:trPr>
          <w:jc w:val="center"/>
        </w:trPr>
        <w:tc>
          <w:tcPr>
            <w:tcW w:w="1654" w:type="dxa"/>
          </w:tcPr>
          <w:p w:rsidR="00B459B5" w:rsidRDefault="003A17E7">
            <w:pPr>
              <w:pStyle w:val="TOCNumber1"/>
            </w:pPr>
            <w:r>
              <w:t>ITB 19.1 (b)</w:t>
            </w:r>
          </w:p>
        </w:tc>
        <w:tc>
          <w:tcPr>
            <w:tcW w:w="7436" w:type="dxa"/>
          </w:tcPr>
          <w:p w:rsidR="00B459B5" w:rsidRDefault="003A17E7">
            <w:pPr>
              <w:tabs>
                <w:tab w:val="right" w:pos="7254"/>
              </w:tabs>
              <w:spacing w:before="120" w:after="120"/>
            </w:pPr>
            <w:r>
              <w:t xml:space="preserve">After sales service is: </w:t>
            </w:r>
            <w:r>
              <w:rPr>
                <w:b/>
                <w:iCs/>
              </w:rPr>
              <w:t>Required</w:t>
            </w:r>
          </w:p>
        </w:tc>
      </w:tr>
      <w:tr w:rsidR="00B459B5">
        <w:tblPrEx>
          <w:tblBorders>
            <w:insideH w:val="single" w:sz="8" w:space="0" w:color="000000"/>
          </w:tblBorders>
          <w:tblCellMar>
            <w:left w:w="103" w:type="dxa"/>
            <w:right w:w="103" w:type="dxa"/>
          </w:tblCellMar>
        </w:tblPrEx>
        <w:trPr>
          <w:jc w:val="center"/>
        </w:trPr>
        <w:tc>
          <w:tcPr>
            <w:tcW w:w="1654" w:type="dxa"/>
          </w:tcPr>
          <w:p w:rsidR="00B459B5" w:rsidRDefault="003A17E7">
            <w:pPr>
              <w:spacing w:before="120"/>
              <w:rPr>
                <w:b/>
                <w:bCs/>
              </w:rPr>
            </w:pPr>
            <w:r>
              <w:rPr>
                <w:b/>
                <w:bCs/>
              </w:rPr>
              <w:t>ITB 20.1</w:t>
            </w:r>
          </w:p>
        </w:tc>
        <w:tc>
          <w:tcPr>
            <w:tcW w:w="7436" w:type="dxa"/>
          </w:tcPr>
          <w:p w:rsidR="00B459B5" w:rsidRDefault="003A17E7">
            <w:pPr>
              <w:pStyle w:val="i"/>
              <w:tabs>
                <w:tab w:val="right" w:pos="7254"/>
              </w:tabs>
              <w:suppressAutoHyphens w:val="0"/>
              <w:spacing w:before="120" w:after="120"/>
              <w:jc w:val="left"/>
              <w:rPr>
                <w:rFonts w:ascii="Times New Roman" w:hAnsi="Times New Roman"/>
              </w:rPr>
            </w:pPr>
            <w:r>
              <w:rPr>
                <w:rFonts w:ascii="Times New Roman" w:hAnsi="Times New Roman"/>
              </w:rPr>
              <w:t xml:space="preserve">The bid validity period shall be </w:t>
            </w:r>
            <w:r>
              <w:rPr>
                <w:rFonts w:ascii="Times New Roman" w:hAnsi="Times New Roman"/>
                <w:b/>
                <w:iCs/>
              </w:rPr>
              <w:t xml:space="preserve">90 </w:t>
            </w:r>
            <w:r>
              <w:rPr>
                <w:rFonts w:ascii="Times New Roman" w:hAnsi="Times New Roman"/>
              </w:rPr>
              <w:t>days.</w:t>
            </w:r>
          </w:p>
        </w:tc>
      </w:tr>
      <w:tr w:rsidR="00B459B5">
        <w:tblPrEx>
          <w:tblBorders>
            <w:insideH w:val="single" w:sz="8" w:space="0" w:color="000000"/>
          </w:tblBorders>
          <w:tblCellMar>
            <w:left w:w="103" w:type="dxa"/>
            <w:right w:w="103" w:type="dxa"/>
          </w:tblCellMar>
        </w:tblPrEx>
        <w:trPr>
          <w:trHeight w:hRule="exact" w:val="555"/>
          <w:jc w:val="center"/>
        </w:trPr>
        <w:tc>
          <w:tcPr>
            <w:tcW w:w="1654" w:type="dxa"/>
          </w:tcPr>
          <w:p w:rsidR="00B459B5" w:rsidRDefault="003A17E7">
            <w:pPr>
              <w:spacing w:before="120"/>
              <w:rPr>
                <w:b/>
                <w:bCs/>
              </w:rPr>
            </w:pPr>
            <w:r>
              <w:rPr>
                <w:b/>
                <w:bCs/>
              </w:rPr>
              <w:t>ITB 21.1</w:t>
            </w:r>
          </w:p>
          <w:p w:rsidR="00B459B5" w:rsidRDefault="00B459B5">
            <w:pPr>
              <w:spacing w:before="120"/>
              <w:rPr>
                <w:b/>
                <w:bCs/>
              </w:rPr>
            </w:pPr>
          </w:p>
        </w:tc>
        <w:tc>
          <w:tcPr>
            <w:tcW w:w="7436" w:type="dxa"/>
          </w:tcPr>
          <w:p w:rsidR="00B459B5" w:rsidRDefault="003A17E7">
            <w:pPr>
              <w:tabs>
                <w:tab w:val="right" w:pos="7254"/>
              </w:tabs>
              <w:spacing w:before="120" w:after="120"/>
            </w:pPr>
            <w:r>
              <w:rPr>
                <w:b/>
              </w:rPr>
              <w:t>Bid shall include a Bid Security included in Section IV Bidding Forms.</w:t>
            </w:r>
          </w:p>
        </w:tc>
      </w:tr>
      <w:tr w:rsidR="00B459B5">
        <w:tblPrEx>
          <w:tblBorders>
            <w:insideH w:val="single" w:sz="8" w:space="0" w:color="000000"/>
          </w:tblBorders>
          <w:tblCellMar>
            <w:left w:w="103" w:type="dxa"/>
            <w:right w:w="103" w:type="dxa"/>
          </w:tblCellMar>
        </w:tblPrEx>
        <w:trPr>
          <w:trHeight w:hRule="exact" w:val="2202"/>
          <w:jc w:val="center"/>
        </w:trPr>
        <w:tc>
          <w:tcPr>
            <w:tcW w:w="1654" w:type="dxa"/>
          </w:tcPr>
          <w:p w:rsidR="00B459B5" w:rsidRDefault="003A17E7">
            <w:pPr>
              <w:spacing w:before="120"/>
              <w:rPr>
                <w:b/>
                <w:bCs/>
              </w:rPr>
            </w:pPr>
            <w:r>
              <w:rPr>
                <w:b/>
                <w:bCs/>
              </w:rPr>
              <w:t>ITB 21.2</w:t>
            </w:r>
          </w:p>
        </w:tc>
        <w:tc>
          <w:tcPr>
            <w:tcW w:w="7436" w:type="dxa"/>
          </w:tcPr>
          <w:p w:rsidR="00B459B5" w:rsidRDefault="003A17E7">
            <w:pPr>
              <w:tabs>
                <w:tab w:val="right" w:pos="7254"/>
              </w:tabs>
              <w:spacing w:before="60" w:after="60"/>
              <w:jc w:val="both"/>
            </w:pPr>
            <w:r>
              <w:t xml:space="preserve">A </w:t>
            </w:r>
            <w:r>
              <w:rPr>
                <w:b/>
              </w:rPr>
              <w:t>Bid Security</w:t>
            </w:r>
            <w:r>
              <w:t xml:space="preserve"> </w:t>
            </w:r>
            <w:r>
              <w:rPr>
                <w:b/>
              </w:rPr>
              <w:t>shall be</w:t>
            </w:r>
            <w:r>
              <w:t xml:space="preserve"> in the form of an unconditional, irrevocable and payable on first call bank guarantee issued by a bank.</w:t>
            </w:r>
          </w:p>
          <w:p w:rsidR="00B459B5" w:rsidRDefault="003A17E7">
            <w:pPr>
              <w:tabs>
                <w:tab w:val="right" w:pos="7254"/>
              </w:tabs>
              <w:spacing w:before="120" w:after="100"/>
              <w:jc w:val="both"/>
            </w:pPr>
            <w:r>
              <w:rPr>
                <w:iCs/>
              </w:rPr>
              <w:t xml:space="preserve">The amount and currency of the bid security shall be </w:t>
            </w:r>
            <w:r w:rsidR="004E7F1E">
              <w:rPr>
                <w:b/>
                <w:iCs/>
              </w:rPr>
              <w:t>3</w:t>
            </w:r>
            <w:r w:rsidRPr="00744AE5">
              <w:rPr>
                <w:b/>
                <w:iCs/>
              </w:rPr>
              <w:t>0.000 EUR</w:t>
            </w:r>
            <w:r w:rsidR="004E7F1E">
              <w:rPr>
                <w:iCs/>
              </w:rPr>
              <w:t xml:space="preserve"> per lot</w:t>
            </w:r>
          </w:p>
          <w:p w:rsidR="00B459B5" w:rsidRDefault="003A17E7">
            <w:pPr>
              <w:tabs>
                <w:tab w:val="right" w:pos="7254"/>
              </w:tabs>
              <w:spacing w:before="120" w:after="120"/>
              <w:rPr>
                <w:b/>
              </w:rPr>
            </w:pPr>
            <w:r>
              <w:t>For the Bidders from the Purchaser’s Country: Payable in RSD at the middle exchange rate of The National Bank of Serbia on the day invoking of the guarantee</w:t>
            </w:r>
            <w:r>
              <w:rPr>
                <w:color w:val="FF0000"/>
              </w:rPr>
              <w:t>.</w:t>
            </w:r>
          </w:p>
        </w:tc>
      </w:tr>
      <w:tr w:rsidR="00B459B5">
        <w:tblPrEx>
          <w:tblBorders>
            <w:insideH w:val="single" w:sz="8" w:space="0" w:color="000000"/>
          </w:tblBorders>
          <w:tblCellMar>
            <w:left w:w="103" w:type="dxa"/>
            <w:right w:w="103" w:type="dxa"/>
          </w:tblCellMar>
        </w:tblPrEx>
        <w:trPr>
          <w:trHeight w:val="254"/>
          <w:jc w:val="center"/>
        </w:trPr>
        <w:tc>
          <w:tcPr>
            <w:tcW w:w="1654" w:type="dxa"/>
          </w:tcPr>
          <w:p w:rsidR="00B459B5" w:rsidRDefault="003A17E7">
            <w:pPr>
              <w:spacing w:before="120"/>
              <w:rPr>
                <w:b/>
                <w:bCs/>
              </w:rPr>
            </w:pPr>
            <w:r>
              <w:rPr>
                <w:b/>
                <w:bCs/>
              </w:rPr>
              <w:t>ITB 22.1</w:t>
            </w:r>
          </w:p>
        </w:tc>
        <w:tc>
          <w:tcPr>
            <w:tcW w:w="7436" w:type="dxa"/>
          </w:tcPr>
          <w:p w:rsidR="00B459B5" w:rsidRDefault="003A17E7">
            <w:pPr>
              <w:pStyle w:val="NormalWeb"/>
              <w:spacing w:before="115" w:beforeAutospacing="0" w:after="120" w:afterAutospacing="0"/>
              <w:rPr>
                <w:rFonts w:ascii="Times New Roman" w:eastAsia="Times New Roman" w:hAnsi="Times New Roman" w:cs="Times New Roman"/>
                <w:iCs/>
              </w:rPr>
            </w:pPr>
            <w:r>
              <w:rPr>
                <w:rFonts w:ascii="Times New Roman" w:hAnsi="Times New Roman" w:cs="Times New Roman"/>
              </w:rPr>
              <w:t>In addition to the original of the bid, the number of copies is</w:t>
            </w:r>
            <w:r>
              <w:rPr>
                <w:rFonts w:ascii="Times New Roman" w:hAnsi="Times New Roman" w:cs="Times New Roman"/>
                <w:b/>
              </w:rPr>
              <w:t xml:space="preserve">: 1, plus 1 CD with </w:t>
            </w:r>
            <w:r>
              <w:rPr>
                <w:rFonts w:ascii="Times New Roman" w:eastAsia="Times New Roman" w:hAnsi="Times New Roman" w:cs="Times New Roman"/>
                <w:b/>
                <w:iCs/>
              </w:rPr>
              <w:t>electronic copy of the bid</w:t>
            </w:r>
            <w:r>
              <w:rPr>
                <w:rFonts w:ascii="Times New Roman" w:eastAsia="Times New Roman" w:hAnsi="Times New Roman" w:cs="Times New Roman"/>
                <w:iCs/>
              </w:rPr>
              <w:t xml:space="preserve"> (all documents in PDF format).</w:t>
            </w:r>
          </w:p>
        </w:tc>
      </w:tr>
      <w:tr w:rsidR="00B459B5">
        <w:tblPrEx>
          <w:tblBorders>
            <w:insideH w:val="single" w:sz="8" w:space="0" w:color="000000"/>
          </w:tblBorders>
          <w:tblCellMar>
            <w:left w:w="103" w:type="dxa"/>
            <w:right w:w="103" w:type="dxa"/>
          </w:tblCellMar>
        </w:tblPrEx>
        <w:trPr>
          <w:jc w:val="center"/>
        </w:trPr>
        <w:tc>
          <w:tcPr>
            <w:tcW w:w="1654" w:type="dxa"/>
          </w:tcPr>
          <w:p w:rsidR="00B459B5" w:rsidRDefault="003A17E7">
            <w:pPr>
              <w:spacing w:before="120"/>
              <w:rPr>
                <w:b/>
                <w:bCs/>
              </w:rPr>
            </w:pPr>
            <w:r>
              <w:rPr>
                <w:b/>
                <w:bCs/>
              </w:rPr>
              <w:t>ITB 22.4</w:t>
            </w:r>
          </w:p>
        </w:tc>
        <w:tc>
          <w:tcPr>
            <w:tcW w:w="7436" w:type="dxa"/>
          </w:tcPr>
          <w:p w:rsidR="00B459B5" w:rsidRDefault="003A17E7">
            <w:pPr>
              <w:tabs>
                <w:tab w:val="right" w:pos="7254"/>
              </w:tabs>
              <w:spacing w:before="120" w:after="120"/>
            </w:pPr>
            <w:r>
              <w:t>Instructions for packing documents - the bidders shall submit their offers in separate envelopes for each lot</w:t>
            </w:r>
          </w:p>
          <w:p w:rsidR="00B459B5" w:rsidRDefault="003A17E7">
            <w:pPr>
              <w:tabs>
                <w:tab w:val="right" w:pos="7254"/>
              </w:tabs>
              <w:spacing w:before="120" w:after="120"/>
              <w:rPr>
                <w:b/>
              </w:rPr>
            </w:pPr>
            <w:r>
              <w:rPr>
                <w:b/>
              </w:rPr>
              <w:t>The bidders shall attach tender documents as follows:</w:t>
            </w:r>
          </w:p>
          <w:p w:rsidR="00B459B5" w:rsidRDefault="003A17E7">
            <w:pPr>
              <w:pStyle w:val="ListParagraph"/>
              <w:numPr>
                <w:ilvl w:val="0"/>
                <w:numId w:val="126"/>
              </w:numPr>
              <w:tabs>
                <w:tab w:val="right" w:pos="7254"/>
              </w:tabs>
              <w:spacing w:before="120" w:after="120"/>
            </w:pPr>
            <w:r>
              <w:t>Written confirmation authorizing the signatory of the Bid</w:t>
            </w:r>
          </w:p>
          <w:p w:rsidR="00B459B5" w:rsidRDefault="003A17E7">
            <w:pPr>
              <w:pStyle w:val="ListParagraph"/>
              <w:numPr>
                <w:ilvl w:val="0"/>
                <w:numId w:val="126"/>
              </w:numPr>
              <w:tabs>
                <w:tab w:val="right" w:pos="7254"/>
              </w:tabs>
              <w:spacing w:before="120" w:after="120"/>
            </w:pPr>
            <w:r>
              <w:t>Bidder Information Form</w:t>
            </w:r>
          </w:p>
          <w:p w:rsidR="00B459B5" w:rsidRDefault="003A17E7">
            <w:pPr>
              <w:pStyle w:val="ListParagraph"/>
              <w:numPr>
                <w:ilvl w:val="0"/>
                <w:numId w:val="126"/>
              </w:numPr>
              <w:tabs>
                <w:tab w:val="right" w:pos="7254"/>
              </w:tabs>
              <w:spacing w:before="120" w:after="120"/>
            </w:pPr>
            <w:r>
              <w:t>Bid Security</w:t>
            </w:r>
          </w:p>
          <w:p w:rsidR="00B459B5" w:rsidRDefault="003A17E7">
            <w:pPr>
              <w:pStyle w:val="ListParagraph"/>
              <w:numPr>
                <w:ilvl w:val="0"/>
                <w:numId w:val="126"/>
              </w:numPr>
              <w:tabs>
                <w:tab w:val="right" w:pos="7254"/>
              </w:tabs>
              <w:spacing w:before="120" w:after="120"/>
            </w:pPr>
            <w:r>
              <w:t>Manufacturer’s Authorization (The trademark owner)</w:t>
            </w:r>
          </w:p>
          <w:p w:rsidR="00B459B5" w:rsidRDefault="003A17E7">
            <w:pPr>
              <w:pStyle w:val="ListParagraph"/>
              <w:numPr>
                <w:ilvl w:val="0"/>
                <w:numId w:val="126"/>
              </w:numPr>
              <w:tabs>
                <w:tab w:val="right" w:pos="7254"/>
              </w:tabs>
              <w:spacing w:before="120" w:after="120"/>
            </w:pPr>
            <w:r>
              <w:t>Bid Submission Form</w:t>
            </w:r>
          </w:p>
          <w:p w:rsidR="00B459B5" w:rsidRDefault="003A17E7">
            <w:pPr>
              <w:pStyle w:val="ListParagraph"/>
              <w:numPr>
                <w:ilvl w:val="0"/>
                <w:numId w:val="126"/>
              </w:numPr>
              <w:tabs>
                <w:tab w:val="right" w:pos="7254"/>
              </w:tabs>
              <w:spacing w:before="120" w:after="120"/>
            </w:pPr>
            <w:r>
              <w:t>The Price Schedule</w:t>
            </w:r>
          </w:p>
          <w:p w:rsidR="00B459B5" w:rsidRDefault="003A17E7">
            <w:pPr>
              <w:pStyle w:val="ListParagraph"/>
              <w:numPr>
                <w:ilvl w:val="0"/>
                <w:numId w:val="126"/>
              </w:numPr>
              <w:tabs>
                <w:tab w:val="right" w:pos="7254"/>
              </w:tabs>
              <w:spacing w:before="120" w:after="120"/>
            </w:pPr>
            <w:r>
              <w:t>Technical Specifications</w:t>
            </w:r>
          </w:p>
          <w:p w:rsidR="00B459B5" w:rsidRDefault="003A17E7">
            <w:pPr>
              <w:pStyle w:val="ListParagraph"/>
              <w:numPr>
                <w:ilvl w:val="0"/>
                <w:numId w:val="126"/>
              </w:numPr>
              <w:tabs>
                <w:tab w:val="right" w:pos="7254"/>
              </w:tabs>
              <w:spacing w:before="120" w:after="120"/>
            </w:pPr>
            <w:r>
              <w:t>All other documents defined by tender documents</w:t>
            </w:r>
          </w:p>
        </w:tc>
      </w:tr>
      <w:tr w:rsidR="00B459B5">
        <w:tblPrEx>
          <w:tblBorders>
            <w:insideH w:val="single" w:sz="8" w:space="0" w:color="000000"/>
          </w:tblBorders>
          <w:tblCellMar>
            <w:left w:w="103" w:type="dxa"/>
            <w:right w:w="103" w:type="dxa"/>
          </w:tblCellMar>
        </w:tblPrEx>
        <w:trPr>
          <w:jc w:val="center"/>
        </w:trPr>
        <w:tc>
          <w:tcPr>
            <w:tcW w:w="1654" w:type="dxa"/>
          </w:tcPr>
          <w:p w:rsidR="00B459B5" w:rsidRDefault="00B459B5">
            <w:pPr>
              <w:spacing w:before="120"/>
              <w:rPr>
                <w:b/>
                <w:bCs/>
              </w:rPr>
            </w:pPr>
          </w:p>
        </w:tc>
        <w:tc>
          <w:tcPr>
            <w:tcW w:w="7436" w:type="dxa"/>
          </w:tcPr>
          <w:p w:rsidR="00B459B5" w:rsidRDefault="003A17E7">
            <w:pPr>
              <w:spacing w:before="120" w:after="120"/>
              <w:jc w:val="center"/>
              <w:rPr>
                <w:b/>
                <w:bCs/>
                <w:sz w:val="28"/>
              </w:rPr>
            </w:pPr>
            <w:r>
              <w:rPr>
                <w:b/>
                <w:bCs/>
                <w:sz w:val="28"/>
              </w:rPr>
              <w:t>D. Submission and Opening of Bids</w:t>
            </w:r>
          </w:p>
        </w:tc>
      </w:tr>
      <w:tr w:rsidR="00B459B5">
        <w:tblPrEx>
          <w:tblBorders>
            <w:insideH w:val="single" w:sz="8" w:space="0" w:color="000000"/>
          </w:tblBorders>
          <w:tblCellMar>
            <w:left w:w="103" w:type="dxa"/>
            <w:right w:w="103" w:type="dxa"/>
          </w:tblCellMar>
        </w:tblPrEx>
        <w:trPr>
          <w:jc w:val="center"/>
        </w:trPr>
        <w:tc>
          <w:tcPr>
            <w:tcW w:w="1654" w:type="dxa"/>
          </w:tcPr>
          <w:p w:rsidR="00B459B5" w:rsidRDefault="003A17E7">
            <w:pPr>
              <w:spacing w:before="120"/>
              <w:rPr>
                <w:b/>
                <w:bCs/>
              </w:rPr>
            </w:pPr>
            <w:r>
              <w:rPr>
                <w:b/>
                <w:bCs/>
              </w:rPr>
              <w:t>ITB 23.1</w:t>
            </w:r>
          </w:p>
        </w:tc>
        <w:tc>
          <w:tcPr>
            <w:tcW w:w="7436" w:type="dxa"/>
          </w:tcPr>
          <w:p w:rsidR="00B459B5" w:rsidRDefault="003A17E7">
            <w:pPr>
              <w:tabs>
                <w:tab w:val="right" w:pos="7254"/>
              </w:tabs>
              <w:spacing w:before="120" w:after="120"/>
            </w:pPr>
            <w:r>
              <w:t xml:space="preserve">Bidders doesn't have the option of submitting their bids electronically. </w:t>
            </w:r>
          </w:p>
        </w:tc>
      </w:tr>
      <w:tr w:rsidR="00B459B5">
        <w:tblPrEx>
          <w:tblBorders>
            <w:insideH w:val="single" w:sz="8" w:space="0" w:color="000000"/>
          </w:tblBorders>
          <w:tblCellMar>
            <w:left w:w="103" w:type="dxa"/>
            <w:right w:w="103" w:type="dxa"/>
          </w:tblCellMar>
        </w:tblPrEx>
        <w:trPr>
          <w:jc w:val="center"/>
        </w:trPr>
        <w:tc>
          <w:tcPr>
            <w:tcW w:w="1654" w:type="dxa"/>
          </w:tcPr>
          <w:p w:rsidR="00B459B5" w:rsidRDefault="003A17E7">
            <w:pPr>
              <w:spacing w:before="120"/>
              <w:rPr>
                <w:b/>
                <w:bCs/>
              </w:rPr>
            </w:pPr>
            <w:r>
              <w:rPr>
                <w:b/>
                <w:bCs/>
              </w:rPr>
              <w:t>ITB 23.1 (b)</w:t>
            </w:r>
          </w:p>
        </w:tc>
        <w:tc>
          <w:tcPr>
            <w:tcW w:w="7436" w:type="dxa"/>
          </w:tcPr>
          <w:p w:rsidR="00B459B5" w:rsidRDefault="003A17E7">
            <w:pPr>
              <w:tabs>
                <w:tab w:val="right" w:pos="7254"/>
              </w:tabs>
              <w:spacing w:before="120" w:after="120"/>
              <w:rPr>
                <w:b/>
              </w:rPr>
            </w:pPr>
            <w:r>
              <w:rPr>
                <w:b/>
              </w:rPr>
              <w:t xml:space="preserve">Not applicable </w:t>
            </w:r>
          </w:p>
        </w:tc>
      </w:tr>
      <w:tr w:rsidR="00B459B5">
        <w:tblPrEx>
          <w:tblBorders>
            <w:insideH w:val="single" w:sz="8" w:space="0" w:color="000000"/>
          </w:tblBorders>
          <w:tblCellMar>
            <w:left w:w="103" w:type="dxa"/>
            <w:right w:w="103" w:type="dxa"/>
          </w:tblCellMar>
        </w:tblPrEx>
        <w:trPr>
          <w:jc w:val="center"/>
        </w:trPr>
        <w:tc>
          <w:tcPr>
            <w:tcW w:w="1654" w:type="dxa"/>
          </w:tcPr>
          <w:p w:rsidR="00B459B5" w:rsidRDefault="003A17E7">
            <w:pPr>
              <w:spacing w:before="120"/>
              <w:rPr>
                <w:b/>
                <w:bCs/>
              </w:rPr>
            </w:pPr>
            <w:r>
              <w:rPr>
                <w:b/>
                <w:bCs/>
              </w:rPr>
              <w:t>ITB 23.2 (c)</w:t>
            </w:r>
          </w:p>
        </w:tc>
        <w:tc>
          <w:tcPr>
            <w:tcW w:w="7436" w:type="dxa"/>
          </w:tcPr>
          <w:p w:rsidR="00B459B5" w:rsidRDefault="003A17E7">
            <w:pPr>
              <w:tabs>
                <w:tab w:val="right" w:pos="7254"/>
              </w:tabs>
              <w:spacing w:before="120" w:after="120"/>
            </w:pPr>
            <w:r>
              <w:t xml:space="preserve">The inner and outer envelopes shall bear the following additional identification marks: </w:t>
            </w:r>
          </w:p>
          <w:p w:rsidR="00B459B5" w:rsidRDefault="00105F97">
            <w:pPr>
              <w:tabs>
                <w:tab w:val="right" w:pos="7254"/>
              </w:tabs>
              <w:spacing w:before="120" w:after="120"/>
              <w:rPr>
                <w:b/>
              </w:rPr>
            </w:pPr>
            <w:r w:rsidRPr="00744AE5">
              <w:rPr>
                <w:b/>
              </w:rPr>
              <w:t>IOP/5-2017/RD</w:t>
            </w:r>
            <w:r w:rsidR="003A17E7" w:rsidRPr="00744AE5">
              <w:rPr>
                <w:b/>
              </w:rPr>
              <w:t xml:space="preserve"> – </w:t>
            </w:r>
            <w:r w:rsidR="000F7FE4">
              <w:rPr>
                <w:b/>
              </w:rPr>
              <w:t>Procurement of Medical Imaging Equipment</w:t>
            </w:r>
          </w:p>
          <w:p w:rsidR="007B1E53" w:rsidRPr="00744AE5" w:rsidRDefault="007B1E53">
            <w:pPr>
              <w:tabs>
                <w:tab w:val="right" w:pos="7254"/>
              </w:tabs>
              <w:spacing w:before="120" w:after="120"/>
              <w:rPr>
                <w:b/>
              </w:rPr>
            </w:pPr>
            <w:r>
              <w:rPr>
                <w:b/>
              </w:rPr>
              <w:t>Lot number and name</w:t>
            </w:r>
          </w:p>
          <w:p w:rsidR="00B459B5" w:rsidRDefault="003A17E7">
            <w:pPr>
              <w:tabs>
                <w:tab w:val="right" w:pos="7254"/>
              </w:tabs>
              <w:spacing w:before="120" w:after="120"/>
              <w:rPr>
                <w:b/>
              </w:rPr>
            </w:pPr>
            <w:r>
              <w:rPr>
                <w:b/>
              </w:rPr>
              <w:lastRenderedPageBreak/>
              <w:t>Kancelarija za upravljanje javnim ulaganjima</w:t>
            </w:r>
          </w:p>
        </w:tc>
      </w:tr>
      <w:tr w:rsidR="00B459B5">
        <w:tblPrEx>
          <w:tblBorders>
            <w:insideH w:val="single" w:sz="8" w:space="0" w:color="000000"/>
          </w:tblBorders>
          <w:tblCellMar>
            <w:left w:w="103" w:type="dxa"/>
            <w:right w:w="103" w:type="dxa"/>
          </w:tblCellMar>
        </w:tblPrEx>
        <w:trPr>
          <w:jc w:val="center"/>
        </w:trPr>
        <w:tc>
          <w:tcPr>
            <w:tcW w:w="1654" w:type="dxa"/>
          </w:tcPr>
          <w:p w:rsidR="00B459B5" w:rsidRDefault="003A17E7">
            <w:pPr>
              <w:spacing w:before="120"/>
              <w:rPr>
                <w:b/>
                <w:bCs/>
              </w:rPr>
            </w:pPr>
            <w:r>
              <w:rPr>
                <w:b/>
                <w:bCs/>
              </w:rPr>
              <w:lastRenderedPageBreak/>
              <w:t xml:space="preserve">ITB 24.1 </w:t>
            </w:r>
          </w:p>
        </w:tc>
        <w:tc>
          <w:tcPr>
            <w:tcW w:w="7436" w:type="dxa"/>
          </w:tcPr>
          <w:p w:rsidR="00B459B5" w:rsidRPr="00744AE5" w:rsidRDefault="003A17E7">
            <w:pPr>
              <w:tabs>
                <w:tab w:val="right" w:pos="7254"/>
              </w:tabs>
              <w:spacing w:before="60" w:after="60"/>
              <w:rPr>
                <w:b/>
                <w:i/>
              </w:rPr>
            </w:pPr>
            <w:r w:rsidRPr="00744AE5">
              <w:rPr>
                <w:b/>
              </w:rPr>
              <w:t xml:space="preserve">For bid submission purposes only, the Purchaser’s address is: </w:t>
            </w:r>
          </w:p>
          <w:p w:rsidR="00B459B5" w:rsidRPr="00744AE5" w:rsidRDefault="003A17E7">
            <w:pPr>
              <w:tabs>
                <w:tab w:val="right" w:pos="7254"/>
              </w:tabs>
              <w:spacing w:before="60" w:after="60"/>
              <w:rPr>
                <w:b/>
              </w:rPr>
            </w:pPr>
            <w:r w:rsidRPr="00744AE5">
              <w:t xml:space="preserve">Attention: </w:t>
            </w:r>
            <w:r w:rsidRPr="00744AE5">
              <w:rPr>
                <w:b/>
              </w:rPr>
              <w:t>Administration for Joint Services of the Republic Bodies registry</w:t>
            </w:r>
          </w:p>
          <w:p w:rsidR="00B459B5" w:rsidRPr="00744AE5" w:rsidRDefault="003A17E7">
            <w:pPr>
              <w:tabs>
                <w:tab w:val="right" w:pos="7254"/>
              </w:tabs>
              <w:spacing w:before="60" w:after="60"/>
            </w:pPr>
            <w:r w:rsidRPr="00744AE5">
              <w:t xml:space="preserve">Street Address: </w:t>
            </w:r>
            <w:r w:rsidRPr="00744AE5">
              <w:rPr>
                <w:b/>
              </w:rPr>
              <w:t>no.22-26 Nemanjina street,</w:t>
            </w:r>
            <w:r w:rsidRPr="00744AE5">
              <w:tab/>
            </w:r>
          </w:p>
          <w:p w:rsidR="00B459B5" w:rsidRPr="00744AE5" w:rsidRDefault="003A17E7">
            <w:pPr>
              <w:tabs>
                <w:tab w:val="left" w:pos="1878"/>
              </w:tabs>
              <w:spacing w:before="60" w:after="60"/>
            </w:pPr>
            <w:r w:rsidRPr="00744AE5">
              <w:t xml:space="preserve">City: </w:t>
            </w:r>
            <w:r w:rsidRPr="00744AE5">
              <w:rPr>
                <w:b/>
              </w:rPr>
              <w:t>Belgrade</w:t>
            </w:r>
            <w:r w:rsidRPr="00744AE5">
              <w:rPr>
                <w:b/>
              </w:rPr>
              <w:tab/>
            </w:r>
          </w:p>
          <w:p w:rsidR="00B459B5" w:rsidRPr="00744AE5" w:rsidRDefault="003A17E7">
            <w:pPr>
              <w:tabs>
                <w:tab w:val="right" w:pos="7254"/>
              </w:tabs>
              <w:spacing w:before="60" w:after="60"/>
              <w:rPr>
                <w:b/>
              </w:rPr>
            </w:pPr>
            <w:r w:rsidRPr="00744AE5">
              <w:t xml:space="preserve">ZIP/Postal Code: </w:t>
            </w:r>
            <w:r w:rsidRPr="00744AE5">
              <w:rPr>
                <w:b/>
              </w:rPr>
              <w:t xml:space="preserve">11000 </w:t>
            </w:r>
          </w:p>
          <w:p w:rsidR="00B459B5" w:rsidRPr="00744AE5" w:rsidRDefault="003A17E7">
            <w:pPr>
              <w:tabs>
                <w:tab w:val="right" w:pos="7254"/>
              </w:tabs>
              <w:spacing w:before="60" w:after="120"/>
            </w:pPr>
            <w:r w:rsidRPr="00744AE5">
              <w:t xml:space="preserve">Country: </w:t>
            </w:r>
            <w:r w:rsidRPr="00744AE5">
              <w:rPr>
                <w:b/>
              </w:rPr>
              <w:t>The Republic of Serbia</w:t>
            </w:r>
          </w:p>
          <w:p w:rsidR="00B459B5" w:rsidRPr="00744AE5" w:rsidRDefault="003A17E7">
            <w:pPr>
              <w:tabs>
                <w:tab w:val="right" w:pos="7254"/>
              </w:tabs>
              <w:spacing w:before="60" w:after="60"/>
            </w:pPr>
            <w:r w:rsidRPr="00744AE5">
              <w:rPr>
                <w:b/>
              </w:rPr>
              <w:t xml:space="preserve">The deadline for bid submission is: </w:t>
            </w:r>
          </w:p>
          <w:p w:rsidR="00B459B5" w:rsidRPr="00744AE5" w:rsidRDefault="003A17E7">
            <w:pPr>
              <w:tabs>
                <w:tab w:val="right" w:pos="7254"/>
              </w:tabs>
              <w:spacing w:before="60" w:after="60"/>
              <w:rPr>
                <w:b/>
              </w:rPr>
            </w:pPr>
            <w:r w:rsidRPr="00744AE5">
              <w:t>Date:</w:t>
            </w:r>
            <w:r w:rsidRPr="00744AE5">
              <w:rPr>
                <w:b/>
                <w:i/>
              </w:rPr>
              <w:t xml:space="preserve"> </w:t>
            </w:r>
            <w:r w:rsidR="00FE5044">
              <w:rPr>
                <w:b/>
              </w:rPr>
              <w:t xml:space="preserve">October </w:t>
            </w:r>
            <w:r w:rsidR="004F6DF4">
              <w:rPr>
                <w:b/>
              </w:rPr>
              <w:t>27</w:t>
            </w:r>
            <w:r w:rsidRPr="00744AE5">
              <w:rPr>
                <w:b/>
                <w:vertAlign w:val="superscript"/>
              </w:rPr>
              <w:t xml:space="preserve">th </w:t>
            </w:r>
            <w:r w:rsidRPr="00744AE5">
              <w:rPr>
                <w:b/>
              </w:rPr>
              <w:t>2017</w:t>
            </w:r>
          </w:p>
          <w:p w:rsidR="00B459B5" w:rsidRPr="00744AE5" w:rsidRDefault="003A17E7">
            <w:pPr>
              <w:spacing w:after="120"/>
            </w:pPr>
            <w:r w:rsidRPr="00744AE5">
              <w:t xml:space="preserve">Time: </w:t>
            </w:r>
            <w:r w:rsidRPr="00744AE5">
              <w:rPr>
                <w:b/>
              </w:rPr>
              <w:t>not later than 11 a.m. by local time</w:t>
            </w:r>
            <w:r w:rsidRPr="00744AE5">
              <w:tab/>
            </w:r>
          </w:p>
        </w:tc>
      </w:tr>
      <w:tr w:rsidR="00B459B5">
        <w:tblPrEx>
          <w:tblBorders>
            <w:insideH w:val="single" w:sz="8" w:space="0" w:color="000000"/>
          </w:tblBorders>
          <w:tblCellMar>
            <w:left w:w="103" w:type="dxa"/>
            <w:right w:w="103" w:type="dxa"/>
          </w:tblCellMar>
        </w:tblPrEx>
        <w:trPr>
          <w:jc w:val="center"/>
        </w:trPr>
        <w:tc>
          <w:tcPr>
            <w:tcW w:w="1654" w:type="dxa"/>
          </w:tcPr>
          <w:p w:rsidR="00B459B5" w:rsidRDefault="003A17E7">
            <w:pPr>
              <w:spacing w:before="120"/>
              <w:rPr>
                <w:b/>
                <w:bCs/>
              </w:rPr>
            </w:pPr>
            <w:r>
              <w:rPr>
                <w:b/>
                <w:bCs/>
              </w:rPr>
              <w:t>ITB 27.1</w:t>
            </w:r>
          </w:p>
        </w:tc>
        <w:tc>
          <w:tcPr>
            <w:tcW w:w="7436" w:type="dxa"/>
          </w:tcPr>
          <w:p w:rsidR="00B459B5" w:rsidRPr="00744AE5" w:rsidRDefault="003A17E7">
            <w:pPr>
              <w:tabs>
                <w:tab w:val="right" w:pos="7254"/>
              </w:tabs>
              <w:spacing w:after="60"/>
              <w:rPr>
                <w:b/>
              </w:rPr>
            </w:pPr>
            <w:r w:rsidRPr="00744AE5">
              <w:rPr>
                <w:b/>
              </w:rPr>
              <w:t xml:space="preserve">The bid opening shall take place at: </w:t>
            </w:r>
          </w:p>
          <w:p w:rsidR="00B459B5" w:rsidRPr="00744AE5" w:rsidRDefault="003A17E7">
            <w:pPr>
              <w:tabs>
                <w:tab w:val="right" w:pos="7254"/>
              </w:tabs>
              <w:spacing w:before="60" w:after="60"/>
            </w:pPr>
            <w:r w:rsidRPr="00744AE5">
              <w:t xml:space="preserve">Street Address: </w:t>
            </w:r>
            <w:r w:rsidRPr="00744AE5">
              <w:rPr>
                <w:b/>
              </w:rPr>
              <w:t>no. 42 Svetozara Markovića street</w:t>
            </w:r>
            <w:r w:rsidRPr="00744AE5">
              <w:tab/>
            </w:r>
          </w:p>
          <w:p w:rsidR="00B459B5" w:rsidRPr="00744AE5" w:rsidRDefault="003A17E7">
            <w:pPr>
              <w:tabs>
                <w:tab w:val="right" w:pos="7254"/>
              </w:tabs>
              <w:spacing w:before="60" w:after="60"/>
            </w:pPr>
            <w:r w:rsidRPr="00744AE5">
              <w:t xml:space="preserve">Floor: </w:t>
            </w:r>
            <w:r w:rsidRPr="00744AE5">
              <w:rPr>
                <w:b/>
              </w:rPr>
              <w:t>1</w:t>
            </w:r>
            <w:r w:rsidRPr="00744AE5">
              <w:rPr>
                <w:b/>
                <w:vertAlign w:val="superscript"/>
              </w:rPr>
              <w:t>st</w:t>
            </w:r>
            <w:r w:rsidRPr="00744AE5">
              <w:rPr>
                <w:b/>
              </w:rPr>
              <w:t xml:space="preserve"> Floor</w:t>
            </w:r>
          </w:p>
          <w:p w:rsidR="00B459B5" w:rsidRPr="00744AE5" w:rsidRDefault="003A17E7">
            <w:pPr>
              <w:tabs>
                <w:tab w:val="left" w:pos="1878"/>
              </w:tabs>
              <w:spacing w:before="60" w:after="60"/>
            </w:pPr>
            <w:r w:rsidRPr="00744AE5">
              <w:t xml:space="preserve">City: </w:t>
            </w:r>
            <w:r w:rsidRPr="00744AE5">
              <w:rPr>
                <w:b/>
              </w:rPr>
              <w:t>Belgrade</w:t>
            </w:r>
            <w:r w:rsidRPr="00744AE5">
              <w:rPr>
                <w:b/>
              </w:rPr>
              <w:tab/>
            </w:r>
          </w:p>
          <w:p w:rsidR="00B459B5" w:rsidRPr="00744AE5" w:rsidRDefault="003A17E7">
            <w:pPr>
              <w:tabs>
                <w:tab w:val="right" w:pos="7254"/>
              </w:tabs>
              <w:spacing w:before="60" w:after="60"/>
              <w:rPr>
                <w:b/>
              </w:rPr>
            </w:pPr>
            <w:r w:rsidRPr="00744AE5">
              <w:t xml:space="preserve">ZIP/Postal Code: </w:t>
            </w:r>
            <w:r w:rsidRPr="00744AE5">
              <w:rPr>
                <w:b/>
              </w:rPr>
              <w:t xml:space="preserve">11000 </w:t>
            </w:r>
          </w:p>
          <w:p w:rsidR="00B459B5" w:rsidRPr="00744AE5" w:rsidRDefault="003A17E7">
            <w:pPr>
              <w:tabs>
                <w:tab w:val="right" w:pos="7254"/>
              </w:tabs>
              <w:spacing w:before="60" w:after="60"/>
            </w:pPr>
            <w:r w:rsidRPr="00744AE5">
              <w:t xml:space="preserve">Country: </w:t>
            </w:r>
            <w:r w:rsidRPr="00744AE5">
              <w:rPr>
                <w:b/>
              </w:rPr>
              <w:t>The Republic of Serbia</w:t>
            </w:r>
          </w:p>
          <w:p w:rsidR="00B459B5" w:rsidRPr="00744AE5" w:rsidRDefault="003A17E7">
            <w:pPr>
              <w:rPr>
                <w:rFonts w:eastAsia="Calibri"/>
                <w:b/>
              </w:rPr>
            </w:pPr>
            <w:r w:rsidRPr="00744AE5">
              <w:rPr>
                <w:rFonts w:eastAsia="Calibri"/>
              </w:rPr>
              <w:t>Date:</w:t>
            </w:r>
            <w:r w:rsidRPr="00744AE5">
              <w:rPr>
                <w:rFonts w:eastAsia="Calibri"/>
                <w:b/>
              </w:rPr>
              <w:t xml:space="preserve"> </w:t>
            </w:r>
            <w:r w:rsidR="00E453B1">
              <w:rPr>
                <w:b/>
              </w:rPr>
              <w:t>October</w:t>
            </w:r>
            <w:r w:rsidR="00A825D3">
              <w:rPr>
                <w:b/>
              </w:rPr>
              <w:t xml:space="preserve"> </w:t>
            </w:r>
            <w:r w:rsidR="004F6DF4">
              <w:rPr>
                <w:b/>
              </w:rPr>
              <w:t>27</w:t>
            </w:r>
            <w:r w:rsidRPr="00744AE5">
              <w:rPr>
                <w:b/>
                <w:vertAlign w:val="superscript"/>
              </w:rPr>
              <w:t xml:space="preserve">th </w:t>
            </w:r>
            <w:r w:rsidRPr="00744AE5">
              <w:rPr>
                <w:b/>
              </w:rPr>
              <w:t>2017</w:t>
            </w:r>
          </w:p>
          <w:p w:rsidR="00B459B5" w:rsidRPr="00744AE5" w:rsidRDefault="003A17E7">
            <w:pPr>
              <w:tabs>
                <w:tab w:val="right" w:pos="7254"/>
              </w:tabs>
              <w:spacing w:before="120" w:after="100"/>
            </w:pPr>
            <w:r w:rsidRPr="00744AE5">
              <w:rPr>
                <w:rFonts w:eastAsia="Calibri"/>
              </w:rPr>
              <w:t>Time:</w:t>
            </w:r>
            <w:r w:rsidRPr="00744AE5">
              <w:rPr>
                <w:rFonts w:eastAsia="Calibri"/>
                <w:b/>
              </w:rPr>
              <w:t xml:space="preserve"> 1 p.m. by local time</w:t>
            </w:r>
          </w:p>
        </w:tc>
      </w:tr>
      <w:tr w:rsidR="00B459B5">
        <w:tblPrEx>
          <w:tblBorders>
            <w:insideH w:val="single" w:sz="8" w:space="0" w:color="000000"/>
          </w:tblBorders>
          <w:tblCellMar>
            <w:left w:w="103" w:type="dxa"/>
            <w:right w:w="103" w:type="dxa"/>
          </w:tblCellMar>
        </w:tblPrEx>
        <w:trPr>
          <w:jc w:val="center"/>
        </w:trPr>
        <w:tc>
          <w:tcPr>
            <w:tcW w:w="1654" w:type="dxa"/>
          </w:tcPr>
          <w:p w:rsidR="00B459B5" w:rsidRDefault="003A17E7">
            <w:pPr>
              <w:spacing w:before="120"/>
              <w:rPr>
                <w:b/>
                <w:bCs/>
              </w:rPr>
            </w:pPr>
            <w:r>
              <w:rPr>
                <w:b/>
                <w:bCs/>
              </w:rPr>
              <w:t>ITB 27.1</w:t>
            </w:r>
          </w:p>
        </w:tc>
        <w:tc>
          <w:tcPr>
            <w:tcW w:w="7436" w:type="dxa"/>
          </w:tcPr>
          <w:p w:rsidR="00B459B5" w:rsidRDefault="003A17E7">
            <w:pPr>
              <w:tabs>
                <w:tab w:val="right" w:pos="7254"/>
              </w:tabs>
              <w:spacing w:before="120" w:after="120"/>
              <w:rPr>
                <w:b/>
              </w:rPr>
            </w:pPr>
            <w:r>
              <w:rPr>
                <w:b/>
              </w:rPr>
              <w:t xml:space="preserve">Not applicable </w:t>
            </w:r>
          </w:p>
        </w:tc>
      </w:tr>
      <w:tr w:rsidR="00B459B5">
        <w:tblPrEx>
          <w:tblBorders>
            <w:insideH w:val="single" w:sz="8" w:space="0" w:color="000000"/>
          </w:tblBorders>
          <w:tblCellMar>
            <w:left w:w="103" w:type="dxa"/>
            <w:right w:w="103" w:type="dxa"/>
          </w:tblCellMar>
        </w:tblPrEx>
        <w:trPr>
          <w:jc w:val="center"/>
        </w:trPr>
        <w:tc>
          <w:tcPr>
            <w:tcW w:w="1654" w:type="dxa"/>
          </w:tcPr>
          <w:p w:rsidR="00B459B5" w:rsidRDefault="00B459B5">
            <w:pPr>
              <w:spacing w:before="120"/>
              <w:rPr>
                <w:b/>
                <w:bCs/>
              </w:rPr>
            </w:pPr>
          </w:p>
        </w:tc>
        <w:tc>
          <w:tcPr>
            <w:tcW w:w="7436" w:type="dxa"/>
          </w:tcPr>
          <w:p w:rsidR="00B459B5" w:rsidRDefault="003A17E7">
            <w:pPr>
              <w:spacing w:before="120" w:after="120"/>
              <w:jc w:val="center"/>
              <w:rPr>
                <w:b/>
                <w:bCs/>
                <w:sz w:val="28"/>
              </w:rPr>
            </w:pPr>
            <w:r>
              <w:rPr>
                <w:b/>
                <w:bCs/>
                <w:sz w:val="28"/>
              </w:rPr>
              <w:t>E. Evaluation and Comparison of Bids</w:t>
            </w:r>
          </w:p>
        </w:tc>
      </w:tr>
      <w:tr w:rsidR="00B459B5">
        <w:tblPrEx>
          <w:tblBorders>
            <w:insideH w:val="single" w:sz="8" w:space="0" w:color="000000"/>
          </w:tblBorders>
          <w:tblCellMar>
            <w:left w:w="103" w:type="dxa"/>
            <w:right w:w="103" w:type="dxa"/>
          </w:tblCellMar>
        </w:tblPrEx>
        <w:trPr>
          <w:trHeight w:val="1055"/>
          <w:jc w:val="center"/>
        </w:trPr>
        <w:tc>
          <w:tcPr>
            <w:tcW w:w="1654" w:type="dxa"/>
          </w:tcPr>
          <w:p w:rsidR="00B459B5" w:rsidRDefault="003A17E7">
            <w:pPr>
              <w:spacing w:before="120"/>
              <w:rPr>
                <w:b/>
                <w:bCs/>
              </w:rPr>
            </w:pPr>
            <w:r>
              <w:rPr>
                <w:b/>
                <w:bCs/>
              </w:rPr>
              <w:t>ITB 33.2</w:t>
            </w:r>
          </w:p>
        </w:tc>
        <w:tc>
          <w:tcPr>
            <w:tcW w:w="7436" w:type="dxa"/>
          </w:tcPr>
          <w:p w:rsidR="00B459B5" w:rsidRDefault="003A17E7">
            <w:pPr>
              <w:spacing w:before="120"/>
              <w:jc w:val="both"/>
              <w:rPr>
                <w:bCs/>
                <w:highlight w:val="yellow"/>
              </w:rPr>
            </w:pPr>
            <w:r>
              <w:rPr>
                <w:bCs/>
              </w:rPr>
              <w:t>The Purchaser may request that the Bidder provide inspection samples for the bid and submit any additional documentation necessary for evaluating the technical aspects of the bid.</w:t>
            </w:r>
          </w:p>
        </w:tc>
      </w:tr>
      <w:tr w:rsidR="00B459B5">
        <w:tblPrEx>
          <w:tblBorders>
            <w:insideH w:val="single" w:sz="8" w:space="0" w:color="000000"/>
          </w:tblBorders>
          <w:tblCellMar>
            <w:left w:w="103" w:type="dxa"/>
            <w:right w:w="103" w:type="dxa"/>
          </w:tblCellMar>
        </w:tblPrEx>
        <w:trPr>
          <w:jc w:val="center"/>
        </w:trPr>
        <w:tc>
          <w:tcPr>
            <w:tcW w:w="1654" w:type="dxa"/>
          </w:tcPr>
          <w:p w:rsidR="00B459B5" w:rsidRDefault="003A17E7">
            <w:pPr>
              <w:spacing w:before="120"/>
              <w:rPr>
                <w:b/>
                <w:bCs/>
              </w:rPr>
            </w:pPr>
            <w:r>
              <w:rPr>
                <w:b/>
                <w:bCs/>
              </w:rPr>
              <w:t>ITB 34.1</w:t>
            </w:r>
          </w:p>
        </w:tc>
        <w:tc>
          <w:tcPr>
            <w:tcW w:w="7436" w:type="dxa"/>
          </w:tcPr>
          <w:p w:rsidR="00B459B5" w:rsidRDefault="003A17E7">
            <w:pPr>
              <w:tabs>
                <w:tab w:val="right" w:pos="7254"/>
              </w:tabs>
              <w:spacing w:before="120" w:after="100"/>
              <w:jc w:val="both"/>
              <w:rPr>
                <w:i/>
              </w:rPr>
            </w:pPr>
            <w:r>
              <w:t xml:space="preserve">Bid prices expressed in different currencies shall be converted in </w:t>
            </w:r>
            <w:r>
              <w:rPr>
                <w:b/>
                <w:iCs/>
              </w:rPr>
              <w:t>EUR</w:t>
            </w:r>
            <w:r>
              <w:t xml:space="preserve"> according to the middle exchange rate of the National Bank of Serbia</w:t>
            </w:r>
          </w:p>
          <w:p w:rsidR="00B459B5" w:rsidRDefault="003A17E7">
            <w:pPr>
              <w:pStyle w:val="explanatoryclause"/>
              <w:jc w:val="both"/>
              <w:rPr>
                <w:rStyle w:val="preparersnote"/>
                <w:rFonts w:ascii="Times New Roman" w:hAnsi="Times New Roman"/>
                <w:b w:val="0"/>
                <w:i w:val="0"/>
                <w:sz w:val="24"/>
              </w:rPr>
            </w:pPr>
            <w:r>
              <w:rPr>
                <w:rFonts w:ascii="Times New Roman" w:hAnsi="Times New Roman"/>
                <w:sz w:val="24"/>
                <w:szCs w:val="24"/>
              </w:rPr>
              <w:t>The source of exchange rate is:</w:t>
            </w:r>
            <w:r>
              <w:rPr>
                <w:rFonts w:ascii="Times New Roman" w:hAnsi="Times New Roman"/>
                <w:i/>
              </w:rPr>
              <w:t xml:space="preserve">  </w:t>
            </w:r>
            <w:hyperlink r:id="rId22" w:history="1">
              <w:r>
                <w:rPr>
                  <w:rStyle w:val="Hyperlink"/>
                  <w:rFonts w:ascii="Times New Roman" w:hAnsi="Times New Roman" w:cs="Times New Roman"/>
                  <w:b/>
                  <w:sz w:val="24"/>
                  <w:szCs w:val="24"/>
                </w:rPr>
                <w:t>http://www.nbs.rs</w:t>
              </w:r>
            </w:hyperlink>
          </w:p>
          <w:p w:rsidR="00B459B5" w:rsidRDefault="003A17E7">
            <w:pPr>
              <w:spacing w:after="120"/>
              <w:jc w:val="both"/>
              <w:rPr>
                <w:b/>
                <w:bCs/>
                <w:iCs/>
              </w:rPr>
            </w:pPr>
            <w:r>
              <w:t>The date of exchange rate determination is</w:t>
            </w:r>
            <w:r>
              <w:rPr>
                <w:rStyle w:val="preparersnote"/>
                <w:i w:val="0"/>
              </w:rPr>
              <w:t>: deadline for the receipt of bids as specified for ITB Clause 21.1</w:t>
            </w:r>
          </w:p>
        </w:tc>
      </w:tr>
      <w:tr w:rsidR="00B459B5">
        <w:tblPrEx>
          <w:tblBorders>
            <w:insideH w:val="single" w:sz="8" w:space="0" w:color="000000"/>
          </w:tblBorders>
          <w:tblCellMar>
            <w:left w:w="103" w:type="dxa"/>
            <w:right w:w="103" w:type="dxa"/>
          </w:tblCellMar>
        </w:tblPrEx>
        <w:trPr>
          <w:trHeight w:val="524"/>
          <w:jc w:val="center"/>
        </w:trPr>
        <w:tc>
          <w:tcPr>
            <w:tcW w:w="1654" w:type="dxa"/>
          </w:tcPr>
          <w:p w:rsidR="00B459B5" w:rsidRDefault="003A17E7">
            <w:pPr>
              <w:spacing w:before="120"/>
              <w:rPr>
                <w:b/>
                <w:bCs/>
              </w:rPr>
            </w:pPr>
            <w:r>
              <w:rPr>
                <w:b/>
                <w:bCs/>
              </w:rPr>
              <w:t>ITB 35.3(a)</w:t>
            </w:r>
          </w:p>
        </w:tc>
        <w:tc>
          <w:tcPr>
            <w:tcW w:w="7436" w:type="dxa"/>
          </w:tcPr>
          <w:p w:rsidR="00D13CBD" w:rsidRPr="00420CD8" w:rsidRDefault="00D13CBD" w:rsidP="00420CD8">
            <w:pPr>
              <w:widowControl w:val="0"/>
              <w:spacing w:before="120" w:after="120"/>
              <w:ind w:left="695" w:hanging="695"/>
              <w:jc w:val="both"/>
              <w:rPr>
                <w:rFonts w:ascii="Calibri" w:hAnsi="Calibri"/>
              </w:rPr>
            </w:pPr>
            <w:r w:rsidRPr="00420CD8">
              <w:rPr>
                <w:rFonts w:ascii="Tms Rmn" w:hAnsi="Tms Rmn"/>
              </w:rPr>
              <w:t>Evaluation will be done for items</w:t>
            </w:r>
            <w:r w:rsidRPr="00420CD8">
              <w:rPr>
                <w:rFonts w:ascii="Calibri" w:hAnsi="Calibri"/>
              </w:rPr>
              <w:t>.</w:t>
            </w:r>
          </w:p>
          <w:p w:rsidR="00D13CBD" w:rsidRPr="00420CD8" w:rsidRDefault="00D13CBD" w:rsidP="00420CD8">
            <w:pPr>
              <w:shd w:val="clear" w:color="auto" w:fill="FFFFFF"/>
              <w:spacing w:before="120" w:after="120"/>
              <w:jc w:val="both"/>
              <w:rPr>
                <w:rFonts w:ascii="Calibri" w:hAnsi="Calibri"/>
              </w:rPr>
            </w:pPr>
            <w:r w:rsidRPr="00420CD8">
              <w:rPr>
                <w:rFonts w:ascii="Tms Rmn" w:hAnsi="Tms Rmn"/>
              </w:rPr>
              <w:t>The bid has to satisfy the requirements set in the bidding document. This includes all items and any service components specified under Section VII.</w:t>
            </w:r>
          </w:p>
          <w:p w:rsidR="00B459B5" w:rsidRPr="00D13CBD" w:rsidRDefault="00D13CBD" w:rsidP="00420CD8">
            <w:pPr>
              <w:shd w:val="clear" w:color="auto" w:fill="FFFFFF"/>
              <w:spacing w:before="120" w:after="120"/>
              <w:jc w:val="both"/>
              <w:rPr>
                <w:rFonts w:ascii="Tms Rmn" w:hAnsi="Tms Rmn"/>
                <w:b/>
                <w:highlight w:val="yellow"/>
              </w:rPr>
            </w:pPr>
            <w:r w:rsidRPr="00420CD8">
              <w:rPr>
                <w:rFonts w:ascii="Tms Rmn" w:hAnsi="Tms Rmn"/>
              </w:rPr>
              <w:t xml:space="preserve"> </w:t>
            </w:r>
            <w:r w:rsidRPr="00420CD8">
              <w:rPr>
                <w:rFonts w:ascii="Tms Rmn" w:hAnsi="Tms Rmn"/>
                <w:b/>
              </w:rPr>
              <w:t xml:space="preserve">If a Price Schedule shows items listed but not priced and they could not be found in any other part of the bid, the bid will be considered </w:t>
            </w:r>
            <w:r w:rsidRPr="00420CD8">
              <w:rPr>
                <w:rFonts w:ascii="Tms Rmn" w:hAnsi="Tms Rmn"/>
                <w:b/>
              </w:rPr>
              <w:lastRenderedPageBreak/>
              <w:t>incomplete and as such rejected.</w:t>
            </w:r>
          </w:p>
        </w:tc>
      </w:tr>
      <w:tr w:rsidR="00B459B5">
        <w:tblPrEx>
          <w:tblBorders>
            <w:insideH w:val="single" w:sz="8" w:space="0" w:color="000000"/>
          </w:tblBorders>
          <w:tblCellMar>
            <w:left w:w="103" w:type="dxa"/>
            <w:right w:w="103" w:type="dxa"/>
          </w:tblCellMar>
        </w:tblPrEx>
        <w:trPr>
          <w:trHeight w:val="515"/>
          <w:jc w:val="center"/>
        </w:trPr>
        <w:tc>
          <w:tcPr>
            <w:tcW w:w="1654" w:type="dxa"/>
          </w:tcPr>
          <w:p w:rsidR="00B459B5" w:rsidRDefault="003A17E7">
            <w:pPr>
              <w:spacing w:before="120"/>
              <w:rPr>
                <w:b/>
                <w:bCs/>
              </w:rPr>
            </w:pPr>
            <w:r>
              <w:rPr>
                <w:b/>
                <w:bCs/>
              </w:rPr>
              <w:lastRenderedPageBreak/>
              <w:t>ITB 35.6</w:t>
            </w:r>
          </w:p>
        </w:tc>
        <w:tc>
          <w:tcPr>
            <w:tcW w:w="7436" w:type="dxa"/>
          </w:tcPr>
          <w:p w:rsidR="00B459B5" w:rsidRDefault="003A17E7">
            <w:pPr>
              <w:tabs>
                <w:tab w:val="right" w:pos="7254"/>
              </w:tabs>
              <w:spacing w:before="120" w:after="120"/>
              <w:rPr>
                <w:b/>
              </w:rPr>
            </w:pPr>
            <w:r>
              <w:rPr>
                <w:b/>
              </w:rPr>
              <w:t xml:space="preserve">Not applicable </w:t>
            </w:r>
          </w:p>
        </w:tc>
      </w:tr>
      <w:tr w:rsidR="00B459B5">
        <w:tblPrEx>
          <w:tblBorders>
            <w:insideH w:val="single" w:sz="8" w:space="0" w:color="000000"/>
          </w:tblBorders>
          <w:tblCellMar>
            <w:left w:w="103" w:type="dxa"/>
            <w:right w:w="103" w:type="dxa"/>
          </w:tblCellMar>
        </w:tblPrEx>
        <w:trPr>
          <w:trHeight w:val="785"/>
          <w:jc w:val="center"/>
        </w:trPr>
        <w:tc>
          <w:tcPr>
            <w:tcW w:w="1654" w:type="dxa"/>
          </w:tcPr>
          <w:p w:rsidR="00B459B5" w:rsidRDefault="003A17E7">
            <w:pPr>
              <w:spacing w:before="120"/>
              <w:rPr>
                <w:b/>
                <w:bCs/>
              </w:rPr>
            </w:pPr>
            <w:r>
              <w:rPr>
                <w:b/>
                <w:bCs/>
              </w:rPr>
              <w:t>ITB 37.2</w:t>
            </w:r>
          </w:p>
        </w:tc>
        <w:tc>
          <w:tcPr>
            <w:tcW w:w="7436" w:type="dxa"/>
          </w:tcPr>
          <w:p w:rsidR="00B459B5" w:rsidRDefault="003A17E7">
            <w:pPr>
              <w:pStyle w:val="List1"/>
              <w:spacing w:before="120"/>
              <w:ind w:left="0" w:firstLine="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The Purchaser is allowed to request the Bidder to submit additional </w:t>
            </w:r>
            <w:r>
              <w:rPr>
                <w:rFonts w:ascii="Times New Roman" w:hAnsi="Times New Roman" w:cs="Times New Roman"/>
                <w:b/>
                <w:sz w:val="24"/>
                <w:szCs w:val="24"/>
              </w:rPr>
              <w:t>documentary evidence of the Bidder’s qualifications</w:t>
            </w:r>
            <w:r>
              <w:rPr>
                <w:rFonts w:ascii="Times New Roman" w:hAnsi="Times New Roman" w:cs="Times New Roman"/>
                <w:b/>
                <w:bCs/>
                <w:sz w:val="24"/>
                <w:szCs w:val="24"/>
                <w:lang w:val="en-US"/>
              </w:rPr>
              <w:t>.</w:t>
            </w:r>
          </w:p>
        </w:tc>
      </w:tr>
      <w:tr w:rsidR="00B459B5">
        <w:tblPrEx>
          <w:tblBorders>
            <w:insideH w:val="single" w:sz="8" w:space="0" w:color="000000"/>
          </w:tblBorders>
          <w:tblCellMar>
            <w:left w:w="103" w:type="dxa"/>
            <w:right w:w="103" w:type="dxa"/>
          </w:tblCellMar>
        </w:tblPrEx>
        <w:trPr>
          <w:jc w:val="center"/>
        </w:trPr>
        <w:tc>
          <w:tcPr>
            <w:tcW w:w="1654" w:type="dxa"/>
          </w:tcPr>
          <w:p w:rsidR="00B459B5" w:rsidRDefault="00B459B5">
            <w:pPr>
              <w:spacing w:before="120"/>
              <w:rPr>
                <w:b/>
                <w:bCs/>
              </w:rPr>
            </w:pPr>
          </w:p>
        </w:tc>
        <w:tc>
          <w:tcPr>
            <w:tcW w:w="7436" w:type="dxa"/>
          </w:tcPr>
          <w:p w:rsidR="00B459B5" w:rsidRDefault="003A17E7">
            <w:pPr>
              <w:spacing w:before="120" w:after="120"/>
              <w:jc w:val="center"/>
              <w:rPr>
                <w:b/>
                <w:bCs/>
                <w:sz w:val="28"/>
              </w:rPr>
            </w:pPr>
            <w:r>
              <w:rPr>
                <w:b/>
                <w:bCs/>
                <w:sz w:val="28"/>
              </w:rPr>
              <w:t>F. Award of Contract</w:t>
            </w:r>
          </w:p>
        </w:tc>
      </w:tr>
      <w:tr w:rsidR="00B459B5">
        <w:tblPrEx>
          <w:tblBorders>
            <w:insideH w:val="single" w:sz="8" w:space="0" w:color="000000"/>
          </w:tblBorders>
          <w:tblCellMar>
            <w:left w:w="103" w:type="dxa"/>
            <w:right w:w="103" w:type="dxa"/>
          </w:tblCellMar>
        </w:tblPrEx>
        <w:trPr>
          <w:trHeight w:val="587"/>
          <w:jc w:val="center"/>
        </w:trPr>
        <w:tc>
          <w:tcPr>
            <w:tcW w:w="1654" w:type="dxa"/>
          </w:tcPr>
          <w:p w:rsidR="00B459B5" w:rsidRDefault="003A17E7">
            <w:pPr>
              <w:spacing w:before="120"/>
              <w:rPr>
                <w:b/>
                <w:bCs/>
              </w:rPr>
            </w:pPr>
            <w:r>
              <w:rPr>
                <w:b/>
                <w:bCs/>
              </w:rPr>
              <w:t>ITB 40.1</w:t>
            </w:r>
          </w:p>
        </w:tc>
        <w:tc>
          <w:tcPr>
            <w:tcW w:w="7436" w:type="dxa"/>
          </w:tcPr>
          <w:p w:rsidR="00B459B5" w:rsidRDefault="00420CD8" w:rsidP="00420CD8">
            <w:pPr>
              <w:spacing w:before="120" w:after="120"/>
            </w:pPr>
            <w:r w:rsidRPr="00420CD8">
              <w:t>Percentage for qu</w:t>
            </w:r>
            <w:r w:rsidR="003D5AFD">
              <w:t xml:space="preserve">antity increase or decrease: </w:t>
            </w:r>
            <w:r w:rsidRPr="00420CD8">
              <w:t>The Purchaser reserves the right to vary quantities specified in the bid by +/- 100 % at the time of contract performing. The total value of the supplies may not, as a result of the variation rise or fall by more than 25 % of the original financial offer in the bid. The unit prices quoted in the bid shall be used</w:t>
            </w:r>
          </w:p>
        </w:tc>
      </w:tr>
      <w:tr w:rsidR="00B459B5">
        <w:tblPrEx>
          <w:tblBorders>
            <w:insideH w:val="single" w:sz="8" w:space="0" w:color="000000"/>
          </w:tblBorders>
          <w:tblCellMar>
            <w:left w:w="103" w:type="dxa"/>
            <w:right w:w="103" w:type="dxa"/>
          </w:tblCellMar>
        </w:tblPrEx>
        <w:trPr>
          <w:trHeight w:val="587"/>
          <w:jc w:val="center"/>
        </w:trPr>
        <w:tc>
          <w:tcPr>
            <w:tcW w:w="1654" w:type="dxa"/>
            <w:tcBorders>
              <w:bottom w:val="single" w:sz="12" w:space="0" w:color="000000"/>
            </w:tcBorders>
          </w:tcPr>
          <w:p w:rsidR="00B459B5" w:rsidRDefault="003A17E7">
            <w:pPr>
              <w:spacing w:before="120"/>
              <w:rPr>
                <w:b/>
                <w:bCs/>
              </w:rPr>
            </w:pPr>
            <w:r>
              <w:rPr>
                <w:b/>
                <w:bCs/>
              </w:rPr>
              <w:t>ITB 41.3</w:t>
            </w:r>
          </w:p>
        </w:tc>
        <w:tc>
          <w:tcPr>
            <w:tcW w:w="7436" w:type="dxa"/>
            <w:tcBorders>
              <w:bottom w:val="single" w:sz="12" w:space="0" w:color="000000"/>
            </w:tcBorders>
          </w:tcPr>
          <w:p w:rsidR="00B459B5" w:rsidRDefault="003A17E7">
            <w:pPr>
              <w:spacing w:before="120"/>
              <w:rPr>
                <w:b/>
                <w:iCs/>
              </w:rPr>
            </w:pPr>
            <w:r>
              <w:rPr>
                <w:b/>
                <w:iCs/>
              </w:rPr>
              <w:t>Procedure for the appeal from Bidders:</w:t>
            </w:r>
          </w:p>
          <w:p w:rsidR="003463D5" w:rsidRPr="003463D5" w:rsidRDefault="003463D5">
            <w:pPr>
              <w:spacing w:before="120"/>
              <w:rPr>
                <w:iCs/>
              </w:rPr>
            </w:pPr>
            <w:r w:rsidRPr="003463D5">
              <w:rPr>
                <w:iCs/>
              </w:rPr>
              <w:t xml:space="preserve">After publication of the award within </w:t>
            </w:r>
            <w:r w:rsidR="00B6159E">
              <w:rPr>
                <w:iCs/>
              </w:rPr>
              <w:t>ten (10</w:t>
            </w:r>
            <w:r w:rsidRPr="003463D5">
              <w:rPr>
                <w:iCs/>
              </w:rPr>
              <w:t>) days, unsuccessful bidders may request in writing to the Purchaser for a debriefing seeking explanations on the grounds on which their bids were not selected or submit a compaint. The Purchaser shall promptly respond in writing to any unsuccessful Bidder who requests a debriefing, and send the copy of the request or decision on appeal to the Bank.</w:t>
            </w:r>
          </w:p>
          <w:p w:rsidR="00697088" w:rsidRPr="00697088" w:rsidRDefault="00697088" w:rsidP="00697088">
            <w:pPr>
              <w:spacing w:before="120"/>
              <w:rPr>
                <w:iCs/>
              </w:rPr>
            </w:pPr>
            <w:r w:rsidRPr="00697088">
              <w:rPr>
                <w:iCs/>
              </w:rPr>
              <w:t xml:space="preserve">Bidders are expected to submit their Appeal electronically by e-mail to </w:t>
            </w:r>
            <w:r>
              <w:rPr>
                <w:iCs/>
              </w:rPr>
              <w:t>address procurement.rd@pim</w:t>
            </w:r>
            <w:r w:rsidRPr="00697088">
              <w:rPr>
                <w:iCs/>
              </w:rPr>
              <w:t xml:space="preserve">.gov.rs or by postal address no.22-26 Nemanjina street, Belgrade, Serbia. </w:t>
            </w:r>
          </w:p>
          <w:p w:rsidR="00697088" w:rsidRDefault="00697088" w:rsidP="00697088">
            <w:pPr>
              <w:spacing w:before="120"/>
              <w:rPr>
                <w:iCs/>
              </w:rPr>
            </w:pPr>
            <w:r w:rsidRPr="00697088">
              <w:rPr>
                <w:iCs/>
              </w:rPr>
              <w:t>Appeal should be on the letterhead of the Bidder and should be signed by a person with the proper authority to sign documents that are binding on the Bidder and should bear the following iden</w:t>
            </w:r>
            <w:r>
              <w:rPr>
                <w:iCs/>
              </w:rPr>
              <w:t>tification mark (subject): IOP/5</w:t>
            </w:r>
            <w:r w:rsidRPr="00697088">
              <w:rPr>
                <w:iCs/>
              </w:rPr>
              <w:t>-2017/RD</w:t>
            </w:r>
          </w:p>
          <w:p w:rsidR="00B459B5" w:rsidRDefault="003A17E7">
            <w:pPr>
              <w:spacing w:before="120" w:after="120"/>
              <w:rPr>
                <w:b/>
                <w:iCs/>
              </w:rPr>
            </w:pPr>
            <w:r>
              <w:rPr>
                <w:b/>
                <w:iCs/>
              </w:rPr>
              <w:t xml:space="preserve"> </w:t>
            </w:r>
          </w:p>
        </w:tc>
      </w:tr>
    </w:tbl>
    <w:p w:rsidR="00B459B5" w:rsidRDefault="00B459B5">
      <w:pPr>
        <w:pStyle w:val="i"/>
        <w:suppressAutoHyphens w:val="0"/>
        <w:sectPr w:rsidR="00B459B5">
          <w:headerReference w:type="even" r:id="rId23"/>
          <w:headerReference w:type="first" r:id="rId24"/>
          <w:pgSz w:w="12240" w:h="15840" w:code="1"/>
          <w:pgMar w:top="1418" w:right="1440" w:bottom="1418" w:left="1418" w:header="720" w:footer="720" w:gutter="0"/>
          <w:cols w:space="720"/>
          <w:docGrid w:linePitch="326"/>
        </w:sectPr>
      </w:pPr>
    </w:p>
    <w:p w:rsidR="00B459B5" w:rsidRDefault="003A17E7">
      <w:pPr>
        <w:pStyle w:val="Subtitle"/>
      </w:pPr>
      <w:bookmarkStart w:id="68" w:name="_Toc309738837"/>
      <w:bookmarkStart w:id="69" w:name="_Toc490726236"/>
      <w:r>
        <w:lastRenderedPageBreak/>
        <w:t>Section III. Evaluation and Qualification Criteria</w:t>
      </w:r>
      <w:bookmarkEnd w:id="68"/>
      <w:bookmarkEnd w:id="69"/>
    </w:p>
    <w:p w:rsidR="00B459B5" w:rsidRDefault="003A17E7">
      <w:pPr>
        <w:tabs>
          <w:tab w:val="left" w:pos="1785"/>
        </w:tabs>
        <w:jc w:val="both"/>
      </w:pPr>
      <w:r>
        <w:tab/>
      </w:r>
    </w:p>
    <w:p w:rsidR="00B459B5" w:rsidRDefault="003A17E7">
      <w:pPr>
        <w:pStyle w:val="BodyText3"/>
        <w:jc w:val="both"/>
      </w:pPr>
      <w:bookmarkStart w:id="70" w:name="_Toc487942150"/>
      <w:r>
        <w:t xml:space="preserve">This Section complements the Instructions to Bidders. It contains the criteria that the Purchaser </w:t>
      </w:r>
      <w:r w:rsidR="00E0677A">
        <w:t>shall</w:t>
      </w:r>
      <w:r>
        <w:t xml:space="preserve"> use to evaluate a bid and determine whether a Bidder has the required qualifications. No other criteria shall be used.</w:t>
      </w:r>
      <w:bookmarkEnd w:id="70"/>
      <w:r>
        <w:t xml:space="preserve"> </w:t>
      </w:r>
    </w:p>
    <w:p w:rsidR="00B459B5" w:rsidRDefault="00B459B5">
      <w:pPr>
        <w:jc w:val="both"/>
        <w:rPr>
          <w:b/>
          <w:bCs/>
        </w:rPr>
      </w:pPr>
    </w:p>
    <w:p w:rsidR="00B459B5" w:rsidRDefault="00B459B5">
      <w:pPr>
        <w:pStyle w:val="SectionVHeader"/>
        <w:jc w:val="both"/>
      </w:pPr>
    </w:p>
    <w:p w:rsidR="00B459B5" w:rsidRDefault="00B459B5">
      <w:pPr>
        <w:jc w:val="both"/>
        <w:rPr>
          <w:b/>
          <w:sz w:val="36"/>
        </w:rPr>
      </w:pPr>
    </w:p>
    <w:p w:rsidR="00B459B5" w:rsidRDefault="003A17E7">
      <w:pPr>
        <w:jc w:val="center"/>
        <w:rPr>
          <w:b/>
        </w:rPr>
      </w:pPr>
      <w:r>
        <w:rPr>
          <w:b/>
          <w:sz w:val="36"/>
        </w:rPr>
        <w:t>Contents</w:t>
      </w:r>
    </w:p>
    <w:p w:rsidR="00B459B5" w:rsidRDefault="00B459B5">
      <w:pPr>
        <w:jc w:val="both"/>
        <w:rPr>
          <w:b/>
        </w:rPr>
      </w:pPr>
    </w:p>
    <w:p w:rsidR="00B459B5" w:rsidRDefault="003A17E7">
      <w:pPr>
        <w:pStyle w:val="BankNormal"/>
        <w:jc w:val="both"/>
      </w:pPr>
      <w:r>
        <w:t>1. Evaluation Criteria (ITB 35.3 (d))</w:t>
      </w:r>
    </w:p>
    <w:p w:rsidR="00B459B5" w:rsidRDefault="003A17E7">
      <w:pPr>
        <w:pStyle w:val="BankNormal"/>
        <w:jc w:val="both"/>
        <w:rPr>
          <w:b/>
          <w:bCs/>
        </w:rPr>
      </w:pPr>
      <w:r>
        <w:t>2. Postqualification Requirements (ITB 37.2)</w:t>
      </w:r>
    </w:p>
    <w:p w:rsidR="00B459B5" w:rsidRDefault="00B459B5">
      <w:pPr>
        <w:spacing w:before="120"/>
        <w:jc w:val="both"/>
        <w:rPr>
          <w:b/>
          <w:bCs/>
          <w:sz w:val="28"/>
          <w:szCs w:val="28"/>
        </w:rPr>
      </w:pPr>
    </w:p>
    <w:p w:rsidR="00B459B5" w:rsidRDefault="003A17E7">
      <w:pPr>
        <w:spacing w:after="200"/>
        <w:rPr>
          <w:b/>
          <w:bCs/>
          <w:sz w:val="28"/>
        </w:rPr>
      </w:pPr>
      <w:r>
        <w:rPr>
          <w:b/>
          <w:bCs/>
          <w:sz w:val="28"/>
        </w:rPr>
        <w:br w:type="page"/>
      </w:r>
    </w:p>
    <w:p w:rsidR="00B459B5" w:rsidRDefault="003A17E7">
      <w:pPr>
        <w:spacing w:after="200"/>
        <w:rPr>
          <w:b/>
          <w:bCs/>
          <w:sz w:val="28"/>
        </w:rPr>
      </w:pPr>
      <w:r>
        <w:rPr>
          <w:b/>
          <w:bCs/>
          <w:sz w:val="28"/>
        </w:rPr>
        <w:lastRenderedPageBreak/>
        <w:t>1. Evaluation Criteria (ITB 35.3 (d))</w:t>
      </w:r>
    </w:p>
    <w:p w:rsidR="00E0677A" w:rsidRPr="00FD17B9" w:rsidRDefault="00E0677A" w:rsidP="00E0677A">
      <w:pPr>
        <w:pStyle w:val="BankNormal"/>
        <w:jc w:val="both"/>
      </w:pPr>
      <w:r w:rsidRPr="00FD17B9">
        <w:t xml:space="preserve">The Tender evaluation criterion is "Lowest Evaluated Tender Price". </w:t>
      </w:r>
    </w:p>
    <w:p w:rsidR="00E0677A" w:rsidRPr="00FD17B9" w:rsidRDefault="00E0677A" w:rsidP="00E0677A">
      <w:pPr>
        <w:pStyle w:val="BankNormal"/>
        <w:jc w:val="both"/>
      </w:pPr>
      <w:r w:rsidRPr="00FD17B9">
        <w:t>The Tenders will then be ranked from the lowest to the highest price. The lowest Evaluated Tender is the most favourable. This provision applies to all lots.</w:t>
      </w:r>
    </w:p>
    <w:p w:rsidR="00E0677A" w:rsidRPr="00FD17B9" w:rsidRDefault="00E0677A" w:rsidP="00E0677A">
      <w:pPr>
        <w:pStyle w:val="BankNormal"/>
        <w:jc w:val="both"/>
      </w:pPr>
      <w:r w:rsidRPr="00FD17B9">
        <w:t xml:space="preserve">In a situation where there are two or more equal lowest evaluated bids, Purchaser shall make selection based on following criteria: </w:t>
      </w:r>
    </w:p>
    <w:p w:rsidR="00E0677A" w:rsidRDefault="00FD17B9" w:rsidP="00E0677A">
      <w:pPr>
        <w:pStyle w:val="BankNormal"/>
        <w:jc w:val="both"/>
      </w:pPr>
      <w:r w:rsidRPr="00FD17B9">
        <w:t>The greater business revenue in the past three accounting years (2014, 2015. and 2016)</w:t>
      </w:r>
      <w:r w:rsidR="00FD55E3">
        <w:t>.</w:t>
      </w:r>
    </w:p>
    <w:p w:rsidR="00FD55E3" w:rsidRPr="00DC16CA" w:rsidRDefault="00FD55E3" w:rsidP="00FD55E3">
      <w:pPr>
        <w:pStyle w:val="BankNormal"/>
        <w:jc w:val="both"/>
        <w:rPr>
          <w:lang w:val="en-GB"/>
        </w:rPr>
      </w:pPr>
      <w:r w:rsidRPr="00DC16CA">
        <w:rPr>
          <w:b/>
          <w:lang w:val="en-GB"/>
        </w:rPr>
        <w:t xml:space="preserve">Evidence: </w:t>
      </w:r>
      <w:r>
        <w:rPr>
          <w:lang w:val="en-GB"/>
        </w:rPr>
        <w:t>Report on solvency for public procurement (BON JN)</w:t>
      </w:r>
    </w:p>
    <w:p w:rsidR="00B459B5" w:rsidRPr="00EB3947" w:rsidRDefault="00B459B5">
      <w:pPr>
        <w:rPr>
          <w:b/>
        </w:rPr>
      </w:pPr>
    </w:p>
    <w:p w:rsidR="00B459B5" w:rsidRDefault="003A17E7">
      <w:pPr>
        <w:ind w:left="720"/>
        <w:contextualSpacing/>
      </w:pPr>
      <w:r>
        <w:tab/>
      </w:r>
    </w:p>
    <w:p w:rsidR="00B459B5" w:rsidRDefault="00B459B5">
      <w:pPr>
        <w:pStyle w:val="BankNormal"/>
        <w:spacing w:after="200"/>
        <w:jc w:val="both"/>
        <w:rPr>
          <w:b/>
          <w:bCs/>
          <w:sz w:val="28"/>
        </w:rPr>
      </w:pPr>
    </w:p>
    <w:p w:rsidR="00B459B5" w:rsidRDefault="00B459B5">
      <w:pPr>
        <w:pStyle w:val="BankNormal"/>
        <w:spacing w:after="200"/>
        <w:jc w:val="both"/>
        <w:rPr>
          <w:b/>
          <w:bCs/>
          <w:sz w:val="28"/>
        </w:rPr>
      </w:pPr>
    </w:p>
    <w:p w:rsidR="00B459B5" w:rsidRDefault="00B459B5">
      <w:pPr>
        <w:pStyle w:val="BankNormal"/>
        <w:spacing w:after="200"/>
        <w:jc w:val="both"/>
        <w:rPr>
          <w:b/>
          <w:bCs/>
          <w:sz w:val="28"/>
        </w:rPr>
      </w:pPr>
    </w:p>
    <w:p w:rsidR="00B459B5" w:rsidRDefault="00B459B5">
      <w:pPr>
        <w:pStyle w:val="BankNormal"/>
        <w:spacing w:after="200"/>
        <w:jc w:val="both"/>
        <w:rPr>
          <w:b/>
          <w:bCs/>
          <w:sz w:val="28"/>
        </w:rPr>
      </w:pPr>
    </w:p>
    <w:p w:rsidR="00B459B5" w:rsidRDefault="00B459B5">
      <w:pPr>
        <w:pStyle w:val="BankNormal"/>
        <w:spacing w:after="200"/>
        <w:jc w:val="both"/>
        <w:rPr>
          <w:b/>
          <w:bCs/>
          <w:sz w:val="28"/>
        </w:rPr>
      </w:pPr>
    </w:p>
    <w:p w:rsidR="00B459B5" w:rsidRDefault="00B459B5">
      <w:pPr>
        <w:pStyle w:val="BankNormal"/>
        <w:spacing w:after="200"/>
        <w:jc w:val="both"/>
        <w:rPr>
          <w:b/>
          <w:bCs/>
          <w:sz w:val="28"/>
        </w:rPr>
      </w:pPr>
    </w:p>
    <w:p w:rsidR="00B459B5" w:rsidRDefault="00B459B5">
      <w:pPr>
        <w:pStyle w:val="BankNormal"/>
        <w:spacing w:after="200"/>
        <w:jc w:val="both"/>
        <w:rPr>
          <w:b/>
          <w:bCs/>
          <w:sz w:val="28"/>
        </w:rPr>
      </w:pPr>
    </w:p>
    <w:p w:rsidR="00B459B5" w:rsidRDefault="00B459B5">
      <w:pPr>
        <w:pStyle w:val="BankNormal"/>
        <w:spacing w:after="200"/>
        <w:jc w:val="both"/>
        <w:rPr>
          <w:b/>
          <w:bCs/>
          <w:sz w:val="28"/>
        </w:rPr>
      </w:pPr>
    </w:p>
    <w:p w:rsidR="00B459B5" w:rsidRDefault="00B459B5">
      <w:pPr>
        <w:pStyle w:val="BankNormal"/>
        <w:spacing w:after="200"/>
        <w:jc w:val="both"/>
        <w:rPr>
          <w:b/>
          <w:bCs/>
          <w:sz w:val="28"/>
        </w:rPr>
      </w:pPr>
    </w:p>
    <w:p w:rsidR="00B459B5" w:rsidRDefault="00B459B5">
      <w:pPr>
        <w:pStyle w:val="BankNormal"/>
        <w:spacing w:after="200"/>
        <w:jc w:val="both"/>
        <w:rPr>
          <w:b/>
          <w:bCs/>
          <w:sz w:val="28"/>
        </w:rPr>
      </w:pPr>
    </w:p>
    <w:p w:rsidR="00B459B5" w:rsidRDefault="00B459B5">
      <w:pPr>
        <w:pStyle w:val="BankNormal"/>
        <w:spacing w:after="200"/>
        <w:jc w:val="both"/>
        <w:rPr>
          <w:b/>
          <w:bCs/>
          <w:sz w:val="28"/>
        </w:rPr>
      </w:pPr>
    </w:p>
    <w:p w:rsidR="00B459B5" w:rsidRDefault="00B459B5">
      <w:pPr>
        <w:pStyle w:val="BankNormal"/>
        <w:spacing w:after="200"/>
        <w:jc w:val="both"/>
        <w:rPr>
          <w:b/>
          <w:bCs/>
          <w:sz w:val="28"/>
        </w:rPr>
      </w:pPr>
    </w:p>
    <w:p w:rsidR="00B459B5" w:rsidRDefault="00B459B5">
      <w:pPr>
        <w:pStyle w:val="BankNormal"/>
        <w:spacing w:after="200"/>
        <w:jc w:val="both"/>
        <w:rPr>
          <w:b/>
          <w:bCs/>
          <w:sz w:val="28"/>
        </w:rPr>
      </w:pPr>
    </w:p>
    <w:p w:rsidR="00B459B5" w:rsidRDefault="00B459B5">
      <w:pPr>
        <w:pStyle w:val="BankNormal"/>
        <w:spacing w:after="200"/>
        <w:jc w:val="both"/>
        <w:rPr>
          <w:b/>
          <w:bCs/>
          <w:sz w:val="28"/>
        </w:rPr>
      </w:pPr>
    </w:p>
    <w:p w:rsidR="00B459B5" w:rsidRDefault="00B459B5">
      <w:pPr>
        <w:pStyle w:val="BankNormal"/>
        <w:spacing w:after="200"/>
        <w:jc w:val="both"/>
        <w:rPr>
          <w:b/>
          <w:bCs/>
          <w:sz w:val="28"/>
        </w:rPr>
      </w:pPr>
    </w:p>
    <w:p w:rsidR="001A218A" w:rsidRDefault="001A218A">
      <w:pPr>
        <w:rPr>
          <w:b/>
          <w:bCs/>
          <w:sz w:val="28"/>
        </w:rPr>
      </w:pPr>
      <w:r>
        <w:rPr>
          <w:b/>
          <w:bCs/>
          <w:sz w:val="28"/>
        </w:rPr>
        <w:br w:type="page"/>
      </w:r>
    </w:p>
    <w:p w:rsidR="00B459B5" w:rsidRDefault="003A17E7">
      <w:pPr>
        <w:pStyle w:val="BankNormal"/>
        <w:spacing w:after="200"/>
        <w:jc w:val="both"/>
        <w:rPr>
          <w:b/>
          <w:bCs/>
          <w:sz w:val="28"/>
        </w:rPr>
      </w:pPr>
      <w:r>
        <w:rPr>
          <w:b/>
          <w:bCs/>
          <w:sz w:val="28"/>
        </w:rPr>
        <w:lastRenderedPageBreak/>
        <w:t>2. Postqualification Requirements (ITB 37.2)</w:t>
      </w:r>
    </w:p>
    <w:p w:rsidR="00B459B5" w:rsidRDefault="003A17E7">
      <w:pPr>
        <w:pStyle w:val="BankNormal"/>
        <w:spacing w:after="200"/>
        <w:jc w:val="both"/>
      </w:pPr>
      <w:r>
        <w:t xml:space="preserve">After determining the most economically advantageous bid in accordance with ITB Sub-Clause 36.1, the Purchaser shall carry out the postqualification of the Bidder in accordance with ITB Clause 37, using only the requirements specified. Requirements not included in the text below shall not be used in the evaluation of the Bidder’s qualifications.  </w:t>
      </w:r>
    </w:p>
    <w:p w:rsidR="00B459B5" w:rsidRDefault="00B459B5">
      <w:pPr>
        <w:pStyle w:val="BankNormal"/>
        <w:spacing w:after="200"/>
        <w:jc w:val="both"/>
      </w:pPr>
    </w:p>
    <w:p w:rsidR="00B459B5" w:rsidRDefault="003A17E7">
      <w:pPr>
        <w:pStyle w:val="BankNormal"/>
        <w:numPr>
          <w:ilvl w:val="2"/>
          <w:numId w:val="62"/>
        </w:numPr>
        <w:spacing w:after="200"/>
        <w:jc w:val="both"/>
        <w:rPr>
          <w:b/>
        </w:rPr>
      </w:pPr>
      <w:r>
        <w:rPr>
          <w:b/>
        </w:rPr>
        <w:t>Legal Capability</w:t>
      </w:r>
    </w:p>
    <w:p w:rsidR="00B459B5" w:rsidRDefault="003A17E7">
      <w:pPr>
        <w:ind w:left="600"/>
        <w:rPr>
          <w:b/>
        </w:rPr>
      </w:pPr>
      <w:r>
        <w:rPr>
          <w:rStyle w:val="apple-style-span"/>
          <w:rFonts w:cs="Arial"/>
          <w:b/>
          <w:color w:val="000000"/>
        </w:rPr>
        <w:t>Bidders will be excluded from participation in the procurement procedure:</w:t>
      </w:r>
    </w:p>
    <w:p w:rsidR="00B459B5" w:rsidRDefault="00B459B5">
      <w:pPr>
        <w:ind w:left="600"/>
      </w:pPr>
    </w:p>
    <w:p w:rsidR="00B459B5" w:rsidRDefault="003A17E7">
      <w:pPr>
        <w:ind w:left="600"/>
        <w:rPr>
          <w:rFonts w:cs="Arial"/>
          <w:color w:val="000000"/>
          <w:szCs w:val="22"/>
          <w:lang w:eastAsia="sr-Latn-CS"/>
        </w:rPr>
      </w:pPr>
      <w:r>
        <w:rPr>
          <w:rFonts w:cs="Arial"/>
          <w:color w:val="000000"/>
          <w:szCs w:val="22"/>
          <w:lang w:eastAsia="sr-Latn-CS"/>
        </w:rPr>
        <w:t>Candidates, bidders or applicants will be excluded from participation in procurement procedures if:</w:t>
      </w:r>
    </w:p>
    <w:p w:rsidR="00B459B5" w:rsidRDefault="00B459B5">
      <w:pPr>
        <w:ind w:left="600"/>
        <w:rPr>
          <w:rFonts w:cs="Arial"/>
          <w:color w:val="000000"/>
          <w:szCs w:val="22"/>
          <w:lang w:eastAsia="sr-Latn-CS"/>
        </w:rPr>
      </w:pPr>
    </w:p>
    <w:p w:rsidR="00B459B5" w:rsidRDefault="003A17E7">
      <w:pPr>
        <w:ind w:left="600"/>
        <w:jc w:val="both"/>
        <w:rPr>
          <w:rFonts w:cs="Arial"/>
          <w:color w:val="000000"/>
          <w:szCs w:val="22"/>
          <w:lang w:eastAsia="sr-Latn-CS"/>
        </w:rPr>
      </w:pPr>
      <w:r>
        <w:rPr>
          <w:rFonts w:cs="Arial"/>
          <w:color w:val="000000"/>
          <w:szCs w:val="22"/>
          <w:lang w:eastAsia="sr-Latn-CS"/>
        </w:rPr>
        <w:t>The bidder is not registered with the competent body, or it is not entered in the appropriate register;</w:t>
      </w:r>
    </w:p>
    <w:p w:rsidR="00B459B5" w:rsidRDefault="00B459B5">
      <w:pPr>
        <w:ind w:left="600"/>
        <w:jc w:val="both"/>
        <w:rPr>
          <w:rFonts w:cs="Arial"/>
          <w:color w:val="000000"/>
          <w:szCs w:val="22"/>
          <w:lang w:eastAsia="sr-Latn-CS"/>
        </w:rPr>
      </w:pPr>
    </w:p>
    <w:p w:rsidR="00B459B5" w:rsidRDefault="003A17E7">
      <w:pPr>
        <w:pStyle w:val="ListParagraph"/>
        <w:numPr>
          <w:ilvl w:val="0"/>
          <w:numId w:val="127"/>
        </w:numPr>
        <w:jc w:val="both"/>
        <w:rPr>
          <w:rFonts w:cs="Arial"/>
          <w:color w:val="000000"/>
          <w:szCs w:val="22"/>
          <w:lang w:eastAsia="sr-Latn-CS"/>
        </w:rPr>
      </w:pPr>
      <w:r>
        <w:rPr>
          <w:rFonts w:cs="Arial"/>
          <w:color w:val="000000"/>
          <w:szCs w:val="22"/>
          <w:lang w:eastAsia="sr-Latn-CS"/>
        </w:rPr>
        <w:t xml:space="preserve">The bidder or its legal representative has been convicted for any criminal act as members of an organized criminal group; that it has been convicted for commercial criminal offence, criminal offence against environment, criminal offence of receiving or offering bribe, criminal offence of fraud; </w:t>
      </w:r>
    </w:p>
    <w:p w:rsidR="00B459B5" w:rsidRDefault="003A17E7">
      <w:pPr>
        <w:pStyle w:val="ListParagraph"/>
        <w:numPr>
          <w:ilvl w:val="0"/>
          <w:numId w:val="127"/>
        </w:numPr>
        <w:jc w:val="both"/>
        <w:rPr>
          <w:rFonts w:cs="Arial"/>
          <w:color w:val="000000"/>
          <w:szCs w:val="22"/>
          <w:lang w:eastAsia="sr-Latn-CS"/>
        </w:rPr>
      </w:pPr>
      <w:r>
        <w:rPr>
          <w:rFonts w:cs="Arial"/>
          <w:color w:val="000000"/>
          <w:szCs w:val="22"/>
          <w:lang w:eastAsia="sr-Latn-CS"/>
        </w:rPr>
        <w:t>The bidder has been prohibited from performing economic activity by any measure in force at the time of publishing tender notice and/or call for competition;</w:t>
      </w:r>
    </w:p>
    <w:p w:rsidR="00B459B5" w:rsidRDefault="003A17E7">
      <w:pPr>
        <w:pStyle w:val="ListParagraph"/>
        <w:numPr>
          <w:ilvl w:val="0"/>
          <w:numId w:val="127"/>
        </w:numPr>
        <w:jc w:val="both"/>
        <w:rPr>
          <w:rFonts w:cs="Arial"/>
          <w:color w:val="000000"/>
          <w:szCs w:val="22"/>
          <w:lang w:eastAsia="sr-Latn-CS"/>
        </w:rPr>
      </w:pPr>
      <w:r>
        <w:rPr>
          <w:rFonts w:cs="Arial"/>
          <w:color w:val="000000"/>
          <w:szCs w:val="22"/>
          <w:lang w:eastAsia="sr-Latn-CS"/>
        </w:rPr>
        <w:t>The bidder has not paid due taxes and other public charges in accordance with laws of the Republic of Serbia or a foreign country if its registered address is in its territory;</w:t>
      </w:r>
    </w:p>
    <w:p w:rsidR="00B459B5" w:rsidRDefault="003A17E7">
      <w:pPr>
        <w:pStyle w:val="ListParagraph"/>
        <w:numPr>
          <w:ilvl w:val="0"/>
          <w:numId w:val="127"/>
        </w:numPr>
        <w:jc w:val="both"/>
        <w:rPr>
          <w:rFonts w:cs="Arial"/>
          <w:color w:val="000000"/>
          <w:szCs w:val="22"/>
          <w:lang w:eastAsia="sr-Latn-CS"/>
        </w:rPr>
      </w:pPr>
      <w:r>
        <w:rPr>
          <w:rFonts w:cs="Arial"/>
          <w:color w:val="000000"/>
          <w:szCs w:val="22"/>
          <w:lang w:eastAsia="sr-Latn-CS"/>
        </w:rPr>
        <w:t>The bidder did not fulfil obligations under applicable legislation concerning safety at work, employment and working conditions, protection of environment, and that it does not guarantee that it holds the rights to intellectual property.</w:t>
      </w:r>
    </w:p>
    <w:p w:rsidR="00B459B5" w:rsidRDefault="003A17E7">
      <w:pPr>
        <w:pStyle w:val="ListParagraph"/>
        <w:numPr>
          <w:ilvl w:val="0"/>
          <w:numId w:val="127"/>
        </w:numPr>
        <w:jc w:val="both"/>
        <w:rPr>
          <w:rFonts w:cs="Arial"/>
          <w:color w:val="000000"/>
          <w:szCs w:val="22"/>
          <w:lang w:eastAsia="sr-Latn-CS"/>
        </w:rPr>
      </w:pPr>
      <w:r>
        <w:rPr>
          <w:rFonts w:cs="Arial"/>
          <w:color w:val="000000"/>
          <w:szCs w:val="22"/>
          <w:lang w:eastAsia="sr-Latn-CS"/>
        </w:rPr>
        <w:t>It has been shown that, concerning some other tender procedure or donation awared procedure under EU general budget, there has been a searious breach of  contract due not fulfilling its contract obligations from the Bidder’s side;</w:t>
      </w:r>
    </w:p>
    <w:p w:rsidR="00B459B5" w:rsidRDefault="00B459B5">
      <w:pPr>
        <w:ind w:left="600"/>
        <w:jc w:val="both"/>
        <w:rPr>
          <w:rFonts w:cs="Arial"/>
          <w:color w:val="000000"/>
          <w:szCs w:val="22"/>
          <w:lang w:eastAsia="sr-Latn-CS"/>
        </w:rPr>
      </w:pPr>
    </w:p>
    <w:p w:rsidR="00B459B5" w:rsidRDefault="00B459B5">
      <w:pPr>
        <w:ind w:left="600"/>
        <w:jc w:val="both"/>
        <w:rPr>
          <w:rStyle w:val="apple-style-span"/>
          <w:rFonts w:cs="Arial"/>
          <w:color w:val="000000"/>
        </w:rPr>
      </w:pPr>
    </w:p>
    <w:p w:rsidR="00B459B5" w:rsidRDefault="003A17E7">
      <w:pPr>
        <w:ind w:left="600"/>
        <w:jc w:val="both"/>
      </w:pPr>
      <w:r>
        <w:rPr>
          <w:rStyle w:val="apple-style-span"/>
          <w:rFonts w:cs="Arial"/>
          <w:color w:val="000000"/>
        </w:rPr>
        <w:t>Bidder must provide evidence, by common law countries in which they are established, not to fall into the above categories.</w:t>
      </w:r>
      <w:r>
        <w:rPr>
          <w:rStyle w:val="apple-converted-space"/>
          <w:rFonts w:cs="Arial"/>
          <w:color w:val="000000"/>
        </w:rPr>
        <w:t> </w:t>
      </w:r>
      <w:r>
        <w:rPr>
          <w:rStyle w:val="apple-style-span"/>
          <w:rFonts w:cs="Arial"/>
          <w:color w:val="000000"/>
        </w:rPr>
        <w:t xml:space="preserve">Date of evidence submitted papers must not be older than </w:t>
      </w:r>
      <w:r>
        <w:rPr>
          <w:rStyle w:val="apple-style-span"/>
          <w:rFonts w:cs="Arial"/>
          <w:b/>
          <w:color w:val="000000"/>
        </w:rPr>
        <w:t>60 days</w:t>
      </w:r>
      <w:r>
        <w:rPr>
          <w:rStyle w:val="apple-style-span"/>
          <w:rFonts w:cs="Arial"/>
          <w:color w:val="000000"/>
        </w:rPr>
        <w:t xml:space="preserve"> before the </w:t>
      </w:r>
      <w:r>
        <w:rPr>
          <w:lang w:val="it-IT"/>
        </w:rPr>
        <w:t>date of the anouncement of the Public Invitation</w:t>
      </w:r>
      <w:r>
        <w:rPr>
          <w:rStyle w:val="apple-style-span"/>
          <w:rFonts w:cs="Arial"/>
          <w:color w:val="000000"/>
        </w:rPr>
        <w:t>.</w:t>
      </w:r>
      <w:r>
        <w:t xml:space="preserve">  If there is any doubt about those facts, the Bidder is obliged to submit documentary evidence to demonstrate the abovementioned.</w:t>
      </w:r>
    </w:p>
    <w:p w:rsidR="00B459B5" w:rsidRDefault="00B459B5">
      <w:pPr>
        <w:ind w:left="600"/>
        <w:jc w:val="both"/>
        <w:rPr>
          <w:b/>
        </w:rPr>
      </w:pPr>
    </w:p>
    <w:p w:rsidR="00B459B5" w:rsidRDefault="003A17E7">
      <w:pPr>
        <w:ind w:left="600"/>
        <w:jc w:val="both"/>
      </w:pPr>
      <w:r>
        <w:t xml:space="preserve">For </w:t>
      </w:r>
      <w:r>
        <w:rPr>
          <w:b/>
        </w:rPr>
        <w:t>the Bidders from the Purchaser’s Country</w:t>
      </w:r>
      <w:r>
        <w:t xml:space="preserve"> the evidences are documents as specified below:</w:t>
      </w:r>
    </w:p>
    <w:p w:rsidR="00B459B5" w:rsidRDefault="00B459B5">
      <w:pPr>
        <w:ind w:left="600"/>
        <w:jc w:val="both"/>
      </w:pPr>
    </w:p>
    <w:p w:rsidR="00B459B5" w:rsidRDefault="003A17E7">
      <w:pPr>
        <w:pStyle w:val="ListParagraph"/>
        <w:numPr>
          <w:ilvl w:val="0"/>
          <w:numId w:val="128"/>
        </w:numPr>
        <w:jc w:val="both"/>
      </w:pPr>
      <w:r>
        <w:t>Excerpt from register of the relevant authority, which proofs that Bidder is registered with the competent body, or entered in the appropriate register;</w:t>
      </w:r>
    </w:p>
    <w:p w:rsidR="00B459B5" w:rsidRDefault="003A17E7">
      <w:pPr>
        <w:pStyle w:val="Default"/>
        <w:numPr>
          <w:ilvl w:val="0"/>
          <w:numId w:val="128"/>
        </w:numPr>
        <w:jc w:val="both"/>
        <w:rPr>
          <w:lang w:val="en-GB"/>
        </w:rPr>
      </w:pPr>
      <w:r>
        <w:rPr>
          <w:lang w:val="en-GB"/>
        </w:rPr>
        <w:lastRenderedPageBreak/>
        <w:t>Certificates by the Commercial Court and the Misdemeanour Court or a Certificate of the Business Register Agency confirming that no final court or administrative measure prohibiting business activity has been issued against the bidder;</w:t>
      </w:r>
    </w:p>
    <w:p w:rsidR="00B459B5" w:rsidRDefault="003A17E7">
      <w:pPr>
        <w:pStyle w:val="Default"/>
        <w:numPr>
          <w:ilvl w:val="0"/>
          <w:numId w:val="128"/>
        </w:numPr>
        <w:jc w:val="both"/>
        <w:rPr>
          <w:lang w:val="en-GB"/>
        </w:rPr>
      </w:pPr>
      <w:r>
        <w:rPr>
          <w:lang w:val="en-GB"/>
        </w:rPr>
        <w:t>Certificate of the competent court that Bidder or its legal representative have not been convicted for any criminal act as members of an organized criminal group; that it has not been convicted for commercial criminal offence, criminal offence against environment, criminal offence of receiving or offering bribe, criminal offence of fraud.</w:t>
      </w:r>
    </w:p>
    <w:p w:rsidR="00B459B5" w:rsidRDefault="003A17E7">
      <w:pPr>
        <w:pStyle w:val="Default"/>
        <w:numPr>
          <w:ilvl w:val="0"/>
          <w:numId w:val="128"/>
        </w:numPr>
        <w:jc w:val="both"/>
        <w:rPr>
          <w:lang w:val="en-GB"/>
        </w:rPr>
      </w:pPr>
      <w:r>
        <w:rPr>
          <w:lang w:val="en-GB"/>
        </w:rPr>
        <w:t>Certificate of the Tax Administration of the Ministry of Finance of the Republic of Serbia and a Certificate of the Local Self-Government Unit – Public Revenue Office about taxes and contributions paid.</w:t>
      </w:r>
    </w:p>
    <w:p w:rsidR="00B459B5" w:rsidRDefault="003A17E7">
      <w:pPr>
        <w:pStyle w:val="Default"/>
        <w:numPr>
          <w:ilvl w:val="0"/>
          <w:numId w:val="128"/>
        </w:numPr>
        <w:jc w:val="both"/>
        <w:rPr>
          <w:lang w:val="en-GB"/>
        </w:rPr>
      </w:pPr>
      <w:r>
        <w:rPr>
          <w:lang w:val="en-GB"/>
        </w:rPr>
        <w:t>Statement under penalty and material responsibility that the tenderer states that he respected the rules under applicable legislation concerning safety at work, employment and working conditions, protection of environment, and that it guarantees that it holds the rights to intellectual property.</w:t>
      </w:r>
    </w:p>
    <w:p w:rsidR="00B459B5" w:rsidRDefault="00B459B5">
      <w:pPr>
        <w:pStyle w:val="Default"/>
        <w:jc w:val="both"/>
        <w:rPr>
          <w:lang w:val="en-GB"/>
        </w:rPr>
      </w:pPr>
    </w:p>
    <w:p w:rsidR="00B459B5" w:rsidRDefault="003A17E7">
      <w:pPr>
        <w:pStyle w:val="Default"/>
        <w:ind w:left="630"/>
        <w:jc w:val="both"/>
        <w:rPr>
          <w:lang w:val="en-GB"/>
        </w:rPr>
      </w:pPr>
      <w:r>
        <w:rPr>
          <w:lang w:val="en-GB"/>
        </w:rPr>
        <w:t>Bidders registered in Register of bidders, whose functioning is entrusted to Serbian Business Register Agency, according to Public Procurement Law of Serbia, shall be considered fulfilling abovementioned requirements and no related documentary evidences should be submitted.</w:t>
      </w:r>
    </w:p>
    <w:p w:rsidR="00B459B5" w:rsidRDefault="00B459B5">
      <w:pPr>
        <w:pStyle w:val="Default"/>
        <w:ind w:left="630"/>
        <w:jc w:val="both"/>
        <w:rPr>
          <w:lang w:val="en-GB"/>
        </w:rPr>
      </w:pPr>
    </w:p>
    <w:p w:rsidR="00B459B5" w:rsidRDefault="003A17E7">
      <w:pPr>
        <w:pStyle w:val="Default"/>
        <w:ind w:left="630"/>
        <w:jc w:val="both"/>
        <w:rPr>
          <w:lang w:val="en-GB"/>
        </w:rPr>
      </w:pPr>
      <w:r>
        <w:rPr>
          <w:lang w:val="en-GB"/>
        </w:rPr>
        <w:t>All abovementioned evidences may be submitted as uncertified copies. Purchaser keeps right to ask for original evidences if deemed necessary.</w:t>
      </w:r>
    </w:p>
    <w:p w:rsidR="00B459B5" w:rsidRDefault="00B459B5">
      <w:pPr>
        <w:pStyle w:val="Default"/>
        <w:ind w:left="709"/>
        <w:jc w:val="both"/>
        <w:rPr>
          <w:lang w:val="en-GB"/>
        </w:rPr>
      </w:pPr>
    </w:p>
    <w:p w:rsidR="00B459B5" w:rsidRDefault="003A17E7">
      <w:pPr>
        <w:pStyle w:val="NormalWeb"/>
        <w:spacing w:before="0" w:beforeAutospacing="0" w:after="0" w:afterAutospacing="0"/>
        <w:ind w:firstLine="630"/>
        <w:jc w:val="both"/>
        <w:rPr>
          <w:rFonts w:ascii="Times New Roman" w:hAnsi="Times New Roman" w:cs="Times New Roman"/>
          <w:b/>
        </w:rPr>
      </w:pPr>
      <w:r>
        <w:rPr>
          <w:rFonts w:ascii="Times New Roman" w:hAnsi="Times New Roman" w:cs="Times New Roman"/>
          <w:b/>
        </w:rPr>
        <w:t>This provision applies to all lots and all members in a joint venture/consortium.</w:t>
      </w:r>
    </w:p>
    <w:p w:rsidR="00B459B5" w:rsidRDefault="003A17E7">
      <w:pPr>
        <w:pStyle w:val="NormalWeb"/>
        <w:spacing w:before="0" w:beforeAutospacing="0" w:after="0" w:afterAutospacing="0"/>
        <w:ind w:firstLine="630"/>
        <w:jc w:val="both"/>
        <w:rPr>
          <w:rFonts w:ascii="Times New Roman" w:hAnsi="Times New Roman" w:cs="Times New Roman"/>
        </w:rPr>
      </w:pPr>
      <w:r>
        <w:rPr>
          <w:b/>
        </w:rPr>
        <w:br w:type="page"/>
      </w:r>
    </w:p>
    <w:p w:rsidR="00B459B5" w:rsidRDefault="00B459B5">
      <w:pPr>
        <w:pStyle w:val="Default"/>
        <w:ind w:left="709"/>
        <w:jc w:val="both"/>
      </w:pPr>
    </w:p>
    <w:p w:rsidR="00B459B5" w:rsidRDefault="003A17E7">
      <w:pPr>
        <w:pStyle w:val="BankNormal"/>
        <w:numPr>
          <w:ilvl w:val="2"/>
          <w:numId w:val="62"/>
        </w:numPr>
        <w:spacing w:after="200"/>
        <w:jc w:val="both"/>
        <w:rPr>
          <w:b/>
        </w:rPr>
      </w:pPr>
      <w:r>
        <w:rPr>
          <w:b/>
        </w:rPr>
        <w:t>Financial Capability</w:t>
      </w:r>
    </w:p>
    <w:p w:rsidR="00B459B5" w:rsidRDefault="003A17E7">
      <w:pPr>
        <w:pStyle w:val="BankNormal"/>
        <w:spacing w:after="200"/>
        <w:ind w:left="600"/>
        <w:jc w:val="both"/>
        <w:rPr>
          <w:b/>
          <w:lang w:val="en-GB"/>
        </w:rPr>
      </w:pPr>
      <w:r>
        <w:rPr>
          <w:b/>
          <w:lang w:val="en-GB"/>
        </w:rPr>
        <w:t>Liquidity</w:t>
      </w:r>
    </w:p>
    <w:p w:rsidR="00B459B5" w:rsidRDefault="003A17E7">
      <w:pPr>
        <w:pStyle w:val="BankNormal"/>
        <w:spacing w:after="200"/>
        <w:ind w:left="600"/>
        <w:jc w:val="both"/>
        <w:rPr>
          <w:lang w:val="en-GB"/>
        </w:rPr>
      </w:pPr>
      <w:r>
        <w:rPr>
          <w:lang w:val="en-GB"/>
        </w:rPr>
        <w:t xml:space="preserve">The Bidder </w:t>
      </w:r>
      <w:r>
        <w:rPr>
          <w:b/>
          <w:lang w:val="en-GB"/>
        </w:rPr>
        <w:t>must not have had any registered blockage of their account</w:t>
      </w:r>
      <w:r>
        <w:rPr>
          <w:lang w:val="en-GB"/>
        </w:rPr>
        <w:t xml:space="preserve"> from the beginning of the previous (</w:t>
      </w:r>
      <w:r w:rsidRPr="001B7BD4">
        <w:rPr>
          <w:b/>
          <w:lang w:val="en-GB"/>
        </w:rPr>
        <w:t>2016</w:t>
      </w:r>
      <w:r>
        <w:rPr>
          <w:lang w:val="en-GB"/>
        </w:rPr>
        <w:t xml:space="preserve">) year.  </w:t>
      </w:r>
    </w:p>
    <w:p w:rsidR="00B459B5" w:rsidRDefault="003A17E7">
      <w:pPr>
        <w:pStyle w:val="BankNormal"/>
        <w:spacing w:after="200"/>
        <w:ind w:left="600"/>
        <w:jc w:val="both"/>
        <w:rPr>
          <w:lang w:val="en-GB"/>
        </w:rPr>
      </w:pPr>
      <w:r>
        <w:rPr>
          <w:lang w:val="en-GB"/>
        </w:rPr>
        <w:t xml:space="preserve">Evidence: A certificate from the competent institution (the body that keeps a register of companies, central bank </w:t>
      </w:r>
      <w:r w:rsidRPr="00265CE0">
        <w:rPr>
          <w:lang w:val="en-GB"/>
        </w:rPr>
        <w:t>or the commercial bank of the bidder)</w:t>
      </w:r>
      <w:r>
        <w:rPr>
          <w:lang w:val="en-GB"/>
        </w:rPr>
        <w:t xml:space="preserve"> issued after the </w:t>
      </w:r>
      <w:r>
        <w:rPr>
          <w:lang w:val="it-IT"/>
        </w:rPr>
        <w:t>anouncement of the Public Invitation</w:t>
      </w:r>
      <w:r>
        <w:rPr>
          <w:lang w:val="en-GB"/>
        </w:rPr>
        <w:t>.</w:t>
      </w:r>
    </w:p>
    <w:p w:rsidR="00B459B5" w:rsidRDefault="003A17E7">
      <w:pPr>
        <w:pStyle w:val="BankNormal"/>
        <w:spacing w:after="200"/>
        <w:ind w:left="600"/>
        <w:jc w:val="both"/>
      </w:pPr>
      <w:r>
        <w:t>This provision applies to all lots and all members in a joint venture.</w:t>
      </w:r>
    </w:p>
    <w:p w:rsidR="000D5E32" w:rsidRDefault="000D5E32">
      <w:pPr>
        <w:pStyle w:val="BankNormal"/>
        <w:spacing w:after="200"/>
        <w:ind w:left="600"/>
        <w:jc w:val="both"/>
        <w:rPr>
          <w:lang w:val="en-GB"/>
        </w:rPr>
      </w:pPr>
    </w:p>
    <w:p w:rsidR="00226FCF" w:rsidRPr="005640AD" w:rsidRDefault="00226FCF" w:rsidP="00226FCF">
      <w:pPr>
        <w:pStyle w:val="BankNormal"/>
        <w:numPr>
          <w:ilvl w:val="2"/>
          <w:numId w:val="62"/>
        </w:numPr>
        <w:spacing w:after="200"/>
        <w:jc w:val="both"/>
        <w:rPr>
          <w:b/>
        </w:rPr>
      </w:pPr>
      <w:r w:rsidRPr="005640AD">
        <w:rPr>
          <w:b/>
        </w:rPr>
        <w:t>Business Capability</w:t>
      </w:r>
    </w:p>
    <w:p w:rsidR="00226FCF" w:rsidRPr="00FC7589" w:rsidRDefault="00475C99" w:rsidP="00226FCF">
      <w:pPr>
        <w:pStyle w:val="BankNormal"/>
        <w:spacing w:after="200"/>
        <w:ind w:left="630"/>
        <w:jc w:val="both"/>
        <w:rPr>
          <w:lang w:val="en-GB"/>
        </w:rPr>
      </w:pPr>
      <w:r w:rsidRPr="00FC7589">
        <w:rPr>
          <w:lang w:val="en-GB"/>
        </w:rPr>
        <w:t>Sales c</w:t>
      </w:r>
      <w:r w:rsidR="00226FCF" w:rsidRPr="00FC7589">
        <w:rPr>
          <w:lang w:val="en-GB"/>
        </w:rPr>
        <w:t xml:space="preserve">ontracts successfully and substantially completed, from the beginning of the 2014 - delivery of medical and/or laboratory supplies minimum value equal to estimated value of the </w:t>
      </w:r>
      <w:r w:rsidR="003E0AF4">
        <w:rPr>
          <w:lang w:val="en-GB"/>
        </w:rPr>
        <w:t>tender</w:t>
      </w:r>
      <w:r w:rsidR="00226FCF" w:rsidRPr="00FC7589">
        <w:rPr>
          <w:lang w:val="en-GB"/>
        </w:rPr>
        <w:t>.</w:t>
      </w:r>
    </w:p>
    <w:p w:rsidR="00226FCF" w:rsidRDefault="00226FCF" w:rsidP="00226FCF">
      <w:pPr>
        <w:pStyle w:val="BankNormal"/>
        <w:spacing w:after="200"/>
        <w:ind w:left="630"/>
        <w:jc w:val="both"/>
        <w:rPr>
          <w:lang w:val="en-GB"/>
        </w:rPr>
      </w:pPr>
      <w:r w:rsidRPr="00F272DF">
        <w:rPr>
          <w:b/>
          <w:lang w:val="en-GB"/>
        </w:rPr>
        <w:t>Evidence:</w:t>
      </w:r>
      <w:r w:rsidRPr="00D91D85">
        <w:rPr>
          <w:lang w:val="en-GB"/>
        </w:rPr>
        <w:t xml:space="preserve"> List of reference</w:t>
      </w:r>
      <w:r>
        <w:rPr>
          <w:lang w:val="en-GB"/>
        </w:rPr>
        <w:t xml:space="preserve"> and copy of invoices or purchaser statements. </w:t>
      </w:r>
    </w:p>
    <w:p w:rsidR="00B459B5" w:rsidRDefault="00B459B5">
      <w:pPr>
        <w:pStyle w:val="BankNormal"/>
        <w:spacing w:after="200"/>
        <w:ind w:left="630"/>
        <w:jc w:val="both"/>
        <w:rPr>
          <w:highlight w:val="yellow"/>
          <w:lang w:val="en-GB"/>
        </w:rPr>
      </w:pPr>
    </w:p>
    <w:p w:rsidR="00B459B5" w:rsidRDefault="003A17E7" w:rsidP="00226FCF">
      <w:pPr>
        <w:pStyle w:val="BankNormal"/>
        <w:numPr>
          <w:ilvl w:val="2"/>
          <w:numId w:val="62"/>
        </w:numPr>
        <w:spacing w:after="200"/>
        <w:jc w:val="both"/>
        <w:rPr>
          <w:b/>
        </w:rPr>
      </w:pPr>
      <w:r>
        <w:rPr>
          <w:b/>
        </w:rPr>
        <w:t>Personnel Capability</w:t>
      </w:r>
    </w:p>
    <w:p w:rsidR="00B459B5" w:rsidRDefault="003A17E7">
      <w:pPr>
        <w:pStyle w:val="BankNormal"/>
        <w:spacing w:after="200"/>
        <w:ind w:left="630"/>
        <w:jc w:val="both"/>
      </w:pPr>
      <w:r>
        <w:t xml:space="preserve">The bidder shall provide minimum </w:t>
      </w:r>
      <w:r w:rsidR="00866517">
        <w:t>5</w:t>
      </w:r>
      <w:r w:rsidR="00866517" w:rsidRPr="00D91D85">
        <w:t xml:space="preserve"> (</w:t>
      </w:r>
      <w:r w:rsidR="00866517">
        <w:t>five</w:t>
      </w:r>
      <w:r>
        <w:t xml:space="preserve">) suitably qualified personnel working in fields related to subject of this contract to perform the Contract successfully. </w:t>
      </w:r>
    </w:p>
    <w:p w:rsidR="00B459B5" w:rsidRDefault="003A17E7">
      <w:pPr>
        <w:spacing w:before="120"/>
        <w:ind w:left="630"/>
        <w:jc w:val="both"/>
      </w:pPr>
      <w:r>
        <w:t>Documentary evidence: Copy of work booklet or copy of labour contract.</w:t>
      </w:r>
    </w:p>
    <w:p w:rsidR="00866517" w:rsidRDefault="00866517">
      <w:pPr>
        <w:spacing w:before="120"/>
        <w:ind w:left="630"/>
        <w:jc w:val="both"/>
      </w:pPr>
    </w:p>
    <w:p w:rsidR="00866517" w:rsidRPr="00866517" w:rsidRDefault="00866517" w:rsidP="00866517">
      <w:pPr>
        <w:pStyle w:val="ListParagraph"/>
        <w:numPr>
          <w:ilvl w:val="0"/>
          <w:numId w:val="143"/>
        </w:numPr>
        <w:tabs>
          <w:tab w:val="clear" w:pos="2115"/>
          <w:tab w:val="num" w:pos="2160"/>
        </w:tabs>
        <w:spacing w:before="120"/>
        <w:ind w:left="1170" w:hanging="585"/>
        <w:jc w:val="both"/>
        <w:rPr>
          <w:b/>
        </w:rPr>
      </w:pPr>
      <w:r w:rsidRPr="00866517">
        <w:rPr>
          <w:b/>
        </w:rPr>
        <w:t>Technical Capability</w:t>
      </w:r>
    </w:p>
    <w:p w:rsidR="00B459B5" w:rsidRDefault="00866517" w:rsidP="00866517">
      <w:pPr>
        <w:pStyle w:val="ListParagraph"/>
        <w:tabs>
          <w:tab w:val="left" w:pos="2160"/>
        </w:tabs>
        <w:spacing w:before="120"/>
        <w:ind w:left="1260"/>
      </w:pPr>
      <w:r>
        <w:tab/>
      </w:r>
    </w:p>
    <w:p w:rsidR="00B459B5" w:rsidRDefault="003A17E7" w:rsidP="00866517">
      <w:pPr>
        <w:spacing w:before="120" w:after="120"/>
        <w:ind w:firstLine="720"/>
        <w:jc w:val="both"/>
      </w:pPr>
      <w:r w:rsidRPr="00866517">
        <w:rPr>
          <w:b/>
        </w:rPr>
        <w:t>Production capacity:</w:t>
      </w:r>
      <w:r>
        <w:t xml:space="preserve"> Manufacturer’s Sales Authorization</w:t>
      </w:r>
      <w:r w:rsidR="00A172A6">
        <w:t xml:space="preserve"> (for B</w:t>
      </w:r>
      <w:r w:rsidR="001207FD">
        <w:t>idder)</w:t>
      </w:r>
    </w:p>
    <w:p w:rsidR="00B459B5" w:rsidRDefault="003A17E7">
      <w:pPr>
        <w:pStyle w:val="CommentText"/>
        <w:spacing w:after="200"/>
        <w:ind w:left="720"/>
        <w:jc w:val="both"/>
        <w:rPr>
          <w:sz w:val="24"/>
          <w:szCs w:val="24"/>
        </w:rPr>
      </w:pPr>
      <w:r>
        <w:rPr>
          <w:b/>
          <w:sz w:val="24"/>
          <w:szCs w:val="24"/>
        </w:rPr>
        <w:t>Service</w:t>
      </w:r>
      <w:r w:rsidR="00D7003C">
        <w:rPr>
          <w:b/>
          <w:sz w:val="24"/>
          <w:szCs w:val="24"/>
        </w:rPr>
        <w:t xml:space="preserve"> capacity</w:t>
      </w:r>
      <w:r>
        <w:rPr>
          <w:b/>
          <w:sz w:val="24"/>
          <w:szCs w:val="24"/>
        </w:rPr>
        <w:t>:</w:t>
      </w:r>
      <w:r>
        <w:rPr>
          <w:sz w:val="24"/>
          <w:szCs w:val="24"/>
        </w:rPr>
        <w:t xml:space="preserve"> </w:t>
      </w:r>
      <w:r w:rsidRPr="00A8387E">
        <w:rPr>
          <w:sz w:val="24"/>
          <w:szCs w:val="24"/>
        </w:rPr>
        <w:t>Manufacturer’s After Sales Authorization</w:t>
      </w:r>
      <w:r w:rsidR="001207FD">
        <w:rPr>
          <w:sz w:val="24"/>
          <w:szCs w:val="24"/>
        </w:rPr>
        <w:t xml:space="preserve"> (for </w:t>
      </w:r>
      <w:r w:rsidR="00C70641">
        <w:rPr>
          <w:sz w:val="24"/>
          <w:szCs w:val="24"/>
        </w:rPr>
        <w:t>service company</w:t>
      </w:r>
      <w:r w:rsidR="00A172A6">
        <w:rPr>
          <w:sz w:val="24"/>
          <w:szCs w:val="24"/>
        </w:rPr>
        <w:t>)</w:t>
      </w:r>
    </w:p>
    <w:p w:rsidR="004E6EE8" w:rsidRPr="004E6EE8" w:rsidRDefault="004E6EE8" w:rsidP="004E6EE8">
      <w:pPr>
        <w:pStyle w:val="CommentText"/>
        <w:spacing w:after="200"/>
        <w:ind w:left="720"/>
        <w:jc w:val="both"/>
        <w:rPr>
          <w:sz w:val="24"/>
          <w:szCs w:val="24"/>
        </w:rPr>
      </w:pPr>
      <w:r w:rsidRPr="004E6EE8">
        <w:rPr>
          <w:sz w:val="24"/>
          <w:szCs w:val="24"/>
        </w:rPr>
        <w:t xml:space="preserve">Manufacturers - shall provide after sales service for equipment by the </w:t>
      </w:r>
      <w:r w:rsidR="00C70641">
        <w:rPr>
          <w:sz w:val="24"/>
          <w:szCs w:val="24"/>
        </w:rPr>
        <w:t xml:space="preserve">service </w:t>
      </w:r>
      <w:r w:rsidRPr="004E6EE8">
        <w:rPr>
          <w:sz w:val="24"/>
          <w:szCs w:val="24"/>
        </w:rPr>
        <w:t>company</w:t>
      </w:r>
      <w:r w:rsidR="00C70641">
        <w:rPr>
          <w:sz w:val="24"/>
          <w:szCs w:val="24"/>
        </w:rPr>
        <w:t xml:space="preserve"> </w:t>
      </w:r>
      <w:r w:rsidRPr="004E6EE8">
        <w:rPr>
          <w:sz w:val="24"/>
          <w:szCs w:val="24"/>
        </w:rPr>
        <w:t xml:space="preserve"> registered in the Republic of Serbia.</w:t>
      </w:r>
    </w:p>
    <w:p w:rsidR="00A8387E" w:rsidRDefault="00C70641" w:rsidP="00A8387E">
      <w:pPr>
        <w:pStyle w:val="CommentText"/>
        <w:spacing w:after="200"/>
        <w:ind w:left="720"/>
        <w:jc w:val="both"/>
        <w:rPr>
          <w:sz w:val="24"/>
          <w:szCs w:val="24"/>
        </w:rPr>
      </w:pPr>
      <w:r>
        <w:rPr>
          <w:sz w:val="24"/>
          <w:szCs w:val="24"/>
        </w:rPr>
        <w:t>Service company shall employ m</w:t>
      </w:r>
      <w:r w:rsidR="00A8387E" w:rsidRPr="00A8387E">
        <w:rPr>
          <w:sz w:val="24"/>
          <w:szCs w:val="24"/>
        </w:rPr>
        <w:t>inimum number of qualified persons – certified by the manufacturer of equipment for servicing - 1 (one).</w:t>
      </w:r>
    </w:p>
    <w:p w:rsidR="00792358" w:rsidRPr="00A8387E" w:rsidRDefault="00792358" w:rsidP="00792358">
      <w:pPr>
        <w:pStyle w:val="BankNormal"/>
        <w:spacing w:after="60"/>
        <w:ind w:left="720"/>
        <w:jc w:val="both"/>
      </w:pPr>
      <w:r w:rsidRPr="00792358">
        <w:t>Service company shall have a professional c</w:t>
      </w:r>
      <w:r w:rsidR="00F1664B">
        <w:t>ertificate</w:t>
      </w:r>
      <w:r w:rsidR="001E5950">
        <w:t xml:space="preserve"> ISO 9001</w:t>
      </w:r>
    </w:p>
    <w:p w:rsidR="00792358" w:rsidRDefault="00792358" w:rsidP="00C70641">
      <w:pPr>
        <w:pStyle w:val="BankNormal"/>
        <w:spacing w:after="120"/>
        <w:ind w:left="720"/>
        <w:jc w:val="both"/>
        <w:rPr>
          <w:b/>
        </w:rPr>
      </w:pPr>
    </w:p>
    <w:p w:rsidR="00C70641" w:rsidRPr="00792358" w:rsidRDefault="00C70641" w:rsidP="00C70641">
      <w:pPr>
        <w:pStyle w:val="BankNormal"/>
        <w:spacing w:after="120"/>
        <w:ind w:left="720"/>
        <w:jc w:val="both"/>
        <w:rPr>
          <w:b/>
        </w:rPr>
      </w:pPr>
      <w:r w:rsidRPr="00792358">
        <w:rPr>
          <w:b/>
        </w:rPr>
        <w:t xml:space="preserve">Documentary evidence: </w:t>
      </w:r>
    </w:p>
    <w:p w:rsidR="00792358" w:rsidRDefault="00792358" w:rsidP="00A8387E">
      <w:pPr>
        <w:pStyle w:val="CommentText"/>
        <w:spacing w:after="200"/>
        <w:ind w:left="720"/>
        <w:jc w:val="both"/>
        <w:rPr>
          <w:sz w:val="24"/>
          <w:szCs w:val="24"/>
        </w:rPr>
      </w:pPr>
      <w:r w:rsidRPr="00792358">
        <w:rPr>
          <w:sz w:val="24"/>
          <w:szCs w:val="24"/>
        </w:rPr>
        <w:lastRenderedPageBreak/>
        <w:t>Excerpt from register of the relevant authority, which proofs that Bidder is registered with the competent body, or entered in the appropriate register.</w:t>
      </w:r>
    </w:p>
    <w:p w:rsidR="00A8387E" w:rsidRDefault="00A8387E" w:rsidP="00A8387E">
      <w:pPr>
        <w:pStyle w:val="CommentText"/>
        <w:spacing w:after="200"/>
        <w:ind w:left="720"/>
        <w:jc w:val="both"/>
        <w:rPr>
          <w:sz w:val="24"/>
          <w:szCs w:val="24"/>
        </w:rPr>
      </w:pPr>
      <w:r w:rsidRPr="00A8387E">
        <w:rPr>
          <w:sz w:val="24"/>
          <w:szCs w:val="24"/>
        </w:rPr>
        <w:t>For each qualified person (1) copy of certificates for offered system model and copy of work booklet or copy of labour contract.</w:t>
      </w:r>
    </w:p>
    <w:p w:rsidR="00B459B5" w:rsidRDefault="003A17E7" w:rsidP="00792358">
      <w:pPr>
        <w:pStyle w:val="BankNormal"/>
        <w:spacing w:after="200"/>
        <w:ind w:left="720"/>
        <w:jc w:val="both"/>
      </w:pPr>
      <w:r>
        <w:t>The completed forms "Manufacturer’s After Sales Authorization " as set forth in the tender documents.</w:t>
      </w:r>
    </w:p>
    <w:p w:rsidR="004E3598" w:rsidRDefault="004E3598" w:rsidP="004E3598">
      <w:pPr>
        <w:pStyle w:val="CommentText"/>
        <w:spacing w:after="200"/>
        <w:ind w:left="720"/>
        <w:jc w:val="both"/>
        <w:rPr>
          <w:sz w:val="24"/>
          <w:szCs w:val="24"/>
        </w:rPr>
      </w:pPr>
      <w:r>
        <w:rPr>
          <w:sz w:val="24"/>
          <w:szCs w:val="24"/>
        </w:rPr>
        <w:t xml:space="preserve">Copy of certificate </w:t>
      </w:r>
      <w:r w:rsidRPr="00742294">
        <w:rPr>
          <w:sz w:val="24"/>
          <w:szCs w:val="24"/>
        </w:rPr>
        <w:t>ISO 9001</w:t>
      </w:r>
    </w:p>
    <w:p w:rsidR="004C320C" w:rsidRDefault="004C320C" w:rsidP="004E3598">
      <w:pPr>
        <w:pStyle w:val="CommentText"/>
        <w:spacing w:after="200"/>
        <w:ind w:left="720"/>
        <w:jc w:val="both"/>
      </w:pPr>
    </w:p>
    <w:p w:rsidR="00BB3A0F" w:rsidRPr="009B66F3" w:rsidRDefault="00BB3A0F" w:rsidP="005A32BC">
      <w:pPr>
        <w:pStyle w:val="BankNormal"/>
        <w:numPr>
          <w:ilvl w:val="2"/>
          <w:numId w:val="144"/>
        </w:numPr>
        <w:spacing w:after="200"/>
        <w:ind w:hanging="432"/>
        <w:jc w:val="both"/>
        <w:rPr>
          <w:b/>
        </w:rPr>
      </w:pPr>
      <w:r w:rsidRPr="009B66F3">
        <w:rPr>
          <w:b/>
        </w:rPr>
        <w:t>Certifications and standards</w:t>
      </w:r>
    </w:p>
    <w:p w:rsidR="004C320C" w:rsidRPr="009B66F3" w:rsidRDefault="004C320C" w:rsidP="004C320C">
      <w:pPr>
        <w:pStyle w:val="BankNormal"/>
        <w:spacing w:after="200"/>
        <w:ind w:left="720"/>
        <w:jc w:val="both"/>
      </w:pPr>
      <w:r w:rsidRPr="009B66F3">
        <w:t>Bidder shall have a professional ce</w:t>
      </w:r>
      <w:r w:rsidR="00226FCF">
        <w:t>rtificate such as ISO 9001</w:t>
      </w:r>
    </w:p>
    <w:p w:rsidR="004C320C" w:rsidRDefault="004C320C" w:rsidP="004C320C">
      <w:pPr>
        <w:pStyle w:val="BankNormal"/>
        <w:spacing w:after="200"/>
        <w:ind w:left="720"/>
        <w:jc w:val="both"/>
      </w:pPr>
      <w:r>
        <w:t>Bidder is obliged to submit evidence (licence) that is registered for selling medicines and medical devices on the territory of the Republic of Serbia, issued by Ministry of Health of the Republic of Serbia.</w:t>
      </w:r>
    </w:p>
    <w:p w:rsidR="00B01495" w:rsidRPr="00B01495" w:rsidRDefault="00B01495" w:rsidP="00642F69">
      <w:pPr>
        <w:widowControl w:val="0"/>
        <w:autoSpaceDE w:val="0"/>
        <w:autoSpaceDN w:val="0"/>
        <w:adjustRightInd w:val="0"/>
        <w:spacing w:before="240" w:after="200"/>
        <w:ind w:left="720"/>
        <w:jc w:val="both"/>
        <w:rPr>
          <w:lang w:val="en-GB"/>
        </w:rPr>
      </w:pPr>
      <w:r w:rsidRPr="00B01495">
        <w:rPr>
          <w:lang w:val="en-GB"/>
        </w:rPr>
        <w:t xml:space="preserve">For offered medical devices, it is necessary to submit documentation (licence) of current valid registration in ALIMS -R. Serbia. </w:t>
      </w:r>
    </w:p>
    <w:p w:rsidR="004C320C" w:rsidRDefault="004C320C" w:rsidP="004C320C">
      <w:pPr>
        <w:pStyle w:val="BankNormal"/>
        <w:spacing w:after="200"/>
        <w:ind w:left="720"/>
        <w:jc w:val="both"/>
      </w:pPr>
      <w:r>
        <w:t>Bidder is obliged to submit evidence (licence) that is registered for selling equipment which produce ionizing radiation on the territory of the Republic of Serbia, issued by Serbian Radiation Protection and Nuclear Safety Agency.</w:t>
      </w:r>
    </w:p>
    <w:p w:rsidR="004C320C" w:rsidRDefault="004C320C" w:rsidP="004C320C">
      <w:pPr>
        <w:pStyle w:val="BankNormal"/>
        <w:spacing w:after="120"/>
        <w:ind w:left="720"/>
        <w:jc w:val="both"/>
        <w:rPr>
          <w:b/>
        </w:rPr>
      </w:pPr>
      <w:r w:rsidRPr="00170262">
        <w:rPr>
          <w:b/>
        </w:rPr>
        <w:t>Documentary evidence:</w:t>
      </w:r>
    </w:p>
    <w:p w:rsidR="004C320C" w:rsidRPr="00814998" w:rsidRDefault="004C320C" w:rsidP="004C320C">
      <w:pPr>
        <w:pStyle w:val="BankNormal"/>
        <w:spacing w:after="120"/>
        <w:ind w:left="720"/>
        <w:jc w:val="both"/>
      </w:pPr>
      <w:r w:rsidRPr="00814998">
        <w:t>Copies of certificates and licences</w:t>
      </w:r>
    </w:p>
    <w:p w:rsidR="00B459B5" w:rsidRDefault="004C320C" w:rsidP="00086457">
      <w:pPr>
        <w:spacing w:before="120"/>
      </w:pPr>
      <w:r>
        <w:tab/>
      </w:r>
    </w:p>
    <w:p w:rsidR="004C320C" w:rsidRDefault="004C320C" w:rsidP="00086457">
      <w:pPr>
        <w:spacing w:before="120"/>
      </w:pPr>
    </w:p>
    <w:p w:rsidR="00086457" w:rsidRDefault="00086457" w:rsidP="00086457">
      <w:pPr>
        <w:spacing w:before="120"/>
        <w:sectPr w:rsidR="00086457">
          <w:headerReference w:type="even" r:id="rId25"/>
          <w:headerReference w:type="first" r:id="rId26"/>
          <w:pgSz w:w="12240" w:h="15840" w:code="1"/>
          <w:pgMar w:top="1418" w:right="1440" w:bottom="1418" w:left="1418" w:header="720" w:footer="720" w:gutter="0"/>
          <w:pgNumType w:start="31"/>
          <w:cols w:space="720"/>
          <w:docGrid w:linePitch="326"/>
        </w:sectPr>
      </w:pPr>
      <w:r>
        <w:tab/>
      </w:r>
    </w:p>
    <w:p w:rsidR="00B459B5" w:rsidRDefault="00B459B5">
      <w:pPr>
        <w:pStyle w:val="BankNormal"/>
        <w:spacing w:after="0"/>
        <w:jc w:val="both"/>
      </w:pPr>
    </w:p>
    <w:tbl>
      <w:tblPr>
        <w:tblW w:w="0" w:type="auto"/>
        <w:tblLayout w:type="fixed"/>
        <w:tblLook w:val="0000" w:firstRow="0" w:lastRow="0" w:firstColumn="0" w:lastColumn="0" w:noHBand="0" w:noVBand="0"/>
      </w:tblPr>
      <w:tblGrid>
        <w:gridCol w:w="9198"/>
      </w:tblGrid>
      <w:tr w:rsidR="00B459B5">
        <w:trPr>
          <w:trHeight w:val="1100"/>
        </w:trPr>
        <w:tc>
          <w:tcPr>
            <w:tcW w:w="9198" w:type="dxa"/>
            <w:vAlign w:val="center"/>
          </w:tcPr>
          <w:p w:rsidR="00B459B5" w:rsidRDefault="003A17E7">
            <w:pPr>
              <w:pStyle w:val="Subtitle"/>
            </w:pPr>
            <w:r>
              <w:br w:type="page"/>
            </w:r>
            <w:bookmarkStart w:id="71" w:name="_Toc438266927"/>
            <w:bookmarkStart w:id="72" w:name="_Toc438267901"/>
            <w:bookmarkStart w:id="73" w:name="_Toc438366667"/>
            <w:bookmarkStart w:id="74" w:name="_Toc438954445"/>
            <w:bookmarkStart w:id="75" w:name="_Toc309738838"/>
            <w:bookmarkStart w:id="76" w:name="_Toc490726237"/>
            <w:r>
              <w:t>Section IV. Bidding Forms</w:t>
            </w:r>
            <w:bookmarkEnd w:id="71"/>
            <w:bookmarkEnd w:id="72"/>
            <w:bookmarkEnd w:id="73"/>
            <w:bookmarkEnd w:id="74"/>
            <w:bookmarkEnd w:id="75"/>
            <w:bookmarkEnd w:id="76"/>
          </w:p>
        </w:tc>
      </w:tr>
    </w:tbl>
    <w:p w:rsidR="00B459B5" w:rsidRDefault="00B459B5">
      <w:pPr>
        <w:rPr>
          <w:sz w:val="28"/>
          <w:u w:val="single"/>
        </w:rPr>
      </w:pPr>
    </w:p>
    <w:p w:rsidR="00B459B5" w:rsidRDefault="003A17E7">
      <w:pPr>
        <w:jc w:val="center"/>
        <w:rPr>
          <w:b/>
          <w:sz w:val="32"/>
        </w:rPr>
      </w:pPr>
      <w:r>
        <w:rPr>
          <w:b/>
          <w:sz w:val="32"/>
        </w:rPr>
        <w:t>Table of Forms</w:t>
      </w:r>
    </w:p>
    <w:p w:rsidR="00B459B5" w:rsidRDefault="00B459B5">
      <w:pPr>
        <w:jc w:val="center"/>
        <w:rPr>
          <w:b/>
          <w:sz w:val="32"/>
        </w:rPr>
      </w:pPr>
    </w:p>
    <w:p w:rsidR="00B459B5" w:rsidRDefault="00B459B5">
      <w:pPr>
        <w:rPr>
          <w:b/>
        </w:rPr>
      </w:pPr>
    </w:p>
    <w:p w:rsidR="00205F9C" w:rsidRDefault="003A17E7">
      <w:pPr>
        <w:pStyle w:val="TOC1"/>
        <w:rPr>
          <w:rFonts w:asciiTheme="minorHAnsi" w:eastAsiaTheme="minorEastAsia" w:hAnsiTheme="minorHAnsi" w:cstheme="minorBidi"/>
          <w:b w:val="0"/>
          <w:bCs w:val="0"/>
          <w:sz w:val="22"/>
          <w:szCs w:val="22"/>
          <w:lang w:val="en-US"/>
        </w:rPr>
      </w:pPr>
      <w:r>
        <w:rPr>
          <w:bCs w:val="0"/>
          <w:sz w:val="20"/>
        </w:rPr>
        <w:fldChar w:fldCharType="begin"/>
      </w:r>
      <w:r>
        <w:rPr>
          <w:sz w:val="20"/>
        </w:rPr>
        <w:instrText xml:space="preserve"> TOC \t "Section V. Header,1" </w:instrText>
      </w:r>
      <w:r>
        <w:rPr>
          <w:bCs w:val="0"/>
          <w:sz w:val="20"/>
        </w:rPr>
        <w:fldChar w:fldCharType="separate"/>
      </w:r>
      <w:r w:rsidR="00205F9C">
        <w:t>Bidder Information Form</w:t>
      </w:r>
      <w:r w:rsidR="00205F9C">
        <w:tab/>
      </w:r>
      <w:r w:rsidR="00205F9C">
        <w:fldChar w:fldCharType="begin"/>
      </w:r>
      <w:r w:rsidR="00205F9C">
        <w:instrText xml:space="preserve"> PAGEREF _Toc493843589 \h </w:instrText>
      </w:r>
      <w:r w:rsidR="00205F9C">
        <w:fldChar w:fldCharType="separate"/>
      </w:r>
      <w:r w:rsidR="00205F9C">
        <w:t>38</w:t>
      </w:r>
      <w:r w:rsidR="00205F9C">
        <w:fldChar w:fldCharType="end"/>
      </w:r>
    </w:p>
    <w:p w:rsidR="00205F9C" w:rsidRDefault="00205F9C">
      <w:pPr>
        <w:pStyle w:val="TOC1"/>
        <w:rPr>
          <w:rFonts w:asciiTheme="minorHAnsi" w:eastAsiaTheme="minorEastAsia" w:hAnsiTheme="minorHAnsi" w:cstheme="minorBidi"/>
          <w:b w:val="0"/>
          <w:bCs w:val="0"/>
          <w:sz w:val="22"/>
          <w:szCs w:val="22"/>
          <w:lang w:val="en-US"/>
        </w:rPr>
      </w:pPr>
      <w:r>
        <w:t>Joint Venture Partner Information Form</w:t>
      </w:r>
      <w:r>
        <w:tab/>
      </w:r>
      <w:r>
        <w:fldChar w:fldCharType="begin"/>
      </w:r>
      <w:r>
        <w:instrText xml:space="preserve"> PAGEREF _Toc493843590 \h </w:instrText>
      </w:r>
      <w:r>
        <w:fldChar w:fldCharType="separate"/>
      </w:r>
      <w:r>
        <w:t>39</w:t>
      </w:r>
      <w:r>
        <w:fldChar w:fldCharType="end"/>
      </w:r>
    </w:p>
    <w:p w:rsidR="00205F9C" w:rsidRDefault="00205F9C">
      <w:pPr>
        <w:pStyle w:val="TOC1"/>
        <w:rPr>
          <w:rFonts w:asciiTheme="minorHAnsi" w:eastAsiaTheme="minorEastAsia" w:hAnsiTheme="minorHAnsi" w:cstheme="minorBidi"/>
          <w:b w:val="0"/>
          <w:bCs w:val="0"/>
          <w:sz w:val="22"/>
          <w:szCs w:val="22"/>
          <w:lang w:val="en-US"/>
        </w:rPr>
      </w:pPr>
      <w:r>
        <w:t>Bid Submission Form</w:t>
      </w:r>
      <w:r>
        <w:tab/>
      </w:r>
      <w:r>
        <w:fldChar w:fldCharType="begin"/>
      </w:r>
      <w:r>
        <w:instrText xml:space="preserve"> PAGEREF _Toc493843591 \h </w:instrText>
      </w:r>
      <w:r>
        <w:fldChar w:fldCharType="separate"/>
      </w:r>
      <w:r>
        <w:t>40</w:t>
      </w:r>
      <w:r>
        <w:fldChar w:fldCharType="end"/>
      </w:r>
    </w:p>
    <w:p w:rsidR="00205F9C" w:rsidRDefault="00205F9C">
      <w:pPr>
        <w:pStyle w:val="TOC1"/>
        <w:rPr>
          <w:rFonts w:asciiTheme="minorHAnsi" w:eastAsiaTheme="minorEastAsia" w:hAnsiTheme="minorHAnsi" w:cstheme="minorBidi"/>
          <w:b w:val="0"/>
          <w:bCs w:val="0"/>
          <w:sz w:val="22"/>
          <w:szCs w:val="22"/>
          <w:lang w:val="en-US"/>
        </w:rPr>
      </w:pPr>
      <w:r>
        <w:t>Price Schedule Form</w:t>
      </w:r>
      <w:r>
        <w:tab/>
      </w:r>
      <w:r>
        <w:fldChar w:fldCharType="begin"/>
      </w:r>
      <w:r>
        <w:instrText xml:space="preserve"> PAGEREF _Toc493843592 \h </w:instrText>
      </w:r>
      <w:r>
        <w:fldChar w:fldCharType="separate"/>
      </w:r>
      <w:r>
        <w:t>42</w:t>
      </w:r>
      <w:r>
        <w:fldChar w:fldCharType="end"/>
      </w:r>
    </w:p>
    <w:p w:rsidR="00205F9C" w:rsidRDefault="00205F9C">
      <w:pPr>
        <w:pStyle w:val="TOC1"/>
        <w:rPr>
          <w:rFonts w:asciiTheme="minorHAnsi" w:eastAsiaTheme="minorEastAsia" w:hAnsiTheme="minorHAnsi" w:cstheme="minorBidi"/>
          <w:b w:val="0"/>
          <w:bCs w:val="0"/>
          <w:sz w:val="22"/>
          <w:szCs w:val="22"/>
          <w:lang w:val="en-US"/>
        </w:rPr>
      </w:pPr>
      <w:r>
        <w:t>Bid Security (Bank Guarantee)</w:t>
      </w:r>
      <w:r>
        <w:tab/>
      </w:r>
      <w:r>
        <w:fldChar w:fldCharType="begin"/>
      </w:r>
      <w:r>
        <w:instrText xml:space="preserve"> PAGEREF _Toc493843593 \h </w:instrText>
      </w:r>
      <w:r>
        <w:fldChar w:fldCharType="separate"/>
      </w:r>
      <w:r>
        <w:t>43</w:t>
      </w:r>
      <w:r>
        <w:fldChar w:fldCharType="end"/>
      </w:r>
    </w:p>
    <w:p w:rsidR="00205F9C" w:rsidRDefault="00205F9C">
      <w:pPr>
        <w:pStyle w:val="TOC1"/>
        <w:rPr>
          <w:rFonts w:asciiTheme="minorHAnsi" w:eastAsiaTheme="minorEastAsia" w:hAnsiTheme="minorHAnsi" w:cstheme="minorBidi"/>
          <w:b w:val="0"/>
          <w:bCs w:val="0"/>
          <w:sz w:val="22"/>
          <w:szCs w:val="22"/>
          <w:lang w:val="en-US"/>
        </w:rPr>
      </w:pPr>
      <w:r>
        <w:t>Manufacturer’s Authorization</w:t>
      </w:r>
      <w:r>
        <w:tab/>
      </w:r>
      <w:r>
        <w:fldChar w:fldCharType="begin"/>
      </w:r>
      <w:r>
        <w:instrText xml:space="preserve"> PAGEREF _Toc493843594 \h </w:instrText>
      </w:r>
      <w:r>
        <w:fldChar w:fldCharType="separate"/>
      </w:r>
      <w:r>
        <w:t>44</w:t>
      </w:r>
      <w:r>
        <w:fldChar w:fldCharType="end"/>
      </w:r>
    </w:p>
    <w:p w:rsidR="00205F9C" w:rsidRDefault="00205F9C">
      <w:pPr>
        <w:pStyle w:val="TOC1"/>
        <w:rPr>
          <w:rFonts w:asciiTheme="minorHAnsi" w:eastAsiaTheme="minorEastAsia" w:hAnsiTheme="minorHAnsi" w:cstheme="minorBidi"/>
          <w:b w:val="0"/>
          <w:bCs w:val="0"/>
          <w:sz w:val="22"/>
          <w:szCs w:val="22"/>
          <w:lang w:val="en-US"/>
        </w:rPr>
      </w:pPr>
      <w:r>
        <w:t>Manufacturer’s After Sales Authorization</w:t>
      </w:r>
      <w:r>
        <w:tab/>
      </w:r>
      <w:r>
        <w:fldChar w:fldCharType="begin"/>
      </w:r>
      <w:r>
        <w:instrText xml:space="preserve"> PAGEREF _Toc493843595 \h </w:instrText>
      </w:r>
      <w:r>
        <w:fldChar w:fldCharType="separate"/>
      </w:r>
      <w:r>
        <w:t>45</w:t>
      </w:r>
      <w:r>
        <w:fldChar w:fldCharType="end"/>
      </w:r>
    </w:p>
    <w:p w:rsidR="00205F9C" w:rsidRDefault="00205F9C">
      <w:pPr>
        <w:pStyle w:val="TOC1"/>
        <w:rPr>
          <w:rFonts w:asciiTheme="minorHAnsi" w:eastAsiaTheme="minorEastAsia" w:hAnsiTheme="minorHAnsi" w:cstheme="minorBidi"/>
          <w:b w:val="0"/>
          <w:bCs w:val="0"/>
          <w:sz w:val="22"/>
          <w:szCs w:val="22"/>
          <w:lang w:val="en-US"/>
        </w:rPr>
      </w:pPr>
      <w:r>
        <w:t>Statement of Integrity</w:t>
      </w:r>
      <w:r>
        <w:tab/>
      </w:r>
      <w:r>
        <w:fldChar w:fldCharType="begin"/>
      </w:r>
      <w:r>
        <w:instrText xml:space="preserve"> PAGEREF _Toc493843596 \h </w:instrText>
      </w:r>
      <w:r>
        <w:fldChar w:fldCharType="separate"/>
      </w:r>
      <w:r>
        <w:t>46</w:t>
      </w:r>
      <w:r>
        <w:fldChar w:fldCharType="end"/>
      </w:r>
    </w:p>
    <w:p w:rsidR="00B459B5" w:rsidRDefault="003A17E7">
      <w:r>
        <w:rPr>
          <w:b/>
          <w:bCs/>
          <w:sz w:val="20"/>
        </w:rPr>
        <w:fldChar w:fldCharType="end"/>
      </w:r>
    </w:p>
    <w:p w:rsidR="00B459B5" w:rsidRDefault="003A17E7">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br w:type="page"/>
      </w:r>
    </w:p>
    <w:p w:rsidR="00B459B5" w:rsidRDefault="003A17E7">
      <w:pPr>
        <w:pStyle w:val="SectionVHeader"/>
      </w:pPr>
      <w:bookmarkStart w:id="77" w:name="_Toc493843589"/>
      <w:r>
        <w:lastRenderedPageBreak/>
        <w:t>Bidder Information Form</w:t>
      </w:r>
      <w:bookmarkEnd w:id="77"/>
    </w:p>
    <w:p w:rsidR="00B459B5" w:rsidRDefault="00B459B5">
      <w:pPr>
        <w:jc w:val="center"/>
        <w:rPr>
          <w:b/>
        </w:rPr>
      </w:pPr>
    </w:p>
    <w:p w:rsidR="00B459B5" w:rsidRDefault="003A17E7">
      <w:pPr>
        <w:pStyle w:val="BankNormal"/>
        <w:jc w:val="both"/>
        <w:rPr>
          <w:i/>
          <w:iCs/>
        </w:rPr>
      </w:pPr>
      <w:r>
        <w:rPr>
          <w:i/>
          <w:iCs/>
        </w:rPr>
        <w:t>[The Bidder shall fill in this Form in accordance with the instructions indicated below. No alterations to its format shall be permitted and no substitutions shall be accepted.]</w:t>
      </w:r>
    </w:p>
    <w:p w:rsidR="00B459B5" w:rsidRDefault="003A17E7">
      <w:pPr>
        <w:ind w:left="720" w:hanging="720"/>
        <w:jc w:val="right"/>
      </w:pPr>
      <w:r>
        <w:t xml:space="preserve">Date: </w:t>
      </w:r>
      <w:r>
        <w:rPr>
          <w:i/>
        </w:rPr>
        <w:t>[insert date (as day, month and year) of Bid Submission</w:t>
      </w:r>
      <w:r>
        <w:t xml:space="preserve">] </w:t>
      </w:r>
    </w:p>
    <w:p w:rsidR="00B459B5" w:rsidRPr="008919A0" w:rsidRDefault="003A17E7">
      <w:pPr>
        <w:tabs>
          <w:tab w:val="right" w:pos="9360"/>
        </w:tabs>
        <w:ind w:left="720" w:hanging="720"/>
        <w:jc w:val="right"/>
      </w:pPr>
      <w:r w:rsidRPr="008919A0">
        <w:t xml:space="preserve">ICB No: </w:t>
      </w:r>
      <w:r w:rsidR="00105F97" w:rsidRPr="008919A0">
        <w:rPr>
          <w:b/>
          <w:iCs/>
        </w:rPr>
        <w:t>IOP/5-2017/RD</w:t>
      </w:r>
    </w:p>
    <w:p w:rsidR="00B459B5" w:rsidRDefault="00B459B5">
      <w:pPr>
        <w:ind w:left="720" w:hanging="720"/>
        <w:jc w:val="right"/>
      </w:pPr>
    </w:p>
    <w:p w:rsidR="00B459B5" w:rsidRDefault="00B459B5">
      <w:pPr>
        <w:ind w:right="72"/>
        <w:jc w:val="right"/>
      </w:pPr>
    </w:p>
    <w:p w:rsidR="00B459B5" w:rsidRDefault="00B459B5">
      <w:pPr>
        <w:suppressAutoHyphens/>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B459B5">
        <w:trPr>
          <w:cantSplit/>
          <w:trHeight w:val="440"/>
        </w:trPr>
        <w:tc>
          <w:tcPr>
            <w:tcW w:w="9180" w:type="dxa"/>
            <w:tcBorders>
              <w:bottom w:val="nil"/>
            </w:tcBorders>
          </w:tcPr>
          <w:p w:rsidR="00B459B5" w:rsidRDefault="003A17E7">
            <w:pPr>
              <w:suppressAutoHyphens/>
              <w:spacing w:before="120" w:after="120"/>
              <w:ind w:left="360" w:hanging="360"/>
            </w:pPr>
            <w:r>
              <w:rPr>
                <w:spacing w:val="-2"/>
              </w:rPr>
              <w:t>1.  Bidder’s</w:t>
            </w:r>
            <w:r>
              <w:t xml:space="preserve"> Legal Name  </w:t>
            </w:r>
            <w:r>
              <w:rPr>
                <w:bCs/>
                <w:i/>
                <w:iCs/>
              </w:rPr>
              <w:t>[insert Bidder’s legal name]</w:t>
            </w:r>
          </w:p>
        </w:tc>
      </w:tr>
      <w:tr w:rsidR="00B459B5">
        <w:trPr>
          <w:cantSplit/>
          <w:trHeight w:val="674"/>
        </w:trPr>
        <w:tc>
          <w:tcPr>
            <w:tcW w:w="9180" w:type="dxa"/>
            <w:tcBorders>
              <w:left w:val="single" w:sz="4" w:space="0" w:color="auto"/>
            </w:tcBorders>
          </w:tcPr>
          <w:p w:rsidR="00B459B5" w:rsidRDefault="003A17E7">
            <w:pPr>
              <w:suppressAutoHyphens/>
              <w:spacing w:before="120" w:after="120"/>
              <w:ind w:left="360" w:hanging="360"/>
              <w:rPr>
                <w:spacing w:val="-2"/>
              </w:rPr>
            </w:pPr>
            <w:r>
              <w:rPr>
                <w:spacing w:val="-2"/>
              </w:rPr>
              <w:t xml:space="preserve">2.  In case of JV, legal name of each party: </w:t>
            </w:r>
            <w:r>
              <w:rPr>
                <w:bCs/>
                <w:i/>
                <w:iCs/>
                <w:spacing w:val="-2"/>
              </w:rPr>
              <w:t>[insert legal name of each party in JV]</w:t>
            </w:r>
          </w:p>
        </w:tc>
      </w:tr>
      <w:tr w:rsidR="00B459B5">
        <w:trPr>
          <w:cantSplit/>
          <w:trHeight w:val="674"/>
        </w:trPr>
        <w:tc>
          <w:tcPr>
            <w:tcW w:w="9180" w:type="dxa"/>
            <w:tcBorders>
              <w:left w:val="single" w:sz="4" w:space="0" w:color="auto"/>
            </w:tcBorders>
          </w:tcPr>
          <w:p w:rsidR="00B459B5" w:rsidRDefault="003A17E7">
            <w:pPr>
              <w:suppressAutoHyphens/>
              <w:spacing w:before="120" w:after="120"/>
              <w:rPr>
                <w:b/>
              </w:rPr>
            </w:pPr>
            <w:r>
              <w:t>3.  Bidder’s</w:t>
            </w:r>
            <w:r>
              <w:rPr>
                <w:spacing w:val="-2"/>
              </w:rPr>
              <w:t xml:space="preserve"> actual or intended Country of Registration: </w:t>
            </w:r>
            <w:r>
              <w:rPr>
                <w:bCs/>
                <w:i/>
                <w:iCs/>
                <w:spacing w:val="-2"/>
              </w:rPr>
              <w:t>[insert actual or intended Country of Registration]</w:t>
            </w:r>
          </w:p>
        </w:tc>
      </w:tr>
      <w:tr w:rsidR="00B459B5">
        <w:trPr>
          <w:cantSplit/>
          <w:trHeight w:val="674"/>
        </w:trPr>
        <w:tc>
          <w:tcPr>
            <w:tcW w:w="9180" w:type="dxa"/>
            <w:tcBorders>
              <w:left w:val="single" w:sz="4" w:space="0" w:color="auto"/>
            </w:tcBorders>
          </w:tcPr>
          <w:p w:rsidR="00B459B5" w:rsidRDefault="003A17E7">
            <w:pPr>
              <w:suppressAutoHyphens/>
              <w:spacing w:before="120" w:after="120"/>
              <w:rPr>
                <w:b/>
                <w:spacing w:val="-2"/>
              </w:rPr>
            </w:pPr>
            <w:r>
              <w:rPr>
                <w:spacing w:val="-2"/>
              </w:rPr>
              <w:t xml:space="preserve">4.  Bidder’s Year of Registration: </w:t>
            </w:r>
            <w:r>
              <w:rPr>
                <w:bCs/>
                <w:i/>
                <w:iCs/>
                <w:spacing w:val="-2"/>
              </w:rPr>
              <w:t>[insert Bidder’s year of registration]</w:t>
            </w:r>
          </w:p>
        </w:tc>
      </w:tr>
      <w:tr w:rsidR="00B459B5">
        <w:trPr>
          <w:cantSplit/>
        </w:trPr>
        <w:tc>
          <w:tcPr>
            <w:tcW w:w="9180" w:type="dxa"/>
            <w:tcBorders>
              <w:left w:val="single" w:sz="4" w:space="0" w:color="auto"/>
            </w:tcBorders>
          </w:tcPr>
          <w:p w:rsidR="00B459B5" w:rsidRDefault="003A17E7">
            <w:pPr>
              <w:suppressAutoHyphens/>
              <w:spacing w:before="120" w:after="120"/>
              <w:rPr>
                <w:spacing w:val="-2"/>
              </w:rPr>
            </w:pPr>
            <w:r>
              <w:rPr>
                <w:spacing w:val="-2"/>
              </w:rPr>
              <w:t xml:space="preserve">5.  Bidder’s Legal Address in Country of Registration: </w:t>
            </w:r>
            <w:r>
              <w:rPr>
                <w:bCs/>
                <w:i/>
                <w:iCs/>
                <w:spacing w:val="-2"/>
              </w:rPr>
              <w:t>[insert Bidder’s legal address in country of registration]</w:t>
            </w:r>
          </w:p>
        </w:tc>
      </w:tr>
      <w:tr w:rsidR="00B459B5">
        <w:trPr>
          <w:cantSplit/>
        </w:trPr>
        <w:tc>
          <w:tcPr>
            <w:tcW w:w="9180" w:type="dxa"/>
          </w:tcPr>
          <w:p w:rsidR="00B459B5" w:rsidRDefault="003A17E7">
            <w:pPr>
              <w:pStyle w:val="Outline"/>
              <w:suppressAutoHyphens/>
              <w:spacing w:before="120" w:after="200"/>
              <w:rPr>
                <w:spacing w:val="-2"/>
                <w:kern w:val="0"/>
              </w:rPr>
            </w:pPr>
            <w:r>
              <w:rPr>
                <w:spacing w:val="-2"/>
                <w:kern w:val="0"/>
              </w:rPr>
              <w:t>6.  Bidder’s Authorized Representative Information</w:t>
            </w:r>
            <w:r>
              <w:t xml:space="preserve"> - person duly authorized to sign on behalf of the Bidder</w:t>
            </w:r>
          </w:p>
          <w:p w:rsidR="00B459B5" w:rsidRDefault="003A17E7">
            <w:pPr>
              <w:pStyle w:val="Outline1"/>
              <w:keepNext w:val="0"/>
              <w:tabs>
                <w:tab w:val="clear" w:pos="360"/>
              </w:tabs>
              <w:suppressAutoHyphens/>
              <w:spacing w:before="0" w:after="120"/>
              <w:rPr>
                <w:b/>
                <w:spacing w:val="-2"/>
                <w:kern w:val="0"/>
              </w:rPr>
            </w:pPr>
            <w:r>
              <w:rPr>
                <w:spacing w:val="-2"/>
                <w:kern w:val="0"/>
              </w:rPr>
              <w:t xml:space="preserve">     Name: </w:t>
            </w:r>
            <w:r>
              <w:rPr>
                <w:i/>
                <w:spacing w:val="-2"/>
                <w:kern w:val="0"/>
              </w:rPr>
              <w:t>[insert Authorized Representative’s name]</w:t>
            </w:r>
          </w:p>
          <w:p w:rsidR="00B459B5" w:rsidRDefault="003A17E7">
            <w:pPr>
              <w:suppressAutoHyphens/>
              <w:spacing w:after="120"/>
              <w:rPr>
                <w:b/>
                <w:spacing w:val="-2"/>
              </w:rPr>
            </w:pPr>
            <w:r>
              <w:rPr>
                <w:spacing w:val="-2"/>
              </w:rPr>
              <w:t xml:space="preserve">     Address: </w:t>
            </w:r>
            <w:r>
              <w:rPr>
                <w:i/>
                <w:spacing w:val="-2"/>
              </w:rPr>
              <w:t>[insert Authorized Representative’s Address]</w:t>
            </w:r>
          </w:p>
          <w:p w:rsidR="00B459B5" w:rsidRDefault="003A17E7">
            <w:pPr>
              <w:suppressAutoHyphens/>
              <w:spacing w:after="120"/>
              <w:rPr>
                <w:b/>
                <w:spacing w:val="-2"/>
              </w:rPr>
            </w:pPr>
            <w:r>
              <w:rPr>
                <w:spacing w:val="-2"/>
              </w:rPr>
              <w:t xml:space="preserve">     Telephone/Fax numbers: </w:t>
            </w:r>
            <w:r>
              <w:rPr>
                <w:i/>
                <w:spacing w:val="-2"/>
              </w:rPr>
              <w:t>[insert Authorized Representative’s telephone/fax numbers]</w:t>
            </w:r>
          </w:p>
          <w:p w:rsidR="00B459B5" w:rsidRDefault="003A17E7">
            <w:pPr>
              <w:suppressAutoHyphens/>
              <w:spacing w:after="120"/>
              <w:rPr>
                <w:spacing w:val="-2"/>
              </w:rPr>
            </w:pPr>
            <w:r>
              <w:rPr>
                <w:spacing w:val="-2"/>
              </w:rPr>
              <w:t xml:space="preserve">     Email Address: </w:t>
            </w:r>
            <w:r>
              <w:rPr>
                <w:i/>
                <w:spacing w:val="-2"/>
              </w:rPr>
              <w:t>[insert Authorized Representative’s email address]</w:t>
            </w:r>
          </w:p>
        </w:tc>
      </w:tr>
      <w:tr w:rsidR="00B459B5">
        <w:trPr>
          <w:cantSplit/>
        </w:trPr>
        <w:tc>
          <w:tcPr>
            <w:tcW w:w="9180" w:type="dxa"/>
          </w:tcPr>
          <w:p w:rsidR="00B459B5" w:rsidRDefault="003A17E7">
            <w:pPr>
              <w:spacing w:before="120" w:after="200"/>
              <w:ind w:left="342" w:hanging="342"/>
              <w:rPr>
                <w:i/>
                <w:spacing w:val="-2"/>
              </w:rPr>
            </w:pPr>
            <w:r>
              <w:t xml:space="preserve">7. </w:t>
            </w:r>
            <w:r>
              <w:tab/>
              <w:t xml:space="preserve">Attached are copies of original documents of: </w:t>
            </w:r>
            <w:r>
              <w:rPr>
                <w:i/>
                <w:spacing w:val="-2"/>
              </w:rPr>
              <w:t>[check the box(es) of the attached original documents]</w:t>
            </w:r>
          </w:p>
          <w:p w:rsidR="00B459B5" w:rsidRDefault="003A17E7">
            <w:pPr>
              <w:suppressAutoHyphens/>
              <w:spacing w:after="120"/>
              <w:ind w:left="360" w:hanging="360"/>
              <w:rPr>
                <w:spacing w:val="-2"/>
              </w:rPr>
            </w:pPr>
            <w:r>
              <w:rPr>
                <w:spacing w:val="-2"/>
                <w:sz w:val="32"/>
              </w:rPr>
              <w:sym w:font="Symbol" w:char="F0F0"/>
            </w:r>
            <w:r>
              <w:rPr>
                <w:rFonts w:ascii="MT Extra" w:hAnsi="MT Extra"/>
                <w:spacing w:val="-2"/>
                <w:sz w:val="32"/>
              </w:rPr>
              <w:tab/>
            </w:r>
            <w:r>
              <w:rPr>
                <w:spacing w:val="-2"/>
              </w:rPr>
              <w:t>Articles of Incorporation or Registration of firm named in 1, above, in accordance with ITB Sub-Clauses 4.1 and 4.2.</w:t>
            </w:r>
          </w:p>
          <w:p w:rsidR="00B459B5" w:rsidRDefault="003A17E7">
            <w:pPr>
              <w:numPr>
                <w:ilvl w:val="0"/>
                <w:numId w:val="115"/>
              </w:numPr>
              <w:suppressAutoHyphens/>
              <w:spacing w:after="120"/>
              <w:rPr>
                <w:spacing w:val="-2"/>
              </w:rPr>
            </w:pPr>
            <w:r>
              <w:rPr>
                <w:spacing w:val="-2"/>
              </w:rPr>
              <w:t>In case of JV, letter of intent to form JV or JV agreement, in accordance with ITB Sub-Clause 4.1.</w:t>
            </w:r>
          </w:p>
          <w:p w:rsidR="00B459B5" w:rsidRDefault="003A17E7">
            <w:pPr>
              <w:numPr>
                <w:ilvl w:val="0"/>
                <w:numId w:val="115"/>
              </w:numPr>
              <w:suppressAutoHyphens/>
              <w:spacing w:after="120"/>
              <w:rPr>
                <w:spacing w:val="-2"/>
              </w:rPr>
            </w:pPr>
            <w:r>
              <w:rPr>
                <w:spacing w:val="-2"/>
              </w:rPr>
              <w:t>In case of government owned entity from the Purchaser’s country, documents establishing legal and financial autonomy and compliance with commercial law, in accordance with ITB Sub-Clause 4.5.</w:t>
            </w:r>
          </w:p>
        </w:tc>
      </w:tr>
    </w:tbl>
    <w:p w:rsidR="00B459B5" w:rsidRDefault="003A17E7">
      <w:pPr>
        <w:rPr>
          <w:b/>
          <w:bCs/>
          <w:sz w:val="36"/>
          <w:szCs w:val="36"/>
        </w:rPr>
      </w:pPr>
      <w:bookmarkStart w:id="78" w:name="_Toc306808734"/>
      <w:r>
        <w:br w:type="page"/>
      </w:r>
    </w:p>
    <w:p w:rsidR="00B459B5" w:rsidRDefault="003A17E7">
      <w:pPr>
        <w:pStyle w:val="SectionVHeader"/>
      </w:pPr>
      <w:bookmarkStart w:id="79" w:name="_Toc493843590"/>
      <w:r>
        <w:lastRenderedPageBreak/>
        <w:t>Joint Venture Partner Information Form</w:t>
      </w:r>
      <w:bookmarkEnd w:id="79"/>
    </w:p>
    <w:p w:rsidR="00B459B5" w:rsidRDefault="00B459B5"/>
    <w:p w:rsidR="00B459B5" w:rsidRDefault="003A17E7">
      <w:pPr>
        <w:jc w:val="center"/>
        <w:rPr>
          <w:sz w:val="36"/>
        </w:rPr>
      </w:pPr>
      <w:r>
        <w:rPr>
          <w:i/>
          <w:iCs/>
        </w:rPr>
        <w:t>[The Bidder shall fill in this Form in accordance with the instructions indicated below].</w:t>
      </w:r>
    </w:p>
    <w:p w:rsidR="00B459B5" w:rsidRDefault="003A17E7">
      <w:pPr>
        <w:ind w:left="720" w:hanging="720"/>
        <w:jc w:val="right"/>
      </w:pPr>
      <w:r>
        <w:t xml:space="preserve">Date: </w:t>
      </w:r>
      <w:r>
        <w:rPr>
          <w:i/>
        </w:rPr>
        <w:t>[insert date (as day, month and year) of Bid Submission</w:t>
      </w:r>
      <w:r>
        <w:t xml:space="preserve">] </w:t>
      </w:r>
    </w:p>
    <w:p w:rsidR="00B459B5" w:rsidRPr="008919A0" w:rsidRDefault="003A17E7">
      <w:pPr>
        <w:tabs>
          <w:tab w:val="right" w:pos="9360"/>
        </w:tabs>
        <w:ind w:left="720" w:hanging="720"/>
        <w:jc w:val="right"/>
      </w:pPr>
      <w:r w:rsidRPr="008919A0">
        <w:t xml:space="preserve">ICB No: </w:t>
      </w:r>
      <w:r w:rsidR="00105F97" w:rsidRPr="008919A0">
        <w:rPr>
          <w:b/>
          <w:iCs/>
        </w:rPr>
        <w:t>IOP/5-2017/RD</w:t>
      </w:r>
    </w:p>
    <w:p w:rsidR="00B459B5" w:rsidRDefault="00B459B5">
      <w:pPr>
        <w:ind w:left="720" w:hanging="720"/>
        <w:jc w:val="right"/>
      </w:pPr>
    </w:p>
    <w:p w:rsidR="00B459B5" w:rsidRDefault="00B459B5">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B459B5">
        <w:trPr>
          <w:cantSplit/>
          <w:trHeight w:val="440"/>
        </w:trPr>
        <w:tc>
          <w:tcPr>
            <w:tcW w:w="9000" w:type="dxa"/>
            <w:tcBorders>
              <w:bottom w:val="nil"/>
            </w:tcBorders>
          </w:tcPr>
          <w:p w:rsidR="00B459B5" w:rsidRDefault="003A17E7">
            <w:pPr>
              <w:pStyle w:val="BodyText"/>
              <w:spacing w:before="120" w:after="120"/>
              <w:ind w:left="360" w:hanging="360"/>
            </w:pPr>
            <w:r>
              <w:t>1.</w:t>
            </w:r>
            <w:r>
              <w:tab/>
              <w:t xml:space="preserve">Bidder’s Legal Name: </w:t>
            </w:r>
            <w:r>
              <w:rPr>
                <w:i/>
              </w:rPr>
              <w:t>[insert Bidder’s legal name]</w:t>
            </w:r>
          </w:p>
        </w:tc>
      </w:tr>
      <w:tr w:rsidR="00B459B5">
        <w:trPr>
          <w:cantSplit/>
          <w:trHeight w:val="674"/>
        </w:trPr>
        <w:tc>
          <w:tcPr>
            <w:tcW w:w="9000" w:type="dxa"/>
            <w:tcBorders>
              <w:left w:val="single" w:sz="4" w:space="0" w:color="auto"/>
            </w:tcBorders>
          </w:tcPr>
          <w:p w:rsidR="00B459B5" w:rsidRDefault="003A17E7">
            <w:pPr>
              <w:pStyle w:val="BodyText"/>
              <w:spacing w:before="120" w:after="120"/>
              <w:ind w:left="360" w:hanging="360"/>
              <w:rPr>
                <w:b/>
              </w:rPr>
            </w:pPr>
            <w:r>
              <w:t>2.</w:t>
            </w:r>
            <w:r>
              <w:tab/>
              <w:t xml:space="preserve">JV’s Party legal name: </w:t>
            </w:r>
            <w:r>
              <w:rPr>
                <w:i/>
              </w:rPr>
              <w:t>[insert JV’s Party legal name]</w:t>
            </w:r>
          </w:p>
        </w:tc>
      </w:tr>
      <w:tr w:rsidR="00B459B5">
        <w:trPr>
          <w:cantSplit/>
          <w:trHeight w:val="674"/>
        </w:trPr>
        <w:tc>
          <w:tcPr>
            <w:tcW w:w="9000" w:type="dxa"/>
            <w:tcBorders>
              <w:left w:val="single" w:sz="4" w:space="0" w:color="auto"/>
            </w:tcBorders>
          </w:tcPr>
          <w:p w:rsidR="00B459B5" w:rsidRDefault="003A17E7">
            <w:pPr>
              <w:pStyle w:val="BodyText"/>
              <w:spacing w:before="120" w:after="120"/>
              <w:ind w:left="360" w:hanging="360"/>
              <w:rPr>
                <w:b/>
              </w:rPr>
            </w:pPr>
            <w:r>
              <w:t>3.</w:t>
            </w:r>
            <w:r>
              <w:tab/>
              <w:t xml:space="preserve">JV’s Party Country of Registration: </w:t>
            </w:r>
            <w:r>
              <w:rPr>
                <w:i/>
              </w:rPr>
              <w:t>[insert JV’s Party country of registration]</w:t>
            </w:r>
          </w:p>
        </w:tc>
      </w:tr>
      <w:tr w:rsidR="00B459B5">
        <w:trPr>
          <w:cantSplit/>
        </w:trPr>
        <w:tc>
          <w:tcPr>
            <w:tcW w:w="9000" w:type="dxa"/>
            <w:tcBorders>
              <w:left w:val="single" w:sz="4" w:space="0" w:color="auto"/>
            </w:tcBorders>
          </w:tcPr>
          <w:p w:rsidR="00B459B5" w:rsidRDefault="003A17E7">
            <w:pPr>
              <w:pStyle w:val="BodyText"/>
              <w:spacing w:before="120" w:after="120"/>
              <w:ind w:left="360" w:hanging="360"/>
            </w:pPr>
            <w:r>
              <w:t>4.</w:t>
            </w:r>
            <w:r>
              <w:tab/>
              <w:t xml:space="preserve">JV’s Party Year of Registration: </w:t>
            </w:r>
            <w:r>
              <w:rPr>
                <w:i/>
              </w:rPr>
              <w:t>[insert JV’s Part year of registration]</w:t>
            </w:r>
          </w:p>
        </w:tc>
      </w:tr>
      <w:tr w:rsidR="00B459B5">
        <w:trPr>
          <w:cantSplit/>
        </w:trPr>
        <w:tc>
          <w:tcPr>
            <w:tcW w:w="9000" w:type="dxa"/>
            <w:tcBorders>
              <w:left w:val="single" w:sz="4" w:space="0" w:color="auto"/>
            </w:tcBorders>
          </w:tcPr>
          <w:p w:rsidR="00B459B5" w:rsidRDefault="003A17E7">
            <w:pPr>
              <w:pStyle w:val="BodyText"/>
              <w:spacing w:before="120" w:after="120"/>
              <w:ind w:left="360" w:hanging="360"/>
            </w:pPr>
            <w:r>
              <w:t>5.</w:t>
            </w:r>
            <w:r>
              <w:tab/>
              <w:t xml:space="preserve">JV’s Party Legal Address in Country of Registration: </w:t>
            </w:r>
            <w:r>
              <w:rPr>
                <w:i/>
              </w:rPr>
              <w:t>[insert JV’s Party legal address in country of registration]</w:t>
            </w:r>
          </w:p>
        </w:tc>
      </w:tr>
      <w:tr w:rsidR="00B459B5">
        <w:trPr>
          <w:cantSplit/>
        </w:trPr>
        <w:tc>
          <w:tcPr>
            <w:tcW w:w="9000" w:type="dxa"/>
          </w:tcPr>
          <w:p w:rsidR="00B459B5" w:rsidRDefault="003A17E7">
            <w:pPr>
              <w:pStyle w:val="BodyText"/>
              <w:spacing w:before="120" w:after="160"/>
              <w:ind w:left="360" w:hanging="360"/>
            </w:pPr>
            <w:r>
              <w:t>6.</w:t>
            </w:r>
            <w:r>
              <w:tab/>
              <w:t>JV’s Party Authorized Representative Information</w:t>
            </w:r>
          </w:p>
          <w:p w:rsidR="00B459B5" w:rsidRDefault="003A17E7">
            <w:pPr>
              <w:pStyle w:val="BodyText"/>
              <w:spacing w:before="40" w:after="160"/>
              <w:ind w:left="360" w:hanging="360"/>
              <w:rPr>
                <w:b/>
              </w:rPr>
            </w:pPr>
            <w:r>
              <w:t xml:space="preserve">Name: </w:t>
            </w:r>
            <w:r>
              <w:rPr>
                <w:i/>
              </w:rPr>
              <w:t>[insert name of JV’s Party authorized representative]</w:t>
            </w:r>
          </w:p>
          <w:p w:rsidR="00B459B5" w:rsidRDefault="003A17E7">
            <w:pPr>
              <w:pStyle w:val="BodyText"/>
              <w:spacing w:before="40" w:after="160"/>
              <w:ind w:left="360" w:hanging="360"/>
              <w:rPr>
                <w:b/>
              </w:rPr>
            </w:pPr>
            <w:r>
              <w:t xml:space="preserve">Address: </w:t>
            </w:r>
            <w:r>
              <w:rPr>
                <w:i/>
              </w:rPr>
              <w:t>[insert address of JV’s Party authorized representative]</w:t>
            </w:r>
          </w:p>
          <w:p w:rsidR="00B459B5" w:rsidRDefault="003A17E7">
            <w:pPr>
              <w:pStyle w:val="BodyText"/>
              <w:spacing w:before="40" w:after="160"/>
              <w:ind w:left="360" w:hanging="360"/>
              <w:rPr>
                <w:i/>
              </w:rPr>
            </w:pPr>
            <w:r>
              <w:t xml:space="preserve">Telephone/Fax numbers: </w:t>
            </w:r>
            <w:r>
              <w:rPr>
                <w:i/>
              </w:rPr>
              <w:t>[insert telephone/fax numbers of JV’s Party authorized representative]</w:t>
            </w:r>
          </w:p>
          <w:p w:rsidR="00B459B5" w:rsidRDefault="003A17E7">
            <w:pPr>
              <w:pStyle w:val="BodyText"/>
              <w:spacing w:after="120"/>
              <w:ind w:left="360" w:hanging="360"/>
            </w:pPr>
            <w:r>
              <w:t xml:space="preserve">Email Address: </w:t>
            </w:r>
            <w:r>
              <w:rPr>
                <w:i/>
              </w:rPr>
              <w:t>[insert email address of JV’s Party authorized representative]</w:t>
            </w:r>
          </w:p>
        </w:tc>
      </w:tr>
      <w:tr w:rsidR="00B459B5">
        <w:tc>
          <w:tcPr>
            <w:tcW w:w="9000" w:type="dxa"/>
          </w:tcPr>
          <w:p w:rsidR="00B459B5" w:rsidRDefault="003A17E7">
            <w:pPr>
              <w:spacing w:before="120" w:after="160"/>
              <w:ind w:left="342" w:hanging="342"/>
              <w:rPr>
                <w:i/>
              </w:rPr>
            </w:pPr>
            <w:r>
              <w:rPr>
                <w:spacing w:val="-2"/>
              </w:rPr>
              <w:t>7.</w:t>
            </w:r>
            <w:r>
              <w:rPr>
                <w:spacing w:val="-2"/>
              </w:rPr>
              <w:tab/>
              <w:t>Attached are copies of original documents of:</w:t>
            </w:r>
            <w:r>
              <w:rPr>
                <w:b/>
              </w:rPr>
              <w:t xml:space="preserve"> </w:t>
            </w:r>
            <w:r>
              <w:rPr>
                <w:i/>
              </w:rPr>
              <w:t>[check the box(es) of the attached original documents]</w:t>
            </w:r>
          </w:p>
          <w:p w:rsidR="00B459B5" w:rsidRDefault="003A17E7">
            <w:pPr>
              <w:suppressAutoHyphens/>
              <w:spacing w:before="40" w:after="160"/>
              <w:ind w:left="360" w:hanging="360"/>
              <w:rPr>
                <w:spacing w:val="-2"/>
              </w:rPr>
            </w:pPr>
            <w:r>
              <w:rPr>
                <w:spacing w:val="-2"/>
                <w:sz w:val="32"/>
              </w:rPr>
              <w:sym w:font="Symbol" w:char="F0F0"/>
            </w:r>
            <w:r>
              <w:rPr>
                <w:rFonts w:ascii="MT Extra" w:hAnsi="MT Extra"/>
                <w:spacing w:val="-2"/>
                <w:sz w:val="32"/>
              </w:rPr>
              <w:tab/>
            </w:r>
            <w:r>
              <w:rPr>
                <w:spacing w:val="-2"/>
              </w:rPr>
              <w:t>Articles of Incorporation or Registration of firm named in 2, above, in accordance with ITB Sub-Clauses 4.1 and 4.2.</w:t>
            </w:r>
          </w:p>
          <w:p w:rsidR="00B459B5" w:rsidRDefault="003A17E7">
            <w:pPr>
              <w:numPr>
                <w:ilvl w:val="0"/>
                <w:numId w:val="115"/>
              </w:numPr>
              <w:suppressAutoHyphens/>
              <w:spacing w:after="120"/>
              <w:rPr>
                <w:spacing w:val="-2"/>
              </w:rPr>
            </w:pPr>
            <w:r>
              <w:rPr>
                <w:spacing w:val="-2"/>
              </w:rPr>
              <w:t>In case of government owned entity from the Purchaser’s country, documents establishing legal and financial autonomy and compliance with commercial law, in accordance with ITB Sub-Clause 4.5.</w:t>
            </w:r>
          </w:p>
        </w:tc>
      </w:tr>
    </w:tbl>
    <w:p w:rsidR="00B459B5" w:rsidRDefault="003A17E7">
      <w:pPr>
        <w:pStyle w:val="SectionVHeader"/>
      </w:pPr>
      <w:r>
        <w:br w:type="page"/>
      </w:r>
      <w:bookmarkStart w:id="80" w:name="_Toc493843591"/>
      <w:bookmarkEnd w:id="78"/>
      <w:r>
        <w:lastRenderedPageBreak/>
        <w:t>Bid Submission Form</w:t>
      </w:r>
      <w:bookmarkEnd w:id="80"/>
    </w:p>
    <w:p w:rsidR="00B459B5" w:rsidRDefault="003A17E7">
      <w:pPr>
        <w:pStyle w:val="BankNormal"/>
        <w:jc w:val="both"/>
        <w:rPr>
          <w:i/>
          <w:iCs/>
        </w:rPr>
      </w:pPr>
      <w:r>
        <w:rPr>
          <w:i/>
          <w:iCs/>
        </w:rPr>
        <w:t>[The Bidder shall fill in this Form in accordance with the instructions indicated bellow. No alterations to its format shall be permitted and no substitutions shall be accepted.]</w:t>
      </w:r>
    </w:p>
    <w:p w:rsidR="00B459B5" w:rsidRDefault="003A17E7">
      <w:pPr>
        <w:tabs>
          <w:tab w:val="right" w:pos="9360"/>
        </w:tabs>
        <w:ind w:left="720" w:hanging="720"/>
        <w:jc w:val="right"/>
      </w:pPr>
      <w:r>
        <w:t xml:space="preserve">Date: </w:t>
      </w:r>
      <w:r>
        <w:rPr>
          <w:i/>
          <w:iCs/>
        </w:rPr>
        <w:t>[insert date (as day, month and year) of Bid Submission]</w:t>
      </w:r>
    </w:p>
    <w:p w:rsidR="00B459B5" w:rsidRPr="008919A0" w:rsidRDefault="003A17E7">
      <w:pPr>
        <w:tabs>
          <w:tab w:val="right" w:pos="9360"/>
        </w:tabs>
        <w:ind w:left="720" w:hanging="720"/>
        <w:jc w:val="right"/>
      </w:pPr>
      <w:r w:rsidRPr="008919A0">
        <w:t xml:space="preserve">ICB No: </w:t>
      </w:r>
      <w:r w:rsidR="00105F97" w:rsidRPr="008919A0">
        <w:rPr>
          <w:b/>
          <w:iCs/>
        </w:rPr>
        <w:t>IOP/5-2017/RD</w:t>
      </w:r>
    </w:p>
    <w:p w:rsidR="00B459B5" w:rsidRDefault="00B459B5"/>
    <w:p w:rsidR="00B459B5" w:rsidRDefault="003A17E7">
      <w:pPr>
        <w:rPr>
          <w:b/>
        </w:rPr>
      </w:pPr>
      <w:r>
        <w:t xml:space="preserve">To: </w:t>
      </w:r>
      <w:r>
        <w:rPr>
          <w:b/>
        </w:rPr>
        <w:t>Public Investment Management Office</w:t>
      </w:r>
      <w:r>
        <w:t xml:space="preserve"> </w:t>
      </w:r>
      <w:r>
        <w:rPr>
          <w:b/>
        </w:rPr>
        <w:t>No.11 Nemanjina street, 11000 Belgrade, The Republic of Serbia</w:t>
      </w:r>
    </w:p>
    <w:p w:rsidR="00B459B5" w:rsidRDefault="00B459B5"/>
    <w:p w:rsidR="00B459B5" w:rsidRDefault="003A17E7">
      <w:r>
        <w:t xml:space="preserve">We, the undersigned, declare that: </w:t>
      </w:r>
    </w:p>
    <w:p w:rsidR="00B459B5" w:rsidRDefault="00B459B5"/>
    <w:p w:rsidR="00B459B5" w:rsidRDefault="003A17E7">
      <w:pPr>
        <w:numPr>
          <w:ilvl w:val="0"/>
          <w:numId w:val="9"/>
        </w:numPr>
        <w:tabs>
          <w:tab w:val="left" w:pos="540"/>
          <w:tab w:val="num" w:pos="720"/>
        </w:tabs>
        <w:ind w:left="540" w:hanging="540"/>
        <w:jc w:val="both"/>
      </w:pPr>
      <w:r>
        <w:t>We have examined and have no reservations to the Bidding Documents, including all Addenda</w:t>
      </w:r>
      <w:r>
        <w:rPr>
          <w:i/>
        </w:rPr>
        <w:t>;</w:t>
      </w:r>
      <w:r>
        <w:t xml:space="preserve"> </w:t>
      </w:r>
    </w:p>
    <w:p w:rsidR="00B459B5" w:rsidRDefault="00B459B5">
      <w:pPr>
        <w:tabs>
          <w:tab w:val="left" w:pos="540"/>
          <w:tab w:val="num" w:pos="720"/>
        </w:tabs>
        <w:ind w:left="540" w:hanging="540"/>
        <w:jc w:val="both"/>
      </w:pPr>
    </w:p>
    <w:p w:rsidR="00B459B5" w:rsidRDefault="003A17E7" w:rsidP="00126F07">
      <w:pPr>
        <w:pStyle w:val="ListParagraph"/>
        <w:numPr>
          <w:ilvl w:val="0"/>
          <w:numId w:val="9"/>
        </w:numPr>
        <w:ind w:left="540" w:hanging="540"/>
      </w:pPr>
      <w:r>
        <w:t>We offer to supply in conformity with the Bidding Documents and in accordance with the Delivery Schedules specified in the Schedule of Requirements the following Goods and Related Services:</w:t>
      </w:r>
      <w:r w:rsidR="00126F07">
        <w:t xml:space="preserve"> (insert</w:t>
      </w:r>
      <w:r w:rsidR="00205F9C" w:rsidRPr="00205F9C">
        <w:t xml:space="preserve"> the name and the number of the lot)</w:t>
      </w:r>
    </w:p>
    <w:p w:rsidR="00B459B5" w:rsidRDefault="00B459B5">
      <w:pPr>
        <w:tabs>
          <w:tab w:val="left" w:pos="540"/>
        </w:tabs>
        <w:ind w:left="540"/>
        <w:jc w:val="both"/>
      </w:pPr>
    </w:p>
    <w:p w:rsidR="00B459B5" w:rsidRDefault="003A17E7">
      <w:pPr>
        <w:numPr>
          <w:ilvl w:val="0"/>
          <w:numId w:val="9"/>
        </w:numPr>
        <w:tabs>
          <w:tab w:val="left" w:pos="540"/>
          <w:tab w:val="num" w:pos="720"/>
          <w:tab w:val="right" w:pos="9072"/>
        </w:tabs>
        <w:ind w:left="540" w:hanging="540"/>
        <w:jc w:val="both"/>
      </w:pPr>
      <w:r>
        <w:t>The total price of our Bid is:</w:t>
      </w:r>
    </w:p>
    <w:p w:rsidR="00B459B5" w:rsidRDefault="00B459B5">
      <w:pPr>
        <w:tabs>
          <w:tab w:val="left" w:pos="540"/>
          <w:tab w:val="right" w:pos="9072"/>
        </w:tabs>
        <w:ind w:left="540"/>
        <w:jc w:val="both"/>
      </w:pPr>
    </w:p>
    <w:p w:rsidR="00B459B5" w:rsidRDefault="003A17E7">
      <w:pPr>
        <w:tabs>
          <w:tab w:val="left" w:pos="540"/>
          <w:tab w:val="right" w:pos="9072"/>
        </w:tabs>
        <w:ind w:left="540"/>
        <w:jc w:val="both"/>
      </w:pPr>
      <w:r>
        <w:t>_____________________  EUR/USD/RSD</w:t>
      </w:r>
      <w:r>
        <w:rPr>
          <w:i/>
          <w:color w:val="333333"/>
        </w:rPr>
        <w:t xml:space="preserve"> (write number and word</w:t>
      </w:r>
      <w:r>
        <w:t>)</w:t>
      </w:r>
    </w:p>
    <w:p w:rsidR="00B459B5" w:rsidRDefault="00B459B5">
      <w:pPr>
        <w:tabs>
          <w:tab w:val="left" w:pos="540"/>
          <w:tab w:val="right" w:pos="9072"/>
        </w:tabs>
        <w:ind w:left="540"/>
        <w:jc w:val="both"/>
        <w:rPr>
          <w:rFonts w:cs="Arial"/>
          <w:szCs w:val="22"/>
        </w:rPr>
      </w:pPr>
    </w:p>
    <w:p w:rsidR="00B459B5" w:rsidRDefault="003A17E7">
      <w:pPr>
        <w:tabs>
          <w:tab w:val="left" w:pos="540"/>
          <w:tab w:val="right" w:pos="9072"/>
        </w:tabs>
        <w:ind w:left="540"/>
        <w:jc w:val="both"/>
        <w:rPr>
          <w:rFonts w:cs="Arial"/>
          <w:szCs w:val="22"/>
        </w:rPr>
      </w:pPr>
      <w:r>
        <w:rPr>
          <w:rFonts w:cs="Arial"/>
          <w:szCs w:val="22"/>
        </w:rPr>
        <w:t>Total DAP price of our bid (insured and delivered on site, excluding VAT and Custom Duties on import)</w:t>
      </w:r>
    </w:p>
    <w:p w:rsidR="00B459B5" w:rsidRDefault="00B459B5">
      <w:pPr>
        <w:tabs>
          <w:tab w:val="left" w:pos="540"/>
          <w:tab w:val="right" w:pos="9072"/>
        </w:tabs>
        <w:ind w:left="540"/>
        <w:jc w:val="both"/>
      </w:pPr>
    </w:p>
    <w:p w:rsidR="00B459B5" w:rsidRDefault="00126F07">
      <w:pPr>
        <w:tabs>
          <w:tab w:val="left" w:pos="540"/>
          <w:tab w:val="right" w:pos="9072"/>
        </w:tabs>
        <w:ind w:left="540"/>
        <w:jc w:val="both"/>
      </w:pPr>
      <w:r w:rsidRPr="00126F07">
        <w:t>For the Bidders from the Purchaser’s Country who expressed the bid prices in the currency of The European Economic and Monetary Union, payable in dinars at the middle exchange rate of National Bank of Serbia on the date of receipt of invoice/proforma invoice and relevant documents</w:t>
      </w:r>
      <w:r>
        <w:t>.</w:t>
      </w:r>
    </w:p>
    <w:p w:rsidR="00B459B5" w:rsidRDefault="00B459B5">
      <w:pPr>
        <w:tabs>
          <w:tab w:val="left" w:pos="540"/>
          <w:tab w:val="right" w:pos="9072"/>
        </w:tabs>
        <w:ind w:left="540"/>
        <w:jc w:val="both"/>
      </w:pPr>
    </w:p>
    <w:p w:rsidR="00B459B5" w:rsidRDefault="003A17E7">
      <w:pPr>
        <w:pStyle w:val="ListParagraph"/>
        <w:numPr>
          <w:ilvl w:val="0"/>
          <w:numId w:val="9"/>
        </w:numPr>
        <w:tabs>
          <w:tab w:val="left" w:pos="540"/>
          <w:tab w:val="right" w:pos="9072"/>
        </w:tabs>
        <w:ind w:left="540" w:hanging="540"/>
        <w:jc w:val="both"/>
      </w:pPr>
      <w:r>
        <w:t>Related Services included in our Bid are:</w:t>
      </w:r>
    </w:p>
    <w:p w:rsidR="00B459B5" w:rsidRDefault="00B459B5">
      <w:pPr>
        <w:pStyle w:val="ListParagraph"/>
        <w:tabs>
          <w:tab w:val="left" w:pos="540"/>
          <w:tab w:val="right" w:pos="9072"/>
        </w:tabs>
        <w:ind w:left="540"/>
        <w:jc w:val="both"/>
      </w:pPr>
    </w:p>
    <w:p w:rsidR="00B459B5" w:rsidRDefault="003A17E7">
      <w:pPr>
        <w:pStyle w:val="ListParagraph"/>
        <w:tabs>
          <w:tab w:val="left" w:pos="540"/>
          <w:tab w:val="right" w:pos="9072"/>
        </w:tabs>
        <w:ind w:left="540"/>
        <w:jc w:val="both"/>
      </w:pPr>
      <w:r>
        <w:t xml:space="preserve">Maximum delivery time (months after signing and realised advanced payment the contract): </w:t>
      </w:r>
    </w:p>
    <w:p w:rsidR="00B459B5" w:rsidRDefault="00B459B5">
      <w:pPr>
        <w:pStyle w:val="ListParagraph"/>
        <w:tabs>
          <w:tab w:val="left" w:pos="540"/>
          <w:tab w:val="right" w:pos="9072"/>
        </w:tabs>
        <w:ind w:left="540"/>
        <w:jc w:val="both"/>
        <w:rPr>
          <w:sz w:val="22"/>
          <w:szCs w:val="22"/>
        </w:rPr>
      </w:pPr>
    </w:p>
    <w:p w:rsidR="00B459B5" w:rsidRDefault="003A17E7">
      <w:pPr>
        <w:pStyle w:val="ListParagraph"/>
        <w:tabs>
          <w:tab w:val="left" w:pos="540"/>
          <w:tab w:val="right" w:pos="9072"/>
        </w:tabs>
        <w:ind w:left="540"/>
        <w:jc w:val="both"/>
        <w:rPr>
          <w:sz w:val="22"/>
          <w:szCs w:val="22"/>
        </w:rPr>
      </w:pPr>
      <w:r>
        <w:rPr>
          <w:sz w:val="22"/>
          <w:szCs w:val="22"/>
        </w:rPr>
        <w:t>________________</w:t>
      </w:r>
    </w:p>
    <w:p w:rsidR="00B459B5" w:rsidRDefault="00B459B5">
      <w:pPr>
        <w:pStyle w:val="ListParagraph"/>
        <w:tabs>
          <w:tab w:val="left" w:pos="540"/>
          <w:tab w:val="right" w:pos="9072"/>
        </w:tabs>
        <w:ind w:left="540"/>
        <w:jc w:val="both"/>
        <w:rPr>
          <w:sz w:val="22"/>
          <w:szCs w:val="22"/>
        </w:rPr>
      </w:pPr>
    </w:p>
    <w:p w:rsidR="00B459B5" w:rsidRDefault="003A17E7">
      <w:pPr>
        <w:pStyle w:val="ListParagraph"/>
        <w:tabs>
          <w:tab w:val="left" w:pos="540"/>
          <w:tab w:val="right" w:pos="9072"/>
        </w:tabs>
        <w:spacing w:after="120"/>
        <w:ind w:left="540"/>
        <w:jc w:val="both"/>
      </w:pPr>
      <w:r>
        <w:t xml:space="preserve">Warranty manufacturer period: </w:t>
      </w:r>
    </w:p>
    <w:p w:rsidR="00B459B5" w:rsidRDefault="00B459B5">
      <w:pPr>
        <w:pStyle w:val="ListParagraph"/>
        <w:tabs>
          <w:tab w:val="left" w:pos="540"/>
          <w:tab w:val="right" w:pos="9072"/>
        </w:tabs>
        <w:spacing w:after="120"/>
        <w:ind w:left="540"/>
        <w:jc w:val="both"/>
      </w:pPr>
    </w:p>
    <w:p w:rsidR="00B459B5" w:rsidRDefault="003A17E7">
      <w:pPr>
        <w:pStyle w:val="ListParagraph"/>
        <w:tabs>
          <w:tab w:val="left" w:pos="540"/>
          <w:tab w:val="right" w:pos="9072"/>
        </w:tabs>
        <w:spacing w:after="120"/>
        <w:ind w:left="540"/>
        <w:jc w:val="both"/>
      </w:pPr>
      <w:r>
        <w:t>________________</w:t>
      </w:r>
    </w:p>
    <w:p w:rsidR="00B459B5" w:rsidRDefault="00B459B5">
      <w:pPr>
        <w:pStyle w:val="ListParagraph"/>
        <w:tabs>
          <w:tab w:val="left" w:pos="540"/>
          <w:tab w:val="right" w:pos="9072"/>
        </w:tabs>
        <w:spacing w:after="120"/>
        <w:ind w:left="540"/>
        <w:jc w:val="both"/>
      </w:pPr>
    </w:p>
    <w:p w:rsidR="00B459B5" w:rsidRDefault="00B459B5">
      <w:pPr>
        <w:tabs>
          <w:tab w:val="left" w:pos="540"/>
          <w:tab w:val="right" w:pos="9072"/>
        </w:tabs>
        <w:ind w:left="540"/>
        <w:jc w:val="both"/>
      </w:pPr>
    </w:p>
    <w:p w:rsidR="00B459B5" w:rsidRDefault="003A17E7">
      <w:pPr>
        <w:numPr>
          <w:ilvl w:val="0"/>
          <w:numId w:val="9"/>
        </w:numPr>
        <w:tabs>
          <w:tab w:val="left" w:pos="540"/>
          <w:tab w:val="num" w:pos="720"/>
        </w:tabs>
        <w:ind w:left="540" w:hanging="540"/>
        <w:jc w:val="both"/>
      </w:pPr>
      <w:r>
        <w:t xml:space="preserve">Our bid shall be valid for the period of time specified in ITB Sub-Clause 20.1, from the date fixed for the bid submission deadline in accordance with ITB Sub-Clause 24.1, and it </w:t>
      </w:r>
      <w:r>
        <w:lastRenderedPageBreak/>
        <w:t>shall remain binding upon us and may be accepted at any time before the expiration of that period;</w:t>
      </w:r>
    </w:p>
    <w:p w:rsidR="00B459B5" w:rsidRDefault="00B459B5">
      <w:pPr>
        <w:tabs>
          <w:tab w:val="left" w:pos="540"/>
          <w:tab w:val="num" w:pos="720"/>
        </w:tabs>
        <w:ind w:left="540" w:hanging="540"/>
        <w:jc w:val="both"/>
      </w:pPr>
    </w:p>
    <w:p w:rsidR="00B459B5" w:rsidRDefault="003A17E7">
      <w:pPr>
        <w:numPr>
          <w:ilvl w:val="0"/>
          <w:numId w:val="9"/>
        </w:numPr>
        <w:tabs>
          <w:tab w:val="left" w:pos="540"/>
          <w:tab w:val="num" w:pos="720"/>
        </w:tabs>
        <w:ind w:left="540" w:hanging="540"/>
        <w:jc w:val="both"/>
      </w:pPr>
      <w:r>
        <w:t>If our bid is accepted, we commit to obtain a performance security in accordance with ITB Clause 43 and GCC Clause 17 for the due performance of the Contract;</w:t>
      </w:r>
    </w:p>
    <w:p w:rsidR="00B459B5" w:rsidRDefault="00B459B5">
      <w:pPr>
        <w:tabs>
          <w:tab w:val="num" w:pos="360"/>
          <w:tab w:val="num" w:pos="540"/>
        </w:tabs>
        <w:ind w:left="540" w:hanging="540"/>
        <w:jc w:val="both"/>
      </w:pPr>
    </w:p>
    <w:p w:rsidR="00B459B5" w:rsidRDefault="003A17E7">
      <w:pPr>
        <w:numPr>
          <w:ilvl w:val="0"/>
          <w:numId w:val="9"/>
        </w:numPr>
        <w:tabs>
          <w:tab w:val="num" w:pos="540"/>
        </w:tabs>
        <w:ind w:left="540" w:hanging="540"/>
        <w:jc w:val="both"/>
      </w:pPr>
      <w:r>
        <w:t>We have no conflict of interest in accordance with ITB Sub-Clause 4.2;</w:t>
      </w:r>
    </w:p>
    <w:p w:rsidR="00B459B5" w:rsidRDefault="00B459B5">
      <w:pPr>
        <w:tabs>
          <w:tab w:val="num" w:pos="360"/>
          <w:tab w:val="num" w:pos="540"/>
        </w:tabs>
        <w:ind w:left="540" w:hanging="540"/>
        <w:jc w:val="both"/>
      </w:pPr>
    </w:p>
    <w:p w:rsidR="00B459B5" w:rsidRDefault="003A17E7">
      <w:pPr>
        <w:numPr>
          <w:ilvl w:val="0"/>
          <w:numId w:val="9"/>
        </w:numPr>
        <w:tabs>
          <w:tab w:val="num" w:pos="540"/>
        </w:tabs>
        <w:ind w:left="540" w:hanging="540"/>
        <w:jc w:val="both"/>
      </w:pPr>
      <w:r>
        <w:t>Our firm, its affiliates or subsidiaries—including any subcontractors or suppliers for any part of the contract—has not been declared ineligible by the Bank, under the Purchaser’s country laws or official regulations, in accordance with ITB Sub-Clause 4.3;</w:t>
      </w:r>
    </w:p>
    <w:p w:rsidR="00B459B5" w:rsidRDefault="00B459B5">
      <w:pPr>
        <w:tabs>
          <w:tab w:val="left" w:pos="540"/>
        </w:tabs>
        <w:jc w:val="both"/>
      </w:pPr>
    </w:p>
    <w:p w:rsidR="00B459B5" w:rsidRDefault="003A17E7">
      <w:pPr>
        <w:tabs>
          <w:tab w:val="left" w:pos="540"/>
        </w:tabs>
        <w:ind w:left="540" w:hanging="540"/>
        <w:jc w:val="both"/>
      </w:pPr>
      <w:r>
        <w:t>(k)</w:t>
      </w:r>
      <w:r>
        <w:tab/>
        <w:t>We understand that you are not bound to accept the most economically advantageous bid or any other bid that you may receive.</w:t>
      </w:r>
    </w:p>
    <w:p w:rsidR="00B459B5" w:rsidRDefault="00B459B5">
      <w:pPr>
        <w:tabs>
          <w:tab w:val="left" w:pos="540"/>
        </w:tabs>
        <w:ind w:left="540" w:hanging="540"/>
        <w:jc w:val="both"/>
      </w:pPr>
    </w:p>
    <w:p w:rsidR="00B459B5" w:rsidRDefault="003A17E7">
      <w:pPr>
        <w:tabs>
          <w:tab w:val="left" w:pos="540"/>
        </w:tabs>
        <w:ind w:left="540" w:hanging="540"/>
        <w:jc w:val="both"/>
      </w:pPr>
      <w:r>
        <w:t xml:space="preserve">(l)   We understand that this bid, together with your written acceptance thereof included in your notification of award, shall constitute a binding contract between us, until a formal contract </w:t>
      </w:r>
      <w:r>
        <w:rPr>
          <w:b/>
        </w:rPr>
        <w:t>is prepared</w:t>
      </w:r>
      <w:r>
        <w:t xml:space="preserve"> and executed.</w:t>
      </w:r>
    </w:p>
    <w:p w:rsidR="00B459B5" w:rsidRDefault="00B459B5">
      <w:pPr>
        <w:tabs>
          <w:tab w:val="left" w:pos="540"/>
        </w:tabs>
        <w:ind w:left="540" w:hanging="540"/>
        <w:jc w:val="both"/>
      </w:pPr>
    </w:p>
    <w:p w:rsidR="00B459B5" w:rsidRDefault="00B459B5">
      <w:pPr>
        <w:jc w:val="both"/>
      </w:pPr>
    </w:p>
    <w:p w:rsidR="00B459B5" w:rsidRDefault="003A17E7">
      <w:pPr>
        <w:tabs>
          <w:tab w:val="left" w:pos="6120"/>
        </w:tabs>
        <w:jc w:val="both"/>
      </w:pPr>
      <w:r>
        <w:t xml:space="preserve">Signed:_______________ </w:t>
      </w:r>
      <w:r>
        <w:rPr>
          <w:i/>
        </w:rPr>
        <w:t>[insert signature of person whose name and capacity are shown]</w:t>
      </w:r>
      <w:r>
        <w:t xml:space="preserve"> </w:t>
      </w:r>
    </w:p>
    <w:p w:rsidR="00B459B5" w:rsidRDefault="003A17E7">
      <w:pPr>
        <w:tabs>
          <w:tab w:val="left" w:pos="6120"/>
        </w:tabs>
        <w:jc w:val="both"/>
      </w:pPr>
      <w:r>
        <w:t>In the capacity of _______</w:t>
      </w:r>
      <w:r>
        <w:rPr>
          <w:i/>
        </w:rPr>
        <w:t>[insert legal capacity of person signing the Bid Submission Form]</w:t>
      </w:r>
      <w:r>
        <w:t xml:space="preserve"> </w:t>
      </w:r>
    </w:p>
    <w:p w:rsidR="00B459B5" w:rsidRDefault="00B459B5">
      <w:pPr>
        <w:pStyle w:val="BankNormal"/>
        <w:tabs>
          <w:tab w:val="left" w:pos="1188"/>
          <w:tab w:val="left" w:pos="2394"/>
          <w:tab w:val="left" w:pos="4200"/>
          <w:tab w:val="left" w:pos="5238"/>
          <w:tab w:val="left" w:pos="7632"/>
          <w:tab w:val="left" w:pos="7868"/>
          <w:tab w:val="left" w:pos="9468"/>
        </w:tabs>
        <w:spacing w:after="0"/>
      </w:pPr>
    </w:p>
    <w:p w:rsidR="00B459B5" w:rsidRDefault="003A17E7">
      <w:r>
        <w:t xml:space="preserve"> </w:t>
      </w:r>
    </w:p>
    <w:p w:rsidR="00B459B5" w:rsidRDefault="003A17E7">
      <w:pPr>
        <w:tabs>
          <w:tab w:val="left" w:pos="6120"/>
        </w:tabs>
      </w:pPr>
      <w:r>
        <w:t xml:space="preserve">Name:____________ </w:t>
      </w:r>
      <w:r>
        <w:rPr>
          <w:i/>
        </w:rPr>
        <w:t>[insert complete name of person signing the Bid Submission Form]</w:t>
      </w:r>
      <w:r>
        <w:tab/>
        <w:t xml:space="preserve"> </w:t>
      </w:r>
    </w:p>
    <w:p w:rsidR="00B459B5" w:rsidRDefault="00B459B5"/>
    <w:p w:rsidR="00B459B5" w:rsidRDefault="00B459B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459B5" w:rsidRDefault="003A17E7">
      <w:pPr>
        <w:tabs>
          <w:tab w:val="left" w:pos="5238"/>
          <w:tab w:val="left" w:pos="5474"/>
          <w:tab w:val="left" w:pos="9468"/>
        </w:tabs>
      </w:pPr>
      <w:r>
        <w:t xml:space="preserve">Duly authorized to sign the bid for and on behalf of:_____ </w:t>
      </w:r>
      <w:r>
        <w:rPr>
          <w:i/>
        </w:rPr>
        <w:t>[insert complete name of Bidder]</w:t>
      </w:r>
    </w:p>
    <w:p w:rsidR="00B459B5" w:rsidRDefault="00B459B5">
      <w:pPr>
        <w:tabs>
          <w:tab w:val="left" w:pos="5238"/>
          <w:tab w:val="left" w:pos="5474"/>
          <w:tab w:val="left" w:pos="9468"/>
        </w:tabs>
      </w:pPr>
    </w:p>
    <w:p w:rsidR="00B459B5" w:rsidRDefault="003A17E7">
      <w:pPr>
        <w:pStyle w:val="BankNormal"/>
        <w:jc w:val="both"/>
      </w:pPr>
      <w:r>
        <w:t xml:space="preserve">Dated on ____________ day of __________________, _______ </w:t>
      </w:r>
      <w:r>
        <w:rPr>
          <w:i/>
        </w:rPr>
        <w:t>[insert date of signing]</w:t>
      </w:r>
    </w:p>
    <w:p w:rsidR="00B459B5" w:rsidRDefault="00B459B5">
      <w:pPr>
        <w:pStyle w:val="SectionVHeader"/>
      </w:pPr>
    </w:p>
    <w:p w:rsidR="00B459B5" w:rsidRDefault="003A17E7">
      <w:r>
        <w:br w:type="page"/>
      </w:r>
    </w:p>
    <w:p w:rsidR="00B459B5" w:rsidRDefault="003A17E7">
      <w:pPr>
        <w:pStyle w:val="SectionVHeader"/>
      </w:pPr>
      <w:bookmarkStart w:id="81" w:name="_Toc493843592"/>
      <w:r>
        <w:lastRenderedPageBreak/>
        <w:t>Price Schedule Form</w:t>
      </w:r>
      <w:bookmarkEnd w:id="81"/>
    </w:p>
    <w:p w:rsidR="00B459B5" w:rsidRDefault="00B459B5">
      <w:pPr>
        <w:pStyle w:val="Subtitle"/>
        <w:rPr>
          <w:sz w:val="36"/>
        </w:rPr>
      </w:pPr>
    </w:p>
    <w:p w:rsidR="00B459B5" w:rsidRDefault="003A17E7">
      <w:pPr>
        <w:pStyle w:val="BodyText"/>
        <w:rPr>
          <w:b/>
          <w:i/>
        </w:rPr>
      </w:pPr>
      <w:r>
        <w:rPr>
          <w:b/>
          <w:i/>
        </w:rPr>
        <w:t>Price Schedule Table is given as separate file - Price Schedule that should be filled in and submitted by the Bidder, in writing and electronically, altogether with the Bid Submission Form</w:t>
      </w:r>
    </w:p>
    <w:p w:rsidR="00B459B5" w:rsidRDefault="003A17E7">
      <w:pPr>
        <w:pStyle w:val="BodyText"/>
      </w:pPr>
      <w:r>
        <w:rPr>
          <w:lang w:val="en-US"/>
        </w:rPr>
        <w:t xml:space="preserve">All pages of the </w:t>
      </w:r>
      <w:r>
        <w:rPr>
          <w:b/>
          <w:i/>
        </w:rPr>
        <w:t>Price Schedule</w:t>
      </w:r>
      <w:r>
        <w:rPr>
          <w:lang w:val="en-US"/>
        </w:rPr>
        <w:t xml:space="preserve"> where entries or amendments have been made shall be initialed by the person or persons signing the bid</w:t>
      </w:r>
    </w:p>
    <w:p w:rsidR="00B459B5" w:rsidRDefault="00B459B5">
      <w:pPr>
        <w:pStyle w:val="BodyText"/>
        <w:jc w:val="center"/>
      </w:pPr>
    </w:p>
    <w:p w:rsidR="00B459B5" w:rsidRDefault="00B459B5">
      <w:pPr>
        <w:pStyle w:val="BodyText"/>
        <w:jc w:val="center"/>
      </w:pPr>
    </w:p>
    <w:p w:rsidR="00B459B5" w:rsidRDefault="00B459B5">
      <w:pPr>
        <w:pStyle w:val="BodyText"/>
        <w:jc w:val="center"/>
      </w:pPr>
    </w:p>
    <w:p w:rsidR="00B459B5" w:rsidRDefault="00B459B5">
      <w:pPr>
        <w:pStyle w:val="BodyText"/>
        <w:jc w:val="center"/>
        <w:sectPr w:rsidR="00B459B5">
          <w:headerReference w:type="even" r:id="rId27"/>
          <w:headerReference w:type="first" r:id="rId28"/>
          <w:pgSz w:w="12240" w:h="15840" w:code="1"/>
          <w:pgMar w:top="1417" w:right="1440" w:bottom="1417" w:left="1417" w:header="720" w:footer="720" w:gutter="0"/>
          <w:cols w:space="720"/>
          <w:docGrid w:linePitch="326"/>
        </w:sectPr>
      </w:pPr>
    </w:p>
    <w:p w:rsidR="00B459B5" w:rsidRDefault="00B459B5">
      <w:pPr>
        <w:tabs>
          <w:tab w:val="left" w:pos="4320"/>
        </w:tabs>
        <w:suppressAutoHyphens/>
        <w:jc w:val="center"/>
        <w:rPr>
          <w:sz w:val="20"/>
        </w:rPr>
      </w:pPr>
    </w:p>
    <w:p w:rsidR="00B459B5" w:rsidRDefault="003A17E7">
      <w:pPr>
        <w:pStyle w:val="SectionVHeader"/>
      </w:pPr>
      <w:bookmarkStart w:id="82" w:name="_Toc463858680"/>
      <w:bookmarkStart w:id="83" w:name="_Toc315795958"/>
      <w:bookmarkStart w:id="84" w:name="_Toc493843593"/>
      <w:bookmarkStart w:id="85" w:name="_Toc438266926"/>
      <w:bookmarkStart w:id="86" w:name="_Toc438267900"/>
      <w:bookmarkStart w:id="87" w:name="_Toc438366668"/>
      <w:bookmarkStart w:id="88" w:name="_Toc438954446"/>
      <w:r>
        <w:t>Bid Security</w:t>
      </w:r>
      <w:bookmarkEnd w:id="82"/>
      <w:r>
        <w:t xml:space="preserve"> (Bank Guarantee)</w:t>
      </w:r>
      <w:bookmarkEnd w:id="83"/>
      <w:bookmarkEnd w:id="84"/>
      <w:r>
        <w:t xml:space="preserve"> </w:t>
      </w:r>
    </w:p>
    <w:p w:rsidR="00B459B5" w:rsidRDefault="003A17E7">
      <w:pPr>
        <w:jc w:val="center"/>
        <w:rPr>
          <w:i/>
          <w:iCs/>
        </w:rPr>
      </w:pPr>
      <w:r>
        <w:rPr>
          <w:i/>
          <w:iCs/>
        </w:rPr>
        <w:t>[The Bank shall fill in this Bank Guarantee Form in accordance with the instructions indicated.]</w:t>
      </w:r>
    </w:p>
    <w:p w:rsidR="00B459B5" w:rsidRDefault="00B459B5">
      <w:pPr>
        <w:rPr>
          <w:i/>
          <w:iCs/>
        </w:rPr>
      </w:pPr>
    </w:p>
    <w:p w:rsidR="00B459B5" w:rsidRDefault="00B459B5">
      <w:pPr>
        <w:rPr>
          <w:i/>
          <w:iCs/>
        </w:rPr>
      </w:pPr>
    </w:p>
    <w:p w:rsidR="00B459B5" w:rsidRDefault="003A17E7">
      <w:r>
        <w:rPr>
          <w:i/>
          <w:iCs/>
        </w:rPr>
        <w:t>________________________________</w:t>
      </w:r>
      <w:r>
        <w:rPr>
          <w:i/>
          <w:iCs/>
        </w:rPr>
        <w:br/>
        <w:t>[Bank’s Name, and Address of Issuing Branch or Office]</w:t>
      </w:r>
    </w:p>
    <w:p w:rsidR="00B459B5" w:rsidRDefault="003A17E7">
      <w:pPr>
        <w:pStyle w:val="NormalWeb"/>
        <w:jc w:val="both"/>
        <w:rPr>
          <w:rFonts w:ascii="Times New Roman" w:hAnsi="Times New Roman" w:cs="Times New Roman"/>
          <w:i/>
          <w:iCs/>
          <w:szCs w:val="20"/>
        </w:rPr>
      </w:pPr>
      <w:r>
        <w:rPr>
          <w:rFonts w:ascii="Times New Roman" w:hAnsi="Times New Roman" w:cs="Times New Roman"/>
          <w:b/>
          <w:bCs/>
          <w:szCs w:val="20"/>
        </w:rPr>
        <w:t>Beneficiary:</w:t>
      </w:r>
      <w:r>
        <w:rPr>
          <w:rFonts w:ascii="Times New Roman" w:hAnsi="Times New Roman" w:cs="Times New Roman"/>
          <w:szCs w:val="20"/>
        </w:rPr>
        <w:tab/>
        <w:t xml:space="preserve">___________________ </w:t>
      </w:r>
      <w:r>
        <w:rPr>
          <w:rFonts w:ascii="Times New Roman" w:hAnsi="Times New Roman" w:cs="Times New Roman"/>
          <w:i/>
          <w:iCs/>
          <w:szCs w:val="20"/>
        </w:rPr>
        <w:t>[Name and Address of Purchaser]</w:t>
      </w:r>
      <w:r>
        <w:rPr>
          <w:rFonts w:ascii="Times New Roman" w:hAnsi="Times New Roman" w:cs="Times New Roman"/>
          <w:i/>
          <w:iCs/>
          <w:szCs w:val="20"/>
        </w:rPr>
        <w:tab/>
      </w:r>
    </w:p>
    <w:p w:rsidR="00B459B5" w:rsidRDefault="003A17E7">
      <w:pPr>
        <w:pStyle w:val="NormalWeb"/>
        <w:jc w:val="both"/>
        <w:rPr>
          <w:rFonts w:ascii="Times New Roman" w:hAnsi="Times New Roman" w:cs="Times New Roman"/>
          <w:szCs w:val="20"/>
        </w:rPr>
      </w:pPr>
      <w:r>
        <w:rPr>
          <w:rFonts w:ascii="Times New Roman" w:hAnsi="Times New Roman" w:cs="Times New Roman"/>
          <w:b/>
          <w:bCs/>
          <w:szCs w:val="20"/>
        </w:rPr>
        <w:t>Date:</w:t>
      </w:r>
      <w:r>
        <w:rPr>
          <w:rFonts w:ascii="Times New Roman" w:hAnsi="Times New Roman" w:cs="Times New Roman"/>
          <w:szCs w:val="20"/>
        </w:rPr>
        <w:tab/>
        <w:t>________________</w:t>
      </w:r>
    </w:p>
    <w:p w:rsidR="00B459B5" w:rsidRDefault="003A17E7">
      <w:pPr>
        <w:pStyle w:val="NormalWeb"/>
        <w:jc w:val="both"/>
        <w:rPr>
          <w:rFonts w:ascii="Times New Roman" w:hAnsi="Times New Roman" w:cs="Times New Roman"/>
          <w:szCs w:val="20"/>
        </w:rPr>
      </w:pPr>
      <w:r>
        <w:rPr>
          <w:rFonts w:ascii="Times New Roman" w:hAnsi="Times New Roman" w:cs="Times New Roman"/>
          <w:b/>
          <w:bCs/>
          <w:szCs w:val="20"/>
        </w:rPr>
        <w:t>BID GUARANTEE No.:</w:t>
      </w:r>
      <w:r>
        <w:rPr>
          <w:rFonts w:ascii="Times New Roman" w:hAnsi="Times New Roman" w:cs="Times New Roman"/>
          <w:szCs w:val="20"/>
        </w:rPr>
        <w:tab/>
        <w:t>_________________</w:t>
      </w:r>
    </w:p>
    <w:p w:rsidR="00B459B5" w:rsidRDefault="003A17E7">
      <w:pPr>
        <w:pStyle w:val="NormalWeb"/>
        <w:spacing w:after="0" w:afterAutospacing="0"/>
        <w:jc w:val="both"/>
        <w:rPr>
          <w:rFonts w:ascii="Times New Roman" w:hAnsi="Times New Roman" w:cs="Times New Roman"/>
        </w:rPr>
      </w:pPr>
      <w:r>
        <w:rPr>
          <w:rFonts w:ascii="Times New Roman" w:hAnsi="Times New Roman" w:cs="Times New Roman"/>
          <w:szCs w:val="20"/>
        </w:rPr>
        <w:t xml:space="preserve">We have been informed that </w:t>
      </w:r>
      <w:r>
        <w:rPr>
          <w:rFonts w:ascii="Times New Roman" w:hAnsi="Times New Roman" w:cs="Times New Roman"/>
          <w:i/>
          <w:iCs/>
          <w:szCs w:val="20"/>
        </w:rPr>
        <w:t>[name of the Bidder]</w:t>
      </w:r>
      <w:r>
        <w:rPr>
          <w:rFonts w:ascii="Times New Roman" w:hAnsi="Times New Roman" w:cs="Times New Roman"/>
          <w:szCs w:val="20"/>
        </w:rPr>
        <w:t xml:space="preserve"> (hereinafter called "the Bidder") has submitted to you its bid dated (hereinafter called "the Bid") for the execution of </w:t>
      </w:r>
      <w:r>
        <w:rPr>
          <w:rFonts w:ascii="Times New Roman" w:hAnsi="Times New Roman" w:cs="Times New Roman"/>
          <w:i/>
          <w:iCs/>
          <w:szCs w:val="20"/>
        </w:rPr>
        <w:t>[name of contract]</w:t>
      </w:r>
      <w:r>
        <w:rPr>
          <w:rFonts w:ascii="Times New Roman" w:hAnsi="Times New Roman" w:cs="Times New Roman"/>
          <w:szCs w:val="20"/>
        </w:rPr>
        <w:t xml:space="preserve"> under Invitation for Bids No. </w:t>
      </w:r>
      <w:r>
        <w:rPr>
          <w:rFonts w:ascii="Times New Roman" w:hAnsi="Times New Roman" w:cs="Times New Roman"/>
          <w:i/>
          <w:iCs/>
          <w:szCs w:val="20"/>
        </w:rPr>
        <w:t>[IFB number]</w:t>
      </w:r>
      <w:r>
        <w:rPr>
          <w:rFonts w:ascii="Times New Roman" w:hAnsi="Times New Roman" w:cs="Times New Roman"/>
          <w:szCs w:val="20"/>
        </w:rPr>
        <w:t xml:space="preserve"> (“the IFB”).</w:t>
      </w:r>
      <w:r>
        <w:rPr>
          <w:rFonts w:ascii="Times New Roman" w:hAnsi="Times New Roman" w:cs="Times New Roman"/>
        </w:rPr>
        <w:t xml:space="preserve"> </w:t>
      </w:r>
    </w:p>
    <w:p w:rsidR="00B459B5" w:rsidRDefault="003A17E7">
      <w:pPr>
        <w:pStyle w:val="NormalWeb"/>
        <w:spacing w:before="0" w:beforeAutospacing="0" w:after="0" w:afterAutospacing="0"/>
        <w:jc w:val="both"/>
        <w:rPr>
          <w:rFonts w:ascii="Times New Roman" w:hAnsi="Times New Roman" w:cs="Times New Roman"/>
          <w:szCs w:val="20"/>
        </w:rPr>
      </w:pPr>
      <w:r>
        <w:rPr>
          <w:rFonts w:ascii="Times New Roman" w:hAnsi="Times New Roman" w:cs="Times New Roman"/>
          <w:szCs w:val="20"/>
        </w:rPr>
        <w:t>Furthermore, we understand that, according to your conditions, bids must be supported by a bid guarantee.</w:t>
      </w:r>
    </w:p>
    <w:p w:rsidR="00B459B5" w:rsidRDefault="003A17E7">
      <w:pPr>
        <w:pStyle w:val="NormalWeb"/>
        <w:spacing w:after="0" w:afterAutospacing="0"/>
        <w:jc w:val="both"/>
        <w:rPr>
          <w:rFonts w:ascii="Times New Roman" w:hAnsi="Times New Roman" w:cs="Times New Roman"/>
          <w:szCs w:val="20"/>
        </w:rPr>
      </w:pPr>
      <w:r>
        <w:rPr>
          <w:rFonts w:ascii="Times New Roman" w:hAnsi="Times New Roman" w:cs="Times New Roman"/>
          <w:szCs w:val="20"/>
        </w:rPr>
        <w:t xml:space="preserve">At the request of the Bidder, we </w:t>
      </w:r>
      <w:r>
        <w:rPr>
          <w:rFonts w:ascii="Times New Roman" w:hAnsi="Times New Roman" w:cs="Times New Roman"/>
          <w:i/>
          <w:iCs/>
          <w:szCs w:val="20"/>
        </w:rPr>
        <w:t xml:space="preserve">[name of Bank] </w:t>
      </w:r>
      <w:r>
        <w:rPr>
          <w:rFonts w:ascii="Times New Roman" w:hAnsi="Times New Roman" w:cs="Times New Roman"/>
          <w:szCs w:val="20"/>
        </w:rPr>
        <w:t xml:space="preserve">hereby irrevocably undertake to pay you any sum or sums not exceeding in total an amount of </w:t>
      </w:r>
      <w:r>
        <w:rPr>
          <w:rFonts w:ascii="Times New Roman" w:hAnsi="Times New Roman" w:cs="Times New Roman"/>
          <w:i/>
          <w:iCs/>
          <w:szCs w:val="20"/>
        </w:rPr>
        <w:t xml:space="preserve">[amount in figures] </w:t>
      </w:r>
      <w:r>
        <w:rPr>
          <w:rFonts w:ascii="Times New Roman" w:hAnsi="Times New Roman" w:cs="Times New Roman"/>
          <w:szCs w:val="20"/>
        </w:rPr>
        <w:t>(</w:t>
      </w:r>
      <w:r>
        <w:rPr>
          <w:rFonts w:ascii="Times New Roman" w:hAnsi="Times New Roman" w:cs="Times New Roman"/>
          <w:i/>
          <w:iCs/>
          <w:szCs w:val="20"/>
        </w:rPr>
        <w:t>[amount in words]</w:t>
      </w:r>
      <w:r>
        <w:rPr>
          <w:rFonts w:ascii="Times New Roman" w:hAnsi="Times New Roman" w:cs="Times New Roman"/>
          <w:szCs w:val="20"/>
        </w:rPr>
        <w:t>) upon receipt by us of your first demand in writing accompanied by a written statement stating that the Bidder is in breach of its obligation(s) under the bid conditions, because the Bidder:</w:t>
      </w:r>
    </w:p>
    <w:p w:rsidR="00B459B5" w:rsidRDefault="003A17E7">
      <w:pPr>
        <w:pStyle w:val="NormalWeb"/>
        <w:spacing w:before="0" w:beforeAutospacing="0" w:after="0" w:afterAutospacing="0"/>
        <w:ind w:left="540" w:hanging="540"/>
        <w:jc w:val="both"/>
        <w:rPr>
          <w:rFonts w:ascii="Times New Roman" w:hAnsi="Times New Roman" w:cs="Times New Roman"/>
          <w:szCs w:val="20"/>
        </w:rPr>
      </w:pPr>
      <w:r>
        <w:rPr>
          <w:rFonts w:ascii="Times New Roman" w:hAnsi="Times New Roman" w:cs="Times New Roman"/>
          <w:szCs w:val="20"/>
        </w:rPr>
        <w:t xml:space="preserve">(a) </w:t>
      </w:r>
      <w:r>
        <w:rPr>
          <w:rFonts w:ascii="Times New Roman" w:hAnsi="Times New Roman" w:cs="Times New Roman"/>
          <w:szCs w:val="20"/>
        </w:rPr>
        <w:tab/>
        <w:t>has withdrawn its Bid during the period of bid validity specified by the Bidder in the Form of Bid; or</w:t>
      </w:r>
    </w:p>
    <w:p w:rsidR="00B459B5" w:rsidRDefault="003A17E7">
      <w:pPr>
        <w:pStyle w:val="NormalWeb"/>
        <w:spacing w:before="0" w:beforeAutospacing="0" w:after="0" w:afterAutospacing="0"/>
        <w:ind w:left="540" w:hanging="540"/>
        <w:jc w:val="both"/>
        <w:rPr>
          <w:rFonts w:ascii="Times New Roman" w:hAnsi="Times New Roman" w:cs="Times New Roman"/>
          <w:szCs w:val="20"/>
        </w:rPr>
      </w:pPr>
      <w:r>
        <w:rPr>
          <w:rFonts w:ascii="Times New Roman" w:hAnsi="Times New Roman" w:cs="Times New Roman"/>
          <w:szCs w:val="20"/>
        </w:rPr>
        <w:t xml:space="preserve">(b) </w:t>
      </w:r>
      <w:r>
        <w:rPr>
          <w:rFonts w:ascii="Times New Roman" w:hAnsi="Times New Roman" w:cs="Times New Roman"/>
          <w:szCs w:val="20"/>
        </w:rPr>
        <w:tab/>
        <w:t>having been notified of the acceptance of its Bid by the Purchaser during the period of bid validity, (i) fails or refuses to execute the Contract Form; or (ii) fails or refuses to furnish the performance security, if required, in accordance with the Instructions  to Bidders.</w:t>
      </w:r>
    </w:p>
    <w:p w:rsidR="00B459B5" w:rsidRDefault="003A17E7">
      <w:pPr>
        <w:pStyle w:val="NormalWeb"/>
        <w:spacing w:before="0" w:beforeAutospacing="0" w:after="0" w:afterAutospacing="0"/>
        <w:jc w:val="both"/>
        <w:rPr>
          <w:rFonts w:ascii="Times New Roman" w:hAnsi="Times New Roman" w:cs="Times New Roman"/>
          <w:szCs w:val="20"/>
        </w:rPr>
      </w:pPr>
      <w:r>
        <w:rPr>
          <w:rFonts w:ascii="Times New Roman" w:hAnsi="Times New Roman" w:cs="Times New Roman"/>
          <w:szCs w:val="20"/>
        </w:rPr>
        <w:t>This guarantee will expire: (a) if the Bidder is the successful bidder, upon our receipt of copies of the contract signed by the Bidder and the performance security issued to you upon the instruction of the Bidder; or (b) if the Bidder is not the successful bidder, upon the earlier of (i) our receipt of a copy of your notification to the Bidder of the name of the successful bidder; or (ii) twenty-eight days after the expiration of the Bidder’s Bid.</w:t>
      </w:r>
    </w:p>
    <w:p w:rsidR="00B459B5" w:rsidRDefault="003A17E7">
      <w:pPr>
        <w:pStyle w:val="NormalWeb"/>
        <w:spacing w:before="0" w:beforeAutospacing="0" w:after="0" w:afterAutospacing="0"/>
        <w:jc w:val="both"/>
        <w:rPr>
          <w:rFonts w:ascii="Times New Roman" w:hAnsi="Times New Roman" w:cs="Times New Roman"/>
          <w:szCs w:val="20"/>
        </w:rPr>
      </w:pPr>
      <w:r>
        <w:rPr>
          <w:rFonts w:ascii="Times New Roman" w:hAnsi="Times New Roman" w:cs="Times New Roman"/>
          <w:szCs w:val="20"/>
        </w:rPr>
        <w:t>Consequently, any demand for payment under this guarantee must be received by us at the office on or before that date.</w:t>
      </w:r>
    </w:p>
    <w:p w:rsidR="00B459B5" w:rsidRDefault="003A17E7">
      <w:pPr>
        <w:pStyle w:val="NormalWeb"/>
        <w:spacing w:before="0" w:beforeAutospacing="0" w:after="0" w:afterAutospacing="0"/>
        <w:jc w:val="both"/>
        <w:rPr>
          <w:rFonts w:ascii="Times New Roman" w:hAnsi="Times New Roman" w:cs="Times New Roman"/>
        </w:rPr>
      </w:pPr>
      <w:r>
        <w:rPr>
          <w:rFonts w:ascii="Times New Roman" w:hAnsi="Times New Roman" w:cs="Times New Roman"/>
          <w:szCs w:val="20"/>
        </w:rPr>
        <w:t>This guarantee is subject to the Uniform Rules for Demand Guarantees, ICC Publication No. 458.</w:t>
      </w:r>
    </w:p>
    <w:p w:rsidR="00B459B5" w:rsidRDefault="00B459B5">
      <w:pPr>
        <w:pStyle w:val="NormalWeb"/>
        <w:spacing w:before="0" w:beforeAutospacing="0" w:after="0" w:afterAutospacing="0"/>
        <w:jc w:val="both"/>
        <w:rPr>
          <w:rFonts w:ascii="Times New Roman" w:hAnsi="Times New Roman" w:cs="Times New Roman"/>
          <w:szCs w:val="20"/>
        </w:rPr>
      </w:pPr>
    </w:p>
    <w:p w:rsidR="00B459B5" w:rsidRDefault="003A17E7">
      <w:pPr>
        <w:pStyle w:val="NormalWeb"/>
        <w:spacing w:before="0" w:beforeAutospacing="0" w:after="0" w:afterAutospacing="0"/>
        <w:jc w:val="both"/>
        <w:rPr>
          <w:rFonts w:ascii="Times New Roman" w:hAnsi="Times New Roman" w:cs="Times New Roman"/>
          <w:b/>
          <w:bCs/>
          <w:szCs w:val="20"/>
        </w:rPr>
      </w:pPr>
      <w:r>
        <w:rPr>
          <w:rFonts w:ascii="Times New Roman" w:hAnsi="Times New Roman" w:cs="Times New Roman"/>
          <w:b/>
          <w:bCs/>
          <w:szCs w:val="20"/>
        </w:rPr>
        <w:t>_____________________________</w:t>
      </w:r>
    </w:p>
    <w:p w:rsidR="00B459B5" w:rsidRDefault="003A17E7">
      <w:pPr>
        <w:pStyle w:val="NormalWeb"/>
        <w:spacing w:before="0" w:beforeAutospacing="0" w:after="0" w:afterAutospacing="0"/>
        <w:jc w:val="both"/>
        <w:rPr>
          <w:rFonts w:ascii="Times New Roman" w:hAnsi="Times New Roman" w:cs="Times New Roman"/>
          <w:i/>
          <w:iCs/>
        </w:rPr>
      </w:pPr>
      <w:r>
        <w:rPr>
          <w:rFonts w:ascii="Times New Roman" w:hAnsi="Times New Roman" w:cs="Times New Roman"/>
          <w:i/>
          <w:iCs/>
        </w:rPr>
        <w:t>[signature(s)]</w:t>
      </w:r>
    </w:p>
    <w:p w:rsidR="00B459B5" w:rsidRDefault="003A17E7">
      <w:pPr>
        <w:rPr>
          <w:b/>
          <w:bCs/>
          <w:sz w:val="36"/>
          <w:szCs w:val="36"/>
        </w:rPr>
      </w:pPr>
      <w:r>
        <w:rPr>
          <w:rFonts w:ascii="Book Antiqua" w:hAnsi="Book Antiqua"/>
        </w:rPr>
        <w:br w:type="page"/>
      </w:r>
    </w:p>
    <w:p w:rsidR="00B459B5" w:rsidRDefault="003A17E7">
      <w:pPr>
        <w:pStyle w:val="SectionVHeader"/>
      </w:pPr>
      <w:bookmarkStart w:id="89" w:name="_Toc493843594"/>
      <w:r>
        <w:lastRenderedPageBreak/>
        <w:t>Manufacturer’s Authorization</w:t>
      </w:r>
      <w:bookmarkEnd w:id="89"/>
      <w:r>
        <w:t xml:space="preserve"> </w:t>
      </w:r>
    </w:p>
    <w:p w:rsidR="00B459B5" w:rsidRDefault="00B459B5">
      <w:pPr>
        <w:rPr>
          <w:lang w:val="en-US"/>
        </w:rPr>
      </w:pPr>
    </w:p>
    <w:p w:rsidR="00B459B5" w:rsidRDefault="003A17E7">
      <w:pPr>
        <w:jc w:val="both"/>
        <w:rPr>
          <w:i/>
          <w:iCs/>
        </w:rPr>
      </w:pPr>
      <w:r>
        <w:rPr>
          <w:i/>
          <w:iCs/>
        </w:rPr>
        <w:t>[The Bidder shall require the Manufacturer to fill in this Form in accordance with the instructions indicated. This</w:t>
      </w:r>
      <w:r>
        <w:rPr>
          <w:sz w:val="22"/>
        </w:rPr>
        <w:t xml:space="preserve"> </w:t>
      </w:r>
      <w:r>
        <w:rPr>
          <w:i/>
          <w:iCs/>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Pr>
          <w:b/>
          <w:i/>
          <w:iCs/>
        </w:rPr>
        <w:t>BDS.</w:t>
      </w:r>
      <w:r>
        <w:rPr>
          <w:i/>
          <w:iCs/>
        </w:rPr>
        <w:t>]</w:t>
      </w:r>
    </w:p>
    <w:p w:rsidR="00B459B5" w:rsidRDefault="00B459B5">
      <w:pPr>
        <w:rPr>
          <w:sz w:val="36"/>
        </w:rPr>
      </w:pPr>
    </w:p>
    <w:p w:rsidR="00B459B5" w:rsidRDefault="003A17E7">
      <w:pPr>
        <w:ind w:left="720" w:hanging="720"/>
        <w:jc w:val="right"/>
      </w:pPr>
      <w:r>
        <w:t xml:space="preserve">Date: </w:t>
      </w:r>
      <w:r>
        <w:rPr>
          <w:i/>
        </w:rPr>
        <w:t>[insert date (as day, month and year) of Bid Submission]</w:t>
      </w:r>
    </w:p>
    <w:p w:rsidR="00B459B5" w:rsidRPr="008919A0" w:rsidRDefault="003A17E7">
      <w:pPr>
        <w:ind w:left="720" w:hanging="720"/>
        <w:jc w:val="right"/>
        <w:rPr>
          <w:b/>
        </w:rPr>
      </w:pPr>
      <w:r w:rsidRPr="008919A0">
        <w:t>ICB No:</w:t>
      </w:r>
      <w:r w:rsidRPr="008919A0">
        <w:rPr>
          <w:b/>
        </w:rPr>
        <w:t xml:space="preserve"> </w:t>
      </w:r>
      <w:r w:rsidR="00105F97" w:rsidRPr="008919A0">
        <w:rPr>
          <w:b/>
          <w:iCs/>
        </w:rPr>
        <w:t>IOP/5-2017/RD</w:t>
      </w:r>
    </w:p>
    <w:p w:rsidR="00B459B5" w:rsidRPr="008919A0" w:rsidRDefault="003A17E7">
      <w:pPr>
        <w:tabs>
          <w:tab w:val="right" w:pos="9360"/>
        </w:tabs>
        <w:ind w:left="720" w:hanging="720"/>
        <w:jc w:val="right"/>
        <w:rPr>
          <w:b/>
          <w:sz w:val="28"/>
        </w:rPr>
      </w:pPr>
      <w:r w:rsidRPr="008919A0">
        <w:t>ICB name:</w:t>
      </w:r>
      <w:r w:rsidRPr="008919A0">
        <w:rPr>
          <w:b/>
        </w:rPr>
        <w:t xml:space="preserve"> </w:t>
      </w:r>
      <w:r w:rsidR="000F7FE4">
        <w:rPr>
          <w:b/>
          <w:iCs/>
        </w:rPr>
        <w:t>Procurement of Medical Imaging Equipment</w:t>
      </w:r>
    </w:p>
    <w:p w:rsidR="00B459B5" w:rsidRDefault="00B459B5">
      <w:pPr>
        <w:pStyle w:val="Sub-ClauseText"/>
        <w:spacing w:before="0" w:after="0"/>
        <w:rPr>
          <w:spacing w:val="0"/>
        </w:rPr>
      </w:pPr>
    </w:p>
    <w:p w:rsidR="00B459B5" w:rsidRDefault="003A17E7">
      <w:pPr>
        <w:rPr>
          <w:b/>
        </w:rPr>
      </w:pPr>
      <w:r>
        <w:t xml:space="preserve">To: </w:t>
      </w:r>
      <w:r>
        <w:rPr>
          <w:b/>
        </w:rPr>
        <w:t>Public Investment Management Office</w:t>
      </w:r>
      <w:r>
        <w:t xml:space="preserve"> </w:t>
      </w:r>
      <w:r>
        <w:rPr>
          <w:b/>
        </w:rPr>
        <w:t>No. 11 Nemanjina street, 11000 Belgrade, The Republic of Serbia</w:t>
      </w:r>
    </w:p>
    <w:p w:rsidR="00B459B5" w:rsidRDefault="00B459B5">
      <w:pPr>
        <w:rPr>
          <w:i/>
        </w:rPr>
      </w:pPr>
    </w:p>
    <w:p w:rsidR="00B459B5" w:rsidRDefault="003A17E7">
      <w:r>
        <w:t>WHEREAS</w:t>
      </w:r>
    </w:p>
    <w:p w:rsidR="00B459B5" w:rsidRDefault="00B459B5"/>
    <w:p w:rsidR="00B459B5" w:rsidRDefault="003A17E7">
      <w:pPr>
        <w:jc w:val="both"/>
      </w:pPr>
      <w:r>
        <w:t xml:space="preserve">We </w:t>
      </w:r>
      <w:r>
        <w:rPr>
          <w:i/>
        </w:rPr>
        <w:t>[insert complete name of Manufacturer],</w:t>
      </w:r>
      <w:r>
        <w:t xml:space="preserve"> who are official manufacturers of</w:t>
      </w:r>
      <w:r>
        <w:rPr>
          <w:b/>
          <w:i/>
        </w:rPr>
        <w:t xml:space="preserve"> </w:t>
      </w:r>
      <w:r>
        <w:rPr>
          <w:i/>
        </w:rPr>
        <w:t>[insert type of goods manufactured],</w:t>
      </w:r>
      <w:r>
        <w:t xml:space="preserve"> having factories at [insert full address of Manufacturer’s factories], do hereby authorize </w:t>
      </w:r>
      <w:r>
        <w:rPr>
          <w:i/>
        </w:rPr>
        <w:t>[insert complete name of Bidder]</w:t>
      </w:r>
      <w:r>
        <w:t xml:space="preserve"> to submit a bid the purpose of which is to provide the following Goods, manufactured by </w:t>
      </w:r>
      <w:r>
        <w:rPr>
          <w:iCs/>
        </w:rPr>
        <w:t xml:space="preserve">us </w:t>
      </w:r>
      <w:r>
        <w:rPr>
          <w:i/>
        </w:rPr>
        <w:t>[insert name and or brief description of the Goods],</w:t>
      </w:r>
      <w:r>
        <w:t xml:space="preserve"> and to subsequently negotiate and sign the Contract.</w:t>
      </w:r>
    </w:p>
    <w:p w:rsidR="00B459B5" w:rsidRDefault="00B459B5">
      <w:pPr>
        <w:jc w:val="both"/>
      </w:pPr>
    </w:p>
    <w:p w:rsidR="00B459B5" w:rsidRDefault="003A17E7">
      <w:pPr>
        <w:jc w:val="both"/>
      </w:pPr>
      <w:r>
        <w:t>We hereby extend our full guarantee and warranty in accordance with Clause 27 of the General Conditions of Contract, with respect to the Goods offered by the above firm.</w:t>
      </w:r>
    </w:p>
    <w:p w:rsidR="00B459B5" w:rsidRDefault="00B459B5">
      <w:pPr>
        <w:jc w:val="both"/>
      </w:pPr>
    </w:p>
    <w:p w:rsidR="00B459B5" w:rsidRDefault="003A17E7">
      <w:pPr>
        <w:jc w:val="both"/>
      </w:pPr>
      <w:r>
        <w:t xml:space="preserve">Signed: </w:t>
      </w:r>
      <w:r>
        <w:rPr>
          <w:i/>
          <w:iCs/>
        </w:rPr>
        <w:t xml:space="preserve">[insert signature(s) of authorized representative(s) of the Manufacturer] </w:t>
      </w:r>
    </w:p>
    <w:p w:rsidR="00B459B5" w:rsidRDefault="00B459B5"/>
    <w:p w:rsidR="00B459B5" w:rsidRDefault="00B459B5"/>
    <w:p w:rsidR="00B459B5" w:rsidRDefault="003A17E7">
      <w:r>
        <w:t xml:space="preserve">Name: </w:t>
      </w:r>
      <w:r>
        <w:rPr>
          <w:i/>
          <w:iCs/>
        </w:rPr>
        <w:t>[insert complete name(s) of authorized representative(s) of the Manufacturer]</w:t>
      </w:r>
      <w:r>
        <w:tab/>
      </w:r>
    </w:p>
    <w:p w:rsidR="00B459B5" w:rsidRDefault="00B459B5"/>
    <w:p w:rsidR="00B459B5" w:rsidRDefault="003A17E7">
      <w:r>
        <w:t xml:space="preserve">Title: </w:t>
      </w:r>
      <w:r>
        <w:rPr>
          <w:i/>
          <w:iCs/>
        </w:rPr>
        <w:t>[insert title]</w:t>
      </w:r>
      <w:r>
        <w:t xml:space="preserve"> </w:t>
      </w:r>
    </w:p>
    <w:p w:rsidR="00B459B5" w:rsidRDefault="00B459B5"/>
    <w:p w:rsidR="00B459B5" w:rsidRDefault="003A17E7">
      <w:r>
        <w:t xml:space="preserve">Duly authorized to sign this Authorization on behalf of: </w:t>
      </w:r>
      <w:r>
        <w:rPr>
          <w:i/>
          <w:iCs/>
        </w:rPr>
        <w:t>[insert complete name of Bidder]</w:t>
      </w:r>
    </w:p>
    <w:p w:rsidR="00B459B5" w:rsidRDefault="00B459B5">
      <w:pPr>
        <w:rPr>
          <w:i/>
        </w:rPr>
      </w:pPr>
    </w:p>
    <w:p w:rsidR="00B459B5" w:rsidRDefault="00B459B5"/>
    <w:p w:rsidR="00B459B5" w:rsidRDefault="003A17E7">
      <w:r>
        <w:t xml:space="preserve">Dated on ____________ day of __________________, _______ </w:t>
      </w:r>
      <w:r>
        <w:rPr>
          <w:i/>
          <w:iCs/>
        </w:rPr>
        <w:t>[insert date of signing]</w:t>
      </w:r>
    </w:p>
    <w:p w:rsidR="00B459B5" w:rsidRDefault="00B459B5"/>
    <w:p w:rsidR="00B459B5" w:rsidRDefault="00B459B5"/>
    <w:p w:rsidR="00B459B5" w:rsidRDefault="00B459B5"/>
    <w:p w:rsidR="00B459B5" w:rsidRDefault="00B459B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rsidR="00B459B5" w:rsidRDefault="00B459B5">
      <w:pPr>
        <w:rPr>
          <w:sz w:val="22"/>
          <w:szCs w:val="22"/>
        </w:rPr>
      </w:pPr>
    </w:p>
    <w:p w:rsidR="00B459B5" w:rsidRDefault="00B459B5">
      <w:pPr>
        <w:rPr>
          <w:sz w:val="22"/>
          <w:szCs w:val="22"/>
        </w:rPr>
      </w:pPr>
    </w:p>
    <w:p w:rsidR="00B459B5" w:rsidRDefault="003A17E7">
      <w:pPr>
        <w:rPr>
          <w:b/>
          <w:bCs/>
          <w:sz w:val="36"/>
          <w:szCs w:val="36"/>
        </w:rPr>
      </w:pPr>
      <w:bookmarkStart w:id="90" w:name="_Toc302640928"/>
      <w:bookmarkStart w:id="91" w:name="_Toc305503486"/>
      <w:bookmarkStart w:id="92" w:name="_Toc306782787"/>
      <w:bookmarkEnd w:id="85"/>
      <w:bookmarkEnd w:id="86"/>
      <w:bookmarkEnd w:id="87"/>
      <w:bookmarkEnd w:id="88"/>
      <w:r>
        <w:br w:type="page"/>
      </w:r>
    </w:p>
    <w:p w:rsidR="00B459B5" w:rsidRDefault="003A17E7">
      <w:pPr>
        <w:pStyle w:val="SectionVHeader"/>
      </w:pPr>
      <w:bookmarkStart w:id="93" w:name="_Toc470095862"/>
      <w:bookmarkStart w:id="94" w:name="_Toc493843595"/>
      <w:r>
        <w:lastRenderedPageBreak/>
        <w:t>Manufacturer’s After Sales Authorization</w:t>
      </w:r>
      <w:bookmarkEnd w:id="90"/>
      <w:bookmarkEnd w:id="93"/>
      <w:bookmarkEnd w:id="94"/>
      <w:r>
        <w:t xml:space="preserve"> </w:t>
      </w:r>
    </w:p>
    <w:p w:rsidR="00B459B5" w:rsidRDefault="00B459B5"/>
    <w:p w:rsidR="00B459B5" w:rsidRDefault="00B459B5">
      <w:pPr>
        <w:jc w:val="both"/>
        <w:rPr>
          <w:i/>
          <w:iCs/>
          <w:strike/>
          <w:highlight w:val="yellow"/>
        </w:rPr>
      </w:pPr>
    </w:p>
    <w:p w:rsidR="00B459B5" w:rsidRDefault="003A17E7">
      <w:pPr>
        <w:jc w:val="both"/>
        <w:rPr>
          <w:i/>
          <w:iCs/>
        </w:rPr>
      </w:pPr>
      <w:r>
        <w:rPr>
          <w:i/>
          <w:iCs/>
        </w:rPr>
        <w:t>[The Bidder shall require the Manufacturer to fill in this Form in accordance with the instructions indicated. This</w:t>
      </w:r>
      <w:r>
        <w:rPr>
          <w:sz w:val="22"/>
        </w:rPr>
        <w:t xml:space="preserve"> </w:t>
      </w:r>
      <w:r>
        <w:rPr>
          <w:i/>
          <w:iCs/>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Pr>
          <w:b/>
          <w:i/>
          <w:iCs/>
        </w:rPr>
        <w:t>BDS.</w:t>
      </w:r>
      <w:r>
        <w:rPr>
          <w:i/>
          <w:iCs/>
        </w:rPr>
        <w:t>]</w:t>
      </w:r>
    </w:p>
    <w:p w:rsidR="00B459B5" w:rsidRDefault="00B459B5">
      <w:pPr>
        <w:rPr>
          <w:sz w:val="36"/>
        </w:rPr>
      </w:pPr>
    </w:p>
    <w:p w:rsidR="00B459B5" w:rsidRDefault="003A17E7">
      <w:pPr>
        <w:ind w:left="720" w:hanging="720"/>
        <w:jc w:val="right"/>
      </w:pPr>
      <w:r>
        <w:t xml:space="preserve">Date: </w:t>
      </w:r>
      <w:r>
        <w:rPr>
          <w:i/>
        </w:rPr>
        <w:t>[insert date (as day, month and year) of Bid Submission]</w:t>
      </w:r>
    </w:p>
    <w:p w:rsidR="00B459B5" w:rsidRPr="008919A0" w:rsidRDefault="003A17E7">
      <w:pPr>
        <w:ind w:left="720" w:hanging="720"/>
        <w:jc w:val="right"/>
        <w:rPr>
          <w:b/>
        </w:rPr>
      </w:pPr>
      <w:r w:rsidRPr="008919A0">
        <w:t>ICB No:</w:t>
      </w:r>
      <w:r w:rsidRPr="008919A0">
        <w:rPr>
          <w:b/>
        </w:rPr>
        <w:t xml:space="preserve"> </w:t>
      </w:r>
      <w:r w:rsidR="00105F97" w:rsidRPr="008919A0">
        <w:rPr>
          <w:b/>
          <w:iCs/>
        </w:rPr>
        <w:t>IOP/5-2017/RD</w:t>
      </w:r>
    </w:p>
    <w:p w:rsidR="00B459B5" w:rsidRPr="008919A0" w:rsidRDefault="003A17E7">
      <w:pPr>
        <w:tabs>
          <w:tab w:val="right" w:pos="9360"/>
        </w:tabs>
        <w:ind w:left="720" w:hanging="720"/>
        <w:jc w:val="right"/>
        <w:rPr>
          <w:b/>
          <w:sz w:val="28"/>
        </w:rPr>
      </w:pPr>
      <w:r w:rsidRPr="008919A0">
        <w:t>ICB name:</w:t>
      </w:r>
      <w:r w:rsidRPr="008919A0">
        <w:rPr>
          <w:b/>
        </w:rPr>
        <w:t xml:space="preserve"> </w:t>
      </w:r>
      <w:r w:rsidR="000F7FE4">
        <w:rPr>
          <w:b/>
          <w:iCs/>
        </w:rPr>
        <w:t>Procurement of Medical Imaging Equipment</w:t>
      </w:r>
    </w:p>
    <w:p w:rsidR="00B459B5" w:rsidRDefault="00B459B5">
      <w:pPr>
        <w:pStyle w:val="Sub-ClauseText"/>
        <w:spacing w:before="0" w:after="0"/>
        <w:rPr>
          <w:spacing w:val="0"/>
        </w:rPr>
      </w:pPr>
    </w:p>
    <w:p w:rsidR="00B459B5" w:rsidRDefault="003A17E7">
      <w:pPr>
        <w:rPr>
          <w:b/>
        </w:rPr>
      </w:pPr>
      <w:r>
        <w:t xml:space="preserve">To: </w:t>
      </w:r>
      <w:r>
        <w:rPr>
          <w:b/>
        </w:rPr>
        <w:t>Public Investment Management Office</w:t>
      </w:r>
      <w:r>
        <w:t xml:space="preserve"> </w:t>
      </w:r>
      <w:r>
        <w:rPr>
          <w:b/>
        </w:rPr>
        <w:t>No. 11 Nemanjina street, 11000 Belgrade, The Republic of Serbia</w:t>
      </w:r>
    </w:p>
    <w:p w:rsidR="00B459B5" w:rsidRDefault="00B459B5">
      <w:pPr>
        <w:jc w:val="both"/>
        <w:rPr>
          <w:i/>
        </w:rPr>
      </w:pPr>
    </w:p>
    <w:p w:rsidR="00B459B5" w:rsidRDefault="003A17E7">
      <w:r>
        <w:t>WHEREAS</w:t>
      </w:r>
    </w:p>
    <w:p w:rsidR="00B459B5" w:rsidRDefault="00B459B5"/>
    <w:p w:rsidR="00B459B5" w:rsidRDefault="003A17E7">
      <w:pPr>
        <w:jc w:val="both"/>
      </w:pPr>
      <w:r>
        <w:t xml:space="preserve">We </w:t>
      </w:r>
      <w:r>
        <w:rPr>
          <w:i/>
        </w:rPr>
        <w:t>[insert complete name of Manufacturer],</w:t>
      </w:r>
      <w:r>
        <w:t xml:space="preserve"> who are official manufacturers of</w:t>
      </w:r>
      <w:r>
        <w:rPr>
          <w:b/>
          <w:i/>
        </w:rPr>
        <w:t xml:space="preserve"> </w:t>
      </w:r>
      <w:r>
        <w:rPr>
          <w:i/>
        </w:rPr>
        <w:t>[insert name and or brief description of the Goods],</w:t>
      </w:r>
      <w:r>
        <w:t xml:space="preserve"> are represented in </w:t>
      </w:r>
      <w:r>
        <w:rPr>
          <w:b/>
          <w:i/>
        </w:rPr>
        <w:t>the Republic of Serbia</w:t>
      </w:r>
      <w:r>
        <w:t xml:space="preserve"> by the following Agent </w:t>
      </w:r>
      <w:r>
        <w:rPr>
          <w:i/>
        </w:rPr>
        <w:t>[insert complete name of Agent, address, phone and contact person]</w:t>
      </w:r>
      <w:r>
        <w:t xml:space="preserve"> authorized to provide maintenance, repair spare parts-stocking and warranty obligations prescribed in the Conditions of Contract and/or Technical Specifications on our behalf.</w:t>
      </w:r>
    </w:p>
    <w:p w:rsidR="00B459B5" w:rsidRDefault="00B459B5">
      <w:pPr>
        <w:jc w:val="both"/>
      </w:pPr>
    </w:p>
    <w:p w:rsidR="00B459B5" w:rsidRDefault="00B459B5">
      <w:pPr>
        <w:jc w:val="both"/>
      </w:pPr>
    </w:p>
    <w:p w:rsidR="00B459B5" w:rsidRDefault="003A17E7">
      <w:pPr>
        <w:jc w:val="both"/>
      </w:pPr>
      <w:r>
        <w:t xml:space="preserve">Signed: </w:t>
      </w:r>
      <w:r>
        <w:rPr>
          <w:i/>
          <w:iCs/>
        </w:rPr>
        <w:t xml:space="preserve">[insert signature(s) of authorized representative(s) of the Manufacturer] </w:t>
      </w:r>
    </w:p>
    <w:p w:rsidR="00B459B5" w:rsidRDefault="00B459B5"/>
    <w:p w:rsidR="00B459B5" w:rsidRDefault="00B459B5"/>
    <w:p w:rsidR="00B459B5" w:rsidRDefault="003A17E7">
      <w:r>
        <w:t xml:space="preserve">Name: </w:t>
      </w:r>
      <w:r>
        <w:rPr>
          <w:i/>
          <w:iCs/>
        </w:rPr>
        <w:t>[insert complete name(s) of authorized representative(s) of the Manufacturer]</w:t>
      </w:r>
      <w:r>
        <w:tab/>
      </w:r>
    </w:p>
    <w:p w:rsidR="00B459B5" w:rsidRDefault="00B459B5"/>
    <w:p w:rsidR="00B459B5" w:rsidRDefault="003A17E7">
      <w:r>
        <w:t xml:space="preserve">Title: </w:t>
      </w:r>
      <w:r>
        <w:rPr>
          <w:i/>
          <w:iCs/>
        </w:rPr>
        <w:t>[insert title]</w:t>
      </w:r>
      <w:r>
        <w:t xml:space="preserve"> </w:t>
      </w:r>
    </w:p>
    <w:p w:rsidR="00B459B5" w:rsidRDefault="00B459B5"/>
    <w:p w:rsidR="00B459B5" w:rsidRDefault="003A17E7">
      <w:r>
        <w:t xml:space="preserve">Duly authorized to sign this Authorization on behalf of: </w:t>
      </w:r>
      <w:r>
        <w:rPr>
          <w:i/>
          <w:iCs/>
        </w:rPr>
        <w:t>[insert complete name of Bidder]</w:t>
      </w:r>
    </w:p>
    <w:p w:rsidR="00B459B5" w:rsidRDefault="00B459B5">
      <w:pPr>
        <w:rPr>
          <w:i/>
        </w:rPr>
      </w:pPr>
    </w:p>
    <w:p w:rsidR="00B459B5" w:rsidRDefault="00B459B5"/>
    <w:p w:rsidR="00B459B5" w:rsidRDefault="003A17E7">
      <w:pPr>
        <w:rPr>
          <w:szCs w:val="20"/>
          <w:lang w:val="en-US"/>
        </w:rPr>
      </w:pPr>
      <w:r>
        <w:t xml:space="preserve">Dated on ____________ day of __________________, _______ </w:t>
      </w:r>
      <w:r>
        <w:rPr>
          <w:i/>
          <w:iCs/>
        </w:rPr>
        <w:t>[insert date of signing]</w:t>
      </w:r>
    </w:p>
    <w:p w:rsidR="00B459B5" w:rsidRDefault="00B459B5">
      <w:pPr>
        <w:rPr>
          <w:szCs w:val="20"/>
          <w:lang w:val="en-US"/>
        </w:rPr>
      </w:pPr>
    </w:p>
    <w:p w:rsidR="00B459B5" w:rsidRDefault="00B459B5">
      <w:pPr>
        <w:rPr>
          <w:b/>
          <w:bCs/>
          <w:sz w:val="44"/>
          <w:szCs w:val="44"/>
        </w:rPr>
      </w:pPr>
    </w:p>
    <w:p w:rsidR="00B459B5" w:rsidRDefault="003A17E7">
      <w:pPr>
        <w:pStyle w:val="SectionVHeader"/>
        <w:spacing w:after="120"/>
      </w:pPr>
      <w:bookmarkStart w:id="95" w:name="_Toc309738839"/>
      <w:bookmarkEnd w:id="91"/>
      <w:bookmarkEnd w:id="92"/>
      <w:r>
        <w:br w:type="page"/>
      </w:r>
      <w:bookmarkStart w:id="96" w:name="_Toc307307078"/>
      <w:bookmarkStart w:id="97" w:name="_Toc308594271"/>
      <w:bookmarkStart w:id="98" w:name="_Toc493843596"/>
      <w:r>
        <w:lastRenderedPageBreak/>
        <w:t>Statement of Integrity</w:t>
      </w:r>
      <w:bookmarkEnd w:id="96"/>
      <w:bookmarkEnd w:id="97"/>
      <w:bookmarkEnd w:id="98"/>
    </w:p>
    <w:p w:rsidR="00B459B5" w:rsidRDefault="00B459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5"/>
        <w:gridCol w:w="4859"/>
      </w:tblGrid>
      <w:tr w:rsidR="00B459B5">
        <w:tc>
          <w:tcPr>
            <w:tcW w:w="4745" w:type="dxa"/>
            <w:tcBorders>
              <w:top w:val="nil"/>
              <w:left w:val="nil"/>
              <w:bottom w:val="nil"/>
              <w:right w:val="nil"/>
            </w:tcBorders>
            <w:shd w:val="clear" w:color="auto" w:fill="auto"/>
          </w:tcPr>
          <w:p w:rsidR="00B459B5" w:rsidRDefault="003A17E7">
            <w:pPr>
              <w:tabs>
                <w:tab w:val="right" w:leader="underscore" w:pos="9072"/>
              </w:tabs>
              <w:spacing w:before="120"/>
              <w:jc w:val="both"/>
              <w:rPr>
                <w:lang w:val="fr-FR" w:eastAsia="fr-FR"/>
              </w:rPr>
            </w:pPr>
            <w:r>
              <w:rPr>
                <w:lang w:val="fr-FR" w:eastAsia="fr-FR"/>
              </w:rPr>
              <w:t>Name of</w:t>
            </w:r>
            <w:r>
              <w:rPr>
                <w:lang w:val="en-GB" w:eastAsia="fr-FR"/>
              </w:rPr>
              <w:t xml:space="preserve"> tenderer</w:t>
            </w:r>
            <w:r>
              <w:rPr>
                <w:lang w:val="fr-FR" w:eastAsia="fr-FR"/>
              </w:rPr>
              <w:t>:</w:t>
            </w:r>
          </w:p>
        </w:tc>
        <w:tc>
          <w:tcPr>
            <w:tcW w:w="4859" w:type="dxa"/>
            <w:tcBorders>
              <w:top w:val="nil"/>
              <w:left w:val="nil"/>
              <w:bottom w:val="nil"/>
              <w:right w:val="nil"/>
            </w:tcBorders>
            <w:shd w:val="clear" w:color="auto" w:fill="auto"/>
          </w:tcPr>
          <w:p w:rsidR="00B459B5" w:rsidRDefault="003A17E7">
            <w:pPr>
              <w:tabs>
                <w:tab w:val="right" w:leader="underscore" w:pos="9072"/>
              </w:tabs>
              <w:spacing w:before="120"/>
              <w:jc w:val="both"/>
              <w:rPr>
                <w:b/>
                <w:lang w:val="fr-FR" w:eastAsia="fr-FR"/>
              </w:rPr>
            </w:pPr>
            <w:r>
              <w:rPr>
                <w:b/>
                <w:lang w:val="fr-FR" w:eastAsia="fr-FR"/>
              </w:rPr>
              <w:t>[_______________________________]</w:t>
            </w:r>
          </w:p>
        </w:tc>
      </w:tr>
      <w:tr w:rsidR="00B459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rsidR="00B459B5" w:rsidRDefault="003A17E7">
            <w:pPr>
              <w:tabs>
                <w:tab w:val="right" w:leader="underscore" w:pos="9072"/>
              </w:tabs>
              <w:spacing w:before="120"/>
              <w:jc w:val="both"/>
              <w:rPr>
                <w:lang w:val="fr-FR" w:eastAsia="fr-FR"/>
              </w:rPr>
            </w:pPr>
            <w:r>
              <w:rPr>
                <w:lang w:val="fr-FR" w:eastAsia="fr-FR"/>
              </w:rPr>
              <w:t>Full official</w:t>
            </w:r>
            <w:r>
              <w:rPr>
                <w:lang w:val="en-GB" w:eastAsia="fr-FR"/>
              </w:rPr>
              <w:t xml:space="preserve"> address</w:t>
            </w:r>
            <w:r>
              <w:rPr>
                <w:lang w:val="fr-FR" w:eastAsia="fr-FR"/>
              </w:rPr>
              <w:t>:</w:t>
            </w:r>
          </w:p>
        </w:tc>
        <w:tc>
          <w:tcPr>
            <w:tcW w:w="4859" w:type="dxa"/>
            <w:shd w:val="clear" w:color="auto" w:fill="auto"/>
          </w:tcPr>
          <w:p w:rsidR="00B459B5" w:rsidRDefault="003A17E7">
            <w:pPr>
              <w:tabs>
                <w:tab w:val="right" w:leader="underscore" w:pos="9072"/>
              </w:tabs>
              <w:spacing w:before="120"/>
              <w:jc w:val="both"/>
              <w:rPr>
                <w:b/>
                <w:lang w:val="fr-FR" w:eastAsia="fr-FR"/>
              </w:rPr>
            </w:pPr>
            <w:r>
              <w:rPr>
                <w:b/>
                <w:lang w:val="fr-FR" w:eastAsia="fr-FR"/>
              </w:rPr>
              <w:t>[_______________________________]</w:t>
            </w:r>
          </w:p>
        </w:tc>
      </w:tr>
      <w:tr w:rsidR="00B459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rsidR="00B459B5" w:rsidRDefault="003A17E7">
            <w:pPr>
              <w:tabs>
                <w:tab w:val="right" w:leader="underscore" w:pos="9072"/>
              </w:tabs>
              <w:spacing w:before="120"/>
              <w:jc w:val="both"/>
              <w:rPr>
                <w:lang w:val="fr-FR" w:eastAsia="fr-FR"/>
              </w:rPr>
            </w:pPr>
            <w:r>
              <w:rPr>
                <w:lang w:val="fr-FR" w:eastAsia="fr-FR"/>
              </w:rPr>
              <w:t>Official</w:t>
            </w:r>
            <w:r>
              <w:rPr>
                <w:lang w:val="en-GB" w:eastAsia="fr-FR"/>
              </w:rPr>
              <w:t xml:space="preserve"> legalform</w:t>
            </w:r>
            <w:r>
              <w:rPr>
                <w:vertAlign w:val="superscript"/>
                <w:lang w:val="fr-FR" w:eastAsia="fr-FR"/>
              </w:rPr>
              <w:footnoteReference w:id="1"/>
            </w:r>
            <w:r>
              <w:rPr>
                <w:lang w:val="fr-FR" w:eastAsia="fr-FR"/>
              </w:rPr>
              <w:t>:</w:t>
            </w:r>
          </w:p>
        </w:tc>
        <w:tc>
          <w:tcPr>
            <w:tcW w:w="4859" w:type="dxa"/>
            <w:shd w:val="clear" w:color="auto" w:fill="auto"/>
          </w:tcPr>
          <w:p w:rsidR="00B459B5" w:rsidRDefault="003A17E7">
            <w:pPr>
              <w:tabs>
                <w:tab w:val="right" w:leader="underscore" w:pos="9072"/>
              </w:tabs>
              <w:spacing w:before="120"/>
              <w:jc w:val="both"/>
              <w:rPr>
                <w:b/>
                <w:lang w:val="fr-FR" w:eastAsia="fr-FR"/>
              </w:rPr>
            </w:pPr>
            <w:r>
              <w:rPr>
                <w:b/>
                <w:lang w:val="fr-FR" w:eastAsia="fr-FR"/>
              </w:rPr>
              <w:t>[_______________________________]</w:t>
            </w:r>
          </w:p>
        </w:tc>
      </w:tr>
      <w:tr w:rsidR="00B459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rsidR="00B459B5" w:rsidRDefault="003A17E7">
            <w:pPr>
              <w:tabs>
                <w:tab w:val="right" w:leader="underscore" w:pos="9072"/>
              </w:tabs>
              <w:spacing w:before="120"/>
              <w:jc w:val="both"/>
              <w:rPr>
                <w:lang w:val="fr-FR" w:eastAsia="fr-FR"/>
              </w:rPr>
            </w:pPr>
            <w:r>
              <w:rPr>
                <w:lang w:val="fr-FR" w:eastAsia="fr-FR"/>
              </w:rPr>
              <w:t>Legal registration number</w:t>
            </w:r>
            <w:r>
              <w:rPr>
                <w:vertAlign w:val="superscript"/>
                <w:lang w:val="fr-FR" w:eastAsia="fr-FR"/>
              </w:rPr>
              <w:footnoteReference w:id="2"/>
            </w:r>
            <w:r>
              <w:rPr>
                <w:lang w:val="fr-FR" w:eastAsia="fr-FR"/>
              </w:rPr>
              <w:t>:</w:t>
            </w:r>
          </w:p>
        </w:tc>
        <w:tc>
          <w:tcPr>
            <w:tcW w:w="4859" w:type="dxa"/>
            <w:shd w:val="clear" w:color="auto" w:fill="auto"/>
          </w:tcPr>
          <w:p w:rsidR="00B459B5" w:rsidRDefault="003A17E7">
            <w:pPr>
              <w:tabs>
                <w:tab w:val="right" w:leader="underscore" w:pos="9072"/>
              </w:tabs>
              <w:spacing w:before="120"/>
              <w:jc w:val="both"/>
              <w:rPr>
                <w:b/>
                <w:lang w:val="fr-FR" w:eastAsia="fr-FR"/>
              </w:rPr>
            </w:pPr>
            <w:r>
              <w:rPr>
                <w:b/>
                <w:lang w:val="fr-FR" w:eastAsia="fr-FR"/>
              </w:rPr>
              <w:t>[_______________________________]</w:t>
            </w:r>
          </w:p>
        </w:tc>
      </w:tr>
      <w:tr w:rsidR="00B459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rsidR="00B459B5" w:rsidRDefault="003A17E7">
            <w:pPr>
              <w:tabs>
                <w:tab w:val="right" w:leader="underscore" w:pos="9072"/>
              </w:tabs>
              <w:spacing w:before="120"/>
              <w:jc w:val="both"/>
              <w:rPr>
                <w:lang w:val="fr-FR" w:eastAsia="fr-FR"/>
              </w:rPr>
            </w:pPr>
            <w:r>
              <w:rPr>
                <w:lang w:val="fr-FR" w:eastAsia="fr-FR"/>
              </w:rPr>
              <w:t>VAT number:</w:t>
            </w:r>
          </w:p>
        </w:tc>
        <w:tc>
          <w:tcPr>
            <w:tcW w:w="4859" w:type="dxa"/>
            <w:shd w:val="clear" w:color="auto" w:fill="auto"/>
          </w:tcPr>
          <w:p w:rsidR="00B459B5" w:rsidRDefault="003A17E7">
            <w:pPr>
              <w:tabs>
                <w:tab w:val="right" w:leader="underscore" w:pos="9072"/>
              </w:tabs>
              <w:spacing w:before="120"/>
              <w:jc w:val="both"/>
              <w:rPr>
                <w:b/>
                <w:lang w:val="fr-FR" w:eastAsia="fr-FR"/>
              </w:rPr>
            </w:pPr>
            <w:r>
              <w:rPr>
                <w:b/>
                <w:lang w:val="fr-FR" w:eastAsia="fr-FR"/>
              </w:rPr>
              <w:t>[_______________________________]</w:t>
            </w:r>
          </w:p>
        </w:tc>
      </w:tr>
    </w:tbl>
    <w:p w:rsidR="00B459B5" w:rsidRDefault="003A17E7">
      <w:pPr>
        <w:tabs>
          <w:tab w:val="right" w:leader="underscore" w:pos="9072"/>
        </w:tabs>
        <w:spacing w:before="120"/>
        <w:jc w:val="both"/>
        <w:rPr>
          <w:lang w:val="en-US" w:eastAsia="fr-FR"/>
        </w:rPr>
      </w:pPr>
      <w:r>
        <w:rPr>
          <w:lang w:val="en-US" w:eastAsia="fr-FR"/>
        </w:rPr>
        <w:t xml:space="preserve">Name of person who will sign this form (representative legally authorised to represent the tenderer or candidate vis-à-vis third parties and acting on behalf of the above-mentioned company or organisation): </w:t>
      </w:r>
    </w:p>
    <w:tbl>
      <w:tblPr>
        <w:tblW w:w="0" w:type="auto"/>
        <w:tblLook w:val="01E0" w:firstRow="1" w:lastRow="1" w:firstColumn="1" w:lastColumn="1" w:noHBand="0" w:noVBand="0"/>
      </w:tblPr>
      <w:tblGrid>
        <w:gridCol w:w="4745"/>
        <w:gridCol w:w="4859"/>
      </w:tblGrid>
      <w:tr w:rsidR="00B459B5">
        <w:tc>
          <w:tcPr>
            <w:tcW w:w="4889" w:type="dxa"/>
            <w:shd w:val="clear" w:color="auto" w:fill="auto"/>
          </w:tcPr>
          <w:p w:rsidR="00B459B5" w:rsidRDefault="00B459B5">
            <w:pPr>
              <w:tabs>
                <w:tab w:val="right" w:leader="underscore" w:pos="9072"/>
              </w:tabs>
              <w:spacing w:before="120"/>
              <w:jc w:val="both"/>
              <w:rPr>
                <w:lang w:val="en-US" w:eastAsia="fr-FR"/>
              </w:rPr>
            </w:pPr>
          </w:p>
          <w:p w:rsidR="00B459B5" w:rsidRDefault="003A17E7">
            <w:pPr>
              <w:tabs>
                <w:tab w:val="right" w:leader="underscore" w:pos="9072"/>
              </w:tabs>
              <w:spacing w:before="120"/>
              <w:jc w:val="both"/>
              <w:rPr>
                <w:lang w:val="en-US" w:eastAsia="fr-FR"/>
              </w:rPr>
            </w:pPr>
            <w:r>
              <w:rPr>
                <w:lang w:val="en-US" w:eastAsia="fr-FR"/>
              </w:rPr>
              <w:t>In the capacity of (insert legal capacity)</w:t>
            </w:r>
          </w:p>
        </w:tc>
        <w:tc>
          <w:tcPr>
            <w:tcW w:w="4889" w:type="dxa"/>
            <w:shd w:val="clear" w:color="auto" w:fill="auto"/>
          </w:tcPr>
          <w:p w:rsidR="00B459B5" w:rsidRDefault="003A17E7">
            <w:pPr>
              <w:tabs>
                <w:tab w:val="right" w:leader="underscore" w:pos="9072"/>
              </w:tabs>
              <w:spacing w:before="120"/>
              <w:jc w:val="both"/>
              <w:rPr>
                <w:b/>
                <w:lang w:val="fr-FR" w:eastAsia="fr-FR"/>
              </w:rPr>
            </w:pPr>
            <w:r>
              <w:rPr>
                <w:b/>
                <w:lang w:val="fr-FR" w:eastAsia="fr-FR"/>
              </w:rPr>
              <w:t>[_______________________________]</w:t>
            </w:r>
          </w:p>
          <w:p w:rsidR="00B459B5" w:rsidRDefault="003A17E7">
            <w:pPr>
              <w:tabs>
                <w:tab w:val="right" w:leader="underscore" w:pos="9072"/>
              </w:tabs>
              <w:spacing w:before="120"/>
              <w:jc w:val="both"/>
              <w:rPr>
                <w:b/>
                <w:lang w:val="fr-FR" w:eastAsia="fr-FR"/>
              </w:rPr>
            </w:pPr>
            <w:r>
              <w:rPr>
                <w:b/>
                <w:lang w:val="fr-FR" w:eastAsia="fr-FR"/>
              </w:rPr>
              <w:t>[_______________________________]</w:t>
            </w:r>
          </w:p>
        </w:tc>
      </w:tr>
    </w:tbl>
    <w:p w:rsidR="00B459B5" w:rsidRDefault="00B459B5">
      <w:pPr>
        <w:rPr>
          <w:b/>
          <w:lang w:val="fr-FR" w:eastAsia="fr-FR"/>
        </w:rPr>
      </w:pPr>
    </w:p>
    <w:p w:rsidR="00B459B5" w:rsidRDefault="00B459B5">
      <w:pPr>
        <w:jc w:val="center"/>
        <w:rPr>
          <w:lang w:val="en-GB" w:eastAsia="fr-FR"/>
        </w:rPr>
      </w:pPr>
    </w:p>
    <w:p w:rsidR="00B459B5" w:rsidRDefault="003A17E7">
      <w:pPr>
        <w:jc w:val="both"/>
        <w:rPr>
          <w:lang w:val="en-US" w:eastAsia="fr-FR"/>
        </w:rPr>
      </w:pPr>
      <w:r>
        <w:rPr>
          <w:lang w:val="en-US" w:eastAsia="fr-FR"/>
        </w:rPr>
        <w:t xml:space="preserve">We declare and covenant that neither we nor anyone, including any of our directors, employees or agents, joint venture partners or sub-contractors acting on our behalf with due authority or with our knowledge or consent, or facilitated by us, has engaged, or will engage, in any Prohibited Practice (as defined below) in connection with the tendering process or in the execution or supply of any works, goods or services for </w:t>
      </w:r>
      <w:r>
        <w:rPr>
          <w:i/>
          <w:iCs/>
          <w:lang w:val="en-US" w:eastAsia="fr-FR"/>
        </w:rPr>
        <w:t xml:space="preserve">[specify the contract or tender invitation] </w:t>
      </w:r>
      <w:r>
        <w:rPr>
          <w:lang w:val="en-US" w:eastAsia="fr-FR"/>
        </w:rPr>
        <w:t xml:space="preserve">(the </w:t>
      </w:r>
      <w:r>
        <w:rPr>
          <w:bCs/>
          <w:lang w:val="en-US" w:eastAsia="fr-FR"/>
        </w:rPr>
        <w:t>“Contract”</w:t>
      </w:r>
      <w:r>
        <w:rPr>
          <w:lang w:val="en-US" w:eastAsia="fr-FR"/>
        </w:rPr>
        <w:t>) and covenant to inform the Promoter if any instance of any such Prohibited Practice shall come to the  attention of any person in our organisation having responsibility for ensuring compliance with this Statement.</w:t>
      </w:r>
    </w:p>
    <w:p w:rsidR="00B459B5" w:rsidRDefault="00B459B5">
      <w:pPr>
        <w:jc w:val="both"/>
        <w:rPr>
          <w:lang w:val="en-US" w:eastAsia="fr-FR"/>
        </w:rPr>
      </w:pPr>
    </w:p>
    <w:p w:rsidR="00B459B5" w:rsidRDefault="003A17E7">
      <w:pPr>
        <w:jc w:val="both"/>
        <w:rPr>
          <w:lang w:val="en-US" w:eastAsia="fr-FR"/>
        </w:rPr>
      </w:pPr>
      <w:r>
        <w:rPr>
          <w:lang w:val="en-US" w:eastAsia="fr-FR"/>
        </w:rPr>
        <w:t>For the purposes of this Statement, the following definitions are adopted:</w:t>
      </w:r>
    </w:p>
    <w:p w:rsidR="00B459B5" w:rsidRDefault="00B459B5">
      <w:pPr>
        <w:jc w:val="both"/>
        <w:rPr>
          <w:lang w:val="en-US" w:eastAsia="fr-FR"/>
        </w:rPr>
      </w:pPr>
    </w:p>
    <w:p w:rsidR="00B459B5" w:rsidRDefault="003A17E7">
      <w:pPr>
        <w:numPr>
          <w:ilvl w:val="0"/>
          <w:numId w:val="125"/>
        </w:numPr>
        <w:spacing w:after="200" w:line="276" w:lineRule="auto"/>
        <w:jc w:val="both"/>
        <w:rPr>
          <w:lang w:val="en-US" w:eastAsia="fr-FR"/>
        </w:rPr>
      </w:pPr>
      <w:r>
        <w:rPr>
          <w:lang w:val="en-US" w:eastAsia="fr-FR"/>
        </w:rPr>
        <w:t>corrupt practices mean offering, giving, receiving, or soliciting, directly or indirectly, anything of value to influence improperly the actions of another party (natural or legal person including any Public Official as defined below), or the threatening of injury to his party, employment, property, rights or reputation, in connection with any procurement process or in the execution of any contract in order that any person may obtain or retain business improperly or obtain any other improper advantage in the conduct of business</w:t>
      </w:r>
    </w:p>
    <w:p w:rsidR="00B459B5" w:rsidRDefault="003A17E7">
      <w:pPr>
        <w:numPr>
          <w:ilvl w:val="0"/>
          <w:numId w:val="125"/>
        </w:numPr>
        <w:tabs>
          <w:tab w:val="clear" w:pos="1080"/>
        </w:tabs>
        <w:spacing w:after="200" w:line="276" w:lineRule="auto"/>
        <w:jc w:val="both"/>
        <w:rPr>
          <w:lang w:val="en-US" w:eastAsia="fr-FR"/>
        </w:rPr>
      </w:pPr>
      <w:r>
        <w:rPr>
          <w:lang w:val="en-US" w:eastAsia="fr-FR"/>
        </w:rPr>
        <w:t xml:space="preserve">fraudulent practices mean any act or omission, including a misrepresentation, dishonest statement or act of concealment, that knowingly or recklessly misleads, or attempts to mislead, or improperly influence, a party (natural or legal person) to obtain a financial or other benefit, or to avoid an obligation, or to is designed to establish tender prices at non-competitive levels and to deprive the Project Owner of </w:t>
      </w:r>
      <w:r>
        <w:rPr>
          <w:lang w:val="en-US" w:eastAsia="fr-FR"/>
        </w:rPr>
        <w:lastRenderedPageBreak/>
        <w:t xml:space="preserve">the benefits of fair and open competition, and includes collusive practices (whether before or after tender submission) among tenderers or between a tenderer and a consultant or a representative of the Project Owner. </w:t>
      </w:r>
    </w:p>
    <w:p w:rsidR="00B459B5" w:rsidRDefault="003A17E7">
      <w:pPr>
        <w:numPr>
          <w:ilvl w:val="0"/>
          <w:numId w:val="125"/>
        </w:numPr>
        <w:spacing w:after="200" w:line="276" w:lineRule="auto"/>
        <w:jc w:val="both"/>
        <w:rPr>
          <w:lang w:val="en-US" w:eastAsia="fr-FR"/>
        </w:rPr>
      </w:pPr>
      <w:r>
        <w:rPr>
          <w:lang w:val="en-US" w:eastAsia="fr-FR"/>
        </w:rPr>
        <w:t>coercive practices mean impairing or harming, or threatening to impair or harm, directly or indirectly, any party (natural or legal person) or the party's property so as to influence improperly that party's actions;</w:t>
      </w:r>
    </w:p>
    <w:p w:rsidR="00B459B5" w:rsidRDefault="003A17E7">
      <w:pPr>
        <w:numPr>
          <w:ilvl w:val="0"/>
          <w:numId w:val="125"/>
        </w:numPr>
        <w:spacing w:after="200" w:line="276" w:lineRule="auto"/>
        <w:jc w:val="both"/>
        <w:rPr>
          <w:lang w:val="en-US" w:eastAsia="fr-FR"/>
        </w:rPr>
      </w:pPr>
      <w:r>
        <w:rPr>
          <w:lang w:val="en-US" w:eastAsia="fr-FR"/>
        </w:rPr>
        <w:t>collusive practices mean an arrangement between two or more parties designed to achieve an improper purpose, including influencing improperly the actions of another party;</w:t>
      </w:r>
    </w:p>
    <w:p w:rsidR="00B459B5" w:rsidRDefault="003A17E7">
      <w:pPr>
        <w:numPr>
          <w:ilvl w:val="0"/>
          <w:numId w:val="125"/>
        </w:numPr>
        <w:spacing w:after="200" w:line="276" w:lineRule="auto"/>
        <w:jc w:val="both"/>
        <w:rPr>
          <w:lang w:val="en-US" w:eastAsia="fr-FR"/>
        </w:rPr>
      </w:pPr>
      <w:proofErr w:type="gramStart"/>
      <w:r>
        <w:rPr>
          <w:lang w:val="en-US" w:eastAsia="fr-FR"/>
        </w:rPr>
        <w:t>prohibited</w:t>
      </w:r>
      <w:proofErr w:type="gramEnd"/>
      <w:r>
        <w:rPr>
          <w:lang w:val="en-US" w:eastAsia="fr-FR"/>
        </w:rPr>
        <w:t xml:space="preserve"> practice means any act that is a corrupt practice, a fraudulent practice, a coercive practice or a collusive practice. </w:t>
      </w:r>
    </w:p>
    <w:p w:rsidR="00B459B5" w:rsidRDefault="003A17E7">
      <w:pPr>
        <w:pStyle w:val="ListParagraph"/>
        <w:numPr>
          <w:ilvl w:val="0"/>
          <w:numId w:val="125"/>
        </w:numPr>
        <w:spacing w:after="200" w:line="276" w:lineRule="auto"/>
        <w:jc w:val="both"/>
        <w:rPr>
          <w:lang w:val="en-US" w:eastAsia="fr-FR"/>
        </w:rPr>
      </w:pPr>
      <w:r>
        <w:rPr>
          <w:lang w:val="en-US" w:eastAsia="fr-FR"/>
        </w:rPr>
        <w:t>“Project Owner” means the person designated as such in the tender documents or the Contract.</w:t>
      </w:r>
    </w:p>
    <w:p w:rsidR="00B459B5" w:rsidRDefault="00B459B5">
      <w:pPr>
        <w:pStyle w:val="ListParagraph"/>
        <w:spacing w:after="200" w:line="276" w:lineRule="auto"/>
        <w:ind w:left="1080"/>
        <w:jc w:val="both"/>
        <w:rPr>
          <w:lang w:val="en-US" w:eastAsia="fr-FR"/>
        </w:rPr>
      </w:pPr>
    </w:p>
    <w:p w:rsidR="00B459B5" w:rsidRDefault="003A17E7">
      <w:pPr>
        <w:pStyle w:val="ListParagraph"/>
        <w:numPr>
          <w:ilvl w:val="0"/>
          <w:numId w:val="125"/>
        </w:numPr>
        <w:rPr>
          <w:lang w:val="en-US" w:eastAsia="fr-FR"/>
        </w:rPr>
      </w:pPr>
      <w:r>
        <w:rPr>
          <w:lang w:val="en-US" w:eastAsia="fr-FR"/>
        </w:rPr>
        <w:t>“Public Official” means any person holding a legislative, administrative, managerial, political or judicial post in the country, or exercising any public function in the country; or a director or employee of a public authority or of a legal person controlled by a public authority od any country; or a director or official of a public international organisation.</w:t>
      </w:r>
    </w:p>
    <w:p w:rsidR="00B459B5" w:rsidRDefault="00B459B5">
      <w:pPr>
        <w:pStyle w:val="ListParagraph"/>
        <w:rPr>
          <w:lang w:val="en-US" w:eastAsia="fr-FR"/>
        </w:rPr>
      </w:pPr>
    </w:p>
    <w:p w:rsidR="00B459B5" w:rsidRDefault="00B459B5">
      <w:pPr>
        <w:rPr>
          <w:lang w:val="en-US" w:eastAsia="fr-FR"/>
        </w:rPr>
      </w:pPr>
    </w:p>
    <w:p w:rsidR="00B459B5" w:rsidRDefault="003A17E7">
      <w:pPr>
        <w:autoSpaceDE w:val="0"/>
        <w:autoSpaceDN w:val="0"/>
        <w:adjustRightInd w:val="0"/>
        <w:jc w:val="both"/>
        <w:rPr>
          <w:lang w:val="en-US" w:eastAsia="fr-FR"/>
        </w:rPr>
      </w:pPr>
      <w:r>
        <w:rPr>
          <w:lang w:val="en-US" w:eastAsia="en-GB"/>
        </w:rPr>
        <w:t xml:space="preserve">We shall, for the duration of the tender process and, if we are successful in our tender, for the duration of the Contract, appoint and maintain in office an officer, who shall be a person reasonably satisfactory to THE PROMOTER and to whom THE PROMOTER shall have full and immediate access, having the duty, and the necessary powers, to ensure compliance with this </w:t>
      </w:r>
      <w:r>
        <w:rPr>
          <w:lang w:val="en-US" w:eastAsia="fr-FR"/>
        </w:rPr>
        <w:t>Statement.</w:t>
      </w:r>
    </w:p>
    <w:p w:rsidR="00B459B5" w:rsidRDefault="00B459B5">
      <w:pPr>
        <w:jc w:val="both"/>
        <w:rPr>
          <w:lang w:val="en-US" w:eastAsia="fr-FR"/>
        </w:rPr>
      </w:pPr>
    </w:p>
    <w:p w:rsidR="00B459B5" w:rsidRDefault="003A17E7">
      <w:pPr>
        <w:autoSpaceDE w:val="0"/>
        <w:autoSpaceDN w:val="0"/>
        <w:adjustRightInd w:val="0"/>
        <w:jc w:val="both"/>
        <w:rPr>
          <w:lang w:val="en-US" w:eastAsia="fr-FR"/>
        </w:rPr>
      </w:pPr>
      <w:r>
        <w:rPr>
          <w:lang w:val="en-US" w:eastAsia="en-GB"/>
        </w:rPr>
        <w:t xml:space="preserve">If (i) we have been, or any director, employee or agent acting as aforesaid has been, convicted in any court of any offence involving a Prohibited Practice in connection with any tendering process or provision of works, goods or services during the five years immediately preceding the date of this </w:t>
      </w:r>
      <w:r>
        <w:rPr>
          <w:lang w:val="en-US" w:eastAsia="fr-FR"/>
        </w:rPr>
        <w:t>Statement</w:t>
      </w:r>
      <w:r>
        <w:rPr>
          <w:lang w:val="en-US" w:eastAsia="en-GB"/>
        </w:rPr>
        <w:t xml:space="preserve">, or (ii) any such director, employee or agent has been dismissed or has resigned from any employment on the grounds of being implicated in any Prohibited Practice, THE PROMOTER will find herewith details of that conviction, dismissal or resignation, together with details of the measures that we have taken, or shall take, to ensure that neither we, nor any of our directors, employees or agents commits any Prohibited Practice in connection with the Contract </w:t>
      </w:r>
      <w:r>
        <w:rPr>
          <w:i/>
          <w:iCs/>
          <w:lang w:val="en-US" w:eastAsia="en-GB"/>
        </w:rPr>
        <w:t>[give details if necessary]</w:t>
      </w:r>
      <w:r>
        <w:rPr>
          <w:lang w:val="en-US" w:eastAsia="en-GB"/>
        </w:rPr>
        <w:t>.</w:t>
      </w:r>
    </w:p>
    <w:p w:rsidR="00B459B5" w:rsidRDefault="00B459B5">
      <w:pPr>
        <w:jc w:val="both"/>
        <w:rPr>
          <w:lang w:val="en-US" w:eastAsia="fr-FR"/>
        </w:rPr>
      </w:pPr>
    </w:p>
    <w:p w:rsidR="00B459B5" w:rsidRDefault="003A17E7">
      <w:pPr>
        <w:autoSpaceDE w:val="0"/>
        <w:autoSpaceDN w:val="0"/>
        <w:adjustRightInd w:val="0"/>
        <w:jc w:val="both"/>
        <w:rPr>
          <w:lang w:val="en-US" w:eastAsia="fr-FR"/>
        </w:rPr>
      </w:pPr>
      <w:r>
        <w:rPr>
          <w:lang w:val="en-US" w:eastAsia="en-GB"/>
        </w:rPr>
        <w:t>In the event that we are awarded the Contract, we grant the Promoter, Project Owner, European Investment Bank, and auditors appointed by it/them, as well as any competent authority, and any authority having competence under European Union law, the right of inspection of our records</w:t>
      </w:r>
      <w:r>
        <w:rPr>
          <w:lang w:val="en-US" w:eastAsia="fr-FR"/>
        </w:rPr>
        <w:t xml:space="preserve">. </w:t>
      </w:r>
      <w:r>
        <w:rPr>
          <w:lang w:val="en-US" w:eastAsia="en-GB"/>
        </w:rPr>
        <w:t xml:space="preserve">We accept to preserve these records generally in accordance with the law applicable to the </w:t>
      </w:r>
      <w:r>
        <w:rPr>
          <w:lang w:val="en-US" w:eastAsia="en-GB"/>
        </w:rPr>
        <w:lastRenderedPageBreak/>
        <w:t>Contract but in any case for at least six years from the date of substantial performance of the Contract</w:t>
      </w:r>
      <w:r>
        <w:rPr>
          <w:lang w:val="en-US" w:eastAsia="fr-FR"/>
        </w:rPr>
        <w:t>. </w:t>
      </w:r>
    </w:p>
    <w:p w:rsidR="00B459B5" w:rsidRDefault="00B459B5">
      <w:pPr>
        <w:autoSpaceDE w:val="0"/>
        <w:autoSpaceDN w:val="0"/>
        <w:adjustRightInd w:val="0"/>
        <w:jc w:val="both"/>
        <w:rPr>
          <w:lang w:val="en-US" w:eastAsia="fr-FR"/>
        </w:rPr>
      </w:pPr>
    </w:p>
    <w:p w:rsidR="00B459B5" w:rsidRDefault="003A17E7">
      <w:pPr>
        <w:jc w:val="both"/>
        <w:rPr>
          <w:lang w:val="en-US" w:eastAsia="fr-FR"/>
        </w:rPr>
      </w:pPr>
      <w:r>
        <w:rPr>
          <w:lang w:val="en-US" w:eastAsia="fr-FR"/>
        </w:rPr>
        <w:t>We also declare and covenant that we are not in any other case of disqualification and that:</w:t>
      </w:r>
    </w:p>
    <w:p w:rsidR="00B459B5" w:rsidRDefault="00B459B5">
      <w:pPr>
        <w:jc w:val="both"/>
        <w:rPr>
          <w:lang w:val="en-US" w:eastAsia="fr-FR"/>
        </w:rPr>
      </w:pPr>
    </w:p>
    <w:p w:rsidR="00B459B5" w:rsidRDefault="003A17E7">
      <w:pPr>
        <w:numPr>
          <w:ilvl w:val="0"/>
          <w:numId w:val="123"/>
        </w:numPr>
        <w:spacing w:after="200" w:line="276" w:lineRule="auto"/>
        <w:jc w:val="both"/>
        <w:rPr>
          <w:lang w:val="en-US" w:eastAsia="fr-FR"/>
        </w:rPr>
      </w:pPr>
      <w:r>
        <w:rPr>
          <w:lang w:val="en-US" w:eastAsia="fr-FR"/>
        </w:rPr>
        <w:t>we are not subject to bankruptcy or being wound-up, we have not suspended business activities, we do not have our affairs administered by the courts, we have not entered into any arrangement with creditors, and that we are not in any analogous situation arising from a similar procedure under national laws or regulations;</w:t>
      </w:r>
    </w:p>
    <w:p w:rsidR="00B459B5" w:rsidRDefault="003A17E7">
      <w:pPr>
        <w:numPr>
          <w:ilvl w:val="0"/>
          <w:numId w:val="123"/>
        </w:numPr>
        <w:spacing w:after="200" w:line="276" w:lineRule="auto"/>
        <w:jc w:val="both"/>
        <w:rPr>
          <w:lang w:val="en-US" w:eastAsia="fr-FR"/>
        </w:rPr>
      </w:pPr>
      <w:r>
        <w:rPr>
          <w:lang w:val="en-US" w:eastAsia="fr-FR"/>
        </w:rPr>
        <w:t>we have not been convicted of an offence concerning our professional conduct by a</w:t>
      </w:r>
      <w:r>
        <w:rPr>
          <w:lang w:val="en-GB" w:eastAsia="fr-FR"/>
        </w:rPr>
        <w:t xml:space="preserve"> judgement</w:t>
      </w:r>
      <w:r>
        <w:rPr>
          <w:lang w:val="en-US" w:eastAsia="fr-FR"/>
        </w:rPr>
        <w:t xml:space="preserve"> which has the force of res judicata;</w:t>
      </w:r>
    </w:p>
    <w:p w:rsidR="00B459B5" w:rsidRDefault="003A17E7">
      <w:pPr>
        <w:numPr>
          <w:ilvl w:val="0"/>
          <w:numId w:val="123"/>
        </w:numPr>
        <w:spacing w:after="200" w:line="276" w:lineRule="auto"/>
        <w:jc w:val="both"/>
        <w:rPr>
          <w:lang w:val="en-US" w:eastAsia="fr-FR"/>
        </w:rPr>
      </w:pPr>
      <w:r>
        <w:rPr>
          <w:lang w:val="en-US" w:eastAsia="fr-FR"/>
        </w:rPr>
        <w:t>we have not been guilty of any grave professional misconduct proven by any means which the contracting authorities can justify;</w:t>
      </w:r>
    </w:p>
    <w:p w:rsidR="00B459B5" w:rsidRDefault="003A17E7">
      <w:pPr>
        <w:numPr>
          <w:ilvl w:val="0"/>
          <w:numId w:val="123"/>
        </w:numPr>
        <w:spacing w:after="200" w:line="276" w:lineRule="auto"/>
        <w:jc w:val="both"/>
        <w:rPr>
          <w:lang w:val="en-US" w:eastAsia="fr-FR"/>
        </w:rPr>
      </w:pPr>
      <w:r>
        <w:rPr>
          <w:lang w:val="en-US" w:eastAsia="fr-FR"/>
        </w:rPr>
        <w:t>we have fulfilled our obligations relating to the payment of social security contributions or taxes in accordance with the legal provisions of the country in which we are established or those of the country where the Contract is to be performed;</w:t>
      </w:r>
    </w:p>
    <w:p w:rsidR="00B459B5" w:rsidRDefault="003A17E7">
      <w:pPr>
        <w:numPr>
          <w:ilvl w:val="0"/>
          <w:numId w:val="123"/>
        </w:numPr>
        <w:spacing w:after="200" w:line="276" w:lineRule="auto"/>
        <w:jc w:val="both"/>
        <w:rPr>
          <w:lang w:val="en-US" w:eastAsia="fr-FR"/>
        </w:rPr>
      </w:pPr>
      <w:proofErr w:type="gramStart"/>
      <w:r>
        <w:rPr>
          <w:lang w:val="en-GB" w:eastAsia="fr-FR"/>
        </w:rPr>
        <w:t>following</w:t>
      </w:r>
      <w:proofErr w:type="gramEnd"/>
      <w:r>
        <w:rPr>
          <w:lang w:val="en-GB" w:eastAsia="fr-FR"/>
        </w:rPr>
        <w:t xml:space="preserve"> another tender procedure or the procedure for the granting of a subsidy funded by the budget of another international organisation, we have not been declared in serious breach of Contract for failure to comply with our contractual obligations.</w:t>
      </w:r>
    </w:p>
    <w:p w:rsidR="00B459B5" w:rsidRDefault="003A17E7">
      <w:pPr>
        <w:spacing w:before="100" w:beforeAutospacing="1" w:after="100" w:afterAutospacing="1"/>
        <w:jc w:val="both"/>
        <w:rPr>
          <w:b/>
          <w:u w:val="single"/>
          <w:lang w:val="en-US" w:eastAsia="fr-FR"/>
        </w:rPr>
      </w:pPr>
      <w:r>
        <w:rPr>
          <w:lang w:val="en-US" w:eastAsia="fr-FR"/>
        </w:rPr>
        <w:t>We are fully aware that any tenderer is also excluded from the award of a Contract when, at the time of the tender procedure, it:</w:t>
      </w:r>
    </w:p>
    <w:p w:rsidR="00B459B5" w:rsidRDefault="003A17E7">
      <w:pPr>
        <w:numPr>
          <w:ilvl w:val="0"/>
          <w:numId w:val="124"/>
        </w:numPr>
        <w:spacing w:after="200" w:line="276" w:lineRule="auto"/>
        <w:jc w:val="both"/>
        <w:rPr>
          <w:lang w:val="en-US" w:eastAsia="fr-FR"/>
        </w:rPr>
      </w:pPr>
      <w:r>
        <w:rPr>
          <w:lang w:val="en-US" w:eastAsia="fr-FR"/>
        </w:rPr>
        <w:t>finds itself in a situation of conflict of interest;</w:t>
      </w:r>
    </w:p>
    <w:p w:rsidR="00B459B5" w:rsidRDefault="003A17E7">
      <w:pPr>
        <w:numPr>
          <w:ilvl w:val="0"/>
          <w:numId w:val="124"/>
        </w:numPr>
        <w:spacing w:after="200" w:line="276" w:lineRule="auto"/>
        <w:jc w:val="both"/>
        <w:rPr>
          <w:lang w:val="en-US" w:eastAsia="fr-FR"/>
        </w:rPr>
      </w:pPr>
      <w:proofErr w:type="gramStart"/>
      <w:r>
        <w:rPr>
          <w:lang w:val="en-US" w:eastAsia="fr-FR"/>
        </w:rPr>
        <w:t>has</w:t>
      </w:r>
      <w:proofErr w:type="gramEnd"/>
      <w:r>
        <w:rPr>
          <w:lang w:val="en-US" w:eastAsia="fr-FR"/>
        </w:rPr>
        <w:t xml:space="preserve"> been found guilty of false declarations in supplying the information demanded by the contracting authority for its participation in the Contract or has not supplied this information.</w:t>
      </w:r>
    </w:p>
    <w:p w:rsidR="00B459B5" w:rsidRDefault="003A17E7">
      <w:pPr>
        <w:jc w:val="both"/>
        <w:rPr>
          <w:lang w:val="en-US" w:eastAsia="fr-FR"/>
        </w:rPr>
      </w:pPr>
      <w:r>
        <w:rPr>
          <w:lang w:val="en-US" w:eastAsia="fr-FR"/>
        </w:rPr>
        <w:t>In this respect, we undertake, in the event that we are awarded the Contract, to produce and communicate to the Promoter at its request, before or after the signing of the Contract, all official documents such as recent extracts from the criminal record or certificates or equivalent recent documents containing the declarations required for this purpose and to the full satisfaction of the Promoter certifying that the different cases of exclusion from tender procedures mentioned above are not applicable in this case.</w:t>
      </w:r>
    </w:p>
    <w:tbl>
      <w:tblPr>
        <w:tblW w:w="0" w:type="auto"/>
        <w:tblLook w:val="01E0" w:firstRow="1" w:lastRow="1" w:firstColumn="1" w:lastColumn="1" w:noHBand="0" w:noVBand="0"/>
      </w:tblPr>
      <w:tblGrid>
        <w:gridCol w:w="4745"/>
        <w:gridCol w:w="4859"/>
      </w:tblGrid>
      <w:tr w:rsidR="00B459B5">
        <w:tc>
          <w:tcPr>
            <w:tcW w:w="4745" w:type="dxa"/>
            <w:shd w:val="clear" w:color="auto" w:fill="auto"/>
          </w:tcPr>
          <w:p w:rsidR="00B459B5" w:rsidRDefault="003A17E7">
            <w:pPr>
              <w:tabs>
                <w:tab w:val="right" w:leader="underscore" w:pos="9072"/>
              </w:tabs>
              <w:spacing w:before="120"/>
              <w:jc w:val="both"/>
              <w:rPr>
                <w:lang w:val="en-US" w:eastAsia="fr-FR"/>
              </w:rPr>
            </w:pPr>
            <w:r>
              <w:rPr>
                <w:lang w:val="en-US" w:eastAsia="fr-FR"/>
              </w:rPr>
              <w:t>Signature and stamp of tenderer:</w:t>
            </w:r>
          </w:p>
        </w:tc>
        <w:tc>
          <w:tcPr>
            <w:tcW w:w="4859" w:type="dxa"/>
            <w:shd w:val="clear" w:color="auto" w:fill="auto"/>
          </w:tcPr>
          <w:p w:rsidR="00B459B5" w:rsidRDefault="003A17E7">
            <w:pPr>
              <w:tabs>
                <w:tab w:val="right" w:leader="underscore" w:pos="9072"/>
              </w:tabs>
              <w:spacing w:before="120"/>
              <w:jc w:val="both"/>
              <w:rPr>
                <w:lang w:val="fr-FR" w:eastAsia="fr-FR"/>
              </w:rPr>
            </w:pPr>
            <w:r>
              <w:rPr>
                <w:b/>
                <w:lang w:val="fr-FR" w:eastAsia="fr-FR"/>
              </w:rPr>
              <w:t>[_______________________________]</w:t>
            </w:r>
          </w:p>
        </w:tc>
      </w:tr>
      <w:tr w:rsidR="00B459B5">
        <w:tc>
          <w:tcPr>
            <w:tcW w:w="4745" w:type="dxa"/>
            <w:shd w:val="clear" w:color="auto" w:fill="auto"/>
          </w:tcPr>
          <w:p w:rsidR="00B459B5" w:rsidRDefault="003A17E7">
            <w:pPr>
              <w:tabs>
                <w:tab w:val="right" w:leader="underscore" w:pos="9072"/>
              </w:tabs>
              <w:spacing w:before="120"/>
              <w:jc w:val="both"/>
              <w:rPr>
                <w:lang w:val="fr-FR" w:eastAsia="fr-FR"/>
              </w:rPr>
            </w:pPr>
            <w:r>
              <w:rPr>
                <w:lang w:val="fr-FR" w:eastAsia="fr-FR"/>
              </w:rPr>
              <w:t>Date:</w:t>
            </w:r>
          </w:p>
        </w:tc>
        <w:tc>
          <w:tcPr>
            <w:tcW w:w="4859" w:type="dxa"/>
            <w:shd w:val="clear" w:color="auto" w:fill="auto"/>
          </w:tcPr>
          <w:p w:rsidR="00B459B5" w:rsidRDefault="003A17E7">
            <w:pPr>
              <w:tabs>
                <w:tab w:val="right" w:leader="underscore" w:pos="9072"/>
              </w:tabs>
              <w:spacing w:before="120"/>
              <w:jc w:val="both"/>
              <w:rPr>
                <w:b/>
                <w:lang w:val="fr-FR" w:eastAsia="fr-FR"/>
              </w:rPr>
            </w:pPr>
            <w:r>
              <w:rPr>
                <w:b/>
                <w:lang w:val="fr-FR" w:eastAsia="fr-FR"/>
              </w:rPr>
              <w:t>[_______________________________]</w:t>
            </w:r>
          </w:p>
        </w:tc>
      </w:tr>
    </w:tbl>
    <w:p w:rsidR="00B459B5" w:rsidRPr="008919A0" w:rsidRDefault="003A17E7">
      <w:pPr>
        <w:tabs>
          <w:tab w:val="right" w:pos="9360"/>
        </w:tabs>
        <w:spacing w:after="200" w:line="276" w:lineRule="auto"/>
        <w:ind w:left="720" w:hanging="720"/>
        <w:rPr>
          <w:rFonts w:eastAsia="Calibri"/>
          <w:b/>
          <w:iCs/>
          <w:lang w:val="en-US"/>
        </w:rPr>
      </w:pPr>
      <w:r w:rsidRPr="008919A0">
        <w:rPr>
          <w:rFonts w:eastAsia="Calibri"/>
          <w:lang w:val="en-US"/>
        </w:rPr>
        <w:t xml:space="preserve">ICB No: </w:t>
      </w:r>
      <w:r w:rsidR="00105F97" w:rsidRPr="008919A0">
        <w:rPr>
          <w:rFonts w:eastAsia="Calibri"/>
          <w:b/>
          <w:iCs/>
          <w:lang w:val="en-US"/>
        </w:rPr>
        <w:t>IOP/5-2017/RD</w:t>
      </w:r>
    </w:p>
    <w:p w:rsidR="00B459B5" w:rsidRDefault="003A17E7">
      <w:pPr>
        <w:rPr>
          <w:b/>
          <w:bCs/>
          <w:sz w:val="44"/>
          <w:szCs w:val="44"/>
        </w:rPr>
      </w:pPr>
      <w:r>
        <w:br w:type="page"/>
      </w:r>
    </w:p>
    <w:p w:rsidR="00B459B5" w:rsidRDefault="003A17E7">
      <w:pPr>
        <w:pStyle w:val="Subtitle"/>
      </w:pPr>
      <w:bookmarkStart w:id="99" w:name="_Toc490726238"/>
      <w:r>
        <w:lastRenderedPageBreak/>
        <w:t>Section V. Eligible Countries</w:t>
      </w:r>
      <w:bookmarkEnd w:id="95"/>
      <w:bookmarkEnd w:id="99"/>
    </w:p>
    <w:p w:rsidR="00B459B5" w:rsidRDefault="00B459B5">
      <w:pPr>
        <w:jc w:val="center"/>
        <w:rPr>
          <w:b/>
        </w:rPr>
      </w:pPr>
    </w:p>
    <w:p w:rsidR="00B459B5" w:rsidRDefault="00B459B5">
      <w:pPr>
        <w:jc w:val="center"/>
        <w:rPr>
          <w:b/>
          <w:sz w:val="28"/>
        </w:rPr>
      </w:pPr>
    </w:p>
    <w:p w:rsidR="00B459B5" w:rsidRDefault="003A17E7">
      <w:pPr>
        <w:jc w:val="center"/>
        <w:rPr>
          <w:b/>
          <w:sz w:val="28"/>
          <w:szCs w:val="28"/>
        </w:rPr>
      </w:pPr>
      <w:r>
        <w:rPr>
          <w:b/>
          <w:sz w:val="28"/>
          <w:szCs w:val="28"/>
        </w:rPr>
        <w:t>Eligibility for the Provision of Goods, Works and Services in Bank-Financed Procurement</w:t>
      </w:r>
    </w:p>
    <w:p w:rsidR="00B459B5" w:rsidRDefault="00B459B5">
      <w:pPr>
        <w:jc w:val="center"/>
      </w:pPr>
    </w:p>
    <w:p w:rsidR="00B459B5" w:rsidRDefault="003A17E7">
      <w:r>
        <w:tab/>
      </w:r>
    </w:p>
    <w:p w:rsidR="00B459B5" w:rsidRDefault="003A17E7">
      <w:pPr>
        <w:spacing w:after="200" w:line="276" w:lineRule="auto"/>
        <w:rPr>
          <w:rFonts w:eastAsia="Calibri"/>
          <w:lang w:val="en-US"/>
        </w:rPr>
      </w:pPr>
      <w:r>
        <w:rPr>
          <w:rFonts w:eastAsia="Calibri"/>
          <w:lang w:val="en-US"/>
        </w:rPr>
        <w:t xml:space="preserve">In accordance with EIB </w:t>
      </w:r>
      <w:r w:rsidR="005F2FCC">
        <w:rPr>
          <w:rFonts w:eastAsia="Calibri"/>
          <w:lang w:val="en-US"/>
        </w:rPr>
        <w:t xml:space="preserve">and CEB </w:t>
      </w:r>
      <w:r>
        <w:rPr>
          <w:rFonts w:eastAsia="Calibri"/>
          <w:lang w:val="en-US"/>
        </w:rPr>
        <w:t>Guide</w:t>
      </w:r>
      <w:r w:rsidR="005F2FCC">
        <w:rPr>
          <w:rFonts w:eastAsia="Calibri"/>
          <w:lang w:val="en-US"/>
        </w:rPr>
        <w:t>s</w:t>
      </w:r>
      <w:r>
        <w:rPr>
          <w:rFonts w:eastAsia="Calibri"/>
          <w:lang w:val="en-US"/>
        </w:rPr>
        <w:t xml:space="preserve"> to </w:t>
      </w:r>
      <w:r w:rsidR="005F2FCC">
        <w:rPr>
          <w:rFonts w:eastAsia="Calibri"/>
          <w:lang w:val="en-US"/>
        </w:rPr>
        <w:t>Procurement.</w:t>
      </w:r>
    </w:p>
    <w:p w:rsidR="00B459B5" w:rsidRDefault="00B459B5"/>
    <w:p w:rsidR="00B459B5" w:rsidRDefault="003A17E7">
      <w:r>
        <w:br w:type="page"/>
      </w:r>
    </w:p>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3A17E7">
      <w:pPr>
        <w:pStyle w:val="Heading1"/>
      </w:pPr>
      <w:bookmarkStart w:id="100" w:name="_Toc438529602"/>
      <w:bookmarkStart w:id="101" w:name="_Toc438725758"/>
      <w:bookmarkStart w:id="102" w:name="_Toc438817753"/>
      <w:bookmarkStart w:id="103" w:name="_Toc438954447"/>
      <w:bookmarkStart w:id="104" w:name="_Toc461939622"/>
      <w:bookmarkStart w:id="105" w:name="_Toc309738840"/>
      <w:bookmarkStart w:id="106" w:name="_Toc490726239"/>
      <w:r>
        <w:t>PART 2 – Supply Requirement</w:t>
      </w:r>
      <w:bookmarkEnd w:id="100"/>
      <w:bookmarkEnd w:id="101"/>
      <w:bookmarkEnd w:id="102"/>
      <w:bookmarkEnd w:id="103"/>
      <w:bookmarkEnd w:id="104"/>
      <w:r>
        <w:t>s</w:t>
      </w:r>
      <w:bookmarkEnd w:id="105"/>
      <w:bookmarkEnd w:id="106"/>
    </w:p>
    <w:p w:rsidR="00B459B5" w:rsidRDefault="00B459B5">
      <w:pPr>
        <w:pStyle w:val="Outline"/>
        <w:spacing w:before="0"/>
        <w:sectPr w:rsidR="00B459B5">
          <w:headerReference w:type="even" r:id="rId29"/>
          <w:headerReference w:type="first" r:id="rId30"/>
          <w:pgSz w:w="12240" w:h="15840" w:code="1"/>
          <w:pgMar w:top="1412" w:right="1440" w:bottom="1411" w:left="1412" w:header="720" w:footer="720" w:gutter="0"/>
          <w:pgNumType w:chapStyle="1"/>
          <w:cols w:space="720"/>
          <w:docGrid w:linePitch="326"/>
        </w:sectPr>
      </w:pPr>
    </w:p>
    <w:p w:rsidR="00B459B5" w:rsidRDefault="00B459B5">
      <w:pPr>
        <w:pStyle w:val="Outline"/>
        <w:spacing w:before="0"/>
      </w:pPr>
    </w:p>
    <w:tbl>
      <w:tblPr>
        <w:tblW w:w="0" w:type="auto"/>
        <w:tblLayout w:type="fixed"/>
        <w:tblLook w:val="0000" w:firstRow="0" w:lastRow="0" w:firstColumn="0" w:lastColumn="0" w:noHBand="0" w:noVBand="0"/>
      </w:tblPr>
      <w:tblGrid>
        <w:gridCol w:w="9198"/>
      </w:tblGrid>
      <w:tr w:rsidR="00B459B5">
        <w:trPr>
          <w:trHeight w:val="800"/>
        </w:trPr>
        <w:tc>
          <w:tcPr>
            <w:tcW w:w="9198" w:type="dxa"/>
            <w:vAlign w:val="center"/>
          </w:tcPr>
          <w:p w:rsidR="00B459B5" w:rsidRDefault="003A17E7">
            <w:pPr>
              <w:pStyle w:val="Subtitle"/>
            </w:pPr>
            <w:bookmarkStart w:id="107" w:name="_Toc438954449"/>
            <w:bookmarkStart w:id="108" w:name="_Toc309738841"/>
            <w:bookmarkStart w:id="109" w:name="_Toc490726240"/>
            <w:r>
              <w:t xml:space="preserve">Section VI.  </w:t>
            </w:r>
            <w:bookmarkEnd w:id="107"/>
            <w:r>
              <w:t>Schedule of Requirements</w:t>
            </w:r>
            <w:bookmarkEnd w:id="108"/>
            <w:bookmarkEnd w:id="109"/>
          </w:p>
        </w:tc>
      </w:tr>
    </w:tbl>
    <w:p w:rsidR="00B459B5" w:rsidRDefault="00B459B5"/>
    <w:p w:rsidR="00B459B5" w:rsidRDefault="003A17E7">
      <w:pPr>
        <w:jc w:val="center"/>
        <w:rPr>
          <w:b/>
          <w:sz w:val="32"/>
        </w:rPr>
      </w:pPr>
      <w:r>
        <w:rPr>
          <w:b/>
          <w:sz w:val="32"/>
        </w:rPr>
        <w:t>Contents</w:t>
      </w:r>
    </w:p>
    <w:p w:rsidR="00B459B5" w:rsidRDefault="00B459B5">
      <w:pPr>
        <w:rPr>
          <w:i/>
        </w:rPr>
      </w:pPr>
    </w:p>
    <w:p w:rsidR="00B459B5" w:rsidRDefault="00B459B5">
      <w:pPr>
        <w:jc w:val="right"/>
        <w:rPr>
          <w:b/>
          <w:sz w:val="32"/>
        </w:rPr>
      </w:pPr>
    </w:p>
    <w:p w:rsidR="00B459B5" w:rsidRDefault="00B459B5">
      <w:pPr>
        <w:jc w:val="right"/>
        <w:rPr>
          <w:b/>
        </w:rPr>
      </w:pPr>
    </w:p>
    <w:p w:rsidR="003476F5" w:rsidRDefault="003A17E7">
      <w:pPr>
        <w:pStyle w:val="TOC1"/>
        <w:rPr>
          <w:rFonts w:asciiTheme="minorHAnsi" w:eastAsiaTheme="minorEastAsia" w:hAnsiTheme="minorHAnsi" w:cstheme="minorBidi"/>
          <w:b w:val="0"/>
          <w:bCs w:val="0"/>
          <w:sz w:val="22"/>
          <w:szCs w:val="22"/>
          <w:lang w:val="en-US"/>
        </w:rPr>
      </w:pPr>
      <w:r>
        <w:rPr>
          <w:b w:val="0"/>
          <w:noProof w:val="0"/>
        </w:rPr>
        <w:fldChar w:fldCharType="begin"/>
      </w:r>
      <w:r>
        <w:rPr>
          <w:b w:val="0"/>
          <w:noProof w:val="0"/>
        </w:rPr>
        <w:instrText xml:space="preserve"> TOC \t "Section VI. Header,1" </w:instrText>
      </w:r>
      <w:r>
        <w:rPr>
          <w:b w:val="0"/>
          <w:noProof w:val="0"/>
        </w:rPr>
        <w:fldChar w:fldCharType="separate"/>
      </w:r>
      <w:r w:rsidR="003476F5">
        <w:t>1. Related Services and Completion Schedule</w:t>
      </w:r>
      <w:r w:rsidR="003476F5">
        <w:tab/>
      </w:r>
      <w:r w:rsidR="003476F5">
        <w:fldChar w:fldCharType="begin"/>
      </w:r>
      <w:r w:rsidR="003476F5">
        <w:instrText xml:space="preserve"> PAGEREF _Toc490727303 \h </w:instrText>
      </w:r>
      <w:r w:rsidR="003476F5">
        <w:fldChar w:fldCharType="separate"/>
      </w:r>
      <w:r w:rsidR="003476F5">
        <w:t>52</w:t>
      </w:r>
      <w:r w:rsidR="003476F5">
        <w:fldChar w:fldCharType="end"/>
      </w:r>
    </w:p>
    <w:p w:rsidR="003476F5" w:rsidRDefault="003476F5">
      <w:pPr>
        <w:pStyle w:val="TOC1"/>
        <w:rPr>
          <w:rFonts w:asciiTheme="minorHAnsi" w:eastAsiaTheme="minorEastAsia" w:hAnsiTheme="minorHAnsi" w:cstheme="minorBidi"/>
          <w:b w:val="0"/>
          <w:bCs w:val="0"/>
          <w:sz w:val="22"/>
          <w:szCs w:val="22"/>
          <w:lang w:val="en-US"/>
        </w:rPr>
      </w:pPr>
      <w:r>
        <w:t>2. Technical Specifications</w:t>
      </w:r>
      <w:r>
        <w:tab/>
      </w:r>
      <w:r>
        <w:fldChar w:fldCharType="begin"/>
      </w:r>
      <w:r>
        <w:instrText xml:space="preserve"> PAGEREF _Toc490727304 \h </w:instrText>
      </w:r>
      <w:r>
        <w:fldChar w:fldCharType="separate"/>
      </w:r>
      <w:r>
        <w:t>53</w:t>
      </w:r>
      <w:r>
        <w:fldChar w:fldCharType="end"/>
      </w:r>
    </w:p>
    <w:p w:rsidR="003476F5" w:rsidRDefault="003476F5">
      <w:pPr>
        <w:pStyle w:val="TOC1"/>
        <w:rPr>
          <w:rFonts w:asciiTheme="minorHAnsi" w:eastAsiaTheme="minorEastAsia" w:hAnsiTheme="minorHAnsi" w:cstheme="minorBidi"/>
          <w:b w:val="0"/>
          <w:bCs w:val="0"/>
          <w:sz w:val="22"/>
          <w:szCs w:val="22"/>
          <w:lang w:val="en-US"/>
        </w:rPr>
      </w:pPr>
      <w:r>
        <w:t>3. General Technical Requirements</w:t>
      </w:r>
      <w:r>
        <w:tab/>
      </w:r>
      <w:r>
        <w:fldChar w:fldCharType="begin"/>
      </w:r>
      <w:r>
        <w:instrText xml:space="preserve"> PAGEREF _Toc490727305 \h </w:instrText>
      </w:r>
      <w:r>
        <w:fldChar w:fldCharType="separate"/>
      </w:r>
      <w:r>
        <w:t>54</w:t>
      </w:r>
      <w:r>
        <w:fldChar w:fldCharType="end"/>
      </w:r>
    </w:p>
    <w:p w:rsidR="003476F5" w:rsidRDefault="003476F5">
      <w:pPr>
        <w:pStyle w:val="TOC1"/>
        <w:rPr>
          <w:rFonts w:asciiTheme="minorHAnsi" w:eastAsiaTheme="minorEastAsia" w:hAnsiTheme="minorHAnsi" w:cstheme="minorBidi"/>
          <w:b w:val="0"/>
          <w:bCs w:val="0"/>
          <w:sz w:val="22"/>
          <w:szCs w:val="22"/>
          <w:lang w:val="en-US"/>
        </w:rPr>
      </w:pPr>
      <w:r w:rsidRPr="00483B4E">
        <w:rPr>
          <w:lang w:val="en-GB"/>
        </w:rPr>
        <w:t>4. Quality Control Standards</w:t>
      </w:r>
      <w:r>
        <w:tab/>
      </w:r>
      <w:r>
        <w:fldChar w:fldCharType="begin"/>
      </w:r>
      <w:r>
        <w:instrText xml:space="preserve"> PAGEREF _Toc490727306 \h </w:instrText>
      </w:r>
      <w:r>
        <w:fldChar w:fldCharType="separate"/>
      </w:r>
      <w:r>
        <w:t>58</w:t>
      </w:r>
      <w:r>
        <w:fldChar w:fldCharType="end"/>
      </w:r>
    </w:p>
    <w:p w:rsidR="00B459B5" w:rsidRDefault="003A17E7">
      <w:pPr>
        <w:pStyle w:val="TOC1"/>
        <w:rPr>
          <w:b w:val="0"/>
          <w:bCs w:val="0"/>
          <w:noProof w:val="0"/>
          <w:lang w:val="en-GB"/>
        </w:rPr>
        <w:sectPr w:rsidR="00B459B5">
          <w:pgSz w:w="12240" w:h="15840" w:code="1"/>
          <w:pgMar w:top="1412" w:right="1440" w:bottom="1411" w:left="1412" w:header="720" w:footer="720" w:gutter="0"/>
          <w:pgNumType w:chapStyle="1"/>
          <w:cols w:space="720"/>
          <w:docGrid w:linePitch="326"/>
        </w:sectPr>
      </w:pPr>
      <w:r>
        <w:rPr>
          <w:noProof w:val="0"/>
        </w:rPr>
        <w:fldChar w:fldCharType="end"/>
      </w:r>
    </w:p>
    <w:p w:rsidR="00B459B5" w:rsidRDefault="00B459B5">
      <w:pPr>
        <w:pStyle w:val="Sub-ClauseText"/>
        <w:spacing w:before="0" w:after="0"/>
        <w:jc w:val="left"/>
      </w:pPr>
    </w:p>
    <w:p w:rsidR="00B459B5" w:rsidRDefault="003A17E7">
      <w:pPr>
        <w:pStyle w:val="SectionVIHeader"/>
      </w:pPr>
      <w:bookmarkStart w:id="110" w:name="_Toc490727303"/>
      <w:r>
        <w:t>1. Related Services and Completion Schedule</w:t>
      </w:r>
      <w:bookmarkEnd w:id="110"/>
    </w:p>
    <w:p w:rsidR="00B459B5" w:rsidRDefault="00B459B5"/>
    <w:p w:rsidR="00B459B5" w:rsidRDefault="00B459B5"/>
    <w:p w:rsidR="00B459B5" w:rsidRDefault="003A17E7">
      <w:pPr>
        <w:pStyle w:val="ListParagraph"/>
        <w:numPr>
          <w:ilvl w:val="0"/>
          <w:numId w:val="129"/>
        </w:numPr>
        <w:jc w:val="both"/>
      </w:pPr>
      <w:r>
        <w:t xml:space="preserve">Delivery period will commence on the date of the advance payment. If the bidder does not require an advance payment implementation period will commence at the entry into force of the Contract Agreement (signing of the contract and submission of the Performance Guarantee) - </w:t>
      </w:r>
      <w:r>
        <w:rPr>
          <w:b/>
        </w:rPr>
        <w:t>90 (ninety) days</w:t>
      </w:r>
      <w:r>
        <w:t>.</w:t>
      </w:r>
    </w:p>
    <w:p w:rsidR="00B459B5" w:rsidRPr="00073F42" w:rsidRDefault="003A17E7">
      <w:pPr>
        <w:pStyle w:val="ListParagraph"/>
        <w:numPr>
          <w:ilvl w:val="0"/>
          <w:numId w:val="129"/>
        </w:numPr>
        <w:jc w:val="both"/>
      </w:pPr>
      <w:r>
        <w:t xml:space="preserve">Minimum warranty period for all system components including free service maintenance, free spare and wear parts and sources – </w:t>
      </w:r>
      <w:r w:rsidRPr="00073F42">
        <w:rPr>
          <w:b/>
        </w:rPr>
        <w:t>12 (twelve) months.</w:t>
      </w:r>
      <w:r w:rsidRPr="00073F42">
        <w:t xml:space="preserve"> </w:t>
      </w:r>
    </w:p>
    <w:p w:rsidR="00B459B5" w:rsidRPr="00073F42" w:rsidRDefault="003A17E7">
      <w:pPr>
        <w:pStyle w:val="ListParagraph"/>
        <w:numPr>
          <w:ilvl w:val="0"/>
          <w:numId w:val="129"/>
        </w:numPr>
        <w:jc w:val="both"/>
      </w:pPr>
      <w:r w:rsidRPr="00073F42">
        <w:t xml:space="preserve">Troubleshooting the problem following the receipt of notification – </w:t>
      </w:r>
      <w:r w:rsidRPr="00073F42">
        <w:rPr>
          <w:b/>
        </w:rPr>
        <w:t>24 (twentyfour) hours</w:t>
      </w:r>
      <w:r w:rsidRPr="00073F42">
        <w:t>.</w:t>
      </w:r>
    </w:p>
    <w:p w:rsidR="00B459B5" w:rsidRPr="00073F42" w:rsidRDefault="003A17E7">
      <w:pPr>
        <w:pStyle w:val="ListParagraph"/>
        <w:numPr>
          <w:ilvl w:val="0"/>
          <w:numId w:val="129"/>
        </w:numPr>
        <w:jc w:val="both"/>
      </w:pPr>
      <w:r w:rsidRPr="00073F42">
        <w:t xml:space="preserve">Maximum period for repair and replacement from the moment of declaring - </w:t>
      </w:r>
      <w:r w:rsidRPr="00073F42">
        <w:rPr>
          <w:b/>
        </w:rPr>
        <w:t>15 (fifteen) days.</w:t>
      </w:r>
      <w:r w:rsidRPr="00073F42">
        <w:t xml:space="preserve"> </w:t>
      </w:r>
    </w:p>
    <w:p w:rsidR="00B459B5" w:rsidRPr="00073F42" w:rsidRDefault="003A17E7">
      <w:pPr>
        <w:pStyle w:val="ListParagraph"/>
        <w:numPr>
          <w:ilvl w:val="0"/>
          <w:numId w:val="129"/>
        </w:numPr>
        <w:jc w:val="both"/>
      </w:pPr>
      <w:r w:rsidRPr="00073F42">
        <w:t>Warranty for all items in this tender must be on “collect and return” basis, i.e. if an item cannot be repaired on site, the Supplier should organize the transport from the beneﬁciary’s premises to the Suppliers/manufacturers authorized service location at its own expense, repair/replace it and return it back to the Beneﬁciary.</w:t>
      </w:r>
    </w:p>
    <w:p w:rsidR="00B459B5" w:rsidRPr="00073F42" w:rsidRDefault="003A17E7">
      <w:pPr>
        <w:pStyle w:val="ListParagraph"/>
        <w:jc w:val="both"/>
      </w:pPr>
      <w:r w:rsidRPr="00073F42">
        <w:t>System “</w:t>
      </w:r>
      <w:r w:rsidRPr="00073F42">
        <w:rPr>
          <w:b/>
        </w:rPr>
        <w:t>Up-time</w:t>
      </w:r>
      <w:r w:rsidRPr="00073F42">
        <w:t xml:space="preserve">” during warranty period has to be </w:t>
      </w:r>
      <w:r w:rsidRPr="00073F42">
        <w:rPr>
          <w:b/>
        </w:rPr>
        <w:t>minimum 95% of working days</w:t>
      </w:r>
      <w:r w:rsidRPr="00073F42">
        <w:t>, which is min. 295 calendar days.</w:t>
      </w:r>
    </w:p>
    <w:p w:rsidR="00B459B5" w:rsidRPr="00073F42" w:rsidRDefault="003A17E7">
      <w:pPr>
        <w:pStyle w:val="ListParagraph"/>
        <w:numPr>
          <w:ilvl w:val="0"/>
          <w:numId w:val="129"/>
        </w:numPr>
        <w:jc w:val="both"/>
      </w:pPr>
      <w:r w:rsidRPr="00073F42">
        <w:t>Training: to ensure professional and complete training the supplier will provide:</w:t>
      </w:r>
    </w:p>
    <w:p w:rsidR="00B459B5" w:rsidRPr="00073F42" w:rsidRDefault="003A17E7">
      <w:pPr>
        <w:pStyle w:val="ListParagraph"/>
        <w:jc w:val="both"/>
      </w:pPr>
      <w:r w:rsidRPr="00073F42">
        <w:rPr>
          <w:b/>
        </w:rPr>
        <w:t>Required number of days (as defined in technical specifications for each system) on site training</w:t>
      </w:r>
      <w:r w:rsidRPr="00073F42">
        <w:t xml:space="preserve"> for staff (doctors and technicians) who will work on the system. Training has to be done by certified Application specialist.</w:t>
      </w:r>
    </w:p>
    <w:p w:rsidR="00B459B5" w:rsidRPr="00073F42" w:rsidRDefault="003A17E7">
      <w:pPr>
        <w:pStyle w:val="ListParagraph"/>
        <w:jc w:val="both"/>
      </w:pPr>
      <w:r w:rsidRPr="00073F42">
        <w:rPr>
          <w:b/>
        </w:rPr>
        <w:t xml:space="preserve">Required number of days for training at producer’s reference site for doctors and technicians </w:t>
      </w:r>
      <w:r w:rsidRPr="00073F42">
        <w:rPr>
          <w:b/>
          <w:lang w:val="en-US"/>
        </w:rPr>
        <w:t>(</w:t>
      </w:r>
      <w:r w:rsidRPr="00073F42">
        <w:rPr>
          <w:b/>
        </w:rPr>
        <w:t>as defined in technical specifications for each system)</w:t>
      </w:r>
      <w:r w:rsidRPr="00073F42">
        <w:t xml:space="preserve">. Reference site should have same or similar system like offered. Training costs, travel costs and accommodation costs has to be covered by bidder. </w:t>
      </w:r>
    </w:p>
    <w:p w:rsidR="00B459B5" w:rsidRPr="00073F42" w:rsidRDefault="003A17E7">
      <w:pPr>
        <w:pStyle w:val="ListParagraph"/>
        <w:numPr>
          <w:ilvl w:val="0"/>
          <w:numId w:val="129"/>
        </w:numPr>
        <w:jc w:val="both"/>
      </w:pPr>
      <w:r w:rsidRPr="00CD0821">
        <w:t>Local service support</w:t>
      </w:r>
      <w:r w:rsidRPr="00073F42">
        <w:t xml:space="preserve"> - to reduce costs and for faster answer it is needed local service support. Company should have permanently employed 1 (one) certified service engineer (for offered model of the system) residing in Serbia. </w:t>
      </w:r>
    </w:p>
    <w:p w:rsidR="00B459B5" w:rsidRPr="00073F42" w:rsidRDefault="003A17E7">
      <w:pPr>
        <w:pStyle w:val="ListParagraph"/>
        <w:numPr>
          <w:ilvl w:val="0"/>
          <w:numId w:val="129"/>
        </w:numPr>
        <w:jc w:val="both"/>
      </w:pPr>
      <w:r w:rsidRPr="00073F42">
        <w:t xml:space="preserve">Required installation and testing on site – </w:t>
      </w:r>
      <w:r w:rsidRPr="00073F42">
        <w:rPr>
          <w:b/>
        </w:rPr>
        <w:t>Yes</w:t>
      </w:r>
    </w:p>
    <w:p w:rsidR="00B459B5" w:rsidRPr="00073F42" w:rsidRDefault="003A17E7">
      <w:pPr>
        <w:pStyle w:val="ListParagraph"/>
        <w:numPr>
          <w:ilvl w:val="0"/>
          <w:numId w:val="129"/>
        </w:numPr>
        <w:jc w:val="both"/>
      </w:pPr>
      <w:r w:rsidRPr="00073F42">
        <w:t xml:space="preserve">The Bidder shall provide following additional goods and services: </w:t>
      </w:r>
      <w:r w:rsidRPr="00073F42">
        <w:rPr>
          <w:b/>
        </w:rPr>
        <w:t>as defined in technical specifications for each system</w:t>
      </w:r>
    </w:p>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Pr>
        <w:sectPr w:rsidR="00B459B5">
          <w:pgSz w:w="12240" w:h="15840" w:code="1"/>
          <w:pgMar w:top="1412" w:right="1412" w:bottom="1411" w:left="1440" w:header="720" w:footer="720" w:gutter="0"/>
          <w:pgNumType w:chapStyle="1"/>
          <w:cols w:space="720"/>
          <w:docGrid w:linePitch="326"/>
        </w:sectPr>
      </w:pPr>
    </w:p>
    <w:p w:rsidR="00B459B5" w:rsidRDefault="003A17E7">
      <w:pPr>
        <w:pStyle w:val="SectionVIHeader"/>
      </w:pPr>
      <w:bookmarkStart w:id="111" w:name="_Toc490727304"/>
      <w:r>
        <w:lastRenderedPageBreak/>
        <w:t>2. Technical Specifications</w:t>
      </w:r>
      <w:bookmarkEnd w:id="111"/>
    </w:p>
    <w:p w:rsidR="00B459B5" w:rsidRDefault="00B459B5">
      <w:pPr>
        <w:suppressAutoHyphens/>
        <w:jc w:val="both"/>
      </w:pPr>
    </w:p>
    <w:p w:rsidR="00B459B5" w:rsidRDefault="003A17E7">
      <w:pPr>
        <w:suppressAutoHyphens/>
        <w:spacing w:after="180"/>
        <w:rPr>
          <w:iCs/>
        </w:rPr>
      </w:pPr>
      <w:r>
        <w:rPr>
          <w:iCs/>
        </w:rPr>
        <w:t>All goods and materials to be incorporated in the goods be new, unused, and of the most recent or current models, and that they incorporate all recent improvements in design and materials, unless provided for otherwise in the contract.</w:t>
      </w:r>
    </w:p>
    <w:p w:rsidR="00B459B5" w:rsidRDefault="003A17E7">
      <w:pPr>
        <w:suppressAutoHyphens/>
        <w:spacing w:after="180"/>
        <w:rPr>
          <w:i/>
          <w:iCs/>
        </w:rPr>
      </w:pPr>
      <w:r>
        <w:rPr>
          <w:b/>
        </w:rPr>
        <w:t>Table of Technical Specifications of all the items that are a consistent part of the bidding process are given and attached as a separate file - Technical Specifications</w:t>
      </w:r>
      <w:r>
        <w:t>.</w:t>
      </w:r>
    </w:p>
    <w:p w:rsidR="00B459B5" w:rsidRDefault="003A17E7">
      <w:pPr>
        <w:pStyle w:val="BodyText"/>
      </w:pPr>
      <w:r>
        <w:rPr>
          <w:lang w:val="en-US"/>
        </w:rPr>
        <w:t xml:space="preserve">All pages of the </w:t>
      </w:r>
      <w:r>
        <w:rPr>
          <w:b/>
        </w:rPr>
        <w:t>Technical Specification</w:t>
      </w:r>
      <w:r>
        <w:rPr>
          <w:lang w:val="en-US"/>
        </w:rPr>
        <w:t xml:space="preserve"> where entries or amendments have been made shall be initialed by the person or persons signing the bid</w:t>
      </w:r>
    </w:p>
    <w:p w:rsidR="00B459B5" w:rsidRDefault="00B459B5">
      <w:pPr>
        <w:pStyle w:val="SectionVIHeader"/>
        <w:jc w:val="left"/>
      </w:pPr>
    </w:p>
    <w:p w:rsidR="00B459B5" w:rsidRDefault="00B459B5"/>
    <w:p w:rsidR="00B459B5" w:rsidRDefault="003A17E7">
      <w:pPr>
        <w:pStyle w:val="SectionVIHeader"/>
      </w:pPr>
      <w:r>
        <w:br w:type="page"/>
      </w:r>
      <w:bookmarkStart w:id="112" w:name="_Toc490727305"/>
      <w:r>
        <w:lastRenderedPageBreak/>
        <w:t>3. General Technical Requirements</w:t>
      </w:r>
      <w:bookmarkEnd w:id="112"/>
    </w:p>
    <w:p w:rsidR="00B459B5" w:rsidRDefault="003A17E7">
      <w:pPr>
        <w:shd w:val="clear" w:color="auto" w:fill="FFFFFF"/>
        <w:tabs>
          <w:tab w:val="left" w:pos="360"/>
          <w:tab w:val="left" w:pos="720"/>
        </w:tabs>
        <w:spacing w:before="240" w:after="120"/>
        <w:jc w:val="both"/>
        <w:rPr>
          <w:b/>
          <w:bCs/>
          <w:sz w:val="28"/>
          <w:szCs w:val="28"/>
        </w:rPr>
      </w:pPr>
      <w:r>
        <w:rPr>
          <w:b/>
          <w:bCs/>
          <w:sz w:val="28"/>
          <w:szCs w:val="28"/>
        </w:rPr>
        <w:t>Introduction</w:t>
      </w:r>
    </w:p>
    <w:p w:rsidR="00B459B5" w:rsidRDefault="003A17E7">
      <w:pPr>
        <w:shd w:val="clear" w:color="auto" w:fill="FFFFFF"/>
        <w:tabs>
          <w:tab w:val="left" w:pos="360"/>
          <w:tab w:val="left" w:pos="720"/>
        </w:tabs>
        <w:spacing w:before="240" w:after="120"/>
        <w:jc w:val="both"/>
        <w:rPr>
          <w:b/>
          <w:bCs/>
          <w:sz w:val="28"/>
          <w:szCs w:val="28"/>
        </w:rPr>
      </w:pPr>
      <w:r>
        <w:t>These General Technical Requirements should be read in conjunction with the bidding document in particular with the Technical Specifications.</w:t>
      </w:r>
    </w:p>
    <w:p w:rsidR="00B459B5" w:rsidRDefault="003A17E7">
      <w:r>
        <w:t>General technical requirement shall apply to whole items and lots.</w:t>
      </w:r>
    </w:p>
    <w:p w:rsidR="00B459B5" w:rsidRDefault="003A17E7">
      <w:pPr>
        <w:jc w:val="both"/>
      </w:pPr>
      <w:r>
        <w:t>Should there be any conflict or inconsistency between the terms of these requirements and the technical specifications, technical specification shall prevail.</w:t>
      </w:r>
    </w:p>
    <w:p w:rsidR="00B459B5" w:rsidRDefault="003A17E7">
      <w:pPr>
        <w:spacing w:beforeLines="60" w:before="144" w:afterLines="60" w:after="144"/>
        <w:jc w:val="both"/>
        <w:rPr>
          <w:bCs/>
          <w:iCs/>
        </w:rPr>
      </w:pPr>
      <w:r>
        <w:rPr>
          <w:bCs/>
          <w:iCs/>
        </w:rPr>
        <w:t>The Supplier shall be aware that supply, delivery, installation, integration and final customization must include all needed parts and accessories (e.g. tubing, cabling, special tools and lab-ware required for regular maintenance and operation) required for the supplies to be presented for acceptance fully installed, operational and ready for use in accordance with technical and the manufacturers’ specifications.</w:t>
      </w:r>
    </w:p>
    <w:p w:rsidR="00B459B5" w:rsidRDefault="003A17E7">
      <w:pPr>
        <w:spacing w:beforeLines="60" w:before="144" w:afterLines="60" w:after="144"/>
        <w:jc w:val="both"/>
        <w:rPr>
          <w:bCs/>
          <w:iCs/>
        </w:rPr>
      </w:pPr>
      <w:r>
        <w:rPr>
          <w:bCs/>
          <w:iCs/>
        </w:rPr>
        <w:t xml:space="preserve">The accessories, parts and documentations used during delivery, installation, integration and customization before acceptance must therefore be anticipated and included in the offered price.  </w:t>
      </w:r>
    </w:p>
    <w:p w:rsidR="00B459B5" w:rsidRDefault="003A17E7">
      <w:pPr>
        <w:jc w:val="both"/>
      </w:pPr>
      <w:r>
        <w:t>All specifications and details listed within the bid for each item are the minimum requirements and any higher specification cannot be incompatible with primary performance. Any improvements on the specifications or additional features offered should be clearly identified in the Supplier’s offer.</w:t>
      </w:r>
    </w:p>
    <w:p w:rsidR="00B459B5" w:rsidRDefault="00B459B5">
      <w:pPr>
        <w:jc w:val="both"/>
      </w:pPr>
    </w:p>
    <w:p w:rsidR="00B459B5" w:rsidRDefault="003A17E7">
      <w:pPr>
        <w:jc w:val="both"/>
      </w:pPr>
      <w:r>
        <w:t xml:space="preserve">All manufacturers’ technical literature supplied with the bid must match the Supplier's written specifications. Manufacturers’ technical literature should be submitted for each item offered and suppliers shall provide necessary documentation (catalogues, guides, brochures, manuals, booklets, etc.) with detailed technical specifications of all items being offered thus enabling the Purchaser to verify the information provided in the offer. Manufacturers’ technical literature shall be marked appropriately (i.e. item model number and manufacturers’ tech specs "line/s" where they correspond to the requested technical specifications). As cross-reference Column 4 of the technical specification should be used. Suppliers shall be required to demonstrate that the offered specifications are responsive to the requirements given in the Technical Specification identifying model, manufacturer and country of origin of each individual item in their specifications offered. </w:t>
      </w:r>
    </w:p>
    <w:p w:rsidR="00B459B5" w:rsidRDefault="003A17E7">
      <w:pPr>
        <w:jc w:val="both"/>
      </w:pPr>
      <w:r>
        <w:t>In the specifications offered, the supplier must clearly state the manufacturers name and the Country of origin for each item tendered.</w:t>
      </w:r>
    </w:p>
    <w:p w:rsidR="00B459B5" w:rsidRDefault="003A17E7">
      <w:pPr>
        <w:shd w:val="clear" w:color="auto" w:fill="FFFFFF"/>
        <w:tabs>
          <w:tab w:val="left" w:pos="360"/>
          <w:tab w:val="left" w:pos="720"/>
        </w:tabs>
        <w:spacing w:before="240" w:after="120"/>
        <w:jc w:val="both"/>
        <w:rPr>
          <w:b/>
          <w:bCs/>
          <w:sz w:val="28"/>
          <w:szCs w:val="28"/>
        </w:rPr>
      </w:pPr>
      <w:r>
        <w:rPr>
          <w:b/>
          <w:bCs/>
          <w:sz w:val="28"/>
          <w:szCs w:val="28"/>
        </w:rPr>
        <w:t>2.</w:t>
      </w:r>
      <w:r>
        <w:rPr>
          <w:b/>
          <w:bCs/>
          <w:sz w:val="28"/>
          <w:szCs w:val="28"/>
        </w:rPr>
        <w:tab/>
        <w:t>Equivalency of Standards and Codes</w:t>
      </w:r>
    </w:p>
    <w:p w:rsidR="00B459B5" w:rsidRDefault="003A17E7">
      <w:pPr>
        <w:widowControl w:val="0"/>
        <w:numPr>
          <w:ilvl w:val="0"/>
          <w:numId w:val="131"/>
        </w:numPr>
        <w:shd w:val="clear" w:color="auto" w:fill="FFFFFF"/>
        <w:tabs>
          <w:tab w:val="left" w:pos="432"/>
          <w:tab w:val="left" w:pos="720"/>
        </w:tabs>
        <w:autoSpaceDE w:val="0"/>
        <w:autoSpaceDN w:val="0"/>
        <w:adjustRightInd w:val="0"/>
        <w:spacing w:before="240" w:after="120"/>
        <w:ind w:left="432" w:hanging="432"/>
        <w:jc w:val="both"/>
        <w:rPr>
          <w:b/>
          <w:bCs/>
          <w:sz w:val="22"/>
          <w:szCs w:val="22"/>
        </w:rPr>
      </w:pPr>
      <w:r>
        <w:t>Wherever reference is made in the technical specifications to specific standards and codes to be met by the goods and materials to be furnished or tested, the provisions of the current edition or revision of the relevant shall apply, unless otherwise expressly stated. Where such standards and codes are national or relate to a particular country or region, other authoritative standards that ensure substantial equivalence to the standards and codes specified will be acceptable</w:t>
      </w:r>
      <w:r>
        <w:rPr>
          <w:sz w:val="22"/>
          <w:szCs w:val="22"/>
        </w:rPr>
        <w:t>.</w:t>
      </w:r>
    </w:p>
    <w:p w:rsidR="00B459B5" w:rsidRDefault="00B459B5">
      <w:pPr>
        <w:widowControl w:val="0"/>
        <w:shd w:val="clear" w:color="auto" w:fill="FFFFFF"/>
        <w:tabs>
          <w:tab w:val="left" w:pos="432"/>
          <w:tab w:val="left" w:pos="720"/>
        </w:tabs>
        <w:autoSpaceDE w:val="0"/>
        <w:autoSpaceDN w:val="0"/>
        <w:adjustRightInd w:val="0"/>
        <w:spacing w:before="115"/>
        <w:ind w:left="432"/>
        <w:jc w:val="both"/>
        <w:rPr>
          <w:b/>
          <w:bCs/>
        </w:rPr>
      </w:pPr>
    </w:p>
    <w:p w:rsidR="004F0123" w:rsidRPr="009121C8" w:rsidRDefault="003A17E7" w:rsidP="004F0123">
      <w:pPr>
        <w:widowControl w:val="0"/>
        <w:numPr>
          <w:ilvl w:val="0"/>
          <w:numId w:val="131"/>
        </w:numPr>
        <w:shd w:val="clear" w:color="auto" w:fill="FFFFFF"/>
        <w:tabs>
          <w:tab w:val="left" w:pos="432"/>
          <w:tab w:val="left" w:pos="720"/>
        </w:tabs>
        <w:autoSpaceDE w:val="0"/>
        <w:autoSpaceDN w:val="0"/>
        <w:adjustRightInd w:val="0"/>
        <w:spacing w:before="115"/>
        <w:ind w:left="432" w:hanging="432"/>
        <w:jc w:val="both"/>
        <w:rPr>
          <w:b/>
          <w:bCs/>
        </w:rPr>
      </w:pPr>
      <w:r>
        <w:lastRenderedPageBreak/>
        <w:t>The equipment offered should be manufactured in compliance with Quality Standard ISO 9001 ce</w:t>
      </w:r>
      <w:r w:rsidR="004F0123">
        <w:t>rtification for Manufacturer(s) and Service company.</w:t>
      </w:r>
    </w:p>
    <w:p w:rsidR="00B459B5" w:rsidRPr="00073F42" w:rsidRDefault="003A17E7" w:rsidP="002A2276">
      <w:pPr>
        <w:pStyle w:val="ListParagraph"/>
        <w:widowControl w:val="0"/>
        <w:numPr>
          <w:ilvl w:val="0"/>
          <w:numId w:val="131"/>
        </w:numPr>
        <w:autoSpaceDE w:val="0"/>
        <w:autoSpaceDN w:val="0"/>
        <w:adjustRightInd w:val="0"/>
        <w:spacing w:before="240"/>
        <w:ind w:left="432" w:hanging="432"/>
        <w:jc w:val="both"/>
        <w:rPr>
          <w:lang w:val="en-GB"/>
        </w:rPr>
      </w:pPr>
      <w:r w:rsidRPr="00073F42">
        <w:rPr>
          <w:lang w:val="en-GB"/>
        </w:rPr>
        <w:t xml:space="preserve">For offered medical devices, it is necessary to submit documentation (licence) of current valid registration in ALIMS -R. Serbia. </w:t>
      </w:r>
    </w:p>
    <w:p w:rsidR="00B459B5" w:rsidRPr="00073F42" w:rsidRDefault="00B459B5" w:rsidP="002A2276">
      <w:pPr>
        <w:pStyle w:val="ListParagraph"/>
        <w:widowControl w:val="0"/>
        <w:autoSpaceDE w:val="0"/>
        <w:autoSpaceDN w:val="0"/>
        <w:adjustRightInd w:val="0"/>
        <w:spacing w:before="240"/>
        <w:ind w:left="432"/>
        <w:jc w:val="both"/>
        <w:rPr>
          <w:lang w:val="en-GB"/>
        </w:rPr>
      </w:pPr>
    </w:p>
    <w:p w:rsidR="00B459B5" w:rsidRPr="00073F42" w:rsidRDefault="003A17E7" w:rsidP="002A2276">
      <w:pPr>
        <w:pStyle w:val="ListParagraph"/>
        <w:widowControl w:val="0"/>
        <w:numPr>
          <w:ilvl w:val="0"/>
          <w:numId w:val="131"/>
        </w:numPr>
        <w:autoSpaceDE w:val="0"/>
        <w:autoSpaceDN w:val="0"/>
        <w:adjustRightInd w:val="0"/>
        <w:spacing w:before="240"/>
        <w:ind w:left="432" w:hanging="432"/>
        <w:jc w:val="both"/>
        <w:rPr>
          <w:lang w:val="en-GB"/>
        </w:rPr>
      </w:pPr>
      <w:r w:rsidRPr="00073F42">
        <w:rPr>
          <w:lang w:val="en-GB"/>
        </w:rPr>
        <w:t>Bidder is obliged to submit evidence (licence) that is regist</w:t>
      </w:r>
      <w:r w:rsidR="002A2276" w:rsidRPr="00073F42">
        <w:rPr>
          <w:lang w:val="en-GB"/>
        </w:rPr>
        <w:t xml:space="preserve">ered for selling medicines and </w:t>
      </w:r>
      <w:r w:rsidRPr="00073F42">
        <w:rPr>
          <w:lang w:val="en-GB"/>
        </w:rPr>
        <w:t>medical devices on the territory of the Republic of Serbia, issued by Ministry of Health of the Republic of Serbia.</w:t>
      </w:r>
    </w:p>
    <w:p w:rsidR="00B459B5" w:rsidRPr="00073F42" w:rsidRDefault="00B459B5" w:rsidP="002A2276">
      <w:pPr>
        <w:pStyle w:val="ListParagraph"/>
        <w:jc w:val="both"/>
        <w:rPr>
          <w:lang w:val="en-GB"/>
        </w:rPr>
      </w:pPr>
    </w:p>
    <w:p w:rsidR="00B459B5" w:rsidRPr="00073F42" w:rsidRDefault="003A17E7" w:rsidP="002A2276">
      <w:pPr>
        <w:pStyle w:val="ListParagraph"/>
        <w:widowControl w:val="0"/>
        <w:numPr>
          <w:ilvl w:val="0"/>
          <w:numId w:val="131"/>
        </w:numPr>
        <w:autoSpaceDE w:val="0"/>
        <w:autoSpaceDN w:val="0"/>
        <w:adjustRightInd w:val="0"/>
        <w:spacing w:before="240"/>
        <w:ind w:left="432" w:hanging="432"/>
        <w:jc w:val="both"/>
        <w:rPr>
          <w:lang w:val="en-GB"/>
        </w:rPr>
      </w:pPr>
      <w:r w:rsidRPr="00073F42">
        <w:rPr>
          <w:lang w:val="en-GB"/>
        </w:rPr>
        <w:t>Bidder is obliged to submit evidence (licence) that is registered for selling equipment which produce ionizing radiation on the territory of the Republic of Serbia, issued by Serbian Radiation Protection and Nuclear Safety Agency</w:t>
      </w:r>
    </w:p>
    <w:p w:rsidR="00B459B5" w:rsidRDefault="003A17E7">
      <w:pPr>
        <w:shd w:val="clear" w:color="auto" w:fill="FFFFFF"/>
        <w:tabs>
          <w:tab w:val="left" w:pos="360"/>
          <w:tab w:val="left" w:pos="720"/>
        </w:tabs>
        <w:spacing w:before="240" w:after="120"/>
        <w:jc w:val="both"/>
        <w:rPr>
          <w:b/>
          <w:bCs/>
          <w:sz w:val="28"/>
          <w:szCs w:val="28"/>
        </w:rPr>
      </w:pPr>
      <w:r>
        <w:rPr>
          <w:b/>
          <w:bCs/>
          <w:sz w:val="28"/>
          <w:szCs w:val="28"/>
        </w:rPr>
        <w:t>3.</w:t>
      </w:r>
      <w:r>
        <w:rPr>
          <w:b/>
          <w:bCs/>
          <w:sz w:val="28"/>
          <w:szCs w:val="28"/>
        </w:rPr>
        <w:tab/>
        <w:t>Electrical Specifications</w:t>
      </w:r>
    </w:p>
    <w:p w:rsidR="00B459B5" w:rsidRDefault="003A17E7">
      <w:pPr>
        <w:widowControl w:val="0"/>
        <w:numPr>
          <w:ilvl w:val="0"/>
          <w:numId w:val="132"/>
        </w:numPr>
        <w:shd w:val="clear" w:color="auto" w:fill="FFFFFF"/>
        <w:tabs>
          <w:tab w:val="clear" w:pos="0"/>
          <w:tab w:val="left" w:pos="360"/>
          <w:tab w:val="num" w:pos="450"/>
          <w:tab w:val="left" w:pos="720"/>
        </w:tabs>
        <w:autoSpaceDE w:val="0"/>
        <w:autoSpaceDN w:val="0"/>
        <w:adjustRightInd w:val="0"/>
        <w:spacing w:before="240" w:after="120"/>
        <w:ind w:left="450" w:hanging="450"/>
        <w:jc w:val="both"/>
      </w:pPr>
      <w:r>
        <w:t>.Electrical power supply shall meet the following requirements. All equipment must have internal or integrated power supplies.</w:t>
      </w:r>
    </w:p>
    <w:p w:rsidR="00B459B5" w:rsidRDefault="003A17E7">
      <w:pPr>
        <w:widowControl w:val="0"/>
        <w:numPr>
          <w:ilvl w:val="0"/>
          <w:numId w:val="132"/>
        </w:numPr>
        <w:shd w:val="clear" w:color="auto" w:fill="FFFFFF"/>
        <w:tabs>
          <w:tab w:val="clear" w:pos="0"/>
          <w:tab w:val="num" w:pos="450"/>
          <w:tab w:val="left" w:pos="720"/>
        </w:tabs>
        <w:autoSpaceDE w:val="0"/>
        <w:autoSpaceDN w:val="0"/>
        <w:adjustRightInd w:val="0"/>
        <w:spacing w:before="115"/>
        <w:ind w:left="450" w:hanging="450"/>
        <w:jc w:val="both"/>
      </w:pPr>
      <w:r>
        <w:t>Single Phase 220V RMS AC ± 10% 50 Hz ± 5% with earth.</w:t>
      </w:r>
    </w:p>
    <w:p w:rsidR="00B459B5" w:rsidRDefault="003A17E7">
      <w:pPr>
        <w:widowControl w:val="0"/>
        <w:numPr>
          <w:ilvl w:val="0"/>
          <w:numId w:val="132"/>
        </w:numPr>
        <w:shd w:val="clear" w:color="auto" w:fill="FFFFFF"/>
        <w:tabs>
          <w:tab w:val="clear" w:pos="0"/>
          <w:tab w:val="num" w:pos="450"/>
          <w:tab w:val="left" w:pos="720"/>
        </w:tabs>
        <w:autoSpaceDE w:val="0"/>
        <w:autoSpaceDN w:val="0"/>
        <w:adjustRightInd w:val="0"/>
        <w:spacing w:before="115"/>
        <w:ind w:left="450" w:hanging="450"/>
        <w:jc w:val="both"/>
      </w:pPr>
      <w:r>
        <w:t>Three Phase 380V RMS AC ± 10% 50Hz ± 5% with earth.</w:t>
      </w:r>
    </w:p>
    <w:p w:rsidR="00B459B5" w:rsidRDefault="003A17E7">
      <w:pPr>
        <w:widowControl w:val="0"/>
        <w:numPr>
          <w:ilvl w:val="0"/>
          <w:numId w:val="132"/>
        </w:numPr>
        <w:shd w:val="clear" w:color="auto" w:fill="FFFFFF"/>
        <w:tabs>
          <w:tab w:val="clear" w:pos="0"/>
          <w:tab w:val="num" w:pos="450"/>
          <w:tab w:val="left" w:pos="720"/>
        </w:tabs>
        <w:autoSpaceDE w:val="0"/>
        <w:autoSpaceDN w:val="0"/>
        <w:adjustRightInd w:val="0"/>
        <w:spacing w:before="115"/>
        <w:ind w:left="450" w:hanging="450"/>
        <w:jc w:val="both"/>
      </w:pPr>
      <w:r>
        <w:t>The quality and stability of the supplied current may undergo fluctuations of ±10 %. All equipment must be suitable for direct connection to the standard power outlets in Serbia. The type of electrical outlets generally installed in Serbia is the type with 2 (two) side mounted earthling poles (Euro Plug). Electrical plugs of equipment should be compliant with the standards of use in Serbia and fit exactly. The supplier will evaluate the supplied current, the quality of the current and the fluctuations of the current and take the necessary precautions to avoid damages to the equipment.</w:t>
      </w:r>
    </w:p>
    <w:p w:rsidR="00B459B5" w:rsidRDefault="003A17E7">
      <w:pPr>
        <w:shd w:val="clear" w:color="auto" w:fill="FFFFFF"/>
        <w:tabs>
          <w:tab w:val="left" w:pos="360"/>
          <w:tab w:val="left" w:pos="720"/>
        </w:tabs>
        <w:spacing w:before="240" w:after="120"/>
        <w:jc w:val="both"/>
        <w:rPr>
          <w:b/>
          <w:bCs/>
          <w:sz w:val="28"/>
          <w:szCs w:val="28"/>
        </w:rPr>
      </w:pPr>
      <w:r>
        <w:rPr>
          <w:b/>
          <w:bCs/>
          <w:sz w:val="28"/>
          <w:szCs w:val="28"/>
        </w:rPr>
        <w:t>4.</w:t>
      </w:r>
      <w:r>
        <w:rPr>
          <w:b/>
          <w:bCs/>
          <w:sz w:val="28"/>
          <w:szCs w:val="28"/>
        </w:rPr>
        <w:tab/>
        <w:t>Design Criteria</w:t>
      </w:r>
    </w:p>
    <w:p w:rsidR="00B459B5" w:rsidRDefault="003A17E7">
      <w:pPr>
        <w:widowControl w:val="0"/>
        <w:numPr>
          <w:ilvl w:val="0"/>
          <w:numId w:val="134"/>
        </w:numPr>
        <w:shd w:val="clear" w:color="auto" w:fill="FFFFFF"/>
        <w:tabs>
          <w:tab w:val="clear" w:pos="0"/>
          <w:tab w:val="num" w:pos="450"/>
          <w:tab w:val="left" w:pos="720"/>
        </w:tabs>
        <w:autoSpaceDE w:val="0"/>
        <w:autoSpaceDN w:val="0"/>
        <w:adjustRightInd w:val="0"/>
        <w:spacing w:before="115"/>
        <w:ind w:left="450" w:hanging="450"/>
        <w:jc w:val="both"/>
      </w:pPr>
      <w:r>
        <w:t>The  use  of  metric  units  is  preferred  unless  otherwise  required  by  a  technical specification. ISO metric threads should be incorporated as far as practicable.</w:t>
      </w:r>
    </w:p>
    <w:p w:rsidR="00B459B5" w:rsidRDefault="003A17E7">
      <w:pPr>
        <w:widowControl w:val="0"/>
        <w:numPr>
          <w:ilvl w:val="0"/>
          <w:numId w:val="134"/>
        </w:numPr>
        <w:shd w:val="clear" w:color="auto" w:fill="FFFFFF"/>
        <w:tabs>
          <w:tab w:val="clear" w:pos="0"/>
          <w:tab w:val="num" w:pos="450"/>
          <w:tab w:val="left" w:pos="720"/>
        </w:tabs>
        <w:autoSpaceDE w:val="0"/>
        <w:autoSpaceDN w:val="0"/>
        <w:adjustRightInd w:val="0"/>
        <w:spacing w:before="115"/>
        <w:ind w:left="450" w:hanging="450"/>
        <w:jc w:val="both"/>
      </w:pPr>
      <w:r>
        <w:t>Instruments, drawings and data shall be in the metric system.</w:t>
      </w:r>
    </w:p>
    <w:p w:rsidR="00B459B5" w:rsidRDefault="003A17E7">
      <w:pPr>
        <w:shd w:val="clear" w:color="auto" w:fill="FFFFFF"/>
        <w:tabs>
          <w:tab w:val="left" w:pos="360"/>
          <w:tab w:val="left" w:pos="720"/>
        </w:tabs>
        <w:spacing w:before="240" w:after="120"/>
        <w:jc w:val="both"/>
        <w:rPr>
          <w:b/>
          <w:bCs/>
          <w:sz w:val="28"/>
          <w:szCs w:val="28"/>
        </w:rPr>
      </w:pPr>
      <w:r>
        <w:rPr>
          <w:b/>
          <w:bCs/>
          <w:sz w:val="28"/>
          <w:szCs w:val="28"/>
        </w:rPr>
        <w:t>5. Supplier’s Risks during installation</w:t>
      </w:r>
    </w:p>
    <w:p w:rsidR="00B459B5" w:rsidRDefault="003A17E7">
      <w:pPr>
        <w:jc w:val="both"/>
        <w:rPr>
          <w:bCs/>
          <w:iCs/>
        </w:rPr>
      </w:pPr>
      <w:r>
        <w:rPr>
          <w:bCs/>
          <w:iCs/>
        </w:rPr>
        <w:t>The Supplier must provide necessary measures to prevent any damage during any/all delivery and installation stages.</w:t>
      </w:r>
    </w:p>
    <w:p w:rsidR="00B459B5" w:rsidRDefault="003A17E7">
      <w:pPr>
        <w:jc w:val="both"/>
        <w:rPr>
          <w:bCs/>
          <w:iCs/>
        </w:rPr>
      </w:pPr>
      <w:r>
        <w:rPr>
          <w:bCs/>
          <w:iCs/>
        </w:rPr>
        <w:t>5.1 From the time of arrival of the equipment at the delivery address through all stages of its subsequent installation and until the Purchaser has issued its Certificate or Minutes of Acceptance, the following are the Supplier’s risks:</w:t>
      </w:r>
    </w:p>
    <w:p w:rsidR="00B459B5" w:rsidRDefault="003A17E7">
      <w:pPr>
        <w:numPr>
          <w:ilvl w:val="0"/>
          <w:numId w:val="130"/>
        </w:numPr>
        <w:spacing w:before="120" w:after="120"/>
        <w:jc w:val="both"/>
        <w:rPr>
          <w:bCs/>
          <w:iCs/>
        </w:rPr>
      </w:pPr>
      <w:r>
        <w:rPr>
          <w:bCs/>
          <w:iCs/>
        </w:rPr>
        <w:t>The risk of personal injury, death, or loss of or damage to property which are due to negligence, breach of statutory duty, use or occupation of the site by the installation works, or for the purpose of the installation works, which is the unavoidable result of the installation works.</w:t>
      </w:r>
    </w:p>
    <w:p w:rsidR="00B459B5" w:rsidRDefault="003A17E7">
      <w:pPr>
        <w:numPr>
          <w:ilvl w:val="0"/>
          <w:numId w:val="130"/>
        </w:numPr>
        <w:spacing w:before="120" w:after="120"/>
        <w:jc w:val="both"/>
        <w:rPr>
          <w:bCs/>
          <w:iCs/>
        </w:rPr>
      </w:pPr>
      <w:r>
        <w:rPr>
          <w:bCs/>
          <w:iCs/>
        </w:rPr>
        <w:lastRenderedPageBreak/>
        <w:t xml:space="preserve">The risk of damage to the installation works and to the Purchaser’s premises. </w:t>
      </w:r>
    </w:p>
    <w:p w:rsidR="00B459B5" w:rsidRDefault="003A17E7">
      <w:pPr>
        <w:numPr>
          <w:ilvl w:val="0"/>
          <w:numId w:val="130"/>
        </w:numPr>
        <w:spacing w:before="120" w:after="120"/>
        <w:jc w:val="both"/>
        <w:rPr>
          <w:bCs/>
          <w:iCs/>
        </w:rPr>
      </w:pPr>
      <w:r>
        <w:rPr>
          <w:bCs/>
          <w:iCs/>
        </w:rPr>
        <w:t xml:space="preserve">If damage occurs it must be rectified in an appropriate way by the Supplier. </w:t>
      </w:r>
    </w:p>
    <w:p w:rsidR="00B459B5" w:rsidRDefault="003A17E7">
      <w:pPr>
        <w:jc w:val="both"/>
        <w:rPr>
          <w:bCs/>
          <w:iCs/>
        </w:rPr>
      </w:pPr>
      <w:r>
        <w:rPr>
          <w:bCs/>
          <w:iCs/>
        </w:rPr>
        <w:t>5.2 Supplier must keep the work site clean and safe against fire and/or other hazards during any/all delivery and installation stage(s) until formal acceptance.</w:t>
      </w:r>
    </w:p>
    <w:p w:rsidR="00B459B5" w:rsidRDefault="00B459B5">
      <w:pPr>
        <w:pStyle w:val="ListParagraph"/>
        <w:ind w:left="0"/>
        <w:jc w:val="both"/>
        <w:rPr>
          <w:lang w:val="en-GB"/>
        </w:rPr>
      </w:pPr>
    </w:p>
    <w:p w:rsidR="00B459B5" w:rsidRDefault="003A17E7">
      <w:pPr>
        <w:pStyle w:val="ListParagraph"/>
        <w:ind w:left="0"/>
        <w:jc w:val="both"/>
        <w:rPr>
          <w:bCs/>
          <w:iCs/>
          <w:lang w:val="en-GB"/>
        </w:rPr>
      </w:pPr>
      <w:r>
        <w:rPr>
          <w:bCs/>
          <w:iCs/>
          <w:lang w:val="en-GB"/>
        </w:rPr>
        <w:t>5.3The supplier will be responsible for advising of any Health &amp; Safety risks associated with equipment provided and of suitable protective measures.</w:t>
      </w:r>
    </w:p>
    <w:p w:rsidR="00B459B5" w:rsidRDefault="00B459B5">
      <w:pPr>
        <w:pStyle w:val="ListParagraph"/>
        <w:ind w:left="0"/>
        <w:jc w:val="both"/>
        <w:rPr>
          <w:bCs/>
          <w:iCs/>
          <w:lang w:val="en-GB"/>
        </w:rPr>
      </w:pPr>
    </w:p>
    <w:p w:rsidR="00B459B5" w:rsidRDefault="003A17E7">
      <w:pPr>
        <w:pStyle w:val="ListParagraph"/>
        <w:ind w:left="0"/>
        <w:jc w:val="both"/>
        <w:rPr>
          <w:bCs/>
          <w:iCs/>
          <w:lang w:val="en-GB"/>
        </w:rPr>
      </w:pPr>
      <w:r>
        <w:rPr>
          <w:bCs/>
          <w:iCs/>
          <w:lang w:val="en-GB"/>
        </w:rPr>
        <w:t xml:space="preserve">6. </w:t>
      </w:r>
      <w:r>
        <w:rPr>
          <w:b/>
          <w:bCs/>
          <w:sz w:val="28"/>
          <w:szCs w:val="28"/>
          <w:lang w:val="en-GB"/>
        </w:rPr>
        <w:t>Start-up/ basic training</w:t>
      </w:r>
    </w:p>
    <w:p w:rsidR="00B459B5" w:rsidRDefault="003A17E7">
      <w:pPr>
        <w:spacing w:before="240"/>
        <w:ind w:left="360" w:hanging="360"/>
        <w:jc w:val="both"/>
      </w:pPr>
      <w:r>
        <w:rPr>
          <w:bCs/>
          <w:iCs/>
        </w:rPr>
        <w:t>6.1</w:t>
      </w:r>
      <w:r>
        <w:rPr>
          <w:bCs/>
          <w:iCs/>
        </w:rPr>
        <w:tab/>
        <w:t xml:space="preserve">General start-up training is foreseen </w:t>
      </w:r>
      <w:r>
        <w:t>for all equipment and for end users after installation and testing for employees appointed by end user in all basic functions of the instrument on a set of standard samples, commonly used for the corresponding instrument and provided by the Supplier.</w:t>
      </w:r>
    </w:p>
    <w:p w:rsidR="00B459B5" w:rsidRDefault="003A17E7">
      <w:pPr>
        <w:ind w:left="360" w:hanging="360"/>
        <w:jc w:val="both"/>
      </w:pPr>
      <w:r>
        <w:t>6.2</w:t>
      </w:r>
      <w:r>
        <w:tab/>
        <w:t>For all items the Supplier (authorised/certified representative) shall demonstrate, to the satisfaction of the Beneficiaries and Purchaser as part of the Acceptance procedure, sufficient demonstration-basic training to ensure that equipment can be operated effectively, safely and basic calibration or maintenance needs are explained. This demonstration-basic training shall be provided in accordance with sub-section Related Services and Delivery Schedule.</w:t>
      </w:r>
    </w:p>
    <w:p w:rsidR="00B459B5" w:rsidRDefault="003A17E7">
      <w:pPr>
        <w:ind w:left="360" w:hanging="360"/>
        <w:jc w:val="both"/>
      </w:pPr>
      <w:r>
        <w:t>6.3</w:t>
      </w:r>
      <w:r>
        <w:tab/>
        <w:t>User-oriented documentation should be in English and/or Serbian. The equipment should be accompanied with the documentation which should include a user manual and a reference manual. User manuals are for day-to-day operation. Reference manuals are for technical staff for troubleshooting and development.</w:t>
      </w:r>
    </w:p>
    <w:p w:rsidR="00B459B5" w:rsidRDefault="003A17E7">
      <w:pPr>
        <w:ind w:left="360" w:hanging="360"/>
        <w:jc w:val="both"/>
      </w:pPr>
      <w:r>
        <w:t xml:space="preserve">6.4 All activities related to the installation, training and maintenance services shall be performed by the authorised/certified representative. </w:t>
      </w:r>
    </w:p>
    <w:p w:rsidR="00B459B5" w:rsidRDefault="003A17E7">
      <w:pPr>
        <w:shd w:val="clear" w:color="auto" w:fill="FFFFFF"/>
        <w:tabs>
          <w:tab w:val="left" w:pos="360"/>
          <w:tab w:val="left" w:pos="720"/>
        </w:tabs>
        <w:spacing w:before="240" w:after="120"/>
        <w:jc w:val="both"/>
      </w:pPr>
      <w:r>
        <w:rPr>
          <w:b/>
          <w:bCs/>
          <w:sz w:val="28"/>
          <w:szCs w:val="28"/>
        </w:rPr>
        <w:t>7. Spare Parts &amp; Accessories &amp; Consumables</w:t>
      </w:r>
    </w:p>
    <w:p w:rsidR="00B459B5" w:rsidRDefault="003A17E7">
      <w:pPr>
        <w:pStyle w:val="ListParagraph"/>
        <w:widowControl w:val="0"/>
        <w:numPr>
          <w:ilvl w:val="1"/>
          <w:numId w:val="135"/>
        </w:numPr>
        <w:shd w:val="clear" w:color="auto" w:fill="FFFFFF"/>
        <w:tabs>
          <w:tab w:val="left" w:pos="432"/>
          <w:tab w:val="left" w:pos="720"/>
        </w:tabs>
        <w:autoSpaceDE w:val="0"/>
        <w:autoSpaceDN w:val="0"/>
        <w:adjustRightInd w:val="0"/>
        <w:spacing w:before="115"/>
        <w:jc w:val="both"/>
        <w:rPr>
          <w:lang w:val="en-GB"/>
        </w:rPr>
      </w:pPr>
      <w:r>
        <w:rPr>
          <w:lang w:val="en-GB"/>
        </w:rPr>
        <w:t>The successful Suppliers will be required to make arrangements in order to guarantee availability of the spare parts during the warranty period and during seven (7) years</w:t>
      </w:r>
      <w:r>
        <w:rPr>
          <w:color w:val="FF0000"/>
          <w:lang w:val="en-GB"/>
        </w:rPr>
        <w:t xml:space="preserve"> </w:t>
      </w:r>
      <w:r>
        <w:rPr>
          <w:lang w:val="en-GB"/>
        </w:rPr>
        <w:t>after the delivery.</w:t>
      </w:r>
    </w:p>
    <w:p w:rsidR="00B459B5" w:rsidRDefault="003A17E7">
      <w:pPr>
        <w:pStyle w:val="ListParagraph"/>
        <w:widowControl w:val="0"/>
        <w:numPr>
          <w:ilvl w:val="1"/>
          <w:numId w:val="135"/>
        </w:numPr>
        <w:shd w:val="clear" w:color="auto" w:fill="FFFFFF"/>
        <w:tabs>
          <w:tab w:val="left" w:pos="432"/>
          <w:tab w:val="left" w:pos="720"/>
        </w:tabs>
        <w:autoSpaceDE w:val="0"/>
        <w:autoSpaceDN w:val="0"/>
        <w:adjustRightInd w:val="0"/>
        <w:spacing w:before="115"/>
        <w:jc w:val="both"/>
        <w:rPr>
          <w:lang w:val="en-GB"/>
        </w:rPr>
      </w:pPr>
      <w:r>
        <w:rPr>
          <w:lang w:val="en-GB"/>
        </w:rPr>
        <w:t>Supplier/Manufacturer is required to maintain a satisfactory level of spare parts/accessories/consumables stock for at least during the warranty and after sales services period.</w:t>
      </w:r>
    </w:p>
    <w:p w:rsidR="00B459B5" w:rsidRDefault="003A17E7">
      <w:pPr>
        <w:shd w:val="clear" w:color="auto" w:fill="FFFFFF"/>
        <w:tabs>
          <w:tab w:val="left" w:pos="360"/>
          <w:tab w:val="left" w:pos="720"/>
        </w:tabs>
        <w:spacing w:before="240" w:after="120"/>
        <w:jc w:val="both"/>
        <w:rPr>
          <w:b/>
          <w:bCs/>
          <w:sz w:val="28"/>
          <w:szCs w:val="28"/>
        </w:rPr>
      </w:pPr>
      <w:r>
        <w:rPr>
          <w:b/>
          <w:bCs/>
          <w:sz w:val="28"/>
          <w:szCs w:val="28"/>
        </w:rPr>
        <w:t>8. Installation</w:t>
      </w:r>
    </w:p>
    <w:p w:rsidR="00B459B5" w:rsidRDefault="003A17E7">
      <w:pPr>
        <w:pStyle w:val="ListParagraph"/>
        <w:widowControl w:val="0"/>
        <w:numPr>
          <w:ilvl w:val="1"/>
          <w:numId w:val="136"/>
        </w:numPr>
        <w:tabs>
          <w:tab w:val="left" w:pos="432"/>
          <w:tab w:val="left" w:pos="720"/>
        </w:tabs>
        <w:autoSpaceDE w:val="0"/>
        <w:autoSpaceDN w:val="0"/>
        <w:adjustRightInd w:val="0"/>
        <w:spacing w:before="240" w:after="120"/>
        <w:jc w:val="both"/>
        <w:rPr>
          <w:lang w:val="en-GB"/>
        </w:rPr>
      </w:pPr>
      <w:r>
        <w:rPr>
          <w:lang w:val="en-GB"/>
        </w:rPr>
        <w:t xml:space="preserve">Installation means delivery to site, unpacking and assembly, testing, certification, calibration, initial setup of an item and all its components and other accessories so as to be a complete and viable set/cell/system. </w:t>
      </w:r>
    </w:p>
    <w:p w:rsidR="00B459B5" w:rsidRDefault="003A17E7">
      <w:pPr>
        <w:pStyle w:val="ListParagraph"/>
        <w:widowControl w:val="0"/>
        <w:numPr>
          <w:ilvl w:val="1"/>
          <w:numId w:val="136"/>
        </w:numPr>
        <w:tabs>
          <w:tab w:val="left" w:pos="432"/>
          <w:tab w:val="left" w:pos="720"/>
        </w:tabs>
        <w:autoSpaceDE w:val="0"/>
        <w:autoSpaceDN w:val="0"/>
        <w:adjustRightInd w:val="0"/>
        <w:spacing w:before="115"/>
        <w:jc w:val="both"/>
        <w:rPr>
          <w:lang w:val="en-GB"/>
        </w:rPr>
      </w:pPr>
      <w:r>
        <w:rPr>
          <w:lang w:val="en-GB"/>
        </w:rPr>
        <w:t>Testing should be conducted in accordance with agreed FAT and should include but not to be limited to:</w:t>
      </w:r>
    </w:p>
    <w:p w:rsidR="00B459B5" w:rsidRDefault="003A17E7">
      <w:pPr>
        <w:widowControl w:val="0"/>
        <w:numPr>
          <w:ilvl w:val="0"/>
          <w:numId w:val="133"/>
        </w:numPr>
        <w:shd w:val="clear" w:color="auto" w:fill="FFFFFF"/>
        <w:tabs>
          <w:tab w:val="left" w:pos="360"/>
          <w:tab w:val="left" w:pos="720"/>
        </w:tabs>
        <w:autoSpaceDE w:val="0"/>
        <w:autoSpaceDN w:val="0"/>
        <w:adjustRightInd w:val="0"/>
        <w:spacing w:before="38"/>
        <w:ind w:left="432" w:hanging="432"/>
      </w:pPr>
      <w:r>
        <w:t>operation for all electrical tools and devices</w:t>
      </w:r>
    </w:p>
    <w:p w:rsidR="00B459B5" w:rsidRDefault="003A17E7">
      <w:pPr>
        <w:widowControl w:val="0"/>
        <w:numPr>
          <w:ilvl w:val="0"/>
          <w:numId w:val="133"/>
        </w:numPr>
        <w:shd w:val="clear" w:color="auto" w:fill="FFFFFF"/>
        <w:tabs>
          <w:tab w:val="left" w:pos="360"/>
          <w:tab w:val="left" w:pos="720"/>
        </w:tabs>
        <w:autoSpaceDE w:val="0"/>
        <w:autoSpaceDN w:val="0"/>
        <w:adjustRightInd w:val="0"/>
        <w:spacing w:before="38"/>
        <w:ind w:left="432" w:hanging="432"/>
      </w:pPr>
      <w:r>
        <w:t>accuracy in measurements  for all measurement and diagnostic tools</w:t>
      </w:r>
    </w:p>
    <w:p w:rsidR="00B459B5" w:rsidRDefault="003A17E7">
      <w:pPr>
        <w:pStyle w:val="ListParagraph"/>
        <w:widowControl w:val="0"/>
        <w:numPr>
          <w:ilvl w:val="1"/>
          <w:numId w:val="136"/>
        </w:numPr>
        <w:shd w:val="clear" w:color="auto" w:fill="FFFFFF"/>
        <w:tabs>
          <w:tab w:val="left" w:pos="432"/>
          <w:tab w:val="left" w:pos="720"/>
        </w:tabs>
        <w:autoSpaceDE w:val="0"/>
        <w:autoSpaceDN w:val="0"/>
        <w:adjustRightInd w:val="0"/>
        <w:spacing w:before="115"/>
        <w:jc w:val="both"/>
        <w:rPr>
          <w:lang w:val="en-GB"/>
        </w:rPr>
      </w:pPr>
      <w:r>
        <w:rPr>
          <w:lang w:val="en-GB"/>
        </w:rPr>
        <w:t xml:space="preserve">All inspections and testing of equipment will take place on-site as part of the formal process </w:t>
      </w:r>
      <w:r>
        <w:rPr>
          <w:lang w:val="en-GB"/>
        </w:rPr>
        <w:lastRenderedPageBreak/>
        <w:t>of equipment acceptance. The Supplier must provide all tools and consumables as necessary to carry out the tests, but not normal utilities such as electric, water, etc. unless required in the specifications.</w:t>
      </w:r>
    </w:p>
    <w:p w:rsidR="00B459B5" w:rsidRDefault="003A17E7">
      <w:pPr>
        <w:pStyle w:val="ListParagraph"/>
        <w:widowControl w:val="0"/>
        <w:numPr>
          <w:ilvl w:val="1"/>
          <w:numId w:val="136"/>
        </w:numPr>
        <w:shd w:val="clear" w:color="auto" w:fill="FFFFFF"/>
        <w:tabs>
          <w:tab w:val="left" w:pos="432"/>
          <w:tab w:val="left" w:pos="720"/>
        </w:tabs>
        <w:autoSpaceDE w:val="0"/>
        <w:autoSpaceDN w:val="0"/>
        <w:adjustRightInd w:val="0"/>
        <w:spacing w:before="115"/>
        <w:jc w:val="both"/>
        <w:rPr>
          <w:bCs/>
          <w:lang w:val="en-GB"/>
        </w:rPr>
      </w:pPr>
      <w:r>
        <w:rPr>
          <w:lang w:val="en-GB"/>
        </w:rPr>
        <w:t>Installation is required in line with the Technical Specification.</w:t>
      </w:r>
    </w:p>
    <w:p w:rsidR="00B459B5" w:rsidRDefault="003A17E7">
      <w:pPr>
        <w:pStyle w:val="SectionVIHeader"/>
        <w:rPr>
          <w:lang w:val="en-GB"/>
        </w:rPr>
      </w:pPr>
      <w:r>
        <w:br w:type="page"/>
      </w:r>
      <w:bookmarkStart w:id="113" w:name="_Toc306778043"/>
      <w:bookmarkStart w:id="114" w:name="_Toc490727306"/>
      <w:r>
        <w:rPr>
          <w:lang w:val="en-GB"/>
        </w:rPr>
        <w:lastRenderedPageBreak/>
        <w:t xml:space="preserve">4. Quality Control </w:t>
      </w:r>
      <w:bookmarkEnd w:id="113"/>
      <w:r>
        <w:rPr>
          <w:lang w:val="en-GB"/>
        </w:rPr>
        <w:t>Standards</w:t>
      </w:r>
      <w:bookmarkEnd w:id="114"/>
    </w:p>
    <w:p w:rsidR="00B459B5" w:rsidRDefault="003A17E7">
      <w:pPr>
        <w:rPr>
          <w:rFonts w:ascii="Book Antiqua" w:hAnsi="Book Antiqua"/>
          <w:b/>
        </w:rPr>
      </w:pPr>
      <w:r>
        <w:rPr>
          <w:rFonts w:ascii="Book Antiqua" w:hAnsi="Book Antiqua"/>
          <w:b/>
        </w:rPr>
        <w:t>Certificates:</w:t>
      </w:r>
    </w:p>
    <w:p w:rsidR="00B459B5" w:rsidRDefault="00B459B5">
      <w:pPr>
        <w:rPr>
          <w:rFonts w:ascii="Book Antiqua" w:hAnsi="Book Antiqua"/>
        </w:rPr>
      </w:pPr>
    </w:p>
    <w:p w:rsidR="00B459B5" w:rsidRDefault="003A17E7">
      <w:pPr>
        <w:spacing w:after="120"/>
        <w:rPr>
          <w:rFonts w:ascii="Book Antiqua" w:hAnsi="Book Antiqua"/>
        </w:rPr>
      </w:pPr>
      <w:r>
        <w:rPr>
          <w:rFonts w:ascii="Book Antiqua" w:hAnsi="Book Antiqua"/>
          <w:b/>
        </w:rPr>
        <w:t xml:space="preserve">ISO 9001 certification </w:t>
      </w:r>
      <w:r>
        <w:rPr>
          <w:rFonts w:ascii="Book Antiqua" w:hAnsi="Book Antiqua"/>
        </w:rPr>
        <w:t xml:space="preserve">(Quality Management System) </w:t>
      </w:r>
    </w:p>
    <w:p w:rsidR="00B459B5" w:rsidRDefault="003A17E7">
      <w:pPr>
        <w:spacing w:after="120"/>
        <w:rPr>
          <w:rFonts w:ascii="Book Antiqua" w:hAnsi="Book Antiqua"/>
        </w:rPr>
      </w:pPr>
      <w:r>
        <w:rPr>
          <w:rFonts w:ascii="Book Antiqua" w:hAnsi="Book Antiqua"/>
          <w:b/>
        </w:rPr>
        <w:t>It refers to all manufacturers</w:t>
      </w:r>
    </w:p>
    <w:p w:rsidR="00B459B5" w:rsidRDefault="00B459B5">
      <w:pPr>
        <w:spacing w:after="120"/>
        <w:rPr>
          <w:rFonts w:ascii="Book Antiqua" w:hAnsi="Book Antiqua"/>
        </w:rPr>
      </w:pPr>
    </w:p>
    <w:p w:rsidR="00B459B5" w:rsidRDefault="003A17E7">
      <w:pPr>
        <w:rPr>
          <w:b/>
          <w:lang w:val="en-GB"/>
        </w:rPr>
      </w:pPr>
      <w:r>
        <w:rPr>
          <w:rFonts w:ascii="Book Antiqua" w:hAnsi="Book Antiqua"/>
          <w:b/>
          <w:i/>
        </w:rPr>
        <w:t>Submit copies of certificates</w:t>
      </w:r>
    </w:p>
    <w:p w:rsidR="00B459B5" w:rsidRDefault="00B459B5">
      <w:pPr>
        <w:rPr>
          <w:b/>
          <w:strike/>
          <w:highlight w:val="yellow"/>
          <w:lang w:val="en-GB"/>
        </w:rPr>
      </w:pPr>
    </w:p>
    <w:p w:rsidR="00B459B5" w:rsidRDefault="00B459B5">
      <w:bookmarkStart w:id="115" w:name="_Toc438266930"/>
      <w:bookmarkStart w:id="116" w:name="_Toc438267904"/>
      <w:bookmarkStart w:id="117" w:name="_Toc438366671"/>
    </w:p>
    <w:p w:rsidR="00B459B5" w:rsidRDefault="00B459B5"/>
    <w:p w:rsidR="00B459B5" w:rsidRDefault="00B459B5"/>
    <w:p w:rsidR="00B459B5" w:rsidRDefault="00B459B5"/>
    <w:p w:rsidR="00B459B5" w:rsidRDefault="00B459B5">
      <w:pPr>
        <w:sectPr w:rsidR="00B459B5">
          <w:headerReference w:type="first" r:id="rId31"/>
          <w:pgSz w:w="12240" w:h="15840" w:code="1"/>
          <w:pgMar w:top="1412" w:right="1440" w:bottom="1411" w:left="1412" w:header="720" w:footer="720" w:gutter="0"/>
          <w:pgNumType w:chapStyle="1"/>
          <w:cols w:space="720"/>
          <w:docGrid w:linePitch="326"/>
        </w:sectPr>
      </w:pPr>
    </w:p>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B459B5"/>
    <w:p w:rsidR="00B459B5" w:rsidRDefault="003A17E7">
      <w:pPr>
        <w:pStyle w:val="Heading1"/>
      </w:pPr>
      <w:bookmarkStart w:id="118" w:name="_Toc438529605"/>
      <w:bookmarkStart w:id="119" w:name="_Toc438725761"/>
      <w:bookmarkStart w:id="120" w:name="_Toc438817756"/>
      <w:bookmarkStart w:id="121" w:name="_Toc438954450"/>
      <w:bookmarkStart w:id="122" w:name="_Toc461939623"/>
      <w:bookmarkStart w:id="123" w:name="_Toc488411759"/>
      <w:bookmarkStart w:id="124" w:name="_Toc309738842"/>
      <w:bookmarkStart w:id="125" w:name="_Toc490726241"/>
      <w:r>
        <w:t>PART 3 - Contract</w:t>
      </w:r>
      <w:bookmarkEnd w:id="118"/>
      <w:bookmarkEnd w:id="119"/>
      <w:bookmarkEnd w:id="120"/>
      <w:bookmarkEnd w:id="121"/>
      <w:bookmarkEnd w:id="122"/>
      <w:bookmarkEnd w:id="123"/>
      <w:bookmarkEnd w:id="124"/>
      <w:bookmarkEnd w:id="125"/>
    </w:p>
    <w:p w:rsidR="00B459B5" w:rsidRDefault="00B459B5">
      <w:pPr>
        <w:pStyle w:val="Subtitle"/>
        <w:jc w:val="both"/>
        <w:rPr>
          <w:b w:val="0"/>
          <w:bCs w:val="0"/>
          <w:sz w:val="24"/>
          <w:szCs w:val="24"/>
        </w:rPr>
      </w:pPr>
    </w:p>
    <w:p w:rsidR="00B459B5" w:rsidRDefault="00B459B5">
      <w:pPr>
        <w:pStyle w:val="Subtitle"/>
        <w:rPr>
          <w:b w:val="0"/>
          <w:bCs w:val="0"/>
          <w:sz w:val="24"/>
          <w:szCs w:val="24"/>
        </w:rPr>
      </w:pPr>
    </w:p>
    <w:p w:rsidR="00B459B5" w:rsidRDefault="00B459B5">
      <w:pPr>
        <w:pStyle w:val="Subtitle"/>
        <w:rPr>
          <w:sz w:val="24"/>
          <w:szCs w:val="24"/>
        </w:rPr>
      </w:pPr>
    </w:p>
    <w:p w:rsidR="00B459B5" w:rsidRDefault="00B459B5"/>
    <w:p w:rsidR="00B459B5" w:rsidRDefault="00B459B5">
      <w:pPr>
        <w:pStyle w:val="Subtitle"/>
        <w:jc w:val="left"/>
        <w:sectPr w:rsidR="00B459B5">
          <w:pgSz w:w="12240" w:h="15840" w:code="1"/>
          <w:pgMar w:top="1412" w:right="1440" w:bottom="1411" w:left="1412" w:header="720" w:footer="720" w:gutter="0"/>
          <w:pgNumType w:chapStyle="1"/>
          <w:cols w:space="720"/>
          <w:docGrid w:linePitch="326"/>
        </w:sectPr>
      </w:pPr>
    </w:p>
    <w:p w:rsidR="00B459B5" w:rsidRDefault="00B459B5">
      <w:pPr>
        <w:pStyle w:val="Subtitle"/>
        <w:jc w:val="left"/>
        <w:rPr>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B459B5">
        <w:trPr>
          <w:trHeight w:val="600"/>
        </w:trPr>
        <w:tc>
          <w:tcPr>
            <w:tcW w:w="9198" w:type="dxa"/>
            <w:tcBorders>
              <w:top w:val="nil"/>
              <w:left w:val="nil"/>
              <w:bottom w:val="nil"/>
              <w:right w:val="nil"/>
            </w:tcBorders>
            <w:vAlign w:val="center"/>
          </w:tcPr>
          <w:p w:rsidR="00B459B5" w:rsidRDefault="003A17E7">
            <w:pPr>
              <w:pStyle w:val="Subtitle"/>
            </w:pPr>
            <w:bookmarkStart w:id="126" w:name="_Toc471555340"/>
            <w:bookmarkStart w:id="127" w:name="_Toc471555883"/>
            <w:bookmarkStart w:id="128" w:name="_Toc488411760"/>
            <w:bookmarkStart w:id="129" w:name="_Toc490726242"/>
            <w:r>
              <w:t>Section VII.  General Conditions of Contract</w:t>
            </w:r>
            <w:bookmarkEnd w:id="126"/>
            <w:bookmarkEnd w:id="127"/>
            <w:bookmarkEnd w:id="128"/>
            <w:bookmarkEnd w:id="129"/>
          </w:p>
        </w:tc>
      </w:tr>
    </w:tbl>
    <w:p w:rsidR="00B459B5" w:rsidRDefault="00B459B5"/>
    <w:p w:rsidR="00B459B5" w:rsidRDefault="003A17E7">
      <w:pPr>
        <w:jc w:val="center"/>
        <w:rPr>
          <w:b/>
          <w:sz w:val="32"/>
        </w:rPr>
      </w:pPr>
      <w:r>
        <w:rPr>
          <w:b/>
          <w:sz w:val="32"/>
        </w:rPr>
        <w:t>Table of Clauses</w:t>
      </w:r>
    </w:p>
    <w:p w:rsidR="00B459B5" w:rsidRDefault="00B459B5">
      <w:pPr>
        <w:jc w:val="center"/>
        <w:rPr>
          <w:b/>
          <w:sz w:val="32"/>
        </w:rPr>
      </w:pPr>
    </w:p>
    <w:p w:rsidR="00B459B5" w:rsidRDefault="003A17E7">
      <w:pPr>
        <w:pStyle w:val="TOC1"/>
        <w:rPr>
          <w:rFonts w:asciiTheme="minorHAnsi" w:eastAsiaTheme="minorEastAsia" w:hAnsiTheme="minorHAnsi" w:cstheme="minorBidi"/>
          <w:b w:val="0"/>
          <w:bCs w:val="0"/>
          <w:sz w:val="22"/>
          <w:szCs w:val="22"/>
        </w:rPr>
      </w:pPr>
      <w:r>
        <w:rPr>
          <w:b w:val="0"/>
        </w:rPr>
        <w:fldChar w:fldCharType="begin"/>
      </w:r>
      <w:r>
        <w:rPr>
          <w:b w:val="0"/>
        </w:rPr>
        <w:instrText xml:space="preserve"> TOC \t "sec7-clauses,1" </w:instrText>
      </w:r>
      <w:r>
        <w:rPr>
          <w:b w:val="0"/>
        </w:rPr>
        <w:fldChar w:fldCharType="separate"/>
      </w:r>
      <w:r>
        <w:t>1.</w:t>
      </w:r>
      <w:r>
        <w:rPr>
          <w:rFonts w:asciiTheme="minorHAnsi" w:eastAsiaTheme="minorEastAsia" w:hAnsiTheme="minorHAnsi" w:cstheme="minorBidi"/>
          <w:b w:val="0"/>
          <w:bCs w:val="0"/>
          <w:sz w:val="22"/>
          <w:szCs w:val="22"/>
        </w:rPr>
        <w:tab/>
      </w:r>
      <w:r>
        <w:t>Definitions</w:t>
      </w:r>
      <w:r>
        <w:tab/>
      </w:r>
      <w:r>
        <w:fldChar w:fldCharType="begin"/>
      </w:r>
      <w:r>
        <w:instrText xml:space="preserve"> PAGEREF _Toc471758060 \h </w:instrText>
      </w:r>
      <w:r>
        <w:fldChar w:fldCharType="separate"/>
      </w:r>
      <w:r>
        <w:t>64</w:t>
      </w:r>
      <w:r>
        <w:fldChar w:fldCharType="end"/>
      </w:r>
    </w:p>
    <w:p w:rsidR="00B459B5" w:rsidRDefault="003A17E7">
      <w:pPr>
        <w:pStyle w:val="TOC1"/>
        <w:rPr>
          <w:rFonts w:asciiTheme="minorHAnsi" w:eastAsiaTheme="minorEastAsia" w:hAnsiTheme="minorHAnsi" w:cstheme="minorBidi"/>
          <w:b w:val="0"/>
          <w:bCs w:val="0"/>
          <w:sz w:val="22"/>
          <w:szCs w:val="22"/>
        </w:rPr>
      </w:pPr>
      <w:r>
        <w:t>2.</w:t>
      </w:r>
      <w:r>
        <w:rPr>
          <w:rFonts w:asciiTheme="minorHAnsi" w:eastAsiaTheme="minorEastAsia" w:hAnsiTheme="minorHAnsi" w:cstheme="minorBidi"/>
          <w:b w:val="0"/>
          <w:bCs w:val="0"/>
          <w:sz w:val="22"/>
          <w:szCs w:val="22"/>
        </w:rPr>
        <w:tab/>
      </w:r>
      <w:r>
        <w:t>Contract Documents</w:t>
      </w:r>
      <w:r>
        <w:tab/>
      </w:r>
      <w:r>
        <w:fldChar w:fldCharType="begin"/>
      </w:r>
      <w:r>
        <w:instrText xml:space="preserve"> PAGEREF _Toc471758061 \h </w:instrText>
      </w:r>
      <w:r>
        <w:fldChar w:fldCharType="separate"/>
      </w:r>
      <w:r>
        <w:t>65</w:t>
      </w:r>
      <w:r>
        <w:fldChar w:fldCharType="end"/>
      </w:r>
    </w:p>
    <w:p w:rsidR="00B459B5" w:rsidRDefault="003A17E7">
      <w:pPr>
        <w:pStyle w:val="TOC1"/>
        <w:rPr>
          <w:rFonts w:asciiTheme="minorHAnsi" w:eastAsiaTheme="minorEastAsia" w:hAnsiTheme="minorHAnsi" w:cstheme="minorBidi"/>
          <w:b w:val="0"/>
          <w:bCs w:val="0"/>
          <w:sz w:val="22"/>
          <w:szCs w:val="22"/>
        </w:rPr>
      </w:pPr>
      <w:r>
        <w:t>3.</w:t>
      </w:r>
      <w:r>
        <w:rPr>
          <w:rFonts w:asciiTheme="minorHAnsi" w:eastAsiaTheme="minorEastAsia" w:hAnsiTheme="minorHAnsi" w:cstheme="minorBidi"/>
          <w:b w:val="0"/>
          <w:bCs w:val="0"/>
          <w:sz w:val="22"/>
          <w:szCs w:val="22"/>
        </w:rPr>
        <w:tab/>
      </w:r>
      <w:r>
        <w:t>Fraud and Corruption</w:t>
      </w:r>
      <w:r>
        <w:tab/>
      </w:r>
      <w:r>
        <w:fldChar w:fldCharType="begin"/>
      </w:r>
      <w:r>
        <w:instrText xml:space="preserve"> PAGEREF _Toc471758062 \h </w:instrText>
      </w:r>
      <w:r>
        <w:fldChar w:fldCharType="separate"/>
      </w:r>
      <w:r>
        <w:t>65</w:t>
      </w:r>
      <w:r>
        <w:fldChar w:fldCharType="end"/>
      </w:r>
    </w:p>
    <w:p w:rsidR="00B459B5" w:rsidRDefault="003A17E7">
      <w:pPr>
        <w:pStyle w:val="TOC1"/>
        <w:rPr>
          <w:rFonts w:asciiTheme="minorHAnsi" w:eastAsiaTheme="minorEastAsia" w:hAnsiTheme="minorHAnsi" w:cstheme="minorBidi"/>
          <w:b w:val="0"/>
          <w:bCs w:val="0"/>
          <w:sz w:val="22"/>
          <w:szCs w:val="22"/>
        </w:rPr>
      </w:pPr>
      <w:r>
        <w:t>4.</w:t>
      </w:r>
      <w:r>
        <w:rPr>
          <w:rFonts w:asciiTheme="minorHAnsi" w:eastAsiaTheme="minorEastAsia" w:hAnsiTheme="minorHAnsi" w:cstheme="minorBidi"/>
          <w:b w:val="0"/>
          <w:bCs w:val="0"/>
          <w:sz w:val="22"/>
          <w:szCs w:val="22"/>
        </w:rPr>
        <w:tab/>
      </w:r>
      <w:r>
        <w:t>Interpretation</w:t>
      </w:r>
      <w:r>
        <w:tab/>
      </w:r>
      <w:r>
        <w:fldChar w:fldCharType="begin"/>
      </w:r>
      <w:r>
        <w:instrText xml:space="preserve"> PAGEREF _Toc471758063 \h </w:instrText>
      </w:r>
      <w:r>
        <w:fldChar w:fldCharType="separate"/>
      </w:r>
      <w:r>
        <w:t>66</w:t>
      </w:r>
      <w:r>
        <w:fldChar w:fldCharType="end"/>
      </w:r>
    </w:p>
    <w:p w:rsidR="00B459B5" w:rsidRDefault="003A17E7">
      <w:pPr>
        <w:pStyle w:val="TOC1"/>
        <w:rPr>
          <w:rFonts w:asciiTheme="minorHAnsi" w:eastAsiaTheme="minorEastAsia" w:hAnsiTheme="minorHAnsi" w:cstheme="minorBidi"/>
          <w:b w:val="0"/>
          <w:bCs w:val="0"/>
          <w:sz w:val="22"/>
          <w:szCs w:val="22"/>
        </w:rPr>
      </w:pPr>
      <w:r>
        <w:t>5.</w:t>
      </w:r>
      <w:r>
        <w:rPr>
          <w:rFonts w:asciiTheme="minorHAnsi" w:eastAsiaTheme="minorEastAsia" w:hAnsiTheme="minorHAnsi" w:cstheme="minorBidi"/>
          <w:b w:val="0"/>
          <w:bCs w:val="0"/>
          <w:sz w:val="22"/>
          <w:szCs w:val="22"/>
        </w:rPr>
        <w:tab/>
      </w:r>
      <w:r>
        <w:t>Language</w:t>
      </w:r>
      <w:r>
        <w:tab/>
      </w:r>
      <w:r>
        <w:fldChar w:fldCharType="begin"/>
      </w:r>
      <w:r>
        <w:instrText xml:space="preserve"> PAGEREF _Toc471758064 \h </w:instrText>
      </w:r>
      <w:r>
        <w:fldChar w:fldCharType="separate"/>
      </w:r>
      <w:r>
        <w:t>67</w:t>
      </w:r>
      <w:r>
        <w:fldChar w:fldCharType="end"/>
      </w:r>
    </w:p>
    <w:p w:rsidR="00B459B5" w:rsidRDefault="003A17E7">
      <w:pPr>
        <w:pStyle w:val="TOC1"/>
        <w:rPr>
          <w:rFonts w:asciiTheme="minorHAnsi" w:eastAsiaTheme="minorEastAsia" w:hAnsiTheme="minorHAnsi" w:cstheme="minorBidi"/>
          <w:b w:val="0"/>
          <w:bCs w:val="0"/>
          <w:sz w:val="22"/>
          <w:szCs w:val="22"/>
        </w:rPr>
      </w:pPr>
      <w:r>
        <w:t>6.</w:t>
      </w:r>
      <w:r>
        <w:rPr>
          <w:rFonts w:asciiTheme="minorHAnsi" w:eastAsiaTheme="minorEastAsia" w:hAnsiTheme="minorHAnsi" w:cstheme="minorBidi"/>
          <w:b w:val="0"/>
          <w:bCs w:val="0"/>
          <w:sz w:val="22"/>
          <w:szCs w:val="22"/>
        </w:rPr>
        <w:tab/>
      </w:r>
      <w:r>
        <w:t>Joint Venture, Consortium or Association</w:t>
      </w:r>
      <w:r>
        <w:tab/>
      </w:r>
      <w:r>
        <w:fldChar w:fldCharType="begin"/>
      </w:r>
      <w:r>
        <w:instrText xml:space="preserve"> PAGEREF _Toc471758065 \h </w:instrText>
      </w:r>
      <w:r>
        <w:fldChar w:fldCharType="separate"/>
      </w:r>
      <w:r>
        <w:t>67</w:t>
      </w:r>
      <w:r>
        <w:fldChar w:fldCharType="end"/>
      </w:r>
    </w:p>
    <w:p w:rsidR="00B459B5" w:rsidRDefault="003A17E7">
      <w:pPr>
        <w:pStyle w:val="TOC1"/>
        <w:rPr>
          <w:rFonts w:asciiTheme="minorHAnsi" w:eastAsiaTheme="minorEastAsia" w:hAnsiTheme="minorHAnsi" w:cstheme="minorBidi"/>
          <w:b w:val="0"/>
          <w:bCs w:val="0"/>
          <w:sz w:val="22"/>
          <w:szCs w:val="22"/>
        </w:rPr>
      </w:pPr>
      <w:r>
        <w:t>7.</w:t>
      </w:r>
      <w:r>
        <w:rPr>
          <w:rFonts w:asciiTheme="minorHAnsi" w:eastAsiaTheme="minorEastAsia" w:hAnsiTheme="minorHAnsi" w:cstheme="minorBidi"/>
          <w:b w:val="0"/>
          <w:bCs w:val="0"/>
          <w:sz w:val="22"/>
          <w:szCs w:val="22"/>
        </w:rPr>
        <w:tab/>
      </w:r>
      <w:r>
        <w:t>Eligibility</w:t>
      </w:r>
      <w:r>
        <w:tab/>
      </w:r>
      <w:r>
        <w:fldChar w:fldCharType="begin"/>
      </w:r>
      <w:r>
        <w:instrText xml:space="preserve"> PAGEREF _Toc471758066 \h </w:instrText>
      </w:r>
      <w:r>
        <w:fldChar w:fldCharType="separate"/>
      </w:r>
      <w:r>
        <w:t>67</w:t>
      </w:r>
      <w:r>
        <w:fldChar w:fldCharType="end"/>
      </w:r>
    </w:p>
    <w:p w:rsidR="00B459B5" w:rsidRDefault="003A17E7">
      <w:pPr>
        <w:pStyle w:val="TOC1"/>
        <w:rPr>
          <w:rFonts w:asciiTheme="minorHAnsi" w:eastAsiaTheme="minorEastAsia" w:hAnsiTheme="minorHAnsi" w:cstheme="minorBidi"/>
          <w:b w:val="0"/>
          <w:bCs w:val="0"/>
          <w:sz w:val="22"/>
          <w:szCs w:val="22"/>
        </w:rPr>
      </w:pPr>
      <w:r>
        <w:t>8.</w:t>
      </w:r>
      <w:r>
        <w:rPr>
          <w:rFonts w:asciiTheme="minorHAnsi" w:eastAsiaTheme="minorEastAsia" w:hAnsiTheme="minorHAnsi" w:cstheme="minorBidi"/>
          <w:b w:val="0"/>
          <w:bCs w:val="0"/>
          <w:sz w:val="22"/>
          <w:szCs w:val="22"/>
        </w:rPr>
        <w:tab/>
      </w:r>
      <w:r>
        <w:t>Notices</w:t>
      </w:r>
      <w:r>
        <w:tab/>
      </w:r>
      <w:r>
        <w:fldChar w:fldCharType="begin"/>
      </w:r>
      <w:r>
        <w:instrText xml:space="preserve"> PAGEREF _Toc471758067 \h </w:instrText>
      </w:r>
      <w:r>
        <w:fldChar w:fldCharType="separate"/>
      </w:r>
      <w:r>
        <w:t>68</w:t>
      </w:r>
      <w:r>
        <w:fldChar w:fldCharType="end"/>
      </w:r>
    </w:p>
    <w:p w:rsidR="00B459B5" w:rsidRDefault="003A17E7">
      <w:pPr>
        <w:pStyle w:val="TOC1"/>
        <w:rPr>
          <w:rFonts w:asciiTheme="minorHAnsi" w:eastAsiaTheme="minorEastAsia" w:hAnsiTheme="minorHAnsi" w:cstheme="minorBidi"/>
          <w:b w:val="0"/>
          <w:bCs w:val="0"/>
          <w:sz w:val="22"/>
          <w:szCs w:val="22"/>
        </w:rPr>
      </w:pPr>
      <w:r>
        <w:t>9.</w:t>
      </w:r>
      <w:r>
        <w:rPr>
          <w:rFonts w:asciiTheme="minorHAnsi" w:eastAsiaTheme="minorEastAsia" w:hAnsiTheme="minorHAnsi" w:cstheme="minorBidi"/>
          <w:b w:val="0"/>
          <w:bCs w:val="0"/>
          <w:sz w:val="22"/>
          <w:szCs w:val="22"/>
        </w:rPr>
        <w:tab/>
      </w:r>
      <w:r>
        <w:t>Governing Law</w:t>
      </w:r>
      <w:r>
        <w:tab/>
      </w:r>
      <w:r>
        <w:fldChar w:fldCharType="begin"/>
      </w:r>
      <w:r>
        <w:instrText xml:space="preserve"> PAGEREF _Toc471758068 \h </w:instrText>
      </w:r>
      <w:r>
        <w:fldChar w:fldCharType="separate"/>
      </w:r>
      <w:r>
        <w:t>68</w:t>
      </w:r>
      <w:r>
        <w:fldChar w:fldCharType="end"/>
      </w:r>
    </w:p>
    <w:p w:rsidR="00B459B5" w:rsidRDefault="003A17E7">
      <w:pPr>
        <w:pStyle w:val="TOC1"/>
        <w:rPr>
          <w:rFonts w:asciiTheme="minorHAnsi" w:eastAsiaTheme="minorEastAsia" w:hAnsiTheme="minorHAnsi" w:cstheme="minorBidi"/>
          <w:b w:val="0"/>
          <w:bCs w:val="0"/>
          <w:sz w:val="22"/>
          <w:szCs w:val="22"/>
          <w:lang w:val="en-US"/>
        </w:rPr>
      </w:pPr>
      <w:r>
        <w:t>10.</w:t>
      </w:r>
      <w:r>
        <w:rPr>
          <w:rFonts w:asciiTheme="minorHAnsi" w:eastAsiaTheme="minorEastAsia" w:hAnsiTheme="minorHAnsi" w:cstheme="minorBidi"/>
          <w:b w:val="0"/>
          <w:bCs w:val="0"/>
          <w:sz w:val="22"/>
          <w:szCs w:val="22"/>
          <w:lang w:val="en-US"/>
        </w:rPr>
        <w:tab/>
      </w:r>
      <w:r>
        <w:t>Settlement of Disputes</w:t>
      </w:r>
      <w:r>
        <w:tab/>
      </w:r>
      <w:r>
        <w:fldChar w:fldCharType="begin"/>
      </w:r>
      <w:r>
        <w:instrText xml:space="preserve"> PAGEREF _Toc471758069 \h </w:instrText>
      </w:r>
      <w:r>
        <w:fldChar w:fldCharType="separate"/>
      </w:r>
      <w:r>
        <w:t>68</w:t>
      </w:r>
      <w:r>
        <w:fldChar w:fldCharType="end"/>
      </w:r>
    </w:p>
    <w:p w:rsidR="00B459B5" w:rsidRDefault="003A17E7">
      <w:pPr>
        <w:pStyle w:val="TOC1"/>
        <w:rPr>
          <w:rFonts w:asciiTheme="minorHAnsi" w:eastAsiaTheme="minorEastAsia" w:hAnsiTheme="minorHAnsi" w:cstheme="minorBidi"/>
          <w:b w:val="0"/>
          <w:bCs w:val="0"/>
          <w:sz w:val="22"/>
          <w:szCs w:val="22"/>
          <w:lang w:val="en-US"/>
        </w:rPr>
      </w:pPr>
      <w:r>
        <w:t>11.</w:t>
      </w:r>
      <w:r>
        <w:rPr>
          <w:rFonts w:asciiTheme="minorHAnsi" w:eastAsiaTheme="minorEastAsia" w:hAnsiTheme="minorHAnsi" w:cstheme="minorBidi"/>
          <w:b w:val="0"/>
          <w:bCs w:val="0"/>
          <w:sz w:val="22"/>
          <w:szCs w:val="22"/>
          <w:lang w:val="en-US"/>
        </w:rPr>
        <w:tab/>
      </w:r>
      <w:r>
        <w:t>Scope of Supply</w:t>
      </w:r>
      <w:r>
        <w:tab/>
      </w:r>
      <w:r>
        <w:fldChar w:fldCharType="begin"/>
      </w:r>
      <w:r>
        <w:instrText xml:space="preserve"> PAGEREF _Toc471758070 \h </w:instrText>
      </w:r>
      <w:r>
        <w:fldChar w:fldCharType="separate"/>
      </w:r>
      <w:r>
        <w:t>69</w:t>
      </w:r>
      <w:r>
        <w:fldChar w:fldCharType="end"/>
      </w:r>
    </w:p>
    <w:p w:rsidR="00B459B5" w:rsidRDefault="003A17E7">
      <w:pPr>
        <w:pStyle w:val="TOC1"/>
        <w:rPr>
          <w:rFonts w:asciiTheme="minorHAnsi" w:eastAsiaTheme="minorEastAsia" w:hAnsiTheme="minorHAnsi" w:cstheme="minorBidi"/>
          <w:b w:val="0"/>
          <w:bCs w:val="0"/>
          <w:sz w:val="22"/>
          <w:szCs w:val="22"/>
          <w:lang w:val="en-US"/>
        </w:rPr>
      </w:pPr>
      <w:r>
        <w:t>12.</w:t>
      </w:r>
      <w:r>
        <w:rPr>
          <w:rFonts w:asciiTheme="minorHAnsi" w:eastAsiaTheme="minorEastAsia" w:hAnsiTheme="minorHAnsi" w:cstheme="minorBidi"/>
          <w:b w:val="0"/>
          <w:bCs w:val="0"/>
          <w:sz w:val="22"/>
          <w:szCs w:val="22"/>
          <w:lang w:val="en-US"/>
        </w:rPr>
        <w:tab/>
      </w:r>
      <w:r>
        <w:t>Delivery and Documents</w:t>
      </w:r>
      <w:r>
        <w:tab/>
      </w:r>
      <w:r>
        <w:fldChar w:fldCharType="begin"/>
      </w:r>
      <w:r>
        <w:instrText xml:space="preserve"> PAGEREF _Toc471758071 \h </w:instrText>
      </w:r>
      <w:r>
        <w:fldChar w:fldCharType="separate"/>
      </w:r>
      <w:r>
        <w:t>69</w:t>
      </w:r>
      <w:r>
        <w:fldChar w:fldCharType="end"/>
      </w:r>
    </w:p>
    <w:p w:rsidR="00B459B5" w:rsidRDefault="003A17E7">
      <w:pPr>
        <w:pStyle w:val="TOC1"/>
        <w:rPr>
          <w:rFonts w:asciiTheme="minorHAnsi" w:eastAsiaTheme="minorEastAsia" w:hAnsiTheme="minorHAnsi" w:cstheme="minorBidi"/>
          <w:b w:val="0"/>
          <w:bCs w:val="0"/>
          <w:sz w:val="22"/>
          <w:szCs w:val="22"/>
          <w:lang w:val="en-US"/>
        </w:rPr>
      </w:pPr>
      <w:r>
        <w:t>13.</w:t>
      </w:r>
      <w:r>
        <w:rPr>
          <w:rFonts w:asciiTheme="minorHAnsi" w:eastAsiaTheme="minorEastAsia" w:hAnsiTheme="minorHAnsi" w:cstheme="minorBidi"/>
          <w:b w:val="0"/>
          <w:bCs w:val="0"/>
          <w:sz w:val="22"/>
          <w:szCs w:val="22"/>
          <w:lang w:val="en-US"/>
        </w:rPr>
        <w:tab/>
      </w:r>
      <w:r>
        <w:t>Supplier’s Responsibilities</w:t>
      </w:r>
      <w:r>
        <w:tab/>
      </w:r>
      <w:r>
        <w:fldChar w:fldCharType="begin"/>
      </w:r>
      <w:r>
        <w:instrText xml:space="preserve"> PAGEREF _Toc471758072 \h </w:instrText>
      </w:r>
      <w:r>
        <w:fldChar w:fldCharType="separate"/>
      </w:r>
      <w:r>
        <w:t>69</w:t>
      </w:r>
      <w:r>
        <w:fldChar w:fldCharType="end"/>
      </w:r>
    </w:p>
    <w:p w:rsidR="00B459B5" w:rsidRDefault="003A17E7">
      <w:pPr>
        <w:pStyle w:val="TOC1"/>
        <w:rPr>
          <w:rFonts w:asciiTheme="minorHAnsi" w:eastAsiaTheme="minorEastAsia" w:hAnsiTheme="minorHAnsi" w:cstheme="minorBidi"/>
          <w:b w:val="0"/>
          <w:bCs w:val="0"/>
          <w:sz w:val="22"/>
          <w:szCs w:val="22"/>
          <w:lang w:val="en-US"/>
        </w:rPr>
      </w:pPr>
      <w:r>
        <w:t>14.</w:t>
      </w:r>
      <w:r>
        <w:rPr>
          <w:rFonts w:asciiTheme="minorHAnsi" w:eastAsiaTheme="minorEastAsia" w:hAnsiTheme="minorHAnsi" w:cstheme="minorBidi"/>
          <w:b w:val="0"/>
          <w:bCs w:val="0"/>
          <w:sz w:val="22"/>
          <w:szCs w:val="22"/>
          <w:lang w:val="en-US"/>
        </w:rPr>
        <w:tab/>
      </w:r>
      <w:r>
        <w:t>Contract Price</w:t>
      </w:r>
      <w:r>
        <w:tab/>
      </w:r>
      <w:r>
        <w:fldChar w:fldCharType="begin"/>
      </w:r>
      <w:r>
        <w:instrText xml:space="preserve"> PAGEREF _Toc471758073 \h </w:instrText>
      </w:r>
      <w:r>
        <w:fldChar w:fldCharType="separate"/>
      </w:r>
      <w:r>
        <w:t>69</w:t>
      </w:r>
      <w:r>
        <w:fldChar w:fldCharType="end"/>
      </w:r>
    </w:p>
    <w:p w:rsidR="00B459B5" w:rsidRDefault="003A17E7">
      <w:pPr>
        <w:pStyle w:val="TOC1"/>
        <w:rPr>
          <w:rFonts w:asciiTheme="minorHAnsi" w:eastAsiaTheme="minorEastAsia" w:hAnsiTheme="minorHAnsi" w:cstheme="minorBidi"/>
          <w:b w:val="0"/>
          <w:bCs w:val="0"/>
          <w:sz w:val="22"/>
          <w:szCs w:val="22"/>
          <w:lang w:val="en-US"/>
        </w:rPr>
      </w:pPr>
      <w:r>
        <w:t>15.</w:t>
      </w:r>
      <w:r>
        <w:rPr>
          <w:rFonts w:asciiTheme="minorHAnsi" w:eastAsiaTheme="minorEastAsia" w:hAnsiTheme="minorHAnsi" w:cstheme="minorBidi"/>
          <w:b w:val="0"/>
          <w:bCs w:val="0"/>
          <w:sz w:val="22"/>
          <w:szCs w:val="22"/>
          <w:lang w:val="en-US"/>
        </w:rPr>
        <w:tab/>
      </w:r>
      <w:r>
        <w:t>Terms of Payment</w:t>
      </w:r>
      <w:r>
        <w:tab/>
      </w:r>
      <w:r>
        <w:fldChar w:fldCharType="begin"/>
      </w:r>
      <w:r>
        <w:instrText xml:space="preserve"> PAGEREF _Toc471758074 \h </w:instrText>
      </w:r>
      <w:r>
        <w:fldChar w:fldCharType="separate"/>
      </w:r>
      <w:r>
        <w:t>69</w:t>
      </w:r>
      <w:r>
        <w:fldChar w:fldCharType="end"/>
      </w:r>
    </w:p>
    <w:p w:rsidR="00B459B5" w:rsidRDefault="003A17E7">
      <w:pPr>
        <w:pStyle w:val="TOC1"/>
        <w:rPr>
          <w:rFonts w:asciiTheme="minorHAnsi" w:eastAsiaTheme="minorEastAsia" w:hAnsiTheme="minorHAnsi" w:cstheme="minorBidi"/>
          <w:b w:val="0"/>
          <w:bCs w:val="0"/>
          <w:sz w:val="22"/>
          <w:szCs w:val="22"/>
          <w:lang w:val="en-US"/>
        </w:rPr>
      </w:pPr>
      <w:r>
        <w:t>16.</w:t>
      </w:r>
      <w:r>
        <w:rPr>
          <w:rFonts w:asciiTheme="minorHAnsi" w:eastAsiaTheme="minorEastAsia" w:hAnsiTheme="minorHAnsi" w:cstheme="minorBidi"/>
          <w:b w:val="0"/>
          <w:bCs w:val="0"/>
          <w:sz w:val="22"/>
          <w:szCs w:val="22"/>
          <w:lang w:val="en-US"/>
        </w:rPr>
        <w:tab/>
      </w:r>
      <w:r>
        <w:t>Taxes and Duties</w:t>
      </w:r>
      <w:r>
        <w:tab/>
      </w:r>
      <w:r>
        <w:fldChar w:fldCharType="begin"/>
      </w:r>
      <w:r>
        <w:instrText xml:space="preserve"> PAGEREF _Toc471758075 \h </w:instrText>
      </w:r>
      <w:r>
        <w:fldChar w:fldCharType="separate"/>
      </w:r>
      <w:r>
        <w:t>69</w:t>
      </w:r>
      <w:r>
        <w:fldChar w:fldCharType="end"/>
      </w:r>
    </w:p>
    <w:p w:rsidR="00B459B5" w:rsidRDefault="003A17E7">
      <w:pPr>
        <w:pStyle w:val="TOC1"/>
        <w:rPr>
          <w:rFonts w:asciiTheme="minorHAnsi" w:eastAsiaTheme="minorEastAsia" w:hAnsiTheme="minorHAnsi" w:cstheme="minorBidi"/>
          <w:b w:val="0"/>
          <w:bCs w:val="0"/>
          <w:sz w:val="22"/>
          <w:szCs w:val="22"/>
          <w:lang w:val="en-US"/>
        </w:rPr>
      </w:pPr>
      <w:r>
        <w:t>17.</w:t>
      </w:r>
      <w:r>
        <w:rPr>
          <w:rFonts w:asciiTheme="minorHAnsi" w:eastAsiaTheme="minorEastAsia" w:hAnsiTheme="minorHAnsi" w:cstheme="minorBidi"/>
          <w:b w:val="0"/>
          <w:bCs w:val="0"/>
          <w:sz w:val="22"/>
          <w:szCs w:val="22"/>
          <w:lang w:val="en-US"/>
        </w:rPr>
        <w:tab/>
      </w:r>
      <w:r>
        <w:t>Performance Security</w:t>
      </w:r>
      <w:r>
        <w:tab/>
      </w:r>
      <w:r>
        <w:fldChar w:fldCharType="begin"/>
      </w:r>
      <w:r>
        <w:instrText xml:space="preserve"> PAGEREF _Toc471758076 \h </w:instrText>
      </w:r>
      <w:r>
        <w:fldChar w:fldCharType="separate"/>
      </w:r>
      <w:r>
        <w:t>70</w:t>
      </w:r>
      <w:r>
        <w:fldChar w:fldCharType="end"/>
      </w:r>
    </w:p>
    <w:p w:rsidR="00B459B5" w:rsidRDefault="003A17E7">
      <w:pPr>
        <w:pStyle w:val="TOC1"/>
        <w:rPr>
          <w:rFonts w:asciiTheme="minorHAnsi" w:eastAsiaTheme="minorEastAsia" w:hAnsiTheme="minorHAnsi" w:cstheme="minorBidi"/>
          <w:b w:val="0"/>
          <w:bCs w:val="0"/>
          <w:sz w:val="22"/>
          <w:szCs w:val="22"/>
          <w:lang w:val="en-US"/>
        </w:rPr>
      </w:pPr>
      <w:r>
        <w:t>18.</w:t>
      </w:r>
      <w:r>
        <w:rPr>
          <w:rFonts w:asciiTheme="minorHAnsi" w:eastAsiaTheme="minorEastAsia" w:hAnsiTheme="minorHAnsi" w:cstheme="minorBidi"/>
          <w:b w:val="0"/>
          <w:bCs w:val="0"/>
          <w:sz w:val="22"/>
          <w:szCs w:val="22"/>
          <w:lang w:val="en-US"/>
        </w:rPr>
        <w:tab/>
      </w:r>
      <w:r>
        <w:t>Copyright</w:t>
      </w:r>
      <w:r>
        <w:tab/>
      </w:r>
      <w:r>
        <w:fldChar w:fldCharType="begin"/>
      </w:r>
      <w:r>
        <w:instrText xml:space="preserve"> PAGEREF _Toc471758077 \h </w:instrText>
      </w:r>
      <w:r>
        <w:fldChar w:fldCharType="separate"/>
      </w:r>
      <w:r>
        <w:t>70</w:t>
      </w:r>
      <w:r>
        <w:fldChar w:fldCharType="end"/>
      </w:r>
    </w:p>
    <w:p w:rsidR="00B459B5" w:rsidRDefault="003A17E7">
      <w:pPr>
        <w:pStyle w:val="TOC1"/>
        <w:rPr>
          <w:rFonts w:asciiTheme="minorHAnsi" w:eastAsiaTheme="minorEastAsia" w:hAnsiTheme="minorHAnsi" w:cstheme="minorBidi"/>
          <w:b w:val="0"/>
          <w:bCs w:val="0"/>
          <w:sz w:val="22"/>
          <w:szCs w:val="22"/>
          <w:lang w:val="en-US"/>
        </w:rPr>
      </w:pPr>
      <w:r>
        <w:t>19.</w:t>
      </w:r>
      <w:r>
        <w:rPr>
          <w:rFonts w:asciiTheme="minorHAnsi" w:eastAsiaTheme="minorEastAsia" w:hAnsiTheme="minorHAnsi" w:cstheme="minorBidi"/>
          <w:b w:val="0"/>
          <w:bCs w:val="0"/>
          <w:sz w:val="22"/>
          <w:szCs w:val="22"/>
          <w:lang w:val="en-US"/>
        </w:rPr>
        <w:tab/>
      </w:r>
      <w:r>
        <w:t>Confidential Information</w:t>
      </w:r>
      <w:r>
        <w:tab/>
      </w:r>
      <w:r>
        <w:fldChar w:fldCharType="begin"/>
      </w:r>
      <w:r>
        <w:instrText xml:space="preserve"> PAGEREF _Toc471758078 \h </w:instrText>
      </w:r>
      <w:r>
        <w:fldChar w:fldCharType="separate"/>
      </w:r>
      <w:r>
        <w:t>70</w:t>
      </w:r>
      <w:r>
        <w:fldChar w:fldCharType="end"/>
      </w:r>
    </w:p>
    <w:p w:rsidR="00B459B5" w:rsidRDefault="003A17E7">
      <w:pPr>
        <w:pStyle w:val="TOC1"/>
        <w:rPr>
          <w:rFonts w:asciiTheme="minorHAnsi" w:eastAsiaTheme="minorEastAsia" w:hAnsiTheme="minorHAnsi" w:cstheme="minorBidi"/>
          <w:b w:val="0"/>
          <w:bCs w:val="0"/>
          <w:sz w:val="22"/>
          <w:szCs w:val="22"/>
          <w:lang w:val="en-US"/>
        </w:rPr>
      </w:pPr>
      <w:r>
        <w:t>20.</w:t>
      </w:r>
      <w:r>
        <w:rPr>
          <w:rFonts w:asciiTheme="minorHAnsi" w:eastAsiaTheme="minorEastAsia" w:hAnsiTheme="minorHAnsi" w:cstheme="minorBidi"/>
          <w:b w:val="0"/>
          <w:bCs w:val="0"/>
          <w:sz w:val="22"/>
          <w:szCs w:val="22"/>
          <w:lang w:val="en-US"/>
        </w:rPr>
        <w:tab/>
      </w:r>
      <w:r>
        <w:t>Subcontracting</w:t>
      </w:r>
      <w:r>
        <w:tab/>
      </w:r>
      <w:r>
        <w:fldChar w:fldCharType="begin"/>
      </w:r>
      <w:r>
        <w:instrText xml:space="preserve"> PAGEREF _Toc471758079 \h </w:instrText>
      </w:r>
      <w:r>
        <w:fldChar w:fldCharType="separate"/>
      </w:r>
      <w:r>
        <w:t>71</w:t>
      </w:r>
      <w:r>
        <w:fldChar w:fldCharType="end"/>
      </w:r>
    </w:p>
    <w:p w:rsidR="00B459B5" w:rsidRDefault="003A17E7">
      <w:pPr>
        <w:pStyle w:val="TOC1"/>
        <w:rPr>
          <w:rFonts w:asciiTheme="minorHAnsi" w:eastAsiaTheme="minorEastAsia" w:hAnsiTheme="minorHAnsi" w:cstheme="minorBidi"/>
          <w:b w:val="0"/>
          <w:bCs w:val="0"/>
          <w:sz w:val="22"/>
          <w:szCs w:val="22"/>
          <w:lang w:val="en-US"/>
        </w:rPr>
      </w:pPr>
      <w:r>
        <w:t>21.</w:t>
      </w:r>
      <w:r>
        <w:rPr>
          <w:rFonts w:asciiTheme="minorHAnsi" w:eastAsiaTheme="minorEastAsia" w:hAnsiTheme="minorHAnsi" w:cstheme="minorBidi"/>
          <w:b w:val="0"/>
          <w:bCs w:val="0"/>
          <w:sz w:val="22"/>
          <w:szCs w:val="22"/>
          <w:lang w:val="en-US"/>
        </w:rPr>
        <w:tab/>
      </w:r>
      <w:r>
        <w:t>Specifications and Standards</w:t>
      </w:r>
      <w:r>
        <w:tab/>
      </w:r>
      <w:r>
        <w:fldChar w:fldCharType="begin"/>
      </w:r>
      <w:r>
        <w:instrText xml:space="preserve"> PAGEREF _Toc471758080 \h </w:instrText>
      </w:r>
      <w:r>
        <w:fldChar w:fldCharType="separate"/>
      </w:r>
      <w:r>
        <w:t>71</w:t>
      </w:r>
      <w:r>
        <w:fldChar w:fldCharType="end"/>
      </w:r>
    </w:p>
    <w:p w:rsidR="00B459B5" w:rsidRDefault="003A17E7">
      <w:pPr>
        <w:pStyle w:val="TOC1"/>
        <w:rPr>
          <w:rFonts w:asciiTheme="minorHAnsi" w:eastAsiaTheme="minorEastAsia" w:hAnsiTheme="minorHAnsi" w:cstheme="minorBidi"/>
          <w:b w:val="0"/>
          <w:bCs w:val="0"/>
          <w:sz w:val="22"/>
          <w:szCs w:val="22"/>
          <w:lang w:val="en-US"/>
        </w:rPr>
      </w:pPr>
      <w:r>
        <w:lastRenderedPageBreak/>
        <w:t>22.</w:t>
      </w:r>
      <w:r>
        <w:rPr>
          <w:rFonts w:asciiTheme="minorHAnsi" w:eastAsiaTheme="minorEastAsia" w:hAnsiTheme="minorHAnsi" w:cstheme="minorBidi"/>
          <w:b w:val="0"/>
          <w:bCs w:val="0"/>
          <w:sz w:val="22"/>
          <w:szCs w:val="22"/>
          <w:lang w:val="en-US"/>
        </w:rPr>
        <w:tab/>
      </w:r>
      <w:r>
        <w:t>Packing and Documents</w:t>
      </w:r>
      <w:r>
        <w:tab/>
      </w:r>
      <w:r>
        <w:fldChar w:fldCharType="begin"/>
      </w:r>
      <w:r>
        <w:instrText xml:space="preserve"> PAGEREF _Toc471758081 \h </w:instrText>
      </w:r>
      <w:r>
        <w:fldChar w:fldCharType="separate"/>
      </w:r>
      <w:r>
        <w:t>72</w:t>
      </w:r>
      <w:r>
        <w:fldChar w:fldCharType="end"/>
      </w:r>
    </w:p>
    <w:p w:rsidR="00B459B5" w:rsidRDefault="003A17E7">
      <w:pPr>
        <w:pStyle w:val="TOC1"/>
        <w:rPr>
          <w:rFonts w:asciiTheme="minorHAnsi" w:eastAsiaTheme="minorEastAsia" w:hAnsiTheme="minorHAnsi" w:cstheme="minorBidi"/>
          <w:b w:val="0"/>
          <w:bCs w:val="0"/>
          <w:sz w:val="22"/>
          <w:szCs w:val="22"/>
          <w:lang w:val="en-US"/>
        </w:rPr>
      </w:pPr>
      <w:r>
        <w:t>23.</w:t>
      </w:r>
      <w:r>
        <w:rPr>
          <w:rFonts w:asciiTheme="minorHAnsi" w:eastAsiaTheme="minorEastAsia" w:hAnsiTheme="minorHAnsi" w:cstheme="minorBidi"/>
          <w:b w:val="0"/>
          <w:bCs w:val="0"/>
          <w:sz w:val="22"/>
          <w:szCs w:val="22"/>
          <w:lang w:val="en-US"/>
        </w:rPr>
        <w:tab/>
      </w:r>
      <w:r>
        <w:t>Insurance</w:t>
      </w:r>
      <w:r>
        <w:tab/>
      </w:r>
      <w:r>
        <w:fldChar w:fldCharType="begin"/>
      </w:r>
      <w:r>
        <w:instrText xml:space="preserve"> PAGEREF _Toc471758082 \h </w:instrText>
      </w:r>
      <w:r>
        <w:fldChar w:fldCharType="separate"/>
      </w:r>
      <w:r>
        <w:t>72</w:t>
      </w:r>
      <w:r>
        <w:fldChar w:fldCharType="end"/>
      </w:r>
    </w:p>
    <w:p w:rsidR="00B459B5" w:rsidRDefault="003A17E7">
      <w:pPr>
        <w:pStyle w:val="TOC1"/>
        <w:rPr>
          <w:rFonts w:asciiTheme="minorHAnsi" w:eastAsiaTheme="minorEastAsia" w:hAnsiTheme="minorHAnsi" w:cstheme="minorBidi"/>
          <w:b w:val="0"/>
          <w:bCs w:val="0"/>
          <w:sz w:val="22"/>
          <w:szCs w:val="22"/>
          <w:lang w:val="en-US"/>
        </w:rPr>
      </w:pPr>
      <w:r>
        <w:t>24.</w:t>
      </w:r>
      <w:r>
        <w:rPr>
          <w:rFonts w:asciiTheme="minorHAnsi" w:eastAsiaTheme="minorEastAsia" w:hAnsiTheme="minorHAnsi" w:cstheme="minorBidi"/>
          <w:b w:val="0"/>
          <w:bCs w:val="0"/>
          <w:sz w:val="22"/>
          <w:szCs w:val="22"/>
          <w:lang w:val="en-US"/>
        </w:rPr>
        <w:tab/>
      </w:r>
      <w:r>
        <w:t>Transportation</w:t>
      </w:r>
      <w:r>
        <w:tab/>
      </w:r>
      <w:r>
        <w:fldChar w:fldCharType="begin"/>
      </w:r>
      <w:r>
        <w:instrText xml:space="preserve"> PAGEREF _Toc471758083 \h </w:instrText>
      </w:r>
      <w:r>
        <w:fldChar w:fldCharType="separate"/>
      </w:r>
      <w:r>
        <w:t>72</w:t>
      </w:r>
      <w:r>
        <w:fldChar w:fldCharType="end"/>
      </w:r>
    </w:p>
    <w:p w:rsidR="00B459B5" w:rsidRDefault="003A17E7">
      <w:pPr>
        <w:pStyle w:val="TOC1"/>
        <w:rPr>
          <w:rFonts w:asciiTheme="minorHAnsi" w:eastAsiaTheme="minorEastAsia" w:hAnsiTheme="minorHAnsi" w:cstheme="minorBidi"/>
          <w:b w:val="0"/>
          <w:bCs w:val="0"/>
          <w:sz w:val="22"/>
          <w:szCs w:val="22"/>
          <w:lang w:val="en-US"/>
        </w:rPr>
      </w:pPr>
      <w:r>
        <w:t>25.</w:t>
      </w:r>
      <w:r>
        <w:rPr>
          <w:rFonts w:asciiTheme="minorHAnsi" w:eastAsiaTheme="minorEastAsia" w:hAnsiTheme="minorHAnsi" w:cstheme="minorBidi"/>
          <w:b w:val="0"/>
          <w:bCs w:val="0"/>
          <w:sz w:val="22"/>
          <w:szCs w:val="22"/>
          <w:lang w:val="en-US"/>
        </w:rPr>
        <w:tab/>
      </w:r>
      <w:r>
        <w:t>Inspections and Tests</w:t>
      </w:r>
      <w:r>
        <w:tab/>
      </w:r>
      <w:r>
        <w:fldChar w:fldCharType="begin"/>
      </w:r>
      <w:r>
        <w:instrText xml:space="preserve"> PAGEREF _Toc471758084 \h </w:instrText>
      </w:r>
      <w:r>
        <w:fldChar w:fldCharType="separate"/>
      </w:r>
      <w:r>
        <w:t>73</w:t>
      </w:r>
      <w:r>
        <w:fldChar w:fldCharType="end"/>
      </w:r>
    </w:p>
    <w:p w:rsidR="00B459B5" w:rsidRDefault="003A17E7">
      <w:pPr>
        <w:pStyle w:val="TOC1"/>
        <w:rPr>
          <w:rFonts w:asciiTheme="minorHAnsi" w:eastAsiaTheme="minorEastAsia" w:hAnsiTheme="minorHAnsi" w:cstheme="minorBidi"/>
          <w:b w:val="0"/>
          <w:bCs w:val="0"/>
          <w:sz w:val="22"/>
          <w:szCs w:val="22"/>
          <w:lang w:val="en-US"/>
        </w:rPr>
      </w:pPr>
      <w:r>
        <w:t>26.</w:t>
      </w:r>
      <w:r>
        <w:rPr>
          <w:rFonts w:asciiTheme="minorHAnsi" w:eastAsiaTheme="minorEastAsia" w:hAnsiTheme="minorHAnsi" w:cstheme="minorBidi"/>
          <w:b w:val="0"/>
          <w:bCs w:val="0"/>
          <w:sz w:val="22"/>
          <w:szCs w:val="22"/>
          <w:lang w:val="en-US"/>
        </w:rPr>
        <w:tab/>
      </w:r>
      <w:r>
        <w:t>Liquidated Damages</w:t>
      </w:r>
      <w:r>
        <w:tab/>
      </w:r>
      <w:r>
        <w:fldChar w:fldCharType="begin"/>
      </w:r>
      <w:r>
        <w:instrText xml:space="preserve"> PAGEREF _Toc471758085 \h </w:instrText>
      </w:r>
      <w:r>
        <w:fldChar w:fldCharType="separate"/>
      </w:r>
      <w:r>
        <w:t>74</w:t>
      </w:r>
      <w:r>
        <w:fldChar w:fldCharType="end"/>
      </w:r>
    </w:p>
    <w:p w:rsidR="00B459B5" w:rsidRDefault="003A17E7">
      <w:pPr>
        <w:pStyle w:val="TOC1"/>
        <w:rPr>
          <w:rFonts w:asciiTheme="minorHAnsi" w:eastAsiaTheme="minorEastAsia" w:hAnsiTheme="minorHAnsi" w:cstheme="minorBidi"/>
          <w:b w:val="0"/>
          <w:bCs w:val="0"/>
          <w:sz w:val="22"/>
          <w:szCs w:val="22"/>
          <w:lang w:val="en-US"/>
        </w:rPr>
      </w:pPr>
      <w:r>
        <w:t>27.</w:t>
      </w:r>
      <w:r>
        <w:rPr>
          <w:rFonts w:asciiTheme="minorHAnsi" w:eastAsiaTheme="minorEastAsia" w:hAnsiTheme="minorHAnsi" w:cstheme="minorBidi"/>
          <w:b w:val="0"/>
          <w:bCs w:val="0"/>
          <w:sz w:val="22"/>
          <w:szCs w:val="22"/>
          <w:lang w:val="en-US"/>
        </w:rPr>
        <w:tab/>
      </w:r>
      <w:r>
        <w:t>Warranty</w:t>
      </w:r>
      <w:r>
        <w:tab/>
      </w:r>
      <w:r>
        <w:fldChar w:fldCharType="begin"/>
      </w:r>
      <w:r>
        <w:instrText xml:space="preserve"> PAGEREF _Toc471758086 \h </w:instrText>
      </w:r>
      <w:r>
        <w:fldChar w:fldCharType="separate"/>
      </w:r>
      <w:r>
        <w:t>74</w:t>
      </w:r>
      <w:r>
        <w:fldChar w:fldCharType="end"/>
      </w:r>
    </w:p>
    <w:p w:rsidR="00B459B5" w:rsidRDefault="003A17E7">
      <w:pPr>
        <w:pStyle w:val="TOC1"/>
        <w:rPr>
          <w:rFonts w:asciiTheme="minorHAnsi" w:eastAsiaTheme="minorEastAsia" w:hAnsiTheme="minorHAnsi" w:cstheme="minorBidi"/>
          <w:b w:val="0"/>
          <w:bCs w:val="0"/>
          <w:sz w:val="22"/>
          <w:szCs w:val="22"/>
          <w:lang w:val="en-US"/>
        </w:rPr>
      </w:pPr>
      <w:r>
        <w:t>28.</w:t>
      </w:r>
      <w:r>
        <w:rPr>
          <w:rFonts w:asciiTheme="minorHAnsi" w:eastAsiaTheme="minorEastAsia" w:hAnsiTheme="minorHAnsi" w:cstheme="minorBidi"/>
          <w:b w:val="0"/>
          <w:bCs w:val="0"/>
          <w:sz w:val="22"/>
          <w:szCs w:val="22"/>
          <w:lang w:val="en-US"/>
        </w:rPr>
        <w:tab/>
      </w:r>
      <w:r>
        <w:t>Patent Indemnity</w:t>
      </w:r>
      <w:r>
        <w:tab/>
      </w:r>
      <w:r>
        <w:fldChar w:fldCharType="begin"/>
      </w:r>
      <w:r>
        <w:instrText xml:space="preserve"> PAGEREF _Toc471758087 \h </w:instrText>
      </w:r>
      <w:r>
        <w:fldChar w:fldCharType="separate"/>
      </w:r>
      <w:r>
        <w:t>75</w:t>
      </w:r>
      <w:r>
        <w:fldChar w:fldCharType="end"/>
      </w:r>
    </w:p>
    <w:p w:rsidR="00B459B5" w:rsidRDefault="003A17E7">
      <w:pPr>
        <w:pStyle w:val="TOC1"/>
        <w:rPr>
          <w:rFonts w:asciiTheme="minorHAnsi" w:eastAsiaTheme="minorEastAsia" w:hAnsiTheme="minorHAnsi" w:cstheme="minorBidi"/>
          <w:b w:val="0"/>
          <w:bCs w:val="0"/>
          <w:sz w:val="22"/>
          <w:szCs w:val="22"/>
          <w:lang w:val="en-US"/>
        </w:rPr>
      </w:pPr>
      <w:r>
        <w:t>29.</w:t>
      </w:r>
      <w:r>
        <w:rPr>
          <w:rFonts w:asciiTheme="minorHAnsi" w:eastAsiaTheme="minorEastAsia" w:hAnsiTheme="minorHAnsi" w:cstheme="minorBidi"/>
          <w:b w:val="0"/>
          <w:bCs w:val="0"/>
          <w:sz w:val="22"/>
          <w:szCs w:val="22"/>
          <w:lang w:val="en-US"/>
        </w:rPr>
        <w:tab/>
      </w:r>
      <w:r>
        <w:t>Limitation of Liability</w:t>
      </w:r>
      <w:r>
        <w:tab/>
      </w:r>
      <w:r>
        <w:fldChar w:fldCharType="begin"/>
      </w:r>
      <w:r>
        <w:instrText xml:space="preserve"> PAGEREF _Toc471758088 \h </w:instrText>
      </w:r>
      <w:r>
        <w:fldChar w:fldCharType="separate"/>
      </w:r>
      <w:r>
        <w:t>76</w:t>
      </w:r>
      <w:r>
        <w:fldChar w:fldCharType="end"/>
      </w:r>
    </w:p>
    <w:p w:rsidR="00B459B5" w:rsidRDefault="003A17E7">
      <w:pPr>
        <w:pStyle w:val="TOC1"/>
        <w:rPr>
          <w:rFonts w:asciiTheme="minorHAnsi" w:eastAsiaTheme="minorEastAsia" w:hAnsiTheme="minorHAnsi" w:cstheme="minorBidi"/>
          <w:b w:val="0"/>
          <w:bCs w:val="0"/>
          <w:sz w:val="22"/>
          <w:szCs w:val="22"/>
          <w:lang w:val="en-US"/>
        </w:rPr>
      </w:pPr>
      <w:r>
        <w:t>30.</w:t>
      </w:r>
      <w:r>
        <w:rPr>
          <w:rFonts w:asciiTheme="minorHAnsi" w:eastAsiaTheme="minorEastAsia" w:hAnsiTheme="minorHAnsi" w:cstheme="minorBidi"/>
          <w:b w:val="0"/>
          <w:bCs w:val="0"/>
          <w:sz w:val="22"/>
          <w:szCs w:val="22"/>
          <w:lang w:val="en-US"/>
        </w:rPr>
        <w:tab/>
      </w:r>
      <w:r>
        <w:t>Change in Laws and Regulations</w:t>
      </w:r>
      <w:r>
        <w:tab/>
      </w:r>
      <w:r>
        <w:fldChar w:fldCharType="begin"/>
      </w:r>
      <w:r>
        <w:instrText xml:space="preserve"> PAGEREF _Toc471758089 \h </w:instrText>
      </w:r>
      <w:r>
        <w:fldChar w:fldCharType="separate"/>
      </w:r>
      <w:r>
        <w:t>76</w:t>
      </w:r>
      <w:r>
        <w:fldChar w:fldCharType="end"/>
      </w:r>
    </w:p>
    <w:p w:rsidR="00B459B5" w:rsidRDefault="003A17E7">
      <w:pPr>
        <w:pStyle w:val="TOC1"/>
        <w:rPr>
          <w:rFonts w:asciiTheme="minorHAnsi" w:eastAsiaTheme="minorEastAsia" w:hAnsiTheme="minorHAnsi" w:cstheme="minorBidi"/>
          <w:b w:val="0"/>
          <w:bCs w:val="0"/>
          <w:sz w:val="22"/>
          <w:szCs w:val="22"/>
          <w:lang w:val="en-US"/>
        </w:rPr>
      </w:pPr>
      <w:r>
        <w:t>31.</w:t>
      </w:r>
      <w:r>
        <w:rPr>
          <w:rFonts w:asciiTheme="minorHAnsi" w:eastAsiaTheme="minorEastAsia" w:hAnsiTheme="minorHAnsi" w:cstheme="minorBidi"/>
          <w:b w:val="0"/>
          <w:bCs w:val="0"/>
          <w:sz w:val="22"/>
          <w:szCs w:val="22"/>
          <w:lang w:val="en-US"/>
        </w:rPr>
        <w:tab/>
      </w:r>
      <w:r>
        <w:t>Force Majeure</w:t>
      </w:r>
      <w:r>
        <w:tab/>
      </w:r>
      <w:r>
        <w:fldChar w:fldCharType="begin"/>
      </w:r>
      <w:r>
        <w:instrText xml:space="preserve"> PAGEREF _Toc471758090 \h </w:instrText>
      </w:r>
      <w:r>
        <w:fldChar w:fldCharType="separate"/>
      </w:r>
      <w:r>
        <w:t>77</w:t>
      </w:r>
      <w:r>
        <w:fldChar w:fldCharType="end"/>
      </w:r>
    </w:p>
    <w:p w:rsidR="00B459B5" w:rsidRDefault="003A17E7">
      <w:pPr>
        <w:pStyle w:val="TOC1"/>
        <w:rPr>
          <w:rFonts w:asciiTheme="minorHAnsi" w:eastAsiaTheme="minorEastAsia" w:hAnsiTheme="minorHAnsi" w:cstheme="minorBidi"/>
          <w:b w:val="0"/>
          <w:bCs w:val="0"/>
          <w:sz w:val="22"/>
          <w:szCs w:val="22"/>
          <w:lang w:val="en-US"/>
        </w:rPr>
      </w:pPr>
      <w:r>
        <w:t>32.</w:t>
      </w:r>
      <w:r>
        <w:rPr>
          <w:rFonts w:asciiTheme="minorHAnsi" w:eastAsiaTheme="minorEastAsia" w:hAnsiTheme="minorHAnsi" w:cstheme="minorBidi"/>
          <w:b w:val="0"/>
          <w:bCs w:val="0"/>
          <w:sz w:val="22"/>
          <w:szCs w:val="22"/>
          <w:lang w:val="en-US"/>
        </w:rPr>
        <w:tab/>
      </w:r>
      <w:r>
        <w:t>Change Orders and Contract Amendments</w:t>
      </w:r>
      <w:r>
        <w:tab/>
      </w:r>
      <w:r>
        <w:fldChar w:fldCharType="begin"/>
      </w:r>
      <w:r>
        <w:instrText xml:space="preserve"> PAGEREF _Toc471758091 \h </w:instrText>
      </w:r>
      <w:r>
        <w:fldChar w:fldCharType="separate"/>
      </w:r>
      <w:r>
        <w:t>77</w:t>
      </w:r>
      <w:r>
        <w:fldChar w:fldCharType="end"/>
      </w:r>
    </w:p>
    <w:p w:rsidR="00B459B5" w:rsidRDefault="003A17E7">
      <w:pPr>
        <w:pStyle w:val="TOC1"/>
        <w:rPr>
          <w:rFonts w:asciiTheme="minorHAnsi" w:eastAsiaTheme="minorEastAsia" w:hAnsiTheme="minorHAnsi" w:cstheme="minorBidi"/>
          <w:b w:val="0"/>
          <w:bCs w:val="0"/>
          <w:sz w:val="22"/>
          <w:szCs w:val="22"/>
          <w:lang w:val="en-US"/>
        </w:rPr>
      </w:pPr>
      <w:r>
        <w:t>33.</w:t>
      </w:r>
      <w:r>
        <w:rPr>
          <w:rFonts w:asciiTheme="minorHAnsi" w:eastAsiaTheme="minorEastAsia" w:hAnsiTheme="minorHAnsi" w:cstheme="minorBidi"/>
          <w:b w:val="0"/>
          <w:bCs w:val="0"/>
          <w:sz w:val="22"/>
          <w:szCs w:val="22"/>
          <w:lang w:val="en-US"/>
        </w:rPr>
        <w:tab/>
      </w:r>
      <w:r>
        <w:t>Extensions of Time</w:t>
      </w:r>
      <w:r>
        <w:tab/>
      </w:r>
      <w:r>
        <w:fldChar w:fldCharType="begin"/>
      </w:r>
      <w:r>
        <w:instrText xml:space="preserve"> PAGEREF _Toc471758092 \h </w:instrText>
      </w:r>
      <w:r>
        <w:fldChar w:fldCharType="separate"/>
      </w:r>
      <w:r>
        <w:t>78</w:t>
      </w:r>
      <w:r>
        <w:fldChar w:fldCharType="end"/>
      </w:r>
    </w:p>
    <w:p w:rsidR="00B459B5" w:rsidRDefault="003A17E7">
      <w:pPr>
        <w:pStyle w:val="TOC1"/>
        <w:rPr>
          <w:rFonts w:asciiTheme="minorHAnsi" w:eastAsiaTheme="minorEastAsia" w:hAnsiTheme="minorHAnsi" w:cstheme="minorBidi"/>
          <w:b w:val="0"/>
          <w:bCs w:val="0"/>
          <w:sz w:val="22"/>
          <w:szCs w:val="22"/>
          <w:lang w:val="en-US"/>
        </w:rPr>
      </w:pPr>
      <w:r>
        <w:t>34.</w:t>
      </w:r>
      <w:r>
        <w:rPr>
          <w:rFonts w:asciiTheme="minorHAnsi" w:eastAsiaTheme="minorEastAsia" w:hAnsiTheme="minorHAnsi" w:cstheme="minorBidi"/>
          <w:b w:val="0"/>
          <w:bCs w:val="0"/>
          <w:sz w:val="22"/>
          <w:szCs w:val="22"/>
          <w:lang w:val="en-US"/>
        </w:rPr>
        <w:tab/>
      </w:r>
      <w:r>
        <w:t>Termination</w:t>
      </w:r>
      <w:r>
        <w:tab/>
      </w:r>
      <w:r>
        <w:fldChar w:fldCharType="begin"/>
      </w:r>
      <w:r>
        <w:instrText xml:space="preserve"> PAGEREF _Toc471758093 \h </w:instrText>
      </w:r>
      <w:r>
        <w:fldChar w:fldCharType="separate"/>
      </w:r>
      <w:r>
        <w:t>78</w:t>
      </w:r>
      <w:r>
        <w:fldChar w:fldCharType="end"/>
      </w:r>
    </w:p>
    <w:p w:rsidR="00B459B5" w:rsidRDefault="003A17E7">
      <w:pPr>
        <w:pStyle w:val="TOC1"/>
        <w:rPr>
          <w:rFonts w:asciiTheme="minorHAnsi" w:eastAsiaTheme="minorEastAsia" w:hAnsiTheme="minorHAnsi" w:cstheme="minorBidi"/>
          <w:b w:val="0"/>
          <w:bCs w:val="0"/>
          <w:sz w:val="22"/>
          <w:szCs w:val="22"/>
          <w:lang w:val="en-US"/>
        </w:rPr>
      </w:pPr>
      <w:r>
        <w:t>35.</w:t>
      </w:r>
      <w:r>
        <w:rPr>
          <w:rFonts w:asciiTheme="minorHAnsi" w:eastAsiaTheme="minorEastAsia" w:hAnsiTheme="minorHAnsi" w:cstheme="minorBidi"/>
          <w:b w:val="0"/>
          <w:bCs w:val="0"/>
          <w:sz w:val="22"/>
          <w:szCs w:val="22"/>
          <w:lang w:val="en-US"/>
        </w:rPr>
        <w:tab/>
      </w:r>
      <w:r>
        <w:t>Assignment</w:t>
      </w:r>
      <w:r>
        <w:tab/>
      </w:r>
      <w:r>
        <w:fldChar w:fldCharType="begin"/>
      </w:r>
      <w:r>
        <w:instrText xml:space="preserve"> PAGEREF _Toc471758094 \h </w:instrText>
      </w:r>
      <w:r>
        <w:fldChar w:fldCharType="separate"/>
      </w:r>
      <w:r>
        <w:t>79</w:t>
      </w:r>
      <w:r>
        <w:fldChar w:fldCharType="end"/>
      </w:r>
    </w:p>
    <w:p w:rsidR="00B459B5" w:rsidRDefault="003A17E7">
      <w:pPr>
        <w:pStyle w:val="TOC1"/>
        <w:rPr>
          <w:rFonts w:asciiTheme="minorHAnsi" w:eastAsiaTheme="minorEastAsia" w:hAnsiTheme="minorHAnsi" w:cstheme="minorBidi"/>
          <w:b w:val="0"/>
          <w:bCs w:val="0"/>
          <w:sz w:val="22"/>
          <w:szCs w:val="22"/>
          <w:lang w:val="en-US"/>
        </w:rPr>
      </w:pPr>
      <w:r>
        <w:t>36.</w:t>
      </w:r>
      <w:r>
        <w:rPr>
          <w:rFonts w:asciiTheme="minorHAnsi" w:eastAsiaTheme="minorEastAsia" w:hAnsiTheme="minorHAnsi" w:cstheme="minorBidi"/>
          <w:b w:val="0"/>
          <w:bCs w:val="0"/>
          <w:sz w:val="22"/>
          <w:szCs w:val="22"/>
          <w:lang w:val="en-US"/>
        </w:rPr>
        <w:tab/>
      </w:r>
      <w:r>
        <w:t>Export Restriction</w:t>
      </w:r>
      <w:r>
        <w:tab/>
      </w:r>
      <w:r>
        <w:fldChar w:fldCharType="begin"/>
      </w:r>
      <w:r>
        <w:instrText xml:space="preserve"> PAGEREF _Toc471758095 \h </w:instrText>
      </w:r>
      <w:r>
        <w:fldChar w:fldCharType="separate"/>
      </w:r>
      <w:r>
        <w:t>79</w:t>
      </w:r>
      <w:r>
        <w:fldChar w:fldCharType="end"/>
      </w:r>
    </w:p>
    <w:p w:rsidR="00B459B5" w:rsidRDefault="003A17E7">
      <w:pPr>
        <w:pStyle w:val="TOC1"/>
        <w:spacing w:before="0"/>
        <w:rPr>
          <w:b w:val="0"/>
          <w:bCs w:val="0"/>
        </w:rPr>
      </w:pPr>
      <w:r>
        <w:fldChar w:fldCharType="end"/>
      </w:r>
    </w:p>
    <w:p w:rsidR="00B459B5" w:rsidRDefault="003A17E7">
      <w:pPr>
        <w:rPr>
          <w:b/>
          <w:bCs/>
        </w:rPr>
      </w:pPr>
      <w:r>
        <w:br w:type="page"/>
      </w:r>
    </w:p>
    <w:bookmarkEnd w:id="115"/>
    <w:bookmarkEnd w:id="116"/>
    <w:bookmarkEnd w:id="117"/>
    <w:p w:rsidR="00B459B5" w:rsidRDefault="003A17E7">
      <w:pPr>
        <w:spacing w:after="240"/>
        <w:jc w:val="center"/>
        <w:rPr>
          <w:b/>
          <w:bCs/>
          <w:sz w:val="36"/>
        </w:rPr>
      </w:pPr>
      <w:r>
        <w:rPr>
          <w:b/>
          <w:bCs/>
          <w:sz w:val="36"/>
        </w:rPr>
        <w:lastRenderedPageBreak/>
        <w:t xml:space="preserve">Section VII.  General Conditions of Contract </w:t>
      </w:r>
    </w:p>
    <w:tbl>
      <w:tblPr>
        <w:tblW w:w="0" w:type="auto"/>
        <w:tblInd w:w="-432" w:type="dxa"/>
        <w:tblLayout w:type="fixed"/>
        <w:tblLook w:val="0000" w:firstRow="0" w:lastRow="0" w:firstColumn="0" w:lastColumn="0" w:noHBand="0" w:noVBand="0"/>
      </w:tblPr>
      <w:tblGrid>
        <w:gridCol w:w="2700"/>
        <w:gridCol w:w="6948"/>
        <w:gridCol w:w="248"/>
      </w:tblGrid>
      <w:tr w:rsidR="00B459B5">
        <w:trPr>
          <w:gridAfter w:val="1"/>
          <w:wAfter w:w="248" w:type="dxa"/>
        </w:trPr>
        <w:tc>
          <w:tcPr>
            <w:tcW w:w="2700" w:type="dxa"/>
          </w:tcPr>
          <w:p w:rsidR="00B459B5" w:rsidRDefault="003A17E7">
            <w:pPr>
              <w:pStyle w:val="sec7-clauses"/>
              <w:numPr>
                <w:ilvl w:val="0"/>
                <w:numId w:val="122"/>
              </w:numPr>
              <w:spacing w:before="0" w:after="200"/>
            </w:pPr>
            <w:bookmarkStart w:id="130" w:name="_Toc471758060"/>
            <w:r>
              <w:t>Definitions</w:t>
            </w:r>
            <w:bookmarkEnd w:id="130"/>
          </w:p>
        </w:tc>
        <w:tc>
          <w:tcPr>
            <w:tcW w:w="6948" w:type="dxa"/>
          </w:tcPr>
          <w:p w:rsidR="00B459B5" w:rsidRDefault="003A17E7">
            <w:pPr>
              <w:pStyle w:val="Sub-ClauseText"/>
              <w:spacing w:before="0" w:after="200"/>
              <w:ind w:left="612" w:hanging="612"/>
              <w:rPr>
                <w:spacing w:val="0"/>
              </w:rPr>
            </w:pPr>
            <w:r>
              <w:rPr>
                <w:spacing w:val="0"/>
              </w:rPr>
              <w:t>1.1</w:t>
            </w:r>
            <w:r>
              <w:rPr>
                <w:spacing w:val="0"/>
              </w:rPr>
              <w:tab/>
              <w:t>The following words and expressions shall have the meanings hereby assigned to them:</w:t>
            </w:r>
          </w:p>
          <w:p w:rsidR="00B459B5" w:rsidRDefault="003A17E7" w:rsidP="00EA4F97">
            <w:pPr>
              <w:pStyle w:val="Heading3"/>
              <w:numPr>
                <w:ilvl w:val="2"/>
                <w:numId w:val="76"/>
              </w:numPr>
            </w:pPr>
            <w:r>
              <w:t>“Bank” means the Council of Europe Development Bank (CEB)</w:t>
            </w:r>
            <w:r w:rsidR="00EA4F97">
              <w:t xml:space="preserve"> </w:t>
            </w:r>
            <w:r w:rsidR="00EA4F97" w:rsidRPr="00EA4F97">
              <w:t>and/or European Investment Bank (EIB)</w:t>
            </w:r>
            <w:r>
              <w:t>.</w:t>
            </w:r>
          </w:p>
          <w:p w:rsidR="00B459B5" w:rsidRDefault="003A17E7">
            <w:pPr>
              <w:pStyle w:val="Heading3"/>
              <w:numPr>
                <w:ilvl w:val="2"/>
                <w:numId w:val="76"/>
              </w:numPr>
            </w:pPr>
            <w:r>
              <w:t>“Contract” means the Contract Agreement entered into between the Purchaser and the Supplier, together with the Contract Documents referred to therein, including all attachments, appendices, and all documents incorporated by reference therein.</w:t>
            </w:r>
          </w:p>
          <w:p w:rsidR="00B459B5" w:rsidRDefault="003A17E7">
            <w:pPr>
              <w:pStyle w:val="Heading3"/>
              <w:numPr>
                <w:ilvl w:val="2"/>
                <w:numId w:val="76"/>
              </w:numPr>
            </w:pPr>
            <w:r>
              <w:t>“Contract Documents” means the documents listed in the Contract Agreement, including any amendments thereto.</w:t>
            </w:r>
          </w:p>
          <w:p w:rsidR="00B459B5" w:rsidRDefault="003A17E7">
            <w:pPr>
              <w:pStyle w:val="Heading3"/>
              <w:numPr>
                <w:ilvl w:val="2"/>
                <w:numId w:val="76"/>
              </w:numPr>
            </w:pPr>
            <w:r>
              <w:t>“Contract Price” means the price payable to the Supplier as specified in the Contract Agreement, subject to such additions and adjustments thereto or deductions therefrom, as may be made pursuant to the Contract.</w:t>
            </w:r>
          </w:p>
          <w:p w:rsidR="00B459B5" w:rsidRDefault="003A17E7">
            <w:pPr>
              <w:pStyle w:val="Heading3"/>
              <w:numPr>
                <w:ilvl w:val="2"/>
                <w:numId w:val="76"/>
              </w:numPr>
            </w:pPr>
            <w:r>
              <w:t>“Day” means calendar day.</w:t>
            </w:r>
          </w:p>
          <w:p w:rsidR="00B459B5" w:rsidRDefault="003A17E7">
            <w:pPr>
              <w:pStyle w:val="Heading3"/>
              <w:numPr>
                <w:ilvl w:val="2"/>
                <w:numId w:val="76"/>
              </w:numPr>
            </w:pPr>
            <w:r>
              <w:t xml:space="preserve"> “Completion” means the fulfillment of the Related Services by the Supplier in accordance with the terms and conditions set forth in the Contract. </w:t>
            </w:r>
          </w:p>
          <w:p w:rsidR="00B459B5" w:rsidRDefault="003A17E7">
            <w:pPr>
              <w:pStyle w:val="Heading3"/>
              <w:numPr>
                <w:ilvl w:val="2"/>
                <w:numId w:val="76"/>
              </w:numPr>
            </w:pPr>
            <w:r>
              <w:t>“GCC” means the General Conditions of Contract.</w:t>
            </w:r>
          </w:p>
          <w:p w:rsidR="00B459B5" w:rsidRDefault="003A17E7">
            <w:pPr>
              <w:pStyle w:val="Heading3"/>
              <w:numPr>
                <w:ilvl w:val="2"/>
                <w:numId w:val="76"/>
              </w:numPr>
            </w:pPr>
            <w:r>
              <w:t>“Goods” means all of the commodities, raw material, machinery and equipment, and/or other materials that the Supplier is required to supply to the Purchaser under the Contract.</w:t>
            </w:r>
          </w:p>
          <w:p w:rsidR="00B459B5" w:rsidRDefault="003A17E7">
            <w:pPr>
              <w:pStyle w:val="Heading3"/>
              <w:numPr>
                <w:ilvl w:val="2"/>
                <w:numId w:val="76"/>
              </w:numPr>
            </w:pPr>
            <w:r>
              <w:t>“Purchaser’s Country” is the country specified in the Special Conditions of Contract (SCC).</w:t>
            </w:r>
          </w:p>
          <w:p w:rsidR="00B459B5" w:rsidRDefault="003A17E7">
            <w:pPr>
              <w:pStyle w:val="Heading3"/>
              <w:numPr>
                <w:ilvl w:val="2"/>
                <w:numId w:val="76"/>
              </w:numPr>
              <w:spacing w:after="180"/>
            </w:pPr>
            <w:r>
              <w:t xml:space="preserve">“Purchaser” means the entity purchasing the Goods and Related Services, as specified in the </w:t>
            </w:r>
            <w:r>
              <w:rPr>
                <w:b/>
              </w:rPr>
              <w:t>SCC</w:t>
            </w:r>
            <w:r>
              <w:rPr>
                <w:b/>
                <w:bCs/>
              </w:rPr>
              <w:t>.</w:t>
            </w:r>
          </w:p>
          <w:p w:rsidR="00B459B5" w:rsidRDefault="003A17E7">
            <w:pPr>
              <w:pStyle w:val="Heading3"/>
              <w:numPr>
                <w:ilvl w:val="2"/>
                <w:numId w:val="76"/>
              </w:numPr>
              <w:spacing w:after="180"/>
            </w:pPr>
            <w:r>
              <w:t>“Related Services” means the services incidental to the supply of the goods, such as insurance, installation, training and initial maintenance and other such obligations of the Supplier under the Contract.</w:t>
            </w:r>
          </w:p>
          <w:p w:rsidR="00B459B5" w:rsidRDefault="003A17E7">
            <w:pPr>
              <w:pStyle w:val="Heading3"/>
              <w:numPr>
                <w:ilvl w:val="2"/>
                <w:numId w:val="76"/>
              </w:numPr>
              <w:spacing w:after="220"/>
            </w:pPr>
            <w:r>
              <w:t>“SCC” means the Special Conditions of Contract.</w:t>
            </w:r>
          </w:p>
          <w:p w:rsidR="00B459B5" w:rsidRDefault="003A17E7">
            <w:pPr>
              <w:pStyle w:val="Heading3"/>
              <w:numPr>
                <w:ilvl w:val="2"/>
                <w:numId w:val="76"/>
              </w:numPr>
              <w:spacing w:after="220"/>
            </w:pPr>
            <w:r>
              <w:t xml:space="preserve">“Subcontractor” means any natural person, private or government entity, or a combination of the above, to </w:t>
            </w:r>
            <w:r>
              <w:lastRenderedPageBreak/>
              <w:t>whom any part of the Goods to be supplied or execution of any part of the Related Services is subcontracted by the Supplier.</w:t>
            </w:r>
          </w:p>
          <w:p w:rsidR="00B459B5" w:rsidRDefault="003A17E7">
            <w:pPr>
              <w:pStyle w:val="Heading3"/>
              <w:numPr>
                <w:ilvl w:val="2"/>
                <w:numId w:val="76"/>
              </w:numPr>
              <w:spacing w:after="220"/>
              <w:rPr>
                <w:spacing w:val="-4"/>
              </w:rPr>
            </w:pPr>
            <w:r>
              <w:rPr>
                <w:spacing w:val="-4"/>
              </w:rPr>
              <w:t>“Supplier” means the natural person, private or government entity, or a combination of the above, whose bid to perform the Contract has been accepted by the Purchaser and is named as such in the Contract Agreement.</w:t>
            </w:r>
          </w:p>
          <w:p w:rsidR="00B459B5" w:rsidRDefault="003A17E7">
            <w:pPr>
              <w:pStyle w:val="Heading3"/>
              <w:numPr>
                <w:ilvl w:val="2"/>
                <w:numId w:val="76"/>
              </w:numPr>
              <w:spacing w:after="220"/>
            </w:pPr>
            <w:r>
              <w:t xml:space="preserve">“The Project Site” where applicable, means the place named in the </w:t>
            </w:r>
            <w:r>
              <w:rPr>
                <w:b/>
              </w:rPr>
              <w:t>SCC</w:t>
            </w:r>
            <w:r>
              <w:rPr>
                <w:b/>
                <w:bCs/>
              </w:rPr>
              <w:t>.</w:t>
            </w:r>
          </w:p>
        </w:tc>
      </w:tr>
      <w:tr w:rsidR="00B459B5">
        <w:trPr>
          <w:gridAfter w:val="1"/>
          <w:wAfter w:w="248" w:type="dxa"/>
        </w:trPr>
        <w:tc>
          <w:tcPr>
            <w:tcW w:w="2700" w:type="dxa"/>
          </w:tcPr>
          <w:p w:rsidR="00B459B5" w:rsidRDefault="003A17E7">
            <w:pPr>
              <w:pStyle w:val="sec7-clauses"/>
              <w:numPr>
                <w:ilvl w:val="0"/>
                <w:numId w:val="122"/>
              </w:numPr>
              <w:spacing w:before="0" w:after="200"/>
            </w:pPr>
            <w:bookmarkStart w:id="131" w:name="_Toc471758061"/>
            <w:r>
              <w:lastRenderedPageBreak/>
              <w:t>Contract Documents</w:t>
            </w:r>
            <w:bookmarkEnd w:id="131"/>
          </w:p>
        </w:tc>
        <w:tc>
          <w:tcPr>
            <w:tcW w:w="6948" w:type="dxa"/>
          </w:tcPr>
          <w:p w:rsidR="00B459B5" w:rsidRDefault="003A17E7">
            <w:pPr>
              <w:pStyle w:val="Sub-ClauseText"/>
              <w:numPr>
                <w:ilvl w:val="1"/>
                <w:numId w:val="75"/>
              </w:numPr>
              <w:spacing w:before="0" w:after="220"/>
              <w:ind w:left="605" w:hanging="605"/>
              <w:rPr>
                <w:spacing w:val="0"/>
              </w:rPr>
            </w:pPr>
            <w:r>
              <w:rPr>
                <w:spacing w:val="0"/>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B459B5">
        <w:trPr>
          <w:gridAfter w:val="1"/>
          <w:wAfter w:w="248" w:type="dxa"/>
        </w:trPr>
        <w:tc>
          <w:tcPr>
            <w:tcW w:w="2700" w:type="dxa"/>
          </w:tcPr>
          <w:p w:rsidR="00B459B5" w:rsidRDefault="003A17E7">
            <w:pPr>
              <w:pStyle w:val="sec7-clauses"/>
              <w:numPr>
                <w:ilvl w:val="0"/>
                <w:numId w:val="122"/>
              </w:numPr>
              <w:spacing w:before="0" w:after="200"/>
            </w:pPr>
            <w:bookmarkStart w:id="132" w:name="_Toc471758062"/>
            <w:r>
              <w:t>Fraud and Corruption</w:t>
            </w:r>
            <w:bookmarkEnd w:id="132"/>
            <w:r>
              <w:t xml:space="preserve"> </w:t>
            </w:r>
          </w:p>
        </w:tc>
        <w:tc>
          <w:tcPr>
            <w:tcW w:w="6948" w:type="dxa"/>
          </w:tcPr>
          <w:p w:rsidR="00B459B5" w:rsidRDefault="003A17E7">
            <w:pPr>
              <w:pStyle w:val="Sub-ClauseText"/>
              <w:numPr>
                <w:ilvl w:val="1"/>
                <w:numId w:val="116"/>
              </w:numPr>
              <w:spacing w:before="0" w:after="220"/>
              <w:rPr>
                <w:spacing w:val="0"/>
              </w:rPr>
            </w:pPr>
            <w:r>
              <w:rPr>
                <w:spacing w:val="0"/>
              </w:rPr>
              <w:t>The Bank requires that Borrowers (including beneficiaries of Bank loans), as well as Bidders, Suppliers, Contractors, and Consultants under Bank-financed contracts, observe the highest standard of ethics during the procurement and execution of such contracts.  In pursuit of this policy, the Bank:</w:t>
            </w:r>
          </w:p>
          <w:p w:rsidR="00B459B5" w:rsidRDefault="003A17E7">
            <w:pPr>
              <w:pStyle w:val="Heading3"/>
              <w:numPr>
                <w:ilvl w:val="2"/>
                <w:numId w:val="116"/>
              </w:numPr>
              <w:spacing w:after="220"/>
            </w:pPr>
            <w:r>
              <w:t>defines, for the purposes of this provision, the terms set forth below as follows:</w:t>
            </w:r>
          </w:p>
          <w:p w:rsidR="00B459B5" w:rsidRDefault="003A17E7">
            <w:pPr>
              <w:pStyle w:val="Heading4"/>
              <w:numPr>
                <w:ilvl w:val="3"/>
                <w:numId w:val="77"/>
              </w:numPr>
              <w:tabs>
                <w:tab w:val="clear" w:pos="1901"/>
                <w:tab w:val="num" w:pos="1692"/>
              </w:tabs>
              <w:spacing w:before="0" w:after="220"/>
              <w:ind w:left="1692" w:hanging="511"/>
              <w:rPr>
                <w:spacing w:val="0"/>
              </w:rPr>
            </w:pPr>
            <w:r>
              <w:rPr>
                <w:spacing w:val="0"/>
              </w:rPr>
              <w:t>“corrupt practice” means the offering, giving, receiving, or soliciting, directly or indirectly, of anything of value to influence the action of a public official in the procurement process or in contract execution; and</w:t>
            </w:r>
          </w:p>
          <w:p w:rsidR="00B459B5" w:rsidRDefault="003A17E7">
            <w:pPr>
              <w:pStyle w:val="Heading4"/>
              <w:numPr>
                <w:ilvl w:val="3"/>
                <w:numId w:val="77"/>
              </w:numPr>
              <w:tabs>
                <w:tab w:val="clear" w:pos="1901"/>
                <w:tab w:val="num" w:pos="1692"/>
              </w:tabs>
              <w:spacing w:before="0" w:after="220"/>
              <w:ind w:left="1685" w:hanging="504"/>
              <w:rPr>
                <w:spacing w:val="0"/>
              </w:rPr>
            </w:pPr>
            <w:r>
              <w:rPr>
                <w:spacing w:val="0"/>
              </w:rPr>
              <w:t xml:space="preserve">“fraudulent practice” means a misrepresentation or omission of facts in order to influence a procurement process or the execution of a contract; </w:t>
            </w:r>
          </w:p>
          <w:p w:rsidR="00B459B5" w:rsidRDefault="003A17E7">
            <w:pPr>
              <w:pStyle w:val="Heading4"/>
              <w:numPr>
                <w:ilvl w:val="3"/>
                <w:numId w:val="77"/>
              </w:numPr>
              <w:tabs>
                <w:tab w:val="clear" w:pos="1901"/>
                <w:tab w:val="num" w:pos="1692"/>
              </w:tabs>
              <w:spacing w:before="0" w:after="220"/>
              <w:ind w:left="1692" w:hanging="511"/>
              <w:rPr>
                <w:spacing w:val="0"/>
              </w:rPr>
            </w:pPr>
            <w:r>
              <w:rPr>
                <w:spacing w:val="0"/>
              </w:rPr>
              <w:t>“collusive practice” means a scheme or arrangement between two or more Bidders, with or without the knowledge of the Borrower, designed to establish bid prices at artificial, non competitive levels; and;</w:t>
            </w:r>
          </w:p>
          <w:p w:rsidR="00B459B5" w:rsidRDefault="003A17E7">
            <w:pPr>
              <w:pStyle w:val="Heading4"/>
              <w:numPr>
                <w:ilvl w:val="3"/>
                <w:numId w:val="77"/>
              </w:numPr>
              <w:tabs>
                <w:tab w:val="clear" w:pos="1901"/>
                <w:tab w:val="num" w:pos="1692"/>
              </w:tabs>
              <w:spacing w:before="0" w:after="180"/>
              <w:ind w:left="1692" w:hanging="511"/>
            </w:pPr>
            <w:r>
              <w:t>“coercive practice” means harming or threatening to harm, directly or indirectly, persons or their property to influence their participation in the procurement process or affect the execution of a contract;</w:t>
            </w:r>
          </w:p>
          <w:p w:rsidR="00B459B5" w:rsidRDefault="003A17E7">
            <w:pPr>
              <w:pStyle w:val="Heading3"/>
              <w:numPr>
                <w:ilvl w:val="2"/>
                <w:numId w:val="118"/>
              </w:numPr>
              <w:spacing w:after="180"/>
            </w:pPr>
            <w:r>
              <w:t xml:space="preserve">will cancel the portion of the loan allocated to a contract  </w:t>
            </w:r>
            <w:r>
              <w:lastRenderedPageBreak/>
              <w:t>if it determines at any time that representatives of the Borrower or of a beneficiary of the loan engaged in corrupt, fraudulent, collusive or coercive practices   during the procurement or the execution of that contract, without the Borrower having taken timely and appropriate action satisfactory to the Bank to remedy the situation;</w:t>
            </w:r>
          </w:p>
          <w:p w:rsidR="00B459B5" w:rsidRDefault="003A17E7">
            <w:pPr>
              <w:pStyle w:val="Heading3"/>
              <w:numPr>
                <w:ilvl w:val="2"/>
                <w:numId w:val="118"/>
              </w:numPr>
              <w:spacing w:after="180"/>
            </w:pPr>
            <w:r>
              <w:t>will sanction a firm or individual, including declaring them ineligible, either indefinitely or for a stated period of time, to be awarded a Bank-financed contract if it at any time determines that they have, directly or through an agent, engaged, in corrupt, fraudulent, collusive or coercive practices in competing for, or in executing, a Bank-financed contract; and</w:t>
            </w:r>
          </w:p>
          <w:p w:rsidR="00B459B5" w:rsidRDefault="003A17E7">
            <w:pPr>
              <w:pStyle w:val="Heading3"/>
              <w:numPr>
                <w:ilvl w:val="2"/>
                <w:numId w:val="118"/>
              </w:numPr>
              <w:spacing w:after="180"/>
            </w:pPr>
            <w:r>
              <w:t>will have the right to require that Suppliers to permit the Bank to inspect their accounts and records and other documents relating to the bid submission and contract performance  and to have them audited by auditors appointed by the Bank.</w:t>
            </w:r>
          </w:p>
        </w:tc>
      </w:tr>
      <w:tr w:rsidR="00B459B5">
        <w:trPr>
          <w:gridAfter w:val="1"/>
          <w:wAfter w:w="248" w:type="dxa"/>
        </w:trPr>
        <w:tc>
          <w:tcPr>
            <w:tcW w:w="2700" w:type="dxa"/>
          </w:tcPr>
          <w:p w:rsidR="00B459B5" w:rsidRDefault="003A17E7">
            <w:pPr>
              <w:pStyle w:val="sec7-clauses"/>
              <w:numPr>
                <w:ilvl w:val="0"/>
                <w:numId w:val="122"/>
              </w:numPr>
              <w:spacing w:before="0" w:after="200"/>
            </w:pPr>
            <w:bookmarkStart w:id="133" w:name="_Toc471758063"/>
            <w:r>
              <w:lastRenderedPageBreak/>
              <w:t>Interpretation</w:t>
            </w:r>
            <w:bookmarkEnd w:id="133"/>
          </w:p>
        </w:tc>
        <w:tc>
          <w:tcPr>
            <w:tcW w:w="6948" w:type="dxa"/>
          </w:tcPr>
          <w:p w:rsidR="00B459B5" w:rsidRDefault="003A17E7">
            <w:pPr>
              <w:pStyle w:val="Sub-ClauseText"/>
              <w:numPr>
                <w:ilvl w:val="1"/>
                <w:numId w:val="78"/>
              </w:numPr>
              <w:spacing w:before="0" w:after="220"/>
            </w:pPr>
            <w:r>
              <w:t>If the context so requires it, singular means plural and vice versa.</w:t>
            </w:r>
          </w:p>
          <w:p w:rsidR="00B459B5" w:rsidRDefault="003A17E7">
            <w:pPr>
              <w:pStyle w:val="Sub-ClauseText"/>
              <w:numPr>
                <w:ilvl w:val="1"/>
                <w:numId w:val="78"/>
              </w:numPr>
              <w:spacing w:before="0" w:after="220"/>
              <w:rPr>
                <w:spacing w:val="0"/>
              </w:rPr>
            </w:pPr>
            <w:r>
              <w:rPr>
                <w:spacing w:val="0"/>
              </w:rPr>
              <w:t>Incoterms</w:t>
            </w:r>
          </w:p>
          <w:p w:rsidR="00B459B5" w:rsidRDefault="003A17E7">
            <w:pPr>
              <w:pStyle w:val="Heading3"/>
              <w:numPr>
                <w:ilvl w:val="2"/>
                <w:numId w:val="104"/>
              </w:numPr>
              <w:spacing w:after="220"/>
            </w:pPr>
            <w:r>
              <w:t xml:space="preserve">Unless </w:t>
            </w:r>
            <w:r>
              <w:rPr>
                <w:bCs/>
              </w:rPr>
              <w:t>inconsistent with any provision of the Contract</w:t>
            </w:r>
            <w:r>
              <w:rPr>
                <w:b/>
                <w:bCs/>
              </w:rPr>
              <w:t>,</w:t>
            </w:r>
            <w:r>
              <w:t xml:space="preserve"> the meaning of any trade term and the rights and obligations of parties thereunder shall be as prescribed by Incoterms.</w:t>
            </w:r>
          </w:p>
          <w:p w:rsidR="00B459B5" w:rsidRDefault="003A17E7">
            <w:pPr>
              <w:pStyle w:val="Heading3"/>
              <w:numPr>
                <w:ilvl w:val="2"/>
                <w:numId w:val="104"/>
              </w:numPr>
              <w:spacing w:after="220"/>
            </w:pPr>
            <w:r>
              <w:t xml:space="preserve">The terms EXW, CIP, FCA, CFR and other similar terms, when used, shall be governed by the rules prescribed in the current edition of Incoterms specified in the </w:t>
            </w:r>
            <w:r>
              <w:rPr>
                <w:b/>
              </w:rPr>
              <w:t>SCC</w:t>
            </w:r>
            <w:r>
              <w:t xml:space="preserve"> and published by the International Chamber of Commerce in Paris, France.</w:t>
            </w:r>
          </w:p>
          <w:p w:rsidR="00B459B5" w:rsidRDefault="003A17E7">
            <w:pPr>
              <w:pStyle w:val="Sub-ClauseText"/>
              <w:numPr>
                <w:ilvl w:val="1"/>
                <w:numId w:val="78"/>
              </w:numPr>
              <w:spacing w:before="0" w:after="220"/>
              <w:rPr>
                <w:spacing w:val="0"/>
              </w:rPr>
            </w:pPr>
            <w:r>
              <w:rPr>
                <w:spacing w:val="0"/>
              </w:rPr>
              <w:t>Entire Agreement</w:t>
            </w:r>
          </w:p>
          <w:p w:rsidR="00B459B5" w:rsidRDefault="003A17E7">
            <w:pPr>
              <w:pStyle w:val="Sub-ClauseText"/>
              <w:spacing w:before="0" w:after="220"/>
              <w:ind w:left="600"/>
              <w:rPr>
                <w:spacing w:val="0"/>
              </w:rPr>
            </w:pPr>
            <w:r>
              <w:rPr>
                <w:spacing w:val="0"/>
              </w:rPr>
              <w:t>The Contract constitutes the entire agreement between the Purchaser and the Supplier and supersedes all communications, negotiations and agreements (whether written or oral) of the parties with respect thereto made prior to the date of Contract.</w:t>
            </w:r>
          </w:p>
          <w:p w:rsidR="00B459B5" w:rsidRDefault="003A17E7">
            <w:pPr>
              <w:pStyle w:val="Sub-ClauseText"/>
              <w:numPr>
                <w:ilvl w:val="1"/>
                <w:numId w:val="78"/>
              </w:numPr>
              <w:spacing w:before="0" w:after="220"/>
              <w:ind w:left="605"/>
              <w:rPr>
                <w:spacing w:val="0"/>
              </w:rPr>
            </w:pPr>
            <w:r>
              <w:rPr>
                <w:spacing w:val="0"/>
              </w:rPr>
              <w:t>Amendment</w:t>
            </w:r>
          </w:p>
          <w:p w:rsidR="00B459B5" w:rsidRDefault="003A17E7">
            <w:pPr>
              <w:pStyle w:val="Sub-ClauseText"/>
              <w:spacing w:before="0" w:after="180"/>
              <w:ind w:left="605"/>
              <w:rPr>
                <w:spacing w:val="0"/>
              </w:rPr>
            </w:pPr>
            <w:r>
              <w:rPr>
                <w:spacing w:val="0"/>
              </w:rPr>
              <w:t xml:space="preserve">No amendment or other variation of the Contract shall be valid unless it is in writing, is dated, expressly refers to the Contract, and is signed by a duly authorized representative of each party </w:t>
            </w:r>
            <w:r>
              <w:rPr>
                <w:spacing w:val="0"/>
              </w:rPr>
              <w:lastRenderedPageBreak/>
              <w:t>thereto.</w:t>
            </w:r>
          </w:p>
          <w:p w:rsidR="00B459B5" w:rsidRDefault="003A17E7">
            <w:pPr>
              <w:pStyle w:val="Sub-ClauseText"/>
              <w:numPr>
                <w:ilvl w:val="1"/>
                <w:numId w:val="78"/>
              </w:numPr>
              <w:spacing w:before="0" w:after="180"/>
              <w:rPr>
                <w:spacing w:val="0"/>
              </w:rPr>
            </w:pPr>
            <w:r>
              <w:rPr>
                <w:spacing w:val="0"/>
              </w:rPr>
              <w:t>Nonwaiver</w:t>
            </w:r>
          </w:p>
          <w:p w:rsidR="00B459B5" w:rsidRDefault="003A17E7">
            <w:pPr>
              <w:pStyle w:val="Heading3"/>
              <w:numPr>
                <w:ilvl w:val="2"/>
                <w:numId w:val="105"/>
              </w:numPr>
              <w:spacing w:after="180"/>
            </w:pPr>
            <w: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B459B5" w:rsidRDefault="003A17E7">
            <w:pPr>
              <w:pStyle w:val="Heading3"/>
              <w:numPr>
                <w:ilvl w:val="2"/>
                <w:numId w:val="105"/>
              </w:numPr>
              <w:spacing w:after="180"/>
            </w:pPr>
            <w:r>
              <w:t>Any waiver of a party’s rights, powers, or remedies under the Contract must be in writing, dated, and signed by an authorized representative of the party granting such waiver, and must specify the right and the extent to which it is being waived.</w:t>
            </w:r>
          </w:p>
          <w:p w:rsidR="00B459B5" w:rsidRDefault="003A17E7">
            <w:pPr>
              <w:pStyle w:val="Sub-ClauseText"/>
              <w:numPr>
                <w:ilvl w:val="1"/>
                <w:numId w:val="78"/>
              </w:numPr>
              <w:spacing w:before="0" w:after="180"/>
              <w:ind w:left="605" w:hanging="605"/>
              <w:rPr>
                <w:spacing w:val="0"/>
              </w:rPr>
            </w:pPr>
            <w:r>
              <w:rPr>
                <w:spacing w:val="0"/>
              </w:rPr>
              <w:t>Severability</w:t>
            </w:r>
          </w:p>
          <w:p w:rsidR="00B459B5" w:rsidRDefault="003A17E7">
            <w:pPr>
              <w:pStyle w:val="Sub-ClauseText"/>
              <w:spacing w:before="0" w:after="180"/>
              <w:ind w:left="600"/>
              <w:rPr>
                <w:spacing w:val="0"/>
              </w:rPr>
            </w:pPr>
            <w:r>
              <w:rPr>
                <w:spacing w:val="0"/>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B459B5">
        <w:trPr>
          <w:gridAfter w:val="1"/>
          <w:wAfter w:w="248" w:type="dxa"/>
        </w:trPr>
        <w:tc>
          <w:tcPr>
            <w:tcW w:w="2700" w:type="dxa"/>
          </w:tcPr>
          <w:p w:rsidR="00B459B5" w:rsidRDefault="003A17E7">
            <w:pPr>
              <w:pStyle w:val="sec7-clauses"/>
              <w:numPr>
                <w:ilvl w:val="0"/>
                <w:numId w:val="122"/>
              </w:numPr>
              <w:spacing w:before="0" w:after="200"/>
            </w:pPr>
            <w:bookmarkStart w:id="134" w:name="_Toc471758064"/>
            <w:r>
              <w:lastRenderedPageBreak/>
              <w:t>Language</w:t>
            </w:r>
            <w:bookmarkEnd w:id="134"/>
          </w:p>
        </w:tc>
        <w:tc>
          <w:tcPr>
            <w:tcW w:w="6948" w:type="dxa"/>
          </w:tcPr>
          <w:p w:rsidR="00B459B5" w:rsidRDefault="003A17E7">
            <w:pPr>
              <w:pStyle w:val="Sub-ClauseText"/>
              <w:numPr>
                <w:ilvl w:val="1"/>
                <w:numId w:val="11"/>
              </w:numPr>
              <w:spacing w:before="0" w:after="180"/>
              <w:ind w:left="648" w:hanging="648"/>
              <w:rPr>
                <w:spacing w:val="0"/>
              </w:rPr>
            </w:pPr>
            <w:r>
              <w:rPr>
                <w:spacing w:val="0"/>
              </w:rPr>
              <w:t xml:space="preserve">The Contract as well as all correspondence and documents relating to the Contract exchanged by the Supplier and the Purchaser, shall be written in the language specified in the </w:t>
            </w:r>
            <w:r>
              <w:rPr>
                <w:b/>
                <w:spacing w:val="0"/>
              </w:rPr>
              <w:t>SCC</w:t>
            </w:r>
            <w:r>
              <w:rPr>
                <w:b/>
                <w:bCs/>
                <w:spacing w:val="0"/>
              </w:rPr>
              <w:t>.</w:t>
            </w:r>
            <w:r>
              <w:rPr>
                <w:spacing w:val="0"/>
              </w:rPr>
              <w:t xml:space="preserve">  Supporting documents and printed literature that are part of the Contract may be in another language provided they are accompanied by an accurate translation of the relevant passages in the language specified</w:t>
            </w:r>
            <w:r>
              <w:rPr>
                <w:b/>
                <w:bCs/>
                <w:spacing w:val="0"/>
              </w:rPr>
              <w:t>,</w:t>
            </w:r>
            <w:r>
              <w:rPr>
                <w:spacing w:val="0"/>
              </w:rPr>
              <w:t xml:space="preserve"> in which case, for purposes of interpretation of the Contract, this translation shall govern.</w:t>
            </w:r>
          </w:p>
          <w:p w:rsidR="00B459B5" w:rsidRDefault="003A17E7">
            <w:pPr>
              <w:pStyle w:val="Sub-ClauseText"/>
              <w:numPr>
                <w:ilvl w:val="1"/>
                <w:numId w:val="11"/>
              </w:numPr>
              <w:spacing w:before="0" w:after="180"/>
              <w:ind w:left="648" w:hanging="648"/>
              <w:rPr>
                <w:spacing w:val="0"/>
              </w:rPr>
            </w:pPr>
            <w:r>
              <w:rPr>
                <w:spacing w:val="0"/>
              </w:rPr>
              <w:t>The Supplier shall bear all costs of translation to the governing language and all risks of the accuracy of such translation, for documents provided by the Supplier.</w:t>
            </w:r>
          </w:p>
        </w:tc>
      </w:tr>
      <w:tr w:rsidR="00B459B5">
        <w:trPr>
          <w:gridAfter w:val="1"/>
          <w:wAfter w:w="248" w:type="dxa"/>
        </w:trPr>
        <w:tc>
          <w:tcPr>
            <w:tcW w:w="2700" w:type="dxa"/>
          </w:tcPr>
          <w:p w:rsidR="00B459B5" w:rsidRDefault="003A17E7">
            <w:pPr>
              <w:pStyle w:val="sec7-clauses"/>
              <w:numPr>
                <w:ilvl w:val="0"/>
                <w:numId w:val="122"/>
              </w:numPr>
              <w:spacing w:before="0" w:after="200"/>
            </w:pPr>
            <w:bookmarkStart w:id="135" w:name="_Toc471758065"/>
            <w:r>
              <w:t>Joint Venture, Consortium or Association</w:t>
            </w:r>
            <w:bookmarkEnd w:id="135"/>
          </w:p>
        </w:tc>
        <w:tc>
          <w:tcPr>
            <w:tcW w:w="6948" w:type="dxa"/>
          </w:tcPr>
          <w:p w:rsidR="00B459B5" w:rsidRDefault="003A17E7">
            <w:pPr>
              <w:pStyle w:val="Sub-ClauseText"/>
              <w:numPr>
                <w:ilvl w:val="1"/>
                <w:numId w:val="79"/>
              </w:numPr>
              <w:spacing w:before="0" w:after="200"/>
            </w:pPr>
            <w:r>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B459B5">
        <w:trPr>
          <w:gridAfter w:val="1"/>
          <w:wAfter w:w="248" w:type="dxa"/>
        </w:trPr>
        <w:tc>
          <w:tcPr>
            <w:tcW w:w="2700" w:type="dxa"/>
          </w:tcPr>
          <w:p w:rsidR="00B459B5" w:rsidRDefault="003A17E7">
            <w:pPr>
              <w:pStyle w:val="sec7-clauses"/>
              <w:numPr>
                <w:ilvl w:val="0"/>
                <w:numId w:val="122"/>
              </w:numPr>
              <w:spacing w:before="0" w:after="200"/>
            </w:pPr>
            <w:bookmarkStart w:id="136" w:name="_Toc471758066"/>
            <w:r>
              <w:t>Eligibility</w:t>
            </w:r>
            <w:bookmarkEnd w:id="136"/>
          </w:p>
        </w:tc>
        <w:tc>
          <w:tcPr>
            <w:tcW w:w="6948" w:type="dxa"/>
          </w:tcPr>
          <w:p w:rsidR="00B459B5" w:rsidRDefault="003A17E7">
            <w:pPr>
              <w:pStyle w:val="Sub-ClauseText"/>
              <w:numPr>
                <w:ilvl w:val="1"/>
                <w:numId w:val="12"/>
              </w:numPr>
              <w:spacing w:before="0" w:after="200"/>
              <w:ind w:left="547" w:hanging="547"/>
              <w:rPr>
                <w:spacing w:val="0"/>
              </w:rPr>
            </w:pPr>
            <w:r>
              <w:rPr>
                <w:spacing w:val="0"/>
              </w:rPr>
              <w:t xml:space="preserve">The Supplier and its Subcontractors shall have the nationality of an eligible country. A Supplier or Subcontractor shall be </w:t>
            </w:r>
            <w:r>
              <w:rPr>
                <w:spacing w:val="0"/>
              </w:rPr>
              <w:lastRenderedPageBreak/>
              <w:t xml:space="preserve">deemed to have the nationality of a country if it is a citizen or constituted, incorporated, or registered, and operates in conformity with the provisions of the laws of that country. </w:t>
            </w:r>
          </w:p>
          <w:p w:rsidR="00B459B5" w:rsidRDefault="003A17E7">
            <w:pPr>
              <w:pStyle w:val="Sub-ClauseText"/>
              <w:numPr>
                <w:ilvl w:val="1"/>
                <w:numId w:val="12"/>
              </w:numPr>
              <w:spacing w:before="0" w:after="200"/>
              <w:ind w:left="547" w:hanging="547"/>
              <w:rPr>
                <w:spacing w:val="0"/>
              </w:rPr>
            </w:pPr>
            <w:r>
              <w:rPr>
                <w:spacing w:val="0"/>
              </w:rPr>
              <w:t xml:space="preserve">All Goods and Related Services to be supplied under the Contract and financed by the Bank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B459B5">
        <w:trPr>
          <w:gridAfter w:val="1"/>
          <w:wAfter w:w="248" w:type="dxa"/>
        </w:trPr>
        <w:tc>
          <w:tcPr>
            <w:tcW w:w="2700" w:type="dxa"/>
          </w:tcPr>
          <w:p w:rsidR="00B459B5" w:rsidRDefault="003A17E7">
            <w:pPr>
              <w:pStyle w:val="sec7-clauses"/>
              <w:numPr>
                <w:ilvl w:val="0"/>
                <w:numId w:val="122"/>
              </w:numPr>
              <w:spacing w:before="0" w:after="200"/>
            </w:pPr>
            <w:bookmarkStart w:id="137" w:name="_Toc471758067"/>
            <w:r>
              <w:lastRenderedPageBreak/>
              <w:t>Notices</w:t>
            </w:r>
            <w:bookmarkEnd w:id="137"/>
          </w:p>
        </w:tc>
        <w:tc>
          <w:tcPr>
            <w:tcW w:w="6948" w:type="dxa"/>
          </w:tcPr>
          <w:p w:rsidR="00B459B5" w:rsidRDefault="003A17E7">
            <w:pPr>
              <w:pStyle w:val="Sub-ClauseText"/>
              <w:numPr>
                <w:ilvl w:val="1"/>
                <w:numId w:val="13"/>
              </w:numPr>
              <w:spacing w:before="0" w:after="200"/>
              <w:rPr>
                <w:spacing w:val="0"/>
              </w:rPr>
            </w:pPr>
            <w:r>
              <w:rPr>
                <w:spacing w:val="0"/>
              </w:rPr>
              <w:t xml:space="preserve">Any notice given by one party to the other pursuant to the Contract shall be in writing to the address specified in the </w:t>
            </w:r>
            <w:r>
              <w:rPr>
                <w:b/>
                <w:spacing w:val="0"/>
              </w:rPr>
              <w:t>SCC</w:t>
            </w:r>
            <w:r>
              <w:rPr>
                <w:b/>
                <w:bCs/>
                <w:spacing w:val="0"/>
              </w:rPr>
              <w:t>.</w:t>
            </w:r>
            <w:r>
              <w:rPr>
                <w:spacing w:val="0"/>
              </w:rPr>
              <w:t xml:space="preserve">  The term “in writing” means communicated in written form with proof of receipt. </w:t>
            </w:r>
          </w:p>
          <w:p w:rsidR="00B459B5" w:rsidRDefault="003A17E7">
            <w:pPr>
              <w:pStyle w:val="Sub-ClauseText"/>
              <w:numPr>
                <w:ilvl w:val="1"/>
                <w:numId w:val="13"/>
              </w:numPr>
              <w:spacing w:before="0" w:after="200"/>
              <w:rPr>
                <w:spacing w:val="0"/>
              </w:rPr>
            </w:pPr>
            <w:r>
              <w:rPr>
                <w:spacing w:val="0"/>
              </w:rPr>
              <w:t>A notice shall be effective when delivered or on the notice’s effective date, whichever is later.</w:t>
            </w:r>
          </w:p>
        </w:tc>
      </w:tr>
      <w:tr w:rsidR="00B459B5">
        <w:tc>
          <w:tcPr>
            <w:tcW w:w="2700" w:type="dxa"/>
          </w:tcPr>
          <w:p w:rsidR="00B459B5" w:rsidRDefault="003A17E7">
            <w:pPr>
              <w:pStyle w:val="sec7-clauses"/>
              <w:numPr>
                <w:ilvl w:val="0"/>
                <w:numId w:val="122"/>
              </w:numPr>
              <w:spacing w:before="0" w:after="200"/>
            </w:pPr>
            <w:bookmarkStart w:id="138" w:name="_Toc471758068"/>
            <w:r>
              <w:t>Governing Law</w:t>
            </w:r>
            <w:bookmarkEnd w:id="138"/>
          </w:p>
        </w:tc>
        <w:tc>
          <w:tcPr>
            <w:tcW w:w="7196" w:type="dxa"/>
            <w:gridSpan w:val="2"/>
          </w:tcPr>
          <w:p w:rsidR="00B459B5" w:rsidRDefault="003A17E7">
            <w:pPr>
              <w:pStyle w:val="Sub-ClauseText"/>
              <w:numPr>
                <w:ilvl w:val="1"/>
                <w:numId w:val="80"/>
              </w:numPr>
              <w:spacing w:before="0" w:after="200"/>
              <w:rPr>
                <w:spacing w:val="0"/>
              </w:rPr>
            </w:pPr>
            <w:r>
              <w:rPr>
                <w:spacing w:val="0"/>
              </w:rPr>
              <w:t xml:space="preserve">The Contract shall be governed by and interpreted in accordance with the laws of the Purchaser’s Country, unless otherwise specified in the </w:t>
            </w:r>
            <w:r>
              <w:rPr>
                <w:b/>
                <w:spacing w:val="0"/>
              </w:rPr>
              <w:t>SCC</w:t>
            </w:r>
            <w:r>
              <w:rPr>
                <w:b/>
                <w:bCs/>
                <w:spacing w:val="0"/>
              </w:rPr>
              <w:t>.</w:t>
            </w:r>
          </w:p>
        </w:tc>
      </w:tr>
      <w:tr w:rsidR="00B459B5">
        <w:tc>
          <w:tcPr>
            <w:tcW w:w="2700" w:type="dxa"/>
          </w:tcPr>
          <w:p w:rsidR="00B459B5" w:rsidRDefault="003A17E7">
            <w:pPr>
              <w:pStyle w:val="sec7-clauses"/>
              <w:numPr>
                <w:ilvl w:val="0"/>
                <w:numId w:val="122"/>
              </w:numPr>
              <w:spacing w:before="0" w:after="200"/>
            </w:pPr>
            <w:bookmarkStart w:id="139" w:name="_Toc471758069"/>
            <w:r>
              <w:t>Settlement of Disputes</w:t>
            </w:r>
            <w:bookmarkEnd w:id="139"/>
          </w:p>
        </w:tc>
        <w:tc>
          <w:tcPr>
            <w:tcW w:w="7196" w:type="dxa"/>
            <w:gridSpan w:val="2"/>
          </w:tcPr>
          <w:p w:rsidR="00B459B5" w:rsidRDefault="003A17E7">
            <w:pPr>
              <w:pStyle w:val="Sub-ClauseText"/>
              <w:numPr>
                <w:ilvl w:val="1"/>
                <w:numId w:val="14"/>
              </w:numPr>
              <w:spacing w:before="0" w:after="200"/>
              <w:ind w:left="605" w:hanging="605"/>
              <w:rPr>
                <w:spacing w:val="0"/>
              </w:rPr>
            </w:pPr>
            <w:r>
              <w:rPr>
                <w:spacing w:val="0"/>
              </w:rPr>
              <w:t xml:space="preserve">The Purchaser and the Supplier shall make every effort to resolve amicably by direct informal negotiation any disagreement or dispute arising between them under or in connection with the Contract. </w:t>
            </w:r>
          </w:p>
          <w:p w:rsidR="00B459B5" w:rsidRDefault="003A17E7">
            <w:pPr>
              <w:pStyle w:val="Sub-ClauseText"/>
              <w:numPr>
                <w:ilvl w:val="1"/>
                <w:numId w:val="14"/>
              </w:numPr>
              <w:spacing w:before="0" w:after="200"/>
              <w:ind w:left="605" w:hanging="605"/>
              <w:rPr>
                <w:spacing w:val="0"/>
              </w:rPr>
            </w:pPr>
            <w:r>
              <w:rPr>
                <w:spacing w:val="0"/>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Pr>
                <w:b/>
                <w:spacing w:val="0"/>
              </w:rPr>
              <w:t xml:space="preserve">specified in the SCC. </w:t>
            </w:r>
          </w:p>
          <w:p w:rsidR="00B459B5" w:rsidRDefault="003A17E7">
            <w:pPr>
              <w:pStyle w:val="Sub-ClauseText"/>
              <w:numPr>
                <w:ilvl w:val="1"/>
                <w:numId w:val="14"/>
              </w:numPr>
              <w:spacing w:before="0" w:after="240"/>
              <w:ind w:left="605" w:hanging="605"/>
            </w:pPr>
            <w:r>
              <w:t xml:space="preserve"> Notwithstanding any reference to arbitration herein, </w:t>
            </w:r>
          </w:p>
          <w:p w:rsidR="00B459B5" w:rsidRDefault="003A17E7">
            <w:pPr>
              <w:pStyle w:val="Sub-ClauseText"/>
              <w:numPr>
                <w:ilvl w:val="2"/>
                <w:numId w:val="80"/>
              </w:numPr>
              <w:spacing w:before="0" w:after="160"/>
            </w:pPr>
            <w:r>
              <w:t xml:space="preserve">the parties shall continue to perform their respective obligations under the Contract unless they otherwise agree; and </w:t>
            </w:r>
          </w:p>
          <w:p w:rsidR="00B459B5" w:rsidRDefault="003A17E7">
            <w:pPr>
              <w:pStyle w:val="Sub-ClauseText"/>
              <w:numPr>
                <w:ilvl w:val="2"/>
                <w:numId w:val="80"/>
              </w:numPr>
              <w:spacing w:before="0" w:after="200"/>
              <w:rPr>
                <w:spacing w:val="0"/>
              </w:rPr>
            </w:pPr>
            <w:r>
              <w:lastRenderedPageBreak/>
              <w:t>the Purchaser shall pay the Supplier any monies due the Supplier.</w:t>
            </w:r>
          </w:p>
        </w:tc>
      </w:tr>
      <w:tr w:rsidR="00B459B5">
        <w:tc>
          <w:tcPr>
            <w:tcW w:w="2700" w:type="dxa"/>
          </w:tcPr>
          <w:p w:rsidR="00B459B5" w:rsidRDefault="003A17E7">
            <w:pPr>
              <w:pStyle w:val="sec7-clauses"/>
              <w:numPr>
                <w:ilvl w:val="0"/>
                <w:numId w:val="122"/>
              </w:numPr>
              <w:spacing w:before="0" w:after="200"/>
            </w:pPr>
            <w:bookmarkStart w:id="140" w:name="_Toc471758070"/>
            <w:r>
              <w:lastRenderedPageBreak/>
              <w:t>Scope of Supply</w:t>
            </w:r>
            <w:bookmarkEnd w:id="140"/>
          </w:p>
        </w:tc>
        <w:tc>
          <w:tcPr>
            <w:tcW w:w="7196" w:type="dxa"/>
            <w:gridSpan w:val="2"/>
          </w:tcPr>
          <w:p w:rsidR="00B459B5" w:rsidRDefault="003A17E7">
            <w:pPr>
              <w:pStyle w:val="Sub-ClauseText"/>
              <w:numPr>
                <w:ilvl w:val="1"/>
                <w:numId w:val="15"/>
              </w:numPr>
              <w:spacing w:before="0" w:after="200"/>
              <w:rPr>
                <w:spacing w:val="0"/>
              </w:rPr>
            </w:pPr>
            <w:r>
              <w:rPr>
                <w:spacing w:val="0"/>
              </w:rPr>
              <w:t>The Goods and Related Services to be supplied shall be as specified in the Schedule of Requirements.</w:t>
            </w:r>
          </w:p>
        </w:tc>
      </w:tr>
      <w:tr w:rsidR="00B459B5">
        <w:tc>
          <w:tcPr>
            <w:tcW w:w="2700" w:type="dxa"/>
          </w:tcPr>
          <w:p w:rsidR="00B459B5" w:rsidRDefault="003A17E7">
            <w:pPr>
              <w:pStyle w:val="sec7-clauses"/>
              <w:numPr>
                <w:ilvl w:val="0"/>
                <w:numId w:val="122"/>
              </w:numPr>
              <w:spacing w:before="0" w:after="200"/>
            </w:pPr>
            <w:bookmarkStart w:id="141" w:name="_Toc471758071"/>
            <w:r>
              <w:t>Delivery and Documents</w:t>
            </w:r>
            <w:bookmarkEnd w:id="141"/>
          </w:p>
        </w:tc>
        <w:tc>
          <w:tcPr>
            <w:tcW w:w="7196" w:type="dxa"/>
            <w:gridSpan w:val="2"/>
          </w:tcPr>
          <w:p w:rsidR="00B459B5" w:rsidRDefault="003A17E7">
            <w:pPr>
              <w:pStyle w:val="Sub-ClauseText"/>
              <w:numPr>
                <w:ilvl w:val="1"/>
                <w:numId w:val="81"/>
              </w:numPr>
              <w:spacing w:before="0" w:after="200"/>
            </w:pPr>
            <w:r>
              <w:t xml:space="preserve">Subject to GCC Sub-Clause 32.1,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Pr>
                <w:b/>
                <w:bCs/>
              </w:rPr>
              <w:t>SCC.</w:t>
            </w:r>
          </w:p>
        </w:tc>
      </w:tr>
      <w:tr w:rsidR="00B459B5">
        <w:tc>
          <w:tcPr>
            <w:tcW w:w="2700" w:type="dxa"/>
          </w:tcPr>
          <w:p w:rsidR="00B459B5" w:rsidRDefault="003A17E7">
            <w:pPr>
              <w:pStyle w:val="sec7-clauses"/>
              <w:numPr>
                <w:ilvl w:val="0"/>
                <w:numId w:val="122"/>
              </w:numPr>
              <w:spacing w:before="0" w:after="200"/>
            </w:pPr>
            <w:bookmarkStart w:id="142" w:name="_Toc471758072"/>
            <w:r>
              <w:t>Supplier’s Responsibilities</w:t>
            </w:r>
            <w:bookmarkEnd w:id="142"/>
          </w:p>
        </w:tc>
        <w:tc>
          <w:tcPr>
            <w:tcW w:w="7196" w:type="dxa"/>
            <w:gridSpan w:val="2"/>
          </w:tcPr>
          <w:p w:rsidR="00B459B5" w:rsidRDefault="003A17E7">
            <w:pPr>
              <w:pStyle w:val="Sub-ClauseText"/>
              <w:numPr>
                <w:ilvl w:val="1"/>
                <w:numId w:val="82"/>
              </w:numPr>
              <w:spacing w:before="0" w:after="200"/>
              <w:rPr>
                <w:spacing w:val="0"/>
              </w:rPr>
            </w:pPr>
            <w:r>
              <w:rPr>
                <w:spacing w:val="0"/>
              </w:rPr>
              <w:t>The Supplier shall supply all the Goods and Related Services included in the Scope of Supply in accordance with GCC Clause 11, and the Delivery and Completion Schedule, as per GCC Clause 12.</w:t>
            </w:r>
          </w:p>
        </w:tc>
      </w:tr>
      <w:tr w:rsidR="00B459B5">
        <w:tc>
          <w:tcPr>
            <w:tcW w:w="2700" w:type="dxa"/>
          </w:tcPr>
          <w:p w:rsidR="00B459B5" w:rsidRDefault="003A17E7">
            <w:pPr>
              <w:pStyle w:val="sec7-clauses"/>
              <w:numPr>
                <w:ilvl w:val="0"/>
                <w:numId w:val="122"/>
              </w:numPr>
              <w:spacing w:before="0" w:after="200"/>
            </w:pPr>
            <w:bookmarkStart w:id="143" w:name="_Toc471758073"/>
            <w:r>
              <w:t>Contract Price</w:t>
            </w:r>
            <w:bookmarkEnd w:id="143"/>
          </w:p>
        </w:tc>
        <w:tc>
          <w:tcPr>
            <w:tcW w:w="7196" w:type="dxa"/>
            <w:gridSpan w:val="2"/>
          </w:tcPr>
          <w:p w:rsidR="00B459B5" w:rsidRDefault="003A17E7">
            <w:pPr>
              <w:pStyle w:val="Sub-ClauseText"/>
              <w:numPr>
                <w:ilvl w:val="1"/>
                <w:numId w:val="83"/>
              </w:numPr>
              <w:spacing w:before="0" w:after="200"/>
              <w:rPr>
                <w:spacing w:val="0"/>
              </w:rPr>
            </w:pPr>
            <w:r>
              <w:rPr>
                <w:spacing w:val="0"/>
              </w:rPr>
              <w:t xml:space="preserve">Prices charged by the Supplier for the Goods supplied and the Related Services performed under the Contract shall not vary from the prices quoted by the Supplier in its bid, with the exception of any price adjustments authorized in the </w:t>
            </w:r>
            <w:r>
              <w:rPr>
                <w:b/>
                <w:spacing w:val="0"/>
              </w:rPr>
              <w:t>SCC</w:t>
            </w:r>
            <w:r>
              <w:rPr>
                <w:b/>
                <w:bCs/>
                <w:spacing w:val="0"/>
              </w:rPr>
              <w:t>.</w:t>
            </w:r>
            <w:r>
              <w:rPr>
                <w:spacing w:val="0"/>
              </w:rPr>
              <w:t xml:space="preserve"> </w:t>
            </w:r>
          </w:p>
        </w:tc>
      </w:tr>
      <w:tr w:rsidR="00B459B5">
        <w:tc>
          <w:tcPr>
            <w:tcW w:w="2700" w:type="dxa"/>
          </w:tcPr>
          <w:p w:rsidR="00B459B5" w:rsidRDefault="003A17E7">
            <w:pPr>
              <w:pStyle w:val="sec7-clauses"/>
              <w:numPr>
                <w:ilvl w:val="0"/>
                <w:numId w:val="122"/>
              </w:numPr>
              <w:spacing w:before="0" w:after="200"/>
            </w:pPr>
            <w:bookmarkStart w:id="144" w:name="_Toc471758074"/>
            <w:r>
              <w:t>Terms of Payment</w:t>
            </w:r>
            <w:bookmarkEnd w:id="144"/>
          </w:p>
        </w:tc>
        <w:tc>
          <w:tcPr>
            <w:tcW w:w="7196" w:type="dxa"/>
            <w:gridSpan w:val="2"/>
          </w:tcPr>
          <w:p w:rsidR="00B459B5" w:rsidRDefault="003A17E7">
            <w:pPr>
              <w:pStyle w:val="Sub-ClauseText"/>
              <w:numPr>
                <w:ilvl w:val="1"/>
                <w:numId w:val="84"/>
              </w:numPr>
              <w:spacing w:before="0" w:after="200"/>
              <w:rPr>
                <w:spacing w:val="0"/>
              </w:rPr>
            </w:pPr>
            <w:r>
              <w:rPr>
                <w:spacing w:val="0"/>
              </w:rPr>
              <w:t xml:space="preserve">The Contract Price, including any Advance Payments, if applicable, shall be paid as specified in the </w:t>
            </w:r>
            <w:r>
              <w:rPr>
                <w:b/>
                <w:spacing w:val="0"/>
              </w:rPr>
              <w:t>SCC</w:t>
            </w:r>
            <w:r>
              <w:rPr>
                <w:b/>
                <w:bCs/>
                <w:spacing w:val="0"/>
              </w:rPr>
              <w:t>.</w:t>
            </w:r>
          </w:p>
          <w:p w:rsidR="00B459B5" w:rsidRDefault="003A17E7">
            <w:pPr>
              <w:pStyle w:val="Sub-ClauseText"/>
              <w:numPr>
                <w:ilvl w:val="1"/>
                <w:numId w:val="84"/>
              </w:numPr>
              <w:spacing w:before="0" w:after="200"/>
              <w:rPr>
                <w:spacing w:val="0"/>
              </w:rPr>
            </w:pPr>
            <w:r>
              <w:rPr>
                <w:spacing w:val="0"/>
              </w:rPr>
              <w:t>The Supplier’s request for payment shall be made to the Purchaser in writing, accompanied by invoices describing, as appropriate, the Goods delivered and Related Services performed, and by the documents submitted pursuant to GCC Clause 12 and upon fulfillment of all other obligations stipulated in the Contract.</w:t>
            </w:r>
          </w:p>
          <w:p w:rsidR="00B459B5" w:rsidRDefault="0068672F" w:rsidP="0068672F">
            <w:pPr>
              <w:pStyle w:val="Sub-ClauseText"/>
              <w:numPr>
                <w:ilvl w:val="1"/>
                <w:numId w:val="84"/>
              </w:numPr>
              <w:spacing w:before="0" w:after="200"/>
              <w:rPr>
                <w:spacing w:val="0"/>
              </w:rPr>
            </w:pPr>
            <w:r w:rsidRPr="0068672F">
              <w:rPr>
                <w:spacing w:val="0"/>
              </w:rPr>
              <w:t>Payments shall be made promptly by the Purchaser, but in no case later than forty five (45) days after submission of an invoice or request for payment by the Supplier, and after the Purchaser has accepted it.</w:t>
            </w:r>
          </w:p>
          <w:p w:rsidR="00B459B5" w:rsidRDefault="003A17E7">
            <w:pPr>
              <w:pStyle w:val="Sub-ClauseText"/>
              <w:numPr>
                <w:ilvl w:val="1"/>
                <w:numId w:val="84"/>
              </w:numPr>
              <w:spacing w:before="0" w:after="200"/>
              <w:rPr>
                <w:spacing w:val="0"/>
              </w:rPr>
            </w:pPr>
            <w:r>
              <w:rPr>
                <w:spacing w:val="0"/>
              </w:rPr>
              <w:t xml:space="preserve">The currencies in which payments shall be made to the Supplier under this Contract shall be those in which the bid price is expressed. </w:t>
            </w:r>
          </w:p>
          <w:p w:rsidR="00B459B5" w:rsidRDefault="003A17E7">
            <w:pPr>
              <w:pStyle w:val="Sub-ClauseText"/>
              <w:numPr>
                <w:ilvl w:val="1"/>
                <w:numId w:val="84"/>
              </w:numPr>
              <w:spacing w:before="0" w:after="200"/>
              <w:rPr>
                <w:spacing w:val="0"/>
              </w:rPr>
            </w:pPr>
            <w:r>
              <w:rPr>
                <w:spacing w:val="0"/>
              </w:rPr>
              <w:t xml:space="preserve">In the event that the Purchaser fails to pay the Supplier any payment by its due date or within the period set forth in the </w:t>
            </w:r>
            <w:r>
              <w:rPr>
                <w:b/>
                <w:spacing w:val="0"/>
              </w:rPr>
              <w:t>SCC</w:t>
            </w:r>
            <w:r>
              <w:rPr>
                <w:b/>
                <w:bCs/>
                <w:spacing w:val="0"/>
              </w:rPr>
              <w:t>,</w:t>
            </w:r>
            <w:r>
              <w:rPr>
                <w:spacing w:val="0"/>
              </w:rPr>
              <w:t xml:space="preserve"> the Purchaser shall pay to the Supplier interest on the amount of such delayed payment at the rate shown in the </w:t>
            </w:r>
            <w:r>
              <w:rPr>
                <w:b/>
                <w:spacing w:val="0"/>
              </w:rPr>
              <w:t>SCC</w:t>
            </w:r>
            <w:r>
              <w:rPr>
                <w:b/>
                <w:bCs/>
                <w:spacing w:val="0"/>
              </w:rPr>
              <w:t>,</w:t>
            </w:r>
            <w:r>
              <w:rPr>
                <w:spacing w:val="0"/>
              </w:rPr>
              <w:t xml:space="preserve"> for the period of delay until payment has been made in full, whether before or after judgment or arbitrage award. </w:t>
            </w:r>
          </w:p>
        </w:tc>
      </w:tr>
      <w:tr w:rsidR="00B459B5">
        <w:tc>
          <w:tcPr>
            <w:tcW w:w="2700" w:type="dxa"/>
          </w:tcPr>
          <w:p w:rsidR="00B459B5" w:rsidRDefault="003A17E7">
            <w:pPr>
              <w:pStyle w:val="sec7-clauses"/>
              <w:numPr>
                <w:ilvl w:val="0"/>
                <w:numId w:val="122"/>
              </w:numPr>
              <w:spacing w:before="0" w:after="200"/>
            </w:pPr>
            <w:bookmarkStart w:id="145" w:name="_Toc471758075"/>
            <w:r>
              <w:t>Taxes and Duties</w:t>
            </w:r>
            <w:bookmarkEnd w:id="145"/>
          </w:p>
        </w:tc>
        <w:tc>
          <w:tcPr>
            <w:tcW w:w="7196" w:type="dxa"/>
            <w:gridSpan w:val="2"/>
          </w:tcPr>
          <w:p w:rsidR="00B459B5" w:rsidRDefault="003A17E7">
            <w:pPr>
              <w:pStyle w:val="Sub-ClauseText"/>
              <w:numPr>
                <w:ilvl w:val="1"/>
                <w:numId w:val="85"/>
              </w:numPr>
              <w:spacing w:before="0" w:after="240"/>
              <w:ind w:left="605" w:hanging="605"/>
              <w:rPr>
                <w:spacing w:val="0"/>
              </w:rPr>
            </w:pPr>
            <w:r>
              <w:rPr>
                <w:spacing w:val="0"/>
              </w:rPr>
              <w:t xml:space="preserve">For goods manufactured outside the Purchaser’s Country, the Supplier shall be entirely responsible for all taxes, stamp duties, </w:t>
            </w:r>
            <w:r>
              <w:rPr>
                <w:spacing w:val="0"/>
              </w:rPr>
              <w:lastRenderedPageBreak/>
              <w:t>license fees, and other such levies imposed outside the Purchaser’s Country.</w:t>
            </w:r>
          </w:p>
          <w:p w:rsidR="00B459B5" w:rsidRDefault="003A17E7">
            <w:pPr>
              <w:pStyle w:val="Sub-ClauseText"/>
              <w:numPr>
                <w:ilvl w:val="1"/>
                <w:numId w:val="85"/>
              </w:numPr>
              <w:spacing w:before="0" w:after="240"/>
              <w:ind w:left="605" w:hanging="605"/>
              <w:rPr>
                <w:spacing w:val="0"/>
              </w:rPr>
            </w:pPr>
            <w:r>
              <w:rPr>
                <w:spacing w:val="0"/>
              </w:rPr>
              <w:t>For goods Manufactured within the Purchaser’s country, the Supplier shall be entirely responsible for all taxes, duties, license fees, etc, incurred until delivery of the contracted Goods to the Purchaser.</w:t>
            </w:r>
          </w:p>
          <w:p w:rsidR="00B459B5" w:rsidRDefault="003A17E7">
            <w:pPr>
              <w:pStyle w:val="Sub-ClauseText"/>
              <w:numPr>
                <w:ilvl w:val="1"/>
                <w:numId w:val="85"/>
              </w:numPr>
              <w:spacing w:before="0" w:after="240"/>
              <w:ind w:left="605" w:hanging="605"/>
              <w:rPr>
                <w:spacing w:val="0"/>
              </w:rPr>
            </w:pPr>
            <w:r>
              <w:t>If any tax exemptions, reductions, allowances or privileges may be available to the Supplier in the Purchaser’s Country, the Purchaser shall use its best efforts to enable the Supplier to benefit from any such tax savings to the maximum allowable extent</w:t>
            </w:r>
            <w:r>
              <w:rPr>
                <w:spacing w:val="0"/>
              </w:rPr>
              <w:t>.</w:t>
            </w:r>
          </w:p>
        </w:tc>
      </w:tr>
      <w:tr w:rsidR="00B459B5">
        <w:tc>
          <w:tcPr>
            <w:tcW w:w="2700" w:type="dxa"/>
          </w:tcPr>
          <w:p w:rsidR="00B459B5" w:rsidRDefault="003A17E7">
            <w:pPr>
              <w:pStyle w:val="sec7-clauses"/>
              <w:numPr>
                <w:ilvl w:val="0"/>
                <w:numId w:val="122"/>
              </w:numPr>
              <w:spacing w:before="0" w:after="200"/>
            </w:pPr>
            <w:bookmarkStart w:id="146" w:name="_Toc471758076"/>
            <w:r>
              <w:lastRenderedPageBreak/>
              <w:t>Performance Security</w:t>
            </w:r>
            <w:bookmarkEnd w:id="146"/>
          </w:p>
        </w:tc>
        <w:tc>
          <w:tcPr>
            <w:tcW w:w="7196" w:type="dxa"/>
            <w:gridSpan w:val="2"/>
          </w:tcPr>
          <w:p w:rsidR="00B459B5" w:rsidRDefault="003A17E7">
            <w:pPr>
              <w:pStyle w:val="Sub-ClauseText"/>
              <w:numPr>
                <w:ilvl w:val="1"/>
                <w:numId w:val="86"/>
              </w:numPr>
              <w:spacing w:before="0" w:after="240"/>
              <w:ind w:left="605" w:hanging="605"/>
              <w:rPr>
                <w:spacing w:val="0"/>
              </w:rPr>
            </w:pPr>
            <w:r>
              <w:rPr>
                <w:spacing w:val="0"/>
              </w:rPr>
              <w:t xml:space="preserve">If required as specified in the SCC, the Supplier shall, within twenty-eight (28) days of the notification of contract award, provide a performance security for the performance of the Contract in the amount specified in the </w:t>
            </w:r>
            <w:r>
              <w:rPr>
                <w:b/>
                <w:spacing w:val="0"/>
              </w:rPr>
              <w:t>SCC</w:t>
            </w:r>
            <w:r>
              <w:rPr>
                <w:b/>
                <w:bCs/>
                <w:spacing w:val="0"/>
              </w:rPr>
              <w:t>.</w:t>
            </w:r>
          </w:p>
          <w:p w:rsidR="00B459B5" w:rsidRDefault="003A17E7">
            <w:pPr>
              <w:pStyle w:val="Sub-ClauseText"/>
              <w:numPr>
                <w:ilvl w:val="1"/>
                <w:numId w:val="86"/>
              </w:numPr>
              <w:spacing w:before="0" w:after="240"/>
              <w:ind w:left="605" w:hanging="605"/>
              <w:rPr>
                <w:spacing w:val="0"/>
              </w:rPr>
            </w:pPr>
            <w:r>
              <w:rPr>
                <w:spacing w:val="0"/>
              </w:rPr>
              <w:t>The proceeds of the Performance Security shall be payable to the Purchaser as compensation for any loss resulting from the Supplier’s failure to complete its obligations under the Contract.</w:t>
            </w:r>
          </w:p>
          <w:p w:rsidR="00B459B5" w:rsidRDefault="003A17E7">
            <w:pPr>
              <w:pStyle w:val="Sub-ClauseText"/>
              <w:numPr>
                <w:ilvl w:val="1"/>
                <w:numId w:val="86"/>
              </w:numPr>
              <w:spacing w:before="0" w:after="240"/>
              <w:ind w:left="605" w:hanging="605"/>
              <w:rPr>
                <w:spacing w:val="0"/>
              </w:rPr>
            </w:pPr>
            <w:r>
              <w:rPr>
                <w:spacing w:val="0"/>
              </w:rPr>
              <w:t xml:space="preserve">As specified in the SCC, the Performance Security, if required, shall be denominated in the currency(ies) of the Contract, or in a freely convertible currency acceptable to the Purchaser; and shall be in one of the format stipulated by the Purchaser in the </w:t>
            </w:r>
            <w:r>
              <w:rPr>
                <w:b/>
                <w:spacing w:val="0"/>
              </w:rPr>
              <w:t>SCC</w:t>
            </w:r>
            <w:r>
              <w:rPr>
                <w:b/>
                <w:bCs/>
                <w:spacing w:val="0"/>
              </w:rPr>
              <w:t>,</w:t>
            </w:r>
            <w:r>
              <w:rPr>
                <w:spacing w:val="0"/>
              </w:rPr>
              <w:t xml:space="preserve"> or in another format acceptable to the Purchaser.</w:t>
            </w:r>
          </w:p>
          <w:p w:rsidR="00B459B5" w:rsidRDefault="003A17E7">
            <w:pPr>
              <w:pStyle w:val="Sub-ClauseText"/>
              <w:numPr>
                <w:ilvl w:val="1"/>
                <w:numId w:val="86"/>
              </w:numPr>
              <w:spacing w:before="0" w:after="240"/>
              <w:ind w:left="605" w:hanging="605"/>
              <w:rPr>
                <w:spacing w:val="0"/>
              </w:rPr>
            </w:pPr>
            <w:r>
              <w:rPr>
                <w:spacing w:val="0"/>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Pr>
                <w:b/>
                <w:spacing w:val="0"/>
              </w:rPr>
              <w:t>SCC</w:t>
            </w:r>
            <w:r>
              <w:rPr>
                <w:b/>
                <w:bCs/>
                <w:spacing w:val="0"/>
              </w:rPr>
              <w:t>.</w:t>
            </w:r>
          </w:p>
        </w:tc>
      </w:tr>
      <w:tr w:rsidR="00B459B5">
        <w:tc>
          <w:tcPr>
            <w:tcW w:w="2700" w:type="dxa"/>
          </w:tcPr>
          <w:p w:rsidR="00B459B5" w:rsidRDefault="003A17E7">
            <w:pPr>
              <w:pStyle w:val="sec7-clauses"/>
              <w:numPr>
                <w:ilvl w:val="0"/>
                <w:numId w:val="122"/>
              </w:numPr>
              <w:spacing w:before="0" w:after="200"/>
            </w:pPr>
            <w:bookmarkStart w:id="147" w:name="_Toc471758077"/>
            <w:r>
              <w:t>Copyright</w:t>
            </w:r>
            <w:bookmarkEnd w:id="147"/>
          </w:p>
        </w:tc>
        <w:tc>
          <w:tcPr>
            <w:tcW w:w="7196" w:type="dxa"/>
            <w:gridSpan w:val="2"/>
          </w:tcPr>
          <w:p w:rsidR="00B459B5" w:rsidRDefault="003A17E7">
            <w:pPr>
              <w:pStyle w:val="Sub-ClauseText"/>
              <w:numPr>
                <w:ilvl w:val="1"/>
                <w:numId w:val="87"/>
              </w:numPr>
              <w:spacing w:before="0" w:after="180"/>
              <w:ind w:left="605" w:hanging="605"/>
              <w:rPr>
                <w:spacing w:val="0"/>
              </w:rPr>
            </w:pPr>
            <w:r>
              <w:rPr>
                <w:spacing w:val="0"/>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B459B5">
        <w:tc>
          <w:tcPr>
            <w:tcW w:w="2700" w:type="dxa"/>
          </w:tcPr>
          <w:p w:rsidR="00B459B5" w:rsidRDefault="003A17E7">
            <w:pPr>
              <w:pStyle w:val="sec7-clauses"/>
              <w:numPr>
                <w:ilvl w:val="0"/>
                <w:numId w:val="122"/>
              </w:numPr>
              <w:spacing w:before="0" w:after="200"/>
            </w:pPr>
            <w:bookmarkStart w:id="148" w:name="_Toc471758078"/>
            <w:r>
              <w:t>Confidential Information</w:t>
            </w:r>
            <w:bookmarkEnd w:id="148"/>
          </w:p>
        </w:tc>
        <w:tc>
          <w:tcPr>
            <w:tcW w:w="7196" w:type="dxa"/>
            <w:gridSpan w:val="2"/>
          </w:tcPr>
          <w:p w:rsidR="00B459B5" w:rsidRDefault="003A17E7">
            <w:pPr>
              <w:pStyle w:val="Sub-ClauseText"/>
              <w:numPr>
                <w:ilvl w:val="1"/>
                <w:numId w:val="88"/>
              </w:numPr>
              <w:spacing w:before="0" w:after="180"/>
              <w:rPr>
                <w:spacing w:val="0"/>
              </w:rPr>
            </w:pPr>
            <w:r>
              <w:rPr>
                <w:spacing w:val="0"/>
              </w:rPr>
              <w:t xml:space="preserve">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w:t>
            </w:r>
            <w:r>
              <w:rPr>
                <w:spacing w:val="0"/>
              </w:rPr>
              <w:lastRenderedPageBreak/>
              <w:t>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19.</w:t>
            </w:r>
          </w:p>
          <w:p w:rsidR="00B459B5" w:rsidRDefault="003A17E7">
            <w:pPr>
              <w:pStyle w:val="Sub-ClauseText"/>
              <w:numPr>
                <w:ilvl w:val="1"/>
                <w:numId w:val="88"/>
              </w:numPr>
              <w:spacing w:before="0" w:after="180"/>
              <w:rPr>
                <w:spacing w:val="0"/>
              </w:rPr>
            </w:pPr>
            <w:r>
              <w:rPr>
                <w:spacing w:val="0"/>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p w:rsidR="00B459B5" w:rsidRDefault="003A17E7">
            <w:pPr>
              <w:pStyle w:val="Sub-ClauseText"/>
              <w:numPr>
                <w:ilvl w:val="1"/>
                <w:numId w:val="88"/>
              </w:numPr>
              <w:spacing w:before="0" w:after="180"/>
              <w:rPr>
                <w:spacing w:val="0"/>
              </w:rPr>
            </w:pPr>
            <w:r>
              <w:rPr>
                <w:spacing w:val="0"/>
              </w:rPr>
              <w:t>The obligation of a party under GCC Sub-Clauses 19.1 and 19.2 above, however, shall not apply to information that:</w:t>
            </w:r>
          </w:p>
          <w:p w:rsidR="00B459B5" w:rsidRDefault="003A17E7">
            <w:pPr>
              <w:pStyle w:val="Heading3"/>
              <w:numPr>
                <w:ilvl w:val="2"/>
                <w:numId w:val="106"/>
              </w:numPr>
              <w:spacing w:after="180"/>
            </w:pPr>
            <w:r>
              <w:t xml:space="preserve">the Purchaser or Supplier need to share with the Bank or other institutions participating in the financing of the Contract; </w:t>
            </w:r>
          </w:p>
          <w:p w:rsidR="00B459B5" w:rsidRDefault="003A17E7">
            <w:pPr>
              <w:pStyle w:val="Heading3"/>
              <w:numPr>
                <w:ilvl w:val="2"/>
                <w:numId w:val="106"/>
              </w:numPr>
              <w:spacing w:after="180"/>
            </w:pPr>
            <w:r>
              <w:t>now or hereafter enters the public domain through no fault of that party;</w:t>
            </w:r>
          </w:p>
          <w:p w:rsidR="00B459B5" w:rsidRDefault="003A17E7">
            <w:pPr>
              <w:pStyle w:val="Heading3"/>
              <w:numPr>
                <w:ilvl w:val="2"/>
                <w:numId w:val="106"/>
              </w:numPr>
              <w:spacing w:after="180"/>
            </w:pPr>
            <w:r>
              <w:t>can be proven to have been possessed by that party at the time of disclosure and which was not previously obtained, directly or indirectly, from the other party; or</w:t>
            </w:r>
          </w:p>
          <w:p w:rsidR="00B459B5" w:rsidRDefault="003A17E7">
            <w:pPr>
              <w:pStyle w:val="Heading3"/>
              <w:numPr>
                <w:ilvl w:val="2"/>
                <w:numId w:val="106"/>
              </w:numPr>
              <w:spacing w:after="180"/>
            </w:pPr>
            <w:r>
              <w:t>otherwise lawfully becomes available to that party from a third party that has no obligation of confidentiality.</w:t>
            </w:r>
          </w:p>
          <w:p w:rsidR="00B459B5" w:rsidRDefault="003A17E7">
            <w:pPr>
              <w:pStyle w:val="Sub-ClauseText"/>
              <w:numPr>
                <w:ilvl w:val="1"/>
                <w:numId w:val="88"/>
              </w:numPr>
              <w:spacing w:before="0" w:after="180"/>
              <w:rPr>
                <w:spacing w:val="0"/>
              </w:rPr>
            </w:pPr>
            <w:r>
              <w:rPr>
                <w:spacing w:val="0"/>
              </w:rPr>
              <w:t>The above provisions of GCC Clause 19 shall not in any way modify any undertaking of confidentiality given by either of the parties hereto prior to the date of the Contract in respect of the Supply or any part thereof.</w:t>
            </w:r>
          </w:p>
          <w:p w:rsidR="00B459B5" w:rsidRDefault="003A17E7">
            <w:pPr>
              <w:pStyle w:val="Sub-ClauseText"/>
              <w:numPr>
                <w:ilvl w:val="1"/>
                <w:numId w:val="88"/>
              </w:numPr>
              <w:spacing w:before="0" w:after="200"/>
              <w:rPr>
                <w:spacing w:val="0"/>
              </w:rPr>
            </w:pPr>
            <w:r>
              <w:rPr>
                <w:spacing w:val="0"/>
              </w:rPr>
              <w:t>The provisions of GCC Clause 19 shall survive completion or termination, for whatever reason, of the Contract.</w:t>
            </w:r>
          </w:p>
        </w:tc>
      </w:tr>
      <w:tr w:rsidR="00B459B5">
        <w:tc>
          <w:tcPr>
            <w:tcW w:w="2700" w:type="dxa"/>
          </w:tcPr>
          <w:p w:rsidR="00B459B5" w:rsidRDefault="003A17E7">
            <w:pPr>
              <w:pStyle w:val="sec7-clauses"/>
              <w:numPr>
                <w:ilvl w:val="0"/>
                <w:numId w:val="122"/>
              </w:numPr>
              <w:spacing w:before="0" w:after="200"/>
            </w:pPr>
            <w:bookmarkStart w:id="149" w:name="_Toc471758079"/>
            <w:r>
              <w:lastRenderedPageBreak/>
              <w:t>Subcontracting</w:t>
            </w:r>
            <w:bookmarkEnd w:id="149"/>
          </w:p>
        </w:tc>
        <w:tc>
          <w:tcPr>
            <w:tcW w:w="7196" w:type="dxa"/>
            <w:gridSpan w:val="2"/>
          </w:tcPr>
          <w:p w:rsidR="00B459B5" w:rsidRDefault="003A17E7">
            <w:pPr>
              <w:pStyle w:val="Sub-ClauseText"/>
              <w:numPr>
                <w:ilvl w:val="1"/>
                <w:numId w:val="89"/>
              </w:numPr>
              <w:spacing w:before="0" w:after="240"/>
              <w:ind w:left="605" w:hanging="605"/>
              <w:rPr>
                <w:spacing w:val="0"/>
              </w:rPr>
            </w:pPr>
            <w:r>
              <w:rPr>
                <w:spacing w:val="0"/>
              </w:rPr>
              <w:t>The Supplier shall notify the Purchaser in writing of all subcontracts awarded under the Contract if not already specified in the bid. Such notification, in the original bid or later shall not relieve the Supplier from any of its obligations, duties, responsibilities, or liability under the Contract.</w:t>
            </w:r>
          </w:p>
          <w:p w:rsidR="00B459B5" w:rsidRDefault="003A17E7">
            <w:pPr>
              <w:pStyle w:val="Sub-ClauseText"/>
              <w:numPr>
                <w:ilvl w:val="1"/>
                <w:numId w:val="89"/>
              </w:numPr>
              <w:spacing w:before="0" w:after="240"/>
              <w:ind w:left="605" w:hanging="605"/>
              <w:rPr>
                <w:spacing w:val="0"/>
              </w:rPr>
            </w:pPr>
            <w:r>
              <w:rPr>
                <w:spacing w:val="0"/>
              </w:rPr>
              <w:t xml:space="preserve">Subcontracts shall comply with the provisions of GCC Clauses 3 and 7.  </w:t>
            </w:r>
          </w:p>
        </w:tc>
      </w:tr>
      <w:tr w:rsidR="00B459B5">
        <w:tc>
          <w:tcPr>
            <w:tcW w:w="2700" w:type="dxa"/>
          </w:tcPr>
          <w:p w:rsidR="00B459B5" w:rsidRDefault="003A17E7">
            <w:pPr>
              <w:pStyle w:val="sec7-clauses"/>
              <w:numPr>
                <w:ilvl w:val="0"/>
                <w:numId w:val="122"/>
              </w:numPr>
              <w:spacing w:before="0" w:after="200"/>
            </w:pPr>
            <w:bookmarkStart w:id="150" w:name="_Toc471758080"/>
            <w:r>
              <w:t xml:space="preserve">Specifications </w:t>
            </w:r>
            <w:r>
              <w:lastRenderedPageBreak/>
              <w:t>and Standards</w:t>
            </w:r>
            <w:bookmarkEnd w:id="150"/>
          </w:p>
        </w:tc>
        <w:tc>
          <w:tcPr>
            <w:tcW w:w="7196" w:type="dxa"/>
            <w:gridSpan w:val="2"/>
          </w:tcPr>
          <w:p w:rsidR="00B459B5" w:rsidRDefault="003A17E7">
            <w:pPr>
              <w:pStyle w:val="Sub-ClauseText"/>
              <w:numPr>
                <w:ilvl w:val="1"/>
                <w:numId w:val="90"/>
              </w:numPr>
              <w:spacing w:before="0" w:after="240"/>
              <w:rPr>
                <w:spacing w:val="0"/>
              </w:rPr>
            </w:pPr>
            <w:r>
              <w:rPr>
                <w:spacing w:val="0"/>
              </w:rPr>
              <w:lastRenderedPageBreak/>
              <w:t>Technical Specifications and Drawings</w:t>
            </w:r>
          </w:p>
          <w:p w:rsidR="00B459B5" w:rsidRDefault="003A17E7">
            <w:pPr>
              <w:pStyle w:val="Heading3"/>
              <w:numPr>
                <w:ilvl w:val="2"/>
                <w:numId w:val="107"/>
              </w:numPr>
              <w:spacing w:after="240"/>
            </w:pPr>
            <w:r>
              <w:lastRenderedPageBreak/>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rsidR="00B459B5" w:rsidRDefault="003A17E7">
            <w:pPr>
              <w:pStyle w:val="Heading3"/>
              <w:numPr>
                <w:ilvl w:val="2"/>
                <w:numId w:val="107"/>
              </w:numPr>
              <w:spacing w:after="240"/>
            </w:pPr>
            <w:r>
              <w:t>The Supplier shall be entitled to disclaim responsibility for any design, data, drawing, specification or other document, or any modification thereof provided or designed by or on behalf of the Purchaser, by giving a notice of such disclaimer to the Purchaser.</w:t>
            </w:r>
          </w:p>
          <w:p w:rsidR="00B459B5" w:rsidRDefault="003A17E7">
            <w:pPr>
              <w:pStyle w:val="Heading3"/>
              <w:numPr>
                <w:ilvl w:val="2"/>
                <w:numId w:val="107"/>
              </w:numPr>
              <w:spacing w:after="240"/>
            </w:pPr>
            <w: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32.</w:t>
            </w:r>
          </w:p>
        </w:tc>
      </w:tr>
      <w:tr w:rsidR="00B459B5">
        <w:tc>
          <w:tcPr>
            <w:tcW w:w="2700" w:type="dxa"/>
          </w:tcPr>
          <w:p w:rsidR="00B459B5" w:rsidRDefault="003A17E7">
            <w:pPr>
              <w:pStyle w:val="sec7-clauses"/>
              <w:numPr>
                <w:ilvl w:val="0"/>
                <w:numId w:val="122"/>
              </w:numPr>
              <w:spacing w:before="0" w:after="200"/>
            </w:pPr>
            <w:bookmarkStart w:id="151" w:name="_Toc471758081"/>
            <w:r>
              <w:lastRenderedPageBreak/>
              <w:t>Packing and Documents</w:t>
            </w:r>
            <w:bookmarkEnd w:id="151"/>
          </w:p>
        </w:tc>
        <w:tc>
          <w:tcPr>
            <w:tcW w:w="7196" w:type="dxa"/>
            <w:gridSpan w:val="2"/>
          </w:tcPr>
          <w:p w:rsidR="00B459B5" w:rsidRDefault="003A17E7">
            <w:pPr>
              <w:pStyle w:val="Sub-ClauseText"/>
              <w:numPr>
                <w:ilvl w:val="1"/>
                <w:numId w:val="91"/>
              </w:numPr>
              <w:spacing w:before="0" w:after="240"/>
              <w:ind w:left="605" w:hanging="605"/>
              <w:rPr>
                <w:spacing w:val="0"/>
              </w:rPr>
            </w:pPr>
            <w:r>
              <w:rPr>
                <w:spacing w:val="0"/>
              </w:rPr>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rsidR="00B459B5" w:rsidRDefault="003A17E7">
            <w:pPr>
              <w:pStyle w:val="Sub-ClauseText"/>
              <w:numPr>
                <w:ilvl w:val="1"/>
                <w:numId w:val="91"/>
              </w:numPr>
              <w:spacing w:before="0" w:after="240"/>
              <w:ind w:left="605" w:hanging="605"/>
              <w:rPr>
                <w:spacing w:val="0"/>
              </w:rPr>
            </w:pPr>
            <w:r>
              <w:rPr>
                <w:spacing w:val="0"/>
              </w:rPr>
              <w:t xml:space="preserve">The packing, marking, and documentation within and outside the packages shall comply strictly with such special requirements as shall be expressly provided for in the Contract, including additional requirements, if any, specified in the </w:t>
            </w:r>
            <w:r>
              <w:rPr>
                <w:b/>
                <w:spacing w:val="0"/>
              </w:rPr>
              <w:t>SCC</w:t>
            </w:r>
            <w:r>
              <w:rPr>
                <w:b/>
                <w:bCs/>
                <w:spacing w:val="0"/>
              </w:rPr>
              <w:t>,</w:t>
            </w:r>
            <w:r>
              <w:rPr>
                <w:spacing w:val="0"/>
              </w:rPr>
              <w:t xml:space="preserve"> and in any other instructions ordered by the Purchaser.</w:t>
            </w:r>
          </w:p>
        </w:tc>
      </w:tr>
      <w:tr w:rsidR="00B459B5">
        <w:tc>
          <w:tcPr>
            <w:tcW w:w="2700" w:type="dxa"/>
          </w:tcPr>
          <w:p w:rsidR="00B459B5" w:rsidRDefault="003A17E7">
            <w:pPr>
              <w:pStyle w:val="sec7-clauses"/>
              <w:numPr>
                <w:ilvl w:val="0"/>
                <w:numId w:val="122"/>
              </w:numPr>
              <w:spacing w:before="0" w:after="200"/>
            </w:pPr>
            <w:bookmarkStart w:id="152" w:name="_Toc471758082"/>
            <w:r>
              <w:t>Insurance</w:t>
            </w:r>
            <w:bookmarkEnd w:id="152"/>
          </w:p>
        </w:tc>
        <w:tc>
          <w:tcPr>
            <w:tcW w:w="7196" w:type="dxa"/>
            <w:gridSpan w:val="2"/>
          </w:tcPr>
          <w:p w:rsidR="00B459B5" w:rsidRDefault="003A17E7">
            <w:pPr>
              <w:pStyle w:val="Sub-ClauseText"/>
              <w:numPr>
                <w:ilvl w:val="1"/>
                <w:numId w:val="92"/>
              </w:numPr>
              <w:spacing w:before="0" w:after="160"/>
              <w:ind w:left="605" w:hanging="605"/>
              <w:rPr>
                <w:spacing w:val="0"/>
              </w:rPr>
            </w:pPr>
            <w:r>
              <w:rPr>
                <w:spacing w:val="0"/>
              </w:rPr>
              <w:t xml:space="preserve">Unless otherwise specified in the </w:t>
            </w:r>
            <w:r>
              <w:rPr>
                <w:b/>
                <w:spacing w:val="0"/>
              </w:rPr>
              <w:t>SCC</w:t>
            </w:r>
            <w:r>
              <w:rPr>
                <w:b/>
                <w:bCs/>
                <w:spacing w:val="0"/>
              </w:rPr>
              <w:t>,</w:t>
            </w:r>
            <w:r>
              <w:rPr>
                <w:spacing w:val="0"/>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Pr>
                <w:b/>
                <w:spacing w:val="0"/>
              </w:rPr>
              <w:t>SCC</w:t>
            </w:r>
            <w:r>
              <w:rPr>
                <w:b/>
                <w:bCs/>
                <w:spacing w:val="0"/>
              </w:rPr>
              <w:t>.</w:t>
            </w:r>
            <w:r>
              <w:rPr>
                <w:spacing w:val="0"/>
              </w:rPr>
              <w:t xml:space="preserve">  </w:t>
            </w:r>
          </w:p>
        </w:tc>
      </w:tr>
      <w:tr w:rsidR="00B459B5">
        <w:tc>
          <w:tcPr>
            <w:tcW w:w="2700" w:type="dxa"/>
          </w:tcPr>
          <w:p w:rsidR="00B459B5" w:rsidRDefault="003A17E7">
            <w:pPr>
              <w:pStyle w:val="sec7-clauses"/>
              <w:numPr>
                <w:ilvl w:val="0"/>
                <w:numId w:val="122"/>
              </w:numPr>
              <w:spacing w:before="0" w:after="200"/>
            </w:pPr>
            <w:bookmarkStart w:id="153" w:name="_Toc471758083"/>
            <w:r>
              <w:t>Transportation</w:t>
            </w:r>
            <w:bookmarkEnd w:id="153"/>
          </w:p>
        </w:tc>
        <w:tc>
          <w:tcPr>
            <w:tcW w:w="7196" w:type="dxa"/>
            <w:gridSpan w:val="2"/>
          </w:tcPr>
          <w:p w:rsidR="00B459B5" w:rsidRDefault="003A17E7">
            <w:pPr>
              <w:pStyle w:val="Sub-ClauseText"/>
              <w:numPr>
                <w:ilvl w:val="1"/>
                <w:numId w:val="93"/>
              </w:numPr>
              <w:spacing w:before="0" w:after="160"/>
              <w:ind w:left="605" w:hanging="605"/>
              <w:rPr>
                <w:spacing w:val="0"/>
              </w:rPr>
            </w:pPr>
            <w:r>
              <w:rPr>
                <w:spacing w:val="0"/>
              </w:rPr>
              <w:t xml:space="preserve">Unless otherwise specified in the </w:t>
            </w:r>
            <w:r>
              <w:rPr>
                <w:b/>
                <w:spacing w:val="0"/>
              </w:rPr>
              <w:t>SCC</w:t>
            </w:r>
            <w:r>
              <w:rPr>
                <w:b/>
                <w:bCs/>
                <w:spacing w:val="0"/>
              </w:rPr>
              <w:t>,</w:t>
            </w:r>
            <w:r>
              <w:rPr>
                <w:spacing w:val="0"/>
              </w:rPr>
              <w:t xml:space="preserve"> responsibility for </w:t>
            </w:r>
            <w:r>
              <w:rPr>
                <w:spacing w:val="0"/>
              </w:rPr>
              <w:lastRenderedPageBreak/>
              <w:t xml:space="preserve">arranging transportation of the Goods shall be in accordance with the specified Incoterms. </w:t>
            </w:r>
          </w:p>
        </w:tc>
      </w:tr>
      <w:tr w:rsidR="00B459B5">
        <w:tc>
          <w:tcPr>
            <w:tcW w:w="2700" w:type="dxa"/>
          </w:tcPr>
          <w:p w:rsidR="00B459B5" w:rsidRDefault="003A17E7">
            <w:pPr>
              <w:pStyle w:val="sec7-clauses"/>
              <w:numPr>
                <w:ilvl w:val="0"/>
                <w:numId w:val="122"/>
              </w:numPr>
              <w:spacing w:before="0" w:after="200"/>
            </w:pPr>
            <w:bookmarkStart w:id="154" w:name="_Toc471758084"/>
            <w:r>
              <w:lastRenderedPageBreak/>
              <w:t>Inspections and Tests</w:t>
            </w:r>
            <w:bookmarkEnd w:id="154"/>
          </w:p>
        </w:tc>
        <w:tc>
          <w:tcPr>
            <w:tcW w:w="7196" w:type="dxa"/>
            <w:gridSpan w:val="2"/>
          </w:tcPr>
          <w:p w:rsidR="00B459B5" w:rsidRDefault="003A17E7">
            <w:pPr>
              <w:pStyle w:val="Sub-ClauseText"/>
              <w:numPr>
                <w:ilvl w:val="1"/>
                <w:numId w:val="94"/>
              </w:numPr>
              <w:spacing w:before="0" w:after="160"/>
              <w:ind w:left="605" w:hanging="605"/>
              <w:rPr>
                <w:spacing w:val="0"/>
              </w:rPr>
            </w:pPr>
            <w:r>
              <w:rPr>
                <w:spacing w:val="0"/>
              </w:rPr>
              <w:t xml:space="preserve">The Supplier shall at its own expense and at no cost to the Purchaser carry out all such tests and/or inspections of the Goods and Related Services as are specified in the </w:t>
            </w:r>
            <w:r>
              <w:rPr>
                <w:b/>
                <w:spacing w:val="0"/>
              </w:rPr>
              <w:t>SCC</w:t>
            </w:r>
            <w:r>
              <w:rPr>
                <w:b/>
                <w:bCs/>
                <w:spacing w:val="0"/>
              </w:rPr>
              <w:t>.</w:t>
            </w:r>
          </w:p>
          <w:p w:rsidR="00B459B5" w:rsidRDefault="003A17E7">
            <w:pPr>
              <w:pStyle w:val="Sub-ClauseText"/>
              <w:numPr>
                <w:ilvl w:val="1"/>
                <w:numId w:val="94"/>
              </w:numPr>
              <w:spacing w:before="0" w:after="160"/>
              <w:ind w:left="605" w:hanging="605"/>
              <w:rPr>
                <w:spacing w:val="0"/>
              </w:rPr>
            </w:pPr>
            <w:r>
              <w:rPr>
                <w:spacing w:val="0"/>
              </w:rPr>
              <w:t xml:space="preserve">The inspections and tests may be conducted on the premises of the Supplier or its Subcontractor, at point of delivery, and/or at the Goods’ final destination, or in another place in the Purchaser’s Country as specified in the </w:t>
            </w:r>
            <w:r>
              <w:rPr>
                <w:b/>
                <w:spacing w:val="0"/>
              </w:rPr>
              <w:t>SCC</w:t>
            </w:r>
            <w:r>
              <w:rPr>
                <w:b/>
                <w:bCs/>
                <w:spacing w:val="0"/>
              </w:rPr>
              <w:t>.</w:t>
            </w:r>
            <w:r>
              <w:rPr>
                <w:spacing w:val="0"/>
              </w:rPr>
              <w:t xml:space="preserve">  Subject to GCC Sub-Clause 25.3, if conducted on the premises of the Supplier or its Subcontractor, all reasonable facilities and assistance, including access to drawings and production data, shall be furnished to the inspectors at no charge to the Purchaser.</w:t>
            </w:r>
          </w:p>
          <w:p w:rsidR="00B459B5" w:rsidRDefault="003A17E7">
            <w:pPr>
              <w:pStyle w:val="Sub-ClauseText"/>
              <w:numPr>
                <w:ilvl w:val="1"/>
                <w:numId w:val="94"/>
              </w:numPr>
              <w:spacing w:before="0" w:after="160"/>
              <w:ind w:left="605" w:hanging="605"/>
              <w:rPr>
                <w:spacing w:val="0"/>
              </w:rPr>
            </w:pPr>
            <w:r>
              <w:rPr>
                <w:spacing w:val="0"/>
              </w:rPr>
              <w:t>The Purchaser or its designated representative shall be entitled to attend the tests and/or inspections referred to in GCC Sub-Clause 25.2, provided that the Purchaser bear all of its own costs and expenses incurred in connection with such attendance including, but not limited to, all traveling and board and lodging expenses.</w:t>
            </w:r>
          </w:p>
          <w:p w:rsidR="00B459B5" w:rsidRDefault="003A17E7">
            <w:pPr>
              <w:pStyle w:val="Sub-ClauseText"/>
              <w:numPr>
                <w:ilvl w:val="1"/>
                <w:numId w:val="94"/>
              </w:numPr>
              <w:spacing w:before="0" w:after="160"/>
              <w:ind w:left="605" w:hanging="605"/>
              <w:rPr>
                <w:spacing w:val="0"/>
              </w:rPr>
            </w:pPr>
            <w:r>
              <w:rPr>
                <w:spacing w:val="0"/>
              </w:rP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rsidR="00B459B5" w:rsidRDefault="003A17E7">
            <w:pPr>
              <w:pStyle w:val="Sub-ClauseText"/>
              <w:numPr>
                <w:ilvl w:val="1"/>
                <w:numId w:val="94"/>
              </w:numPr>
              <w:spacing w:before="0" w:after="180"/>
              <w:rPr>
                <w:spacing w:val="0"/>
              </w:rPr>
            </w:pPr>
            <w:r>
              <w:rPr>
                <w:spacing w:val="0"/>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rsidR="00B459B5" w:rsidRDefault="003A17E7">
            <w:pPr>
              <w:pStyle w:val="Sub-ClauseText"/>
              <w:numPr>
                <w:ilvl w:val="1"/>
                <w:numId w:val="94"/>
              </w:numPr>
              <w:spacing w:before="0" w:after="180"/>
              <w:rPr>
                <w:spacing w:val="0"/>
              </w:rPr>
            </w:pPr>
            <w:r>
              <w:rPr>
                <w:spacing w:val="0"/>
              </w:rPr>
              <w:t>The Supplier shall provide the Purchaser with a report of the results of any such test and/or inspection.</w:t>
            </w:r>
          </w:p>
          <w:p w:rsidR="00B459B5" w:rsidRDefault="003A17E7">
            <w:pPr>
              <w:pStyle w:val="Sub-ClauseText"/>
              <w:numPr>
                <w:ilvl w:val="1"/>
                <w:numId w:val="94"/>
              </w:numPr>
              <w:spacing w:before="0" w:after="180"/>
              <w:rPr>
                <w:spacing w:val="0"/>
              </w:rPr>
            </w:pPr>
            <w:r>
              <w:rPr>
                <w:spacing w:val="0"/>
              </w:rPr>
              <w:t xml:space="preserve">The Purchaser may reject any Goods or any part thereof that fail to pass any test and/or inspection or do not conform to the specifications.  The Supplier shall either rectify or replace such rejected Goods or parts thereof or make alterations necessary to </w:t>
            </w:r>
            <w:r>
              <w:rPr>
                <w:spacing w:val="0"/>
              </w:rPr>
              <w:lastRenderedPageBreak/>
              <w:t>meet the specifications at no cost to the Purchaser, and shall repeat the test and/or inspection, at no cost to the Purchaser, upon giving a notice pursuant to GCC Sub-Clause 25.4.</w:t>
            </w:r>
          </w:p>
          <w:p w:rsidR="00B459B5" w:rsidRDefault="003A17E7">
            <w:pPr>
              <w:pStyle w:val="Sub-ClauseText"/>
              <w:numPr>
                <w:ilvl w:val="1"/>
                <w:numId w:val="94"/>
              </w:numPr>
              <w:spacing w:before="0" w:after="180"/>
              <w:rPr>
                <w:spacing w:val="0"/>
              </w:rPr>
            </w:pPr>
            <w:r>
              <w:rPr>
                <w:spacing w:val="0"/>
              </w:rPr>
              <w:t>The Supplier agrees that neither the execution of a test and/or inspection of the Goods or any part thereof, nor the attendance by the Purchaser or its representative, nor the issue of any report pursuant to GCC Sub-Clause 25.6, shall release the Supplier from any warranties or other obligations under the Contract.</w:t>
            </w:r>
          </w:p>
        </w:tc>
      </w:tr>
      <w:tr w:rsidR="00B459B5">
        <w:tc>
          <w:tcPr>
            <w:tcW w:w="2700" w:type="dxa"/>
          </w:tcPr>
          <w:p w:rsidR="00B459B5" w:rsidRDefault="003A17E7">
            <w:pPr>
              <w:pStyle w:val="sec7-clauses"/>
              <w:numPr>
                <w:ilvl w:val="0"/>
                <w:numId w:val="122"/>
              </w:numPr>
              <w:spacing w:before="0" w:after="200"/>
            </w:pPr>
            <w:bookmarkStart w:id="155" w:name="_Toc471758085"/>
            <w:r>
              <w:lastRenderedPageBreak/>
              <w:t>Liquidated Damages</w:t>
            </w:r>
            <w:bookmarkEnd w:id="155"/>
          </w:p>
        </w:tc>
        <w:tc>
          <w:tcPr>
            <w:tcW w:w="7196" w:type="dxa"/>
            <w:gridSpan w:val="2"/>
          </w:tcPr>
          <w:p w:rsidR="00B459B5" w:rsidRDefault="003A17E7">
            <w:pPr>
              <w:pStyle w:val="Sub-ClauseText"/>
              <w:numPr>
                <w:ilvl w:val="1"/>
                <w:numId w:val="95"/>
              </w:numPr>
              <w:spacing w:before="0" w:after="200"/>
              <w:rPr>
                <w:spacing w:val="0"/>
              </w:rPr>
            </w:pPr>
            <w:r>
              <w:rPr>
                <w:spacing w:val="0"/>
              </w:rPr>
              <w:t xml:space="preserve">Except as provided under GCC Clause 31,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Pr>
                <w:b/>
                <w:spacing w:val="0"/>
              </w:rPr>
              <w:t>SCC</w:t>
            </w:r>
            <w:r>
              <w:rPr>
                <w:spacing w:val="0"/>
              </w:rPr>
              <w:t xml:space="preserve"> of the delivered price of the delayed Goods or unperformed Services for each week or part thereof of delay until actual delivery or performance, up to a maximum deduction of the percentage specified in those </w:t>
            </w:r>
            <w:r>
              <w:rPr>
                <w:b/>
                <w:spacing w:val="0"/>
              </w:rPr>
              <w:t>SCC</w:t>
            </w:r>
            <w:r>
              <w:rPr>
                <w:b/>
                <w:bCs/>
                <w:spacing w:val="0"/>
              </w:rPr>
              <w:t>.</w:t>
            </w:r>
            <w:r>
              <w:rPr>
                <w:spacing w:val="0"/>
              </w:rPr>
              <w:t xml:space="preserve"> Once the maximum is reached, the Purchaser may terminate the Contract pursuant to GCC Clause 34.</w:t>
            </w:r>
          </w:p>
        </w:tc>
      </w:tr>
      <w:tr w:rsidR="00B459B5">
        <w:tc>
          <w:tcPr>
            <w:tcW w:w="2700" w:type="dxa"/>
          </w:tcPr>
          <w:p w:rsidR="00B459B5" w:rsidRDefault="003A17E7">
            <w:pPr>
              <w:pStyle w:val="sec7-clauses"/>
              <w:numPr>
                <w:ilvl w:val="0"/>
                <w:numId w:val="122"/>
              </w:numPr>
              <w:spacing w:before="0" w:after="200"/>
            </w:pPr>
            <w:bookmarkStart w:id="156" w:name="_Toc471758086"/>
            <w:r>
              <w:t>Warranty</w:t>
            </w:r>
            <w:bookmarkEnd w:id="156"/>
            <w:r>
              <w:t xml:space="preserve"> </w:t>
            </w:r>
          </w:p>
        </w:tc>
        <w:tc>
          <w:tcPr>
            <w:tcW w:w="7196" w:type="dxa"/>
            <w:gridSpan w:val="2"/>
          </w:tcPr>
          <w:p w:rsidR="00B459B5" w:rsidRDefault="003A17E7">
            <w:pPr>
              <w:pStyle w:val="Sub-ClauseText"/>
              <w:numPr>
                <w:ilvl w:val="1"/>
                <w:numId w:val="96"/>
              </w:numPr>
              <w:spacing w:before="0" w:after="200"/>
              <w:rPr>
                <w:spacing w:val="0"/>
              </w:rPr>
            </w:pPr>
            <w:r>
              <w:rPr>
                <w:spacing w:val="0"/>
              </w:rPr>
              <w:t>The Supplier warrants that all the Goods are new, unused, and of the most recent or current models, and that they incorporate all recent improvements in design and materials, unless provided otherwise in the Contract.</w:t>
            </w:r>
          </w:p>
          <w:p w:rsidR="00B459B5" w:rsidRDefault="003A17E7">
            <w:pPr>
              <w:pStyle w:val="Sub-ClauseText"/>
              <w:numPr>
                <w:ilvl w:val="1"/>
                <w:numId w:val="96"/>
              </w:numPr>
              <w:spacing w:before="0" w:after="220"/>
              <w:ind w:left="605" w:hanging="605"/>
              <w:rPr>
                <w:spacing w:val="0"/>
              </w:rPr>
            </w:pPr>
            <w:r>
              <w:rPr>
                <w:spacing w:val="0"/>
              </w:rPr>
              <w:t>Subject to GCC Sub-Clause 21.1(b), the Supplier further warrants that the Goods shall be free from defects arising from any act or omission of the Supplier or arising from design, materials, and workmanship, under normal use in the conditions prevailing in the country of final destination.</w:t>
            </w:r>
          </w:p>
          <w:p w:rsidR="00B459B5" w:rsidRDefault="003A17E7">
            <w:pPr>
              <w:pStyle w:val="Sub-ClauseText"/>
              <w:numPr>
                <w:ilvl w:val="1"/>
                <w:numId w:val="96"/>
              </w:numPr>
              <w:spacing w:before="0" w:after="200"/>
              <w:ind w:left="605" w:hanging="605"/>
              <w:rPr>
                <w:spacing w:val="0"/>
              </w:rPr>
            </w:pPr>
            <w:r>
              <w:rPr>
                <w:spacing w:val="0"/>
              </w:rPr>
              <w:t xml:space="preserve">Unless otherwise specified in the </w:t>
            </w:r>
            <w:r>
              <w:rPr>
                <w:b/>
                <w:bCs/>
                <w:spacing w:val="0"/>
              </w:rPr>
              <w:t>SCC,</w:t>
            </w:r>
            <w:r>
              <w:rPr>
                <w:spacing w:val="0"/>
              </w:rPr>
              <w:t xml:space="preserve"> the warranty shall remain valid for twelve (12) months after the Goods, or any portion thereof as the case may be, have been delivered to and accepted at the final destination indicated in the </w:t>
            </w:r>
            <w:r>
              <w:rPr>
                <w:b/>
                <w:spacing w:val="0"/>
              </w:rPr>
              <w:t>SCC</w:t>
            </w:r>
            <w:r>
              <w:rPr>
                <w:b/>
                <w:bCs/>
                <w:spacing w:val="0"/>
              </w:rPr>
              <w:t>,</w:t>
            </w:r>
            <w:r>
              <w:rPr>
                <w:spacing w:val="0"/>
              </w:rPr>
              <w:t xml:space="preserve"> or for eighteen (18) months after the date of shipment from the port or place of loading in the country of origin, whichever period concludes earlier.</w:t>
            </w:r>
          </w:p>
          <w:p w:rsidR="00B459B5" w:rsidRDefault="003A17E7">
            <w:pPr>
              <w:pStyle w:val="Sub-ClauseText"/>
              <w:numPr>
                <w:ilvl w:val="1"/>
                <w:numId w:val="96"/>
              </w:numPr>
              <w:spacing w:before="0" w:after="200"/>
              <w:ind w:left="605" w:hanging="605"/>
              <w:rPr>
                <w:spacing w:val="0"/>
              </w:rPr>
            </w:pPr>
            <w:r>
              <w:rPr>
                <w:spacing w:val="0"/>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rsidR="00B459B5" w:rsidRDefault="003A17E7">
            <w:pPr>
              <w:pStyle w:val="Sub-ClauseText"/>
              <w:numPr>
                <w:ilvl w:val="1"/>
                <w:numId w:val="96"/>
              </w:numPr>
              <w:spacing w:before="0" w:after="200"/>
              <w:ind w:left="605" w:hanging="605"/>
              <w:rPr>
                <w:spacing w:val="0"/>
              </w:rPr>
            </w:pPr>
            <w:r>
              <w:rPr>
                <w:spacing w:val="0"/>
              </w:rPr>
              <w:lastRenderedPageBreak/>
              <w:t xml:space="preserve">Upon receipt of such notice, the Supplier shall, within the period specified in the </w:t>
            </w:r>
            <w:r>
              <w:rPr>
                <w:b/>
                <w:spacing w:val="0"/>
              </w:rPr>
              <w:t>SCC</w:t>
            </w:r>
            <w:r>
              <w:rPr>
                <w:b/>
                <w:bCs/>
                <w:spacing w:val="0"/>
              </w:rPr>
              <w:t>,</w:t>
            </w:r>
            <w:r>
              <w:rPr>
                <w:spacing w:val="0"/>
              </w:rPr>
              <w:t xml:space="preserve"> expeditiously repair or replace the defective Goods or parts thereof, at no cost to the Purchaser.</w:t>
            </w:r>
          </w:p>
          <w:p w:rsidR="00B459B5" w:rsidRDefault="003A17E7">
            <w:pPr>
              <w:pStyle w:val="Sub-ClauseText"/>
              <w:numPr>
                <w:ilvl w:val="1"/>
                <w:numId w:val="96"/>
              </w:numPr>
              <w:spacing w:before="0" w:after="200"/>
              <w:rPr>
                <w:spacing w:val="0"/>
              </w:rPr>
            </w:pPr>
            <w:r>
              <w:rPr>
                <w:spacing w:val="0"/>
              </w:rPr>
              <w:t xml:space="preserve">If having been notified, the Supplier fails to remedy the defect within the period specified in the </w:t>
            </w:r>
            <w:r>
              <w:rPr>
                <w:b/>
                <w:spacing w:val="0"/>
              </w:rPr>
              <w:t>SCC</w:t>
            </w:r>
            <w:r>
              <w:rPr>
                <w:b/>
                <w:bCs/>
                <w:spacing w:val="0"/>
              </w:rPr>
              <w:t>,</w:t>
            </w:r>
            <w:r>
              <w:rPr>
                <w:spacing w:val="0"/>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B459B5">
        <w:tc>
          <w:tcPr>
            <w:tcW w:w="2700" w:type="dxa"/>
          </w:tcPr>
          <w:p w:rsidR="00B459B5" w:rsidRDefault="003A17E7">
            <w:pPr>
              <w:pStyle w:val="sec7-clauses"/>
              <w:numPr>
                <w:ilvl w:val="0"/>
                <w:numId w:val="122"/>
              </w:numPr>
              <w:spacing w:before="0" w:after="200"/>
            </w:pPr>
            <w:bookmarkStart w:id="157" w:name="_Toc471758087"/>
            <w:r>
              <w:lastRenderedPageBreak/>
              <w:t>Patent Indemnity</w:t>
            </w:r>
            <w:bookmarkEnd w:id="157"/>
          </w:p>
        </w:tc>
        <w:tc>
          <w:tcPr>
            <w:tcW w:w="7196" w:type="dxa"/>
            <w:gridSpan w:val="2"/>
          </w:tcPr>
          <w:p w:rsidR="00B459B5" w:rsidRDefault="003A17E7">
            <w:pPr>
              <w:pStyle w:val="Sub-ClauseText"/>
              <w:numPr>
                <w:ilvl w:val="1"/>
                <w:numId w:val="97"/>
              </w:numPr>
              <w:spacing w:before="0" w:after="200"/>
              <w:rPr>
                <w:spacing w:val="0"/>
              </w:rPr>
            </w:pPr>
            <w:r>
              <w:rPr>
                <w:spacing w:val="0"/>
              </w:rPr>
              <w:t xml:space="preserve">The Supplier shall, subject to the Purchaser’s compliance with GCC Sub-Clause 28.2,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rsidR="00B459B5" w:rsidRDefault="003A17E7">
            <w:pPr>
              <w:pStyle w:val="Heading3"/>
              <w:numPr>
                <w:ilvl w:val="2"/>
                <w:numId w:val="108"/>
              </w:numPr>
            </w:pPr>
            <w:r>
              <w:t xml:space="preserve">the installation of the Goods by the Supplier or the use of the Goods in the country where the Site is located; and </w:t>
            </w:r>
          </w:p>
          <w:p w:rsidR="00B459B5" w:rsidRDefault="003A17E7">
            <w:pPr>
              <w:pStyle w:val="Heading3"/>
              <w:numPr>
                <w:ilvl w:val="2"/>
                <w:numId w:val="108"/>
              </w:numPr>
            </w:pPr>
            <w:r>
              <w:t xml:space="preserve">the sale in any country of the products produced by the Goods. </w:t>
            </w:r>
          </w:p>
          <w:p w:rsidR="00B459B5" w:rsidRDefault="003A17E7">
            <w:pPr>
              <w:pStyle w:val="Heading3"/>
              <w:ind w:left="605"/>
            </w:pPr>
            <w: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rsidR="00B459B5" w:rsidRDefault="003A17E7">
            <w:pPr>
              <w:pStyle w:val="Sub-ClauseText"/>
              <w:numPr>
                <w:ilvl w:val="1"/>
                <w:numId w:val="97"/>
              </w:numPr>
              <w:spacing w:before="0" w:after="200"/>
              <w:ind w:left="605"/>
              <w:rPr>
                <w:spacing w:val="0"/>
              </w:rPr>
            </w:pPr>
            <w:r>
              <w:rPr>
                <w:spacing w:val="0"/>
              </w:rPr>
              <w:t>If any proceedings are brought or any claim is made against the Purchaser arising out of the matters referred to in GCC Sub-Clause 28.1, the Purchaser shall promptly give the Supplier a notice thereof, and the Supplier may at its own expense and in the Purchaser’s name conduct such proceedings or claim and any negotiations for the settlement of any such proceedings or claim.</w:t>
            </w:r>
          </w:p>
          <w:p w:rsidR="00B459B5" w:rsidRDefault="003A17E7">
            <w:pPr>
              <w:pStyle w:val="Sub-ClauseText"/>
              <w:numPr>
                <w:ilvl w:val="1"/>
                <w:numId w:val="97"/>
              </w:numPr>
              <w:spacing w:before="0" w:after="200"/>
              <w:ind w:left="605"/>
              <w:rPr>
                <w:spacing w:val="0"/>
              </w:rPr>
            </w:pPr>
            <w:r>
              <w:rPr>
                <w:spacing w:val="0"/>
              </w:rPr>
              <w:t>If the Supplier fails to notify the Purchaser within twenty-eight (28) days after receipt of such notice that it intends to conduct any such proceedings or claim, then the Purchaser shall be free to conduct the same on its own behalf.</w:t>
            </w:r>
          </w:p>
          <w:p w:rsidR="00B459B5" w:rsidRDefault="003A17E7">
            <w:pPr>
              <w:pStyle w:val="Sub-ClauseText"/>
              <w:numPr>
                <w:ilvl w:val="1"/>
                <w:numId w:val="97"/>
              </w:numPr>
              <w:spacing w:before="0" w:after="200"/>
              <w:rPr>
                <w:spacing w:val="0"/>
              </w:rPr>
            </w:pPr>
            <w:r>
              <w:rPr>
                <w:spacing w:val="0"/>
              </w:rPr>
              <w:t xml:space="preserve">The Purchaser shall, at the Supplier’s request, afford all available </w:t>
            </w:r>
            <w:r>
              <w:rPr>
                <w:spacing w:val="0"/>
              </w:rPr>
              <w:lastRenderedPageBreak/>
              <w:t>assistance to the Supplier in conducting such proceedings or claim, and shall be reimbursed by the Supplier for all reasonable expenses incurred in so doing.</w:t>
            </w:r>
          </w:p>
          <w:p w:rsidR="00B459B5" w:rsidRDefault="003A17E7">
            <w:pPr>
              <w:pStyle w:val="Sub-ClauseText"/>
              <w:numPr>
                <w:ilvl w:val="1"/>
                <w:numId w:val="97"/>
              </w:numPr>
              <w:spacing w:before="0" w:after="200"/>
              <w:ind w:left="605" w:hanging="605"/>
              <w:rPr>
                <w:spacing w:val="0"/>
              </w:rPr>
            </w:pPr>
            <w:r>
              <w:rPr>
                <w:spacing w:val="0"/>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B459B5">
        <w:tc>
          <w:tcPr>
            <w:tcW w:w="2700" w:type="dxa"/>
          </w:tcPr>
          <w:p w:rsidR="00B459B5" w:rsidRDefault="003A17E7">
            <w:pPr>
              <w:pStyle w:val="sec7-clauses"/>
              <w:numPr>
                <w:ilvl w:val="0"/>
                <w:numId w:val="122"/>
              </w:numPr>
              <w:spacing w:before="0" w:after="200"/>
            </w:pPr>
            <w:bookmarkStart w:id="158" w:name="_Toc471758088"/>
            <w:r>
              <w:lastRenderedPageBreak/>
              <w:t>Limitation of Liability</w:t>
            </w:r>
            <w:bookmarkEnd w:id="158"/>
            <w:r>
              <w:t xml:space="preserve"> </w:t>
            </w:r>
          </w:p>
        </w:tc>
        <w:tc>
          <w:tcPr>
            <w:tcW w:w="7196" w:type="dxa"/>
            <w:gridSpan w:val="2"/>
          </w:tcPr>
          <w:p w:rsidR="00B459B5" w:rsidRDefault="003A17E7">
            <w:pPr>
              <w:pStyle w:val="Sub-ClauseText"/>
              <w:spacing w:before="0" w:after="200"/>
              <w:ind w:left="612" w:hanging="612"/>
              <w:rPr>
                <w:spacing w:val="0"/>
              </w:rPr>
            </w:pPr>
            <w:r>
              <w:rPr>
                <w:spacing w:val="0"/>
              </w:rPr>
              <w:t>29.1</w:t>
            </w:r>
            <w:r>
              <w:rPr>
                <w:spacing w:val="0"/>
              </w:rPr>
              <w:tab/>
              <w:t xml:space="preserve">Except in cases of criminal negligence or willful misconduct, </w:t>
            </w:r>
          </w:p>
          <w:p w:rsidR="00B459B5" w:rsidRDefault="003A17E7">
            <w:pPr>
              <w:spacing w:after="200"/>
              <w:ind w:left="1152" w:right="-72" w:hanging="540"/>
              <w:jc w:val="both"/>
            </w:pPr>
            <w:r>
              <w:t>(a)</w:t>
            </w:r>
            <w: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rsidR="00B459B5" w:rsidRDefault="003A17E7">
            <w:pPr>
              <w:tabs>
                <w:tab w:val="left" w:pos="540"/>
              </w:tabs>
              <w:suppressAutoHyphens/>
              <w:spacing w:after="200"/>
              <w:ind w:left="1152" w:right="-72" w:hanging="540"/>
              <w:jc w:val="both"/>
            </w:pPr>
            <w:r>
              <w:t>(b)</w:t>
            </w:r>
            <w:r>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B459B5">
        <w:tc>
          <w:tcPr>
            <w:tcW w:w="2700" w:type="dxa"/>
          </w:tcPr>
          <w:p w:rsidR="00B459B5" w:rsidRDefault="003A17E7">
            <w:pPr>
              <w:pStyle w:val="sec7-clauses"/>
              <w:numPr>
                <w:ilvl w:val="0"/>
                <w:numId w:val="122"/>
              </w:numPr>
              <w:spacing w:before="0" w:after="200"/>
            </w:pPr>
            <w:bookmarkStart w:id="159" w:name="_Toc471758089"/>
            <w:r>
              <w:t>Change in Laws and Regulations</w:t>
            </w:r>
            <w:bookmarkEnd w:id="159"/>
          </w:p>
        </w:tc>
        <w:tc>
          <w:tcPr>
            <w:tcW w:w="7196" w:type="dxa"/>
            <w:gridSpan w:val="2"/>
          </w:tcPr>
          <w:p w:rsidR="00B459B5" w:rsidRDefault="003A17E7">
            <w:pPr>
              <w:pStyle w:val="Sub-ClauseText"/>
              <w:numPr>
                <w:ilvl w:val="1"/>
                <w:numId w:val="98"/>
              </w:numPr>
              <w:spacing w:before="0" w:after="200"/>
              <w:ind w:left="605" w:hanging="605"/>
              <w:rPr>
                <w:spacing w:val="0"/>
              </w:rPr>
            </w:pPr>
            <w:r>
              <w:rPr>
                <w:spacing w:val="0"/>
              </w:rPr>
              <w:t>Unless otherwise specified in the Contract, if after the date of 28 days prior to date of Bid submission,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14.</w:t>
            </w:r>
          </w:p>
        </w:tc>
      </w:tr>
      <w:tr w:rsidR="00B459B5">
        <w:tc>
          <w:tcPr>
            <w:tcW w:w="2700" w:type="dxa"/>
          </w:tcPr>
          <w:p w:rsidR="00B459B5" w:rsidRDefault="003A17E7">
            <w:pPr>
              <w:pStyle w:val="sec7-clauses"/>
              <w:numPr>
                <w:ilvl w:val="0"/>
                <w:numId w:val="122"/>
              </w:numPr>
              <w:spacing w:before="0" w:after="200"/>
            </w:pPr>
            <w:bookmarkStart w:id="160" w:name="_Toc471758090"/>
            <w:r>
              <w:lastRenderedPageBreak/>
              <w:t>Force Majeure</w:t>
            </w:r>
            <w:bookmarkEnd w:id="160"/>
          </w:p>
        </w:tc>
        <w:tc>
          <w:tcPr>
            <w:tcW w:w="7196" w:type="dxa"/>
            <w:gridSpan w:val="2"/>
          </w:tcPr>
          <w:p w:rsidR="00B459B5" w:rsidRDefault="003A17E7">
            <w:pPr>
              <w:pStyle w:val="Sub-ClauseText"/>
              <w:numPr>
                <w:ilvl w:val="1"/>
                <w:numId w:val="99"/>
              </w:numPr>
              <w:spacing w:before="0" w:after="200"/>
              <w:ind w:left="605" w:hanging="605"/>
              <w:rPr>
                <w:spacing w:val="0"/>
              </w:rPr>
            </w:pPr>
            <w:r>
              <w:rPr>
                <w:spacing w:val="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B459B5" w:rsidRDefault="003A17E7">
            <w:pPr>
              <w:pStyle w:val="Sub-ClauseText"/>
              <w:numPr>
                <w:ilvl w:val="1"/>
                <w:numId w:val="99"/>
              </w:numPr>
              <w:spacing w:before="0" w:after="200"/>
              <w:ind w:left="605" w:hanging="605"/>
              <w:rPr>
                <w:spacing w:val="0"/>
              </w:rPr>
            </w:pPr>
            <w:r>
              <w:rPr>
                <w:spacing w:val="0"/>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rsidR="00B459B5" w:rsidRDefault="003A17E7">
            <w:pPr>
              <w:pStyle w:val="Sub-ClauseText"/>
              <w:numPr>
                <w:ilvl w:val="1"/>
                <w:numId w:val="99"/>
              </w:numPr>
              <w:spacing w:before="0" w:after="200"/>
              <w:ind w:left="605" w:hanging="605"/>
              <w:rPr>
                <w:spacing w:val="0"/>
              </w:rPr>
            </w:pPr>
            <w:r>
              <w:rPr>
                <w:spacing w:val="0"/>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B459B5">
        <w:tc>
          <w:tcPr>
            <w:tcW w:w="2700" w:type="dxa"/>
          </w:tcPr>
          <w:p w:rsidR="00B459B5" w:rsidRDefault="003A17E7">
            <w:pPr>
              <w:pStyle w:val="sec7-clauses"/>
              <w:numPr>
                <w:ilvl w:val="0"/>
                <w:numId w:val="122"/>
              </w:numPr>
              <w:spacing w:before="0" w:after="200"/>
            </w:pPr>
            <w:bookmarkStart w:id="161" w:name="_Toc471758091"/>
            <w:r>
              <w:t>Change Orders and Contract Amendments</w:t>
            </w:r>
            <w:bookmarkEnd w:id="161"/>
          </w:p>
        </w:tc>
        <w:tc>
          <w:tcPr>
            <w:tcW w:w="7196" w:type="dxa"/>
            <w:gridSpan w:val="2"/>
          </w:tcPr>
          <w:p w:rsidR="00B459B5" w:rsidRDefault="003A17E7">
            <w:pPr>
              <w:pStyle w:val="Sub-ClauseText"/>
              <w:numPr>
                <w:ilvl w:val="1"/>
                <w:numId w:val="100"/>
              </w:numPr>
              <w:spacing w:before="0" w:after="200"/>
              <w:rPr>
                <w:spacing w:val="0"/>
              </w:rPr>
            </w:pPr>
            <w:r>
              <w:rPr>
                <w:spacing w:val="0"/>
              </w:rPr>
              <w:t>The Purchaser may at any time order the Supplier through notice in accordance GCC Clause 8, to make changes within the general scope of the Contract in any one or more of the following:</w:t>
            </w:r>
          </w:p>
          <w:p w:rsidR="00B459B5" w:rsidRDefault="003A17E7">
            <w:pPr>
              <w:pStyle w:val="Heading3"/>
              <w:numPr>
                <w:ilvl w:val="2"/>
                <w:numId w:val="109"/>
              </w:numPr>
            </w:pPr>
            <w:r>
              <w:t>drawings, designs, or specifications, where Goods to be furnished under the Contract are to be specifically manufactured for the Purchaser;</w:t>
            </w:r>
          </w:p>
          <w:p w:rsidR="00B459B5" w:rsidRDefault="003A17E7">
            <w:pPr>
              <w:pStyle w:val="Heading3"/>
              <w:numPr>
                <w:ilvl w:val="2"/>
                <w:numId w:val="109"/>
              </w:numPr>
              <w:spacing w:after="220"/>
            </w:pPr>
            <w:r>
              <w:t>the method of shipment or packing;</w:t>
            </w:r>
          </w:p>
          <w:p w:rsidR="00B459B5" w:rsidRDefault="003A17E7">
            <w:pPr>
              <w:pStyle w:val="Heading3"/>
              <w:numPr>
                <w:ilvl w:val="2"/>
                <w:numId w:val="109"/>
              </w:numPr>
              <w:spacing w:after="220"/>
            </w:pPr>
            <w:r>
              <w:t xml:space="preserve">the place of delivery; and </w:t>
            </w:r>
          </w:p>
          <w:p w:rsidR="00B459B5" w:rsidRDefault="003A17E7">
            <w:pPr>
              <w:pStyle w:val="Heading3"/>
              <w:numPr>
                <w:ilvl w:val="2"/>
                <w:numId w:val="109"/>
              </w:numPr>
              <w:spacing w:after="220"/>
            </w:pPr>
            <w:r>
              <w:t>the Related Services to be provided by the Supplier.</w:t>
            </w:r>
          </w:p>
          <w:p w:rsidR="00B459B5" w:rsidRDefault="003A17E7">
            <w:pPr>
              <w:pStyle w:val="Sub-ClauseText"/>
              <w:numPr>
                <w:ilvl w:val="1"/>
                <w:numId w:val="100"/>
              </w:numPr>
              <w:spacing w:before="0" w:after="220"/>
              <w:ind w:left="605" w:hanging="605"/>
              <w:rPr>
                <w:spacing w:val="0"/>
              </w:rPr>
            </w:pPr>
            <w:r>
              <w:rPr>
                <w:spacing w:val="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rsidR="00B459B5" w:rsidRDefault="003A17E7">
            <w:pPr>
              <w:pStyle w:val="Sub-ClauseText"/>
              <w:numPr>
                <w:ilvl w:val="1"/>
                <w:numId w:val="100"/>
              </w:numPr>
              <w:spacing w:before="0" w:after="220"/>
              <w:ind w:left="605" w:hanging="605"/>
              <w:rPr>
                <w:spacing w:val="0"/>
              </w:rPr>
            </w:pPr>
            <w:r>
              <w:rPr>
                <w:spacing w:val="0"/>
              </w:rPr>
              <w:t xml:space="preserve">Prices to be charged by the Supplier for any Related Services that might be needed but which were not included in the Contract shall be agreed upon in advance by the parties and shall not </w:t>
            </w:r>
            <w:r>
              <w:rPr>
                <w:spacing w:val="0"/>
              </w:rPr>
              <w:lastRenderedPageBreak/>
              <w:t>exceed the prevailing rates charged to other parties by the Supplier for similar services.</w:t>
            </w:r>
          </w:p>
          <w:p w:rsidR="00B459B5" w:rsidRDefault="003A17E7">
            <w:pPr>
              <w:pStyle w:val="Sub-ClauseText"/>
              <w:numPr>
                <w:ilvl w:val="1"/>
                <w:numId w:val="100"/>
              </w:numPr>
              <w:spacing w:before="0" w:after="220"/>
              <w:ind w:left="605" w:hanging="605"/>
              <w:rPr>
                <w:spacing w:val="0"/>
              </w:rPr>
            </w:pPr>
            <w:r>
              <w:rPr>
                <w:spacing w:val="0"/>
              </w:rPr>
              <w:t>Subject to the above, no variation in or modification of the terms of the Contract shall be made except by written amendment signed by the parties.</w:t>
            </w:r>
          </w:p>
        </w:tc>
      </w:tr>
      <w:tr w:rsidR="00B459B5">
        <w:tc>
          <w:tcPr>
            <w:tcW w:w="2700" w:type="dxa"/>
          </w:tcPr>
          <w:p w:rsidR="00B459B5" w:rsidRDefault="003A17E7">
            <w:pPr>
              <w:pStyle w:val="sec7-clauses"/>
              <w:numPr>
                <w:ilvl w:val="0"/>
                <w:numId w:val="122"/>
              </w:numPr>
              <w:spacing w:before="0" w:after="200"/>
            </w:pPr>
            <w:bookmarkStart w:id="162" w:name="_Toc471758092"/>
            <w:r>
              <w:lastRenderedPageBreak/>
              <w:t>Extensions of Time</w:t>
            </w:r>
            <w:bookmarkEnd w:id="162"/>
          </w:p>
        </w:tc>
        <w:tc>
          <w:tcPr>
            <w:tcW w:w="7196" w:type="dxa"/>
            <w:gridSpan w:val="2"/>
          </w:tcPr>
          <w:p w:rsidR="00B459B5" w:rsidRDefault="003A17E7">
            <w:pPr>
              <w:pStyle w:val="Sub-ClauseText"/>
              <w:numPr>
                <w:ilvl w:val="1"/>
                <w:numId w:val="101"/>
              </w:numPr>
              <w:spacing w:before="0" w:after="240"/>
              <w:rPr>
                <w:spacing w:val="0"/>
              </w:rPr>
            </w:pPr>
            <w:r>
              <w:rPr>
                <w:spacing w:val="0"/>
              </w:rPr>
              <w:t>If at any time during performance of the Contract, the Supplier or its subcontractors should encounter conditions impeding timely delivery of the Goods or completion of Related Services pursuant to GCC Clause 12,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rsidR="00B459B5" w:rsidRDefault="003A17E7">
            <w:pPr>
              <w:pStyle w:val="Sub-ClauseText"/>
              <w:numPr>
                <w:ilvl w:val="1"/>
                <w:numId w:val="101"/>
              </w:numPr>
              <w:spacing w:before="0" w:after="240"/>
              <w:ind w:left="605" w:hanging="605"/>
              <w:rPr>
                <w:spacing w:val="0"/>
              </w:rPr>
            </w:pPr>
            <w:r>
              <w:rPr>
                <w:spacing w:val="0"/>
              </w:rPr>
              <w:t>Except in case of Force Majeure, as provided under GCC Clause 31, a delay by the Supplier in the performance of its Delivery and Completion obligations shall render the Supplier liable to the imposition of liquidated damages pursuant to GCC Clause 26, unless an extension of time is agreed upon, pursuant to GCC Sub-Clause 33.1.</w:t>
            </w:r>
          </w:p>
        </w:tc>
      </w:tr>
      <w:tr w:rsidR="00B459B5">
        <w:tc>
          <w:tcPr>
            <w:tcW w:w="2700" w:type="dxa"/>
          </w:tcPr>
          <w:p w:rsidR="00B459B5" w:rsidRDefault="003A17E7">
            <w:pPr>
              <w:pStyle w:val="sec7-clauses"/>
              <w:numPr>
                <w:ilvl w:val="0"/>
                <w:numId w:val="122"/>
              </w:numPr>
              <w:spacing w:before="0" w:after="200"/>
            </w:pPr>
            <w:bookmarkStart w:id="163" w:name="_Toc471758093"/>
            <w:r>
              <w:t>Termination</w:t>
            </w:r>
            <w:bookmarkEnd w:id="163"/>
          </w:p>
        </w:tc>
        <w:tc>
          <w:tcPr>
            <w:tcW w:w="7196" w:type="dxa"/>
            <w:gridSpan w:val="2"/>
          </w:tcPr>
          <w:p w:rsidR="00B459B5" w:rsidRDefault="003A17E7">
            <w:pPr>
              <w:pStyle w:val="Sub-ClauseText"/>
              <w:numPr>
                <w:ilvl w:val="1"/>
                <w:numId w:val="102"/>
              </w:numPr>
              <w:spacing w:before="0" w:after="180"/>
              <w:rPr>
                <w:spacing w:val="0"/>
              </w:rPr>
            </w:pPr>
            <w:r>
              <w:rPr>
                <w:spacing w:val="0"/>
              </w:rPr>
              <w:t>Termination for Default</w:t>
            </w:r>
          </w:p>
          <w:p w:rsidR="00B459B5" w:rsidRDefault="003A17E7">
            <w:pPr>
              <w:pStyle w:val="Heading3"/>
              <w:numPr>
                <w:ilvl w:val="2"/>
                <w:numId w:val="110"/>
              </w:numPr>
            </w:pPr>
            <w:r>
              <w:t>The Purchaser, without prejudice to any other remedy for breach of Contract, by written notice of default sent to the Supplier, may terminate the Contract in whole or in part:</w:t>
            </w:r>
          </w:p>
          <w:p w:rsidR="00B459B5" w:rsidRDefault="003A17E7">
            <w:pPr>
              <w:pStyle w:val="Heading4"/>
              <w:numPr>
                <w:ilvl w:val="3"/>
                <w:numId w:val="111"/>
              </w:numPr>
              <w:tabs>
                <w:tab w:val="clear" w:pos="1901"/>
                <w:tab w:val="num" w:pos="1692"/>
              </w:tabs>
              <w:spacing w:before="0" w:after="200"/>
              <w:ind w:left="1685" w:hanging="504"/>
              <w:rPr>
                <w:spacing w:val="0"/>
              </w:rPr>
            </w:pPr>
            <w:r>
              <w:rPr>
                <w:spacing w:val="0"/>
              </w:rPr>
              <w:t xml:space="preserve">if the Supplier fails to deliver any or all of the Goods within the period specified in the Contract, or within any extension thereof granted by the Purchaser pursuant to GCC Clause 33; </w:t>
            </w:r>
          </w:p>
          <w:p w:rsidR="00B459B5" w:rsidRDefault="003A17E7">
            <w:pPr>
              <w:pStyle w:val="Heading4"/>
              <w:numPr>
                <w:ilvl w:val="3"/>
                <w:numId w:val="111"/>
              </w:numPr>
              <w:tabs>
                <w:tab w:val="clear" w:pos="1901"/>
                <w:tab w:val="num" w:pos="1692"/>
              </w:tabs>
              <w:spacing w:before="0" w:after="200"/>
              <w:ind w:left="1685" w:hanging="504"/>
              <w:rPr>
                <w:spacing w:val="0"/>
              </w:rPr>
            </w:pPr>
            <w:r>
              <w:rPr>
                <w:spacing w:val="0"/>
              </w:rPr>
              <w:t>if the Supplier fails to perform any other obligation under the Contract; or</w:t>
            </w:r>
          </w:p>
          <w:p w:rsidR="00B459B5" w:rsidRDefault="003A17E7">
            <w:pPr>
              <w:pStyle w:val="Heading4"/>
              <w:numPr>
                <w:ilvl w:val="3"/>
                <w:numId w:val="111"/>
              </w:numPr>
              <w:tabs>
                <w:tab w:val="clear" w:pos="1901"/>
                <w:tab w:val="num" w:pos="1692"/>
              </w:tabs>
              <w:spacing w:before="0" w:after="200"/>
              <w:ind w:left="1685" w:hanging="504"/>
            </w:pPr>
            <w:r>
              <w:t>if the Supplier, in the judgment of the Purchaser has engaged in fraud and corruption, as defined in GCC Clause 3, in competing for or in executing the Contract.</w:t>
            </w:r>
          </w:p>
          <w:p w:rsidR="00B459B5" w:rsidRDefault="003A17E7">
            <w:pPr>
              <w:pStyle w:val="Heading3"/>
              <w:numPr>
                <w:ilvl w:val="2"/>
                <w:numId w:val="110"/>
              </w:numPr>
            </w:pPr>
            <w:r>
              <w:t xml:space="preserve">In the event the Purchaser terminates the Contract in whole or in part, pursuant to GCC Clause 34.1(a), the Purchaser may procure, upon such terms and in such manner as it deems appropriate, Goods or Related Services similar to those undelivered or not performed, and the Supplier shall </w:t>
            </w:r>
            <w:r>
              <w:lastRenderedPageBreak/>
              <w:t>be liable to the Purchaser for any additional costs for such similar Goods or Related Services.  However, the Supplier shall continue performance of the Contract to the extent not terminated.</w:t>
            </w:r>
          </w:p>
          <w:p w:rsidR="00B459B5" w:rsidRDefault="003A17E7">
            <w:pPr>
              <w:pStyle w:val="Sub-ClauseText"/>
              <w:numPr>
                <w:ilvl w:val="1"/>
                <w:numId w:val="102"/>
              </w:numPr>
              <w:spacing w:before="0" w:after="200"/>
              <w:rPr>
                <w:spacing w:val="0"/>
              </w:rPr>
            </w:pPr>
            <w:r>
              <w:rPr>
                <w:spacing w:val="0"/>
              </w:rPr>
              <w:t xml:space="preserve">Termination for Insolvency. </w:t>
            </w:r>
          </w:p>
          <w:p w:rsidR="00B459B5" w:rsidRDefault="003A17E7">
            <w:pPr>
              <w:pStyle w:val="Heading3"/>
              <w:numPr>
                <w:ilvl w:val="2"/>
                <w:numId w:val="112"/>
              </w:numPr>
            </w:pPr>
            <w:r>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p w:rsidR="00B459B5" w:rsidRDefault="003A17E7">
            <w:pPr>
              <w:pStyle w:val="Sub-ClauseText"/>
              <w:numPr>
                <w:ilvl w:val="1"/>
                <w:numId w:val="102"/>
              </w:numPr>
              <w:spacing w:before="0" w:after="200"/>
              <w:rPr>
                <w:spacing w:val="0"/>
              </w:rPr>
            </w:pPr>
            <w:r>
              <w:rPr>
                <w:spacing w:val="0"/>
              </w:rPr>
              <w:t>Termination for Convenience.</w:t>
            </w:r>
          </w:p>
          <w:p w:rsidR="00B459B5" w:rsidRDefault="003A17E7">
            <w:pPr>
              <w:pStyle w:val="Heading3"/>
              <w:numPr>
                <w:ilvl w:val="2"/>
                <w:numId w:val="113"/>
              </w:numPr>
            </w:pPr>
            <w: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rsidR="00B459B5" w:rsidRDefault="003A17E7">
            <w:pPr>
              <w:pStyle w:val="Heading3"/>
              <w:numPr>
                <w:ilvl w:val="2"/>
                <w:numId w:val="113"/>
              </w:numPr>
            </w:pPr>
            <w:r>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rsidR="00B459B5" w:rsidRDefault="003A17E7">
            <w:pPr>
              <w:pStyle w:val="Heading4"/>
              <w:numPr>
                <w:ilvl w:val="3"/>
                <w:numId w:val="16"/>
              </w:numPr>
              <w:tabs>
                <w:tab w:val="clear" w:pos="1512"/>
                <w:tab w:val="right" w:pos="1692"/>
              </w:tabs>
              <w:spacing w:before="0" w:after="200"/>
              <w:ind w:left="1728" w:hanging="576"/>
              <w:rPr>
                <w:spacing w:val="0"/>
              </w:rPr>
            </w:pPr>
            <w:r>
              <w:rPr>
                <w:spacing w:val="0"/>
              </w:rPr>
              <w:t>to have any portion completed and delivered at the Contract terms and prices; and/or</w:t>
            </w:r>
          </w:p>
          <w:p w:rsidR="00B459B5" w:rsidRDefault="003A17E7">
            <w:pPr>
              <w:pStyle w:val="Heading4"/>
              <w:numPr>
                <w:ilvl w:val="3"/>
                <w:numId w:val="16"/>
              </w:numPr>
              <w:tabs>
                <w:tab w:val="clear" w:pos="1512"/>
                <w:tab w:val="right" w:pos="1692"/>
              </w:tabs>
              <w:spacing w:before="0" w:after="200"/>
              <w:ind w:left="1728" w:hanging="576"/>
              <w:rPr>
                <w:spacing w:val="0"/>
              </w:rPr>
            </w:pPr>
            <w:r>
              <w:rPr>
                <w:spacing w:val="0"/>
              </w:rPr>
              <w:t>to cancel the remainder and pay to the Supplier an agreed amount for partially completed Goods and Related Services and for materials and parts previously procured by the Supplier.</w:t>
            </w:r>
          </w:p>
        </w:tc>
      </w:tr>
      <w:tr w:rsidR="00B459B5">
        <w:tc>
          <w:tcPr>
            <w:tcW w:w="2700" w:type="dxa"/>
          </w:tcPr>
          <w:p w:rsidR="00B459B5" w:rsidRDefault="003A17E7">
            <w:pPr>
              <w:pStyle w:val="sec7-clauses"/>
              <w:numPr>
                <w:ilvl w:val="0"/>
                <w:numId w:val="122"/>
              </w:numPr>
              <w:spacing w:before="0" w:after="200"/>
            </w:pPr>
            <w:bookmarkStart w:id="164" w:name="_Toc471758094"/>
            <w:r>
              <w:lastRenderedPageBreak/>
              <w:t>Assignment</w:t>
            </w:r>
            <w:bookmarkEnd w:id="164"/>
          </w:p>
        </w:tc>
        <w:tc>
          <w:tcPr>
            <w:tcW w:w="7196" w:type="dxa"/>
            <w:gridSpan w:val="2"/>
          </w:tcPr>
          <w:p w:rsidR="00B459B5" w:rsidRDefault="003A17E7">
            <w:pPr>
              <w:pStyle w:val="Sub-ClauseText"/>
              <w:numPr>
                <w:ilvl w:val="1"/>
                <w:numId w:val="103"/>
              </w:numPr>
              <w:spacing w:before="0" w:after="200"/>
              <w:rPr>
                <w:spacing w:val="0"/>
              </w:rPr>
            </w:pPr>
            <w:r>
              <w:rPr>
                <w:spacing w:val="0"/>
              </w:rPr>
              <w:t>Neither the Purchaser nor the Supplier shall assign, in whole or in part, their obligations under this Contract, except with prior written consent of the other party.</w:t>
            </w:r>
          </w:p>
        </w:tc>
      </w:tr>
      <w:tr w:rsidR="00B459B5">
        <w:tc>
          <w:tcPr>
            <w:tcW w:w="2700" w:type="dxa"/>
          </w:tcPr>
          <w:p w:rsidR="00B459B5" w:rsidRDefault="003A17E7">
            <w:pPr>
              <w:pStyle w:val="sec7-clauses"/>
              <w:numPr>
                <w:ilvl w:val="0"/>
                <w:numId w:val="122"/>
              </w:numPr>
              <w:spacing w:before="0" w:after="200"/>
            </w:pPr>
            <w:bookmarkStart w:id="165" w:name="_Toc471758095"/>
            <w:r>
              <w:t>Export Restriction</w:t>
            </w:r>
            <w:bookmarkEnd w:id="165"/>
          </w:p>
        </w:tc>
        <w:tc>
          <w:tcPr>
            <w:tcW w:w="7196" w:type="dxa"/>
            <w:gridSpan w:val="2"/>
          </w:tcPr>
          <w:p w:rsidR="00B459B5" w:rsidRDefault="003A17E7">
            <w:pPr>
              <w:autoSpaceDE w:val="0"/>
              <w:autoSpaceDN w:val="0"/>
              <w:adjustRightInd w:val="0"/>
              <w:spacing w:after="200" w:line="240" w:lineRule="atLeast"/>
              <w:ind w:left="612" w:hanging="612"/>
              <w:jc w:val="both"/>
            </w:pPr>
            <w:r>
              <w:t>36.1</w:t>
            </w:r>
            <w:r>
              <w:tab/>
              <w:t xml:space="preserve">In case the conclusion of the contract is prevented by any export restrictions attributable to the Purchaser, to the country of the Purchaser or to the use of the products/goods or systems to be supplied in particular by sanctions arising from trade regulations from a country supplying those products/goods, systems or services, the supplier shall not be bound by its bid, always </w:t>
            </w:r>
            <w:r>
              <w:lastRenderedPageBreak/>
              <w:t xml:space="preserve">provided, however, that the supplier can demonstrate to the satisfaction of the Purchaser and of the Bank that it  has completed all formalities in a timely manner, including applying for permits, authorizations and licenses necessary for the delivery of the products/goods, systems or services under the terms of the contract. </w:t>
            </w:r>
          </w:p>
          <w:p w:rsidR="00B459B5" w:rsidRDefault="003A17E7">
            <w:pPr>
              <w:spacing w:after="200"/>
              <w:ind w:left="612" w:hanging="612"/>
              <w:jc w:val="both"/>
            </w:pPr>
            <w:r>
              <w:t>36.2</w:t>
            </w:r>
            <w:r>
              <w:tab/>
              <w:t>Notwithstanding any obligation under the contract to complete all export formalities, any export restrictions attributable to the Purchaser, to the country of the Purchaser or to the use of the products/goods, systems or services to be supplied, in particular any export restrictions arising from trade regulations from a country supplying those products/goods, systems or services, that substantially impede the supplier from meeting its obligations under the contract shall release the supplier from the obligation to provide deliveries or services, always provided, however, that the supplier can demonstrate to the satisfaction of the purchaser and of the Bank that it has completed all formalities in a timely manner, including applying for permits, authorizations and licenses necessary for the delivery of the products/goods, systems or services under the terms of the contract.</w:t>
            </w:r>
          </w:p>
          <w:p w:rsidR="00B459B5" w:rsidRDefault="00B459B5">
            <w:pPr>
              <w:pStyle w:val="Sub-ClauseText"/>
              <w:spacing w:before="0" w:after="200"/>
              <w:rPr>
                <w:spacing w:val="0"/>
              </w:rPr>
            </w:pPr>
          </w:p>
        </w:tc>
      </w:tr>
    </w:tbl>
    <w:p w:rsidR="00B459B5" w:rsidRDefault="00B459B5">
      <w:pPr>
        <w:spacing w:after="240"/>
        <w:jc w:val="center"/>
        <w:sectPr w:rsidR="00B459B5">
          <w:headerReference w:type="even" r:id="rId32"/>
          <w:pgSz w:w="12240" w:h="15840" w:code="1"/>
          <w:pgMar w:top="1412" w:right="1440" w:bottom="1411" w:left="1412" w:header="720" w:footer="720" w:gutter="0"/>
          <w:cols w:space="720"/>
          <w:docGrid w:linePitch="326"/>
        </w:sectPr>
      </w:pPr>
    </w:p>
    <w:p w:rsidR="00B459B5" w:rsidRDefault="00B459B5">
      <w:pPr>
        <w:pStyle w:val="Subtitle"/>
        <w:jc w:val="left"/>
        <w:rPr>
          <w:b w:val="0"/>
          <w:bCs w:val="0"/>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B459B5">
        <w:trPr>
          <w:cantSplit/>
          <w:trHeight w:val="800"/>
          <w:jc w:val="center"/>
        </w:trPr>
        <w:tc>
          <w:tcPr>
            <w:tcW w:w="9108" w:type="dxa"/>
            <w:gridSpan w:val="2"/>
            <w:tcBorders>
              <w:top w:val="nil"/>
              <w:left w:val="nil"/>
              <w:bottom w:val="nil"/>
              <w:right w:val="nil"/>
            </w:tcBorders>
            <w:vAlign w:val="center"/>
          </w:tcPr>
          <w:p w:rsidR="00B459B5" w:rsidRDefault="003A17E7">
            <w:pPr>
              <w:pStyle w:val="Subtitle"/>
              <w:spacing w:after="200"/>
            </w:pPr>
            <w:bookmarkStart w:id="166" w:name="_Toc438954452"/>
            <w:bookmarkStart w:id="167" w:name="_Toc488411761"/>
            <w:bookmarkStart w:id="168" w:name="_Toc309738844"/>
            <w:bookmarkStart w:id="169" w:name="_Toc490726243"/>
            <w:r>
              <w:t>Section VIII.  Special Conditions of Contract</w:t>
            </w:r>
            <w:bookmarkEnd w:id="166"/>
            <w:bookmarkEnd w:id="167"/>
            <w:bookmarkEnd w:id="168"/>
            <w:bookmarkEnd w:id="169"/>
          </w:p>
        </w:tc>
      </w:tr>
      <w:tr w:rsidR="00B459B5">
        <w:trPr>
          <w:cantSplit/>
          <w:jc w:val="center"/>
        </w:trPr>
        <w:tc>
          <w:tcPr>
            <w:tcW w:w="9108" w:type="dxa"/>
            <w:gridSpan w:val="2"/>
            <w:tcBorders>
              <w:top w:val="nil"/>
              <w:left w:val="nil"/>
              <w:bottom w:val="nil"/>
              <w:right w:val="nil"/>
            </w:tcBorders>
          </w:tcPr>
          <w:p w:rsidR="00B459B5" w:rsidRDefault="003A17E7">
            <w:pPr>
              <w:spacing w:after="200"/>
              <w:rPr>
                <w:i/>
                <w:iCs/>
              </w:rPr>
            </w:pPr>
            <w:r>
              <w:t>The following Special Conditions of Contract (SCC) shall supplement and / or amend the General Conditions of Contract (GCC).  Whenever there is a conflict, the provisions herein shall prevail over those in the GCC</w:t>
            </w:r>
            <w:r>
              <w:rPr>
                <w:i/>
                <w:iCs/>
              </w:rPr>
              <w:t xml:space="preserve">.  </w:t>
            </w:r>
          </w:p>
          <w:p w:rsidR="00B459B5" w:rsidRDefault="00B459B5">
            <w:pPr>
              <w:spacing w:after="120"/>
              <w:rPr>
                <w:iCs/>
              </w:rPr>
            </w:pPr>
          </w:p>
        </w:tc>
      </w:tr>
      <w:tr w:rsidR="00B459B5">
        <w:trPr>
          <w:cantSplit/>
          <w:jc w:val="center"/>
        </w:trPr>
        <w:tc>
          <w:tcPr>
            <w:tcW w:w="1728" w:type="dxa"/>
            <w:tcBorders>
              <w:top w:val="single" w:sz="12" w:space="0" w:color="auto"/>
              <w:bottom w:val="single" w:sz="6" w:space="0" w:color="auto"/>
            </w:tcBorders>
          </w:tcPr>
          <w:p w:rsidR="00B459B5" w:rsidRDefault="003A17E7">
            <w:pPr>
              <w:spacing w:after="200"/>
              <w:rPr>
                <w:b/>
              </w:rPr>
            </w:pPr>
            <w:r>
              <w:rPr>
                <w:b/>
              </w:rPr>
              <w:t>GCC 1.1(j)</w:t>
            </w:r>
          </w:p>
        </w:tc>
        <w:tc>
          <w:tcPr>
            <w:tcW w:w="7380" w:type="dxa"/>
            <w:tcBorders>
              <w:top w:val="single" w:sz="12" w:space="0" w:color="auto"/>
              <w:bottom w:val="single" w:sz="6" w:space="0" w:color="auto"/>
            </w:tcBorders>
          </w:tcPr>
          <w:p w:rsidR="00B459B5" w:rsidRDefault="003A17E7">
            <w:pPr>
              <w:tabs>
                <w:tab w:val="right" w:pos="7164"/>
              </w:tabs>
              <w:spacing w:after="200"/>
            </w:pPr>
            <w:r>
              <w:t xml:space="preserve">The Purchaser’s country is: </w:t>
            </w:r>
            <w:r>
              <w:rPr>
                <w:b/>
              </w:rPr>
              <w:t>T</w:t>
            </w:r>
            <w:r>
              <w:rPr>
                <w:b/>
                <w:iCs/>
              </w:rPr>
              <w:t xml:space="preserve">he Republic of Serbia </w:t>
            </w:r>
          </w:p>
        </w:tc>
      </w:tr>
      <w:tr w:rsidR="00B459B5">
        <w:trPr>
          <w:cantSplit/>
          <w:jc w:val="center"/>
        </w:trPr>
        <w:tc>
          <w:tcPr>
            <w:tcW w:w="1728" w:type="dxa"/>
            <w:tcBorders>
              <w:top w:val="nil"/>
            </w:tcBorders>
          </w:tcPr>
          <w:p w:rsidR="00B459B5" w:rsidRDefault="003A17E7">
            <w:pPr>
              <w:spacing w:after="200"/>
              <w:rPr>
                <w:b/>
              </w:rPr>
            </w:pPr>
            <w:r>
              <w:rPr>
                <w:b/>
              </w:rPr>
              <w:t>GCC 1.1(k)</w:t>
            </w:r>
          </w:p>
        </w:tc>
        <w:tc>
          <w:tcPr>
            <w:tcW w:w="7380" w:type="dxa"/>
            <w:tcBorders>
              <w:top w:val="nil"/>
            </w:tcBorders>
          </w:tcPr>
          <w:p w:rsidR="00B459B5" w:rsidRDefault="003A17E7">
            <w:pPr>
              <w:tabs>
                <w:tab w:val="right" w:pos="7164"/>
              </w:tabs>
              <w:spacing w:after="200"/>
            </w:pPr>
            <w:r>
              <w:t xml:space="preserve">The Purchaser is: </w:t>
            </w:r>
            <w:r>
              <w:rPr>
                <w:b/>
              </w:rPr>
              <w:t>Public Investment Management Office</w:t>
            </w:r>
          </w:p>
        </w:tc>
      </w:tr>
      <w:tr w:rsidR="00B459B5">
        <w:trPr>
          <w:cantSplit/>
          <w:jc w:val="center"/>
        </w:trPr>
        <w:tc>
          <w:tcPr>
            <w:tcW w:w="1728" w:type="dxa"/>
          </w:tcPr>
          <w:p w:rsidR="00B459B5" w:rsidRDefault="003A17E7">
            <w:pPr>
              <w:spacing w:after="200"/>
              <w:rPr>
                <w:b/>
              </w:rPr>
            </w:pPr>
            <w:r>
              <w:rPr>
                <w:b/>
              </w:rPr>
              <w:t>GCC 1.1 (o)</w:t>
            </w:r>
          </w:p>
        </w:tc>
        <w:tc>
          <w:tcPr>
            <w:tcW w:w="7380" w:type="dxa"/>
          </w:tcPr>
          <w:p w:rsidR="008B3EC7" w:rsidRDefault="003A17E7">
            <w:pPr>
              <w:tabs>
                <w:tab w:val="right" w:pos="7164"/>
              </w:tabs>
            </w:pPr>
            <w:r>
              <w:t>The Project Site(s)/Final Destination(s) is/are:</w:t>
            </w:r>
          </w:p>
          <w:p w:rsidR="00B459B5" w:rsidRDefault="008B3EC7">
            <w:pPr>
              <w:tabs>
                <w:tab w:val="right" w:pos="7164"/>
              </w:tabs>
            </w:pPr>
            <w:r>
              <w:t>Lot 1</w:t>
            </w:r>
            <w:r w:rsidR="003A17E7">
              <w:t xml:space="preserve"> </w:t>
            </w:r>
          </w:p>
          <w:p w:rsidR="00B459B5" w:rsidRPr="00073F42" w:rsidRDefault="003A17E7">
            <w:pPr>
              <w:pStyle w:val="i"/>
              <w:numPr>
                <w:ilvl w:val="0"/>
                <w:numId w:val="138"/>
              </w:numPr>
              <w:tabs>
                <w:tab w:val="right" w:pos="7254"/>
              </w:tabs>
              <w:suppressAutoHyphens w:val="0"/>
              <w:jc w:val="left"/>
              <w:rPr>
                <w:rFonts w:ascii="Times New Roman" w:hAnsi="Times New Roman"/>
                <w:b/>
                <w:lang w:val="en-US"/>
              </w:rPr>
            </w:pPr>
            <w:r w:rsidRPr="00073F42">
              <w:rPr>
                <w:rFonts w:ascii="Times New Roman" w:hAnsi="Times New Roman"/>
                <w:b/>
              </w:rPr>
              <w:t xml:space="preserve">Institute for cardiovascular deseases </w:t>
            </w:r>
            <w:r w:rsidR="00F404E2">
              <w:rPr>
                <w:rFonts w:ascii="Times New Roman" w:hAnsi="Times New Roman"/>
                <w:b/>
              </w:rPr>
              <w:t>„</w:t>
            </w:r>
            <w:r w:rsidRPr="00073F42">
              <w:rPr>
                <w:rFonts w:ascii="Times New Roman" w:hAnsi="Times New Roman"/>
                <w:b/>
              </w:rPr>
              <w:t>Dedinje</w:t>
            </w:r>
            <w:r w:rsidR="00F404E2">
              <w:rPr>
                <w:rFonts w:ascii="Times New Roman" w:hAnsi="Times New Roman"/>
                <w:b/>
              </w:rPr>
              <w:t>“</w:t>
            </w:r>
          </w:p>
          <w:p w:rsidR="00B459B5" w:rsidRPr="00073F42" w:rsidRDefault="003A17E7">
            <w:pPr>
              <w:pStyle w:val="i"/>
              <w:tabs>
                <w:tab w:val="right" w:pos="7254"/>
              </w:tabs>
              <w:suppressAutoHyphens w:val="0"/>
              <w:ind w:firstLine="702"/>
              <w:jc w:val="left"/>
              <w:rPr>
                <w:rFonts w:ascii="Times New Roman" w:hAnsi="Times New Roman"/>
                <w:b/>
                <w:lang w:val="en-US"/>
              </w:rPr>
            </w:pPr>
            <w:r w:rsidRPr="00073F42">
              <w:rPr>
                <w:rFonts w:ascii="Times New Roman" w:hAnsi="Times New Roman"/>
                <w:b/>
                <w:lang w:val="en-US"/>
              </w:rPr>
              <w:t>Heroja Milana Tepi</w:t>
            </w:r>
            <w:r w:rsidRPr="00073F42">
              <w:rPr>
                <w:rFonts w:ascii="Times New Roman" w:hAnsi="Times New Roman"/>
                <w:b/>
              </w:rPr>
              <w:t>ća 1</w:t>
            </w:r>
          </w:p>
          <w:p w:rsidR="00B459B5" w:rsidRDefault="003A17E7">
            <w:pPr>
              <w:pStyle w:val="i"/>
              <w:tabs>
                <w:tab w:val="right" w:pos="7254"/>
              </w:tabs>
              <w:suppressAutoHyphens w:val="0"/>
              <w:ind w:firstLine="702"/>
              <w:jc w:val="left"/>
              <w:rPr>
                <w:rFonts w:ascii="Times New Roman" w:hAnsi="Times New Roman"/>
                <w:b/>
                <w:lang w:val="en-US"/>
              </w:rPr>
            </w:pPr>
            <w:r w:rsidRPr="00073F42">
              <w:rPr>
                <w:rFonts w:ascii="Times New Roman" w:hAnsi="Times New Roman"/>
                <w:b/>
                <w:lang w:val="en-US"/>
              </w:rPr>
              <w:t>11000 Belgrade, Serbia</w:t>
            </w:r>
          </w:p>
          <w:p w:rsidR="008B3EC7" w:rsidRPr="008B3EC7" w:rsidRDefault="008B3EC7" w:rsidP="008B3EC7">
            <w:pPr>
              <w:pStyle w:val="i"/>
              <w:tabs>
                <w:tab w:val="right" w:pos="7254"/>
              </w:tabs>
              <w:suppressAutoHyphens w:val="0"/>
              <w:jc w:val="left"/>
              <w:rPr>
                <w:rFonts w:ascii="Times New Roman" w:hAnsi="Times New Roman"/>
                <w:lang w:val="en-US"/>
              </w:rPr>
            </w:pPr>
            <w:r w:rsidRPr="008B3EC7">
              <w:rPr>
                <w:rFonts w:ascii="Times New Roman" w:hAnsi="Times New Roman"/>
                <w:lang w:val="en-US"/>
              </w:rPr>
              <w:t>Lot 2</w:t>
            </w:r>
          </w:p>
          <w:p w:rsidR="00B459B5" w:rsidRPr="00073F42" w:rsidRDefault="003A17E7">
            <w:pPr>
              <w:pStyle w:val="i"/>
              <w:numPr>
                <w:ilvl w:val="0"/>
                <w:numId w:val="138"/>
              </w:numPr>
              <w:tabs>
                <w:tab w:val="right" w:pos="7254"/>
              </w:tabs>
              <w:suppressAutoHyphens w:val="0"/>
              <w:jc w:val="left"/>
              <w:rPr>
                <w:rFonts w:ascii="Times New Roman" w:hAnsi="Times New Roman"/>
                <w:b/>
                <w:lang w:val="en-US"/>
              </w:rPr>
            </w:pPr>
            <w:r w:rsidRPr="00073F42">
              <w:rPr>
                <w:rFonts w:ascii="Times New Roman" w:hAnsi="Times New Roman"/>
                <w:b/>
              </w:rPr>
              <w:t>Clinical Hospital Center „Zemun“</w:t>
            </w:r>
          </w:p>
          <w:p w:rsidR="00B459B5" w:rsidRPr="00073F42" w:rsidRDefault="003A17E7">
            <w:pPr>
              <w:pStyle w:val="i"/>
              <w:tabs>
                <w:tab w:val="right" w:pos="7254"/>
              </w:tabs>
              <w:suppressAutoHyphens w:val="0"/>
              <w:ind w:firstLine="702"/>
              <w:jc w:val="left"/>
              <w:rPr>
                <w:rFonts w:ascii="Times New Roman" w:hAnsi="Times New Roman"/>
                <w:b/>
                <w:lang w:val="en-US"/>
              </w:rPr>
            </w:pPr>
            <w:r w:rsidRPr="00073F42">
              <w:rPr>
                <w:rFonts w:ascii="Times New Roman" w:hAnsi="Times New Roman"/>
                <w:b/>
                <w:lang w:val="en-US"/>
              </w:rPr>
              <w:t>Vukova 9</w:t>
            </w:r>
          </w:p>
          <w:p w:rsidR="00B459B5" w:rsidRDefault="003A17E7">
            <w:pPr>
              <w:pStyle w:val="i"/>
              <w:tabs>
                <w:tab w:val="right" w:pos="7254"/>
              </w:tabs>
              <w:suppressAutoHyphens w:val="0"/>
              <w:ind w:firstLine="702"/>
              <w:jc w:val="left"/>
              <w:rPr>
                <w:b/>
                <w:color w:val="FF0000"/>
              </w:rPr>
            </w:pPr>
            <w:r w:rsidRPr="00073F42">
              <w:rPr>
                <w:rFonts w:ascii="Times New Roman" w:hAnsi="Times New Roman"/>
                <w:b/>
                <w:lang w:val="en-US"/>
              </w:rPr>
              <w:t>11000 Belgrade, Serbia</w:t>
            </w:r>
          </w:p>
        </w:tc>
      </w:tr>
      <w:tr w:rsidR="00B459B5">
        <w:trPr>
          <w:cantSplit/>
          <w:jc w:val="center"/>
        </w:trPr>
        <w:tc>
          <w:tcPr>
            <w:tcW w:w="1728" w:type="dxa"/>
          </w:tcPr>
          <w:p w:rsidR="00B459B5" w:rsidRDefault="003A17E7">
            <w:pPr>
              <w:spacing w:after="200"/>
              <w:rPr>
                <w:b/>
              </w:rPr>
            </w:pPr>
            <w:r>
              <w:rPr>
                <w:b/>
              </w:rPr>
              <w:t>GCC 4.2 (a)</w:t>
            </w:r>
          </w:p>
        </w:tc>
        <w:tc>
          <w:tcPr>
            <w:tcW w:w="7380" w:type="dxa"/>
          </w:tcPr>
          <w:p w:rsidR="00B459B5" w:rsidRDefault="003A17E7">
            <w:pPr>
              <w:tabs>
                <w:tab w:val="right" w:pos="7164"/>
              </w:tabs>
              <w:spacing w:after="200"/>
              <w:rPr>
                <w:u w:val="single"/>
              </w:rPr>
            </w:pPr>
            <w:r>
              <w:t xml:space="preserve">The meaning of the trade terms shall be as prescribed by Incoterms. If the meaning of any trade term and the rights and obligations of the parties thereunder shall not be as prescribed by Incoterms, they shall be as prescribed by: </w:t>
            </w:r>
            <w:r>
              <w:rPr>
                <w:b/>
                <w:iCs/>
              </w:rPr>
              <w:t>Not applicable</w:t>
            </w:r>
          </w:p>
        </w:tc>
      </w:tr>
      <w:tr w:rsidR="00B459B5">
        <w:trPr>
          <w:cantSplit/>
          <w:jc w:val="center"/>
        </w:trPr>
        <w:tc>
          <w:tcPr>
            <w:tcW w:w="1728" w:type="dxa"/>
          </w:tcPr>
          <w:p w:rsidR="00B459B5" w:rsidRDefault="003A17E7">
            <w:pPr>
              <w:spacing w:after="200"/>
              <w:rPr>
                <w:b/>
              </w:rPr>
            </w:pPr>
            <w:r>
              <w:rPr>
                <w:b/>
              </w:rPr>
              <w:t>GCC 4.2 (b)</w:t>
            </w:r>
          </w:p>
        </w:tc>
        <w:tc>
          <w:tcPr>
            <w:tcW w:w="7380" w:type="dxa"/>
          </w:tcPr>
          <w:p w:rsidR="00B459B5" w:rsidRDefault="003A17E7">
            <w:pPr>
              <w:tabs>
                <w:tab w:val="right" w:pos="7164"/>
              </w:tabs>
              <w:spacing w:after="200"/>
            </w:pPr>
            <w:r>
              <w:t xml:space="preserve">The version edition of Incoterms shall be </w:t>
            </w:r>
            <w:r>
              <w:rPr>
                <w:b/>
                <w:iCs/>
              </w:rPr>
              <w:t>2010</w:t>
            </w:r>
          </w:p>
        </w:tc>
      </w:tr>
      <w:tr w:rsidR="00B459B5">
        <w:trPr>
          <w:cantSplit/>
          <w:jc w:val="center"/>
        </w:trPr>
        <w:tc>
          <w:tcPr>
            <w:tcW w:w="1728" w:type="dxa"/>
          </w:tcPr>
          <w:p w:rsidR="00B459B5" w:rsidRDefault="003A17E7">
            <w:pPr>
              <w:spacing w:after="200"/>
              <w:rPr>
                <w:b/>
              </w:rPr>
            </w:pPr>
            <w:r>
              <w:rPr>
                <w:b/>
              </w:rPr>
              <w:t>GCC 5.1</w:t>
            </w:r>
          </w:p>
        </w:tc>
        <w:tc>
          <w:tcPr>
            <w:tcW w:w="7380" w:type="dxa"/>
          </w:tcPr>
          <w:p w:rsidR="00B459B5" w:rsidRDefault="003A17E7">
            <w:pPr>
              <w:tabs>
                <w:tab w:val="right" w:pos="7164"/>
              </w:tabs>
              <w:spacing w:after="200"/>
            </w:pPr>
            <w:r>
              <w:t xml:space="preserve">The language shall be: </w:t>
            </w:r>
            <w:r>
              <w:rPr>
                <w:b/>
              </w:rPr>
              <w:t xml:space="preserve">English or </w:t>
            </w:r>
            <w:r>
              <w:rPr>
                <w:b/>
                <w:iCs/>
              </w:rPr>
              <w:t>Serbian</w:t>
            </w:r>
          </w:p>
        </w:tc>
      </w:tr>
      <w:tr w:rsidR="00B459B5">
        <w:trPr>
          <w:cantSplit/>
          <w:jc w:val="center"/>
        </w:trPr>
        <w:tc>
          <w:tcPr>
            <w:tcW w:w="1728" w:type="dxa"/>
          </w:tcPr>
          <w:p w:rsidR="00B459B5" w:rsidRDefault="003A17E7">
            <w:pPr>
              <w:spacing w:after="200"/>
              <w:rPr>
                <w:b/>
              </w:rPr>
            </w:pPr>
            <w:r>
              <w:rPr>
                <w:b/>
              </w:rPr>
              <w:t>GCC 8.1</w:t>
            </w:r>
          </w:p>
        </w:tc>
        <w:tc>
          <w:tcPr>
            <w:tcW w:w="7380" w:type="dxa"/>
          </w:tcPr>
          <w:p w:rsidR="00B459B5" w:rsidRDefault="003A17E7">
            <w:pPr>
              <w:tabs>
                <w:tab w:val="right" w:pos="7164"/>
              </w:tabs>
              <w:spacing w:after="200"/>
            </w:pPr>
            <w:r>
              <w:t xml:space="preserve">For </w:t>
            </w:r>
            <w:r>
              <w:rPr>
                <w:b/>
              </w:rPr>
              <w:t>notices</w:t>
            </w:r>
            <w:r>
              <w:t>, the Purchaser’s address shall be:</w:t>
            </w:r>
          </w:p>
          <w:p w:rsidR="00B459B5" w:rsidRDefault="003A17E7">
            <w:pPr>
              <w:tabs>
                <w:tab w:val="right" w:pos="7254"/>
              </w:tabs>
            </w:pPr>
            <w:r>
              <w:t xml:space="preserve">To: </w:t>
            </w:r>
            <w:r>
              <w:rPr>
                <w:b/>
              </w:rPr>
              <w:t>Public Investment Management Office</w:t>
            </w:r>
          </w:p>
          <w:p w:rsidR="00B459B5" w:rsidRDefault="003A17E7">
            <w:pPr>
              <w:tabs>
                <w:tab w:val="right" w:pos="7254"/>
              </w:tabs>
              <w:rPr>
                <w:b/>
              </w:rPr>
            </w:pPr>
            <w:r>
              <w:t xml:space="preserve">Attention: </w:t>
            </w:r>
            <w:r>
              <w:rPr>
                <w:b/>
              </w:rPr>
              <w:t>no. 11, Nemanjina street</w:t>
            </w:r>
          </w:p>
          <w:p w:rsidR="00B459B5" w:rsidRDefault="003A17E7">
            <w:pPr>
              <w:rPr>
                <w:b/>
              </w:rPr>
            </w:pPr>
            <w:r>
              <w:t xml:space="preserve">City: </w:t>
            </w:r>
            <w:r>
              <w:rPr>
                <w:b/>
              </w:rPr>
              <w:t>11000 Belgrade</w:t>
            </w:r>
          </w:p>
          <w:p w:rsidR="00B459B5" w:rsidRDefault="003A17E7">
            <w:pPr>
              <w:tabs>
                <w:tab w:val="right" w:pos="7254"/>
              </w:tabs>
            </w:pPr>
            <w:r>
              <w:t xml:space="preserve">Country: </w:t>
            </w:r>
            <w:r>
              <w:rPr>
                <w:b/>
              </w:rPr>
              <w:t>The Republic of Serbia</w:t>
            </w:r>
          </w:p>
          <w:p w:rsidR="00B459B5" w:rsidRDefault="003A17E7">
            <w:pPr>
              <w:tabs>
                <w:tab w:val="right" w:pos="7254"/>
              </w:tabs>
              <w:rPr>
                <w:b/>
              </w:rPr>
            </w:pPr>
            <w:r>
              <w:t xml:space="preserve">Facsimile number: </w:t>
            </w:r>
            <w:r>
              <w:rPr>
                <w:b/>
              </w:rPr>
              <w:t>+381 11 3617-737</w:t>
            </w:r>
          </w:p>
          <w:p w:rsidR="00B459B5" w:rsidRDefault="003A17E7">
            <w:pPr>
              <w:tabs>
                <w:tab w:val="right" w:pos="7254"/>
              </w:tabs>
              <w:spacing w:after="200"/>
              <w:jc w:val="both"/>
            </w:pPr>
            <w:r>
              <w:t xml:space="preserve">Electronic mail address: </w:t>
            </w:r>
            <w:hyperlink r:id="rId33" w:history="1">
              <w:r>
                <w:rPr>
                  <w:rStyle w:val="Hyperlink"/>
                </w:rPr>
                <w:t>tender.rd@obnova.gov.rs</w:t>
              </w:r>
            </w:hyperlink>
          </w:p>
        </w:tc>
      </w:tr>
      <w:tr w:rsidR="00B459B5">
        <w:trPr>
          <w:cantSplit/>
          <w:jc w:val="center"/>
        </w:trPr>
        <w:tc>
          <w:tcPr>
            <w:tcW w:w="1728" w:type="dxa"/>
          </w:tcPr>
          <w:p w:rsidR="00B459B5" w:rsidRDefault="003A17E7">
            <w:pPr>
              <w:spacing w:after="200"/>
              <w:rPr>
                <w:b/>
              </w:rPr>
            </w:pPr>
            <w:r>
              <w:rPr>
                <w:b/>
              </w:rPr>
              <w:t>GCC 9.1</w:t>
            </w:r>
          </w:p>
        </w:tc>
        <w:tc>
          <w:tcPr>
            <w:tcW w:w="7380" w:type="dxa"/>
          </w:tcPr>
          <w:p w:rsidR="00B459B5" w:rsidRDefault="003A17E7">
            <w:pPr>
              <w:tabs>
                <w:tab w:val="right" w:pos="7164"/>
              </w:tabs>
              <w:spacing w:after="200"/>
            </w:pPr>
            <w:r>
              <w:t>The governing law shall be the law of</w:t>
            </w:r>
            <w:r>
              <w:rPr>
                <w:i/>
              </w:rPr>
              <w:t>:</w:t>
            </w:r>
            <w:r>
              <w:t xml:space="preserve"> </w:t>
            </w:r>
            <w:r>
              <w:rPr>
                <w:b/>
                <w:iCs/>
              </w:rPr>
              <w:t>The Republic of Serbia</w:t>
            </w:r>
          </w:p>
        </w:tc>
      </w:tr>
      <w:tr w:rsidR="00B459B5">
        <w:trPr>
          <w:jc w:val="center"/>
        </w:trPr>
        <w:tc>
          <w:tcPr>
            <w:tcW w:w="1728" w:type="dxa"/>
          </w:tcPr>
          <w:p w:rsidR="00B459B5" w:rsidRDefault="003A17E7">
            <w:pPr>
              <w:spacing w:after="200"/>
              <w:rPr>
                <w:b/>
              </w:rPr>
            </w:pPr>
            <w:r>
              <w:rPr>
                <w:b/>
              </w:rPr>
              <w:t>GCC 10.2</w:t>
            </w:r>
          </w:p>
        </w:tc>
        <w:tc>
          <w:tcPr>
            <w:tcW w:w="7380" w:type="dxa"/>
          </w:tcPr>
          <w:p w:rsidR="00B459B5" w:rsidRPr="00044FC8" w:rsidRDefault="003A17E7">
            <w:pPr>
              <w:suppressAutoHyphens/>
              <w:spacing w:before="40" w:after="120"/>
              <w:ind w:left="4"/>
              <w:jc w:val="both"/>
            </w:pPr>
            <w:r w:rsidRPr="00044FC8">
              <w:t>The rules of procedure for arbitration proceedings pursuant to GCC Clause 10.2 shall be as follows:</w:t>
            </w:r>
          </w:p>
          <w:p w:rsidR="00B459B5" w:rsidRPr="00044FC8" w:rsidRDefault="003A17E7">
            <w:pPr>
              <w:tabs>
                <w:tab w:val="left" w:pos="3795"/>
              </w:tabs>
              <w:suppressAutoHyphens/>
              <w:ind w:left="4"/>
              <w:jc w:val="both"/>
              <w:rPr>
                <w:b/>
              </w:rPr>
            </w:pPr>
            <w:r w:rsidRPr="00044FC8">
              <w:rPr>
                <w:b/>
              </w:rPr>
              <w:t>Foreign-Trade Arbitration</w:t>
            </w:r>
            <w:r w:rsidRPr="00044FC8">
              <w:rPr>
                <w:b/>
              </w:rPr>
              <w:tab/>
            </w:r>
          </w:p>
          <w:p w:rsidR="00B459B5" w:rsidRPr="00044FC8" w:rsidRDefault="003A17E7">
            <w:pPr>
              <w:suppressAutoHyphens/>
              <w:ind w:left="4"/>
              <w:jc w:val="both"/>
              <w:rPr>
                <w:b/>
              </w:rPr>
            </w:pPr>
            <w:r w:rsidRPr="00044FC8">
              <w:rPr>
                <w:b/>
              </w:rPr>
              <w:t>Serbian Chamber of Commerce</w:t>
            </w:r>
          </w:p>
          <w:p w:rsidR="00B459B5" w:rsidRDefault="003A17E7">
            <w:pPr>
              <w:spacing w:after="200"/>
              <w:ind w:left="4"/>
              <w:rPr>
                <w:b/>
              </w:rPr>
            </w:pPr>
            <w:r w:rsidRPr="00044FC8">
              <w:rPr>
                <w:b/>
              </w:rPr>
              <w:lastRenderedPageBreak/>
              <w:t>11000 Belgrade, Terazije street No.23, Seventh Floor</w:t>
            </w:r>
          </w:p>
        </w:tc>
      </w:tr>
      <w:tr w:rsidR="00B459B5">
        <w:trPr>
          <w:jc w:val="center"/>
        </w:trPr>
        <w:tc>
          <w:tcPr>
            <w:tcW w:w="1728" w:type="dxa"/>
          </w:tcPr>
          <w:p w:rsidR="00B459B5" w:rsidRDefault="003A17E7">
            <w:pPr>
              <w:spacing w:after="200"/>
              <w:rPr>
                <w:b/>
              </w:rPr>
            </w:pPr>
            <w:r>
              <w:rPr>
                <w:b/>
              </w:rPr>
              <w:lastRenderedPageBreak/>
              <w:t>GCC 12.1</w:t>
            </w:r>
          </w:p>
        </w:tc>
        <w:tc>
          <w:tcPr>
            <w:tcW w:w="7380" w:type="dxa"/>
          </w:tcPr>
          <w:p w:rsidR="00B459B5" w:rsidRDefault="003A17E7">
            <w:pPr>
              <w:spacing w:after="200"/>
              <w:rPr>
                <w:b/>
                <w:i/>
                <w:iCs/>
              </w:rPr>
            </w:pPr>
            <w:r>
              <w:t xml:space="preserve">Details of Shipping and other Documents to be furnished by the Supplier are: </w:t>
            </w:r>
          </w:p>
          <w:p w:rsidR="00B459B5" w:rsidRDefault="003A17E7">
            <w:pPr>
              <w:spacing w:after="120"/>
              <w:jc w:val="both"/>
              <w:rPr>
                <w:lang w:val="en-GB"/>
              </w:rPr>
            </w:pPr>
            <w:r>
              <w:rPr>
                <w:lang w:val="en-GB"/>
              </w:rPr>
              <w:t>Upon shipping the goods, the Supplier shall inform the Purchaser about all the details of the shipment. The Supplier shall submit the following documents to the Purchaser by e-mail or regular mail:</w:t>
            </w:r>
          </w:p>
          <w:p w:rsidR="00B459B5" w:rsidRDefault="003A17E7">
            <w:pPr>
              <w:rPr>
                <w:b/>
                <w:lang w:val="en-GB"/>
              </w:rPr>
            </w:pPr>
            <w:r>
              <w:rPr>
                <w:b/>
                <w:lang w:val="en-GB"/>
              </w:rPr>
              <w:t>a) A copy of the invoice with data on the type, quantity and value;</w:t>
            </w:r>
          </w:p>
          <w:p w:rsidR="00B459B5" w:rsidRDefault="003A17E7">
            <w:pPr>
              <w:rPr>
                <w:lang w:val="en-GB"/>
              </w:rPr>
            </w:pPr>
            <w:r>
              <w:rPr>
                <w:b/>
                <w:lang w:val="en-GB"/>
              </w:rPr>
              <w:t>b) Certificate of origin;</w:t>
            </w:r>
          </w:p>
          <w:p w:rsidR="00B459B5" w:rsidRDefault="003A17E7">
            <w:pPr>
              <w:spacing w:after="200"/>
              <w:rPr>
                <w:b/>
                <w:lang w:val="en-GB"/>
              </w:rPr>
            </w:pPr>
            <w:r>
              <w:rPr>
                <w:b/>
                <w:lang w:val="en-GB"/>
              </w:rPr>
              <w:t xml:space="preserve">c) The estimated time of entry of the goods into the Purchaser’s country and its delivery to the final destination, as well as the place of entry of the goods. </w:t>
            </w:r>
          </w:p>
          <w:p w:rsidR="00B459B5" w:rsidRDefault="003A17E7">
            <w:pPr>
              <w:spacing w:after="120"/>
              <w:jc w:val="both"/>
              <w:rPr>
                <w:lang w:val="en-GB"/>
              </w:rPr>
            </w:pPr>
            <w:r>
              <w:rPr>
                <w:lang w:val="en-GB"/>
              </w:rPr>
              <w:t xml:space="preserve">The Purchaser should receive the abovementioned documents before the arrival of the goods and if they are not received, the Supplier is responsible for all consequential costs including customs duties.  </w:t>
            </w:r>
          </w:p>
        </w:tc>
      </w:tr>
      <w:tr w:rsidR="00B459B5">
        <w:trPr>
          <w:cantSplit/>
          <w:jc w:val="center"/>
        </w:trPr>
        <w:tc>
          <w:tcPr>
            <w:tcW w:w="1728" w:type="dxa"/>
          </w:tcPr>
          <w:p w:rsidR="00B459B5" w:rsidRDefault="003A17E7">
            <w:pPr>
              <w:spacing w:after="200"/>
              <w:rPr>
                <w:b/>
              </w:rPr>
            </w:pPr>
            <w:r>
              <w:rPr>
                <w:b/>
              </w:rPr>
              <w:t>GCC 14.2</w:t>
            </w:r>
          </w:p>
        </w:tc>
        <w:tc>
          <w:tcPr>
            <w:tcW w:w="7380" w:type="dxa"/>
          </w:tcPr>
          <w:p w:rsidR="00B459B5" w:rsidRDefault="003A17E7">
            <w:pPr>
              <w:tabs>
                <w:tab w:val="right" w:pos="7164"/>
              </w:tabs>
              <w:spacing w:after="200"/>
              <w:rPr>
                <w:u w:val="single"/>
              </w:rPr>
            </w:pPr>
            <w:r>
              <w:t xml:space="preserve">The prices charged for the Goods supplied and the related Services performed </w:t>
            </w:r>
            <w:r>
              <w:rPr>
                <w:b/>
                <w:iCs/>
              </w:rPr>
              <w:t>shall not</w:t>
            </w:r>
            <w:r>
              <w:t xml:space="preserve"> be adjustable.</w:t>
            </w:r>
          </w:p>
        </w:tc>
      </w:tr>
      <w:tr w:rsidR="00B459B5">
        <w:trPr>
          <w:trHeight w:val="697"/>
          <w:jc w:val="center"/>
        </w:trPr>
        <w:tc>
          <w:tcPr>
            <w:tcW w:w="1728" w:type="dxa"/>
          </w:tcPr>
          <w:p w:rsidR="00B459B5" w:rsidRDefault="003A17E7">
            <w:pPr>
              <w:spacing w:after="200"/>
              <w:rPr>
                <w:b/>
              </w:rPr>
            </w:pPr>
            <w:r>
              <w:rPr>
                <w:b/>
              </w:rPr>
              <w:t>GCC 15.1</w:t>
            </w:r>
          </w:p>
        </w:tc>
        <w:tc>
          <w:tcPr>
            <w:tcW w:w="7380" w:type="dxa"/>
          </w:tcPr>
          <w:p w:rsidR="00B459B5" w:rsidRDefault="003A17E7">
            <w:pPr>
              <w:suppressAutoHyphens/>
              <w:spacing w:after="220"/>
              <w:jc w:val="both"/>
            </w:pPr>
            <w:r>
              <w:t>GCC 15.1—The method and conditions of payment to be made to the Supplier under this Contract shall be as follows:</w:t>
            </w:r>
          </w:p>
          <w:p w:rsidR="00B459B5" w:rsidRDefault="003A17E7">
            <w:pPr>
              <w:tabs>
                <w:tab w:val="left" w:pos="1080"/>
              </w:tabs>
              <w:suppressAutoHyphens/>
              <w:spacing w:after="120"/>
              <w:jc w:val="both"/>
              <w:rPr>
                <w:b/>
              </w:rPr>
            </w:pPr>
            <w:r>
              <w:rPr>
                <w:b/>
              </w:rPr>
              <w:t xml:space="preserve">i) Advance Payment: </w:t>
            </w:r>
            <w:r w:rsidR="00A01725">
              <w:rPr>
                <w:b/>
              </w:rPr>
              <w:t>Fifty</w:t>
            </w:r>
            <w:r>
              <w:rPr>
                <w:b/>
              </w:rPr>
              <w:t xml:space="preserve"> (</w:t>
            </w:r>
            <w:r w:rsidR="00A01725">
              <w:rPr>
                <w:b/>
              </w:rPr>
              <w:t>50</w:t>
            </w:r>
            <w:r>
              <w:rPr>
                <w:b/>
              </w:rPr>
              <w:t>) percent of the Contract Price shall be paid upon submission of invoice and a bank guarantees: (1) for performance security of the contract and (2) for advance payment in equivalent amount in the form provided in the bidding documents or another form acceptable to the Purchaser.</w:t>
            </w:r>
          </w:p>
          <w:p w:rsidR="00B459B5" w:rsidRDefault="003A17E7" w:rsidP="00A01725">
            <w:pPr>
              <w:tabs>
                <w:tab w:val="left" w:pos="6480"/>
              </w:tabs>
              <w:suppressAutoHyphens/>
              <w:spacing w:after="220"/>
              <w:jc w:val="both"/>
              <w:rPr>
                <w:b/>
                <w:i/>
                <w:highlight w:val="yellow"/>
              </w:rPr>
            </w:pPr>
            <w:r>
              <w:rPr>
                <w:b/>
              </w:rPr>
              <w:t xml:space="preserve">(ii) </w:t>
            </w:r>
            <w:r w:rsidR="00A01725">
              <w:rPr>
                <w:b/>
              </w:rPr>
              <w:t>Fifty (5</w:t>
            </w:r>
            <w:r>
              <w:rPr>
                <w:b/>
              </w:rPr>
              <w:t>0) percent of the Contract Price shall be p</w:t>
            </w:r>
            <w:r w:rsidR="00A01725">
              <w:rPr>
                <w:b/>
              </w:rPr>
              <w:t>aid upon on receipt of the Good</w:t>
            </w:r>
            <w:r>
              <w:rPr>
                <w:b/>
              </w:rPr>
              <w:t xml:space="preserve"> and implementation of all related services related to proper functioning of goods, such as but not limited to - installation, burn testing, training etc.</w:t>
            </w:r>
            <w:r w:rsidR="00A01725">
              <w:rPr>
                <w:b/>
              </w:rPr>
              <w:t xml:space="preserve"> (per item).</w:t>
            </w:r>
          </w:p>
        </w:tc>
      </w:tr>
      <w:tr w:rsidR="00B459B5">
        <w:trPr>
          <w:cantSplit/>
          <w:jc w:val="center"/>
        </w:trPr>
        <w:tc>
          <w:tcPr>
            <w:tcW w:w="1728" w:type="dxa"/>
          </w:tcPr>
          <w:p w:rsidR="00B459B5" w:rsidRDefault="003A17E7">
            <w:pPr>
              <w:spacing w:after="200"/>
              <w:rPr>
                <w:b/>
              </w:rPr>
            </w:pPr>
            <w:r>
              <w:rPr>
                <w:b/>
              </w:rPr>
              <w:t>GCC 15.5</w:t>
            </w:r>
          </w:p>
        </w:tc>
        <w:tc>
          <w:tcPr>
            <w:tcW w:w="7380" w:type="dxa"/>
          </w:tcPr>
          <w:p w:rsidR="00B459B5" w:rsidRDefault="003A17E7">
            <w:pPr>
              <w:tabs>
                <w:tab w:val="right" w:pos="7164"/>
              </w:tabs>
              <w:spacing w:after="200"/>
            </w:pPr>
            <w:r>
              <w:t xml:space="preserve">The payment-delay period after which the Purchaser shall pay interest to the supplier shall be </w:t>
            </w:r>
            <w:r>
              <w:rPr>
                <w:b/>
                <w:iCs/>
              </w:rPr>
              <w:t>forty five (45)</w:t>
            </w:r>
            <w:r>
              <w:rPr>
                <w:i/>
                <w:iCs/>
              </w:rPr>
              <w:t xml:space="preserve"> </w:t>
            </w:r>
            <w:r>
              <w:t xml:space="preserve">days upon receipt of invoice and other relevant documents.    </w:t>
            </w:r>
          </w:p>
          <w:p w:rsidR="00B459B5" w:rsidRDefault="003A17E7">
            <w:pPr>
              <w:tabs>
                <w:tab w:val="right" w:pos="7164"/>
              </w:tabs>
              <w:spacing w:after="200"/>
            </w:pPr>
            <w:r>
              <w:t xml:space="preserve">The interest rate that shall be applied is </w:t>
            </w:r>
            <w:r>
              <w:rPr>
                <w:b/>
                <w:iCs/>
              </w:rPr>
              <w:t xml:space="preserve">in accordance with the relevant law of the Republic of Serbia.    </w:t>
            </w:r>
          </w:p>
        </w:tc>
      </w:tr>
      <w:tr w:rsidR="00B459B5">
        <w:trPr>
          <w:jc w:val="center"/>
        </w:trPr>
        <w:tc>
          <w:tcPr>
            <w:tcW w:w="1728" w:type="dxa"/>
          </w:tcPr>
          <w:p w:rsidR="00B459B5" w:rsidRDefault="003A17E7">
            <w:pPr>
              <w:spacing w:after="200"/>
              <w:rPr>
                <w:b/>
              </w:rPr>
            </w:pPr>
            <w:r>
              <w:rPr>
                <w:b/>
              </w:rPr>
              <w:t>GCC 17.1</w:t>
            </w:r>
          </w:p>
        </w:tc>
        <w:tc>
          <w:tcPr>
            <w:tcW w:w="7380" w:type="dxa"/>
          </w:tcPr>
          <w:p w:rsidR="00B459B5" w:rsidRDefault="003A17E7">
            <w:pPr>
              <w:tabs>
                <w:tab w:val="right" w:pos="7164"/>
              </w:tabs>
              <w:spacing w:after="120"/>
              <w:jc w:val="both"/>
              <w:rPr>
                <w:b/>
              </w:rPr>
            </w:pPr>
            <w:r>
              <w:t xml:space="preserve">A Performance Security </w:t>
            </w:r>
            <w:r>
              <w:rPr>
                <w:b/>
                <w:iCs/>
              </w:rPr>
              <w:t>shall  be required.</w:t>
            </w:r>
          </w:p>
          <w:p w:rsidR="00B459B5" w:rsidRDefault="003A17E7">
            <w:pPr>
              <w:tabs>
                <w:tab w:val="right" w:pos="7164"/>
              </w:tabs>
              <w:spacing w:after="120"/>
              <w:jc w:val="both"/>
              <w:rPr>
                <w:u w:val="single"/>
              </w:rPr>
            </w:pPr>
            <w:r>
              <w:rPr>
                <w:b/>
                <w:iCs/>
              </w:rPr>
              <w:t xml:space="preserve">The amount of the Performance Security is 10% (ten percent) of the Contract Price. </w:t>
            </w:r>
          </w:p>
        </w:tc>
      </w:tr>
      <w:tr w:rsidR="00B459B5">
        <w:trPr>
          <w:cantSplit/>
          <w:trHeight w:val="876"/>
          <w:jc w:val="center"/>
        </w:trPr>
        <w:tc>
          <w:tcPr>
            <w:tcW w:w="1728" w:type="dxa"/>
          </w:tcPr>
          <w:p w:rsidR="00B459B5" w:rsidRDefault="003A17E7">
            <w:pPr>
              <w:spacing w:after="200"/>
              <w:rPr>
                <w:b/>
              </w:rPr>
            </w:pPr>
            <w:r>
              <w:rPr>
                <w:b/>
              </w:rPr>
              <w:lastRenderedPageBreak/>
              <w:t>GCC 17.3</w:t>
            </w:r>
          </w:p>
        </w:tc>
        <w:tc>
          <w:tcPr>
            <w:tcW w:w="7380" w:type="dxa"/>
          </w:tcPr>
          <w:p w:rsidR="00B459B5" w:rsidRDefault="003A17E7">
            <w:pPr>
              <w:tabs>
                <w:tab w:val="right" w:pos="7164"/>
              </w:tabs>
              <w:spacing w:after="200"/>
              <w:rPr>
                <w:b/>
                <w:u w:val="single"/>
              </w:rPr>
            </w:pPr>
            <w:r>
              <w:t xml:space="preserve">If required, the Performance Security shall be in the form of: </w:t>
            </w:r>
            <w:r>
              <w:rPr>
                <w:b/>
                <w:lang w:val="en-GB"/>
              </w:rPr>
              <w:t>A bank guarantee confirmed by a local bank acceptable to the Purchaser.</w:t>
            </w:r>
          </w:p>
          <w:p w:rsidR="00B459B5" w:rsidRDefault="003A17E7">
            <w:pPr>
              <w:rPr>
                <w:lang w:val="en-GB"/>
              </w:rPr>
            </w:pPr>
            <w:r>
              <w:rPr>
                <w:lang w:val="en-GB"/>
              </w:rPr>
              <w:t>The currency of payment for the contract, in accordance with the parts of the contractual price.</w:t>
            </w:r>
          </w:p>
        </w:tc>
      </w:tr>
      <w:tr w:rsidR="00B459B5">
        <w:trPr>
          <w:cantSplit/>
          <w:jc w:val="center"/>
        </w:trPr>
        <w:tc>
          <w:tcPr>
            <w:tcW w:w="1728" w:type="dxa"/>
          </w:tcPr>
          <w:p w:rsidR="00B459B5" w:rsidRDefault="003A17E7">
            <w:pPr>
              <w:spacing w:after="200"/>
              <w:rPr>
                <w:b/>
              </w:rPr>
            </w:pPr>
            <w:r>
              <w:rPr>
                <w:b/>
              </w:rPr>
              <w:t>GCC 17.4</w:t>
            </w:r>
          </w:p>
        </w:tc>
        <w:tc>
          <w:tcPr>
            <w:tcW w:w="7380" w:type="dxa"/>
          </w:tcPr>
          <w:p w:rsidR="00B459B5" w:rsidRDefault="003A17E7">
            <w:pPr>
              <w:tabs>
                <w:tab w:val="right" w:pos="7164"/>
              </w:tabs>
              <w:spacing w:after="200"/>
              <w:rPr>
                <w:u w:val="single"/>
              </w:rPr>
            </w:pPr>
            <w:r>
              <w:t xml:space="preserve">Discharge of the Performance Security shall take place: </w:t>
            </w:r>
            <w:r>
              <w:rPr>
                <w:b/>
                <w:iCs/>
              </w:rPr>
              <w:t>1 (one) year upon upon on receipt of the Goods and implementation of all related services related to proper functioning of goods, such as but not limited to - installation, burn testing, training etc.</w:t>
            </w:r>
          </w:p>
        </w:tc>
      </w:tr>
      <w:tr w:rsidR="00B459B5">
        <w:trPr>
          <w:cantSplit/>
          <w:jc w:val="center"/>
        </w:trPr>
        <w:tc>
          <w:tcPr>
            <w:tcW w:w="1728" w:type="dxa"/>
          </w:tcPr>
          <w:p w:rsidR="00B459B5" w:rsidRDefault="003A17E7">
            <w:pPr>
              <w:spacing w:after="200"/>
              <w:rPr>
                <w:b/>
              </w:rPr>
            </w:pPr>
            <w:r>
              <w:rPr>
                <w:b/>
              </w:rPr>
              <w:t>GCC 22.3</w:t>
            </w:r>
          </w:p>
        </w:tc>
        <w:tc>
          <w:tcPr>
            <w:tcW w:w="7380" w:type="dxa"/>
          </w:tcPr>
          <w:p w:rsidR="00B459B5" w:rsidRDefault="003A17E7">
            <w:pPr>
              <w:tabs>
                <w:tab w:val="right" w:pos="7164"/>
              </w:tabs>
              <w:spacing w:after="200"/>
              <w:rPr>
                <w:u w:val="single"/>
              </w:rPr>
            </w:pPr>
            <w:r>
              <w:t>The packing, marking and documentation within and outside the packages shall be: Manufacturer’s original packaging (trademark owner’s)</w:t>
            </w:r>
          </w:p>
        </w:tc>
      </w:tr>
      <w:tr w:rsidR="00B459B5">
        <w:trPr>
          <w:cantSplit/>
          <w:jc w:val="center"/>
        </w:trPr>
        <w:tc>
          <w:tcPr>
            <w:tcW w:w="1728" w:type="dxa"/>
          </w:tcPr>
          <w:p w:rsidR="00B459B5" w:rsidRDefault="003A17E7">
            <w:pPr>
              <w:spacing w:after="200"/>
              <w:rPr>
                <w:b/>
              </w:rPr>
            </w:pPr>
            <w:r>
              <w:rPr>
                <w:b/>
              </w:rPr>
              <w:t>GCC 23.1</w:t>
            </w:r>
          </w:p>
        </w:tc>
        <w:tc>
          <w:tcPr>
            <w:tcW w:w="7380" w:type="dxa"/>
          </w:tcPr>
          <w:p w:rsidR="00B459B5" w:rsidRDefault="003A17E7">
            <w:pPr>
              <w:tabs>
                <w:tab w:val="right" w:pos="7164"/>
              </w:tabs>
              <w:spacing w:after="200"/>
            </w:pPr>
            <w:r>
              <w:t>The insurance coverage shall be as specified in the Incoterms.</w:t>
            </w:r>
          </w:p>
        </w:tc>
      </w:tr>
      <w:tr w:rsidR="00B459B5">
        <w:trPr>
          <w:jc w:val="center"/>
        </w:trPr>
        <w:tc>
          <w:tcPr>
            <w:tcW w:w="1728" w:type="dxa"/>
          </w:tcPr>
          <w:p w:rsidR="00B459B5" w:rsidRDefault="003A17E7">
            <w:pPr>
              <w:spacing w:after="200"/>
              <w:rPr>
                <w:b/>
              </w:rPr>
            </w:pPr>
            <w:r>
              <w:rPr>
                <w:b/>
              </w:rPr>
              <w:t>GCC 24.1</w:t>
            </w:r>
          </w:p>
        </w:tc>
        <w:tc>
          <w:tcPr>
            <w:tcW w:w="7380" w:type="dxa"/>
          </w:tcPr>
          <w:p w:rsidR="00B459B5" w:rsidRDefault="003A17E7">
            <w:pPr>
              <w:tabs>
                <w:tab w:val="right" w:pos="7164"/>
              </w:tabs>
              <w:spacing w:after="200"/>
              <w:rPr>
                <w:b/>
                <w:u w:val="single"/>
              </w:rPr>
            </w:pPr>
            <w:r>
              <w:rPr>
                <w:b/>
                <w:iCs/>
              </w:rPr>
              <w:t xml:space="preserve">The Supplier is required under the Contract to transport the Goods to a specified places of final destinations within the Purchaser’s country, defined as the Project Site. Transport to such places of destinations in the Purchaser’s country, including insurance and storage, shall be arranged by the Supplier, and related costs shall be included in the Contract Price. </w:t>
            </w:r>
          </w:p>
        </w:tc>
      </w:tr>
      <w:tr w:rsidR="00B459B5">
        <w:trPr>
          <w:cantSplit/>
          <w:jc w:val="center"/>
        </w:trPr>
        <w:tc>
          <w:tcPr>
            <w:tcW w:w="1728" w:type="dxa"/>
          </w:tcPr>
          <w:p w:rsidR="00B459B5" w:rsidRDefault="003A17E7">
            <w:pPr>
              <w:spacing w:after="200"/>
              <w:rPr>
                <w:b/>
              </w:rPr>
            </w:pPr>
            <w:r>
              <w:rPr>
                <w:b/>
              </w:rPr>
              <w:t>GCC 25.1</w:t>
            </w:r>
          </w:p>
        </w:tc>
        <w:tc>
          <w:tcPr>
            <w:tcW w:w="7380" w:type="dxa"/>
          </w:tcPr>
          <w:p w:rsidR="00B459B5" w:rsidRDefault="003A17E7">
            <w:pPr>
              <w:tabs>
                <w:tab w:val="left" w:pos="1602"/>
              </w:tabs>
              <w:spacing w:after="200"/>
            </w:pPr>
            <w:r>
              <w:t xml:space="preserve">The inspections and tests shall be: </w:t>
            </w:r>
            <w:r>
              <w:rPr>
                <w:b/>
                <w:iCs/>
              </w:rPr>
              <w:t xml:space="preserve">in accordance with Table ”Related Services and Delivery Schedules” - </w:t>
            </w:r>
            <w:r>
              <w:t xml:space="preserve">Section VI of Tender Documents </w:t>
            </w:r>
          </w:p>
        </w:tc>
      </w:tr>
      <w:tr w:rsidR="00B459B5">
        <w:trPr>
          <w:cantSplit/>
          <w:jc w:val="center"/>
        </w:trPr>
        <w:tc>
          <w:tcPr>
            <w:tcW w:w="1728" w:type="dxa"/>
          </w:tcPr>
          <w:p w:rsidR="00B459B5" w:rsidRDefault="003A17E7">
            <w:pPr>
              <w:spacing w:after="200"/>
              <w:rPr>
                <w:b/>
              </w:rPr>
            </w:pPr>
            <w:r>
              <w:rPr>
                <w:b/>
              </w:rPr>
              <w:t>GCC 25.2</w:t>
            </w:r>
          </w:p>
        </w:tc>
        <w:tc>
          <w:tcPr>
            <w:tcW w:w="7380" w:type="dxa"/>
          </w:tcPr>
          <w:p w:rsidR="00B459B5" w:rsidRDefault="003A17E7">
            <w:pPr>
              <w:tabs>
                <w:tab w:val="right" w:pos="7164"/>
              </w:tabs>
              <w:spacing w:after="200"/>
              <w:rPr>
                <w:u w:val="single"/>
              </w:rPr>
            </w:pPr>
            <w:r>
              <w:t xml:space="preserve">The Inspections and tests shall be conducted at: </w:t>
            </w:r>
            <w:r>
              <w:rPr>
                <w:b/>
                <w:iCs/>
              </w:rPr>
              <w:t>Project Site</w:t>
            </w:r>
          </w:p>
        </w:tc>
      </w:tr>
      <w:tr w:rsidR="00B459B5">
        <w:trPr>
          <w:cantSplit/>
          <w:jc w:val="center"/>
        </w:trPr>
        <w:tc>
          <w:tcPr>
            <w:tcW w:w="1728" w:type="dxa"/>
          </w:tcPr>
          <w:p w:rsidR="00B459B5" w:rsidRDefault="003A17E7">
            <w:pPr>
              <w:spacing w:after="200"/>
              <w:rPr>
                <w:b/>
              </w:rPr>
            </w:pPr>
            <w:r>
              <w:rPr>
                <w:b/>
              </w:rPr>
              <w:t>GCC 26.1</w:t>
            </w:r>
          </w:p>
        </w:tc>
        <w:tc>
          <w:tcPr>
            <w:tcW w:w="7380" w:type="dxa"/>
          </w:tcPr>
          <w:p w:rsidR="00B459B5" w:rsidRDefault="003A17E7">
            <w:pPr>
              <w:tabs>
                <w:tab w:val="right" w:pos="7164"/>
              </w:tabs>
              <w:spacing w:after="200"/>
              <w:rPr>
                <w:u w:val="single"/>
              </w:rPr>
            </w:pPr>
            <w:r>
              <w:t xml:space="preserve">The liquidated damage shall be: </w:t>
            </w:r>
            <w:r>
              <w:rPr>
                <w:b/>
              </w:rPr>
              <w:t xml:space="preserve">one percent (1%) </w:t>
            </w:r>
            <w:r>
              <w:t>per week</w:t>
            </w:r>
          </w:p>
        </w:tc>
      </w:tr>
      <w:tr w:rsidR="00B459B5">
        <w:trPr>
          <w:cantSplit/>
          <w:jc w:val="center"/>
        </w:trPr>
        <w:tc>
          <w:tcPr>
            <w:tcW w:w="1728" w:type="dxa"/>
          </w:tcPr>
          <w:p w:rsidR="00B459B5" w:rsidRDefault="003A17E7">
            <w:pPr>
              <w:spacing w:after="200"/>
              <w:rPr>
                <w:b/>
              </w:rPr>
            </w:pPr>
            <w:r>
              <w:rPr>
                <w:b/>
              </w:rPr>
              <w:t>GCC 26.1</w:t>
            </w:r>
          </w:p>
        </w:tc>
        <w:tc>
          <w:tcPr>
            <w:tcW w:w="7380" w:type="dxa"/>
          </w:tcPr>
          <w:p w:rsidR="00B459B5" w:rsidRDefault="003A17E7">
            <w:pPr>
              <w:tabs>
                <w:tab w:val="right" w:pos="7164"/>
              </w:tabs>
              <w:spacing w:after="200"/>
              <w:rPr>
                <w:u w:val="single"/>
              </w:rPr>
            </w:pPr>
            <w:r>
              <w:t>The maximum amount of liquidated damages shall be</w:t>
            </w:r>
            <w:r>
              <w:rPr>
                <w:b/>
              </w:rPr>
              <w:t>: ten percent (10%)</w:t>
            </w:r>
          </w:p>
        </w:tc>
      </w:tr>
      <w:tr w:rsidR="00B459B5">
        <w:trPr>
          <w:cantSplit/>
          <w:jc w:val="center"/>
        </w:trPr>
        <w:tc>
          <w:tcPr>
            <w:tcW w:w="1728" w:type="dxa"/>
          </w:tcPr>
          <w:p w:rsidR="00B459B5" w:rsidRDefault="003A17E7">
            <w:pPr>
              <w:spacing w:after="200"/>
              <w:rPr>
                <w:b/>
              </w:rPr>
            </w:pPr>
            <w:r>
              <w:rPr>
                <w:b/>
              </w:rPr>
              <w:t>GCC 27.3</w:t>
            </w:r>
          </w:p>
        </w:tc>
        <w:tc>
          <w:tcPr>
            <w:tcW w:w="7380" w:type="dxa"/>
          </w:tcPr>
          <w:p w:rsidR="00B459B5" w:rsidRDefault="003A17E7">
            <w:pPr>
              <w:tabs>
                <w:tab w:val="right" w:pos="7164"/>
              </w:tabs>
              <w:spacing w:after="120"/>
              <w:rPr>
                <w:u w:val="single"/>
              </w:rPr>
            </w:pPr>
            <w:r>
              <w:t xml:space="preserve">The period of validity of the Warranty shall be: </w:t>
            </w:r>
            <w:r>
              <w:rPr>
                <w:b/>
                <w:iCs/>
              </w:rPr>
              <w:t xml:space="preserve">in accordance with Table ”Related Services and Delivery Schedules” - </w:t>
            </w:r>
            <w:r>
              <w:t>Section VI of a Tender Documents.</w:t>
            </w:r>
          </w:p>
        </w:tc>
      </w:tr>
      <w:tr w:rsidR="00B459B5">
        <w:trPr>
          <w:cantSplit/>
          <w:jc w:val="center"/>
        </w:trPr>
        <w:tc>
          <w:tcPr>
            <w:tcW w:w="1728" w:type="dxa"/>
          </w:tcPr>
          <w:p w:rsidR="00B459B5" w:rsidRDefault="003A17E7">
            <w:pPr>
              <w:spacing w:after="200"/>
              <w:rPr>
                <w:b/>
              </w:rPr>
            </w:pPr>
            <w:r>
              <w:rPr>
                <w:b/>
              </w:rPr>
              <w:t>GCC 27.5</w:t>
            </w:r>
          </w:p>
        </w:tc>
        <w:tc>
          <w:tcPr>
            <w:tcW w:w="7380" w:type="dxa"/>
          </w:tcPr>
          <w:p w:rsidR="00B459B5" w:rsidRDefault="003A17E7">
            <w:pPr>
              <w:tabs>
                <w:tab w:val="right" w:pos="7164"/>
              </w:tabs>
              <w:spacing w:after="200"/>
              <w:rPr>
                <w:u w:val="single"/>
              </w:rPr>
            </w:pPr>
            <w:r>
              <w:t xml:space="preserve">The period for repair or replacement shall be: </w:t>
            </w:r>
            <w:r>
              <w:rPr>
                <w:b/>
                <w:iCs/>
              </w:rPr>
              <w:t xml:space="preserve">in accordance with Table ”Related Services and Delivery Schedules” - </w:t>
            </w:r>
            <w:r>
              <w:t>Section VI of a Tender Documents.</w:t>
            </w:r>
          </w:p>
        </w:tc>
      </w:tr>
    </w:tbl>
    <w:p w:rsidR="00B459B5" w:rsidRDefault="00B459B5"/>
    <w:p w:rsidR="00B459B5" w:rsidRDefault="003A17E7">
      <w:r>
        <w:br w:type="page"/>
      </w:r>
    </w:p>
    <w:p w:rsidR="00B459B5" w:rsidRDefault="00B459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B459B5">
        <w:trPr>
          <w:trHeight w:val="800"/>
        </w:trPr>
        <w:tc>
          <w:tcPr>
            <w:tcW w:w="9198" w:type="dxa"/>
            <w:tcBorders>
              <w:top w:val="nil"/>
              <w:left w:val="nil"/>
              <w:bottom w:val="nil"/>
              <w:right w:val="nil"/>
            </w:tcBorders>
            <w:vAlign w:val="center"/>
          </w:tcPr>
          <w:p w:rsidR="00B459B5" w:rsidRDefault="003A17E7">
            <w:pPr>
              <w:pStyle w:val="Subtitle"/>
            </w:pPr>
            <w:bookmarkStart w:id="170" w:name="_Toc438954453"/>
            <w:bookmarkStart w:id="171" w:name="_Toc488411762"/>
            <w:bookmarkStart w:id="172" w:name="_Toc309738845"/>
            <w:bookmarkStart w:id="173" w:name="_Toc490726244"/>
            <w:r>
              <w:t>Section IX.  Contract Forms</w:t>
            </w:r>
            <w:bookmarkEnd w:id="170"/>
            <w:bookmarkEnd w:id="171"/>
            <w:bookmarkEnd w:id="172"/>
            <w:bookmarkEnd w:id="173"/>
          </w:p>
        </w:tc>
      </w:tr>
    </w:tbl>
    <w:p w:rsidR="00B459B5" w:rsidRDefault="00B459B5"/>
    <w:p w:rsidR="00B459B5" w:rsidRDefault="00B459B5"/>
    <w:p w:rsidR="00B459B5" w:rsidRDefault="003A17E7">
      <w:pPr>
        <w:jc w:val="center"/>
        <w:rPr>
          <w:b/>
          <w:sz w:val="32"/>
        </w:rPr>
      </w:pPr>
      <w:r>
        <w:rPr>
          <w:b/>
          <w:sz w:val="32"/>
        </w:rPr>
        <w:t>Table of Forms</w:t>
      </w:r>
    </w:p>
    <w:p w:rsidR="00B459B5" w:rsidRDefault="00B459B5"/>
    <w:p w:rsidR="00B459B5" w:rsidRDefault="003A17E7">
      <w:pPr>
        <w:pStyle w:val="TOC1"/>
        <w:rPr>
          <w:rFonts w:asciiTheme="minorHAnsi" w:eastAsiaTheme="minorEastAsia" w:hAnsiTheme="minorHAnsi" w:cstheme="minorBidi"/>
          <w:b w:val="0"/>
          <w:bCs w:val="0"/>
          <w:sz w:val="22"/>
          <w:szCs w:val="22"/>
          <w:lang w:val="en-US"/>
        </w:rPr>
      </w:pPr>
      <w:r>
        <w:rPr>
          <w:b w:val="0"/>
          <w:bCs w:val="0"/>
        </w:rPr>
        <w:fldChar w:fldCharType="begin"/>
      </w:r>
      <w:r>
        <w:rPr>
          <w:b w:val="0"/>
          <w:bCs w:val="0"/>
        </w:rPr>
        <w:instrText xml:space="preserve"> TOC \h \z \t "Section IX Header,1" </w:instrText>
      </w:r>
      <w:r>
        <w:rPr>
          <w:b w:val="0"/>
          <w:bCs w:val="0"/>
        </w:rPr>
        <w:fldChar w:fldCharType="separate"/>
      </w:r>
      <w:hyperlink w:anchor="_Toc471755823" w:history="1">
        <w:r>
          <w:rPr>
            <w:rStyle w:val="Hyperlink"/>
          </w:rPr>
          <w:t>1. Contract Agreement</w:t>
        </w:r>
        <w:r>
          <w:rPr>
            <w:webHidden/>
          </w:rPr>
          <w:tab/>
        </w:r>
        <w:r>
          <w:rPr>
            <w:webHidden/>
          </w:rPr>
          <w:fldChar w:fldCharType="begin"/>
        </w:r>
        <w:r>
          <w:rPr>
            <w:webHidden/>
          </w:rPr>
          <w:instrText xml:space="preserve"> PAGEREF _Toc471755823 \h </w:instrText>
        </w:r>
        <w:r>
          <w:rPr>
            <w:webHidden/>
          </w:rPr>
        </w:r>
        <w:r>
          <w:rPr>
            <w:webHidden/>
          </w:rPr>
          <w:fldChar w:fldCharType="separate"/>
        </w:r>
        <w:r>
          <w:rPr>
            <w:webHidden/>
          </w:rPr>
          <w:t>85</w:t>
        </w:r>
        <w:r>
          <w:rPr>
            <w:webHidden/>
          </w:rPr>
          <w:fldChar w:fldCharType="end"/>
        </w:r>
      </w:hyperlink>
    </w:p>
    <w:p w:rsidR="00B459B5" w:rsidRDefault="00D21254">
      <w:pPr>
        <w:pStyle w:val="TOC1"/>
        <w:rPr>
          <w:rFonts w:asciiTheme="minorHAnsi" w:eastAsiaTheme="minorEastAsia" w:hAnsiTheme="minorHAnsi" w:cstheme="minorBidi"/>
          <w:b w:val="0"/>
          <w:bCs w:val="0"/>
          <w:sz w:val="22"/>
          <w:szCs w:val="22"/>
          <w:lang w:val="en-US"/>
        </w:rPr>
      </w:pPr>
      <w:hyperlink w:anchor="_Toc471755824" w:history="1">
        <w:r w:rsidR="003A17E7">
          <w:rPr>
            <w:rStyle w:val="Hyperlink"/>
          </w:rPr>
          <w:t>2. Performance Security</w:t>
        </w:r>
        <w:r w:rsidR="003A17E7">
          <w:rPr>
            <w:webHidden/>
          </w:rPr>
          <w:tab/>
        </w:r>
        <w:r w:rsidR="003A17E7">
          <w:rPr>
            <w:webHidden/>
          </w:rPr>
          <w:fldChar w:fldCharType="begin"/>
        </w:r>
        <w:r w:rsidR="003A17E7">
          <w:rPr>
            <w:webHidden/>
          </w:rPr>
          <w:instrText xml:space="preserve"> PAGEREF _Toc471755824 \h </w:instrText>
        </w:r>
        <w:r w:rsidR="003A17E7">
          <w:rPr>
            <w:webHidden/>
          </w:rPr>
        </w:r>
        <w:r w:rsidR="003A17E7">
          <w:rPr>
            <w:webHidden/>
          </w:rPr>
          <w:fldChar w:fldCharType="separate"/>
        </w:r>
        <w:r w:rsidR="003A17E7">
          <w:rPr>
            <w:webHidden/>
          </w:rPr>
          <w:t>87</w:t>
        </w:r>
        <w:r w:rsidR="003A17E7">
          <w:rPr>
            <w:webHidden/>
          </w:rPr>
          <w:fldChar w:fldCharType="end"/>
        </w:r>
      </w:hyperlink>
    </w:p>
    <w:p w:rsidR="00B459B5" w:rsidRDefault="00D21254">
      <w:pPr>
        <w:pStyle w:val="TOC1"/>
        <w:rPr>
          <w:rFonts w:asciiTheme="minorHAnsi" w:eastAsiaTheme="minorEastAsia" w:hAnsiTheme="minorHAnsi" w:cstheme="minorBidi"/>
          <w:b w:val="0"/>
          <w:bCs w:val="0"/>
          <w:sz w:val="22"/>
          <w:szCs w:val="22"/>
          <w:lang w:val="en-US"/>
        </w:rPr>
      </w:pPr>
      <w:hyperlink w:anchor="_Toc471755825" w:history="1">
        <w:r w:rsidR="003A17E7">
          <w:rPr>
            <w:rStyle w:val="Hyperlink"/>
            <w:iCs/>
          </w:rPr>
          <w:t>3</w:t>
        </w:r>
        <w:r w:rsidR="003A17E7">
          <w:rPr>
            <w:rStyle w:val="Hyperlink"/>
          </w:rPr>
          <w:t>. Bank Guarantee for Advance Payment</w:t>
        </w:r>
        <w:r w:rsidR="003A17E7">
          <w:rPr>
            <w:webHidden/>
          </w:rPr>
          <w:tab/>
        </w:r>
        <w:r w:rsidR="003A17E7">
          <w:rPr>
            <w:webHidden/>
          </w:rPr>
          <w:fldChar w:fldCharType="begin"/>
        </w:r>
        <w:r w:rsidR="003A17E7">
          <w:rPr>
            <w:webHidden/>
          </w:rPr>
          <w:instrText xml:space="preserve"> PAGEREF _Toc471755825 \h </w:instrText>
        </w:r>
        <w:r w:rsidR="003A17E7">
          <w:rPr>
            <w:webHidden/>
          </w:rPr>
        </w:r>
        <w:r w:rsidR="003A17E7">
          <w:rPr>
            <w:webHidden/>
          </w:rPr>
          <w:fldChar w:fldCharType="separate"/>
        </w:r>
        <w:r w:rsidR="003A17E7">
          <w:rPr>
            <w:webHidden/>
          </w:rPr>
          <w:t>88</w:t>
        </w:r>
        <w:r w:rsidR="003A17E7">
          <w:rPr>
            <w:webHidden/>
          </w:rPr>
          <w:fldChar w:fldCharType="end"/>
        </w:r>
      </w:hyperlink>
    </w:p>
    <w:p w:rsidR="00B459B5" w:rsidRDefault="003A17E7">
      <w:pPr>
        <w:pStyle w:val="SectionIXHeader"/>
      </w:pPr>
      <w:r>
        <w:rPr>
          <w:bCs w:val="0"/>
        </w:rPr>
        <w:fldChar w:fldCharType="end"/>
      </w:r>
      <w:r>
        <w:br w:type="page"/>
      </w:r>
      <w:bookmarkStart w:id="174" w:name="_Toc438907197"/>
      <w:bookmarkStart w:id="175" w:name="_Toc438907297"/>
      <w:bookmarkStart w:id="176" w:name="_Toc471555884"/>
      <w:bookmarkStart w:id="177" w:name="_Toc471755823"/>
      <w:r>
        <w:lastRenderedPageBreak/>
        <w:t>1. Contract Agreement</w:t>
      </w:r>
      <w:bookmarkEnd w:id="174"/>
      <w:bookmarkEnd w:id="175"/>
      <w:bookmarkEnd w:id="176"/>
      <w:bookmarkEnd w:id="177"/>
    </w:p>
    <w:p w:rsidR="00B459B5" w:rsidRDefault="00B459B5">
      <w:pPr>
        <w:pStyle w:val="Document1"/>
        <w:keepNext w:val="0"/>
        <w:keepLines w:val="0"/>
        <w:tabs>
          <w:tab w:val="clear" w:pos="-720"/>
          <w:tab w:val="left" w:pos="5400"/>
          <w:tab w:val="left" w:pos="8280"/>
        </w:tabs>
        <w:suppressAutoHyphens w:val="0"/>
        <w:rPr>
          <w:rFonts w:ascii="Times New Roman" w:hAnsi="Times New Roman"/>
        </w:rPr>
      </w:pPr>
    </w:p>
    <w:p w:rsidR="00B459B5" w:rsidRDefault="003A17E7">
      <w:pPr>
        <w:tabs>
          <w:tab w:val="left" w:pos="5400"/>
          <w:tab w:val="left" w:pos="8280"/>
        </w:tabs>
        <w:spacing w:after="200"/>
      </w:pPr>
      <w:r>
        <w:t>THIS CONTRACT AGREEMENT is made</w:t>
      </w:r>
    </w:p>
    <w:p w:rsidR="00B459B5" w:rsidRDefault="003A17E7">
      <w:pPr>
        <w:spacing w:after="200"/>
      </w:pPr>
      <w:r>
        <w:t>BETWEEN</w:t>
      </w:r>
    </w:p>
    <w:p w:rsidR="00B459B5" w:rsidRDefault="003A17E7">
      <w:pPr>
        <w:numPr>
          <w:ilvl w:val="0"/>
          <w:numId w:val="120"/>
        </w:numPr>
        <w:jc w:val="both"/>
        <w:rPr>
          <w:b/>
        </w:rPr>
      </w:pPr>
      <w:r>
        <w:t xml:space="preserve">Public Investment Management Office, </w:t>
      </w:r>
      <w:r>
        <w:rPr>
          <w:rFonts w:cs="Arial"/>
          <w:szCs w:val="22"/>
        </w:rPr>
        <w:t>No.11, Nemanjina Street</w:t>
      </w:r>
      <w:r>
        <w:t xml:space="preserve"> </w:t>
      </w:r>
      <w:r>
        <w:rPr>
          <w:rFonts w:cs="Arial"/>
          <w:szCs w:val="22"/>
        </w:rPr>
        <w:t>11000 Belgrade, The Republic of Serbia</w:t>
      </w:r>
      <w:r>
        <w:rPr>
          <w:rFonts w:cs="Arial"/>
          <w:b/>
          <w:szCs w:val="22"/>
        </w:rPr>
        <w:t xml:space="preserve"> </w:t>
      </w:r>
      <w:r>
        <w:rPr>
          <w:rFonts w:cs="Arial"/>
          <w:szCs w:val="22"/>
        </w:rPr>
        <w:t>(hereinafter called “ The Purchaser</w:t>
      </w:r>
      <w:r>
        <w:rPr>
          <w:szCs w:val="22"/>
        </w:rPr>
        <w:t>”</w:t>
      </w:r>
      <w:r>
        <w:rPr>
          <w:rFonts w:cs="Arial"/>
          <w:szCs w:val="22"/>
        </w:rPr>
        <w:t>)</w:t>
      </w:r>
    </w:p>
    <w:p w:rsidR="00B459B5" w:rsidRDefault="003A17E7">
      <w:pPr>
        <w:spacing w:after="200"/>
        <w:ind w:left="1440" w:hanging="720"/>
      </w:pPr>
      <w:r>
        <w:t xml:space="preserve">and </w:t>
      </w:r>
    </w:p>
    <w:p w:rsidR="00B459B5" w:rsidRDefault="003A17E7">
      <w:pPr>
        <w:numPr>
          <w:ilvl w:val="0"/>
          <w:numId w:val="120"/>
        </w:numPr>
        <w:spacing w:after="200"/>
      </w:pPr>
      <w:r>
        <w:t>[insert name of Supplier], a corporation incorporated under the laws of [ insert:  country of Supplier</w:t>
      </w:r>
      <w:r>
        <w:rPr>
          <w:b/>
        </w:rPr>
        <w:t xml:space="preserve"> </w:t>
      </w:r>
      <w:r>
        <w:t>] and having its principal place of business at [ insert:  address of Supplier ] (hereinafter called “the Supplier”)</w:t>
      </w:r>
    </w:p>
    <w:p w:rsidR="00B459B5" w:rsidRDefault="003A17E7">
      <w:pPr>
        <w:jc w:val="both"/>
        <w:rPr>
          <w:b/>
          <w:sz w:val="52"/>
          <w:szCs w:val="52"/>
        </w:rPr>
      </w:pPr>
      <w:r>
        <w:t>WHEREAS the Purchaser invited bids for certain Goods and ancillary services named:</w:t>
      </w:r>
      <w:r>
        <w:rPr>
          <w:b/>
          <w:sz w:val="52"/>
          <w:szCs w:val="52"/>
        </w:rPr>
        <w:t xml:space="preserve"> </w:t>
      </w:r>
    </w:p>
    <w:p w:rsidR="00B459B5" w:rsidRDefault="00B459B5">
      <w:pPr>
        <w:jc w:val="both"/>
        <w:rPr>
          <w:b/>
        </w:rPr>
      </w:pPr>
    </w:p>
    <w:p w:rsidR="008B3EC7" w:rsidRPr="007F14C8" w:rsidRDefault="008B3EC7" w:rsidP="008B3EC7">
      <w:pPr>
        <w:jc w:val="both"/>
        <w:rPr>
          <w:b/>
          <w:lang w:val="en-GB"/>
        </w:rPr>
      </w:pPr>
      <w:r w:rsidRPr="007F14C8">
        <w:rPr>
          <w:b/>
          <w:lang w:val="en-GB"/>
        </w:rPr>
        <w:t>Lot (insert name and number of lot)</w:t>
      </w:r>
    </w:p>
    <w:p w:rsidR="00B459B5" w:rsidRDefault="00B459B5">
      <w:pPr>
        <w:jc w:val="both"/>
      </w:pPr>
    </w:p>
    <w:p w:rsidR="00B459B5" w:rsidRDefault="003A17E7">
      <w:pPr>
        <w:suppressAutoHyphens/>
        <w:spacing w:after="240"/>
        <w:jc w:val="both"/>
      </w:pPr>
      <w:r>
        <w:t>and has accepted a Bid by the Supplier for the supply of those Goods and Services in the sum of:</w:t>
      </w:r>
    </w:p>
    <w:p w:rsidR="00B459B5" w:rsidRDefault="003A17E7">
      <w:pPr>
        <w:suppressAutoHyphens/>
        <w:spacing w:after="240"/>
        <w:jc w:val="both"/>
      </w:pPr>
      <w:r>
        <w:t>___________________________ EUR/USD/RSD</w:t>
      </w:r>
      <w:r>
        <w:rPr>
          <w:i/>
          <w:color w:val="333333"/>
        </w:rPr>
        <w:t xml:space="preserve"> (write number and word</w:t>
      </w:r>
      <w:r>
        <w:t>)</w:t>
      </w:r>
    </w:p>
    <w:p w:rsidR="00B459B5" w:rsidRDefault="003A17E7">
      <w:pPr>
        <w:suppressAutoHyphens/>
        <w:spacing w:after="240"/>
        <w:jc w:val="both"/>
      </w:pPr>
      <w:r>
        <w:t xml:space="preserve">[insert Contract Price -  </w:t>
      </w:r>
      <w:r>
        <w:rPr>
          <w:rFonts w:cs="Arial"/>
          <w:szCs w:val="22"/>
        </w:rPr>
        <w:t>total DAP price (insured and delivered on site, excluding VAT and Custom Duties on import)</w:t>
      </w:r>
      <w:r>
        <w:t>]</w:t>
      </w:r>
    </w:p>
    <w:p w:rsidR="00B459B5" w:rsidRDefault="003A17E7">
      <w:pPr>
        <w:suppressAutoHyphens/>
        <w:spacing w:after="240"/>
        <w:jc w:val="both"/>
      </w:pPr>
      <w:r>
        <w:t>(hereinafter called “the Contract Price”).</w:t>
      </w:r>
    </w:p>
    <w:p w:rsidR="00B459B5" w:rsidRDefault="003A17E7">
      <w:pPr>
        <w:suppressAutoHyphens/>
        <w:spacing w:after="240"/>
        <w:jc w:val="both"/>
      </w:pPr>
      <w:r>
        <w:t>NOW THIS AGREEMENT WITNESSETH AS FOLLOWS:</w:t>
      </w:r>
    </w:p>
    <w:p w:rsidR="00B459B5" w:rsidRDefault="003A17E7">
      <w:pPr>
        <w:tabs>
          <w:tab w:val="left" w:pos="540"/>
        </w:tabs>
        <w:suppressAutoHyphens/>
        <w:spacing w:after="240"/>
        <w:ind w:left="540" w:hanging="540"/>
        <w:jc w:val="both"/>
      </w:pPr>
      <w:r>
        <w:t>1.</w:t>
      </w:r>
      <w:r>
        <w:tab/>
        <w:t>In this Agreement words and expressions shall have the same meanings as are respectively assigned to them in the Conditions of Contract referred to.</w:t>
      </w:r>
    </w:p>
    <w:p w:rsidR="00B459B5" w:rsidRDefault="003A17E7">
      <w:pPr>
        <w:tabs>
          <w:tab w:val="left" w:pos="540"/>
        </w:tabs>
        <w:suppressAutoHyphens/>
        <w:spacing w:after="240"/>
        <w:ind w:left="540" w:hanging="540"/>
        <w:jc w:val="both"/>
      </w:pPr>
      <w:r>
        <w:t>2.</w:t>
      </w:r>
      <w:r>
        <w:tab/>
        <w:t>The following documents shall constitute the Contract between the Purchaser and the Supplier, and each shall be read and construed as an integral part of the Contract:</w:t>
      </w:r>
    </w:p>
    <w:p w:rsidR="00B459B5" w:rsidRDefault="003A17E7">
      <w:pPr>
        <w:numPr>
          <w:ilvl w:val="0"/>
          <w:numId w:val="119"/>
        </w:numPr>
        <w:tabs>
          <w:tab w:val="clear" w:pos="716"/>
          <w:tab w:val="num" w:pos="1260"/>
        </w:tabs>
        <w:suppressAutoHyphens/>
        <w:spacing w:after="120"/>
        <w:ind w:left="1267"/>
        <w:jc w:val="both"/>
      </w:pPr>
      <w:r>
        <w:t xml:space="preserve">This Contract Agreement </w:t>
      </w:r>
    </w:p>
    <w:p w:rsidR="00B459B5" w:rsidRDefault="003A17E7">
      <w:pPr>
        <w:numPr>
          <w:ilvl w:val="0"/>
          <w:numId w:val="119"/>
        </w:numPr>
        <w:tabs>
          <w:tab w:val="clear" w:pos="716"/>
          <w:tab w:val="num" w:pos="1260"/>
        </w:tabs>
        <w:suppressAutoHyphens/>
        <w:spacing w:after="120"/>
        <w:ind w:left="1267"/>
        <w:jc w:val="both"/>
      </w:pPr>
      <w:r>
        <w:t>Special Conditions of Contract</w:t>
      </w:r>
    </w:p>
    <w:p w:rsidR="00B459B5" w:rsidRDefault="003A17E7">
      <w:pPr>
        <w:numPr>
          <w:ilvl w:val="0"/>
          <w:numId w:val="119"/>
        </w:numPr>
        <w:tabs>
          <w:tab w:val="clear" w:pos="716"/>
          <w:tab w:val="num" w:pos="1260"/>
        </w:tabs>
        <w:suppressAutoHyphens/>
        <w:spacing w:after="120"/>
        <w:ind w:left="1267"/>
        <w:jc w:val="both"/>
      </w:pPr>
      <w:r>
        <w:t>General Conditions of Contract</w:t>
      </w:r>
    </w:p>
    <w:p w:rsidR="00B459B5" w:rsidRDefault="003A17E7">
      <w:pPr>
        <w:numPr>
          <w:ilvl w:val="0"/>
          <w:numId w:val="119"/>
        </w:numPr>
        <w:tabs>
          <w:tab w:val="clear" w:pos="716"/>
          <w:tab w:val="num" w:pos="1260"/>
        </w:tabs>
        <w:suppressAutoHyphens/>
        <w:spacing w:after="120"/>
        <w:ind w:left="1267"/>
      </w:pPr>
      <w:r>
        <w:t>Technical Requirements (including Schedule of Requirements and Technical Specifications)</w:t>
      </w:r>
    </w:p>
    <w:p w:rsidR="00B459B5" w:rsidRDefault="003A17E7">
      <w:pPr>
        <w:numPr>
          <w:ilvl w:val="0"/>
          <w:numId w:val="119"/>
        </w:numPr>
        <w:tabs>
          <w:tab w:val="clear" w:pos="716"/>
          <w:tab w:val="num" w:pos="1260"/>
        </w:tabs>
        <w:suppressAutoHyphens/>
        <w:spacing w:after="120"/>
        <w:ind w:left="1267"/>
        <w:jc w:val="both"/>
      </w:pPr>
      <w:r>
        <w:t>The Supplier’s Bid and original Price Schedule</w:t>
      </w:r>
    </w:p>
    <w:p w:rsidR="00B459B5" w:rsidRDefault="003A17E7">
      <w:pPr>
        <w:numPr>
          <w:ilvl w:val="0"/>
          <w:numId w:val="119"/>
        </w:numPr>
        <w:tabs>
          <w:tab w:val="clear" w:pos="716"/>
          <w:tab w:val="num" w:pos="1260"/>
        </w:tabs>
        <w:suppressAutoHyphens/>
        <w:spacing w:after="120"/>
        <w:ind w:left="1267"/>
        <w:jc w:val="both"/>
      </w:pPr>
      <w:r>
        <w:t>The Purchaser’s Notification of Award</w:t>
      </w:r>
    </w:p>
    <w:p w:rsidR="00B459B5" w:rsidRDefault="003A17E7">
      <w:pPr>
        <w:numPr>
          <w:ilvl w:val="0"/>
          <w:numId w:val="119"/>
        </w:numPr>
        <w:tabs>
          <w:tab w:val="clear" w:pos="716"/>
          <w:tab w:val="num" w:pos="1260"/>
        </w:tabs>
        <w:suppressAutoHyphens/>
        <w:spacing w:after="240"/>
        <w:ind w:left="1260"/>
        <w:jc w:val="both"/>
      </w:pPr>
      <w:r>
        <w:t xml:space="preserve"> All other documents that make tender documentation, so as the Supplier’s Bid</w:t>
      </w:r>
    </w:p>
    <w:p w:rsidR="00B459B5" w:rsidRDefault="003A17E7">
      <w:pPr>
        <w:suppressAutoHyphens/>
        <w:spacing w:after="240"/>
        <w:ind w:left="540" w:hanging="540"/>
        <w:jc w:val="both"/>
      </w:pPr>
      <w:r>
        <w:rPr>
          <w:iCs/>
        </w:rPr>
        <w:lastRenderedPageBreak/>
        <w:t xml:space="preserve">3. </w:t>
      </w:r>
      <w:r>
        <w:rPr>
          <w:iCs/>
        </w:rPr>
        <w:tab/>
        <w:t>This</w:t>
      </w:r>
      <w:r>
        <w:t xml:space="preserve"> Contract shall prevail over all other Contract documents. In the event of any discrepancy or inconsistency within the Contract documents, then the documents shall prevail in the order listed above.</w:t>
      </w:r>
    </w:p>
    <w:p w:rsidR="00B459B5" w:rsidRDefault="003A17E7">
      <w:pPr>
        <w:tabs>
          <w:tab w:val="left" w:pos="540"/>
        </w:tabs>
        <w:suppressAutoHyphens/>
        <w:spacing w:after="240"/>
        <w:ind w:left="540" w:hanging="540"/>
        <w:jc w:val="both"/>
      </w:pPr>
      <w:r>
        <w:t>4.</w:t>
      </w:r>
      <w: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rsidR="00B459B5" w:rsidRDefault="003A17E7">
      <w:pPr>
        <w:tabs>
          <w:tab w:val="left" w:pos="540"/>
        </w:tabs>
        <w:suppressAutoHyphens/>
        <w:spacing w:after="240"/>
        <w:ind w:left="540" w:hanging="540"/>
        <w:jc w:val="both"/>
      </w:pPr>
      <w:r>
        <w:t>5.</w:t>
      </w:r>
      <w: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B459B5" w:rsidRDefault="003A17E7">
      <w:pPr>
        <w:spacing w:after="200"/>
      </w:pPr>
      <w:bookmarkStart w:id="178" w:name="_Toc428352207"/>
      <w:bookmarkStart w:id="179" w:name="_Toc438907198"/>
      <w:bookmarkStart w:id="180" w:name="_Toc438907298"/>
      <w:bookmarkStart w:id="181" w:name="_Toc471555885"/>
      <w:r>
        <w:t xml:space="preserve">IN WITNESS whereof the parties hereto have caused this Agreement to be executed in accordance with the laws of </w:t>
      </w:r>
      <w:r>
        <w:rPr>
          <w:iCs/>
        </w:rPr>
        <w:t>the Republic of Serbia</w:t>
      </w:r>
      <w:r>
        <w:t xml:space="preserve"> on the day, month and year indicated above.</w:t>
      </w:r>
    </w:p>
    <w:p w:rsidR="00B459B5" w:rsidRDefault="00B459B5"/>
    <w:p w:rsidR="00B459B5" w:rsidRDefault="003A17E7">
      <w:r>
        <w:t>For and on behalf of the Purchaser</w:t>
      </w:r>
    </w:p>
    <w:p w:rsidR="00B459B5" w:rsidRDefault="00B459B5"/>
    <w:p w:rsidR="00B459B5" w:rsidRDefault="003A17E7">
      <w:pPr>
        <w:tabs>
          <w:tab w:val="left" w:pos="900"/>
          <w:tab w:val="left" w:pos="7200"/>
        </w:tabs>
      </w:pPr>
      <w:r>
        <w:t>Signed:</w:t>
      </w:r>
      <w:r>
        <w:tab/>
      </w:r>
      <w:r>
        <w:rPr>
          <w:iCs/>
        </w:rPr>
        <w:t xml:space="preserve">[insert signature] </w:t>
      </w:r>
      <w:r>
        <w:tab/>
      </w:r>
    </w:p>
    <w:p w:rsidR="00B459B5" w:rsidRDefault="003A17E7">
      <w:pPr>
        <w:tabs>
          <w:tab w:val="left" w:pos="900"/>
          <w:tab w:val="left" w:pos="7200"/>
        </w:tabs>
        <w:rPr>
          <w:u w:val="single"/>
        </w:rPr>
      </w:pPr>
      <w:r>
        <w:t>in the capacity of [ insert  title or other appropriate designation ]</w:t>
      </w:r>
    </w:p>
    <w:p w:rsidR="00B459B5" w:rsidRDefault="003A17E7">
      <w:pPr>
        <w:tabs>
          <w:tab w:val="left" w:pos="7200"/>
        </w:tabs>
        <w:rPr>
          <w:u w:val="single"/>
        </w:rPr>
      </w:pPr>
      <w:r>
        <w:t xml:space="preserve">in the presence of </w:t>
      </w:r>
      <w:r>
        <w:rPr>
          <w:iCs/>
        </w:rPr>
        <w:t>[insert identification of official witness]</w:t>
      </w:r>
    </w:p>
    <w:p w:rsidR="00B459B5" w:rsidRDefault="00B459B5"/>
    <w:p w:rsidR="00B459B5" w:rsidRDefault="003A17E7">
      <w:r>
        <w:t>For and on behalf of the Supplier</w:t>
      </w:r>
    </w:p>
    <w:p w:rsidR="00B459B5" w:rsidRDefault="00B459B5"/>
    <w:p w:rsidR="00B459B5" w:rsidRDefault="003A17E7">
      <w:pPr>
        <w:tabs>
          <w:tab w:val="left" w:pos="900"/>
          <w:tab w:val="left" w:pos="7200"/>
        </w:tabs>
        <w:rPr>
          <w:u w:val="single"/>
        </w:rPr>
      </w:pPr>
      <w:r>
        <w:t>Signed:</w:t>
      </w:r>
      <w:r>
        <w:tab/>
      </w:r>
      <w:r>
        <w:rPr>
          <w:iCs/>
        </w:rPr>
        <w:t>[insert signature of authorized representative(s) of the Supplier]</w:t>
      </w:r>
      <w:r>
        <w:t xml:space="preserve"> </w:t>
      </w:r>
    </w:p>
    <w:p w:rsidR="00B459B5" w:rsidRDefault="003A17E7">
      <w:pPr>
        <w:tabs>
          <w:tab w:val="left" w:pos="900"/>
          <w:tab w:val="left" w:pos="7200"/>
        </w:tabs>
        <w:rPr>
          <w:u w:val="single"/>
        </w:rPr>
      </w:pPr>
      <w:r>
        <w:t>in the capacity of [ insert  title or other appropriate designation ]</w:t>
      </w:r>
    </w:p>
    <w:p w:rsidR="00B459B5" w:rsidRDefault="003A17E7">
      <w:pPr>
        <w:tabs>
          <w:tab w:val="left" w:pos="900"/>
        </w:tabs>
        <w:rPr>
          <w:u w:val="single"/>
        </w:rPr>
      </w:pPr>
      <w:r>
        <w:t xml:space="preserve">in the presence of </w:t>
      </w:r>
      <w:r>
        <w:rPr>
          <w:iCs/>
        </w:rPr>
        <w:t>[ insert identification of official witness]</w:t>
      </w:r>
    </w:p>
    <w:p w:rsidR="00B459B5" w:rsidRDefault="00B459B5"/>
    <w:p w:rsidR="00B459B5" w:rsidRDefault="00B459B5">
      <w:pPr>
        <w:pStyle w:val="SectionIXHeader"/>
      </w:pPr>
    </w:p>
    <w:p w:rsidR="00B459B5" w:rsidRDefault="00B459B5">
      <w:pPr>
        <w:pStyle w:val="SectionIXHeader"/>
      </w:pPr>
    </w:p>
    <w:p w:rsidR="00B459B5" w:rsidRDefault="00B459B5">
      <w:pPr>
        <w:pStyle w:val="SectionIXHeader"/>
      </w:pPr>
    </w:p>
    <w:p w:rsidR="00B459B5" w:rsidRDefault="003A17E7">
      <w:pPr>
        <w:pStyle w:val="SectionIXHeader"/>
      </w:pPr>
      <w:r>
        <w:br w:type="page"/>
      </w:r>
      <w:bookmarkStart w:id="182" w:name="_Toc471755824"/>
      <w:r>
        <w:lastRenderedPageBreak/>
        <w:t>2. Performance Security</w:t>
      </w:r>
      <w:bookmarkEnd w:id="178"/>
      <w:bookmarkEnd w:id="179"/>
      <w:bookmarkEnd w:id="180"/>
      <w:bookmarkEnd w:id="181"/>
      <w:bookmarkEnd w:id="182"/>
      <w:r>
        <w:t xml:space="preserve"> </w:t>
      </w:r>
    </w:p>
    <w:p w:rsidR="00B459B5" w:rsidRDefault="003A17E7">
      <w:pPr>
        <w:pStyle w:val="Footer"/>
        <w:tabs>
          <w:tab w:val="clear" w:pos="9504"/>
        </w:tabs>
        <w:spacing w:before="0"/>
        <w:rPr>
          <w:i/>
          <w:iCs/>
        </w:rPr>
      </w:pPr>
      <w:r>
        <w:rPr>
          <w:i/>
          <w:iCs/>
        </w:rPr>
        <w:t xml:space="preserve">[The bank, as requested by the successful Bidder, shall fill in this form in accordance with the instructions indicated]  </w:t>
      </w:r>
    </w:p>
    <w:p w:rsidR="00B459B5" w:rsidRDefault="00B459B5">
      <w:pPr>
        <w:pStyle w:val="Footer"/>
        <w:tabs>
          <w:tab w:val="clear" w:pos="9504"/>
        </w:tabs>
        <w:spacing w:before="0"/>
      </w:pPr>
    </w:p>
    <w:p w:rsidR="00B459B5" w:rsidRDefault="003A17E7">
      <w:pPr>
        <w:jc w:val="right"/>
      </w:pPr>
      <w:r>
        <w:t xml:space="preserve">Date: </w:t>
      </w:r>
      <w:r>
        <w:rPr>
          <w:i/>
          <w:iCs/>
        </w:rPr>
        <w:t>[insert date (as day, month, and year) of Bid Submission]</w:t>
      </w:r>
    </w:p>
    <w:p w:rsidR="00B459B5" w:rsidRPr="002D09BE" w:rsidRDefault="003A17E7">
      <w:pPr>
        <w:ind w:left="720" w:hanging="720"/>
        <w:jc w:val="right"/>
      </w:pPr>
      <w:r w:rsidRPr="002D09BE">
        <w:t xml:space="preserve">ICB No: </w:t>
      </w:r>
      <w:r w:rsidR="00105F97" w:rsidRPr="002D09BE">
        <w:rPr>
          <w:b/>
          <w:iCs/>
        </w:rPr>
        <w:t>IOP/5-2017/RD</w:t>
      </w:r>
    </w:p>
    <w:p w:rsidR="00B459B5" w:rsidRDefault="00B459B5">
      <w:pPr>
        <w:tabs>
          <w:tab w:val="right" w:pos="9360"/>
        </w:tabs>
        <w:ind w:left="720" w:hanging="720"/>
        <w:jc w:val="right"/>
        <w:rPr>
          <w:sz w:val="28"/>
        </w:rPr>
      </w:pPr>
    </w:p>
    <w:p w:rsidR="00B459B5" w:rsidRDefault="00B459B5">
      <w:pPr>
        <w:jc w:val="right"/>
      </w:pPr>
    </w:p>
    <w:p w:rsidR="00B459B5" w:rsidRDefault="003A17E7">
      <w:pPr>
        <w:spacing w:after="200"/>
        <w:rPr>
          <w:i/>
          <w:iCs/>
          <w:sz w:val="20"/>
        </w:rPr>
      </w:pPr>
      <w:r>
        <w:t>Bank’s Branch or Office:</w:t>
      </w:r>
      <w:r>
        <w:rPr>
          <w:i/>
          <w:iCs/>
        </w:rPr>
        <w:t xml:space="preserve"> [insert complete name of Guarantor]</w:t>
      </w:r>
      <w:r>
        <w:t xml:space="preserve"> </w:t>
      </w:r>
    </w:p>
    <w:p w:rsidR="00B459B5" w:rsidRDefault="003A17E7">
      <w:pPr>
        <w:spacing w:after="200"/>
      </w:pPr>
      <w:r>
        <w:rPr>
          <w:b/>
          <w:bCs/>
        </w:rPr>
        <w:t>Beneficiary:</w:t>
      </w:r>
      <w:r>
        <w:t xml:space="preserve"> </w:t>
      </w:r>
      <w:r>
        <w:rPr>
          <w:i/>
          <w:iCs/>
        </w:rPr>
        <w:t>[insert complete name of Purchaser]</w:t>
      </w:r>
    </w:p>
    <w:p w:rsidR="00B459B5" w:rsidRDefault="003A17E7">
      <w:pPr>
        <w:spacing w:after="200"/>
        <w:rPr>
          <w:i/>
          <w:iCs/>
        </w:rPr>
      </w:pPr>
      <w:r>
        <w:rPr>
          <w:b/>
          <w:bCs/>
        </w:rPr>
        <w:t>PERFORMANCE GUARANTEE No:</w:t>
      </w:r>
      <w:r>
        <w:tab/>
      </w:r>
      <w:r>
        <w:rPr>
          <w:i/>
          <w:iCs/>
        </w:rPr>
        <w:t>[insert Performance Guarantee number]</w:t>
      </w:r>
    </w:p>
    <w:p w:rsidR="00B459B5" w:rsidRDefault="003A17E7">
      <w:pPr>
        <w:spacing w:after="200"/>
        <w:jc w:val="both"/>
      </w:pPr>
      <w:r>
        <w:t xml:space="preserve">We have been informed that </w:t>
      </w:r>
      <w:r>
        <w:rPr>
          <w:i/>
          <w:iCs/>
        </w:rPr>
        <w:t>[insert complete name of Supplier]</w:t>
      </w:r>
      <w:r>
        <w:t xml:space="preserve"> (hereinafter called "the Supplier") has entered into Contract No</w:t>
      </w:r>
      <w:r>
        <w:rPr>
          <w:i/>
          <w:iCs/>
        </w:rPr>
        <w:t>. [insert number]</w:t>
      </w:r>
      <w:r>
        <w:t xml:space="preserve"> dated </w:t>
      </w:r>
      <w:r>
        <w:rPr>
          <w:i/>
          <w:iCs/>
        </w:rPr>
        <w:t>[insert day and month], [insert year]</w:t>
      </w:r>
      <w:r>
        <w:t xml:space="preserve"> with you, for the supply of </w:t>
      </w:r>
      <w:r>
        <w:rPr>
          <w:i/>
          <w:iCs/>
        </w:rPr>
        <w:t>[description of Goods and related Services]</w:t>
      </w:r>
      <w:r>
        <w:t xml:space="preserve"> (hereinafter called "the Contract"). </w:t>
      </w:r>
    </w:p>
    <w:p w:rsidR="00B459B5" w:rsidRDefault="003A17E7">
      <w:pPr>
        <w:spacing w:after="200"/>
        <w:jc w:val="both"/>
      </w:pPr>
      <w:r>
        <w:t>Furthermore, we understand that, according to the conditions of the Contract, a Performance Guarantee is required.</w:t>
      </w:r>
    </w:p>
    <w:p w:rsidR="00B459B5" w:rsidRDefault="003A17E7">
      <w:pPr>
        <w:spacing w:after="200"/>
        <w:jc w:val="both"/>
      </w:pPr>
      <w:r>
        <w:t xml:space="preserve">At the request of the Supplier, we hereby irrevocably undertake to pay you any sum(s) not exceeding </w:t>
      </w:r>
      <w:r>
        <w:rPr>
          <w:i/>
          <w:iCs/>
        </w:rPr>
        <w:t>[insert amount(s</w:t>
      </w:r>
      <w:r>
        <w:rPr>
          <w:rStyle w:val="FootnoteReference"/>
          <w:i/>
          <w:iCs/>
        </w:rPr>
        <w:footnoteReference w:id="3"/>
      </w:r>
      <w:r>
        <w:rPr>
          <w:i/>
          <w:iCs/>
        </w:rPr>
        <w:t xml:space="preserve">) in figures and words] </w:t>
      </w:r>
      <w:r>
        <w:t>upon receipt by us of your first demand in writing declaring the Supplier to be in default under the Contract, without cavil or argument, or your needing to prove or to show grounds or reasons for your demand or the sum specified therein.</w:t>
      </w:r>
    </w:p>
    <w:p w:rsidR="00B459B5" w:rsidRDefault="003A17E7">
      <w:pPr>
        <w:spacing w:after="200"/>
        <w:jc w:val="both"/>
      </w:pPr>
      <w:r>
        <w:t xml:space="preserve">This Guarantee shall expire no later than the </w:t>
      </w:r>
      <w:r>
        <w:rPr>
          <w:i/>
          <w:iCs/>
        </w:rPr>
        <w:t>[insert number]</w:t>
      </w:r>
      <w:r>
        <w:t xml:space="preserve"> day of </w:t>
      </w:r>
      <w:r>
        <w:rPr>
          <w:i/>
          <w:iCs/>
        </w:rPr>
        <w:t>[insert month]</w:t>
      </w:r>
      <w:r>
        <w:t xml:space="preserve"> </w:t>
      </w:r>
      <w:r>
        <w:rPr>
          <w:i/>
          <w:iCs/>
        </w:rPr>
        <w:t>[insert year]</w:t>
      </w:r>
      <w:r>
        <w:t>,</w:t>
      </w:r>
      <w:r>
        <w:rPr>
          <w:rStyle w:val="FootnoteReference"/>
          <w:i/>
          <w:iCs/>
        </w:rPr>
        <w:footnoteReference w:id="4"/>
      </w:r>
      <w:r>
        <w:t xml:space="preserve"> and any demand for payment under it must be received by us at this office on or before that date.</w:t>
      </w:r>
    </w:p>
    <w:p w:rsidR="00B459B5" w:rsidRDefault="003A17E7">
      <w:pPr>
        <w:spacing w:after="200"/>
        <w:jc w:val="both"/>
      </w:pPr>
      <w:r>
        <w:t>This guarantee is subject to the Uniform Rules for Demand Guarantees, ICC Publication No. 458, except that subparagraph (ii) of Sub-article 20(a) is hereby excluded.</w:t>
      </w:r>
    </w:p>
    <w:p w:rsidR="00B459B5" w:rsidRDefault="003A17E7">
      <w:r>
        <w:rPr>
          <w:i/>
          <w:iCs/>
        </w:rPr>
        <w:t>[signatures of authorized representatives of the bank and the Supplier]</w:t>
      </w:r>
      <w:r>
        <w:t xml:space="preserve"> </w:t>
      </w:r>
    </w:p>
    <w:p w:rsidR="00B459B5" w:rsidRDefault="003A17E7">
      <w:pPr>
        <w:pStyle w:val="SectionIXHeader"/>
      </w:pPr>
      <w:bookmarkStart w:id="183" w:name="_Toc428352208"/>
      <w:bookmarkStart w:id="184" w:name="_Toc438907199"/>
      <w:bookmarkStart w:id="185" w:name="_Toc438907299"/>
      <w:bookmarkStart w:id="186" w:name="_Toc471555886"/>
      <w:r>
        <w:rPr>
          <w:iCs/>
        </w:rPr>
        <w:br w:type="page"/>
      </w:r>
      <w:bookmarkStart w:id="187" w:name="_Toc471755825"/>
      <w:r>
        <w:rPr>
          <w:iCs/>
        </w:rPr>
        <w:lastRenderedPageBreak/>
        <w:t>3</w:t>
      </w:r>
      <w:r>
        <w:t>. Bank Guarantee for Advance Payment</w:t>
      </w:r>
      <w:bookmarkEnd w:id="183"/>
      <w:bookmarkEnd w:id="184"/>
      <w:bookmarkEnd w:id="185"/>
      <w:bookmarkEnd w:id="186"/>
      <w:bookmarkEnd w:id="187"/>
    </w:p>
    <w:p w:rsidR="00B459B5" w:rsidRDefault="003A17E7">
      <w:pPr>
        <w:rPr>
          <w:i/>
          <w:iCs/>
        </w:rPr>
      </w:pPr>
      <w:r>
        <w:rPr>
          <w:i/>
          <w:iCs/>
        </w:rPr>
        <w:t xml:space="preserve">[The bank, as requested by the successful Bidder, shall fill in this form in accordance with the instructions indicated.] </w:t>
      </w:r>
    </w:p>
    <w:p w:rsidR="00B459B5" w:rsidRDefault="003A17E7">
      <w:pPr>
        <w:jc w:val="right"/>
      </w:pPr>
      <w:r>
        <w:t xml:space="preserve">Date: </w:t>
      </w:r>
      <w:r>
        <w:rPr>
          <w:i/>
          <w:iCs/>
        </w:rPr>
        <w:t>[insert date (as day, month, and year) of Bid Submission]</w:t>
      </w:r>
    </w:p>
    <w:p w:rsidR="00B459B5" w:rsidRPr="002D09BE" w:rsidRDefault="003A17E7">
      <w:pPr>
        <w:ind w:left="720" w:hanging="720"/>
        <w:jc w:val="right"/>
      </w:pPr>
      <w:r w:rsidRPr="002D09BE">
        <w:t xml:space="preserve">ICB No: </w:t>
      </w:r>
      <w:r w:rsidR="00105F97" w:rsidRPr="002D09BE">
        <w:rPr>
          <w:b/>
          <w:iCs/>
        </w:rPr>
        <w:t>IOP/5-2017/RD</w:t>
      </w:r>
    </w:p>
    <w:p w:rsidR="00B459B5" w:rsidRDefault="00B459B5">
      <w:pPr>
        <w:spacing w:after="200"/>
        <w:rPr>
          <w:i/>
          <w:iCs/>
        </w:rPr>
      </w:pPr>
    </w:p>
    <w:p w:rsidR="00B459B5" w:rsidRDefault="003A17E7">
      <w:pPr>
        <w:spacing w:after="200"/>
        <w:rPr>
          <w:i/>
          <w:iCs/>
        </w:rPr>
      </w:pPr>
      <w:r>
        <w:rPr>
          <w:b/>
          <w:iCs/>
        </w:rPr>
        <w:t>Bank’s Branch or Office:</w:t>
      </w:r>
      <w:r>
        <w:rPr>
          <w:i/>
          <w:iCs/>
        </w:rPr>
        <w:t xml:space="preserve"> [insert complete name of Guarantor]</w:t>
      </w:r>
    </w:p>
    <w:p w:rsidR="00B459B5" w:rsidRDefault="003A17E7">
      <w:pPr>
        <w:spacing w:after="200"/>
        <w:rPr>
          <w:i/>
          <w:iCs/>
          <w:sz w:val="20"/>
        </w:rPr>
      </w:pPr>
      <w:r>
        <w:rPr>
          <w:b/>
          <w:bCs/>
        </w:rPr>
        <w:t>Beneficiary:</w:t>
      </w:r>
      <w:r>
        <w:tab/>
      </w:r>
      <w:r>
        <w:rPr>
          <w:i/>
          <w:iCs/>
        </w:rPr>
        <w:t>[insert legal name and address of Purchaser]</w:t>
      </w:r>
      <w:r>
        <w:t xml:space="preserve"> </w:t>
      </w:r>
    </w:p>
    <w:p w:rsidR="00B459B5" w:rsidRDefault="003A17E7">
      <w:pPr>
        <w:spacing w:after="200"/>
      </w:pPr>
      <w:r>
        <w:rPr>
          <w:b/>
          <w:bCs/>
        </w:rPr>
        <w:t>ADVANCE PAYMENT GUARANTEE No.:</w:t>
      </w:r>
      <w:r>
        <w:t xml:space="preserve"> </w:t>
      </w:r>
      <w:r>
        <w:rPr>
          <w:i/>
          <w:iCs/>
        </w:rPr>
        <w:t>[insert Advance Payment Guarantee no.]</w:t>
      </w:r>
    </w:p>
    <w:p w:rsidR="00B459B5" w:rsidRDefault="003A17E7">
      <w:pPr>
        <w:spacing w:after="200"/>
      </w:pPr>
      <w:r>
        <w:t xml:space="preserve">We, </w:t>
      </w:r>
      <w:r>
        <w:rPr>
          <w:i/>
          <w:iCs/>
        </w:rPr>
        <w:t>[insert legal name and address of bank],</w:t>
      </w:r>
      <w:r>
        <w:t xml:space="preserve"> have been informed that </w:t>
      </w:r>
      <w:r>
        <w:rPr>
          <w:bCs/>
          <w:i/>
          <w:iCs/>
        </w:rPr>
        <w:t>[insert complete name and address of Supplier]</w:t>
      </w:r>
      <w:r>
        <w:t xml:space="preserve">  (hereinafter called "the Supplier") has entered into Contract No. </w:t>
      </w:r>
      <w:r>
        <w:rPr>
          <w:i/>
          <w:iCs/>
        </w:rPr>
        <w:t>[insert number]</w:t>
      </w:r>
      <w:r>
        <w:t xml:space="preserve"> dated </w:t>
      </w:r>
      <w:r>
        <w:rPr>
          <w:i/>
          <w:iCs/>
        </w:rPr>
        <w:t>[insert date of Agreement]</w:t>
      </w:r>
      <w:r>
        <w:t xml:space="preserve"> with you, for the supply of </w:t>
      </w:r>
      <w:r>
        <w:rPr>
          <w:i/>
          <w:iCs/>
        </w:rPr>
        <w:t>[insert types of Goods to be delivered]</w:t>
      </w:r>
      <w:r>
        <w:rPr>
          <w:i/>
          <w:iCs/>
          <w:sz w:val="20"/>
        </w:rPr>
        <w:t xml:space="preserve"> </w:t>
      </w:r>
      <w:r>
        <w:t xml:space="preserve">(hereinafter called "the Contract"). </w:t>
      </w:r>
    </w:p>
    <w:p w:rsidR="00B459B5" w:rsidRDefault="003A17E7">
      <w:pPr>
        <w:spacing w:after="200"/>
      </w:pPr>
      <w:r>
        <w:t>Furthermore, we understand that, according to the conditions of the Contract, an advance is to be made against an advance payment guarantee.</w:t>
      </w:r>
    </w:p>
    <w:p w:rsidR="00B459B5" w:rsidRDefault="003A17E7">
      <w:pPr>
        <w:spacing w:after="200"/>
      </w:pPr>
      <w:r>
        <w:t xml:space="preserve">At the request of the Supplier, we hereby irrevocably undertake to pay you any sum or sums not exceeding in total an amount of </w:t>
      </w:r>
      <w:r>
        <w:rPr>
          <w:i/>
          <w:iCs/>
        </w:rPr>
        <w:t>[insert amount(s)</w:t>
      </w:r>
      <w:r>
        <w:rPr>
          <w:rStyle w:val="FootnoteReference"/>
          <w:i/>
          <w:iCs/>
        </w:rPr>
        <w:footnoteReference w:id="5"/>
      </w:r>
      <w:r>
        <w:rPr>
          <w:i/>
          <w:iCs/>
        </w:rPr>
        <w:t xml:space="preserve"> in figures and words] </w:t>
      </w:r>
      <w:r>
        <w:t xml:space="preserve">upon receipt by us of your first demand in writing declaring that the Supplier is in breach of its obligation under the Contract because the Supplier used the advance payment for purposes other than toward delivery of the Goods. </w:t>
      </w:r>
    </w:p>
    <w:p w:rsidR="00B459B5" w:rsidRDefault="003A17E7">
      <w:pPr>
        <w:spacing w:after="200"/>
        <w:rPr>
          <w:i/>
          <w:iCs/>
          <w:sz w:val="20"/>
        </w:rPr>
      </w:pPr>
      <w:r>
        <w:t xml:space="preserve">It is a condition for any claim and payment under this Guarantee to be made that the advance payment referred to above must have been received by the Supplier on its account </w:t>
      </w:r>
      <w:r>
        <w:rPr>
          <w:i/>
          <w:iCs/>
        </w:rPr>
        <w:t>[insert number</w:t>
      </w:r>
      <w:r>
        <w:t xml:space="preserve"> </w:t>
      </w:r>
      <w:r>
        <w:rPr>
          <w:i/>
          <w:iCs/>
        </w:rPr>
        <w:t>and domicile of the account]</w:t>
      </w:r>
    </w:p>
    <w:p w:rsidR="00B459B5" w:rsidRDefault="003A17E7">
      <w:pPr>
        <w:spacing w:after="200"/>
      </w:pPr>
      <w:r>
        <w:t xml:space="preserve">This Guarantee shall remain valid and in full effect from the date of the advance payment received by the Supplier under the Contract until </w:t>
      </w:r>
      <w:r>
        <w:rPr>
          <w:bCs/>
          <w:i/>
          <w:iCs/>
        </w:rPr>
        <w:t>[insert date</w:t>
      </w:r>
      <w:r>
        <w:rPr>
          <w:rStyle w:val="FootnoteReference"/>
          <w:bCs/>
          <w:i/>
          <w:iCs/>
        </w:rPr>
        <w:footnoteReference w:id="6"/>
      </w:r>
      <w:r>
        <w:rPr>
          <w:bCs/>
          <w:i/>
          <w:iCs/>
        </w:rPr>
        <w:t>].</w:t>
      </w:r>
      <w:r>
        <w:rPr>
          <w:rFonts w:ascii="Times New Roman Bold" w:hAnsi="Times New Roman Bold"/>
          <w:b/>
          <w:i/>
          <w:iCs/>
        </w:rPr>
        <w:t xml:space="preserve"> </w:t>
      </w:r>
    </w:p>
    <w:p w:rsidR="00B459B5" w:rsidRDefault="003A17E7">
      <w:r>
        <w:t>This Guarantee is subject to the Uniform Rules for Demand Guarantees, ICC Publication No. 458.</w:t>
      </w:r>
    </w:p>
    <w:p w:rsidR="00B459B5" w:rsidRDefault="003A17E7">
      <w:pPr>
        <w:spacing w:after="200"/>
      </w:pPr>
      <w:r>
        <w:br/>
      </w:r>
      <w:r>
        <w:rPr>
          <w:i/>
          <w:iCs/>
        </w:rPr>
        <w:t>[signatures of authorized representatives of the bank and the Supplier]</w:t>
      </w:r>
    </w:p>
    <w:sectPr w:rsidR="00B459B5">
      <w:headerReference w:type="even" r:id="rId34"/>
      <w:headerReference w:type="first" r:id="rId35"/>
      <w:pgSz w:w="12240" w:h="15840" w:code="1"/>
      <w:pgMar w:top="1412" w:right="1440" w:bottom="1411" w:left="1412"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254" w:rsidRDefault="00D21254">
      <w:r>
        <w:separator/>
      </w:r>
    </w:p>
  </w:endnote>
  <w:endnote w:type="continuationSeparator" w:id="0">
    <w:p w:rsidR="00D21254" w:rsidRDefault="00D2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Optima">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T Extra">
    <w:panose1 w:val="05050102010205020202"/>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36178"/>
      <w:docPartObj>
        <w:docPartGallery w:val="Page Numbers (Bottom of Page)"/>
        <w:docPartUnique/>
      </w:docPartObj>
    </w:sdtPr>
    <w:sdtEndPr/>
    <w:sdtContent>
      <w:sdt>
        <w:sdtPr>
          <w:id w:val="-1669238322"/>
          <w:docPartObj>
            <w:docPartGallery w:val="Page Numbers (Top of Page)"/>
            <w:docPartUnique/>
          </w:docPartObj>
        </w:sdtPr>
        <w:sdtEndPr/>
        <w:sdtContent>
          <w:p w:rsidR="007B1E53" w:rsidRDefault="007B1E53">
            <w:pPr>
              <w:pStyle w:val="Footer"/>
              <w:jc w:val="center"/>
            </w:pPr>
            <w:r>
              <w:t xml:space="preserve">Page </w:t>
            </w:r>
            <w:r>
              <w:rPr>
                <w:b/>
                <w:bCs/>
              </w:rPr>
              <w:fldChar w:fldCharType="begin"/>
            </w:r>
            <w:r>
              <w:rPr>
                <w:b/>
                <w:bCs/>
              </w:rPr>
              <w:instrText xml:space="preserve"> PAGE </w:instrText>
            </w:r>
            <w:r>
              <w:rPr>
                <w:b/>
                <w:bCs/>
              </w:rPr>
              <w:fldChar w:fldCharType="separate"/>
            </w:r>
            <w:r w:rsidR="00A0221F">
              <w:rPr>
                <w:b/>
                <w:bCs/>
                <w:noProof/>
              </w:rPr>
              <w:t>21</w:t>
            </w:r>
            <w:r>
              <w:rPr>
                <w:b/>
                <w:bCs/>
              </w:rPr>
              <w:fldChar w:fldCharType="end"/>
            </w:r>
            <w:r>
              <w:t xml:space="preserve"> of </w:t>
            </w:r>
            <w:r>
              <w:rPr>
                <w:b/>
                <w:bCs/>
              </w:rPr>
              <w:fldChar w:fldCharType="begin"/>
            </w:r>
            <w:r>
              <w:rPr>
                <w:b/>
                <w:bCs/>
              </w:rPr>
              <w:instrText xml:space="preserve"> NUMPAGES  </w:instrText>
            </w:r>
            <w:r>
              <w:rPr>
                <w:b/>
                <w:bCs/>
              </w:rPr>
              <w:fldChar w:fldCharType="separate"/>
            </w:r>
            <w:r w:rsidR="00A0221F">
              <w:rPr>
                <w:b/>
                <w:bCs/>
                <w:noProof/>
              </w:rPr>
              <w:t>86</w:t>
            </w:r>
            <w:r>
              <w:rPr>
                <w:b/>
                <w:bCs/>
              </w:rPr>
              <w:fldChar w:fldCharType="end"/>
            </w:r>
          </w:p>
        </w:sdtContent>
      </w:sdt>
    </w:sdtContent>
  </w:sdt>
  <w:p w:rsidR="007B1E53" w:rsidRDefault="007B1E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E53" w:rsidRDefault="007B1E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254" w:rsidRDefault="00D21254">
      <w:r>
        <w:separator/>
      </w:r>
    </w:p>
  </w:footnote>
  <w:footnote w:type="continuationSeparator" w:id="0">
    <w:p w:rsidR="00D21254" w:rsidRDefault="00D21254">
      <w:r>
        <w:continuationSeparator/>
      </w:r>
    </w:p>
  </w:footnote>
  <w:footnote w:id="1">
    <w:p w:rsidR="007B1E53" w:rsidRDefault="007B1E53">
      <w:pPr>
        <w:pStyle w:val="FootnoteText"/>
        <w:ind w:left="576" w:hanging="576"/>
        <w:rPr>
          <w:rFonts w:ascii="Arial" w:hAnsi="Arial" w:cs="Arial"/>
          <w:noProof/>
          <w:lang w:val="en-GB"/>
        </w:rPr>
      </w:pPr>
    </w:p>
  </w:footnote>
  <w:footnote w:id="2">
    <w:p w:rsidR="007B1E53" w:rsidRDefault="007B1E53">
      <w:pPr>
        <w:pStyle w:val="FootnoteText"/>
        <w:ind w:left="576" w:hanging="576"/>
        <w:rPr>
          <w:rFonts w:ascii="Arial" w:hAnsi="Arial" w:cs="Arial"/>
          <w:noProof/>
          <w:lang w:val="en-GB"/>
        </w:rPr>
      </w:pPr>
      <w:r>
        <w:rPr>
          <w:rFonts w:ascii="Arial" w:hAnsi="Arial" w:cs="Arial"/>
          <w:noProof/>
          <w:lang w:val="en-GB"/>
        </w:rPr>
        <w:tab/>
      </w:r>
    </w:p>
  </w:footnote>
  <w:footnote w:id="3">
    <w:p w:rsidR="007B1E53" w:rsidRDefault="007B1E53">
      <w:pPr>
        <w:pStyle w:val="FootnoteText"/>
        <w:tabs>
          <w:tab w:val="left" w:pos="360"/>
        </w:tabs>
        <w:ind w:left="360" w:hanging="360"/>
        <w:rPr>
          <w:i/>
          <w:iCs/>
        </w:rPr>
      </w:pPr>
      <w:r>
        <w:rPr>
          <w:rStyle w:val="FootnoteReference"/>
          <w:i/>
          <w:iCs/>
        </w:rPr>
        <w:footnoteRef/>
      </w:r>
      <w:r>
        <w:rPr>
          <w:i/>
          <w:iCs/>
        </w:rPr>
        <w:t xml:space="preserve"> </w:t>
      </w:r>
      <w:r>
        <w:rPr>
          <w:i/>
          <w:iCs/>
        </w:rPr>
        <w:tab/>
        <w:t>The Bank shall insert the amount(s) specified in the SCC and denominated, as specified in the SCC, either in the currency(ies) of the Contract or a freely convertible currency acceptable to the Purchaser.</w:t>
      </w:r>
    </w:p>
  </w:footnote>
  <w:footnote w:id="4">
    <w:p w:rsidR="007B1E53" w:rsidRDefault="007B1E53">
      <w:pPr>
        <w:pStyle w:val="FootnoteText"/>
        <w:tabs>
          <w:tab w:val="left" w:pos="360"/>
        </w:tabs>
        <w:ind w:left="360" w:hanging="360"/>
        <w:rPr>
          <w:b/>
          <w:bCs/>
          <w:i/>
          <w:iCs/>
          <w:color w:val="FF0000"/>
        </w:rPr>
      </w:pPr>
      <w:r>
        <w:rPr>
          <w:rStyle w:val="FootnoteReference"/>
          <w:i/>
          <w:iCs/>
        </w:rPr>
        <w:footnoteRef/>
      </w:r>
      <w:r>
        <w:rPr>
          <w:i/>
          <w:iCs/>
        </w:rPr>
        <w:t xml:space="preserve"> </w:t>
      </w:r>
      <w:r>
        <w:rPr>
          <w:i/>
          <w:iCs/>
        </w:rPr>
        <w:tab/>
        <w:t>Dates established in accordance with Clause 17.4 of the General Conditions of Contract (“GCC”), taking into account any warranty obligations of the Supplier under Clause 15.2 of the GCC intended to be secured by a partial Performance Guarantee.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months] [one year], in response to the Purchaser’s written request for such extension, such request to be presented to us before the expiry of the Guarantee.”</w:t>
      </w:r>
      <w:r>
        <w:rPr>
          <w:b/>
          <w:bCs/>
          <w:i/>
          <w:iCs/>
          <w:color w:val="FF0000"/>
        </w:rPr>
        <w:t xml:space="preserve"> </w:t>
      </w:r>
    </w:p>
  </w:footnote>
  <w:footnote w:id="5">
    <w:p w:rsidR="007B1E53" w:rsidRDefault="007B1E53">
      <w:pPr>
        <w:pStyle w:val="FootnoteText"/>
        <w:ind w:left="360" w:hanging="360"/>
      </w:pPr>
      <w:r>
        <w:rPr>
          <w:rStyle w:val="FootnoteReference"/>
        </w:rPr>
        <w:footnoteRef/>
      </w:r>
      <w:r>
        <w:t xml:space="preserve"> </w:t>
      </w:r>
      <w:r>
        <w:tab/>
      </w:r>
      <w:r>
        <w:rPr>
          <w:i/>
          <w:iCs/>
        </w:rPr>
        <w:t>The bank shall insert the amount(s) specified in the SCC and denominated, as specified in the SCC, either in the currency(ies) of the Contract or a freely convertible currency acceptable to the Purchaser.</w:t>
      </w:r>
    </w:p>
  </w:footnote>
  <w:footnote w:id="6">
    <w:p w:rsidR="007B1E53" w:rsidRDefault="007B1E53">
      <w:pPr>
        <w:pStyle w:val="FootnoteText"/>
        <w:ind w:left="360" w:hanging="360"/>
        <w:rPr>
          <w:i/>
          <w:iCs/>
        </w:rPr>
      </w:pPr>
      <w:r>
        <w:rPr>
          <w:rStyle w:val="FootnoteReference"/>
          <w:i/>
          <w:iCs/>
        </w:rPr>
        <w:footnoteRef/>
      </w:r>
      <w:r>
        <w:rPr>
          <w:i/>
          <w:iCs/>
        </w:rPr>
        <w:t xml:space="preserve"> </w:t>
      </w:r>
      <w:r>
        <w:rPr>
          <w:i/>
          <w:iCs/>
        </w:rPr>
        <w:tab/>
        <w:t>Insert the Delivery date stipulated in the Contract Delivery Schedule.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months][one year], in response to the Purchaser’s written request for such extension, such request to be presented to us before the expiry of the Guarantee.”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E53" w:rsidRDefault="007B1E53">
    <w:pPr>
      <w:pStyle w:val="Header"/>
      <w:pBdr>
        <w:bottom w:val="none" w:sz="0" w:space="0" w:color="auto"/>
      </w:pBdr>
      <w:ind w:right="72"/>
    </w:pPr>
    <w:r>
      <w:tab/>
    </w:r>
  </w:p>
  <w:p w:rsidR="007B1E53" w:rsidRDefault="007B1E53"/>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E53" w:rsidRDefault="007B1E53">
    <w:pPr>
      <w:pStyle w:val="Header"/>
    </w:pPr>
  </w:p>
  <w:p w:rsidR="007B1E53" w:rsidRDefault="007B1E53">
    <w:pPr>
      <w:pStyle w:val="Head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E53" w:rsidRDefault="007B1E53">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r>
    <w:r>
      <w:t>Odeljak III. Kriterijumi za vrednovanje i kvalifikovanje</w:t>
    </w:r>
  </w:p>
  <w:p w:rsidR="007B1E53" w:rsidRDefault="007B1E53"/>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E53" w:rsidRDefault="007B1E53">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p>
  <w:p w:rsidR="007B1E53" w:rsidRDefault="007B1E53"/>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E53" w:rsidRDefault="007B1E53">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r>
      <w:rPr>
        <w:rStyle w:val="PageNumber"/>
      </w:rPr>
      <w:tab/>
      <w:t>Odeljak IV Obrasci za davanje ponude</w:t>
    </w:r>
  </w:p>
  <w:p w:rsidR="007B1E53" w:rsidRDefault="007B1E53"/>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E53" w:rsidRDefault="007B1E53">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p w:rsidR="007B1E53" w:rsidRDefault="007B1E53"/>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E53" w:rsidRDefault="007B1E53">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r>
      <w:rPr>
        <w:rStyle w:val="PageNumber"/>
      </w:rPr>
      <w:tab/>
    </w:r>
    <w:r>
      <w:t>Odeljak VI Raspored ispunjavanja uslova</w:t>
    </w:r>
  </w:p>
  <w:p w:rsidR="007B1E53" w:rsidRDefault="007B1E53"/>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E53" w:rsidRDefault="007B1E53">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p w:rsidR="007B1E53" w:rsidRDefault="007B1E53"/>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E53" w:rsidRDefault="007B1E53">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r>
      <w:rPr>
        <w:rStyle w:val="PageNumber"/>
      </w:rPr>
      <w:tab/>
    </w:r>
    <w:r>
      <w:t>Odeljak VI Raspored ispunjavanja uslova</w:t>
    </w:r>
  </w:p>
  <w:p w:rsidR="007B1E53" w:rsidRDefault="007B1E53"/>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E53" w:rsidRDefault="007B1E53">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r>
      <w:tab/>
      <w:t>Odeljak VII  Opšti uslovi ugovora</w:t>
    </w:r>
    <w:r>
      <w:tab/>
    </w:r>
  </w:p>
  <w:p w:rsidR="007B1E53" w:rsidRDefault="007B1E53"/>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E53" w:rsidRDefault="007B1E53">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r>
      <w:rPr>
        <w:rStyle w:val="PageNumber"/>
      </w:rPr>
      <w:tab/>
      <w:t>Raspis za javno nadmetanje</w:t>
    </w:r>
  </w:p>
  <w:p w:rsidR="007B1E53" w:rsidRDefault="007B1E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E53" w:rsidRDefault="007B1E53">
    <w:pPr>
      <w:pStyle w:val="Header"/>
      <w:tabs>
        <w:tab w:val="clear" w:pos="9000"/>
        <w:tab w:val="center" w:pos="4691"/>
        <w:tab w:val="right" w:pos="9383"/>
      </w:tabs>
    </w:pPr>
    <w:r>
      <w:t>Bidding documents</w:t>
    </w:r>
    <w:r>
      <w:tab/>
      <w:t>Public Investment Management Office</w:t>
    </w:r>
    <w:r>
      <w:tab/>
    </w:r>
    <w:r w:rsidRPr="00105F97">
      <w:t>IOP/5-2017/RD</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E53" w:rsidRDefault="007B1E53">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rsidR="007B1E53" w:rsidRDefault="007B1E5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E53" w:rsidRDefault="007B1E53">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rsidR="007B1E53" w:rsidRDefault="007B1E5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E53" w:rsidRDefault="007B1E53">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rsidR="007B1E53" w:rsidRDefault="007B1E53">
    <w:pPr>
      <w:pStyle w:val="Header"/>
      <w:ind w:right="54" w:firstLine="360"/>
      <w:jc w:val="right"/>
    </w:pPr>
    <w:r>
      <w:t>Odeljak I. Uputstva ponuđačima</w:t>
    </w:r>
  </w:p>
  <w:p w:rsidR="007B1E53" w:rsidRDefault="007B1E5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E53" w:rsidRDefault="007B1E53">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p w:rsidR="007B1E53" w:rsidRDefault="007B1E5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E53" w:rsidRDefault="007B1E5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E53" w:rsidRDefault="007B1E5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E53" w:rsidRDefault="007B1E53">
    <w:pPr>
      <w:pStyle w:val="Header"/>
      <w:jc w:val="right"/>
    </w:pPr>
  </w:p>
  <w:p w:rsidR="007B1E53" w:rsidRDefault="007B1E53"/>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E53" w:rsidRDefault="007B1E53">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t>Odeljak II  Obrazac za podatke o ponudi</w:t>
    </w:r>
  </w:p>
  <w:p w:rsidR="007B1E53" w:rsidRDefault="007B1E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91585FC0"/>
    <w:lvl w:ilvl="0">
      <w:start w:val="1"/>
      <w:numFmt w:val="decimal"/>
      <w:pStyle w:val="ListNumber"/>
      <w:lvlText w:val="%1."/>
      <w:lvlJc w:val="left"/>
      <w:pPr>
        <w:tabs>
          <w:tab w:val="num" w:pos="360"/>
        </w:tabs>
        <w:ind w:left="360" w:hanging="360"/>
      </w:pPr>
    </w:lvl>
  </w:abstractNum>
  <w:abstractNum w:abstractNumId="1">
    <w:nsid w:val="FFFFFFFE"/>
    <w:multiLevelType w:val="singleLevel"/>
    <w:tmpl w:val="0FE06146"/>
    <w:lvl w:ilvl="0">
      <w:numFmt w:val="bullet"/>
      <w:lvlText w:val="*"/>
      <w:lvlJc w:val="left"/>
    </w:lvl>
  </w:abstractNum>
  <w:abstractNum w:abstractNumId="2">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3047104"/>
    <w:multiLevelType w:val="multilevel"/>
    <w:tmpl w:val="149AA68E"/>
    <w:lvl w:ilvl="0">
      <w:start w:val="3"/>
      <w:numFmt w:val="none"/>
      <w:isLgl/>
      <w:lvlText w:val="33."/>
      <w:lvlJc w:val="left"/>
      <w:pPr>
        <w:tabs>
          <w:tab w:val="num" w:pos="432"/>
        </w:tabs>
        <w:ind w:left="432" w:hanging="432"/>
      </w:pPr>
      <w:rPr>
        <w:b/>
        <w:bCs/>
        <w:i w:val="0"/>
        <w:iCs w:val="0"/>
        <w:sz w:val="24"/>
        <w:szCs w:val="24"/>
      </w:rPr>
    </w:lvl>
    <w:lvl w:ilvl="1">
      <w:start w:val="1"/>
      <w:numFmt w:val="decimal"/>
      <w:lvlText w:val="%13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3753D82"/>
    <w:multiLevelType w:val="hybridMultilevel"/>
    <w:tmpl w:val="AD6EF128"/>
    <w:lvl w:ilvl="0" w:tplc="F992196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39D505D"/>
    <w:multiLevelType w:val="multilevel"/>
    <w:tmpl w:val="7996DA7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40B3F60"/>
    <w:multiLevelType w:val="multilevel"/>
    <w:tmpl w:val="014AF510"/>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5A4029C"/>
    <w:multiLevelType w:val="multilevel"/>
    <w:tmpl w:val="067AD1AC"/>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5D611B6"/>
    <w:multiLevelType w:val="multilevel"/>
    <w:tmpl w:val="51963E00"/>
    <w:lvl w:ilvl="0">
      <w:start w:val="34"/>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8280BD0"/>
    <w:multiLevelType w:val="multilevel"/>
    <w:tmpl w:val="06265F4A"/>
    <w:lvl w:ilvl="0">
      <w:start w:val="26"/>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0959513F"/>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4">
    <w:nsid w:val="09E07EB2"/>
    <w:multiLevelType w:val="multilevel"/>
    <w:tmpl w:val="4EE6470C"/>
    <w:lvl w:ilvl="0">
      <w:start w:val="3"/>
      <w:numFmt w:val="none"/>
      <w:isLgl/>
      <w:lvlText w:val="35."/>
      <w:lvlJc w:val="left"/>
      <w:pPr>
        <w:tabs>
          <w:tab w:val="num" w:pos="432"/>
        </w:tabs>
        <w:ind w:left="432" w:hanging="432"/>
      </w:pPr>
      <w:rPr>
        <w:b/>
        <w:bCs/>
        <w:i w:val="0"/>
        <w:iCs w:val="0"/>
        <w:sz w:val="24"/>
        <w:szCs w:val="24"/>
      </w:rPr>
    </w:lvl>
    <w:lvl w:ilvl="1">
      <w:start w:val="3"/>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0A5331C5"/>
    <w:multiLevelType w:val="multilevel"/>
    <w:tmpl w:val="3FDE8E56"/>
    <w:lvl w:ilvl="0">
      <w:start w:val="17"/>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0AB85E90"/>
    <w:multiLevelType w:val="multilevel"/>
    <w:tmpl w:val="E410D438"/>
    <w:lvl w:ilvl="0">
      <w:start w:val="29"/>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0C4619CA"/>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9">
    <w:nsid w:val="0CCA440E"/>
    <w:multiLevelType w:val="multilevel"/>
    <w:tmpl w:val="A71E9D2C"/>
    <w:lvl w:ilvl="0">
      <w:start w:val="3"/>
      <w:numFmt w:val="none"/>
      <w:isLgl/>
      <w:lvlText w:val="22."/>
      <w:lvlJc w:val="left"/>
      <w:pPr>
        <w:tabs>
          <w:tab w:val="num" w:pos="432"/>
        </w:tabs>
        <w:ind w:left="432" w:hanging="432"/>
      </w:pPr>
      <w:rPr>
        <w:b/>
        <w:bCs/>
        <w:i w:val="0"/>
        <w:iCs w:val="0"/>
        <w:sz w:val="24"/>
        <w:szCs w:val="24"/>
      </w:rPr>
    </w:lvl>
    <w:lvl w:ilvl="1">
      <w:start w:val="1"/>
      <w:numFmt w:val="decimal"/>
      <w:lvlText w:val="%122.%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0D8F5563"/>
    <w:multiLevelType w:val="multilevel"/>
    <w:tmpl w:val="AB347EB6"/>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84" w:hanging="40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0DC209BC"/>
    <w:multiLevelType w:val="multilevel"/>
    <w:tmpl w:val="0AE202EC"/>
    <w:lvl w:ilvl="0">
      <w:start w:val="42"/>
      <w:numFmt w:val="decimal"/>
      <w:lvlText w:val="%1"/>
      <w:lvlJc w:val="left"/>
      <w:pPr>
        <w:tabs>
          <w:tab w:val="num" w:pos="600"/>
        </w:tabs>
        <w:ind w:left="600" w:hanging="600"/>
      </w:pPr>
      <w:rPr>
        <w:rFonts w:hint="default"/>
      </w:rPr>
    </w:lvl>
    <w:lvl w:ilvl="1">
      <w:start w:val="1"/>
      <w:numFmt w:val="decimal"/>
      <w:lvlText w:val="4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0ECF6103"/>
    <w:multiLevelType w:val="multilevel"/>
    <w:tmpl w:val="CA78ED10"/>
    <w:lvl w:ilvl="0">
      <w:start w:val="35"/>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0EE77729"/>
    <w:multiLevelType w:val="singleLevel"/>
    <w:tmpl w:val="CF4E6164"/>
    <w:lvl w:ilvl="0">
      <w:start w:val="1"/>
      <w:numFmt w:val="lowerLetter"/>
      <w:lvlText w:val="(%1)"/>
      <w:lvlJc w:val="left"/>
      <w:pPr>
        <w:ind w:left="720" w:hanging="360"/>
      </w:pPr>
      <w:rPr>
        <w:rFonts w:hint="default"/>
      </w:rPr>
    </w:lvl>
  </w:abstractNum>
  <w:abstractNum w:abstractNumId="24">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13072408"/>
    <w:multiLevelType w:val="multilevel"/>
    <w:tmpl w:val="E552057E"/>
    <w:lvl w:ilvl="0">
      <w:start w:val="24"/>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14924CEB"/>
    <w:multiLevelType w:val="multilevel"/>
    <w:tmpl w:val="A104C924"/>
    <w:lvl w:ilvl="0">
      <w:start w:val="3"/>
      <w:numFmt w:val="none"/>
      <w:isLgl/>
      <w:lvlText w:val="35."/>
      <w:lvlJc w:val="left"/>
      <w:pPr>
        <w:tabs>
          <w:tab w:val="num" w:pos="432"/>
        </w:tabs>
        <w:ind w:left="432" w:hanging="432"/>
      </w:pPr>
      <w:rPr>
        <w:b/>
        <w:bCs/>
        <w:i w:val="0"/>
        <w:iCs w:val="0"/>
        <w:sz w:val="24"/>
        <w:szCs w:val="24"/>
      </w:rPr>
    </w:lvl>
    <w:lvl w:ilvl="1">
      <w:start w:val="2"/>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1677130F"/>
    <w:multiLevelType w:val="multilevel"/>
    <w:tmpl w:val="D7489E58"/>
    <w:lvl w:ilvl="0">
      <w:start w:val="21"/>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16FC7418"/>
    <w:multiLevelType w:val="multilevel"/>
    <w:tmpl w:val="1F3E09F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174201E3"/>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30">
    <w:nsid w:val="17F84596"/>
    <w:multiLevelType w:val="multilevel"/>
    <w:tmpl w:val="DC984608"/>
    <w:lvl w:ilvl="0">
      <w:start w:val="3"/>
      <w:numFmt w:val="none"/>
      <w:isLgl/>
      <w:lvlText w:val="20."/>
      <w:lvlJc w:val="left"/>
      <w:pPr>
        <w:tabs>
          <w:tab w:val="num" w:pos="432"/>
        </w:tabs>
        <w:ind w:left="432" w:hanging="432"/>
      </w:pPr>
      <w:rPr>
        <w:b/>
        <w:bCs/>
        <w:i w:val="0"/>
        <w:iCs w:val="0"/>
        <w:sz w:val="24"/>
        <w:szCs w:val="24"/>
      </w:rPr>
    </w:lvl>
    <w:lvl w:ilvl="1">
      <w:start w:val="3"/>
      <w:numFmt w:val="decimal"/>
      <w:lvlText w:val="%120.%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nsid w:val="1AE03095"/>
    <w:multiLevelType w:val="hybridMultilevel"/>
    <w:tmpl w:val="DBC6D2D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1B387350"/>
    <w:multiLevelType w:val="hybridMultilevel"/>
    <w:tmpl w:val="33BC167C"/>
    <w:lvl w:ilvl="0" w:tplc="A9E2DF86">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nsid w:val="1CA174D8"/>
    <w:multiLevelType w:val="singleLevel"/>
    <w:tmpl w:val="AB847B20"/>
    <w:lvl w:ilvl="0">
      <w:start w:val="5"/>
      <w:numFmt w:val="lowerLetter"/>
      <w:lvlText w:val="(%1)"/>
      <w:lvlJc w:val="left"/>
      <w:pPr>
        <w:tabs>
          <w:tab w:val="num" w:pos="1485"/>
        </w:tabs>
        <w:ind w:left="1485" w:hanging="405"/>
      </w:pPr>
      <w:rPr>
        <w:rFonts w:hint="default"/>
      </w:rPr>
    </w:lvl>
  </w:abstractNum>
  <w:abstractNum w:abstractNumId="34">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1D697CCF"/>
    <w:multiLevelType w:val="multilevel"/>
    <w:tmpl w:val="BE4E6AB0"/>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221376FB"/>
    <w:multiLevelType w:val="multilevel"/>
    <w:tmpl w:val="9E129A8C"/>
    <w:lvl w:ilvl="0">
      <w:start w:val="40"/>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47"/>
      </w:pPr>
      <w:rPr>
        <w:rFonts w:ascii="Times New Roman" w:hAnsi="Times New Roman" w:cs="Times New Roman" w:hint="default"/>
        <w:b w:val="0"/>
        <w:bCs w:val="0"/>
        <w:i w:val="0"/>
        <w:iCs w:val="0"/>
        <w:sz w:val="24"/>
        <w:szCs w:val="24"/>
      </w:rPr>
    </w:lvl>
    <w:lvl w:ilvl="3">
      <w:start w:val="1"/>
      <w:numFmt w:val="lowerRoman"/>
      <w:lvlText w:val="(%4)"/>
      <w:lvlJc w:val="left"/>
      <w:pPr>
        <w:tabs>
          <w:tab w:val="num" w:pos="1872"/>
        </w:tabs>
        <w:ind w:left="1656" w:hanging="504"/>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nsid w:val="233318DF"/>
    <w:multiLevelType w:val="multilevel"/>
    <w:tmpl w:val="05B8CDEC"/>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235A68DF"/>
    <w:multiLevelType w:val="multilevel"/>
    <w:tmpl w:val="6502707C"/>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24A74F17"/>
    <w:multiLevelType w:val="multilevel"/>
    <w:tmpl w:val="AC8C0C4E"/>
    <w:lvl w:ilvl="0">
      <w:start w:val="3"/>
      <w:numFmt w:val="none"/>
      <w:isLgl/>
      <w:lvlText w:val="4."/>
      <w:lvlJc w:val="left"/>
      <w:pPr>
        <w:tabs>
          <w:tab w:val="num" w:pos="432"/>
        </w:tabs>
        <w:ind w:left="432" w:hanging="432"/>
      </w:pPr>
      <w:rPr>
        <w:b/>
        <w:bCs/>
        <w:i w:val="0"/>
        <w:iCs w:val="0"/>
        <w:sz w:val="24"/>
        <w:szCs w:val="24"/>
      </w:rPr>
    </w:lvl>
    <w:lvl w:ilvl="1">
      <w:start w:val="5"/>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nsid w:val="25EA4026"/>
    <w:multiLevelType w:val="multilevel"/>
    <w:tmpl w:val="663CAA9C"/>
    <w:lvl w:ilvl="0">
      <w:start w:val="34"/>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25F155FB"/>
    <w:multiLevelType w:val="hybridMultilevel"/>
    <w:tmpl w:val="58064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631618B"/>
    <w:multiLevelType w:val="multilevel"/>
    <w:tmpl w:val="A1547EA8"/>
    <w:lvl w:ilvl="0">
      <w:start w:val="41"/>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26827463"/>
    <w:multiLevelType w:val="hybridMultilevel"/>
    <w:tmpl w:val="B48E40F6"/>
    <w:lvl w:ilvl="0" w:tplc="A9E2DF86">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8">
    <w:nsid w:val="269D1062"/>
    <w:multiLevelType w:val="multilevel"/>
    <w:tmpl w:val="D7FEE33E"/>
    <w:lvl w:ilvl="0">
      <w:start w:val="1"/>
      <w:numFmt w:val="none"/>
      <w:isLgl/>
      <w:lvlText w:val="3."/>
      <w:lvlJc w:val="left"/>
      <w:pPr>
        <w:tabs>
          <w:tab w:val="num" w:pos="432"/>
        </w:tabs>
        <w:ind w:left="432" w:hanging="432"/>
      </w:pPr>
      <w:rPr>
        <w:rFonts w:hint="default"/>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2"/>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512" w:hanging="331"/>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nsid w:val="279079E7"/>
    <w:multiLevelType w:val="multilevel"/>
    <w:tmpl w:val="F4060D24"/>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284465AB"/>
    <w:multiLevelType w:val="multilevel"/>
    <w:tmpl w:val="38EAD10A"/>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28586656"/>
    <w:multiLevelType w:val="multilevel"/>
    <w:tmpl w:val="A20C11E8"/>
    <w:lvl w:ilvl="0">
      <w:start w:val="43"/>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2A926FA8"/>
    <w:multiLevelType w:val="multilevel"/>
    <w:tmpl w:val="D00866F6"/>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2BBB5EA3"/>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55">
    <w:nsid w:val="2C004235"/>
    <w:multiLevelType w:val="multilevel"/>
    <w:tmpl w:val="3D3E076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2E7D37E1"/>
    <w:multiLevelType w:val="multilevel"/>
    <w:tmpl w:val="10C81006"/>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30FE2C2B"/>
    <w:multiLevelType w:val="hybridMultilevel"/>
    <w:tmpl w:val="DAD826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43A550F"/>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6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37600ECD"/>
    <w:multiLevelType w:val="hybridMultilevel"/>
    <w:tmpl w:val="8A66F922"/>
    <w:lvl w:ilvl="0" w:tplc="0409000F">
      <w:start w:val="1"/>
      <w:numFmt w:val="decimal"/>
      <w:lvlText w:val="%1."/>
      <w:lvlJc w:val="left"/>
      <w:pPr>
        <w:ind w:left="720" w:hanging="360"/>
      </w:pPr>
      <w:rPr>
        <w:rFonts w:hint="default"/>
      </w:rPr>
    </w:lvl>
    <w:lvl w:ilvl="1" w:tplc="1C400752">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7DB13D6"/>
    <w:multiLevelType w:val="multilevel"/>
    <w:tmpl w:val="54F46CF4"/>
    <w:lvl w:ilvl="0">
      <w:start w:val="43"/>
      <w:numFmt w:val="decimal"/>
      <w:lvlText w:val="%1"/>
      <w:lvlJc w:val="left"/>
      <w:pPr>
        <w:tabs>
          <w:tab w:val="num" w:pos="600"/>
        </w:tabs>
        <w:ind w:left="600" w:hanging="600"/>
      </w:pPr>
      <w:rPr>
        <w:rFonts w:hint="default"/>
      </w:rPr>
    </w:lvl>
    <w:lvl w:ilvl="1">
      <w:start w:val="2"/>
      <w:numFmt w:val="decimal"/>
      <w:lvlText w:val="43.%2"/>
      <w:lvlJc w:val="left"/>
      <w:pPr>
        <w:tabs>
          <w:tab w:val="num" w:pos="600"/>
        </w:tabs>
        <w:ind w:left="600" w:hanging="600"/>
      </w:pPr>
      <w:rPr>
        <w:rFonts w:hint="default"/>
      </w:rPr>
    </w:lvl>
    <w:lvl w:ilvl="2">
      <w:start w:val="6"/>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3A476447"/>
    <w:multiLevelType w:val="multilevel"/>
    <w:tmpl w:val="22A6A77A"/>
    <w:lvl w:ilvl="0">
      <w:start w:val="3"/>
      <w:numFmt w:val="none"/>
      <w:isLgl/>
      <w:lvlText w:val="29."/>
      <w:lvlJc w:val="left"/>
      <w:pPr>
        <w:tabs>
          <w:tab w:val="num" w:pos="432"/>
        </w:tabs>
        <w:ind w:left="432" w:hanging="432"/>
      </w:pPr>
      <w:rPr>
        <w:b/>
        <w:bCs/>
        <w:i w:val="0"/>
        <w:iCs w:val="0"/>
        <w:sz w:val="24"/>
        <w:szCs w:val="24"/>
      </w:rPr>
    </w:lvl>
    <w:lvl w:ilvl="1">
      <w:start w:val="1"/>
      <w:numFmt w:val="decimal"/>
      <w:lvlText w:val="%129.%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7">
    <w:nsid w:val="3ABF7C87"/>
    <w:multiLevelType w:val="multilevel"/>
    <w:tmpl w:val="15C22936"/>
    <w:lvl w:ilvl="0">
      <w:start w:val="32"/>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3BE90CA9"/>
    <w:multiLevelType w:val="multilevel"/>
    <w:tmpl w:val="FD3805EE"/>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nsid w:val="3C595033"/>
    <w:multiLevelType w:val="hybridMultilevel"/>
    <w:tmpl w:val="39327FA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0">
    <w:nsid w:val="3D1E5830"/>
    <w:multiLevelType w:val="hybridMultilevel"/>
    <w:tmpl w:val="39327FA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1">
    <w:nsid w:val="3D842336"/>
    <w:multiLevelType w:val="multilevel"/>
    <w:tmpl w:val="E0FCC5EC"/>
    <w:lvl w:ilvl="0">
      <w:start w:val="25"/>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nsid w:val="3E98053B"/>
    <w:multiLevelType w:val="multilevel"/>
    <w:tmpl w:val="18B09DF6"/>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nsid w:val="3EF75D97"/>
    <w:multiLevelType w:val="multilevel"/>
    <w:tmpl w:val="38686A26"/>
    <w:lvl w:ilvl="0">
      <w:start w:val="17"/>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nsid w:val="40705A30"/>
    <w:multiLevelType w:val="multilevel"/>
    <w:tmpl w:val="0FDA958C"/>
    <w:lvl w:ilvl="0">
      <w:start w:val="30"/>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nsid w:val="425D1FC4"/>
    <w:multiLevelType w:val="multilevel"/>
    <w:tmpl w:val="2C02A39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nsid w:val="435D7B99"/>
    <w:multiLevelType w:val="multilevel"/>
    <w:tmpl w:val="5C1ABF54"/>
    <w:lvl w:ilvl="0">
      <w:start w:val="20"/>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nsid w:val="44052E97"/>
    <w:multiLevelType w:val="multilevel"/>
    <w:tmpl w:val="96D4D86A"/>
    <w:lvl w:ilvl="0">
      <w:start w:val="1"/>
      <w:numFmt w:val="none"/>
      <w:isLgl/>
      <w:lvlText w:val="3."/>
      <w:lvlJc w:val="left"/>
      <w:pPr>
        <w:tabs>
          <w:tab w:val="num" w:pos="432"/>
        </w:tabs>
        <w:ind w:left="432" w:hanging="432"/>
      </w:pPr>
      <w:rPr>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512" w:hanging="331"/>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nsid w:val="46BE27F8"/>
    <w:multiLevelType w:val="multilevel"/>
    <w:tmpl w:val="12A0FC42"/>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nsid w:val="47885E7F"/>
    <w:multiLevelType w:val="multilevel"/>
    <w:tmpl w:val="F3E67D26"/>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nsid w:val="493E082F"/>
    <w:multiLevelType w:val="hybridMultilevel"/>
    <w:tmpl w:val="39327FA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5">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86">
    <w:nsid w:val="4C3B48E3"/>
    <w:multiLevelType w:val="multilevel"/>
    <w:tmpl w:val="A5F2CDDA"/>
    <w:lvl w:ilvl="0">
      <w:start w:val="22"/>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nsid w:val="4D5F7BD1"/>
    <w:multiLevelType w:val="hybridMultilevel"/>
    <w:tmpl w:val="58064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D9C10BE"/>
    <w:multiLevelType w:val="multilevel"/>
    <w:tmpl w:val="BC7EE34E"/>
    <w:lvl w:ilvl="0">
      <w:start w:val="18"/>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nsid w:val="4E421295"/>
    <w:multiLevelType w:val="multilevel"/>
    <w:tmpl w:val="ABA2F3B8"/>
    <w:lvl w:ilvl="0">
      <w:start w:val="19"/>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nsid w:val="4E8D31DB"/>
    <w:multiLevelType w:val="hybridMultilevel"/>
    <w:tmpl w:val="BC463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E915DA3"/>
    <w:multiLevelType w:val="multilevel"/>
    <w:tmpl w:val="77D00088"/>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nsid w:val="4ECF2FC2"/>
    <w:multiLevelType w:val="multilevel"/>
    <w:tmpl w:val="1FFC5D46"/>
    <w:lvl w:ilvl="0">
      <w:start w:val="39"/>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nsid w:val="4ED8752F"/>
    <w:multiLevelType w:val="multilevel"/>
    <w:tmpl w:val="D5860D70"/>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nsid w:val="4F9D765F"/>
    <w:multiLevelType w:val="multilevel"/>
    <w:tmpl w:val="3C0ADE94"/>
    <w:lvl w:ilvl="0">
      <w:start w:val="37"/>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nsid w:val="5072603B"/>
    <w:multiLevelType w:val="multilevel"/>
    <w:tmpl w:val="A9F48F46"/>
    <w:lvl w:ilvl="0">
      <w:start w:val="44"/>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nsid w:val="532A3A8D"/>
    <w:multiLevelType w:val="hybridMultilevel"/>
    <w:tmpl w:val="EE94632A"/>
    <w:lvl w:ilvl="0" w:tplc="209ED61C">
      <w:start w:val="1"/>
      <w:numFmt w:val="decimal"/>
      <w:lvlText w:val="4.%1."/>
      <w:lvlJc w:val="left"/>
      <w:pPr>
        <w:tabs>
          <w:tab w:val="num" w:pos="0"/>
        </w:tabs>
        <w:ind w:left="0" w:firstLine="0"/>
      </w:pPr>
      <w:rPr>
        <w:rFonts w:ascii="Times New Roman" w:hAnsi="Times New Roman" w:cs="Times New Roman"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nsid w:val="570E6A36"/>
    <w:multiLevelType w:val="singleLevel"/>
    <w:tmpl w:val="26DE6C7C"/>
    <w:lvl w:ilvl="0">
      <w:start w:val="1"/>
      <w:numFmt w:val="decimal"/>
      <w:lvlText w:val="2.%1."/>
      <w:legacy w:legacy="1" w:legacySpace="0" w:legacyIndent="432"/>
      <w:lvlJc w:val="left"/>
      <w:rPr>
        <w:rFonts w:ascii="Times New Roman" w:hAnsi="Times New Roman" w:cs="Times New Roman" w:hint="default"/>
        <w:b/>
        <w:sz w:val="24"/>
        <w:szCs w:val="24"/>
      </w:rPr>
    </w:lvl>
  </w:abstractNum>
  <w:abstractNum w:abstractNumId="101">
    <w:nsid w:val="58615AFD"/>
    <w:multiLevelType w:val="multilevel"/>
    <w:tmpl w:val="C97AFB1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nsid w:val="5BD53C95"/>
    <w:multiLevelType w:val="multilevel"/>
    <w:tmpl w:val="67B4F990"/>
    <w:lvl w:ilvl="0">
      <w:start w:val="3"/>
      <w:numFmt w:val="none"/>
      <w:isLgl/>
      <w:lvlText w:val="4."/>
      <w:lvlJc w:val="left"/>
      <w:pPr>
        <w:tabs>
          <w:tab w:val="num" w:pos="432"/>
        </w:tabs>
        <w:ind w:left="432" w:hanging="432"/>
      </w:pPr>
      <w:rPr>
        <w:b/>
        <w:bCs/>
        <w:i w:val="0"/>
        <w:iCs w:val="0"/>
        <w:sz w:val="24"/>
        <w:szCs w:val="24"/>
      </w:rPr>
    </w:lvl>
    <w:lvl w:ilvl="1">
      <w:start w:val="2"/>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4">
    <w:nsid w:val="5D280F81"/>
    <w:multiLevelType w:val="multilevel"/>
    <w:tmpl w:val="647C6652"/>
    <w:lvl w:ilvl="0">
      <w:start w:val="31"/>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nsid w:val="5DCB104D"/>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06">
    <w:nsid w:val="5DEC72EE"/>
    <w:multiLevelType w:val="multilevel"/>
    <w:tmpl w:val="8FAC36BA"/>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nsid w:val="5EBC1B40"/>
    <w:multiLevelType w:val="multilevel"/>
    <w:tmpl w:val="A718CF4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nsid w:val="5EED02F0"/>
    <w:multiLevelType w:val="multilevel"/>
    <w:tmpl w:val="4B2C6B90"/>
    <w:lvl w:ilvl="0">
      <w:start w:val="1"/>
      <w:numFmt w:val="none"/>
      <w:isLgl/>
      <w:lvlText w:val="3."/>
      <w:lvlJc w:val="left"/>
      <w:pPr>
        <w:tabs>
          <w:tab w:val="num" w:pos="432"/>
        </w:tabs>
        <w:ind w:left="432" w:hanging="432"/>
      </w:pPr>
      <w:rPr>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pStyle w:val="Heading4"/>
      <w:lvlText w:val="(%4)"/>
      <w:lvlJc w:val="left"/>
      <w:pPr>
        <w:tabs>
          <w:tab w:val="num" w:pos="1901"/>
        </w:tabs>
        <w:ind w:left="1800" w:hanging="61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9">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nsid w:val="5FEA57C3"/>
    <w:multiLevelType w:val="hybridMultilevel"/>
    <w:tmpl w:val="E9BECF24"/>
    <w:lvl w:ilvl="0" w:tplc="EE222AF8">
      <w:start w:val="1"/>
      <w:numFmt w:val="decimal"/>
      <w:lvlText w:val="3.%1."/>
      <w:lvlJc w:val="left"/>
      <w:pPr>
        <w:tabs>
          <w:tab w:val="num" w:pos="0"/>
        </w:tabs>
        <w:ind w:left="0" w:firstLine="0"/>
      </w:pPr>
      <w:rPr>
        <w:rFonts w:ascii="Times New Roman" w:hAnsi="Times New Roman" w:cs="Times New Roman"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cs="Times New Roman" w:hint="default"/>
        <w:b w:val="0"/>
        <w:bCs w:val="0"/>
        <w:i w:val="0"/>
        <w:iCs w:val="0"/>
        <w:sz w:val="24"/>
        <w:szCs w:val="24"/>
      </w:rPr>
    </w:lvl>
    <w:lvl w:ilvl="2">
      <w:start w:val="1"/>
      <w:numFmt w:val="lowerLetter"/>
      <w:lvlText w:val="(%3)"/>
      <w:lvlJc w:val="left"/>
      <w:pPr>
        <w:tabs>
          <w:tab w:val="num" w:pos="864"/>
        </w:tabs>
        <w:ind w:left="864" w:hanging="432"/>
      </w:pPr>
      <w:rPr>
        <w:rFonts w:ascii="Times New Roman" w:hAnsi="Times New Roman" w:cs="Times New Roman" w:hint="default"/>
        <w:b w:val="0"/>
        <w:bCs w:val="0"/>
        <w:i w:val="0"/>
        <w:iCs w:val="0"/>
        <w:sz w:val="24"/>
        <w:szCs w:val="24"/>
      </w:rPr>
    </w:lvl>
    <w:lvl w:ilvl="3">
      <w:start w:val="1"/>
      <w:numFmt w:val="lowerRoman"/>
      <w:lvlText w:val="(%4)"/>
      <w:lvlJc w:val="left"/>
      <w:pPr>
        <w:tabs>
          <w:tab w:val="num" w:pos="1512"/>
        </w:tabs>
        <w:ind w:left="1512" w:hanging="648"/>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2">
    <w:nsid w:val="5FF74681"/>
    <w:multiLevelType w:val="multilevel"/>
    <w:tmpl w:val="17D0EFC2"/>
    <w:lvl w:ilvl="0">
      <w:start w:val="14"/>
      <w:numFmt w:val="decimal"/>
      <w:lvlText w:val="%1"/>
      <w:lvlJc w:val="left"/>
      <w:pPr>
        <w:tabs>
          <w:tab w:val="num" w:pos="600"/>
        </w:tabs>
        <w:ind w:left="600" w:hanging="600"/>
      </w:pPr>
      <w:rPr>
        <w:rFonts w:hint="default"/>
      </w:rPr>
    </w:lvl>
    <w:lvl w:ilvl="1">
      <w:start w:val="7"/>
      <w:numFmt w:val="decimal"/>
      <w:lvlText w:val="14.%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nsid w:val="61C17D31"/>
    <w:multiLevelType w:val="hybridMultilevel"/>
    <w:tmpl w:val="0AAE29E2"/>
    <w:lvl w:ilvl="0" w:tplc="AB847B20">
      <w:start w:val="5"/>
      <w:numFmt w:val="lowerLetter"/>
      <w:lvlText w:val="(%1)"/>
      <w:lvlJc w:val="left"/>
      <w:pPr>
        <w:tabs>
          <w:tab w:val="num" w:pos="2115"/>
        </w:tabs>
        <w:ind w:left="2115" w:hanging="405"/>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5">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nsid w:val="62F800DE"/>
    <w:multiLevelType w:val="hybridMultilevel"/>
    <w:tmpl w:val="39327FA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7">
    <w:nsid w:val="63F9134E"/>
    <w:multiLevelType w:val="multilevel"/>
    <w:tmpl w:val="19C4F252"/>
    <w:lvl w:ilvl="0">
      <w:start w:val="3"/>
      <w:numFmt w:val="none"/>
      <w:isLgl/>
      <w:lvlText w:val="35."/>
      <w:lvlJc w:val="left"/>
      <w:pPr>
        <w:tabs>
          <w:tab w:val="num" w:pos="432"/>
        </w:tabs>
        <w:ind w:left="432" w:hanging="432"/>
      </w:pPr>
      <w:rPr>
        <w:b/>
        <w:bCs/>
        <w:i w:val="0"/>
        <w:iCs w:val="0"/>
        <w:sz w:val="24"/>
        <w:szCs w:val="24"/>
      </w:rPr>
    </w:lvl>
    <w:lvl w:ilvl="1">
      <w:start w:val="1"/>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8">
    <w:nsid w:val="65B815FC"/>
    <w:multiLevelType w:val="multilevel"/>
    <w:tmpl w:val="DACE91CC"/>
    <w:lvl w:ilvl="0">
      <w:start w:val="33"/>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nsid w:val="660F0F9D"/>
    <w:multiLevelType w:val="multilevel"/>
    <w:tmpl w:val="E19E2D16"/>
    <w:lvl w:ilvl="0">
      <w:start w:val="43"/>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nsid w:val="672A7BBB"/>
    <w:multiLevelType w:val="multilevel"/>
    <w:tmpl w:val="F1A26B18"/>
    <w:lvl w:ilvl="0">
      <w:start w:val="3"/>
      <w:numFmt w:val="none"/>
      <w:isLgl/>
      <w:lvlText w:val="35."/>
      <w:lvlJc w:val="left"/>
      <w:pPr>
        <w:tabs>
          <w:tab w:val="num" w:pos="432"/>
        </w:tabs>
        <w:ind w:left="432" w:hanging="432"/>
      </w:pPr>
      <w:rPr>
        <w:b/>
        <w:bCs/>
        <w:i w:val="0"/>
        <w:iCs w:val="0"/>
        <w:sz w:val="24"/>
        <w:szCs w:val="24"/>
      </w:rPr>
    </w:lvl>
    <w:lvl w:ilvl="1">
      <w:start w:val="1"/>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nsid w:val="67403EB7"/>
    <w:multiLevelType w:val="hybridMultilevel"/>
    <w:tmpl w:val="4B020498"/>
    <w:lvl w:ilvl="0" w:tplc="D0223C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693C7CA1"/>
    <w:multiLevelType w:val="singleLevel"/>
    <w:tmpl w:val="E07EF16E"/>
    <w:lvl w:ilvl="0">
      <w:start w:val="5"/>
      <w:numFmt w:val="bullet"/>
      <w:lvlText w:val=""/>
      <w:lvlJc w:val="left"/>
      <w:pPr>
        <w:tabs>
          <w:tab w:val="num" w:pos="372"/>
        </w:tabs>
        <w:ind w:left="372" w:hanging="372"/>
      </w:pPr>
      <w:rPr>
        <w:rFonts w:ascii="Symbol" w:hAnsi="Symbol" w:cs="Symbol" w:hint="default"/>
        <w:sz w:val="32"/>
        <w:szCs w:val="32"/>
      </w:rPr>
    </w:lvl>
  </w:abstractNum>
  <w:abstractNum w:abstractNumId="123">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nsid w:val="694F4747"/>
    <w:multiLevelType w:val="multilevel"/>
    <w:tmpl w:val="C5C21B5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nsid w:val="6A824A80"/>
    <w:multiLevelType w:val="hybridMultilevel"/>
    <w:tmpl w:val="5BBCA9E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6CA25E6A"/>
    <w:multiLevelType w:val="multilevel"/>
    <w:tmpl w:val="D65E94F6"/>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nsid w:val="6CF71C36"/>
    <w:multiLevelType w:val="multilevel"/>
    <w:tmpl w:val="8514E42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nsid w:val="6FC93EB7"/>
    <w:multiLevelType w:val="hybridMultilevel"/>
    <w:tmpl w:val="39327FA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2">
    <w:nsid w:val="700E247A"/>
    <w:multiLevelType w:val="multilevel"/>
    <w:tmpl w:val="4AC4C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nsid w:val="723075D7"/>
    <w:multiLevelType w:val="multilevel"/>
    <w:tmpl w:val="19E0288E"/>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nsid w:val="73A97DD8"/>
    <w:multiLevelType w:val="multilevel"/>
    <w:tmpl w:val="D6D898F4"/>
    <w:lvl w:ilvl="0">
      <w:start w:val="38"/>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nsid w:val="749267BC"/>
    <w:multiLevelType w:val="multilevel"/>
    <w:tmpl w:val="C610E1B2"/>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nsid w:val="75FE6697"/>
    <w:multiLevelType w:val="multilevel"/>
    <w:tmpl w:val="57664846"/>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nsid w:val="7A2B252A"/>
    <w:multiLevelType w:val="hybridMultilevel"/>
    <w:tmpl w:val="050CEEDE"/>
    <w:lvl w:ilvl="0" w:tplc="D0223CB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nsid w:val="7B2C12E9"/>
    <w:multiLevelType w:val="multilevel"/>
    <w:tmpl w:val="047207D2"/>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nsid w:val="7BED0DD3"/>
    <w:multiLevelType w:val="multilevel"/>
    <w:tmpl w:val="F73C7FD2"/>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nsid w:val="7C85506E"/>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num w:numId="1">
    <w:abstractNumId w:val="0"/>
  </w:num>
  <w:num w:numId="2">
    <w:abstractNumId w:val="105"/>
  </w:num>
  <w:num w:numId="3">
    <w:abstractNumId w:val="145"/>
  </w:num>
  <w:num w:numId="4">
    <w:abstractNumId w:val="54"/>
  </w:num>
  <w:num w:numId="5">
    <w:abstractNumId w:val="29"/>
  </w:num>
  <w:num w:numId="6">
    <w:abstractNumId w:val="18"/>
  </w:num>
  <w:num w:numId="7">
    <w:abstractNumId w:val="13"/>
  </w:num>
  <w:num w:numId="8">
    <w:abstractNumId w:val="59"/>
  </w:num>
  <w:num w:numId="9">
    <w:abstractNumId w:val="23"/>
  </w:num>
  <w:num w:numId="10">
    <w:abstractNumId w:val="125"/>
  </w:num>
  <w:num w:numId="11">
    <w:abstractNumId w:val="76"/>
  </w:num>
  <w:num w:numId="12">
    <w:abstractNumId w:val="136"/>
  </w:num>
  <w:num w:numId="13">
    <w:abstractNumId w:val="2"/>
  </w:num>
  <w:num w:numId="14">
    <w:abstractNumId w:val="34"/>
  </w:num>
  <w:num w:numId="15">
    <w:abstractNumId w:val="36"/>
  </w:num>
  <w:num w:numId="16">
    <w:abstractNumId w:val="111"/>
  </w:num>
  <w:num w:numId="17">
    <w:abstractNumId w:val="24"/>
  </w:num>
  <w:num w:numId="18">
    <w:abstractNumId w:val="112"/>
  </w:num>
  <w:num w:numId="19">
    <w:abstractNumId w:val="20"/>
  </w:num>
  <w:num w:numId="20">
    <w:abstractNumId w:val="134"/>
  </w:num>
  <w:num w:numId="21">
    <w:abstractNumId w:val="139"/>
  </w:num>
  <w:num w:numId="22">
    <w:abstractNumId w:val="72"/>
  </w:num>
  <w:num w:numId="23">
    <w:abstractNumId w:val="99"/>
  </w:num>
  <w:num w:numId="24">
    <w:abstractNumId w:val="65"/>
  </w:num>
  <w:num w:numId="25">
    <w:abstractNumId w:val="57"/>
  </w:num>
  <w:num w:numId="26">
    <w:abstractNumId w:val="102"/>
  </w:num>
  <w:num w:numId="27">
    <w:abstractNumId w:val="79"/>
  </w:num>
  <w:num w:numId="28">
    <w:abstractNumId w:val="62"/>
  </w:num>
  <w:num w:numId="29">
    <w:abstractNumId w:val="81"/>
  </w:num>
  <w:num w:numId="30">
    <w:abstractNumId w:val="108"/>
  </w:num>
  <w:num w:numId="31">
    <w:abstractNumId w:val="83"/>
  </w:num>
  <w:num w:numId="32">
    <w:abstractNumId w:val="128"/>
  </w:num>
  <w:num w:numId="33">
    <w:abstractNumId w:val="144"/>
  </w:num>
  <w:num w:numId="34">
    <w:abstractNumId w:val="11"/>
  </w:num>
  <w:num w:numId="35">
    <w:abstractNumId w:val="133"/>
  </w:num>
  <w:num w:numId="36">
    <w:abstractNumId w:val="15"/>
  </w:num>
  <w:num w:numId="37">
    <w:abstractNumId w:val="73"/>
  </w:num>
  <w:num w:numId="38">
    <w:abstractNumId w:val="130"/>
  </w:num>
  <w:num w:numId="39">
    <w:abstractNumId w:val="80"/>
  </w:num>
  <w:num w:numId="40">
    <w:abstractNumId w:val="27"/>
  </w:num>
  <w:num w:numId="41">
    <w:abstractNumId w:val="129"/>
  </w:num>
  <w:num w:numId="42">
    <w:abstractNumId w:val="86"/>
  </w:num>
  <w:num w:numId="43">
    <w:abstractNumId w:val="135"/>
  </w:num>
  <w:num w:numId="44">
    <w:abstractNumId w:val="25"/>
  </w:num>
  <w:num w:numId="45">
    <w:abstractNumId w:val="71"/>
  </w:num>
  <w:num w:numId="46">
    <w:abstractNumId w:val="12"/>
  </w:num>
  <w:num w:numId="47">
    <w:abstractNumId w:val="53"/>
  </w:num>
  <w:num w:numId="48">
    <w:abstractNumId w:val="35"/>
  </w:num>
  <w:num w:numId="49">
    <w:abstractNumId w:val="16"/>
  </w:num>
  <w:num w:numId="50">
    <w:abstractNumId w:val="77"/>
  </w:num>
  <w:num w:numId="51">
    <w:abstractNumId w:val="104"/>
  </w:num>
  <w:num w:numId="52">
    <w:abstractNumId w:val="67"/>
  </w:num>
  <w:num w:numId="53">
    <w:abstractNumId w:val="118"/>
  </w:num>
  <w:num w:numId="54">
    <w:abstractNumId w:val="10"/>
  </w:num>
  <w:num w:numId="55">
    <w:abstractNumId w:val="138"/>
  </w:num>
  <w:num w:numId="56">
    <w:abstractNumId w:val="95"/>
  </w:num>
  <w:num w:numId="57">
    <w:abstractNumId w:val="137"/>
  </w:num>
  <w:num w:numId="58">
    <w:abstractNumId w:val="92"/>
  </w:num>
  <w:num w:numId="59">
    <w:abstractNumId w:val="39"/>
  </w:num>
  <w:num w:numId="60">
    <w:abstractNumId w:val="46"/>
  </w:num>
  <w:num w:numId="61">
    <w:abstractNumId w:val="21"/>
  </w:num>
  <w:num w:numId="62">
    <w:abstractNumId w:val="52"/>
  </w:num>
  <w:num w:numId="63">
    <w:abstractNumId w:val="96"/>
  </w:num>
  <w:num w:numId="64">
    <w:abstractNumId w:val="109"/>
  </w:num>
  <w:num w:numId="65">
    <w:abstractNumId w:val="74"/>
  </w:num>
  <w:num w:numId="66">
    <w:abstractNumId w:val="40"/>
  </w:num>
  <w:num w:numId="67">
    <w:abstractNumId w:val="123"/>
  </w:num>
  <w:num w:numId="68">
    <w:abstractNumId w:val="38"/>
  </w:num>
  <w:num w:numId="69">
    <w:abstractNumId w:val="7"/>
  </w:num>
  <w:num w:numId="70">
    <w:abstractNumId w:val="5"/>
  </w:num>
  <w:num w:numId="71">
    <w:abstractNumId w:val="142"/>
  </w:num>
  <w:num w:numId="72">
    <w:abstractNumId w:val="115"/>
  </w:num>
  <w:num w:numId="73">
    <w:abstractNumId w:val="94"/>
  </w:num>
  <w:num w:numId="74">
    <w:abstractNumId w:val="60"/>
  </w:num>
  <w:num w:numId="75">
    <w:abstractNumId w:val="17"/>
  </w:num>
  <w:num w:numId="76">
    <w:abstractNumId w:val="50"/>
  </w:num>
  <w:num w:numId="77">
    <w:abstractNumId w:val="51"/>
  </w:num>
  <w:num w:numId="78">
    <w:abstractNumId w:val="61"/>
  </w:num>
  <w:num w:numId="79">
    <w:abstractNumId w:val="97"/>
  </w:num>
  <w:num w:numId="80">
    <w:abstractNumId w:val="113"/>
  </w:num>
  <w:num w:numId="81">
    <w:abstractNumId w:val="93"/>
  </w:num>
  <w:num w:numId="82">
    <w:abstractNumId w:val="124"/>
  </w:num>
  <w:num w:numId="83">
    <w:abstractNumId w:val="28"/>
  </w:num>
  <w:num w:numId="84">
    <w:abstractNumId w:val="101"/>
  </w:num>
  <w:num w:numId="85">
    <w:abstractNumId w:val="75"/>
  </w:num>
  <w:num w:numId="86">
    <w:abstractNumId w:val="88"/>
  </w:num>
  <w:num w:numId="87">
    <w:abstractNumId w:val="89"/>
  </w:num>
  <w:num w:numId="88">
    <w:abstractNumId w:val="143"/>
  </w:num>
  <w:num w:numId="89">
    <w:abstractNumId w:val="140"/>
  </w:num>
  <w:num w:numId="90">
    <w:abstractNumId w:val="8"/>
  </w:num>
  <w:num w:numId="91">
    <w:abstractNumId w:val="9"/>
  </w:num>
  <w:num w:numId="92">
    <w:abstractNumId w:val="42"/>
  </w:num>
  <w:num w:numId="93">
    <w:abstractNumId w:val="127"/>
  </w:num>
  <w:num w:numId="94">
    <w:abstractNumId w:val="82"/>
  </w:num>
  <w:num w:numId="95">
    <w:abstractNumId w:val="56"/>
  </w:num>
  <w:num w:numId="96">
    <w:abstractNumId w:val="78"/>
  </w:num>
  <w:num w:numId="97">
    <w:abstractNumId w:val="91"/>
  </w:num>
  <w:num w:numId="98">
    <w:abstractNumId w:val="107"/>
  </w:num>
  <w:num w:numId="99">
    <w:abstractNumId w:val="106"/>
  </w:num>
  <w:num w:numId="100">
    <w:abstractNumId w:val="49"/>
  </w:num>
  <w:num w:numId="101">
    <w:abstractNumId w:val="44"/>
  </w:num>
  <w:num w:numId="102">
    <w:abstractNumId w:val="22"/>
  </w:num>
  <w:num w:numId="103">
    <w:abstractNumId w:val="68"/>
  </w:num>
  <w:num w:numId="104">
    <w:abstractNumId w:val="103"/>
  </w:num>
  <w:num w:numId="105">
    <w:abstractNumId w:val="43"/>
  </w:num>
  <w:num w:numId="106">
    <w:abstractNumId w:val="30"/>
  </w:num>
  <w:num w:numId="107">
    <w:abstractNumId w:val="19"/>
  </w:num>
  <w:num w:numId="108">
    <w:abstractNumId w:val="66"/>
  </w:num>
  <w:num w:numId="109">
    <w:abstractNumId w:val="3"/>
  </w:num>
  <w:num w:numId="110">
    <w:abstractNumId w:val="120"/>
  </w:num>
  <w:num w:numId="111">
    <w:abstractNumId w:val="117"/>
  </w:num>
  <w:num w:numId="112">
    <w:abstractNumId w:val="26"/>
  </w:num>
  <w:num w:numId="113">
    <w:abstractNumId w:val="14"/>
  </w:num>
  <w:num w:numId="114">
    <w:abstractNumId w:val="33"/>
  </w:num>
  <w:num w:numId="115">
    <w:abstractNumId w:val="122"/>
  </w:num>
  <w:num w:numId="116">
    <w:abstractNumId w:val="41"/>
  </w:num>
  <w:num w:numId="117">
    <w:abstractNumId w:val="37"/>
  </w:num>
  <w:num w:numId="118">
    <w:abstractNumId w:val="48"/>
  </w:num>
  <w:num w:numId="119">
    <w:abstractNumId w:val="85"/>
  </w:num>
  <w:num w:numId="120">
    <w:abstractNumId w:val="126"/>
  </w:num>
  <w:num w:numId="121">
    <w:abstractNumId w:val="63"/>
  </w:num>
  <w:num w:numId="122">
    <w:abstractNumId w:val="31"/>
  </w:num>
  <w:num w:numId="123">
    <w:abstractNumId w:val="32"/>
  </w:num>
  <w:num w:numId="124">
    <w:abstractNumId w:val="47"/>
  </w:num>
  <w:num w:numId="125">
    <w:abstractNumId w:val="6"/>
  </w:num>
  <w:num w:numId="126">
    <w:abstractNumId w:val="90"/>
  </w:num>
  <w:num w:numId="127">
    <w:abstractNumId w:val="141"/>
  </w:num>
  <w:num w:numId="128">
    <w:abstractNumId w:val="121"/>
  </w:num>
  <w:num w:numId="129">
    <w:abstractNumId w:val="58"/>
  </w:num>
  <w:num w:numId="130">
    <w:abstractNumId w:val="4"/>
  </w:num>
  <w:num w:numId="131">
    <w:abstractNumId w:val="100"/>
  </w:num>
  <w:num w:numId="132">
    <w:abstractNumId w:val="110"/>
  </w:num>
  <w:num w:numId="133">
    <w:abstractNumId w:val="1"/>
    <w:lvlOverride w:ilvl="0">
      <w:lvl w:ilvl="0">
        <w:start w:val="65535"/>
        <w:numFmt w:val="bullet"/>
        <w:lvlText w:val="•"/>
        <w:legacy w:legacy="1" w:legacySpace="0" w:legacyIndent="360"/>
        <w:lvlJc w:val="left"/>
        <w:rPr>
          <w:rFonts w:ascii="Arial" w:hAnsi="Arial" w:cs="Arial" w:hint="default"/>
        </w:rPr>
      </w:lvl>
    </w:lvlOverride>
  </w:num>
  <w:num w:numId="134">
    <w:abstractNumId w:val="98"/>
  </w:num>
  <w:num w:numId="135">
    <w:abstractNumId w:val="55"/>
  </w:num>
  <w:num w:numId="136">
    <w:abstractNumId w:val="132"/>
  </w:num>
  <w:num w:numId="137">
    <w:abstractNumId w:val="45"/>
  </w:num>
  <w:num w:numId="138">
    <w:abstractNumId w:val="87"/>
  </w:num>
  <w:num w:numId="139">
    <w:abstractNumId w:val="84"/>
  </w:num>
  <w:num w:numId="140">
    <w:abstractNumId w:val="116"/>
  </w:num>
  <w:num w:numId="141">
    <w:abstractNumId w:val="69"/>
  </w:num>
  <w:num w:numId="142">
    <w:abstractNumId w:val="131"/>
  </w:num>
  <w:num w:numId="143">
    <w:abstractNumId w:val="114"/>
  </w:num>
  <w:num w:numId="144">
    <w:abstractNumId w:val="64"/>
  </w:num>
  <w:num w:numId="145">
    <w:abstractNumId w:val="119"/>
  </w:num>
  <w:num w:numId="146">
    <w:abstractNumId w:val="70"/>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459B5"/>
    <w:rsid w:val="000100D8"/>
    <w:rsid w:val="00011394"/>
    <w:rsid w:val="00044FC8"/>
    <w:rsid w:val="00073F42"/>
    <w:rsid w:val="00086457"/>
    <w:rsid w:val="000A6E69"/>
    <w:rsid w:val="000B1834"/>
    <w:rsid w:val="000D5E32"/>
    <w:rsid w:val="000F7FE4"/>
    <w:rsid w:val="00105F97"/>
    <w:rsid w:val="001207FD"/>
    <w:rsid w:val="00126389"/>
    <w:rsid w:val="00126F07"/>
    <w:rsid w:val="0016021A"/>
    <w:rsid w:val="001849EC"/>
    <w:rsid w:val="001A218A"/>
    <w:rsid w:val="001B7BD4"/>
    <w:rsid w:val="001E5950"/>
    <w:rsid w:val="00205F9C"/>
    <w:rsid w:val="00226FCF"/>
    <w:rsid w:val="00236DDF"/>
    <w:rsid w:val="002447ED"/>
    <w:rsid w:val="00245634"/>
    <w:rsid w:val="00265CE0"/>
    <w:rsid w:val="002A2276"/>
    <w:rsid w:val="002D09BE"/>
    <w:rsid w:val="00334D17"/>
    <w:rsid w:val="003463D5"/>
    <w:rsid w:val="003476F5"/>
    <w:rsid w:val="003705F9"/>
    <w:rsid w:val="00394339"/>
    <w:rsid w:val="003A17E7"/>
    <w:rsid w:val="003D5AFD"/>
    <w:rsid w:val="003E0AF4"/>
    <w:rsid w:val="00420CD8"/>
    <w:rsid w:val="00456528"/>
    <w:rsid w:val="00475C99"/>
    <w:rsid w:val="00483EBA"/>
    <w:rsid w:val="004C320C"/>
    <w:rsid w:val="004E11EA"/>
    <w:rsid w:val="004E3598"/>
    <w:rsid w:val="004E6EE8"/>
    <w:rsid w:val="004E7F1E"/>
    <w:rsid w:val="004F0123"/>
    <w:rsid w:val="004F064D"/>
    <w:rsid w:val="004F6DF4"/>
    <w:rsid w:val="00505DF6"/>
    <w:rsid w:val="0050660C"/>
    <w:rsid w:val="00521161"/>
    <w:rsid w:val="0053642A"/>
    <w:rsid w:val="005A32BC"/>
    <w:rsid w:val="005A4C5E"/>
    <w:rsid w:val="005B253A"/>
    <w:rsid w:val="005F2FCC"/>
    <w:rsid w:val="00631A80"/>
    <w:rsid w:val="00642F69"/>
    <w:rsid w:val="006524B7"/>
    <w:rsid w:val="006832CE"/>
    <w:rsid w:val="0068672F"/>
    <w:rsid w:val="00697088"/>
    <w:rsid w:val="006C7992"/>
    <w:rsid w:val="00744AE5"/>
    <w:rsid w:val="00766028"/>
    <w:rsid w:val="00790A14"/>
    <w:rsid w:val="00792358"/>
    <w:rsid w:val="007B1E53"/>
    <w:rsid w:val="00866517"/>
    <w:rsid w:val="008919A0"/>
    <w:rsid w:val="0089736A"/>
    <w:rsid w:val="008B11B0"/>
    <w:rsid w:val="008B3EC7"/>
    <w:rsid w:val="008C245D"/>
    <w:rsid w:val="00900F87"/>
    <w:rsid w:val="009C6FCA"/>
    <w:rsid w:val="009E0F47"/>
    <w:rsid w:val="009F333A"/>
    <w:rsid w:val="00A01725"/>
    <w:rsid w:val="00A0221F"/>
    <w:rsid w:val="00A172A6"/>
    <w:rsid w:val="00A2501B"/>
    <w:rsid w:val="00A425C0"/>
    <w:rsid w:val="00A825D3"/>
    <w:rsid w:val="00A8387E"/>
    <w:rsid w:val="00AB7651"/>
    <w:rsid w:val="00AC7861"/>
    <w:rsid w:val="00B001C9"/>
    <w:rsid w:val="00B01495"/>
    <w:rsid w:val="00B459B5"/>
    <w:rsid w:val="00B57C11"/>
    <w:rsid w:val="00B6159E"/>
    <w:rsid w:val="00BB3A0F"/>
    <w:rsid w:val="00BD224C"/>
    <w:rsid w:val="00BF21A5"/>
    <w:rsid w:val="00BF78A2"/>
    <w:rsid w:val="00C0192F"/>
    <w:rsid w:val="00C02E9D"/>
    <w:rsid w:val="00C425DB"/>
    <w:rsid w:val="00C70641"/>
    <w:rsid w:val="00CA10E0"/>
    <w:rsid w:val="00CD0821"/>
    <w:rsid w:val="00CD3247"/>
    <w:rsid w:val="00D13CBD"/>
    <w:rsid w:val="00D20247"/>
    <w:rsid w:val="00D21254"/>
    <w:rsid w:val="00D57105"/>
    <w:rsid w:val="00D635CD"/>
    <w:rsid w:val="00D7003C"/>
    <w:rsid w:val="00DE4213"/>
    <w:rsid w:val="00E0677A"/>
    <w:rsid w:val="00E453B1"/>
    <w:rsid w:val="00E61782"/>
    <w:rsid w:val="00E727E9"/>
    <w:rsid w:val="00E839AF"/>
    <w:rsid w:val="00E932FF"/>
    <w:rsid w:val="00EA4F97"/>
    <w:rsid w:val="00EB3947"/>
    <w:rsid w:val="00F13683"/>
    <w:rsid w:val="00F1664B"/>
    <w:rsid w:val="00F217F8"/>
    <w:rsid w:val="00F25B85"/>
    <w:rsid w:val="00F404E2"/>
    <w:rsid w:val="00F5332B"/>
    <w:rsid w:val="00F64472"/>
    <w:rsid w:val="00F9097C"/>
    <w:rsid w:val="00FC7589"/>
    <w:rsid w:val="00FD17B9"/>
    <w:rsid w:val="00FD441C"/>
    <w:rsid w:val="00FD55E3"/>
    <w:rsid w:val="00FE5044"/>
  </w:rsids>
  <m:mathPr>
    <m:mathFont m:val="Cambria Math"/>
    <m:brkBin m:val="before"/>
    <m:brkBinSub m:val="--"/>
    <m:smallFrac m:val="0"/>
    <m:dispDef/>
    <m:lMargin m:val="0"/>
    <m:rMargin m:val="0"/>
    <m:defJc m:val="centerGroup"/>
    <m:wrapIndent m:val="1440"/>
    <m:intLim m:val="subSup"/>
    <m:naryLim m:val="undOvr"/>
  </m:mathPr>
  <w:themeFontLang w:val="sr-Latn-C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E9047609-DE6B-4C5A-9130-E3B9E1773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F42"/>
    <w:rPr>
      <w:sz w:val="24"/>
      <w:szCs w:val="24"/>
      <w:lang w:eastAsia="en-US"/>
    </w:rPr>
  </w:style>
  <w:style w:type="paragraph" w:styleId="Heading1">
    <w:name w:val="heading 1"/>
    <w:aliases w:val="Document Header1"/>
    <w:basedOn w:val="Normal"/>
    <w:next w:val="Normal"/>
    <w:qFormat/>
    <w:pPr>
      <w:spacing w:after="200"/>
      <w:jc w:val="center"/>
      <w:outlineLvl w:val="0"/>
    </w:pPr>
    <w:rPr>
      <w:b/>
      <w:bCs/>
      <w:kern w:val="28"/>
      <w:sz w:val="40"/>
      <w:szCs w:val="40"/>
    </w:rPr>
  </w:style>
  <w:style w:type="paragraph" w:styleId="Heading2">
    <w:name w:val="heading 2"/>
    <w:aliases w:val="Title Header2"/>
    <w:basedOn w:val="Normal"/>
    <w:next w:val="Normal"/>
    <w:qFormat/>
    <w:pPr>
      <w:tabs>
        <w:tab w:val="left" w:pos="619"/>
      </w:tabs>
      <w:spacing w:after="200"/>
      <w:jc w:val="center"/>
      <w:outlineLvl w:val="1"/>
    </w:pPr>
    <w:rPr>
      <w:rFonts w:ascii="Times New Roman Bold" w:hAnsi="Times New Roman Bold" w:cs="Times New Roman Bold"/>
      <w:b/>
      <w:bCs/>
      <w:sz w:val="36"/>
      <w:szCs w:val="36"/>
    </w:rPr>
  </w:style>
  <w:style w:type="paragraph" w:styleId="Heading3">
    <w:name w:val="heading 3"/>
    <w:aliases w:val="Sub-Clause Paragraph,Section Header3"/>
    <w:basedOn w:val="Normal"/>
    <w:next w:val="Normal"/>
    <w:qFormat/>
    <w:pPr>
      <w:spacing w:after="200"/>
      <w:ind w:left="576"/>
      <w:jc w:val="both"/>
      <w:outlineLvl w:val="2"/>
    </w:pPr>
  </w:style>
  <w:style w:type="paragraph" w:styleId="Heading4">
    <w:name w:val="heading 4"/>
    <w:aliases w:val="Sub-Clause Sub-paragraph"/>
    <w:basedOn w:val="Sub-ClauseText"/>
    <w:next w:val="Sub-ClauseText"/>
    <w:qFormat/>
    <w:pPr>
      <w:numPr>
        <w:ilvl w:val="3"/>
        <w:numId w:val="30"/>
      </w:numPr>
      <w:outlineLvl w:val="3"/>
    </w:pPr>
  </w:style>
  <w:style w:type="paragraph" w:styleId="Heading5">
    <w:name w:val="heading 5"/>
    <w:basedOn w:val="Normal"/>
    <w:next w:val="Normal"/>
    <w:qFormat/>
    <w:pPr>
      <w:spacing w:after="120"/>
      <w:jc w:val="center"/>
      <w:outlineLvl w:val="4"/>
    </w:pPr>
    <w:rPr>
      <w:b/>
      <w:bCs/>
    </w:rPr>
  </w:style>
  <w:style w:type="paragraph" w:styleId="Heading6">
    <w:name w:val="heading 6"/>
    <w:basedOn w:val="Normal"/>
    <w:next w:val="Normal"/>
    <w:qFormat/>
    <w:pPr>
      <w:keepNext/>
      <w:suppressAutoHyphens/>
      <w:outlineLvl w:val="5"/>
    </w:pPr>
    <w:rPr>
      <w:b/>
      <w:bCs/>
      <w:sz w:val="20"/>
      <w:szCs w:val="20"/>
    </w:rPr>
  </w:style>
  <w:style w:type="paragraph" w:styleId="Heading7">
    <w:name w:val="heading 7"/>
    <w:basedOn w:val="Normal"/>
    <w:next w:val="Normal"/>
    <w:qFormat/>
    <w:pPr>
      <w:keepNext/>
      <w:tabs>
        <w:tab w:val="left" w:pos="7980"/>
      </w:tabs>
      <w:suppressAutoHyphens/>
      <w:ind w:left="7980"/>
      <w:outlineLvl w:val="6"/>
    </w:pPr>
    <w:rPr>
      <w:b/>
      <w:bCs/>
    </w:rPr>
  </w:style>
  <w:style w:type="paragraph" w:styleId="Heading8">
    <w:name w:val="heading 8"/>
    <w:basedOn w:val="Normal"/>
    <w:next w:val="Normal"/>
    <w:qFormat/>
    <w:pPr>
      <w:keepNext/>
      <w:suppressAutoHyphens/>
      <w:jc w:val="right"/>
      <w:outlineLvl w:val="7"/>
    </w:pPr>
    <w:rPr>
      <w:sz w:val="20"/>
      <w:szCs w:val="20"/>
    </w:rPr>
  </w:style>
  <w:style w:type="paragraph" w:styleId="Heading9">
    <w:name w:val="heading 9"/>
    <w:basedOn w:val="Normal"/>
    <w:next w:val="Normal"/>
    <w:qFormat/>
    <w:pPr>
      <w:spacing w:before="240" w:after="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pPr>
      <w:spacing w:before="120" w:after="120"/>
      <w:jc w:val="both"/>
    </w:pPr>
    <w:rPr>
      <w:spacing w:val="-4"/>
    </w:rPr>
  </w:style>
  <w:style w:type="paragraph" w:customStyle="1" w:styleId="Outline">
    <w:name w:val="Outline"/>
    <w:basedOn w:val="Normal"/>
    <w:pPr>
      <w:spacing w:before="240"/>
    </w:pPr>
    <w:rPr>
      <w:kern w:val="28"/>
    </w:rPr>
  </w:style>
  <w:style w:type="paragraph" w:customStyle="1" w:styleId="Outline1">
    <w:name w:val="Outline1"/>
    <w:basedOn w:val="Outline"/>
    <w:next w:val="Outline2"/>
    <w:pPr>
      <w:keepNext/>
      <w:tabs>
        <w:tab w:val="num" w:pos="360"/>
      </w:tabs>
      <w:ind w:left="360" w:hanging="360"/>
    </w:pPr>
  </w:style>
  <w:style w:type="paragraph" w:customStyle="1" w:styleId="Outline2">
    <w:name w:val="Outline2"/>
    <w:basedOn w:val="Normal"/>
    <w:pPr>
      <w:tabs>
        <w:tab w:val="num" w:pos="864"/>
      </w:tabs>
      <w:spacing w:before="240"/>
      <w:ind w:left="864" w:hanging="504"/>
    </w:pPr>
    <w:rPr>
      <w:kern w:val="28"/>
    </w:rPr>
  </w:style>
  <w:style w:type="paragraph" w:customStyle="1" w:styleId="Outline3">
    <w:name w:val="Outline3"/>
    <w:basedOn w:val="Normal"/>
    <w:pPr>
      <w:tabs>
        <w:tab w:val="num" w:pos="1368"/>
      </w:tabs>
      <w:spacing w:before="240"/>
      <w:ind w:left="1368" w:hanging="504"/>
    </w:pPr>
    <w:rPr>
      <w:kern w:val="28"/>
    </w:rPr>
  </w:style>
  <w:style w:type="paragraph" w:customStyle="1" w:styleId="Outline4">
    <w:name w:val="Outline4"/>
    <w:basedOn w:val="Normal"/>
    <w:pPr>
      <w:tabs>
        <w:tab w:val="num" w:pos="1872"/>
      </w:tabs>
      <w:spacing w:before="240"/>
      <w:ind w:left="1872" w:hanging="504"/>
    </w:pPr>
    <w:rPr>
      <w:kern w:val="28"/>
    </w:rPr>
  </w:style>
  <w:style w:type="paragraph" w:customStyle="1" w:styleId="outlinebullet">
    <w:name w:val="outlinebullet"/>
    <w:basedOn w:val="Normal"/>
    <w:pPr>
      <w:tabs>
        <w:tab w:val="left" w:pos="1440"/>
      </w:tabs>
      <w:spacing w:before="120"/>
      <w:ind w:left="1440" w:hanging="450"/>
    </w:pPr>
  </w:style>
  <w:style w:type="paragraph" w:styleId="BodyText2">
    <w:name w:val="Body Text 2"/>
    <w:basedOn w:val="Normal"/>
    <w:pPr>
      <w:tabs>
        <w:tab w:val="num" w:pos="360"/>
      </w:tabs>
      <w:spacing w:before="120" w:after="120"/>
      <w:ind w:left="360" w:hanging="360"/>
      <w:jc w:val="center"/>
    </w:pPr>
    <w:rPr>
      <w:b/>
      <w:bCs/>
      <w:sz w:val="28"/>
      <w:szCs w:val="28"/>
    </w:rPr>
  </w:style>
  <w:style w:type="paragraph" w:customStyle="1" w:styleId="TOCNumber1">
    <w:name w:val="TOC Number1"/>
    <w:basedOn w:val="Heading4"/>
    <w:autoRedefine/>
    <w:pPr>
      <w:keepNext/>
      <w:keepLines/>
      <w:numPr>
        <w:ilvl w:val="0"/>
        <w:numId w:val="0"/>
      </w:numPr>
      <w:jc w:val="left"/>
      <w:outlineLvl w:val="9"/>
    </w:pPr>
    <w:rPr>
      <w:b/>
      <w:bCs/>
      <w:spacing w:val="0"/>
    </w:rPr>
  </w:style>
  <w:style w:type="paragraph" w:customStyle="1" w:styleId="Heading1-Clausename">
    <w:name w:val="Heading 1- Clause name"/>
    <w:basedOn w:val="Normal"/>
    <w:pPr>
      <w:tabs>
        <w:tab w:val="num" w:pos="360"/>
      </w:tabs>
      <w:spacing w:before="120" w:after="120"/>
      <w:ind w:left="360" w:hanging="360"/>
    </w:pPr>
    <w:rPr>
      <w:b/>
      <w:bCs/>
    </w:rPr>
  </w:style>
  <w:style w:type="paragraph" w:customStyle="1" w:styleId="P3Header1-Clauses">
    <w:name w:val="P3 Header1-Clauses"/>
    <w:basedOn w:val="Heading1-Clausename"/>
    <w:pPr>
      <w:tabs>
        <w:tab w:val="clear" w:pos="360"/>
      </w:tabs>
      <w:ind w:left="0" w:firstLine="0"/>
    </w:pPr>
    <w:rPr>
      <w:b w:val="0"/>
      <w:bCs w:val="0"/>
    </w:rPr>
  </w:style>
  <w:style w:type="paragraph" w:customStyle="1" w:styleId="Header1-Clauses">
    <w:name w:val="Header 1 - Clauses"/>
    <w:basedOn w:val="Normal"/>
    <w:pPr>
      <w:tabs>
        <w:tab w:val="num" w:pos="360"/>
      </w:tabs>
      <w:spacing w:before="120" w:after="120"/>
      <w:ind w:left="360" w:hanging="360"/>
    </w:pPr>
    <w:rPr>
      <w:rFonts w:ascii="Times New Roman Bold" w:hAnsi="Times New Roman Bold" w:cs="Times New Roman Bold"/>
      <w:b/>
      <w:bCs/>
    </w:rPr>
  </w:style>
  <w:style w:type="paragraph" w:customStyle="1" w:styleId="sec7-clauses">
    <w:name w:val="sec7-clauses"/>
    <w:basedOn w:val="Heading1-Clausename"/>
  </w:style>
  <w:style w:type="paragraph" w:customStyle="1" w:styleId="Sec1-Clauses">
    <w:name w:val="Sec1-Clauses"/>
    <w:basedOn w:val="Heading1-Clausename"/>
  </w:style>
  <w:style w:type="paragraph" w:customStyle="1" w:styleId="SectionXHeader3">
    <w:name w:val="Section X Header 3"/>
    <w:basedOn w:val="Heading1"/>
    <w:autoRedefine/>
    <w:pPr>
      <w:spacing w:before="120" w:after="240"/>
    </w:pPr>
    <w:rPr>
      <w:sz w:val="36"/>
      <w:szCs w:val="36"/>
    </w:rPr>
  </w:style>
  <w:style w:type="paragraph" w:customStyle="1" w:styleId="i">
    <w:name w:val="(i)"/>
    <w:basedOn w:val="Normal"/>
    <w:pPr>
      <w:suppressAutoHyphens/>
      <w:jc w:val="both"/>
    </w:pPr>
    <w:rPr>
      <w:rFonts w:ascii="Tms Rmn" w:hAnsi="Tms Rmn" w:cs="Tms Rmn"/>
    </w:rPr>
  </w:style>
  <w:style w:type="character" w:styleId="Hyperlink">
    <w:name w:val="Hyperlink"/>
    <w:uiPriority w:val="99"/>
    <w:rPr>
      <w:color w:val="0000FF"/>
      <w:u w:val="single"/>
      <w:lang w:val="sr-Latn-CS"/>
    </w:rPr>
  </w:style>
  <w:style w:type="paragraph" w:styleId="Title">
    <w:name w:val="Title"/>
    <w:basedOn w:val="Normal"/>
    <w:link w:val="TitleChar"/>
    <w:qFormat/>
    <w:pPr>
      <w:jc w:val="center"/>
    </w:pPr>
    <w:rPr>
      <w:b/>
      <w:bCs/>
      <w:sz w:val="48"/>
      <w:szCs w:val="48"/>
    </w:rPr>
  </w:style>
  <w:style w:type="paragraph" w:styleId="Footer">
    <w:name w:val="footer"/>
    <w:basedOn w:val="Normal"/>
    <w:link w:val="FooterChar"/>
    <w:uiPriority w:val="99"/>
    <w:pPr>
      <w:tabs>
        <w:tab w:val="right" w:leader="underscore" w:pos="9504"/>
      </w:tabs>
      <w:spacing w:before="120"/>
    </w:pPr>
  </w:style>
  <w:style w:type="paragraph" w:customStyle="1" w:styleId="Subtitle2">
    <w:name w:val="Subtitle 2"/>
    <w:basedOn w:val="Footer"/>
    <w:autoRedefine/>
    <w:pPr>
      <w:ind w:left="360" w:hanging="360"/>
      <w:jc w:val="center"/>
      <w:outlineLvl w:val="1"/>
    </w:pPr>
    <w:rPr>
      <w:b/>
      <w:bCs/>
      <w:sz w:val="36"/>
      <w:szCs w:val="36"/>
    </w:rPr>
  </w:style>
  <w:style w:type="paragraph" w:styleId="List">
    <w:name w:val="List"/>
    <w:aliases w:val="1. List"/>
    <w:basedOn w:val="Normal"/>
    <w:pPr>
      <w:spacing w:before="120" w:after="120"/>
      <w:ind w:left="1440"/>
      <w:jc w:val="both"/>
    </w:pPr>
  </w:style>
  <w:style w:type="paragraph" w:customStyle="1" w:styleId="BankNormal">
    <w:name w:val="BankNormal"/>
    <w:basedOn w:val="Normal"/>
    <w:pPr>
      <w:spacing w:after="240"/>
    </w:pPr>
  </w:style>
  <w:style w:type="paragraph" w:styleId="TOC1">
    <w:name w:val="toc 1"/>
    <w:basedOn w:val="Normal"/>
    <w:next w:val="Normal"/>
    <w:autoRedefine/>
    <w:uiPriority w:val="39"/>
    <w:pPr>
      <w:tabs>
        <w:tab w:val="left" w:pos="360"/>
        <w:tab w:val="right" w:leader="dot" w:pos="8990"/>
      </w:tabs>
      <w:spacing w:before="240" w:after="80"/>
      <w:outlineLvl w:val="0"/>
    </w:pPr>
    <w:rPr>
      <w:b/>
      <w:bCs/>
      <w:noProof/>
    </w:rPr>
  </w:style>
  <w:style w:type="paragraph" w:styleId="TOC2">
    <w:name w:val="toc 2"/>
    <w:basedOn w:val="Normal"/>
    <w:next w:val="Normal"/>
    <w:autoRedefine/>
    <w:uiPriority w:val="39"/>
    <w:pPr>
      <w:tabs>
        <w:tab w:val="right" w:leader="dot" w:pos="9000"/>
      </w:tabs>
      <w:ind w:left="720" w:hanging="720"/>
      <w:outlineLvl w:val="1"/>
    </w:pPr>
    <w:rPr>
      <w:noProof/>
    </w:rPr>
  </w:style>
  <w:style w:type="paragraph" w:styleId="Subtitle">
    <w:name w:val="Subtitle"/>
    <w:basedOn w:val="Normal"/>
    <w:qFormat/>
    <w:pPr>
      <w:jc w:val="center"/>
    </w:pPr>
    <w:rPr>
      <w:b/>
      <w:bCs/>
      <w:sz w:val="44"/>
      <w:szCs w:val="44"/>
    </w:rPr>
  </w:style>
  <w:style w:type="paragraph" w:customStyle="1" w:styleId="titulo">
    <w:name w:val="titulo"/>
    <w:basedOn w:val="Heading5"/>
    <w:pPr>
      <w:spacing w:after="240"/>
    </w:pPr>
    <w:rPr>
      <w:rFonts w:ascii="Times New Roman Bold" w:hAnsi="Times New Roman Bold" w:cs="Times New Roman Bold"/>
    </w:rPr>
  </w:style>
  <w:style w:type="paragraph" w:styleId="BodyTextIndent">
    <w:name w:val="Body Text Indent"/>
    <w:basedOn w:val="Normal"/>
    <w:pPr>
      <w:ind w:left="720"/>
      <w:jc w:val="both"/>
    </w:pPr>
  </w:style>
  <w:style w:type="paragraph" w:styleId="ListNumber">
    <w:name w:val="List Number"/>
    <w:basedOn w:val="Normal"/>
    <w:pPr>
      <w:numPr>
        <w:numId w:val="1"/>
      </w:numPr>
      <w:tabs>
        <w:tab w:val="clear" w:pos="360"/>
        <w:tab w:val="num" w:pos="432"/>
        <w:tab w:val="num" w:pos="648"/>
      </w:tabs>
      <w:spacing w:after="240"/>
      <w:ind w:left="648" w:hanging="432"/>
      <w:jc w:val="both"/>
    </w:pPr>
  </w:style>
  <w:style w:type="paragraph" w:customStyle="1" w:styleId="SectionVHeader">
    <w:name w:val="Section V. Header"/>
    <w:basedOn w:val="Normal"/>
    <w:pPr>
      <w:jc w:val="center"/>
    </w:pPr>
    <w:rPr>
      <w:b/>
      <w:bCs/>
      <w:sz w:val="36"/>
      <w:szCs w:val="36"/>
    </w:rPr>
  </w:style>
  <w:style w:type="paragraph" w:styleId="BodyText">
    <w:name w:val="Body Text"/>
    <w:basedOn w:val="Normal"/>
    <w:pPr>
      <w:jc w:val="both"/>
    </w:pPr>
  </w:style>
  <w:style w:type="paragraph" w:customStyle="1" w:styleId="Head2">
    <w:name w:val="Head 2"/>
    <w:basedOn w:val="Heading9"/>
    <w:pPr>
      <w:keepNext/>
      <w:widowControl w:val="0"/>
      <w:suppressAutoHyphens/>
      <w:spacing w:before="0" w:after="0"/>
      <w:outlineLvl w:val="9"/>
    </w:pPr>
    <w:rPr>
      <w:rFonts w:ascii="Times New Roman Bold" w:hAnsi="Times New Roman Bold" w:cs="Times New Roman Bold"/>
      <w:b w:val="0"/>
      <w:bCs w:val="0"/>
      <w:i w:val="0"/>
      <w:iCs w:val="0"/>
      <w:spacing w:val="-4"/>
      <w:sz w:val="32"/>
      <w:szCs w:val="32"/>
    </w:rPr>
  </w:style>
  <w:style w:type="paragraph" w:styleId="FootnoteText">
    <w:name w:val="footnote text"/>
    <w:basedOn w:val="Normal"/>
    <w:semiHidden/>
    <w:pPr>
      <w:jc w:val="both"/>
    </w:pPr>
    <w:rPr>
      <w:sz w:val="20"/>
      <w:szCs w:val="20"/>
    </w:rPr>
  </w:style>
  <w:style w:type="character" w:styleId="FootnoteReference">
    <w:name w:val="footnote reference"/>
    <w:uiPriority w:val="99"/>
    <w:semiHidden/>
    <w:rPr>
      <w:vertAlign w:val="superscript"/>
      <w:lang w:val="sr-Latn-CS"/>
    </w:rPr>
  </w:style>
  <w:style w:type="paragraph" w:styleId="EndnoteText">
    <w:name w:val="endnote text"/>
    <w:basedOn w:val="Normal"/>
    <w:semiHidden/>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style>
  <w:style w:type="paragraph" w:styleId="Header">
    <w:name w:val="header"/>
    <w:basedOn w:val="Normal"/>
    <w:link w:val="HeaderChar"/>
    <w:uiPriority w:val="99"/>
    <w:pPr>
      <w:pBdr>
        <w:bottom w:val="single" w:sz="4" w:space="1" w:color="000000"/>
      </w:pBdr>
      <w:tabs>
        <w:tab w:val="right" w:pos="9000"/>
      </w:tabs>
      <w:jc w:val="both"/>
    </w:pPr>
    <w:rPr>
      <w:sz w:val="20"/>
      <w:szCs w:val="20"/>
    </w:rPr>
  </w:style>
  <w:style w:type="paragraph" w:customStyle="1" w:styleId="Part1">
    <w:name w:val="Part 1"/>
    <w:aliases w:val="2,3 Header 4"/>
    <w:basedOn w:val="Normal"/>
    <w:autoRedefine/>
    <w:pPr>
      <w:spacing w:before="240" w:after="240"/>
      <w:jc w:val="center"/>
    </w:pPr>
    <w:rPr>
      <w:b/>
      <w:bCs/>
      <w:sz w:val="36"/>
      <w:szCs w:val="36"/>
    </w:rPr>
  </w:style>
  <w:style w:type="paragraph" w:styleId="TOC3">
    <w:name w:val="toc 3"/>
    <w:basedOn w:val="Normal"/>
    <w:next w:val="Normal"/>
    <w:autoRedefine/>
    <w:uiPriority w:val="39"/>
    <w:pPr>
      <w:ind w:left="480"/>
    </w:pPr>
  </w:style>
  <w:style w:type="paragraph" w:customStyle="1" w:styleId="SectionVIHeader">
    <w:name w:val="Section VI. Header"/>
    <w:basedOn w:val="SectionVHeader"/>
    <w:pPr>
      <w:spacing w:before="120" w:after="240"/>
    </w:p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styleId="BodyTextIndent2">
    <w:name w:val="Body Text Indent 2"/>
    <w:basedOn w:val="Normal"/>
    <w:pPr>
      <w:tabs>
        <w:tab w:val="num" w:pos="720"/>
      </w:tabs>
      <w:ind w:left="720" w:hanging="720"/>
    </w:pPr>
  </w:style>
  <w:style w:type="paragraph" w:styleId="DocumentMap">
    <w:name w:val="Document Map"/>
    <w:basedOn w:val="Normal"/>
    <w:semiHidden/>
    <w:pPr>
      <w:shd w:val="clear" w:color="auto" w:fill="000080"/>
    </w:pPr>
    <w:rPr>
      <w:rFonts w:ascii="Tahoma" w:hAnsi="Tahoma" w:cs="Tahoma"/>
    </w:rPr>
  </w:style>
  <w:style w:type="paragraph" w:styleId="BlockText">
    <w:name w:val="Block Text"/>
    <w:basedOn w:val="Normal"/>
    <w:pPr>
      <w:tabs>
        <w:tab w:val="left" w:pos="1440"/>
        <w:tab w:val="left" w:pos="1800"/>
      </w:tabs>
      <w:suppressAutoHyphens/>
      <w:ind w:left="1080" w:right="-72" w:hanging="540"/>
      <w:jc w:val="both"/>
    </w:pPr>
  </w:style>
  <w:style w:type="paragraph" w:styleId="Index1">
    <w:name w:val="index 1"/>
    <w:basedOn w:val="Normal"/>
    <w:next w:val="Normal"/>
    <w:autoRedefine/>
    <w:semiHidden/>
    <w:pPr>
      <w:tabs>
        <w:tab w:val="left" w:leader="dot" w:pos="9000"/>
        <w:tab w:val="right" w:pos="9360"/>
      </w:tabs>
      <w:suppressAutoHyphens/>
      <w:ind w:left="720"/>
    </w:p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lang w:val="sr-Latn-CS"/>
    </w:rPr>
  </w:style>
  <w:style w:type="paragraph" w:styleId="CommentText">
    <w:name w:val="annotation text"/>
    <w:basedOn w:val="Normal"/>
    <w:link w:val="CommentTextChar"/>
    <w:semiHidden/>
    <w:rPr>
      <w:sz w:val="20"/>
      <w:szCs w:val="20"/>
    </w:rPr>
  </w:style>
  <w:style w:type="character" w:styleId="FollowedHyperlink">
    <w:name w:val="FollowedHyperlink"/>
    <w:rPr>
      <w:color w:val="800080"/>
      <w:u w:val="single"/>
      <w:lang w:val="sr-Latn-CS"/>
    </w:rPr>
  </w:style>
  <w:style w:type="paragraph" w:styleId="BodyTextIndent3">
    <w:name w:val="Body Text Indent 3"/>
    <w:basedOn w:val="Normal"/>
    <w:pPr>
      <w:ind w:left="1782" w:hanging="540"/>
    </w:pPr>
  </w:style>
  <w:style w:type="paragraph" w:customStyle="1" w:styleId="Head52">
    <w:name w:val="Head 5.2"/>
    <w:basedOn w:val="Normal"/>
    <w:pPr>
      <w:tabs>
        <w:tab w:val="left" w:pos="533"/>
      </w:tabs>
      <w:suppressAutoHyphens/>
      <w:ind w:left="533" w:hanging="533"/>
      <w:jc w:val="both"/>
    </w:pPr>
    <w:rPr>
      <w:b/>
      <w:bCs/>
    </w:rPr>
  </w:style>
  <w:style w:type="paragraph" w:styleId="BodyText3">
    <w:name w:val="Body Text 3"/>
    <w:basedOn w:val="Normal"/>
    <w:rPr>
      <w:i/>
      <w:iCs/>
    </w:rPr>
  </w:style>
  <w:style w:type="paragraph" w:customStyle="1" w:styleId="SectionIXHeader">
    <w:name w:val="Section IX Header"/>
    <w:basedOn w:val="Normal"/>
    <w:pPr>
      <w:spacing w:before="240" w:after="240"/>
      <w:jc w:val="center"/>
    </w:pPr>
    <w:rPr>
      <w:rFonts w:ascii="Times New Roman Bold" w:hAnsi="Times New Roman Bold" w:cs="Times New Roman Bold"/>
      <w:b/>
      <w:bCs/>
      <w:sz w:val="36"/>
      <w:szCs w:val="36"/>
    </w:rPr>
  </w:style>
  <w:style w:type="paragraph" w:customStyle="1" w:styleId="Document1">
    <w:name w:val="Document 1"/>
    <w:pPr>
      <w:keepNext/>
      <w:keepLines/>
      <w:tabs>
        <w:tab w:val="left" w:pos="-720"/>
      </w:tabs>
      <w:suppressAutoHyphens/>
    </w:pPr>
    <w:rPr>
      <w:rFonts w:ascii="Courier" w:hAnsi="Courier" w:cs="Courier"/>
      <w:sz w:val="24"/>
      <w:szCs w:val="24"/>
      <w:lang w:eastAsia="en-US"/>
    </w:rPr>
  </w:style>
  <w:style w:type="paragraph" w:customStyle="1" w:styleId="Head81">
    <w:name w:val="Head 8.1"/>
    <w:basedOn w:val="Heading1"/>
    <w:pPr>
      <w:suppressAutoHyphens/>
      <w:spacing w:before="480" w:after="240"/>
      <w:outlineLvl w:val="9"/>
    </w:pPr>
    <w:rPr>
      <w:rFonts w:ascii="Times New Roman Bold" w:hAnsi="Times New Roman Bold" w:cs="Times New Roman Bold"/>
      <w:sz w:val="32"/>
      <w:szCs w:val="32"/>
    </w:rPr>
  </w:style>
  <w:style w:type="paragraph" w:customStyle="1" w:styleId="Technical8">
    <w:name w:val="Technical 8"/>
    <w:pPr>
      <w:tabs>
        <w:tab w:val="left" w:pos="-720"/>
      </w:tabs>
      <w:suppressAutoHyphens/>
      <w:ind w:firstLine="720"/>
    </w:pPr>
    <w:rPr>
      <w:rFonts w:ascii="Courier" w:hAnsi="Courier" w:cs="Courier"/>
      <w:b/>
      <w:bCs/>
      <w:sz w:val="24"/>
      <w:szCs w:val="24"/>
      <w:lang w:eastAsia="en-US"/>
    </w:rPr>
  </w:style>
  <w:style w:type="paragraph" w:styleId="BalloonText">
    <w:name w:val="Balloon Text"/>
    <w:basedOn w:val="Normal"/>
    <w:semiHidden/>
    <w:rPr>
      <w:rFonts w:ascii="Tahoma" w:hAnsi="Tahoma" w:cs="Tahoma"/>
      <w:sz w:val="16"/>
      <w:szCs w:val="16"/>
    </w:rPr>
  </w:style>
  <w:style w:type="paragraph" w:customStyle="1" w:styleId="explanatoryclause">
    <w:name w:val="explanatory_clause"/>
    <w:basedOn w:val="Normal"/>
    <w:pPr>
      <w:suppressAutoHyphens/>
      <w:spacing w:after="120"/>
      <w:ind w:left="738" w:right="-14" w:hanging="738"/>
    </w:pPr>
    <w:rPr>
      <w:rFonts w:ascii="Arial" w:hAnsi="Arial" w:cs="Arial"/>
      <w:sz w:val="22"/>
      <w:szCs w:val="22"/>
    </w:rPr>
  </w:style>
  <w:style w:type="character" w:customStyle="1" w:styleId="preparersnote">
    <w:name w:val="preparer's note"/>
    <w:rPr>
      <w:b/>
      <w:bCs/>
      <w:i/>
      <w:iCs/>
      <w:lang w:val="sr-Latn-CS"/>
    </w:rPr>
  </w:style>
  <w:style w:type="paragraph" w:customStyle="1" w:styleId="List1">
    <w:name w:val="List1"/>
    <w:basedOn w:val="Normal"/>
    <w:pPr>
      <w:overflowPunct w:val="0"/>
      <w:autoSpaceDE w:val="0"/>
      <w:autoSpaceDN w:val="0"/>
      <w:adjustRightInd w:val="0"/>
      <w:spacing w:before="240"/>
      <w:ind w:left="2268" w:hanging="567"/>
      <w:jc w:val="both"/>
      <w:textAlignment w:val="baseline"/>
    </w:pPr>
    <w:rPr>
      <w:rFonts w:ascii="Optima" w:hAnsi="Optima" w:cs="Optima"/>
      <w:sz w:val="22"/>
      <w:szCs w:val="22"/>
    </w:rPr>
  </w:style>
  <w:style w:type="paragraph" w:customStyle="1" w:styleId="Style11">
    <w:name w:val="Style 11"/>
    <w:basedOn w:val="Normal"/>
    <w:pPr>
      <w:widowControl w:val="0"/>
      <w:autoSpaceDE w:val="0"/>
      <w:autoSpaceDN w:val="0"/>
      <w:spacing w:line="384" w:lineRule="atLeast"/>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lang w:val="sr-Latn-CS"/>
    </w:rPr>
  </w:style>
  <w:style w:type="character" w:customStyle="1" w:styleId="CommentSubjectChar">
    <w:name w:val="Comment Subject Char"/>
    <w:basedOn w:val="CommentTextChar"/>
    <w:link w:val="CommentSubject"/>
    <w:rPr>
      <w:lang w:val="sr-Latn-CS"/>
    </w:rPr>
  </w:style>
  <w:style w:type="paragraph" w:styleId="Revision">
    <w:name w:val="Revision"/>
    <w:hidden/>
    <w:uiPriority w:val="99"/>
    <w:semiHidden/>
    <w:rPr>
      <w:sz w:val="24"/>
      <w:szCs w:val="24"/>
      <w:lang w:eastAsia="en-US"/>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lang w:eastAsia="en-US"/>
    </w:rPr>
  </w:style>
  <w:style w:type="character" w:customStyle="1" w:styleId="FooterChar">
    <w:name w:val="Footer Char"/>
    <w:basedOn w:val="DefaultParagraphFont"/>
    <w:link w:val="Footer"/>
    <w:uiPriority w:val="99"/>
    <w:rPr>
      <w:sz w:val="24"/>
      <w:szCs w:val="24"/>
      <w:lang w:val="sr-Latn-CS"/>
    </w:rPr>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paragraph" w:customStyle="1" w:styleId="Default">
    <w:name w:val="Default"/>
    <w:pPr>
      <w:autoSpaceDE w:val="0"/>
      <w:autoSpaceDN w:val="0"/>
      <w:adjustRightInd w:val="0"/>
    </w:pPr>
    <w:rPr>
      <w:color w:val="000000"/>
      <w:sz w:val="24"/>
      <w:szCs w:val="24"/>
      <w:lang w:val="en-US"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Pr>
      <w:b/>
      <w:bCs/>
      <w:sz w:val="48"/>
      <w:szCs w:val="48"/>
      <w:lang w:eastAsia="en-US"/>
    </w:rPr>
  </w:style>
  <w:style w:type="paragraph" w:styleId="TOCHeading">
    <w:name w:val="TOC Heading"/>
    <w:basedOn w:val="Heading1"/>
    <w:next w:val="Normal"/>
    <w:uiPriority w:val="39"/>
    <w:semiHidden/>
    <w:unhideWhenUsed/>
    <w:qFormat/>
    <w:pPr>
      <w:keepNext/>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388830">
      <w:bodyDiv w:val="1"/>
      <w:marLeft w:val="0"/>
      <w:marRight w:val="0"/>
      <w:marTop w:val="0"/>
      <w:marBottom w:val="0"/>
      <w:divBdr>
        <w:top w:val="none" w:sz="0" w:space="0" w:color="auto"/>
        <w:left w:val="none" w:sz="0" w:space="0" w:color="auto"/>
        <w:bottom w:val="none" w:sz="0" w:space="0" w:color="auto"/>
        <w:right w:val="none" w:sz="0" w:space="0" w:color="auto"/>
      </w:divBdr>
    </w:div>
    <w:div w:id="130188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yperlink" Target="mailto:procurement.rd@pim.gov.rs" TargetMode="Externa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yperlink" Target="http://www.iccwbo.org/index_incoterms.asp" TargetMode="External"/><Relationship Id="rId34"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2.xml"/><Relationship Id="rId25" Type="http://schemas.openxmlformats.org/officeDocument/2006/relationships/header" Target="header11.xml"/><Relationship Id="rId33" Type="http://schemas.openxmlformats.org/officeDocument/2006/relationships/hyperlink" Target="mailto:tender.rd@obnova.gov.rs" TargetMode="Externa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yperlink" Target="http://www.obnova.gov.rs/english/public-procurement" TargetMode="Externa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obnova.gov.rs/english/public-procurement" TargetMode="Externa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yperlink" Target="http://www.nbs.rs" TargetMode="Externa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49181-9346-45A8-A57F-B0DEB536F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86</Pages>
  <Words>21985</Words>
  <Characters>125321</Characters>
  <Application>Microsoft Office Word</Application>
  <DocSecurity>0</DocSecurity>
  <Lines>1044</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15</cp:revision>
  <cp:lastPrinted>2017-03-15T12:17:00Z</cp:lastPrinted>
  <dcterms:created xsi:type="dcterms:W3CDTF">2017-03-09T13:45:00Z</dcterms:created>
  <dcterms:modified xsi:type="dcterms:W3CDTF">2017-09-25T09:08:00Z</dcterms:modified>
</cp:coreProperties>
</file>