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A8BA" w14:textId="1B225627" w:rsidR="009E3AE8" w:rsidRPr="009E3AE8" w:rsidRDefault="001546B7" w:rsidP="009E3AE8">
      <w:pPr>
        <w:spacing w:after="150" w:line="240" w:lineRule="auto"/>
        <w:textAlignment w:val="baseline"/>
        <w:outlineLvl w:val="1"/>
        <w:rPr>
          <w:rFonts w:ascii="inherit" w:eastAsia="Times New Roman" w:hAnsi="inherit" w:cs="Times New Roman"/>
          <w:b/>
          <w:bCs/>
          <w:sz w:val="20"/>
          <w:szCs w:val="20"/>
        </w:rPr>
      </w:pPr>
      <w:r>
        <w:rPr>
          <w:rFonts w:ascii="inherit" w:eastAsia="Times New Roman" w:hAnsi="inherit" w:cs="Times New Roman"/>
          <w:b/>
          <w:bCs/>
          <w:sz w:val="20"/>
          <w:szCs w:val="20"/>
        </w:rPr>
        <w:t>S</w:t>
      </w:r>
      <w:r w:rsidR="009E3AE8" w:rsidRPr="009E3AE8">
        <w:rPr>
          <w:rFonts w:ascii="inherit" w:eastAsia="Times New Roman" w:hAnsi="inherit" w:cs="Times New Roman"/>
          <w:b/>
          <w:bCs/>
          <w:sz w:val="20"/>
          <w:szCs w:val="20"/>
        </w:rPr>
        <w:t xml:space="preserve">erbia: Construction Works </w:t>
      </w:r>
      <w:proofErr w:type="gramStart"/>
      <w:r w:rsidR="009E3AE8" w:rsidRPr="009E3AE8">
        <w:rPr>
          <w:rFonts w:ascii="inherit" w:eastAsia="Times New Roman" w:hAnsi="inherit" w:cs="Times New Roman"/>
          <w:b/>
          <w:bCs/>
          <w:sz w:val="20"/>
          <w:szCs w:val="20"/>
        </w:rPr>
        <w:t>For</w:t>
      </w:r>
      <w:proofErr w:type="gramEnd"/>
      <w:r w:rsidR="009E3AE8" w:rsidRPr="009E3AE8">
        <w:rPr>
          <w:rFonts w:ascii="inherit" w:eastAsia="Times New Roman" w:hAnsi="inherit" w:cs="Times New Roman"/>
          <w:b/>
          <w:bCs/>
          <w:sz w:val="20"/>
          <w:szCs w:val="20"/>
        </w:rPr>
        <w:t xml:space="preserve"> Expansion Of Science And Technology Parks</w:t>
      </w:r>
    </w:p>
    <w:tbl>
      <w:tblPr>
        <w:tblW w:w="3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76"/>
        <w:gridCol w:w="3440"/>
      </w:tblGrid>
      <w:tr w:rsidR="009E3AE8" w:rsidRPr="009E3AE8" w14:paraId="2D6D999E"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2C29A889"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Project Name:</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553355C0" w14:textId="7F13093B" w:rsidR="009E3AE8" w:rsidRPr="009E3AE8" w:rsidRDefault="00AD0293"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Project Science</w:t>
            </w:r>
          </w:p>
        </w:tc>
      </w:tr>
      <w:tr w:rsidR="009E3AE8" w:rsidRPr="009E3AE8" w14:paraId="23CC5A46"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60AB075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EBRD Project ID:</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1C4525EB"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54083</w:t>
            </w:r>
          </w:p>
        </w:tc>
      </w:tr>
      <w:tr w:rsidR="009E3AE8" w:rsidRPr="009E3AE8" w14:paraId="4B84FA94"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71B00838"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Country:</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09382F8D"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Serbia</w:t>
            </w:r>
          </w:p>
        </w:tc>
      </w:tr>
      <w:tr w:rsidR="009E3AE8" w:rsidRPr="009E3AE8" w14:paraId="40718D32"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478DEF1C"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Client Name: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2B1ADBDE" w14:textId="493931E7" w:rsidR="009E3AE8" w:rsidRPr="009E3AE8" w:rsidRDefault="00AD0293"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Ministry for Public Investment</w:t>
            </w:r>
          </w:p>
        </w:tc>
      </w:tr>
      <w:tr w:rsidR="009E3AE8" w:rsidRPr="009E3AE8" w14:paraId="347B3FA6"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5F427DD2"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ECEPP ID:</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14E1C62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25907614</w:t>
            </w:r>
          </w:p>
        </w:tc>
      </w:tr>
      <w:tr w:rsidR="009E3AE8" w:rsidRPr="009E3AE8" w14:paraId="59E406F5"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7745A4B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Procurement Exercise Name: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45CCB90D"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Construction works for expansion of Science and Technology Parks</w:t>
            </w:r>
          </w:p>
        </w:tc>
      </w:tr>
      <w:tr w:rsidR="009E3AE8" w:rsidRPr="009E3AE8" w14:paraId="30005203"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1BEBB9AD"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Procurement Exercise Description:</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3D3EDF11"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Construction works for expansion of Science and Technology Parks in Cacak, Krusevac and Nis</w:t>
            </w:r>
          </w:p>
        </w:tc>
      </w:tr>
      <w:tr w:rsidR="009E3AE8" w:rsidRPr="009E3AE8" w14:paraId="62023A6D"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175717D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Type of Procurement:</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0339F896"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Works</w:t>
            </w:r>
          </w:p>
        </w:tc>
      </w:tr>
      <w:tr w:rsidR="009E3AE8" w:rsidRPr="009E3AE8" w14:paraId="59D49283"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0A8860B0"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Procurement Method:</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2CF1F86F"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Open Tender Single Stage</w:t>
            </w:r>
          </w:p>
        </w:tc>
      </w:tr>
      <w:tr w:rsidR="009E3AE8" w:rsidRPr="009E3AE8" w14:paraId="79240BF5"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4B05A3C6"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Business Sector:</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3268CA42"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Energy Efficiency and Climate Change</w:t>
            </w:r>
          </w:p>
        </w:tc>
      </w:tr>
      <w:tr w:rsidR="009E3AE8" w:rsidRPr="009E3AE8" w14:paraId="0803FCE6"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76EBA8DE"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Notice Type:</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49BA380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Invitation For Tenders Single</w:t>
            </w:r>
          </w:p>
        </w:tc>
      </w:tr>
      <w:tr w:rsidR="009E3AE8" w:rsidRPr="009E3AE8" w14:paraId="0F3B324D"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1C09B84F"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Publication Date: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3BF05D61" w14:textId="49646FCF" w:rsidR="009E3AE8" w:rsidRPr="009E3AE8" w:rsidRDefault="002C4DB1"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18/09/2023 15:56</w:t>
            </w:r>
            <w:r>
              <w:t xml:space="preserve"> </w:t>
            </w:r>
            <w:r w:rsidRPr="002C4DB1">
              <w:rPr>
                <w:rFonts w:ascii="inherit" w:eastAsia="Times New Roman" w:hAnsi="inherit" w:cs="Times New Roman"/>
                <w:color w:val="222222"/>
                <w:sz w:val="20"/>
                <w:szCs w:val="20"/>
              </w:rPr>
              <w:t>UK Time</w:t>
            </w:r>
          </w:p>
        </w:tc>
      </w:tr>
      <w:tr w:rsidR="009E3AE8" w:rsidRPr="009E3AE8" w14:paraId="32FEB8D2"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6D056233"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Issue Date:</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02954182" w14:textId="7A05AE16" w:rsidR="009E3AE8" w:rsidRPr="00930B65" w:rsidRDefault="00AD0293" w:rsidP="009E3AE8">
            <w:pPr>
              <w:spacing w:after="0" w:line="240" w:lineRule="auto"/>
              <w:rPr>
                <w:rFonts w:ascii="inherit" w:eastAsia="Times New Roman" w:hAnsi="inherit" w:cs="Times New Roman"/>
                <w:color w:val="222222"/>
                <w:sz w:val="20"/>
                <w:szCs w:val="20"/>
              </w:rPr>
            </w:pPr>
            <w:r w:rsidRPr="00930B65">
              <w:rPr>
                <w:rFonts w:ascii="inherit" w:eastAsia="Times New Roman" w:hAnsi="inherit" w:cs="Times New Roman"/>
                <w:color w:val="222222"/>
                <w:sz w:val="20"/>
                <w:szCs w:val="20"/>
              </w:rPr>
              <w:t>1</w:t>
            </w:r>
            <w:r w:rsidR="00930B65" w:rsidRPr="00930B65">
              <w:rPr>
                <w:rFonts w:ascii="inherit" w:eastAsia="Times New Roman" w:hAnsi="inherit" w:cs="Times New Roman"/>
                <w:color w:val="222222"/>
                <w:sz w:val="20"/>
                <w:szCs w:val="20"/>
              </w:rPr>
              <w:t>9</w:t>
            </w:r>
            <w:r w:rsidR="009E3AE8" w:rsidRPr="00930B65">
              <w:rPr>
                <w:rFonts w:ascii="inherit" w:eastAsia="Times New Roman" w:hAnsi="inherit" w:cs="Times New Roman"/>
                <w:color w:val="222222"/>
                <w:sz w:val="20"/>
                <w:szCs w:val="20"/>
              </w:rPr>
              <w:t>/</w:t>
            </w:r>
            <w:r w:rsidRPr="00930B65">
              <w:rPr>
                <w:rFonts w:ascii="inherit" w:eastAsia="Times New Roman" w:hAnsi="inherit" w:cs="Times New Roman"/>
                <w:color w:val="222222"/>
                <w:sz w:val="20"/>
                <w:szCs w:val="20"/>
              </w:rPr>
              <w:t>09</w:t>
            </w:r>
            <w:r w:rsidR="009E3AE8" w:rsidRPr="00930B65">
              <w:rPr>
                <w:rFonts w:ascii="inherit" w:eastAsia="Times New Roman" w:hAnsi="inherit" w:cs="Times New Roman"/>
                <w:color w:val="222222"/>
                <w:sz w:val="20"/>
                <w:szCs w:val="20"/>
              </w:rPr>
              <w:t>/2023 13:00</w:t>
            </w:r>
            <w:r w:rsidR="00690638" w:rsidRPr="00930B65">
              <w:rPr>
                <w:rFonts w:ascii="inherit" w:eastAsia="Times New Roman" w:hAnsi="inherit" w:cs="Times New Roman"/>
                <w:color w:val="222222"/>
                <w:sz w:val="20"/>
                <w:szCs w:val="20"/>
              </w:rPr>
              <w:t xml:space="preserve"> UK Time</w:t>
            </w:r>
          </w:p>
        </w:tc>
      </w:tr>
      <w:tr w:rsidR="009E3AE8" w:rsidRPr="009E3AE8" w14:paraId="7DFB5B50"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71052AA7"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Closing Date: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6E423BC1" w14:textId="64E7A54C" w:rsidR="009E3AE8" w:rsidRPr="00930B65" w:rsidRDefault="00D914D4" w:rsidP="009E3AE8">
            <w:pPr>
              <w:spacing w:after="0" w:line="240" w:lineRule="auto"/>
              <w:rPr>
                <w:rFonts w:ascii="inherit" w:eastAsia="Times New Roman" w:hAnsi="inherit" w:cs="Times New Roman"/>
                <w:color w:val="222222"/>
                <w:sz w:val="20"/>
                <w:szCs w:val="20"/>
              </w:rPr>
            </w:pPr>
            <w:r w:rsidRPr="00930B65">
              <w:rPr>
                <w:rFonts w:ascii="inherit" w:eastAsia="Times New Roman" w:hAnsi="inherit" w:cs="Times New Roman"/>
                <w:color w:val="222222"/>
                <w:sz w:val="20"/>
                <w:szCs w:val="20"/>
              </w:rPr>
              <w:t>03</w:t>
            </w:r>
            <w:r w:rsidR="009E3AE8" w:rsidRPr="00930B65">
              <w:rPr>
                <w:rFonts w:ascii="inherit" w:eastAsia="Times New Roman" w:hAnsi="inherit" w:cs="Times New Roman"/>
                <w:color w:val="222222"/>
                <w:sz w:val="20"/>
                <w:szCs w:val="20"/>
              </w:rPr>
              <w:t>/</w:t>
            </w:r>
            <w:r w:rsidRPr="00930B65">
              <w:rPr>
                <w:rFonts w:ascii="inherit" w:eastAsia="Times New Roman" w:hAnsi="inherit" w:cs="Times New Roman"/>
                <w:color w:val="222222"/>
                <w:sz w:val="20"/>
                <w:szCs w:val="20"/>
              </w:rPr>
              <w:t>11</w:t>
            </w:r>
            <w:r w:rsidR="009E3AE8" w:rsidRPr="00930B65">
              <w:rPr>
                <w:rFonts w:ascii="inherit" w:eastAsia="Times New Roman" w:hAnsi="inherit" w:cs="Times New Roman"/>
                <w:color w:val="222222"/>
                <w:sz w:val="20"/>
                <w:szCs w:val="20"/>
              </w:rPr>
              <w:t>/2023 13:00</w:t>
            </w:r>
            <w:r w:rsidR="00690638" w:rsidRPr="00930B65">
              <w:rPr>
                <w:rFonts w:ascii="inherit" w:eastAsia="Times New Roman" w:hAnsi="inherit" w:cs="Times New Roman"/>
                <w:color w:val="222222"/>
                <w:sz w:val="20"/>
                <w:szCs w:val="20"/>
              </w:rPr>
              <w:t xml:space="preserve"> UK Time</w:t>
            </w:r>
          </w:p>
        </w:tc>
      </w:tr>
    </w:tbl>
    <w:p w14:paraId="2EEB042D" w14:textId="77777777" w:rsidR="009E3AE8" w:rsidRPr="009E3AE8" w:rsidRDefault="009E3AE8" w:rsidP="009E3AE8">
      <w:pPr>
        <w:spacing w:line="240" w:lineRule="auto"/>
        <w:textAlignment w:val="baseline"/>
        <w:rPr>
          <w:rFonts w:ascii="inherit" w:eastAsia="Times New Roman" w:hAnsi="inherit" w:cs="Times New Roman"/>
          <w:vanish/>
          <w:sz w:val="20"/>
          <w:szCs w:val="20"/>
        </w:rPr>
      </w:pPr>
    </w:p>
    <w:p w14:paraId="0567548E" w14:textId="77777777" w:rsidR="001546B7" w:rsidRDefault="001546B7" w:rsidP="009E3AE8">
      <w:pPr>
        <w:spacing w:after="150" w:line="240" w:lineRule="auto"/>
        <w:textAlignment w:val="baseline"/>
        <w:outlineLvl w:val="2"/>
        <w:rPr>
          <w:rFonts w:ascii="inherit" w:eastAsia="Times New Roman" w:hAnsi="inherit" w:cs="Times New Roman"/>
          <w:b/>
          <w:bCs/>
          <w:sz w:val="20"/>
          <w:szCs w:val="20"/>
        </w:rPr>
      </w:pPr>
    </w:p>
    <w:p w14:paraId="7916EE6B" w14:textId="0F4FD9E8" w:rsidR="009E3AE8" w:rsidRPr="009E3AE8" w:rsidRDefault="009E3AE8" w:rsidP="009E3AE8">
      <w:pPr>
        <w:spacing w:after="150" w:line="240" w:lineRule="auto"/>
        <w:textAlignment w:val="baseline"/>
        <w:outlineLvl w:val="2"/>
        <w:rPr>
          <w:rFonts w:ascii="inherit" w:eastAsia="Times New Roman" w:hAnsi="inherit" w:cs="Times New Roman"/>
          <w:b/>
          <w:bCs/>
          <w:sz w:val="20"/>
          <w:szCs w:val="20"/>
        </w:rPr>
      </w:pPr>
      <w:r w:rsidRPr="009E3AE8">
        <w:rPr>
          <w:rFonts w:ascii="inherit" w:eastAsia="Times New Roman" w:hAnsi="inherit" w:cs="Times New Roman"/>
          <w:b/>
          <w:bCs/>
          <w:sz w:val="20"/>
          <w:szCs w:val="20"/>
        </w:rPr>
        <w:t>Invitation For Tenders Single</w:t>
      </w:r>
    </w:p>
    <w:p w14:paraId="7FC57B79" w14:textId="77777777" w:rsidR="009E3AE8" w:rsidRPr="009E3AE8" w:rsidRDefault="009E3AE8" w:rsidP="009E3AE8">
      <w:pPr>
        <w:spacing w:line="240" w:lineRule="auto"/>
        <w:textAlignment w:val="baseline"/>
        <w:rPr>
          <w:rFonts w:ascii="inherit" w:eastAsia="Times New Roman" w:hAnsi="inherit" w:cs="Times New Roman"/>
          <w:sz w:val="20"/>
          <w:szCs w:val="20"/>
        </w:rPr>
      </w:pPr>
      <w:r w:rsidRPr="009E3AE8">
        <w:rPr>
          <w:rFonts w:ascii="inherit" w:eastAsia="Times New Roman" w:hAnsi="inherit" w:cs="Times New Roman"/>
          <w:b/>
          <w:bCs/>
          <w:sz w:val="20"/>
          <w:szCs w:val="20"/>
        </w:rPr>
        <w:t>1. Funding Details</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 xml:space="preserve">The </w:t>
      </w:r>
      <w:proofErr w:type="gramStart"/>
      <w:r w:rsidRPr="009E3AE8">
        <w:rPr>
          <w:rFonts w:ascii="inherit" w:eastAsia="Times New Roman" w:hAnsi="inherit" w:cs="Times New Roman"/>
          <w:sz w:val="20"/>
          <w:szCs w:val="20"/>
        </w:rPr>
        <w:t>above named</w:t>
      </w:r>
      <w:proofErr w:type="gramEnd"/>
      <w:r w:rsidRPr="009E3AE8">
        <w:rPr>
          <w:rFonts w:ascii="inherit" w:eastAsia="Times New Roman" w:hAnsi="inherit" w:cs="Times New Roman"/>
          <w:sz w:val="20"/>
          <w:szCs w:val="20"/>
        </w:rPr>
        <w:t xml:space="preserve"> client intends to use part of the proceeds of a loan from/grant administered by the European Bank for Reconstruction and Development (the Bank) towards the cost of the above named contract(s).</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Additional financing information:</w:t>
      </w:r>
      <w:r w:rsidRPr="009E3AE8">
        <w:rPr>
          <w:rFonts w:ascii="inherit" w:eastAsia="Times New Roman" w:hAnsi="inherit" w:cs="Times New Roman"/>
          <w:sz w:val="20"/>
          <w:szCs w:val="20"/>
        </w:rPr>
        <w:br/>
        <w:t>No Other Information Provided.</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b/>
          <w:bCs/>
          <w:sz w:val="20"/>
          <w:szCs w:val="20"/>
        </w:rPr>
        <w:t>2. Information on the Procurement Exercise</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lastRenderedPageBreak/>
        <w:t>Contracts will be subject to the Bank's Procurement Policies and Rules and are open for participation for firms from any country, unless otherwise specified in the procurement documents.</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The type of contract and the procurement method is stated above. A full description of the procurement exercise is available within the documentation and is available free of charge in ECEPP.</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The documentation will include such information as: detailed technical and financial requirements; any information on lots; the expected outcome; eligibility and qualification requirements; contract start date; planned contract duration; any response requirements; any other relevant information.</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This procurement exercise will be conducted using the EBRD Client E-Procurement Portal (ECEPP). Prospective participants can access the procurement exercise by clicking on the below link or on the 'Access Opportunity' button (if viewing this notice on ECEPP). Registered participants may log in and access the documentation immediately and unregistered participants may do so after completing a brief registration:</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hyperlink r:id="rId5" w:tgtFrame="_blank" w:history="1">
        <w:r w:rsidRPr="009E3AE8">
          <w:rPr>
            <w:rFonts w:ascii="inherit" w:eastAsia="Times New Roman" w:hAnsi="inherit" w:cs="Times New Roman"/>
            <w:color w:val="1F509A"/>
            <w:sz w:val="20"/>
            <w:szCs w:val="20"/>
            <w:bdr w:val="none" w:sz="0" w:space="0" w:color="auto" w:frame="1"/>
          </w:rPr>
          <w:t>https://ecepp.ebrd.com/respond/94D9PJWW37</w:t>
        </w:r>
      </w:hyperlink>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b/>
          <w:bCs/>
          <w:sz w:val="20"/>
          <w:szCs w:val="20"/>
        </w:rPr>
        <w:t>3. Other Information</w:t>
      </w:r>
      <w:r w:rsidRPr="009E3AE8">
        <w:rPr>
          <w:rFonts w:ascii="inherit" w:eastAsia="Times New Roman" w:hAnsi="inherit" w:cs="Times New Roman"/>
          <w:sz w:val="20"/>
          <w:szCs w:val="20"/>
        </w:rPr>
        <w:br/>
        <w:t>No Other Information Provided.</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b/>
          <w:bCs/>
          <w:sz w:val="20"/>
          <w:szCs w:val="20"/>
        </w:rPr>
        <w:t>4. Client Address</w:t>
      </w:r>
      <w:r w:rsidRPr="009E3AE8">
        <w:rPr>
          <w:rFonts w:ascii="inherit" w:eastAsia="Times New Roman" w:hAnsi="inherit" w:cs="Times New Roman"/>
          <w:sz w:val="20"/>
          <w:szCs w:val="20"/>
        </w:rPr>
        <w:br/>
        <w:t>The client's address is for information only. To register interest, access the documentation using the available links. Participants must use the ECEPP message centre for communication with the client.</w:t>
      </w:r>
      <w:r w:rsidRPr="009E3AE8">
        <w:rPr>
          <w:rFonts w:ascii="inherit" w:eastAsia="Times New Roman" w:hAnsi="inherit" w:cs="Times New Roman"/>
          <w:sz w:val="20"/>
          <w:szCs w:val="20"/>
        </w:rPr>
        <w:br/>
        <w:t>Dragana Nenadić</w:t>
      </w:r>
      <w:r w:rsidRPr="009E3AE8">
        <w:rPr>
          <w:rFonts w:ascii="inherit" w:eastAsia="Times New Roman" w:hAnsi="inherit" w:cs="Times New Roman"/>
          <w:sz w:val="20"/>
          <w:szCs w:val="20"/>
        </w:rPr>
        <w:br/>
        <w:t>Republic of Serbia, Ministry for Public Investment</w:t>
      </w:r>
      <w:r w:rsidRPr="009E3AE8">
        <w:rPr>
          <w:rFonts w:ascii="inherit" w:eastAsia="Times New Roman" w:hAnsi="inherit" w:cs="Times New Roman"/>
          <w:sz w:val="20"/>
          <w:szCs w:val="20"/>
        </w:rPr>
        <w:br/>
        <w:t>Nemanjina 11</w:t>
      </w:r>
      <w:r w:rsidRPr="009E3AE8">
        <w:rPr>
          <w:rFonts w:ascii="inherit" w:eastAsia="Times New Roman" w:hAnsi="inherit" w:cs="Times New Roman"/>
          <w:sz w:val="20"/>
          <w:szCs w:val="20"/>
        </w:rPr>
        <w:br/>
        <w:t>Belgrade</w:t>
      </w:r>
      <w:r w:rsidRPr="009E3AE8">
        <w:rPr>
          <w:rFonts w:ascii="inherit" w:eastAsia="Times New Roman" w:hAnsi="inherit" w:cs="Times New Roman"/>
          <w:sz w:val="20"/>
          <w:szCs w:val="20"/>
        </w:rPr>
        <w:br/>
        <w:t>11000</w:t>
      </w:r>
      <w:r w:rsidRPr="009E3AE8">
        <w:rPr>
          <w:rFonts w:ascii="inherit" w:eastAsia="Times New Roman" w:hAnsi="inherit" w:cs="Times New Roman"/>
          <w:sz w:val="20"/>
          <w:szCs w:val="20"/>
        </w:rPr>
        <w:br/>
        <w:t>Serbia</w:t>
      </w:r>
      <w:r w:rsidRPr="009E3AE8">
        <w:rPr>
          <w:rFonts w:ascii="inherit" w:eastAsia="Times New Roman" w:hAnsi="inherit" w:cs="Times New Roman"/>
          <w:sz w:val="20"/>
          <w:szCs w:val="20"/>
        </w:rPr>
        <w:br/>
        <w:t>Tel. +381641506152</w:t>
      </w:r>
      <w:r w:rsidRPr="009E3AE8">
        <w:rPr>
          <w:rFonts w:ascii="inherit" w:eastAsia="Times New Roman" w:hAnsi="inherit" w:cs="Times New Roman"/>
          <w:sz w:val="20"/>
          <w:szCs w:val="20"/>
        </w:rPr>
        <w:br/>
        <w:t>Email: dragana.nenadic@obnova.gov.rs</w:t>
      </w:r>
    </w:p>
    <w:p w14:paraId="24B74DA7" w14:textId="33948FFA" w:rsidR="00BF637E" w:rsidRPr="009E3AE8" w:rsidRDefault="00BF637E" w:rsidP="009E3AE8"/>
    <w:sectPr w:rsidR="00BF637E" w:rsidRPr="009E3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132B"/>
    <w:multiLevelType w:val="hybridMultilevel"/>
    <w:tmpl w:val="5E3801CC"/>
    <w:lvl w:ilvl="0" w:tplc="11625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17AD4"/>
    <w:multiLevelType w:val="hybridMultilevel"/>
    <w:tmpl w:val="142A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036863">
    <w:abstractNumId w:val="1"/>
  </w:num>
  <w:num w:numId="2" w16cid:durableId="210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4"/>
    <w:rsid w:val="0001008D"/>
    <w:rsid w:val="00041927"/>
    <w:rsid w:val="00057DBD"/>
    <w:rsid w:val="00064616"/>
    <w:rsid w:val="00067E91"/>
    <w:rsid w:val="00085A00"/>
    <w:rsid w:val="000A0A23"/>
    <w:rsid w:val="000B6EDD"/>
    <w:rsid w:val="001038E7"/>
    <w:rsid w:val="0015288C"/>
    <w:rsid w:val="001546B7"/>
    <w:rsid w:val="001E3E6B"/>
    <w:rsid w:val="002017F6"/>
    <w:rsid w:val="002B2DFD"/>
    <w:rsid w:val="002C4DB1"/>
    <w:rsid w:val="002F56B0"/>
    <w:rsid w:val="003459C2"/>
    <w:rsid w:val="00355163"/>
    <w:rsid w:val="003E0701"/>
    <w:rsid w:val="003F5797"/>
    <w:rsid w:val="004E5D78"/>
    <w:rsid w:val="005E411D"/>
    <w:rsid w:val="006312A9"/>
    <w:rsid w:val="00690638"/>
    <w:rsid w:val="007014C9"/>
    <w:rsid w:val="007D7831"/>
    <w:rsid w:val="007E2E17"/>
    <w:rsid w:val="007F3869"/>
    <w:rsid w:val="007F4ED2"/>
    <w:rsid w:val="007F7F8D"/>
    <w:rsid w:val="0081088F"/>
    <w:rsid w:val="00895C71"/>
    <w:rsid w:val="008A1FA4"/>
    <w:rsid w:val="008B4A81"/>
    <w:rsid w:val="008C749B"/>
    <w:rsid w:val="009052EF"/>
    <w:rsid w:val="0092117B"/>
    <w:rsid w:val="00925DEB"/>
    <w:rsid w:val="00930B65"/>
    <w:rsid w:val="009A0B6B"/>
    <w:rsid w:val="009A3AB1"/>
    <w:rsid w:val="009E3AE8"/>
    <w:rsid w:val="00A73A29"/>
    <w:rsid w:val="00A80E1D"/>
    <w:rsid w:val="00AA007F"/>
    <w:rsid w:val="00AD0293"/>
    <w:rsid w:val="00B324B4"/>
    <w:rsid w:val="00BA48B6"/>
    <w:rsid w:val="00BE7A86"/>
    <w:rsid w:val="00BF637E"/>
    <w:rsid w:val="00CA7BA5"/>
    <w:rsid w:val="00CC256F"/>
    <w:rsid w:val="00CC4D26"/>
    <w:rsid w:val="00D34CEE"/>
    <w:rsid w:val="00D914D4"/>
    <w:rsid w:val="00DB68F5"/>
    <w:rsid w:val="00DE2C06"/>
    <w:rsid w:val="00E6648F"/>
    <w:rsid w:val="00EB42B0"/>
    <w:rsid w:val="00EC3E54"/>
    <w:rsid w:val="00F159CB"/>
    <w:rsid w:val="00FD1829"/>
    <w:rsid w:val="00FE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85D2"/>
  <w15:chartTrackingRefBased/>
  <w15:docId w15:val="{3E6018CA-EDA4-41CA-8BB2-A506E55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31"/>
    <w:pPr>
      <w:ind w:left="720"/>
      <w:contextualSpacing/>
    </w:pPr>
  </w:style>
  <w:style w:type="table" w:styleId="TableGrid">
    <w:name w:val="Table Grid"/>
    <w:basedOn w:val="TableNormal"/>
    <w:uiPriority w:val="39"/>
    <w:rsid w:val="0081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08D"/>
    <w:rPr>
      <w:color w:val="0000FF"/>
      <w:u w:val="single"/>
    </w:rPr>
  </w:style>
  <w:style w:type="character" w:styleId="UnresolvedMention">
    <w:name w:val="Unresolved Mention"/>
    <w:basedOn w:val="DefaultParagraphFont"/>
    <w:uiPriority w:val="99"/>
    <w:semiHidden/>
    <w:unhideWhenUsed/>
    <w:rsid w:val="00A73A29"/>
    <w:rPr>
      <w:color w:val="605E5C"/>
      <w:shd w:val="clear" w:color="auto" w:fill="E1DFDD"/>
    </w:rPr>
  </w:style>
  <w:style w:type="character" w:styleId="FollowedHyperlink">
    <w:name w:val="FollowedHyperlink"/>
    <w:basedOn w:val="DefaultParagraphFont"/>
    <w:uiPriority w:val="99"/>
    <w:semiHidden/>
    <w:unhideWhenUsed/>
    <w:rsid w:val="009E3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7802">
      <w:bodyDiv w:val="1"/>
      <w:marLeft w:val="0"/>
      <w:marRight w:val="0"/>
      <w:marTop w:val="0"/>
      <w:marBottom w:val="0"/>
      <w:divBdr>
        <w:top w:val="none" w:sz="0" w:space="0" w:color="auto"/>
        <w:left w:val="none" w:sz="0" w:space="0" w:color="auto"/>
        <w:bottom w:val="none" w:sz="0" w:space="0" w:color="auto"/>
        <w:right w:val="none" w:sz="0" w:space="0" w:color="auto"/>
      </w:divBdr>
      <w:divsChild>
        <w:div w:id="1845166250">
          <w:marLeft w:val="281"/>
          <w:marRight w:val="281"/>
          <w:marTop w:val="281"/>
          <w:marBottom w:val="281"/>
          <w:divBdr>
            <w:top w:val="none" w:sz="0" w:space="0" w:color="auto"/>
            <w:left w:val="none" w:sz="0" w:space="0" w:color="auto"/>
            <w:bottom w:val="none" w:sz="0" w:space="0" w:color="auto"/>
            <w:right w:val="none" w:sz="0" w:space="0" w:color="auto"/>
          </w:divBdr>
          <w:divsChild>
            <w:div w:id="115233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8259907">
      <w:bodyDiv w:val="1"/>
      <w:marLeft w:val="0"/>
      <w:marRight w:val="0"/>
      <w:marTop w:val="0"/>
      <w:marBottom w:val="0"/>
      <w:divBdr>
        <w:top w:val="none" w:sz="0" w:space="0" w:color="auto"/>
        <w:left w:val="none" w:sz="0" w:space="0" w:color="auto"/>
        <w:bottom w:val="none" w:sz="0" w:space="0" w:color="auto"/>
        <w:right w:val="none" w:sz="0" w:space="0" w:color="auto"/>
      </w:divBdr>
    </w:div>
    <w:div w:id="1477991478">
      <w:bodyDiv w:val="1"/>
      <w:marLeft w:val="0"/>
      <w:marRight w:val="0"/>
      <w:marTop w:val="0"/>
      <w:marBottom w:val="0"/>
      <w:divBdr>
        <w:top w:val="none" w:sz="0" w:space="0" w:color="auto"/>
        <w:left w:val="none" w:sz="0" w:space="0" w:color="auto"/>
        <w:bottom w:val="none" w:sz="0" w:space="0" w:color="auto"/>
        <w:right w:val="none" w:sz="0" w:space="0" w:color="auto"/>
      </w:divBdr>
    </w:div>
    <w:div w:id="20789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pp.ebrd.com/respond/94D9PJWW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Jelena Simić</cp:lastModifiedBy>
  <cp:revision>10</cp:revision>
  <dcterms:created xsi:type="dcterms:W3CDTF">2023-09-13T07:54:00Z</dcterms:created>
  <dcterms:modified xsi:type="dcterms:W3CDTF">2023-09-19T07:26:00Z</dcterms:modified>
</cp:coreProperties>
</file>