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F07A4" w14:textId="77777777" w:rsidR="009726AD" w:rsidRPr="009A5240" w:rsidRDefault="009726AD" w:rsidP="009726AD">
      <w:pPr>
        <w:spacing w:after="0"/>
        <w:jc w:val="center"/>
        <w:rPr>
          <w:rFonts w:ascii="Arial" w:hAnsi="Arial" w:cs="Arial"/>
          <w:b/>
        </w:rPr>
      </w:pPr>
      <w:r w:rsidRPr="009A5240">
        <w:rPr>
          <w:rFonts w:ascii="Arial" w:eastAsia="Times New Roman" w:hAnsi="Arial" w:cs="Arial"/>
          <w:noProof/>
          <w:lang w:val="en-US"/>
        </w:rPr>
        <w:drawing>
          <wp:inline distT="0" distB="0" distL="0" distR="0" wp14:anchorId="1D8AA709" wp14:editId="6B36B3D9">
            <wp:extent cx="590550" cy="9810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0550" cy="981075"/>
                    </a:xfrm>
                    <a:prstGeom prst="rect">
                      <a:avLst/>
                    </a:prstGeom>
                    <a:noFill/>
                    <a:ln>
                      <a:noFill/>
                    </a:ln>
                  </pic:spPr>
                </pic:pic>
              </a:graphicData>
            </a:graphic>
          </wp:inline>
        </w:drawing>
      </w:r>
    </w:p>
    <w:p w14:paraId="1B94FF50" w14:textId="77777777" w:rsidR="009726AD" w:rsidRPr="009A5240" w:rsidRDefault="009726AD" w:rsidP="009726AD">
      <w:pPr>
        <w:spacing w:after="0"/>
        <w:jc w:val="center"/>
        <w:rPr>
          <w:rFonts w:ascii="Arial" w:hAnsi="Arial" w:cs="Arial"/>
          <w:b/>
        </w:rPr>
      </w:pPr>
      <w:r w:rsidRPr="009A5240">
        <w:rPr>
          <w:rFonts w:ascii="Arial" w:hAnsi="Arial" w:cs="Arial"/>
          <w:b/>
        </w:rPr>
        <w:t>THE REPUBLIC OF SERBIA</w:t>
      </w:r>
    </w:p>
    <w:p w14:paraId="3E1366A5" w14:textId="77777777" w:rsidR="009726AD" w:rsidRPr="009A5240" w:rsidRDefault="009726AD" w:rsidP="009726AD">
      <w:pPr>
        <w:spacing w:after="0" w:line="240" w:lineRule="auto"/>
        <w:jc w:val="center"/>
        <w:rPr>
          <w:rFonts w:ascii="Arial" w:hAnsi="Arial" w:cs="Arial"/>
          <w:b/>
        </w:rPr>
      </w:pPr>
      <w:r w:rsidRPr="009A5240">
        <w:rPr>
          <w:rFonts w:ascii="Arial" w:hAnsi="Arial" w:cs="Arial"/>
          <w:b/>
        </w:rPr>
        <w:t>Public Investment Management Office</w:t>
      </w:r>
    </w:p>
    <w:p w14:paraId="0955A5D5" w14:textId="77777777" w:rsidR="009726AD" w:rsidRPr="009A5240" w:rsidRDefault="009726AD" w:rsidP="009726AD">
      <w:pPr>
        <w:spacing w:after="0"/>
        <w:jc w:val="center"/>
        <w:rPr>
          <w:rFonts w:ascii="Arial" w:hAnsi="Arial" w:cs="Arial"/>
        </w:rPr>
      </w:pPr>
      <w:r w:rsidRPr="009A5240">
        <w:rPr>
          <w:rFonts w:ascii="Arial" w:hAnsi="Arial" w:cs="Arial"/>
        </w:rPr>
        <w:t xml:space="preserve">As the Employer </w:t>
      </w:r>
    </w:p>
    <w:p w14:paraId="35C78058" w14:textId="77777777" w:rsidR="009726AD" w:rsidRPr="009A5240" w:rsidRDefault="009726AD" w:rsidP="009726AD">
      <w:pPr>
        <w:spacing w:before="200" w:after="0"/>
        <w:jc w:val="center"/>
        <w:rPr>
          <w:rFonts w:ascii="Arial" w:hAnsi="Arial" w:cs="Arial"/>
          <w:b/>
          <w:i/>
        </w:rPr>
      </w:pPr>
      <w:r w:rsidRPr="009A5240">
        <w:rPr>
          <w:rFonts w:ascii="Arial" w:hAnsi="Arial" w:cs="Arial"/>
          <w:b/>
          <w:i/>
        </w:rPr>
        <w:t>Hereby ANNOUNCE</w:t>
      </w:r>
    </w:p>
    <w:p w14:paraId="41939100" w14:textId="77777777" w:rsidR="0059296B" w:rsidRPr="009A5240" w:rsidRDefault="0059296B" w:rsidP="00F94BCD">
      <w:pPr>
        <w:spacing w:after="0"/>
        <w:jc w:val="center"/>
        <w:rPr>
          <w:rFonts w:ascii="Arial" w:hAnsi="Arial" w:cs="Arial"/>
          <w:lang w:val="en-US"/>
        </w:rPr>
      </w:pPr>
    </w:p>
    <w:p w14:paraId="552E8F74" w14:textId="77777777" w:rsidR="0059296B" w:rsidRPr="008942A9" w:rsidRDefault="0059296B" w:rsidP="00F94BCD">
      <w:pPr>
        <w:spacing w:after="0"/>
        <w:jc w:val="center"/>
        <w:rPr>
          <w:rFonts w:ascii="Arial" w:hAnsi="Arial" w:cs="Arial"/>
          <w:b/>
          <w:lang w:val="en-US"/>
        </w:rPr>
      </w:pPr>
      <w:r w:rsidRPr="008942A9">
        <w:rPr>
          <w:rFonts w:ascii="Arial" w:hAnsi="Arial" w:cs="Arial"/>
          <w:b/>
          <w:lang w:val="en-US"/>
        </w:rPr>
        <w:t>INTERNATIONAL INVITATION FOR TENDERS</w:t>
      </w:r>
    </w:p>
    <w:p w14:paraId="764248E7" w14:textId="21A66917" w:rsidR="006F15A8" w:rsidRPr="008942A9" w:rsidRDefault="008942A9" w:rsidP="00F94BCD">
      <w:pPr>
        <w:spacing w:after="0"/>
        <w:jc w:val="center"/>
        <w:rPr>
          <w:rFonts w:ascii="Arial" w:hAnsi="Arial" w:cs="Arial"/>
          <w:b/>
          <w:lang w:val="en-US"/>
        </w:rPr>
      </w:pPr>
      <w:r w:rsidRPr="008942A9">
        <w:rPr>
          <w:rFonts w:ascii="Arial" w:hAnsi="Arial" w:cs="Arial"/>
          <w:b/>
          <w:lang w:val="en-US"/>
        </w:rPr>
        <w:t>PROCUREMENT OF WORKS</w:t>
      </w:r>
      <w:r w:rsidR="00CC4832">
        <w:rPr>
          <w:rFonts w:ascii="Arial" w:hAnsi="Arial" w:cs="Arial"/>
          <w:b/>
          <w:lang w:val="en-US"/>
        </w:rPr>
        <w:t>-</w:t>
      </w:r>
      <w:r w:rsidRPr="008942A9">
        <w:rPr>
          <w:rFonts w:ascii="Arial" w:hAnsi="Arial" w:cs="Arial"/>
          <w:b/>
          <w:lang w:val="en-US"/>
        </w:rPr>
        <w:t xml:space="preserve"> </w:t>
      </w:r>
      <w:bookmarkStart w:id="0" w:name="_Hlk503855459"/>
    </w:p>
    <w:bookmarkEnd w:id="0"/>
    <w:p w14:paraId="004D61AE" w14:textId="64A178DB" w:rsidR="00CC4832" w:rsidRPr="00CC4832" w:rsidRDefault="00CC4832" w:rsidP="00CC4832">
      <w:pPr>
        <w:autoSpaceDE w:val="0"/>
        <w:autoSpaceDN w:val="0"/>
        <w:adjustRightInd w:val="0"/>
        <w:spacing w:after="0" w:line="240" w:lineRule="auto"/>
        <w:jc w:val="center"/>
        <w:rPr>
          <w:rFonts w:ascii="Arial" w:hAnsi="Arial" w:cs="Arial"/>
          <w:b/>
          <w:lang w:val="en-GB"/>
        </w:rPr>
      </w:pPr>
      <w:r w:rsidRPr="00CC4832">
        <w:rPr>
          <w:rFonts w:ascii="Arial" w:hAnsi="Arial" w:cs="Arial"/>
          <w:b/>
          <w:lang w:val="en-GB"/>
        </w:rPr>
        <w:t>EXECUTION OF PREPARATORY WORKS ON THE ARRANGEMENT OF THE CONSTRUCTION SITE</w:t>
      </w:r>
      <w:r>
        <w:rPr>
          <w:rFonts w:ascii="Arial" w:hAnsi="Arial" w:cs="Arial"/>
          <w:b/>
          <w:lang w:val="en-GB"/>
        </w:rPr>
        <w:t xml:space="preserve"> </w:t>
      </w:r>
      <w:r w:rsidRPr="00CC4832">
        <w:rPr>
          <w:rFonts w:ascii="Arial" w:hAnsi="Arial" w:cs="Arial"/>
          <w:b/>
          <w:lang w:val="en-GB"/>
        </w:rPr>
        <w:t>FOR THE CONSTRUCTION OF THE NEW UNIVERSITY CHILDREN'S HOSPITAL TIRŠOVA 2 IN BELGRADE</w:t>
      </w:r>
    </w:p>
    <w:p w14:paraId="0BEADD1F" w14:textId="0D035F9B" w:rsidR="0059296B" w:rsidRPr="008942A9" w:rsidRDefault="008942A9" w:rsidP="00F94BCD">
      <w:pPr>
        <w:autoSpaceDE w:val="0"/>
        <w:autoSpaceDN w:val="0"/>
        <w:adjustRightInd w:val="0"/>
        <w:spacing w:after="0" w:line="240" w:lineRule="auto"/>
        <w:jc w:val="center"/>
        <w:rPr>
          <w:rFonts w:ascii="Arial" w:eastAsia="SimSun" w:hAnsi="Arial" w:cs="Arial"/>
          <w:b/>
          <w:color w:val="000000"/>
          <w:lang w:val="en-US" w:eastAsia="zh-CN"/>
        </w:rPr>
      </w:pPr>
      <w:r w:rsidRPr="008942A9">
        <w:rPr>
          <w:rFonts w:ascii="Arial" w:eastAsia="SimSun" w:hAnsi="Arial" w:cs="Arial"/>
          <w:b/>
          <w:color w:val="000000"/>
          <w:lang w:val="en-US" w:eastAsia="zh-CN"/>
        </w:rPr>
        <w:t>(PROCUREMENT NO. IOP/</w:t>
      </w:r>
      <w:r w:rsidR="00CC4832">
        <w:rPr>
          <w:rFonts w:ascii="Arial" w:eastAsia="SimSun" w:hAnsi="Arial" w:cs="Arial"/>
          <w:b/>
          <w:color w:val="000000"/>
          <w:lang w:val="en-US" w:eastAsia="zh-CN"/>
        </w:rPr>
        <w:t>5</w:t>
      </w:r>
      <w:r w:rsidR="00D668A0">
        <w:rPr>
          <w:rFonts w:ascii="Arial" w:eastAsia="SimSun" w:hAnsi="Arial" w:cs="Arial"/>
          <w:b/>
          <w:color w:val="000000"/>
          <w:lang w:val="en-US" w:eastAsia="zh-CN"/>
        </w:rPr>
        <w:t>3</w:t>
      </w:r>
      <w:r w:rsidRPr="008942A9">
        <w:rPr>
          <w:rFonts w:ascii="Arial" w:eastAsia="SimSun" w:hAnsi="Arial" w:cs="Arial"/>
          <w:b/>
          <w:color w:val="000000"/>
          <w:lang w:val="en-US" w:eastAsia="zh-CN"/>
        </w:rPr>
        <w:t>-20</w:t>
      </w:r>
      <w:r w:rsidR="00CC4832">
        <w:rPr>
          <w:rFonts w:ascii="Arial" w:eastAsia="SimSun" w:hAnsi="Arial" w:cs="Arial"/>
          <w:b/>
          <w:color w:val="000000"/>
          <w:lang w:val="en-US" w:eastAsia="zh-CN"/>
        </w:rPr>
        <w:t>21</w:t>
      </w:r>
      <w:r w:rsidRPr="008942A9">
        <w:rPr>
          <w:rFonts w:ascii="Arial" w:eastAsia="SimSun" w:hAnsi="Arial" w:cs="Arial"/>
          <w:b/>
          <w:color w:val="000000"/>
          <w:lang w:val="en-US" w:eastAsia="zh-CN"/>
        </w:rPr>
        <w:t>/</w:t>
      </w:r>
      <w:r w:rsidR="00CC4832">
        <w:rPr>
          <w:rFonts w:ascii="Arial" w:eastAsia="SimSun" w:hAnsi="Arial" w:cs="Arial"/>
          <w:b/>
          <w:color w:val="000000"/>
          <w:lang w:val="en-US" w:eastAsia="zh-CN"/>
        </w:rPr>
        <w:t>UCH2</w:t>
      </w:r>
      <w:r w:rsidRPr="008942A9">
        <w:rPr>
          <w:rFonts w:ascii="Arial" w:eastAsia="SimSun" w:hAnsi="Arial" w:cs="Arial"/>
          <w:b/>
          <w:color w:val="000000"/>
          <w:lang w:val="en-US" w:eastAsia="zh-CN"/>
        </w:rPr>
        <w:t xml:space="preserve">) </w:t>
      </w:r>
    </w:p>
    <w:p w14:paraId="4C31A4A9" w14:textId="77777777" w:rsidR="0059296B" w:rsidRPr="008942A9" w:rsidRDefault="0059296B" w:rsidP="00E262BC">
      <w:pPr>
        <w:jc w:val="center"/>
        <w:rPr>
          <w:rFonts w:ascii="Arial" w:hAnsi="Arial" w:cs="Arial"/>
          <w:lang w:val="en-US"/>
        </w:rPr>
      </w:pPr>
    </w:p>
    <w:p w14:paraId="2786BC4A" w14:textId="3A9A24AE" w:rsidR="00027CC8" w:rsidRPr="008801C1" w:rsidRDefault="00027CC8" w:rsidP="00564379">
      <w:pPr>
        <w:ind w:left="360"/>
        <w:jc w:val="both"/>
        <w:rPr>
          <w:rFonts w:ascii="Arial" w:eastAsia="Times New Roman" w:hAnsi="Arial" w:cs="Arial"/>
          <w:lang w:val="en-GB" w:eastAsia="sr-Latn-CS"/>
        </w:rPr>
      </w:pPr>
      <w:r w:rsidRPr="00733BEC">
        <w:rPr>
          <w:rFonts w:ascii="Arial" w:hAnsi="Arial" w:cs="Arial"/>
        </w:rPr>
        <w:t>The Republic of Serbia</w:t>
      </w:r>
      <w:r w:rsidRPr="00733BEC">
        <w:rPr>
          <w:rFonts w:ascii="Arial" w:hAnsi="Arial" w:cs="Arial"/>
          <w:i/>
        </w:rPr>
        <w:t xml:space="preserve"> </w:t>
      </w:r>
      <w:r w:rsidRPr="00733BEC">
        <w:rPr>
          <w:rFonts w:ascii="Arial" w:hAnsi="Arial" w:cs="Arial"/>
        </w:rPr>
        <w:t>has received</w:t>
      </w:r>
      <w:r w:rsidRPr="00733BEC">
        <w:rPr>
          <w:rFonts w:ascii="Arial" w:hAnsi="Arial" w:cs="Arial"/>
          <w:i/>
        </w:rPr>
        <w:t xml:space="preserve"> </w:t>
      </w:r>
      <w:r w:rsidRPr="00733BEC">
        <w:rPr>
          <w:rFonts w:ascii="Arial" w:hAnsi="Arial" w:cs="Arial"/>
        </w:rPr>
        <w:t xml:space="preserve">financing from the </w:t>
      </w:r>
      <w:r w:rsidR="008801C1">
        <w:rPr>
          <w:rFonts w:ascii="Arial" w:hAnsi="Arial" w:cs="Arial"/>
        </w:rPr>
        <w:t>Council of Europe Development Bank</w:t>
      </w:r>
      <w:r w:rsidRPr="00733BEC">
        <w:rPr>
          <w:rFonts w:ascii="Arial" w:hAnsi="Arial" w:cs="Arial"/>
        </w:rPr>
        <w:t xml:space="preserve"> in the form of a loan toward the cost of the project</w:t>
      </w:r>
      <w:r w:rsidRPr="00733BEC">
        <w:rPr>
          <w:rFonts w:ascii="Arial" w:hAnsi="Arial" w:cs="Arial"/>
          <w:lang w:val="uz-Cyrl-UZ"/>
        </w:rPr>
        <w:t>:</w:t>
      </w:r>
      <w:r w:rsidRPr="00733BEC">
        <w:rPr>
          <w:rFonts w:ascii="Arial" w:hAnsi="Arial" w:cs="Arial"/>
        </w:rPr>
        <w:t xml:space="preserve"> </w:t>
      </w:r>
      <w:r w:rsidR="00CC4832" w:rsidRPr="00CC4832">
        <w:rPr>
          <w:rFonts w:ascii="Arial" w:hAnsi="Arial" w:cs="Arial"/>
          <w:lang w:val="en-GB"/>
        </w:rPr>
        <w:t xml:space="preserve">Construction of new University Children’s Hospital, </w:t>
      </w:r>
      <w:proofErr w:type="spellStart"/>
      <w:r w:rsidR="00CC4832" w:rsidRPr="00CC4832">
        <w:rPr>
          <w:rFonts w:ascii="Arial" w:hAnsi="Arial" w:cs="Arial"/>
          <w:lang w:val="en-GB"/>
        </w:rPr>
        <w:t>Tiršova</w:t>
      </w:r>
      <w:proofErr w:type="spellEnd"/>
      <w:r w:rsidR="00CC4832" w:rsidRPr="00CC4832">
        <w:rPr>
          <w:rFonts w:ascii="Arial" w:hAnsi="Arial" w:cs="Arial"/>
          <w:lang w:val="en-GB"/>
        </w:rPr>
        <w:t xml:space="preserve"> 2 in Belgrade</w:t>
      </w:r>
      <w:r w:rsidRPr="00733BEC">
        <w:rPr>
          <w:rFonts w:ascii="Arial" w:hAnsi="Arial" w:cs="Arial"/>
        </w:rPr>
        <w:t xml:space="preserve">. The Public Investment Management Office of the Government of the Republic of Serbia, an implementing agency of the Borrower, intends to apply </w:t>
      </w:r>
      <w:r w:rsidRPr="008801C1">
        <w:rPr>
          <w:rFonts w:ascii="Arial" w:hAnsi="Arial" w:cs="Arial"/>
        </w:rPr>
        <w:t xml:space="preserve">a portion of the proceeds of this loan to eligible payments under the contract for </w:t>
      </w:r>
      <w:r w:rsidR="00CC4832">
        <w:rPr>
          <w:rFonts w:ascii="Arial" w:hAnsi="Arial" w:cs="Arial"/>
        </w:rPr>
        <w:t>procurement</w:t>
      </w:r>
      <w:r w:rsidRPr="008801C1">
        <w:rPr>
          <w:rFonts w:ascii="Arial" w:hAnsi="Arial" w:cs="Arial"/>
        </w:rPr>
        <w:t xml:space="preserve">: </w:t>
      </w:r>
      <w:r w:rsidR="00CC4832" w:rsidRPr="00CC4832">
        <w:rPr>
          <w:rFonts w:ascii="Arial" w:hAnsi="Arial" w:cs="Arial"/>
          <w:lang w:val="en-GB"/>
        </w:rPr>
        <w:t xml:space="preserve">Execution of preparatory works on the arrangement of the construction site for the construction of the new university children's hospital </w:t>
      </w:r>
      <w:proofErr w:type="spellStart"/>
      <w:r w:rsidR="00CC4832" w:rsidRPr="00CC4832">
        <w:rPr>
          <w:rFonts w:ascii="Arial" w:hAnsi="Arial" w:cs="Arial"/>
          <w:lang w:val="en-GB"/>
        </w:rPr>
        <w:t>Tiršova</w:t>
      </w:r>
      <w:proofErr w:type="spellEnd"/>
      <w:r w:rsidR="00CC4832" w:rsidRPr="00CC4832">
        <w:rPr>
          <w:rFonts w:ascii="Arial" w:hAnsi="Arial" w:cs="Arial"/>
          <w:lang w:val="en-GB"/>
        </w:rPr>
        <w:t xml:space="preserve"> 2 in Belgrade</w:t>
      </w:r>
      <w:r w:rsidR="00CC4832">
        <w:rPr>
          <w:rFonts w:ascii="Arial" w:hAnsi="Arial" w:cs="Arial"/>
          <w:lang w:val="en-GB"/>
        </w:rPr>
        <w:t>,</w:t>
      </w:r>
      <w:r w:rsidRPr="008801C1">
        <w:rPr>
          <w:rFonts w:ascii="Arial" w:hAnsi="Arial" w:cs="Arial"/>
        </w:rPr>
        <w:t xml:space="preserve"> </w:t>
      </w:r>
      <w:r w:rsidR="00913F85" w:rsidRPr="008801C1">
        <w:rPr>
          <w:rFonts w:ascii="Arial" w:eastAsia="Times New Roman" w:hAnsi="Arial" w:cs="Arial"/>
          <w:lang w:val="en-GB" w:eastAsia="sr-Latn-CS"/>
        </w:rPr>
        <w:t xml:space="preserve">in accordance with the </w:t>
      </w:r>
      <w:r w:rsidR="008801C1" w:rsidRPr="008801C1">
        <w:rPr>
          <w:rFonts w:ascii="Arial" w:hAnsi="Arial" w:cs="Arial"/>
        </w:rPr>
        <w:t>Council of Europe Development Bank′s Guidelines for procurement of supplies, works and services, September (2011)</w:t>
      </w:r>
      <w:r w:rsidR="00913F85" w:rsidRPr="008801C1">
        <w:rPr>
          <w:rFonts w:ascii="Arial" w:eastAsia="Times New Roman" w:hAnsi="Arial" w:cs="Arial"/>
          <w:lang w:val="en-GB" w:eastAsia="sr-Latn-CS"/>
        </w:rPr>
        <w:t>.</w:t>
      </w:r>
    </w:p>
    <w:p w14:paraId="76F23500" w14:textId="387628DD" w:rsidR="00027CC8" w:rsidRDefault="00027CC8" w:rsidP="00874852">
      <w:pPr>
        <w:ind w:left="360"/>
        <w:contextualSpacing/>
        <w:jc w:val="both"/>
        <w:rPr>
          <w:rFonts w:ascii="Arial" w:hAnsi="Arial" w:cs="Arial"/>
        </w:rPr>
      </w:pPr>
      <w:r w:rsidRPr="00874852">
        <w:rPr>
          <w:rFonts w:ascii="Arial" w:hAnsi="Arial" w:cs="Arial"/>
        </w:rPr>
        <w:t>Pursuant to</w:t>
      </w:r>
      <w:r w:rsidRPr="00874852">
        <w:rPr>
          <w:rFonts w:ascii="Arial" w:hAnsi="Arial" w:cs="Arial"/>
          <w:spacing w:val="3"/>
        </w:rPr>
        <w:t xml:space="preserve"> </w:t>
      </w:r>
      <w:r w:rsidR="00CC4832">
        <w:rPr>
          <w:rFonts w:ascii="Arial" w:hAnsi="Arial" w:cs="Arial"/>
        </w:rPr>
        <w:t>A</w:t>
      </w:r>
      <w:r w:rsidRPr="00874852">
        <w:rPr>
          <w:rFonts w:ascii="Arial" w:hAnsi="Arial" w:cs="Arial"/>
        </w:rPr>
        <w:t>rt.</w:t>
      </w:r>
      <w:r w:rsidR="00CC4832">
        <w:rPr>
          <w:rFonts w:ascii="Arial" w:hAnsi="Arial" w:cs="Arial"/>
        </w:rPr>
        <w:t>11</w:t>
      </w:r>
      <w:r w:rsidRPr="00874852">
        <w:rPr>
          <w:rFonts w:ascii="Arial" w:hAnsi="Arial" w:cs="Arial"/>
        </w:rPr>
        <w:t>, para.</w:t>
      </w:r>
      <w:r w:rsidR="00D668A0">
        <w:rPr>
          <w:rFonts w:ascii="Arial" w:hAnsi="Arial" w:cs="Arial"/>
        </w:rPr>
        <w:t xml:space="preserve"> </w:t>
      </w:r>
      <w:r w:rsidR="00CC4832">
        <w:rPr>
          <w:rFonts w:ascii="Arial" w:hAnsi="Arial" w:cs="Arial"/>
        </w:rPr>
        <w:t>2</w:t>
      </w:r>
      <w:r w:rsidRPr="00874852">
        <w:rPr>
          <w:rFonts w:ascii="Arial" w:hAnsi="Arial" w:cs="Arial"/>
        </w:rPr>
        <w:t>,</w:t>
      </w:r>
      <w:r w:rsidRPr="00874852">
        <w:rPr>
          <w:rFonts w:ascii="Arial" w:hAnsi="Arial" w:cs="Arial"/>
          <w:spacing w:val="3"/>
        </w:rPr>
        <w:t xml:space="preserve"> </w:t>
      </w:r>
      <w:r w:rsidRPr="00874852">
        <w:rPr>
          <w:rFonts w:ascii="Arial" w:hAnsi="Arial" w:cs="Arial"/>
        </w:rPr>
        <w:t>of</w:t>
      </w:r>
      <w:r w:rsidRPr="00874852">
        <w:rPr>
          <w:rFonts w:ascii="Arial" w:hAnsi="Arial" w:cs="Arial"/>
          <w:spacing w:val="3"/>
        </w:rPr>
        <w:t xml:space="preserve"> </w:t>
      </w:r>
      <w:r w:rsidRPr="00874852">
        <w:rPr>
          <w:rFonts w:ascii="Arial" w:hAnsi="Arial" w:cs="Arial"/>
        </w:rPr>
        <w:t>the</w:t>
      </w:r>
      <w:r w:rsidRPr="00874852">
        <w:rPr>
          <w:rFonts w:ascii="Arial" w:hAnsi="Arial" w:cs="Arial"/>
          <w:spacing w:val="2"/>
        </w:rPr>
        <w:t xml:space="preserve"> </w:t>
      </w:r>
      <w:r w:rsidRPr="00874852">
        <w:rPr>
          <w:rFonts w:ascii="Arial" w:hAnsi="Arial" w:cs="Arial"/>
        </w:rPr>
        <w:t>Public Procure</w:t>
      </w:r>
      <w:r w:rsidRPr="00874852">
        <w:rPr>
          <w:rFonts w:ascii="Arial" w:hAnsi="Arial" w:cs="Arial"/>
          <w:spacing w:val="-2"/>
        </w:rPr>
        <w:t>m</w:t>
      </w:r>
      <w:r w:rsidRPr="00874852">
        <w:rPr>
          <w:rFonts w:ascii="Arial" w:hAnsi="Arial" w:cs="Arial"/>
        </w:rPr>
        <w:t>ent</w:t>
      </w:r>
      <w:r w:rsidRPr="00874852">
        <w:rPr>
          <w:rFonts w:ascii="Arial" w:hAnsi="Arial" w:cs="Arial"/>
          <w:spacing w:val="52"/>
        </w:rPr>
        <w:t xml:space="preserve"> </w:t>
      </w:r>
      <w:r w:rsidRPr="00874852">
        <w:rPr>
          <w:rFonts w:ascii="Arial" w:hAnsi="Arial" w:cs="Arial"/>
        </w:rPr>
        <w:t xml:space="preserve">Law RS </w:t>
      </w:r>
      <w:r w:rsidR="00CC4832">
        <w:rPr>
          <w:rFonts w:ascii="Arial" w:hAnsi="Arial" w:cs="Arial"/>
        </w:rPr>
        <w:t>(„Official gazette RS“ no. 91/2019</w:t>
      </w:r>
      <w:r w:rsidR="009C33D8">
        <w:rPr>
          <w:rFonts w:ascii="Arial" w:hAnsi="Arial" w:cs="Arial"/>
        </w:rPr>
        <w:t xml:space="preserve">) </w:t>
      </w:r>
      <w:r w:rsidRPr="00874852">
        <w:rPr>
          <w:rFonts w:ascii="Arial" w:hAnsi="Arial" w:cs="Arial"/>
        </w:rPr>
        <w:t xml:space="preserve">respectively pursuant to </w:t>
      </w:r>
      <w:r w:rsidR="00D34DFB" w:rsidRPr="00D34DFB">
        <w:rPr>
          <w:rFonts w:ascii="Arial" w:hAnsi="Arial" w:cs="Arial"/>
        </w:rPr>
        <w:t xml:space="preserve">Framework Loan Agreement </w:t>
      </w:r>
      <w:r w:rsidR="00735122">
        <w:rPr>
          <w:rFonts w:ascii="Arial" w:hAnsi="Arial" w:cs="Arial"/>
        </w:rPr>
        <w:t xml:space="preserve">LD </w:t>
      </w:r>
      <w:r w:rsidR="00D34DFB" w:rsidRPr="00D34DFB">
        <w:rPr>
          <w:rFonts w:ascii="Arial" w:hAnsi="Arial" w:cs="Arial"/>
        </w:rPr>
        <w:t>2009 (2019) between the Council of Europe Development Bank and the Republic of Serbia for a project loan for the construction of a new University Children's Clinic, Tiršova 2 in Belgrade</w:t>
      </w:r>
      <w:r w:rsidR="00D34DFB">
        <w:rPr>
          <w:rFonts w:ascii="Arial" w:hAnsi="Arial" w:cs="Arial"/>
        </w:rPr>
        <w:t>,</w:t>
      </w:r>
      <w:r w:rsidR="00D34DFB" w:rsidRPr="00D34DFB">
        <w:rPr>
          <w:rFonts w:ascii="Arial" w:hAnsi="Arial" w:cs="Arial"/>
          <w:noProof/>
          <w:lang w:val="sr-Cyrl-CS"/>
        </w:rPr>
        <w:t xml:space="preserve"> </w:t>
      </w:r>
      <w:r w:rsidR="00D34DFB" w:rsidRPr="00D34DFB">
        <w:rPr>
          <w:rFonts w:ascii="Arial" w:hAnsi="Arial" w:cs="Arial"/>
          <w:lang w:val="sr-Cyrl-CS"/>
        </w:rPr>
        <w:t xml:space="preserve">concluded on </w:t>
      </w:r>
      <w:r w:rsidR="00D34DFB" w:rsidRPr="00D34DFB">
        <w:rPr>
          <w:rFonts w:ascii="Arial" w:hAnsi="Arial" w:cs="Arial"/>
        </w:rPr>
        <w:t>18</w:t>
      </w:r>
      <w:r w:rsidR="00D34DFB" w:rsidRPr="00D34DFB">
        <w:rPr>
          <w:rFonts w:ascii="Arial" w:hAnsi="Arial" w:cs="Arial"/>
          <w:vertAlign w:val="superscript"/>
        </w:rPr>
        <w:t>th</w:t>
      </w:r>
      <w:r w:rsidR="00D34DFB" w:rsidRPr="00D34DFB">
        <w:rPr>
          <w:rFonts w:ascii="Arial" w:hAnsi="Arial" w:cs="Arial"/>
        </w:rPr>
        <w:t xml:space="preserve"> </w:t>
      </w:r>
      <w:r w:rsidR="00D34DFB" w:rsidRPr="00D34DFB">
        <w:rPr>
          <w:rFonts w:ascii="Arial" w:hAnsi="Arial" w:cs="Arial"/>
          <w:lang w:val="sr-Cyrl-CS"/>
        </w:rPr>
        <w:t>Nov 201</w:t>
      </w:r>
      <w:r w:rsidR="00D34DFB" w:rsidRPr="00D34DFB">
        <w:rPr>
          <w:rFonts w:ascii="Arial" w:hAnsi="Arial" w:cs="Arial"/>
        </w:rPr>
        <w:t>9</w:t>
      </w:r>
      <w:r w:rsidR="00D34DFB" w:rsidRPr="00D34DFB">
        <w:rPr>
          <w:rFonts w:ascii="Arial" w:hAnsi="Arial" w:cs="Arial"/>
          <w:vertAlign w:val="superscript"/>
          <w:lang w:val="sr-Cyrl-CS"/>
        </w:rPr>
        <w:t>th</w:t>
      </w:r>
      <w:r w:rsidR="00D34DFB" w:rsidRPr="00D34DFB">
        <w:rPr>
          <w:rFonts w:ascii="Arial" w:hAnsi="Arial" w:cs="Arial"/>
          <w:lang w:val="sr-Cyrl-CS"/>
        </w:rPr>
        <w:t xml:space="preserve"> in </w:t>
      </w:r>
      <w:r w:rsidR="00D34DFB" w:rsidRPr="00D34DFB">
        <w:rPr>
          <w:rFonts w:ascii="Arial" w:hAnsi="Arial" w:cs="Arial"/>
        </w:rPr>
        <w:t>Belgrade and on 20</w:t>
      </w:r>
      <w:r w:rsidR="00D34DFB" w:rsidRPr="00D34DFB">
        <w:rPr>
          <w:rFonts w:ascii="Arial" w:hAnsi="Arial" w:cs="Arial"/>
          <w:vertAlign w:val="superscript"/>
        </w:rPr>
        <w:t>th</w:t>
      </w:r>
      <w:r w:rsidR="00D34DFB" w:rsidRPr="00D34DFB">
        <w:rPr>
          <w:rFonts w:ascii="Arial" w:hAnsi="Arial" w:cs="Arial"/>
        </w:rPr>
        <w:t xml:space="preserve"> Nov 2019</w:t>
      </w:r>
      <w:r w:rsidR="00D34DFB" w:rsidRPr="00D34DFB">
        <w:rPr>
          <w:rFonts w:ascii="Arial" w:hAnsi="Arial" w:cs="Arial"/>
          <w:vertAlign w:val="superscript"/>
        </w:rPr>
        <w:t>th</w:t>
      </w:r>
      <w:r w:rsidR="00D34DFB" w:rsidRPr="00D34DFB">
        <w:rPr>
          <w:rFonts w:ascii="Arial" w:hAnsi="Arial" w:cs="Arial"/>
        </w:rPr>
        <w:t xml:space="preserve"> in Paris</w:t>
      </w:r>
      <w:r w:rsidR="00D34DFB">
        <w:rPr>
          <w:rFonts w:ascii="Arial" w:hAnsi="Arial" w:cs="Arial"/>
        </w:rPr>
        <w:t>,</w:t>
      </w:r>
      <w:r w:rsidR="00D34DFB" w:rsidRPr="00D34DFB">
        <w:rPr>
          <w:rFonts w:ascii="Arial" w:hAnsi="Arial" w:cs="Arial"/>
        </w:rPr>
        <w:t xml:space="preserve"> ratified by the Law on Ratification of the Framework Loan Agreement LD 2009 (2019</w:t>
      </w:r>
      <w:r w:rsidR="00D34DFB" w:rsidRPr="00332D8E">
        <w:rPr>
          <w:rFonts w:ascii="Arial" w:hAnsi="Arial" w:cs="Arial"/>
        </w:rPr>
        <w:t xml:space="preserve">) between </w:t>
      </w:r>
      <w:r w:rsidR="0012584D" w:rsidRPr="00332D8E">
        <w:rPr>
          <w:rFonts w:ascii="Arial" w:hAnsi="Arial" w:cs="Arial"/>
          <w:lang w:val="en-GB"/>
        </w:rPr>
        <w:t>Council of Europe Development Bank</w:t>
      </w:r>
      <w:r w:rsidR="0012584D" w:rsidRPr="00332D8E">
        <w:rPr>
          <w:rFonts w:ascii="Arial" w:hAnsi="Arial" w:cs="Arial"/>
        </w:rPr>
        <w:t xml:space="preserve"> </w:t>
      </w:r>
      <w:r w:rsidR="00D34DFB" w:rsidRPr="00332D8E">
        <w:rPr>
          <w:rFonts w:ascii="Arial" w:hAnsi="Arial" w:cs="Arial"/>
        </w:rPr>
        <w:t>and the Republic</w:t>
      </w:r>
      <w:r w:rsidR="00D34DFB" w:rsidRPr="00D34DFB">
        <w:rPr>
          <w:rFonts w:ascii="Arial" w:hAnsi="Arial" w:cs="Arial"/>
        </w:rPr>
        <w:t xml:space="preserve"> of Serbia for a project loan for the construction of a new University Children's Clinic, Tiršova 2 in Belgrade ("Official Gazette of RS" - International Agreements, No. 2/2020)</w:t>
      </w:r>
      <w:r w:rsidRPr="00874852">
        <w:rPr>
          <w:rFonts w:ascii="Arial" w:hAnsi="Arial" w:cs="Arial"/>
        </w:rPr>
        <w:t xml:space="preserve">, Public Investment Management Office, as the Purchaser, has decided to initiate an international open procurement procedure for the following </w:t>
      </w:r>
      <w:r w:rsidRPr="006F5ACD">
        <w:rPr>
          <w:rFonts w:ascii="Arial" w:hAnsi="Arial" w:cs="Arial"/>
        </w:rPr>
        <w:t xml:space="preserve">construction works: </w:t>
      </w:r>
      <w:r w:rsidR="009C33D8" w:rsidRPr="009C33D8">
        <w:rPr>
          <w:rFonts w:ascii="Arial" w:hAnsi="Arial" w:cs="Arial"/>
          <w:lang w:val="en-GB"/>
        </w:rPr>
        <w:t xml:space="preserve">Execution of preparatory works on the arrangement of the construction site for the construction of the new university children's hospital </w:t>
      </w:r>
      <w:proofErr w:type="spellStart"/>
      <w:r w:rsidR="009C33D8" w:rsidRPr="009C33D8">
        <w:rPr>
          <w:rFonts w:ascii="Arial" w:hAnsi="Arial" w:cs="Arial"/>
          <w:lang w:val="en-GB"/>
        </w:rPr>
        <w:t>Tiršova</w:t>
      </w:r>
      <w:proofErr w:type="spellEnd"/>
      <w:r w:rsidR="009C33D8" w:rsidRPr="009C33D8">
        <w:rPr>
          <w:rFonts w:ascii="Arial" w:hAnsi="Arial" w:cs="Arial"/>
          <w:lang w:val="en-GB"/>
        </w:rPr>
        <w:t xml:space="preserve"> 2 in Belgrade</w:t>
      </w:r>
      <w:r w:rsidR="009C33D8" w:rsidRPr="009C33D8">
        <w:rPr>
          <w:rFonts w:ascii="Arial" w:hAnsi="Arial" w:cs="Arial"/>
        </w:rPr>
        <w:t xml:space="preserve"> </w:t>
      </w:r>
      <w:r w:rsidRPr="006F5ACD">
        <w:rPr>
          <w:rFonts w:ascii="Arial" w:hAnsi="Arial" w:cs="Arial"/>
          <w:spacing w:val="-2"/>
        </w:rPr>
        <w:t>no.</w:t>
      </w:r>
      <w:r w:rsidRPr="006F5ACD">
        <w:rPr>
          <w:rFonts w:ascii="Arial" w:hAnsi="Arial" w:cs="Arial"/>
          <w:b/>
          <w:bCs/>
        </w:rPr>
        <w:t xml:space="preserve"> </w:t>
      </w:r>
      <w:r w:rsidRPr="006F5ACD">
        <w:rPr>
          <w:rFonts w:ascii="Arial" w:hAnsi="Arial" w:cs="Arial"/>
          <w:bCs/>
        </w:rPr>
        <w:t>IOP/</w:t>
      </w:r>
      <w:r w:rsidR="009C33D8">
        <w:rPr>
          <w:rFonts w:ascii="Arial" w:hAnsi="Arial" w:cs="Arial"/>
          <w:bCs/>
        </w:rPr>
        <w:t>5</w:t>
      </w:r>
      <w:r w:rsidR="00D668A0">
        <w:rPr>
          <w:rFonts w:ascii="Arial" w:hAnsi="Arial" w:cs="Arial"/>
          <w:bCs/>
        </w:rPr>
        <w:t>3</w:t>
      </w:r>
      <w:r w:rsidRPr="006F5ACD">
        <w:rPr>
          <w:rFonts w:ascii="Arial" w:hAnsi="Arial" w:cs="Arial"/>
          <w:bCs/>
        </w:rPr>
        <w:t>-20</w:t>
      </w:r>
      <w:r w:rsidR="009C33D8">
        <w:rPr>
          <w:rFonts w:ascii="Arial" w:hAnsi="Arial" w:cs="Arial"/>
          <w:bCs/>
        </w:rPr>
        <w:t>21</w:t>
      </w:r>
      <w:r w:rsidRPr="006F5ACD">
        <w:rPr>
          <w:rFonts w:ascii="Arial" w:hAnsi="Arial" w:cs="Arial"/>
          <w:bCs/>
        </w:rPr>
        <w:t>/</w:t>
      </w:r>
      <w:r w:rsidR="009C33D8">
        <w:rPr>
          <w:rFonts w:ascii="Arial" w:hAnsi="Arial" w:cs="Arial"/>
          <w:bCs/>
        </w:rPr>
        <w:t>UCH2</w:t>
      </w:r>
      <w:r w:rsidRPr="006F5ACD">
        <w:rPr>
          <w:rFonts w:ascii="Arial" w:hAnsi="Arial" w:cs="Arial"/>
          <w:bCs/>
        </w:rPr>
        <w:t xml:space="preserve">, and </w:t>
      </w:r>
      <w:r w:rsidRPr="006F5ACD">
        <w:rPr>
          <w:rFonts w:ascii="Arial" w:hAnsi="Arial" w:cs="Arial"/>
        </w:rPr>
        <w:t xml:space="preserve">now invites </w:t>
      </w:r>
      <w:r w:rsidR="00004F62" w:rsidRPr="006F5ACD">
        <w:rPr>
          <w:rFonts w:ascii="Arial" w:hAnsi="Arial" w:cs="Arial"/>
        </w:rPr>
        <w:t>bids</w:t>
      </w:r>
      <w:r w:rsidRPr="006F5ACD">
        <w:rPr>
          <w:rFonts w:ascii="Arial" w:hAnsi="Arial" w:cs="Arial"/>
        </w:rPr>
        <w:t xml:space="preserve"> from eligible </w:t>
      </w:r>
      <w:r w:rsidR="00DC6ECB" w:rsidRPr="006F5ACD">
        <w:rPr>
          <w:rFonts w:ascii="Arial" w:hAnsi="Arial" w:cs="Arial"/>
        </w:rPr>
        <w:t>tenderer</w:t>
      </w:r>
      <w:r w:rsidRPr="006F5ACD">
        <w:rPr>
          <w:rFonts w:ascii="Arial" w:hAnsi="Arial" w:cs="Arial"/>
        </w:rPr>
        <w:t>s to provide the already mentioned cons</w:t>
      </w:r>
      <w:r w:rsidR="00DC6ECB" w:rsidRPr="006F5ACD">
        <w:rPr>
          <w:rFonts w:ascii="Arial" w:hAnsi="Arial" w:cs="Arial"/>
        </w:rPr>
        <w:t>truction</w:t>
      </w:r>
      <w:r w:rsidR="00DC6ECB" w:rsidRPr="00874852">
        <w:rPr>
          <w:rFonts w:ascii="Arial" w:hAnsi="Arial" w:cs="Arial"/>
        </w:rPr>
        <w:t xml:space="preserve"> works</w:t>
      </w:r>
      <w:r w:rsidRPr="00874852">
        <w:rPr>
          <w:rFonts w:ascii="Arial" w:hAnsi="Arial" w:cs="Arial"/>
        </w:rPr>
        <w:t xml:space="preserve">.  </w:t>
      </w:r>
    </w:p>
    <w:p w14:paraId="47FFC3A2" w14:textId="77777777" w:rsidR="0072367A" w:rsidRPr="00874852" w:rsidRDefault="0072367A" w:rsidP="00874852">
      <w:pPr>
        <w:ind w:left="360"/>
        <w:contextualSpacing/>
        <w:jc w:val="both"/>
        <w:rPr>
          <w:rFonts w:ascii="Arial" w:hAnsi="Arial" w:cs="Arial"/>
          <w:noProof/>
          <w:lang w:val="sr-Cyrl-CS"/>
        </w:rPr>
      </w:pPr>
    </w:p>
    <w:p w14:paraId="1D8D3477" w14:textId="631319F1" w:rsidR="0046623C" w:rsidRPr="00733BEC" w:rsidRDefault="0046623C" w:rsidP="0046623C">
      <w:pPr>
        <w:spacing w:after="0" w:line="240" w:lineRule="auto"/>
        <w:ind w:firstLine="360"/>
        <w:jc w:val="both"/>
        <w:rPr>
          <w:rFonts w:ascii="Arial" w:eastAsia="Times New Roman" w:hAnsi="Arial" w:cs="Arial"/>
          <w:lang w:val="en-GB" w:eastAsia="sr-Latn-CS"/>
        </w:rPr>
      </w:pPr>
      <w:r w:rsidRPr="00733BEC">
        <w:rPr>
          <w:rFonts w:ascii="Arial" w:eastAsia="Times New Roman" w:hAnsi="Arial" w:cs="Arial"/>
          <w:lang w:val="en-GB" w:eastAsia="sr-Latn-CS"/>
        </w:rPr>
        <w:t xml:space="preserve">Expected commencement date of construction works is </w:t>
      </w:r>
      <w:r w:rsidR="00332D8E">
        <w:rPr>
          <w:rFonts w:ascii="Arial" w:eastAsia="Times New Roman" w:hAnsi="Arial" w:cs="Arial"/>
          <w:lang w:eastAsia="sr-Latn-CS"/>
        </w:rPr>
        <w:t>September</w:t>
      </w:r>
      <w:r w:rsidRPr="00733BEC">
        <w:rPr>
          <w:rFonts w:ascii="Arial" w:eastAsia="Times New Roman" w:hAnsi="Arial" w:cs="Arial"/>
          <w:lang w:val="en-GB" w:eastAsia="sr-Latn-CS"/>
        </w:rPr>
        <w:t xml:space="preserve"> 20</w:t>
      </w:r>
      <w:r w:rsidR="009C33D8">
        <w:rPr>
          <w:rFonts w:ascii="Arial" w:eastAsia="Times New Roman" w:hAnsi="Arial" w:cs="Arial"/>
          <w:lang w:val="en-GB" w:eastAsia="sr-Latn-CS"/>
        </w:rPr>
        <w:t>21</w:t>
      </w:r>
      <w:r w:rsidR="009C33D8" w:rsidRPr="009C33D8">
        <w:rPr>
          <w:rFonts w:ascii="Arial" w:eastAsia="Times New Roman" w:hAnsi="Arial" w:cs="Arial"/>
          <w:vertAlign w:val="superscript"/>
          <w:lang w:val="en-GB" w:eastAsia="sr-Latn-CS"/>
        </w:rPr>
        <w:t>st</w:t>
      </w:r>
      <w:r w:rsidRPr="00733BEC">
        <w:rPr>
          <w:rFonts w:ascii="Arial" w:eastAsia="Times New Roman" w:hAnsi="Arial" w:cs="Arial"/>
          <w:lang w:val="en-GB" w:eastAsia="sr-Latn-CS"/>
        </w:rPr>
        <w:t>.</w:t>
      </w:r>
    </w:p>
    <w:p w14:paraId="4D228E33" w14:textId="77777777" w:rsidR="0046623C" w:rsidRPr="0046623C" w:rsidRDefault="0046623C" w:rsidP="0046623C">
      <w:pPr>
        <w:spacing w:after="0" w:line="240" w:lineRule="auto"/>
        <w:ind w:firstLine="360"/>
        <w:jc w:val="both"/>
        <w:rPr>
          <w:rFonts w:ascii="Arial" w:eastAsia="Times New Roman" w:hAnsi="Arial" w:cs="Arial"/>
          <w:lang w:val="en-GB" w:eastAsia="sr-Latn-CS"/>
        </w:rPr>
      </w:pPr>
    </w:p>
    <w:p w14:paraId="41B6139E" w14:textId="77777777" w:rsidR="00582D02" w:rsidRPr="00D668A0" w:rsidRDefault="00582D02" w:rsidP="009A5240">
      <w:pPr>
        <w:spacing w:after="0" w:line="240" w:lineRule="auto"/>
        <w:ind w:firstLine="360"/>
        <w:rPr>
          <w:rFonts w:ascii="Arial" w:eastAsia="Times New Roman" w:hAnsi="Arial" w:cs="Arial"/>
          <w:lang w:eastAsia="nl-NL"/>
        </w:rPr>
      </w:pPr>
      <w:r w:rsidRPr="00D668A0">
        <w:rPr>
          <w:rFonts w:ascii="Arial" w:eastAsia="Times New Roman" w:hAnsi="Arial" w:cs="Arial"/>
          <w:lang w:val="en-US" w:eastAsia="nl-NL"/>
        </w:rPr>
        <w:t>Brief description of the works</w:t>
      </w:r>
      <w:r w:rsidRPr="00D668A0">
        <w:rPr>
          <w:rFonts w:ascii="Arial" w:eastAsia="Times New Roman" w:hAnsi="Arial" w:cs="Arial"/>
          <w:lang w:eastAsia="nl-NL"/>
        </w:rPr>
        <w:t>:</w:t>
      </w:r>
    </w:p>
    <w:p w14:paraId="011B6D1E" w14:textId="77777777" w:rsidR="00582D02" w:rsidRPr="00D668A0" w:rsidRDefault="00582D02" w:rsidP="00582D02">
      <w:pPr>
        <w:spacing w:after="0" w:line="240" w:lineRule="auto"/>
        <w:jc w:val="both"/>
        <w:rPr>
          <w:rFonts w:ascii="Arial" w:eastAsia="Times New Roman" w:hAnsi="Arial" w:cs="Arial"/>
          <w:lang w:val="en-US" w:eastAsia="nl-NL"/>
        </w:rPr>
      </w:pPr>
    </w:p>
    <w:p w14:paraId="086B9C8D" w14:textId="6ED72C62" w:rsidR="00D668A0" w:rsidRPr="00D668A0" w:rsidRDefault="003F652B" w:rsidP="00D668A0">
      <w:pPr>
        <w:spacing w:after="0" w:line="240" w:lineRule="auto"/>
        <w:ind w:left="360"/>
        <w:jc w:val="both"/>
        <w:rPr>
          <w:rFonts w:ascii="Arial" w:eastAsia="Times New Roman" w:hAnsi="Arial" w:cs="Arial"/>
          <w:bCs/>
          <w:lang w:val="en-US" w:eastAsia="sr-Latn-CS"/>
        </w:rPr>
      </w:pPr>
      <w:r>
        <w:rPr>
          <w:rFonts w:ascii="Arial" w:eastAsia="Times New Roman" w:hAnsi="Arial" w:cs="Arial"/>
          <w:bCs/>
          <w:lang w:val="en-US" w:eastAsia="sr-Latn-CS"/>
        </w:rPr>
        <w:t>E</w:t>
      </w:r>
      <w:r w:rsidR="00D668A0" w:rsidRPr="00D668A0">
        <w:rPr>
          <w:rFonts w:ascii="Arial" w:eastAsia="Times New Roman" w:hAnsi="Arial" w:cs="Arial"/>
          <w:bCs/>
          <w:lang w:val="en-US" w:eastAsia="sr-Latn-CS"/>
        </w:rPr>
        <w:t xml:space="preserve">xecution of preparatory works on establishing the construction site, </w:t>
      </w:r>
      <w:proofErr w:type="gramStart"/>
      <w:r w:rsidR="00D668A0" w:rsidRPr="00D668A0">
        <w:rPr>
          <w:rFonts w:ascii="Arial" w:eastAsia="Times New Roman" w:hAnsi="Arial" w:cs="Arial"/>
          <w:bCs/>
          <w:lang w:val="en-US" w:eastAsia="sr-Latn-CS"/>
        </w:rPr>
        <w:t>including:</w:t>
      </w:r>
      <w:proofErr w:type="gramEnd"/>
      <w:r w:rsidR="00D668A0" w:rsidRPr="00D668A0">
        <w:rPr>
          <w:rFonts w:ascii="Arial" w:eastAsia="Times New Roman" w:hAnsi="Arial" w:cs="Arial"/>
          <w:bCs/>
          <w:lang w:val="en-US" w:eastAsia="sr-Latn-CS"/>
        </w:rPr>
        <w:t xml:space="preserve"> organization of the construction site, construction of the site access road and works on the construction of supporting structures for securing the foundation pit. </w:t>
      </w:r>
    </w:p>
    <w:p w14:paraId="23618F29" w14:textId="77777777" w:rsidR="00D668A0" w:rsidRPr="00D668A0" w:rsidRDefault="00D668A0" w:rsidP="00D668A0">
      <w:pPr>
        <w:spacing w:after="0" w:line="240" w:lineRule="auto"/>
        <w:ind w:left="360"/>
        <w:jc w:val="both"/>
        <w:rPr>
          <w:rFonts w:ascii="Arial" w:eastAsia="Times New Roman" w:hAnsi="Arial" w:cs="Arial"/>
          <w:bCs/>
          <w:lang w:val="en-US" w:eastAsia="sr-Latn-CS"/>
        </w:rPr>
      </w:pPr>
      <w:r w:rsidRPr="00D668A0">
        <w:rPr>
          <w:rFonts w:ascii="Arial" w:eastAsia="Times New Roman" w:hAnsi="Arial" w:cs="Arial"/>
          <w:bCs/>
          <w:lang w:val="en-US" w:eastAsia="sr-Latn-CS"/>
        </w:rPr>
        <w:t>Technological sequence of activities</w:t>
      </w:r>
      <w:r w:rsidRPr="00D668A0">
        <w:rPr>
          <w:rFonts w:ascii="Arial" w:eastAsia="Times New Roman" w:hAnsi="Arial" w:cs="Arial"/>
          <w:bCs/>
          <w:lang w:val="sr-Cyrl-CS" w:eastAsia="sr-Latn-CS"/>
        </w:rPr>
        <w:t>:</w:t>
      </w:r>
    </w:p>
    <w:p w14:paraId="70BDEBBD" w14:textId="77777777" w:rsidR="00D668A0" w:rsidRPr="00D668A0" w:rsidRDefault="00D668A0" w:rsidP="00D668A0">
      <w:pPr>
        <w:spacing w:after="0" w:line="240" w:lineRule="auto"/>
        <w:ind w:left="360"/>
        <w:jc w:val="both"/>
        <w:rPr>
          <w:rFonts w:ascii="Arial" w:eastAsia="Times New Roman" w:hAnsi="Arial" w:cs="Arial"/>
          <w:bCs/>
          <w:lang w:val="en-US" w:eastAsia="sr-Latn-CS"/>
        </w:rPr>
      </w:pPr>
      <w:r w:rsidRPr="00D668A0">
        <w:rPr>
          <w:rFonts w:ascii="Arial" w:eastAsia="Times New Roman" w:hAnsi="Arial" w:cs="Arial"/>
          <w:bCs/>
          <w:lang w:val="en-US" w:eastAsia="sr-Latn-CS"/>
        </w:rPr>
        <w:t>-Site preparation</w:t>
      </w:r>
    </w:p>
    <w:p w14:paraId="41099551" w14:textId="77777777" w:rsidR="00D668A0" w:rsidRPr="00D668A0" w:rsidRDefault="00D668A0" w:rsidP="00D668A0">
      <w:pPr>
        <w:spacing w:after="0" w:line="240" w:lineRule="auto"/>
        <w:ind w:left="360"/>
        <w:jc w:val="both"/>
        <w:rPr>
          <w:rFonts w:ascii="Arial" w:eastAsia="Times New Roman" w:hAnsi="Arial" w:cs="Arial"/>
          <w:bCs/>
          <w:lang w:val="en-US" w:eastAsia="sr-Latn-CS"/>
        </w:rPr>
      </w:pPr>
      <w:r w:rsidRPr="00D668A0">
        <w:rPr>
          <w:rFonts w:ascii="Arial" w:eastAsia="Times New Roman" w:hAnsi="Arial" w:cs="Arial"/>
          <w:bCs/>
          <w:lang w:val="en-US" w:eastAsia="sr-Latn-CS"/>
        </w:rPr>
        <w:lastRenderedPageBreak/>
        <w:t xml:space="preserve">The organization of the construction site is part of the preparatory works design. To define the organization of the construction site means to determine the spatial and organizational layout of all elements of the construction site, in accordance with the Rulebook on the content of the study on the construction site layout ("Official Gazette of RS", No. 121/2012 and 102/2015). </w:t>
      </w:r>
    </w:p>
    <w:p w14:paraId="27B20E62" w14:textId="77777777" w:rsidR="00D668A0" w:rsidRPr="00D668A0" w:rsidRDefault="00D668A0" w:rsidP="00D668A0">
      <w:pPr>
        <w:spacing w:after="0" w:line="240" w:lineRule="auto"/>
        <w:ind w:left="360"/>
        <w:jc w:val="both"/>
        <w:rPr>
          <w:rFonts w:ascii="Arial" w:eastAsia="Times New Roman" w:hAnsi="Arial" w:cs="Arial"/>
          <w:bCs/>
          <w:lang w:val="en-US" w:eastAsia="sr-Latn-CS"/>
        </w:rPr>
      </w:pPr>
      <w:r w:rsidRPr="00D668A0">
        <w:rPr>
          <w:rFonts w:ascii="Arial" w:eastAsia="Times New Roman" w:hAnsi="Arial" w:cs="Arial"/>
          <w:bCs/>
          <w:lang w:val="en-US" w:eastAsia="sr-Latn-CS"/>
        </w:rPr>
        <w:t>-Constructing routes and facilities:</w:t>
      </w:r>
    </w:p>
    <w:p w14:paraId="74DE83CA" w14:textId="77777777" w:rsidR="00D668A0" w:rsidRPr="00D668A0" w:rsidRDefault="00D668A0" w:rsidP="00D668A0">
      <w:pPr>
        <w:numPr>
          <w:ilvl w:val="0"/>
          <w:numId w:val="17"/>
        </w:numPr>
        <w:spacing w:after="0" w:line="240" w:lineRule="auto"/>
        <w:jc w:val="both"/>
        <w:rPr>
          <w:rFonts w:ascii="Arial" w:eastAsia="Times New Roman" w:hAnsi="Arial" w:cs="Arial"/>
          <w:bCs/>
          <w:lang w:val="en-US" w:eastAsia="sr-Latn-CS"/>
        </w:rPr>
      </w:pPr>
      <w:r w:rsidRPr="00D668A0">
        <w:rPr>
          <w:rFonts w:ascii="Arial" w:eastAsia="Times New Roman" w:hAnsi="Arial" w:cs="Arial"/>
          <w:bCs/>
          <w:lang w:val="en-US" w:eastAsia="sr-Latn-CS"/>
        </w:rPr>
        <w:t>Temporary construction site road</w:t>
      </w:r>
    </w:p>
    <w:p w14:paraId="1772D372" w14:textId="77777777" w:rsidR="00D668A0" w:rsidRPr="00D668A0" w:rsidRDefault="00D668A0" w:rsidP="00D668A0">
      <w:pPr>
        <w:numPr>
          <w:ilvl w:val="0"/>
          <w:numId w:val="17"/>
        </w:numPr>
        <w:spacing w:after="0" w:line="240" w:lineRule="auto"/>
        <w:jc w:val="both"/>
        <w:rPr>
          <w:rFonts w:ascii="Arial" w:eastAsia="Times New Roman" w:hAnsi="Arial" w:cs="Arial"/>
          <w:bCs/>
          <w:lang w:val="en-US" w:eastAsia="sr-Latn-CS"/>
        </w:rPr>
      </w:pPr>
      <w:r w:rsidRPr="00D668A0">
        <w:rPr>
          <w:rFonts w:ascii="Arial" w:eastAsia="Times New Roman" w:hAnsi="Arial" w:cs="Arial"/>
          <w:bCs/>
          <w:lang w:val="en-US" w:eastAsia="sr-Latn-CS"/>
        </w:rPr>
        <w:t>Development of a temporary operative crushed stone plateau/deck</w:t>
      </w:r>
    </w:p>
    <w:p w14:paraId="2B268805" w14:textId="77777777" w:rsidR="00D668A0" w:rsidRPr="00D668A0" w:rsidRDefault="00D668A0" w:rsidP="00D668A0">
      <w:pPr>
        <w:numPr>
          <w:ilvl w:val="0"/>
          <w:numId w:val="17"/>
        </w:numPr>
        <w:spacing w:after="0" w:line="240" w:lineRule="auto"/>
        <w:jc w:val="both"/>
        <w:rPr>
          <w:rFonts w:ascii="Arial" w:eastAsia="Times New Roman" w:hAnsi="Arial" w:cs="Arial"/>
          <w:bCs/>
          <w:lang w:val="en-US" w:eastAsia="sr-Latn-CS"/>
        </w:rPr>
      </w:pPr>
      <w:r w:rsidRPr="00D668A0">
        <w:rPr>
          <w:rFonts w:ascii="Arial" w:eastAsia="Times New Roman" w:hAnsi="Arial" w:cs="Arial"/>
          <w:bCs/>
          <w:lang w:val="en-US" w:eastAsia="sr-Latn-CS"/>
        </w:rPr>
        <w:t>Load-bearing substructure - retaining walls.</w:t>
      </w:r>
    </w:p>
    <w:p w14:paraId="003CE5DC" w14:textId="77777777" w:rsidR="00D668A0" w:rsidRPr="00D668A0" w:rsidRDefault="00D668A0" w:rsidP="00D668A0">
      <w:pPr>
        <w:spacing w:after="0" w:line="240" w:lineRule="auto"/>
        <w:ind w:left="360"/>
        <w:jc w:val="both"/>
        <w:rPr>
          <w:rFonts w:ascii="Arial" w:eastAsia="Times New Roman" w:hAnsi="Arial" w:cs="Arial"/>
          <w:bCs/>
          <w:lang w:val="en-US" w:eastAsia="sr-Latn-CS"/>
        </w:rPr>
      </w:pPr>
      <w:r w:rsidRPr="00D668A0">
        <w:rPr>
          <w:rFonts w:ascii="Arial" w:eastAsia="Times New Roman" w:hAnsi="Arial" w:cs="Arial"/>
          <w:bCs/>
          <w:lang w:val="en-US" w:eastAsia="sr-Latn-CS"/>
        </w:rPr>
        <w:t xml:space="preserve"> -Removal of waste material</w:t>
      </w:r>
    </w:p>
    <w:p w14:paraId="3B4AEBAF" w14:textId="77777777" w:rsidR="00D668A0" w:rsidRPr="00D668A0" w:rsidRDefault="00D668A0" w:rsidP="00D668A0">
      <w:pPr>
        <w:spacing w:after="0" w:line="240" w:lineRule="auto"/>
        <w:ind w:left="360"/>
        <w:jc w:val="both"/>
        <w:rPr>
          <w:rFonts w:ascii="Arial" w:eastAsia="Times New Roman" w:hAnsi="Arial" w:cs="Arial"/>
          <w:bCs/>
          <w:lang w:val="en-US" w:eastAsia="sr-Latn-CS"/>
        </w:rPr>
      </w:pPr>
      <w:r w:rsidRPr="00D668A0">
        <w:rPr>
          <w:rFonts w:ascii="Arial" w:eastAsia="Times New Roman" w:hAnsi="Arial" w:cs="Arial"/>
          <w:bCs/>
          <w:lang w:val="en-US" w:eastAsia="sr-Latn-CS"/>
        </w:rPr>
        <w:t xml:space="preserve"> -Shutting down the site.</w:t>
      </w:r>
    </w:p>
    <w:p w14:paraId="466B2ADE" w14:textId="77777777" w:rsidR="00580F22" w:rsidRPr="005C287E" w:rsidRDefault="00580F22" w:rsidP="00173210">
      <w:pPr>
        <w:spacing w:after="0" w:line="240" w:lineRule="auto"/>
        <w:ind w:left="360"/>
        <w:jc w:val="both"/>
        <w:rPr>
          <w:rFonts w:ascii="Arial" w:eastAsia="Times New Roman" w:hAnsi="Arial" w:cs="Arial"/>
          <w:lang w:val="en-GB" w:eastAsia="sr-Latn-CS"/>
        </w:rPr>
      </w:pPr>
    </w:p>
    <w:p w14:paraId="21000167" w14:textId="77777777" w:rsidR="00F153FF" w:rsidRDefault="00F153FF" w:rsidP="00580F22">
      <w:pPr>
        <w:spacing w:after="0" w:line="240" w:lineRule="auto"/>
        <w:ind w:firstLine="360"/>
        <w:jc w:val="both"/>
        <w:rPr>
          <w:rFonts w:ascii="Arial" w:eastAsia="Times New Roman" w:hAnsi="Arial" w:cs="Arial"/>
          <w:lang w:val="en-GB" w:eastAsia="sr-Latn-CS"/>
        </w:rPr>
      </w:pPr>
      <w:r w:rsidRPr="00F153FF">
        <w:rPr>
          <w:rFonts w:ascii="Arial" w:eastAsia="Times New Roman" w:hAnsi="Arial" w:cs="Arial"/>
          <w:lang w:val="en-GB" w:eastAsia="sr-Latn-CS"/>
        </w:rPr>
        <w:t>Tenders with variant solutions will not be accepted.</w:t>
      </w:r>
    </w:p>
    <w:p w14:paraId="184281B2" w14:textId="77777777" w:rsidR="00F153FF" w:rsidRPr="00F153FF" w:rsidRDefault="00F153FF" w:rsidP="00F153FF">
      <w:pPr>
        <w:spacing w:after="0" w:line="240" w:lineRule="auto"/>
        <w:ind w:firstLine="360"/>
        <w:jc w:val="both"/>
        <w:rPr>
          <w:rFonts w:ascii="Arial" w:eastAsia="Times New Roman" w:hAnsi="Arial" w:cs="Arial"/>
          <w:lang w:val="en-GB" w:eastAsia="sr-Latn-CS"/>
        </w:rPr>
      </w:pPr>
    </w:p>
    <w:p w14:paraId="4A764E43" w14:textId="2E9B32A4" w:rsidR="0059296B" w:rsidRPr="009A5240" w:rsidRDefault="0059296B" w:rsidP="00A313AB">
      <w:pPr>
        <w:ind w:left="360"/>
        <w:jc w:val="both"/>
        <w:rPr>
          <w:rFonts w:ascii="Arial" w:hAnsi="Arial" w:cs="Arial"/>
          <w:lang w:val="en-US"/>
        </w:rPr>
      </w:pPr>
      <w:r w:rsidRPr="009A5240">
        <w:rPr>
          <w:rFonts w:ascii="Arial" w:hAnsi="Arial" w:cs="Arial"/>
          <w:lang w:val="en-US"/>
        </w:rPr>
        <w:t xml:space="preserve">Contract will be signed with the best </w:t>
      </w:r>
      <w:r w:rsidR="00004F62">
        <w:rPr>
          <w:rFonts w:ascii="Arial" w:hAnsi="Arial" w:cs="Arial"/>
          <w:lang w:val="en-US"/>
        </w:rPr>
        <w:t>tenderer</w:t>
      </w:r>
      <w:r w:rsidRPr="009A5240">
        <w:rPr>
          <w:rFonts w:ascii="Arial" w:hAnsi="Arial" w:cs="Arial"/>
          <w:lang w:val="en-US"/>
        </w:rPr>
        <w:t xml:space="preserve"> in an open </w:t>
      </w:r>
      <w:r w:rsidR="00FD2EA9">
        <w:rPr>
          <w:rFonts w:ascii="Arial" w:hAnsi="Arial" w:cs="Arial"/>
          <w:lang w:val="en-US"/>
        </w:rPr>
        <w:t xml:space="preserve">international </w:t>
      </w:r>
      <w:r w:rsidR="005505B5">
        <w:rPr>
          <w:rFonts w:ascii="Arial" w:hAnsi="Arial" w:cs="Arial"/>
          <w:lang w:val="en-US"/>
        </w:rPr>
        <w:t xml:space="preserve">procurement </w:t>
      </w:r>
      <w:r w:rsidRPr="009A5240">
        <w:rPr>
          <w:rFonts w:ascii="Arial" w:hAnsi="Arial" w:cs="Arial"/>
          <w:lang w:val="en-US"/>
        </w:rPr>
        <w:t xml:space="preserve">procedure. The contract is expected to be implemented from </w:t>
      </w:r>
      <w:r w:rsidR="00332D8E">
        <w:rPr>
          <w:rFonts w:ascii="Arial" w:hAnsi="Arial" w:cs="Arial"/>
          <w:lang w:val="en-US"/>
        </w:rPr>
        <w:t>September</w:t>
      </w:r>
      <w:r w:rsidR="00512FDE">
        <w:rPr>
          <w:rFonts w:ascii="Arial" w:hAnsi="Arial" w:cs="Arial"/>
          <w:lang w:val="en-US"/>
        </w:rPr>
        <w:t xml:space="preserve"> </w:t>
      </w:r>
      <w:r w:rsidRPr="000A2130">
        <w:rPr>
          <w:rFonts w:ascii="Arial" w:hAnsi="Arial" w:cs="Arial"/>
          <w:lang w:val="en-US"/>
        </w:rPr>
        <w:t>20</w:t>
      </w:r>
      <w:r w:rsidR="0002532E">
        <w:rPr>
          <w:rFonts w:ascii="Arial" w:hAnsi="Arial" w:cs="Arial"/>
          <w:lang w:val="en-US"/>
        </w:rPr>
        <w:t>21</w:t>
      </w:r>
      <w:r w:rsidRPr="000A2130">
        <w:rPr>
          <w:rFonts w:ascii="Arial" w:hAnsi="Arial" w:cs="Arial"/>
          <w:lang w:val="en-US"/>
        </w:rPr>
        <w:t xml:space="preserve"> to </w:t>
      </w:r>
      <w:r w:rsidR="00332D8E">
        <w:rPr>
          <w:rFonts w:ascii="Arial" w:hAnsi="Arial" w:cs="Arial"/>
          <w:lang w:val="en-US"/>
        </w:rPr>
        <w:t>April</w:t>
      </w:r>
      <w:r w:rsidR="00582D02" w:rsidRPr="000A2130">
        <w:rPr>
          <w:rFonts w:ascii="Arial" w:hAnsi="Arial" w:cs="Arial"/>
          <w:lang w:val="en-US"/>
        </w:rPr>
        <w:t xml:space="preserve"> 20</w:t>
      </w:r>
      <w:r w:rsidR="00512FDE">
        <w:rPr>
          <w:rFonts w:ascii="Arial" w:hAnsi="Arial" w:cs="Arial"/>
          <w:lang w:val="en-US"/>
        </w:rPr>
        <w:t>2</w:t>
      </w:r>
      <w:r w:rsidR="00765C63">
        <w:rPr>
          <w:rFonts w:ascii="Arial" w:hAnsi="Arial" w:cs="Arial"/>
          <w:lang w:val="sr-Cyrl-CS"/>
        </w:rPr>
        <w:t>2</w:t>
      </w:r>
      <w:r w:rsidRPr="000A2130">
        <w:rPr>
          <w:rFonts w:ascii="Arial" w:hAnsi="Arial" w:cs="Arial"/>
          <w:lang w:val="en-US"/>
        </w:rPr>
        <w:t xml:space="preserve"> (excluding Defects Notification Period).</w:t>
      </w:r>
    </w:p>
    <w:p w14:paraId="37A53233" w14:textId="77777777" w:rsidR="009D615C" w:rsidRPr="009A5240" w:rsidRDefault="0059296B" w:rsidP="00A313AB">
      <w:pPr>
        <w:pStyle w:val="NormalWeb"/>
        <w:spacing w:before="0" w:beforeAutospacing="0" w:after="0" w:afterAutospacing="0"/>
        <w:ind w:firstLine="360"/>
        <w:jc w:val="both"/>
        <w:rPr>
          <w:rFonts w:ascii="Arial" w:hAnsi="Arial" w:cs="Arial"/>
          <w:sz w:val="22"/>
          <w:szCs w:val="22"/>
          <w:lang w:val="en-US"/>
        </w:rPr>
      </w:pPr>
      <w:r w:rsidRPr="009A5240">
        <w:rPr>
          <w:rFonts w:ascii="Arial" w:hAnsi="Arial" w:cs="Arial"/>
          <w:sz w:val="22"/>
          <w:szCs w:val="22"/>
          <w:lang w:val="en-US"/>
        </w:rPr>
        <w:t xml:space="preserve">The </w:t>
      </w:r>
      <w:r w:rsidR="000929C5">
        <w:rPr>
          <w:rFonts w:ascii="Arial" w:hAnsi="Arial" w:cs="Arial"/>
          <w:sz w:val="22"/>
          <w:szCs w:val="22"/>
          <w:lang w:val="en-US"/>
        </w:rPr>
        <w:t>t</w:t>
      </w:r>
      <w:r w:rsidRPr="009A5240">
        <w:rPr>
          <w:rFonts w:ascii="Arial" w:hAnsi="Arial" w:cs="Arial"/>
          <w:sz w:val="22"/>
          <w:szCs w:val="22"/>
          <w:lang w:val="en-US"/>
        </w:rPr>
        <w:t xml:space="preserve">ender </w:t>
      </w:r>
      <w:r w:rsidR="000929C5">
        <w:rPr>
          <w:rFonts w:ascii="Arial" w:hAnsi="Arial" w:cs="Arial"/>
          <w:sz w:val="22"/>
          <w:szCs w:val="22"/>
          <w:lang w:val="en-US"/>
        </w:rPr>
        <w:t>e</w:t>
      </w:r>
      <w:r w:rsidRPr="009A5240">
        <w:rPr>
          <w:rFonts w:ascii="Arial" w:hAnsi="Arial" w:cs="Arial"/>
          <w:sz w:val="22"/>
          <w:szCs w:val="22"/>
          <w:lang w:val="en-US"/>
        </w:rPr>
        <w:t>valuation</w:t>
      </w:r>
      <w:r w:rsidR="00B1701E">
        <w:rPr>
          <w:rFonts w:ascii="Arial" w:hAnsi="Arial" w:cs="Arial"/>
          <w:sz w:val="22"/>
          <w:szCs w:val="22"/>
          <w:lang w:val="en-US"/>
        </w:rPr>
        <w:t xml:space="preserve"> criterion</w:t>
      </w:r>
      <w:r w:rsidRPr="009A5240">
        <w:rPr>
          <w:rFonts w:ascii="Arial" w:hAnsi="Arial" w:cs="Arial"/>
          <w:sz w:val="22"/>
          <w:szCs w:val="22"/>
          <w:lang w:val="en-US"/>
        </w:rPr>
        <w:t xml:space="preserve"> is the </w:t>
      </w:r>
      <w:r w:rsidR="00CC64AE">
        <w:rPr>
          <w:rFonts w:ascii="Arial" w:hAnsi="Arial" w:cs="Arial"/>
          <w:sz w:val="22"/>
          <w:szCs w:val="22"/>
          <w:lang w:val="en-US"/>
        </w:rPr>
        <w:t>L</w:t>
      </w:r>
      <w:r w:rsidRPr="009A5240">
        <w:rPr>
          <w:rFonts w:ascii="Arial" w:hAnsi="Arial" w:cs="Arial"/>
          <w:sz w:val="22"/>
          <w:szCs w:val="22"/>
          <w:lang w:val="en-US"/>
        </w:rPr>
        <w:t>owest Evaluated Tender Price.</w:t>
      </w:r>
    </w:p>
    <w:p w14:paraId="5783A631" w14:textId="77777777" w:rsidR="0059296B" w:rsidRPr="009A5240" w:rsidRDefault="00A313AB" w:rsidP="00B13948">
      <w:pPr>
        <w:pStyle w:val="NormalWeb"/>
        <w:spacing w:before="0" w:beforeAutospacing="0" w:after="0" w:afterAutospacing="0"/>
        <w:jc w:val="both"/>
        <w:rPr>
          <w:rFonts w:ascii="Arial" w:hAnsi="Arial" w:cs="Arial"/>
          <w:sz w:val="22"/>
          <w:szCs w:val="22"/>
          <w:lang w:val="en-US"/>
        </w:rPr>
      </w:pPr>
      <w:r>
        <w:rPr>
          <w:rFonts w:ascii="Arial" w:hAnsi="Arial" w:cs="Arial"/>
          <w:sz w:val="22"/>
          <w:szCs w:val="22"/>
          <w:lang w:val="en-US"/>
        </w:rPr>
        <w:tab/>
      </w:r>
      <w:r w:rsidR="0059296B" w:rsidRPr="009A5240">
        <w:rPr>
          <w:rFonts w:ascii="Arial" w:hAnsi="Arial" w:cs="Arial"/>
          <w:sz w:val="22"/>
          <w:szCs w:val="22"/>
          <w:lang w:val="en-US"/>
        </w:rPr>
        <w:t xml:space="preserve"> </w:t>
      </w:r>
    </w:p>
    <w:p w14:paraId="708B9391" w14:textId="77777777" w:rsidR="0059296B" w:rsidRPr="009A5240" w:rsidRDefault="0059296B" w:rsidP="00A313AB">
      <w:pPr>
        <w:ind w:left="360"/>
        <w:jc w:val="both"/>
        <w:rPr>
          <w:rFonts w:ascii="Arial" w:hAnsi="Arial" w:cs="Arial"/>
          <w:lang w:val="en-US"/>
        </w:rPr>
      </w:pPr>
      <w:r w:rsidRPr="009A5240">
        <w:rPr>
          <w:rFonts w:ascii="Arial" w:eastAsia="SimSun" w:hAnsi="Arial" w:cs="Arial"/>
          <w:color w:val="000000"/>
          <w:lang w:val="en-US" w:eastAsia="zh-CN"/>
        </w:rPr>
        <w:t>The right to participate in this international tender belongs to all interested entities that fulfill the mandatory conditions for the participation in the procedure</w:t>
      </w:r>
      <w:r w:rsidR="00F8551C" w:rsidRPr="009A5240">
        <w:rPr>
          <w:rFonts w:ascii="Arial" w:eastAsia="SimSun" w:hAnsi="Arial" w:cs="Arial"/>
          <w:color w:val="000000"/>
          <w:lang w:val="en-US" w:eastAsia="zh-CN"/>
        </w:rPr>
        <w:t>.</w:t>
      </w:r>
      <w:r w:rsidRPr="009A5240">
        <w:rPr>
          <w:rFonts w:ascii="Arial" w:hAnsi="Arial" w:cs="Arial"/>
          <w:color w:val="000000"/>
          <w:lang w:val="en-US"/>
        </w:rPr>
        <w:t xml:space="preserve"> </w:t>
      </w:r>
      <w:r w:rsidRPr="009A5240">
        <w:rPr>
          <w:rFonts w:ascii="Arial" w:eastAsia="SimSun" w:hAnsi="Arial" w:cs="Arial"/>
          <w:color w:val="000000"/>
          <w:lang w:val="en-US" w:eastAsia="zh-CN"/>
        </w:rPr>
        <w:t xml:space="preserve">The </w:t>
      </w:r>
      <w:r w:rsidR="00004F62">
        <w:rPr>
          <w:rFonts w:ascii="Arial" w:eastAsia="SimSun" w:hAnsi="Arial" w:cs="Arial"/>
          <w:color w:val="000000"/>
          <w:lang w:val="en-US" w:eastAsia="zh-CN"/>
        </w:rPr>
        <w:t>tenderer</w:t>
      </w:r>
      <w:r w:rsidRPr="009A5240">
        <w:rPr>
          <w:rFonts w:ascii="Arial" w:eastAsia="SimSun" w:hAnsi="Arial" w:cs="Arial"/>
          <w:color w:val="000000"/>
          <w:lang w:val="en-US" w:eastAsia="zh-CN"/>
        </w:rPr>
        <w:t xml:space="preserve"> is obliged to submit the evidence on the fulfillment of the </w:t>
      </w:r>
      <w:r w:rsidR="005B342F" w:rsidRPr="009A5240">
        <w:rPr>
          <w:rFonts w:ascii="Arial" w:eastAsia="SimSun" w:hAnsi="Arial" w:cs="Arial"/>
          <w:color w:val="000000"/>
          <w:lang w:val="en-US" w:eastAsia="zh-CN"/>
        </w:rPr>
        <w:t>conditions that</w:t>
      </w:r>
      <w:r w:rsidR="00F8551C" w:rsidRPr="009A5240">
        <w:rPr>
          <w:rFonts w:ascii="Arial" w:eastAsia="SimSun" w:hAnsi="Arial" w:cs="Arial"/>
          <w:color w:val="000000"/>
          <w:lang w:val="en-US" w:eastAsia="zh-CN"/>
        </w:rPr>
        <w:t xml:space="preserve"> </w:t>
      </w:r>
      <w:r w:rsidR="005B342F" w:rsidRPr="009A5240">
        <w:rPr>
          <w:rFonts w:ascii="Arial" w:eastAsia="SimSun" w:hAnsi="Arial" w:cs="Arial"/>
          <w:color w:val="000000"/>
          <w:lang w:val="en-US" w:eastAsia="zh-CN"/>
        </w:rPr>
        <w:t>are</w:t>
      </w:r>
      <w:r w:rsidR="00F8551C" w:rsidRPr="009A5240">
        <w:rPr>
          <w:rFonts w:ascii="Arial" w:eastAsia="SimSun" w:hAnsi="Arial" w:cs="Arial"/>
          <w:color w:val="000000"/>
          <w:lang w:val="en-US" w:eastAsia="zh-CN"/>
        </w:rPr>
        <w:t xml:space="preserve"> </w:t>
      </w:r>
      <w:r w:rsidRPr="009A5240">
        <w:rPr>
          <w:rFonts w:ascii="Arial" w:eastAsia="SimSun" w:hAnsi="Arial" w:cs="Arial"/>
          <w:color w:val="000000"/>
          <w:lang w:val="en-US" w:eastAsia="zh-CN"/>
        </w:rPr>
        <w:t>determ</w:t>
      </w:r>
      <w:r w:rsidR="00CC64AE">
        <w:rPr>
          <w:rFonts w:ascii="Arial" w:eastAsia="SimSun" w:hAnsi="Arial" w:cs="Arial"/>
          <w:color w:val="000000"/>
          <w:lang w:val="en-US" w:eastAsia="zh-CN"/>
        </w:rPr>
        <w:t>i</w:t>
      </w:r>
      <w:r w:rsidRPr="009A5240">
        <w:rPr>
          <w:rFonts w:ascii="Arial" w:eastAsia="SimSun" w:hAnsi="Arial" w:cs="Arial"/>
          <w:color w:val="000000"/>
          <w:lang w:val="en-US" w:eastAsia="zh-CN"/>
        </w:rPr>
        <w:t>n</w:t>
      </w:r>
      <w:r w:rsidR="00CC64AE">
        <w:rPr>
          <w:rFonts w:ascii="Arial" w:eastAsia="SimSun" w:hAnsi="Arial" w:cs="Arial"/>
          <w:color w:val="000000"/>
          <w:lang w:val="en-US" w:eastAsia="zh-CN"/>
        </w:rPr>
        <w:t>ed</w:t>
      </w:r>
      <w:r w:rsidRPr="009A5240">
        <w:rPr>
          <w:rFonts w:ascii="Arial" w:eastAsia="SimSun" w:hAnsi="Arial" w:cs="Arial"/>
          <w:color w:val="000000"/>
          <w:lang w:val="en-US" w:eastAsia="zh-CN"/>
        </w:rPr>
        <w:t xml:space="preserve"> in </w:t>
      </w:r>
      <w:r w:rsidR="00CC64AE">
        <w:rPr>
          <w:rFonts w:ascii="Arial" w:eastAsia="SimSun" w:hAnsi="Arial" w:cs="Arial"/>
          <w:color w:val="000000"/>
          <w:lang w:val="en-US" w:eastAsia="zh-CN"/>
        </w:rPr>
        <w:t>the T</w:t>
      </w:r>
      <w:r w:rsidRPr="009A5240">
        <w:rPr>
          <w:rFonts w:ascii="Arial" w:eastAsia="SimSun" w:hAnsi="Arial" w:cs="Arial"/>
          <w:color w:val="000000"/>
          <w:lang w:val="en-US" w:eastAsia="zh-CN"/>
        </w:rPr>
        <w:t xml:space="preserve">ender </w:t>
      </w:r>
      <w:r w:rsidR="00384E64" w:rsidRPr="009A5240">
        <w:rPr>
          <w:rFonts w:ascii="Arial" w:eastAsia="SimSun" w:hAnsi="Arial" w:cs="Arial"/>
          <w:color w:val="000000"/>
          <w:lang w:val="en-US" w:eastAsia="zh-CN"/>
        </w:rPr>
        <w:t>documents</w:t>
      </w:r>
      <w:r w:rsidRPr="009A5240">
        <w:rPr>
          <w:rFonts w:ascii="Arial" w:eastAsia="SimSun" w:hAnsi="Arial" w:cs="Arial"/>
          <w:color w:val="000000"/>
          <w:lang w:val="en-US" w:eastAsia="zh-CN"/>
        </w:rPr>
        <w:t>.</w:t>
      </w:r>
    </w:p>
    <w:p w14:paraId="35A925DA" w14:textId="77777777" w:rsidR="00066CD5" w:rsidRPr="00066CD5" w:rsidRDefault="00066CD5" w:rsidP="00004F62">
      <w:pPr>
        <w:ind w:left="360"/>
        <w:jc w:val="both"/>
        <w:rPr>
          <w:rFonts w:ascii="Arial" w:hAnsi="Arial" w:cs="Arial"/>
        </w:rPr>
      </w:pPr>
      <w:r w:rsidRPr="00066CD5">
        <w:rPr>
          <w:rFonts w:ascii="Arial" w:hAnsi="Arial" w:cs="Arial"/>
        </w:rPr>
        <w:t xml:space="preserve">The conditions which must be met by a </w:t>
      </w:r>
      <w:r w:rsidR="00004F62">
        <w:rPr>
          <w:rFonts w:ascii="Arial" w:hAnsi="Arial" w:cs="Arial"/>
        </w:rPr>
        <w:t>tenderer</w:t>
      </w:r>
      <w:r w:rsidRPr="00066CD5">
        <w:rPr>
          <w:rFonts w:ascii="Arial" w:hAnsi="Arial" w:cs="Arial"/>
        </w:rPr>
        <w:t xml:space="preserve">, and also a way of proving whether the conditions are met, are specified in </w:t>
      </w:r>
      <w:r w:rsidR="00041F61">
        <w:rPr>
          <w:rFonts w:ascii="Arial" w:hAnsi="Arial" w:cs="Arial"/>
        </w:rPr>
        <w:t xml:space="preserve">the </w:t>
      </w:r>
      <w:r>
        <w:rPr>
          <w:rFonts w:ascii="Arial" w:hAnsi="Arial" w:cs="Arial"/>
        </w:rPr>
        <w:t>T</w:t>
      </w:r>
      <w:r w:rsidRPr="00066CD5">
        <w:rPr>
          <w:rFonts w:ascii="Arial" w:hAnsi="Arial" w:cs="Arial"/>
        </w:rPr>
        <w:t>ender documen</w:t>
      </w:r>
      <w:r>
        <w:rPr>
          <w:rFonts w:ascii="Arial" w:hAnsi="Arial" w:cs="Arial"/>
        </w:rPr>
        <w:t>ts</w:t>
      </w:r>
      <w:r w:rsidRPr="00066CD5">
        <w:rPr>
          <w:rFonts w:ascii="Arial" w:hAnsi="Arial" w:cs="Arial"/>
        </w:rPr>
        <w:t>.</w:t>
      </w:r>
    </w:p>
    <w:p w14:paraId="351DDF8F" w14:textId="77777777" w:rsidR="00EE2178" w:rsidRPr="009A5240" w:rsidRDefault="0059296B" w:rsidP="00A313AB">
      <w:pPr>
        <w:ind w:left="360"/>
        <w:jc w:val="both"/>
        <w:rPr>
          <w:rFonts w:ascii="Arial" w:hAnsi="Arial" w:cs="Arial"/>
        </w:rPr>
      </w:pPr>
      <w:r w:rsidRPr="009A5240">
        <w:rPr>
          <w:rFonts w:ascii="Arial" w:hAnsi="Arial" w:cs="Arial"/>
          <w:lang w:val="en-US"/>
        </w:rPr>
        <w:t>Interested parties may obtain</w:t>
      </w:r>
      <w:r w:rsidR="00E61506" w:rsidRPr="00E61506">
        <w:rPr>
          <w:rFonts w:ascii="Arial" w:hAnsi="Arial" w:cs="Arial"/>
          <w:lang w:val="en-US"/>
        </w:rPr>
        <w:t xml:space="preserve"> </w:t>
      </w:r>
      <w:r w:rsidR="00E61506" w:rsidRPr="009A5240">
        <w:rPr>
          <w:rFonts w:ascii="Arial" w:hAnsi="Arial" w:cs="Arial"/>
          <w:lang w:val="en-US"/>
        </w:rPr>
        <w:t>further information</w:t>
      </w:r>
      <w:r w:rsidRPr="009A5240">
        <w:rPr>
          <w:rFonts w:ascii="Arial" w:hAnsi="Arial" w:cs="Arial"/>
          <w:lang w:val="en-US"/>
        </w:rPr>
        <w:t xml:space="preserve"> </w:t>
      </w:r>
      <w:r w:rsidR="00EE2178" w:rsidRPr="009A5240">
        <w:rPr>
          <w:rFonts w:ascii="Arial" w:hAnsi="Arial" w:cs="Arial"/>
        </w:rPr>
        <w:t>from Public Investment Management Office</w:t>
      </w:r>
      <w:r w:rsidR="0056331E">
        <w:rPr>
          <w:rFonts w:ascii="Arial" w:hAnsi="Arial" w:cs="Arial"/>
        </w:rPr>
        <w:t xml:space="preserve"> </w:t>
      </w:r>
      <w:r w:rsidR="00CF70A6">
        <w:rPr>
          <w:rFonts w:ascii="Arial" w:hAnsi="Arial" w:cs="Arial"/>
        </w:rPr>
        <w:t>Belgrade</w:t>
      </w:r>
      <w:r w:rsidR="00EE2178" w:rsidRPr="009A5240">
        <w:rPr>
          <w:rFonts w:ascii="Arial" w:hAnsi="Arial" w:cs="Arial"/>
        </w:rPr>
        <w:t xml:space="preserve"> via e-mail: </w:t>
      </w:r>
      <w:r w:rsidR="005B69A1">
        <w:fldChar w:fldCharType="begin"/>
      </w:r>
      <w:r w:rsidR="005B69A1">
        <w:instrText xml:space="preserve"> HYPERLINK "mailto:procurement.rd@pim.gov.rs" </w:instrText>
      </w:r>
      <w:r w:rsidR="005B69A1">
        <w:fldChar w:fldCharType="separate"/>
      </w:r>
      <w:r w:rsidR="00EE2178" w:rsidRPr="009A5240">
        <w:rPr>
          <w:rStyle w:val="Hyperlink"/>
          <w:rFonts w:ascii="Arial" w:hAnsi="Arial" w:cs="Arial"/>
        </w:rPr>
        <w:t>procurement.rd@pim.gov.rs</w:t>
      </w:r>
      <w:r w:rsidR="005B69A1">
        <w:rPr>
          <w:rStyle w:val="Hyperlink"/>
          <w:rFonts w:ascii="Arial" w:hAnsi="Arial" w:cs="Arial"/>
        </w:rPr>
        <w:fldChar w:fldCharType="end"/>
      </w:r>
      <w:r w:rsidR="00EE2178" w:rsidRPr="009A5240">
        <w:rPr>
          <w:rFonts w:ascii="Arial" w:hAnsi="Arial" w:cs="Arial"/>
        </w:rPr>
        <w:t>.</w:t>
      </w:r>
    </w:p>
    <w:p w14:paraId="56162FBD" w14:textId="77777777" w:rsidR="00CC64AE" w:rsidRPr="00CC64AE" w:rsidRDefault="00CC64AE" w:rsidP="00CC64AE">
      <w:pPr>
        <w:spacing w:after="0" w:line="240" w:lineRule="auto"/>
        <w:ind w:left="360"/>
        <w:jc w:val="both"/>
        <w:rPr>
          <w:rFonts w:ascii="Arial" w:eastAsia="Times New Roman" w:hAnsi="Arial"/>
          <w:lang w:val="en-GB" w:eastAsia="sr-Latn-CS"/>
        </w:rPr>
      </w:pPr>
      <w:r w:rsidRPr="00CC64AE">
        <w:rPr>
          <w:rFonts w:ascii="Arial" w:eastAsia="Times New Roman" w:hAnsi="Arial"/>
          <w:lang w:val="en-GB" w:eastAsia="sr-Latn-CS"/>
        </w:rPr>
        <w:t>The Tender Documents are available in the English language except for detailed design files that are given in Serbian.</w:t>
      </w:r>
      <w:r w:rsidRPr="00CC64AE">
        <w:rPr>
          <w:rFonts w:ascii="Arial" w:eastAsia="Times New Roman" w:hAnsi="Arial" w:cs="Arial"/>
          <w:lang w:val="en-GB" w:eastAsia="sr-Latn-CS"/>
        </w:rPr>
        <w:t xml:space="preserve"> </w:t>
      </w:r>
    </w:p>
    <w:p w14:paraId="2C3247BE" w14:textId="77777777" w:rsidR="00CC64AE" w:rsidRPr="00CC64AE" w:rsidRDefault="00CC64AE" w:rsidP="00CC64AE">
      <w:pPr>
        <w:spacing w:after="0" w:line="240" w:lineRule="auto"/>
        <w:jc w:val="both"/>
        <w:rPr>
          <w:rFonts w:ascii="Arial" w:eastAsia="Times New Roman" w:hAnsi="Arial" w:cs="Arial"/>
          <w:lang w:val="en-GB" w:eastAsia="sr-Latn-CS"/>
        </w:rPr>
      </w:pPr>
    </w:p>
    <w:p w14:paraId="1FF714F3" w14:textId="77777777" w:rsidR="00EE2178" w:rsidRDefault="00CC64AE" w:rsidP="00954459">
      <w:pPr>
        <w:spacing w:after="0" w:line="240" w:lineRule="auto"/>
        <w:ind w:left="360"/>
        <w:jc w:val="both"/>
        <w:rPr>
          <w:rFonts w:ascii="Arial" w:eastAsia="Times New Roman" w:hAnsi="Arial" w:cs="Arial"/>
          <w:lang w:val="en-GB"/>
        </w:rPr>
      </w:pPr>
      <w:r w:rsidRPr="00CC64AE">
        <w:rPr>
          <w:rFonts w:ascii="Arial" w:hAnsi="Arial" w:cs="Arial"/>
          <w:lang w:val="en-GB"/>
        </w:rPr>
        <w:t xml:space="preserve">A complete set of Tender Documents shall be posted on the </w:t>
      </w:r>
      <w:r w:rsidRPr="00CC64AE">
        <w:rPr>
          <w:rFonts w:ascii="Arial" w:eastAsia="Times New Roman" w:hAnsi="Arial" w:cs="Arial"/>
          <w:spacing w:val="-2"/>
          <w:lang w:val="en-GB" w:eastAsia="sr-Latn-CS"/>
        </w:rPr>
        <w:t>Employer’s</w:t>
      </w:r>
      <w:r w:rsidRPr="00CC64AE">
        <w:rPr>
          <w:rFonts w:ascii="Arial" w:hAnsi="Arial" w:cs="Arial"/>
          <w:lang w:val="en-GB"/>
        </w:rPr>
        <w:t xml:space="preserve"> website: </w:t>
      </w:r>
      <w:hyperlink r:id="rId8" w:history="1">
        <w:r w:rsidR="0056331E" w:rsidRPr="00E359C4">
          <w:rPr>
            <w:rStyle w:val="Hyperlink"/>
            <w:rFonts w:ascii="Arial" w:hAnsi="Arial" w:cs="Arial"/>
            <w:lang w:val="en-GB"/>
          </w:rPr>
          <w:t>http://www.obnova.gov.rs/english/public-procurement</w:t>
        </w:r>
      </w:hyperlink>
      <w:r w:rsidRPr="00CC64AE">
        <w:rPr>
          <w:rFonts w:ascii="Arial" w:hAnsi="Arial" w:cs="Arial"/>
          <w:lang w:val="en-GB"/>
        </w:rPr>
        <w:t xml:space="preserve"> and will be available to any interested tenderer.</w:t>
      </w:r>
    </w:p>
    <w:p w14:paraId="64EB6858" w14:textId="77777777" w:rsidR="00954459" w:rsidRPr="00954459" w:rsidRDefault="00954459" w:rsidP="00954459">
      <w:pPr>
        <w:spacing w:after="0" w:line="240" w:lineRule="auto"/>
        <w:ind w:left="360"/>
        <w:jc w:val="both"/>
        <w:rPr>
          <w:rFonts w:ascii="Arial" w:eastAsia="Times New Roman" w:hAnsi="Arial" w:cs="Arial"/>
          <w:lang w:val="en-GB"/>
        </w:rPr>
      </w:pPr>
    </w:p>
    <w:p w14:paraId="360EEF68" w14:textId="4FB69858" w:rsidR="00343F01" w:rsidRPr="00343F01" w:rsidRDefault="00343F01" w:rsidP="00332E0C">
      <w:pPr>
        <w:spacing w:after="0" w:line="240" w:lineRule="auto"/>
        <w:ind w:left="360"/>
        <w:jc w:val="both"/>
        <w:rPr>
          <w:rFonts w:ascii="Arial" w:eastAsia="Times New Roman" w:hAnsi="Arial" w:cs="Arial"/>
          <w:lang w:val="en-GB" w:eastAsia="sr-Latn-CS"/>
        </w:rPr>
      </w:pPr>
      <w:r w:rsidRPr="00343F01">
        <w:rPr>
          <w:rFonts w:ascii="Arial" w:eastAsia="Times New Roman" w:hAnsi="Arial" w:cs="Arial"/>
          <w:lang w:val="en-GB" w:eastAsia="sr-Latn-CS"/>
        </w:rPr>
        <w:t xml:space="preserve">All tenders </w:t>
      </w:r>
      <w:r w:rsidRPr="00512FDE">
        <w:rPr>
          <w:rFonts w:ascii="Arial" w:eastAsia="Times New Roman" w:hAnsi="Arial" w:cs="Arial"/>
          <w:lang w:val="en-GB" w:eastAsia="sr-Latn-CS"/>
        </w:rPr>
        <w:t>must be accompanied by</w:t>
      </w:r>
      <w:r w:rsidR="00332E0C" w:rsidRPr="00512FDE">
        <w:rPr>
          <w:rFonts w:ascii="Arial" w:eastAsia="Times New Roman" w:hAnsi="Arial" w:cs="Arial"/>
          <w:lang w:val="en-GB" w:eastAsia="sr-Latn-CS"/>
        </w:rPr>
        <w:t xml:space="preserve"> a</w:t>
      </w:r>
      <w:r w:rsidRPr="00512FDE">
        <w:rPr>
          <w:rFonts w:ascii="Arial" w:eastAsia="Times New Roman" w:hAnsi="Arial" w:cs="Arial"/>
          <w:lang w:val="en-GB" w:eastAsia="sr-Latn-CS"/>
        </w:rPr>
        <w:t xml:space="preserve"> bank guarantee for Tender Security to be submitted in the amount of </w:t>
      </w:r>
      <w:r w:rsidR="00087573">
        <w:rPr>
          <w:rFonts w:ascii="Arial" w:hAnsi="Arial" w:cs="Arial"/>
          <w:b/>
        </w:rPr>
        <w:t>20</w:t>
      </w:r>
      <w:r w:rsidR="00512FDE" w:rsidRPr="00512FDE">
        <w:rPr>
          <w:rFonts w:ascii="Arial" w:hAnsi="Arial" w:cs="Arial"/>
          <w:b/>
        </w:rPr>
        <w:t>0.000 EUR</w:t>
      </w:r>
      <w:r w:rsidR="00512FDE" w:rsidRPr="00512FDE">
        <w:rPr>
          <w:rFonts w:ascii="Arial" w:hAnsi="Arial" w:cs="Arial"/>
        </w:rPr>
        <w:t xml:space="preserve"> payable in Serbian dinar calculated according to the average exchange rate of the National Bank of Serbia on the day of the payment</w:t>
      </w:r>
      <w:r w:rsidRPr="00512FDE">
        <w:rPr>
          <w:rFonts w:ascii="Arial" w:eastAsia="Times New Roman" w:hAnsi="Arial" w:cs="Arial"/>
          <w:lang w:val="en-GB" w:eastAsia="sr-Latn-CS"/>
        </w:rPr>
        <w:t>. The Bank guarantee for Tender Security must be valid at least thirty (30) days after the expiration of Tender</w:t>
      </w:r>
      <w:r w:rsidRPr="00343F01">
        <w:rPr>
          <w:rFonts w:ascii="Arial" w:eastAsia="Times New Roman" w:hAnsi="Arial" w:cs="Arial"/>
          <w:lang w:val="en-GB" w:eastAsia="sr-Latn-CS"/>
        </w:rPr>
        <w:t xml:space="preserve"> validity.</w:t>
      </w:r>
    </w:p>
    <w:p w14:paraId="30BDCCBD" w14:textId="77777777" w:rsidR="00343F01" w:rsidRPr="00343F01" w:rsidRDefault="00343F01" w:rsidP="00343F01">
      <w:pPr>
        <w:spacing w:after="0" w:line="240" w:lineRule="auto"/>
        <w:jc w:val="both"/>
        <w:rPr>
          <w:rFonts w:ascii="Arial" w:eastAsia="Times New Roman" w:hAnsi="Arial" w:cs="Arial"/>
          <w:lang w:val="en-GB" w:eastAsia="sr-Latn-CS"/>
        </w:rPr>
      </w:pPr>
    </w:p>
    <w:p w14:paraId="7C643085" w14:textId="77777777" w:rsidR="00343F01" w:rsidRPr="00343F01" w:rsidRDefault="00343F01" w:rsidP="00343F01">
      <w:pPr>
        <w:spacing w:after="0" w:line="240" w:lineRule="auto"/>
        <w:ind w:left="360"/>
        <w:jc w:val="both"/>
        <w:rPr>
          <w:rFonts w:ascii="Arial" w:eastAsia="Times New Roman" w:hAnsi="Arial" w:cs="Arial"/>
          <w:lang w:val="en-GB" w:eastAsia="sr-Latn-CS"/>
        </w:rPr>
      </w:pPr>
      <w:r w:rsidRPr="00343F01">
        <w:rPr>
          <w:rFonts w:ascii="Arial" w:eastAsia="Times New Roman" w:hAnsi="Arial" w:cs="Arial"/>
          <w:lang w:val="en-GB" w:eastAsia="sr-Latn-CS"/>
        </w:rPr>
        <w:t xml:space="preserve">All bank guarantees must be irrevocable, </w:t>
      </w:r>
      <w:proofErr w:type="gramStart"/>
      <w:r w:rsidRPr="00343F01">
        <w:rPr>
          <w:rFonts w:ascii="Arial" w:eastAsia="Times New Roman" w:hAnsi="Arial" w:cs="Arial"/>
          <w:lang w:val="en-GB" w:eastAsia="sr-Latn-CS"/>
        </w:rPr>
        <w:t>i.e.</w:t>
      </w:r>
      <w:proofErr w:type="gramEnd"/>
      <w:r w:rsidRPr="00343F01">
        <w:rPr>
          <w:rFonts w:ascii="Arial" w:eastAsia="Times New Roman" w:hAnsi="Arial" w:cs="Arial"/>
          <w:lang w:val="en-GB" w:eastAsia="sr-Latn-CS"/>
        </w:rPr>
        <w:t xml:space="preserve"> without protest, unconditional and payable at first call.</w:t>
      </w:r>
    </w:p>
    <w:p w14:paraId="2AA6518F" w14:textId="77777777" w:rsidR="00343F01" w:rsidRPr="00343F01" w:rsidRDefault="00343F01" w:rsidP="00343F01">
      <w:pPr>
        <w:spacing w:after="0" w:line="240" w:lineRule="auto"/>
        <w:jc w:val="both"/>
        <w:rPr>
          <w:rFonts w:ascii="Arial" w:eastAsia="Times New Roman" w:hAnsi="Arial" w:cs="Arial"/>
          <w:lang w:val="en-GB" w:eastAsia="sr-Latn-CS"/>
        </w:rPr>
      </w:pPr>
    </w:p>
    <w:p w14:paraId="49939C83" w14:textId="77777777" w:rsidR="00343F01" w:rsidRDefault="00343F01" w:rsidP="00BF387C">
      <w:pPr>
        <w:spacing w:after="0" w:line="240" w:lineRule="auto"/>
        <w:ind w:firstLine="360"/>
        <w:jc w:val="both"/>
        <w:rPr>
          <w:rFonts w:ascii="Arial" w:eastAsia="Times New Roman" w:hAnsi="Arial" w:cs="Arial"/>
          <w:lang w:val="en-GB" w:eastAsia="sr-Latn-CS"/>
        </w:rPr>
      </w:pPr>
      <w:r w:rsidRPr="00343F01">
        <w:rPr>
          <w:rFonts w:ascii="Arial" w:eastAsia="Times New Roman" w:hAnsi="Arial" w:cs="Arial"/>
          <w:lang w:val="en-GB" w:eastAsia="sr-Latn-CS"/>
        </w:rPr>
        <w:t>Tender validity period is at least 120 calendar days from the final tender submission date.</w:t>
      </w:r>
    </w:p>
    <w:p w14:paraId="3EE824F5" w14:textId="77777777" w:rsidR="008E5DB3" w:rsidRPr="00343F01" w:rsidRDefault="008E5DB3" w:rsidP="00BF387C">
      <w:pPr>
        <w:spacing w:after="0" w:line="240" w:lineRule="auto"/>
        <w:ind w:firstLine="360"/>
        <w:jc w:val="both"/>
        <w:rPr>
          <w:rFonts w:ascii="Arial" w:eastAsia="Times New Roman" w:hAnsi="Arial" w:cs="Arial"/>
          <w:lang w:val="en-GB" w:eastAsia="sr-Latn-CS"/>
        </w:rPr>
      </w:pPr>
    </w:p>
    <w:p w14:paraId="6ADE9CE6" w14:textId="16A444E4" w:rsidR="008E5DB3" w:rsidRPr="008E5DB3" w:rsidRDefault="003F15BD" w:rsidP="008E5DB3">
      <w:pPr>
        <w:spacing w:after="0" w:line="240" w:lineRule="auto"/>
        <w:ind w:left="360"/>
        <w:jc w:val="both"/>
        <w:rPr>
          <w:rFonts w:ascii="Arial" w:eastAsia="Times New Roman" w:hAnsi="Arial" w:cs="Arial"/>
          <w:lang w:val="en-GB" w:eastAsia="sr-Latn-CS"/>
        </w:rPr>
      </w:pPr>
      <w:r>
        <w:rPr>
          <w:rFonts w:ascii="Arial" w:eastAsia="Times New Roman" w:hAnsi="Arial"/>
          <w:lang w:val="en-GB" w:eastAsia="sr-Latn-CS"/>
        </w:rPr>
        <w:t>T</w:t>
      </w:r>
      <w:r w:rsidR="008E5DB3" w:rsidRPr="008E5DB3">
        <w:rPr>
          <w:rFonts w:ascii="Arial" w:eastAsia="Times New Roman" w:hAnsi="Arial"/>
          <w:lang w:val="en-GB" w:eastAsia="sr-Latn-CS"/>
        </w:rPr>
        <w:t xml:space="preserve">he Ordering Authority shall organize a pre-tender meeting and site visit of which all parties that have collected the Tender Documents will be duly informed in writing by posting an information on the Employer’s website: </w:t>
      </w:r>
      <w:hyperlink r:id="rId9" w:history="1">
        <w:r w:rsidR="00735122" w:rsidRPr="00A8346C">
          <w:rPr>
            <w:rStyle w:val="Hyperlink"/>
            <w:rFonts w:ascii="Arial" w:eastAsia="Times New Roman" w:hAnsi="Arial"/>
            <w:lang w:val="en-GB" w:eastAsia="sr-Latn-CS"/>
          </w:rPr>
          <w:t>http://www.obnova.gov.rs/english/public-procurement</w:t>
        </w:r>
      </w:hyperlink>
      <w:r w:rsidR="00735122">
        <w:rPr>
          <w:rFonts w:ascii="Arial" w:eastAsia="Times New Roman" w:hAnsi="Arial"/>
          <w:lang w:val="en-GB" w:eastAsia="sr-Latn-CS"/>
        </w:rPr>
        <w:t xml:space="preserve"> </w:t>
      </w:r>
      <w:r w:rsidR="008E5DB3" w:rsidRPr="008E5DB3">
        <w:rPr>
          <w:rFonts w:ascii="Arial" w:eastAsia="Times New Roman" w:hAnsi="Arial"/>
          <w:lang w:val="en-GB" w:eastAsia="sr-Latn-CS"/>
        </w:rPr>
        <w:t xml:space="preserve"> and </w:t>
      </w:r>
      <w:hyperlink r:id="rId10" w:history="1">
        <w:r w:rsidR="00735122" w:rsidRPr="00A8346C">
          <w:rPr>
            <w:rStyle w:val="Hyperlink"/>
            <w:rFonts w:ascii="Arial" w:eastAsia="Times New Roman" w:hAnsi="Arial"/>
            <w:lang w:val="en-GB" w:eastAsia="sr-Latn-CS"/>
          </w:rPr>
          <w:t>http://www.obnova.gov.rs/cirilica/javne-nabavke</w:t>
        </w:r>
      </w:hyperlink>
      <w:r w:rsidR="00735122">
        <w:rPr>
          <w:rFonts w:ascii="Arial" w:eastAsia="Times New Roman" w:hAnsi="Arial"/>
          <w:lang w:val="en-GB" w:eastAsia="sr-Latn-CS"/>
        </w:rPr>
        <w:t xml:space="preserve">. </w:t>
      </w:r>
    </w:p>
    <w:p w14:paraId="793611D9" w14:textId="77777777" w:rsidR="008E5DB3" w:rsidRPr="008E5DB3" w:rsidRDefault="008E5DB3" w:rsidP="008E5DB3">
      <w:pPr>
        <w:spacing w:after="0" w:line="240" w:lineRule="auto"/>
        <w:jc w:val="both"/>
        <w:rPr>
          <w:rFonts w:ascii="Arial" w:eastAsia="Times New Roman" w:hAnsi="Arial"/>
          <w:lang w:val="en-GB" w:eastAsia="sr-Latn-CS"/>
        </w:rPr>
      </w:pPr>
    </w:p>
    <w:p w14:paraId="2A579A0F" w14:textId="7EC03EA0" w:rsidR="008E5DB3" w:rsidRPr="008E5DB3" w:rsidRDefault="008E5DB3" w:rsidP="00891EB1">
      <w:pPr>
        <w:spacing w:after="0" w:line="240" w:lineRule="auto"/>
        <w:ind w:left="360"/>
        <w:jc w:val="both"/>
        <w:rPr>
          <w:rFonts w:ascii="Arial" w:eastAsia="Times New Roman" w:hAnsi="Arial"/>
          <w:b/>
          <w:lang w:val="en-GB" w:eastAsia="sr-Latn-CS"/>
        </w:rPr>
      </w:pPr>
      <w:r w:rsidRPr="008E5DB3">
        <w:rPr>
          <w:rFonts w:ascii="Arial" w:eastAsia="Times New Roman" w:hAnsi="Arial"/>
          <w:lang w:val="en-GB" w:eastAsia="sr-Latn-CS"/>
        </w:rPr>
        <w:t xml:space="preserve">Tenders must be delivered to the office at the following address </w:t>
      </w:r>
      <w:r w:rsidRPr="00087573">
        <w:rPr>
          <w:rFonts w:ascii="Arial" w:eastAsia="Times New Roman" w:hAnsi="Arial"/>
          <w:b/>
          <w:lang w:val="en-GB" w:eastAsia="sr-Latn-CS"/>
        </w:rPr>
        <w:t xml:space="preserve">not later than </w:t>
      </w:r>
      <w:r w:rsidR="00BA26BF" w:rsidRPr="00BA26BF">
        <w:rPr>
          <w:rFonts w:ascii="Arial" w:eastAsia="Times New Roman" w:hAnsi="Arial"/>
          <w:b/>
          <w:lang w:val="en-GB" w:eastAsia="sr-Latn-CS"/>
        </w:rPr>
        <w:t>July</w:t>
      </w:r>
      <w:r w:rsidR="003F15BD" w:rsidRPr="00087573">
        <w:rPr>
          <w:rFonts w:ascii="Arial" w:eastAsia="Times New Roman" w:hAnsi="Arial"/>
          <w:b/>
          <w:lang w:val="en-GB" w:eastAsia="sr-Latn-CS"/>
        </w:rPr>
        <w:t xml:space="preserve"> </w:t>
      </w:r>
      <w:r w:rsidR="00BA26BF">
        <w:rPr>
          <w:rFonts w:ascii="Arial" w:eastAsia="Times New Roman" w:hAnsi="Arial"/>
          <w:b/>
          <w:lang w:val="sr-Cyrl-CS" w:eastAsia="sr-Latn-CS"/>
        </w:rPr>
        <w:t>2</w:t>
      </w:r>
      <w:r w:rsidR="00BA26BF" w:rsidRPr="00BA26BF">
        <w:rPr>
          <w:rFonts w:ascii="Arial" w:eastAsia="Times New Roman" w:hAnsi="Arial"/>
          <w:b/>
          <w:vertAlign w:val="superscript"/>
          <w:lang w:eastAsia="sr-Latn-CS"/>
        </w:rPr>
        <w:t>nd</w:t>
      </w:r>
      <w:r w:rsidRPr="00087573">
        <w:rPr>
          <w:rFonts w:ascii="Arial" w:eastAsia="Times New Roman" w:hAnsi="Arial"/>
          <w:b/>
          <w:lang w:val="en-GB" w:eastAsia="sr-Latn-CS"/>
        </w:rPr>
        <w:t>, 20</w:t>
      </w:r>
      <w:r w:rsidR="0002532E" w:rsidRPr="00087573">
        <w:rPr>
          <w:rFonts w:ascii="Arial" w:eastAsia="Times New Roman" w:hAnsi="Arial"/>
          <w:b/>
          <w:lang w:val="en-GB" w:eastAsia="sr-Latn-CS"/>
        </w:rPr>
        <w:t>21</w:t>
      </w:r>
      <w:r w:rsidRPr="00087573">
        <w:rPr>
          <w:rFonts w:ascii="Arial" w:eastAsia="Times New Roman" w:hAnsi="Arial"/>
          <w:b/>
          <w:lang w:val="en-GB" w:eastAsia="sr-Latn-CS"/>
        </w:rPr>
        <w:t xml:space="preserve"> at 11 am</w:t>
      </w:r>
      <w:r w:rsidR="007A563C" w:rsidRPr="00087573">
        <w:rPr>
          <w:rFonts w:ascii="Arial" w:eastAsia="Times New Roman" w:hAnsi="Arial"/>
          <w:b/>
          <w:lang w:val="en-GB" w:eastAsia="sr-Latn-CS"/>
        </w:rPr>
        <w:t>:</w:t>
      </w:r>
    </w:p>
    <w:p w14:paraId="7DBDFE66" w14:textId="77777777" w:rsidR="008E5DB3" w:rsidRPr="008E5DB3" w:rsidRDefault="008E5DB3" w:rsidP="008E5DB3">
      <w:pPr>
        <w:spacing w:after="0" w:line="240" w:lineRule="auto"/>
        <w:jc w:val="both"/>
        <w:rPr>
          <w:rFonts w:ascii="Arial" w:eastAsia="Times New Roman" w:hAnsi="Arial"/>
          <w:b/>
          <w:lang w:val="en-GB" w:eastAsia="sr-Latn-CS"/>
        </w:rPr>
      </w:pPr>
    </w:p>
    <w:p w14:paraId="7CD57DCC" w14:textId="77777777" w:rsidR="008E5DB3" w:rsidRPr="008E5DB3" w:rsidRDefault="008E5DB3" w:rsidP="00891EB1">
      <w:pPr>
        <w:spacing w:after="0" w:line="240" w:lineRule="auto"/>
        <w:ind w:firstLine="360"/>
        <w:jc w:val="both"/>
        <w:rPr>
          <w:rFonts w:ascii="Arial" w:eastAsia="Times New Roman" w:hAnsi="Arial" w:cs="Arial"/>
          <w:lang w:val="sr-Latn-RS" w:eastAsia="sr-Latn-CS"/>
        </w:rPr>
      </w:pPr>
      <w:r w:rsidRPr="008E5DB3">
        <w:rPr>
          <w:rFonts w:ascii="Arial" w:eastAsia="Times New Roman" w:hAnsi="Arial" w:cs="Arial"/>
          <w:lang w:val="sr-Latn-RS" w:eastAsia="sr-Latn-CS"/>
        </w:rPr>
        <w:t>”Kancelarija za upravljanje javnim ulaganjima”</w:t>
      </w:r>
    </w:p>
    <w:p w14:paraId="2547E6EF" w14:textId="77777777" w:rsidR="008E5DB3" w:rsidRPr="008E5DB3" w:rsidRDefault="008E5DB3" w:rsidP="00891EB1">
      <w:pPr>
        <w:spacing w:after="0" w:line="240" w:lineRule="auto"/>
        <w:ind w:left="360"/>
        <w:jc w:val="both"/>
        <w:rPr>
          <w:rFonts w:ascii="Arial" w:eastAsia="Times New Roman" w:hAnsi="Arial" w:cs="Arial"/>
          <w:lang w:val="en-GB" w:eastAsia="sr-Latn-CS"/>
        </w:rPr>
      </w:pPr>
      <w:r w:rsidRPr="008E5DB3">
        <w:rPr>
          <w:rFonts w:ascii="Arial" w:eastAsia="Times New Roman" w:hAnsi="Arial" w:cs="Arial"/>
          <w:lang w:val="sr-Latn-RS" w:eastAsia="sr-Latn-CS"/>
        </w:rPr>
        <w:t>Nemanjina</w:t>
      </w:r>
      <w:r w:rsidRPr="008E5DB3">
        <w:rPr>
          <w:rFonts w:ascii="Arial" w:eastAsia="Times New Roman" w:hAnsi="Arial" w:cs="Arial"/>
          <w:lang w:val="en-GB" w:eastAsia="sr-Latn-CS"/>
        </w:rPr>
        <w:t xml:space="preserve"> street no.22-26, Belgrade, Administration for Joint Services of the Republic Bodies registry</w:t>
      </w:r>
    </w:p>
    <w:p w14:paraId="527320FC" w14:textId="77777777" w:rsidR="008E5DB3" w:rsidRPr="008E5DB3" w:rsidRDefault="008E5DB3" w:rsidP="00891EB1">
      <w:pPr>
        <w:spacing w:after="0" w:line="240" w:lineRule="auto"/>
        <w:ind w:firstLine="360"/>
        <w:jc w:val="both"/>
        <w:rPr>
          <w:rFonts w:ascii="Arial" w:eastAsia="Times New Roman" w:hAnsi="Arial" w:cs="Arial"/>
          <w:lang w:val="en-GB" w:eastAsia="sr-Latn-CS"/>
        </w:rPr>
      </w:pPr>
      <w:r w:rsidRPr="008E5DB3">
        <w:rPr>
          <w:rFonts w:ascii="Arial" w:eastAsia="Times New Roman" w:hAnsi="Arial" w:cs="Arial"/>
          <w:lang w:val="en-GB" w:eastAsia="sr-Latn-CS"/>
        </w:rPr>
        <w:lastRenderedPageBreak/>
        <w:t>11000 Belgrade</w:t>
      </w:r>
    </w:p>
    <w:p w14:paraId="25C54C4C" w14:textId="77777777" w:rsidR="008E5DB3" w:rsidRPr="008E5DB3" w:rsidRDefault="008E5DB3" w:rsidP="00891EB1">
      <w:pPr>
        <w:spacing w:after="0" w:line="240" w:lineRule="auto"/>
        <w:ind w:firstLine="360"/>
        <w:jc w:val="both"/>
        <w:rPr>
          <w:rFonts w:ascii="Arial" w:eastAsia="Times New Roman" w:hAnsi="Arial" w:cs="Arial"/>
          <w:lang w:val="en-GB" w:eastAsia="sr-Latn-CS"/>
        </w:rPr>
      </w:pPr>
      <w:r w:rsidRPr="008E5DB3">
        <w:rPr>
          <w:rFonts w:ascii="Arial" w:eastAsia="Times New Roman" w:hAnsi="Arial" w:cs="Arial"/>
          <w:lang w:val="en-GB" w:eastAsia="sr-Latn-CS"/>
        </w:rPr>
        <w:t>Serbia</w:t>
      </w:r>
    </w:p>
    <w:p w14:paraId="1D0CD6E7" w14:textId="77777777" w:rsidR="008E5DB3" w:rsidRPr="008E5DB3" w:rsidRDefault="008E5DB3" w:rsidP="008E5DB3">
      <w:pPr>
        <w:spacing w:after="0" w:line="240" w:lineRule="auto"/>
        <w:jc w:val="both"/>
        <w:rPr>
          <w:rFonts w:ascii="Arial" w:eastAsia="Times New Roman" w:hAnsi="Arial" w:cs="Arial"/>
          <w:lang w:val="en-GB" w:eastAsia="sr-Latn-CS"/>
        </w:rPr>
      </w:pPr>
    </w:p>
    <w:p w14:paraId="109D26D9" w14:textId="77777777" w:rsidR="008E5DB3" w:rsidRPr="008E5DB3" w:rsidRDefault="008E5DB3" w:rsidP="00891EB1">
      <w:pPr>
        <w:spacing w:after="0" w:line="240" w:lineRule="auto"/>
        <w:ind w:left="360"/>
        <w:jc w:val="both"/>
        <w:rPr>
          <w:rFonts w:ascii="Arial" w:eastAsia="Times New Roman" w:hAnsi="Arial"/>
          <w:lang w:val="en-GB" w:eastAsia="sr-Latn-CS"/>
        </w:rPr>
      </w:pPr>
      <w:r w:rsidRPr="008E5DB3">
        <w:rPr>
          <w:rFonts w:ascii="Arial" w:eastAsia="Times New Roman" w:hAnsi="Arial"/>
          <w:lang w:val="en-GB" w:eastAsia="sr-Latn-CS"/>
        </w:rPr>
        <w:t xml:space="preserve">Tenders </w:t>
      </w:r>
      <w:proofErr w:type="gramStart"/>
      <w:r w:rsidRPr="008E5DB3">
        <w:rPr>
          <w:rFonts w:ascii="Arial" w:eastAsia="Times New Roman" w:hAnsi="Arial"/>
          <w:lang w:val="en-GB" w:eastAsia="sr-Latn-CS"/>
        </w:rPr>
        <w:t>have to</w:t>
      </w:r>
      <w:proofErr w:type="gramEnd"/>
      <w:r w:rsidRPr="008E5DB3">
        <w:rPr>
          <w:rFonts w:ascii="Arial" w:eastAsia="Times New Roman" w:hAnsi="Arial"/>
          <w:lang w:val="en-GB" w:eastAsia="sr-Latn-CS"/>
        </w:rPr>
        <w:t xml:space="preserve"> be made according to the” two-envelope” procedure, in which both the technical and financial offers are submitted together, but in separate envelopes. The technical offers are opened first and evaluated for compliance. The financial envelopes of the technically responsive tenders only are then opened.</w:t>
      </w:r>
    </w:p>
    <w:p w14:paraId="77E81EE2" w14:textId="77777777" w:rsidR="008E5DB3" w:rsidRPr="008E5DB3" w:rsidRDefault="008E5DB3" w:rsidP="008E5DB3">
      <w:pPr>
        <w:spacing w:after="0" w:line="240" w:lineRule="auto"/>
        <w:jc w:val="both"/>
        <w:rPr>
          <w:rFonts w:ascii="Arial" w:eastAsia="Times New Roman" w:hAnsi="Arial"/>
          <w:lang w:val="en-GB" w:eastAsia="sr-Latn-CS"/>
        </w:rPr>
      </w:pPr>
    </w:p>
    <w:p w14:paraId="1EF5ABF4" w14:textId="71AF936A" w:rsidR="008E5DB3" w:rsidRPr="008E5DB3" w:rsidRDefault="008E5DB3" w:rsidP="00891EB1">
      <w:pPr>
        <w:spacing w:after="0" w:line="240" w:lineRule="auto"/>
        <w:ind w:left="360"/>
        <w:jc w:val="both"/>
        <w:rPr>
          <w:rFonts w:ascii="Arial" w:eastAsia="Times New Roman" w:hAnsi="Arial" w:cs="Arial"/>
          <w:b/>
          <w:lang w:val="en-GB" w:eastAsia="sr-Latn-CS"/>
        </w:rPr>
      </w:pPr>
      <w:r w:rsidRPr="008E5DB3">
        <w:rPr>
          <w:rFonts w:ascii="Arial" w:eastAsia="Times New Roman" w:hAnsi="Arial"/>
          <w:lang w:val="en-GB" w:eastAsia="sr-Latn-CS"/>
        </w:rPr>
        <w:t xml:space="preserve">Bids must be submitted in a sealed envelope, </w:t>
      </w:r>
      <w:r w:rsidR="00891EB1" w:rsidRPr="009A5240">
        <w:rPr>
          <w:rFonts w:ascii="Arial" w:hAnsi="Arial" w:cs="Arial"/>
          <w:lang w:val="en-US"/>
        </w:rPr>
        <w:t>marked with the reference „</w:t>
      </w:r>
      <w:r w:rsidR="00BB6CF6" w:rsidRPr="00BB6CF6">
        <w:rPr>
          <w:rFonts w:ascii="Arial" w:hAnsi="Arial" w:cs="Arial"/>
          <w:lang w:val="en-GB"/>
        </w:rPr>
        <w:t xml:space="preserve"> Execution of preparatory works on the arrangement of the construction site for the construction of the new university children's hospital </w:t>
      </w:r>
      <w:proofErr w:type="spellStart"/>
      <w:r w:rsidR="00BB6CF6" w:rsidRPr="00BB6CF6">
        <w:rPr>
          <w:rFonts w:ascii="Arial" w:hAnsi="Arial" w:cs="Arial"/>
          <w:lang w:val="en-GB"/>
        </w:rPr>
        <w:t>Tiršova</w:t>
      </w:r>
      <w:proofErr w:type="spellEnd"/>
      <w:r w:rsidR="00BB6CF6" w:rsidRPr="00BB6CF6">
        <w:rPr>
          <w:rFonts w:ascii="Arial" w:hAnsi="Arial" w:cs="Arial"/>
          <w:lang w:val="en-GB"/>
        </w:rPr>
        <w:t xml:space="preserve"> 2 in Belgrade</w:t>
      </w:r>
      <w:r w:rsidR="003F15BD" w:rsidRPr="006F5ACD">
        <w:rPr>
          <w:rFonts w:ascii="Arial" w:hAnsi="Arial" w:cs="Arial"/>
        </w:rPr>
        <w:t xml:space="preserve">” </w:t>
      </w:r>
      <w:r w:rsidR="003F15BD" w:rsidRPr="006F5ACD">
        <w:rPr>
          <w:rFonts w:ascii="Arial" w:hAnsi="Arial" w:cs="Arial"/>
          <w:spacing w:val="-2"/>
        </w:rPr>
        <w:t>no.</w:t>
      </w:r>
      <w:r w:rsidR="003F15BD" w:rsidRPr="006F5ACD">
        <w:rPr>
          <w:rFonts w:ascii="Arial" w:hAnsi="Arial" w:cs="Arial"/>
          <w:b/>
          <w:bCs/>
        </w:rPr>
        <w:t xml:space="preserve"> </w:t>
      </w:r>
      <w:r w:rsidR="003F15BD" w:rsidRPr="006F5ACD">
        <w:rPr>
          <w:rFonts w:ascii="Arial" w:hAnsi="Arial" w:cs="Arial"/>
          <w:bCs/>
        </w:rPr>
        <w:t>IOP/</w:t>
      </w:r>
      <w:r w:rsidR="0002532E">
        <w:rPr>
          <w:rFonts w:ascii="Arial" w:hAnsi="Arial" w:cs="Arial"/>
          <w:bCs/>
        </w:rPr>
        <w:t>5</w:t>
      </w:r>
      <w:r w:rsidR="0094257B">
        <w:rPr>
          <w:rFonts w:ascii="Arial" w:hAnsi="Arial" w:cs="Arial"/>
          <w:bCs/>
        </w:rPr>
        <w:t>3</w:t>
      </w:r>
      <w:r w:rsidR="003F15BD" w:rsidRPr="006F5ACD">
        <w:rPr>
          <w:rFonts w:ascii="Arial" w:hAnsi="Arial" w:cs="Arial"/>
          <w:bCs/>
        </w:rPr>
        <w:t>-20</w:t>
      </w:r>
      <w:r w:rsidR="0002532E">
        <w:rPr>
          <w:rFonts w:ascii="Arial" w:hAnsi="Arial" w:cs="Arial"/>
          <w:bCs/>
        </w:rPr>
        <w:t>21</w:t>
      </w:r>
      <w:r w:rsidR="003F15BD" w:rsidRPr="006F5ACD">
        <w:rPr>
          <w:rFonts w:ascii="Arial" w:hAnsi="Arial" w:cs="Arial"/>
          <w:bCs/>
        </w:rPr>
        <w:t>/</w:t>
      </w:r>
      <w:r w:rsidR="0002532E">
        <w:rPr>
          <w:rFonts w:ascii="Arial" w:hAnsi="Arial" w:cs="Arial"/>
          <w:bCs/>
        </w:rPr>
        <w:t>UCH2</w:t>
      </w:r>
      <w:r w:rsidR="00891EB1" w:rsidRPr="00066CD5">
        <w:rPr>
          <w:rFonts w:ascii="Arial" w:hAnsi="Arial" w:cs="Arial"/>
          <w:lang w:val="en-US"/>
        </w:rPr>
        <w:t xml:space="preserve">” </w:t>
      </w:r>
      <w:r w:rsidRPr="008E5DB3">
        <w:rPr>
          <w:rFonts w:ascii="Arial" w:eastAsia="Times New Roman" w:hAnsi="Arial" w:cs="Arial"/>
          <w:lang w:val="en-GB" w:eastAsia="sr-Latn-CS"/>
        </w:rPr>
        <w:t xml:space="preserve">in person or by post at the abovementioned </w:t>
      </w:r>
      <w:r w:rsidRPr="00087573">
        <w:rPr>
          <w:rFonts w:ascii="Arial" w:eastAsia="Times New Roman" w:hAnsi="Arial" w:cs="Arial"/>
          <w:lang w:val="en-GB" w:eastAsia="sr-Latn-CS"/>
        </w:rPr>
        <w:t xml:space="preserve">address </w:t>
      </w:r>
      <w:r w:rsidRPr="00087573">
        <w:rPr>
          <w:rFonts w:ascii="Arial" w:eastAsia="Times New Roman" w:hAnsi="Arial" w:cs="Arial"/>
          <w:b/>
          <w:lang w:val="en-GB" w:eastAsia="sr-Latn-CS"/>
        </w:rPr>
        <w:t xml:space="preserve">no later than </w:t>
      </w:r>
      <w:r w:rsidR="00BA26BF" w:rsidRPr="00BA26BF">
        <w:rPr>
          <w:rFonts w:ascii="Arial" w:eastAsia="Times New Roman" w:hAnsi="Arial"/>
          <w:b/>
          <w:lang w:val="en-GB" w:eastAsia="sr-Latn-CS"/>
        </w:rPr>
        <w:t xml:space="preserve">July </w:t>
      </w:r>
      <w:r w:rsidR="00BA26BF" w:rsidRPr="00BA26BF">
        <w:rPr>
          <w:rFonts w:ascii="Arial" w:eastAsia="Times New Roman" w:hAnsi="Arial"/>
          <w:b/>
          <w:lang w:val="sr-Cyrl-CS" w:eastAsia="sr-Latn-CS"/>
        </w:rPr>
        <w:t>2</w:t>
      </w:r>
      <w:r w:rsidR="00BA26BF" w:rsidRPr="00BA26BF">
        <w:rPr>
          <w:rFonts w:ascii="Arial" w:eastAsia="Times New Roman" w:hAnsi="Arial"/>
          <w:b/>
          <w:vertAlign w:val="superscript"/>
          <w:lang w:eastAsia="sr-Latn-CS"/>
        </w:rPr>
        <w:t>nd</w:t>
      </w:r>
      <w:r w:rsidR="00596C60" w:rsidRPr="00087573">
        <w:rPr>
          <w:rFonts w:ascii="Arial" w:eastAsia="Times New Roman" w:hAnsi="Arial"/>
          <w:b/>
          <w:lang w:val="en-GB" w:eastAsia="sr-Latn-CS"/>
        </w:rPr>
        <w:t>, 20</w:t>
      </w:r>
      <w:r w:rsidR="0002532E" w:rsidRPr="00087573">
        <w:rPr>
          <w:rFonts w:ascii="Arial" w:eastAsia="Times New Roman" w:hAnsi="Arial"/>
          <w:b/>
          <w:lang w:val="en-GB" w:eastAsia="sr-Latn-CS"/>
        </w:rPr>
        <w:t>21</w:t>
      </w:r>
      <w:r w:rsidRPr="00087573">
        <w:rPr>
          <w:rFonts w:ascii="Arial" w:eastAsia="Times New Roman" w:hAnsi="Arial" w:cs="Arial"/>
          <w:b/>
          <w:lang w:val="en-GB" w:eastAsia="sr-Latn-CS"/>
        </w:rPr>
        <w:t>, until 11 am.</w:t>
      </w:r>
    </w:p>
    <w:p w14:paraId="51D28030" w14:textId="77777777" w:rsidR="008E5DB3" w:rsidRPr="008E5DB3" w:rsidRDefault="008E5DB3" w:rsidP="008E5DB3">
      <w:pPr>
        <w:spacing w:after="0" w:line="240" w:lineRule="auto"/>
        <w:jc w:val="both"/>
        <w:rPr>
          <w:rFonts w:ascii="Arial" w:eastAsia="Times New Roman" w:hAnsi="Arial" w:cs="Arial"/>
          <w:lang w:val="en-GB" w:eastAsia="sr-Latn-CS"/>
        </w:rPr>
      </w:pPr>
    </w:p>
    <w:p w14:paraId="138C9565" w14:textId="77777777" w:rsidR="00066CD5" w:rsidRPr="00066CD5" w:rsidRDefault="00066CD5" w:rsidP="00066CD5">
      <w:pPr>
        <w:ind w:left="360"/>
        <w:jc w:val="both"/>
        <w:rPr>
          <w:rFonts w:ascii="Arial" w:hAnsi="Arial" w:cs="Arial"/>
        </w:rPr>
      </w:pPr>
      <w:r w:rsidRPr="00066CD5">
        <w:rPr>
          <w:rFonts w:ascii="Arial" w:hAnsi="Arial" w:cs="Arial"/>
        </w:rPr>
        <w:t>Bids received after the deadline specified in the preceding paragraph shall be considered untimely. Untimely bids shall not be opened and after opening procedure shall be returned to the bidder, with an indication stating that the bid is not submitted timely.</w:t>
      </w:r>
    </w:p>
    <w:p w14:paraId="134C0302" w14:textId="5ED76815" w:rsidR="008E5DB3" w:rsidRPr="008E5DB3" w:rsidRDefault="008E5DB3" w:rsidP="00891EB1">
      <w:pPr>
        <w:spacing w:after="0" w:line="240" w:lineRule="auto"/>
        <w:ind w:left="360"/>
        <w:jc w:val="both"/>
        <w:rPr>
          <w:rFonts w:ascii="Arial" w:eastAsia="Times New Roman" w:hAnsi="Arial" w:cs="Arial"/>
          <w:lang w:val="en-GB" w:eastAsia="sr-Latn-CS"/>
        </w:rPr>
      </w:pPr>
      <w:r w:rsidRPr="008E5DB3">
        <w:rPr>
          <w:rFonts w:ascii="Arial" w:eastAsia="Times New Roman" w:hAnsi="Arial"/>
          <w:lang w:val="en-GB" w:eastAsia="sr-Latn-CS"/>
        </w:rPr>
        <w:t xml:space="preserve">The </w:t>
      </w:r>
      <w:r w:rsidRPr="008E5DB3">
        <w:rPr>
          <w:rFonts w:ascii="Arial" w:eastAsia="Times New Roman" w:hAnsi="Arial"/>
          <w:b/>
          <w:lang w:val="en-GB" w:eastAsia="sr-Latn-CS"/>
        </w:rPr>
        <w:t xml:space="preserve">tender opening (the technical offers) shall take place on the same </w:t>
      </w:r>
      <w:r w:rsidRPr="00087573">
        <w:rPr>
          <w:rFonts w:ascii="Arial" w:eastAsia="Times New Roman" w:hAnsi="Arial"/>
          <w:b/>
          <w:lang w:val="en-GB" w:eastAsia="sr-Latn-CS"/>
        </w:rPr>
        <w:t xml:space="preserve">day </w:t>
      </w:r>
      <w:r w:rsidR="00BA26BF" w:rsidRPr="00BA26BF">
        <w:rPr>
          <w:rFonts w:ascii="Arial" w:eastAsia="Times New Roman" w:hAnsi="Arial"/>
          <w:b/>
          <w:lang w:val="en-GB" w:eastAsia="sr-Latn-CS"/>
        </w:rPr>
        <w:t xml:space="preserve">July </w:t>
      </w:r>
      <w:r w:rsidR="00BA26BF" w:rsidRPr="00BA26BF">
        <w:rPr>
          <w:rFonts w:ascii="Arial" w:eastAsia="Times New Roman" w:hAnsi="Arial"/>
          <w:b/>
          <w:lang w:val="sr-Cyrl-CS" w:eastAsia="sr-Latn-CS"/>
        </w:rPr>
        <w:t>2</w:t>
      </w:r>
      <w:r w:rsidR="00BA26BF" w:rsidRPr="00BA26BF">
        <w:rPr>
          <w:rFonts w:ascii="Arial" w:eastAsia="Times New Roman" w:hAnsi="Arial"/>
          <w:b/>
          <w:vertAlign w:val="superscript"/>
          <w:lang w:eastAsia="sr-Latn-CS"/>
        </w:rPr>
        <w:t>nd</w:t>
      </w:r>
      <w:r w:rsidR="00596C60" w:rsidRPr="00087573">
        <w:rPr>
          <w:rFonts w:ascii="Arial" w:eastAsia="Times New Roman" w:hAnsi="Arial"/>
          <w:b/>
          <w:lang w:val="en-GB" w:eastAsia="sr-Latn-CS"/>
        </w:rPr>
        <w:t>, 20</w:t>
      </w:r>
      <w:r w:rsidR="0002532E" w:rsidRPr="00087573">
        <w:rPr>
          <w:rFonts w:ascii="Arial" w:eastAsia="Times New Roman" w:hAnsi="Arial"/>
          <w:b/>
          <w:lang w:val="en-GB" w:eastAsia="sr-Latn-CS"/>
        </w:rPr>
        <w:t>21</w:t>
      </w:r>
      <w:r w:rsidR="00596C60" w:rsidRPr="00087573">
        <w:rPr>
          <w:rFonts w:ascii="Arial" w:eastAsia="Times New Roman" w:hAnsi="Arial"/>
          <w:b/>
          <w:lang w:val="en-GB" w:eastAsia="sr-Latn-CS"/>
        </w:rPr>
        <w:t xml:space="preserve"> </w:t>
      </w:r>
      <w:r w:rsidRPr="00087573">
        <w:rPr>
          <w:rFonts w:ascii="Arial" w:eastAsia="Times New Roman" w:hAnsi="Arial"/>
          <w:b/>
          <w:lang w:val="en-GB" w:eastAsia="sr-Latn-CS"/>
        </w:rPr>
        <w:t xml:space="preserve">at 1pm </w:t>
      </w:r>
      <w:r w:rsidRPr="00087573">
        <w:rPr>
          <w:rFonts w:ascii="Arial" w:eastAsia="Times New Roman" w:hAnsi="Arial"/>
          <w:lang w:val="en-GB" w:eastAsia="sr-Latn-CS"/>
        </w:rPr>
        <w:t>at the address</w:t>
      </w:r>
      <w:r w:rsidRPr="00087573">
        <w:rPr>
          <w:rFonts w:ascii="Arial" w:eastAsia="Times New Roman" w:hAnsi="Arial" w:cs="Arial"/>
          <w:lang w:val="en-GB" w:eastAsia="sr-Latn-CS"/>
        </w:rPr>
        <w:t xml:space="preserve">: Belgrade, </w:t>
      </w:r>
      <w:r w:rsidRPr="00087573">
        <w:rPr>
          <w:rFonts w:ascii="Arial" w:eastAsia="Times New Roman" w:hAnsi="Arial" w:cs="Arial"/>
          <w:lang w:val="sr-Latn-RS" w:eastAsia="sr-Latn-CS"/>
        </w:rPr>
        <w:t>Krunska</w:t>
      </w:r>
      <w:r w:rsidRPr="00087573">
        <w:rPr>
          <w:rFonts w:ascii="Arial" w:eastAsia="Times New Roman" w:hAnsi="Arial" w:cs="Arial"/>
          <w:lang w:val="en-GB" w:eastAsia="sr-Latn-CS"/>
        </w:rPr>
        <w:t xml:space="preserve"> street No. 58</w:t>
      </w:r>
      <w:r w:rsidRPr="00087573">
        <w:rPr>
          <w:rFonts w:ascii="Arial" w:eastAsia="Times New Roman" w:hAnsi="Arial"/>
          <w:lang w:val="en-GB" w:eastAsia="sr-Latn-CS"/>
        </w:rPr>
        <w:t xml:space="preserve"> in the presence of</w:t>
      </w:r>
      <w:r w:rsidRPr="008E5DB3">
        <w:rPr>
          <w:rFonts w:ascii="Arial" w:eastAsia="Times New Roman" w:hAnsi="Arial"/>
          <w:lang w:val="en-GB" w:eastAsia="sr-Latn-CS"/>
        </w:rPr>
        <w:t xml:space="preserve"> the authorized representatives of those tenderers who choose to attend the tender opening with the provision of the authorization to attend the tender opening session.</w:t>
      </w:r>
    </w:p>
    <w:p w14:paraId="661C29DC" w14:textId="77777777" w:rsidR="008E5DB3" w:rsidRPr="008E5DB3" w:rsidRDefault="008E5DB3" w:rsidP="008E5DB3">
      <w:pPr>
        <w:spacing w:after="0" w:line="240" w:lineRule="auto"/>
        <w:jc w:val="both"/>
        <w:rPr>
          <w:rFonts w:ascii="Arial" w:eastAsia="Times New Roman" w:hAnsi="Arial"/>
          <w:lang w:val="en-GB" w:eastAsia="sr-Latn-CS"/>
        </w:rPr>
      </w:pPr>
    </w:p>
    <w:p w14:paraId="617EB75C" w14:textId="77777777" w:rsidR="008E5DB3" w:rsidRPr="008E5DB3" w:rsidRDefault="008E5DB3" w:rsidP="00891EB1">
      <w:pPr>
        <w:spacing w:after="0" w:line="240" w:lineRule="auto"/>
        <w:ind w:left="360"/>
        <w:jc w:val="both"/>
        <w:rPr>
          <w:rFonts w:ascii="Arial" w:eastAsia="Times New Roman" w:hAnsi="Arial"/>
          <w:lang w:val="en-GB" w:eastAsia="sr-Latn-CS"/>
        </w:rPr>
      </w:pPr>
      <w:r w:rsidRPr="008E5DB3">
        <w:rPr>
          <w:rFonts w:ascii="Arial" w:eastAsia="Times New Roman" w:hAnsi="Arial"/>
          <w:lang w:val="en-GB" w:eastAsia="sr-Latn-CS"/>
        </w:rPr>
        <w:t xml:space="preserve">Opening of financial part of the </w:t>
      </w:r>
      <w:r w:rsidR="00004F62">
        <w:rPr>
          <w:rFonts w:ascii="Arial" w:eastAsia="Times New Roman" w:hAnsi="Arial"/>
          <w:lang w:val="en-GB" w:eastAsia="sr-Latn-CS"/>
        </w:rPr>
        <w:t>tenders</w:t>
      </w:r>
      <w:r w:rsidRPr="008E5DB3">
        <w:rPr>
          <w:rFonts w:ascii="Arial" w:eastAsia="Times New Roman" w:hAnsi="Arial"/>
          <w:lang w:val="en-GB" w:eastAsia="sr-Latn-CS"/>
        </w:rPr>
        <w:t xml:space="preserve"> shall be performed after the examination of the technical part of the bids. The Employer shall submit, to all </w:t>
      </w:r>
      <w:r w:rsidR="00004F62">
        <w:rPr>
          <w:rFonts w:ascii="Arial" w:eastAsia="Times New Roman" w:hAnsi="Arial"/>
          <w:lang w:val="en-GB" w:eastAsia="sr-Latn-CS"/>
        </w:rPr>
        <w:t>tenderers</w:t>
      </w:r>
      <w:r w:rsidRPr="008E5DB3">
        <w:rPr>
          <w:rFonts w:ascii="Arial" w:eastAsia="Times New Roman" w:hAnsi="Arial"/>
          <w:lang w:val="en-GB" w:eastAsia="sr-Latn-CS"/>
        </w:rPr>
        <w:t xml:space="preserve"> who sent bids, a reasoned Decision on the eligibility of the </w:t>
      </w:r>
      <w:r w:rsidR="00004F62">
        <w:rPr>
          <w:rFonts w:ascii="Arial" w:eastAsia="Times New Roman" w:hAnsi="Arial"/>
          <w:lang w:val="en-GB" w:eastAsia="sr-Latn-CS"/>
        </w:rPr>
        <w:t>tenderer</w:t>
      </w:r>
      <w:r w:rsidRPr="008E5DB3">
        <w:rPr>
          <w:rFonts w:ascii="Arial" w:eastAsia="Times New Roman" w:hAnsi="Arial"/>
          <w:lang w:val="en-GB" w:eastAsia="sr-Latn-CS"/>
        </w:rPr>
        <w:t xml:space="preserve">, as well as an invitation to all qualified </w:t>
      </w:r>
      <w:r w:rsidR="00004F62">
        <w:rPr>
          <w:rFonts w:ascii="Arial" w:eastAsia="Times New Roman" w:hAnsi="Arial"/>
          <w:lang w:val="en-GB" w:eastAsia="sr-Latn-CS"/>
        </w:rPr>
        <w:t>tenderers</w:t>
      </w:r>
      <w:r w:rsidRPr="008E5DB3">
        <w:rPr>
          <w:rFonts w:ascii="Arial" w:eastAsia="Times New Roman" w:hAnsi="Arial"/>
          <w:lang w:val="en-GB" w:eastAsia="sr-Latn-CS"/>
        </w:rPr>
        <w:t xml:space="preserve"> to participate in the opening of financial bids.</w:t>
      </w:r>
    </w:p>
    <w:p w14:paraId="554D277A" w14:textId="77777777" w:rsidR="008E5DB3" w:rsidRPr="008E5DB3" w:rsidRDefault="008E5DB3" w:rsidP="008E5DB3">
      <w:pPr>
        <w:spacing w:after="0" w:line="240" w:lineRule="auto"/>
        <w:jc w:val="both"/>
        <w:rPr>
          <w:rFonts w:ascii="Arial" w:eastAsia="Times New Roman" w:hAnsi="Arial"/>
          <w:lang w:val="en-GB" w:eastAsia="sr-Latn-CS"/>
        </w:rPr>
      </w:pPr>
    </w:p>
    <w:p w14:paraId="0BF0521C" w14:textId="77777777" w:rsidR="0059296B" w:rsidRPr="009A5240" w:rsidRDefault="0059296B" w:rsidP="00A313AB">
      <w:pPr>
        <w:ind w:left="360"/>
        <w:jc w:val="both"/>
        <w:rPr>
          <w:rFonts w:ascii="Arial" w:eastAsia="Times New Roman" w:hAnsi="Arial" w:cs="Arial"/>
          <w:lang w:val="en-US" w:eastAsia="nl-NL"/>
        </w:rPr>
      </w:pPr>
    </w:p>
    <w:sectPr w:rsidR="0059296B" w:rsidRPr="009A5240" w:rsidSect="00515843">
      <w:footerReference w:type="default" r:id="rId11"/>
      <w:pgSz w:w="11906" w:h="16838"/>
      <w:pgMar w:top="720" w:right="1411" w:bottom="1411"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519D4" w14:textId="77777777" w:rsidR="003C0837" w:rsidRDefault="003C0837" w:rsidP="006A5917">
      <w:pPr>
        <w:spacing w:after="0" w:line="240" w:lineRule="auto"/>
      </w:pPr>
      <w:r>
        <w:separator/>
      </w:r>
    </w:p>
  </w:endnote>
  <w:endnote w:type="continuationSeparator" w:id="0">
    <w:p w14:paraId="11CB7FE4" w14:textId="77777777" w:rsidR="003C0837" w:rsidRDefault="003C0837" w:rsidP="006A59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108668"/>
      <w:docPartObj>
        <w:docPartGallery w:val="Page Numbers (Bottom of Page)"/>
        <w:docPartUnique/>
      </w:docPartObj>
    </w:sdtPr>
    <w:sdtEndPr/>
    <w:sdtContent>
      <w:sdt>
        <w:sdtPr>
          <w:id w:val="1728636285"/>
          <w:docPartObj>
            <w:docPartGallery w:val="Page Numbers (Top of Page)"/>
            <w:docPartUnique/>
          </w:docPartObj>
        </w:sdtPr>
        <w:sdtEndPr/>
        <w:sdtContent>
          <w:p w14:paraId="1150BE5D" w14:textId="77777777" w:rsidR="00077E9C" w:rsidRDefault="00077E9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1A3A8E2" w14:textId="77777777" w:rsidR="00077E9C" w:rsidRDefault="00077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53252A" w14:textId="77777777" w:rsidR="003C0837" w:rsidRDefault="003C0837" w:rsidP="006A5917">
      <w:pPr>
        <w:spacing w:after="0" w:line="240" w:lineRule="auto"/>
      </w:pPr>
      <w:r>
        <w:separator/>
      </w:r>
    </w:p>
  </w:footnote>
  <w:footnote w:type="continuationSeparator" w:id="0">
    <w:p w14:paraId="204F7569" w14:textId="77777777" w:rsidR="003C0837" w:rsidRDefault="003C0837" w:rsidP="006A59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55E4754"/>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43871E4"/>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4406FA24"/>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35E876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A88EBCC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2E8D4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3BE549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026D9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8FE0DA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46847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9AE17A4"/>
    <w:multiLevelType w:val="hybridMultilevel"/>
    <w:tmpl w:val="2604E9FE"/>
    <w:lvl w:ilvl="0" w:tplc="78B67E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9B0B3F"/>
    <w:multiLevelType w:val="hybridMultilevel"/>
    <w:tmpl w:val="2F0AF7DC"/>
    <w:lvl w:ilvl="0" w:tplc="F26E2E16">
      <w:start w:val="1"/>
      <w:numFmt w:val="bullet"/>
      <w:lvlText w:val=""/>
      <w:lvlJc w:val="left"/>
      <w:pPr>
        <w:tabs>
          <w:tab w:val="num" w:pos="737"/>
        </w:tabs>
        <w:ind w:left="737" w:hanging="39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30C316E"/>
    <w:multiLevelType w:val="multilevel"/>
    <w:tmpl w:val="2312DE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8D1CBB"/>
    <w:multiLevelType w:val="hybridMultilevel"/>
    <w:tmpl w:val="D3842D76"/>
    <w:lvl w:ilvl="0" w:tplc="241A000F">
      <w:start w:val="1"/>
      <w:numFmt w:val="bullet"/>
      <w:lvlText w:val=""/>
      <w:lvlJc w:val="left"/>
      <w:pPr>
        <w:ind w:left="862" w:hanging="360"/>
      </w:pPr>
      <w:rPr>
        <w:rFonts w:ascii="Symbol" w:hAnsi="Symbol" w:hint="default"/>
      </w:rPr>
    </w:lvl>
    <w:lvl w:ilvl="1" w:tplc="241A000F" w:tentative="1">
      <w:start w:val="1"/>
      <w:numFmt w:val="bullet"/>
      <w:lvlText w:val="o"/>
      <w:lvlJc w:val="left"/>
      <w:pPr>
        <w:ind w:left="1582" w:hanging="360"/>
      </w:pPr>
      <w:rPr>
        <w:rFonts w:ascii="Courier New" w:hAnsi="Courier New" w:cs="Courier New" w:hint="default"/>
      </w:rPr>
    </w:lvl>
    <w:lvl w:ilvl="2" w:tplc="515CAD12" w:tentative="1">
      <w:start w:val="1"/>
      <w:numFmt w:val="bullet"/>
      <w:lvlText w:val=""/>
      <w:lvlJc w:val="left"/>
      <w:pPr>
        <w:ind w:left="2302" w:hanging="360"/>
      </w:pPr>
      <w:rPr>
        <w:rFonts w:ascii="Wingdings" w:hAnsi="Wingdings" w:hint="default"/>
      </w:rPr>
    </w:lvl>
    <w:lvl w:ilvl="3" w:tplc="241A000F" w:tentative="1">
      <w:start w:val="1"/>
      <w:numFmt w:val="bullet"/>
      <w:lvlText w:val=""/>
      <w:lvlJc w:val="left"/>
      <w:pPr>
        <w:ind w:left="3022" w:hanging="360"/>
      </w:pPr>
      <w:rPr>
        <w:rFonts w:ascii="Symbol" w:hAnsi="Symbol" w:hint="default"/>
      </w:rPr>
    </w:lvl>
    <w:lvl w:ilvl="4" w:tplc="241A0019" w:tentative="1">
      <w:start w:val="1"/>
      <w:numFmt w:val="bullet"/>
      <w:lvlText w:val="o"/>
      <w:lvlJc w:val="left"/>
      <w:pPr>
        <w:ind w:left="3742" w:hanging="360"/>
      </w:pPr>
      <w:rPr>
        <w:rFonts w:ascii="Courier New" w:hAnsi="Courier New" w:cs="Courier New" w:hint="default"/>
      </w:rPr>
    </w:lvl>
    <w:lvl w:ilvl="5" w:tplc="241A001B" w:tentative="1">
      <w:start w:val="1"/>
      <w:numFmt w:val="bullet"/>
      <w:lvlText w:val=""/>
      <w:lvlJc w:val="left"/>
      <w:pPr>
        <w:ind w:left="4462" w:hanging="360"/>
      </w:pPr>
      <w:rPr>
        <w:rFonts w:ascii="Wingdings" w:hAnsi="Wingdings" w:hint="default"/>
      </w:rPr>
    </w:lvl>
    <w:lvl w:ilvl="6" w:tplc="241A000F" w:tentative="1">
      <w:start w:val="1"/>
      <w:numFmt w:val="bullet"/>
      <w:lvlText w:val=""/>
      <w:lvlJc w:val="left"/>
      <w:pPr>
        <w:ind w:left="5182" w:hanging="360"/>
      </w:pPr>
      <w:rPr>
        <w:rFonts w:ascii="Symbol" w:hAnsi="Symbol" w:hint="default"/>
      </w:rPr>
    </w:lvl>
    <w:lvl w:ilvl="7" w:tplc="241A0019" w:tentative="1">
      <w:start w:val="1"/>
      <w:numFmt w:val="bullet"/>
      <w:lvlText w:val="o"/>
      <w:lvlJc w:val="left"/>
      <w:pPr>
        <w:ind w:left="5902" w:hanging="360"/>
      </w:pPr>
      <w:rPr>
        <w:rFonts w:ascii="Courier New" w:hAnsi="Courier New" w:cs="Courier New" w:hint="default"/>
      </w:rPr>
    </w:lvl>
    <w:lvl w:ilvl="8" w:tplc="241A001B" w:tentative="1">
      <w:start w:val="1"/>
      <w:numFmt w:val="bullet"/>
      <w:lvlText w:val=""/>
      <w:lvlJc w:val="left"/>
      <w:pPr>
        <w:ind w:left="6622" w:hanging="360"/>
      </w:pPr>
      <w:rPr>
        <w:rFonts w:ascii="Wingdings" w:hAnsi="Wingdings" w:hint="default"/>
      </w:rPr>
    </w:lvl>
  </w:abstractNum>
  <w:abstractNum w:abstractNumId="14" w15:restartNumberingAfterBreak="0">
    <w:nsid w:val="62FE636A"/>
    <w:multiLevelType w:val="hybridMultilevel"/>
    <w:tmpl w:val="BC3A8FC0"/>
    <w:lvl w:ilvl="0" w:tplc="06C2B0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7245BC"/>
    <w:multiLevelType w:val="hybridMultilevel"/>
    <w:tmpl w:val="E03840BE"/>
    <w:lvl w:ilvl="0" w:tplc="888AA164">
      <w:numFmt w:val="bullet"/>
      <w:lvlText w:val="•"/>
      <w:lvlJc w:val="left"/>
      <w:pPr>
        <w:ind w:left="900" w:hanging="360"/>
      </w:pPr>
      <w:rPr>
        <w:rFonts w:ascii="Arial" w:eastAsia="Times New Roman" w:hAnsi="Arial" w:cs="Arial" w:hint="default"/>
      </w:rPr>
    </w:lvl>
    <w:lvl w:ilvl="1" w:tplc="081A0003" w:tentative="1">
      <w:start w:val="1"/>
      <w:numFmt w:val="bullet"/>
      <w:lvlText w:val="o"/>
      <w:lvlJc w:val="left"/>
      <w:pPr>
        <w:ind w:left="1620" w:hanging="360"/>
      </w:pPr>
      <w:rPr>
        <w:rFonts w:ascii="Courier New" w:hAnsi="Courier New" w:cs="Courier New" w:hint="default"/>
      </w:rPr>
    </w:lvl>
    <w:lvl w:ilvl="2" w:tplc="081A0005" w:tentative="1">
      <w:start w:val="1"/>
      <w:numFmt w:val="bullet"/>
      <w:lvlText w:val=""/>
      <w:lvlJc w:val="left"/>
      <w:pPr>
        <w:ind w:left="2340" w:hanging="360"/>
      </w:pPr>
      <w:rPr>
        <w:rFonts w:ascii="Wingdings" w:hAnsi="Wingdings" w:hint="default"/>
      </w:rPr>
    </w:lvl>
    <w:lvl w:ilvl="3" w:tplc="081A0001" w:tentative="1">
      <w:start w:val="1"/>
      <w:numFmt w:val="bullet"/>
      <w:lvlText w:val=""/>
      <w:lvlJc w:val="left"/>
      <w:pPr>
        <w:ind w:left="3060" w:hanging="360"/>
      </w:pPr>
      <w:rPr>
        <w:rFonts w:ascii="Symbol" w:hAnsi="Symbol" w:hint="default"/>
      </w:rPr>
    </w:lvl>
    <w:lvl w:ilvl="4" w:tplc="081A0003" w:tentative="1">
      <w:start w:val="1"/>
      <w:numFmt w:val="bullet"/>
      <w:lvlText w:val="o"/>
      <w:lvlJc w:val="left"/>
      <w:pPr>
        <w:ind w:left="3780" w:hanging="360"/>
      </w:pPr>
      <w:rPr>
        <w:rFonts w:ascii="Courier New" w:hAnsi="Courier New" w:cs="Courier New" w:hint="default"/>
      </w:rPr>
    </w:lvl>
    <w:lvl w:ilvl="5" w:tplc="081A0005" w:tentative="1">
      <w:start w:val="1"/>
      <w:numFmt w:val="bullet"/>
      <w:lvlText w:val=""/>
      <w:lvlJc w:val="left"/>
      <w:pPr>
        <w:ind w:left="4500" w:hanging="360"/>
      </w:pPr>
      <w:rPr>
        <w:rFonts w:ascii="Wingdings" w:hAnsi="Wingdings" w:hint="default"/>
      </w:rPr>
    </w:lvl>
    <w:lvl w:ilvl="6" w:tplc="081A0001" w:tentative="1">
      <w:start w:val="1"/>
      <w:numFmt w:val="bullet"/>
      <w:lvlText w:val=""/>
      <w:lvlJc w:val="left"/>
      <w:pPr>
        <w:ind w:left="5220" w:hanging="360"/>
      </w:pPr>
      <w:rPr>
        <w:rFonts w:ascii="Symbol" w:hAnsi="Symbol" w:hint="default"/>
      </w:rPr>
    </w:lvl>
    <w:lvl w:ilvl="7" w:tplc="081A0003" w:tentative="1">
      <w:start w:val="1"/>
      <w:numFmt w:val="bullet"/>
      <w:lvlText w:val="o"/>
      <w:lvlJc w:val="left"/>
      <w:pPr>
        <w:ind w:left="5940" w:hanging="360"/>
      </w:pPr>
      <w:rPr>
        <w:rFonts w:ascii="Courier New" w:hAnsi="Courier New" w:cs="Courier New" w:hint="default"/>
      </w:rPr>
    </w:lvl>
    <w:lvl w:ilvl="8" w:tplc="081A0005" w:tentative="1">
      <w:start w:val="1"/>
      <w:numFmt w:val="bullet"/>
      <w:lvlText w:val=""/>
      <w:lvlJc w:val="left"/>
      <w:pPr>
        <w:ind w:left="6660" w:hanging="360"/>
      </w:pPr>
      <w:rPr>
        <w:rFonts w:ascii="Wingdings" w:hAnsi="Wingdings" w:hint="default"/>
      </w:rPr>
    </w:lvl>
  </w:abstractNum>
  <w:abstractNum w:abstractNumId="16" w15:restartNumberingAfterBreak="0">
    <w:nsid w:val="6EBD0917"/>
    <w:multiLevelType w:val="multilevel"/>
    <w:tmpl w:val="78CC8E6A"/>
    <w:lvl w:ilvl="0">
      <w:start w:val="1"/>
      <w:numFmt w:val="decimal"/>
      <w:lvlText w:val="%1."/>
      <w:lvlJc w:val="left"/>
      <w:pPr>
        <w:tabs>
          <w:tab w:val="num" w:pos="720"/>
        </w:tabs>
        <w:ind w:left="720" w:hanging="360"/>
      </w:p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0"/>
  </w:num>
  <w:num w:numId="14">
    <w:abstractNumId w:val="15"/>
  </w:num>
  <w:num w:numId="15">
    <w:abstractNumId w:val="14"/>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8C3"/>
    <w:rsid w:val="00000098"/>
    <w:rsid w:val="00003562"/>
    <w:rsid w:val="00004CDF"/>
    <w:rsid w:val="00004F62"/>
    <w:rsid w:val="00010315"/>
    <w:rsid w:val="00013494"/>
    <w:rsid w:val="0002532E"/>
    <w:rsid w:val="00027CC8"/>
    <w:rsid w:val="00041F61"/>
    <w:rsid w:val="00042B52"/>
    <w:rsid w:val="000445D1"/>
    <w:rsid w:val="00050E27"/>
    <w:rsid w:val="00055598"/>
    <w:rsid w:val="00066CD5"/>
    <w:rsid w:val="00070E31"/>
    <w:rsid w:val="00072E56"/>
    <w:rsid w:val="00075A53"/>
    <w:rsid w:val="00075C10"/>
    <w:rsid w:val="00077E9C"/>
    <w:rsid w:val="00087573"/>
    <w:rsid w:val="000929C5"/>
    <w:rsid w:val="000A0142"/>
    <w:rsid w:val="000A2130"/>
    <w:rsid w:val="000B7B63"/>
    <w:rsid w:val="000C1A86"/>
    <w:rsid w:val="000C6B13"/>
    <w:rsid w:val="000E1269"/>
    <w:rsid w:val="000F516B"/>
    <w:rsid w:val="0012584D"/>
    <w:rsid w:val="00173210"/>
    <w:rsid w:val="00187F89"/>
    <w:rsid w:val="001944E0"/>
    <w:rsid w:val="001A08D9"/>
    <w:rsid w:val="001D0432"/>
    <w:rsid w:val="001E3EBD"/>
    <w:rsid w:val="001F15D1"/>
    <w:rsid w:val="001F5139"/>
    <w:rsid w:val="001F5F6D"/>
    <w:rsid w:val="00213864"/>
    <w:rsid w:val="0022076F"/>
    <w:rsid w:val="00243812"/>
    <w:rsid w:val="0025667A"/>
    <w:rsid w:val="002627CC"/>
    <w:rsid w:val="00262CF8"/>
    <w:rsid w:val="0028395C"/>
    <w:rsid w:val="002B5CAA"/>
    <w:rsid w:val="002B6565"/>
    <w:rsid w:val="002B6BD8"/>
    <w:rsid w:val="00302B0F"/>
    <w:rsid w:val="0030507B"/>
    <w:rsid w:val="00310898"/>
    <w:rsid w:val="003138CE"/>
    <w:rsid w:val="00324C2E"/>
    <w:rsid w:val="00332D8E"/>
    <w:rsid w:val="00332E0C"/>
    <w:rsid w:val="00343F01"/>
    <w:rsid w:val="00362D2D"/>
    <w:rsid w:val="00384E64"/>
    <w:rsid w:val="0039375C"/>
    <w:rsid w:val="003A1838"/>
    <w:rsid w:val="003A5BBB"/>
    <w:rsid w:val="003C0837"/>
    <w:rsid w:val="003C7653"/>
    <w:rsid w:val="003D76A2"/>
    <w:rsid w:val="003E666B"/>
    <w:rsid w:val="003E761B"/>
    <w:rsid w:val="003F15BD"/>
    <w:rsid w:val="003F2857"/>
    <w:rsid w:val="003F652B"/>
    <w:rsid w:val="003F7F87"/>
    <w:rsid w:val="00422494"/>
    <w:rsid w:val="00433B82"/>
    <w:rsid w:val="00436177"/>
    <w:rsid w:val="0044262F"/>
    <w:rsid w:val="00457D17"/>
    <w:rsid w:val="00465CC4"/>
    <w:rsid w:val="0046623C"/>
    <w:rsid w:val="004837CE"/>
    <w:rsid w:val="004A1971"/>
    <w:rsid w:val="004B5558"/>
    <w:rsid w:val="004D6368"/>
    <w:rsid w:val="004E1719"/>
    <w:rsid w:val="004E4E0D"/>
    <w:rsid w:val="004E4F0C"/>
    <w:rsid w:val="004F44BF"/>
    <w:rsid w:val="00507D2B"/>
    <w:rsid w:val="00512FDE"/>
    <w:rsid w:val="00515843"/>
    <w:rsid w:val="00527EF5"/>
    <w:rsid w:val="00534C31"/>
    <w:rsid w:val="00545B4F"/>
    <w:rsid w:val="005505B5"/>
    <w:rsid w:val="00556E13"/>
    <w:rsid w:val="0056331E"/>
    <w:rsid w:val="00564379"/>
    <w:rsid w:val="005723EA"/>
    <w:rsid w:val="00580F22"/>
    <w:rsid w:val="00582D02"/>
    <w:rsid w:val="0059296B"/>
    <w:rsid w:val="00596C60"/>
    <w:rsid w:val="005A3755"/>
    <w:rsid w:val="005A6FE9"/>
    <w:rsid w:val="005B342F"/>
    <w:rsid w:val="005B570E"/>
    <w:rsid w:val="005B69A1"/>
    <w:rsid w:val="005C287E"/>
    <w:rsid w:val="005D3A9D"/>
    <w:rsid w:val="005D7A60"/>
    <w:rsid w:val="005E0789"/>
    <w:rsid w:val="005E1750"/>
    <w:rsid w:val="005E645F"/>
    <w:rsid w:val="005F2343"/>
    <w:rsid w:val="005F4878"/>
    <w:rsid w:val="00610211"/>
    <w:rsid w:val="0061034B"/>
    <w:rsid w:val="00627103"/>
    <w:rsid w:val="00653C39"/>
    <w:rsid w:val="006615BE"/>
    <w:rsid w:val="00666F6F"/>
    <w:rsid w:val="00671B70"/>
    <w:rsid w:val="006A5917"/>
    <w:rsid w:val="006B126E"/>
    <w:rsid w:val="006B4C6D"/>
    <w:rsid w:val="006C5B9C"/>
    <w:rsid w:val="006D188A"/>
    <w:rsid w:val="006E52E9"/>
    <w:rsid w:val="006F15A8"/>
    <w:rsid w:val="006F22A2"/>
    <w:rsid w:val="006F5ACD"/>
    <w:rsid w:val="0072367A"/>
    <w:rsid w:val="00733BEC"/>
    <w:rsid w:val="00735122"/>
    <w:rsid w:val="007429F6"/>
    <w:rsid w:val="007430E7"/>
    <w:rsid w:val="00746D23"/>
    <w:rsid w:val="0074798D"/>
    <w:rsid w:val="00751DFC"/>
    <w:rsid w:val="00754186"/>
    <w:rsid w:val="00765C63"/>
    <w:rsid w:val="00783424"/>
    <w:rsid w:val="007A563C"/>
    <w:rsid w:val="007A6C9D"/>
    <w:rsid w:val="007B6A00"/>
    <w:rsid w:val="007B727F"/>
    <w:rsid w:val="007E67B3"/>
    <w:rsid w:val="0081540D"/>
    <w:rsid w:val="00820D7E"/>
    <w:rsid w:val="00821DF7"/>
    <w:rsid w:val="00821F59"/>
    <w:rsid w:val="00824A01"/>
    <w:rsid w:val="00824D98"/>
    <w:rsid w:val="00826260"/>
    <w:rsid w:val="00860CF2"/>
    <w:rsid w:val="00867FBF"/>
    <w:rsid w:val="0087063E"/>
    <w:rsid w:val="00874852"/>
    <w:rsid w:val="008801C1"/>
    <w:rsid w:val="00891EB1"/>
    <w:rsid w:val="008942A9"/>
    <w:rsid w:val="008A0C88"/>
    <w:rsid w:val="008A15D5"/>
    <w:rsid w:val="008A32D3"/>
    <w:rsid w:val="008C0994"/>
    <w:rsid w:val="008E5DB3"/>
    <w:rsid w:val="008E7716"/>
    <w:rsid w:val="00905031"/>
    <w:rsid w:val="00912179"/>
    <w:rsid w:val="00913F85"/>
    <w:rsid w:val="00916CD3"/>
    <w:rsid w:val="00934229"/>
    <w:rsid w:val="0094257B"/>
    <w:rsid w:val="00943008"/>
    <w:rsid w:val="00952E10"/>
    <w:rsid w:val="00953013"/>
    <w:rsid w:val="00954459"/>
    <w:rsid w:val="00961D79"/>
    <w:rsid w:val="0097100B"/>
    <w:rsid w:val="009726AD"/>
    <w:rsid w:val="009730C6"/>
    <w:rsid w:val="00983929"/>
    <w:rsid w:val="00995727"/>
    <w:rsid w:val="009964CC"/>
    <w:rsid w:val="009A5240"/>
    <w:rsid w:val="009A562C"/>
    <w:rsid w:val="009B2C6E"/>
    <w:rsid w:val="009C1084"/>
    <w:rsid w:val="009C33D8"/>
    <w:rsid w:val="009D615C"/>
    <w:rsid w:val="009D6FA5"/>
    <w:rsid w:val="009E1DC1"/>
    <w:rsid w:val="00A069B6"/>
    <w:rsid w:val="00A26027"/>
    <w:rsid w:val="00A313AB"/>
    <w:rsid w:val="00A517AA"/>
    <w:rsid w:val="00A66248"/>
    <w:rsid w:val="00A877EB"/>
    <w:rsid w:val="00AA029F"/>
    <w:rsid w:val="00AB302F"/>
    <w:rsid w:val="00AC5E15"/>
    <w:rsid w:val="00AC63C1"/>
    <w:rsid w:val="00AD28CA"/>
    <w:rsid w:val="00AF5994"/>
    <w:rsid w:val="00B03DB8"/>
    <w:rsid w:val="00B11519"/>
    <w:rsid w:val="00B13948"/>
    <w:rsid w:val="00B15172"/>
    <w:rsid w:val="00B15607"/>
    <w:rsid w:val="00B1701E"/>
    <w:rsid w:val="00B23704"/>
    <w:rsid w:val="00B25B1A"/>
    <w:rsid w:val="00B26F73"/>
    <w:rsid w:val="00B357C1"/>
    <w:rsid w:val="00B35ACB"/>
    <w:rsid w:val="00B4133A"/>
    <w:rsid w:val="00B6418F"/>
    <w:rsid w:val="00B65F0F"/>
    <w:rsid w:val="00B73A05"/>
    <w:rsid w:val="00B85614"/>
    <w:rsid w:val="00B86B6D"/>
    <w:rsid w:val="00B949A8"/>
    <w:rsid w:val="00BA26BF"/>
    <w:rsid w:val="00BB6CF6"/>
    <w:rsid w:val="00BE311E"/>
    <w:rsid w:val="00BF387C"/>
    <w:rsid w:val="00C01CA7"/>
    <w:rsid w:val="00C0384A"/>
    <w:rsid w:val="00C43034"/>
    <w:rsid w:val="00C45524"/>
    <w:rsid w:val="00C52E91"/>
    <w:rsid w:val="00C53C55"/>
    <w:rsid w:val="00C56F95"/>
    <w:rsid w:val="00C57A45"/>
    <w:rsid w:val="00C6064B"/>
    <w:rsid w:val="00CA299D"/>
    <w:rsid w:val="00CC4832"/>
    <w:rsid w:val="00CC64AE"/>
    <w:rsid w:val="00CC74DF"/>
    <w:rsid w:val="00CE3D00"/>
    <w:rsid w:val="00CF2016"/>
    <w:rsid w:val="00CF70A6"/>
    <w:rsid w:val="00D34DFB"/>
    <w:rsid w:val="00D668A0"/>
    <w:rsid w:val="00D70362"/>
    <w:rsid w:val="00D703B5"/>
    <w:rsid w:val="00D7193E"/>
    <w:rsid w:val="00D812BB"/>
    <w:rsid w:val="00D92A91"/>
    <w:rsid w:val="00DA1204"/>
    <w:rsid w:val="00DA3BEF"/>
    <w:rsid w:val="00DA749D"/>
    <w:rsid w:val="00DB7596"/>
    <w:rsid w:val="00DC2A3D"/>
    <w:rsid w:val="00DC470C"/>
    <w:rsid w:val="00DC6ECB"/>
    <w:rsid w:val="00DE46EF"/>
    <w:rsid w:val="00DF6C3A"/>
    <w:rsid w:val="00DF78C3"/>
    <w:rsid w:val="00E262BC"/>
    <w:rsid w:val="00E262BF"/>
    <w:rsid w:val="00E30696"/>
    <w:rsid w:val="00E3432A"/>
    <w:rsid w:val="00E41453"/>
    <w:rsid w:val="00E42E84"/>
    <w:rsid w:val="00E52C88"/>
    <w:rsid w:val="00E5556E"/>
    <w:rsid w:val="00E61506"/>
    <w:rsid w:val="00E64114"/>
    <w:rsid w:val="00E64924"/>
    <w:rsid w:val="00E748FB"/>
    <w:rsid w:val="00E835C6"/>
    <w:rsid w:val="00E9410E"/>
    <w:rsid w:val="00EA140F"/>
    <w:rsid w:val="00EA7E8C"/>
    <w:rsid w:val="00EB44B5"/>
    <w:rsid w:val="00EE046B"/>
    <w:rsid w:val="00EE2178"/>
    <w:rsid w:val="00EF44B9"/>
    <w:rsid w:val="00F153FF"/>
    <w:rsid w:val="00F242E1"/>
    <w:rsid w:val="00F33C43"/>
    <w:rsid w:val="00F34F33"/>
    <w:rsid w:val="00F4449E"/>
    <w:rsid w:val="00F5541B"/>
    <w:rsid w:val="00F75BD4"/>
    <w:rsid w:val="00F77C7A"/>
    <w:rsid w:val="00F8551C"/>
    <w:rsid w:val="00F875BB"/>
    <w:rsid w:val="00F87808"/>
    <w:rsid w:val="00F94BCD"/>
    <w:rsid w:val="00FB5BB3"/>
    <w:rsid w:val="00FC10ED"/>
    <w:rsid w:val="00FD2EA9"/>
    <w:rsid w:val="00FD58CD"/>
    <w:rsid w:val="00FE3FFA"/>
    <w:rsid w:val="00FE6013"/>
    <w:rsid w:val="00FE6279"/>
    <w:rsid w:val="00FE787F"/>
    <w:rsid w:val="00FF1B3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C7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5BD4"/>
    <w:pPr>
      <w:spacing w:after="200" w:line="276" w:lineRule="auto"/>
    </w:pPr>
    <w:rPr>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uiPriority w:val="99"/>
    <w:rsid w:val="003F7F87"/>
    <w:rPr>
      <w:rFonts w:cs="Times New Roman"/>
    </w:rPr>
  </w:style>
  <w:style w:type="paragraph" w:styleId="ListParagraph">
    <w:name w:val="List Paragraph"/>
    <w:basedOn w:val="Normal"/>
    <w:uiPriority w:val="34"/>
    <w:qFormat/>
    <w:rsid w:val="00F5541B"/>
    <w:pPr>
      <w:ind w:left="720"/>
      <w:contextualSpacing/>
    </w:pPr>
  </w:style>
  <w:style w:type="paragraph" w:styleId="NormalWeb">
    <w:name w:val="Normal (Web)"/>
    <w:basedOn w:val="Normal"/>
    <w:uiPriority w:val="99"/>
    <w:semiHidden/>
    <w:rsid w:val="00B13948"/>
    <w:pPr>
      <w:spacing w:before="100" w:beforeAutospacing="1" w:after="100" w:afterAutospacing="1" w:line="240" w:lineRule="auto"/>
    </w:pPr>
    <w:rPr>
      <w:rFonts w:ascii="Times New Roman" w:eastAsia="Times New Roman" w:hAnsi="Times New Roman"/>
      <w:sz w:val="24"/>
      <w:szCs w:val="24"/>
      <w:lang w:eastAsia="sr-Latn-CS"/>
    </w:rPr>
  </w:style>
  <w:style w:type="character" w:styleId="Hyperlink">
    <w:name w:val="Hyperlink"/>
    <w:basedOn w:val="DefaultParagraphFont"/>
    <w:uiPriority w:val="99"/>
    <w:rsid w:val="00E3432A"/>
    <w:rPr>
      <w:rFonts w:cs="Times New Roman"/>
      <w:color w:val="0000FF"/>
      <w:u w:val="single"/>
    </w:rPr>
  </w:style>
  <w:style w:type="paragraph" w:styleId="List">
    <w:name w:val="List"/>
    <w:basedOn w:val="Normal"/>
    <w:rsid w:val="00027CC8"/>
    <w:pPr>
      <w:spacing w:after="0" w:line="240" w:lineRule="auto"/>
      <w:ind w:left="283" w:hanging="283"/>
    </w:pPr>
    <w:rPr>
      <w:rFonts w:ascii="Times New Roman" w:eastAsia="Times New Roman" w:hAnsi="Times New Roman"/>
      <w:sz w:val="24"/>
      <w:szCs w:val="24"/>
      <w:lang w:val="en-US"/>
    </w:rPr>
  </w:style>
  <w:style w:type="paragraph" w:customStyle="1" w:styleId="BankNormal">
    <w:name w:val="BankNormal"/>
    <w:basedOn w:val="Normal"/>
    <w:rsid w:val="00EE2178"/>
    <w:pPr>
      <w:spacing w:after="240" w:line="240" w:lineRule="auto"/>
    </w:pPr>
    <w:rPr>
      <w:rFonts w:ascii="Times New Roman" w:eastAsia="Times New Roman" w:hAnsi="Times New Roman"/>
      <w:sz w:val="24"/>
      <w:szCs w:val="20"/>
      <w:lang w:val="en-US"/>
    </w:rPr>
  </w:style>
  <w:style w:type="paragraph" w:styleId="Header">
    <w:name w:val="header"/>
    <w:basedOn w:val="Normal"/>
    <w:link w:val="HeaderChar"/>
    <w:uiPriority w:val="99"/>
    <w:unhideWhenUsed/>
    <w:rsid w:val="006A59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917"/>
    <w:rPr>
      <w:lang w:val="sr-Latn-CS"/>
    </w:rPr>
  </w:style>
  <w:style w:type="paragraph" w:styleId="Footer">
    <w:name w:val="footer"/>
    <w:basedOn w:val="Normal"/>
    <w:link w:val="FooterChar"/>
    <w:uiPriority w:val="99"/>
    <w:unhideWhenUsed/>
    <w:rsid w:val="006A59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917"/>
    <w:rPr>
      <w:lang w:val="sr-Latn-CS"/>
    </w:rPr>
  </w:style>
  <w:style w:type="character" w:styleId="UnresolvedMention">
    <w:name w:val="Unresolved Mention"/>
    <w:basedOn w:val="DefaultParagraphFont"/>
    <w:uiPriority w:val="99"/>
    <w:semiHidden/>
    <w:unhideWhenUsed/>
    <w:rsid w:val="00CC64AE"/>
    <w:rPr>
      <w:color w:val="808080"/>
      <w:shd w:val="clear" w:color="auto" w:fill="E6E6E6"/>
    </w:rPr>
  </w:style>
  <w:style w:type="paragraph" w:styleId="BalloonText">
    <w:name w:val="Balloon Text"/>
    <w:basedOn w:val="Normal"/>
    <w:link w:val="BalloonTextChar"/>
    <w:uiPriority w:val="99"/>
    <w:semiHidden/>
    <w:unhideWhenUsed/>
    <w:rsid w:val="00066C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6CD5"/>
    <w:rPr>
      <w:rFonts w:ascii="Segoe UI" w:hAnsi="Segoe UI" w:cs="Segoe UI"/>
      <w:sz w:val="18"/>
      <w:szCs w:val="18"/>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bnova.gov.rs/english/public-procureme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obnova.gov.rs/cirilica/javne-nabavke" TargetMode="External"/><Relationship Id="rId4" Type="http://schemas.openxmlformats.org/officeDocument/2006/relationships/webSettings" Target="webSettings.xml"/><Relationship Id="rId9" Type="http://schemas.openxmlformats.org/officeDocument/2006/relationships/hyperlink" Target="http://www.obnova.gov.rs/english/public-procur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1127</Words>
  <Characters>6429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2021-04-08T08:58:00Z</dcterms:created>
  <dcterms:modified xsi:type="dcterms:W3CDTF">2021-05-06T09:19:00Z</dcterms:modified>
</cp:coreProperties>
</file>