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E3AE" w14:textId="77777777" w:rsidR="003B49A1" w:rsidRPr="00B66DE1" w:rsidRDefault="00B66DE1" w:rsidP="0050232F">
      <w:pPr>
        <w:ind w:left="-540"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5D41259C" w:rsidR="005A17D3" w:rsidRPr="00B8588D" w:rsidRDefault="00B8588D" w:rsidP="002600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ЈНМВ/2-2018/ИП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302ED7E1" w:rsidR="005A17D3" w:rsidRPr="00731BE4" w:rsidRDefault="00893F91" w:rsidP="002600AC">
            <w:pPr>
              <w:jc w:val="center"/>
            </w:pPr>
            <w:r>
              <w:rPr>
                <w:lang w:val="sr-Cyrl-CS"/>
              </w:rPr>
              <w:t>2</w:t>
            </w:r>
            <w:r w:rsidR="00C07218">
              <w:rPr>
                <w:lang w:val="sr-Latn-RS"/>
              </w:rPr>
              <w:t>6</w:t>
            </w:r>
            <w:r>
              <w:rPr>
                <w:lang w:val="sr-Cyrl-CS"/>
              </w:rPr>
              <w:t>.03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5A17D3">
              <w:rPr>
                <w:lang w:val="sr-Latn-RS"/>
              </w:rPr>
              <w:t>8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66A653B9" w14:textId="77777777" w:rsidR="00F70E31" w:rsidRPr="002C3047" w:rsidRDefault="00F70E31" w:rsidP="002C3047">
      <w:pPr>
        <w:ind w:left="-540" w:right="-900" w:firstLine="540"/>
        <w:outlineLvl w:val="0"/>
        <w:rPr>
          <w:lang w:val="sr-Cyrl-RS"/>
        </w:rPr>
      </w:pPr>
    </w:p>
    <w:p w14:paraId="531CA642" w14:textId="7240503E" w:rsidR="00096E2A" w:rsidRPr="002C3047" w:rsidRDefault="002C3047" w:rsidP="002C3047">
      <w:pPr>
        <w:ind w:left="-540" w:right="-900" w:firstLine="540"/>
        <w:jc w:val="center"/>
        <w:outlineLvl w:val="0"/>
        <w:rPr>
          <w:b/>
          <w:lang w:val="sr-Cyrl-RS"/>
        </w:rPr>
      </w:pPr>
      <w:r w:rsidRPr="002C3047">
        <w:rPr>
          <w:lang w:val="sr-Cyrl-RS"/>
        </w:rPr>
        <w:t>“</w:t>
      </w:r>
      <w:r w:rsidRPr="002C3047">
        <w:rPr>
          <w:b/>
          <w:lang w:val="sr-Cyrl-RS"/>
        </w:rPr>
        <w:t>EURO PETROL” DOO</w:t>
      </w:r>
    </w:p>
    <w:p w14:paraId="5E211009" w14:textId="0FCA6D9C" w:rsidR="002C3047" w:rsidRDefault="002C3047" w:rsidP="002C3047">
      <w:pPr>
        <w:ind w:left="-540" w:right="-900" w:firstLine="540"/>
        <w:jc w:val="center"/>
        <w:outlineLvl w:val="0"/>
        <w:rPr>
          <w:b/>
          <w:lang w:val="sr-Cyrl-RS"/>
        </w:rPr>
      </w:pPr>
      <w:r w:rsidRPr="002C3047">
        <w:rPr>
          <w:b/>
          <w:lang w:val="sr-Cyrl-RS"/>
        </w:rPr>
        <w:t>ТРГОВАЧКО ПРЕДУЗЕЋЕ</w:t>
      </w:r>
    </w:p>
    <w:p w14:paraId="3E23662D" w14:textId="6F13964D" w:rsidR="002C3047" w:rsidRDefault="002C3047" w:rsidP="002C3047">
      <w:pPr>
        <w:ind w:left="-540" w:right="-900" w:firstLine="540"/>
        <w:jc w:val="center"/>
        <w:outlineLvl w:val="0"/>
        <w:rPr>
          <w:b/>
          <w:lang w:val="sr-Cyrl-RS"/>
        </w:rPr>
      </w:pPr>
    </w:p>
    <w:p w14:paraId="77DE9130" w14:textId="77777777" w:rsidR="002C3047" w:rsidRDefault="002C3047" w:rsidP="00716A99">
      <w:pPr>
        <w:ind w:left="5220" w:right="-900" w:firstLine="1260"/>
        <w:jc w:val="center"/>
        <w:outlineLvl w:val="0"/>
        <w:rPr>
          <w:b/>
          <w:lang w:val="sr-Cyrl-RS"/>
        </w:rPr>
      </w:pPr>
      <w:r>
        <w:rPr>
          <w:b/>
          <w:lang w:val="sr-Cyrl-RS"/>
        </w:rPr>
        <w:t>Суботица,</w:t>
      </w:r>
    </w:p>
    <w:p w14:paraId="5D79EC86" w14:textId="1DC3B409" w:rsidR="002C3047" w:rsidRDefault="002C3047" w:rsidP="00716A99">
      <w:pPr>
        <w:ind w:left="3960" w:right="-900" w:firstLine="1260"/>
        <w:jc w:val="center"/>
        <w:outlineLvl w:val="0"/>
        <w:rPr>
          <w:b/>
          <w:lang w:val="sr-Cyrl-RS"/>
        </w:rPr>
      </w:pPr>
      <w:r>
        <w:rPr>
          <w:b/>
          <w:lang w:val="sr-Cyrl-RS"/>
        </w:rPr>
        <w:t>Отмара Мајера бр. 6,</w:t>
      </w:r>
    </w:p>
    <w:p w14:paraId="0D2316FC" w14:textId="77777777" w:rsidR="00096E2A" w:rsidRPr="002C3047" w:rsidRDefault="00096E2A" w:rsidP="002C3047">
      <w:pPr>
        <w:ind w:left="-540" w:right="-900"/>
        <w:jc w:val="center"/>
        <w:rPr>
          <w:b/>
          <w:lang w:val="sr-Cyrl-CS"/>
        </w:rPr>
      </w:pPr>
    </w:p>
    <w:p w14:paraId="6DC56CE4" w14:textId="1BCB2DBD" w:rsidR="00E66222" w:rsidRPr="008125CB" w:rsidRDefault="002C3047" w:rsidP="00835030">
      <w:pPr>
        <w:jc w:val="both"/>
        <w:rPr>
          <w:lang w:val="sr-Cyrl-CS"/>
        </w:rPr>
      </w:pPr>
      <w:r w:rsidRPr="002C3047">
        <w:rPr>
          <w:lang w:val="sr-Cyrl-CS"/>
        </w:rPr>
        <w:t>Предмет: Одговор</w:t>
      </w:r>
      <w:r w:rsidR="00831BFC" w:rsidRPr="008125CB">
        <w:rPr>
          <w:lang w:val="sr-Cyrl-CS"/>
        </w:rPr>
        <w:t xml:space="preserve"> </w:t>
      </w:r>
      <w:r w:rsidR="00835030">
        <w:rPr>
          <w:lang w:val="sr-Cyrl-RS"/>
        </w:rPr>
        <w:t xml:space="preserve">по </w:t>
      </w:r>
      <w:r w:rsidR="00831BFC" w:rsidRPr="008125CB">
        <w:rPr>
          <w:lang w:val="sr-Cyrl-CS"/>
        </w:rPr>
        <w:t>захтев</w:t>
      </w:r>
      <w:r w:rsidR="00835030">
        <w:rPr>
          <w:lang w:val="sr-Cyrl-CS"/>
        </w:rPr>
        <w:t>у</w:t>
      </w:r>
      <w:r w:rsidR="00831BFC" w:rsidRPr="008125CB">
        <w:rPr>
          <w:lang w:val="sr-Cyrl-CS"/>
        </w:rPr>
        <w:t xml:space="preserve"> за додатн</w:t>
      </w:r>
      <w:r w:rsidR="00835030">
        <w:rPr>
          <w:lang w:val="sr-Cyrl-CS"/>
        </w:rPr>
        <w:t>им</w:t>
      </w:r>
      <w:r w:rsidR="00831BFC" w:rsidRPr="008125CB">
        <w:rPr>
          <w:lang w:val="sr-Cyrl-CS"/>
        </w:rPr>
        <w:t xml:space="preserve"> информациј</w:t>
      </w:r>
      <w:r w:rsidR="00835030">
        <w:rPr>
          <w:lang w:val="sr-Cyrl-CS"/>
        </w:rPr>
        <w:t>ама</w:t>
      </w:r>
      <w:r w:rsidR="00831BFC" w:rsidRPr="008125CB">
        <w:rPr>
          <w:lang w:val="sr-Cyrl-CS"/>
        </w:rPr>
        <w:t xml:space="preserve"> и појашњењ</w:t>
      </w:r>
      <w:r w:rsidR="00835030">
        <w:rPr>
          <w:lang w:val="sr-Cyrl-CS"/>
        </w:rPr>
        <w:t>има</w:t>
      </w:r>
      <w:r w:rsidR="00831BFC" w:rsidRPr="008125CB">
        <w:rPr>
          <w:lang w:val="sr-Cyrl-CS"/>
        </w:rPr>
        <w:t xml:space="preserve"> за </w:t>
      </w:r>
      <w:r w:rsidRPr="002C3047">
        <w:rPr>
          <w:lang w:val="sr-Cyrl-CS"/>
        </w:rPr>
        <w:t>јавн</w:t>
      </w:r>
      <w:r w:rsidR="00831BFC">
        <w:rPr>
          <w:lang w:val="sr-Cyrl-CS"/>
        </w:rPr>
        <w:t>у</w:t>
      </w:r>
      <w:r w:rsidRPr="002C3047">
        <w:rPr>
          <w:lang w:val="sr-Cyrl-CS"/>
        </w:rPr>
        <w:t xml:space="preserve"> набавк</w:t>
      </w:r>
      <w:r w:rsidR="00831BFC">
        <w:rPr>
          <w:lang w:val="sr-Cyrl-CS"/>
        </w:rPr>
        <w:t>у</w:t>
      </w:r>
      <w:r w:rsidRPr="002C3047">
        <w:rPr>
          <w:lang w:val="sr-Cyrl-CS"/>
        </w:rPr>
        <w:t xml:space="preserve"> бр. </w:t>
      </w:r>
      <w:bookmarkStart w:id="0" w:name="_Hlk506979062"/>
      <w:r w:rsidR="00893F91" w:rsidRPr="008125CB">
        <w:rPr>
          <w:lang w:val="sr-Cyrl-CS"/>
        </w:rPr>
        <w:t>ЈНМВ/2-2018/ИП</w:t>
      </w:r>
    </w:p>
    <w:bookmarkEnd w:id="0"/>
    <w:p w14:paraId="49EF654F" w14:textId="58FB8942" w:rsidR="0036668D" w:rsidRDefault="0036668D" w:rsidP="00835030">
      <w:pPr>
        <w:ind w:firstLine="26"/>
        <w:jc w:val="both"/>
        <w:rPr>
          <w:lang w:val="sr-Cyrl-CS"/>
        </w:rPr>
      </w:pPr>
    </w:p>
    <w:p w14:paraId="3E53C1B8" w14:textId="1B1B3094" w:rsidR="00831BFC" w:rsidRDefault="008125CB" w:rsidP="00835030">
      <w:pPr>
        <w:ind w:firstLine="26"/>
        <w:jc w:val="both"/>
        <w:rPr>
          <w:lang w:val="sr-Cyrl-CS"/>
        </w:rPr>
      </w:pPr>
      <w:r>
        <w:rPr>
          <w:lang w:val="sr-Cyrl-CS"/>
        </w:rPr>
        <w:tab/>
      </w:r>
      <w:r w:rsidR="00831BFC">
        <w:rPr>
          <w:lang w:val="sr-Cyrl-CS"/>
        </w:rPr>
        <w:t>У складу са чланом 63.</w:t>
      </w:r>
      <w:bookmarkStart w:id="1" w:name="_GoBack"/>
      <w:bookmarkEnd w:id="1"/>
      <w:r w:rsidR="00831BFC">
        <w:rPr>
          <w:lang w:val="sr-Cyrl-CS"/>
        </w:rPr>
        <w:t xml:space="preserve"> став 2. Закона о јавним набавкама </w:t>
      </w:r>
      <w:r w:rsidR="00831BFC">
        <w:t>(„</w:t>
      </w:r>
      <w:proofErr w:type="spellStart"/>
      <w:r w:rsidR="00831BFC">
        <w:t>Службени</w:t>
      </w:r>
      <w:proofErr w:type="spellEnd"/>
      <w:r w:rsidR="00831BFC">
        <w:t xml:space="preserve"> </w:t>
      </w:r>
      <w:proofErr w:type="spellStart"/>
      <w:r w:rsidR="00831BFC">
        <w:t>гласник</w:t>
      </w:r>
      <w:proofErr w:type="spellEnd"/>
      <w:r w:rsidR="00831BFC">
        <w:t xml:space="preserve"> РС“, </w:t>
      </w:r>
      <w:proofErr w:type="spellStart"/>
      <w:r w:rsidR="00831BFC">
        <w:t>број</w:t>
      </w:r>
      <w:proofErr w:type="spellEnd"/>
      <w:r w:rsidR="00831BFC">
        <w:t xml:space="preserve"> 124/12, 14/15 и 68/15),</w:t>
      </w:r>
      <w:r w:rsidR="00831BFC">
        <w:rPr>
          <w:lang w:val="sr-Cyrl-CS"/>
        </w:rPr>
        <w:t xml:space="preserve"> дајемо следећи одговор:</w:t>
      </w:r>
    </w:p>
    <w:p w14:paraId="1F1EBC83" w14:textId="7932B8BD" w:rsidR="002C3047" w:rsidRDefault="002C3047" w:rsidP="00835030">
      <w:pPr>
        <w:jc w:val="both"/>
        <w:rPr>
          <w:lang w:val="sr-Cyrl-CS"/>
        </w:rPr>
      </w:pPr>
    </w:p>
    <w:p w14:paraId="01542CE7" w14:textId="6602467A" w:rsidR="00831BFC" w:rsidRPr="005F4B92" w:rsidRDefault="00831BFC" w:rsidP="00831BFC">
      <w:pPr>
        <w:autoSpaceDE w:val="0"/>
        <w:autoSpaceDN w:val="0"/>
        <w:adjustRightInd w:val="0"/>
        <w:ind w:firstLine="708"/>
        <w:jc w:val="both"/>
        <w:rPr>
          <w:rFonts w:eastAsia="Calibri-Bold"/>
          <w:bCs/>
          <w:lang w:val="sr-Cyrl-RS" w:eastAsia="sr-Cyrl-RS"/>
        </w:rPr>
      </w:pPr>
      <w:r>
        <w:rPr>
          <w:lang w:val="sr-Cyrl-CS"/>
        </w:rPr>
        <w:t>„К</w:t>
      </w:r>
      <w:r w:rsidR="008125CB">
        <w:rPr>
          <w:lang w:val="sr-Cyrl-CS"/>
        </w:rPr>
        <w:t>омисија за јавну набавку бр.</w:t>
      </w:r>
      <w:r w:rsidR="008125CB" w:rsidRPr="008125CB">
        <w:rPr>
          <w:lang w:val="sr-Cyrl-CS"/>
        </w:rPr>
        <w:t xml:space="preserve"> ЈНМВ/2-2018/ИП</w:t>
      </w:r>
      <w:r w:rsidR="008125CB">
        <w:rPr>
          <w:lang w:val="sr-Cyrl-CS"/>
        </w:rPr>
        <w:t xml:space="preserve">, </w:t>
      </w:r>
      <w:r>
        <w:rPr>
          <w:lang w:val="sr-Cyrl-CS"/>
        </w:rPr>
        <w:t>размотрила</w:t>
      </w:r>
      <w:r w:rsidR="008125CB">
        <w:rPr>
          <w:lang w:val="sr-Cyrl-CS"/>
        </w:rPr>
        <w:t xml:space="preserve"> је </w:t>
      </w:r>
      <w:r>
        <w:rPr>
          <w:lang w:val="sr-Cyrl-RS"/>
        </w:rPr>
        <w:t>ваш</w:t>
      </w:r>
      <w:r w:rsidR="008125CB">
        <w:rPr>
          <w:lang w:val="sr-Cyrl-RS"/>
        </w:rPr>
        <w:t xml:space="preserve"> </w:t>
      </w:r>
      <w:r w:rsidR="008125CB" w:rsidRPr="008125CB">
        <w:rPr>
          <w:lang w:val="sr-Cyrl-CS"/>
        </w:rPr>
        <w:t>захтев за додатн</w:t>
      </w:r>
      <w:r w:rsidR="00977FD7">
        <w:rPr>
          <w:lang w:val="sr-Cyrl-CS"/>
        </w:rPr>
        <w:t>им</w:t>
      </w:r>
      <w:r w:rsidR="008125CB" w:rsidRPr="008125CB">
        <w:rPr>
          <w:lang w:val="sr-Cyrl-CS"/>
        </w:rPr>
        <w:t xml:space="preserve"> информациј</w:t>
      </w:r>
      <w:r w:rsidR="00977FD7">
        <w:rPr>
          <w:lang w:val="sr-Cyrl-CS"/>
        </w:rPr>
        <w:t>ама</w:t>
      </w:r>
      <w:r w:rsidR="008125CB" w:rsidRPr="008125CB">
        <w:rPr>
          <w:lang w:val="sr-Cyrl-CS"/>
        </w:rPr>
        <w:t xml:space="preserve"> и појашњењ</w:t>
      </w:r>
      <w:r w:rsidR="00977FD7">
        <w:rPr>
          <w:lang w:val="sr-Cyrl-CS"/>
        </w:rPr>
        <w:t>има</w:t>
      </w:r>
      <w:r>
        <w:rPr>
          <w:lang w:val="sr-Cyrl-RS"/>
        </w:rPr>
        <w:t xml:space="preserve"> и </w:t>
      </w:r>
      <w:r w:rsidR="00B8588D">
        <w:rPr>
          <w:lang w:val="sr-Cyrl-RS"/>
        </w:rPr>
        <w:t xml:space="preserve">уважила </w:t>
      </w:r>
      <w:r>
        <w:rPr>
          <w:lang w:val="sr-Cyrl-RS"/>
        </w:rPr>
        <w:t>предлог за измену конкурсн</w:t>
      </w:r>
      <w:r w:rsidR="008125CB">
        <w:rPr>
          <w:lang w:val="sr-Cyrl-RS"/>
        </w:rPr>
        <w:t>е</w:t>
      </w:r>
      <w:r>
        <w:rPr>
          <w:lang w:val="sr-Cyrl-RS"/>
        </w:rPr>
        <w:t xml:space="preserve"> документациј</w:t>
      </w:r>
      <w:r w:rsidR="008125CB">
        <w:rPr>
          <w:lang w:val="sr-Cyrl-RS"/>
        </w:rPr>
        <w:t>е</w:t>
      </w:r>
      <w:r>
        <w:rPr>
          <w:lang w:val="sr-Cyrl-RS"/>
        </w:rPr>
        <w:t xml:space="preserve"> у делу који се односи на доказ о испуњености услова из члана 75. став 1. тачка 5. Закона о јавним набавкама, тако да у конкурсној документацији, у поглављу </w:t>
      </w:r>
      <w:r w:rsidRPr="008A33B9">
        <w:rPr>
          <w:lang w:val="sr-Cyrl-RS"/>
        </w:rPr>
        <w:t>IV УСЛОВИ ЗА УЧЕШЋЕ У ПОСТУПКУ ЈАВНЕ НАБАВКЕ ИЗ ЧЛ. 75. И 76. ЗЈН И УПУТСТВО КАКО СЕ ДОКАЗУЈЕ ИСПУЊЕНОСТ ТИХ УСЛОВА</w:t>
      </w:r>
      <w:r>
        <w:rPr>
          <w:lang w:val="sr-Cyrl-RS"/>
        </w:rPr>
        <w:t>, на страни 9</w:t>
      </w:r>
      <w:r>
        <w:rPr>
          <w:lang w:val="sr-Latn-RS"/>
        </w:rPr>
        <w:t xml:space="preserve">, </w:t>
      </w:r>
      <w:r>
        <w:rPr>
          <w:lang w:val="sr-Cyrl-RS"/>
        </w:rPr>
        <w:t xml:space="preserve">тачка 4. </w:t>
      </w:r>
      <w:r w:rsidR="00A85B27">
        <w:rPr>
          <w:lang w:val="sr-Cyrl-RS"/>
        </w:rPr>
        <w:t xml:space="preserve">уместо </w:t>
      </w:r>
      <w:r w:rsidR="00A85B27" w:rsidRPr="00203B5E">
        <w:rPr>
          <w:rFonts w:eastAsia="Calibri-Bold"/>
          <w:bCs/>
          <w:lang w:val="sr-Cyrl-RS" w:eastAsia="sr-Cyrl-RS"/>
        </w:rPr>
        <w:t>Решењ</w:t>
      </w:r>
      <w:r w:rsidR="00A85B27">
        <w:rPr>
          <w:rFonts w:eastAsia="Calibri-Bold"/>
          <w:bCs/>
          <w:lang w:val="sr-Cyrl-RS" w:eastAsia="sr-Cyrl-RS"/>
        </w:rPr>
        <w:t>а</w:t>
      </w:r>
      <w:r w:rsidR="00A85B27" w:rsidRPr="00203B5E">
        <w:rPr>
          <w:rFonts w:eastAsia="Calibri-Bold"/>
          <w:bCs/>
          <w:lang w:val="sr-Cyrl-RS" w:eastAsia="sr-Cyrl-RS"/>
        </w:rPr>
        <w:t xml:space="preserve"> Агенције за енергетику Републике Србије и Лиценц</w:t>
      </w:r>
      <w:r w:rsidR="00A85B27">
        <w:rPr>
          <w:rFonts w:eastAsia="Calibri-Bold"/>
          <w:bCs/>
          <w:lang w:val="sr-Cyrl-RS" w:eastAsia="sr-Cyrl-RS"/>
        </w:rPr>
        <w:t xml:space="preserve">е- дозволе </w:t>
      </w:r>
      <w:r w:rsidR="00A85B27" w:rsidRPr="00203B5E">
        <w:rPr>
          <w:lang w:val="sr-Cyrl-RS"/>
        </w:rPr>
        <w:t xml:space="preserve">за трговину нафтом, дериватима нафте, биогоривима и компримованим природним гасом, </w:t>
      </w:r>
      <w:r w:rsidR="00A85B27">
        <w:rPr>
          <w:lang w:val="sr-Cyrl-RS"/>
        </w:rPr>
        <w:t>предвиди</w:t>
      </w:r>
      <w:r w:rsidRPr="00203B5E">
        <w:rPr>
          <w:rFonts w:eastAsia="Calibri-Bold"/>
          <w:b/>
          <w:bCs/>
          <w:lang w:val="sr-Cyrl-RS" w:eastAsia="sr-Cyrl-RS"/>
        </w:rPr>
        <w:t xml:space="preserve"> </w:t>
      </w:r>
      <w:r w:rsidRPr="00203B5E">
        <w:rPr>
          <w:rFonts w:eastAsia="Calibri-Bold"/>
          <w:bCs/>
          <w:lang w:val="sr-Cyrl-RS" w:eastAsia="sr-Cyrl-RS"/>
        </w:rPr>
        <w:t>Решење Агенције за енергетику Републике Србије и Лиценц</w:t>
      </w:r>
      <w:r w:rsidR="00A85B27">
        <w:rPr>
          <w:rFonts w:eastAsia="Calibri-Bold"/>
          <w:bCs/>
          <w:lang w:val="sr-Cyrl-RS" w:eastAsia="sr-Cyrl-RS"/>
        </w:rPr>
        <w:t>у</w:t>
      </w:r>
      <w:r>
        <w:rPr>
          <w:rFonts w:eastAsia="Calibri-Bold"/>
          <w:bCs/>
          <w:lang w:val="sr-Cyrl-RS" w:eastAsia="sr-Cyrl-RS"/>
        </w:rPr>
        <w:t>- дозвол</w:t>
      </w:r>
      <w:r w:rsidR="00A85B27">
        <w:rPr>
          <w:rFonts w:eastAsia="Calibri-Bold"/>
          <w:bCs/>
          <w:lang w:val="sr-Cyrl-RS" w:eastAsia="sr-Cyrl-RS"/>
        </w:rPr>
        <w:t>у</w:t>
      </w:r>
      <w:r>
        <w:rPr>
          <w:rFonts w:eastAsia="Calibri-Bold"/>
          <w:bCs/>
          <w:lang w:val="sr-Cyrl-RS" w:eastAsia="sr-Cyrl-RS"/>
        </w:rPr>
        <w:t xml:space="preserve"> </w:t>
      </w:r>
      <w:r w:rsidRPr="00203B5E">
        <w:rPr>
          <w:rFonts w:eastAsia="Calibri-Bold"/>
          <w:bCs/>
          <w:lang w:val="sr-Cyrl-RS" w:eastAsia="sr-Cyrl-RS"/>
        </w:rPr>
        <w:t xml:space="preserve"> </w:t>
      </w:r>
      <w:r w:rsidRPr="00F45593">
        <w:rPr>
          <w:lang w:val="sr-Cyrl-RS"/>
        </w:rPr>
        <w:t>за обављање енергетске делатности трговина на мало моторним и другим горивима на станицама за снабдевање превозних средстава</w:t>
      </w:r>
      <w:r w:rsidRPr="00203B5E">
        <w:rPr>
          <w:lang w:val="sr-Cyrl-RS"/>
        </w:rPr>
        <w:t xml:space="preserve">, </w:t>
      </w:r>
      <w:r w:rsidRPr="00203B5E">
        <w:rPr>
          <w:rFonts w:eastAsia="Calibri-Bold"/>
          <w:bCs/>
          <w:lang w:val="sr-Cyrl-RS" w:eastAsia="sr-Cyrl-RS"/>
        </w:rPr>
        <w:t xml:space="preserve">коју понуђач доставља у виду неоверене копије. </w:t>
      </w:r>
    </w:p>
    <w:p w14:paraId="656EEC74" w14:textId="7411FAD8" w:rsidR="008125CB" w:rsidRDefault="00831BFC" w:rsidP="008125CB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 w:rsidR="00A85B27">
        <w:rPr>
          <w:lang w:val="sr-Cyrl-RS"/>
        </w:rPr>
        <w:t>Такође, иста измена је прихваћена и у делу к</w:t>
      </w:r>
      <w:r>
        <w:rPr>
          <w:lang w:val="sr-Cyrl-RS"/>
        </w:rPr>
        <w:t>онкурсн</w:t>
      </w:r>
      <w:r w:rsidR="00A85B27">
        <w:rPr>
          <w:lang w:val="sr-Cyrl-RS"/>
        </w:rPr>
        <w:t>е</w:t>
      </w:r>
      <w:r>
        <w:rPr>
          <w:lang w:val="sr-Cyrl-RS"/>
        </w:rPr>
        <w:t xml:space="preserve"> документациј</w:t>
      </w:r>
      <w:r w:rsidR="00A85B27">
        <w:rPr>
          <w:lang w:val="sr-Cyrl-RS"/>
        </w:rPr>
        <w:t>е</w:t>
      </w:r>
      <w:r>
        <w:rPr>
          <w:lang w:val="sr-Cyrl-RS"/>
        </w:rPr>
        <w:t xml:space="preserve">, у поглављу </w:t>
      </w:r>
      <w:r w:rsidRPr="00B95149">
        <w:rPr>
          <w:lang w:val="sr-Cyrl-RS"/>
        </w:rPr>
        <w:t>VIII УПУТСТВО ПОНУЂАЧИМА КАКО ДА САЧИНЕ ПОНУДУ</w:t>
      </w:r>
      <w:r>
        <w:rPr>
          <w:lang w:val="sr-Cyrl-RS"/>
        </w:rPr>
        <w:t xml:space="preserve">, на страни 28, тачка 2. у делу где се наводи шта </w:t>
      </w:r>
      <w:r w:rsidR="008125CB">
        <w:rPr>
          <w:lang w:val="sr-Cyrl-RS"/>
        </w:rPr>
        <w:t>п</w:t>
      </w:r>
      <w:proofErr w:type="spellStart"/>
      <w:r w:rsidRPr="005920EC">
        <w:t>онуда</w:t>
      </w:r>
      <w:proofErr w:type="spellEnd"/>
      <w:r w:rsidRPr="005920EC">
        <w:t xml:space="preserve"> </w:t>
      </w:r>
      <w:r w:rsidR="008125CB">
        <w:rPr>
          <w:lang w:val="sr-Cyrl-RS"/>
        </w:rPr>
        <w:t xml:space="preserve">треба да садржи, тако да се </w:t>
      </w:r>
      <w:r w:rsidR="00A85B27">
        <w:rPr>
          <w:lang w:val="sr-Cyrl-RS"/>
        </w:rPr>
        <w:t xml:space="preserve">уместо </w:t>
      </w:r>
      <w:r w:rsidR="00A85B27" w:rsidRPr="00203B5E">
        <w:rPr>
          <w:rFonts w:eastAsia="Calibri-Bold"/>
          <w:bCs/>
          <w:lang w:val="sr-Cyrl-RS" w:eastAsia="sr-Cyrl-RS"/>
        </w:rPr>
        <w:t>Решењ</w:t>
      </w:r>
      <w:r w:rsidR="00A85B27">
        <w:rPr>
          <w:rFonts w:eastAsia="Calibri-Bold"/>
          <w:bCs/>
          <w:lang w:val="sr-Cyrl-RS" w:eastAsia="sr-Cyrl-RS"/>
        </w:rPr>
        <w:t>а</w:t>
      </w:r>
      <w:r w:rsidR="00A85B27" w:rsidRPr="00203B5E">
        <w:rPr>
          <w:rFonts w:eastAsia="Calibri-Bold"/>
          <w:bCs/>
          <w:lang w:val="sr-Cyrl-RS" w:eastAsia="sr-Cyrl-RS"/>
        </w:rPr>
        <w:t xml:space="preserve"> Агенције за енергетику Републике Србије и Лиценц</w:t>
      </w:r>
      <w:r w:rsidR="00A85B27">
        <w:rPr>
          <w:rFonts w:eastAsia="Calibri-Bold"/>
          <w:bCs/>
          <w:lang w:val="sr-Cyrl-RS" w:eastAsia="sr-Cyrl-RS"/>
        </w:rPr>
        <w:t xml:space="preserve">е- дозволе </w:t>
      </w:r>
      <w:r w:rsidR="00A85B27" w:rsidRPr="00203B5E">
        <w:rPr>
          <w:rFonts w:eastAsia="Calibri-Bold"/>
          <w:bCs/>
          <w:lang w:val="sr-Cyrl-RS" w:eastAsia="sr-Cyrl-RS"/>
        </w:rPr>
        <w:t xml:space="preserve"> </w:t>
      </w:r>
      <w:r w:rsidR="00A85B27" w:rsidRPr="00203B5E">
        <w:rPr>
          <w:lang w:val="sr-Cyrl-RS"/>
        </w:rPr>
        <w:t xml:space="preserve">за трговину нафтом, дериватима нафте, биогоривима и компримованим природним гасом, </w:t>
      </w:r>
      <w:r w:rsidR="00A85B27">
        <w:rPr>
          <w:lang w:val="sr-Cyrl-RS"/>
        </w:rPr>
        <w:t>предвиди</w:t>
      </w:r>
      <w:r w:rsidR="00A85B27" w:rsidRPr="00203B5E">
        <w:rPr>
          <w:rFonts w:eastAsia="Calibri-Bold"/>
          <w:b/>
          <w:bCs/>
          <w:lang w:val="sr-Cyrl-RS" w:eastAsia="sr-Cyrl-RS"/>
        </w:rPr>
        <w:t xml:space="preserve"> </w:t>
      </w:r>
      <w:r w:rsidR="00A85B27" w:rsidRPr="00203B5E">
        <w:rPr>
          <w:rFonts w:eastAsia="Calibri-Bold"/>
          <w:bCs/>
          <w:lang w:val="sr-Cyrl-RS" w:eastAsia="sr-Cyrl-RS"/>
        </w:rPr>
        <w:t>Решење Агенције за енергетику Републике Србије и Лиценц</w:t>
      </w:r>
      <w:r w:rsidR="00A85B27">
        <w:rPr>
          <w:rFonts w:eastAsia="Calibri-Bold"/>
          <w:bCs/>
          <w:lang w:val="sr-Cyrl-RS" w:eastAsia="sr-Cyrl-RS"/>
        </w:rPr>
        <w:t xml:space="preserve">у- дозволу </w:t>
      </w:r>
      <w:r w:rsidR="00A85B27" w:rsidRPr="00203B5E">
        <w:rPr>
          <w:rFonts w:eastAsia="Calibri-Bold"/>
          <w:bCs/>
          <w:lang w:val="sr-Cyrl-RS" w:eastAsia="sr-Cyrl-RS"/>
        </w:rPr>
        <w:t xml:space="preserve"> </w:t>
      </w:r>
      <w:r w:rsidR="00A85B27" w:rsidRPr="00F45593">
        <w:rPr>
          <w:lang w:val="sr-Cyrl-RS"/>
        </w:rPr>
        <w:t>за обављање енергетске делатности трговина на мало моторним и другим горивима на станицама за снабдевање превозних средстава</w:t>
      </w:r>
      <w:r w:rsidR="008125CB">
        <w:rPr>
          <w:lang w:val="sr-Cyrl-RS"/>
        </w:rPr>
        <w:t>.</w:t>
      </w:r>
    </w:p>
    <w:p w14:paraId="0AFDF4A6" w14:textId="02317E4B" w:rsidR="008125CB" w:rsidRPr="008125CB" w:rsidRDefault="008125CB" w:rsidP="008125CB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Измена конкурсне документације и Обавештење о продужетку рока за подношење понуда биће објављени на Порталу јавних набавки и интернет страници наручиоца</w:t>
      </w:r>
      <w:r w:rsidR="00B8588D">
        <w:rPr>
          <w:lang w:val="sr-Cyrl-RS"/>
        </w:rPr>
        <w:t>, у складу са Законом о јавним набавкама.“</w:t>
      </w: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50327AB6" w14:textId="77777777" w:rsidR="00977FD7" w:rsidRDefault="00977FD7" w:rsidP="00DD2F02">
      <w:pPr>
        <w:jc w:val="right"/>
        <w:rPr>
          <w:b/>
          <w:lang w:val="sr-Cyrl-RS"/>
        </w:rPr>
      </w:pPr>
    </w:p>
    <w:p w14:paraId="29348FB3" w14:textId="7D2359A1" w:rsidR="00716A99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  <w:r w:rsidR="00716A99">
        <w:rPr>
          <w:b/>
          <w:lang w:val="sr-Cyrl-RS"/>
        </w:rPr>
        <w:t xml:space="preserve"> </w:t>
      </w:r>
    </w:p>
    <w:p w14:paraId="2FB3B4A8" w14:textId="2099D5AB" w:rsidR="003B49A1" w:rsidRPr="00716A99" w:rsidRDefault="00673596" w:rsidP="008125CB">
      <w:pPr>
        <w:ind w:left="2880" w:firstLine="720"/>
        <w:jc w:val="center"/>
        <w:rPr>
          <w:b/>
          <w:lang w:val="sr-Latn-RS"/>
        </w:rPr>
      </w:pPr>
      <w:r>
        <w:rPr>
          <w:b/>
          <w:lang w:val="sr-Cyrl-RS"/>
        </w:rPr>
        <w:t xml:space="preserve">                                 </w:t>
      </w:r>
      <w:r w:rsidR="00716A99" w:rsidRPr="00716A99">
        <w:rPr>
          <w:b/>
          <w:lang w:val="sr-Cyrl-RS"/>
        </w:rPr>
        <w:t>бр.</w:t>
      </w:r>
      <w:r w:rsidR="00716A99" w:rsidRPr="00716A99">
        <w:rPr>
          <w:b/>
          <w:lang w:val="sr-Cyrl-CS"/>
        </w:rPr>
        <w:t xml:space="preserve"> </w:t>
      </w:r>
      <w:r w:rsidR="00716A99" w:rsidRPr="00716A99">
        <w:rPr>
          <w:b/>
          <w:lang w:val="sr-Cyrl-RS"/>
        </w:rPr>
        <w:t>ЈНМВ/2-2018/ИП</w:t>
      </w:r>
      <w:r w:rsidR="006E757F" w:rsidRPr="00716A99">
        <w:rPr>
          <w:b/>
          <w:lang w:val="sr-Cyrl-CS"/>
        </w:rPr>
        <w:t xml:space="preserve">                                                           </w:t>
      </w:r>
      <w:r w:rsidR="00DD2F02" w:rsidRPr="00716A99">
        <w:rPr>
          <w:b/>
          <w:lang w:val="sr-Latn-RS"/>
        </w:rPr>
        <w:t xml:space="preserve"> </w:t>
      </w:r>
      <w:r w:rsidR="006E757F" w:rsidRPr="00716A99">
        <w:rPr>
          <w:b/>
          <w:lang w:val="sr-Cyrl-CS"/>
        </w:rPr>
        <w:t xml:space="preserve">  </w:t>
      </w:r>
    </w:p>
    <w:sectPr w:rsidR="003B49A1" w:rsidRPr="00716A99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4BF0"/>
    <w:multiLevelType w:val="hybridMultilevel"/>
    <w:tmpl w:val="6E0061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3BE"/>
    <w:multiLevelType w:val="hybridMultilevel"/>
    <w:tmpl w:val="4204134E"/>
    <w:lvl w:ilvl="0" w:tplc="11F07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0141D"/>
    <w:rsid w:val="0001260A"/>
    <w:rsid w:val="00013AAB"/>
    <w:rsid w:val="00013FC5"/>
    <w:rsid w:val="0001799E"/>
    <w:rsid w:val="00043A6B"/>
    <w:rsid w:val="00055AC4"/>
    <w:rsid w:val="00060F70"/>
    <w:rsid w:val="00066577"/>
    <w:rsid w:val="00067CE5"/>
    <w:rsid w:val="0007010E"/>
    <w:rsid w:val="000842DD"/>
    <w:rsid w:val="00096E2A"/>
    <w:rsid w:val="000A5FC9"/>
    <w:rsid w:val="000B09DE"/>
    <w:rsid w:val="000B7D45"/>
    <w:rsid w:val="000C0E1E"/>
    <w:rsid w:val="000D43DC"/>
    <w:rsid w:val="000F0BF3"/>
    <w:rsid w:val="000F40BD"/>
    <w:rsid w:val="001045D6"/>
    <w:rsid w:val="00104A72"/>
    <w:rsid w:val="00107205"/>
    <w:rsid w:val="0010791B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B108C"/>
    <w:rsid w:val="002C1D32"/>
    <w:rsid w:val="002C3047"/>
    <w:rsid w:val="003172BA"/>
    <w:rsid w:val="00357D05"/>
    <w:rsid w:val="0036668D"/>
    <w:rsid w:val="00367414"/>
    <w:rsid w:val="00372BB2"/>
    <w:rsid w:val="003A3DBE"/>
    <w:rsid w:val="003B49A1"/>
    <w:rsid w:val="003B4E00"/>
    <w:rsid w:val="003C0E30"/>
    <w:rsid w:val="003D49F9"/>
    <w:rsid w:val="003E11B5"/>
    <w:rsid w:val="004121D4"/>
    <w:rsid w:val="00430023"/>
    <w:rsid w:val="00455468"/>
    <w:rsid w:val="00460121"/>
    <w:rsid w:val="004907DD"/>
    <w:rsid w:val="004B13C4"/>
    <w:rsid w:val="004B1E0A"/>
    <w:rsid w:val="004C6401"/>
    <w:rsid w:val="004C6E24"/>
    <w:rsid w:val="004E2C36"/>
    <w:rsid w:val="004E30CC"/>
    <w:rsid w:val="0050232F"/>
    <w:rsid w:val="00522E09"/>
    <w:rsid w:val="0052301A"/>
    <w:rsid w:val="00536693"/>
    <w:rsid w:val="00545B75"/>
    <w:rsid w:val="005568FA"/>
    <w:rsid w:val="00580A97"/>
    <w:rsid w:val="00590662"/>
    <w:rsid w:val="005A17D3"/>
    <w:rsid w:val="005A1955"/>
    <w:rsid w:val="005D1CAF"/>
    <w:rsid w:val="005D5435"/>
    <w:rsid w:val="00613B13"/>
    <w:rsid w:val="00641D09"/>
    <w:rsid w:val="00647539"/>
    <w:rsid w:val="0065317A"/>
    <w:rsid w:val="0066142F"/>
    <w:rsid w:val="00673596"/>
    <w:rsid w:val="00680FB6"/>
    <w:rsid w:val="006868B2"/>
    <w:rsid w:val="006B67EF"/>
    <w:rsid w:val="006D70E6"/>
    <w:rsid w:val="006E757F"/>
    <w:rsid w:val="007064AA"/>
    <w:rsid w:val="00714CBF"/>
    <w:rsid w:val="00716A99"/>
    <w:rsid w:val="00724F3F"/>
    <w:rsid w:val="00747D43"/>
    <w:rsid w:val="00751177"/>
    <w:rsid w:val="00757D63"/>
    <w:rsid w:val="00761A0C"/>
    <w:rsid w:val="00773E8F"/>
    <w:rsid w:val="00774A1C"/>
    <w:rsid w:val="007953AB"/>
    <w:rsid w:val="007B2272"/>
    <w:rsid w:val="007B5799"/>
    <w:rsid w:val="007C7EFE"/>
    <w:rsid w:val="007E03E3"/>
    <w:rsid w:val="00806196"/>
    <w:rsid w:val="008125CB"/>
    <w:rsid w:val="00831BFC"/>
    <w:rsid w:val="00832898"/>
    <w:rsid w:val="00835030"/>
    <w:rsid w:val="00845F8D"/>
    <w:rsid w:val="008625A6"/>
    <w:rsid w:val="00893F91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77FD7"/>
    <w:rsid w:val="00987B28"/>
    <w:rsid w:val="009A6465"/>
    <w:rsid w:val="009B67AE"/>
    <w:rsid w:val="009C74EB"/>
    <w:rsid w:val="009E1932"/>
    <w:rsid w:val="00A1699F"/>
    <w:rsid w:val="00A246B8"/>
    <w:rsid w:val="00A37524"/>
    <w:rsid w:val="00A378A9"/>
    <w:rsid w:val="00A4678A"/>
    <w:rsid w:val="00A85B27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6DE1"/>
    <w:rsid w:val="00B800ED"/>
    <w:rsid w:val="00B823BA"/>
    <w:rsid w:val="00B8588D"/>
    <w:rsid w:val="00B96B85"/>
    <w:rsid w:val="00BA01E4"/>
    <w:rsid w:val="00BA3469"/>
    <w:rsid w:val="00BA505D"/>
    <w:rsid w:val="00BA5123"/>
    <w:rsid w:val="00BB3BB5"/>
    <w:rsid w:val="00BD575D"/>
    <w:rsid w:val="00BE4FF3"/>
    <w:rsid w:val="00BE7836"/>
    <w:rsid w:val="00C004ED"/>
    <w:rsid w:val="00C067D9"/>
    <w:rsid w:val="00C07218"/>
    <w:rsid w:val="00C23291"/>
    <w:rsid w:val="00C31AB6"/>
    <w:rsid w:val="00C31CAC"/>
    <w:rsid w:val="00C32A27"/>
    <w:rsid w:val="00C53C88"/>
    <w:rsid w:val="00C62766"/>
    <w:rsid w:val="00C92A1E"/>
    <w:rsid w:val="00CA397D"/>
    <w:rsid w:val="00CC7037"/>
    <w:rsid w:val="00CF36A9"/>
    <w:rsid w:val="00D16714"/>
    <w:rsid w:val="00D22DEB"/>
    <w:rsid w:val="00D25459"/>
    <w:rsid w:val="00D471EA"/>
    <w:rsid w:val="00D66510"/>
    <w:rsid w:val="00D6691C"/>
    <w:rsid w:val="00D6756A"/>
    <w:rsid w:val="00D72C2A"/>
    <w:rsid w:val="00D80FA8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6BA1"/>
    <w:rsid w:val="00DF74E3"/>
    <w:rsid w:val="00E21533"/>
    <w:rsid w:val="00E21756"/>
    <w:rsid w:val="00E44E43"/>
    <w:rsid w:val="00E653BE"/>
    <w:rsid w:val="00E66222"/>
    <w:rsid w:val="00E70D1E"/>
    <w:rsid w:val="00E74454"/>
    <w:rsid w:val="00E7676D"/>
    <w:rsid w:val="00E86C19"/>
    <w:rsid w:val="00E944C1"/>
    <w:rsid w:val="00E96AE0"/>
    <w:rsid w:val="00EC5F13"/>
    <w:rsid w:val="00EE1B94"/>
    <w:rsid w:val="00F120E9"/>
    <w:rsid w:val="00F318C7"/>
    <w:rsid w:val="00F67E42"/>
    <w:rsid w:val="00F70E31"/>
    <w:rsid w:val="00F82D7E"/>
    <w:rsid w:val="00F92DC3"/>
    <w:rsid w:val="00FB7F53"/>
    <w:rsid w:val="00FC19C6"/>
    <w:rsid w:val="00FC5593"/>
    <w:rsid w:val="00FC6BE5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791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124A6-4E45-43E2-B145-A485D278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2240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PIMO-Senka</cp:lastModifiedBy>
  <cp:revision>31</cp:revision>
  <cp:lastPrinted>2018-03-26T07:55:00Z</cp:lastPrinted>
  <dcterms:created xsi:type="dcterms:W3CDTF">2018-02-26T08:36:00Z</dcterms:created>
  <dcterms:modified xsi:type="dcterms:W3CDTF">2018-03-26T07:57:00Z</dcterms:modified>
</cp:coreProperties>
</file>