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55" w:rsidRPr="004A73E7" w:rsidRDefault="009E3C91">
      <w:pPr>
        <w:spacing w:before="240" w:after="240"/>
        <w:rPr>
          <w:rFonts w:eastAsia="Arial Unicode MS"/>
          <w:b/>
          <w:bCs/>
          <w:sz w:val="32"/>
          <w:szCs w:val="32"/>
        </w:rPr>
      </w:pPr>
      <w:r w:rsidRPr="004A73E7">
        <w:rPr>
          <w:rFonts w:eastAsia="Arial Unicode MS"/>
          <w:b/>
          <w:bCs/>
          <w:sz w:val="32"/>
          <w:szCs w:val="32"/>
        </w:rPr>
        <w:t xml:space="preserve">Price Schedule </w:t>
      </w:r>
      <w:r w:rsidR="004A73E7">
        <w:rPr>
          <w:rFonts w:eastAsia="Arial Unicode MS"/>
          <w:b/>
          <w:bCs/>
          <w:sz w:val="32"/>
          <w:szCs w:val="32"/>
        </w:rPr>
        <w:t>–</w:t>
      </w:r>
      <w:r w:rsidRPr="004A73E7">
        <w:rPr>
          <w:rFonts w:eastAsia="Arial Unicode MS"/>
          <w:b/>
          <w:bCs/>
          <w:sz w:val="32"/>
          <w:szCs w:val="32"/>
        </w:rPr>
        <w:t xml:space="preserve"> Medical</w:t>
      </w:r>
      <w:r w:rsidR="004A73E7">
        <w:rPr>
          <w:rFonts w:eastAsia="Arial Unicode MS"/>
          <w:b/>
          <w:bCs/>
          <w:sz w:val="32"/>
          <w:szCs w:val="32"/>
        </w:rPr>
        <w:t xml:space="preserve"> Imaging</w:t>
      </w:r>
      <w:r w:rsidRPr="004A73E7">
        <w:rPr>
          <w:rFonts w:eastAsia="Arial Unicode MS"/>
          <w:b/>
          <w:bCs/>
          <w:sz w:val="32"/>
          <w:szCs w:val="32"/>
        </w:rPr>
        <w:t xml:space="preserve"> Equipment</w:t>
      </w:r>
      <w:r w:rsidR="00112841">
        <w:rPr>
          <w:rFonts w:eastAsia="Arial Unicode MS"/>
          <w:b/>
          <w:bCs/>
          <w:sz w:val="32"/>
          <w:szCs w:val="32"/>
        </w:rPr>
        <w:t xml:space="preserve"> – Lot 2</w:t>
      </w:r>
    </w:p>
    <w:p w:rsidR="00016155" w:rsidRPr="004A73E7" w:rsidRDefault="00016155">
      <w:pPr>
        <w:rPr>
          <w:sz w:val="22"/>
          <w:szCs w:val="22"/>
        </w:rPr>
      </w:pPr>
      <w:bookmarkStart w:id="0" w:name="_GoBack"/>
      <w:bookmarkEnd w:id="0"/>
    </w:p>
    <w:p w:rsidR="00016155" w:rsidRPr="004A73E7" w:rsidRDefault="009E3C91">
      <w:pPr>
        <w:pStyle w:val="ListParagraph"/>
        <w:numPr>
          <w:ilvl w:val="0"/>
          <w:numId w:val="11"/>
        </w:numPr>
      </w:pPr>
      <w:bookmarkStart w:id="1" w:name="bookmark0"/>
      <w:r w:rsidRPr="004A73E7">
        <w:rPr>
          <w:b/>
        </w:rPr>
        <w:t>Magnetic resonance system 1.5T equipped and suitable for whole body examinations</w:t>
      </w:r>
      <w:bookmarkEnd w:id="1"/>
      <w:r w:rsidRPr="004A73E7">
        <w:rPr>
          <w:b/>
        </w:rPr>
        <w:t xml:space="preserve"> for Clinical Hospital Center „</w:t>
      </w:r>
      <w:proofErr w:type="spellStart"/>
      <w:r w:rsidRPr="004A73E7">
        <w:rPr>
          <w:b/>
        </w:rPr>
        <w:t>Zemun</w:t>
      </w:r>
      <w:proofErr w:type="spellEnd"/>
      <w:r w:rsidRPr="004A73E7">
        <w:rPr>
          <w:b/>
        </w:rPr>
        <w:t>“</w:t>
      </w:r>
    </w:p>
    <w:p w:rsidR="00016155" w:rsidRPr="004A73E7" w:rsidRDefault="00016155">
      <w:pPr>
        <w:rPr>
          <w:sz w:val="22"/>
          <w:szCs w:val="22"/>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92"/>
        <w:gridCol w:w="3588"/>
        <w:gridCol w:w="3330"/>
      </w:tblGrid>
      <w:tr w:rsidR="00016155" w:rsidRPr="004A73E7">
        <w:trPr>
          <w:trHeight w:val="255"/>
        </w:trPr>
        <w:tc>
          <w:tcPr>
            <w:tcW w:w="1980"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Line Number</w:t>
            </w:r>
          </w:p>
        </w:tc>
        <w:tc>
          <w:tcPr>
            <w:tcW w:w="5592"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Specifications Required</w:t>
            </w:r>
          </w:p>
        </w:tc>
        <w:tc>
          <w:tcPr>
            <w:tcW w:w="3588"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 xml:space="preserve">Unit costs (DAP + unloaded) </w:t>
            </w:r>
          </w:p>
        </w:tc>
        <w:tc>
          <w:tcPr>
            <w:tcW w:w="3330"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Currency</w:t>
            </w:r>
          </w:p>
          <w:p w:rsidR="00016155" w:rsidRPr="004A73E7" w:rsidRDefault="009E3C91">
            <w:pPr>
              <w:jc w:val="center"/>
              <w:rPr>
                <w:b/>
                <w:bCs/>
                <w:color w:val="000000"/>
                <w:lang w:val="en-GB"/>
              </w:rPr>
            </w:pPr>
            <w:r w:rsidRPr="004A73E7">
              <w:rPr>
                <w:b/>
                <w:bCs/>
                <w:color w:val="000000"/>
                <w:sz w:val="22"/>
                <w:szCs w:val="22"/>
                <w:lang w:val="en-GB"/>
              </w:rPr>
              <w:t>EUR/USD/RSD</w:t>
            </w: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1.-8.</w:t>
            </w:r>
          </w:p>
        </w:tc>
        <w:tc>
          <w:tcPr>
            <w:tcW w:w="5592" w:type="dxa"/>
            <w:vAlign w:val="center"/>
          </w:tcPr>
          <w:p w:rsidR="00016155" w:rsidRPr="004A73E7" w:rsidRDefault="009E3C91">
            <w:pPr>
              <w:rPr>
                <w:b/>
                <w:lang w:val="sr-Cyrl-CS"/>
              </w:rPr>
            </w:pPr>
            <w:r w:rsidRPr="004A73E7">
              <w:rPr>
                <w:b/>
                <w:bCs/>
                <w:sz w:val="22"/>
                <w:szCs w:val="22"/>
                <w:lang w:val="sr-Cyrl-CS"/>
              </w:rPr>
              <w:t>Magnetic resonance system 1.5T</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9.</w:t>
            </w:r>
          </w:p>
        </w:tc>
        <w:tc>
          <w:tcPr>
            <w:tcW w:w="5592" w:type="dxa"/>
            <w:vAlign w:val="center"/>
          </w:tcPr>
          <w:p w:rsidR="00016155" w:rsidRPr="004A73E7" w:rsidRDefault="009E3C91">
            <w:pPr>
              <w:rPr>
                <w:b/>
              </w:rPr>
            </w:pPr>
            <w:r w:rsidRPr="004A73E7">
              <w:rPr>
                <w:b/>
                <w:sz w:val="22"/>
                <w:szCs w:val="22"/>
              </w:rPr>
              <w:t>ADDITIONAL EQUIPMENT (9.1.-9.4.)</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lang w:val="sr-Cyrl-CS"/>
              </w:rPr>
              <w:t>9</w:t>
            </w:r>
            <w:r w:rsidRPr="004A73E7">
              <w:rPr>
                <w:sz w:val="22"/>
                <w:szCs w:val="22"/>
              </w:rPr>
              <w:t>.1.</w:t>
            </w:r>
          </w:p>
        </w:tc>
        <w:tc>
          <w:tcPr>
            <w:tcW w:w="5592" w:type="dxa"/>
          </w:tcPr>
          <w:p w:rsidR="00016155" w:rsidRPr="004A73E7" w:rsidRDefault="009E3C91">
            <w:pPr>
              <w:pStyle w:val="BodyText2"/>
              <w:shd w:val="clear" w:color="auto" w:fill="auto"/>
              <w:spacing w:line="240" w:lineRule="auto"/>
              <w:jc w:val="left"/>
              <w:rPr>
                <w:rFonts w:ascii="Times New Roman" w:hAnsi="Times New Roman" w:cs="Times New Roman"/>
                <w:color w:val="000000"/>
                <w:sz w:val="22"/>
                <w:szCs w:val="22"/>
              </w:rPr>
            </w:pPr>
            <w:r w:rsidRPr="004A73E7">
              <w:rPr>
                <w:rStyle w:val="BodyText1"/>
                <w:rFonts w:ascii="Times New Roman" w:hAnsi="Times New Roman" w:cs="Times New Roman"/>
                <w:sz w:val="22"/>
                <w:szCs w:val="22"/>
              </w:rPr>
              <w:t xml:space="preserve">RF cabin for electromagnetic protection (damping value of </w:t>
            </w:r>
            <w:r w:rsidRPr="004A73E7">
              <w:rPr>
                <w:rStyle w:val="BodyText1"/>
                <w:rFonts w:ascii="Times New Roman" w:hAnsi="Times New Roman" w:cs="Times New Roman"/>
                <w:sz w:val="22"/>
                <w:szCs w:val="22"/>
                <w:lang w:val="nl-NL"/>
              </w:rPr>
              <w:t xml:space="preserve">min </w:t>
            </w:r>
            <w:r w:rsidRPr="004A73E7">
              <w:rPr>
                <w:rStyle w:val="BodyText1"/>
                <w:rFonts w:ascii="Times New Roman" w:hAnsi="Times New Roman" w:cs="Times New Roman"/>
                <w:sz w:val="22"/>
                <w:szCs w:val="22"/>
              </w:rPr>
              <w:t>90dB). RF cabin contains complete cabin with antistatic floor, door, window, antimagnetic lightening, all necessary filters, also with connections for gases supply of the anesthesia system, and all final works, for running requirements of MR scanner for work with the patients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lang w:val="sr-Cyrl-CS"/>
              </w:rPr>
              <w:t>9</w:t>
            </w:r>
            <w:r w:rsidRPr="004A73E7">
              <w:rPr>
                <w:sz w:val="22"/>
                <w:szCs w:val="22"/>
              </w:rPr>
              <w:t>.2.</w:t>
            </w:r>
          </w:p>
        </w:tc>
        <w:tc>
          <w:tcPr>
            <w:tcW w:w="5592" w:type="dxa"/>
          </w:tcPr>
          <w:p w:rsidR="00016155" w:rsidRPr="004A73E7" w:rsidRDefault="009E3C91">
            <w:pPr>
              <w:pStyle w:val="BodyText2"/>
              <w:shd w:val="clear" w:color="auto" w:fill="auto"/>
              <w:spacing w:line="240" w:lineRule="auto"/>
              <w:jc w:val="left"/>
              <w:rPr>
                <w:rFonts w:ascii="Times New Roman" w:hAnsi="Times New Roman" w:cs="Times New Roman"/>
                <w:color w:val="000000"/>
                <w:sz w:val="22"/>
                <w:szCs w:val="22"/>
              </w:rPr>
            </w:pPr>
            <w:r w:rsidRPr="004A73E7">
              <w:rPr>
                <w:rStyle w:val="BodyText1"/>
                <w:rFonts w:ascii="Times New Roman" w:hAnsi="Times New Roman" w:cs="Times New Roman"/>
                <w:sz w:val="22"/>
                <w:szCs w:val="22"/>
              </w:rPr>
              <w:t>Chiller for MR gradient system cooling</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9.3.</w:t>
            </w:r>
          </w:p>
        </w:tc>
        <w:tc>
          <w:tcPr>
            <w:tcW w:w="5592" w:type="dxa"/>
          </w:tcPr>
          <w:p w:rsidR="00016155" w:rsidRPr="004A73E7" w:rsidRDefault="009E3C91">
            <w:pPr>
              <w:pStyle w:val="BodyText2"/>
              <w:shd w:val="clear" w:color="auto" w:fill="auto"/>
              <w:spacing w:line="240" w:lineRule="auto"/>
              <w:jc w:val="left"/>
              <w:rPr>
                <w:rFonts w:ascii="Times New Roman" w:hAnsi="Times New Roman" w:cs="Times New Roman"/>
                <w:color w:val="000000"/>
                <w:sz w:val="22"/>
                <w:szCs w:val="22"/>
              </w:rPr>
            </w:pPr>
            <w:r w:rsidRPr="004A73E7">
              <w:rPr>
                <w:rStyle w:val="BodyText1"/>
                <w:rFonts w:ascii="Times New Roman" w:hAnsi="Times New Roman" w:cs="Times New Roman"/>
                <w:sz w:val="22"/>
                <w:szCs w:val="22"/>
              </w:rPr>
              <w:t>Injector for MR procedures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9.4.</w:t>
            </w:r>
          </w:p>
        </w:tc>
        <w:tc>
          <w:tcPr>
            <w:tcW w:w="5592" w:type="dxa"/>
          </w:tcPr>
          <w:p w:rsidR="00016155" w:rsidRPr="004A73E7" w:rsidRDefault="009E3C91">
            <w:pPr>
              <w:pStyle w:val="BodyText2"/>
              <w:shd w:val="clear" w:color="auto" w:fill="auto"/>
              <w:spacing w:line="240" w:lineRule="auto"/>
              <w:jc w:val="left"/>
              <w:rPr>
                <w:rFonts w:ascii="Times New Roman" w:hAnsi="Times New Roman" w:cs="Times New Roman"/>
                <w:color w:val="000000"/>
                <w:sz w:val="22"/>
                <w:szCs w:val="22"/>
              </w:rPr>
            </w:pPr>
            <w:r w:rsidRPr="004A73E7">
              <w:rPr>
                <w:rStyle w:val="BodyText1"/>
                <w:rFonts w:ascii="Times New Roman" w:hAnsi="Times New Roman" w:cs="Times New Roman"/>
                <w:sz w:val="22"/>
                <w:szCs w:val="22"/>
              </w:rPr>
              <w:t>Antimagnetic stretcher for patient transport</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10.</w:t>
            </w:r>
          </w:p>
        </w:tc>
        <w:tc>
          <w:tcPr>
            <w:tcW w:w="5592" w:type="dxa"/>
            <w:vAlign w:val="center"/>
          </w:tcPr>
          <w:p w:rsidR="00016155" w:rsidRPr="004A73E7" w:rsidRDefault="009E3C91">
            <w:pPr>
              <w:rPr>
                <w:b/>
              </w:rPr>
            </w:pPr>
            <w:r w:rsidRPr="004A73E7">
              <w:rPr>
                <w:b/>
                <w:sz w:val="22"/>
                <w:szCs w:val="22"/>
              </w:rPr>
              <w:t>OTHER REQUIREMENTS FOR BIDDER (INSTALLATION AND TRAINING) (10.4</w:t>
            </w:r>
            <w:proofErr w:type="gramStart"/>
            <w:r w:rsidRPr="004A73E7">
              <w:rPr>
                <w:b/>
                <w:sz w:val="22"/>
                <w:szCs w:val="22"/>
              </w:rPr>
              <w:t>.+</w:t>
            </w:r>
            <w:proofErr w:type="gramEnd"/>
            <w:r w:rsidRPr="004A73E7">
              <w:rPr>
                <w:b/>
                <w:sz w:val="22"/>
                <w:szCs w:val="22"/>
              </w:rPr>
              <w:t>10.5.)</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10.4.</w:t>
            </w:r>
          </w:p>
        </w:tc>
        <w:tc>
          <w:tcPr>
            <w:tcW w:w="5592" w:type="dxa"/>
            <w:vAlign w:val="center"/>
          </w:tcPr>
          <w:p w:rsidR="00016155" w:rsidRPr="004A73E7" w:rsidRDefault="009E3C91">
            <w:r w:rsidRPr="004A73E7">
              <w:rPr>
                <w:sz w:val="22"/>
                <w:szCs w:val="22"/>
              </w:rPr>
              <w:t>Installati</w:t>
            </w:r>
            <w:r w:rsidR="008A5024" w:rsidRPr="004A73E7">
              <w:rPr>
                <w:sz w:val="22"/>
                <w:szCs w:val="22"/>
              </w:rPr>
              <w:t>on of the offered system- "Turn</w:t>
            </w:r>
            <w:r w:rsidRPr="004A73E7">
              <w:rPr>
                <w:sz w:val="22"/>
                <w:szCs w:val="22"/>
              </w:rPr>
              <w:t>key" project (preparation of facilities- technical room, examination room and control room. HV cable from HV substation to technical room has to be provided by Beneficiaries).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10.5.</w:t>
            </w:r>
          </w:p>
        </w:tc>
        <w:tc>
          <w:tcPr>
            <w:tcW w:w="5592" w:type="dxa"/>
            <w:vAlign w:val="center"/>
          </w:tcPr>
          <w:p w:rsidR="00016155" w:rsidRPr="004A73E7" w:rsidRDefault="009E3C91">
            <w:r w:rsidRPr="004A73E7">
              <w:rPr>
                <w:sz w:val="22"/>
                <w:szCs w:val="22"/>
              </w:rPr>
              <w:t>10 days on site training for staff (doctors and technicians) who will work on the system</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016155">
            <w:pPr>
              <w:jc w:val="center"/>
            </w:pPr>
          </w:p>
        </w:tc>
        <w:tc>
          <w:tcPr>
            <w:tcW w:w="5592" w:type="dxa"/>
            <w:vAlign w:val="center"/>
          </w:tcPr>
          <w:p w:rsidR="00016155" w:rsidRPr="004A73E7" w:rsidRDefault="009E3C91">
            <w:pPr>
              <w:rPr>
                <w:b/>
              </w:rPr>
            </w:pPr>
            <w:r w:rsidRPr="004A73E7">
              <w:rPr>
                <w:b/>
                <w:sz w:val="22"/>
                <w:szCs w:val="22"/>
              </w:rPr>
              <w:t>CONTRACT PRICE (1.-8</w:t>
            </w:r>
            <w:proofErr w:type="gramStart"/>
            <w:r w:rsidRPr="004A73E7">
              <w:rPr>
                <w:b/>
                <w:sz w:val="22"/>
                <w:szCs w:val="22"/>
              </w:rPr>
              <w:t>.+</w:t>
            </w:r>
            <w:proofErr w:type="gramEnd"/>
            <w:r w:rsidRPr="004A73E7">
              <w:rPr>
                <w:b/>
                <w:sz w:val="22"/>
                <w:szCs w:val="22"/>
              </w:rPr>
              <w:t>9.+10.)</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bl>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9E3C91">
      <w:pPr>
        <w:pStyle w:val="ListParagraph"/>
        <w:numPr>
          <w:ilvl w:val="0"/>
          <w:numId w:val="11"/>
        </w:numPr>
      </w:pPr>
      <w:r w:rsidRPr="004A73E7">
        <w:rPr>
          <w:rFonts w:eastAsia="Calibri"/>
          <w:b/>
        </w:rPr>
        <w:t xml:space="preserve">Digital angiography X-ray system for diagnostic cardiac and interventional procedures for </w:t>
      </w:r>
      <w:r w:rsidRPr="004A73E7">
        <w:rPr>
          <w:b/>
        </w:rPr>
        <w:t>Clinical Hospital Center „</w:t>
      </w:r>
      <w:proofErr w:type="spellStart"/>
      <w:r w:rsidRPr="004A73E7">
        <w:rPr>
          <w:b/>
        </w:rPr>
        <w:t>Zemun</w:t>
      </w:r>
      <w:proofErr w:type="spellEnd"/>
      <w:r w:rsidRPr="004A73E7">
        <w:rPr>
          <w:b/>
        </w:rPr>
        <w:t>“</w:t>
      </w:r>
    </w:p>
    <w:p w:rsidR="00016155" w:rsidRPr="004A73E7" w:rsidRDefault="00016155">
      <w:pPr>
        <w:rPr>
          <w:sz w:val="22"/>
          <w:szCs w:val="22"/>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92"/>
        <w:gridCol w:w="3588"/>
        <w:gridCol w:w="3330"/>
      </w:tblGrid>
      <w:tr w:rsidR="00016155" w:rsidRPr="004A73E7">
        <w:trPr>
          <w:trHeight w:val="255"/>
        </w:trPr>
        <w:tc>
          <w:tcPr>
            <w:tcW w:w="1980"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Line Number</w:t>
            </w:r>
          </w:p>
        </w:tc>
        <w:tc>
          <w:tcPr>
            <w:tcW w:w="5592"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Specifications Required</w:t>
            </w:r>
          </w:p>
        </w:tc>
        <w:tc>
          <w:tcPr>
            <w:tcW w:w="3588"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 xml:space="preserve">Unit costs (DAP + unloaded) </w:t>
            </w:r>
          </w:p>
        </w:tc>
        <w:tc>
          <w:tcPr>
            <w:tcW w:w="3330"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Currency</w:t>
            </w:r>
          </w:p>
          <w:p w:rsidR="00016155" w:rsidRPr="004A73E7" w:rsidRDefault="009E3C91">
            <w:pPr>
              <w:jc w:val="center"/>
              <w:rPr>
                <w:b/>
                <w:bCs/>
                <w:color w:val="000000"/>
                <w:lang w:val="en-GB"/>
              </w:rPr>
            </w:pPr>
            <w:r w:rsidRPr="004A73E7">
              <w:rPr>
                <w:b/>
                <w:bCs/>
                <w:color w:val="000000"/>
                <w:sz w:val="22"/>
                <w:szCs w:val="22"/>
                <w:lang w:val="en-GB"/>
              </w:rPr>
              <w:t>EUR/USD/RSD</w:t>
            </w: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1.-8.</w:t>
            </w:r>
          </w:p>
        </w:tc>
        <w:tc>
          <w:tcPr>
            <w:tcW w:w="5592" w:type="dxa"/>
            <w:vAlign w:val="center"/>
          </w:tcPr>
          <w:p w:rsidR="00016155" w:rsidRPr="004A73E7" w:rsidRDefault="009E3C91">
            <w:pPr>
              <w:rPr>
                <w:b/>
                <w:lang w:val="sr-Cyrl-CS"/>
              </w:rPr>
            </w:pPr>
            <w:r w:rsidRPr="004A73E7">
              <w:rPr>
                <w:b/>
                <w:bCs/>
                <w:sz w:val="22"/>
                <w:szCs w:val="22"/>
                <w:lang w:val="sr-Cyrl-CS"/>
              </w:rPr>
              <w:t>Digital angiography X-ray system</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9.</w:t>
            </w:r>
          </w:p>
        </w:tc>
        <w:tc>
          <w:tcPr>
            <w:tcW w:w="5592" w:type="dxa"/>
            <w:vAlign w:val="center"/>
          </w:tcPr>
          <w:p w:rsidR="00016155" w:rsidRPr="004A73E7" w:rsidRDefault="009E3C91">
            <w:pPr>
              <w:rPr>
                <w:b/>
              </w:rPr>
            </w:pPr>
            <w:r w:rsidRPr="004A73E7">
              <w:rPr>
                <w:b/>
                <w:sz w:val="22"/>
                <w:szCs w:val="22"/>
              </w:rPr>
              <w:t>ADDITIONAL EQUIPMENT (9.1</w:t>
            </w:r>
            <w:proofErr w:type="gramStart"/>
            <w:r w:rsidRPr="004A73E7">
              <w:rPr>
                <w:b/>
                <w:sz w:val="22"/>
                <w:szCs w:val="22"/>
              </w:rPr>
              <w:t>.+</w:t>
            </w:r>
            <w:proofErr w:type="gramEnd"/>
            <w:r w:rsidRPr="004A73E7">
              <w:rPr>
                <w:b/>
                <w:sz w:val="22"/>
                <w:szCs w:val="22"/>
              </w:rPr>
              <w:t>9.2.)</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9.1.</w:t>
            </w:r>
          </w:p>
        </w:tc>
        <w:tc>
          <w:tcPr>
            <w:tcW w:w="5592" w:type="dxa"/>
          </w:tcPr>
          <w:p w:rsidR="00016155" w:rsidRPr="004A73E7" w:rsidRDefault="008A5024">
            <w:pPr>
              <w:pStyle w:val="Bodytext21"/>
              <w:shd w:val="clear" w:color="auto" w:fill="auto"/>
              <w:rPr>
                <w:sz w:val="22"/>
                <w:szCs w:val="22"/>
              </w:rPr>
            </w:pPr>
            <w:r w:rsidRPr="004A73E7">
              <w:rPr>
                <w:rStyle w:val="Bodytext2Calibri11pt"/>
                <w:rFonts w:ascii="Times New Roman" w:hAnsi="Times New Roman" w:cs="Times New Roman"/>
              </w:rPr>
              <w:t xml:space="preserve">Injector for </w:t>
            </w:r>
            <w:proofErr w:type="spellStart"/>
            <w:r w:rsidRPr="004A73E7">
              <w:rPr>
                <w:rStyle w:val="Bodytext2Calibri11pt"/>
                <w:rFonts w:ascii="Times New Roman" w:hAnsi="Times New Roman" w:cs="Times New Roman"/>
              </w:rPr>
              <w:t>angio</w:t>
            </w:r>
            <w:proofErr w:type="spellEnd"/>
            <w:r w:rsidRPr="004A73E7">
              <w:rPr>
                <w:rStyle w:val="Bodytext2Calibri11pt"/>
                <w:rFonts w:ascii="Times New Roman" w:hAnsi="Times New Roman" w:cs="Times New Roman"/>
              </w:rPr>
              <w:t>-</w:t>
            </w:r>
            <w:r w:rsidR="009E3C91" w:rsidRPr="004A73E7">
              <w:rPr>
                <w:rStyle w:val="Bodytext2Calibri11pt"/>
                <w:rFonts w:ascii="Times New Roman" w:hAnsi="Times New Roman" w:cs="Times New Roman"/>
              </w:rPr>
              <w:t>procedures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9.2.</w:t>
            </w:r>
          </w:p>
        </w:tc>
        <w:tc>
          <w:tcPr>
            <w:tcW w:w="5592" w:type="dxa"/>
            <w:vAlign w:val="center"/>
          </w:tcPr>
          <w:p w:rsidR="00016155" w:rsidRPr="004A73E7" w:rsidRDefault="009E3C91">
            <w:r w:rsidRPr="004A73E7">
              <w:rPr>
                <w:sz w:val="22"/>
                <w:szCs w:val="22"/>
              </w:rPr>
              <w:t xml:space="preserve">System for hemodynamic </w:t>
            </w:r>
            <w:r w:rsidR="008A5024" w:rsidRPr="004A73E7">
              <w:rPr>
                <w:sz w:val="22"/>
                <w:szCs w:val="22"/>
              </w:rPr>
              <w:t>measurements</w:t>
            </w:r>
            <w:r w:rsidRPr="004A73E7">
              <w:rPr>
                <w:sz w:val="22"/>
                <w:szCs w:val="22"/>
              </w:rPr>
              <w:t xml:space="preserve"> (9.2.1.-9.2.16.)</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10.</w:t>
            </w:r>
          </w:p>
        </w:tc>
        <w:tc>
          <w:tcPr>
            <w:tcW w:w="5592" w:type="dxa"/>
            <w:vAlign w:val="center"/>
          </w:tcPr>
          <w:p w:rsidR="00016155" w:rsidRPr="004A73E7" w:rsidRDefault="009E3C91">
            <w:pPr>
              <w:rPr>
                <w:b/>
              </w:rPr>
            </w:pPr>
            <w:r w:rsidRPr="004A73E7">
              <w:rPr>
                <w:b/>
                <w:sz w:val="22"/>
                <w:szCs w:val="22"/>
              </w:rPr>
              <w:t>OTHER REQUIREMENTS FOR BIDDER (INSTALLATION AND TRAINING) (10.4</w:t>
            </w:r>
            <w:proofErr w:type="gramStart"/>
            <w:r w:rsidRPr="004A73E7">
              <w:rPr>
                <w:b/>
                <w:sz w:val="22"/>
                <w:szCs w:val="22"/>
              </w:rPr>
              <w:t>.+</w:t>
            </w:r>
            <w:proofErr w:type="gramEnd"/>
            <w:r w:rsidRPr="004A73E7">
              <w:rPr>
                <w:b/>
                <w:sz w:val="22"/>
                <w:szCs w:val="22"/>
              </w:rPr>
              <w:t>10.5.)</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10.4.</w:t>
            </w:r>
          </w:p>
        </w:tc>
        <w:tc>
          <w:tcPr>
            <w:tcW w:w="5592" w:type="dxa"/>
            <w:vAlign w:val="center"/>
          </w:tcPr>
          <w:p w:rsidR="00016155" w:rsidRPr="004A73E7" w:rsidRDefault="009E3C91">
            <w:r w:rsidRPr="004A73E7">
              <w:rPr>
                <w:sz w:val="22"/>
                <w:szCs w:val="22"/>
              </w:rPr>
              <w:t>Installation of the offered system –</w:t>
            </w:r>
            <w:r w:rsidR="008A5024" w:rsidRPr="004A73E7">
              <w:rPr>
                <w:sz w:val="22"/>
                <w:szCs w:val="22"/>
              </w:rPr>
              <w:t xml:space="preserve"> “Turn</w:t>
            </w:r>
            <w:r w:rsidRPr="004A73E7">
              <w:rPr>
                <w:sz w:val="22"/>
                <w:szCs w:val="22"/>
              </w:rPr>
              <w:t>key” project (preparation of facilities-technical room, examination room and control room. HV cable from HV substation to technical room has to be provided by Beneficiaries)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10.5.</w:t>
            </w:r>
          </w:p>
        </w:tc>
        <w:tc>
          <w:tcPr>
            <w:tcW w:w="5592" w:type="dxa"/>
            <w:vAlign w:val="center"/>
          </w:tcPr>
          <w:p w:rsidR="00016155" w:rsidRPr="004A73E7" w:rsidRDefault="009E3C91">
            <w:r w:rsidRPr="004A73E7">
              <w:rPr>
                <w:sz w:val="22"/>
                <w:szCs w:val="22"/>
              </w:rPr>
              <w:t>10 days on site training for staff (doctors and technicians)  who will work on the system</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016155">
            <w:pPr>
              <w:jc w:val="center"/>
            </w:pPr>
          </w:p>
        </w:tc>
        <w:tc>
          <w:tcPr>
            <w:tcW w:w="5592" w:type="dxa"/>
            <w:vAlign w:val="center"/>
          </w:tcPr>
          <w:p w:rsidR="00016155" w:rsidRPr="004A73E7" w:rsidRDefault="009E3C91">
            <w:pPr>
              <w:rPr>
                <w:b/>
              </w:rPr>
            </w:pPr>
            <w:r w:rsidRPr="004A73E7">
              <w:rPr>
                <w:b/>
                <w:sz w:val="22"/>
                <w:szCs w:val="22"/>
              </w:rPr>
              <w:t>CONTRACT PRICE (1.-8</w:t>
            </w:r>
            <w:proofErr w:type="gramStart"/>
            <w:r w:rsidRPr="004A73E7">
              <w:rPr>
                <w:b/>
                <w:sz w:val="22"/>
                <w:szCs w:val="22"/>
              </w:rPr>
              <w:t>.+</w:t>
            </w:r>
            <w:proofErr w:type="gramEnd"/>
            <w:r w:rsidRPr="004A73E7">
              <w:rPr>
                <w:b/>
                <w:sz w:val="22"/>
                <w:szCs w:val="22"/>
              </w:rPr>
              <w:t>9.+10.)</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bl>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9E3C91">
      <w:pPr>
        <w:pStyle w:val="ListParagraph"/>
        <w:numPr>
          <w:ilvl w:val="0"/>
          <w:numId w:val="11"/>
        </w:numPr>
      </w:pPr>
      <w:r w:rsidRPr="004A73E7">
        <w:rPr>
          <w:b/>
        </w:rPr>
        <w:t>Digital radiography system for Clinical Hospital Center „</w:t>
      </w:r>
      <w:proofErr w:type="spellStart"/>
      <w:r w:rsidRPr="004A73E7">
        <w:rPr>
          <w:b/>
        </w:rPr>
        <w:t>Zemun</w:t>
      </w:r>
      <w:proofErr w:type="spellEnd"/>
      <w:r w:rsidRPr="004A73E7">
        <w:rPr>
          <w:b/>
        </w:rPr>
        <w:t>“</w:t>
      </w:r>
    </w:p>
    <w:p w:rsidR="00016155" w:rsidRPr="004A73E7" w:rsidRDefault="00016155">
      <w:pPr>
        <w:rPr>
          <w:sz w:val="22"/>
          <w:szCs w:val="22"/>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92"/>
        <w:gridCol w:w="3588"/>
        <w:gridCol w:w="3330"/>
      </w:tblGrid>
      <w:tr w:rsidR="00016155" w:rsidRPr="004A73E7">
        <w:trPr>
          <w:trHeight w:val="255"/>
        </w:trPr>
        <w:tc>
          <w:tcPr>
            <w:tcW w:w="1980"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Line Number</w:t>
            </w:r>
          </w:p>
        </w:tc>
        <w:tc>
          <w:tcPr>
            <w:tcW w:w="5592"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Specifications Required</w:t>
            </w:r>
          </w:p>
        </w:tc>
        <w:tc>
          <w:tcPr>
            <w:tcW w:w="3588"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 xml:space="preserve">Unit costs (DAP + unloaded) </w:t>
            </w:r>
          </w:p>
        </w:tc>
        <w:tc>
          <w:tcPr>
            <w:tcW w:w="3330"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Currency</w:t>
            </w:r>
          </w:p>
          <w:p w:rsidR="00016155" w:rsidRPr="004A73E7" w:rsidRDefault="009E3C91">
            <w:pPr>
              <w:jc w:val="center"/>
              <w:rPr>
                <w:b/>
                <w:bCs/>
                <w:color w:val="000000"/>
                <w:lang w:val="en-GB"/>
              </w:rPr>
            </w:pPr>
            <w:r w:rsidRPr="004A73E7">
              <w:rPr>
                <w:b/>
                <w:bCs/>
                <w:color w:val="000000"/>
                <w:sz w:val="22"/>
                <w:szCs w:val="22"/>
                <w:lang w:val="en-GB"/>
              </w:rPr>
              <w:t>EUR/USD/RSD</w:t>
            </w: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1.-7.</w:t>
            </w:r>
          </w:p>
        </w:tc>
        <w:tc>
          <w:tcPr>
            <w:tcW w:w="5592" w:type="dxa"/>
            <w:vAlign w:val="center"/>
          </w:tcPr>
          <w:p w:rsidR="00016155" w:rsidRPr="004A73E7" w:rsidRDefault="009E3C91">
            <w:pPr>
              <w:rPr>
                <w:b/>
                <w:lang w:val="sr-Cyrl-CS"/>
              </w:rPr>
            </w:pPr>
            <w:r w:rsidRPr="004A73E7">
              <w:rPr>
                <w:b/>
                <w:bCs/>
                <w:sz w:val="22"/>
                <w:szCs w:val="22"/>
                <w:lang w:val="sr-Cyrl-CS"/>
              </w:rPr>
              <w:t>Digital radiography system</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8.</w:t>
            </w:r>
          </w:p>
        </w:tc>
        <w:tc>
          <w:tcPr>
            <w:tcW w:w="5592" w:type="dxa"/>
            <w:vAlign w:val="center"/>
          </w:tcPr>
          <w:p w:rsidR="00016155" w:rsidRPr="004A73E7" w:rsidRDefault="009E3C91">
            <w:pPr>
              <w:rPr>
                <w:b/>
              </w:rPr>
            </w:pPr>
            <w:r w:rsidRPr="004A73E7">
              <w:rPr>
                <w:b/>
                <w:sz w:val="22"/>
                <w:szCs w:val="22"/>
              </w:rPr>
              <w:t>OTHER REQUIREMENTS FOR BIDDER (INSTALLATION AND TRAINING) (8.3</w:t>
            </w:r>
            <w:proofErr w:type="gramStart"/>
            <w:r w:rsidRPr="004A73E7">
              <w:rPr>
                <w:b/>
                <w:sz w:val="22"/>
                <w:szCs w:val="22"/>
              </w:rPr>
              <w:t>.+</w:t>
            </w:r>
            <w:proofErr w:type="gramEnd"/>
            <w:r w:rsidRPr="004A73E7">
              <w:rPr>
                <w:b/>
                <w:sz w:val="22"/>
                <w:szCs w:val="22"/>
              </w:rPr>
              <w:t>8.4.)</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8.3.</w:t>
            </w:r>
          </w:p>
        </w:tc>
        <w:tc>
          <w:tcPr>
            <w:tcW w:w="5592" w:type="dxa"/>
          </w:tcPr>
          <w:p w:rsidR="00016155" w:rsidRPr="004A73E7" w:rsidRDefault="009E3C91" w:rsidP="00032719">
            <w:r w:rsidRPr="004A73E7">
              <w:rPr>
                <w:sz w:val="22"/>
                <w:szCs w:val="22"/>
              </w:rPr>
              <w:t>Installati</w:t>
            </w:r>
            <w:r w:rsidR="008A5024" w:rsidRPr="004A73E7">
              <w:rPr>
                <w:sz w:val="22"/>
                <w:szCs w:val="22"/>
              </w:rPr>
              <w:t>on of the offered system- “Turn</w:t>
            </w:r>
            <w:r w:rsidRPr="004A73E7">
              <w:rPr>
                <w:sz w:val="22"/>
                <w:szCs w:val="22"/>
              </w:rPr>
              <w:t>key” project (preparation of facilities- technical room, examination room and control room. HV cable from HV substation to technical room has to be provided by Beneficiaries)</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8.4.</w:t>
            </w:r>
          </w:p>
        </w:tc>
        <w:tc>
          <w:tcPr>
            <w:tcW w:w="5592" w:type="dxa"/>
          </w:tcPr>
          <w:p w:rsidR="00016155" w:rsidRPr="004A73E7" w:rsidRDefault="009E3C91">
            <w:r w:rsidRPr="004A73E7">
              <w:rPr>
                <w:sz w:val="22"/>
                <w:szCs w:val="22"/>
              </w:rPr>
              <w:t>5 days on site training for staff (doctors and technicians) who will work on the system</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016155">
            <w:pPr>
              <w:jc w:val="center"/>
            </w:pPr>
          </w:p>
        </w:tc>
        <w:tc>
          <w:tcPr>
            <w:tcW w:w="5592" w:type="dxa"/>
            <w:vAlign w:val="center"/>
          </w:tcPr>
          <w:p w:rsidR="00016155" w:rsidRPr="004A73E7" w:rsidRDefault="009E3C91">
            <w:pPr>
              <w:rPr>
                <w:b/>
              </w:rPr>
            </w:pPr>
            <w:r w:rsidRPr="004A73E7">
              <w:rPr>
                <w:b/>
                <w:sz w:val="22"/>
                <w:szCs w:val="22"/>
              </w:rPr>
              <w:t>CONTRACT PRICE (1.-7</w:t>
            </w:r>
            <w:proofErr w:type="gramStart"/>
            <w:r w:rsidRPr="004A73E7">
              <w:rPr>
                <w:b/>
                <w:sz w:val="22"/>
                <w:szCs w:val="22"/>
              </w:rPr>
              <w:t>.+</w:t>
            </w:r>
            <w:proofErr w:type="gramEnd"/>
            <w:r w:rsidRPr="004A73E7">
              <w:rPr>
                <w:b/>
                <w:sz w:val="22"/>
                <w:szCs w:val="22"/>
              </w:rPr>
              <w:t>8.)</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bl>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016155">
      <w:pPr>
        <w:rPr>
          <w:sz w:val="22"/>
          <w:szCs w:val="22"/>
        </w:rPr>
      </w:pPr>
    </w:p>
    <w:p w:rsidR="00016155" w:rsidRPr="004A73E7" w:rsidRDefault="009E3C91">
      <w:pPr>
        <w:pStyle w:val="ListParagraph"/>
        <w:numPr>
          <w:ilvl w:val="0"/>
          <w:numId w:val="11"/>
        </w:numPr>
      </w:pPr>
      <w:r w:rsidRPr="004A73E7">
        <w:rPr>
          <w:b/>
        </w:rPr>
        <w:t>Premium Cardiovascular ultrasound system for Clinical Hospital Center „</w:t>
      </w:r>
      <w:proofErr w:type="spellStart"/>
      <w:r w:rsidRPr="004A73E7">
        <w:rPr>
          <w:b/>
        </w:rPr>
        <w:t>Zemun</w:t>
      </w:r>
      <w:proofErr w:type="spellEnd"/>
      <w:r w:rsidRPr="004A73E7">
        <w:rPr>
          <w:b/>
        </w:rPr>
        <w:t>“</w:t>
      </w:r>
    </w:p>
    <w:p w:rsidR="00016155" w:rsidRPr="004A73E7" w:rsidRDefault="00016155">
      <w:pPr>
        <w:rPr>
          <w:sz w:val="22"/>
          <w:szCs w:val="22"/>
        </w:rPr>
      </w:pPr>
    </w:p>
    <w:tbl>
      <w:tblPr>
        <w:tblW w:w="144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592"/>
        <w:gridCol w:w="3588"/>
        <w:gridCol w:w="3330"/>
      </w:tblGrid>
      <w:tr w:rsidR="00016155" w:rsidRPr="004A73E7">
        <w:trPr>
          <w:trHeight w:val="255"/>
        </w:trPr>
        <w:tc>
          <w:tcPr>
            <w:tcW w:w="1980"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Line Number</w:t>
            </w:r>
          </w:p>
        </w:tc>
        <w:tc>
          <w:tcPr>
            <w:tcW w:w="5592" w:type="dxa"/>
            <w:shd w:val="clear" w:color="auto" w:fill="DBE5F1" w:themeFill="accent1" w:themeFillTint="33"/>
            <w:noWrap/>
            <w:vAlign w:val="center"/>
          </w:tcPr>
          <w:p w:rsidR="00016155" w:rsidRPr="004A73E7" w:rsidRDefault="009E3C91">
            <w:pPr>
              <w:jc w:val="center"/>
              <w:rPr>
                <w:b/>
                <w:bCs/>
                <w:color w:val="000000"/>
                <w:lang w:val="en-GB"/>
              </w:rPr>
            </w:pPr>
            <w:r w:rsidRPr="004A73E7">
              <w:rPr>
                <w:b/>
                <w:bCs/>
                <w:color w:val="000000"/>
                <w:sz w:val="22"/>
                <w:szCs w:val="22"/>
                <w:lang w:val="en-GB"/>
              </w:rPr>
              <w:t>Specifications Required</w:t>
            </w:r>
          </w:p>
        </w:tc>
        <w:tc>
          <w:tcPr>
            <w:tcW w:w="3588"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 xml:space="preserve">Unit costs (DAP + unloaded) </w:t>
            </w:r>
          </w:p>
        </w:tc>
        <w:tc>
          <w:tcPr>
            <w:tcW w:w="3330" w:type="dxa"/>
            <w:shd w:val="clear" w:color="auto" w:fill="DBE5F1" w:themeFill="accent1" w:themeFillTint="33"/>
            <w:vAlign w:val="center"/>
          </w:tcPr>
          <w:p w:rsidR="00016155" w:rsidRPr="004A73E7" w:rsidRDefault="009E3C91">
            <w:pPr>
              <w:jc w:val="center"/>
              <w:rPr>
                <w:b/>
                <w:bCs/>
                <w:color w:val="000000"/>
                <w:lang w:val="en-GB"/>
              </w:rPr>
            </w:pPr>
            <w:r w:rsidRPr="004A73E7">
              <w:rPr>
                <w:b/>
                <w:bCs/>
                <w:color w:val="000000"/>
                <w:sz w:val="22"/>
                <w:szCs w:val="22"/>
                <w:lang w:val="en-GB"/>
              </w:rPr>
              <w:t>Currency</w:t>
            </w:r>
          </w:p>
          <w:p w:rsidR="00016155" w:rsidRPr="004A73E7" w:rsidRDefault="009E3C91">
            <w:pPr>
              <w:jc w:val="center"/>
              <w:rPr>
                <w:b/>
                <w:bCs/>
                <w:color w:val="000000"/>
                <w:lang w:val="en-GB"/>
              </w:rPr>
            </w:pPr>
            <w:r w:rsidRPr="004A73E7">
              <w:rPr>
                <w:b/>
                <w:bCs/>
                <w:color w:val="000000"/>
                <w:sz w:val="22"/>
                <w:szCs w:val="22"/>
                <w:lang w:val="en-GB"/>
              </w:rPr>
              <w:t>EUR/USD/RSD</w:t>
            </w: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1.-4.</w:t>
            </w:r>
          </w:p>
        </w:tc>
        <w:tc>
          <w:tcPr>
            <w:tcW w:w="5592" w:type="dxa"/>
            <w:vAlign w:val="center"/>
          </w:tcPr>
          <w:p w:rsidR="00016155" w:rsidRPr="004A73E7" w:rsidRDefault="009E3C91">
            <w:pPr>
              <w:rPr>
                <w:b/>
                <w:lang w:val="sr-Cyrl-CS"/>
              </w:rPr>
            </w:pPr>
            <w:r w:rsidRPr="004A73E7">
              <w:rPr>
                <w:b/>
                <w:bCs/>
                <w:sz w:val="22"/>
                <w:szCs w:val="22"/>
                <w:lang w:val="sr-Cyrl-CS"/>
              </w:rPr>
              <w:t>Premium Cardiovascular ultrasound system</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rPr>
                <w:b/>
              </w:rPr>
            </w:pPr>
            <w:r w:rsidRPr="004A73E7">
              <w:rPr>
                <w:b/>
                <w:sz w:val="22"/>
                <w:szCs w:val="22"/>
              </w:rPr>
              <w:t>5.</w:t>
            </w:r>
          </w:p>
        </w:tc>
        <w:tc>
          <w:tcPr>
            <w:tcW w:w="5592" w:type="dxa"/>
            <w:vAlign w:val="center"/>
          </w:tcPr>
          <w:p w:rsidR="00016155" w:rsidRPr="004A73E7" w:rsidRDefault="009E3C91">
            <w:pPr>
              <w:rPr>
                <w:b/>
              </w:rPr>
            </w:pPr>
            <w:r w:rsidRPr="004A73E7">
              <w:rPr>
                <w:b/>
                <w:sz w:val="22"/>
                <w:szCs w:val="22"/>
              </w:rPr>
              <w:t>OTHER REQUIREMENTS FOR BIDDER (TRAINING) (5.2.)</w:t>
            </w:r>
          </w:p>
        </w:tc>
        <w:tc>
          <w:tcPr>
            <w:tcW w:w="3588" w:type="dxa"/>
            <w:vAlign w:val="center"/>
          </w:tcPr>
          <w:p w:rsidR="00016155" w:rsidRPr="004A73E7" w:rsidRDefault="00016155">
            <w:pPr>
              <w:jc w:val="center"/>
              <w:rPr>
                <w:b/>
              </w:rPr>
            </w:pPr>
          </w:p>
        </w:tc>
        <w:tc>
          <w:tcPr>
            <w:tcW w:w="3330" w:type="dxa"/>
            <w:vAlign w:val="center"/>
          </w:tcPr>
          <w:p w:rsidR="00016155" w:rsidRPr="004A73E7" w:rsidRDefault="00016155">
            <w:pPr>
              <w:jc w:val="center"/>
              <w:rPr>
                <w:b/>
              </w:rP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9E3C91">
            <w:pPr>
              <w:jc w:val="center"/>
            </w:pPr>
            <w:r w:rsidRPr="004A73E7">
              <w:rPr>
                <w:sz w:val="22"/>
                <w:szCs w:val="22"/>
              </w:rPr>
              <w:t>5.2.</w:t>
            </w:r>
          </w:p>
        </w:tc>
        <w:tc>
          <w:tcPr>
            <w:tcW w:w="5592" w:type="dxa"/>
          </w:tcPr>
          <w:p w:rsidR="00016155" w:rsidRPr="004A73E7" w:rsidRDefault="009E3C91">
            <w:r w:rsidRPr="004A73E7">
              <w:rPr>
                <w:sz w:val="22"/>
                <w:szCs w:val="22"/>
              </w:rPr>
              <w:t>5 days on site training for staff who will work on the system</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r w:rsidR="00016155" w:rsidRPr="004A73E7">
        <w:tblPrEx>
          <w:tblLook w:val="01E0" w:firstRow="1" w:lastRow="1" w:firstColumn="1" w:lastColumn="1" w:noHBand="0" w:noVBand="0"/>
        </w:tblPrEx>
        <w:trPr>
          <w:cantSplit/>
        </w:trPr>
        <w:tc>
          <w:tcPr>
            <w:tcW w:w="1980" w:type="dxa"/>
            <w:vAlign w:val="center"/>
          </w:tcPr>
          <w:p w:rsidR="00016155" w:rsidRPr="004A73E7" w:rsidRDefault="00016155">
            <w:pPr>
              <w:jc w:val="center"/>
            </w:pPr>
          </w:p>
        </w:tc>
        <w:tc>
          <w:tcPr>
            <w:tcW w:w="5592" w:type="dxa"/>
            <w:vAlign w:val="center"/>
          </w:tcPr>
          <w:p w:rsidR="00016155" w:rsidRPr="004A73E7" w:rsidRDefault="009E3C91">
            <w:pPr>
              <w:rPr>
                <w:b/>
              </w:rPr>
            </w:pPr>
            <w:r w:rsidRPr="004A73E7">
              <w:rPr>
                <w:b/>
                <w:sz w:val="22"/>
                <w:szCs w:val="22"/>
              </w:rPr>
              <w:t>CONTRACT PRICE (1.-4</w:t>
            </w:r>
            <w:proofErr w:type="gramStart"/>
            <w:r w:rsidRPr="004A73E7">
              <w:rPr>
                <w:b/>
                <w:sz w:val="22"/>
                <w:szCs w:val="22"/>
              </w:rPr>
              <w:t>.+</w:t>
            </w:r>
            <w:proofErr w:type="gramEnd"/>
            <w:r w:rsidRPr="004A73E7">
              <w:rPr>
                <w:b/>
                <w:sz w:val="22"/>
                <w:szCs w:val="22"/>
              </w:rPr>
              <w:t>5.)</w:t>
            </w:r>
          </w:p>
        </w:tc>
        <w:tc>
          <w:tcPr>
            <w:tcW w:w="3588" w:type="dxa"/>
            <w:vAlign w:val="center"/>
          </w:tcPr>
          <w:p w:rsidR="00016155" w:rsidRPr="004A73E7" w:rsidRDefault="00016155">
            <w:pPr>
              <w:jc w:val="center"/>
            </w:pPr>
          </w:p>
        </w:tc>
        <w:tc>
          <w:tcPr>
            <w:tcW w:w="3330" w:type="dxa"/>
            <w:vAlign w:val="center"/>
          </w:tcPr>
          <w:p w:rsidR="00016155" w:rsidRPr="004A73E7" w:rsidRDefault="00016155">
            <w:pPr>
              <w:jc w:val="center"/>
            </w:pPr>
          </w:p>
        </w:tc>
      </w:tr>
    </w:tbl>
    <w:p w:rsidR="00016155" w:rsidRPr="004A73E7" w:rsidRDefault="00016155">
      <w:pPr>
        <w:rPr>
          <w:sz w:val="22"/>
          <w:szCs w:val="22"/>
        </w:rPr>
      </w:pPr>
    </w:p>
    <w:sectPr w:rsidR="00016155" w:rsidRPr="004A73E7">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F3" w:rsidRDefault="009445F3">
      <w:r>
        <w:separator/>
      </w:r>
    </w:p>
  </w:endnote>
  <w:endnote w:type="continuationSeparator" w:id="0">
    <w:p w:rsidR="009445F3" w:rsidRDefault="0094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847793"/>
      <w:docPartObj>
        <w:docPartGallery w:val="Page Numbers (Bottom of Page)"/>
        <w:docPartUnique/>
      </w:docPartObj>
    </w:sdtPr>
    <w:sdtEndPr/>
    <w:sdtContent>
      <w:sdt>
        <w:sdtPr>
          <w:id w:val="-1669238322"/>
          <w:docPartObj>
            <w:docPartGallery w:val="Page Numbers (Top of Page)"/>
            <w:docPartUnique/>
          </w:docPartObj>
        </w:sdtPr>
        <w:sdtEndPr/>
        <w:sdtContent>
          <w:p w:rsidR="00016155" w:rsidRDefault="009E3C91">
            <w:pPr>
              <w:pStyle w:val="Footer"/>
              <w:jc w:val="center"/>
            </w:pPr>
            <w:r>
              <w:t xml:space="preserve">Page </w:t>
            </w:r>
            <w:r>
              <w:rPr>
                <w:b/>
                <w:bCs/>
              </w:rPr>
              <w:fldChar w:fldCharType="begin"/>
            </w:r>
            <w:r>
              <w:rPr>
                <w:b/>
                <w:bCs/>
              </w:rPr>
              <w:instrText xml:space="preserve"> PAGE </w:instrText>
            </w:r>
            <w:r>
              <w:rPr>
                <w:b/>
                <w:bCs/>
              </w:rPr>
              <w:fldChar w:fldCharType="separate"/>
            </w:r>
            <w:r w:rsidR="0011284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12841">
              <w:rPr>
                <w:b/>
                <w:bCs/>
                <w:noProof/>
              </w:rPr>
              <w:t>4</w:t>
            </w:r>
            <w:r>
              <w:rPr>
                <w:b/>
                <w:bCs/>
              </w:rPr>
              <w:fldChar w:fldCharType="end"/>
            </w:r>
          </w:p>
        </w:sdtContent>
      </w:sdt>
    </w:sdtContent>
  </w:sdt>
  <w:p w:rsidR="00016155" w:rsidRDefault="00016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F3" w:rsidRDefault="009445F3">
      <w:r>
        <w:separator/>
      </w:r>
    </w:p>
  </w:footnote>
  <w:footnote w:type="continuationSeparator" w:id="0">
    <w:p w:rsidR="009445F3" w:rsidRDefault="00944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55" w:rsidRPr="009B4A51" w:rsidRDefault="009E3C91">
    <w:pPr>
      <w:pStyle w:val="Header"/>
    </w:pPr>
    <w:r w:rsidRPr="009B4A51">
      <w:t xml:space="preserve">Bidding Documents </w:t>
    </w:r>
    <w:r w:rsidRPr="009B4A51">
      <w:ptab w:relativeTo="margin" w:alignment="center" w:leader="none"/>
    </w:r>
    <w:r w:rsidRPr="009B4A51">
      <w:t>Public Investment Management Office</w:t>
    </w:r>
    <w:r w:rsidRPr="009B4A51">
      <w:ptab w:relativeTo="margin" w:alignment="right" w:leader="none"/>
    </w:r>
    <w:r w:rsidR="009B4A51" w:rsidRPr="009B4A51">
      <w:t>IOP/5</w:t>
    </w:r>
    <w:r w:rsidRPr="009B4A51">
      <w:t>-2017/RD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0E11"/>
    <w:multiLevelType w:val="multilevel"/>
    <w:tmpl w:val="0532AF92"/>
    <w:lvl w:ilvl="0">
      <w:start w:val="1"/>
      <w:numFmt w:val="decimal"/>
      <w:lvlText w:val="%1."/>
      <w:lvlJc w:val="left"/>
      <w:pPr>
        <w:ind w:left="72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CE24F3D"/>
    <w:multiLevelType w:val="hybridMultilevel"/>
    <w:tmpl w:val="1E7857F2"/>
    <w:lvl w:ilvl="0" w:tplc="560A3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5E0850"/>
    <w:multiLevelType w:val="hybridMultilevel"/>
    <w:tmpl w:val="E25C6000"/>
    <w:lvl w:ilvl="0" w:tplc="04090001">
      <w:start w:val="1"/>
      <w:numFmt w:val="bullet"/>
      <w:lvlText w:val=""/>
      <w:lvlJc w:val="left"/>
      <w:pPr>
        <w:tabs>
          <w:tab w:val="num" w:pos="720"/>
        </w:tabs>
        <w:ind w:left="720" w:hanging="360"/>
      </w:pPr>
      <w:rPr>
        <w:rFonts w:ascii="Symbol" w:hAnsi="Symbol" w:hint="default"/>
      </w:rPr>
    </w:lvl>
    <w:lvl w:ilvl="1" w:tplc="D1D20E4C">
      <w:numFmt w:val="bullet"/>
      <w:lvlText w:val="-"/>
      <w:lvlJc w:val="left"/>
      <w:pPr>
        <w:tabs>
          <w:tab w:val="num" w:pos="1505"/>
        </w:tabs>
        <w:ind w:left="1505" w:hanging="425"/>
      </w:pPr>
      <w:rPr>
        <w:rFonts w:ascii="Courier" w:eastAsia="Courier" w:hAnsi="Courier"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37A17"/>
    <w:multiLevelType w:val="hybridMultilevel"/>
    <w:tmpl w:val="4732C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41408D"/>
    <w:multiLevelType w:val="hybridMultilevel"/>
    <w:tmpl w:val="1660C190"/>
    <w:lvl w:ilvl="0" w:tplc="FDDA3072">
      <w:start w:val="1"/>
      <w:numFmt w:val="decimal"/>
      <w:lvlText w:val="%1."/>
      <w:lvlJc w:val="left"/>
      <w:pPr>
        <w:ind w:left="720" w:hanging="360"/>
      </w:pPr>
      <w:rPr>
        <w:rFonts w:eastAsia="Times New Roman"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342435"/>
    <w:multiLevelType w:val="hybridMultilevel"/>
    <w:tmpl w:val="DE1A23EA"/>
    <w:lvl w:ilvl="0" w:tplc="E7A2F5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075A5A"/>
    <w:multiLevelType w:val="multilevel"/>
    <w:tmpl w:val="4F3E92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4D904F31"/>
    <w:multiLevelType w:val="multilevel"/>
    <w:tmpl w:val="6400D280"/>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760"/>
        </w:tabs>
        <w:ind w:left="5760" w:hanging="108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360"/>
        </w:tabs>
        <w:ind w:left="9360" w:hanging="1440"/>
      </w:pPr>
      <w:rPr>
        <w:rFonts w:hint="default"/>
      </w:rPr>
    </w:lvl>
    <w:lvl w:ilvl="8">
      <w:start w:val="1"/>
      <w:numFmt w:val="decimal"/>
      <w:isLgl/>
      <w:lvlText w:val="%1.%2.%3.%4.%5.%6.%7.%8.%9"/>
      <w:lvlJc w:val="left"/>
      <w:pPr>
        <w:tabs>
          <w:tab w:val="num" w:pos="10800"/>
        </w:tabs>
        <w:ind w:left="10800" w:hanging="1800"/>
      </w:pPr>
      <w:rPr>
        <w:rFonts w:hint="default"/>
      </w:rPr>
    </w:lvl>
  </w:abstractNum>
  <w:abstractNum w:abstractNumId="8">
    <w:nsid w:val="6C9013EB"/>
    <w:multiLevelType w:val="hybridMultilevel"/>
    <w:tmpl w:val="B08ECB7A"/>
    <w:lvl w:ilvl="0" w:tplc="E618C9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2D22110"/>
    <w:multiLevelType w:val="hybridMultilevel"/>
    <w:tmpl w:val="CBFE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7A2044"/>
    <w:multiLevelType w:val="hybridMultilevel"/>
    <w:tmpl w:val="A09029E8"/>
    <w:lvl w:ilvl="0" w:tplc="00006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65AC6"/>
    <w:multiLevelType w:val="hybridMultilevel"/>
    <w:tmpl w:val="3E5830FA"/>
    <w:lvl w:ilvl="0" w:tplc="36142B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3"/>
  </w:num>
  <w:num w:numId="5">
    <w:abstractNumId w:val="6"/>
  </w:num>
  <w:num w:numId="6">
    <w:abstractNumId w:val="0"/>
  </w:num>
  <w:num w:numId="7">
    <w:abstractNumId w:val="9"/>
  </w:num>
  <w:num w:numId="8">
    <w:abstractNumId w:val="1"/>
  </w:num>
  <w:num w:numId="9">
    <w:abstractNumId w:val="8"/>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55"/>
    <w:rsid w:val="00016155"/>
    <w:rsid w:val="00032719"/>
    <w:rsid w:val="00112841"/>
    <w:rsid w:val="004A73E7"/>
    <w:rsid w:val="008A5024"/>
    <w:rsid w:val="009445F3"/>
    <w:rsid w:val="009B4A51"/>
    <w:rsid w:val="009E3C91"/>
    <w:rsid w:val="00D9744C"/>
    <w:rsid w:val="00F0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BC2D-B8CB-48AE-840D-342247DE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extFormat">
    <w:name w:val="H-TextFormat"/>
    <w:rsid w:val="00AA2823"/>
    <w:pPr>
      <w:spacing w:after="0" w:line="240" w:lineRule="auto"/>
    </w:pPr>
    <w:rPr>
      <w:rFonts w:eastAsia="Times New Roman" w:cs="Times New Roman"/>
      <w:szCs w:val="20"/>
    </w:rPr>
  </w:style>
  <w:style w:type="paragraph" w:styleId="ListParagraph">
    <w:name w:val="List Paragraph"/>
    <w:basedOn w:val="Normal"/>
    <w:uiPriority w:val="34"/>
    <w:qFormat/>
    <w:rsid w:val="004A20DF"/>
    <w:pPr>
      <w:ind w:left="720"/>
      <w:contextualSpacing/>
    </w:pPr>
  </w:style>
  <w:style w:type="paragraph" w:styleId="Header">
    <w:name w:val="header"/>
    <w:basedOn w:val="Normal"/>
    <w:link w:val="HeaderChar"/>
    <w:uiPriority w:val="99"/>
    <w:unhideWhenUsed/>
    <w:rsid w:val="005041EF"/>
    <w:pPr>
      <w:tabs>
        <w:tab w:val="center" w:pos="4680"/>
        <w:tab w:val="right" w:pos="9360"/>
      </w:tabs>
    </w:pPr>
  </w:style>
  <w:style w:type="character" w:customStyle="1" w:styleId="HeaderChar">
    <w:name w:val="Header Char"/>
    <w:basedOn w:val="DefaultParagraphFont"/>
    <w:link w:val="Header"/>
    <w:uiPriority w:val="99"/>
    <w:rsid w:val="00504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1EF"/>
    <w:pPr>
      <w:tabs>
        <w:tab w:val="center" w:pos="4680"/>
        <w:tab w:val="right" w:pos="9360"/>
      </w:tabs>
    </w:pPr>
  </w:style>
  <w:style w:type="character" w:customStyle="1" w:styleId="FooterChar">
    <w:name w:val="Footer Char"/>
    <w:basedOn w:val="DefaultParagraphFont"/>
    <w:link w:val="Footer"/>
    <w:uiPriority w:val="99"/>
    <w:rsid w:val="00504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41EF"/>
    <w:rPr>
      <w:rFonts w:ascii="Tahoma" w:hAnsi="Tahoma" w:cs="Tahoma"/>
      <w:sz w:val="16"/>
      <w:szCs w:val="16"/>
    </w:rPr>
  </w:style>
  <w:style w:type="character" w:customStyle="1" w:styleId="BalloonTextChar">
    <w:name w:val="Balloon Text Char"/>
    <w:basedOn w:val="DefaultParagraphFont"/>
    <w:link w:val="BalloonText"/>
    <w:uiPriority w:val="99"/>
    <w:semiHidden/>
    <w:rsid w:val="005041EF"/>
    <w:rPr>
      <w:rFonts w:ascii="Tahoma" w:eastAsia="Times New Roman" w:hAnsi="Tahoma" w:cs="Tahoma"/>
      <w:sz w:val="16"/>
      <w:szCs w:val="16"/>
    </w:rPr>
  </w:style>
  <w:style w:type="character" w:customStyle="1" w:styleId="Bodytext">
    <w:name w:val="Body text_"/>
    <w:link w:val="BodyText2"/>
    <w:rPr>
      <w:rFonts w:ascii="Calibri" w:eastAsia="Calibri" w:hAnsi="Calibri" w:cs="Calibri"/>
      <w:sz w:val="20"/>
      <w:szCs w:val="20"/>
      <w:shd w:val="clear" w:color="auto" w:fill="FFFFFF"/>
    </w:rPr>
  </w:style>
  <w:style w:type="paragraph" w:customStyle="1" w:styleId="BodyText2">
    <w:name w:val="Body Text2"/>
    <w:basedOn w:val="Normal"/>
    <w:link w:val="Bodytext"/>
    <w:pPr>
      <w:widowControl w:val="0"/>
      <w:shd w:val="clear" w:color="auto" w:fill="FFFFFF"/>
      <w:spacing w:line="0" w:lineRule="atLeast"/>
      <w:jc w:val="center"/>
    </w:pPr>
    <w:rPr>
      <w:rFonts w:ascii="Calibri" w:eastAsia="Calibri" w:hAnsi="Calibri" w:cs="Calibri"/>
      <w:sz w:val="20"/>
      <w:szCs w:val="20"/>
    </w:rPr>
  </w:style>
  <w:style w:type="character" w:customStyle="1" w:styleId="BodyText1">
    <w:name w:val="Body Text1"/>
    <w:rPr>
      <w:rFonts w:ascii="Calibri" w:eastAsia="Calibri" w:hAnsi="Calibri" w:cs="Calibri"/>
      <w:b w:val="0"/>
      <w:bCs w:val="0"/>
      <w:i w:val="0"/>
      <w:iCs w:val="0"/>
      <w:smallCaps w:val="0"/>
      <w:strike w:val="0"/>
      <w:color w:val="000000"/>
      <w:spacing w:val="0"/>
      <w:w w:val="100"/>
      <w:position w:val="0"/>
      <w:sz w:val="20"/>
      <w:szCs w:val="20"/>
      <w:u w:val="none"/>
      <w:lang w:val="en-US"/>
    </w:rPr>
  </w:style>
  <w:style w:type="character" w:customStyle="1" w:styleId="Bodytext20">
    <w:name w:val="Body text (2)_"/>
    <w:basedOn w:val="DefaultParagraphFont"/>
    <w:link w:val="Bodytext21"/>
    <w:rPr>
      <w:rFonts w:ascii="Times New Roman" w:eastAsia="Times New Roman" w:hAnsi="Times New Roman" w:cs="Times New Roman"/>
      <w:sz w:val="20"/>
      <w:szCs w:val="20"/>
      <w:shd w:val="clear" w:color="auto" w:fill="FFFFFF"/>
    </w:rPr>
  </w:style>
  <w:style w:type="paragraph" w:customStyle="1" w:styleId="Bodytext21">
    <w:name w:val="Body text (2)"/>
    <w:basedOn w:val="Normal"/>
    <w:link w:val="Bodytext20"/>
    <w:pPr>
      <w:widowControl w:val="0"/>
      <w:shd w:val="clear" w:color="auto" w:fill="FFFFFF"/>
    </w:pPr>
    <w:rPr>
      <w:sz w:val="20"/>
      <w:szCs w:val="20"/>
    </w:rPr>
  </w:style>
  <w:style w:type="character" w:customStyle="1" w:styleId="Bodytext2Calibri11pt">
    <w:name w:val="Body text (2) + Calibri;11 pt"/>
    <w:basedOn w:val="Bodytext20"/>
    <w:rPr>
      <w:rFonts w:ascii="Calibri" w:eastAsia="Calibri" w:hAnsi="Calibri" w:cs="Calibri"/>
      <w:b w:val="0"/>
      <w:bCs w:val="0"/>
      <w:i w:val="0"/>
      <w:iCs w:val="0"/>
      <w:smallCaps w:val="0"/>
      <w:strike w:val="0"/>
      <w:color w:val="000000"/>
      <w:spacing w:val="0"/>
      <w:w w:val="100"/>
      <w:position w:val="0"/>
      <w:sz w:val="22"/>
      <w:szCs w:val="22"/>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4DC62-E3DE-4691-A8C2-1A1D7E5D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2017-07-13T14:12:00Z</dcterms:created>
  <dcterms:modified xsi:type="dcterms:W3CDTF">2017-09-25T09:19:00Z</dcterms:modified>
</cp:coreProperties>
</file>