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55" w:rsidRPr="004A73E7" w:rsidRDefault="009E3C91">
      <w:pPr>
        <w:spacing w:before="240" w:after="240"/>
        <w:rPr>
          <w:rFonts w:eastAsia="Arial Unicode MS"/>
          <w:b/>
          <w:bCs/>
          <w:sz w:val="32"/>
          <w:szCs w:val="32"/>
        </w:rPr>
      </w:pPr>
      <w:r w:rsidRPr="004A73E7">
        <w:rPr>
          <w:rFonts w:eastAsia="Arial Unicode MS"/>
          <w:b/>
          <w:bCs/>
          <w:sz w:val="32"/>
          <w:szCs w:val="32"/>
        </w:rPr>
        <w:t xml:space="preserve">Price Schedule </w:t>
      </w:r>
      <w:r w:rsidR="004A73E7">
        <w:rPr>
          <w:rFonts w:eastAsia="Arial Unicode MS"/>
          <w:b/>
          <w:bCs/>
          <w:sz w:val="32"/>
          <w:szCs w:val="32"/>
        </w:rPr>
        <w:t>–</w:t>
      </w:r>
      <w:r w:rsidRPr="004A73E7">
        <w:rPr>
          <w:rFonts w:eastAsia="Arial Unicode MS"/>
          <w:b/>
          <w:bCs/>
          <w:sz w:val="32"/>
          <w:szCs w:val="32"/>
        </w:rPr>
        <w:t xml:space="preserve"> Medical</w:t>
      </w:r>
      <w:r w:rsidR="004A73E7">
        <w:rPr>
          <w:rFonts w:eastAsia="Arial Unicode MS"/>
          <w:b/>
          <w:bCs/>
          <w:sz w:val="32"/>
          <w:szCs w:val="32"/>
        </w:rPr>
        <w:t xml:space="preserve"> Imaging</w:t>
      </w:r>
      <w:r w:rsidRPr="004A73E7">
        <w:rPr>
          <w:rFonts w:eastAsia="Arial Unicode MS"/>
          <w:b/>
          <w:bCs/>
          <w:sz w:val="32"/>
          <w:szCs w:val="32"/>
        </w:rPr>
        <w:t xml:space="preserve"> Equipment</w:t>
      </w:r>
      <w:r w:rsidR="007D622A">
        <w:rPr>
          <w:rFonts w:eastAsia="Arial Unicode MS"/>
          <w:b/>
          <w:bCs/>
          <w:sz w:val="32"/>
          <w:szCs w:val="32"/>
        </w:rPr>
        <w:t xml:space="preserve"> – Lot 1</w:t>
      </w:r>
    </w:p>
    <w:p w:rsidR="00016155" w:rsidRPr="004A73E7" w:rsidRDefault="009E3C91">
      <w:pPr>
        <w:pStyle w:val="ListParagraph"/>
        <w:numPr>
          <w:ilvl w:val="0"/>
          <w:numId w:val="11"/>
        </w:numPr>
        <w:rPr>
          <w:rFonts w:eastAsia="Arial Unicode MS"/>
          <w:b/>
          <w:bCs/>
        </w:rPr>
      </w:pPr>
      <w:proofErr w:type="spellStart"/>
      <w:r w:rsidRPr="004A73E7">
        <w:rPr>
          <w:rFonts w:eastAsia="Arial Unicode MS"/>
          <w:b/>
          <w:bCs/>
        </w:rPr>
        <w:t>Multislice</w:t>
      </w:r>
      <w:proofErr w:type="spellEnd"/>
      <w:r w:rsidRPr="004A73E7">
        <w:rPr>
          <w:rFonts w:eastAsia="Arial Unicode MS"/>
          <w:b/>
          <w:bCs/>
        </w:rPr>
        <w:t xml:space="preserve"> CT Scanner for cardiovascular procedures for Institute for cardiovascular </w:t>
      </w:r>
      <w:r w:rsidR="008A5024" w:rsidRPr="004A73E7">
        <w:rPr>
          <w:rFonts w:eastAsia="Arial Unicode MS"/>
          <w:b/>
          <w:bCs/>
        </w:rPr>
        <w:t>diseases</w:t>
      </w:r>
      <w:r w:rsidRPr="004A73E7">
        <w:rPr>
          <w:rFonts w:eastAsia="Arial Unicode MS"/>
          <w:b/>
          <w:bCs/>
        </w:rPr>
        <w:t xml:space="preserve"> </w:t>
      </w:r>
      <w:r w:rsidR="00F0251A">
        <w:rPr>
          <w:rFonts w:eastAsia="Arial Unicode MS"/>
          <w:b/>
          <w:bCs/>
        </w:rPr>
        <w:t>“</w:t>
      </w:r>
      <w:proofErr w:type="spellStart"/>
      <w:r w:rsidRPr="004A73E7">
        <w:rPr>
          <w:rFonts w:eastAsia="Arial Unicode MS"/>
          <w:b/>
          <w:bCs/>
        </w:rPr>
        <w:t>Dedinje</w:t>
      </w:r>
      <w:proofErr w:type="spellEnd"/>
      <w:r w:rsidR="00F0251A">
        <w:rPr>
          <w:rFonts w:eastAsia="Arial Unicode MS"/>
          <w:b/>
          <w:bCs/>
        </w:rPr>
        <w:t>”</w:t>
      </w:r>
    </w:p>
    <w:p w:rsidR="00016155" w:rsidRPr="004A73E7" w:rsidRDefault="00016155">
      <w:pPr>
        <w:rPr>
          <w:sz w:val="22"/>
          <w:szCs w:val="22"/>
        </w:r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592"/>
        <w:gridCol w:w="3588"/>
        <w:gridCol w:w="3330"/>
      </w:tblGrid>
      <w:tr w:rsidR="00016155" w:rsidRPr="004A73E7">
        <w:trPr>
          <w:trHeight w:val="255"/>
        </w:trPr>
        <w:tc>
          <w:tcPr>
            <w:tcW w:w="1980" w:type="dxa"/>
            <w:shd w:val="clear" w:color="auto" w:fill="DBE5F1" w:themeFill="accent1" w:themeFillTint="33"/>
            <w:noWrap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Line Number</w:t>
            </w:r>
          </w:p>
        </w:tc>
        <w:tc>
          <w:tcPr>
            <w:tcW w:w="5592" w:type="dxa"/>
            <w:shd w:val="clear" w:color="auto" w:fill="DBE5F1" w:themeFill="accent1" w:themeFillTint="33"/>
            <w:noWrap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Specifications Required</w:t>
            </w:r>
          </w:p>
        </w:tc>
        <w:tc>
          <w:tcPr>
            <w:tcW w:w="3588" w:type="dxa"/>
            <w:shd w:val="clear" w:color="auto" w:fill="DBE5F1" w:themeFill="accent1" w:themeFillTint="33"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Unit costs (DAP + unloaded) 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Currency</w:t>
            </w:r>
          </w:p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EUR/USD/RSD</w:t>
            </w: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1.-8.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  <w:lang w:val="sr-Cyrl-CS"/>
              </w:rPr>
            </w:pPr>
            <w:r w:rsidRPr="004A73E7">
              <w:rPr>
                <w:b/>
                <w:bCs/>
                <w:sz w:val="22"/>
                <w:szCs w:val="22"/>
                <w:lang w:val="sr-Cyrl-CS"/>
              </w:rPr>
              <w:t>Multislice CT Scanner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ADDITIONAL EQUIPMENT (9.1</w:t>
            </w:r>
            <w:proofErr w:type="gramStart"/>
            <w:r w:rsidRPr="004A73E7">
              <w:rPr>
                <w:b/>
                <w:sz w:val="22"/>
                <w:szCs w:val="22"/>
              </w:rPr>
              <w:t>.+</w:t>
            </w:r>
            <w:proofErr w:type="gramEnd"/>
            <w:r w:rsidRPr="004A73E7">
              <w:rPr>
                <w:b/>
                <w:sz w:val="22"/>
                <w:szCs w:val="22"/>
              </w:rPr>
              <w:t>9.2.)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  <w:lang w:val="sr-Cyrl-CS"/>
              </w:rPr>
              <w:t>9</w:t>
            </w:r>
            <w:r w:rsidRPr="004A73E7">
              <w:rPr>
                <w:sz w:val="22"/>
                <w:szCs w:val="22"/>
              </w:rPr>
              <w:t>.1.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Double Syringe Contrast Injector:</w:t>
            </w:r>
          </w:p>
          <w:p w:rsidR="00016155" w:rsidRPr="004A73E7" w:rsidRDefault="009E3C91">
            <w:r w:rsidRPr="004A73E7">
              <w:rPr>
                <w:sz w:val="22"/>
                <w:szCs w:val="22"/>
              </w:rPr>
              <w:t>-</w:t>
            </w:r>
            <w:r w:rsidRPr="004A73E7">
              <w:rPr>
                <w:sz w:val="22"/>
                <w:szCs w:val="22"/>
              </w:rPr>
              <w:tab/>
              <w:t xml:space="preserve">opportunity for mixture of contrast and </w:t>
            </w:r>
          </w:p>
          <w:p w:rsidR="00016155" w:rsidRPr="004A73E7" w:rsidRDefault="009E3C91">
            <w:r w:rsidRPr="004A73E7">
              <w:rPr>
                <w:sz w:val="22"/>
                <w:szCs w:val="22"/>
              </w:rPr>
              <w:t>-</w:t>
            </w:r>
            <w:r w:rsidRPr="004A73E7">
              <w:rPr>
                <w:sz w:val="22"/>
                <w:szCs w:val="22"/>
              </w:rPr>
              <w:tab/>
              <w:t>workstation</w:t>
            </w:r>
          </w:p>
          <w:p w:rsidR="00016155" w:rsidRPr="004A73E7" w:rsidRDefault="009E3C91">
            <w:r w:rsidRPr="004A73E7">
              <w:rPr>
                <w:sz w:val="22"/>
                <w:szCs w:val="22"/>
              </w:rPr>
              <w:t>-</w:t>
            </w:r>
            <w:r w:rsidRPr="004A73E7">
              <w:rPr>
                <w:sz w:val="22"/>
                <w:szCs w:val="22"/>
              </w:rPr>
              <w:tab/>
              <w:t>two pistons</w:t>
            </w:r>
          </w:p>
          <w:p w:rsidR="00016155" w:rsidRPr="004A73E7" w:rsidRDefault="009E3C91">
            <w:pPr>
              <w:rPr>
                <w:lang w:val="sr-Latn-CS"/>
              </w:rPr>
            </w:pPr>
            <w:r w:rsidRPr="004A73E7">
              <w:rPr>
                <w:sz w:val="22"/>
                <w:szCs w:val="22"/>
              </w:rPr>
              <w:t>RIS/ PACS  compatible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  <w:lang w:val="sr-Cyrl-CS"/>
              </w:rPr>
              <w:t>9</w:t>
            </w:r>
            <w:r w:rsidRPr="004A73E7">
              <w:rPr>
                <w:sz w:val="22"/>
                <w:szCs w:val="22"/>
              </w:rPr>
              <w:t>.2.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DICOM color  printer on photo paper or X-ray gray scale film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OTHER REQUIREMENTS FOR BIDDER (INSTALLATION AND TRAINING) (10.4</w:t>
            </w:r>
            <w:proofErr w:type="gramStart"/>
            <w:r w:rsidRPr="004A73E7">
              <w:rPr>
                <w:b/>
                <w:sz w:val="22"/>
                <w:szCs w:val="22"/>
              </w:rPr>
              <w:t>.+</w:t>
            </w:r>
            <w:proofErr w:type="gramEnd"/>
            <w:r w:rsidRPr="004A73E7">
              <w:rPr>
                <w:b/>
                <w:sz w:val="22"/>
                <w:szCs w:val="22"/>
              </w:rPr>
              <w:t>10.5.+10.6.)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10.4.</w:t>
            </w:r>
          </w:p>
        </w:tc>
        <w:tc>
          <w:tcPr>
            <w:tcW w:w="5592" w:type="dxa"/>
            <w:vAlign w:val="center"/>
          </w:tcPr>
          <w:p w:rsidR="00016155" w:rsidRPr="004A73E7" w:rsidRDefault="009E3C91" w:rsidP="00F0251A">
            <w:r w:rsidRPr="004A73E7">
              <w:rPr>
                <w:sz w:val="22"/>
                <w:szCs w:val="22"/>
              </w:rPr>
              <w:t>Installati</w:t>
            </w:r>
            <w:r w:rsidR="008A5024" w:rsidRPr="004A73E7">
              <w:rPr>
                <w:sz w:val="22"/>
                <w:szCs w:val="22"/>
              </w:rPr>
              <w:t>on of the offered system- “Turn</w:t>
            </w:r>
            <w:r w:rsidRPr="004A73E7">
              <w:rPr>
                <w:sz w:val="22"/>
                <w:szCs w:val="22"/>
              </w:rPr>
              <w:t>key” project (preparation of existing CT facilities- technical room, examination room and control room. HV cable from HV substation to technical room has to be provided by Beneficiaries)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10.5.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10 days on site training for staff (doctors and technicians) who will work on the system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10.6.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Education in Institution with high volume workflow of cardiovascular patients that undergo  MDCT cardiovascular diagnostic on similar CT that as offered ; three weeks (or more) duration for 2 radiologists and two technicians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CONTRACT PRICE (1.-8</w:t>
            </w:r>
            <w:proofErr w:type="gramStart"/>
            <w:r w:rsidRPr="004A73E7">
              <w:rPr>
                <w:b/>
                <w:sz w:val="22"/>
                <w:szCs w:val="22"/>
              </w:rPr>
              <w:t>.+</w:t>
            </w:r>
            <w:proofErr w:type="gramEnd"/>
            <w:r w:rsidRPr="004A73E7">
              <w:rPr>
                <w:b/>
                <w:sz w:val="22"/>
                <w:szCs w:val="22"/>
              </w:rPr>
              <w:t>9.+10.)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</w:tbl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9E3C91">
      <w:pPr>
        <w:pStyle w:val="ListParagraph"/>
        <w:numPr>
          <w:ilvl w:val="0"/>
          <w:numId w:val="11"/>
        </w:numPr>
        <w:rPr>
          <w:lang w:val="sr-Latn-CS"/>
        </w:rPr>
      </w:pPr>
      <w:r w:rsidRPr="004A73E7">
        <w:rPr>
          <w:b/>
          <w:color w:val="000000"/>
        </w:rPr>
        <w:lastRenderedPageBreak/>
        <w:t xml:space="preserve">Digital angiography system for cardio-vascular diagnostic and interventional procedures </w:t>
      </w:r>
      <w:r w:rsidRPr="004A73E7">
        <w:rPr>
          <w:b/>
        </w:rPr>
        <w:t xml:space="preserve">Institute for cardiovascular </w:t>
      </w:r>
      <w:r w:rsidR="009B4A51" w:rsidRPr="004A73E7">
        <w:rPr>
          <w:b/>
        </w:rPr>
        <w:t>diseases</w:t>
      </w:r>
      <w:r w:rsidRPr="004A73E7">
        <w:rPr>
          <w:b/>
        </w:rPr>
        <w:t xml:space="preserve"> </w:t>
      </w:r>
      <w:r w:rsidR="00F0251A">
        <w:rPr>
          <w:b/>
        </w:rPr>
        <w:t>“</w:t>
      </w:r>
      <w:proofErr w:type="spellStart"/>
      <w:r w:rsidRPr="004A73E7">
        <w:rPr>
          <w:b/>
        </w:rPr>
        <w:t>Dedinje</w:t>
      </w:r>
      <w:proofErr w:type="spellEnd"/>
      <w:r w:rsidR="00F0251A">
        <w:rPr>
          <w:b/>
        </w:rPr>
        <w:t>”</w:t>
      </w:r>
    </w:p>
    <w:p w:rsidR="00016155" w:rsidRPr="004A73E7" w:rsidRDefault="00016155">
      <w:pPr>
        <w:rPr>
          <w:sz w:val="22"/>
          <w:szCs w:val="22"/>
          <w:lang w:val="sr-Latn-CS"/>
        </w:r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592"/>
        <w:gridCol w:w="3588"/>
        <w:gridCol w:w="3330"/>
      </w:tblGrid>
      <w:tr w:rsidR="00016155" w:rsidRPr="004A73E7">
        <w:trPr>
          <w:trHeight w:val="255"/>
        </w:trPr>
        <w:tc>
          <w:tcPr>
            <w:tcW w:w="1980" w:type="dxa"/>
            <w:shd w:val="clear" w:color="auto" w:fill="DBE5F1" w:themeFill="accent1" w:themeFillTint="33"/>
            <w:noWrap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Line Number</w:t>
            </w:r>
          </w:p>
        </w:tc>
        <w:tc>
          <w:tcPr>
            <w:tcW w:w="5592" w:type="dxa"/>
            <w:shd w:val="clear" w:color="auto" w:fill="DBE5F1" w:themeFill="accent1" w:themeFillTint="33"/>
            <w:noWrap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Specifications Required</w:t>
            </w:r>
          </w:p>
        </w:tc>
        <w:tc>
          <w:tcPr>
            <w:tcW w:w="3588" w:type="dxa"/>
            <w:shd w:val="clear" w:color="auto" w:fill="DBE5F1" w:themeFill="accent1" w:themeFillTint="33"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Unit costs (DAP + unloaded) </w:t>
            </w:r>
          </w:p>
        </w:tc>
        <w:tc>
          <w:tcPr>
            <w:tcW w:w="3330" w:type="dxa"/>
            <w:shd w:val="clear" w:color="auto" w:fill="DBE5F1" w:themeFill="accent1" w:themeFillTint="33"/>
            <w:vAlign w:val="center"/>
          </w:tcPr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Currency</w:t>
            </w:r>
          </w:p>
          <w:p w:rsidR="00016155" w:rsidRPr="004A73E7" w:rsidRDefault="009E3C91">
            <w:pPr>
              <w:jc w:val="center"/>
              <w:rPr>
                <w:b/>
                <w:bCs/>
                <w:color w:val="000000"/>
                <w:lang w:val="en-GB"/>
              </w:rPr>
            </w:pPr>
            <w:r w:rsidRPr="004A73E7">
              <w:rPr>
                <w:b/>
                <w:bCs/>
                <w:color w:val="000000"/>
                <w:sz w:val="22"/>
                <w:szCs w:val="22"/>
                <w:lang w:val="en-GB"/>
              </w:rPr>
              <w:t>EUR/USD/RSD</w:t>
            </w: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1.-7.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  <w:lang w:val="sr-Cyrl-CS"/>
              </w:rPr>
            </w:pPr>
            <w:r w:rsidRPr="004A73E7">
              <w:rPr>
                <w:b/>
                <w:bCs/>
                <w:sz w:val="22"/>
                <w:szCs w:val="22"/>
                <w:lang w:val="sr-Cyrl-CS"/>
              </w:rPr>
              <w:t>Digital angiography system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ADDITIONAL EQUIPMENT (8.1.-8.7.)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8.1.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lang w:val="sr-Latn-CS"/>
              </w:rPr>
            </w:pPr>
            <w:r w:rsidRPr="004A73E7">
              <w:rPr>
                <w:sz w:val="22"/>
                <w:szCs w:val="22"/>
              </w:rPr>
              <w:t>Radiation protection: ceiling mounted protection glass; lead ribbons table mounted: below and above table flat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8.2.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Ceiling mounted LED light, intensity of 50.000 Lux or more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8.3.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Electric power distribution box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8.4.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Contrast injector with changeable flow real time control; volume of syringe 150 ml or more, with air detection and transducer compatible; mounted on patient table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8.5.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 xml:space="preserve">Hemodynamic </w:t>
            </w:r>
            <w:r w:rsidR="008A5024" w:rsidRPr="004A73E7">
              <w:rPr>
                <w:sz w:val="22"/>
                <w:szCs w:val="22"/>
              </w:rPr>
              <w:t>measurement system</w:t>
            </w:r>
            <w:r w:rsidRPr="004A73E7">
              <w:rPr>
                <w:sz w:val="22"/>
                <w:szCs w:val="22"/>
              </w:rPr>
              <w:t xml:space="preserve"> (8.5.1.-8.5.7.)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8.6.</w:t>
            </w:r>
          </w:p>
        </w:tc>
        <w:tc>
          <w:tcPr>
            <w:tcW w:w="5592" w:type="dxa"/>
            <w:vAlign w:val="center"/>
          </w:tcPr>
          <w:p w:rsidR="00016155" w:rsidRPr="004A73E7" w:rsidRDefault="008A5024">
            <w:r w:rsidRPr="004A73E7">
              <w:rPr>
                <w:sz w:val="22"/>
                <w:szCs w:val="22"/>
              </w:rPr>
              <w:t>Integrated FFR</w:t>
            </w:r>
            <w:r w:rsidR="009E3C91" w:rsidRPr="004A73E7">
              <w:rPr>
                <w:sz w:val="22"/>
                <w:szCs w:val="22"/>
              </w:rPr>
              <w:t xml:space="preserve">, </w:t>
            </w:r>
            <w:proofErr w:type="spellStart"/>
            <w:r w:rsidR="009E3C91" w:rsidRPr="004A73E7">
              <w:rPr>
                <w:sz w:val="22"/>
                <w:szCs w:val="22"/>
              </w:rPr>
              <w:t>iFR</w:t>
            </w:r>
            <w:proofErr w:type="spellEnd"/>
            <w:r w:rsidR="009E3C91" w:rsidRPr="004A73E7">
              <w:rPr>
                <w:sz w:val="22"/>
                <w:szCs w:val="22"/>
              </w:rPr>
              <w:t xml:space="preserve"> (or equivalent), integrated OCT (or equivalent) on system in </w:t>
            </w:r>
            <w:proofErr w:type="spellStart"/>
            <w:r w:rsidR="009E3C91" w:rsidRPr="004A73E7">
              <w:rPr>
                <w:sz w:val="22"/>
                <w:szCs w:val="22"/>
              </w:rPr>
              <w:t>angio</w:t>
            </w:r>
            <w:proofErr w:type="spellEnd"/>
            <w:r w:rsidR="009E3C91" w:rsidRPr="004A73E7">
              <w:rPr>
                <w:sz w:val="22"/>
                <w:szCs w:val="22"/>
              </w:rPr>
              <w:t xml:space="preserve">-suite. Real time </w:t>
            </w:r>
            <w:proofErr w:type="spellStart"/>
            <w:r w:rsidR="009E3C91" w:rsidRPr="004A73E7">
              <w:rPr>
                <w:sz w:val="22"/>
                <w:szCs w:val="22"/>
              </w:rPr>
              <w:t>angio</w:t>
            </w:r>
            <w:proofErr w:type="spellEnd"/>
            <w:r w:rsidR="009E3C91" w:rsidRPr="004A73E7">
              <w:rPr>
                <w:sz w:val="22"/>
                <w:szCs w:val="22"/>
              </w:rPr>
              <w:t>-</w:t>
            </w:r>
            <w:proofErr w:type="gramStart"/>
            <w:r w:rsidR="009E3C91" w:rsidRPr="004A73E7">
              <w:rPr>
                <w:sz w:val="22"/>
                <w:szCs w:val="22"/>
              </w:rPr>
              <w:t xml:space="preserve">optical  </w:t>
            </w:r>
            <w:proofErr w:type="spellStart"/>
            <w:r w:rsidR="009E3C91" w:rsidRPr="004A73E7">
              <w:rPr>
                <w:sz w:val="22"/>
                <w:szCs w:val="22"/>
              </w:rPr>
              <w:t>coregistration</w:t>
            </w:r>
            <w:proofErr w:type="spellEnd"/>
            <w:proofErr w:type="gramEnd"/>
            <w:r w:rsidR="009E3C91" w:rsidRPr="004A73E7">
              <w:rPr>
                <w:sz w:val="22"/>
                <w:szCs w:val="22"/>
              </w:rPr>
              <w:t>. Integrated in patient table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8.7.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 xml:space="preserve">IVUS integrated system in </w:t>
            </w:r>
            <w:proofErr w:type="spellStart"/>
            <w:r w:rsidRPr="004A73E7">
              <w:rPr>
                <w:sz w:val="22"/>
                <w:szCs w:val="22"/>
              </w:rPr>
              <w:t>angio</w:t>
            </w:r>
            <w:proofErr w:type="spellEnd"/>
            <w:r w:rsidRPr="004A73E7">
              <w:rPr>
                <w:sz w:val="22"/>
                <w:szCs w:val="22"/>
              </w:rPr>
              <w:t>-suite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OTHER REQUIREMENTS FOR BIDDER (INSTALLATION AND TRAINING) (9.3</w:t>
            </w:r>
            <w:proofErr w:type="gramStart"/>
            <w:r w:rsidRPr="004A73E7">
              <w:rPr>
                <w:b/>
                <w:sz w:val="22"/>
                <w:szCs w:val="22"/>
              </w:rPr>
              <w:t>.+</w:t>
            </w:r>
            <w:proofErr w:type="gramEnd"/>
            <w:r w:rsidRPr="004A73E7">
              <w:rPr>
                <w:b/>
                <w:sz w:val="22"/>
                <w:szCs w:val="22"/>
              </w:rPr>
              <w:t>9.4.)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  <w:rPr>
                <w:b/>
              </w:rPr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9.3.</w:t>
            </w:r>
          </w:p>
        </w:tc>
        <w:tc>
          <w:tcPr>
            <w:tcW w:w="5592" w:type="dxa"/>
            <w:vAlign w:val="center"/>
          </w:tcPr>
          <w:p w:rsidR="00016155" w:rsidRPr="004A73E7" w:rsidRDefault="009E3C91" w:rsidP="00F0251A">
            <w:r w:rsidRPr="004A73E7">
              <w:rPr>
                <w:sz w:val="22"/>
                <w:szCs w:val="22"/>
              </w:rPr>
              <w:t>Installati</w:t>
            </w:r>
            <w:r w:rsidR="008A5024" w:rsidRPr="004A73E7">
              <w:rPr>
                <w:sz w:val="22"/>
                <w:szCs w:val="22"/>
              </w:rPr>
              <w:t>on of the offered system- “Turn</w:t>
            </w:r>
            <w:r w:rsidRPr="004A73E7">
              <w:rPr>
                <w:sz w:val="22"/>
                <w:szCs w:val="22"/>
              </w:rPr>
              <w:t xml:space="preserve">key” project (preparation of existing </w:t>
            </w:r>
            <w:proofErr w:type="spellStart"/>
            <w:r w:rsidRPr="004A73E7">
              <w:rPr>
                <w:sz w:val="22"/>
                <w:szCs w:val="22"/>
              </w:rPr>
              <w:t>angio</w:t>
            </w:r>
            <w:proofErr w:type="spellEnd"/>
            <w:r w:rsidRPr="004A73E7">
              <w:rPr>
                <w:sz w:val="22"/>
                <w:szCs w:val="22"/>
              </w:rPr>
              <w:t xml:space="preserve"> facilities- technical room, examination room and control room. HV cable from HV substation to technical room has to be provided by Beneficiaries)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9E3C91">
            <w:pPr>
              <w:jc w:val="center"/>
            </w:pPr>
            <w:r w:rsidRPr="004A73E7">
              <w:rPr>
                <w:sz w:val="22"/>
                <w:szCs w:val="22"/>
              </w:rPr>
              <w:t>9.4.</w:t>
            </w:r>
          </w:p>
        </w:tc>
        <w:tc>
          <w:tcPr>
            <w:tcW w:w="5592" w:type="dxa"/>
            <w:vAlign w:val="center"/>
          </w:tcPr>
          <w:p w:rsidR="00016155" w:rsidRPr="004A73E7" w:rsidRDefault="009E3C91">
            <w:r w:rsidRPr="004A73E7">
              <w:rPr>
                <w:sz w:val="22"/>
                <w:szCs w:val="22"/>
              </w:rPr>
              <w:t>10 days on site training for staff (doctors and technicians) who will work on the system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  <w:tr w:rsidR="00016155" w:rsidRPr="004A73E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980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5592" w:type="dxa"/>
            <w:vAlign w:val="center"/>
          </w:tcPr>
          <w:p w:rsidR="00016155" w:rsidRPr="004A73E7" w:rsidRDefault="009E3C91">
            <w:pPr>
              <w:rPr>
                <w:b/>
              </w:rPr>
            </w:pPr>
            <w:r w:rsidRPr="004A73E7">
              <w:rPr>
                <w:b/>
                <w:sz w:val="22"/>
                <w:szCs w:val="22"/>
              </w:rPr>
              <w:t>CONTRACT PRICE (1.-7</w:t>
            </w:r>
            <w:proofErr w:type="gramStart"/>
            <w:r w:rsidRPr="004A73E7">
              <w:rPr>
                <w:b/>
                <w:sz w:val="22"/>
                <w:szCs w:val="22"/>
              </w:rPr>
              <w:t>.+</w:t>
            </w:r>
            <w:proofErr w:type="gramEnd"/>
            <w:r w:rsidRPr="004A73E7">
              <w:rPr>
                <w:b/>
                <w:sz w:val="22"/>
                <w:szCs w:val="22"/>
              </w:rPr>
              <w:t>8.+9.)</w:t>
            </w:r>
          </w:p>
        </w:tc>
        <w:tc>
          <w:tcPr>
            <w:tcW w:w="3588" w:type="dxa"/>
            <w:vAlign w:val="center"/>
          </w:tcPr>
          <w:p w:rsidR="00016155" w:rsidRPr="004A73E7" w:rsidRDefault="00016155">
            <w:pPr>
              <w:jc w:val="center"/>
            </w:pPr>
          </w:p>
        </w:tc>
        <w:tc>
          <w:tcPr>
            <w:tcW w:w="3330" w:type="dxa"/>
            <w:vAlign w:val="center"/>
          </w:tcPr>
          <w:p w:rsidR="00016155" w:rsidRPr="004A73E7" w:rsidRDefault="00016155">
            <w:pPr>
              <w:jc w:val="center"/>
            </w:pPr>
          </w:p>
        </w:tc>
      </w:tr>
    </w:tbl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</w:p>
    <w:p w:rsidR="00016155" w:rsidRPr="004A73E7" w:rsidRDefault="00016155">
      <w:pPr>
        <w:rPr>
          <w:sz w:val="22"/>
          <w:szCs w:val="22"/>
        </w:rPr>
      </w:pPr>
      <w:bookmarkStart w:id="0" w:name="_GoBack"/>
      <w:bookmarkEnd w:id="0"/>
    </w:p>
    <w:sectPr w:rsidR="00016155" w:rsidRPr="004A73E7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80" w:rsidRDefault="00A20480">
      <w:r>
        <w:separator/>
      </w:r>
    </w:p>
  </w:endnote>
  <w:endnote w:type="continuationSeparator" w:id="0">
    <w:p w:rsidR="00A20480" w:rsidRDefault="00A2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8477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6155" w:rsidRDefault="009E3C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D622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D622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16155" w:rsidRDefault="00016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80" w:rsidRDefault="00A20480">
      <w:r>
        <w:separator/>
      </w:r>
    </w:p>
  </w:footnote>
  <w:footnote w:type="continuationSeparator" w:id="0">
    <w:p w:rsidR="00A20480" w:rsidRDefault="00A2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155" w:rsidRPr="009B4A51" w:rsidRDefault="009E3C91">
    <w:pPr>
      <w:pStyle w:val="Header"/>
    </w:pPr>
    <w:r w:rsidRPr="009B4A51">
      <w:t xml:space="preserve">Bidding Documents </w:t>
    </w:r>
    <w:r w:rsidRPr="009B4A51">
      <w:ptab w:relativeTo="margin" w:alignment="center" w:leader="none"/>
    </w:r>
    <w:r w:rsidRPr="009B4A51">
      <w:t>Public Investment Management Office</w:t>
    </w:r>
    <w:r w:rsidRPr="009B4A51">
      <w:ptab w:relativeTo="margin" w:alignment="right" w:leader="none"/>
    </w:r>
    <w:r w:rsidR="009B4A51" w:rsidRPr="009B4A51">
      <w:t>IOP/5</w:t>
    </w:r>
    <w:r w:rsidRPr="009B4A51">
      <w:t>-2017/RD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A0E11"/>
    <w:multiLevelType w:val="multilevel"/>
    <w:tmpl w:val="0532A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E24F3D"/>
    <w:multiLevelType w:val="hybridMultilevel"/>
    <w:tmpl w:val="1E7857F2"/>
    <w:lvl w:ilvl="0" w:tplc="560A30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E0850"/>
    <w:multiLevelType w:val="hybridMultilevel"/>
    <w:tmpl w:val="E25C6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20E4C"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Courier" w:eastAsia="Courier" w:hAnsi="Courier" w:cs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37A17"/>
    <w:multiLevelType w:val="hybridMultilevel"/>
    <w:tmpl w:val="4732C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1408D"/>
    <w:multiLevelType w:val="hybridMultilevel"/>
    <w:tmpl w:val="1660C190"/>
    <w:lvl w:ilvl="0" w:tplc="FDDA307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42435"/>
    <w:multiLevelType w:val="hybridMultilevel"/>
    <w:tmpl w:val="DE1A23EA"/>
    <w:lvl w:ilvl="0" w:tplc="E7A2F5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75A5A"/>
    <w:multiLevelType w:val="multilevel"/>
    <w:tmpl w:val="4F3E9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D904F31"/>
    <w:multiLevelType w:val="multilevel"/>
    <w:tmpl w:val="6400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8">
    <w:nsid w:val="6C9013EB"/>
    <w:multiLevelType w:val="hybridMultilevel"/>
    <w:tmpl w:val="B08ECB7A"/>
    <w:lvl w:ilvl="0" w:tplc="E618C96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D22110"/>
    <w:multiLevelType w:val="hybridMultilevel"/>
    <w:tmpl w:val="CBFE4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A2044"/>
    <w:multiLevelType w:val="hybridMultilevel"/>
    <w:tmpl w:val="A09029E8"/>
    <w:lvl w:ilvl="0" w:tplc="00006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65AC6"/>
    <w:multiLevelType w:val="hybridMultilevel"/>
    <w:tmpl w:val="3E5830FA"/>
    <w:lvl w:ilvl="0" w:tplc="36142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55"/>
    <w:rsid w:val="00016155"/>
    <w:rsid w:val="00032719"/>
    <w:rsid w:val="004A73E7"/>
    <w:rsid w:val="007D622A"/>
    <w:rsid w:val="008A5024"/>
    <w:rsid w:val="009B4A51"/>
    <w:rsid w:val="009E3C91"/>
    <w:rsid w:val="00A20480"/>
    <w:rsid w:val="00D9744C"/>
    <w:rsid w:val="00F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9BC2D-B8CB-48AE-840D-342247DE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-TextFormat">
    <w:name w:val="H-TextFormat"/>
    <w:rsid w:val="00AA2823"/>
    <w:pPr>
      <w:spacing w:after="0" w:line="240" w:lineRule="auto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A2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1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EF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BodyText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BodyText1">
    <w:name w:val="Body 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0">
    <w:name w:val="Body text (2)_"/>
    <w:basedOn w:val="DefaultParagraphFont"/>
    <w:link w:val="Bodytext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"/>
    <w:basedOn w:val="Normal"/>
    <w:link w:val="Bodytext20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Calibri11pt">
    <w:name w:val="Body text (2) + Calibri;11 pt"/>
    <w:basedOn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F47D7-E20C-4EE7-9043-E1BF58D9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2017-07-13T14:12:00Z</dcterms:created>
  <dcterms:modified xsi:type="dcterms:W3CDTF">2017-09-25T09:18:00Z</dcterms:modified>
</cp:coreProperties>
</file>