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7DBED" w14:textId="254A7543" w:rsidR="006C0334" w:rsidRPr="00ED5EDC" w:rsidRDefault="006C0334" w:rsidP="00BA5C8E">
      <w:pPr>
        <w:jc w:val="center"/>
        <w:rPr>
          <w:lang w:val="sr-Latn-CS"/>
        </w:rPr>
      </w:pPr>
    </w:p>
    <w:tbl>
      <w:tblPr>
        <w:tblpPr w:leftFromText="180" w:rightFromText="180" w:bottomFromText="200" w:vertAnchor="text" w:horzAnchor="page" w:tblpX="613" w:tblpY="-584"/>
        <w:tblW w:w="0" w:type="auto"/>
        <w:tblLayout w:type="fixed"/>
        <w:tblLook w:val="04A0" w:firstRow="1" w:lastRow="0" w:firstColumn="1" w:lastColumn="0" w:noHBand="0" w:noVBand="1"/>
      </w:tblPr>
      <w:tblGrid>
        <w:gridCol w:w="5203"/>
      </w:tblGrid>
      <w:tr w:rsidR="0024336A" w:rsidRPr="006009EC" w14:paraId="6897BDAC" w14:textId="77777777" w:rsidTr="002D50FF">
        <w:trPr>
          <w:trHeight w:val="177"/>
        </w:trPr>
        <w:tc>
          <w:tcPr>
            <w:tcW w:w="5203" w:type="dxa"/>
          </w:tcPr>
          <w:tbl>
            <w:tblPr>
              <w:tblpPr w:leftFromText="180" w:rightFromText="180" w:vertAnchor="text" w:horzAnchor="margin" w:tblpY="715"/>
              <w:tblOverlap w:val="never"/>
              <w:tblW w:w="5053" w:type="dxa"/>
              <w:tblLayout w:type="fixed"/>
              <w:tblLook w:val="0000" w:firstRow="0" w:lastRow="0" w:firstColumn="0" w:lastColumn="0" w:noHBand="0" w:noVBand="0"/>
            </w:tblPr>
            <w:tblGrid>
              <w:gridCol w:w="5053"/>
            </w:tblGrid>
            <w:tr w:rsidR="002D50FF" w:rsidRPr="006009EC" w14:paraId="4C547F8D" w14:textId="77777777" w:rsidTr="00D121D9">
              <w:trPr>
                <w:trHeight w:val="256"/>
              </w:trPr>
              <w:tc>
                <w:tcPr>
                  <w:tcW w:w="5053" w:type="dxa"/>
                </w:tcPr>
                <w:p w14:paraId="196CDAF5" w14:textId="77777777" w:rsidR="002D50FF" w:rsidRPr="006009EC" w:rsidRDefault="004C5640" w:rsidP="002D50FF">
                  <w:pPr>
                    <w:spacing w:line="276" w:lineRule="auto"/>
                    <w:jc w:val="center"/>
                    <w:rPr>
                      <w:b/>
                      <w:szCs w:val="24"/>
                    </w:rPr>
                  </w:pPr>
                  <w:r w:rsidRPr="006009EC">
                    <w:rPr>
                      <w:b/>
                      <w:noProof/>
                      <w:szCs w:val="24"/>
                    </w:rPr>
                    <w:drawing>
                      <wp:inline distT="0" distB="0" distL="0" distR="0" wp14:anchorId="20E4A94B" wp14:editId="7F3F7770">
                        <wp:extent cx="599440" cy="904240"/>
                        <wp:effectExtent l="0" t="0" r="1016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9440" cy="904240"/>
                                </a:xfrm>
                                <a:prstGeom prst="rect">
                                  <a:avLst/>
                                </a:prstGeom>
                                <a:noFill/>
                                <a:ln>
                                  <a:noFill/>
                                </a:ln>
                              </pic:spPr>
                            </pic:pic>
                          </a:graphicData>
                        </a:graphic>
                      </wp:inline>
                    </w:drawing>
                  </w:r>
                </w:p>
                <w:p w14:paraId="0018A3E7" w14:textId="77777777" w:rsidR="002D50FF" w:rsidRPr="006009EC" w:rsidRDefault="002D50FF" w:rsidP="002D50FF">
                  <w:pPr>
                    <w:spacing w:line="276" w:lineRule="auto"/>
                    <w:jc w:val="center"/>
                    <w:rPr>
                      <w:b/>
                      <w:szCs w:val="24"/>
                    </w:rPr>
                  </w:pPr>
                  <w:r w:rsidRPr="006009EC">
                    <w:rPr>
                      <w:b/>
                      <w:szCs w:val="24"/>
                    </w:rPr>
                    <w:t>Република Србија</w:t>
                  </w:r>
                </w:p>
              </w:tc>
            </w:tr>
            <w:tr w:rsidR="002D50FF" w:rsidRPr="006009EC" w14:paraId="22280C0A" w14:textId="77777777" w:rsidTr="00D121D9">
              <w:trPr>
                <w:trHeight w:val="327"/>
              </w:trPr>
              <w:tc>
                <w:tcPr>
                  <w:tcW w:w="5053" w:type="dxa"/>
                </w:tcPr>
                <w:p w14:paraId="60AE2BA0" w14:textId="77777777" w:rsidR="002D50FF" w:rsidRPr="006009EC" w:rsidRDefault="002D50FF" w:rsidP="002D50FF">
                  <w:pPr>
                    <w:spacing w:line="276" w:lineRule="auto"/>
                    <w:jc w:val="center"/>
                    <w:rPr>
                      <w:b/>
                      <w:szCs w:val="24"/>
                    </w:rPr>
                  </w:pPr>
                  <w:r w:rsidRPr="006009EC">
                    <w:rPr>
                      <w:b/>
                      <w:szCs w:val="24"/>
                    </w:rPr>
                    <w:t>ВЛАДА</w:t>
                  </w:r>
                </w:p>
                <w:p w14:paraId="14CC73B7" w14:textId="77777777" w:rsidR="002D50FF" w:rsidRPr="006009EC" w:rsidRDefault="002D50FF" w:rsidP="002D50FF">
                  <w:pPr>
                    <w:spacing w:line="276" w:lineRule="auto"/>
                    <w:jc w:val="center"/>
                    <w:rPr>
                      <w:b/>
                      <w:szCs w:val="24"/>
                    </w:rPr>
                  </w:pPr>
                  <w:r w:rsidRPr="006009EC">
                    <w:rPr>
                      <w:b/>
                      <w:szCs w:val="24"/>
                    </w:rPr>
                    <w:t>КАНЦЕЛАРИЈА ЗА УПРАВЉАЊЕ ЈАВНИМ УЛАГАЊИМА</w:t>
                  </w:r>
                </w:p>
                <w:p w14:paraId="027FFE1D" w14:textId="77777777" w:rsidR="002D50FF" w:rsidRPr="006009EC" w:rsidRDefault="002D50FF" w:rsidP="002D50FF">
                  <w:pPr>
                    <w:spacing w:line="276" w:lineRule="auto"/>
                    <w:jc w:val="center"/>
                    <w:rPr>
                      <w:b/>
                      <w:szCs w:val="24"/>
                    </w:rPr>
                  </w:pPr>
                  <w:r w:rsidRPr="006009EC">
                    <w:rPr>
                      <w:b/>
                      <w:szCs w:val="24"/>
                    </w:rPr>
                    <w:t>Немањина 11, Београд</w:t>
                  </w:r>
                </w:p>
                <w:p w14:paraId="03444EB8" w14:textId="1EA45455" w:rsidR="002D50FF" w:rsidRPr="006009EC" w:rsidRDefault="002D50FF" w:rsidP="002D50FF">
                  <w:pPr>
                    <w:spacing w:line="276" w:lineRule="auto"/>
                    <w:jc w:val="center"/>
                    <w:rPr>
                      <w:b/>
                      <w:szCs w:val="24"/>
                    </w:rPr>
                  </w:pPr>
                  <w:r w:rsidRPr="006009EC">
                    <w:rPr>
                      <w:b/>
                      <w:szCs w:val="24"/>
                    </w:rPr>
                    <w:t xml:space="preserve">Број: </w:t>
                  </w:r>
                  <w:r w:rsidR="00D05BEB" w:rsidRPr="006009EC">
                    <w:rPr>
                      <w:b/>
                      <w:szCs w:val="24"/>
                    </w:rPr>
                    <w:t>404</w:t>
                  </w:r>
                  <w:r w:rsidR="00027AB4" w:rsidRPr="006009EC">
                    <w:rPr>
                      <w:b/>
                      <w:szCs w:val="24"/>
                    </w:rPr>
                    <w:t>-02-</w:t>
                  </w:r>
                  <w:r w:rsidR="00BE5513" w:rsidRPr="006009EC">
                    <w:rPr>
                      <w:b/>
                      <w:szCs w:val="24"/>
                      <w:lang w:val="sr-Cyrl-CS"/>
                    </w:rPr>
                    <w:t>26</w:t>
                  </w:r>
                  <w:r w:rsidRPr="006009EC">
                    <w:rPr>
                      <w:b/>
                      <w:szCs w:val="24"/>
                    </w:rPr>
                    <w:t>/20</w:t>
                  </w:r>
                  <w:r w:rsidR="0004007D" w:rsidRPr="006009EC">
                    <w:rPr>
                      <w:b/>
                      <w:szCs w:val="24"/>
                    </w:rPr>
                    <w:t>20</w:t>
                  </w:r>
                  <w:r w:rsidRPr="006009EC">
                    <w:rPr>
                      <w:b/>
                      <w:szCs w:val="24"/>
                    </w:rPr>
                    <w:t>-01</w:t>
                  </w:r>
                </w:p>
                <w:p w14:paraId="6E8C9474" w14:textId="27A8FA5A" w:rsidR="002D50FF" w:rsidRPr="006009EC" w:rsidRDefault="008E5E6C" w:rsidP="00772133">
                  <w:pPr>
                    <w:spacing w:line="276" w:lineRule="auto"/>
                    <w:jc w:val="center"/>
                    <w:rPr>
                      <w:b/>
                      <w:szCs w:val="24"/>
                    </w:rPr>
                  </w:pPr>
                  <w:r>
                    <w:rPr>
                      <w:b/>
                      <w:szCs w:val="24"/>
                    </w:rPr>
                    <w:t>12</w:t>
                  </w:r>
                  <w:r w:rsidR="001C3359" w:rsidRPr="006009EC">
                    <w:rPr>
                      <w:b/>
                      <w:szCs w:val="24"/>
                    </w:rPr>
                    <w:t>.03</w:t>
                  </w:r>
                  <w:r w:rsidR="002D50FF" w:rsidRPr="006009EC">
                    <w:rPr>
                      <w:b/>
                      <w:szCs w:val="24"/>
                    </w:rPr>
                    <w:t>.20</w:t>
                  </w:r>
                  <w:r w:rsidR="003A20DF" w:rsidRPr="006009EC">
                    <w:rPr>
                      <w:b/>
                      <w:szCs w:val="24"/>
                    </w:rPr>
                    <w:t>20</w:t>
                  </w:r>
                  <w:r w:rsidR="002D50FF" w:rsidRPr="006009EC">
                    <w:rPr>
                      <w:b/>
                      <w:szCs w:val="24"/>
                    </w:rPr>
                    <w:t>. године</w:t>
                  </w:r>
                </w:p>
              </w:tc>
            </w:tr>
            <w:tr w:rsidR="002D50FF" w:rsidRPr="006009EC" w14:paraId="65E73F7E" w14:textId="77777777" w:rsidTr="00D121D9">
              <w:trPr>
                <w:trHeight w:val="67"/>
              </w:trPr>
              <w:tc>
                <w:tcPr>
                  <w:tcW w:w="5053" w:type="dxa"/>
                </w:tcPr>
                <w:p w14:paraId="7562AF2D" w14:textId="77777777" w:rsidR="002D50FF" w:rsidRPr="006009EC" w:rsidRDefault="002D50FF" w:rsidP="00CF23A6">
                  <w:pPr>
                    <w:spacing w:line="276" w:lineRule="auto"/>
                    <w:rPr>
                      <w:b/>
                      <w:szCs w:val="24"/>
                    </w:rPr>
                  </w:pPr>
                </w:p>
              </w:tc>
            </w:tr>
          </w:tbl>
          <w:p w14:paraId="737B9F36" w14:textId="77777777" w:rsidR="0024336A" w:rsidRPr="006009EC" w:rsidRDefault="0024336A" w:rsidP="0024336A">
            <w:pPr>
              <w:spacing w:line="276" w:lineRule="auto"/>
              <w:jc w:val="center"/>
              <w:rPr>
                <w:b/>
                <w:szCs w:val="24"/>
              </w:rPr>
            </w:pPr>
          </w:p>
        </w:tc>
      </w:tr>
    </w:tbl>
    <w:p w14:paraId="20544E6C" w14:textId="77777777" w:rsidR="0024336A" w:rsidRPr="006009EC" w:rsidRDefault="0024336A" w:rsidP="00BA5C8E">
      <w:pPr>
        <w:jc w:val="center"/>
      </w:pPr>
    </w:p>
    <w:p w14:paraId="5D513E07" w14:textId="77777777" w:rsidR="0024336A" w:rsidRPr="006009EC" w:rsidRDefault="0024336A" w:rsidP="00BA5C8E">
      <w:pPr>
        <w:jc w:val="center"/>
      </w:pPr>
    </w:p>
    <w:p w14:paraId="10C5869C" w14:textId="77777777" w:rsidR="0024336A" w:rsidRPr="006009EC" w:rsidRDefault="0024336A" w:rsidP="00BA5C8E">
      <w:pPr>
        <w:jc w:val="center"/>
      </w:pPr>
    </w:p>
    <w:p w14:paraId="04C9D003" w14:textId="77777777" w:rsidR="0024336A" w:rsidRPr="006009EC" w:rsidRDefault="0024336A" w:rsidP="00BA5C8E">
      <w:pPr>
        <w:jc w:val="center"/>
      </w:pPr>
    </w:p>
    <w:p w14:paraId="4D3DC58D" w14:textId="77777777" w:rsidR="0024336A" w:rsidRPr="006009EC" w:rsidRDefault="0024336A" w:rsidP="00BA5C8E">
      <w:pPr>
        <w:jc w:val="center"/>
      </w:pPr>
    </w:p>
    <w:p w14:paraId="55D0907B" w14:textId="77777777" w:rsidR="0024336A" w:rsidRPr="006009EC" w:rsidRDefault="0024336A" w:rsidP="00BA5C8E">
      <w:pPr>
        <w:jc w:val="center"/>
      </w:pPr>
    </w:p>
    <w:p w14:paraId="3D43ABDB" w14:textId="77777777" w:rsidR="0024336A" w:rsidRPr="006009EC" w:rsidRDefault="0024336A" w:rsidP="00BA5C8E">
      <w:pPr>
        <w:jc w:val="center"/>
      </w:pPr>
    </w:p>
    <w:p w14:paraId="6824BCFC" w14:textId="77777777" w:rsidR="0024336A" w:rsidRPr="006009EC" w:rsidRDefault="0024336A" w:rsidP="00BA5C8E">
      <w:pPr>
        <w:jc w:val="center"/>
      </w:pPr>
    </w:p>
    <w:p w14:paraId="6472F3E0" w14:textId="77777777" w:rsidR="0024336A" w:rsidRPr="006009EC" w:rsidRDefault="0024336A" w:rsidP="00BA5C8E">
      <w:pPr>
        <w:jc w:val="center"/>
      </w:pPr>
    </w:p>
    <w:p w14:paraId="2902BA88" w14:textId="77777777" w:rsidR="0024336A" w:rsidRPr="006009EC" w:rsidRDefault="0024336A" w:rsidP="00BA5C8E">
      <w:pPr>
        <w:jc w:val="center"/>
      </w:pPr>
    </w:p>
    <w:p w14:paraId="68BACB4C" w14:textId="77777777" w:rsidR="0024336A" w:rsidRPr="006009EC" w:rsidRDefault="0024336A" w:rsidP="00BA5C8E">
      <w:pPr>
        <w:jc w:val="center"/>
      </w:pPr>
    </w:p>
    <w:p w14:paraId="6115FEEB" w14:textId="77777777" w:rsidR="0024336A" w:rsidRPr="006009EC" w:rsidRDefault="0024336A" w:rsidP="007048F7"/>
    <w:p w14:paraId="23E1752F" w14:textId="77777777" w:rsidR="007048F7" w:rsidRPr="006009EC" w:rsidRDefault="007048F7" w:rsidP="007048F7"/>
    <w:p w14:paraId="1B595090" w14:textId="77777777" w:rsidR="007048F7" w:rsidRPr="006009EC" w:rsidRDefault="007048F7" w:rsidP="007048F7"/>
    <w:p w14:paraId="4C745889" w14:textId="77777777" w:rsidR="002D50FF" w:rsidRPr="006009EC" w:rsidRDefault="002D50FF" w:rsidP="007048F7"/>
    <w:p w14:paraId="267570C3" w14:textId="77777777" w:rsidR="005625CF" w:rsidRPr="006009EC" w:rsidRDefault="005625CF" w:rsidP="00EF7038">
      <w:pPr>
        <w:jc w:val="center"/>
        <w:rPr>
          <w:spacing w:val="20"/>
          <w:sz w:val="32"/>
          <w:szCs w:val="32"/>
        </w:rPr>
      </w:pPr>
    </w:p>
    <w:p w14:paraId="0273BF63" w14:textId="77777777" w:rsidR="005625CF" w:rsidRPr="006009EC" w:rsidRDefault="005625CF" w:rsidP="00EF7038">
      <w:pPr>
        <w:jc w:val="center"/>
        <w:rPr>
          <w:spacing w:val="20"/>
          <w:sz w:val="32"/>
          <w:szCs w:val="32"/>
        </w:rPr>
      </w:pPr>
    </w:p>
    <w:p w14:paraId="2D81E493" w14:textId="77777777" w:rsidR="007048F7" w:rsidRPr="006009EC" w:rsidRDefault="00F066D7" w:rsidP="00EF7038">
      <w:pPr>
        <w:jc w:val="center"/>
        <w:rPr>
          <w:spacing w:val="20"/>
          <w:sz w:val="32"/>
          <w:szCs w:val="32"/>
        </w:rPr>
      </w:pPr>
      <w:r w:rsidRPr="006009EC">
        <w:rPr>
          <w:spacing w:val="20"/>
          <w:sz w:val="32"/>
          <w:szCs w:val="32"/>
        </w:rPr>
        <w:t>K</w:t>
      </w:r>
      <w:r w:rsidR="004F3D9B" w:rsidRPr="006009EC">
        <w:rPr>
          <w:spacing w:val="20"/>
          <w:sz w:val="32"/>
          <w:szCs w:val="32"/>
        </w:rPr>
        <w:t>O</w:t>
      </w:r>
      <w:r w:rsidRPr="006009EC">
        <w:rPr>
          <w:spacing w:val="20"/>
          <w:sz w:val="32"/>
          <w:szCs w:val="32"/>
        </w:rPr>
        <w:t>NKURSN</w:t>
      </w:r>
      <w:r w:rsidR="004F3D9B" w:rsidRPr="006009EC">
        <w:rPr>
          <w:spacing w:val="20"/>
          <w:sz w:val="32"/>
          <w:szCs w:val="32"/>
        </w:rPr>
        <w:t>A</w:t>
      </w:r>
      <w:r w:rsidR="00EF7038" w:rsidRPr="006009EC">
        <w:rPr>
          <w:spacing w:val="20"/>
          <w:sz w:val="32"/>
          <w:szCs w:val="32"/>
        </w:rPr>
        <w:t xml:space="preserve"> </w:t>
      </w:r>
      <w:r w:rsidRPr="006009EC">
        <w:rPr>
          <w:spacing w:val="20"/>
          <w:sz w:val="32"/>
          <w:szCs w:val="32"/>
        </w:rPr>
        <w:t>D</w:t>
      </w:r>
      <w:r w:rsidR="004F3D9B" w:rsidRPr="006009EC">
        <w:rPr>
          <w:spacing w:val="20"/>
          <w:sz w:val="32"/>
          <w:szCs w:val="32"/>
        </w:rPr>
        <w:t>O</w:t>
      </w:r>
      <w:r w:rsidRPr="006009EC">
        <w:rPr>
          <w:spacing w:val="20"/>
          <w:sz w:val="32"/>
          <w:szCs w:val="32"/>
        </w:rPr>
        <w:t>KU</w:t>
      </w:r>
      <w:r w:rsidR="004F3D9B" w:rsidRPr="006009EC">
        <w:rPr>
          <w:spacing w:val="20"/>
          <w:sz w:val="32"/>
          <w:szCs w:val="32"/>
        </w:rPr>
        <w:t>ME</w:t>
      </w:r>
      <w:r w:rsidRPr="006009EC">
        <w:rPr>
          <w:spacing w:val="20"/>
          <w:sz w:val="32"/>
          <w:szCs w:val="32"/>
        </w:rPr>
        <w:t>N</w:t>
      </w:r>
      <w:r w:rsidR="004F3D9B" w:rsidRPr="006009EC">
        <w:rPr>
          <w:spacing w:val="20"/>
          <w:sz w:val="32"/>
          <w:szCs w:val="32"/>
        </w:rPr>
        <w:t>TA</w:t>
      </w:r>
      <w:r w:rsidRPr="006009EC">
        <w:rPr>
          <w:spacing w:val="20"/>
          <w:sz w:val="32"/>
          <w:szCs w:val="32"/>
        </w:rPr>
        <w:t>CI</w:t>
      </w:r>
      <w:r w:rsidR="004F3D9B" w:rsidRPr="006009EC">
        <w:rPr>
          <w:spacing w:val="20"/>
          <w:sz w:val="32"/>
          <w:szCs w:val="32"/>
        </w:rPr>
        <w:t>JA</w:t>
      </w:r>
    </w:p>
    <w:p w14:paraId="6B2AAA4D" w14:textId="77777777" w:rsidR="006C0334" w:rsidRPr="006009EC" w:rsidRDefault="006C0334" w:rsidP="002C1CF8">
      <w:pPr>
        <w:rPr>
          <w:b/>
          <w:szCs w:val="24"/>
        </w:rPr>
      </w:pPr>
    </w:p>
    <w:p w14:paraId="5ED44714" w14:textId="285FEAD0" w:rsidR="002C1CF8" w:rsidRPr="006009EC" w:rsidRDefault="002C1CF8" w:rsidP="002C1CF8">
      <w:pPr>
        <w:jc w:val="center"/>
        <w:rPr>
          <w:b/>
          <w:szCs w:val="24"/>
        </w:rPr>
      </w:pPr>
      <w:bookmarkStart w:id="0" w:name="_Hlk500408233"/>
      <w:bookmarkStart w:id="1" w:name="_Hlk33167759"/>
      <w:r w:rsidRPr="006009EC">
        <w:rPr>
          <w:b/>
          <w:szCs w:val="24"/>
        </w:rPr>
        <w:t>I</w:t>
      </w:r>
      <w:r w:rsidR="00F066D7" w:rsidRPr="006009EC">
        <w:rPr>
          <w:b/>
          <w:szCs w:val="24"/>
        </w:rPr>
        <w:t>ZV</w:t>
      </w:r>
      <w:r w:rsidR="00CE6CBA" w:rsidRPr="006009EC">
        <w:rPr>
          <w:b/>
          <w:szCs w:val="24"/>
        </w:rPr>
        <w:t>O</w:t>
      </w:r>
      <w:r w:rsidR="00F066D7" w:rsidRPr="006009EC">
        <w:rPr>
          <w:b/>
          <w:szCs w:val="24"/>
        </w:rPr>
        <w:t>Đ</w:t>
      </w:r>
      <w:r w:rsidR="00CE6CBA" w:rsidRPr="006009EC">
        <w:rPr>
          <w:b/>
          <w:szCs w:val="24"/>
        </w:rPr>
        <w:t>E</w:t>
      </w:r>
      <w:r w:rsidR="00F066D7" w:rsidRPr="006009EC">
        <w:rPr>
          <w:b/>
          <w:szCs w:val="24"/>
        </w:rPr>
        <w:t>N</w:t>
      </w:r>
      <w:r w:rsidR="00CE6CBA" w:rsidRPr="006009EC">
        <w:rPr>
          <w:b/>
          <w:szCs w:val="24"/>
        </w:rPr>
        <w:t>J</w:t>
      </w:r>
      <w:r w:rsidR="004F3D9B" w:rsidRPr="006009EC">
        <w:rPr>
          <w:b/>
          <w:szCs w:val="24"/>
        </w:rPr>
        <w:t>E</w:t>
      </w:r>
      <w:r w:rsidR="00AC7F8B" w:rsidRPr="006009EC">
        <w:rPr>
          <w:b/>
          <w:szCs w:val="24"/>
        </w:rPr>
        <w:t xml:space="preserve"> </w:t>
      </w:r>
      <w:r w:rsidR="00F066D7" w:rsidRPr="006009EC">
        <w:rPr>
          <w:b/>
          <w:szCs w:val="24"/>
        </w:rPr>
        <w:t>R</w:t>
      </w:r>
      <w:r w:rsidR="004F3D9B" w:rsidRPr="006009EC">
        <w:rPr>
          <w:b/>
          <w:szCs w:val="24"/>
        </w:rPr>
        <w:t>A</w:t>
      </w:r>
      <w:r w:rsidR="00F066D7" w:rsidRPr="006009EC">
        <w:rPr>
          <w:b/>
          <w:szCs w:val="24"/>
        </w:rPr>
        <w:t>D</w:t>
      </w:r>
      <w:r w:rsidR="004F3D9B" w:rsidRPr="006009EC">
        <w:rPr>
          <w:b/>
          <w:szCs w:val="24"/>
        </w:rPr>
        <w:t>O</w:t>
      </w:r>
      <w:r w:rsidR="00F066D7" w:rsidRPr="006009EC">
        <w:rPr>
          <w:b/>
          <w:szCs w:val="24"/>
        </w:rPr>
        <w:t>V</w:t>
      </w:r>
      <w:r w:rsidR="004F3D9B" w:rsidRPr="006009EC">
        <w:rPr>
          <w:b/>
          <w:szCs w:val="24"/>
        </w:rPr>
        <w:t>A</w:t>
      </w:r>
      <w:r w:rsidR="006C0334" w:rsidRPr="006009EC">
        <w:rPr>
          <w:b/>
          <w:szCs w:val="24"/>
        </w:rPr>
        <w:t xml:space="preserve"> </w:t>
      </w:r>
      <w:r w:rsidR="00F066D7" w:rsidRPr="006009EC">
        <w:rPr>
          <w:b/>
          <w:szCs w:val="24"/>
        </w:rPr>
        <w:t>N</w:t>
      </w:r>
      <w:r w:rsidR="00B628A1" w:rsidRPr="006009EC">
        <w:rPr>
          <w:b/>
          <w:szCs w:val="24"/>
        </w:rPr>
        <w:t xml:space="preserve">A </w:t>
      </w:r>
      <w:r w:rsidR="00B16BAE" w:rsidRPr="006009EC">
        <w:rPr>
          <w:b/>
          <w:szCs w:val="24"/>
        </w:rPr>
        <w:t xml:space="preserve">REKONSTRUKCIJI I DOGRADNJI PRIJEMNO-TRIJAŽNE SLUŽBE, REKONSTRUKCIJI, SANACIJI I ADAPTACIJI </w:t>
      </w:r>
      <w:r w:rsidR="00071623" w:rsidRPr="006009EC">
        <w:rPr>
          <w:b/>
          <w:szCs w:val="24"/>
        </w:rPr>
        <w:t xml:space="preserve">POSTOJEĆIH 9 LIFTOVA I </w:t>
      </w:r>
      <w:r w:rsidR="003A62A0" w:rsidRPr="006009EC">
        <w:rPr>
          <w:b/>
          <w:szCs w:val="24"/>
        </w:rPr>
        <w:t>TEKUĆEM ODRŽAVANJU U</w:t>
      </w:r>
      <w:r w:rsidR="00071623" w:rsidRPr="006009EC">
        <w:rPr>
          <w:b/>
          <w:szCs w:val="24"/>
        </w:rPr>
        <w:t xml:space="preserve"> DEL</w:t>
      </w:r>
      <w:r w:rsidR="003A62A0" w:rsidRPr="006009EC">
        <w:rPr>
          <w:b/>
          <w:szCs w:val="24"/>
        </w:rPr>
        <w:t>U</w:t>
      </w:r>
      <w:r w:rsidR="00071623" w:rsidRPr="006009EC">
        <w:rPr>
          <w:b/>
          <w:szCs w:val="24"/>
        </w:rPr>
        <w:t xml:space="preserve"> OBJEKTA NEFROLOGIJE – ODELJENJE DIJALIZE U URGENTNOM CENTRU KLINIČKO</w:t>
      </w:r>
      <w:r w:rsidR="003A62A0" w:rsidRPr="006009EC">
        <w:rPr>
          <w:b/>
          <w:szCs w:val="24"/>
        </w:rPr>
        <w:t>G</w:t>
      </w:r>
      <w:r w:rsidR="00071623" w:rsidRPr="006009EC">
        <w:rPr>
          <w:b/>
          <w:szCs w:val="24"/>
        </w:rPr>
        <w:t xml:space="preserve"> CENTRA SRBIJE</w:t>
      </w:r>
    </w:p>
    <w:bookmarkEnd w:id="0"/>
    <w:p w14:paraId="10B7B4E4" w14:textId="77777777" w:rsidR="003603F5" w:rsidRPr="006009EC" w:rsidRDefault="003603F5" w:rsidP="002C1CF8">
      <w:pPr>
        <w:autoSpaceDE w:val="0"/>
        <w:autoSpaceDN w:val="0"/>
        <w:adjustRightInd w:val="0"/>
        <w:rPr>
          <w:b/>
          <w:szCs w:val="24"/>
        </w:rPr>
      </w:pPr>
    </w:p>
    <w:bookmarkEnd w:id="1"/>
    <w:p w14:paraId="72A35482" w14:textId="77777777" w:rsidR="00C70E83" w:rsidRPr="006009EC" w:rsidRDefault="004F3D9B" w:rsidP="003603F5">
      <w:pPr>
        <w:autoSpaceDE w:val="0"/>
        <w:autoSpaceDN w:val="0"/>
        <w:adjustRightInd w:val="0"/>
        <w:jc w:val="center"/>
        <w:rPr>
          <w:b/>
          <w:szCs w:val="24"/>
        </w:rPr>
      </w:pPr>
      <w:r w:rsidRPr="006009EC">
        <w:rPr>
          <w:b/>
          <w:szCs w:val="24"/>
        </w:rPr>
        <w:t>O</w:t>
      </w:r>
      <w:r w:rsidR="00F066D7" w:rsidRPr="006009EC">
        <w:rPr>
          <w:b/>
          <w:szCs w:val="24"/>
        </w:rPr>
        <w:t>zn</w:t>
      </w:r>
      <w:r w:rsidRPr="006009EC">
        <w:rPr>
          <w:b/>
          <w:szCs w:val="24"/>
        </w:rPr>
        <w:t>a</w:t>
      </w:r>
      <w:r w:rsidR="00F066D7" w:rsidRPr="006009EC">
        <w:rPr>
          <w:b/>
          <w:szCs w:val="24"/>
        </w:rPr>
        <w:t>k</w:t>
      </w:r>
      <w:r w:rsidRPr="006009EC">
        <w:rPr>
          <w:b/>
          <w:szCs w:val="24"/>
        </w:rPr>
        <w:t>a</w:t>
      </w:r>
      <w:r w:rsidR="001E455F" w:rsidRPr="006009EC">
        <w:rPr>
          <w:b/>
          <w:szCs w:val="24"/>
        </w:rPr>
        <w:t xml:space="preserve"> </w:t>
      </w:r>
      <w:r w:rsidR="00F066D7" w:rsidRPr="006009EC">
        <w:rPr>
          <w:b/>
          <w:szCs w:val="24"/>
        </w:rPr>
        <w:t>iz</w:t>
      </w:r>
      <w:r w:rsidR="001E455F" w:rsidRPr="006009EC">
        <w:rPr>
          <w:b/>
          <w:szCs w:val="24"/>
        </w:rPr>
        <w:t xml:space="preserve"> </w:t>
      </w:r>
      <w:r w:rsidRPr="006009EC">
        <w:rPr>
          <w:b/>
          <w:szCs w:val="24"/>
        </w:rPr>
        <w:t>O</w:t>
      </w:r>
      <w:r w:rsidR="00F066D7" w:rsidRPr="006009EC">
        <w:rPr>
          <w:b/>
          <w:szCs w:val="24"/>
        </w:rPr>
        <w:t>pšt</w:t>
      </w:r>
      <w:r w:rsidRPr="006009EC">
        <w:rPr>
          <w:b/>
          <w:szCs w:val="24"/>
        </w:rPr>
        <w:t>e</w:t>
      </w:r>
      <w:r w:rsidR="00F066D7" w:rsidRPr="006009EC">
        <w:rPr>
          <w:b/>
          <w:szCs w:val="24"/>
        </w:rPr>
        <w:t>g</w:t>
      </w:r>
      <w:r w:rsidR="001E455F" w:rsidRPr="006009EC">
        <w:rPr>
          <w:b/>
          <w:szCs w:val="24"/>
        </w:rPr>
        <w:t xml:space="preserve"> </w:t>
      </w:r>
      <w:r w:rsidR="00F066D7" w:rsidRPr="006009EC">
        <w:rPr>
          <w:b/>
          <w:szCs w:val="24"/>
        </w:rPr>
        <w:t>r</w:t>
      </w:r>
      <w:r w:rsidRPr="006009EC">
        <w:rPr>
          <w:b/>
          <w:szCs w:val="24"/>
        </w:rPr>
        <w:t>e</w:t>
      </w:r>
      <w:r w:rsidR="00F066D7" w:rsidRPr="006009EC">
        <w:rPr>
          <w:b/>
          <w:szCs w:val="24"/>
        </w:rPr>
        <w:t>čnik</w:t>
      </w:r>
      <w:r w:rsidRPr="006009EC">
        <w:rPr>
          <w:b/>
          <w:szCs w:val="24"/>
        </w:rPr>
        <w:t>a</w:t>
      </w:r>
      <w:r w:rsidR="001E455F" w:rsidRPr="006009EC">
        <w:rPr>
          <w:b/>
          <w:szCs w:val="24"/>
        </w:rPr>
        <w:t xml:space="preserve"> </w:t>
      </w:r>
      <w:r w:rsidR="00F066D7" w:rsidRPr="006009EC">
        <w:rPr>
          <w:b/>
          <w:szCs w:val="24"/>
        </w:rPr>
        <w:t>n</w:t>
      </w:r>
      <w:r w:rsidRPr="006009EC">
        <w:rPr>
          <w:b/>
          <w:szCs w:val="24"/>
        </w:rPr>
        <w:t>a</w:t>
      </w:r>
      <w:r w:rsidR="00F066D7" w:rsidRPr="006009EC">
        <w:rPr>
          <w:b/>
          <w:szCs w:val="24"/>
        </w:rPr>
        <w:t>b</w:t>
      </w:r>
      <w:r w:rsidRPr="006009EC">
        <w:rPr>
          <w:b/>
          <w:szCs w:val="24"/>
        </w:rPr>
        <w:t>a</w:t>
      </w:r>
      <w:r w:rsidR="00F066D7" w:rsidRPr="006009EC">
        <w:rPr>
          <w:b/>
          <w:szCs w:val="24"/>
        </w:rPr>
        <w:t>vk</w:t>
      </w:r>
      <w:r w:rsidRPr="006009EC">
        <w:rPr>
          <w:b/>
          <w:szCs w:val="24"/>
        </w:rPr>
        <w:t>e</w:t>
      </w:r>
      <w:r w:rsidR="001E455F" w:rsidRPr="006009EC">
        <w:rPr>
          <w:b/>
          <w:szCs w:val="24"/>
        </w:rPr>
        <w:t>:</w:t>
      </w:r>
    </w:p>
    <w:p w14:paraId="7EEDFC94" w14:textId="241FACBC" w:rsidR="008B772F" w:rsidRPr="006009EC" w:rsidRDefault="003603F5" w:rsidP="003603F5">
      <w:pPr>
        <w:autoSpaceDE w:val="0"/>
        <w:autoSpaceDN w:val="0"/>
        <w:adjustRightInd w:val="0"/>
        <w:ind w:firstLine="420"/>
        <w:jc w:val="center"/>
        <w:rPr>
          <w:b/>
          <w:szCs w:val="24"/>
        </w:rPr>
      </w:pPr>
      <w:r w:rsidRPr="006009EC">
        <w:rPr>
          <w:b/>
          <w:szCs w:val="24"/>
        </w:rPr>
        <w:t>45215000</w:t>
      </w:r>
      <w:r w:rsidR="00CB0289" w:rsidRPr="006009EC">
        <w:rPr>
          <w:b/>
          <w:szCs w:val="24"/>
        </w:rPr>
        <w:t xml:space="preserve">, </w:t>
      </w:r>
      <w:r w:rsidRPr="006009EC">
        <w:rPr>
          <w:b/>
          <w:szCs w:val="24"/>
        </w:rPr>
        <w:t>45300000</w:t>
      </w:r>
      <w:r w:rsidR="00CB0289" w:rsidRPr="006009EC">
        <w:rPr>
          <w:b/>
          <w:szCs w:val="24"/>
        </w:rPr>
        <w:t xml:space="preserve">, </w:t>
      </w:r>
      <w:r w:rsidRPr="006009EC">
        <w:rPr>
          <w:b/>
          <w:szCs w:val="24"/>
        </w:rPr>
        <w:t>45400000</w:t>
      </w:r>
      <w:r w:rsidR="008E7CCA">
        <w:rPr>
          <w:b/>
          <w:szCs w:val="24"/>
        </w:rPr>
        <w:t xml:space="preserve">, </w:t>
      </w:r>
      <w:r w:rsidR="008E7CCA" w:rsidRPr="008E7CCA">
        <w:rPr>
          <w:b/>
          <w:szCs w:val="24"/>
          <w:lang w:val="sr-Cyrl-CS"/>
        </w:rPr>
        <w:t>42416100</w:t>
      </w:r>
    </w:p>
    <w:p w14:paraId="0AFFB5A0" w14:textId="77777777" w:rsidR="001E455F" w:rsidRPr="006009EC" w:rsidRDefault="001E455F" w:rsidP="006C0334">
      <w:pPr>
        <w:jc w:val="center"/>
        <w:rPr>
          <w:b/>
          <w:szCs w:val="24"/>
        </w:rPr>
      </w:pPr>
    </w:p>
    <w:p w14:paraId="0EE77858" w14:textId="77777777" w:rsidR="006C0334" w:rsidRPr="006009EC" w:rsidRDefault="001E455F" w:rsidP="006C0334">
      <w:pPr>
        <w:jc w:val="center"/>
        <w:rPr>
          <w:b/>
          <w:szCs w:val="24"/>
        </w:rPr>
      </w:pPr>
      <w:r w:rsidRPr="006009EC">
        <w:rPr>
          <w:b/>
          <w:szCs w:val="24"/>
        </w:rPr>
        <w:t xml:space="preserve"> </w:t>
      </w:r>
      <w:proofErr w:type="gramStart"/>
      <w:r w:rsidR="004F3D9B" w:rsidRPr="006009EC">
        <w:rPr>
          <w:b/>
          <w:szCs w:val="24"/>
        </w:rPr>
        <w:t>OT</w:t>
      </w:r>
      <w:r w:rsidR="00F066D7" w:rsidRPr="006009EC">
        <w:rPr>
          <w:b/>
          <w:szCs w:val="24"/>
        </w:rPr>
        <w:t>V</w:t>
      </w:r>
      <w:r w:rsidR="004F3D9B" w:rsidRPr="006009EC">
        <w:rPr>
          <w:b/>
          <w:szCs w:val="24"/>
        </w:rPr>
        <w:t>O</w:t>
      </w:r>
      <w:r w:rsidR="00F066D7" w:rsidRPr="006009EC">
        <w:rPr>
          <w:b/>
          <w:szCs w:val="24"/>
        </w:rPr>
        <w:t>R</w:t>
      </w:r>
      <w:r w:rsidR="004F3D9B" w:rsidRPr="006009EC">
        <w:rPr>
          <w:b/>
          <w:szCs w:val="24"/>
        </w:rPr>
        <w:t>E</w:t>
      </w:r>
      <w:r w:rsidR="00F066D7" w:rsidRPr="006009EC">
        <w:rPr>
          <w:b/>
          <w:szCs w:val="24"/>
        </w:rPr>
        <w:t>NI</w:t>
      </w:r>
      <w:r w:rsidRPr="006009EC">
        <w:rPr>
          <w:b/>
          <w:szCs w:val="24"/>
        </w:rPr>
        <w:t xml:space="preserve"> </w:t>
      </w:r>
      <w:r w:rsidR="006C0334" w:rsidRPr="006009EC">
        <w:rPr>
          <w:b/>
          <w:szCs w:val="24"/>
        </w:rPr>
        <w:t xml:space="preserve"> </w:t>
      </w:r>
      <w:r w:rsidR="00F066D7" w:rsidRPr="006009EC">
        <w:rPr>
          <w:b/>
          <w:szCs w:val="24"/>
        </w:rPr>
        <w:t>P</w:t>
      </w:r>
      <w:r w:rsidR="004F3D9B" w:rsidRPr="006009EC">
        <w:rPr>
          <w:b/>
          <w:szCs w:val="24"/>
        </w:rPr>
        <w:t>O</w:t>
      </w:r>
      <w:r w:rsidR="00F066D7" w:rsidRPr="006009EC">
        <w:rPr>
          <w:b/>
          <w:szCs w:val="24"/>
        </w:rPr>
        <w:t>S</w:t>
      </w:r>
      <w:r w:rsidR="004F3D9B" w:rsidRPr="006009EC">
        <w:rPr>
          <w:b/>
          <w:szCs w:val="24"/>
        </w:rPr>
        <w:t>T</w:t>
      </w:r>
      <w:r w:rsidR="00F066D7" w:rsidRPr="006009EC">
        <w:rPr>
          <w:b/>
          <w:szCs w:val="24"/>
        </w:rPr>
        <w:t>UP</w:t>
      </w:r>
      <w:r w:rsidR="004F3D9B" w:rsidRPr="006009EC">
        <w:rPr>
          <w:b/>
          <w:szCs w:val="24"/>
        </w:rPr>
        <w:t>A</w:t>
      </w:r>
      <w:r w:rsidR="00F066D7" w:rsidRPr="006009EC">
        <w:rPr>
          <w:b/>
          <w:szCs w:val="24"/>
        </w:rPr>
        <w:t>K</w:t>
      </w:r>
      <w:proofErr w:type="gramEnd"/>
    </w:p>
    <w:p w14:paraId="61008ACE" w14:textId="77777777" w:rsidR="006C0334" w:rsidRPr="006009EC" w:rsidRDefault="006C0334" w:rsidP="00BA5C8E">
      <w:pPr>
        <w:jc w:val="center"/>
        <w:rPr>
          <w:b/>
        </w:rPr>
      </w:pPr>
    </w:p>
    <w:p w14:paraId="6CD9DB92" w14:textId="77777777" w:rsidR="006C0334" w:rsidRPr="006009EC" w:rsidRDefault="006C0334" w:rsidP="00BA5C8E">
      <w:pPr>
        <w:jc w:val="center"/>
        <w:rPr>
          <w:b/>
        </w:rPr>
      </w:pPr>
    </w:p>
    <w:p w14:paraId="7CC96EF7" w14:textId="08CC1CBE" w:rsidR="006C0334" w:rsidRPr="006009EC" w:rsidRDefault="00F066D7" w:rsidP="001E455F">
      <w:pPr>
        <w:jc w:val="center"/>
        <w:rPr>
          <w:szCs w:val="24"/>
        </w:rPr>
      </w:pPr>
      <w:r w:rsidRPr="006009EC">
        <w:rPr>
          <w:szCs w:val="24"/>
        </w:rPr>
        <w:t>BR</w:t>
      </w:r>
      <w:r w:rsidR="004F3D9B" w:rsidRPr="006009EC">
        <w:rPr>
          <w:szCs w:val="24"/>
        </w:rPr>
        <w:t>OJ</w:t>
      </w:r>
      <w:r w:rsidR="001E455F" w:rsidRPr="006009EC">
        <w:rPr>
          <w:szCs w:val="24"/>
        </w:rPr>
        <w:t xml:space="preserve"> </w:t>
      </w:r>
      <w:r w:rsidR="004F3D9B" w:rsidRPr="006009EC">
        <w:rPr>
          <w:szCs w:val="24"/>
        </w:rPr>
        <w:t>JA</w:t>
      </w:r>
      <w:r w:rsidRPr="006009EC">
        <w:rPr>
          <w:szCs w:val="24"/>
        </w:rPr>
        <w:t>VN</w:t>
      </w:r>
      <w:r w:rsidR="004F3D9B" w:rsidRPr="006009EC">
        <w:rPr>
          <w:szCs w:val="24"/>
        </w:rPr>
        <w:t>E</w:t>
      </w:r>
      <w:r w:rsidR="006C0334" w:rsidRPr="006009EC">
        <w:rPr>
          <w:szCs w:val="24"/>
        </w:rPr>
        <w:t xml:space="preserve"> </w:t>
      </w:r>
      <w:r w:rsidRPr="006009EC">
        <w:rPr>
          <w:szCs w:val="24"/>
        </w:rPr>
        <w:t>N</w:t>
      </w:r>
      <w:r w:rsidR="004F3D9B" w:rsidRPr="006009EC">
        <w:rPr>
          <w:szCs w:val="24"/>
        </w:rPr>
        <w:t>A</w:t>
      </w:r>
      <w:r w:rsidRPr="006009EC">
        <w:rPr>
          <w:szCs w:val="24"/>
        </w:rPr>
        <w:t>B</w:t>
      </w:r>
      <w:r w:rsidR="004F3D9B" w:rsidRPr="006009EC">
        <w:rPr>
          <w:szCs w:val="24"/>
        </w:rPr>
        <w:t>A</w:t>
      </w:r>
      <w:r w:rsidRPr="006009EC">
        <w:rPr>
          <w:szCs w:val="24"/>
        </w:rPr>
        <w:t>VK</w:t>
      </w:r>
      <w:r w:rsidR="004F3D9B" w:rsidRPr="006009EC">
        <w:rPr>
          <w:szCs w:val="24"/>
        </w:rPr>
        <w:t>E</w:t>
      </w:r>
      <w:r w:rsidR="00252C32" w:rsidRPr="006009EC">
        <w:rPr>
          <w:szCs w:val="24"/>
        </w:rPr>
        <w:t xml:space="preserve">: </w:t>
      </w:r>
      <w:r w:rsidR="008B2E1B" w:rsidRPr="006009EC">
        <w:rPr>
          <w:szCs w:val="24"/>
        </w:rPr>
        <w:t>OP/</w:t>
      </w:r>
      <w:r w:rsidR="00201C64" w:rsidRPr="006009EC">
        <w:rPr>
          <w:szCs w:val="24"/>
        </w:rPr>
        <w:t>46</w:t>
      </w:r>
      <w:r w:rsidR="008B2E1B" w:rsidRPr="006009EC">
        <w:rPr>
          <w:szCs w:val="24"/>
        </w:rPr>
        <w:t>-20</w:t>
      </w:r>
      <w:r w:rsidR="00201C64" w:rsidRPr="006009EC">
        <w:rPr>
          <w:szCs w:val="24"/>
        </w:rPr>
        <w:t>20</w:t>
      </w:r>
      <w:r w:rsidR="00D270EA" w:rsidRPr="006009EC">
        <w:rPr>
          <w:szCs w:val="24"/>
        </w:rPr>
        <w:t>/</w:t>
      </w:r>
      <w:r w:rsidR="0004007D" w:rsidRPr="006009EC">
        <w:rPr>
          <w:szCs w:val="24"/>
        </w:rPr>
        <w:t>UHI</w:t>
      </w:r>
    </w:p>
    <w:p w14:paraId="56B2EE8B" w14:textId="77777777" w:rsidR="001E455F" w:rsidRPr="006009EC" w:rsidRDefault="001E455F" w:rsidP="00CF23A6">
      <w:pPr>
        <w:rPr>
          <w:szCs w:val="24"/>
        </w:rPr>
      </w:pPr>
    </w:p>
    <w:p w14:paraId="29762B3B" w14:textId="77777777" w:rsidR="006C0334" w:rsidRPr="006009EC" w:rsidRDefault="006C0334" w:rsidP="00BA5C8E">
      <w:pPr>
        <w:jc w:val="center"/>
        <w:rPr>
          <w:szCs w:val="24"/>
        </w:rPr>
      </w:pPr>
    </w:p>
    <w:p w14:paraId="35653D04" w14:textId="77777777" w:rsidR="006C0334" w:rsidRPr="006009EC" w:rsidRDefault="00D05BEB" w:rsidP="006C0334">
      <w:pPr>
        <w:jc w:val="center"/>
        <w:rPr>
          <w:szCs w:val="24"/>
          <w:lang w:val="sr-Cyrl-CS"/>
        </w:rPr>
      </w:pPr>
      <w:r w:rsidRPr="006009EC">
        <w:rPr>
          <w:szCs w:val="24"/>
        </w:rPr>
        <w:t>O</w:t>
      </w:r>
      <w:r w:rsidR="00F066D7" w:rsidRPr="006009EC">
        <w:rPr>
          <w:szCs w:val="24"/>
        </w:rPr>
        <w:t>B</w:t>
      </w:r>
      <w:r w:rsidRPr="006009EC">
        <w:rPr>
          <w:szCs w:val="24"/>
        </w:rPr>
        <w:t>JA</w:t>
      </w:r>
      <w:r w:rsidR="00445DE9" w:rsidRPr="006009EC">
        <w:rPr>
          <w:szCs w:val="24"/>
        </w:rPr>
        <w:t>VLJ</w:t>
      </w:r>
      <w:r w:rsidRPr="006009EC">
        <w:rPr>
          <w:szCs w:val="24"/>
        </w:rPr>
        <w:t>Е</w:t>
      </w:r>
      <w:r w:rsidR="00F066D7" w:rsidRPr="006009EC">
        <w:rPr>
          <w:szCs w:val="24"/>
        </w:rPr>
        <w:t>N</w:t>
      </w:r>
      <w:r w:rsidR="004F3D9B" w:rsidRPr="006009EC">
        <w:rPr>
          <w:szCs w:val="24"/>
        </w:rPr>
        <w:t>O</w:t>
      </w:r>
      <w:r w:rsidR="00BA716D" w:rsidRPr="006009EC">
        <w:rPr>
          <w:szCs w:val="24"/>
        </w:rPr>
        <w:t xml:space="preserve"> </w:t>
      </w:r>
      <w:r w:rsidR="00F066D7" w:rsidRPr="006009EC">
        <w:rPr>
          <w:szCs w:val="24"/>
        </w:rPr>
        <w:t>N</w:t>
      </w:r>
      <w:r w:rsidR="004F3D9B" w:rsidRPr="006009EC">
        <w:rPr>
          <w:szCs w:val="24"/>
        </w:rPr>
        <w:t>A</w:t>
      </w:r>
      <w:r w:rsidR="00BA716D" w:rsidRPr="006009EC">
        <w:rPr>
          <w:szCs w:val="24"/>
        </w:rPr>
        <w:t xml:space="preserve"> </w:t>
      </w:r>
      <w:r w:rsidR="00F066D7" w:rsidRPr="006009EC">
        <w:rPr>
          <w:szCs w:val="24"/>
        </w:rPr>
        <w:t>P</w:t>
      </w:r>
      <w:r w:rsidR="004F3D9B" w:rsidRPr="006009EC">
        <w:rPr>
          <w:szCs w:val="24"/>
        </w:rPr>
        <w:t>O</w:t>
      </w:r>
      <w:r w:rsidR="00F066D7" w:rsidRPr="006009EC">
        <w:rPr>
          <w:szCs w:val="24"/>
        </w:rPr>
        <w:t>R</w:t>
      </w:r>
      <w:r w:rsidR="004F3D9B" w:rsidRPr="006009EC">
        <w:rPr>
          <w:szCs w:val="24"/>
        </w:rPr>
        <w:t>TA</w:t>
      </w:r>
      <w:r w:rsidR="00F066D7" w:rsidRPr="006009EC">
        <w:rPr>
          <w:szCs w:val="24"/>
        </w:rPr>
        <w:t>LU</w:t>
      </w:r>
      <w:r w:rsidR="00BA716D" w:rsidRPr="006009EC">
        <w:rPr>
          <w:szCs w:val="24"/>
        </w:rPr>
        <w:t xml:space="preserve"> </w:t>
      </w:r>
      <w:r w:rsidR="004F3D9B" w:rsidRPr="006009EC">
        <w:rPr>
          <w:szCs w:val="24"/>
        </w:rPr>
        <w:t>JA</w:t>
      </w:r>
      <w:r w:rsidR="00F066D7" w:rsidRPr="006009EC">
        <w:rPr>
          <w:szCs w:val="24"/>
        </w:rPr>
        <w:t>VNIH</w:t>
      </w:r>
      <w:r w:rsidR="00BA716D" w:rsidRPr="006009EC">
        <w:rPr>
          <w:szCs w:val="24"/>
        </w:rPr>
        <w:t xml:space="preserve"> </w:t>
      </w:r>
      <w:r w:rsidR="00F066D7" w:rsidRPr="006009EC">
        <w:rPr>
          <w:szCs w:val="24"/>
        </w:rPr>
        <w:t>N</w:t>
      </w:r>
      <w:r w:rsidR="004F3D9B" w:rsidRPr="006009EC">
        <w:rPr>
          <w:szCs w:val="24"/>
        </w:rPr>
        <w:t>A</w:t>
      </w:r>
      <w:r w:rsidR="00F066D7" w:rsidRPr="006009EC">
        <w:rPr>
          <w:szCs w:val="24"/>
        </w:rPr>
        <w:t>B</w:t>
      </w:r>
      <w:r w:rsidR="004F3D9B" w:rsidRPr="006009EC">
        <w:rPr>
          <w:szCs w:val="24"/>
        </w:rPr>
        <w:t>A</w:t>
      </w:r>
      <w:r w:rsidR="00F066D7" w:rsidRPr="006009EC">
        <w:rPr>
          <w:szCs w:val="24"/>
        </w:rPr>
        <w:t>VK</w:t>
      </w:r>
      <w:r w:rsidR="00F066D7" w:rsidRPr="006009EC">
        <w:rPr>
          <w:szCs w:val="24"/>
          <w:lang w:val="sr-Cyrl-CS"/>
        </w:rPr>
        <w:t>I</w:t>
      </w:r>
    </w:p>
    <w:p w14:paraId="07E2A058" w14:textId="77777777" w:rsidR="00CD29B4" w:rsidRPr="006009EC" w:rsidRDefault="00CD29B4" w:rsidP="00CF23A6"/>
    <w:p w14:paraId="1C2DF3F0" w14:textId="77777777" w:rsidR="00CD29B4" w:rsidRPr="006009EC" w:rsidRDefault="00CD29B4" w:rsidP="006C0334">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CD29B4" w:rsidRPr="006009EC" w14:paraId="7D48C3E8" w14:textId="77777777">
        <w:tc>
          <w:tcPr>
            <w:tcW w:w="4644" w:type="dxa"/>
            <w:shd w:val="clear" w:color="auto" w:fill="auto"/>
          </w:tcPr>
          <w:p w14:paraId="29F3F8DC" w14:textId="77777777" w:rsidR="00CD29B4" w:rsidRPr="006009EC" w:rsidRDefault="00CD29B4" w:rsidP="006C6285">
            <w:pPr>
              <w:jc w:val="center"/>
              <w:rPr>
                <w:szCs w:val="24"/>
              </w:rPr>
            </w:pPr>
            <w:bookmarkStart w:id="2" w:name="_GoBack" w:colFirst="0" w:colLast="0"/>
          </w:p>
          <w:p w14:paraId="0F9ECC05" w14:textId="77777777" w:rsidR="00CD29B4" w:rsidRPr="006009EC" w:rsidRDefault="00F066D7" w:rsidP="006C6285">
            <w:pPr>
              <w:jc w:val="center"/>
              <w:rPr>
                <w:b/>
                <w:szCs w:val="24"/>
              </w:rPr>
            </w:pPr>
            <w:r w:rsidRPr="006009EC">
              <w:rPr>
                <w:b/>
                <w:szCs w:val="24"/>
              </w:rPr>
              <w:t>R</w:t>
            </w:r>
            <w:r w:rsidR="004F3D9B" w:rsidRPr="006009EC">
              <w:rPr>
                <w:b/>
                <w:szCs w:val="24"/>
              </w:rPr>
              <w:t>o</w:t>
            </w:r>
            <w:r w:rsidRPr="006009EC">
              <w:rPr>
                <w:b/>
                <w:szCs w:val="24"/>
              </w:rPr>
              <w:t>k</w:t>
            </w:r>
            <w:r w:rsidR="00CD29B4" w:rsidRPr="006009EC">
              <w:rPr>
                <w:b/>
                <w:szCs w:val="24"/>
              </w:rPr>
              <w:t xml:space="preserve"> </w:t>
            </w:r>
            <w:r w:rsidRPr="006009EC">
              <w:rPr>
                <w:b/>
                <w:szCs w:val="24"/>
              </w:rPr>
              <w:t>z</w:t>
            </w:r>
            <w:r w:rsidR="004F3D9B" w:rsidRPr="006009EC">
              <w:rPr>
                <w:b/>
                <w:szCs w:val="24"/>
              </w:rPr>
              <w:t>a</w:t>
            </w:r>
            <w:r w:rsidR="00CD29B4" w:rsidRPr="006009EC">
              <w:rPr>
                <w:b/>
                <w:szCs w:val="24"/>
              </w:rPr>
              <w:t xml:space="preserve"> </w:t>
            </w:r>
            <w:r w:rsidRPr="006009EC">
              <w:rPr>
                <w:b/>
                <w:szCs w:val="24"/>
              </w:rPr>
              <w:t>d</w:t>
            </w:r>
            <w:r w:rsidR="004F3D9B" w:rsidRPr="006009EC">
              <w:rPr>
                <w:b/>
                <w:szCs w:val="24"/>
              </w:rPr>
              <w:t>o</w:t>
            </w:r>
            <w:r w:rsidRPr="006009EC">
              <w:rPr>
                <w:b/>
                <w:szCs w:val="24"/>
              </w:rPr>
              <w:t>st</w:t>
            </w:r>
            <w:r w:rsidR="004F3D9B" w:rsidRPr="006009EC">
              <w:rPr>
                <w:b/>
                <w:szCs w:val="24"/>
              </w:rPr>
              <w:t>a</w:t>
            </w:r>
            <w:r w:rsidRPr="006009EC">
              <w:rPr>
                <w:b/>
                <w:szCs w:val="24"/>
              </w:rPr>
              <w:t>vlј</w:t>
            </w:r>
            <w:r w:rsidR="004F3D9B" w:rsidRPr="006009EC">
              <w:rPr>
                <w:b/>
                <w:szCs w:val="24"/>
              </w:rPr>
              <w:t>a</w:t>
            </w:r>
            <w:r w:rsidRPr="006009EC">
              <w:rPr>
                <w:b/>
                <w:szCs w:val="24"/>
              </w:rPr>
              <w:t>nj</w:t>
            </w:r>
            <w:r w:rsidR="004F3D9B" w:rsidRPr="006009EC">
              <w:rPr>
                <w:b/>
                <w:szCs w:val="24"/>
              </w:rPr>
              <w:t>e</w:t>
            </w:r>
            <w:r w:rsidR="00CD29B4" w:rsidRPr="006009EC">
              <w:rPr>
                <w:b/>
                <w:szCs w:val="24"/>
              </w:rPr>
              <w:t xml:space="preserve"> </w:t>
            </w:r>
            <w:r w:rsidRPr="006009EC">
              <w:rPr>
                <w:b/>
                <w:szCs w:val="24"/>
              </w:rPr>
              <w:t>p</w:t>
            </w:r>
            <w:r w:rsidR="004F3D9B" w:rsidRPr="006009EC">
              <w:rPr>
                <w:b/>
                <w:szCs w:val="24"/>
              </w:rPr>
              <w:t>o</w:t>
            </w:r>
            <w:r w:rsidRPr="006009EC">
              <w:rPr>
                <w:b/>
                <w:szCs w:val="24"/>
              </w:rPr>
              <w:t>nud</w:t>
            </w:r>
            <w:r w:rsidR="004F3D9B" w:rsidRPr="006009EC">
              <w:rPr>
                <w:b/>
                <w:szCs w:val="24"/>
              </w:rPr>
              <w:t>a</w:t>
            </w:r>
          </w:p>
          <w:p w14:paraId="5A0582DA" w14:textId="77777777" w:rsidR="00CD29B4" w:rsidRPr="006009EC" w:rsidRDefault="00CD29B4" w:rsidP="006C6285">
            <w:pPr>
              <w:jc w:val="center"/>
              <w:rPr>
                <w:szCs w:val="24"/>
              </w:rPr>
            </w:pPr>
          </w:p>
        </w:tc>
        <w:tc>
          <w:tcPr>
            <w:tcW w:w="4644" w:type="dxa"/>
            <w:shd w:val="clear" w:color="auto" w:fill="auto"/>
            <w:vAlign w:val="center"/>
          </w:tcPr>
          <w:p w14:paraId="2079D763" w14:textId="714050C0" w:rsidR="00CD29B4" w:rsidRPr="006009EC" w:rsidRDefault="008E5E6C" w:rsidP="00084E5F">
            <w:pPr>
              <w:rPr>
                <w:szCs w:val="24"/>
              </w:rPr>
            </w:pPr>
            <w:r>
              <w:rPr>
                <w:szCs w:val="24"/>
              </w:rPr>
              <w:t>14</w:t>
            </w:r>
            <w:r w:rsidR="00190773" w:rsidRPr="006009EC">
              <w:rPr>
                <w:szCs w:val="24"/>
              </w:rPr>
              <w:t>.0</w:t>
            </w:r>
            <w:r w:rsidR="00245D21" w:rsidRPr="006009EC">
              <w:rPr>
                <w:szCs w:val="24"/>
              </w:rPr>
              <w:t>4</w:t>
            </w:r>
            <w:r w:rsidR="00252C32" w:rsidRPr="006009EC">
              <w:rPr>
                <w:szCs w:val="24"/>
              </w:rPr>
              <w:t>.20</w:t>
            </w:r>
            <w:r w:rsidR="00BE5513" w:rsidRPr="006009EC">
              <w:rPr>
                <w:szCs w:val="24"/>
                <w:lang w:val="sr-Cyrl-CS"/>
              </w:rPr>
              <w:t>20</w:t>
            </w:r>
            <w:r w:rsidR="00252C32" w:rsidRPr="006009EC">
              <w:rPr>
                <w:szCs w:val="24"/>
              </w:rPr>
              <w:t xml:space="preserve">. </w:t>
            </w:r>
            <w:r w:rsidR="00F066D7" w:rsidRPr="006009EC">
              <w:rPr>
                <w:szCs w:val="24"/>
              </w:rPr>
              <w:t>d</w:t>
            </w:r>
            <w:r w:rsidR="004F3D9B" w:rsidRPr="006009EC">
              <w:rPr>
                <w:szCs w:val="24"/>
              </w:rPr>
              <w:t>o</w:t>
            </w:r>
            <w:r w:rsidR="00252C32" w:rsidRPr="006009EC">
              <w:rPr>
                <w:szCs w:val="24"/>
              </w:rPr>
              <w:t xml:space="preserve"> 11.00 </w:t>
            </w:r>
            <w:r w:rsidR="00F066D7" w:rsidRPr="006009EC">
              <w:rPr>
                <w:szCs w:val="24"/>
              </w:rPr>
              <w:t>č</w:t>
            </w:r>
            <w:r w:rsidR="004F3D9B" w:rsidRPr="006009EC">
              <w:rPr>
                <w:szCs w:val="24"/>
              </w:rPr>
              <w:t>a</w:t>
            </w:r>
            <w:r w:rsidR="00F066D7" w:rsidRPr="006009EC">
              <w:rPr>
                <w:szCs w:val="24"/>
              </w:rPr>
              <w:t>s</w:t>
            </w:r>
            <w:r w:rsidR="004F3D9B" w:rsidRPr="006009EC">
              <w:rPr>
                <w:szCs w:val="24"/>
              </w:rPr>
              <w:t>o</w:t>
            </w:r>
            <w:r w:rsidR="00F066D7" w:rsidRPr="006009EC">
              <w:rPr>
                <w:szCs w:val="24"/>
              </w:rPr>
              <w:t>v</w:t>
            </w:r>
            <w:r w:rsidR="004F3D9B" w:rsidRPr="006009EC">
              <w:rPr>
                <w:szCs w:val="24"/>
              </w:rPr>
              <w:t>a</w:t>
            </w:r>
          </w:p>
        </w:tc>
      </w:tr>
      <w:tr w:rsidR="002339C9" w:rsidRPr="006009EC" w14:paraId="64D1FC9E" w14:textId="77777777">
        <w:tc>
          <w:tcPr>
            <w:tcW w:w="4644" w:type="dxa"/>
            <w:shd w:val="clear" w:color="auto" w:fill="auto"/>
            <w:vAlign w:val="center"/>
          </w:tcPr>
          <w:p w14:paraId="6B909E67" w14:textId="77777777" w:rsidR="002339C9" w:rsidRPr="006009EC" w:rsidRDefault="002339C9" w:rsidP="002339C9">
            <w:pPr>
              <w:jc w:val="center"/>
              <w:rPr>
                <w:szCs w:val="24"/>
              </w:rPr>
            </w:pPr>
          </w:p>
          <w:p w14:paraId="2619D0D4" w14:textId="77777777" w:rsidR="002339C9" w:rsidRPr="006009EC" w:rsidRDefault="004F3D9B" w:rsidP="002339C9">
            <w:pPr>
              <w:jc w:val="center"/>
              <w:rPr>
                <w:b/>
                <w:szCs w:val="24"/>
              </w:rPr>
            </w:pPr>
            <w:r w:rsidRPr="006009EC">
              <w:rPr>
                <w:b/>
                <w:szCs w:val="24"/>
              </w:rPr>
              <w:t>Ja</w:t>
            </w:r>
            <w:r w:rsidR="00F066D7" w:rsidRPr="006009EC">
              <w:rPr>
                <w:b/>
                <w:szCs w:val="24"/>
              </w:rPr>
              <w:t>vn</w:t>
            </w:r>
            <w:r w:rsidRPr="006009EC">
              <w:rPr>
                <w:b/>
                <w:szCs w:val="24"/>
              </w:rPr>
              <w:t>o</w:t>
            </w:r>
            <w:r w:rsidR="002339C9" w:rsidRPr="006009EC">
              <w:rPr>
                <w:b/>
                <w:szCs w:val="24"/>
              </w:rPr>
              <w:t xml:space="preserve"> </w:t>
            </w:r>
            <w:r w:rsidRPr="006009EC">
              <w:rPr>
                <w:b/>
                <w:szCs w:val="24"/>
              </w:rPr>
              <w:t>o</w:t>
            </w:r>
            <w:r w:rsidR="00F066D7" w:rsidRPr="006009EC">
              <w:rPr>
                <w:b/>
                <w:szCs w:val="24"/>
              </w:rPr>
              <w:t>tv</w:t>
            </w:r>
            <w:r w:rsidRPr="006009EC">
              <w:rPr>
                <w:b/>
                <w:szCs w:val="24"/>
              </w:rPr>
              <w:t>a</w:t>
            </w:r>
            <w:r w:rsidR="00F066D7" w:rsidRPr="006009EC">
              <w:rPr>
                <w:b/>
                <w:szCs w:val="24"/>
              </w:rPr>
              <w:t>r</w:t>
            </w:r>
            <w:r w:rsidRPr="006009EC">
              <w:rPr>
                <w:b/>
                <w:szCs w:val="24"/>
              </w:rPr>
              <w:t>a</w:t>
            </w:r>
            <w:r w:rsidR="00F066D7" w:rsidRPr="006009EC">
              <w:rPr>
                <w:b/>
                <w:szCs w:val="24"/>
              </w:rPr>
              <w:t>nj</w:t>
            </w:r>
            <w:r w:rsidRPr="006009EC">
              <w:rPr>
                <w:b/>
                <w:szCs w:val="24"/>
              </w:rPr>
              <w:t>e</w:t>
            </w:r>
            <w:r w:rsidR="002339C9" w:rsidRPr="006009EC">
              <w:rPr>
                <w:b/>
                <w:szCs w:val="24"/>
              </w:rPr>
              <w:t xml:space="preserve"> </w:t>
            </w:r>
            <w:r w:rsidR="00F066D7" w:rsidRPr="006009EC">
              <w:rPr>
                <w:b/>
                <w:szCs w:val="24"/>
              </w:rPr>
              <w:t>p</w:t>
            </w:r>
            <w:r w:rsidRPr="006009EC">
              <w:rPr>
                <w:b/>
                <w:szCs w:val="24"/>
              </w:rPr>
              <w:t>o</w:t>
            </w:r>
            <w:r w:rsidR="00F066D7" w:rsidRPr="006009EC">
              <w:rPr>
                <w:b/>
                <w:szCs w:val="24"/>
              </w:rPr>
              <w:t>nud</w:t>
            </w:r>
            <w:r w:rsidRPr="006009EC">
              <w:rPr>
                <w:b/>
                <w:szCs w:val="24"/>
              </w:rPr>
              <w:t>a</w:t>
            </w:r>
          </w:p>
          <w:p w14:paraId="476D0EC9" w14:textId="77777777" w:rsidR="002339C9" w:rsidRPr="006009EC" w:rsidRDefault="002339C9" w:rsidP="002339C9">
            <w:pPr>
              <w:jc w:val="center"/>
              <w:rPr>
                <w:szCs w:val="24"/>
              </w:rPr>
            </w:pPr>
          </w:p>
        </w:tc>
        <w:tc>
          <w:tcPr>
            <w:tcW w:w="4644" w:type="dxa"/>
            <w:shd w:val="clear" w:color="auto" w:fill="auto"/>
            <w:vAlign w:val="center"/>
          </w:tcPr>
          <w:p w14:paraId="3DDD1095" w14:textId="3FB56B38" w:rsidR="002339C9" w:rsidRPr="006009EC" w:rsidRDefault="008E5E6C" w:rsidP="00252C32">
            <w:pPr>
              <w:rPr>
                <w:szCs w:val="24"/>
              </w:rPr>
            </w:pPr>
            <w:r>
              <w:rPr>
                <w:szCs w:val="24"/>
              </w:rPr>
              <w:t>14</w:t>
            </w:r>
            <w:r w:rsidR="00245D21" w:rsidRPr="006009EC">
              <w:rPr>
                <w:szCs w:val="24"/>
              </w:rPr>
              <w:t>.04</w:t>
            </w:r>
            <w:r w:rsidR="00252C32" w:rsidRPr="006009EC">
              <w:rPr>
                <w:szCs w:val="24"/>
              </w:rPr>
              <w:t>.20</w:t>
            </w:r>
            <w:r w:rsidR="00BE5513" w:rsidRPr="006009EC">
              <w:rPr>
                <w:szCs w:val="24"/>
                <w:lang w:val="sr-Cyrl-CS"/>
              </w:rPr>
              <w:t>20</w:t>
            </w:r>
            <w:r w:rsidR="00252C32" w:rsidRPr="006009EC">
              <w:rPr>
                <w:szCs w:val="24"/>
              </w:rPr>
              <w:t xml:space="preserve">. </w:t>
            </w:r>
            <w:r w:rsidR="00F066D7" w:rsidRPr="006009EC">
              <w:rPr>
                <w:szCs w:val="24"/>
              </w:rPr>
              <w:t>u</w:t>
            </w:r>
            <w:r w:rsidR="00252C32" w:rsidRPr="006009EC">
              <w:rPr>
                <w:szCs w:val="24"/>
              </w:rPr>
              <w:t xml:space="preserve"> 13.00 </w:t>
            </w:r>
            <w:r w:rsidR="00F066D7" w:rsidRPr="006009EC">
              <w:rPr>
                <w:szCs w:val="24"/>
              </w:rPr>
              <w:t>č</w:t>
            </w:r>
            <w:r w:rsidR="004F3D9B" w:rsidRPr="006009EC">
              <w:rPr>
                <w:szCs w:val="24"/>
              </w:rPr>
              <w:t>a</w:t>
            </w:r>
            <w:r w:rsidR="00F066D7" w:rsidRPr="006009EC">
              <w:rPr>
                <w:szCs w:val="24"/>
              </w:rPr>
              <w:t>s</w:t>
            </w:r>
            <w:r w:rsidR="004F3D9B" w:rsidRPr="006009EC">
              <w:rPr>
                <w:szCs w:val="24"/>
              </w:rPr>
              <w:t>o</w:t>
            </w:r>
            <w:r w:rsidR="00F066D7" w:rsidRPr="006009EC">
              <w:rPr>
                <w:szCs w:val="24"/>
              </w:rPr>
              <w:t>v</w:t>
            </w:r>
            <w:r w:rsidR="004F3D9B" w:rsidRPr="006009EC">
              <w:rPr>
                <w:szCs w:val="24"/>
              </w:rPr>
              <w:t>a</w:t>
            </w:r>
          </w:p>
        </w:tc>
      </w:tr>
      <w:bookmarkEnd w:id="2"/>
    </w:tbl>
    <w:p w14:paraId="66D52717" w14:textId="77777777" w:rsidR="00CD29B4" w:rsidRPr="006009EC" w:rsidRDefault="00CD29B4" w:rsidP="006C0334">
      <w:pPr>
        <w:jc w:val="center"/>
      </w:pPr>
    </w:p>
    <w:p w14:paraId="1A499A90" w14:textId="77777777" w:rsidR="00B86507" w:rsidRPr="006009EC" w:rsidRDefault="00B86507" w:rsidP="00BA5C8E">
      <w:pPr>
        <w:jc w:val="center"/>
      </w:pPr>
    </w:p>
    <w:p w14:paraId="14BB4DCC" w14:textId="06DD75B0" w:rsidR="004F771F" w:rsidRPr="006009EC" w:rsidRDefault="00F066D7" w:rsidP="004F771F">
      <w:pPr>
        <w:jc w:val="center"/>
        <w:rPr>
          <w:szCs w:val="24"/>
          <w:lang w:val="en-GB"/>
        </w:rPr>
      </w:pPr>
      <w:r w:rsidRPr="006009EC">
        <w:rPr>
          <w:szCs w:val="24"/>
        </w:rPr>
        <w:t>B</w:t>
      </w:r>
      <w:r w:rsidR="004F3D9B" w:rsidRPr="006009EC">
        <w:rPr>
          <w:szCs w:val="24"/>
        </w:rPr>
        <w:t>eo</w:t>
      </w:r>
      <w:r w:rsidRPr="006009EC">
        <w:rPr>
          <w:szCs w:val="24"/>
        </w:rPr>
        <w:t>gr</w:t>
      </w:r>
      <w:r w:rsidR="004F3D9B" w:rsidRPr="006009EC">
        <w:rPr>
          <w:szCs w:val="24"/>
        </w:rPr>
        <w:t>a</w:t>
      </w:r>
      <w:r w:rsidRPr="006009EC">
        <w:rPr>
          <w:szCs w:val="24"/>
        </w:rPr>
        <w:t>d</w:t>
      </w:r>
      <w:r w:rsidR="00252C32" w:rsidRPr="006009EC">
        <w:rPr>
          <w:szCs w:val="24"/>
        </w:rPr>
        <w:t xml:space="preserve">, </w:t>
      </w:r>
      <w:r w:rsidR="008E5E6C">
        <w:rPr>
          <w:szCs w:val="24"/>
        </w:rPr>
        <w:t>12</w:t>
      </w:r>
      <w:r w:rsidR="001C3359" w:rsidRPr="006009EC">
        <w:rPr>
          <w:szCs w:val="24"/>
        </w:rPr>
        <w:t>.03</w:t>
      </w:r>
      <w:r w:rsidR="00820232" w:rsidRPr="006009EC">
        <w:rPr>
          <w:szCs w:val="24"/>
        </w:rPr>
        <w:t>.</w:t>
      </w:r>
      <w:r w:rsidR="00B17C9B" w:rsidRPr="006009EC">
        <w:rPr>
          <w:szCs w:val="24"/>
        </w:rPr>
        <w:t>20</w:t>
      </w:r>
      <w:r w:rsidR="00BE5513" w:rsidRPr="006009EC">
        <w:rPr>
          <w:szCs w:val="24"/>
          <w:lang w:val="sr-Cyrl-CS"/>
        </w:rPr>
        <w:t>20</w:t>
      </w:r>
      <w:r w:rsidR="007711FE" w:rsidRPr="006009EC">
        <w:rPr>
          <w:szCs w:val="24"/>
        </w:rPr>
        <w:t>.</w:t>
      </w:r>
    </w:p>
    <w:p w14:paraId="70A44986" w14:textId="096D9224" w:rsidR="00CF1DEC" w:rsidRPr="006009EC" w:rsidRDefault="00893B97" w:rsidP="007048F7">
      <w:pPr>
        <w:autoSpaceDE w:val="0"/>
        <w:autoSpaceDN w:val="0"/>
        <w:adjustRightInd w:val="0"/>
        <w:jc w:val="both"/>
        <w:rPr>
          <w:color w:val="000000"/>
          <w:szCs w:val="24"/>
        </w:rPr>
      </w:pPr>
      <w:r w:rsidRPr="006009EC">
        <w:rPr>
          <w:color w:val="000000"/>
          <w:szCs w:val="24"/>
        </w:rPr>
        <w:br w:type="page"/>
      </w:r>
      <w:r w:rsidR="00F066D7" w:rsidRPr="006009EC">
        <w:rPr>
          <w:color w:val="000000"/>
          <w:szCs w:val="24"/>
        </w:rPr>
        <w:lastRenderedPageBreak/>
        <w:t>N</w:t>
      </w:r>
      <w:r w:rsidR="004F3D9B" w:rsidRPr="006009EC">
        <w:rPr>
          <w:color w:val="000000"/>
          <w:szCs w:val="24"/>
        </w:rPr>
        <w:t>a</w:t>
      </w:r>
      <w:r w:rsidR="00BB1242" w:rsidRPr="006009EC">
        <w:rPr>
          <w:color w:val="000000"/>
          <w:szCs w:val="24"/>
        </w:rPr>
        <w:t xml:space="preserve"> </w:t>
      </w:r>
      <w:r w:rsidR="004F3D9B" w:rsidRPr="006009EC">
        <w:rPr>
          <w:color w:val="000000"/>
          <w:szCs w:val="24"/>
        </w:rPr>
        <w:t>o</w:t>
      </w:r>
      <w:r w:rsidR="00F066D7" w:rsidRPr="006009EC">
        <w:rPr>
          <w:color w:val="000000"/>
          <w:szCs w:val="24"/>
        </w:rPr>
        <w:t>sn</w:t>
      </w:r>
      <w:r w:rsidR="004F3D9B" w:rsidRPr="006009EC">
        <w:rPr>
          <w:color w:val="000000"/>
          <w:szCs w:val="24"/>
        </w:rPr>
        <w:t>o</w:t>
      </w:r>
      <w:r w:rsidR="00F066D7" w:rsidRPr="006009EC">
        <w:rPr>
          <w:color w:val="000000"/>
          <w:szCs w:val="24"/>
        </w:rPr>
        <w:t>vu</w:t>
      </w:r>
      <w:r w:rsidR="00BB1242" w:rsidRPr="006009EC">
        <w:rPr>
          <w:color w:val="000000"/>
          <w:szCs w:val="24"/>
        </w:rPr>
        <w:t xml:space="preserve"> </w:t>
      </w:r>
      <w:r w:rsidR="00F066D7" w:rsidRPr="006009EC">
        <w:rPr>
          <w:color w:val="000000"/>
          <w:szCs w:val="24"/>
        </w:rPr>
        <w:t>čl</w:t>
      </w:r>
      <w:r w:rsidR="00BB1242" w:rsidRPr="006009EC">
        <w:rPr>
          <w:color w:val="000000"/>
          <w:szCs w:val="24"/>
        </w:rPr>
        <w:t xml:space="preserve">. 32. </w:t>
      </w:r>
      <w:r w:rsidR="00F066D7" w:rsidRPr="006009EC">
        <w:rPr>
          <w:color w:val="000000"/>
          <w:szCs w:val="24"/>
        </w:rPr>
        <w:t>i</w:t>
      </w:r>
      <w:r w:rsidR="00BB1242" w:rsidRPr="006009EC">
        <w:rPr>
          <w:color w:val="000000"/>
          <w:szCs w:val="24"/>
        </w:rPr>
        <w:t xml:space="preserve"> 61. </w:t>
      </w:r>
      <w:r w:rsidR="00F066D7" w:rsidRPr="006009EC">
        <w:rPr>
          <w:color w:val="000000"/>
          <w:szCs w:val="24"/>
        </w:rPr>
        <w:t>Z</w:t>
      </w:r>
      <w:r w:rsidR="004F3D9B" w:rsidRPr="006009EC">
        <w:rPr>
          <w:color w:val="000000"/>
          <w:szCs w:val="24"/>
        </w:rPr>
        <w:t>a</w:t>
      </w:r>
      <w:r w:rsidR="00F066D7" w:rsidRPr="006009EC">
        <w:rPr>
          <w:color w:val="000000"/>
          <w:szCs w:val="24"/>
        </w:rPr>
        <w:t>k</w:t>
      </w:r>
      <w:r w:rsidR="004F3D9B" w:rsidRPr="006009EC">
        <w:rPr>
          <w:color w:val="000000"/>
          <w:szCs w:val="24"/>
        </w:rPr>
        <w:t>o</w:t>
      </w:r>
      <w:r w:rsidR="00F066D7" w:rsidRPr="006009EC">
        <w:rPr>
          <w:color w:val="000000"/>
          <w:szCs w:val="24"/>
        </w:rPr>
        <w:t>n</w:t>
      </w:r>
      <w:r w:rsidR="004F3D9B" w:rsidRPr="006009EC">
        <w:rPr>
          <w:color w:val="000000"/>
          <w:szCs w:val="24"/>
        </w:rPr>
        <w:t>a</w:t>
      </w:r>
      <w:r w:rsidR="00BB1242" w:rsidRPr="006009EC">
        <w:rPr>
          <w:color w:val="000000"/>
          <w:szCs w:val="24"/>
        </w:rPr>
        <w:t xml:space="preserve"> </w:t>
      </w:r>
      <w:r w:rsidR="004F3D9B" w:rsidRPr="006009EC">
        <w:rPr>
          <w:color w:val="000000"/>
          <w:szCs w:val="24"/>
        </w:rPr>
        <w:t>o</w:t>
      </w:r>
      <w:r w:rsidR="00BB1242" w:rsidRPr="006009EC">
        <w:rPr>
          <w:color w:val="000000"/>
          <w:szCs w:val="24"/>
        </w:rPr>
        <w:t xml:space="preserve"> </w:t>
      </w:r>
      <w:r w:rsidR="004F3D9B" w:rsidRPr="006009EC">
        <w:rPr>
          <w:color w:val="000000"/>
          <w:szCs w:val="24"/>
        </w:rPr>
        <w:t>ja</w:t>
      </w:r>
      <w:r w:rsidR="00F066D7" w:rsidRPr="006009EC">
        <w:rPr>
          <w:color w:val="000000"/>
          <w:szCs w:val="24"/>
        </w:rPr>
        <w:t>vnim</w:t>
      </w:r>
      <w:r w:rsidR="00BB1242" w:rsidRPr="006009EC">
        <w:rPr>
          <w:color w:val="000000"/>
          <w:szCs w:val="24"/>
        </w:rPr>
        <w:t xml:space="preserve"> </w:t>
      </w:r>
      <w:r w:rsidR="00F066D7" w:rsidRPr="006009EC">
        <w:rPr>
          <w:color w:val="000000"/>
          <w:szCs w:val="24"/>
        </w:rPr>
        <w:t>n</w:t>
      </w:r>
      <w:r w:rsidR="004F3D9B" w:rsidRPr="006009EC">
        <w:rPr>
          <w:color w:val="000000"/>
          <w:szCs w:val="24"/>
        </w:rPr>
        <w:t>a</w:t>
      </w:r>
      <w:r w:rsidR="00F066D7" w:rsidRPr="006009EC">
        <w:rPr>
          <w:color w:val="000000"/>
          <w:szCs w:val="24"/>
        </w:rPr>
        <w:t>b</w:t>
      </w:r>
      <w:r w:rsidR="004F3D9B" w:rsidRPr="006009EC">
        <w:rPr>
          <w:color w:val="000000"/>
          <w:szCs w:val="24"/>
        </w:rPr>
        <w:t>a</w:t>
      </w:r>
      <w:r w:rsidR="00F066D7" w:rsidRPr="006009EC">
        <w:rPr>
          <w:color w:val="000000"/>
          <w:szCs w:val="24"/>
        </w:rPr>
        <w:t>vk</w:t>
      </w:r>
      <w:r w:rsidR="004F3D9B" w:rsidRPr="006009EC">
        <w:rPr>
          <w:color w:val="000000"/>
          <w:szCs w:val="24"/>
        </w:rPr>
        <w:t>a</w:t>
      </w:r>
      <w:r w:rsidR="00F066D7" w:rsidRPr="006009EC">
        <w:rPr>
          <w:color w:val="000000"/>
          <w:szCs w:val="24"/>
        </w:rPr>
        <w:t>m</w:t>
      </w:r>
      <w:r w:rsidR="004F3D9B" w:rsidRPr="006009EC">
        <w:rPr>
          <w:color w:val="000000"/>
          <w:szCs w:val="24"/>
        </w:rPr>
        <w:t>a</w:t>
      </w:r>
      <w:r w:rsidR="00ED772A" w:rsidRPr="006009EC">
        <w:rPr>
          <w:color w:val="000000"/>
          <w:szCs w:val="24"/>
        </w:rPr>
        <w:t xml:space="preserve"> („</w:t>
      </w:r>
      <w:r w:rsidR="00F066D7" w:rsidRPr="006009EC">
        <w:rPr>
          <w:color w:val="000000"/>
          <w:szCs w:val="24"/>
        </w:rPr>
        <w:t>Sl</w:t>
      </w:r>
      <w:r w:rsidR="00ED772A" w:rsidRPr="006009EC">
        <w:rPr>
          <w:color w:val="000000"/>
          <w:szCs w:val="24"/>
        </w:rPr>
        <w:t xml:space="preserve">. </w:t>
      </w:r>
      <w:r w:rsidR="00F066D7" w:rsidRPr="006009EC">
        <w:rPr>
          <w:color w:val="000000"/>
          <w:szCs w:val="24"/>
        </w:rPr>
        <w:t>gl</w:t>
      </w:r>
      <w:r w:rsidR="004F3D9B" w:rsidRPr="006009EC">
        <w:rPr>
          <w:color w:val="000000"/>
          <w:szCs w:val="24"/>
        </w:rPr>
        <w:t>a</w:t>
      </w:r>
      <w:r w:rsidR="00F066D7" w:rsidRPr="006009EC">
        <w:rPr>
          <w:color w:val="000000"/>
          <w:szCs w:val="24"/>
        </w:rPr>
        <w:t>snik</w:t>
      </w:r>
      <w:r w:rsidR="00ED772A" w:rsidRPr="006009EC">
        <w:rPr>
          <w:color w:val="000000"/>
          <w:szCs w:val="24"/>
        </w:rPr>
        <w:t xml:space="preserve"> </w:t>
      </w:r>
      <w:r w:rsidR="00F066D7" w:rsidRPr="006009EC">
        <w:rPr>
          <w:color w:val="000000"/>
          <w:szCs w:val="24"/>
        </w:rPr>
        <w:t>RS</w:t>
      </w:r>
      <w:r w:rsidR="00ED772A" w:rsidRPr="006009EC">
        <w:rPr>
          <w:color w:val="000000"/>
          <w:szCs w:val="24"/>
        </w:rPr>
        <w:t xml:space="preserve">” </w:t>
      </w:r>
      <w:r w:rsidR="00F066D7" w:rsidRPr="006009EC">
        <w:rPr>
          <w:color w:val="000000"/>
          <w:szCs w:val="24"/>
        </w:rPr>
        <w:t>br</w:t>
      </w:r>
      <w:r w:rsidR="00ED772A" w:rsidRPr="006009EC">
        <w:rPr>
          <w:color w:val="000000"/>
          <w:szCs w:val="24"/>
        </w:rPr>
        <w:t>. 124/1</w:t>
      </w:r>
      <w:r w:rsidR="00BB1242" w:rsidRPr="006009EC">
        <w:rPr>
          <w:color w:val="000000"/>
          <w:szCs w:val="24"/>
        </w:rPr>
        <w:t xml:space="preserve">2, </w:t>
      </w:r>
      <w:r w:rsidR="00CE0E38" w:rsidRPr="006009EC">
        <w:rPr>
          <w:color w:val="000000"/>
          <w:szCs w:val="24"/>
        </w:rPr>
        <w:t>14</w:t>
      </w:r>
      <w:r w:rsidR="00DD752B" w:rsidRPr="006009EC">
        <w:rPr>
          <w:color w:val="000000"/>
          <w:szCs w:val="24"/>
        </w:rPr>
        <w:t xml:space="preserve">/15 </w:t>
      </w:r>
      <w:r w:rsidR="00F066D7" w:rsidRPr="006009EC">
        <w:rPr>
          <w:color w:val="000000"/>
          <w:szCs w:val="24"/>
        </w:rPr>
        <w:t>i</w:t>
      </w:r>
      <w:r w:rsidR="00DD752B" w:rsidRPr="006009EC">
        <w:rPr>
          <w:color w:val="000000"/>
          <w:szCs w:val="24"/>
        </w:rPr>
        <w:t xml:space="preserve"> 68/</w:t>
      </w:r>
      <w:r w:rsidR="006056BB" w:rsidRPr="006009EC">
        <w:rPr>
          <w:color w:val="000000"/>
          <w:szCs w:val="24"/>
        </w:rPr>
        <w:t>15</w:t>
      </w:r>
      <w:r w:rsidR="00CE0E38" w:rsidRPr="006009EC">
        <w:rPr>
          <w:color w:val="000000"/>
          <w:szCs w:val="24"/>
        </w:rPr>
        <w:t>),</w:t>
      </w:r>
      <w:r w:rsidR="00BB1242" w:rsidRPr="006009EC">
        <w:rPr>
          <w:color w:val="000000"/>
          <w:szCs w:val="24"/>
        </w:rPr>
        <w:t xml:space="preserve"> </w:t>
      </w:r>
      <w:proofErr w:type="gramStart"/>
      <w:r w:rsidR="00F066D7" w:rsidRPr="006009EC">
        <w:rPr>
          <w:color w:val="000000"/>
          <w:szCs w:val="24"/>
        </w:rPr>
        <w:t>čl</w:t>
      </w:r>
      <w:r w:rsidR="004F3D9B" w:rsidRPr="006009EC">
        <w:rPr>
          <w:color w:val="000000"/>
          <w:szCs w:val="24"/>
        </w:rPr>
        <w:t>a</w:t>
      </w:r>
      <w:r w:rsidR="00F066D7" w:rsidRPr="006009EC">
        <w:rPr>
          <w:color w:val="000000"/>
          <w:szCs w:val="24"/>
        </w:rPr>
        <w:t>n</w:t>
      </w:r>
      <w:r w:rsidR="004F3D9B" w:rsidRPr="006009EC">
        <w:rPr>
          <w:color w:val="000000"/>
          <w:szCs w:val="24"/>
        </w:rPr>
        <w:t>a</w:t>
      </w:r>
      <w:r w:rsidR="00CE0E38" w:rsidRPr="006009EC">
        <w:rPr>
          <w:color w:val="000000"/>
          <w:szCs w:val="24"/>
        </w:rPr>
        <w:t xml:space="preserve"> </w:t>
      </w:r>
      <w:r w:rsidR="00BB1242" w:rsidRPr="006009EC">
        <w:rPr>
          <w:color w:val="000000"/>
          <w:szCs w:val="24"/>
        </w:rPr>
        <w:t xml:space="preserve"> 2</w:t>
      </w:r>
      <w:proofErr w:type="gramEnd"/>
      <w:r w:rsidR="00BB1242" w:rsidRPr="006009EC">
        <w:rPr>
          <w:color w:val="000000"/>
          <w:szCs w:val="24"/>
        </w:rPr>
        <w:t xml:space="preserve">. </w:t>
      </w:r>
      <w:r w:rsidR="00F066D7" w:rsidRPr="006009EC">
        <w:rPr>
          <w:color w:val="000000"/>
          <w:szCs w:val="24"/>
        </w:rPr>
        <w:t>Pr</w:t>
      </w:r>
      <w:r w:rsidR="004F3D9B" w:rsidRPr="006009EC">
        <w:rPr>
          <w:color w:val="000000"/>
          <w:szCs w:val="24"/>
        </w:rPr>
        <w:t>a</w:t>
      </w:r>
      <w:r w:rsidR="00F066D7" w:rsidRPr="006009EC">
        <w:rPr>
          <w:color w:val="000000"/>
          <w:szCs w:val="24"/>
        </w:rPr>
        <w:t>vilnik</w:t>
      </w:r>
      <w:r w:rsidR="004F3D9B" w:rsidRPr="006009EC">
        <w:rPr>
          <w:color w:val="000000"/>
          <w:szCs w:val="24"/>
        </w:rPr>
        <w:t>a</w:t>
      </w:r>
      <w:r w:rsidR="00BB1242" w:rsidRPr="006009EC">
        <w:rPr>
          <w:color w:val="000000"/>
          <w:szCs w:val="24"/>
        </w:rPr>
        <w:t xml:space="preserve"> </w:t>
      </w:r>
      <w:r w:rsidR="004F3D9B" w:rsidRPr="006009EC">
        <w:rPr>
          <w:color w:val="000000"/>
          <w:szCs w:val="24"/>
        </w:rPr>
        <w:t>o</w:t>
      </w:r>
      <w:r w:rsidR="00BB1242" w:rsidRPr="006009EC">
        <w:rPr>
          <w:color w:val="000000"/>
          <w:szCs w:val="24"/>
        </w:rPr>
        <w:t xml:space="preserve"> </w:t>
      </w:r>
      <w:r w:rsidR="004F3D9B" w:rsidRPr="006009EC">
        <w:rPr>
          <w:color w:val="000000"/>
          <w:szCs w:val="24"/>
        </w:rPr>
        <w:t>o</w:t>
      </w:r>
      <w:r w:rsidR="00F066D7" w:rsidRPr="006009EC">
        <w:rPr>
          <w:color w:val="000000"/>
          <w:szCs w:val="24"/>
        </w:rPr>
        <w:t>b</w:t>
      </w:r>
      <w:r w:rsidR="004F3D9B" w:rsidRPr="006009EC">
        <w:rPr>
          <w:color w:val="000000"/>
          <w:szCs w:val="24"/>
        </w:rPr>
        <w:t>a</w:t>
      </w:r>
      <w:r w:rsidR="00F066D7" w:rsidRPr="006009EC">
        <w:rPr>
          <w:color w:val="000000"/>
          <w:szCs w:val="24"/>
        </w:rPr>
        <w:t>v</w:t>
      </w:r>
      <w:r w:rsidR="004F3D9B" w:rsidRPr="006009EC">
        <w:rPr>
          <w:color w:val="000000"/>
          <w:szCs w:val="24"/>
        </w:rPr>
        <w:t>e</w:t>
      </w:r>
      <w:r w:rsidR="00F066D7" w:rsidRPr="006009EC">
        <w:rPr>
          <w:color w:val="000000"/>
          <w:szCs w:val="24"/>
        </w:rPr>
        <w:t>znim</w:t>
      </w:r>
      <w:r w:rsidR="00BB1242" w:rsidRPr="006009EC">
        <w:rPr>
          <w:color w:val="000000"/>
          <w:szCs w:val="24"/>
        </w:rPr>
        <w:t xml:space="preserve"> </w:t>
      </w:r>
      <w:r w:rsidR="004F3D9B" w:rsidRPr="006009EC">
        <w:rPr>
          <w:color w:val="000000"/>
          <w:szCs w:val="24"/>
        </w:rPr>
        <w:t>e</w:t>
      </w:r>
      <w:r w:rsidR="00F066D7" w:rsidRPr="006009EC">
        <w:rPr>
          <w:color w:val="000000"/>
          <w:szCs w:val="24"/>
        </w:rPr>
        <w:t>l</w:t>
      </w:r>
      <w:r w:rsidR="004F3D9B" w:rsidRPr="006009EC">
        <w:rPr>
          <w:color w:val="000000"/>
          <w:szCs w:val="24"/>
        </w:rPr>
        <w:t>e</w:t>
      </w:r>
      <w:r w:rsidR="00F066D7" w:rsidRPr="006009EC">
        <w:rPr>
          <w:color w:val="000000"/>
          <w:szCs w:val="24"/>
        </w:rPr>
        <w:t>m</w:t>
      </w:r>
      <w:r w:rsidR="004F3D9B" w:rsidRPr="006009EC">
        <w:rPr>
          <w:color w:val="000000"/>
          <w:szCs w:val="24"/>
        </w:rPr>
        <w:t>e</w:t>
      </w:r>
      <w:r w:rsidR="00F066D7" w:rsidRPr="006009EC">
        <w:rPr>
          <w:color w:val="000000"/>
          <w:szCs w:val="24"/>
        </w:rPr>
        <w:t>ntim</w:t>
      </w:r>
      <w:r w:rsidR="004F3D9B" w:rsidRPr="006009EC">
        <w:rPr>
          <w:color w:val="000000"/>
          <w:szCs w:val="24"/>
        </w:rPr>
        <w:t>a</w:t>
      </w:r>
      <w:r w:rsidR="00BB1242" w:rsidRPr="006009EC">
        <w:rPr>
          <w:color w:val="000000"/>
          <w:szCs w:val="24"/>
        </w:rPr>
        <w:t xml:space="preserve"> </w:t>
      </w:r>
      <w:r w:rsidR="00F066D7" w:rsidRPr="006009EC">
        <w:rPr>
          <w:color w:val="000000"/>
          <w:szCs w:val="24"/>
        </w:rPr>
        <w:t>k</w:t>
      </w:r>
      <w:r w:rsidR="004F3D9B" w:rsidRPr="006009EC">
        <w:rPr>
          <w:color w:val="000000"/>
          <w:szCs w:val="24"/>
        </w:rPr>
        <w:t>o</w:t>
      </w:r>
      <w:r w:rsidR="00F066D7" w:rsidRPr="006009EC">
        <w:rPr>
          <w:color w:val="000000"/>
          <w:szCs w:val="24"/>
        </w:rPr>
        <w:t>nkursn</w:t>
      </w:r>
      <w:r w:rsidR="004F3D9B" w:rsidRPr="006009EC">
        <w:rPr>
          <w:color w:val="000000"/>
          <w:szCs w:val="24"/>
        </w:rPr>
        <w:t>e</w:t>
      </w:r>
      <w:r w:rsidR="00BB1242" w:rsidRPr="006009EC">
        <w:rPr>
          <w:color w:val="000000"/>
          <w:szCs w:val="24"/>
        </w:rPr>
        <w:t xml:space="preserve"> </w:t>
      </w:r>
      <w:r w:rsidR="00F066D7" w:rsidRPr="006009EC">
        <w:rPr>
          <w:color w:val="000000"/>
          <w:szCs w:val="24"/>
        </w:rPr>
        <w:t>d</w:t>
      </w:r>
      <w:r w:rsidR="004F3D9B" w:rsidRPr="006009EC">
        <w:rPr>
          <w:color w:val="000000"/>
          <w:szCs w:val="24"/>
        </w:rPr>
        <w:t>o</w:t>
      </w:r>
      <w:r w:rsidR="00F066D7" w:rsidRPr="006009EC">
        <w:rPr>
          <w:color w:val="000000"/>
          <w:szCs w:val="24"/>
        </w:rPr>
        <w:t>kum</w:t>
      </w:r>
      <w:r w:rsidR="004F3D9B" w:rsidRPr="006009EC">
        <w:rPr>
          <w:color w:val="000000"/>
          <w:szCs w:val="24"/>
        </w:rPr>
        <w:t>e</w:t>
      </w:r>
      <w:r w:rsidR="00F066D7" w:rsidRPr="006009EC">
        <w:rPr>
          <w:color w:val="000000"/>
          <w:szCs w:val="24"/>
        </w:rPr>
        <w:t>nt</w:t>
      </w:r>
      <w:r w:rsidR="004F3D9B" w:rsidRPr="006009EC">
        <w:rPr>
          <w:color w:val="000000"/>
          <w:szCs w:val="24"/>
        </w:rPr>
        <w:t>a</w:t>
      </w:r>
      <w:r w:rsidR="00F066D7" w:rsidRPr="006009EC">
        <w:rPr>
          <w:color w:val="000000"/>
          <w:szCs w:val="24"/>
        </w:rPr>
        <w:t>ci</w:t>
      </w:r>
      <w:r w:rsidR="004F3D9B" w:rsidRPr="006009EC">
        <w:rPr>
          <w:color w:val="000000"/>
          <w:szCs w:val="24"/>
        </w:rPr>
        <w:t>je</w:t>
      </w:r>
      <w:r w:rsidR="00CE0E38" w:rsidRPr="006009EC">
        <w:rPr>
          <w:color w:val="000000"/>
          <w:szCs w:val="24"/>
        </w:rPr>
        <w:t xml:space="preserve"> </w:t>
      </w:r>
      <w:r w:rsidR="00F066D7" w:rsidRPr="006009EC">
        <w:rPr>
          <w:color w:val="000000"/>
          <w:szCs w:val="24"/>
        </w:rPr>
        <w:t>u</w:t>
      </w:r>
      <w:r w:rsidR="00BB1242" w:rsidRPr="006009EC">
        <w:rPr>
          <w:color w:val="000000"/>
          <w:szCs w:val="24"/>
        </w:rPr>
        <w:t xml:space="preserve"> </w:t>
      </w:r>
      <w:r w:rsidR="00F066D7" w:rsidRPr="006009EC">
        <w:rPr>
          <w:color w:val="000000"/>
          <w:szCs w:val="24"/>
        </w:rPr>
        <w:t>p</w:t>
      </w:r>
      <w:r w:rsidR="004F3D9B" w:rsidRPr="006009EC">
        <w:rPr>
          <w:color w:val="000000"/>
          <w:szCs w:val="24"/>
        </w:rPr>
        <w:t>o</w:t>
      </w:r>
      <w:r w:rsidR="00F066D7" w:rsidRPr="006009EC">
        <w:rPr>
          <w:color w:val="000000"/>
          <w:szCs w:val="24"/>
        </w:rPr>
        <w:t>stupcim</w:t>
      </w:r>
      <w:r w:rsidR="004F3D9B" w:rsidRPr="006009EC">
        <w:rPr>
          <w:color w:val="000000"/>
          <w:szCs w:val="24"/>
        </w:rPr>
        <w:t>a</w:t>
      </w:r>
      <w:r w:rsidR="00BB1242" w:rsidRPr="006009EC">
        <w:rPr>
          <w:color w:val="000000"/>
          <w:szCs w:val="24"/>
        </w:rPr>
        <w:t xml:space="preserve"> </w:t>
      </w:r>
      <w:r w:rsidR="004F3D9B" w:rsidRPr="006009EC">
        <w:rPr>
          <w:color w:val="000000"/>
          <w:szCs w:val="24"/>
        </w:rPr>
        <w:t>ja</w:t>
      </w:r>
      <w:r w:rsidR="00F066D7" w:rsidRPr="006009EC">
        <w:rPr>
          <w:color w:val="000000"/>
          <w:szCs w:val="24"/>
        </w:rPr>
        <w:t>vnih</w:t>
      </w:r>
      <w:r w:rsidR="00BB1242" w:rsidRPr="006009EC">
        <w:rPr>
          <w:color w:val="000000"/>
          <w:szCs w:val="24"/>
        </w:rPr>
        <w:t xml:space="preserve"> </w:t>
      </w:r>
      <w:r w:rsidR="00F066D7" w:rsidRPr="006009EC">
        <w:rPr>
          <w:color w:val="000000"/>
          <w:szCs w:val="24"/>
        </w:rPr>
        <w:t>n</w:t>
      </w:r>
      <w:r w:rsidR="004F3D9B" w:rsidRPr="006009EC">
        <w:rPr>
          <w:color w:val="000000"/>
          <w:szCs w:val="24"/>
        </w:rPr>
        <w:t>a</w:t>
      </w:r>
      <w:r w:rsidR="00F066D7" w:rsidRPr="006009EC">
        <w:rPr>
          <w:color w:val="000000"/>
          <w:szCs w:val="24"/>
        </w:rPr>
        <w:t>b</w:t>
      </w:r>
      <w:r w:rsidR="004F3D9B" w:rsidRPr="006009EC">
        <w:rPr>
          <w:color w:val="000000"/>
          <w:szCs w:val="24"/>
        </w:rPr>
        <w:t>a</w:t>
      </w:r>
      <w:r w:rsidR="00F066D7" w:rsidRPr="006009EC">
        <w:rPr>
          <w:color w:val="000000"/>
          <w:szCs w:val="24"/>
        </w:rPr>
        <w:t>vki</w:t>
      </w:r>
      <w:r w:rsidR="00BB1242" w:rsidRPr="006009EC">
        <w:rPr>
          <w:color w:val="000000"/>
          <w:szCs w:val="24"/>
        </w:rPr>
        <w:t xml:space="preserve"> </w:t>
      </w:r>
      <w:r w:rsidR="00F066D7" w:rsidRPr="006009EC">
        <w:rPr>
          <w:color w:val="000000"/>
          <w:szCs w:val="24"/>
        </w:rPr>
        <w:t>i</w:t>
      </w:r>
      <w:r w:rsidR="00BB1242" w:rsidRPr="006009EC">
        <w:rPr>
          <w:color w:val="000000"/>
          <w:szCs w:val="24"/>
        </w:rPr>
        <w:t xml:space="preserve"> </w:t>
      </w:r>
      <w:r w:rsidR="00F066D7" w:rsidRPr="006009EC">
        <w:rPr>
          <w:color w:val="000000"/>
          <w:szCs w:val="24"/>
        </w:rPr>
        <w:t>n</w:t>
      </w:r>
      <w:r w:rsidR="004F3D9B" w:rsidRPr="006009EC">
        <w:rPr>
          <w:color w:val="000000"/>
          <w:szCs w:val="24"/>
        </w:rPr>
        <w:t>a</w:t>
      </w:r>
      <w:r w:rsidR="00F066D7" w:rsidRPr="006009EC">
        <w:rPr>
          <w:color w:val="000000"/>
          <w:szCs w:val="24"/>
        </w:rPr>
        <w:t>činu</w:t>
      </w:r>
      <w:r w:rsidR="00BB1242" w:rsidRPr="006009EC">
        <w:rPr>
          <w:color w:val="000000"/>
          <w:szCs w:val="24"/>
        </w:rPr>
        <w:t xml:space="preserve"> </w:t>
      </w:r>
      <w:r w:rsidR="00F066D7" w:rsidRPr="006009EC">
        <w:rPr>
          <w:color w:val="000000"/>
          <w:szCs w:val="24"/>
        </w:rPr>
        <w:t>d</w:t>
      </w:r>
      <w:r w:rsidR="004F3D9B" w:rsidRPr="006009EC">
        <w:rPr>
          <w:color w:val="000000"/>
          <w:szCs w:val="24"/>
        </w:rPr>
        <w:t>o</w:t>
      </w:r>
      <w:r w:rsidR="00F066D7" w:rsidRPr="006009EC">
        <w:rPr>
          <w:color w:val="000000"/>
          <w:szCs w:val="24"/>
        </w:rPr>
        <w:t>k</w:t>
      </w:r>
      <w:r w:rsidR="004F3D9B" w:rsidRPr="006009EC">
        <w:rPr>
          <w:color w:val="000000"/>
          <w:szCs w:val="24"/>
        </w:rPr>
        <w:t>a</w:t>
      </w:r>
      <w:r w:rsidR="00F066D7" w:rsidRPr="006009EC">
        <w:rPr>
          <w:color w:val="000000"/>
          <w:szCs w:val="24"/>
        </w:rPr>
        <w:t>ziv</w:t>
      </w:r>
      <w:r w:rsidR="004F3D9B" w:rsidRPr="006009EC">
        <w:rPr>
          <w:color w:val="000000"/>
          <w:szCs w:val="24"/>
        </w:rPr>
        <w:t>a</w:t>
      </w:r>
      <w:r w:rsidR="00F066D7" w:rsidRPr="006009EC">
        <w:rPr>
          <w:color w:val="000000"/>
          <w:szCs w:val="24"/>
        </w:rPr>
        <w:t>nj</w:t>
      </w:r>
      <w:r w:rsidR="004F3D9B" w:rsidRPr="006009EC">
        <w:rPr>
          <w:color w:val="000000"/>
          <w:szCs w:val="24"/>
        </w:rPr>
        <w:t>a</w:t>
      </w:r>
      <w:r w:rsidR="00BB1242" w:rsidRPr="006009EC">
        <w:rPr>
          <w:color w:val="000000"/>
          <w:szCs w:val="24"/>
        </w:rPr>
        <w:t xml:space="preserve"> </w:t>
      </w:r>
      <w:r w:rsidR="00F066D7" w:rsidRPr="006009EC">
        <w:rPr>
          <w:color w:val="000000"/>
          <w:szCs w:val="24"/>
        </w:rPr>
        <w:t>ispunj</w:t>
      </w:r>
      <w:r w:rsidR="004F3D9B" w:rsidRPr="006009EC">
        <w:rPr>
          <w:color w:val="000000"/>
          <w:szCs w:val="24"/>
        </w:rPr>
        <w:t>e</w:t>
      </w:r>
      <w:r w:rsidR="00F066D7" w:rsidRPr="006009EC">
        <w:rPr>
          <w:color w:val="000000"/>
          <w:szCs w:val="24"/>
        </w:rPr>
        <w:t>n</w:t>
      </w:r>
      <w:r w:rsidR="004F3D9B" w:rsidRPr="006009EC">
        <w:rPr>
          <w:color w:val="000000"/>
          <w:szCs w:val="24"/>
        </w:rPr>
        <w:t>o</w:t>
      </w:r>
      <w:r w:rsidR="00F066D7" w:rsidRPr="006009EC">
        <w:rPr>
          <w:color w:val="000000"/>
          <w:szCs w:val="24"/>
        </w:rPr>
        <w:t>sti</w:t>
      </w:r>
      <w:r w:rsidR="00BB1242" w:rsidRPr="006009EC">
        <w:rPr>
          <w:color w:val="000000"/>
          <w:szCs w:val="24"/>
        </w:rPr>
        <w:t xml:space="preserve"> </w:t>
      </w:r>
      <w:r w:rsidR="00F066D7" w:rsidRPr="006009EC">
        <w:rPr>
          <w:color w:val="000000"/>
          <w:szCs w:val="24"/>
        </w:rPr>
        <w:t>usl</w:t>
      </w:r>
      <w:r w:rsidR="004F3D9B" w:rsidRPr="006009EC">
        <w:rPr>
          <w:color w:val="000000"/>
          <w:szCs w:val="24"/>
        </w:rPr>
        <w:t>o</w:t>
      </w:r>
      <w:r w:rsidR="00F066D7" w:rsidRPr="006009EC">
        <w:rPr>
          <w:color w:val="000000"/>
          <w:szCs w:val="24"/>
        </w:rPr>
        <w:t>v</w:t>
      </w:r>
      <w:r w:rsidR="004F3D9B" w:rsidRPr="006009EC">
        <w:rPr>
          <w:color w:val="000000"/>
          <w:szCs w:val="24"/>
        </w:rPr>
        <w:t>a</w:t>
      </w:r>
      <w:r w:rsidR="00BB1242" w:rsidRPr="006009EC">
        <w:rPr>
          <w:color w:val="000000"/>
          <w:szCs w:val="24"/>
        </w:rPr>
        <w:t xml:space="preserve"> („</w:t>
      </w:r>
      <w:proofErr w:type="gramStart"/>
      <w:r w:rsidR="00F066D7" w:rsidRPr="006009EC">
        <w:rPr>
          <w:color w:val="000000"/>
          <w:szCs w:val="24"/>
        </w:rPr>
        <w:t>Služb</w:t>
      </w:r>
      <w:r w:rsidR="004F3D9B" w:rsidRPr="006009EC">
        <w:rPr>
          <w:color w:val="000000"/>
          <w:szCs w:val="24"/>
        </w:rPr>
        <w:t>e</w:t>
      </w:r>
      <w:r w:rsidR="00F066D7" w:rsidRPr="006009EC">
        <w:rPr>
          <w:color w:val="000000"/>
          <w:szCs w:val="24"/>
        </w:rPr>
        <w:t>ni</w:t>
      </w:r>
      <w:r w:rsidR="00E26EF8" w:rsidRPr="006009EC">
        <w:rPr>
          <w:color w:val="000000"/>
          <w:szCs w:val="24"/>
        </w:rPr>
        <w:t xml:space="preserve"> </w:t>
      </w:r>
      <w:r w:rsidR="00BB1242" w:rsidRPr="006009EC">
        <w:rPr>
          <w:color w:val="000000"/>
          <w:szCs w:val="24"/>
        </w:rPr>
        <w:t xml:space="preserve"> </w:t>
      </w:r>
      <w:r w:rsidR="00F066D7" w:rsidRPr="006009EC">
        <w:rPr>
          <w:color w:val="000000"/>
          <w:szCs w:val="24"/>
        </w:rPr>
        <w:t>gl</w:t>
      </w:r>
      <w:r w:rsidR="004F3D9B" w:rsidRPr="006009EC">
        <w:rPr>
          <w:color w:val="000000"/>
          <w:szCs w:val="24"/>
        </w:rPr>
        <w:t>a</w:t>
      </w:r>
      <w:r w:rsidR="00F066D7" w:rsidRPr="006009EC">
        <w:rPr>
          <w:color w:val="000000"/>
          <w:szCs w:val="24"/>
        </w:rPr>
        <w:t>snik</w:t>
      </w:r>
      <w:proofErr w:type="gramEnd"/>
      <w:r w:rsidR="00BB1242" w:rsidRPr="006009EC">
        <w:rPr>
          <w:color w:val="000000"/>
          <w:szCs w:val="24"/>
        </w:rPr>
        <w:t xml:space="preserve"> </w:t>
      </w:r>
      <w:r w:rsidR="00F066D7" w:rsidRPr="006009EC">
        <w:rPr>
          <w:color w:val="000000"/>
          <w:szCs w:val="24"/>
        </w:rPr>
        <w:t>RS</w:t>
      </w:r>
      <w:r w:rsidR="00BB1242" w:rsidRPr="006009EC">
        <w:rPr>
          <w:color w:val="000000"/>
          <w:szCs w:val="24"/>
        </w:rPr>
        <w:t xml:space="preserve">” </w:t>
      </w:r>
      <w:r w:rsidR="00F066D7" w:rsidRPr="006009EC">
        <w:rPr>
          <w:color w:val="000000"/>
          <w:szCs w:val="24"/>
        </w:rPr>
        <w:t>br</w:t>
      </w:r>
      <w:r w:rsidR="004F3D9B" w:rsidRPr="006009EC">
        <w:rPr>
          <w:color w:val="000000"/>
          <w:szCs w:val="24"/>
        </w:rPr>
        <w:t>oj</w:t>
      </w:r>
      <w:r w:rsidR="00ED772A" w:rsidRPr="006009EC">
        <w:rPr>
          <w:color w:val="000000"/>
          <w:szCs w:val="24"/>
        </w:rPr>
        <w:t xml:space="preserve"> </w:t>
      </w:r>
      <w:r w:rsidR="00897BF6" w:rsidRPr="006009EC">
        <w:rPr>
          <w:color w:val="000000"/>
          <w:szCs w:val="24"/>
        </w:rPr>
        <w:t>86</w:t>
      </w:r>
      <w:r w:rsidR="00ED772A" w:rsidRPr="006009EC">
        <w:rPr>
          <w:color w:val="000000"/>
          <w:szCs w:val="24"/>
        </w:rPr>
        <w:t>/</w:t>
      </w:r>
      <w:r w:rsidR="00CE0E38" w:rsidRPr="006009EC">
        <w:rPr>
          <w:color w:val="000000"/>
          <w:szCs w:val="24"/>
        </w:rPr>
        <w:t>15</w:t>
      </w:r>
      <w:r w:rsidR="0004007D" w:rsidRPr="006009EC">
        <w:rPr>
          <w:color w:val="000000"/>
          <w:szCs w:val="24"/>
        </w:rPr>
        <w:t xml:space="preserve"> i 41/19</w:t>
      </w:r>
      <w:r w:rsidR="00CE0E38" w:rsidRPr="006009EC">
        <w:rPr>
          <w:color w:val="000000"/>
          <w:szCs w:val="24"/>
        </w:rPr>
        <w:t>)</w:t>
      </w:r>
      <w:r w:rsidR="001315C2" w:rsidRPr="006009EC">
        <w:rPr>
          <w:color w:val="000000"/>
          <w:szCs w:val="24"/>
        </w:rPr>
        <w:t>,</w:t>
      </w:r>
      <w:r w:rsidR="00BB1242" w:rsidRPr="006009EC">
        <w:rPr>
          <w:color w:val="000000"/>
          <w:szCs w:val="24"/>
        </w:rPr>
        <w:t xml:space="preserve"> </w:t>
      </w:r>
      <w:r w:rsidR="004F3D9B" w:rsidRPr="006009EC">
        <w:rPr>
          <w:color w:val="000000"/>
          <w:szCs w:val="24"/>
        </w:rPr>
        <w:t>O</w:t>
      </w:r>
      <w:r w:rsidR="00F066D7" w:rsidRPr="006009EC">
        <w:rPr>
          <w:color w:val="000000"/>
          <w:szCs w:val="24"/>
        </w:rPr>
        <w:t>dluk</w:t>
      </w:r>
      <w:r w:rsidR="004F3D9B" w:rsidRPr="006009EC">
        <w:rPr>
          <w:color w:val="000000"/>
          <w:szCs w:val="24"/>
        </w:rPr>
        <w:t>e</w:t>
      </w:r>
      <w:r w:rsidR="00BB1242" w:rsidRPr="006009EC">
        <w:rPr>
          <w:color w:val="000000"/>
          <w:szCs w:val="24"/>
        </w:rPr>
        <w:t xml:space="preserve"> </w:t>
      </w:r>
      <w:r w:rsidR="004F3D9B" w:rsidRPr="006009EC">
        <w:rPr>
          <w:color w:val="000000"/>
          <w:szCs w:val="24"/>
        </w:rPr>
        <w:t>o</w:t>
      </w:r>
      <w:r w:rsidR="00BB1242" w:rsidRPr="006009EC">
        <w:rPr>
          <w:color w:val="000000"/>
          <w:szCs w:val="24"/>
        </w:rPr>
        <w:t xml:space="preserve"> </w:t>
      </w:r>
      <w:r w:rsidR="00F066D7" w:rsidRPr="006009EC">
        <w:rPr>
          <w:color w:val="000000"/>
          <w:szCs w:val="24"/>
        </w:rPr>
        <w:t>p</w:t>
      </w:r>
      <w:r w:rsidR="004F3D9B" w:rsidRPr="006009EC">
        <w:rPr>
          <w:color w:val="000000"/>
          <w:szCs w:val="24"/>
        </w:rPr>
        <w:t>o</w:t>
      </w:r>
      <w:r w:rsidR="00F066D7" w:rsidRPr="006009EC">
        <w:rPr>
          <w:color w:val="000000"/>
          <w:szCs w:val="24"/>
        </w:rPr>
        <w:t>kr</w:t>
      </w:r>
      <w:r w:rsidR="004F3D9B" w:rsidRPr="006009EC">
        <w:rPr>
          <w:color w:val="000000"/>
          <w:szCs w:val="24"/>
        </w:rPr>
        <w:t>e</w:t>
      </w:r>
      <w:r w:rsidR="00F066D7" w:rsidRPr="006009EC">
        <w:rPr>
          <w:color w:val="000000"/>
          <w:szCs w:val="24"/>
        </w:rPr>
        <w:t>t</w:t>
      </w:r>
      <w:r w:rsidR="004F3D9B" w:rsidRPr="006009EC">
        <w:rPr>
          <w:color w:val="000000"/>
          <w:szCs w:val="24"/>
        </w:rPr>
        <w:t>a</w:t>
      </w:r>
      <w:r w:rsidR="00F066D7" w:rsidRPr="006009EC">
        <w:rPr>
          <w:color w:val="000000"/>
          <w:szCs w:val="24"/>
        </w:rPr>
        <w:t>nju</w:t>
      </w:r>
      <w:r w:rsidR="00BB1242" w:rsidRPr="006009EC">
        <w:rPr>
          <w:color w:val="000000"/>
          <w:szCs w:val="24"/>
        </w:rPr>
        <w:t xml:space="preserve"> </w:t>
      </w:r>
      <w:r w:rsidR="00F066D7" w:rsidRPr="006009EC">
        <w:rPr>
          <w:color w:val="000000"/>
          <w:szCs w:val="24"/>
        </w:rPr>
        <w:t>p</w:t>
      </w:r>
      <w:r w:rsidR="004F3D9B" w:rsidRPr="006009EC">
        <w:rPr>
          <w:color w:val="000000"/>
          <w:szCs w:val="24"/>
        </w:rPr>
        <w:t>o</w:t>
      </w:r>
      <w:r w:rsidR="00F066D7" w:rsidRPr="006009EC">
        <w:rPr>
          <w:color w:val="000000"/>
          <w:szCs w:val="24"/>
        </w:rPr>
        <w:t>stupk</w:t>
      </w:r>
      <w:r w:rsidR="004F3D9B" w:rsidRPr="006009EC">
        <w:rPr>
          <w:color w:val="000000"/>
          <w:szCs w:val="24"/>
        </w:rPr>
        <w:t>a</w:t>
      </w:r>
      <w:r w:rsidR="00BB1242" w:rsidRPr="006009EC">
        <w:rPr>
          <w:color w:val="000000"/>
          <w:szCs w:val="24"/>
        </w:rPr>
        <w:t xml:space="preserve"> </w:t>
      </w:r>
      <w:r w:rsidR="004F3D9B" w:rsidRPr="006009EC">
        <w:rPr>
          <w:color w:val="000000"/>
          <w:szCs w:val="24"/>
        </w:rPr>
        <w:t>ja</w:t>
      </w:r>
      <w:r w:rsidR="00F066D7" w:rsidRPr="006009EC">
        <w:rPr>
          <w:color w:val="000000"/>
          <w:szCs w:val="24"/>
        </w:rPr>
        <w:t>vn</w:t>
      </w:r>
      <w:r w:rsidR="004F3D9B" w:rsidRPr="006009EC">
        <w:rPr>
          <w:color w:val="000000"/>
          <w:szCs w:val="24"/>
        </w:rPr>
        <w:t>e</w:t>
      </w:r>
      <w:r w:rsidR="00BB1242" w:rsidRPr="006009EC">
        <w:rPr>
          <w:color w:val="000000"/>
          <w:szCs w:val="24"/>
        </w:rPr>
        <w:t xml:space="preserve"> </w:t>
      </w:r>
      <w:r w:rsidR="00F066D7" w:rsidRPr="006009EC">
        <w:rPr>
          <w:color w:val="000000"/>
          <w:szCs w:val="24"/>
        </w:rPr>
        <w:t>n</w:t>
      </w:r>
      <w:r w:rsidR="004F3D9B" w:rsidRPr="006009EC">
        <w:rPr>
          <w:color w:val="000000"/>
          <w:szCs w:val="24"/>
        </w:rPr>
        <w:t>a</w:t>
      </w:r>
      <w:r w:rsidR="00F066D7" w:rsidRPr="006009EC">
        <w:rPr>
          <w:color w:val="000000"/>
          <w:szCs w:val="24"/>
        </w:rPr>
        <w:t>b</w:t>
      </w:r>
      <w:r w:rsidR="004F3D9B" w:rsidRPr="006009EC">
        <w:rPr>
          <w:color w:val="000000"/>
          <w:szCs w:val="24"/>
        </w:rPr>
        <w:t>a</w:t>
      </w:r>
      <w:r w:rsidR="00F066D7" w:rsidRPr="006009EC">
        <w:rPr>
          <w:color w:val="000000"/>
          <w:szCs w:val="24"/>
        </w:rPr>
        <w:t>vk</w:t>
      </w:r>
      <w:r w:rsidR="004F3D9B" w:rsidRPr="006009EC">
        <w:rPr>
          <w:color w:val="000000"/>
          <w:szCs w:val="24"/>
        </w:rPr>
        <w:t>e</w:t>
      </w:r>
      <w:r w:rsidR="003B5478" w:rsidRPr="006009EC">
        <w:rPr>
          <w:color w:val="000000"/>
          <w:szCs w:val="24"/>
        </w:rPr>
        <w:t>,</w:t>
      </w:r>
      <w:r w:rsidR="009C7315" w:rsidRPr="006009EC">
        <w:rPr>
          <w:bCs/>
          <w:szCs w:val="24"/>
        </w:rPr>
        <w:t xml:space="preserve"> </w:t>
      </w:r>
      <w:r w:rsidR="00F066D7" w:rsidRPr="006009EC">
        <w:rPr>
          <w:bCs/>
          <w:szCs w:val="24"/>
        </w:rPr>
        <w:t>br</w:t>
      </w:r>
      <w:r w:rsidR="004F3D9B" w:rsidRPr="006009EC">
        <w:rPr>
          <w:bCs/>
          <w:szCs w:val="24"/>
        </w:rPr>
        <w:t>oj</w:t>
      </w:r>
      <w:r w:rsidR="009C7315" w:rsidRPr="006009EC">
        <w:rPr>
          <w:bCs/>
          <w:szCs w:val="24"/>
        </w:rPr>
        <w:t xml:space="preserve"> </w:t>
      </w:r>
      <w:r w:rsidR="004F3D9B" w:rsidRPr="006009EC">
        <w:rPr>
          <w:bCs/>
          <w:szCs w:val="24"/>
        </w:rPr>
        <w:t>o</w:t>
      </w:r>
      <w:r w:rsidR="00F066D7" w:rsidRPr="006009EC">
        <w:rPr>
          <w:bCs/>
          <w:szCs w:val="24"/>
        </w:rPr>
        <w:t>dluk</w:t>
      </w:r>
      <w:r w:rsidR="004F3D9B" w:rsidRPr="006009EC">
        <w:rPr>
          <w:bCs/>
          <w:szCs w:val="24"/>
        </w:rPr>
        <w:t>e</w:t>
      </w:r>
      <w:r w:rsidR="009C7315" w:rsidRPr="006009EC">
        <w:rPr>
          <w:bCs/>
          <w:szCs w:val="24"/>
        </w:rPr>
        <w:t xml:space="preserve"> </w:t>
      </w:r>
      <w:r w:rsidR="00F12002" w:rsidRPr="006009EC">
        <w:rPr>
          <w:bCs/>
          <w:szCs w:val="24"/>
        </w:rPr>
        <w:t>404-02-</w:t>
      </w:r>
      <w:r w:rsidR="0058476F" w:rsidRPr="006009EC">
        <w:rPr>
          <w:bCs/>
          <w:szCs w:val="24"/>
          <w:lang w:val="sr-Cyrl-CS"/>
        </w:rPr>
        <w:t>26</w:t>
      </w:r>
      <w:r w:rsidR="00D05BEB" w:rsidRPr="006009EC">
        <w:rPr>
          <w:bCs/>
          <w:szCs w:val="24"/>
        </w:rPr>
        <w:t>/20</w:t>
      </w:r>
      <w:r w:rsidR="0004007D" w:rsidRPr="006009EC">
        <w:rPr>
          <w:bCs/>
          <w:szCs w:val="24"/>
        </w:rPr>
        <w:t>20</w:t>
      </w:r>
      <w:r w:rsidR="00D05BEB" w:rsidRPr="006009EC">
        <w:rPr>
          <w:bCs/>
          <w:szCs w:val="24"/>
        </w:rPr>
        <w:t>-01</w:t>
      </w:r>
      <w:r w:rsidR="006056BB" w:rsidRPr="006009EC">
        <w:rPr>
          <w:bCs/>
          <w:szCs w:val="24"/>
        </w:rPr>
        <w:t xml:space="preserve"> </w:t>
      </w:r>
      <w:r w:rsidR="004F3D9B" w:rsidRPr="006009EC">
        <w:rPr>
          <w:bCs/>
          <w:szCs w:val="24"/>
        </w:rPr>
        <w:t>o</w:t>
      </w:r>
      <w:r w:rsidR="00F066D7" w:rsidRPr="006009EC">
        <w:rPr>
          <w:bCs/>
          <w:szCs w:val="24"/>
        </w:rPr>
        <w:t>d</w:t>
      </w:r>
      <w:r w:rsidR="009C7315" w:rsidRPr="006009EC">
        <w:rPr>
          <w:bCs/>
          <w:szCs w:val="24"/>
        </w:rPr>
        <w:t xml:space="preserve"> </w:t>
      </w:r>
      <w:r w:rsidR="008E5E6C">
        <w:rPr>
          <w:bCs/>
          <w:szCs w:val="24"/>
        </w:rPr>
        <w:t>12.03.</w:t>
      </w:r>
      <w:r w:rsidR="00507305" w:rsidRPr="006009EC">
        <w:rPr>
          <w:bCs/>
          <w:szCs w:val="24"/>
        </w:rPr>
        <w:t>20</w:t>
      </w:r>
      <w:r w:rsidR="0058476F" w:rsidRPr="006009EC">
        <w:rPr>
          <w:bCs/>
          <w:szCs w:val="24"/>
          <w:lang w:val="sr-Cyrl-CS"/>
        </w:rPr>
        <w:t>20</w:t>
      </w:r>
      <w:r w:rsidR="00D05BEB" w:rsidRPr="006009EC">
        <w:rPr>
          <w:bCs/>
          <w:szCs w:val="24"/>
        </w:rPr>
        <w:t xml:space="preserve">. </w:t>
      </w:r>
      <w:r w:rsidR="00F066D7" w:rsidRPr="006009EC">
        <w:rPr>
          <w:bCs/>
          <w:szCs w:val="24"/>
        </w:rPr>
        <w:t>g</w:t>
      </w:r>
      <w:r w:rsidR="004F3D9B" w:rsidRPr="006009EC">
        <w:rPr>
          <w:bCs/>
          <w:szCs w:val="24"/>
        </w:rPr>
        <w:t>o</w:t>
      </w:r>
      <w:r w:rsidR="00F066D7" w:rsidRPr="006009EC">
        <w:rPr>
          <w:bCs/>
          <w:szCs w:val="24"/>
        </w:rPr>
        <w:t>din</w:t>
      </w:r>
      <w:r w:rsidR="004F3D9B" w:rsidRPr="006009EC">
        <w:rPr>
          <w:bCs/>
          <w:szCs w:val="24"/>
        </w:rPr>
        <w:t>e</w:t>
      </w:r>
      <w:r w:rsidR="00DD752B" w:rsidRPr="006009EC">
        <w:rPr>
          <w:color w:val="000000"/>
          <w:szCs w:val="24"/>
        </w:rPr>
        <w:t xml:space="preserve">, </w:t>
      </w:r>
      <w:r w:rsidR="00F066D7" w:rsidRPr="006009EC">
        <w:rPr>
          <w:color w:val="000000"/>
          <w:szCs w:val="24"/>
        </w:rPr>
        <w:t>pripr</w:t>
      </w:r>
      <w:r w:rsidR="004F3D9B" w:rsidRPr="006009EC">
        <w:rPr>
          <w:color w:val="000000"/>
          <w:szCs w:val="24"/>
        </w:rPr>
        <w:t>e</w:t>
      </w:r>
      <w:r w:rsidR="00F066D7" w:rsidRPr="006009EC">
        <w:rPr>
          <w:color w:val="000000"/>
          <w:szCs w:val="24"/>
        </w:rPr>
        <w:t>mlј</w:t>
      </w:r>
      <w:r w:rsidR="004F3D9B" w:rsidRPr="006009EC">
        <w:rPr>
          <w:color w:val="000000"/>
          <w:szCs w:val="24"/>
        </w:rPr>
        <w:t>e</w:t>
      </w:r>
      <w:r w:rsidR="00F066D7" w:rsidRPr="006009EC">
        <w:rPr>
          <w:color w:val="000000"/>
          <w:szCs w:val="24"/>
        </w:rPr>
        <w:t>n</w:t>
      </w:r>
      <w:r w:rsidR="004F3D9B" w:rsidRPr="006009EC">
        <w:rPr>
          <w:color w:val="000000"/>
          <w:szCs w:val="24"/>
        </w:rPr>
        <w:t>a</w:t>
      </w:r>
      <w:r w:rsidR="001315C2" w:rsidRPr="006009EC">
        <w:rPr>
          <w:color w:val="000000"/>
          <w:szCs w:val="24"/>
        </w:rPr>
        <w:t xml:space="preserve"> </w:t>
      </w:r>
      <w:r w:rsidR="004F3D9B" w:rsidRPr="006009EC">
        <w:rPr>
          <w:color w:val="000000"/>
          <w:szCs w:val="24"/>
        </w:rPr>
        <w:t>je</w:t>
      </w:r>
      <w:r w:rsidR="001315C2" w:rsidRPr="006009EC">
        <w:rPr>
          <w:color w:val="000000"/>
          <w:szCs w:val="24"/>
        </w:rPr>
        <w:t xml:space="preserve"> </w:t>
      </w:r>
    </w:p>
    <w:p w14:paraId="69A57F48" w14:textId="77777777" w:rsidR="00B86507" w:rsidRPr="006009EC" w:rsidRDefault="00B86507" w:rsidP="00985737">
      <w:pPr>
        <w:rPr>
          <w:rFonts w:ascii="Calibri" w:eastAsia="Calibri-Bold" w:hAnsi="Calibri" w:cs="Calibri-Bold"/>
          <w:b/>
          <w:bCs/>
          <w:color w:val="000000"/>
          <w:sz w:val="23"/>
          <w:szCs w:val="23"/>
        </w:rPr>
      </w:pPr>
    </w:p>
    <w:p w14:paraId="0D10D2B0" w14:textId="77777777" w:rsidR="00EF7038" w:rsidRPr="006009EC" w:rsidRDefault="00F066D7" w:rsidP="00EF7038">
      <w:pPr>
        <w:jc w:val="center"/>
        <w:rPr>
          <w:spacing w:val="20"/>
          <w:sz w:val="32"/>
          <w:szCs w:val="32"/>
        </w:rPr>
      </w:pPr>
      <w:r w:rsidRPr="006009EC">
        <w:rPr>
          <w:spacing w:val="20"/>
          <w:sz w:val="32"/>
          <w:szCs w:val="32"/>
        </w:rPr>
        <w:t>K</w:t>
      </w:r>
      <w:r w:rsidR="004F3D9B" w:rsidRPr="006009EC">
        <w:rPr>
          <w:spacing w:val="20"/>
          <w:sz w:val="32"/>
          <w:szCs w:val="32"/>
        </w:rPr>
        <w:t>O</w:t>
      </w:r>
      <w:r w:rsidRPr="006009EC">
        <w:rPr>
          <w:spacing w:val="20"/>
          <w:sz w:val="32"/>
          <w:szCs w:val="32"/>
        </w:rPr>
        <w:t>NKURSN</w:t>
      </w:r>
      <w:r w:rsidR="004F3D9B" w:rsidRPr="006009EC">
        <w:rPr>
          <w:spacing w:val="20"/>
          <w:sz w:val="32"/>
          <w:szCs w:val="32"/>
        </w:rPr>
        <w:t>A</w:t>
      </w:r>
      <w:r w:rsidR="00EF7038" w:rsidRPr="006009EC">
        <w:rPr>
          <w:spacing w:val="20"/>
          <w:sz w:val="32"/>
          <w:szCs w:val="32"/>
        </w:rPr>
        <w:t xml:space="preserve"> </w:t>
      </w:r>
      <w:r w:rsidRPr="006009EC">
        <w:rPr>
          <w:spacing w:val="20"/>
          <w:sz w:val="32"/>
          <w:szCs w:val="32"/>
        </w:rPr>
        <w:t>D</w:t>
      </w:r>
      <w:r w:rsidR="004F3D9B" w:rsidRPr="006009EC">
        <w:rPr>
          <w:spacing w:val="20"/>
          <w:sz w:val="32"/>
          <w:szCs w:val="32"/>
        </w:rPr>
        <w:t>O</w:t>
      </w:r>
      <w:r w:rsidRPr="006009EC">
        <w:rPr>
          <w:spacing w:val="20"/>
          <w:sz w:val="32"/>
          <w:szCs w:val="32"/>
        </w:rPr>
        <w:t>KU</w:t>
      </w:r>
      <w:r w:rsidR="004F3D9B" w:rsidRPr="006009EC">
        <w:rPr>
          <w:spacing w:val="20"/>
          <w:sz w:val="32"/>
          <w:szCs w:val="32"/>
        </w:rPr>
        <w:t>ME</w:t>
      </w:r>
      <w:r w:rsidRPr="006009EC">
        <w:rPr>
          <w:spacing w:val="20"/>
          <w:sz w:val="32"/>
          <w:szCs w:val="32"/>
        </w:rPr>
        <w:t>N</w:t>
      </w:r>
      <w:r w:rsidR="004F3D9B" w:rsidRPr="006009EC">
        <w:rPr>
          <w:spacing w:val="20"/>
          <w:sz w:val="32"/>
          <w:szCs w:val="32"/>
        </w:rPr>
        <w:t>TA</w:t>
      </w:r>
      <w:r w:rsidRPr="006009EC">
        <w:rPr>
          <w:spacing w:val="20"/>
          <w:sz w:val="32"/>
          <w:szCs w:val="32"/>
        </w:rPr>
        <w:t>CI</w:t>
      </w:r>
      <w:r w:rsidR="004F3D9B" w:rsidRPr="006009EC">
        <w:rPr>
          <w:spacing w:val="20"/>
          <w:sz w:val="32"/>
          <w:szCs w:val="32"/>
        </w:rPr>
        <w:t>JA</w:t>
      </w:r>
    </w:p>
    <w:p w14:paraId="596F6222" w14:textId="77777777" w:rsidR="00EF7038" w:rsidRPr="006009EC" w:rsidRDefault="00EF7038" w:rsidP="00DD752B">
      <w:pPr>
        <w:jc w:val="center"/>
        <w:rPr>
          <w:b/>
        </w:rPr>
      </w:pPr>
    </w:p>
    <w:p w14:paraId="21149509" w14:textId="77777777" w:rsidR="00DD752B" w:rsidRPr="006009EC" w:rsidRDefault="00F066D7" w:rsidP="00DD752B">
      <w:pPr>
        <w:jc w:val="center"/>
        <w:rPr>
          <w:b/>
        </w:rPr>
      </w:pPr>
      <w:proofErr w:type="gramStart"/>
      <w:r w:rsidRPr="006009EC">
        <w:rPr>
          <w:b/>
        </w:rPr>
        <w:t>Z</w:t>
      </w:r>
      <w:r w:rsidR="004F3D9B" w:rsidRPr="006009EC">
        <w:rPr>
          <w:b/>
        </w:rPr>
        <w:t>A</w:t>
      </w:r>
      <w:r w:rsidR="00DD752B" w:rsidRPr="006009EC">
        <w:rPr>
          <w:b/>
        </w:rPr>
        <w:t xml:space="preserve">  </w:t>
      </w:r>
      <w:r w:rsidR="004F3D9B" w:rsidRPr="006009EC">
        <w:rPr>
          <w:b/>
        </w:rPr>
        <w:t>JA</w:t>
      </w:r>
      <w:r w:rsidRPr="006009EC">
        <w:rPr>
          <w:b/>
        </w:rPr>
        <w:t>VNU</w:t>
      </w:r>
      <w:proofErr w:type="gramEnd"/>
      <w:r w:rsidR="00DD752B" w:rsidRPr="006009EC">
        <w:rPr>
          <w:b/>
        </w:rPr>
        <w:t xml:space="preserve"> </w:t>
      </w:r>
      <w:r w:rsidRPr="006009EC">
        <w:rPr>
          <w:b/>
        </w:rPr>
        <w:t>N</w:t>
      </w:r>
      <w:r w:rsidR="004F3D9B" w:rsidRPr="006009EC">
        <w:rPr>
          <w:b/>
        </w:rPr>
        <w:t>A</w:t>
      </w:r>
      <w:r w:rsidRPr="006009EC">
        <w:rPr>
          <w:b/>
        </w:rPr>
        <w:t>B</w:t>
      </w:r>
      <w:r w:rsidR="004F3D9B" w:rsidRPr="006009EC">
        <w:rPr>
          <w:b/>
        </w:rPr>
        <w:t>A</w:t>
      </w:r>
      <w:r w:rsidRPr="006009EC">
        <w:rPr>
          <w:b/>
        </w:rPr>
        <w:t>VKU</w:t>
      </w:r>
      <w:r w:rsidR="00DD752B" w:rsidRPr="006009EC">
        <w:rPr>
          <w:b/>
        </w:rPr>
        <w:t xml:space="preserve"> </w:t>
      </w:r>
      <w:r w:rsidRPr="006009EC">
        <w:rPr>
          <w:b/>
        </w:rPr>
        <w:t>R</w:t>
      </w:r>
      <w:r w:rsidR="004F3D9B" w:rsidRPr="006009EC">
        <w:rPr>
          <w:b/>
        </w:rPr>
        <w:t>A</w:t>
      </w:r>
      <w:r w:rsidRPr="006009EC">
        <w:rPr>
          <w:b/>
        </w:rPr>
        <w:t>D</w:t>
      </w:r>
      <w:r w:rsidR="004F3D9B" w:rsidRPr="006009EC">
        <w:rPr>
          <w:b/>
        </w:rPr>
        <w:t>O</w:t>
      </w:r>
      <w:r w:rsidRPr="006009EC">
        <w:rPr>
          <w:b/>
        </w:rPr>
        <w:t>V</w:t>
      </w:r>
      <w:r w:rsidR="004F3D9B" w:rsidRPr="006009EC">
        <w:rPr>
          <w:b/>
        </w:rPr>
        <w:t>A</w:t>
      </w:r>
      <w:r w:rsidR="00DD752B" w:rsidRPr="006009EC">
        <w:rPr>
          <w:b/>
        </w:rPr>
        <w:t xml:space="preserve">: </w:t>
      </w:r>
    </w:p>
    <w:p w14:paraId="37564DB3" w14:textId="4E2C7088" w:rsidR="003A62A0" w:rsidRPr="006009EC" w:rsidRDefault="002C1CF8" w:rsidP="003A62A0">
      <w:pPr>
        <w:jc w:val="center"/>
        <w:rPr>
          <w:b/>
          <w:szCs w:val="24"/>
        </w:rPr>
      </w:pPr>
      <w:bookmarkStart w:id="3" w:name="_Hlk506905107"/>
      <w:r w:rsidRPr="006009EC">
        <w:rPr>
          <w:b/>
          <w:szCs w:val="24"/>
        </w:rPr>
        <w:t xml:space="preserve">Izvođenje radova na </w:t>
      </w:r>
      <w:bookmarkStart w:id="4" w:name="_Hlk23248577"/>
      <w:r w:rsidR="003A62A0" w:rsidRPr="006009EC">
        <w:rPr>
          <w:b/>
          <w:szCs w:val="24"/>
        </w:rPr>
        <w:t>rekonstrukciji i dogradnji prijemno-trijažne službe</w:t>
      </w:r>
      <w:bookmarkEnd w:id="4"/>
      <w:r w:rsidR="003A62A0" w:rsidRPr="006009EC">
        <w:rPr>
          <w:b/>
          <w:szCs w:val="24"/>
        </w:rPr>
        <w:t xml:space="preserve">, rekonstrukciji, sanaciji i adaptaciji postojećih 9 liftova i tekućem održavanju u delu objekta nefrologije – odeljenje dijalize u Urgentnom centru Kliničkog centra Srbije   </w:t>
      </w:r>
    </w:p>
    <w:bookmarkEnd w:id="3"/>
    <w:p w14:paraId="5C7A9B71" w14:textId="14A56496" w:rsidR="00DD752B" w:rsidRPr="006009EC" w:rsidRDefault="00F066D7" w:rsidP="00DD752B">
      <w:pPr>
        <w:jc w:val="center"/>
      </w:pPr>
      <w:r w:rsidRPr="006009EC">
        <w:rPr>
          <w:b/>
        </w:rPr>
        <w:t>U</w:t>
      </w:r>
      <w:r w:rsidR="00DD752B" w:rsidRPr="006009EC">
        <w:rPr>
          <w:b/>
        </w:rPr>
        <w:t xml:space="preserve"> </w:t>
      </w:r>
      <w:proofErr w:type="gramStart"/>
      <w:r w:rsidR="004F3D9B" w:rsidRPr="006009EC">
        <w:rPr>
          <w:b/>
        </w:rPr>
        <w:t>OT</w:t>
      </w:r>
      <w:r w:rsidRPr="006009EC">
        <w:rPr>
          <w:b/>
        </w:rPr>
        <w:t>V</w:t>
      </w:r>
      <w:r w:rsidR="004F3D9B" w:rsidRPr="006009EC">
        <w:rPr>
          <w:b/>
        </w:rPr>
        <w:t>O</w:t>
      </w:r>
      <w:r w:rsidRPr="006009EC">
        <w:rPr>
          <w:b/>
        </w:rPr>
        <w:t>R</w:t>
      </w:r>
      <w:r w:rsidR="004F3D9B" w:rsidRPr="006009EC">
        <w:rPr>
          <w:b/>
        </w:rPr>
        <w:t>E</w:t>
      </w:r>
      <w:r w:rsidRPr="006009EC">
        <w:rPr>
          <w:b/>
        </w:rPr>
        <w:t>N</w:t>
      </w:r>
      <w:r w:rsidR="004F3D9B" w:rsidRPr="006009EC">
        <w:rPr>
          <w:b/>
        </w:rPr>
        <w:t>OM</w:t>
      </w:r>
      <w:r w:rsidR="00DD752B" w:rsidRPr="006009EC">
        <w:rPr>
          <w:b/>
        </w:rPr>
        <w:t xml:space="preserve">  </w:t>
      </w:r>
      <w:r w:rsidRPr="006009EC">
        <w:rPr>
          <w:b/>
        </w:rPr>
        <w:t>P</w:t>
      </w:r>
      <w:r w:rsidR="004F3D9B" w:rsidRPr="006009EC">
        <w:rPr>
          <w:b/>
        </w:rPr>
        <w:t>O</w:t>
      </w:r>
      <w:r w:rsidRPr="006009EC">
        <w:rPr>
          <w:b/>
        </w:rPr>
        <w:t>S</w:t>
      </w:r>
      <w:r w:rsidR="004F3D9B" w:rsidRPr="006009EC">
        <w:rPr>
          <w:b/>
        </w:rPr>
        <w:t>T</w:t>
      </w:r>
      <w:r w:rsidRPr="006009EC">
        <w:rPr>
          <w:b/>
        </w:rPr>
        <w:t>UPKU</w:t>
      </w:r>
      <w:proofErr w:type="gramEnd"/>
      <w:r w:rsidR="00DD752B" w:rsidRPr="006009EC">
        <w:rPr>
          <w:b/>
        </w:rPr>
        <w:t xml:space="preserve">, </w:t>
      </w:r>
      <w:r w:rsidR="004F3D9B" w:rsidRPr="006009EC">
        <w:rPr>
          <w:b/>
        </w:rPr>
        <w:t>J</w:t>
      </w:r>
      <w:r w:rsidRPr="006009EC">
        <w:rPr>
          <w:b/>
        </w:rPr>
        <w:t>N</w:t>
      </w:r>
      <w:r w:rsidR="00DD752B" w:rsidRPr="006009EC">
        <w:t xml:space="preserve"> </w:t>
      </w:r>
      <w:r w:rsidRPr="006009EC">
        <w:rPr>
          <w:b/>
        </w:rPr>
        <w:t>BR</w:t>
      </w:r>
      <w:r w:rsidR="004F3D9B" w:rsidRPr="006009EC">
        <w:rPr>
          <w:b/>
        </w:rPr>
        <w:t>OJ</w:t>
      </w:r>
      <w:r w:rsidR="00255098" w:rsidRPr="006009EC">
        <w:t xml:space="preserve">: </w:t>
      </w:r>
      <w:r w:rsidR="008B2E1B" w:rsidRPr="006009EC">
        <w:rPr>
          <w:b/>
          <w:szCs w:val="24"/>
        </w:rPr>
        <w:t>OP/</w:t>
      </w:r>
      <w:r w:rsidR="00A71B67" w:rsidRPr="006009EC">
        <w:rPr>
          <w:b/>
          <w:szCs w:val="24"/>
          <w:lang w:val="sr-Cyrl-CS"/>
        </w:rPr>
        <w:t>46</w:t>
      </w:r>
      <w:r w:rsidR="008B2E1B" w:rsidRPr="006009EC">
        <w:rPr>
          <w:b/>
          <w:szCs w:val="24"/>
        </w:rPr>
        <w:t>-20</w:t>
      </w:r>
      <w:r w:rsidR="00A71B67" w:rsidRPr="006009EC">
        <w:rPr>
          <w:b/>
          <w:szCs w:val="24"/>
          <w:lang w:val="sr-Cyrl-CS"/>
        </w:rPr>
        <w:t>20</w:t>
      </w:r>
      <w:r w:rsidR="008B2E1B" w:rsidRPr="006009EC">
        <w:rPr>
          <w:b/>
          <w:szCs w:val="24"/>
        </w:rPr>
        <w:t>/</w:t>
      </w:r>
      <w:r w:rsidR="00E95797" w:rsidRPr="006009EC">
        <w:rPr>
          <w:b/>
          <w:szCs w:val="24"/>
        </w:rPr>
        <w:t>UHI</w:t>
      </w:r>
    </w:p>
    <w:p w14:paraId="66AA387B" w14:textId="77777777" w:rsidR="0061147C" w:rsidRPr="006009EC" w:rsidRDefault="0061147C" w:rsidP="00DD752B">
      <w:pPr>
        <w:autoSpaceDE w:val="0"/>
        <w:autoSpaceDN w:val="0"/>
        <w:adjustRightInd w:val="0"/>
        <w:rPr>
          <w:rFonts w:ascii="Calibri" w:eastAsia="Calibri-Bold" w:hAnsi="Calibri" w:cs="Calibri-Bold"/>
          <w:b/>
          <w:bCs/>
          <w:color w:val="000000"/>
          <w:sz w:val="23"/>
          <w:szCs w:val="23"/>
        </w:rPr>
      </w:pPr>
    </w:p>
    <w:p w14:paraId="2B45BF3F" w14:textId="77777777" w:rsidR="001315C2" w:rsidRPr="006009EC" w:rsidRDefault="00F066D7" w:rsidP="001C3C48">
      <w:pPr>
        <w:jc w:val="both"/>
        <w:rPr>
          <w:szCs w:val="24"/>
        </w:rPr>
      </w:pPr>
      <w:r w:rsidRPr="006009EC">
        <w:rPr>
          <w:szCs w:val="24"/>
        </w:rPr>
        <w:t>K</w:t>
      </w:r>
      <w:r w:rsidR="004F3D9B" w:rsidRPr="006009EC">
        <w:rPr>
          <w:szCs w:val="24"/>
        </w:rPr>
        <w:t>o</w:t>
      </w:r>
      <w:r w:rsidRPr="006009EC">
        <w:rPr>
          <w:szCs w:val="24"/>
        </w:rPr>
        <w:t>nkursn</w:t>
      </w:r>
      <w:r w:rsidR="004F3D9B" w:rsidRPr="006009EC">
        <w:rPr>
          <w:szCs w:val="24"/>
        </w:rPr>
        <w:t>a</w:t>
      </w:r>
      <w:r w:rsidR="0061147C" w:rsidRPr="006009EC">
        <w:rPr>
          <w:szCs w:val="24"/>
        </w:rPr>
        <w:t xml:space="preserve"> </w:t>
      </w:r>
      <w:r w:rsidRPr="006009EC">
        <w:rPr>
          <w:szCs w:val="24"/>
        </w:rPr>
        <w:t>d</w:t>
      </w:r>
      <w:r w:rsidR="004F3D9B" w:rsidRPr="006009EC">
        <w:rPr>
          <w:szCs w:val="24"/>
        </w:rPr>
        <w:t>o</w:t>
      </w:r>
      <w:r w:rsidRPr="006009EC">
        <w:rPr>
          <w:szCs w:val="24"/>
        </w:rPr>
        <w:t>kum</w:t>
      </w:r>
      <w:r w:rsidR="004F3D9B" w:rsidRPr="006009EC">
        <w:rPr>
          <w:szCs w:val="24"/>
        </w:rPr>
        <w:t>e</w:t>
      </w:r>
      <w:r w:rsidRPr="006009EC">
        <w:rPr>
          <w:szCs w:val="24"/>
        </w:rPr>
        <w:t>nt</w:t>
      </w:r>
      <w:r w:rsidR="004F3D9B" w:rsidRPr="006009EC">
        <w:rPr>
          <w:szCs w:val="24"/>
        </w:rPr>
        <w:t>a</w:t>
      </w:r>
      <w:r w:rsidRPr="006009EC">
        <w:rPr>
          <w:szCs w:val="24"/>
        </w:rPr>
        <w:t>ci</w:t>
      </w:r>
      <w:r w:rsidR="004F3D9B" w:rsidRPr="006009EC">
        <w:rPr>
          <w:szCs w:val="24"/>
        </w:rPr>
        <w:t>ja</w:t>
      </w:r>
      <w:r w:rsidR="0061147C" w:rsidRPr="006009EC">
        <w:rPr>
          <w:szCs w:val="24"/>
        </w:rPr>
        <w:t xml:space="preserve"> </w:t>
      </w:r>
      <w:proofErr w:type="gramStart"/>
      <w:r w:rsidRPr="006009EC">
        <w:rPr>
          <w:szCs w:val="24"/>
        </w:rPr>
        <w:t>s</w:t>
      </w:r>
      <w:r w:rsidR="004F3D9B" w:rsidRPr="006009EC">
        <w:rPr>
          <w:szCs w:val="24"/>
        </w:rPr>
        <w:t>a</w:t>
      </w:r>
      <w:r w:rsidRPr="006009EC">
        <w:rPr>
          <w:szCs w:val="24"/>
        </w:rPr>
        <w:t>drži</w:t>
      </w:r>
      <w:r w:rsidR="0061147C" w:rsidRPr="006009EC">
        <w:rPr>
          <w:szCs w:val="24"/>
        </w:rPr>
        <w:t xml:space="preserve"> </w:t>
      </w:r>
      <w:r w:rsidR="00E26EF8" w:rsidRPr="006009EC">
        <w:rPr>
          <w:szCs w:val="24"/>
        </w:rPr>
        <w:t>:</w:t>
      </w:r>
      <w:proofErr w:type="gramEnd"/>
    </w:p>
    <w:p w14:paraId="2DC69154" w14:textId="77777777" w:rsidR="0097487B" w:rsidRPr="006009EC" w:rsidRDefault="0097487B">
      <w:pPr>
        <w:pStyle w:val="TOC1"/>
        <w:tabs>
          <w:tab w:val="right" w:leader="dot" w:pos="9798"/>
        </w:tabs>
      </w:pPr>
      <w:bookmarkStart w:id="5" w:name="Text9"/>
      <w:bookmarkEnd w:id="5"/>
    </w:p>
    <w:p w14:paraId="55F2F30E" w14:textId="6B078512" w:rsidR="00AC4781" w:rsidRPr="006009EC" w:rsidRDefault="00FA4B39">
      <w:pPr>
        <w:pStyle w:val="TOC2"/>
        <w:tabs>
          <w:tab w:val="right" w:leader="dot" w:pos="9627"/>
        </w:tabs>
        <w:rPr>
          <w:rFonts w:asciiTheme="minorHAnsi" w:eastAsiaTheme="minorEastAsia" w:hAnsiTheme="minorHAnsi" w:cstheme="minorBidi"/>
          <w:noProof/>
          <w:sz w:val="22"/>
          <w:szCs w:val="22"/>
          <w:lang w:val="en-GB" w:eastAsia="en-GB"/>
        </w:rPr>
      </w:pPr>
      <w:r w:rsidRPr="006009EC">
        <w:fldChar w:fldCharType="begin"/>
      </w:r>
      <w:r w:rsidR="0097487B" w:rsidRPr="006009EC">
        <w:instrText xml:space="preserve"> TOC \o "1-2" \h \z \u </w:instrText>
      </w:r>
      <w:r w:rsidRPr="006009EC">
        <w:fldChar w:fldCharType="separate"/>
      </w:r>
      <w:hyperlink w:anchor="_Toc33524205" w:history="1">
        <w:r w:rsidR="00AC4781" w:rsidRPr="006009EC">
          <w:rPr>
            <w:rStyle w:val="Hyperlink"/>
            <w:noProof/>
          </w:rPr>
          <w:t>I. OPŠTI PODACI O JAVNOJ NABAVCI</w:t>
        </w:r>
        <w:r w:rsidR="00AC4781" w:rsidRPr="006009EC">
          <w:rPr>
            <w:noProof/>
            <w:webHidden/>
          </w:rPr>
          <w:tab/>
        </w:r>
        <w:r w:rsidR="00AC4781" w:rsidRPr="006009EC">
          <w:rPr>
            <w:noProof/>
            <w:webHidden/>
          </w:rPr>
          <w:fldChar w:fldCharType="begin"/>
        </w:r>
        <w:r w:rsidR="00AC4781" w:rsidRPr="006009EC">
          <w:rPr>
            <w:noProof/>
            <w:webHidden/>
          </w:rPr>
          <w:instrText xml:space="preserve"> PAGEREF _Toc33524205 \h </w:instrText>
        </w:r>
        <w:r w:rsidR="00AC4781" w:rsidRPr="006009EC">
          <w:rPr>
            <w:noProof/>
            <w:webHidden/>
          </w:rPr>
        </w:r>
        <w:r w:rsidR="00AC4781" w:rsidRPr="006009EC">
          <w:rPr>
            <w:noProof/>
            <w:webHidden/>
          </w:rPr>
          <w:fldChar w:fldCharType="separate"/>
        </w:r>
        <w:r w:rsidR="00AC4781" w:rsidRPr="006009EC">
          <w:rPr>
            <w:noProof/>
            <w:webHidden/>
          </w:rPr>
          <w:t>3</w:t>
        </w:r>
        <w:r w:rsidR="00AC4781" w:rsidRPr="006009EC">
          <w:rPr>
            <w:noProof/>
            <w:webHidden/>
          </w:rPr>
          <w:fldChar w:fldCharType="end"/>
        </w:r>
      </w:hyperlink>
    </w:p>
    <w:p w14:paraId="64635559" w14:textId="5396437C" w:rsidR="00AC4781" w:rsidRPr="006009EC" w:rsidRDefault="000B4470">
      <w:pPr>
        <w:pStyle w:val="TOC2"/>
        <w:tabs>
          <w:tab w:val="right" w:leader="dot" w:pos="9627"/>
        </w:tabs>
        <w:rPr>
          <w:rFonts w:asciiTheme="minorHAnsi" w:eastAsiaTheme="minorEastAsia" w:hAnsiTheme="minorHAnsi" w:cstheme="minorBidi"/>
          <w:noProof/>
          <w:sz w:val="22"/>
          <w:szCs w:val="22"/>
          <w:lang w:val="en-GB" w:eastAsia="en-GB"/>
        </w:rPr>
      </w:pPr>
      <w:hyperlink w:anchor="_Toc33524206" w:history="1">
        <w:r w:rsidR="00AC4781" w:rsidRPr="006009EC">
          <w:rPr>
            <w:rStyle w:val="Hyperlink"/>
            <w:noProof/>
          </w:rPr>
          <w:t>II. PODACI O PREDMETU JAVNE NABAVKE</w:t>
        </w:r>
        <w:r w:rsidR="00AC4781" w:rsidRPr="006009EC">
          <w:rPr>
            <w:noProof/>
            <w:webHidden/>
          </w:rPr>
          <w:tab/>
        </w:r>
        <w:r w:rsidR="00AC4781" w:rsidRPr="006009EC">
          <w:rPr>
            <w:noProof/>
            <w:webHidden/>
          </w:rPr>
          <w:fldChar w:fldCharType="begin"/>
        </w:r>
        <w:r w:rsidR="00AC4781" w:rsidRPr="006009EC">
          <w:rPr>
            <w:noProof/>
            <w:webHidden/>
          </w:rPr>
          <w:instrText xml:space="preserve"> PAGEREF _Toc33524206 \h </w:instrText>
        </w:r>
        <w:r w:rsidR="00AC4781" w:rsidRPr="006009EC">
          <w:rPr>
            <w:noProof/>
            <w:webHidden/>
          </w:rPr>
        </w:r>
        <w:r w:rsidR="00AC4781" w:rsidRPr="006009EC">
          <w:rPr>
            <w:noProof/>
            <w:webHidden/>
          </w:rPr>
          <w:fldChar w:fldCharType="separate"/>
        </w:r>
        <w:r w:rsidR="00AC4781" w:rsidRPr="006009EC">
          <w:rPr>
            <w:noProof/>
            <w:webHidden/>
          </w:rPr>
          <w:t>4</w:t>
        </w:r>
        <w:r w:rsidR="00AC4781" w:rsidRPr="006009EC">
          <w:rPr>
            <w:noProof/>
            <w:webHidden/>
          </w:rPr>
          <w:fldChar w:fldCharType="end"/>
        </w:r>
      </w:hyperlink>
    </w:p>
    <w:p w14:paraId="51CE1B6F" w14:textId="6130264D" w:rsidR="00AC4781" w:rsidRPr="006009EC" w:rsidRDefault="000B4470">
      <w:pPr>
        <w:pStyle w:val="TOC2"/>
        <w:tabs>
          <w:tab w:val="right" w:leader="dot" w:pos="9627"/>
        </w:tabs>
        <w:rPr>
          <w:rFonts w:asciiTheme="minorHAnsi" w:eastAsiaTheme="minorEastAsia" w:hAnsiTheme="minorHAnsi" w:cstheme="minorBidi"/>
          <w:noProof/>
          <w:sz w:val="22"/>
          <w:szCs w:val="22"/>
          <w:lang w:val="en-GB" w:eastAsia="en-GB"/>
        </w:rPr>
      </w:pPr>
      <w:hyperlink w:anchor="_Toc33524207" w:history="1">
        <w:r w:rsidR="00AC4781" w:rsidRPr="006009EC">
          <w:rPr>
            <w:rStyle w:val="Hyperlink"/>
            <w:noProof/>
          </w:rPr>
          <w:t>III. VRSTA, TEHNIČKE KARAKTERISTIKE, KVALITET, KOLIČINA I OPIS RADOVA, NAČIN SPROVOĐENJA KONTROLE I OBEZBEĐIVANJA GARANCIJE KVALITETA, ROK IZVRŠENJA, MESTO IZVRŠENJA,OBILAZAK LOKACIJE ZA IZVOĐEN</w:t>
        </w:r>
        <w:r w:rsidR="00AC4781" w:rsidRPr="006009EC">
          <w:rPr>
            <w:rStyle w:val="Hyperlink"/>
            <w:noProof/>
            <w:lang w:val="uz-Cyrl-UZ"/>
          </w:rPr>
          <w:t>J</w:t>
        </w:r>
        <w:r w:rsidR="00AC4781" w:rsidRPr="006009EC">
          <w:rPr>
            <w:rStyle w:val="Hyperlink"/>
            <w:noProof/>
          </w:rPr>
          <w:t>E RADOVA I UVID U PROJEKTNU DOKUMENTACIJU</w:t>
        </w:r>
        <w:r w:rsidR="00AC4781" w:rsidRPr="006009EC">
          <w:rPr>
            <w:noProof/>
            <w:webHidden/>
          </w:rPr>
          <w:tab/>
        </w:r>
        <w:r w:rsidR="00AC4781" w:rsidRPr="006009EC">
          <w:rPr>
            <w:noProof/>
            <w:webHidden/>
          </w:rPr>
          <w:fldChar w:fldCharType="begin"/>
        </w:r>
        <w:r w:rsidR="00AC4781" w:rsidRPr="006009EC">
          <w:rPr>
            <w:noProof/>
            <w:webHidden/>
          </w:rPr>
          <w:instrText xml:space="preserve"> PAGEREF _Toc33524207 \h </w:instrText>
        </w:r>
        <w:r w:rsidR="00AC4781" w:rsidRPr="006009EC">
          <w:rPr>
            <w:noProof/>
            <w:webHidden/>
          </w:rPr>
        </w:r>
        <w:r w:rsidR="00AC4781" w:rsidRPr="006009EC">
          <w:rPr>
            <w:noProof/>
            <w:webHidden/>
          </w:rPr>
          <w:fldChar w:fldCharType="separate"/>
        </w:r>
        <w:r w:rsidR="00AC4781" w:rsidRPr="006009EC">
          <w:rPr>
            <w:noProof/>
            <w:webHidden/>
          </w:rPr>
          <w:t>7</w:t>
        </w:r>
        <w:r w:rsidR="00AC4781" w:rsidRPr="006009EC">
          <w:rPr>
            <w:noProof/>
            <w:webHidden/>
          </w:rPr>
          <w:fldChar w:fldCharType="end"/>
        </w:r>
      </w:hyperlink>
    </w:p>
    <w:p w14:paraId="6AFF64F0" w14:textId="10919591" w:rsidR="00AC4781" w:rsidRPr="006009EC" w:rsidRDefault="000B4470">
      <w:pPr>
        <w:pStyle w:val="TOC2"/>
        <w:tabs>
          <w:tab w:val="right" w:leader="dot" w:pos="9627"/>
        </w:tabs>
        <w:rPr>
          <w:rFonts w:asciiTheme="minorHAnsi" w:eastAsiaTheme="minorEastAsia" w:hAnsiTheme="minorHAnsi" w:cstheme="minorBidi"/>
          <w:noProof/>
          <w:sz w:val="22"/>
          <w:szCs w:val="22"/>
          <w:lang w:val="en-GB" w:eastAsia="en-GB"/>
        </w:rPr>
      </w:pPr>
      <w:hyperlink w:anchor="_Toc33524208" w:history="1">
        <w:r w:rsidR="00AC4781" w:rsidRPr="006009EC">
          <w:rPr>
            <w:rStyle w:val="Hyperlink"/>
            <w:noProof/>
          </w:rPr>
          <w:t>IV. TEHNIČKA DOKUMENTACIJA I PLANOVI</w:t>
        </w:r>
        <w:r w:rsidR="00AC4781" w:rsidRPr="006009EC">
          <w:rPr>
            <w:noProof/>
            <w:webHidden/>
          </w:rPr>
          <w:tab/>
        </w:r>
        <w:r w:rsidR="00AC4781" w:rsidRPr="006009EC">
          <w:rPr>
            <w:noProof/>
            <w:webHidden/>
          </w:rPr>
          <w:fldChar w:fldCharType="begin"/>
        </w:r>
        <w:r w:rsidR="00AC4781" w:rsidRPr="006009EC">
          <w:rPr>
            <w:noProof/>
            <w:webHidden/>
          </w:rPr>
          <w:instrText xml:space="preserve"> PAGEREF _Toc33524208 \h </w:instrText>
        </w:r>
        <w:r w:rsidR="00AC4781" w:rsidRPr="006009EC">
          <w:rPr>
            <w:noProof/>
            <w:webHidden/>
          </w:rPr>
        </w:r>
        <w:r w:rsidR="00AC4781" w:rsidRPr="006009EC">
          <w:rPr>
            <w:noProof/>
            <w:webHidden/>
          </w:rPr>
          <w:fldChar w:fldCharType="separate"/>
        </w:r>
        <w:r w:rsidR="00AC4781" w:rsidRPr="006009EC">
          <w:rPr>
            <w:noProof/>
            <w:webHidden/>
          </w:rPr>
          <w:t>9</w:t>
        </w:r>
        <w:r w:rsidR="00AC4781" w:rsidRPr="006009EC">
          <w:rPr>
            <w:noProof/>
            <w:webHidden/>
          </w:rPr>
          <w:fldChar w:fldCharType="end"/>
        </w:r>
      </w:hyperlink>
    </w:p>
    <w:p w14:paraId="62D02F71" w14:textId="499D0867" w:rsidR="00AC4781" w:rsidRPr="006009EC" w:rsidRDefault="000B4470">
      <w:pPr>
        <w:pStyle w:val="TOC2"/>
        <w:tabs>
          <w:tab w:val="right" w:leader="dot" w:pos="9627"/>
        </w:tabs>
        <w:rPr>
          <w:rFonts w:asciiTheme="minorHAnsi" w:eastAsiaTheme="minorEastAsia" w:hAnsiTheme="minorHAnsi" w:cstheme="minorBidi"/>
          <w:noProof/>
          <w:sz w:val="22"/>
          <w:szCs w:val="22"/>
          <w:lang w:val="en-GB" w:eastAsia="en-GB"/>
        </w:rPr>
      </w:pPr>
      <w:hyperlink w:anchor="_Toc33524209" w:history="1">
        <w:r w:rsidR="00AC4781" w:rsidRPr="006009EC">
          <w:rPr>
            <w:rStyle w:val="Hyperlink"/>
            <w:noProof/>
          </w:rPr>
          <w:t>V. USLOVI ZA UČEŠĆE U POSTUPKU JAVNE NABAVKE IZ ČL.  75. I 76. ZAKONA O JAVNIM NABAVKAMA I UPUTSTVO KAKO SE DOKAZUJE ISPUNјENOST TIH USLOVA</w:t>
        </w:r>
        <w:r w:rsidR="00AC4781" w:rsidRPr="006009EC">
          <w:rPr>
            <w:noProof/>
            <w:webHidden/>
          </w:rPr>
          <w:tab/>
        </w:r>
        <w:r w:rsidR="00AC4781" w:rsidRPr="006009EC">
          <w:rPr>
            <w:noProof/>
            <w:webHidden/>
          </w:rPr>
          <w:fldChar w:fldCharType="begin"/>
        </w:r>
        <w:r w:rsidR="00AC4781" w:rsidRPr="006009EC">
          <w:rPr>
            <w:noProof/>
            <w:webHidden/>
          </w:rPr>
          <w:instrText xml:space="preserve"> PAGEREF _Toc33524209 \h </w:instrText>
        </w:r>
        <w:r w:rsidR="00AC4781" w:rsidRPr="006009EC">
          <w:rPr>
            <w:noProof/>
            <w:webHidden/>
          </w:rPr>
        </w:r>
        <w:r w:rsidR="00AC4781" w:rsidRPr="006009EC">
          <w:rPr>
            <w:noProof/>
            <w:webHidden/>
          </w:rPr>
          <w:fldChar w:fldCharType="separate"/>
        </w:r>
        <w:r w:rsidR="00AC4781" w:rsidRPr="006009EC">
          <w:rPr>
            <w:noProof/>
            <w:webHidden/>
          </w:rPr>
          <w:t>10</w:t>
        </w:r>
        <w:r w:rsidR="00AC4781" w:rsidRPr="006009EC">
          <w:rPr>
            <w:noProof/>
            <w:webHidden/>
          </w:rPr>
          <w:fldChar w:fldCharType="end"/>
        </w:r>
      </w:hyperlink>
    </w:p>
    <w:p w14:paraId="67B8DD63" w14:textId="57002FFF" w:rsidR="00AC4781" w:rsidRPr="006009EC" w:rsidRDefault="000B4470">
      <w:pPr>
        <w:pStyle w:val="TOC2"/>
        <w:tabs>
          <w:tab w:val="right" w:leader="dot" w:pos="9627"/>
        </w:tabs>
        <w:rPr>
          <w:rFonts w:asciiTheme="minorHAnsi" w:eastAsiaTheme="minorEastAsia" w:hAnsiTheme="minorHAnsi" w:cstheme="minorBidi"/>
          <w:noProof/>
          <w:sz w:val="22"/>
          <w:szCs w:val="22"/>
          <w:lang w:val="en-GB" w:eastAsia="en-GB"/>
        </w:rPr>
      </w:pPr>
      <w:hyperlink w:anchor="_Toc33524210" w:history="1">
        <w:r w:rsidR="00AC4781" w:rsidRPr="006009EC">
          <w:rPr>
            <w:rStyle w:val="Hyperlink"/>
            <w:noProof/>
          </w:rPr>
          <w:t>VI. UPUTSTVO PONUĐAČIMA KAKO DA SAČINE PONUDU</w:t>
        </w:r>
        <w:r w:rsidR="00AC4781" w:rsidRPr="006009EC">
          <w:rPr>
            <w:noProof/>
            <w:webHidden/>
          </w:rPr>
          <w:tab/>
        </w:r>
        <w:r w:rsidR="00AC4781" w:rsidRPr="006009EC">
          <w:rPr>
            <w:noProof/>
            <w:webHidden/>
          </w:rPr>
          <w:fldChar w:fldCharType="begin"/>
        </w:r>
        <w:r w:rsidR="00AC4781" w:rsidRPr="006009EC">
          <w:rPr>
            <w:noProof/>
            <w:webHidden/>
          </w:rPr>
          <w:instrText xml:space="preserve"> PAGEREF _Toc33524210 \h </w:instrText>
        </w:r>
        <w:r w:rsidR="00AC4781" w:rsidRPr="006009EC">
          <w:rPr>
            <w:noProof/>
            <w:webHidden/>
          </w:rPr>
        </w:r>
        <w:r w:rsidR="00AC4781" w:rsidRPr="006009EC">
          <w:rPr>
            <w:noProof/>
            <w:webHidden/>
          </w:rPr>
          <w:fldChar w:fldCharType="separate"/>
        </w:r>
        <w:r w:rsidR="00AC4781" w:rsidRPr="006009EC">
          <w:rPr>
            <w:noProof/>
            <w:webHidden/>
          </w:rPr>
          <w:t>19</w:t>
        </w:r>
        <w:r w:rsidR="00AC4781" w:rsidRPr="006009EC">
          <w:rPr>
            <w:noProof/>
            <w:webHidden/>
          </w:rPr>
          <w:fldChar w:fldCharType="end"/>
        </w:r>
      </w:hyperlink>
    </w:p>
    <w:p w14:paraId="3A1208EA" w14:textId="04C0FA94" w:rsidR="00AC4781" w:rsidRPr="006009EC" w:rsidRDefault="000B4470">
      <w:pPr>
        <w:pStyle w:val="TOC2"/>
        <w:tabs>
          <w:tab w:val="right" w:leader="dot" w:pos="9627"/>
        </w:tabs>
        <w:rPr>
          <w:rFonts w:asciiTheme="minorHAnsi" w:eastAsiaTheme="minorEastAsia" w:hAnsiTheme="minorHAnsi" w:cstheme="minorBidi"/>
          <w:noProof/>
          <w:sz w:val="22"/>
          <w:szCs w:val="22"/>
          <w:lang w:val="en-GB" w:eastAsia="en-GB"/>
        </w:rPr>
      </w:pPr>
      <w:hyperlink w:anchor="_Toc33524211" w:history="1">
        <w:r w:rsidR="00AC4781" w:rsidRPr="006009EC">
          <w:rPr>
            <w:rStyle w:val="Hyperlink"/>
            <w:noProof/>
          </w:rPr>
          <w:t>VII  OBRAZAC PONUDE</w:t>
        </w:r>
        <w:r w:rsidR="00AC4781" w:rsidRPr="006009EC">
          <w:rPr>
            <w:noProof/>
            <w:webHidden/>
          </w:rPr>
          <w:tab/>
        </w:r>
        <w:r w:rsidR="00AC4781" w:rsidRPr="006009EC">
          <w:rPr>
            <w:noProof/>
            <w:webHidden/>
          </w:rPr>
          <w:fldChar w:fldCharType="begin"/>
        </w:r>
        <w:r w:rsidR="00AC4781" w:rsidRPr="006009EC">
          <w:rPr>
            <w:noProof/>
            <w:webHidden/>
          </w:rPr>
          <w:instrText xml:space="preserve"> PAGEREF _Toc33524211 \h </w:instrText>
        </w:r>
        <w:r w:rsidR="00AC4781" w:rsidRPr="006009EC">
          <w:rPr>
            <w:noProof/>
            <w:webHidden/>
          </w:rPr>
        </w:r>
        <w:r w:rsidR="00AC4781" w:rsidRPr="006009EC">
          <w:rPr>
            <w:noProof/>
            <w:webHidden/>
          </w:rPr>
          <w:fldChar w:fldCharType="separate"/>
        </w:r>
        <w:r w:rsidR="00AC4781" w:rsidRPr="006009EC">
          <w:rPr>
            <w:noProof/>
            <w:webHidden/>
          </w:rPr>
          <w:t>29</w:t>
        </w:r>
        <w:r w:rsidR="00AC4781" w:rsidRPr="006009EC">
          <w:rPr>
            <w:noProof/>
            <w:webHidden/>
          </w:rPr>
          <w:fldChar w:fldCharType="end"/>
        </w:r>
      </w:hyperlink>
    </w:p>
    <w:p w14:paraId="60ECCCB3" w14:textId="47B1721F" w:rsidR="00AC4781" w:rsidRPr="006009EC" w:rsidRDefault="000B4470">
      <w:pPr>
        <w:pStyle w:val="TOC2"/>
        <w:tabs>
          <w:tab w:val="right" w:leader="dot" w:pos="9627"/>
        </w:tabs>
        <w:rPr>
          <w:rFonts w:asciiTheme="minorHAnsi" w:eastAsiaTheme="minorEastAsia" w:hAnsiTheme="minorHAnsi" w:cstheme="minorBidi"/>
          <w:noProof/>
          <w:sz w:val="22"/>
          <w:szCs w:val="22"/>
          <w:lang w:val="en-GB" w:eastAsia="en-GB"/>
        </w:rPr>
      </w:pPr>
      <w:hyperlink w:anchor="_Toc33524212" w:history="1">
        <w:r w:rsidR="00AC4781" w:rsidRPr="006009EC">
          <w:rPr>
            <w:rStyle w:val="Hyperlink"/>
            <w:noProof/>
          </w:rPr>
          <w:t>VIII.</w:t>
        </w:r>
        <w:r w:rsidR="00AC4781" w:rsidRPr="006009EC">
          <w:rPr>
            <w:rStyle w:val="Hyperlink"/>
            <w:noProof/>
            <w:lang w:val="ru-RU"/>
          </w:rPr>
          <w:t xml:space="preserve"> </w:t>
        </w:r>
        <w:r w:rsidR="00AC4781" w:rsidRPr="006009EC">
          <w:rPr>
            <w:rStyle w:val="Hyperlink"/>
            <w:noProof/>
          </w:rPr>
          <w:t xml:space="preserve"> OBRAZAC IZJAVE O NEZAVISNOJ PONUDI</w:t>
        </w:r>
        <w:r w:rsidR="00AC4781" w:rsidRPr="006009EC">
          <w:rPr>
            <w:noProof/>
            <w:webHidden/>
          </w:rPr>
          <w:tab/>
        </w:r>
        <w:r w:rsidR="00AC4781" w:rsidRPr="006009EC">
          <w:rPr>
            <w:noProof/>
            <w:webHidden/>
          </w:rPr>
          <w:fldChar w:fldCharType="begin"/>
        </w:r>
        <w:r w:rsidR="00AC4781" w:rsidRPr="006009EC">
          <w:rPr>
            <w:noProof/>
            <w:webHidden/>
          </w:rPr>
          <w:instrText xml:space="preserve"> PAGEREF _Toc33524212 \h </w:instrText>
        </w:r>
        <w:r w:rsidR="00AC4781" w:rsidRPr="006009EC">
          <w:rPr>
            <w:noProof/>
            <w:webHidden/>
          </w:rPr>
        </w:r>
        <w:r w:rsidR="00AC4781" w:rsidRPr="006009EC">
          <w:rPr>
            <w:noProof/>
            <w:webHidden/>
          </w:rPr>
          <w:fldChar w:fldCharType="separate"/>
        </w:r>
        <w:r w:rsidR="00AC4781" w:rsidRPr="006009EC">
          <w:rPr>
            <w:noProof/>
            <w:webHidden/>
          </w:rPr>
          <w:t>33</w:t>
        </w:r>
        <w:r w:rsidR="00AC4781" w:rsidRPr="006009EC">
          <w:rPr>
            <w:noProof/>
            <w:webHidden/>
          </w:rPr>
          <w:fldChar w:fldCharType="end"/>
        </w:r>
      </w:hyperlink>
    </w:p>
    <w:p w14:paraId="7775EB1B" w14:textId="3EE4B567" w:rsidR="00AC4781" w:rsidRPr="006009EC" w:rsidRDefault="000B4470">
      <w:pPr>
        <w:pStyle w:val="TOC2"/>
        <w:tabs>
          <w:tab w:val="right" w:leader="dot" w:pos="9627"/>
        </w:tabs>
        <w:rPr>
          <w:rFonts w:asciiTheme="minorHAnsi" w:eastAsiaTheme="minorEastAsia" w:hAnsiTheme="minorHAnsi" w:cstheme="minorBidi"/>
          <w:noProof/>
          <w:sz w:val="22"/>
          <w:szCs w:val="22"/>
          <w:lang w:val="en-GB" w:eastAsia="en-GB"/>
        </w:rPr>
      </w:pPr>
      <w:hyperlink w:anchor="_Toc33524213" w:history="1">
        <w:r w:rsidR="00AC4781" w:rsidRPr="006009EC">
          <w:rPr>
            <w:rStyle w:val="Hyperlink"/>
            <w:noProof/>
          </w:rPr>
          <w:t>IX.  OBRAZAC TROŠKOVA PRIPREME PONUDE</w:t>
        </w:r>
        <w:r w:rsidR="00AC4781" w:rsidRPr="006009EC">
          <w:rPr>
            <w:noProof/>
            <w:webHidden/>
          </w:rPr>
          <w:tab/>
        </w:r>
        <w:r w:rsidR="00AC4781" w:rsidRPr="006009EC">
          <w:rPr>
            <w:noProof/>
            <w:webHidden/>
          </w:rPr>
          <w:fldChar w:fldCharType="begin"/>
        </w:r>
        <w:r w:rsidR="00AC4781" w:rsidRPr="006009EC">
          <w:rPr>
            <w:noProof/>
            <w:webHidden/>
          </w:rPr>
          <w:instrText xml:space="preserve"> PAGEREF _Toc33524213 \h </w:instrText>
        </w:r>
        <w:r w:rsidR="00AC4781" w:rsidRPr="006009EC">
          <w:rPr>
            <w:noProof/>
            <w:webHidden/>
          </w:rPr>
        </w:r>
        <w:r w:rsidR="00AC4781" w:rsidRPr="006009EC">
          <w:rPr>
            <w:noProof/>
            <w:webHidden/>
          </w:rPr>
          <w:fldChar w:fldCharType="separate"/>
        </w:r>
        <w:r w:rsidR="00AC4781" w:rsidRPr="006009EC">
          <w:rPr>
            <w:noProof/>
            <w:webHidden/>
          </w:rPr>
          <w:t>34</w:t>
        </w:r>
        <w:r w:rsidR="00AC4781" w:rsidRPr="006009EC">
          <w:rPr>
            <w:noProof/>
            <w:webHidden/>
          </w:rPr>
          <w:fldChar w:fldCharType="end"/>
        </w:r>
      </w:hyperlink>
    </w:p>
    <w:p w14:paraId="01C96339" w14:textId="65AFC2B0" w:rsidR="00AC4781" w:rsidRPr="006009EC" w:rsidRDefault="000B4470">
      <w:pPr>
        <w:pStyle w:val="TOC2"/>
        <w:tabs>
          <w:tab w:val="right" w:leader="dot" w:pos="9627"/>
        </w:tabs>
        <w:rPr>
          <w:rFonts w:asciiTheme="minorHAnsi" w:eastAsiaTheme="minorEastAsia" w:hAnsiTheme="minorHAnsi" w:cstheme="minorBidi"/>
          <w:noProof/>
          <w:sz w:val="22"/>
          <w:szCs w:val="22"/>
          <w:lang w:val="en-GB" w:eastAsia="en-GB"/>
        </w:rPr>
      </w:pPr>
      <w:hyperlink w:anchor="_Toc33524214" w:history="1">
        <w:r w:rsidR="00AC4781" w:rsidRPr="006009EC">
          <w:rPr>
            <w:rStyle w:val="Hyperlink"/>
            <w:noProof/>
          </w:rPr>
          <w:t>X.  OBRAZAC IZJAVE O POŠTOVANJU OBAVEZA  IZ ČL. 75. ST. 2. ZAKONA</w:t>
        </w:r>
        <w:r w:rsidR="00AC4781" w:rsidRPr="006009EC">
          <w:rPr>
            <w:noProof/>
            <w:webHidden/>
          </w:rPr>
          <w:tab/>
        </w:r>
        <w:r w:rsidR="00AC4781" w:rsidRPr="006009EC">
          <w:rPr>
            <w:noProof/>
            <w:webHidden/>
          </w:rPr>
          <w:fldChar w:fldCharType="begin"/>
        </w:r>
        <w:r w:rsidR="00AC4781" w:rsidRPr="006009EC">
          <w:rPr>
            <w:noProof/>
            <w:webHidden/>
          </w:rPr>
          <w:instrText xml:space="preserve"> PAGEREF _Toc33524214 \h </w:instrText>
        </w:r>
        <w:r w:rsidR="00AC4781" w:rsidRPr="006009EC">
          <w:rPr>
            <w:noProof/>
            <w:webHidden/>
          </w:rPr>
        </w:r>
        <w:r w:rsidR="00AC4781" w:rsidRPr="006009EC">
          <w:rPr>
            <w:noProof/>
            <w:webHidden/>
          </w:rPr>
          <w:fldChar w:fldCharType="separate"/>
        </w:r>
        <w:r w:rsidR="00AC4781" w:rsidRPr="006009EC">
          <w:rPr>
            <w:noProof/>
            <w:webHidden/>
          </w:rPr>
          <w:t>35</w:t>
        </w:r>
        <w:r w:rsidR="00AC4781" w:rsidRPr="006009EC">
          <w:rPr>
            <w:noProof/>
            <w:webHidden/>
          </w:rPr>
          <w:fldChar w:fldCharType="end"/>
        </w:r>
      </w:hyperlink>
    </w:p>
    <w:p w14:paraId="25F0314A" w14:textId="54359B11" w:rsidR="00AC4781" w:rsidRPr="006009EC" w:rsidRDefault="000B4470">
      <w:pPr>
        <w:pStyle w:val="TOC2"/>
        <w:tabs>
          <w:tab w:val="right" w:leader="dot" w:pos="9627"/>
        </w:tabs>
        <w:rPr>
          <w:rFonts w:asciiTheme="minorHAnsi" w:eastAsiaTheme="minorEastAsia" w:hAnsiTheme="minorHAnsi" w:cstheme="minorBidi"/>
          <w:noProof/>
          <w:sz w:val="22"/>
          <w:szCs w:val="22"/>
          <w:lang w:val="en-GB" w:eastAsia="en-GB"/>
        </w:rPr>
      </w:pPr>
      <w:hyperlink w:anchor="_Toc33524215" w:history="1">
        <w:r w:rsidR="00AC4781" w:rsidRPr="006009EC">
          <w:rPr>
            <w:rStyle w:val="Hyperlink"/>
            <w:noProof/>
          </w:rPr>
          <w:t>XI.  MODEL UGOVORA</w:t>
        </w:r>
        <w:r w:rsidR="00AC4781" w:rsidRPr="006009EC">
          <w:rPr>
            <w:noProof/>
            <w:webHidden/>
          </w:rPr>
          <w:tab/>
        </w:r>
        <w:r w:rsidR="00AC4781" w:rsidRPr="006009EC">
          <w:rPr>
            <w:noProof/>
            <w:webHidden/>
          </w:rPr>
          <w:fldChar w:fldCharType="begin"/>
        </w:r>
        <w:r w:rsidR="00AC4781" w:rsidRPr="006009EC">
          <w:rPr>
            <w:noProof/>
            <w:webHidden/>
          </w:rPr>
          <w:instrText xml:space="preserve"> PAGEREF _Toc33524215 \h </w:instrText>
        </w:r>
        <w:r w:rsidR="00AC4781" w:rsidRPr="006009EC">
          <w:rPr>
            <w:noProof/>
            <w:webHidden/>
          </w:rPr>
        </w:r>
        <w:r w:rsidR="00AC4781" w:rsidRPr="006009EC">
          <w:rPr>
            <w:noProof/>
            <w:webHidden/>
          </w:rPr>
          <w:fldChar w:fldCharType="separate"/>
        </w:r>
        <w:r w:rsidR="00AC4781" w:rsidRPr="006009EC">
          <w:rPr>
            <w:noProof/>
            <w:webHidden/>
          </w:rPr>
          <w:t>36</w:t>
        </w:r>
        <w:r w:rsidR="00AC4781" w:rsidRPr="006009EC">
          <w:rPr>
            <w:noProof/>
            <w:webHidden/>
          </w:rPr>
          <w:fldChar w:fldCharType="end"/>
        </w:r>
      </w:hyperlink>
    </w:p>
    <w:p w14:paraId="0A9FA47A" w14:textId="525A0C73" w:rsidR="00AC4781" w:rsidRPr="006009EC" w:rsidRDefault="000B4470">
      <w:pPr>
        <w:pStyle w:val="TOC2"/>
        <w:tabs>
          <w:tab w:val="right" w:leader="dot" w:pos="9627"/>
        </w:tabs>
        <w:rPr>
          <w:rFonts w:asciiTheme="minorHAnsi" w:eastAsiaTheme="minorEastAsia" w:hAnsiTheme="minorHAnsi" w:cstheme="minorBidi"/>
          <w:noProof/>
          <w:sz w:val="22"/>
          <w:szCs w:val="22"/>
          <w:lang w:val="en-GB" w:eastAsia="en-GB"/>
        </w:rPr>
      </w:pPr>
      <w:hyperlink w:anchor="_Toc33524216" w:history="1">
        <w:r w:rsidR="00AC4781" w:rsidRPr="006009EC">
          <w:rPr>
            <w:rStyle w:val="Hyperlink"/>
            <w:noProof/>
          </w:rPr>
          <w:t>XII.  OBRAZAC STRUKTURE CENE SA UPUTSTVOM KAKO DA SE POPUNI</w:t>
        </w:r>
        <w:r w:rsidR="00AC4781" w:rsidRPr="006009EC">
          <w:rPr>
            <w:noProof/>
            <w:webHidden/>
          </w:rPr>
          <w:tab/>
        </w:r>
        <w:r w:rsidR="00AC4781" w:rsidRPr="006009EC">
          <w:rPr>
            <w:noProof/>
            <w:webHidden/>
          </w:rPr>
          <w:fldChar w:fldCharType="begin"/>
        </w:r>
        <w:r w:rsidR="00AC4781" w:rsidRPr="006009EC">
          <w:rPr>
            <w:noProof/>
            <w:webHidden/>
          </w:rPr>
          <w:instrText xml:space="preserve"> PAGEREF _Toc33524216 \h </w:instrText>
        </w:r>
        <w:r w:rsidR="00AC4781" w:rsidRPr="006009EC">
          <w:rPr>
            <w:noProof/>
            <w:webHidden/>
          </w:rPr>
        </w:r>
        <w:r w:rsidR="00AC4781" w:rsidRPr="006009EC">
          <w:rPr>
            <w:noProof/>
            <w:webHidden/>
          </w:rPr>
          <w:fldChar w:fldCharType="separate"/>
        </w:r>
        <w:r w:rsidR="00AC4781" w:rsidRPr="006009EC">
          <w:rPr>
            <w:noProof/>
            <w:webHidden/>
          </w:rPr>
          <w:t>47</w:t>
        </w:r>
        <w:r w:rsidR="00AC4781" w:rsidRPr="006009EC">
          <w:rPr>
            <w:noProof/>
            <w:webHidden/>
          </w:rPr>
          <w:fldChar w:fldCharType="end"/>
        </w:r>
      </w:hyperlink>
    </w:p>
    <w:p w14:paraId="29759677" w14:textId="7F3E768F" w:rsidR="00AC4781" w:rsidRPr="006009EC" w:rsidRDefault="000B4470">
      <w:pPr>
        <w:pStyle w:val="TOC2"/>
        <w:tabs>
          <w:tab w:val="right" w:leader="dot" w:pos="9627"/>
        </w:tabs>
        <w:rPr>
          <w:rFonts w:asciiTheme="minorHAnsi" w:eastAsiaTheme="minorEastAsia" w:hAnsiTheme="minorHAnsi" w:cstheme="minorBidi"/>
          <w:noProof/>
          <w:sz w:val="22"/>
          <w:szCs w:val="22"/>
          <w:lang w:val="en-GB" w:eastAsia="en-GB"/>
        </w:rPr>
      </w:pPr>
      <w:hyperlink w:anchor="_Toc33524217" w:history="1">
        <w:r w:rsidR="00AC4781" w:rsidRPr="006009EC">
          <w:rPr>
            <w:rStyle w:val="Hyperlink"/>
            <w:noProof/>
          </w:rPr>
          <w:t>XIII. OBRAZAC IZJAVE O TEHNIČKOJ OPREMLJENOSTI</w:t>
        </w:r>
        <w:r w:rsidR="00AC4781" w:rsidRPr="006009EC">
          <w:rPr>
            <w:noProof/>
            <w:webHidden/>
          </w:rPr>
          <w:tab/>
        </w:r>
        <w:r w:rsidR="00AC4781" w:rsidRPr="006009EC">
          <w:rPr>
            <w:noProof/>
            <w:webHidden/>
          </w:rPr>
          <w:fldChar w:fldCharType="begin"/>
        </w:r>
        <w:r w:rsidR="00AC4781" w:rsidRPr="006009EC">
          <w:rPr>
            <w:noProof/>
            <w:webHidden/>
          </w:rPr>
          <w:instrText xml:space="preserve"> PAGEREF _Toc33524217 \h </w:instrText>
        </w:r>
        <w:r w:rsidR="00AC4781" w:rsidRPr="006009EC">
          <w:rPr>
            <w:noProof/>
            <w:webHidden/>
          </w:rPr>
        </w:r>
        <w:r w:rsidR="00AC4781" w:rsidRPr="006009EC">
          <w:rPr>
            <w:noProof/>
            <w:webHidden/>
          </w:rPr>
          <w:fldChar w:fldCharType="separate"/>
        </w:r>
        <w:r w:rsidR="00AC4781" w:rsidRPr="006009EC">
          <w:rPr>
            <w:noProof/>
            <w:webHidden/>
          </w:rPr>
          <w:t>49</w:t>
        </w:r>
        <w:r w:rsidR="00AC4781" w:rsidRPr="006009EC">
          <w:rPr>
            <w:noProof/>
            <w:webHidden/>
          </w:rPr>
          <w:fldChar w:fldCharType="end"/>
        </w:r>
      </w:hyperlink>
    </w:p>
    <w:p w14:paraId="1F1A2B46" w14:textId="788963CE" w:rsidR="00AC4781" w:rsidRPr="006009EC" w:rsidRDefault="000B4470">
      <w:pPr>
        <w:pStyle w:val="TOC2"/>
        <w:tabs>
          <w:tab w:val="right" w:leader="dot" w:pos="9627"/>
        </w:tabs>
        <w:rPr>
          <w:rFonts w:asciiTheme="minorHAnsi" w:eastAsiaTheme="minorEastAsia" w:hAnsiTheme="minorHAnsi" w:cstheme="minorBidi"/>
          <w:noProof/>
          <w:sz w:val="22"/>
          <w:szCs w:val="22"/>
          <w:lang w:val="en-GB" w:eastAsia="en-GB"/>
        </w:rPr>
      </w:pPr>
      <w:hyperlink w:anchor="_Toc33524218" w:history="1">
        <w:r w:rsidR="00AC4781" w:rsidRPr="006009EC">
          <w:rPr>
            <w:rStyle w:val="Hyperlink"/>
            <w:noProof/>
          </w:rPr>
          <w:t>XIV</w:t>
        </w:r>
        <w:r w:rsidR="00AC4781" w:rsidRPr="006009EC">
          <w:rPr>
            <w:rStyle w:val="Hyperlink"/>
            <w:noProof/>
            <w:lang w:val="sr-Latn-CS"/>
          </w:rPr>
          <w:t>.</w:t>
        </w:r>
        <w:r w:rsidR="00AC4781" w:rsidRPr="006009EC">
          <w:rPr>
            <w:rStyle w:val="Hyperlink"/>
            <w:noProof/>
          </w:rPr>
          <w:t xml:space="preserve"> OBRAZAC REFERENTNE LIST</w:t>
        </w:r>
        <w:r w:rsidR="00AC4781" w:rsidRPr="006009EC">
          <w:rPr>
            <w:rStyle w:val="Hyperlink"/>
            <w:noProof/>
            <w:lang w:val="sr-Latn-CS"/>
          </w:rPr>
          <w:t>E</w:t>
        </w:r>
        <w:r w:rsidR="00AC4781" w:rsidRPr="006009EC">
          <w:rPr>
            <w:noProof/>
            <w:webHidden/>
          </w:rPr>
          <w:tab/>
        </w:r>
        <w:r w:rsidR="00AC4781" w:rsidRPr="006009EC">
          <w:rPr>
            <w:noProof/>
            <w:webHidden/>
          </w:rPr>
          <w:fldChar w:fldCharType="begin"/>
        </w:r>
        <w:r w:rsidR="00AC4781" w:rsidRPr="006009EC">
          <w:rPr>
            <w:noProof/>
            <w:webHidden/>
          </w:rPr>
          <w:instrText xml:space="preserve"> PAGEREF _Toc33524218 \h </w:instrText>
        </w:r>
        <w:r w:rsidR="00AC4781" w:rsidRPr="006009EC">
          <w:rPr>
            <w:noProof/>
            <w:webHidden/>
          </w:rPr>
        </w:r>
        <w:r w:rsidR="00AC4781" w:rsidRPr="006009EC">
          <w:rPr>
            <w:noProof/>
            <w:webHidden/>
          </w:rPr>
          <w:fldChar w:fldCharType="separate"/>
        </w:r>
        <w:r w:rsidR="00AC4781" w:rsidRPr="006009EC">
          <w:rPr>
            <w:noProof/>
            <w:webHidden/>
          </w:rPr>
          <w:t>50</w:t>
        </w:r>
        <w:r w:rsidR="00AC4781" w:rsidRPr="006009EC">
          <w:rPr>
            <w:noProof/>
            <w:webHidden/>
          </w:rPr>
          <w:fldChar w:fldCharType="end"/>
        </w:r>
      </w:hyperlink>
    </w:p>
    <w:p w14:paraId="49FAE050" w14:textId="056CEFEC" w:rsidR="00AC4781" w:rsidRPr="006009EC" w:rsidRDefault="000B4470">
      <w:pPr>
        <w:pStyle w:val="TOC2"/>
        <w:tabs>
          <w:tab w:val="right" w:leader="dot" w:pos="9627"/>
        </w:tabs>
        <w:rPr>
          <w:rFonts w:asciiTheme="minorHAnsi" w:eastAsiaTheme="minorEastAsia" w:hAnsiTheme="minorHAnsi" w:cstheme="minorBidi"/>
          <w:noProof/>
          <w:sz w:val="22"/>
          <w:szCs w:val="22"/>
          <w:lang w:val="en-GB" w:eastAsia="en-GB"/>
        </w:rPr>
      </w:pPr>
      <w:hyperlink w:anchor="_Toc33524219" w:history="1">
        <w:r w:rsidR="00AC4781" w:rsidRPr="006009EC">
          <w:rPr>
            <w:rStyle w:val="Hyperlink"/>
            <w:noProof/>
          </w:rPr>
          <w:t>XV. POTVRDA O REALIZACIJI RANIJE ZAKLJUČENIH UGOVORA</w:t>
        </w:r>
        <w:r w:rsidR="00AC4781" w:rsidRPr="006009EC">
          <w:rPr>
            <w:noProof/>
            <w:webHidden/>
          </w:rPr>
          <w:tab/>
        </w:r>
        <w:r w:rsidR="00AC4781" w:rsidRPr="006009EC">
          <w:rPr>
            <w:noProof/>
            <w:webHidden/>
          </w:rPr>
          <w:fldChar w:fldCharType="begin"/>
        </w:r>
        <w:r w:rsidR="00AC4781" w:rsidRPr="006009EC">
          <w:rPr>
            <w:noProof/>
            <w:webHidden/>
          </w:rPr>
          <w:instrText xml:space="preserve"> PAGEREF _Toc33524219 \h </w:instrText>
        </w:r>
        <w:r w:rsidR="00AC4781" w:rsidRPr="006009EC">
          <w:rPr>
            <w:noProof/>
            <w:webHidden/>
          </w:rPr>
        </w:r>
        <w:r w:rsidR="00AC4781" w:rsidRPr="006009EC">
          <w:rPr>
            <w:noProof/>
            <w:webHidden/>
          </w:rPr>
          <w:fldChar w:fldCharType="separate"/>
        </w:r>
        <w:r w:rsidR="00AC4781" w:rsidRPr="006009EC">
          <w:rPr>
            <w:noProof/>
            <w:webHidden/>
          </w:rPr>
          <w:t>51</w:t>
        </w:r>
        <w:r w:rsidR="00AC4781" w:rsidRPr="006009EC">
          <w:rPr>
            <w:noProof/>
            <w:webHidden/>
          </w:rPr>
          <w:fldChar w:fldCharType="end"/>
        </w:r>
      </w:hyperlink>
    </w:p>
    <w:p w14:paraId="387C4CA2" w14:textId="5655CDB3" w:rsidR="00AC4781" w:rsidRPr="006009EC" w:rsidRDefault="000B4470">
      <w:pPr>
        <w:pStyle w:val="TOC2"/>
        <w:tabs>
          <w:tab w:val="right" w:leader="dot" w:pos="9627"/>
        </w:tabs>
        <w:rPr>
          <w:rFonts w:asciiTheme="minorHAnsi" w:eastAsiaTheme="minorEastAsia" w:hAnsiTheme="minorHAnsi" w:cstheme="minorBidi"/>
          <w:noProof/>
          <w:sz w:val="22"/>
          <w:szCs w:val="22"/>
          <w:lang w:val="en-GB" w:eastAsia="en-GB"/>
        </w:rPr>
      </w:pPr>
      <w:hyperlink w:anchor="_Toc33524220" w:history="1">
        <w:r w:rsidR="00AC4781" w:rsidRPr="006009EC">
          <w:rPr>
            <w:rStyle w:val="Hyperlink"/>
            <w:noProof/>
          </w:rPr>
          <w:t>XVI.   OBRAZAC IZJAVE  O OBILASKU LOKACIJE ZA IZVOĐENJE RADOVA I IZVRŠENOM UVIDU U PROJEKTNU DOKUMENTACIJU</w:t>
        </w:r>
        <w:r w:rsidR="00AC4781" w:rsidRPr="006009EC">
          <w:rPr>
            <w:noProof/>
            <w:webHidden/>
          </w:rPr>
          <w:tab/>
        </w:r>
        <w:r w:rsidR="00AC4781" w:rsidRPr="006009EC">
          <w:rPr>
            <w:noProof/>
            <w:webHidden/>
          </w:rPr>
          <w:fldChar w:fldCharType="begin"/>
        </w:r>
        <w:r w:rsidR="00AC4781" w:rsidRPr="006009EC">
          <w:rPr>
            <w:noProof/>
            <w:webHidden/>
          </w:rPr>
          <w:instrText xml:space="preserve"> PAGEREF _Toc33524220 \h </w:instrText>
        </w:r>
        <w:r w:rsidR="00AC4781" w:rsidRPr="006009EC">
          <w:rPr>
            <w:noProof/>
            <w:webHidden/>
          </w:rPr>
        </w:r>
        <w:r w:rsidR="00AC4781" w:rsidRPr="006009EC">
          <w:rPr>
            <w:noProof/>
            <w:webHidden/>
          </w:rPr>
          <w:fldChar w:fldCharType="separate"/>
        </w:r>
        <w:r w:rsidR="00AC4781" w:rsidRPr="006009EC">
          <w:rPr>
            <w:noProof/>
            <w:webHidden/>
          </w:rPr>
          <w:t>52</w:t>
        </w:r>
        <w:r w:rsidR="00AC4781" w:rsidRPr="006009EC">
          <w:rPr>
            <w:noProof/>
            <w:webHidden/>
          </w:rPr>
          <w:fldChar w:fldCharType="end"/>
        </w:r>
      </w:hyperlink>
    </w:p>
    <w:p w14:paraId="1394A817" w14:textId="248B52D9" w:rsidR="00AC4781" w:rsidRPr="006009EC" w:rsidRDefault="000B4470">
      <w:pPr>
        <w:pStyle w:val="TOC2"/>
        <w:tabs>
          <w:tab w:val="right" w:leader="dot" w:pos="9627"/>
        </w:tabs>
        <w:rPr>
          <w:rFonts w:asciiTheme="minorHAnsi" w:eastAsiaTheme="minorEastAsia" w:hAnsiTheme="minorHAnsi" w:cstheme="minorBidi"/>
          <w:noProof/>
          <w:sz w:val="22"/>
          <w:szCs w:val="22"/>
          <w:lang w:val="en-GB" w:eastAsia="en-GB"/>
        </w:rPr>
      </w:pPr>
      <w:hyperlink w:anchor="_Toc33524221" w:history="1">
        <w:r w:rsidR="00AC4781" w:rsidRPr="006009EC">
          <w:rPr>
            <w:rStyle w:val="Hyperlink"/>
            <w:noProof/>
          </w:rPr>
          <w:t>XVII. OBRAZAC IZJAVE O KLJUČNOM TEHNIČKOM OSOBLJU</w:t>
        </w:r>
        <w:r w:rsidR="00AC4781" w:rsidRPr="006009EC">
          <w:rPr>
            <w:noProof/>
            <w:webHidden/>
          </w:rPr>
          <w:tab/>
        </w:r>
        <w:r w:rsidR="00AC4781" w:rsidRPr="006009EC">
          <w:rPr>
            <w:noProof/>
            <w:webHidden/>
          </w:rPr>
          <w:fldChar w:fldCharType="begin"/>
        </w:r>
        <w:r w:rsidR="00AC4781" w:rsidRPr="006009EC">
          <w:rPr>
            <w:noProof/>
            <w:webHidden/>
          </w:rPr>
          <w:instrText xml:space="preserve"> PAGEREF _Toc33524221 \h </w:instrText>
        </w:r>
        <w:r w:rsidR="00AC4781" w:rsidRPr="006009EC">
          <w:rPr>
            <w:noProof/>
            <w:webHidden/>
          </w:rPr>
        </w:r>
        <w:r w:rsidR="00AC4781" w:rsidRPr="006009EC">
          <w:rPr>
            <w:noProof/>
            <w:webHidden/>
          </w:rPr>
          <w:fldChar w:fldCharType="separate"/>
        </w:r>
        <w:r w:rsidR="00AC4781" w:rsidRPr="006009EC">
          <w:rPr>
            <w:noProof/>
            <w:webHidden/>
          </w:rPr>
          <w:t>53</w:t>
        </w:r>
        <w:r w:rsidR="00AC4781" w:rsidRPr="006009EC">
          <w:rPr>
            <w:noProof/>
            <w:webHidden/>
          </w:rPr>
          <w:fldChar w:fldCharType="end"/>
        </w:r>
      </w:hyperlink>
    </w:p>
    <w:p w14:paraId="49012789" w14:textId="10835532" w:rsidR="00AC4781" w:rsidRPr="006009EC" w:rsidRDefault="000B4470">
      <w:pPr>
        <w:pStyle w:val="TOC2"/>
        <w:tabs>
          <w:tab w:val="right" w:leader="dot" w:pos="9627"/>
        </w:tabs>
        <w:rPr>
          <w:rFonts w:asciiTheme="minorHAnsi" w:eastAsiaTheme="minorEastAsia" w:hAnsiTheme="minorHAnsi" w:cstheme="minorBidi"/>
          <w:noProof/>
          <w:sz w:val="22"/>
          <w:szCs w:val="22"/>
          <w:lang w:val="en-GB" w:eastAsia="en-GB"/>
        </w:rPr>
      </w:pPr>
      <w:hyperlink w:anchor="_Toc33524222" w:history="1">
        <w:r w:rsidR="00AC4781" w:rsidRPr="006009EC">
          <w:rPr>
            <w:rStyle w:val="Hyperlink"/>
            <w:noProof/>
          </w:rPr>
          <w:t>XVIII.   OBRAZAC IZJAVE  ODGOVORNOG IZVOĐAČA DA ĆE SE STAVITI NA RASPOLAGANJE PONUDJAČU</w:t>
        </w:r>
        <w:r w:rsidR="00AC4781" w:rsidRPr="006009EC">
          <w:rPr>
            <w:noProof/>
            <w:webHidden/>
          </w:rPr>
          <w:tab/>
        </w:r>
        <w:r w:rsidR="00AC4781" w:rsidRPr="006009EC">
          <w:rPr>
            <w:noProof/>
            <w:webHidden/>
          </w:rPr>
          <w:fldChar w:fldCharType="begin"/>
        </w:r>
        <w:r w:rsidR="00AC4781" w:rsidRPr="006009EC">
          <w:rPr>
            <w:noProof/>
            <w:webHidden/>
          </w:rPr>
          <w:instrText xml:space="preserve"> PAGEREF _Toc33524222 \h </w:instrText>
        </w:r>
        <w:r w:rsidR="00AC4781" w:rsidRPr="006009EC">
          <w:rPr>
            <w:noProof/>
            <w:webHidden/>
          </w:rPr>
        </w:r>
        <w:r w:rsidR="00AC4781" w:rsidRPr="006009EC">
          <w:rPr>
            <w:noProof/>
            <w:webHidden/>
          </w:rPr>
          <w:fldChar w:fldCharType="separate"/>
        </w:r>
        <w:r w:rsidR="00AC4781" w:rsidRPr="006009EC">
          <w:rPr>
            <w:noProof/>
            <w:webHidden/>
          </w:rPr>
          <w:t>54</w:t>
        </w:r>
        <w:r w:rsidR="00AC4781" w:rsidRPr="006009EC">
          <w:rPr>
            <w:noProof/>
            <w:webHidden/>
          </w:rPr>
          <w:fldChar w:fldCharType="end"/>
        </w:r>
      </w:hyperlink>
    </w:p>
    <w:p w14:paraId="340F3211" w14:textId="4C56A0EA" w:rsidR="0097487B" w:rsidRPr="006009EC" w:rsidRDefault="00FA4B39">
      <w:r w:rsidRPr="006009EC">
        <w:fldChar w:fldCharType="end"/>
      </w:r>
    </w:p>
    <w:p w14:paraId="46008C58" w14:textId="77777777" w:rsidR="00893B97" w:rsidRPr="006009EC" w:rsidRDefault="00893B97" w:rsidP="00F41B1C">
      <w:pPr>
        <w:jc w:val="both"/>
        <w:rPr>
          <w:szCs w:val="24"/>
        </w:rPr>
      </w:pPr>
    </w:p>
    <w:p w14:paraId="1E14E177" w14:textId="77777777" w:rsidR="0097487B" w:rsidRPr="006009EC" w:rsidRDefault="0097487B" w:rsidP="00F41B1C">
      <w:pPr>
        <w:jc w:val="both"/>
        <w:rPr>
          <w:szCs w:val="24"/>
        </w:rPr>
      </w:pPr>
    </w:p>
    <w:p w14:paraId="221A4F60" w14:textId="77777777" w:rsidR="0097487B" w:rsidRPr="006009EC" w:rsidRDefault="0097487B" w:rsidP="00F41B1C">
      <w:pPr>
        <w:jc w:val="both"/>
        <w:rPr>
          <w:szCs w:val="24"/>
        </w:rPr>
      </w:pPr>
    </w:p>
    <w:p w14:paraId="6663D1BE" w14:textId="77777777" w:rsidR="0097487B" w:rsidRPr="006009EC" w:rsidRDefault="0097487B" w:rsidP="00F41B1C">
      <w:pPr>
        <w:jc w:val="both"/>
        <w:rPr>
          <w:szCs w:val="24"/>
        </w:rPr>
      </w:pPr>
    </w:p>
    <w:p w14:paraId="1E7244E3" w14:textId="77777777" w:rsidR="00F41B1C" w:rsidRPr="006009EC" w:rsidRDefault="00F41B1C" w:rsidP="0061147C"/>
    <w:p w14:paraId="20C96A4B" w14:textId="77777777" w:rsidR="00912354" w:rsidRPr="006009EC" w:rsidRDefault="00B4421A" w:rsidP="00893B97">
      <w:pPr>
        <w:pStyle w:val="Heading2"/>
      </w:pPr>
      <w:bookmarkStart w:id="6" w:name="_Toc33524205"/>
      <w:r w:rsidRPr="006009EC">
        <w:lastRenderedPageBreak/>
        <w:t>I</w:t>
      </w:r>
      <w:r w:rsidR="00912354" w:rsidRPr="006009EC">
        <w:t xml:space="preserve">. </w:t>
      </w:r>
      <w:r w:rsidR="004F3D9B" w:rsidRPr="006009EC">
        <w:t>O</w:t>
      </w:r>
      <w:r w:rsidR="00F066D7" w:rsidRPr="006009EC">
        <w:t>PŠ</w:t>
      </w:r>
      <w:r w:rsidR="004F3D9B" w:rsidRPr="006009EC">
        <w:t>T</w:t>
      </w:r>
      <w:r w:rsidR="00F066D7" w:rsidRPr="006009EC">
        <w:t>I</w:t>
      </w:r>
      <w:r w:rsidR="00850E98" w:rsidRPr="006009EC">
        <w:t xml:space="preserve"> </w:t>
      </w:r>
      <w:r w:rsidR="00F066D7" w:rsidRPr="006009EC">
        <w:t>P</w:t>
      </w:r>
      <w:r w:rsidR="004F3D9B" w:rsidRPr="006009EC">
        <w:t>O</w:t>
      </w:r>
      <w:r w:rsidR="00F066D7" w:rsidRPr="006009EC">
        <w:t>D</w:t>
      </w:r>
      <w:r w:rsidR="004F3D9B" w:rsidRPr="006009EC">
        <w:t>A</w:t>
      </w:r>
      <w:r w:rsidR="00F066D7" w:rsidRPr="006009EC">
        <w:t>CI</w:t>
      </w:r>
      <w:r w:rsidR="00850E98" w:rsidRPr="006009EC">
        <w:t xml:space="preserve"> </w:t>
      </w:r>
      <w:r w:rsidR="004F3D9B" w:rsidRPr="006009EC">
        <w:t>O</w:t>
      </w:r>
      <w:r w:rsidR="00850E98" w:rsidRPr="006009EC">
        <w:t xml:space="preserve"> </w:t>
      </w:r>
      <w:r w:rsidR="004F3D9B" w:rsidRPr="006009EC">
        <w:t>JA</w:t>
      </w:r>
      <w:r w:rsidR="00F066D7" w:rsidRPr="006009EC">
        <w:t>VN</w:t>
      </w:r>
      <w:r w:rsidR="004F3D9B" w:rsidRPr="006009EC">
        <w:t>OJ</w:t>
      </w:r>
      <w:r w:rsidR="00850E98" w:rsidRPr="006009EC">
        <w:t xml:space="preserve"> </w:t>
      </w:r>
      <w:r w:rsidR="00F066D7" w:rsidRPr="006009EC">
        <w:t>N</w:t>
      </w:r>
      <w:r w:rsidR="004F3D9B" w:rsidRPr="006009EC">
        <w:t>A</w:t>
      </w:r>
      <w:r w:rsidR="00F066D7" w:rsidRPr="006009EC">
        <w:t>B</w:t>
      </w:r>
      <w:r w:rsidR="004F3D9B" w:rsidRPr="006009EC">
        <w:t>A</w:t>
      </w:r>
      <w:r w:rsidR="00F066D7" w:rsidRPr="006009EC">
        <w:t>VCI</w:t>
      </w:r>
      <w:bookmarkEnd w:id="6"/>
    </w:p>
    <w:p w14:paraId="69FF9111" w14:textId="77777777" w:rsidR="00850E98" w:rsidRPr="006009EC" w:rsidRDefault="00850E98" w:rsidP="00D617EB">
      <w:pPr>
        <w:pStyle w:val="nabrajanjebold"/>
      </w:pPr>
      <w:r w:rsidRPr="006009EC">
        <w:t xml:space="preserve"> </w:t>
      </w:r>
      <w:r w:rsidR="00F066D7" w:rsidRPr="006009EC">
        <w:t>P</w:t>
      </w:r>
      <w:r w:rsidR="004F3D9B" w:rsidRPr="006009EC">
        <w:t>o</w:t>
      </w:r>
      <w:r w:rsidR="00F066D7" w:rsidRPr="006009EC">
        <w:t>d</w:t>
      </w:r>
      <w:r w:rsidR="004F3D9B" w:rsidRPr="006009EC">
        <w:t>a</w:t>
      </w:r>
      <w:r w:rsidR="00F066D7" w:rsidRPr="006009EC">
        <w:t>ci</w:t>
      </w:r>
      <w:r w:rsidRPr="006009EC">
        <w:t xml:space="preserve"> </w:t>
      </w:r>
      <w:r w:rsidR="004F3D9B" w:rsidRPr="006009EC">
        <w:t>o</w:t>
      </w:r>
      <w:r w:rsidRPr="006009EC">
        <w:t xml:space="preserve"> </w:t>
      </w:r>
      <w:r w:rsidR="00F066D7" w:rsidRPr="006009EC">
        <w:t>n</w:t>
      </w:r>
      <w:r w:rsidR="004F3D9B" w:rsidRPr="006009EC">
        <w:t>a</w:t>
      </w:r>
      <w:r w:rsidR="00F066D7" w:rsidRPr="006009EC">
        <w:t>ruči</w:t>
      </w:r>
      <w:r w:rsidR="004F3D9B" w:rsidRPr="006009EC">
        <w:t>o</w:t>
      </w:r>
      <w:r w:rsidR="00F066D7" w:rsidRPr="006009EC">
        <w:t>cu</w:t>
      </w:r>
      <w:r w:rsidR="00A34971" w:rsidRPr="006009EC">
        <w:t>:</w:t>
      </w:r>
    </w:p>
    <w:p w14:paraId="0C6D2081" w14:textId="77777777" w:rsidR="00B2369A" w:rsidRPr="006009EC" w:rsidRDefault="00F066D7" w:rsidP="00C03E32">
      <w:pPr>
        <w:autoSpaceDE w:val="0"/>
        <w:autoSpaceDN w:val="0"/>
        <w:adjustRightInd w:val="0"/>
        <w:ind w:firstLine="420"/>
        <w:rPr>
          <w:rFonts w:eastAsia="Calibri-Bold"/>
          <w:bCs/>
          <w:szCs w:val="24"/>
        </w:rPr>
      </w:pPr>
      <w:r w:rsidRPr="006009EC">
        <w:rPr>
          <w:rFonts w:eastAsia="Calibri-Bold"/>
          <w:bCs/>
          <w:szCs w:val="24"/>
        </w:rPr>
        <w:t>K</w:t>
      </w:r>
      <w:r w:rsidR="004F3D9B" w:rsidRPr="006009EC">
        <w:rPr>
          <w:rFonts w:eastAsia="Calibri-Bold"/>
          <w:bCs/>
          <w:szCs w:val="24"/>
        </w:rPr>
        <w:t>a</w:t>
      </w:r>
      <w:r w:rsidRPr="006009EC">
        <w:rPr>
          <w:rFonts w:eastAsia="Calibri-Bold"/>
          <w:bCs/>
          <w:szCs w:val="24"/>
        </w:rPr>
        <w:t>nc</w:t>
      </w:r>
      <w:r w:rsidR="004F3D9B" w:rsidRPr="006009EC">
        <w:rPr>
          <w:rFonts w:eastAsia="Calibri-Bold"/>
          <w:bCs/>
          <w:szCs w:val="24"/>
        </w:rPr>
        <w:t>e</w:t>
      </w:r>
      <w:r w:rsidRPr="006009EC">
        <w:rPr>
          <w:rFonts w:eastAsia="Calibri-Bold"/>
          <w:bCs/>
          <w:szCs w:val="24"/>
        </w:rPr>
        <w:t>l</w:t>
      </w:r>
      <w:r w:rsidR="004F3D9B" w:rsidRPr="006009EC">
        <w:rPr>
          <w:rFonts w:eastAsia="Calibri-Bold"/>
          <w:bCs/>
          <w:szCs w:val="24"/>
        </w:rPr>
        <w:t>a</w:t>
      </w:r>
      <w:r w:rsidRPr="006009EC">
        <w:rPr>
          <w:rFonts w:eastAsia="Calibri-Bold"/>
          <w:bCs/>
          <w:szCs w:val="24"/>
        </w:rPr>
        <w:t>ri</w:t>
      </w:r>
      <w:r w:rsidR="004F3D9B" w:rsidRPr="006009EC">
        <w:rPr>
          <w:rFonts w:eastAsia="Calibri-Bold"/>
          <w:bCs/>
          <w:szCs w:val="24"/>
        </w:rPr>
        <w:t>ja</w:t>
      </w:r>
      <w:r w:rsidR="007048F7" w:rsidRPr="006009EC">
        <w:rPr>
          <w:rFonts w:eastAsia="Calibri-Bold"/>
          <w:bCs/>
          <w:szCs w:val="24"/>
        </w:rPr>
        <w:t xml:space="preserve"> </w:t>
      </w:r>
      <w:r w:rsidRPr="006009EC">
        <w:rPr>
          <w:rFonts w:eastAsia="Calibri-Bold"/>
          <w:bCs/>
          <w:szCs w:val="24"/>
        </w:rPr>
        <w:t>z</w:t>
      </w:r>
      <w:r w:rsidR="004F3D9B" w:rsidRPr="006009EC">
        <w:rPr>
          <w:rFonts w:eastAsia="Calibri-Bold"/>
          <w:bCs/>
          <w:szCs w:val="24"/>
        </w:rPr>
        <w:t>a</w:t>
      </w:r>
      <w:r w:rsidR="007048F7" w:rsidRPr="006009EC">
        <w:rPr>
          <w:rFonts w:eastAsia="Calibri-Bold"/>
          <w:bCs/>
          <w:szCs w:val="24"/>
        </w:rPr>
        <w:t xml:space="preserve"> </w:t>
      </w:r>
      <w:r w:rsidRPr="006009EC">
        <w:rPr>
          <w:rFonts w:eastAsia="Calibri-Bold"/>
          <w:bCs/>
          <w:szCs w:val="24"/>
        </w:rPr>
        <w:t>upr</w:t>
      </w:r>
      <w:r w:rsidR="004F3D9B" w:rsidRPr="006009EC">
        <w:rPr>
          <w:rFonts w:eastAsia="Calibri-Bold"/>
          <w:bCs/>
          <w:szCs w:val="24"/>
        </w:rPr>
        <w:t>a</w:t>
      </w:r>
      <w:r w:rsidRPr="006009EC">
        <w:rPr>
          <w:rFonts w:eastAsia="Calibri-Bold"/>
          <w:bCs/>
          <w:szCs w:val="24"/>
        </w:rPr>
        <w:t>vlј</w:t>
      </w:r>
      <w:r w:rsidR="004F3D9B" w:rsidRPr="006009EC">
        <w:rPr>
          <w:rFonts w:eastAsia="Calibri-Bold"/>
          <w:bCs/>
          <w:szCs w:val="24"/>
        </w:rPr>
        <w:t>a</w:t>
      </w:r>
      <w:r w:rsidRPr="006009EC">
        <w:rPr>
          <w:rFonts w:eastAsia="Calibri-Bold"/>
          <w:bCs/>
          <w:szCs w:val="24"/>
        </w:rPr>
        <w:t>nj</w:t>
      </w:r>
      <w:r w:rsidR="004F3D9B" w:rsidRPr="006009EC">
        <w:rPr>
          <w:rFonts w:eastAsia="Calibri-Bold"/>
          <w:bCs/>
          <w:szCs w:val="24"/>
        </w:rPr>
        <w:t>e</w:t>
      </w:r>
      <w:r w:rsidR="007048F7" w:rsidRPr="006009EC">
        <w:rPr>
          <w:rFonts w:eastAsia="Calibri-Bold"/>
          <w:bCs/>
          <w:szCs w:val="24"/>
        </w:rPr>
        <w:t xml:space="preserve"> </w:t>
      </w:r>
      <w:r w:rsidR="004F3D9B" w:rsidRPr="006009EC">
        <w:rPr>
          <w:rFonts w:eastAsia="Calibri-Bold"/>
          <w:bCs/>
          <w:szCs w:val="24"/>
        </w:rPr>
        <w:t>ja</w:t>
      </w:r>
      <w:r w:rsidRPr="006009EC">
        <w:rPr>
          <w:rFonts w:eastAsia="Calibri-Bold"/>
          <w:bCs/>
          <w:szCs w:val="24"/>
        </w:rPr>
        <w:t>vnim</w:t>
      </w:r>
      <w:r w:rsidR="007048F7" w:rsidRPr="006009EC">
        <w:rPr>
          <w:rFonts w:eastAsia="Calibri-Bold"/>
          <w:bCs/>
          <w:szCs w:val="24"/>
        </w:rPr>
        <w:t xml:space="preserve"> </w:t>
      </w:r>
      <w:r w:rsidRPr="006009EC">
        <w:rPr>
          <w:rFonts w:eastAsia="Calibri-Bold"/>
          <w:bCs/>
          <w:szCs w:val="24"/>
        </w:rPr>
        <w:t>ul</w:t>
      </w:r>
      <w:r w:rsidR="004F3D9B" w:rsidRPr="006009EC">
        <w:rPr>
          <w:rFonts w:eastAsia="Calibri-Bold"/>
          <w:bCs/>
          <w:szCs w:val="24"/>
        </w:rPr>
        <w:t>a</w:t>
      </w:r>
      <w:r w:rsidRPr="006009EC">
        <w:rPr>
          <w:rFonts w:eastAsia="Calibri-Bold"/>
          <w:bCs/>
          <w:szCs w:val="24"/>
        </w:rPr>
        <w:t>g</w:t>
      </w:r>
      <w:r w:rsidR="004F3D9B" w:rsidRPr="006009EC">
        <w:rPr>
          <w:rFonts w:eastAsia="Calibri-Bold"/>
          <w:bCs/>
          <w:szCs w:val="24"/>
        </w:rPr>
        <w:t>a</w:t>
      </w:r>
      <w:r w:rsidRPr="006009EC">
        <w:rPr>
          <w:rFonts w:eastAsia="Calibri-Bold"/>
          <w:bCs/>
          <w:szCs w:val="24"/>
        </w:rPr>
        <w:t>njim</w:t>
      </w:r>
      <w:r w:rsidR="004F3D9B" w:rsidRPr="006009EC">
        <w:rPr>
          <w:rFonts w:eastAsia="Calibri-Bold"/>
          <w:bCs/>
          <w:szCs w:val="24"/>
        </w:rPr>
        <w:t>a</w:t>
      </w:r>
    </w:p>
    <w:p w14:paraId="5184BAD8" w14:textId="77777777" w:rsidR="007048F7" w:rsidRPr="006009EC" w:rsidRDefault="00F066D7" w:rsidP="00C03E32">
      <w:pPr>
        <w:autoSpaceDE w:val="0"/>
        <w:autoSpaceDN w:val="0"/>
        <w:adjustRightInd w:val="0"/>
        <w:ind w:firstLine="420"/>
        <w:rPr>
          <w:rFonts w:eastAsia="Calibri-Bold"/>
          <w:bCs/>
          <w:szCs w:val="24"/>
        </w:rPr>
      </w:pPr>
      <w:r w:rsidRPr="006009EC">
        <w:rPr>
          <w:rFonts w:eastAsia="Calibri-Bold"/>
          <w:bCs/>
          <w:szCs w:val="24"/>
        </w:rPr>
        <w:t>Vl</w:t>
      </w:r>
      <w:r w:rsidR="004F3D9B" w:rsidRPr="006009EC">
        <w:rPr>
          <w:rFonts w:eastAsia="Calibri-Bold"/>
          <w:bCs/>
          <w:szCs w:val="24"/>
        </w:rPr>
        <w:t>a</w:t>
      </w:r>
      <w:r w:rsidRPr="006009EC">
        <w:rPr>
          <w:rFonts w:eastAsia="Calibri-Bold"/>
          <w:bCs/>
          <w:szCs w:val="24"/>
        </w:rPr>
        <w:t>d</w:t>
      </w:r>
      <w:r w:rsidR="004F3D9B" w:rsidRPr="006009EC">
        <w:rPr>
          <w:rFonts w:eastAsia="Calibri-Bold"/>
          <w:bCs/>
          <w:szCs w:val="24"/>
        </w:rPr>
        <w:t>a</w:t>
      </w:r>
      <w:r w:rsidR="007048F7" w:rsidRPr="006009EC">
        <w:rPr>
          <w:rFonts w:eastAsia="Calibri-Bold"/>
          <w:bCs/>
          <w:szCs w:val="24"/>
        </w:rPr>
        <w:t xml:space="preserve"> </w:t>
      </w:r>
      <w:r w:rsidRPr="006009EC">
        <w:rPr>
          <w:rFonts w:eastAsia="Calibri-Bold"/>
          <w:bCs/>
          <w:szCs w:val="24"/>
        </w:rPr>
        <w:t>R</w:t>
      </w:r>
      <w:r w:rsidR="004F3D9B" w:rsidRPr="006009EC">
        <w:rPr>
          <w:rFonts w:eastAsia="Calibri-Bold"/>
          <w:bCs/>
          <w:szCs w:val="24"/>
        </w:rPr>
        <w:t>e</w:t>
      </w:r>
      <w:r w:rsidRPr="006009EC">
        <w:rPr>
          <w:rFonts w:eastAsia="Calibri-Bold"/>
          <w:bCs/>
          <w:szCs w:val="24"/>
        </w:rPr>
        <w:t>publik</w:t>
      </w:r>
      <w:r w:rsidR="004F3D9B" w:rsidRPr="006009EC">
        <w:rPr>
          <w:rFonts w:eastAsia="Calibri-Bold"/>
          <w:bCs/>
          <w:szCs w:val="24"/>
        </w:rPr>
        <w:t>e</w:t>
      </w:r>
      <w:r w:rsidR="007048F7" w:rsidRPr="006009EC">
        <w:rPr>
          <w:rFonts w:eastAsia="Calibri-Bold"/>
          <w:bCs/>
          <w:szCs w:val="24"/>
        </w:rPr>
        <w:t xml:space="preserve"> </w:t>
      </w:r>
      <w:r w:rsidRPr="006009EC">
        <w:rPr>
          <w:rFonts w:eastAsia="Calibri-Bold"/>
          <w:bCs/>
          <w:szCs w:val="24"/>
        </w:rPr>
        <w:t>Srbi</w:t>
      </w:r>
      <w:r w:rsidR="004F3D9B" w:rsidRPr="006009EC">
        <w:rPr>
          <w:rFonts w:eastAsia="Calibri-Bold"/>
          <w:bCs/>
          <w:szCs w:val="24"/>
        </w:rPr>
        <w:t>je</w:t>
      </w:r>
    </w:p>
    <w:p w14:paraId="6C00E355" w14:textId="77777777" w:rsidR="007048F7" w:rsidRPr="006009EC" w:rsidRDefault="00F066D7" w:rsidP="007048F7">
      <w:pPr>
        <w:autoSpaceDE w:val="0"/>
        <w:autoSpaceDN w:val="0"/>
        <w:adjustRightInd w:val="0"/>
        <w:ind w:firstLine="420"/>
        <w:rPr>
          <w:rFonts w:eastAsia="Calibri-Bold"/>
          <w:bCs/>
          <w:szCs w:val="24"/>
        </w:rPr>
      </w:pPr>
      <w:r w:rsidRPr="006009EC">
        <w:rPr>
          <w:rFonts w:eastAsia="Calibri-Bold"/>
          <w:bCs/>
          <w:szCs w:val="24"/>
        </w:rPr>
        <w:t>N</w:t>
      </w:r>
      <w:r w:rsidR="004F3D9B" w:rsidRPr="006009EC">
        <w:rPr>
          <w:rFonts w:eastAsia="Calibri-Bold"/>
          <w:bCs/>
          <w:szCs w:val="24"/>
        </w:rPr>
        <w:t>e</w:t>
      </w:r>
      <w:r w:rsidRPr="006009EC">
        <w:rPr>
          <w:rFonts w:eastAsia="Calibri-Bold"/>
          <w:bCs/>
          <w:szCs w:val="24"/>
        </w:rPr>
        <w:t>m</w:t>
      </w:r>
      <w:r w:rsidR="004F3D9B" w:rsidRPr="006009EC">
        <w:rPr>
          <w:rFonts w:eastAsia="Calibri-Bold"/>
          <w:bCs/>
          <w:szCs w:val="24"/>
        </w:rPr>
        <w:t>a</w:t>
      </w:r>
      <w:r w:rsidRPr="006009EC">
        <w:rPr>
          <w:rFonts w:eastAsia="Calibri-Bold"/>
          <w:bCs/>
          <w:szCs w:val="24"/>
        </w:rPr>
        <w:t>njin</w:t>
      </w:r>
      <w:r w:rsidR="004F3D9B" w:rsidRPr="006009EC">
        <w:rPr>
          <w:rFonts w:eastAsia="Calibri-Bold"/>
          <w:bCs/>
          <w:szCs w:val="24"/>
        </w:rPr>
        <w:t>a</w:t>
      </w:r>
      <w:r w:rsidR="00E131BE" w:rsidRPr="006009EC">
        <w:rPr>
          <w:rFonts w:eastAsia="Calibri-Bold"/>
          <w:bCs/>
          <w:szCs w:val="24"/>
        </w:rPr>
        <w:t xml:space="preserve"> 11</w:t>
      </w:r>
    </w:p>
    <w:p w14:paraId="791E1F2C" w14:textId="77777777" w:rsidR="007048F7" w:rsidRPr="006009EC" w:rsidRDefault="00F066D7" w:rsidP="007048F7">
      <w:pPr>
        <w:autoSpaceDE w:val="0"/>
        <w:autoSpaceDN w:val="0"/>
        <w:adjustRightInd w:val="0"/>
        <w:ind w:firstLine="420"/>
        <w:rPr>
          <w:rFonts w:eastAsia="Calibri-Bold"/>
          <w:bCs/>
          <w:szCs w:val="24"/>
        </w:rPr>
      </w:pPr>
      <w:r w:rsidRPr="006009EC">
        <w:rPr>
          <w:rFonts w:eastAsia="Calibri-Bold"/>
          <w:bCs/>
          <w:szCs w:val="24"/>
        </w:rPr>
        <w:t>PIB</w:t>
      </w:r>
      <w:r w:rsidR="007048F7" w:rsidRPr="006009EC">
        <w:rPr>
          <w:rFonts w:eastAsia="Calibri-Bold"/>
          <w:bCs/>
          <w:szCs w:val="24"/>
        </w:rPr>
        <w:t xml:space="preserve"> 109311023</w:t>
      </w:r>
    </w:p>
    <w:p w14:paraId="139EDF63" w14:textId="77777777" w:rsidR="007048F7" w:rsidRPr="006009EC" w:rsidRDefault="004F3D9B" w:rsidP="007048F7">
      <w:pPr>
        <w:autoSpaceDE w:val="0"/>
        <w:autoSpaceDN w:val="0"/>
        <w:adjustRightInd w:val="0"/>
        <w:ind w:firstLine="420"/>
        <w:rPr>
          <w:rFonts w:eastAsia="Calibri-Bold"/>
          <w:bCs/>
          <w:szCs w:val="24"/>
        </w:rPr>
      </w:pPr>
      <w:r w:rsidRPr="006009EC">
        <w:rPr>
          <w:rFonts w:eastAsia="Calibri-Bold"/>
          <w:bCs/>
          <w:szCs w:val="24"/>
        </w:rPr>
        <w:t>M</w:t>
      </w:r>
      <w:r w:rsidR="00F066D7" w:rsidRPr="006009EC">
        <w:rPr>
          <w:rFonts w:eastAsia="Calibri-Bold"/>
          <w:bCs/>
          <w:szCs w:val="24"/>
        </w:rPr>
        <w:t>B</w:t>
      </w:r>
      <w:r w:rsidR="007048F7" w:rsidRPr="006009EC">
        <w:rPr>
          <w:rFonts w:eastAsia="Calibri-Bold"/>
          <w:bCs/>
          <w:szCs w:val="24"/>
        </w:rPr>
        <w:t xml:space="preserve"> 0702017</w:t>
      </w:r>
      <w:r w:rsidR="00FD2AA8" w:rsidRPr="006009EC">
        <w:rPr>
          <w:rFonts w:eastAsia="Calibri-Bold"/>
          <w:bCs/>
          <w:szCs w:val="24"/>
        </w:rPr>
        <w:t>1</w:t>
      </w:r>
    </w:p>
    <w:p w14:paraId="50EC8AF1" w14:textId="77777777" w:rsidR="007048F7" w:rsidRPr="006009EC" w:rsidRDefault="00B4421A" w:rsidP="007048F7">
      <w:pPr>
        <w:autoSpaceDE w:val="0"/>
        <w:autoSpaceDN w:val="0"/>
        <w:adjustRightInd w:val="0"/>
        <w:ind w:firstLine="420"/>
        <w:rPr>
          <w:rFonts w:eastAsia="Calibri-Bold"/>
          <w:bCs/>
          <w:szCs w:val="24"/>
        </w:rPr>
      </w:pPr>
      <w:r w:rsidRPr="006009EC">
        <w:rPr>
          <w:rFonts w:eastAsia="Calibri-Bold"/>
          <w:bCs/>
          <w:szCs w:val="24"/>
        </w:rPr>
        <w:t>http</w:t>
      </w:r>
      <w:r w:rsidR="007048F7" w:rsidRPr="006009EC">
        <w:rPr>
          <w:rFonts w:eastAsia="Calibri-Bold"/>
          <w:bCs/>
          <w:szCs w:val="24"/>
        </w:rPr>
        <w:t>://www.o</w:t>
      </w:r>
      <w:r w:rsidRPr="006009EC">
        <w:rPr>
          <w:rFonts w:eastAsia="Calibri-Bold"/>
          <w:bCs/>
          <w:szCs w:val="24"/>
        </w:rPr>
        <w:t>bn</w:t>
      </w:r>
      <w:r w:rsidR="007048F7" w:rsidRPr="006009EC">
        <w:rPr>
          <w:rFonts w:eastAsia="Calibri-Bold"/>
          <w:bCs/>
          <w:szCs w:val="24"/>
        </w:rPr>
        <w:t>o</w:t>
      </w:r>
      <w:r w:rsidRPr="006009EC">
        <w:rPr>
          <w:rFonts w:eastAsia="Calibri-Bold"/>
          <w:bCs/>
          <w:szCs w:val="24"/>
        </w:rPr>
        <w:t>v</w:t>
      </w:r>
      <w:r w:rsidR="007048F7" w:rsidRPr="006009EC">
        <w:rPr>
          <w:rFonts w:eastAsia="Calibri-Bold"/>
          <w:bCs/>
          <w:szCs w:val="24"/>
        </w:rPr>
        <w:t>a.</w:t>
      </w:r>
      <w:r w:rsidRPr="006009EC">
        <w:rPr>
          <w:rFonts w:eastAsia="Calibri-Bold"/>
          <w:bCs/>
          <w:szCs w:val="24"/>
        </w:rPr>
        <w:t>g</w:t>
      </w:r>
      <w:r w:rsidR="007048F7" w:rsidRPr="006009EC">
        <w:rPr>
          <w:rFonts w:eastAsia="Calibri-Bold"/>
          <w:bCs/>
          <w:szCs w:val="24"/>
        </w:rPr>
        <w:t>o</w:t>
      </w:r>
      <w:r w:rsidRPr="006009EC">
        <w:rPr>
          <w:rFonts w:eastAsia="Calibri-Bold"/>
          <w:bCs/>
          <w:szCs w:val="24"/>
        </w:rPr>
        <w:t>v</w:t>
      </w:r>
      <w:r w:rsidR="007048F7" w:rsidRPr="006009EC">
        <w:rPr>
          <w:rFonts w:eastAsia="Calibri-Bold"/>
          <w:bCs/>
          <w:szCs w:val="24"/>
        </w:rPr>
        <w:t>.</w:t>
      </w:r>
      <w:r w:rsidRPr="006009EC">
        <w:rPr>
          <w:rFonts w:eastAsia="Calibri-Bold"/>
          <w:bCs/>
          <w:szCs w:val="24"/>
        </w:rPr>
        <w:t>rs</w:t>
      </w:r>
    </w:p>
    <w:p w14:paraId="1D9B1F50" w14:textId="77777777" w:rsidR="00C03E32" w:rsidRPr="006009EC" w:rsidRDefault="00C03E32" w:rsidP="00C03E32">
      <w:pPr>
        <w:autoSpaceDE w:val="0"/>
        <w:autoSpaceDN w:val="0"/>
        <w:adjustRightInd w:val="0"/>
        <w:ind w:firstLine="420"/>
        <w:rPr>
          <w:rFonts w:eastAsia="Calibri-Bold"/>
          <w:bCs/>
          <w:color w:val="000000"/>
          <w:szCs w:val="24"/>
        </w:rPr>
      </w:pPr>
    </w:p>
    <w:p w14:paraId="630CF8C8" w14:textId="77777777" w:rsidR="00A34971" w:rsidRPr="006009EC" w:rsidRDefault="00F066D7" w:rsidP="00D617EB">
      <w:pPr>
        <w:pStyle w:val="nabrajanjebold"/>
      </w:pPr>
      <w:r w:rsidRPr="006009EC">
        <w:t>Vrst</w:t>
      </w:r>
      <w:r w:rsidR="004F3D9B" w:rsidRPr="006009EC">
        <w:t>a</w:t>
      </w:r>
      <w:r w:rsidR="00850E98" w:rsidRPr="006009EC">
        <w:t xml:space="preserve"> </w:t>
      </w:r>
      <w:r w:rsidRPr="006009EC">
        <w:t>p</w:t>
      </w:r>
      <w:r w:rsidR="004F3D9B" w:rsidRPr="006009EC">
        <w:t>o</w:t>
      </w:r>
      <w:r w:rsidRPr="006009EC">
        <w:t>stupk</w:t>
      </w:r>
      <w:r w:rsidR="004F3D9B" w:rsidRPr="006009EC">
        <w:t>a</w:t>
      </w:r>
      <w:r w:rsidR="00850E98" w:rsidRPr="006009EC">
        <w:t xml:space="preserve"> </w:t>
      </w:r>
      <w:r w:rsidR="004F3D9B" w:rsidRPr="006009EC">
        <w:t>ja</w:t>
      </w:r>
      <w:r w:rsidRPr="006009EC">
        <w:t>vn</w:t>
      </w:r>
      <w:r w:rsidR="004F3D9B" w:rsidRPr="006009EC">
        <w:t>e</w:t>
      </w:r>
      <w:r w:rsidR="00850E98" w:rsidRPr="006009EC">
        <w:t xml:space="preserve"> </w:t>
      </w:r>
      <w:r w:rsidRPr="006009EC">
        <w:t>n</w:t>
      </w:r>
      <w:r w:rsidR="004F3D9B" w:rsidRPr="006009EC">
        <w:t>a</w:t>
      </w:r>
      <w:r w:rsidRPr="006009EC">
        <w:t>b</w:t>
      </w:r>
      <w:r w:rsidR="004F3D9B" w:rsidRPr="006009EC">
        <w:t>a</w:t>
      </w:r>
      <w:r w:rsidRPr="006009EC">
        <w:t>vk</w:t>
      </w:r>
      <w:r w:rsidR="004F3D9B" w:rsidRPr="006009EC">
        <w:t>e</w:t>
      </w:r>
    </w:p>
    <w:p w14:paraId="03B0FDC1" w14:textId="77777777" w:rsidR="00A34971" w:rsidRPr="006009EC" w:rsidRDefault="00F066D7" w:rsidP="00B4421A">
      <w:pPr>
        <w:autoSpaceDE w:val="0"/>
        <w:autoSpaceDN w:val="0"/>
        <w:adjustRightInd w:val="0"/>
        <w:ind w:firstLine="708"/>
        <w:jc w:val="both"/>
        <w:rPr>
          <w:color w:val="000000"/>
          <w:szCs w:val="24"/>
        </w:rPr>
      </w:pPr>
      <w:r w:rsidRPr="006009EC">
        <w:rPr>
          <w:color w:val="000000"/>
          <w:szCs w:val="24"/>
        </w:rPr>
        <w:t>Pr</w:t>
      </w:r>
      <w:r w:rsidR="004F3D9B" w:rsidRPr="006009EC">
        <w:rPr>
          <w:color w:val="000000"/>
          <w:szCs w:val="24"/>
        </w:rPr>
        <w:t>e</w:t>
      </w:r>
      <w:r w:rsidRPr="006009EC">
        <w:rPr>
          <w:color w:val="000000"/>
          <w:szCs w:val="24"/>
        </w:rPr>
        <w:t>dm</w:t>
      </w:r>
      <w:r w:rsidR="004F3D9B" w:rsidRPr="006009EC">
        <w:rPr>
          <w:color w:val="000000"/>
          <w:szCs w:val="24"/>
        </w:rPr>
        <w:t>e</w:t>
      </w:r>
      <w:r w:rsidRPr="006009EC">
        <w:rPr>
          <w:color w:val="000000"/>
          <w:szCs w:val="24"/>
        </w:rPr>
        <w:t>tn</w:t>
      </w:r>
      <w:r w:rsidR="004F3D9B" w:rsidRPr="006009EC">
        <w:rPr>
          <w:color w:val="000000"/>
          <w:szCs w:val="24"/>
        </w:rPr>
        <w:t>a</w:t>
      </w:r>
      <w:r w:rsidR="00850E98" w:rsidRPr="006009EC">
        <w:rPr>
          <w:color w:val="000000"/>
          <w:szCs w:val="24"/>
        </w:rPr>
        <w:t xml:space="preserve"> </w:t>
      </w:r>
      <w:r w:rsidR="004F3D9B" w:rsidRPr="006009EC">
        <w:rPr>
          <w:color w:val="000000"/>
          <w:szCs w:val="24"/>
        </w:rPr>
        <w:t>ja</w:t>
      </w:r>
      <w:r w:rsidRPr="006009EC">
        <w:rPr>
          <w:color w:val="000000"/>
          <w:szCs w:val="24"/>
        </w:rPr>
        <w:t>vn</w:t>
      </w:r>
      <w:r w:rsidR="004F3D9B" w:rsidRPr="006009EC">
        <w:rPr>
          <w:color w:val="000000"/>
          <w:szCs w:val="24"/>
        </w:rPr>
        <w:t>a</w:t>
      </w:r>
      <w:r w:rsidR="00850E98" w:rsidRPr="006009EC">
        <w:rPr>
          <w:color w:val="000000"/>
          <w:szCs w:val="24"/>
        </w:rPr>
        <w:t xml:space="preserve"> </w:t>
      </w:r>
      <w:r w:rsidRPr="006009EC">
        <w:rPr>
          <w:color w:val="000000"/>
          <w:szCs w:val="24"/>
        </w:rPr>
        <w:t>n</w:t>
      </w:r>
      <w:r w:rsidR="004F3D9B" w:rsidRPr="006009EC">
        <w:rPr>
          <w:color w:val="000000"/>
          <w:szCs w:val="24"/>
        </w:rPr>
        <w:t>a</w:t>
      </w:r>
      <w:r w:rsidRPr="006009EC">
        <w:rPr>
          <w:color w:val="000000"/>
          <w:szCs w:val="24"/>
        </w:rPr>
        <w:t>b</w:t>
      </w:r>
      <w:r w:rsidR="004F3D9B" w:rsidRPr="006009EC">
        <w:rPr>
          <w:color w:val="000000"/>
          <w:szCs w:val="24"/>
        </w:rPr>
        <w:t>a</w:t>
      </w:r>
      <w:r w:rsidRPr="006009EC">
        <w:rPr>
          <w:color w:val="000000"/>
          <w:szCs w:val="24"/>
        </w:rPr>
        <w:t>vk</w:t>
      </w:r>
      <w:r w:rsidR="004F3D9B" w:rsidRPr="006009EC">
        <w:rPr>
          <w:color w:val="000000"/>
          <w:szCs w:val="24"/>
        </w:rPr>
        <w:t>a</w:t>
      </w:r>
      <w:r w:rsidR="00850E98" w:rsidRPr="006009EC">
        <w:rPr>
          <w:color w:val="000000"/>
          <w:szCs w:val="24"/>
        </w:rPr>
        <w:t xml:space="preserve"> </w:t>
      </w:r>
      <w:r w:rsidRPr="006009EC">
        <w:rPr>
          <w:color w:val="000000"/>
          <w:szCs w:val="24"/>
        </w:rPr>
        <w:t>s</w:t>
      </w:r>
      <w:r w:rsidR="004F3D9B" w:rsidRPr="006009EC">
        <w:rPr>
          <w:color w:val="000000"/>
          <w:szCs w:val="24"/>
        </w:rPr>
        <w:t>e</w:t>
      </w:r>
      <w:r w:rsidR="00850E98" w:rsidRPr="006009EC">
        <w:rPr>
          <w:color w:val="000000"/>
          <w:szCs w:val="24"/>
        </w:rPr>
        <w:t xml:space="preserve"> </w:t>
      </w:r>
      <w:r w:rsidRPr="006009EC">
        <w:rPr>
          <w:color w:val="000000"/>
          <w:szCs w:val="24"/>
        </w:rPr>
        <w:t>spr</w:t>
      </w:r>
      <w:r w:rsidR="004F3D9B" w:rsidRPr="006009EC">
        <w:rPr>
          <w:color w:val="000000"/>
          <w:szCs w:val="24"/>
        </w:rPr>
        <w:t>o</w:t>
      </w:r>
      <w:r w:rsidRPr="006009EC">
        <w:rPr>
          <w:color w:val="000000"/>
          <w:szCs w:val="24"/>
        </w:rPr>
        <w:t>v</w:t>
      </w:r>
      <w:r w:rsidR="004F3D9B" w:rsidRPr="006009EC">
        <w:rPr>
          <w:color w:val="000000"/>
          <w:szCs w:val="24"/>
        </w:rPr>
        <w:t>o</w:t>
      </w:r>
      <w:r w:rsidRPr="006009EC">
        <w:rPr>
          <w:color w:val="000000"/>
          <w:szCs w:val="24"/>
        </w:rPr>
        <w:t>di</w:t>
      </w:r>
      <w:r w:rsidR="00850E98" w:rsidRPr="006009EC">
        <w:rPr>
          <w:color w:val="000000"/>
          <w:szCs w:val="24"/>
        </w:rPr>
        <w:t xml:space="preserve"> </w:t>
      </w:r>
      <w:r w:rsidRPr="006009EC">
        <w:rPr>
          <w:color w:val="000000"/>
          <w:szCs w:val="24"/>
        </w:rPr>
        <w:t>u</w:t>
      </w:r>
      <w:r w:rsidR="00850E98" w:rsidRPr="006009EC">
        <w:rPr>
          <w:color w:val="000000"/>
          <w:szCs w:val="24"/>
        </w:rPr>
        <w:t xml:space="preserve"> </w:t>
      </w:r>
      <w:r w:rsidR="004F3D9B" w:rsidRPr="006009EC">
        <w:rPr>
          <w:color w:val="000000"/>
          <w:szCs w:val="24"/>
        </w:rPr>
        <w:t>o</w:t>
      </w:r>
      <w:r w:rsidRPr="006009EC">
        <w:rPr>
          <w:color w:val="000000"/>
          <w:szCs w:val="24"/>
        </w:rPr>
        <w:t>tv</w:t>
      </w:r>
      <w:r w:rsidR="004F3D9B" w:rsidRPr="006009EC">
        <w:rPr>
          <w:color w:val="000000"/>
          <w:szCs w:val="24"/>
        </w:rPr>
        <w:t>o</w:t>
      </w:r>
      <w:r w:rsidRPr="006009EC">
        <w:rPr>
          <w:color w:val="000000"/>
          <w:szCs w:val="24"/>
        </w:rPr>
        <w:t>r</w:t>
      </w:r>
      <w:r w:rsidR="004F3D9B" w:rsidRPr="006009EC">
        <w:rPr>
          <w:color w:val="000000"/>
          <w:szCs w:val="24"/>
        </w:rPr>
        <w:t>e</w:t>
      </w:r>
      <w:r w:rsidRPr="006009EC">
        <w:rPr>
          <w:color w:val="000000"/>
          <w:szCs w:val="24"/>
        </w:rPr>
        <w:t>n</w:t>
      </w:r>
      <w:r w:rsidR="004F3D9B" w:rsidRPr="006009EC">
        <w:rPr>
          <w:color w:val="000000"/>
          <w:szCs w:val="24"/>
        </w:rPr>
        <w:t>o</w:t>
      </w:r>
      <w:r w:rsidRPr="006009EC">
        <w:rPr>
          <w:color w:val="000000"/>
          <w:szCs w:val="24"/>
        </w:rPr>
        <w:t>m</w:t>
      </w:r>
      <w:r w:rsidR="00850E98" w:rsidRPr="006009EC">
        <w:rPr>
          <w:color w:val="000000"/>
          <w:szCs w:val="24"/>
        </w:rPr>
        <w:t xml:space="preserve"> </w:t>
      </w:r>
      <w:r w:rsidRPr="006009EC">
        <w:rPr>
          <w:color w:val="000000"/>
          <w:szCs w:val="24"/>
        </w:rPr>
        <w:t>p</w:t>
      </w:r>
      <w:r w:rsidR="004F3D9B" w:rsidRPr="006009EC">
        <w:rPr>
          <w:color w:val="000000"/>
          <w:szCs w:val="24"/>
        </w:rPr>
        <w:t>o</w:t>
      </w:r>
      <w:r w:rsidRPr="006009EC">
        <w:rPr>
          <w:color w:val="000000"/>
          <w:szCs w:val="24"/>
        </w:rPr>
        <w:t>stupku</w:t>
      </w:r>
      <w:r w:rsidR="00850E98" w:rsidRPr="006009EC">
        <w:rPr>
          <w:color w:val="000000"/>
          <w:szCs w:val="24"/>
        </w:rPr>
        <w:t xml:space="preserve">, </w:t>
      </w:r>
      <w:r w:rsidRPr="006009EC">
        <w:rPr>
          <w:color w:val="000000"/>
          <w:szCs w:val="24"/>
        </w:rPr>
        <w:t>u</w:t>
      </w:r>
      <w:r w:rsidR="00850E98" w:rsidRPr="006009EC">
        <w:rPr>
          <w:color w:val="000000"/>
          <w:szCs w:val="24"/>
        </w:rPr>
        <w:t xml:space="preserve"> </w:t>
      </w:r>
      <w:r w:rsidRPr="006009EC">
        <w:rPr>
          <w:color w:val="000000"/>
          <w:szCs w:val="24"/>
        </w:rPr>
        <w:t>skl</w:t>
      </w:r>
      <w:r w:rsidR="004F3D9B" w:rsidRPr="006009EC">
        <w:rPr>
          <w:color w:val="000000"/>
          <w:szCs w:val="24"/>
        </w:rPr>
        <w:t>a</w:t>
      </w:r>
      <w:r w:rsidRPr="006009EC">
        <w:rPr>
          <w:color w:val="000000"/>
          <w:szCs w:val="24"/>
        </w:rPr>
        <w:t>du</w:t>
      </w:r>
      <w:r w:rsidR="00850E98" w:rsidRPr="006009EC">
        <w:rPr>
          <w:color w:val="000000"/>
          <w:szCs w:val="24"/>
        </w:rPr>
        <w:t xml:space="preserve"> </w:t>
      </w:r>
      <w:r w:rsidRPr="006009EC">
        <w:rPr>
          <w:color w:val="000000"/>
          <w:szCs w:val="24"/>
        </w:rPr>
        <w:t>s</w:t>
      </w:r>
      <w:r w:rsidR="004F3D9B" w:rsidRPr="006009EC">
        <w:rPr>
          <w:color w:val="000000"/>
          <w:szCs w:val="24"/>
        </w:rPr>
        <w:t>a</w:t>
      </w:r>
      <w:r w:rsidR="00850E98" w:rsidRPr="006009EC">
        <w:rPr>
          <w:color w:val="000000"/>
          <w:szCs w:val="24"/>
        </w:rPr>
        <w:t xml:space="preserve"> </w:t>
      </w:r>
      <w:r w:rsidR="004F3D9B" w:rsidRPr="006009EC">
        <w:rPr>
          <w:color w:val="000000"/>
          <w:szCs w:val="24"/>
        </w:rPr>
        <w:t>o</w:t>
      </w:r>
      <w:r w:rsidRPr="006009EC">
        <w:rPr>
          <w:color w:val="000000"/>
          <w:szCs w:val="24"/>
        </w:rPr>
        <w:t>dr</w:t>
      </w:r>
      <w:r w:rsidR="004F3D9B" w:rsidRPr="006009EC">
        <w:rPr>
          <w:color w:val="000000"/>
          <w:szCs w:val="24"/>
        </w:rPr>
        <w:t>e</w:t>
      </w:r>
      <w:r w:rsidRPr="006009EC">
        <w:rPr>
          <w:color w:val="000000"/>
          <w:szCs w:val="24"/>
        </w:rPr>
        <w:t>db</w:t>
      </w:r>
      <w:r w:rsidR="004F3D9B" w:rsidRPr="006009EC">
        <w:rPr>
          <w:color w:val="000000"/>
          <w:szCs w:val="24"/>
        </w:rPr>
        <w:t>a</w:t>
      </w:r>
      <w:r w:rsidRPr="006009EC">
        <w:rPr>
          <w:color w:val="000000"/>
          <w:szCs w:val="24"/>
        </w:rPr>
        <w:t>m</w:t>
      </w:r>
      <w:r w:rsidR="004F3D9B" w:rsidRPr="006009EC">
        <w:rPr>
          <w:color w:val="000000"/>
          <w:szCs w:val="24"/>
        </w:rPr>
        <w:t>a</w:t>
      </w:r>
      <w:r w:rsidR="00326F28" w:rsidRPr="006009EC">
        <w:rPr>
          <w:color w:val="000000"/>
          <w:szCs w:val="24"/>
        </w:rPr>
        <w:t xml:space="preserve"> </w:t>
      </w:r>
      <w:r w:rsidRPr="006009EC">
        <w:rPr>
          <w:color w:val="000000"/>
          <w:szCs w:val="24"/>
        </w:rPr>
        <w:t>Z</w:t>
      </w:r>
      <w:r w:rsidR="004F3D9B" w:rsidRPr="006009EC">
        <w:rPr>
          <w:color w:val="000000"/>
          <w:szCs w:val="24"/>
        </w:rPr>
        <w:t>a</w:t>
      </w:r>
      <w:r w:rsidRPr="006009EC">
        <w:rPr>
          <w:color w:val="000000"/>
          <w:szCs w:val="24"/>
        </w:rPr>
        <w:t>k</w:t>
      </w:r>
      <w:r w:rsidR="004F3D9B" w:rsidRPr="006009EC">
        <w:rPr>
          <w:color w:val="000000"/>
          <w:szCs w:val="24"/>
        </w:rPr>
        <w:t>o</w:t>
      </w:r>
      <w:r w:rsidRPr="006009EC">
        <w:rPr>
          <w:color w:val="000000"/>
          <w:szCs w:val="24"/>
        </w:rPr>
        <w:t>n</w:t>
      </w:r>
      <w:r w:rsidR="004F3D9B" w:rsidRPr="006009EC">
        <w:rPr>
          <w:color w:val="000000"/>
          <w:szCs w:val="24"/>
        </w:rPr>
        <w:t>a</w:t>
      </w:r>
      <w:r w:rsidR="00850E98" w:rsidRPr="006009EC">
        <w:rPr>
          <w:color w:val="000000"/>
          <w:szCs w:val="24"/>
        </w:rPr>
        <w:t xml:space="preserve"> </w:t>
      </w:r>
      <w:r w:rsidR="004F3D9B" w:rsidRPr="006009EC">
        <w:rPr>
          <w:color w:val="000000"/>
          <w:szCs w:val="24"/>
        </w:rPr>
        <w:t>o</w:t>
      </w:r>
      <w:r w:rsidR="00850E98" w:rsidRPr="006009EC">
        <w:rPr>
          <w:color w:val="000000"/>
          <w:szCs w:val="24"/>
        </w:rPr>
        <w:t xml:space="preserve"> </w:t>
      </w:r>
      <w:r w:rsidR="004F3D9B" w:rsidRPr="006009EC">
        <w:rPr>
          <w:color w:val="000000"/>
          <w:szCs w:val="24"/>
        </w:rPr>
        <w:t>ja</w:t>
      </w:r>
      <w:r w:rsidRPr="006009EC">
        <w:rPr>
          <w:color w:val="000000"/>
          <w:szCs w:val="24"/>
        </w:rPr>
        <w:t>vnim</w:t>
      </w:r>
      <w:r w:rsidR="00850E98" w:rsidRPr="006009EC">
        <w:rPr>
          <w:color w:val="000000"/>
          <w:szCs w:val="24"/>
        </w:rPr>
        <w:t xml:space="preserve"> </w:t>
      </w:r>
      <w:r w:rsidRPr="006009EC">
        <w:rPr>
          <w:color w:val="000000"/>
          <w:szCs w:val="24"/>
        </w:rPr>
        <w:t>n</w:t>
      </w:r>
      <w:r w:rsidR="004F3D9B" w:rsidRPr="006009EC">
        <w:rPr>
          <w:color w:val="000000"/>
          <w:szCs w:val="24"/>
        </w:rPr>
        <w:t>a</w:t>
      </w:r>
      <w:r w:rsidRPr="006009EC">
        <w:rPr>
          <w:color w:val="000000"/>
          <w:szCs w:val="24"/>
        </w:rPr>
        <w:t>b</w:t>
      </w:r>
      <w:r w:rsidR="004F3D9B" w:rsidRPr="006009EC">
        <w:rPr>
          <w:color w:val="000000"/>
          <w:szCs w:val="24"/>
        </w:rPr>
        <w:t>a</w:t>
      </w:r>
      <w:r w:rsidRPr="006009EC">
        <w:rPr>
          <w:color w:val="000000"/>
          <w:szCs w:val="24"/>
        </w:rPr>
        <w:t>vk</w:t>
      </w:r>
      <w:r w:rsidR="004F3D9B" w:rsidRPr="006009EC">
        <w:rPr>
          <w:color w:val="000000"/>
          <w:szCs w:val="24"/>
        </w:rPr>
        <w:t>a</w:t>
      </w:r>
      <w:r w:rsidRPr="006009EC">
        <w:rPr>
          <w:color w:val="000000"/>
          <w:szCs w:val="24"/>
        </w:rPr>
        <w:t>m</w:t>
      </w:r>
      <w:r w:rsidR="004F3D9B" w:rsidRPr="006009EC">
        <w:rPr>
          <w:color w:val="000000"/>
          <w:szCs w:val="24"/>
        </w:rPr>
        <w:t>a</w:t>
      </w:r>
      <w:r w:rsidR="00075181" w:rsidRPr="006009EC">
        <w:rPr>
          <w:color w:val="000000"/>
          <w:szCs w:val="24"/>
        </w:rPr>
        <w:t xml:space="preserve"> </w:t>
      </w:r>
      <w:r w:rsidR="006441B3" w:rsidRPr="006009EC">
        <w:rPr>
          <w:color w:val="000000"/>
          <w:szCs w:val="24"/>
        </w:rPr>
        <w:t xml:space="preserve">(„Sl. glasnik RS” br. 124/12, 14/15 i 68/15 ) </w:t>
      </w:r>
      <w:r w:rsidR="004D50AF" w:rsidRPr="006009EC">
        <w:rPr>
          <w:color w:val="000000"/>
          <w:szCs w:val="24"/>
        </w:rPr>
        <w:t>(</w:t>
      </w:r>
      <w:r w:rsidRPr="006009EC">
        <w:rPr>
          <w:color w:val="000000"/>
          <w:szCs w:val="24"/>
        </w:rPr>
        <w:t>u</w:t>
      </w:r>
      <w:r w:rsidR="004D50AF" w:rsidRPr="006009EC">
        <w:rPr>
          <w:color w:val="000000"/>
          <w:szCs w:val="24"/>
        </w:rPr>
        <w:t xml:space="preserve"> </w:t>
      </w:r>
      <w:r w:rsidRPr="006009EC">
        <w:rPr>
          <w:color w:val="000000"/>
          <w:szCs w:val="24"/>
        </w:rPr>
        <w:t>d</w:t>
      </w:r>
      <w:r w:rsidR="004F3D9B" w:rsidRPr="006009EC">
        <w:rPr>
          <w:color w:val="000000"/>
          <w:szCs w:val="24"/>
        </w:rPr>
        <w:t>a</w:t>
      </w:r>
      <w:r w:rsidRPr="006009EC">
        <w:rPr>
          <w:color w:val="000000"/>
          <w:szCs w:val="24"/>
        </w:rPr>
        <w:t>lј</w:t>
      </w:r>
      <w:r w:rsidR="004F3D9B" w:rsidRPr="006009EC">
        <w:rPr>
          <w:color w:val="000000"/>
          <w:szCs w:val="24"/>
        </w:rPr>
        <w:t>e</w:t>
      </w:r>
      <w:r w:rsidRPr="006009EC">
        <w:rPr>
          <w:color w:val="000000"/>
          <w:szCs w:val="24"/>
        </w:rPr>
        <w:t>m</w:t>
      </w:r>
      <w:r w:rsidR="004D50AF" w:rsidRPr="006009EC">
        <w:rPr>
          <w:color w:val="000000"/>
          <w:szCs w:val="24"/>
        </w:rPr>
        <w:t xml:space="preserve"> </w:t>
      </w:r>
      <w:r w:rsidRPr="006009EC">
        <w:rPr>
          <w:color w:val="000000"/>
          <w:szCs w:val="24"/>
        </w:rPr>
        <w:t>t</w:t>
      </w:r>
      <w:r w:rsidR="004F3D9B" w:rsidRPr="006009EC">
        <w:rPr>
          <w:color w:val="000000"/>
          <w:szCs w:val="24"/>
        </w:rPr>
        <w:t>e</w:t>
      </w:r>
      <w:r w:rsidRPr="006009EC">
        <w:rPr>
          <w:color w:val="000000"/>
          <w:szCs w:val="24"/>
        </w:rPr>
        <w:t>kstu</w:t>
      </w:r>
      <w:r w:rsidR="004D50AF" w:rsidRPr="006009EC">
        <w:rPr>
          <w:color w:val="000000"/>
          <w:szCs w:val="24"/>
        </w:rPr>
        <w:t xml:space="preserve">: </w:t>
      </w:r>
      <w:r w:rsidRPr="006009EC">
        <w:rPr>
          <w:color w:val="000000"/>
          <w:szCs w:val="24"/>
        </w:rPr>
        <w:t>Z</w:t>
      </w:r>
      <w:r w:rsidR="004F3D9B" w:rsidRPr="006009EC">
        <w:rPr>
          <w:color w:val="000000"/>
          <w:szCs w:val="24"/>
        </w:rPr>
        <w:t>a</w:t>
      </w:r>
      <w:r w:rsidRPr="006009EC">
        <w:rPr>
          <w:color w:val="000000"/>
          <w:szCs w:val="24"/>
        </w:rPr>
        <w:t>k</w:t>
      </w:r>
      <w:r w:rsidR="004F3D9B" w:rsidRPr="006009EC">
        <w:rPr>
          <w:color w:val="000000"/>
          <w:szCs w:val="24"/>
        </w:rPr>
        <w:t>o</w:t>
      </w:r>
      <w:r w:rsidRPr="006009EC">
        <w:rPr>
          <w:color w:val="000000"/>
          <w:szCs w:val="24"/>
        </w:rPr>
        <w:t>n</w:t>
      </w:r>
      <w:r w:rsidR="004D50AF" w:rsidRPr="006009EC">
        <w:rPr>
          <w:color w:val="000000"/>
          <w:szCs w:val="24"/>
        </w:rPr>
        <w:t xml:space="preserve">), </w:t>
      </w:r>
      <w:r w:rsidRPr="006009EC">
        <w:rPr>
          <w:color w:val="000000"/>
          <w:szCs w:val="24"/>
        </w:rPr>
        <w:t>i</w:t>
      </w:r>
      <w:r w:rsidR="00850E98" w:rsidRPr="006009EC">
        <w:rPr>
          <w:color w:val="000000"/>
          <w:szCs w:val="24"/>
        </w:rPr>
        <w:t xml:space="preserve"> </w:t>
      </w:r>
      <w:r w:rsidRPr="006009EC">
        <w:rPr>
          <w:color w:val="000000"/>
          <w:szCs w:val="24"/>
        </w:rPr>
        <w:t>p</w:t>
      </w:r>
      <w:r w:rsidR="004F3D9B" w:rsidRPr="006009EC">
        <w:rPr>
          <w:color w:val="000000"/>
          <w:szCs w:val="24"/>
        </w:rPr>
        <w:t>o</w:t>
      </w:r>
      <w:r w:rsidRPr="006009EC">
        <w:rPr>
          <w:color w:val="000000"/>
          <w:szCs w:val="24"/>
        </w:rPr>
        <w:t>dz</w:t>
      </w:r>
      <w:r w:rsidR="004F3D9B" w:rsidRPr="006009EC">
        <w:rPr>
          <w:color w:val="000000"/>
          <w:szCs w:val="24"/>
        </w:rPr>
        <w:t>a</w:t>
      </w:r>
      <w:r w:rsidRPr="006009EC">
        <w:rPr>
          <w:color w:val="000000"/>
          <w:szCs w:val="24"/>
        </w:rPr>
        <w:t>k</w:t>
      </w:r>
      <w:r w:rsidR="004F3D9B" w:rsidRPr="006009EC">
        <w:rPr>
          <w:color w:val="000000"/>
          <w:szCs w:val="24"/>
        </w:rPr>
        <w:t>o</w:t>
      </w:r>
      <w:r w:rsidRPr="006009EC">
        <w:rPr>
          <w:color w:val="000000"/>
          <w:szCs w:val="24"/>
        </w:rPr>
        <w:t>nskim</w:t>
      </w:r>
      <w:r w:rsidR="00850E98" w:rsidRPr="006009EC">
        <w:rPr>
          <w:color w:val="000000"/>
          <w:szCs w:val="24"/>
        </w:rPr>
        <w:t xml:space="preserve"> </w:t>
      </w:r>
      <w:r w:rsidR="004F3D9B" w:rsidRPr="006009EC">
        <w:rPr>
          <w:color w:val="000000"/>
          <w:szCs w:val="24"/>
        </w:rPr>
        <w:t>a</w:t>
      </w:r>
      <w:r w:rsidRPr="006009EC">
        <w:rPr>
          <w:color w:val="000000"/>
          <w:szCs w:val="24"/>
        </w:rPr>
        <w:t>ktim</w:t>
      </w:r>
      <w:r w:rsidR="004F3D9B" w:rsidRPr="006009EC">
        <w:rPr>
          <w:color w:val="000000"/>
          <w:szCs w:val="24"/>
        </w:rPr>
        <w:t>a</w:t>
      </w:r>
      <w:r w:rsidR="00850E98" w:rsidRPr="006009EC">
        <w:rPr>
          <w:color w:val="000000"/>
          <w:szCs w:val="24"/>
        </w:rPr>
        <w:t xml:space="preserve"> </w:t>
      </w:r>
      <w:r w:rsidRPr="006009EC">
        <w:rPr>
          <w:color w:val="000000"/>
          <w:szCs w:val="24"/>
        </w:rPr>
        <w:t>k</w:t>
      </w:r>
      <w:r w:rsidR="004F3D9B" w:rsidRPr="006009EC">
        <w:rPr>
          <w:color w:val="000000"/>
          <w:szCs w:val="24"/>
        </w:rPr>
        <w:t>oj</w:t>
      </w:r>
      <w:r w:rsidRPr="006009EC">
        <w:rPr>
          <w:color w:val="000000"/>
          <w:szCs w:val="24"/>
        </w:rPr>
        <w:t>im</w:t>
      </w:r>
      <w:r w:rsidR="004F3D9B" w:rsidRPr="006009EC">
        <w:rPr>
          <w:color w:val="000000"/>
          <w:szCs w:val="24"/>
        </w:rPr>
        <w:t>a</w:t>
      </w:r>
      <w:r w:rsidR="00850E98" w:rsidRPr="006009EC">
        <w:rPr>
          <w:color w:val="000000"/>
          <w:szCs w:val="24"/>
        </w:rPr>
        <w:t xml:space="preserve"> </w:t>
      </w:r>
      <w:r w:rsidRPr="006009EC">
        <w:rPr>
          <w:color w:val="000000"/>
          <w:szCs w:val="24"/>
        </w:rPr>
        <w:t>s</w:t>
      </w:r>
      <w:r w:rsidR="004F3D9B" w:rsidRPr="006009EC">
        <w:rPr>
          <w:color w:val="000000"/>
          <w:szCs w:val="24"/>
        </w:rPr>
        <w:t>e</w:t>
      </w:r>
      <w:r w:rsidR="00850E98" w:rsidRPr="006009EC">
        <w:rPr>
          <w:color w:val="000000"/>
          <w:szCs w:val="24"/>
        </w:rPr>
        <w:t xml:space="preserve"> </w:t>
      </w:r>
      <w:r w:rsidRPr="006009EC">
        <w:rPr>
          <w:color w:val="000000"/>
          <w:szCs w:val="24"/>
        </w:rPr>
        <w:t>ur</w:t>
      </w:r>
      <w:r w:rsidR="004F3D9B" w:rsidRPr="006009EC">
        <w:rPr>
          <w:color w:val="000000"/>
          <w:szCs w:val="24"/>
        </w:rPr>
        <w:t>e</w:t>
      </w:r>
      <w:r w:rsidRPr="006009EC">
        <w:rPr>
          <w:color w:val="000000"/>
          <w:szCs w:val="24"/>
        </w:rPr>
        <w:t>đu</w:t>
      </w:r>
      <w:r w:rsidR="004F3D9B" w:rsidRPr="006009EC">
        <w:rPr>
          <w:color w:val="000000"/>
          <w:szCs w:val="24"/>
        </w:rPr>
        <w:t>j</w:t>
      </w:r>
      <w:r w:rsidRPr="006009EC">
        <w:rPr>
          <w:color w:val="000000"/>
          <w:szCs w:val="24"/>
        </w:rPr>
        <w:t>u</w:t>
      </w:r>
      <w:r w:rsidR="00850E98" w:rsidRPr="006009EC">
        <w:rPr>
          <w:color w:val="000000"/>
          <w:szCs w:val="24"/>
        </w:rPr>
        <w:t xml:space="preserve"> </w:t>
      </w:r>
      <w:r w:rsidR="004F3D9B" w:rsidRPr="006009EC">
        <w:rPr>
          <w:color w:val="000000"/>
          <w:szCs w:val="24"/>
        </w:rPr>
        <w:t>ja</w:t>
      </w:r>
      <w:r w:rsidRPr="006009EC">
        <w:rPr>
          <w:color w:val="000000"/>
          <w:szCs w:val="24"/>
        </w:rPr>
        <w:t>vn</w:t>
      </w:r>
      <w:r w:rsidR="004F3D9B" w:rsidRPr="006009EC">
        <w:rPr>
          <w:color w:val="000000"/>
          <w:szCs w:val="24"/>
        </w:rPr>
        <w:t>e</w:t>
      </w:r>
      <w:r w:rsidR="00A34971" w:rsidRPr="006009EC">
        <w:rPr>
          <w:color w:val="000000"/>
          <w:szCs w:val="24"/>
        </w:rPr>
        <w:t xml:space="preserve"> </w:t>
      </w:r>
      <w:r w:rsidRPr="006009EC">
        <w:rPr>
          <w:color w:val="000000"/>
          <w:szCs w:val="24"/>
        </w:rPr>
        <w:t>n</w:t>
      </w:r>
      <w:r w:rsidR="004F3D9B" w:rsidRPr="006009EC">
        <w:rPr>
          <w:color w:val="000000"/>
          <w:szCs w:val="24"/>
        </w:rPr>
        <w:t>a</w:t>
      </w:r>
      <w:r w:rsidRPr="006009EC">
        <w:rPr>
          <w:color w:val="000000"/>
          <w:szCs w:val="24"/>
        </w:rPr>
        <w:t>b</w:t>
      </w:r>
      <w:r w:rsidR="004F3D9B" w:rsidRPr="006009EC">
        <w:rPr>
          <w:color w:val="000000"/>
          <w:szCs w:val="24"/>
        </w:rPr>
        <w:t>a</w:t>
      </w:r>
      <w:r w:rsidRPr="006009EC">
        <w:rPr>
          <w:color w:val="000000"/>
          <w:szCs w:val="24"/>
        </w:rPr>
        <w:t>vk</w:t>
      </w:r>
      <w:r w:rsidR="004F3D9B" w:rsidRPr="006009EC">
        <w:rPr>
          <w:color w:val="000000"/>
          <w:szCs w:val="24"/>
        </w:rPr>
        <w:t>e</w:t>
      </w:r>
      <w:r w:rsidR="00A34971" w:rsidRPr="006009EC">
        <w:rPr>
          <w:color w:val="000000"/>
          <w:szCs w:val="24"/>
        </w:rPr>
        <w:t xml:space="preserve">, </w:t>
      </w:r>
      <w:r w:rsidRPr="006009EC">
        <w:rPr>
          <w:color w:val="000000"/>
          <w:szCs w:val="24"/>
        </w:rPr>
        <w:t>k</w:t>
      </w:r>
      <w:r w:rsidR="004F3D9B" w:rsidRPr="006009EC">
        <w:rPr>
          <w:color w:val="000000"/>
          <w:szCs w:val="24"/>
        </w:rPr>
        <w:t>ao</w:t>
      </w:r>
      <w:r w:rsidR="00A34971" w:rsidRPr="006009EC">
        <w:rPr>
          <w:color w:val="000000"/>
          <w:szCs w:val="24"/>
        </w:rPr>
        <w:t xml:space="preserve"> </w:t>
      </w:r>
      <w:r w:rsidRPr="006009EC">
        <w:rPr>
          <w:color w:val="000000"/>
          <w:szCs w:val="24"/>
        </w:rPr>
        <w:t>i</w:t>
      </w:r>
      <w:r w:rsidR="00A34971" w:rsidRPr="006009EC">
        <w:rPr>
          <w:color w:val="000000"/>
          <w:szCs w:val="24"/>
        </w:rPr>
        <w:t xml:space="preserve"> </w:t>
      </w:r>
      <w:r w:rsidRPr="006009EC">
        <w:rPr>
          <w:color w:val="000000"/>
          <w:szCs w:val="24"/>
        </w:rPr>
        <w:t>pr</w:t>
      </w:r>
      <w:r w:rsidR="004F3D9B" w:rsidRPr="006009EC">
        <w:rPr>
          <w:color w:val="000000"/>
          <w:szCs w:val="24"/>
        </w:rPr>
        <w:t>o</w:t>
      </w:r>
      <w:r w:rsidRPr="006009EC">
        <w:rPr>
          <w:color w:val="000000"/>
          <w:szCs w:val="24"/>
        </w:rPr>
        <w:t>pisim</w:t>
      </w:r>
      <w:r w:rsidR="004F3D9B" w:rsidRPr="006009EC">
        <w:rPr>
          <w:color w:val="000000"/>
          <w:szCs w:val="24"/>
        </w:rPr>
        <w:t>a</w:t>
      </w:r>
      <w:r w:rsidR="00A34971" w:rsidRPr="006009EC">
        <w:rPr>
          <w:color w:val="000000"/>
          <w:szCs w:val="24"/>
        </w:rPr>
        <w:t xml:space="preserve"> </w:t>
      </w:r>
      <w:r w:rsidRPr="006009EC">
        <w:rPr>
          <w:color w:val="000000"/>
          <w:szCs w:val="24"/>
        </w:rPr>
        <w:t>k</w:t>
      </w:r>
      <w:r w:rsidR="004F3D9B" w:rsidRPr="006009EC">
        <w:rPr>
          <w:color w:val="000000"/>
          <w:szCs w:val="24"/>
        </w:rPr>
        <w:t>oj</w:t>
      </w:r>
      <w:r w:rsidRPr="006009EC">
        <w:rPr>
          <w:color w:val="000000"/>
          <w:szCs w:val="24"/>
        </w:rPr>
        <w:t>im</w:t>
      </w:r>
      <w:r w:rsidR="004F3D9B" w:rsidRPr="006009EC">
        <w:rPr>
          <w:color w:val="000000"/>
          <w:szCs w:val="24"/>
        </w:rPr>
        <w:t>a</w:t>
      </w:r>
      <w:r w:rsidR="00A34971" w:rsidRPr="006009EC">
        <w:rPr>
          <w:color w:val="000000"/>
          <w:szCs w:val="24"/>
        </w:rPr>
        <w:t xml:space="preserve"> </w:t>
      </w:r>
      <w:r w:rsidRPr="006009EC">
        <w:rPr>
          <w:color w:val="000000"/>
          <w:szCs w:val="24"/>
        </w:rPr>
        <w:t>s</w:t>
      </w:r>
      <w:r w:rsidR="004F3D9B" w:rsidRPr="006009EC">
        <w:rPr>
          <w:color w:val="000000"/>
          <w:szCs w:val="24"/>
        </w:rPr>
        <w:t>e</w:t>
      </w:r>
      <w:r w:rsidR="00A34971" w:rsidRPr="006009EC">
        <w:rPr>
          <w:color w:val="000000"/>
          <w:szCs w:val="24"/>
        </w:rPr>
        <w:t xml:space="preserve"> </w:t>
      </w:r>
      <w:r w:rsidRPr="006009EC">
        <w:rPr>
          <w:color w:val="000000"/>
          <w:szCs w:val="24"/>
        </w:rPr>
        <w:t>ur</w:t>
      </w:r>
      <w:r w:rsidR="004F3D9B" w:rsidRPr="006009EC">
        <w:rPr>
          <w:color w:val="000000"/>
          <w:szCs w:val="24"/>
        </w:rPr>
        <w:t>e</w:t>
      </w:r>
      <w:r w:rsidRPr="006009EC">
        <w:rPr>
          <w:color w:val="000000"/>
          <w:szCs w:val="24"/>
        </w:rPr>
        <w:t>đu</w:t>
      </w:r>
      <w:r w:rsidR="004F3D9B" w:rsidRPr="006009EC">
        <w:rPr>
          <w:color w:val="000000"/>
          <w:szCs w:val="24"/>
        </w:rPr>
        <w:t>je</w:t>
      </w:r>
      <w:r w:rsidR="00A34971" w:rsidRPr="006009EC">
        <w:rPr>
          <w:color w:val="000000"/>
          <w:szCs w:val="24"/>
        </w:rPr>
        <w:t xml:space="preserve"> </w:t>
      </w:r>
      <w:r w:rsidRPr="006009EC">
        <w:rPr>
          <w:color w:val="000000"/>
          <w:szCs w:val="24"/>
        </w:rPr>
        <w:t>izgr</w:t>
      </w:r>
      <w:r w:rsidR="004F3D9B" w:rsidRPr="006009EC">
        <w:rPr>
          <w:color w:val="000000"/>
          <w:szCs w:val="24"/>
        </w:rPr>
        <w:t>a</w:t>
      </w:r>
      <w:r w:rsidRPr="006009EC">
        <w:rPr>
          <w:color w:val="000000"/>
          <w:szCs w:val="24"/>
        </w:rPr>
        <w:t>dnj</w:t>
      </w:r>
      <w:r w:rsidR="004F3D9B" w:rsidRPr="006009EC">
        <w:rPr>
          <w:color w:val="000000"/>
          <w:szCs w:val="24"/>
        </w:rPr>
        <w:t>a</w:t>
      </w:r>
      <w:r w:rsidR="00A34971" w:rsidRPr="006009EC">
        <w:rPr>
          <w:color w:val="000000"/>
          <w:szCs w:val="24"/>
        </w:rPr>
        <w:t xml:space="preserve"> </w:t>
      </w:r>
      <w:r w:rsidR="004F3D9B" w:rsidRPr="006009EC">
        <w:rPr>
          <w:color w:val="000000"/>
          <w:szCs w:val="24"/>
        </w:rPr>
        <w:t>o</w:t>
      </w:r>
      <w:r w:rsidRPr="006009EC">
        <w:rPr>
          <w:color w:val="000000"/>
          <w:szCs w:val="24"/>
        </w:rPr>
        <w:t>b</w:t>
      </w:r>
      <w:r w:rsidR="004F3D9B" w:rsidRPr="006009EC">
        <w:rPr>
          <w:color w:val="000000"/>
          <w:szCs w:val="24"/>
        </w:rPr>
        <w:t>je</w:t>
      </w:r>
      <w:r w:rsidRPr="006009EC">
        <w:rPr>
          <w:color w:val="000000"/>
          <w:szCs w:val="24"/>
        </w:rPr>
        <w:t>k</w:t>
      </w:r>
      <w:r w:rsidR="004F3D9B" w:rsidRPr="006009EC">
        <w:rPr>
          <w:color w:val="000000"/>
          <w:szCs w:val="24"/>
        </w:rPr>
        <w:t>a</w:t>
      </w:r>
      <w:r w:rsidRPr="006009EC">
        <w:rPr>
          <w:color w:val="000000"/>
          <w:szCs w:val="24"/>
        </w:rPr>
        <w:t>t</w:t>
      </w:r>
      <w:r w:rsidR="004F3D9B" w:rsidRPr="006009EC">
        <w:rPr>
          <w:color w:val="000000"/>
          <w:szCs w:val="24"/>
        </w:rPr>
        <w:t>a</w:t>
      </w:r>
      <w:r w:rsidR="00A34971" w:rsidRPr="006009EC">
        <w:rPr>
          <w:color w:val="000000"/>
          <w:szCs w:val="24"/>
        </w:rPr>
        <w:t xml:space="preserve">, </w:t>
      </w:r>
      <w:r w:rsidR="004F3D9B" w:rsidRPr="006009EC">
        <w:rPr>
          <w:color w:val="000000"/>
          <w:szCs w:val="24"/>
        </w:rPr>
        <w:t>o</w:t>
      </w:r>
      <w:r w:rsidRPr="006009EC">
        <w:rPr>
          <w:color w:val="000000"/>
          <w:szCs w:val="24"/>
        </w:rPr>
        <w:t>dn</w:t>
      </w:r>
      <w:r w:rsidR="004F3D9B" w:rsidRPr="006009EC">
        <w:rPr>
          <w:color w:val="000000"/>
          <w:szCs w:val="24"/>
        </w:rPr>
        <w:t>o</w:t>
      </w:r>
      <w:r w:rsidRPr="006009EC">
        <w:rPr>
          <w:color w:val="000000"/>
          <w:szCs w:val="24"/>
        </w:rPr>
        <w:t>sn</w:t>
      </w:r>
      <w:r w:rsidR="004F3D9B" w:rsidRPr="006009EC">
        <w:rPr>
          <w:color w:val="000000"/>
          <w:szCs w:val="24"/>
        </w:rPr>
        <w:t>o</w:t>
      </w:r>
      <w:r w:rsidR="00A34971" w:rsidRPr="006009EC">
        <w:rPr>
          <w:color w:val="000000"/>
          <w:szCs w:val="24"/>
        </w:rPr>
        <w:t xml:space="preserve"> </w:t>
      </w:r>
      <w:r w:rsidRPr="006009EC">
        <w:rPr>
          <w:color w:val="000000"/>
          <w:szCs w:val="24"/>
        </w:rPr>
        <w:t>izv</w:t>
      </w:r>
      <w:r w:rsidR="004F3D9B" w:rsidRPr="006009EC">
        <w:rPr>
          <w:color w:val="000000"/>
          <w:szCs w:val="24"/>
        </w:rPr>
        <w:t>o</w:t>
      </w:r>
      <w:r w:rsidRPr="006009EC">
        <w:rPr>
          <w:color w:val="000000"/>
          <w:szCs w:val="24"/>
        </w:rPr>
        <w:t>đ</w:t>
      </w:r>
      <w:r w:rsidR="004F3D9B" w:rsidRPr="006009EC">
        <w:rPr>
          <w:color w:val="000000"/>
          <w:szCs w:val="24"/>
        </w:rPr>
        <w:t>e</w:t>
      </w:r>
      <w:r w:rsidRPr="006009EC">
        <w:rPr>
          <w:color w:val="000000"/>
          <w:szCs w:val="24"/>
        </w:rPr>
        <w:t>nj</w:t>
      </w:r>
      <w:r w:rsidR="004F3D9B" w:rsidRPr="006009EC">
        <w:rPr>
          <w:color w:val="000000"/>
          <w:szCs w:val="24"/>
        </w:rPr>
        <w:t>e</w:t>
      </w:r>
      <w:r w:rsidR="00A34971" w:rsidRPr="006009EC">
        <w:rPr>
          <w:color w:val="000000"/>
          <w:szCs w:val="24"/>
        </w:rPr>
        <w:t xml:space="preserve"> </w:t>
      </w:r>
      <w:r w:rsidRPr="006009EC">
        <w:rPr>
          <w:color w:val="000000"/>
          <w:szCs w:val="24"/>
        </w:rPr>
        <w:t>gr</w:t>
      </w:r>
      <w:r w:rsidR="004F3D9B" w:rsidRPr="006009EC">
        <w:rPr>
          <w:color w:val="000000"/>
          <w:szCs w:val="24"/>
        </w:rPr>
        <w:t>a</w:t>
      </w:r>
      <w:r w:rsidRPr="006009EC">
        <w:rPr>
          <w:color w:val="000000"/>
          <w:szCs w:val="24"/>
        </w:rPr>
        <w:t>đ</w:t>
      </w:r>
      <w:r w:rsidR="004F3D9B" w:rsidRPr="006009EC">
        <w:rPr>
          <w:color w:val="000000"/>
          <w:szCs w:val="24"/>
        </w:rPr>
        <w:t>e</w:t>
      </w:r>
      <w:r w:rsidRPr="006009EC">
        <w:rPr>
          <w:color w:val="000000"/>
          <w:szCs w:val="24"/>
        </w:rPr>
        <w:t>vinskih</w:t>
      </w:r>
      <w:r w:rsidR="00A34971" w:rsidRPr="006009EC">
        <w:rPr>
          <w:color w:val="000000"/>
          <w:szCs w:val="24"/>
        </w:rPr>
        <w:t xml:space="preserve"> </w:t>
      </w:r>
      <w:r w:rsidRPr="006009EC">
        <w:rPr>
          <w:color w:val="000000"/>
          <w:szCs w:val="24"/>
        </w:rPr>
        <w:t>r</w:t>
      </w:r>
      <w:r w:rsidR="004F3D9B" w:rsidRPr="006009EC">
        <w:rPr>
          <w:color w:val="000000"/>
          <w:szCs w:val="24"/>
        </w:rPr>
        <w:t>a</w:t>
      </w:r>
      <w:r w:rsidRPr="006009EC">
        <w:rPr>
          <w:color w:val="000000"/>
          <w:szCs w:val="24"/>
        </w:rPr>
        <w:t>d</w:t>
      </w:r>
      <w:r w:rsidR="004F3D9B" w:rsidRPr="006009EC">
        <w:rPr>
          <w:color w:val="000000"/>
          <w:szCs w:val="24"/>
        </w:rPr>
        <w:t>o</w:t>
      </w:r>
      <w:r w:rsidRPr="006009EC">
        <w:rPr>
          <w:color w:val="000000"/>
          <w:szCs w:val="24"/>
        </w:rPr>
        <w:t>v</w:t>
      </w:r>
      <w:r w:rsidR="004F3D9B" w:rsidRPr="006009EC">
        <w:rPr>
          <w:color w:val="000000"/>
          <w:szCs w:val="24"/>
        </w:rPr>
        <w:t>a</w:t>
      </w:r>
      <w:r w:rsidR="00C52A7A" w:rsidRPr="006009EC">
        <w:rPr>
          <w:color w:val="000000"/>
          <w:szCs w:val="24"/>
        </w:rPr>
        <w:t xml:space="preserve">, građevinsko-zanatskih </w:t>
      </w:r>
      <w:r w:rsidR="00F34E6A" w:rsidRPr="006009EC">
        <w:rPr>
          <w:color w:val="000000"/>
          <w:szCs w:val="24"/>
        </w:rPr>
        <w:t>i</w:t>
      </w:r>
      <w:r w:rsidR="00C52A7A" w:rsidRPr="006009EC">
        <w:rPr>
          <w:color w:val="000000"/>
          <w:szCs w:val="24"/>
        </w:rPr>
        <w:t xml:space="preserve"> instalaterskih radova</w:t>
      </w:r>
      <w:r w:rsidR="00A34971" w:rsidRPr="006009EC">
        <w:rPr>
          <w:color w:val="000000"/>
          <w:szCs w:val="24"/>
        </w:rPr>
        <w:t>.</w:t>
      </w:r>
    </w:p>
    <w:p w14:paraId="38039A93" w14:textId="77777777" w:rsidR="008D2B7B" w:rsidRPr="006009EC" w:rsidRDefault="008D2B7B" w:rsidP="00850E98">
      <w:pPr>
        <w:autoSpaceDE w:val="0"/>
        <w:autoSpaceDN w:val="0"/>
        <w:adjustRightInd w:val="0"/>
        <w:rPr>
          <w:color w:val="000000"/>
          <w:szCs w:val="24"/>
        </w:rPr>
      </w:pPr>
    </w:p>
    <w:p w14:paraId="7D4DBB7C" w14:textId="77777777" w:rsidR="00880736" w:rsidRPr="006009EC" w:rsidRDefault="00850E98" w:rsidP="00D617EB">
      <w:pPr>
        <w:pStyle w:val="nabrajanjebold"/>
      </w:pPr>
      <w:r w:rsidRPr="006009EC">
        <w:t xml:space="preserve"> </w:t>
      </w:r>
      <w:r w:rsidR="00F066D7" w:rsidRPr="006009EC">
        <w:t>Vrst</w:t>
      </w:r>
      <w:r w:rsidR="004F3D9B" w:rsidRPr="006009EC">
        <w:t>a</w:t>
      </w:r>
      <w:r w:rsidR="008D2B7B" w:rsidRPr="006009EC">
        <w:t xml:space="preserve"> </w:t>
      </w:r>
      <w:r w:rsidR="00F066D7" w:rsidRPr="006009EC">
        <w:t>pr</w:t>
      </w:r>
      <w:r w:rsidR="004F3D9B" w:rsidRPr="006009EC">
        <w:t>e</w:t>
      </w:r>
      <w:r w:rsidR="00F066D7" w:rsidRPr="006009EC">
        <w:t>dm</w:t>
      </w:r>
      <w:r w:rsidR="004F3D9B" w:rsidRPr="006009EC">
        <w:t>e</w:t>
      </w:r>
      <w:r w:rsidR="00F066D7" w:rsidRPr="006009EC">
        <w:t>t</w:t>
      </w:r>
      <w:r w:rsidR="004F3D9B" w:rsidRPr="006009EC">
        <w:t>a</w:t>
      </w:r>
      <w:r w:rsidRPr="006009EC">
        <w:t xml:space="preserve"> </w:t>
      </w:r>
      <w:r w:rsidR="004F3D9B" w:rsidRPr="006009EC">
        <w:t>ja</w:t>
      </w:r>
      <w:r w:rsidR="00F066D7" w:rsidRPr="006009EC">
        <w:t>vn</w:t>
      </w:r>
      <w:r w:rsidR="004F3D9B" w:rsidRPr="006009EC">
        <w:t>e</w:t>
      </w:r>
      <w:r w:rsidRPr="006009EC">
        <w:t xml:space="preserve"> </w:t>
      </w:r>
      <w:r w:rsidR="00F066D7" w:rsidRPr="006009EC">
        <w:t>n</w:t>
      </w:r>
      <w:r w:rsidR="004F3D9B" w:rsidRPr="006009EC">
        <w:t>a</w:t>
      </w:r>
      <w:r w:rsidR="00F066D7" w:rsidRPr="006009EC">
        <w:t>b</w:t>
      </w:r>
      <w:r w:rsidR="004F3D9B" w:rsidRPr="006009EC">
        <w:t>a</w:t>
      </w:r>
      <w:r w:rsidR="00F066D7" w:rsidRPr="006009EC">
        <w:t>vk</w:t>
      </w:r>
      <w:r w:rsidR="004F3D9B" w:rsidRPr="006009EC">
        <w:t>e</w:t>
      </w:r>
    </w:p>
    <w:p w14:paraId="2A1E8C31" w14:textId="77777777" w:rsidR="008D2B7B" w:rsidRPr="006009EC" w:rsidRDefault="00F066D7" w:rsidP="00A34971">
      <w:pPr>
        <w:autoSpaceDE w:val="0"/>
        <w:autoSpaceDN w:val="0"/>
        <w:adjustRightInd w:val="0"/>
        <w:ind w:firstLine="420"/>
        <w:rPr>
          <w:color w:val="000000"/>
          <w:szCs w:val="24"/>
        </w:rPr>
      </w:pPr>
      <w:r w:rsidRPr="006009EC">
        <w:rPr>
          <w:color w:val="000000"/>
          <w:szCs w:val="24"/>
        </w:rPr>
        <w:t>Pr</w:t>
      </w:r>
      <w:r w:rsidR="004F3D9B" w:rsidRPr="006009EC">
        <w:rPr>
          <w:color w:val="000000"/>
          <w:szCs w:val="24"/>
        </w:rPr>
        <w:t>e</w:t>
      </w:r>
      <w:r w:rsidRPr="006009EC">
        <w:rPr>
          <w:color w:val="000000"/>
          <w:szCs w:val="24"/>
        </w:rPr>
        <w:t>dm</w:t>
      </w:r>
      <w:r w:rsidR="004F3D9B" w:rsidRPr="006009EC">
        <w:rPr>
          <w:color w:val="000000"/>
          <w:szCs w:val="24"/>
        </w:rPr>
        <w:t>e</w:t>
      </w:r>
      <w:r w:rsidRPr="006009EC">
        <w:rPr>
          <w:color w:val="000000"/>
          <w:szCs w:val="24"/>
        </w:rPr>
        <w:t>t</w:t>
      </w:r>
      <w:r w:rsidR="00850E98" w:rsidRPr="006009EC">
        <w:rPr>
          <w:color w:val="000000"/>
          <w:szCs w:val="24"/>
        </w:rPr>
        <w:t xml:space="preserve"> </w:t>
      </w:r>
      <w:r w:rsidR="004F3D9B" w:rsidRPr="006009EC">
        <w:rPr>
          <w:color w:val="000000"/>
          <w:szCs w:val="24"/>
        </w:rPr>
        <w:t>ja</w:t>
      </w:r>
      <w:r w:rsidRPr="006009EC">
        <w:rPr>
          <w:color w:val="000000"/>
          <w:szCs w:val="24"/>
        </w:rPr>
        <w:t>vn</w:t>
      </w:r>
      <w:r w:rsidR="004F3D9B" w:rsidRPr="006009EC">
        <w:rPr>
          <w:color w:val="000000"/>
          <w:szCs w:val="24"/>
        </w:rPr>
        <w:t>e</w:t>
      </w:r>
      <w:r w:rsidR="00850E98" w:rsidRPr="006009EC">
        <w:rPr>
          <w:color w:val="000000"/>
          <w:szCs w:val="24"/>
        </w:rPr>
        <w:t xml:space="preserve"> </w:t>
      </w:r>
      <w:r w:rsidRPr="006009EC">
        <w:rPr>
          <w:color w:val="000000"/>
          <w:szCs w:val="24"/>
        </w:rPr>
        <w:t>n</w:t>
      </w:r>
      <w:r w:rsidR="004F3D9B" w:rsidRPr="006009EC">
        <w:rPr>
          <w:color w:val="000000"/>
          <w:szCs w:val="24"/>
        </w:rPr>
        <w:t>a</w:t>
      </w:r>
      <w:r w:rsidRPr="006009EC">
        <w:rPr>
          <w:color w:val="000000"/>
          <w:szCs w:val="24"/>
        </w:rPr>
        <w:t>b</w:t>
      </w:r>
      <w:r w:rsidR="004F3D9B" w:rsidRPr="006009EC">
        <w:rPr>
          <w:color w:val="000000"/>
          <w:szCs w:val="24"/>
        </w:rPr>
        <w:t>a</w:t>
      </w:r>
      <w:r w:rsidRPr="006009EC">
        <w:rPr>
          <w:color w:val="000000"/>
          <w:szCs w:val="24"/>
        </w:rPr>
        <w:t>vk</w:t>
      </w:r>
      <w:r w:rsidR="004F3D9B" w:rsidRPr="006009EC">
        <w:rPr>
          <w:color w:val="000000"/>
          <w:szCs w:val="24"/>
        </w:rPr>
        <w:t>e</w:t>
      </w:r>
      <w:r w:rsidR="00141F96" w:rsidRPr="006009EC">
        <w:rPr>
          <w:color w:val="000000"/>
          <w:szCs w:val="24"/>
        </w:rPr>
        <w:t xml:space="preserve"> </w:t>
      </w:r>
      <w:r w:rsidRPr="006009EC">
        <w:rPr>
          <w:color w:val="000000"/>
          <w:szCs w:val="24"/>
        </w:rPr>
        <w:t>su</w:t>
      </w:r>
      <w:r w:rsidR="00141F96" w:rsidRPr="006009EC">
        <w:rPr>
          <w:color w:val="000000"/>
          <w:szCs w:val="24"/>
        </w:rPr>
        <w:t xml:space="preserve"> </w:t>
      </w:r>
      <w:r w:rsidRPr="006009EC">
        <w:rPr>
          <w:color w:val="000000"/>
          <w:szCs w:val="24"/>
        </w:rPr>
        <w:t>r</w:t>
      </w:r>
      <w:r w:rsidR="004F3D9B" w:rsidRPr="006009EC">
        <w:rPr>
          <w:color w:val="000000"/>
          <w:szCs w:val="24"/>
        </w:rPr>
        <w:t>a</w:t>
      </w:r>
      <w:r w:rsidRPr="006009EC">
        <w:rPr>
          <w:color w:val="000000"/>
          <w:szCs w:val="24"/>
        </w:rPr>
        <w:t>d</w:t>
      </w:r>
      <w:r w:rsidR="004F3D9B" w:rsidRPr="006009EC">
        <w:rPr>
          <w:color w:val="000000"/>
          <w:szCs w:val="24"/>
        </w:rPr>
        <w:t>o</w:t>
      </w:r>
      <w:r w:rsidRPr="006009EC">
        <w:rPr>
          <w:color w:val="000000"/>
          <w:szCs w:val="24"/>
        </w:rPr>
        <w:t>vi</w:t>
      </w:r>
      <w:r w:rsidR="008D2B7B" w:rsidRPr="006009EC">
        <w:rPr>
          <w:color w:val="000000"/>
          <w:szCs w:val="24"/>
        </w:rPr>
        <w:t>.</w:t>
      </w:r>
    </w:p>
    <w:p w14:paraId="70F50F49" w14:textId="77777777" w:rsidR="00B45F6E" w:rsidRPr="006009EC" w:rsidRDefault="008D2B7B" w:rsidP="00A34971">
      <w:pPr>
        <w:autoSpaceDE w:val="0"/>
        <w:autoSpaceDN w:val="0"/>
        <w:adjustRightInd w:val="0"/>
        <w:ind w:firstLine="420"/>
        <w:rPr>
          <w:b/>
          <w:bCs/>
          <w:szCs w:val="24"/>
        </w:rPr>
      </w:pPr>
      <w:r w:rsidRPr="006009EC">
        <w:rPr>
          <w:b/>
          <w:bCs/>
          <w:szCs w:val="24"/>
        </w:rPr>
        <w:t xml:space="preserve"> </w:t>
      </w:r>
    </w:p>
    <w:p w14:paraId="04585B69" w14:textId="77777777" w:rsidR="00880736" w:rsidRPr="006009EC" w:rsidRDefault="00F066D7" w:rsidP="00D617EB">
      <w:pPr>
        <w:pStyle w:val="nabrajanjebold"/>
      </w:pPr>
      <w:r w:rsidRPr="006009EC">
        <w:t>Cilј</w:t>
      </w:r>
      <w:r w:rsidR="00850E98" w:rsidRPr="006009EC">
        <w:t xml:space="preserve"> </w:t>
      </w:r>
      <w:r w:rsidRPr="006009EC">
        <w:t>p</w:t>
      </w:r>
      <w:r w:rsidR="004F3D9B" w:rsidRPr="006009EC">
        <w:t>o</w:t>
      </w:r>
      <w:r w:rsidRPr="006009EC">
        <w:t>stupk</w:t>
      </w:r>
      <w:r w:rsidR="004F3D9B" w:rsidRPr="006009EC">
        <w:t>a</w:t>
      </w:r>
    </w:p>
    <w:p w14:paraId="4CB7703C" w14:textId="77777777" w:rsidR="00850E98" w:rsidRPr="006009EC" w:rsidRDefault="00F066D7" w:rsidP="00A34971">
      <w:pPr>
        <w:autoSpaceDE w:val="0"/>
        <w:autoSpaceDN w:val="0"/>
        <w:adjustRightInd w:val="0"/>
        <w:ind w:firstLine="420"/>
        <w:rPr>
          <w:color w:val="000000"/>
          <w:szCs w:val="24"/>
        </w:rPr>
      </w:pPr>
      <w:r w:rsidRPr="006009EC">
        <w:rPr>
          <w:color w:val="000000"/>
          <w:szCs w:val="24"/>
        </w:rPr>
        <w:t>P</w:t>
      </w:r>
      <w:r w:rsidR="004F3D9B" w:rsidRPr="006009EC">
        <w:rPr>
          <w:color w:val="000000"/>
          <w:szCs w:val="24"/>
        </w:rPr>
        <w:t>o</w:t>
      </w:r>
      <w:r w:rsidRPr="006009EC">
        <w:rPr>
          <w:color w:val="000000"/>
          <w:szCs w:val="24"/>
        </w:rPr>
        <w:t>stup</w:t>
      </w:r>
      <w:r w:rsidR="004F3D9B" w:rsidRPr="006009EC">
        <w:rPr>
          <w:color w:val="000000"/>
          <w:szCs w:val="24"/>
        </w:rPr>
        <w:t>a</w:t>
      </w:r>
      <w:r w:rsidRPr="006009EC">
        <w:rPr>
          <w:color w:val="000000"/>
          <w:szCs w:val="24"/>
        </w:rPr>
        <w:t>k</w:t>
      </w:r>
      <w:r w:rsidR="00850E98" w:rsidRPr="006009EC">
        <w:rPr>
          <w:color w:val="000000"/>
          <w:szCs w:val="24"/>
        </w:rPr>
        <w:t xml:space="preserve"> </w:t>
      </w:r>
      <w:r w:rsidR="004F3D9B" w:rsidRPr="006009EC">
        <w:rPr>
          <w:color w:val="000000"/>
          <w:szCs w:val="24"/>
        </w:rPr>
        <w:t>ja</w:t>
      </w:r>
      <w:r w:rsidRPr="006009EC">
        <w:rPr>
          <w:color w:val="000000"/>
          <w:szCs w:val="24"/>
        </w:rPr>
        <w:t>vn</w:t>
      </w:r>
      <w:r w:rsidR="004F3D9B" w:rsidRPr="006009EC">
        <w:rPr>
          <w:color w:val="000000"/>
          <w:szCs w:val="24"/>
        </w:rPr>
        <w:t>e</w:t>
      </w:r>
      <w:r w:rsidR="00850E98" w:rsidRPr="006009EC">
        <w:rPr>
          <w:color w:val="000000"/>
          <w:szCs w:val="24"/>
        </w:rPr>
        <w:t xml:space="preserve"> </w:t>
      </w:r>
      <w:r w:rsidRPr="006009EC">
        <w:rPr>
          <w:color w:val="000000"/>
          <w:szCs w:val="24"/>
        </w:rPr>
        <w:t>n</w:t>
      </w:r>
      <w:r w:rsidR="004F3D9B" w:rsidRPr="006009EC">
        <w:rPr>
          <w:color w:val="000000"/>
          <w:szCs w:val="24"/>
        </w:rPr>
        <w:t>a</w:t>
      </w:r>
      <w:r w:rsidRPr="006009EC">
        <w:rPr>
          <w:color w:val="000000"/>
          <w:szCs w:val="24"/>
        </w:rPr>
        <w:t>b</w:t>
      </w:r>
      <w:r w:rsidR="004F3D9B" w:rsidRPr="006009EC">
        <w:rPr>
          <w:color w:val="000000"/>
          <w:szCs w:val="24"/>
        </w:rPr>
        <w:t>a</w:t>
      </w:r>
      <w:r w:rsidRPr="006009EC">
        <w:rPr>
          <w:color w:val="000000"/>
          <w:szCs w:val="24"/>
        </w:rPr>
        <w:t>vk</w:t>
      </w:r>
      <w:r w:rsidR="004F3D9B" w:rsidRPr="006009EC">
        <w:rPr>
          <w:color w:val="000000"/>
          <w:szCs w:val="24"/>
        </w:rPr>
        <w:t>e</w:t>
      </w:r>
      <w:r w:rsidR="00850E98" w:rsidRPr="006009EC">
        <w:rPr>
          <w:color w:val="000000"/>
          <w:szCs w:val="24"/>
        </w:rPr>
        <w:t xml:space="preserve"> </w:t>
      </w:r>
      <w:r w:rsidRPr="006009EC">
        <w:rPr>
          <w:color w:val="000000"/>
          <w:szCs w:val="24"/>
        </w:rPr>
        <w:t>s</w:t>
      </w:r>
      <w:r w:rsidR="004F3D9B" w:rsidRPr="006009EC">
        <w:rPr>
          <w:color w:val="000000"/>
          <w:szCs w:val="24"/>
        </w:rPr>
        <w:t>e</w:t>
      </w:r>
      <w:r w:rsidR="00850E98" w:rsidRPr="006009EC">
        <w:rPr>
          <w:color w:val="000000"/>
          <w:szCs w:val="24"/>
        </w:rPr>
        <w:t xml:space="preserve"> </w:t>
      </w:r>
      <w:r w:rsidRPr="006009EC">
        <w:rPr>
          <w:color w:val="000000"/>
          <w:szCs w:val="24"/>
        </w:rPr>
        <w:t>spr</w:t>
      </w:r>
      <w:r w:rsidR="004F3D9B" w:rsidRPr="006009EC">
        <w:rPr>
          <w:color w:val="000000"/>
          <w:szCs w:val="24"/>
        </w:rPr>
        <w:t>o</w:t>
      </w:r>
      <w:r w:rsidRPr="006009EC">
        <w:rPr>
          <w:color w:val="000000"/>
          <w:szCs w:val="24"/>
        </w:rPr>
        <w:t>v</w:t>
      </w:r>
      <w:r w:rsidR="004F3D9B" w:rsidRPr="006009EC">
        <w:rPr>
          <w:color w:val="000000"/>
          <w:szCs w:val="24"/>
        </w:rPr>
        <w:t>o</w:t>
      </w:r>
      <w:r w:rsidRPr="006009EC">
        <w:rPr>
          <w:color w:val="000000"/>
          <w:szCs w:val="24"/>
        </w:rPr>
        <w:t>di</w:t>
      </w:r>
      <w:r w:rsidR="00850E98" w:rsidRPr="006009EC">
        <w:rPr>
          <w:color w:val="000000"/>
          <w:szCs w:val="24"/>
        </w:rPr>
        <w:t xml:space="preserve"> </w:t>
      </w:r>
      <w:r w:rsidRPr="006009EC">
        <w:rPr>
          <w:color w:val="000000"/>
          <w:szCs w:val="24"/>
        </w:rPr>
        <w:t>r</w:t>
      </w:r>
      <w:r w:rsidR="004F3D9B" w:rsidRPr="006009EC">
        <w:rPr>
          <w:color w:val="000000"/>
          <w:szCs w:val="24"/>
        </w:rPr>
        <w:t>a</w:t>
      </w:r>
      <w:r w:rsidRPr="006009EC">
        <w:rPr>
          <w:color w:val="000000"/>
          <w:szCs w:val="24"/>
        </w:rPr>
        <w:t>di</w:t>
      </w:r>
      <w:r w:rsidR="00850E98" w:rsidRPr="006009EC">
        <w:rPr>
          <w:color w:val="000000"/>
          <w:szCs w:val="24"/>
        </w:rPr>
        <w:t xml:space="preserve"> </w:t>
      </w:r>
      <w:r w:rsidRPr="006009EC">
        <w:rPr>
          <w:color w:val="000000"/>
          <w:szCs w:val="24"/>
        </w:rPr>
        <w:t>z</w:t>
      </w:r>
      <w:r w:rsidR="004F3D9B" w:rsidRPr="006009EC">
        <w:rPr>
          <w:color w:val="000000"/>
          <w:szCs w:val="24"/>
        </w:rPr>
        <w:t>a</w:t>
      </w:r>
      <w:r w:rsidRPr="006009EC">
        <w:rPr>
          <w:color w:val="000000"/>
          <w:szCs w:val="24"/>
        </w:rPr>
        <w:t>klјuč</w:t>
      </w:r>
      <w:r w:rsidR="004F3D9B" w:rsidRPr="006009EC">
        <w:rPr>
          <w:color w:val="000000"/>
          <w:szCs w:val="24"/>
        </w:rPr>
        <w:t>e</w:t>
      </w:r>
      <w:r w:rsidRPr="006009EC">
        <w:rPr>
          <w:color w:val="000000"/>
          <w:szCs w:val="24"/>
        </w:rPr>
        <w:t>nj</w:t>
      </w:r>
      <w:r w:rsidR="004F3D9B" w:rsidRPr="006009EC">
        <w:rPr>
          <w:color w:val="000000"/>
          <w:szCs w:val="24"/>
        </w:rPr>
        <w:t>a</w:t>
      </w:r>
      <w:r w:rsidR="00850E98" w:rsidRPr="006009EC">
        <w:rPr>
          <w:color w:val="000000"/>
          <w:szCs w:val="24"/>
        </w:rPr>
        <w:t xml:space="preserve"> </w:t>
      </w:r>
      <w:r w:rsidRPr="006009EC">
        <w:rPr>
          <w:color w:val="000000"/>
          <w:szCs w:val="24"/>
        </w:rPr>
        <w:t>ug</w:t>
      </w:r>
      <w:r w:rsidR="004F3D9B" w:rsidRPr="006009EC">
        <w:rPr>
          <w:color w:val="000000"/>
          <w:szCs w:val="24"/>
        </w:rPr>
        <w:t>o</w:t>
      </w:r>
      <w:r w:rsidRPr="006009EC">
        <w:rPr>
          <w:color w:val="000000"/>
          <w:szCs w:val="24"/>
        </w:rPr>
        <w:t>v</w:t>
      </w:r>
      <w:r w:rsidR="004F3D9B" w:rsidRPr="006009EC">
        <w:rPr>
          <w:color w:val="000000"/>
          <w:szCs w:val="24"/>
        </w:rPr>
        <w:t>o</w:t>
      </w:r>
      <w:r w:rsidRPr="006009EC">
        <w:rPr>
          <w:color w:val="000000"/>
          <w:szCs w:val="24"/>
        </w:rPr>
        <w:t>r</w:t>
      </w:r>
      <w:r w:rsidR="004F3D9B" w:rsidRPr="006009EC">
        <w:rPr>
          <w:color w:val="000000"/>
          <w:szCs w:val="24"/>
        </w:rPr>
        <w:t>a</w:t>
      </w:r>
      <w:r w:rsidR="00850E98" w:rsidRPr="006009EC">
        <w:rPr>
          <w:color w:val="000000"/>
          <w:szCs w:val="24"/>
        </w:rPr>
        <w:t xml:space="preserve"> </w:t>
      </w:r>
      <w:r w:rsidR="004F3D9B" w:rsidRPr="006009EC">
        <w:rPr>
          <w:color w:val="000000"/>
          <w:szCs w:val="24"/>
        </w:rPr>
        <w:t>o</w:t>
      </w:r>
      <w:r w:rsidR="00850E98" w:rsidRPr="006009EC">
        <w:rPr>
          <w:color w:val="000000"/>
          <w:szCs w:val="24"/>
        </w:rPr>
        <w:t xml:space="preserve"> </w:t>
      </w:r>
      <w:r w:rsidR="004F3D9B" w:rsidRPr="006009EC">
        <w:rPr>
          <w:color w:val="000000"/>
          <w:szCs w:val="24"/>
        </w:rPr>
        <w:t>ja</w:t>
      </w:r>
      <w:r w:rsidRPr="006009EC">
        <w:rPr>
          <w:color w:val="000000"/>
          <w:szCs w:val="24"/>
        </w:rPr>
        <w:t>vn</w:t>
      </w:r>
      <w:r w:rsidR="004F3D9B" w:rsidRPr="006009EC">
        <w:rPr>
          <w:color w:val="000000"/>
          <w:szCs w:val="24"/>
        </w:rPr>
        <w:t>oj</w:t>
      </w:r>
      <w:r w:rsidR="00850E98" w:rsidRPr="006009EC">
        <w:rPr>
          <w:color w:val="000000"/>
          <w:szCs w:val="24"/>
        </w:rPr>
        <w:t xml:space="preserve"> </w:t>
      </w:r>
      <w:r w:rsidRPr="006009EC">
        <w:rPr>
          <w:color w:val="000000"/>
          <w:szCs w:val="24"/>
        </w:rPr>
        <w:t>n</w:t>
      </w:r>
      <w:r w:rsidR="004F3D9B" w:rsidRPr="006009EC">
        <w:rPr>
          <w:color w:val="000000"/>
          <w:szCs w:val="24"/>
        </w:rPr>
        <w:t>a</w:t>
      </w:r>
      <w:r w:rsidRPr="006009EC">
        <w:rPr>
          <w:color w:val="000000"/>
          <w:szCs w:val="24"/>
        </w:rPr>
        <w:t>b</w:t>
      </w:r>
      <w:r w:rsidR="004F3D9B" w:rsidRPr="006009EC">
        <w:rPr>
          <w:color w:val="000000"/>
          <w:szCs w:val="24"/>
        </w:rPr>
        <w:t>a</w:t>
      </w:r>
      <w:r w:rsidRPr="006009EC">
        <w:rPr>
          <w:color w:val="000000"/>
          <w:szCs w:val="24"/>
        </w:rPr>
        <w:t>vci</w:t>
      </w:r>
      <w:r w:rsidR="00850E98" w:rsidRPr="006009EC">
        <w:rPr>
          <w:color w:val="000000"/>
          <w:szCs w:val="24"/>
        </w:rPr>
        <w:t>.</w:t>
      </w:r>
    </w:p>
    <w:p w14:paraId="34598444" w14:textId="77777777" w:rsidR="00B45F6E" w:rsidRPr="006009EC" w:rsidRDefault="00B45F6E" w:rsidP="00A34971">
      <w:pPr>
        <w:autoSpaceDE w:val="0"/>
        <w:autoSpaceDN w:val="0"/>
        <w:adjustRightInd w:val="0"/>
        <w:ind w:firstLine="420"/>
        <w:rPr>
          <w:color w:val="000000"/>
          <w:szCs w:val="24"/>
        </w:rPr>
      </w:pPr>
    </w:p>
    <w:p w14:paraId="6933EFB4" w14:textId="77777777" w:rsidR="00B45F6E" w:rsidRPr="006009EC" w:rsidRDefault="00F066D7" w:rsidP="00D617EB">
      <w:pPr>
        <w:pStyle w:val="nabrajanjebold"/>
      </w:pPr>
      <w:r w:rsidRPr="006009EC">
        <w:t>R</w:t>
      </w:r>
      <w:r w:rsidR="004F3D9B" w:rsidRPr="006009EC">
        <w:t>e</w:t>
      </w:r>
      <w:r w:rsidRPr="006009EC">
        <w:t>z</w:t>
      </w:r>
      <w:r w:rsidR="004F3D9B" w:rsidRPr="006009EC">
        <w:t>e</w:t>
      </w:r>
      <w:r w:rsidRPr="006009EC">
        <w:t>rvis</w:t>
      </w:r>
      <w:r w:rsidR="004F3D9B" w:rsidRPr="006009EC">
        <w:t>a</w:t>
      </w:r>
      <w:r w:rsidRPr="006009EC">
        <w:t>n</w:t>
      </w:r>
      <w:r w:rsidR="004F3D9B" w:rsidRPr="006009EC">
        <w:t>a</w:t>
      </w:r>
      <w:r w:rsidR="00B45F6E" w:rsidRPr="006009EC">
        <w:t xml:space="preserve"> </w:t>
      </w:r>
      <w:r w:rsidR="004F3D9B" w:rsidRPr="006009EC">
        <w:t>ja</w:t>
      </w:r>
      <w:r w:rsidRPr="006009EC">
        <w:t>vn</w:t>
      </w:r>
      <w:r w:rsidR="004F3D9B" w:rsidRPr="006009EC">
        <w:t>a</w:t>
      </w:r>
      <w:r w:rsidR="00B45F6E" w:rsidRPr="006009EC">
        <w:t xml:space="preserve"> </w:t>
      </w:r>
      <w:r w:rsidRPr="006009EC">
        <w:t>n</w:t>
      </w:r>
      <w:r w:rsidR="004F3D9B" w:rsidRPr="006009EC">
        <w:t>a</w:t>
      </w:r>
      <w:r w:rsidRPr="006009EC">
        <w:t>b</w:t>
      </w:r>
      <w:r w:rsidR="004F3D9B" w:rsidRPr="006009EC">
        <w:t>a</w:t>
      </w:r>
      <w:r w:rsidRPr="006009EC">
        <w:t>vk</w:t>
      </w:r>
      <w:r w:rsidR="004F3D9B" w:rsidRPr="006009EC">
        <w:t>a</w:t>
      </w:r>
    </w:p>
    <w:p w14:paraId="087FC5C7" w14:textId="77777777" w:rsidR="00B45F6E" w:rsidRPr="006009EC" w:rsidRDefault="00F066D7" w:rsidP="0038604B">
      <w:pPr>
        <w:autoSpaceDE w:val="0"/>
        <w:autoSpaceDN w:val="0"/>
        <w:adjustRightInd w:val="0"/>
        <w:ind w:firstLine="420"/>
        <w:jc w:val="both"/>
        <w:rPr>
          <w:szCs w:val="24"/>
        </w:rPr>
      </w:pPr>
      <w:r w:rsidRPr="006009EC">
        <w:rPr>
          <w:szCs w:val="24"/>
        </w:rPr>
        <w:t>N</w:t>
      </w:r>
      <w:r w:rsidR="004F3D9B" w:rsidRPr="006009EC">
        <w:rPr>
          <w:szCs w:val="24"/>
        </w:rPr>
        <w:t>a</w:t>
      </w:r>
      <w:r w:rsidRPr="006009EC">
        <w:rPr>
          <w:szCs w:val="24"/>
        </w:rPr>
        <w:t>ručil</w:t>
      </w:r>
      <w:r w:rsidR="004F3D9B" w:rsidRPr="006009EC">
        <w:rPr>
          <w:szCs w:val="24"/>
        </w:rPr>
        <w:t>a</w:t>
      </w:r>
      <w:r w:rsidRPr="006009EC">
        <w:rPr>
          <w:szCs w:val="24"/>
        </w:rPr>
        <w:t>c</w:t>
      </w:r>
      <w:r w:rsidR="00B45F6E" w:rsidRPr="006009EC">
        <w:rPr>
          <w:szCs w:val="24"/>
        </w:rPr>
        <w:t xml:space="preserve"> </w:t>
      </w:r>
      <w:r w:rsidRPr="006009EC">
        <w:rPr>
          <w:szCs w:val="24"/>
        </w:rPr>
        <w:t>n</w:t>
      </w:r>
      <w:r w:rsidR="004F3D9B" w:rsidRPr="006009EC">
        <w:rPr>
          <w:szCs w:val="24"/>
        </w:rPr>
        <w:t>e</w:t>
      </w:r>
      <w:r w:rsidR="00B45F6E" w:rsidRPr="006009EC">
        <w:rPr>
          <w:szCs w:val="24"/>
        </w:rPr>
        <w:t xml:space="preserve"> </w:t>
      </w:r>
      <w:r w:rsidRPr="006009EC">
        <w:rPr>
          <w:szCs w:val="24"/>
        </w:rPr>
        <w:t>spr</w:t>
      </w:r>
      <w:r w:rsidR="004F3D9B" w:rsidRPr="006009EC">
        <w:rPr>
          <w:szCs w:val="24"/>
        </w:rPr>
        <w:t>o</w:t>
      </w:r>
      <w:r w:rsidRPr="006009EC">
        <w:rPr>
          <w:szCs w:val="24"/>
        </w:rPr>
        <w:t>v</w:t>
      </w:r>
      <w:r w:rsidR="004F3D9B" w:rsidRPr="006009EC">
        <w:rPr>
          <w:szCs w:val="24"/>
        </w:rPr>
        <w:t>o</w:t>
      </w:r>
      <w:r w:rsidRPr="006009EC">
        <w:rPr>
          <w:szCs w:val="24"/>
        </w:rPr>
        <w:t>di</w:t>
      </w:r>
      <w:r w:rsidR="00B45F6E" w:rsidRPr="006009EC">
        <w:rPr>
          <w:szCs w:val="24"/>
        </w:rPr>
        <w:t xml:space="preserve"> </w:t>
      </w:r>
      <w:r w:rsidRPr="006009EC">
        <w:rPr>
          <w:szCs w:val="24"/>
        </w:rPr>
        <w:t>r</w:t>
      </w:r>
      <w:r w:rsidR="004F3D9B" w:rsidRPr="006009EC">
        <w:rPr>
          <w:szCs w:val="24"/>
        </w:rPr>
        <w:t>e</w:t>
      </w:r>
      <w:r w:rsidRPr="006009EC">
        <w:rPr>
          <w:szCs w:val="24"/>
        </w:rPr>
        <w:t>z</w:t>
      </w:r>
      <w:r w:rsidR="004F3D9B" w:rsidRPr="006009EC">
        <w:rPr>
          <w:szCs w:val="24"/>
        </w:rPr>
        <w:t>e</w:t>
      </w:r>
      <w:r w:rsidRPr="006009EC">
        <w:rPr>
          <w:szCs w:val="24"/>
        </w:rPr>
        <w:t>rvis</w:t>
      </w:r>
      <w:r w:rsidR="004F3D9B" w:rsidRPr="006009EC">
        <w:rPr>
          <w:szCs w:val="24"/>
        </w:rPr>
        <w:t>a</w:t>
      </w:r>
      <w:r w:rsidRPr="006009EC">
        <w:rPr>
          <w:szCs w:val="24"/>
        </w:rPr>
        <w:t>nu</w:t>
      </w:r>
      <w:r w:rsidR="00B45F6E" w:rsidRPr="006009EC">
        <w:rPr>
          <w:szCs w:val="24"/>
        </w:rPr>
        <w:t xml:space="preserve"> </w:t>
      </w:r>
      <w:r w:rsidR="004F3D9B" w:rsidRPr="006009EC">
        <w:rPr>
          <w:szCs w:val="24"/>
        </w:rPr>
        <w:t>ja</w:t>
      </w:r>
      <w:r w:rsidRPr="006009EC">
        <w:rPr>
          <w:szCs w:val="24"/>
        </w:rPr>
        <w:t>vnu</w:t>
      </w:r>
      <w:r w:rsidR="00B45F6E" w:rsidRPr="006009EC">
        <w:rPr>
          <w:szCs w:val="24"/>
        </w:rPr>
        <w:t xml:space="preserve"> </w:t>
      </w:r>
      <w:r w:rsidRPr="006009EC">
        <w:rPr>
          <w:szCs w:val="24"/>
        </w:rPr>
        <w:t>n</w:t>
      </w:r>
      <w:r w:rsidR="004F3D9B" w:rsidRPr="006009EC">
        <w:rPr>
          <w:szCs w:val="24"/>
        </w:rPr>
        <w:t>a</w:t>
      </w:r>
      <w:r w:rsidRPr="006009EC">
        <w:rPr>
          <w:szCs w:val="24"/>
        </w:rPr>
        <w:t>b</w:t>
      </w:r>
      <w:r w:rsidR="004F3D9B" w:rsidRPr="006009EC">
        <w:rPr>
          <w:szCs w:val="24"/>
        </w:rPr>
        <w:t>a</w:t>
      </w:r>
      <w:r w:rsidRPr="006009EC">
        <w:rPr>
          <w:szCs w:val="24"/>
        </w:rPr>
        <w:t>vku</w:t>
      </w:r>
      <w:r w:rsidR="00B45F6E" w:rsidRPr="006009EC">
        <w:rPr>
          <w:szCs w:val="24"/>
        </w:rPr>
        <w:t xml:space="preserve"> </w:t>
      </w:r>
      <w:r w:rsidRPr="006009EC">
        <w:rPr>
          <w:szCs w:val="24"/>
        </w:rPr>
        <w:t>u</w:t>
      </w:r>
      <w:r w:rsidR="00B45F6E" w:rsidRPr="006009EC">
        <w:rPr>
          <w:szCs w:val="24"/>
        </w:rPr>
        <w:t xml:space="preserve"> </w:t>
      </w:r>
      <w:r w:rsidRPr="006009EC">
        <w:rPr>
          <w:szCs w:val="24"/>
        </w:rPr>
        <w:t>smislu</w:t>
      </w:r>
      <w:r w:rsidR="00B45F6E" w:rsidRPr="006009EC">
        <w:rPr>
          <w:szCs w:val="24"/>
        </w:rPr>
        <w:t xml:space="preserve"> </w:t>
      </w:r>
      <w:r w:rsidR="004F3D9B" w:rsidRPr="006009EC">
        <w:rPr>
          <w:szCs w:val="24"/>
        </w:rPr>
        <w:t>o</w:t>
      </w:r>
      <w:r w:rsidRPr="006009EC">
        <w:rPr>
          <w:szCs w:val="24"/>
        </w:rPr>
        <w:t>dr</w:t>
      </w:r>
      <w:r w:rsidR="004F3D9B" w:rsidRPr="006009EC">
        <w:rPr>
          <w:szCs w:val="24"/>
        </w:rPr>
        <w:t>e</w:t>
      </w:r>
      <w:r w:rsidRPr="006009EC">
        <w:rPr>
          <w:szCs w:val="24"/>
        </w:rPr>
        <w:t>dbi</w:t>
      </w:r>
      <w:r w:rsidR="00B45F6E" w:rsidRPr="006009EC">
        <w:rPr>
          <w:szCs w:val="24"/>
        </w:rPr>
        <w:t xml:space="preserve"> </w:t>
      </w:r>
      <w:r w:rsidRPr="006009EC">
        <w:rPr>
          <w:szCs w:val="24"/>
        </w:rPr>
        <w:t>čl</w:t>
      </w:r>
      <w:r w:rsidR="004F3D9B" w:rsidRPr="006009EC">
        <w:rPr>
          <w:szCs w:val="24"/>
        </w:rPr>
        <w:t>a</w:t>
      </w:r>
      <w:r w:rsidRPr="006009EC">
        <w:rPr>
          <w:szCs w:val="24"/>
        </w:rPr>
        <w:t>n</w:t>
      </w:r>
      <w:r w:rsidR="004F3D9B" w:rsidRPr="006009EC">
        <w:rPr>
          <w:szCs w:val="24"/>
        </w:rPr>
        <w:t>a</w:t>
      </w:r>
      <w:r w:rsidR="00B45F6E" w:rsidRPr="006009EC">
        <w:rPr>
          <w:szCs w:val="24"/>
        </w:rPr>
        <w:t xml:space="preserve"> 8. </w:t>
      </w:r>
      <w:r w:rsidRPr="006009EC">
        <w:rPr>
          <w:szCs w:val="24"/>
        </w:rPr>
        <w:t>Z</w:t>
      </w:r>
      <w:r w:rsidR="004F3D9B" w:rsidRPr="006009EC">
        <w:rPr>
          <w:szCs w:val="24"/>
        </w:rPr>
        <w:t>a</w:t>
      </w:r>
      <w:r w:rsidRPr="006009EC">
        <w:rPr>
          <w:szCs w:val="24"/>
        </w:rPr>
        <w:t>k</w:t>
      </w:r>
      <w:r w:rsidR="004F3D9B" w:rsidRPr="006009EC">
        <w:rPr>
          <w:szCs w:val="24"/>
        </w:rPr>
        <w:t>o</w:t>
      </w:r>
      <w:r w:rsidRPr="006009EC">
        <w:rPr>
          <w:szCs w:val="24"/>
        </w:rPr>
        <w:t>n</w:t>
      </w:r>
      <w:r w:rsidR="004F3D9B" w:rsidRPr="006009EC">
        <w:rPr>
          <w:szCs w:val="24"/>
        </w:rPr>
        <w:t>a</w:t>
      </w:r>
      <w:r w:rsidR="00B45F6E" w:rsidRPr="006009EC">
        <w:rPr>
          <w:szCs w:val="24"/>
        </w:rPr>
        <w:t xml:space="preserve"> </w:t>
      </w:r>
      <w:r w:rsidR="004F3D9B" w:rsidRPr="006009EC">
        <w:rPr>
          <w:szCs w:val="24"/>
        </w:rPr>
        <w:t>o</w:t>
      </w:r>
      <w:r w:rsidR="00B45F6E" w:rsidRPr="006009EC">
        <w:rPr>
          <w:szCs w:val="24"/>
        </w:rPr>
        <w:t xml:space="preserve"> </w:t>
      </w:r>
      <w:r w:rsidR="004F3D9B" w:rsidRPr="006009EC">
        <w:rPr>
          <w:szCs w:val="24"/>
        </w:rPr>
        <w:t>ja</w:t>
      </w:r>
      <w:r w:rsidRPr="006009EC">
        <w:rPr>
          <w:szCs w:val="24"/>
        </w:rPr>
        <w:t>vnim</w:t>
      </w:r>
      <w:r w:rsidR="00B45F6E" w:rsidRPr="006009EC">
        <w:rPr>
          <w:szCs w:val="24"/>
        </w:rPr>
        <w:t xml:space="preserve"> </w:t>
      </w:r>
      <w:r w:rsidRPr="006009EC">
        <w:rPr>
          <w:szCs w:val="24"/>
        </w:rPr>
        <w:t>n</w:t>
      </w:r>
      <w:r w:rsidR="004F3D9B" w:rsidRPr="006009EC">
        <w:rPr>
          <w:szCs w:val="24"/>
        </w:rPr>
        <w:t>a</w:t>
      </w:r>
      <w:r w:rsidRPr="006009EC">
        <w:rPr>
          <w:szCs w:val="24"/>
        </w:rPr>
        <w:t>b</w:t>
      </w:r>
      <w:r w:rsidR="004F3D9B" w:rsidRPr="006009EC">
        <w:rPr>
          <w:szCs w:val="24"/>
        </w:rPr>
        <w:t>a</w:t>
      </w:r>
      <w:r w:rsidRPr="006009EC">
        <w:rPr>
          <w:szCs w:val="24"/>
        </w:rPr>
        <w:t>vk</w:t>
      </w:r>
      <w:r w:rsidR="004F3D9B" w:rsidRPr="006009EC">
        <w:rPr>
          <w:szCs w:val="24"/>
        </w:rPr>
        <w:t>a</w:t>
      </w:r>
      <w:r w:rsidRPr="006009EC">
        <w:rPr>
          <w:szCs w:val="24"/>
        </w:rPr>
        <w:t>m</w:t>
      </w:r>
      <w:r w:rsidR="004F3D9B" w:rsidRPr="006009EC">
        <w:rPr>
          <w:szCs w:val="24"/>
        </w:rPr>
        <w:t>a</w:t>
      </w:r>
      <w:r w:rsidR="00B45F6E" w:rsidRPr="006009EC">
        <w:rPr>
          <w:szCs w:val="24"/>
        </w:rPr>
        <w:t>.</w:t>
      </w:r>
    </w:p>
    <w:p w14:paraId="28D320A9" w14:textId="77777777" w:rsidR="00B45F6E" w:rsidRPr="006009EC" w:rsidRDefault="00B45F6E" w:rsidP="00B45F6E">
      <w:pPr>
        <w:rPr>
          <w:sz w:val="23"/>
          <w:szCs w:val="23"/>
        </w:rPr>
      </w:pPr>
    </w:p>
    <w:p w14:paraId="4698C42B" w14:textId="77777777" w:rsidR="00B45F6E" w:rsidRPr="006009EC" w:rsidRDefault="004F3D9B" w:rsidP="00D617EB">
      <w:pPr>
        <w:pStyle w:val="nabrajanjebold"/>
        <w:rPr>
          <w:color w:val="000000"/>
        </w:rPr>
      </w:pPr>
      <w:r w:rsidRPr="006009EC">
        <w:t>E</w:t>
      </w:r>
      <w:r w:rsidR="00F066D7" w:rsidRPr="006009EC">
        <w:t>l</w:t>
      </w:r>
      <w:r w:rsidRPr="006009EC">
        <w:t>e</w:t>
      </w:r>
      <w:r w:rsidR="00F066D7" w:rsidRPr="006009EC">
        <w:t>ktr</w:t>
      </w:r>
      <w:r w:rsidRPr="006009EC">
        <w:t>o</w:t>
      </w:r>
      <w:r w:rsidR="00F066D7" w:rsidRPr="006009EC">
        <w:t>nsk</w:t>
      </w:r>
      <w:r w:rsidRPr="006009EC">
        <w:t>a</w:t>
      </w:r>
      <w:r w:rsidR="00B45F6E" w:rsidRPr="006009EC">
        <w:t xml:space="preserve"> </w:t>
      </w:r>
      <w:r w:rsidR="00F066D7" w:rsidRPr="006009EC">
        <w:t>licit</w:t>
      </w:r>
      <w:r w:rsidRPr="006009EC">
        <w:t>a</w:t>
      </w:r>
      <w:r w:rsidR="00F066D7" w:rsidRPr="006009EC">
        <w:t>ci</w:t>
      </w:r>
      <w:r w:rsidRPr="006009EC">
        <w:t>ja</w:t>
      </w:r>
    </w:p>
    <w:p w14:paraId="6DAA781D" w14:textId="77777777" w:rsidR="00880736" w:rsidRPr="006009EC" w:rsidRDefault="00F066D7" w:rsidP="00FD105C">
      <w:pPr>
        <w:ind w:left="420"/>
        <w:rPr>
          <w:szCs w:val="24"/>
        </w:rPr>
      </w:pPr>
      <w:r w:rsidRPr="006009EC">
        <w:rPr>
          <w:szCs w:val="24"/>
        </w:rPr>
        <w:t>N</w:t>
      </w:r>
      <w:r w:rsidR="004F3D9B" w:rsidRPr="006009EC">
        <w:rPr>
          <w:szCs w:val="24"/>
        </w:rPr>
        <w:t>a</w:t>
      </w:r>
      <w:r w:rsidRPr="006009EC">
        <w:rPr>
          <w:szCs w:val="24"/>
        </w:rPr>
        <w:t>ručil</w:t>
      </w:r>
      <w:r w:rsidR="004F3D9B" w:rsidRPr="006009EC">
        <w:rPr>
          <w:szCs w:val="24"/>
        </w:rPr>
        <w:t>a</w:t>
      </w:r>
      <w:r w:rsidRPr="006009EC">
        <w:rPr>
          <w:szCs w:val="24"/>
        </w:rPr>
        <w:t>c</w:t>
      </w:r>
      <w:r w:rsidR="00B45F6E" w:rsidRPr="006009EC">
        <w:rPr>
          <w:szCs w:val="24"/>
        </w:rPr>
        <w:t xml:space="preserve"> </w:t>
      </w:r>
      <w:r w:rsidRPr="006009EC">
        <w:rPr>
          <w:szCs w:val="24"/>
        </w:rPr>
        <w:t>n</w:t>
      </w:r>
      <w:r w:rsidR="004F3D9B" w:rsidRPr="006009EC">
        <w:rPr>
          <w:szCs w:val="24"/>
        </w:rPr>
        <w:t>e</w:t>
      </w:r>
      <w:r w:rsidR="00B45F6E" w:rsidRPr="006009EC">
        <w:rPr>
          <w:szCs w:val="24"/>
        </w:rPr>
        <w:t xml:space="preserve"> </w:t>
      </w:r>
      <w:r w:rsidRPr="006009EC">
        <w:rPr>
          <w:szCs w:val="24"/>
        </w:rPr>
        <w:t>spr</w:t>
      </w:r>
      <w:r w:rsidR="004F3D9B" w:rsidRPr="006009EC">
        <w:rPr>
          <w:szCs w:val="24"/>
        </w:rPr>
        <w:t>o</w:t>
      </w:r>
      <w:r w:rsidRPr="006009EC">
        <w:rPr>
          <w:szCs w:val="24"/>
        </w:rPr>
        <w:t>v</w:t>
      </w:r>
      <w:r w:rsidR="004F3D9B" w:rsidRPr="006009EC">
        <w:rPr>
          <w:szCs w:val="24"/>
        </w:rPr>
        <w:t>o</w:t>
      </w:r>
      <w:r w:rsidRPr="006009EC">
        <w:rPr>
          <w:szCs w:val="24"/>
        </w:rPr>
        <w:t>di</w:t>
      </w:r>
      <w:r w:rsidR="00B45F6E" w:rsidRPr="006009EC">
        <w:rPr>
          <w:szCs w:val="24"/>
        </w:rPr>
        <w:t xml:space="preserve"> </w:t>
      </w:r>
      <w:r w:rsidR="004F3D9B" w:rsidRPr="006009EC">
        <w:rPr>
          <w:szCs w:val="24"/>
        </w:rPr>
        <w:t>e</w:t>
      </w:r>
      <w:r w:rsidRPr="006009EC">
        <w:rPr>
          <w:szCs w:val="24"/>
        </w:rPr>
        <w:t>l</w:t>
      </w:r>
      <w:r w:rsidR="004F3D9B" w:rsidRPr="006009EC">
        <w:rPr>
          <w:szCs w:val="24"/>
        </w:rPr>
        <w:t>e</w:t>
      </w:r>
      <w:r w:rsidRPr="006009EC">
        <w:rPr>
          <w:szCs w:val="24"/>
        </w:rPr>
        <w:t>ktr</w:t>
      </w:r>
      <w:r w:rsidR="004F3D9B" w:rsidRPr="006009EC">
        <w:rPr>
          <w:szCs w:val="24"/>
        </w:rPr>
        <w:t>o</w:t>
      </w:r>
      <w:r w:rsidRPr="006009EC">
        <w:rPr>
          <w:szCs w:val="24"/>
        </w:rPr>
        <w:t>nsku</w:t>
      </w:r>
      <w:r w:rsidR="00B45F6E" w:rsidRPr="006009EC">
        <w:rPr>
          <w:szCs w:val="24"/>
        </w:rPr>
        <w:t xml:space="preserve"> </w:t>
      </w:r>
      <w:r w:rsidRPr="006009EC">
        <w:rPr>
          <w:szCs w:val="24"/>
        </w:rPr>
        <w:t>licit</w:t>
      </w:r>
      <w:r w:rsidR="004F3D9B" w:rsidRPr="006009EC">
        <w:rPr>
          <w:szCs w:val="24"/>
        </w:rPr>
        <w:t>a</w:t>
      </w:r>
      <w:r w:rsidRPr="006009EC">
        <w:rPr>
          <w:szCs w:val="24"/>
        </w:rPr>
        <w:t>ci</w:t>
      </w:r>
      <w:r w:rsidR="004F3D9B" w:rsidRPr="006009EC">
        <w:rPr>
          <w:szCs w:val="24"/>
        </w:rPr>
        <w:t>j</w:t>
      </w:r>
      <w:r w:rsidRPr="006009EC">
        <w:rPr>
          <w:szCs w:val="24"/>
        </w:rPr>
        <w:t>u</w:t>
      </w:r>
      <w:r w:rsidR="00B45F6E" w:rsidRPr="006009EC">
        <w:rPr>
          <w:szCs w:val="24"/>
        </w:rPr>
        <w:t xml:space="preserve"> </w:t>
      </w:r>
      <w:r w:rsidRPr="006009EC">
        <w:rPr>
          <w:szCs w:val="24"/>
        </w:rPr>
        <w:t>u</w:t>
      </w:r>
      <w:r w:rsidR="00B45F6E" w:rsidRPr="006009EC">
        <w:rPr>
          <w:szCs w:val="24"/>
        </w:rPr>
        <w:t xml:space="preserve"> </w:t>
      </w:r>
      <w:r w:rsidRPr="006009EC">
        <w:rPr>
          <w:szCs w:val="24"/>
        </w:rPr>
        <w:t>smislu</w:t>
      </w:r>
      <w:r w:rsidR="00B45F6E" w:rsidRPr="006009EC">
        <w:rPr>
          <w:szCs w:val="24"/>
        </w:rPr>
        <w:t xml:space="preserve"> </w:t>
      </w:r>
      <w:r w:rsidRPr="006009EC">
        <w:rPr>
          <w:szCs w:val="24"/>
        </w:rPr>
        <w:t>čl</w:t>
      </w:r>
      <w:r w:rsidR="004F3D9B" w:rsidRPr="006009EC">
        <w:rPr>
          <w:szCs w:val="24"/>
        </w:rPr>
        <w:t>a</w:t>
      </w:r>
      <w:r w:rsidRPr="006009EC">
        <w:rPr>
          <w:szCs w:val="24"/>
        </w:rPr>
        <w:t>n</w:t>
      </w:r>
      <w:r w:rsidR="004F3D9B" w:rsidRPr="006009EC">
        <w:rPr>
          <w:szCs w:val="24"/>
        </w:rPr>
        <w:t>a</w:t>
      </w:r>
      <w:r w:rsidR="00B45F6E" w:rsidRPr="006009EC">
        <w:rPr>
          <w:szCs w:val="24"/>
        </w:rPr>
        <w:t xml:space="preserve"> 42. </w:t>
      </w:r>
      <w:r w:rsidRPr="006009EC">
        <w:rPr>
          <w:szCs w:val="24"/>
        </w:rPr>
        <w:t>Z</w:t>
      </w:r>
      <w:r w:rsidR="004F3D9B" w:rsidRPr="006009EC">
        <w:rPr>
          <w:szCs w:val="24"/>
        </w:rPr>
        <w:t>a</w:t>
      </w:r>
      <w:r w:rsidRPr="006009EC">
        <w:rPr>
          <w:szCs w:val="24"/>
        </w:rPr>
        <w:t>k</w:t>
      </w:r>
      <w:r w:rsidR="004F3D9B" w:rsidRPr="006009EC">
        <w:rPr>
          <w:szCs w:val="24"/>
        </w:rPr>
        <w:t>o</w:t>
      </w:r>
      <w:r w:rsidRPr="006009EC">
        <w:rPr>
          <w:szCs w:val="24"/>
        </w:rPr>
        <w:t>n</w:t>
      </w:r>
      <w:r w:rsidR="004F3D9B" w:rsidRPr="006009EC">
        <w:rPr>
          <w:szCs w:val="24"/>
        </w:rPr>
        <w:t>a</w:t>
      </w:r>
      <w:r w:rsidR="00FD105C" w:rsidRPr="006009EC">
        <w:rPr>
          <w:szCs w:val="24"/>
        </w:rPr>
        <w:t>.</w:t>
      </w:r>
    </w:p>
    <w:p w14:paraId="3FCEF037" w14:textId="77777777" w:rsidR="00FD105C" w:rsidRPr="006009EC" w:rsidRDefault="00FD105C" w:rsidP="00FD105C">
      <w:pPr>
        <w:ind w:left="420"/>
        <w:rPr>
          <w:b/>
          <w:color w:val="000000"/>
          <w:szCs w:val="24"/>
        </w:rPr>
      </w:pPr>
    </w:p>
    <w:p w14:paraId="00E2353E" w14:textId="77777777" w:rsidR="00B45F6E" w:rsidRPr="006009EC" w:rsidRDefault="00850E98" w:rsidP="00D617EB">
      <w:pPr>
        <w:pStyle w:val="nabrajanjebold"/>
      </w:pPr>
      <w:r w:rsidRPr="006009EC">
        <w:t xml:space="preserve"> </w:t>
      </w:r>
      <w:r w:rsidR="00F066D7" w:rsidRPr="006009EC">
        <w:t>Lic</w:t>
      </w:r>
      <w:r w:rsidR="004F3D9B" w:rsidRPr="006009EC">
        <w:t>e</w:t>
      </w:r>
      <w:r w:rsidR="00954324" w:rsidRPr="006009EC">
        <w:t xml:space="preserve"> </w:t>
      </w:r>
      <w:r w:rsidR="00F066D7" w:rsidRPr="006009EC">
        <w:t>z</w:t>
      </w:r>
      <w:r w:rsidR="004F3D9B" w:rsidRPr="006009EC">
        <w:t>a</w:t>
      </w:r>
      <w:r w:rsidR="00954324" w:rsidRPr="006009EC">
        <w:t xml:space="preserve"> </w:t>
      </w:r>
      <w:r w:rsidR="00F066D7" w:rsidRPr="006009EC">
        <w:t>k</w:t>
      </w:r>
      <w:r w:rsidR="004F3D9B" w:rsidRPr="006009EC">
        <w:t>o</w:t>
      </w:r>
      <w:r w:rsidR="00F066D7" w:rsidRPr="006009EC">
        <w:t>nt</w:t>
      </w:r>
      <w:r w:rsidR="004F3D9B" w:rsidRPr="006009EC">
        <w:t>a</w:t>
      </w:r>
      <w:r w:rsidR="00F066D7" w:rsidRPr="006009EC">
        <w:t>kt</w:t>
      </w:r>
      <w:r w:rsidRPr="006009EC">
        <w:t xml:space="preserve"> </w:t>
      </w:r>
      <w:r w:rsidR="00F066D7" w:rsidRPr="006009EC">
        <w:t>ili</w:t>
      </w:r>
      <w:r w:rsidR="00B45F6E" w:rsidRPr="006009EC">
        <w:t xml:space="preserve"> </w:t>
      </w:r>
      <w:r w:rsidR="00F066D7" w:rsidRPr="006009EC">
        <w:t>služb</w:t>
      </w:r>
      <w:r w:rsidR="004F3D9B" w:rsidRPr="006009EC">
        <w:t>a</w:t>
      </w:r>
    </w:p>
    <w:p w14:paraId="0121350A" w14:textId="77777777" w:rsidR="00F466B8" w:rsidRPr="006009EC" w:rsidRDefault="00F066D7" w:rsidP="005B6F57">
      <w:pPr>
        <w:autoSpaceDE w:val="0"/>
        <w:autoSpaceDN w:val="0"/>
        <w:adjustRightInd w:val="0"/>
        <w:ind w:left="420"/>
        <w:rPr>
          <w:i/>
          <w:iCs/>
          <w:color w:val="000000"/>
          <w:szCs w:val="24"/>
          <w:lang w:val="sr-Latn-CS"/>
        </w:rPr>
      </w:pPr>
      <w:r w:rsidRPr="006009EC">
        <w:rPr>
          <w:color w:val="000000"/>
          <w:szCs w:val="24"/>
        </w:rPr>
        <w:t>Lic</w:t>
      </w:r>
      <w:r w:rsidR="004F3D9B" w:rsidRPr="006009EC">
        <w:rPr>
          <w:color w:val="000000"/>
          <w:szCs w:val="24"/>
        </w:rPr>
        <w:t>e</w:t>
      </w:r>
      <w:r w:rsidR="006220DE" w:rsidRPr="006009EC">
        <w:rPr>
          <w:color w:val="000000"/>
          <w:szCs w:val="24"/>
        </w:rPr>
        <w:t xml:space="preserve"> (</w:t>
      </w:r>
      <w:r w:rsidRPr="006009EC">
        <w:rPr>
          <w:color w:val="000000"/>
          <w:szCs w:val="24"/>
        </w:rPr>
        <w:t>ili</w:t>
      </w:r>
      <w:r w:rsidR="006220DE" w:rsidRPr="006009EC">
        <w:rPr>
          <w:color w:val="000000"/>
          <w:szCs w:val="24"/>
        </w:rPr>
        <w:t xml:space="preserve"> </w:t>
      </w:r>
      <w:r w:rsidRPr="006009EC">
        <w:rPr>
          <w:color w:val="000000"/>
          <w:szCs w:val="24"/>
        </w:rPr>
        <w:t>služb</w:t>
      </w:r>
      <w:r w:rsidR="004F3D9B" w:rsidRPr="006009EC">
        <w:rPr>
          <w:color w:val="000000"/>
          <w:szCs w:val="24"/>
        </w:rPr>
        <w:t>a</w:t>
      </w:r>
      <w:r w:rsidR="006220DE" w:rsidRPr="006009EC">
        <w:rPr>
          <w:color w:val="000000"/>
          <w:szCs w:val="24"/>
        </w:rPr>
        <w:t xml:space="preserve">) </w:t>
      </w:r>
      <w:r w:rsidRPr="006009EC">
        <w:rPr>
          <w:color w:val="000000"/>
          <w:szCs w:val="24"/>
        </w:rPr>
        <w:t>z</w:t>
      </w:r>
      <w:r w:rsidR="004F3D9B" w:rsidRPr="006009EC">
        <w:rPr>
          <w:color w:val="000000"/>
          <w:szCs w:val="24"/>
        </w:rPr>
        <w:t>a</w:t>
      </w:r>
      <w:r w:rsidR="006220DE" w:rsidRPr="006009EC">
        <w:rPr>
          <w:color w:val="000000"/>
          <w:szCs w:val="24"/>
        </w:rPr>
        <w:t xml:space="preserve"> </w:t>
      </w:r>
      <w:r w:rsidRPr="006009EC">
        <w:rPr>
          <w:color w:val="000000"/>
          <w:szCs w:val="24"/>
        </w:rPr>
        <w:t>k</w:t>
      </w:r>
      <w:r w:rsidR="004F3D9B" w:rsidRPr="006009EC">
        <w:rPr>
          <w:color w:val="000000"/>
          <w:szCs w:val="24"/>
        </w:rPr>
        <w:t>o</w:t>
      </w:r>
      <w:r w:rsidRPr="006009EC">
        <w:rPr>
          <w:color w:val="000000"/>
          <w:szCs w:val="24"/>
        </w:rPr>
        <w:t>nt</w:t>
      </w:r>
      <w:r w:rsidR="004F3D9B" w:rsidRPr="006009EC">
        <w:rPr>
          <w:color w:val="000000"/>
          <w:szCs w:val="24"/>
        </w:rPr>
        <w:t>a</w:t>
      </w:r>
      <w:r w:rsidRPr="006009EC">
        <w:rPr>
          <w:color w:val="000000"/>
          <w:szCs w:val="24"/>
        </w:rPr>
        <w:t>kt</w:t>
      </w:r>
      <w:r w:rsidR="00141F96" w:rsidRPr="006009EC">
        <w:rPr>
          <w:color w:val="000000"/>
          <w:szCs w:val="24"/>
        </w:rPr>
        <w:t xml:space="preserve">: </w:t>
      </w:r>
      <w:r w:rsidR="00366645" w:rsidRPr="006009EC">
        <w:rPr>
          <w:color w:val="000000"/>
          <w:szCs w:val="24"/>
        </w:rPr>
        <w:t xml:space="preserve">Jelena </w:t>
      </w:r>
      <w:r w:rsidR="001925BA" w:rsidRPr="006009EC">
        <w:rPr>
          <w:color w:val="000000"/>
          <w:szCs w:val="24"/>
        </w:rPr>
        <w:t>Simić</w:t>
      </w:r>
    </w:p>
    <w:p w14:paraId="71FC65DF" w14:textId="77777777" w:rsidR="00850E98" w:rsidRPr="006009EC" w:rsidRDefault="004F3D9B" w:rsidP="005B6F57">
      <w:pPr>
        <w:autoSpaceDE w:val="0"/>
        <w:autoSpaceDN w:val="0"/>
        <w:adjustRightInd w:val="0"/>
        <w:ind w:left="420"/>
        <w:rPr>
          <w:b/>
          <w:bCs/>
          <w:szCs w:val="24"/>
        </w:rPr>
      </w:pPr>
      <w:r w:rsidRPr="006009EC">
        <w:rPr>
          <w:color w:val="000000"/>
          <w:szCs w:val="24"/>
        </w:rPr>
        <w:t>e</w:t>
      </w:r>
      <w:r w:rsidR="00141F96" w:rsidRPr="006009EC">
        <w:rPr>
          <w:color w:val="000000"/>
          <w:szCs w:val="24"/>
        </w:rPr>
        <w:t>-</w:t>
      </w:r>
      <w:r w:rsidR="00B4421A" w:rsidRPr="006009EC">
        <w:rPr>
          <w:color w:val="000000"/>
          <w:szCs w:val="24"/>
        </w:rPr>
        <w:t>m</w:t>
      </w:r>
      <w:r w:rsidR="00141F96" w:rsidRPr="006009EC">
        <w:rPr>
          <w:color w:val="000000"/>
          <w:szCs w:val="24"/>
        </w:rPr>
        <w:t>a</w:t>
      </w:r>
      <w:r w:rsidR="00B4421A" w:rsidRPr="006009EC">
        <w:rPr>
          <w:color w:val="000000"/>
          <w:szCs w:val="24"/>
        </w:rPr>
        <w:t>il</w:t>
      </w:r>
      <w:r w:rsidR="00141F96" w:rsidRPr="006009EC">
        <w:rPr>
          <w:color w:val="000000"/>
          <w:szCs w:val="24"/>
        </w:rPr>
        <w:t xml:space="preserve"> </w:t>
      </w:r>
      <w:r w:rsidRPr="006009EC">
        <w:rPr>
          <w:color w:val="000000"/>
          <w:szCs w:val="24"/>
        </w:rPr>
        <w:t>a</w:t>
      </w:r>
      <w:r w:rsidR="00B4421A" w:rsidRPr="006009EC">
        <w:rPr>
          <w:color w:val="000000"/>
          <w:szCs w:val="24"/>
        </w:rPr>
        <w:t>dr</w:t>
      </w:r>
      <w:r w:rsidRPr="006009EC">
        <w:rPr>
          <w:color w:val="000000"/>
          <w:szCs w:val="24"/>
        </w:rPr>
        <w:t>e</w:t>
      </w:r>
      <w:r w:rsidR="00B4421A" w:rsidRPr="006009EC">
        <w:rPr>
          <w:color w:val="000000"/>
          <w:szCs w:val="24"/>
        </w:rPr>
        <w:t>s</w:t>
      </w:r>
      <w:r w:rsidRPr="006009EC">
        <w:rPr>
          <w:color w:val="000000"/>
          <w:szCs w:val="24"/>
        </w:rPr>
        <w:t>a</w:t>
      </w:r>
      <w:r w:rsidR="00141F96" w:rsidRPr="006009EC">
        <w:rPr>
          <w:color w:val="000000"/>
          <w:szCs w:val="24"/>
        </w:rPr>
        <w:t xml:space="preserve">: </w:t>
      </w:r>
      <w:r w:rsidR="00B4421A" w:rsidRPr="006009EC">
        <w:rPr>
          <w:color w:val="000000"/>
          <w:szCs w:val="24"/>
        </w:rPr>
        <w:t>pr</w:t>
      </w:r>
      <w:r w:rsidR="00141F96" w:rsidRPr="006009EC">
        <w:rPr>
          <w:color w:val="000000"/>
          <w:szCs w:val="24"/>
        </w:rPr>
        <w:t>o</w:t>
      </w:r>
      <w:r w:rsidR="00B4421A" w:rsidRPr="006009EC">
        <w:rPr>
          <w:color w:val="000000"/>
          <w:szCs w:val="24"/>
        </w:rPr>
        <w:t>cur</w:t>
      </w:r>
      <w:r w:rsidR="00141F96" w:rsidRPr="006009EC">
        <w:rPr>
          <w:color w:val="000000"/>
          <w:szCs w:val="24"/>
        </w:rPr>
        <w:t>e</w:t>
      </w:r>
      <w:r w:rsidR="00B4421A" w:rsidRPr="006009EC">
        <w:rPr>
          <w:color w:val="000000"/>
          <w:szCs w:val="24"/>
        </w:rPr>
        <w:t>m</w:t>
      </w:r>
      <w:r w:rsidR="00141F96" w:rsidRPr="006009EC">
        <w:rPr>
          <w:color w:val="000000"/>
          <w:szCs w:val="24"/>
        </w:rPr>
        <w:t>e</w:t>
      </w:r>
      <w:r w:rsidR="00B4421A" w:rsidRPr="006009EC">
        <w:rPr>
          <w:color w:val="000000"/>
          <w:szCs w:val="24"/>
        </w:rPr>
        <w:t>nt</w:t>
      </w:r>
      <w:r w:rsidR="00141F96" w:rsidRPr="006009EC">
        <w:rPr>
          <w:color w:val="000000"/>
          <w:szCs w:val="24"/>
        </w:rPr>
        <w:t>.</w:t>
      </w:r>
      <w:r w:rsidR="00B4421A" w:rsidRPr="006009EC">
        <w:rPr>
          <w:color w:val="000000"/>
          <w:szCs w:val="24"/>
        </w:rPr>
        <w:t>rd</w:t>
      </w:r>
      <w:r w:rsidR="00141F96" w:rsidRPr="006009EC">
        <w:rPr>
          <w:color w:val="000000"/>
          <w:szCs w:val="24"/>
        </w:rPr>
        <w:t>@</w:t>
      </w:r>
      <w:r w:rsidR="00B4421A" w:rsidRPr="006009EC">
        <w:rPr>
          <w:color w:val="000000"/>
          <w:szCs w:val="24"/>
        </w:rPr>
        <w:t>pim</w:t>
      </w:r>
      <w:r w:rsidR="00141F96" w:rsidRPr="006009EC">
        <w:rPr>
          <w:color w:val="000000"/>
          <w:szCs w:val="24"/>
        </w:rPr>
        <w:t>.</w:t>
      </w:r>
      <w:r w:rsidR="00B4421A" w:rsidRPr="006009EC">
        <w:rPr>
          <w:color w:val="000000"/>
          <w:szCs w:val="24"/>
        </w:rPr>
        <w:t>g</w:t>
      </w:r>
      <w:r w:rsidR="00141F96" w:rsidRPr="006009EC">
        <w:rPr>
          <w:color w:val="000000"/>
          <w:szCs w:val="24"/>
        </w:rPr>
        <w:t>o</w:t>
      </w:r>
      <w:r w:rsidR="00B4421A" w:rsidRPr="006009EC">
        <w:rPr>
          <w:color w:val="000000"/>
          <w:szCs w:val="24"/>
        </w:rPr>
        <w:t>v</w:t>
      </w:r>
      <w:r w:rsidR="00141F96" w:rsidRPr="006009EC">
        <w:rPr>
          <w:color w:val="000000"/>
          <w:szCs w:val="24"/>
        </w:rPr>
        <w:t>.</w:t>
      </w:r>
      <w:r w:rsidR="00B4421A" w:rsidRPr="006009EC">
        <w:rPr>
          <w:color w:val="000000"/>
          <w:szCs w:val="24"/>
        </w:rPr>
        <w:t>rs</w:t>
      </w:r>
    </w:p>
    <w:p w14:paraId="7ADD0BE9" w14:textId="77777777" w:rsidR="00977DBA" w:rsidRPr="006009EC" w:rsidRDefault="00977DBA" w:rsidP="00A34971">
      <w:pPr>
        <w:autoSpaceDE w:val="0"/>
        <w:autoSpaceDN w:val="0"/>
        <w:adjustRightInd w:val="0"/>
        <w:ind w:firstLine="420"/>
        <w:rPr>
          <w:b/>
          <w:bCs/>
          <w:szCs w:val="24"/>
        </w:rPr>
      </w:pPr>
    </w:p>
    <w:p w14:paraId="0D1EF0E5" w14:textId="77777777" w:rsidR="00977DBA" w:rsidRPr="006009EC" w:rsidRDefault="00F066D7" w:rsidP="00D617EB">
      <w:pPr>
        <w:pStyle w:val="nabrajanjebold"/>
      </w:pPr>
      <w:r w:rsidRPr="006009EC">
        <w:t>R</w:t>
      </w:r>
      <w:r w:rsidR="004F3D9B" w:rsidRPr="006009EC">
        <w:t>o</w:t>
      </w:r>
      <w:r w:rsidRPr="006009EC">
        <w:t>k</w:t>
      </w:r>
      <w:r w:rsidR="00977DBA" w:rsidRPr="006009EC">
        <w:t xml:space="preserve"> </w:t>
      </w:r>
      <w:r w:rsidRPr="006009EC">
        <w:t>u</w:t>
      </w:r>
      <w:r w:rsidR="00977DBA" w:rsidRPr="006009EC">
        <w:t xml:space="preserve"> </w:t>
      </w:r>
      <w:r w:rsidRPr="006009EC">
        <w:t>k</w:t>
      </w:r>
      <w:r w:rsidR="004F3D9B" w:rsidRPr="006009EC">
        <w:t>o</w:t>
      </w:r>
      <w:r w:rsidRPr="006009EC">
        <w:t>m</w:t>
      </w:r>
      <w:r w:rsidR="004F3D9B" w:rsidRPr="006009EC">
        <w:t>e</w:t>
      </w:r>
      <w:r w:rsidR="00977DBA" w:rsidRPr="006009EC">
        <w:t xml:space="preserve"> </w:t>
      </w:r>
      <w:r w:rsidRPr="006009EC">
        <w:t>ć</w:t>
      </w:r>
      <w:r w:rsidR="004F3D9B" w:rsidRPr="006009EC">
        <w:t>e</w:t>
      </w:r>
      <w:r w:rsidR="00977DBA" w:rsidRPr="006009EC">
        <w:t xml:space="preserve"> </w:t>
      </w:r>
      <w:r w:rsidRPr="006009EC">
        <w:t>n</w:t>
      </w:r>
      <w:r w:rsidR="004F3D9B" w:rsidRPr="006009EC">
        <w:t>a</w:t>
      </w:r>
      <w:r w:rsidRPr="006009EC">
        <w:t>ručil</w:t>
      </w:r>
      <w:r w:rsidR="004F3D9B" w:rsidRPr="006009EC">
        <w:t>a</w:t>
      </w:r>
      <w:r w:rsidRPr="006009EC">
        <w:t>c</w:t>
      </w:r>
      <w:r w:rsidR="00977DBA" w:rsidRPr="006009EC">
        <w:t xml:space="preserve"> </w:t>
      </w:r>
      <w:r w:rsidRPr="006009EC">
        <w:t>d</w:t>
      </w:r>
      <w:r w:rsidR="004F3D9B" w:rsidRPr="006009EC">
        <w:t>o</w:t>
      </w:r>
      <w:r w:rsidRPr="006009EC">
        <w:t>n</w:t>
      </w:r>
      <w:r w:rsidR="004F3D9B" w:rsidRPr="006009EC">
        <w:t>e</w:t>
      </w:r>
      <w:r w:rsidRPr="006009EC">
        <w:t>ti</w:t>
      </w:r>
      <w:r w:rsidR="00977DBA" w:rsidRPr="006009EC">
        <w:t xml:space="preserve"> </w:t>
      </w:r>
      <w:r w:rsidR="004F3D9B" w:rsidRPr="006009EC">
        <w:t>o</w:t>
      </w:r>
      <w:r w:rsidRPr="006009EC">
        <w:t>dluku</w:t>
      </w:r>
      <w:r w:rsidR="00977DBA" w:rsidRPr="006009EC">
        <w:t xml:space="preserve"> </w:t>
      </w:r>
      <w:r w:rsidR="004F3D9B" w:rsidRPr="006009EC">
        <w:t>o</w:t>
      </w:r>
      <w:r w:rsidR="00977DBA" w:rsidRPr="006009EC">
        <w:t xml:space="preserve"> </w:t>
      </w:r>
      <w:r w:rsidRPr="006009EC">
        <w:t>d</w:t>
      </w:r>
      <w:r w:rsidR="004F3D9B" w:rsidRPr="006009EC">
        <w:t>o</w:t>
      </w:r>
      <w:r w:rsidRPr="006009EC">
        <w:t>d</w:t>
      </w:r>
      <w:r w:rsidR="004F3D9B" w:rsidRPr="006009EC">
        <w:t>e</w:t>
      </w:r>
      <w:r w:rsidRPr="006009EC">
        <w:t>li</w:t>
      </w:r>
      <w:r w:rsidR="00977DBA" w:rsidRPr="006009EC">
        <w:t xml:space="preserve"> </w:t>
      </w:r>
      <w:r w:rsidRPr="006009EC">
        <w:t>ug</w:t>
      </w:r>
      <w:r w:rsidR="004F3D9B" w:rsidRPr="006009EC">
        <w:t>o</w:t>
      </w:r>
      <w:r w:rsidRPr="006009EC">
        <w:t>v</w:t>
      </w:r>
      <w:r w:rsidR="004F3D9B" w:rsidRPr="006009EC">
        <w:t>o</w:t>
      </w:r>
      <w:r w:rsidRPr="006009EC">
        <w:t>r</w:t>
      </w:r>
      <w:r w:rsidR="004F3D9B" w:rsidRPr="006009EC">
        <w:t>a</w:t>
      </w:r>
    </w:p>
    <w:p w14:paraId="770C2F6B" w14:textId="77777777" w:rsidR="00880736" w:rsidRPr="006009EC" w:rsidRDefault="004F3D9B" w:rsidP="00F20E1B">
      <w:pPr>
        <w:autoSpaceDE w:val="0"/>
        <w:autoSpaceDN w:val="0"/>
        <w:adjustRightInd w:val="0"/>
        <w:ind w:firstLine="420"/>
        <w:jc w:val="both"/>
        <w:rPr>
          <w:bCs/>
          <w:szCs w:val="24"/>
        </w:rPr>
      </w:pPr>
      <w:r w:rsidRPr="006009EC">
        <w:rPr>
          <w:bCs/>
          <w:szCs w:val="24"/>
        </w:rPr>
        <w:t>O</w:t>
      </w:r>
      <w:r w:rsidR="00F066D7" w:rsidRPr="006009EC">
        <w:rPr>
          <w:bCs/>
          <w:szCs w:val="24"/>
        </w:rPr>
        <w:t>dluku</w:t>
      </w:r>
      <w:r w:rsidR="00977DBA" w:rsidRPr="006009EC">
        <w:rPr>
          <w:bCs/>
          <w:szCs w:val="24"/>
        </w:rPr>
        <w:t xml:space="preserve"> </w:t>
      </w:r>
      <w:r w:rsidRPr="006009EC">
        <w:rPr>
          <w:bCs/>
          <w:szCs w:val="24"/>
        </w:rPr>
        <w:t>o</w:t>
      </w:r>
      <w:r w:rsidR="00977DBA" w:rsidRPr="006009EC">
        <w:rPr>
          <w:bCs/>
          <w:szCs w:val="24"/>
        </w:rPr>
        <w:t xml:space="preserve"> </w:t>
      </w:r>
      <w:r w:rsidR="00F066D7" w:rsidRPr="006009EC">
        <w:rPr>
          <w:bCs/>
          <w:szCs w:val="24"/>
        </w:rPr>
        <w:t>d</w:t>
      </w:r>
      <w:r w:rsidRPr="006009EC">
        <w:rPr>
          <w:bCs/>
          <w:szCs w:val="24"/>
        </w:rPr>
        <w:t>o</w:t>
      </w:r>
      <w:r w:rsidR="00F066D7" w:rsidRPr="006009EC">
        <w:rPr>
          <w:bCs/>
          <w:szCs w:val="24"/>
        </w:rPr>
        <w:t>d</w:t>
      </w:r>
      <w:r w:rsidRPr="006009EC">
        <w:rPr>
          <w:bCs/>
          <w:szCs w:val="24"/>
        </w:rPr>
        <w:t>e</w:t>
      </w:r>
      <w:r w:rsidR="00F066D7" w:rsidRPr="006009EC">
        <w:rPr>
          <w:bCs/>
          <w:szCs w:val="24"/>
        </w:rPr>
        <w:t>li</w:t>
      </w:r>
      <w:r w:rsidR="00977DBA" w:rsidRPr="006009EC">
        <w:rPr>
          <w:bCs/>
          <w:szCs w:val="24"/>
        </w:rPr>
        <w:t xml:space="preserve"> </w:t>
      </w:r>
      <w:r w:rsidR="00F066D7" w:rsidRPr="006009EC">
        <w:rPr>
          <w:bCs/>
          <w:szCs w:val="24"/>
        </w:rPr>
        <w:t>ug</w:t>
      </w:r>
      <w:r w:rsidRPr="006009EC">
        <w:rPr>
          <w:bCs/>
          <w:szCs w:val="24"/>
        </w:rPr>
        <w:t>o</w:t>
      </w:r>
      <w:r w:rsidR="00F066D7" w:rsidRPr="006009EC">
        <w:rPr>
          <w:bCs/>
          <w:szCs w:val="24"/>
        </w:rPr>
        <w:t>v</w:t>
      </w:r>
      <w:r w:rsidRPr="006009EC">
        <w:rPr>
          <w:bCs/>
          <w:szCs w:val="24"/>
        </w:rPr>
        <w:t>o</w:t>
      </w:r>
      <w:r w:rsidR="00F066D7" w:rsidRPr="006009EC">
        <w:rPr>
          <w:bCs/>
          <w:szCs w:val="24"/>
        </w:rPr>
        <w:t>r</w:t>
      </w:r>
      <w:r w:rsidRPr="006009EC">
        <w:rPr>
          <w:bCs/>
          <w:szCs w:val="24"/>
        </w:rPr>
        <w:t>a</w:t>
      </w:r>
      <w:r w:rsidR="00B17495" w:rsidRPr="006009EC">
        <w:rPr>
          <w:bCs/>
          <w:szCs w:val="24"/>
        </w:rPr>
        <w:t xml:space="preserve"> </w:t>
      </w:r>
      <w:r w:rsidR="00F066D7" w:rsidRPr="006009EC">
        <w:rPr>
          <w:bCs/>
          <w:szCs w:val="24"/>
        </w:rPr>
        <w:t>n</w:t>
      </w:r>
      <w:r w:rsidRPr="006009EC">
        <w:rPr>
          <w:bCs/>
          <w:szCs w:val="24"/>
        </w:rPr>
        <w:t>a</w:t>
      </w:r>
      <w:r w:rsidR="00F066D7" w:rsidRPr="006009EC">
        <w:rPr>
          <w:bCs/>
          <w:szCs w:val="24"/>
        </w:rPr>
        <w:t>ručil</w:t>
      </w:r>
      <w:r w:rsidRPr="006009EC">
        <w:rPr>
          <w:bCs/>
          <w:szCs w:val="24"/>
        </w:rPr>
        <w:t>a</w:t>
      </w:r>
      <w:r w:rsidR="00F066D7" w:rsidRPr="006009EC">
        <w:rPr>
          <w:bCs/>
          <w:szCs w:val="24"/>
        </w:rPr>
        <w:t>c</w:t>
      </w:r>
      <w:r w:rsidR="00B17495" w:rsidRPr="006009EC">
        <w:rPr>
          <w:bCs/>
          <w:szCs w:val="24"/>
        </w:rPr>
        <w:t xml:space="preserve"> </w:t>
      </w:r>
      <w:r w:rsidR="00F066D7" w:rsidRPr="006009EC">
        <w:rPr>
          <w:bCs/>
          <w:szCs w:val="24"/>
        </w:rPr>
        <w:t>ć</w:t>
      </w:r>
      <w:r w:rsidRPr="006009EC">
        <w:rPr>
          <w:bCs/>
          <w:szCs w:val="24"/>
        </w:rPr>
        <w:t>e</w:t>
      </w:r>
      <w:r w:rsidR="00B17495" w:rsidRPr="006009EC">
        <w:rPr>
          <w:bCs/>
          <w:szCs w:val="24"/>
        </w:rPr>
        <w:t xml:space="preserve"> </w:t>
      </w:r>
      <w:r w:rsidR="00F066D7" w:rsidRPr="006009EC">
        <w:rPr>
          <w:bCs/>
          <w:szCs w:val="24"/>
        </w:rPr>
        <w:t>d</w:t>
      </w:r>
      <w:r w:rsidRPr="006009EC">
        <w:rPr>
          <w:bCs/>
          <w:szCs w:val="24"/>
        </w:rPr>
        <w:t>o</w:t>
      </w:r>
      <w:r w:rsidR="00F066D7" w:rsidRPr="006009EC">
        <w:rPr>
          <w:bCs/>
          <w:szCs w:val="24"/>
        </w:rPr>
        <w:t>n</w:t>
      </w:r>
      <w:r w:rsidRPr="006009EC">
        <w:rPr>
          <w:bCs/>
          <w:szCs w:val="24"/>
        </w:rPr>
        <w:t>e</w:t>
      </w:r>
      <w:r w:rsidR="00F066D7" w:rsidRPr="006009EC">
        <w:rPr>
          <w:bCs/>
          <w:szCs w:val="24"/>
        </w:rPr>
        <w:t>ti</w:t>
      </w:r>
      <w:r w:rsidR="00B17495" w:rsidRPr="006009EC">
        <w:rPr>
          <w:bCs/>
          <w:szCs w:val="24"/>
        </w:rPr>
        <w:t xml:space="preserve"> </w:t>
      </w:r>
      <w:r w:rsidR="00F066D7" w:rsidRPr="006009EC">
        <w:rPr>
          <w:bCs/>
          <w:szCs w:val="24"/>
        </w:rPr>
        <w:t>u</w:t>
      </w:r>
      <w:r w:rsidR="00B17495" w:rsidRPr="006009EC">
        <w:rPr>
          <w:bCs/>
          <w:szCs w:val="24"/>
        </w:rPr>
        <w:t xml:space="preserve"> </w:t>
      </w:r>
      <w:r w:rsidR="00F066D7" w:rsidRPr="006009EC">
        <w:rPr>
          <w:bCs/>
          <w:szCs w:val="24"/>
        </w:rPr>
        <w:t>r</w:t>
      </w:r>
      <w:r w:rsidRPr="006009EC">
        <w:rPr>
          <w:bCs/>
          <w:szCs w:val="24"/>
        </w:rPr>
        <w:t>o</w:t>
      </w:r>
      <w:r w:rsidR="00F066D7" w:rsidRPr="006009EC">
        <w:rPr>
          <w:bCs/>
          <w:szCs w:val="24"/>
        </w:rPr>
        <w:t>ku</w:t>
      </w:r>
      <w:r w:rsidR="00B17495" w:rsidRPr="006009EC">
        <w:rPr>
          <w:bCs/>
          <w:szCs w:val="24"/>
        </w:rPr>
        <w:t xml:space="preserve"> </w:t>
      </w:r>
      <w:r w:rsidRPr="006009EC">
        <w:rPr>
          <w:bCs/>
          <w:szCs w:val="24"/>
        </w:rPr>
        <w:t>o</w:t>
      </w:r>
      <w:r w:rsidR="00F066D7" w:rsidRPr="006009EC">
        <w:rPr>
          <w:bCs/>
          <w:szCs w:val="24"/>
        </w:rPr>
        <w:t>d</w:t>
      </w:r>
      <w:r w:rsidR="00141F96" w:rsidRPr="006009EC">
        <w:rPr>
          <w:bCs/>
          <w:szCs w:val="24"/>
        </w:rPr>
        <w:t xml:space="preserve"> 25 </w:t>
      </w:r>
      <w:r w:rsidR="00F066D7" w:rsidRPr="006009EC">
        <w:rPr>
          <w:bCs/>
          <w:szCs w:val="24"/>
        </w:rPr>
        <w:t>d</w:t>
      </w:r>
      <w:r w:rsidRPr="006009EC">
        <w:rPr>
          <w:bCs/>
          <w:szCs w:val="24"/>
        </w:rPr>
        <w:t>a</w:t>
      </w:r>
      <w:r w:rsidR="00F066D7" w:rsidRPr="006009EC">
        <w:rPr>
          <w:bCs/>
          <w:szCs w:val="24"/>
        </w:rPr>
        <w:t>n</w:t>
      </w:r>
      <w:r w:rsidRPr="006009EC">
        <w:rPr>
          <w:bCs/>
          <w:szCs w:val="24"/>
        </w:rPr>
        <w:t>a</w:t>
      </w:r>
      <w:r w:rsidR="00A64C39" w:rsidRPr="006009EC">
        <w:rPr>
          <w:bCs/>
          <w:szCs w:val="24"/>
        </w:rPr>
        <w:t xml:space="preserve"> </w:t>
      </w:r>
      <w:r w:rsidRPr="006009EC">
        <w:rPr>
          <w:bCs/>
          <w:szCs w:val="24"/>
        </w:rPr>
        <w:t>o</w:t>
      </w:r>
      <w:r w:rsidR="00F066D7" w:rsidRPr="006009EC">
        <w:rPr>
          <w:bCs/>
          <w:szCs w:val="24"/>
        </w:rPr>
        <w:t>d</w:t>
      </w:r>
      <w:r w:rsidR="00977DBA" w:rsidRPr="006009EC">
        <w:rPr>
          <w:bCs/>
          <w:szCs w:val="24"/>
        </w:rPr>
        <w:t xml:space="preserve"> </w:t>
      </w:r>
      <w:r w:rsidR="00F066D7" w:rsidRPr="006009EC">
        <w:rPr>
          <w:bCs/>
          <w:szCs w:val="24"/>
        </w:rPr>
        <w:t>d</w:t>
      </w:r>
      <w:r w:rsidRPr="006009EC">
        <w:rPr>
          <w:bCs/>
          <w:szCs w:val="24"/>
        </w:rPr>
        <w:t>a</w:t>
      </w:r>
      <w:r w:rsidR="00F066D7" w:rsidRPr="006009EC">
        <w:rPr>
          <w:bCs/>
          <w:szCs w:val="24"/>
        </w:rPr>
        <w:t>n</w:t>
      </w:r>
      <w:r w:rsidRPr="006009EC">
        <w:rPr>
          <w:bCs/>
          <w:szCs w:val="24"/>
        </w:rPr>
        <w:t>a</w:t>
      </w:r>
      <w:r w:rsidR="00977DBA" w:rsidRPr="006009EC">
        <w:rPr>
          <w:bCs/>
          <w:szCs w:val="24"/>
        </w:rPr>
        <w:t xml:space="preserve"> </w:t>
      </w:r>
      <w:r w:rsidRPr="006009EC">
        <w:rPr>
          <w:bCs/>
          <w:szCs w:val="24"/>
        </w:rPr>
        <w:t>o</w:t>
      </w:r>
      <w:r w:rsidR="00F066D7" w:rsidRPr="006009EC">
        <w:rPr>
          <w:bCs/>
          <w:szCs w:val="24"/>
        </w:rPr>
        <w:t>tv</w:t>
      </w:r>
      <w:r w:rsidRPr="006009EC">
        <w:rPr>
          <w:bCs/>
          <w:szCs w:val="24"/>
        </w:rPr>
        <w:t>a</w:t>
      </w:r>
      <w:r w:rsidR="00F066D7" w:rsidRPr="006009EC">
        <w:rPr>
          <w:bCs/>
          <w:szCs w:val="24"/>
        </w:rPr>
        <w:t>r</w:t>
      </w:r>
      <w:r w:rsidRPr="006009EC">
        <w:rPr>
          <w:bCs/>
          <w:szCs w:val="24"/>
        </w:rPr>
        <w:t>a</w:t>
      </w:r>
      <w:r w:rsidR="00F066D7" w:rsidRPr="006009EC">
        <w:rPr>
          <w:bCs/>
          <w:szCs w:val="24"/>
        </w:rPr>
        <w:t>nj</w:t>
      </w:r>
      <w:r w:rsidRPr="006009EC">
        <w:rPr>
          <w:bCs/>
          <w:szCs w:val="24"/>
        </w:rPr>
        <w:t>a</w:t>
      </w:r>
      <w:r w:rsidR="007D73AA" w:rsidRPr="006009EC">
        <w:rPr>
          <w:bCs/>
          <w:szCs w:val="24"/>
        </w:rPr>
        <w:t xml:space="preserve"> </w:t>
      </w:r>
      <w:r w:rsidR="00F066D7" w:rsidRPr="006009EC">
        <w:rPr>
          <w:bCs/>
          <w:szCs w:val="24"/>
        </w:rPr>
        <w:t>p</w:t>
      </w:r>
      <w:r w:rsidRPr="006009EC">
        <w:rPr>
          <w:bCs/>
          <w:szCs w:val="24"/>
        </w:rPr>
        <w:t>o</w:t>
      </w:r>
      <w:r w:rsidR="00F066D7" w:rsidRPr="006009EC">
        <w:rPr>
          <w:bCs/>
          <w:szCs w:val="24"/>
        </w:rPr>
        <w:t>nud</w:t>
      </w:r>
      <w:r w:rsidRPr="006009EC">
        <w:rPr>
          <w:bCs/>
          <w:szCs w:val="24"/>
        </w:rPr>
        <w:t>a</w:t>
      </w:r>
      <w:r w:rsidR="00D306B5" w:rsidRPr="006009EC">
        <w:rPr>
          <w:bCs/>
          <w:szCs w:val="24"/>
        </w:rPr>
        <w:t>.</w:t>
      </w:r>
    </w:p>
    <w:p w14:paraId="29841ED9" w14:textId="77777777" w:rsidR="007D73AA" w:rsidRPr="006009EC" w:rsidRDefault="007D73AA" w:rsidP="00880736"/>
    <w:p w14:paraId="4CA031CA" w14:textId="77777777" w:rsidR="00D57045" w:rsidRPr="006009EC" w:rsidRDefault="00F066D7" w:rsidP="00D617EB">
      <w:pPr>
        <w:pStyle w:val="Heading2"/>
        <w:rPr>
          <w:b w:val="0"/>
          <w:bCs w:val="0"/>
          <w:i w:val="0"/>
          <w:iCs w:val="0"/>
        </w:rPr>
      </w:pPr>
      <w:bookmarkStart w:id="7" w:name="_Toc33524206"/>
      <w:r w:rsidRPr="006009EC">
        <w:lastRenderedPageBreak/>
        <w:t>II</w:t>
      </w:r>
      <w:r w:rsidR="00912354" w:rsidRPr="006009EC">
        <w:t xml:space="preserve">. </w:t>
      </w:r>
      <w:r w:rsidRPr="006009EC">
        <w:t>P</w:t>
      </w:r>
      <w:r w:rsidR="004F3D9B" w:rsidRPr="006009EC">
        <w:t>O</w:t>
      </w:r>
      <w:r w:rsidRPr="006009EC">
        <w:t>D</w:t>
      </w:r>
      <w:r w:rsidR="004F3D9B" w:rsidRPr="006009EC">
        <w:t>A</w:t>
      </w:r>
      <w:r w:rsidRPr="006009EC">
        <w:t>CI</w:t>
      </w:r>
      <w:r w:rsidR="00977DBA" w:rsidRPr="006009EC">
        <w:t xml:space="preserve"> </w:t>
      </w:r>
      <w:r w:rsidR="004F3D9B" w:rsidRPr="006009EC">
        <w:t>O</w:t>
      </w:r>
      <w:r w:rsidR="00977DBA" w:rsidRPr="006009EC">
        <w:t xml:space="preserve"> </w:t>
      </w:r>
      <w:r w:rsidRPr="006009EC">
        <w:t>PR</w:t>
      </w:r>
      <w:r w:rsidR="004F3D9B" w:rsidRPr="006009EC">
        <w:t>E</w:t>
      </w:r>
      <w:r w:rsidRPr="006009EC">
        <w:t>D</w:t>
      </w:r>
      <w:r w:rsidR="004F3D9B" w:rsidRPr="006009EC">
        <w:t>MET</w:t>
      </w:r>
      <w:r w:rsidRPr="006009EC">
        <w:t>U</w:t>
      </w:r>
      <w:r w:rsidR="00977DBA" w:rsidRPr="006009EC">
        <w:t xml:space="preserve"> </w:t>
      </w:r>
      <w:r w:rsidR="004F3D9B" w:rsidRPr="006009EC">
        <w:t>JA</w:t>
      </w:r>
      <w:r w:rsidRPr="006009EC">
        <w:t>VN</w:t>
      </w:r>
      <w:r w:rsidR="004F3D9B" w:rsidRPr="006009EC">
        <w:t>E</w:t>
      </w:r>
      <w:r w:rsidR="00977DBA" w:rsidRPr="006009EC">
        <w:t xml:space="preserve"> </w:t>
      </w:r>
      <w:r w:rsidRPr="006009EC">
        <w:t>N</w:t>
      </w:r>
      <w:r w:rsidR="004F3D9B" w:rsidRPr="006009EC">
        <w:t>A</w:t>
      </w:r>
      <w:r w:rsidRPr="006009EC">
        <w:t>B</w:t>
      </w:r>
      <w:r w:rsidR="004F3D9B" w:rsidRPr="006009EC">
        <w:t>A</w:t>
      </w:r>
      <w:r w:rsidRPr="006009EC">
        <w:t>VK</w:t>
      </w:r>
      <w:r w:rsidR="004F3D9B" w:rsidRPr="006009EC">
        <w:t>E</w:t>
      </w:r>
      <w:bookmarkEnd w:id="7"/>
    </w:p>
    <w:p w14:paraId="55ED120F" w14:textId="77777777" w:rsidR="0046669C" w:rsidRPr="006009EC" w:rsidRDefault="0046669C" w:rsidP="0046669C">
      <w:pPr>
        <w:pStyle w:val="nabrajanjebold"/>
        <w:numPr>
          <w:ilvl w:val="0"/>
          <w:numId w:val="15"/>
        </w:numPr>
        <w:ind w:left="426"/>
      </w:pPr>
      <w:r w:rsidRPr="006009EC">
        <w:t>Predmet javne nabavke</w:t>
      </w:r>
    </w:p>
    <w:p w14:paraId="1C8593B7" w14:textId="1E7BB483" w:rsidR="0046669C" w:rsidRPr="006009EC" w:rsidRDefault="0046669C" w:rsidP="002A0A02">
      <w:pPr>
        <w:autoSpaceDE w:val="0"/>
        <w:autoSpaceDN w:val="0"/>
        <w:adjustRightInd w:val="0"/>
        <w:jc w:val="both"/>
        <w:rPr>
          <w:szCs w:val="24"/>
        </w:rPr>
      </w:pPr>
    </w:p>
    <w:p w14:paraId="0AC8CA01" w14:textId="2748A0F4" w:rsidR="002A0A02" w:rsidRPr="006009EC" w:rsidRDefault="00AA7230" w:rsidP="002A0A02">
      <w:pPr>
        <w:autoSpaceDE w:val="0"/>
        <w:autoSpaceDN w:val="0"/>
        <w:adjustRightInd w:val="0"/>
        <w:jc w:val="both"/>
      </w:pPr>
      <w:r w:rsidRPr="006009EC">
        <w:t xml:space="preserve">Predmet javne nabavke je izvođenje radova </w:t>
      </w:r>
      <w:proofErr w:type="gramStart"/>
      <w:r w:rsidRPr="006009EC">
        <w:t>na :</w:t>
      </w:r>
      <w:proofErr w:type="gramEnd"/>
    </w:p>
    <w:p w14:paraId="285380E4" w14:textId="268472E9" w:rsidR="00AA7230" w:rsidRPr="006009EC" w:rsidRDefault="00AA7230" w:rsidP="002A0A02">
      <w:pPr>
        <w:autoSpaceDE w:val="0"/>
        <w:autoSpaceDN w:val="0"/>
        <w:adjustRightInd w:val="0"/>
        <w:jc w:val="both"/>
      </w:pPr>
    </w:p>
    <w:p w14:paraId="42392471" w14:textId="2228A7CE" w:rsidR="00AA7230" w:rsidRPr="006009EC" w:rsidRDefault="003A62A0" w:rsidP="00AA7230">
      <w:pPr>
        <w:pStyle w:val="ListParagraph"/>
        <w:numPr>
          <w:ilvl w:val="0"/>
          <w:numId w:val="38"/>
        </w:numPr>
        <w:autoSpaceDE w:val="0"/>
        <w:autoSpaceDN w:val="0"/>
        <w:adjustRightInd w:val="0"/>
        <w:jc w:val="both"/>
        <w:rPr>
          <w:rFonts w:ascii="Times New Roman" w:hAnsi="Times New Roman"/>
          <w:sz w:val="24"/>
          <w:szCs w:val="24"/>
        </w:rPr>
      </w:pPr>
      <w:r w:rsidRPr="006009EC">
        <w:rPr>
          <w:rFonts w:ascii="Times New Roman" w:hAnsi="Times New Roman"/>
          <w:sz w:val="24"/>
          <w:szCs w:val="24"/>
        </w:rPr>
        <w:t>Rekonstrukciji i dogradnji prijemno-trijažne službe</w:t>
      </w:r>
    </w:p>
    <w:p w14:paraId="28C1BC59" w14:textId="6A05D1DE" w:rsidR="00AA7230" w:rsidRPr="006009EC" w:rsidRDefault="00AA7230" w:rsidP="00AA7230">
      <w:pPr>
        <w:pStyle w:val="ListParagraph"/>
        <w:numPr>
          <w:ilvl w:val="0"/>
          <w:numId w:val="38"/>
        </w:numPr>
        <w:autoSpaceDE w:val="0"/>
        <w:autoSpaceDN w:val="0"/>
        <w:adjustRightInd w:val="0"/>
        <w:jc w:val="both"/>
        <w:rPr>
          <w:rFonts w:ascii="Times New Roman" w:hAnsi="Times New Roman"/>
          <w:sz w:val="24"/>
          <w:szCs w:val="24"/>
        </w:rPr>
      </w:pPr>
      <w:r w:rsidRPr="006009EC">
        <w:rPr>
          <w:rFonts w:ascii="Times New Roman" w:hAnsi="Times New Roman"/>
          <w:sz w:val="24"/>
          <w:szCs w:val="24"/>
        </w:rPr>
        <w:t>Rekonstrukciji</w:t>
      </w:r>
      <w:r w:rsidR="003A62A0" w:rsidRPr="006009EC">
        <w:rPr>
          <w:rFonts w:ascii="Times New Roman" w:hAnsi="Times New Roman"/>
          <w:sz w:val="24"/>
          <w:szCs w:val="24"/>
        </w:rPr>
        <w:t>, sanaciji i adaptaciji postojećih 9 liftova</w:t>
      </w:r>
    </w:p>
    <w:p w14:paraId="0646973E" w14:textId="0E30A4EE" w:rsidR="00AA7230" w:rsidRPr="006009EC" w:rsidRDefault="003A62A0" w:rsidP="00AA7230">
      <w:pPr>
        <w:pStyle w:val="ListParagraph"/>
        <w:numPr>
          <w:ilvl w:val="0"/>
          <w:numId w:val="38"/>
        </w:numPr>
        <w:autoSpaceDE w:val="0"/>
        <w:autoSpaceDN w:val="0"/>
        <w:adjustRightInd w:val="0"/>
        <w:jc w:val="both"/>
        <w:rPr>
          <w:rFonts w:ascii="Times New Roman" w:hAnsi="Times New Roman"/>
          <w:sz w:val="24"/>
          <w:szCs w:val="24"/>
        </w:rPr>
      </w:pPr>
      <w:r w:rsidRPr="006009EC">
        <w:rPr>
          <w:rFonts w:ascii="Times New Roman" w:hAnsi="Times New Roman"/>
          <w:sz w:val="24"/>
          <w:szCs w:val="24"/>
        </w:rPr>
        <w:t>Tekućem održavanju u delu objekta nefrologije – odeljenje dijalize</w:t>
      </w:r>
    </w:p>
    <w:p w14:paraId="50C9E725" w14:textId="77777777" w:rsidR="00521E38" w:rsidRPr="006009EC" w:rsidRDefault="00521E38" w:rsidP="00AA7230">
      <w:pPr>
        <w:autoSpaceDE w:val="0"/>
        <w:autoSpaceDN w:val="0"/>
        <w:adjustRightInd w:val="0"/>
        <w:jc w:val="both"/>
      </w:pPr>
    </w:p>
    <w:p w14:paraId="36149F4D" w14:textId="3BD54547" w:rsidR="00AA7230" w:rsidRPr="006009EC" w:rsidRDefault="00AA7230" w:rsidP="00AA7230">
      <w:pPr>
        <w:autoSpaceDE w:val="0"/>
        <w:autoSpaceDN w:val="0"/>
        <w:adjustRightInd w:val="0"/>
        <w:jc w:val="both"/>
        <w:rPr>
          <w:b/>
        </w:rPr>
      </w:pPr>
      <w:r w:rsidRPr="006009EC">
        <w:rPr>
          <w:b/>
        </w:rPr>
        <w:t>1.</w:t>
      </w:r>
      <w:r w:rsidR="005F70B5" w:rsidRPr="006009EC">
        <w:rPr>
          <w:b/>
        </w:rPr>
        <w:t xml:space="preserve"> Rekonstrukcija i dogradnja prijemno-trijažne službe</w:t>
      </w:r>
    </w:p>
    <w:p w14:paraId="1CFAA2EB" w14:textId="5648CF56" w:rsidR="00AA7230" w:rsidRPr="006009EC" w:rsidRDefault="00AA7230" w:rsidP="00AA7230">
      <w:pPr>
        <w:autoSpaceDE w:val="0"/>
        <w:autoSpaceDN w:val="0"/>
        <w:adjustRightInd w:val="0"/>
        <w:jc w:val="both"/>
      </w:pPr>
    </w:p>
    <w:p w14:paraId="4B3D3871" w14:textId="776265F4" w:rsidR="00FD3697" w:rsidRPr="006009EC" w:rsidRDefault="00FD3697" w:rsidP="001D6F25">
      <w:pPr>
        <w:autoSpaceDE w:val="0"/>
        <w:autoSpaceDN w:val="0"/>
        <w:adjustRightInd w:val="0"/>
        <w:jc w:val="both"/>
        <w:rPr>
          <w:szCs w:val="24"/>
        </w:rPr>
      </w:pPr>
      <w:r w:rsidRPr="006009EC">
        <w:rPr>
          <w:szCs w:val="24"/>
          <w:lang w:val="sr-Latn-CS"/>
        </w:rPr>
        <w:t>P</w:t>
      </w:r>
      <w:r w:rsidRPr="006009EC">
        <w:rPr>
          <w:szCs w:val="24"/>
        </w:rPr>
        <w:t>rijemno-trijažna službe Urgentnog centra smeštena je u prizemni aneks koji</w:t>
      </w:r>
      <w:r w:rsidR="001D6F25" w:rsidRPr="006009EC">
        <w:rPr>
          <w:szCs w:val="24"/>
        </w:rPr>
        <w:t xml:space="preserve"> </w:t>
      </w:r>
      <w:r w:rsidRPr="006009EC">
        <w:rPr>
          <w:szCs w:val="24"/>
        </w:rPr>
        <w:t>je naknadno dograđen</w:t>
      </w:r>
      <w:r w:rsidR="001D6F25" w:rsidRPr="006009EC">
        <w:rPr>
          <w:szCs w:val="24"/>
        </w:rPr>
        <w:t xml:space="preserve"> </w:t>
      </w:r>
      <w:r w:rsidRPr="006009EC">
        <w:rPr>
          <w:szCs w:val="24"/>
        </w:rPr>
        <w:t>uz Glavnu zgradu Urgentnog centra. Da bi se unapredila služba</w:t>
      </w:r>
      <w:r w:rsidR="001D6F25" w:rsidRPr="006009EC">
        <w:rPr>
          <w:szCs w:val="24"/>
        </w:rPr>
        <w:t xml:space="preserve"> </w:t>
      </w:r>
      <w:r w:rsidRPr="006009EC">
        <w:rPr>
          <w:szCs w:val="24"/>
        </w:rPr>
        <w:t>hitnog prijema, planira sa dogradnja</w:t>
      </w:r>
      <w:r w:rsidR="001D6F25" w:rsidRPr="006009EC">
        <w:rPr>
          <w:szCs w:val="24"/>
        </w:rPr>
        <w:t xml:space="preserve"> </w:t>
      </w:r>
      <w:r w:rsidRPr="006009EC">
        <w:rPr>
          <w:szCs w:val="24"/>
        </w:rPr>
        <w:t>aneksa Prijemno-trijažne službe za dva</w:t>
      </w:r>
      <w:r w:rsidR="001D6F25" w:rsidRPr="006009EC">
        <w:rPr>
          <w:szCs w:val="24"/>
        </w:rPr>
        <w:t xml:space="preserve"> </w:t>
      </w:r>
      <w:r w:rsidRPr="006009EC">
        <w:rPr>
          <w:szCs w:val="24"/>
        </w:rPr>
        <w:t>konstruktivna polja celom širinom, okvirne površine 80m2. Dogradnja se, u pogledu</w:t>
      </w:r>
      <w:r w:rsidR="001D6F25" w:rsidRPr="006009EC">
        <w:rPr>
          <w:szCs w:val="24"/>
        </w:rPr>
        <w:t xml:space="preserve"> </w:t>
      </w:r>
      <w:r w:rsidRPr="006009EC">
        <w:rPr>
          <w:szCs w:val="24"/>
        </w:rPr>
        <w:t>oblikovanja i materijalizacije, uklapa u postojeći aneks.</w:t>
      </w:r>
      <w:r w:rsidR="001D6F25" w:rsidRPr="006009EC">
        <w:rPr>
          <w:szCs w:val="24"/>
        </w:rPr>
        <w:t xml:space="preserve"> </w:t>
      </w:r>
      <w:r w:rsidRPr="006009EC">
        <w:rPr>
          <w:szCs w:val="24"/>
        </w:rPr>
        <w:t>Predviđeno je da se u dograđenom delu omogući smeštaj dodatnih šest postelja-</w:t>
      </w:r>
      <w:proofErr w:type="gramStart"/>
      <w:r w:rsidRPr="006009EC">
        <w:rPr>
          <w:szCs w:val="24"/>
        </w:rPr>
        <w:t>tzv.strečera</w:t>
      </w:r>
      <w:proofErr w:type="gramEnd"/>
      <w:r w:rsidRPr="006009EC">
        <w:rPr>
          <w:szCs w:val="24"/>
        </w:rPr>
        <w:t>. Celom dužinom zida</w:t>
      </w:r>
      <w:r w:rsidR="001D6F25" w:rsidRPr="006009EC">
        <w:rPr>
          <w:szCs w:val="24"/>
        </w:rPr>
        <w:t xml:space="preserve"> </w:t>
      </w:r>
      <w:r w:rsidRPr="006009EC">
        <w:rPr>
          <w:szCs w:val="24"/>
        </w:rPr>
        <w:t>ugrađuje se tzv. bolesnički set sa priključcima za</w:t>
      </w:r>
      <w:r w:rsidR="001D6F25" w:rsidRPr="006009EC">
        <w:rPr>
          <w:szCs w:val="24"/>
        </w:rPr>
        <w:t xml:space="preserve"> </w:t>
      </w:r>
      <w:r w:rsidRPr="006009EC">
        <w:rPr>
          <w:szCs w:val="24"/>
        </w:rPr>
        <w:t>struju i medicinske gasove.</w:t>
      </w:r>
    </w:p>
    <w:p w14:paraId="6CB2155B" w14:textId="1121E715" w:rsidR="00FD3697" w:rsidRPr="006009EC" w:rsidRDefault="00FD3697" w:rsidP="001D6F25">
      <w:pPr>
        <w:autoSpaceDE w:val="0"/>
        <w:autoSpaceDN w:val="0"/>
        <w:adjustRightInd w:val="0"/>
        <w:jc w:val="both"/>
        <w:rPr>
          <w:szCs w:val="24"/>
        </w:rPr>
      </w:pPr>
      <w:r w:rsidRPr="006009EC">
        <w:rPr>
          <w:szCs w:val="24"/>
        </w:rPr>
        <w:t>Predviđena su dva sestrinska pulta za opservaciju pacijenata, u skladu sa podelom</w:t>
      </w:r>
      <w:r w:rsidR="001D6F25" w:rsidRPr="006009EC">
        <w:rPr>
          <w:szCs w:val="24"/>
        </w:rPr>
        <w:t xml:space="preserve"> </w:t>
      </w:r>
      <w:r w:rsidRPr="006009EC">
        <w:rPr>
          <w:szCs w:val="24"/>
        </w:rPr>
        <w:t>prema stepenu urgentnosti pacijenta. Okvirna površina je 80m2.</w:t>
      </w:r>
    </w:p>
    <w:p w14:paraId="58EC8363" w14:textId="5275B143" w:rsidR="00FD3697" w:rsidRPr="006009EC" w:rsidRDefault="00FD3697" w:rsidP="001D6F25">
      <w:pPr>
        <w:autoSpaceDE w:val="0"/>
        <w:autoSpaceDN w:val="0"/>
        <w:adjustRightInd w:val="0"/>
        <w:jc w:val="both"/>
        <w:rPr>
          <w:szCs w:val="24"/>
        </w:rPr>
      </w:pPr>
      <w:r w:rsidRPr="006009EC">
        <w:rPr>
          <w:szCs w:val="24"/>
        </w:rPr>
        <w:t xml:space="preserve">Projektom su obuhvaćene i sve instalacije </w:t>
      </w:r>
      <w:r w:rsidR="001D6F25" w:rsidRPr="006009EC">
        <w:rPr>
          <w:szCs w:val="24"/>
        </w:rPr>
        <w:t xml:space="preserve">(hidrotehničke instalacije, elektroenergetske, telekomunikacione, termotehničke, medicinski gasovi) </w:t>
      </w:r>
      <w:r w:rsidRPr="006009EC">
        <w:rPr>
          <w:szCs w:val="24"/>
        </w:rPr>
        <w:t>koje je potrebno izvesti u novoformiranom</w:t>
      </w:r>
      <w:r w:rsidR="001D6F25" w:rsidRPr="006009EC">
        <w:rPr>
          <w:szCs w:val="24"/>
        </w:rPr>
        <w:t xml:space="preserve"> </w:t>
      </w:r>
      <w:r w:rsidRPr="006009EC">
        <w:rPr>
          <w:szCs w:val="24"/>
        </w:rPr>
        <w:t xml:space="preserve">prostoru kako bi isti bio u funkciji i integrisan </w:t>
      </w:r>
      <w:r w:rsidR="001D6F25" w:rsidRPr="006009EC">
        <w:rPr>
          <w:szCs w:val="24"/>
        </w:rPr>
        <w:t>u rad postojećih službi.</w:t>
      </w:r>
    </w:p>
    <w:p w14:paraId="72999592" w14:textId="77777777" w:rsidR="00735421" w:rsidRPr="006009EC" w:rsidRDefault="00735421" w:rsidP="00AA7230">
      <w:pPr>
        <w:autoSpaceDE w:val="0"/>
        <w:autoSpaceDN w:val="0"/>
        <w:adjustRightInd w:val="0"/>
        <w:jc w:val="both"/>
      </w:pPr>
    </w:p>
    <w:p w14:paraId="0D6E8C78" w14:textId="1853A013" w:rsidR="002A0A02" w:rsidRPr="006009EC" w:rsidRDefault="00521E38" w:rsidP="001D6F25">
      <w:pPr>
        <w:autoSpaceDE w:val="0"/>
        <w:autoSpaceDN w:val="0"/>
        <w:adjustRightInd w:val="0"/>
        <w:jc w:val="both"/>
        <w:rPr>
          <w:b/>
        </w:rPr>
      </w:pPr>
      <w:r w:rsidRPr="006009EC">
        <w:rPr>
          <w:b/>
        </w:rPr>
        <w:t>2.Rekonstrukcija</w:t>
      </w:r>
      <w:r w:rsidR="005F70B5" w:rsidRPr="006009EC">
        <w:rPr>
          <w:b/>
        </w:rPr>
        <w:t>, sanacija i adaptacija postojećih 9 liftova</w:t>
      </w:r>
      <w:r w:rsidRPr="006009EC">
        <w:rPr>
          <w:b/>
        </w:rPr>
        <w:t>:</w:t>
      </w:r>
    </w:p>
    <w:p w14:paraId="5B30B811" w14:textId="77777777" w:rsidR="001D6F25" w:rsidRPr="006009EC" w:rsidRDefault="001D6F25" w:rsidP="001D6F25">
      <w:pPr>
        <w:autoSpaceDE w:val="0"/>
        <w:autoSpaceDN w:val="0"/>
        <w:adjustRightInd w:val="0"/>
        <w:jc w:val="both"/>
        <w:rPr>
          <w:b/>
        </w:rPr>
      </w:pPr>
    </w:p>
    <w:p w14:paraId="0040D6B3" w14:textId="7DF91603" w:rsidR="001D6F25" w:rsidRPr="006009EC" w:rsidRDefault="001D6F25" w:rsidP="001D6F25">
      <w:pPr>
        <w:widowControl w:val="0"/>
        <w:autoSpaceDE w:val="0"/>
        <w:autoSpaceDN w:val="0"/>
        <w:adjustRightInd w:val="0"/>
        <w:jc w:val="both"/>
        <w:rPr>
          <w:szCs w:val="24"/>
        </w:rPr>
      </w:pPr>
      <w:bookmarkStart w:id="8" w:name="_Hlk509840341"/>
      <w:r w:rsidRPr="006009EC">
        <w:rPr>
          <w:szCs w:val="24"/>
        </w:rPr>
        <w:t>Ovim projektom je predviđena rekonstrukcija, sanacija i adaptacija svih devet liftova sa pratećim instalacijama u objektima Urgentnog centra Kliničkog centra Srbije u Beogradu.</w:t>
      </w:r>
    </w:p>
    <w:p w14:paraId="52794E78" w14:textId="77777777" w:rsidR="001D6F25" w:rsidRPr="006009EC" w:rsidRDefault="001D6F25" w:rsidP="001D6F25">
      <w:pPr>
        <w:widowControl w:val="0"/>
        <w:autoSpaceDE w:val="0"/>
        <w:autoSpaceDN w:val="0"/>
        <w:adjustRightInd w:val="0"/>
        <w:jc w:val="both"/>
        <w:rPr>
          <w:szCs w:val="24"/>
        </w:rPr>
      </w:pPr>
      <w:r w:rsidRPr="006009EC">
        <w:rPr>
          <w:szCs w:val="24"/>
        </w:rPr>
        <w:t>Liftovi se nalaze u objektima koji su u katastarskom planu označeni kao:</w:t>
      </w:r>
    </w:p>
    <w:p w14:paraId="0A72A502" w14:textId="26D450DF" w:rsidR="001D6F25" w:rsidRPr="006009EC" w:rsidRDefault="001D6F25" w:rsidP="001D6F25">
      <w:pPr>
        <w:widowControl w:val="0"/>
        <w:autoSpaceDE w:val="0"/>
        <w:autoSpaceDN w:val="0"/>
        <w:adjustRightInd w:val="0"/>
        <w:jc w:val="both"/>
        <w:rPr>
          <w:szCs w:val="24"/>
        </w:rPr>
      </w:pPr>
      <w:r w:rsidRPr="006009EC">
        <w:rPr>
          <w:szCs w:val="24"/>
        </w:rPr>
        <w:t>- Objekat 1 (spratnosti Su+P+2) – u kome su smešteni liftovi L3, L4, L5, L7, L8 i L9</w:t>
      </w:r>
    </w:p>
    <w:p w14:paraId="6B30EC41" w14:textId="77777777" w:rsidR="001D6F25" w:rsidRPr="006009EC" w:rsidRDefault="001D6F25" w:rsidP="001D6F25">
      <w:pPr>
        <w:widowControl w:val="0"/>
        <w:autoSpaceDE w:val="0"/>
        <w:autoSpaceDN w:val="0"/>
        <w:adjustRightInd w:val="0"/>
        <w:jc w:val="both"/>
        <w:rPr>
          <w:szCs w:val="24"/>
        </w:rPr>
      </w:pPr>
      <w:r w:rsidRPr="006009EC">
        <w:rPr>
          <w:szCs w:val="24"/>
        </w:rPr>
        <w:t>- Objekat 2 (spratnosti Su+P+1) -- u kome su smešteni liftovi L1, L2 i L6,</w:t>
      </w:r>
    </w:p>
    <w:p w14:paraId="4EE47219" w14:textId="35225E62" w:rsidR="001D6F25" w:rsidRPr="006009EC" w:rsidRDefault="001D6F25" w:rsidP="001D6F25">
      <w:pPr>
        <w:widowControl w:val="0"/>
        <w:autoSpaceDE w:val="0"/>
        <w:autoSpaceDN w:val="0"/>
        <w:adjustRightInd w:val="0"/>
        <w:jc w:val="both"/>
        <w:rPr>
          <w:szCs w:val="24"/>
        </w:rPr>
      </w:pPr>
      <w:r w:rsidRPr="006009EC">
        <w:rPr>
          <w:szCs w:val="24"/>
        </w:rPr>
        <w:t>Projektom su predviđene sledeće intervencije:</w:t>
      </w:r>
    </w:p>
    <w:p w14:paraId="05C83253" w14:textId="29E98577" w:rsidR="001D6F25" w:rsidRPr="006009EC" w:rsidRDefault="001D6F25" w:rsidP="001D6F25">
      <w:pPr>
        <w:widowControl w:val="0"/>
        <w:autoSpaceDE w:val="0"/>
        <w:autoSpaceDN w:val="0"/>
        <w:adjustRightInd w:val="0"/>
        <w:jc w:val="both"/>
        <w:rPr>
          <w:szCs w:val="24"/>
        </w:rPr>
      </w:pPr>
      <w:r w:rsidRPr="006009EC">
        <w:rPr>
          <w:szCs w:val="24"/>
        </w:rPr>
        <w:t>- za liftove: L1, L2, L3, L4, L5, L6, L7, zamena postojećih liftovskih postrojenja novim, najmanje istih dimenzija kabina i istih ostalih tehničkih karakteristika, koje u postojećem stanju zadovoljavaju potrebe funkcionisanja Urgentnog centra, dok je za liftove L8 i L9 predviđen remont</w:t>
      </w:r>
    </w:p>
    <w:p w14:paraId="53586DBF" w14:textId="09EF5911" w:rsidR="001D6F25" w:rsidRPr="006009EC" w:rsidRDefault="001D6F25" w:rsidP="001D6F25">
      <w:pPr>
        <w:widowControl w:val="0"/>
        <w:autoSpaceDE w:val="0"/>
        <w:autoSpaceDN w:val="0"/>
        <w:adjustRightInd w:val="0"/>
        <w:jc w:val="both"/>
        <w:rPr>
          <w:szCs w:val="24"/>
        </w:rPr>
      </w:pPr>
      <w:r w:rsidRPr="006009EC">
        <w:rPr>
          <w:szCs w:val="24"/>
        </w:rPr>
        <w:t>- prateći arhitektonsko-građevinski radovi, u funkciji zamene liftova, kao i primene protivpožarnih propisa</w:t>
      </w:r>
    </w:p>
    <w:p w14:paraId="18CBAD89" w14:textId="6141D322" w:rsidR="001A2398" w:rsidRPr="006009EC" w:rsidRDefault="001A2398" w:rsidP="001A2398">
      <w:pPr>
        <w:widowControl w:val="0"/>
        <w:autoSpaceDE w:val="0"/>
        <w:autoSpaceDN w:val="0"/>
        <w:adjustRightInd w:val="0"/>
        <w:jc w:val="both"/>
        <w:rPr>
          <w:szCs w:val="24"/>
        </w:rPr>
      </w:pPr>
      <w:r w:rsidRPr="006009EC">
        <w:rPr>
          <w:szCs w:val="24"/>
        </w:rPr>
        <w:t>- napajanje svih liftova ostaje sa postojeće montažno-betonske transformatorske stanice V-848 u blizini objekta Operacioni blok paviljon 1, preko postojećeg niskonaponskog razvodnog bloka u suterenu istog objekta. Merenje utrošene električne energije se zadržava prema postojećem tehničkom rešenju. Za sve liftove je predviđeno da se napajaju iz niskonaponskog razvodnog bloka preko agregatskih izvodnih polja, tako da je u slučaju nestanka mrežnog napona omogućeno napajanje svih liftova sa postojećeg rezervnog izvora napajanja (dizel-električnog agregata 250kVA). Prebacivanje napajanja mreža-rezervno i obratno je automatsko i zadržava se postojeći orman automatskog prebacivanja napajanja.</w:t>
      </w:r>
    </w:p>
    <w:p w14:paraId="58CD3044" w14:textId="77777777" w:rsidR="001A2398" w:rsidRPr="006009EC" w:rsidRDefault="001A2398" w:rsidP="001A2398">
      <w:pPr>
        <w:widowControl w:val="0"/>
        <w:autoSpaceDE w:val="0"/>
        <w:autoSpaceDN w:val="0"/>
        <w:adjustRightInd w:val="0"/>
        <w:jc w:val="both"/>
        <w:rPr>
          <w:szCs w:val="24"/>
        </w:rPr>
      </w:pPr>
      <w:r w:rsidRPr="006009EC">
        <w:rPr>
          <w:szCs w:val="24"/>
        </w:rPr>
        <w:tab/>
        <w:t xml:space="preserve">Liftovi i prateća oprema se napajaju direktno sa agregatskog izvodnog polja ili preko glavnih agregatskih razvodnih ormana delova objekta Urgentnog centra u kojima se nalaze liftovi. Da bi se omogućilo napajanje liftova L3, L8 i L9 sa agregatskog izvodnog polja, zbog nemogućnosti da se dodaju zaštitni elementi i formiraju novi izvodi sa postojećeg agregatskog ormana u trafostanici, predviđa se nov razvodni orman GRO-LF-A koji se napaja sa izvoda sa kojeg se napajala gasna </w:t>
      </w:r>
      <w:r w:rsidRPr="006009EC">
        <w:rPr>
          <w:szCs w:val="24"/>
        </w:rPr>
        <w:lastRenderedPageBreak/>
        <w:t>podstanica. Napajanje gasne podstanice se prebacuje na nov razvodni orman GRO-LF-A. Sa GRO-LF-A se napajaju gasna podstanica, L3, L8 i L9. Napajanje lifta L6 sa rezervnog napajanja se realizuje prebacivanjem napajanja L6 sa glavnog mrežnog ormana ulaza 5 5GRO-M na glavni agregatski orman ulaza 5 5GRO-A. Za napajanje liftova i prateće opreme se postojeći kablovi tipa RR00 zamenjuju novim tipa N2XH sa poboljšanim svojstvima u slučaju požara (beshalogena izolacija sa smanjenim izdvajanjem dima koja ne širi požar), preseka odabranog prema opterećenju, uslovima polaganja i potrebe obezbeđenja dozvoljenih padova napona u instalaciji. Zaštita napojnih kablova je predviđena niskonaponskim visokoučinskim osiguračima u izvornim ormanima. Napojni kablovi se polažu istom trasom kao i postojeći kablovi koji se zamenjuju.</w:t>
      </w:r>
    </w:p>
    <w:p w14:paraId="52C19631" w14:textId="77777777" w:rsidR="001A2398" w:rsidRPr="006009EC" w:rsidRDefault="001A2398" w:rsidP="001A2398">
      <w:pPr>
        <w:widowControl w:val="0"/>
        <w:autoSpaceDE w:val="0"/>
        <w:autoSpaceDN w:val="0"/>
        <w:adjustRightInd w:val="0"/>
        <w:jc w:val="both"/>
        <w:rPr>
          <w:szCs w:val="24"/>
        </w:rPr>
      </w:pPr>
      <w:r w:rsidRPr="006009EC">
        <w:rPr>
          <w:szCs w:val="24"/>
        </w:rPr>
        <w:tab/>
        <w:t xml:space="preserve">Za sve liftove, osim L8 i L9, predviđeno je da se u svakoj lift kućici postavi novi razvodni orman do kojeg se se dovodi novoprojektovani kabl, sa kojeg se napajaju komandni B orman lifta i instalacije lift kućice i okna. Sa ovog ormana, preko tropolnih automatskih instalacionih prekidača, napajaja se glavna liftovska tabla (B tabla) lifta a preko jednopolnih automatskih instalacionih prekidača je predviđeno napajanje osvetljenja, priključnica i ventilacije prostorije lift kućice i okna. Svi novoprojektovani kablovi su tipa N2XH sa poboljšanim svojstvima u slučaju požara (beshalogena izolacija sa smanjenim izdvajanjem dima koja ne širi požar), preseka odabranog prema opterećenju, uslovima polaganja i potrebe obezbeđenja dozvoljenih padova napona u instalaciji. U prostoriji lift kućice se prema potrebi, u skladu sa projektom termotehničkih instalacija, postavlja potrebna električna instalacija opreme ventilacije ili klimatizacije. Osvetljenje lift kućice se uključuje instalacionim prekidačem na zidu. Prostorija se osvetljava nadgradnim svetiljkama u pojačanom stepenu zaštite minimalno IP44. Na zidu prostorije se predviđaju nove monofazne šuko utičnice 230V, 16A, sa poklopcem u stepenu zaštite IP44. Instalacije se izvode polaganjem kablova na obujmicama direktno po zidu i elementima konstrukcije ili u zidu u zaštitnim instalacionim crevima. </w:t>
      </w:r>
    </w:p>
    <w:p w14:paraId="3E3886F1" w14:textId="67ABA872" w:rsidR="001A2398" w:rsidRPr="006009EC" w:rsidRDefault="001A2398" w:rsidP="001A2398">
      <w:pPr>
        <w:widowControl w:val="0"/>
        <w:autoSpaceDE w:val="0"/>
        <w:autoSpaceDN w:val="0"/>
        <w:adjustRightInd w:val="0"/>
        <w:jc w:val="both"/>
        <w:rPr>
          <w:szCs w:val="24"/>
        </w:rPr>
      </w:pPr>
      <w:r w:rsidRPr="006009EC">
        <w:rPr>
          <w:szCs w:val="24"/>
        </w:rPr>
        <w:tab/>
        <w:t>Za liftove L8 i L9, novi napojni kablovi se dovode direktno na komandni orman lifta. Zadržava se postojeći način napajanja instalacije lift okna sa postojećih ormana, uz izmenu instalacije osvetljenja i priključnice u oknima.</w:t>
      </w:r>
      <w:r w:rsidRPr="006009EC">
        <w:rPr>
          <w:szCs w:val="24"/>
        </w:rPr>
        <w:tab/>
      </w:r>
    </w:p>
    <w:p w14:paraId="5D2535E7" w14:textId="12B86070" w:rsidR="001D6F25" w:rsidRPr="006009EC" w:rsidRDefault="001D6F25" w:rsidP="001D6F25">
      <w:pPr>
        <w:widowControl w:val="0"/>
        <w:autoSpaceDE w:val="0"/>
        <w:autoSpaceDN w:val="0"/>
        <w:adjustRightInd w:val="0"/>
        <w:jc w:val="both"/>
        <w:rPr>
          <w:szCs w:val="24"/>
        </w:rPr>
      </w:pPr>
      <w:r w:rsidRPr="006009EC">
        <w:rPr>
          <w:szCs w:val="24"/>
        </w:rPr>
        <w:t>- predviđeno je polaganje potrebne instalacije, traserske galanterije, povezivanje U/I modula i reprogramiranje postojeće PP centrale u cilju povezivanja liftova na PP centralu radi realizacije izvršne funkcije spuštanja lifta na predefinisanu etažu, otvaranja vrata i blokiranja daljeg rada, kao i radi spuštanja PP zavesa na otvorima maloteretnih liftova</w:t>
      </w:r>
      <w:r w:rsidR="00FA066C" w:rsidRPr="006009EC">
        <w:rPr>
          <w:szCs w:val="24"/>
        </w:rPr>
        <w:t xml:space="preserve"> </w:t>
      </w:r>
      <w:r w:rsidRPr="006009EC">
        <w:rPr>
          <w:szCs w:val="24"/>
        </w:rPr>
        <w:t xml:space="preserve">(L7 i L8), predviđena je zamena postojećih i po potrebi ugradnja novih </w:t>
      </w:r>
      <w:r w:rsidR="00FA066C" w:rsidRPr="006009EC">
        <w:rPr>
          <w:szCs w:val="24"/>
        </w:rPr>
        <w:t xml:space="preserve">Sistema </w:t>
      </w:r>
      <w:r w:rsidRPr="006009EC">
        <w:rPr>
          <w:szCs w:val="24"/>
        </w:rPr>
        <w:t>ventilacije i hlađenja liftovskih postrojenja.</w:t>
      </w:r>
    </w:p>
    <w:bookmarkEnd w:id="8"/>
    <w:p w14:paraId="53F99118" w14:textId="45BBFB43" w:rsidR="00FA066C" w:rsidRPr="006009EC" w:rsidRDefault="00FA066C" w:rsidP="00FA43AA">
      <w:pPr>
        <w:autoSpaceDE w:val="0"/>
        <w:autoSpaceDN w:val="0"/>
        <w:adjustRightInd w:val="0"/>
        <w:jc w:val="both"/>
        <w:rPr>
          <w:lang w:val="sr-Latn-CS"/>
        </w:rPr>
      </w:pPr>
    </w:p>
    <w:p w14:paraId="57A32409" w14:textId="28AA6049" w:rsidR="004C534F" w:rsidRPr="006009EC" w:rsidRDefault="004C534F" w:rsidP="00FA43AA">
      <w:pPr>
        <w:autoSpaceDE w:val="0"/>
        <w:autoSpaceDN w:val="0"/>
        <w:adjustRightInd w:val="0"/>
        <w:jc w:val="both"/>
        <w:rPr>
          <w:lang w:val="sr-Latn-CS"/>
        </w:rPr>
      </w:pPr>
    </w:p>
    <w:p w14:paraId="58422457" w14:textId="10BA3E6D" w:rsidR="00FA43AA" w:rsidRPr="006009EC" w:rsidRDefault="00FA43AA" w:rsidP="00FA43AA">
      <w:pPr>
        <w:autoSpaceDE w:val="0"/>
        <w:autoSpaceDN w:val="0"/>
        <w:adjustRightInd w:val="0"/>
        <w:jc w:val="both"/>
        <w:rPr>
          <w:b/>
        </w:rPr>
      </w:pPr>
      <w:r w:rsidRPr="006009EC">
        <w:rPr>
          <w:b/>
        </w:rPr>
        <w:t>3.</w:t>
      </w:r>
      <w:r w:rsidR="005F70B5" w:rsidRPr="006009EC">
        <w:rPr>
          <w:b/>
        </w:rPr>
        <w:t>Tekuće održavanje u delu objekta nefrologije – odeljenje dijalize</w:t>
      </w:r>
      <w:r w:rsidRPr="006009EC">
        <w:rPr>
          <w:b/>
        </w:rPr>
        <w:t>:</w:t>
      </w:r>
    </w:p>
    <w:p w14:paraId="631ECD47" w14:textId="2FB5F8CE" w:rsidR="00CC38C0" w:rsidRPr="006009EC" w:rsidRDefault="00CC38C0" w:rsidP="00FA43AA">
      <w:pPr>
        <w:autoSpaceDE w:val="0"/>
        <w:autoSpaceDN w:val="0"/>
        <w:adjustRightInd w:val="0"/>
        <w:jc w:val="both"/>
        <w:rPr>
          <w:b/>
        </w:rPr>
      </w:pPr>
    </w:p>
    <w:p w14:paraId="6A569FA1" w14:textId="4DEA4F84" w:rsidR="00FA066C" w:rsidRPr="006009EC" w:rsidRDefault="00FA066C" w:rsidP="004C534F">
      <w:pPr>
        <w:autoSpaceDE w:val="0"/>
        <w:autoSpaceDN w:val="0"/>
        <w:adjustRightInd w:val="0"/>
        <w:jc w:val="both"/>
        <w:rPr>
          <w:szCs w:val="24"/>
        </w:rPr>
      </w:pPr>
      <w:r w:rsidRPr="006009EC">
        <w:rPr>
          <w:szCs w:val="24"/>
        </w:rPr>
        <w:t xml:space="preserve">Zbog dotrajalosti instalacije vodovoda i kanalizacije, u ovom delu objekta dolazi do pojave kapilarne vlage u zidovima, čime se ugrožava ne samo stabilnost objekta, već i higijenski zahtevi prostora za ovakvu namenu. Projektom je predviđena zamena svih dotrajalih instalacija (hidrotehničke, elektroenergetske, telekomunikacione, termotehničke, medicinski gasovi) i završnih </w:t>
      </w:r>
      <w:r w:rsidR="004C534F" w:rsidRPr="006009EC">
        <w:rPr>
          <w:szCs w:val="24"/>
        </w:rPr>
        <w:t xml:space="preserve">radova na zameni podnih i zidnih obloga i plafona, kako bi se prostor doveo u stanje koje je neophodno za ispravno i nesmetano korišćenje u skladu sa namenom. </w:t>
      </w:r>
    </w:p>
    <w:p w14:paraId="0FBBEF91" w14:textId="1B5C5DEF" w:rsidR="00FA066C" w:rsidRPr="006009EC" w:rsidRDefault="00FA066C" w:rsidP="00FA066C">
      <w:pPr>
        <w:autoSpaceDE w:val="0"/>
        <w:autoSpaceDN w:val="0"/>
        <w:adjustRightInd w:val="0"/>
        <w:jc w:val="both"/>
        <w:rPr>
          <w:szCs w:val="24"/>
        </w:rPr>
      </w:pPr>
      <w:r w:rsidRPr="006009EC">
        <w:rPr>
          <w:szCs w:val="24"/>
        </w:rPr>
        <w:t>Arhitektonsko-građevinski deo ovog projekta prati sanaciju instalacija, i</w:t>
      </w:r>
      <w:r w:rsidR="004C534F" w:rsidRPr="006009EC">
        <w:rPr>
          <w:szCs w:val="24"/>
        </w:rPr>
        <w:t xml:space="preserve"> </w:t>
      </w:r>
      <w:r w:rsidRPr="006009EC">
        <w:rPr>
          <w:szCs w:val="24"/>
        </w:rPr>
        <w:t>obuhvata uređenje-</w:t>
      </w:r>
      <w:proofErr w:type="gramStart"/>
      <w:r w:rsidRPr="006009EC">
        <w:rPr>
          <w:szCs w:val="24"/>
        </w:rPr>
        <w:t>sanaciju</w:t>
      </w:r>
      <w:r w:rsidR="004C534F" w:rsidRPr="006009EC">
        <w:rPr>
          <w:szCs w:val="24"/>
        </w:rPr>
        <w:t xml:space="preserve">  </w:t>
      </w:r>
      <w:r w:rsidRPr="006009EC">
        <w:rPr>
          <w:szCs w:val="24"/>
        </w:rPr>
        <w:t>ili</w:t>
      </w:r>
      <w:proofErr w:type="gramEnd"/>
      <w:r w:rsidRPr="006009EC">
        <w:rPr>
          <w:szCs w:val="24"/>
        </w:rPr>
        <w:t xml:space="preserve"> zamenu podova, zidova i plafona, posle</w:t>
      </w:r>
      <w:r w:rsidR="004C534F" w:rsidRPr="006009EC">
        <w:rPr>
          <w:szCs w:val="24"/>
        </w:rPr>
        <w:t xml:space="preserve"> </w:t>
      </w:r>
      <w:r w:rsidRPr="006009EC">
        <w:rPr>
          <w:szCs w:val="24"/>
        </w:rPr>
        <w:t>intervencija na unutrašnjim instalacijama.</w:t>
      </w:r>
    </w:p>
    <w:p w14:paraId="37E24F2A" w14:textId="77777777" w:rsidR="00FA066C" w:rsidRPr="006009EC" w:rsidRDefault="00FA066C" w:rsidP="00FA066C">
      <w:pPr>
        <w:autoSpaceDE w:val="0"/>
        <w:autoSpaceDN w:val="0"/>
        <w:adjustRightInd w:val="0"/>
        <w:jc w:val="both"/>
        <w:rPr>
          <w:szCs w:val="24"/>
        </w:rPr>
      </w:pPr>
      <w:r w:rsidRPr="006009EC">
        <w:rPr>
          <w:szCs w:val="24"/>
        </w:rPr>
        <w:t>Projektom sanacije instalacija su obuhvaćeni sledeći instalacioni sistemi:</w:t>
      </w:r>
    </w:p>
    <w:p w14:paraId="2D1BD90D" w14:textId="417AF23E" w:rsidR="00FA066C" w:rsidRPr="006009EC" w:rsidRDefault="00FA066C" w:rsidP="00FA066C">
      <w:pPr>
        <w:autoSpaceDE w:val="0"/>
        <w:autoSpaceDN w:val="0"/>
        <w:adjustRightInd w:val="0"/>
        <w:jc w:val="both"/>
        <w:rPr>
          <w:szCs w:val="24"/>
        </w:rPr>
      </w:pPr>
      <w:r w:rsidRPr="006009EC">
        <w:rPr>
          <w:szCs w:val="24"/>
        </w:rPr>
        <w:t>- Hidrotehničke instalacije - unutrašnje instalacije vodovoda i kanalizacije,</w:t>
      </w:r>
      <w:r w:rsidR="004C534F" w:rsidRPr="006009EC">
        <w:rPr>
          <w:szCs w:val="24"/>
        </w:rPr>
        <w:t xml:space="preserve"> </w:t>
      </w:r>
      <w:r w:rsidRPr="006009EC">
        <w:rPr>
          <w:szCs w:val="24"/>
        </w:rPr>
        <w:t>unutrašnja hidrantska mreža</w:t>
      </w:r>
    </w:p>
    <w:p w14:paraId="001F905E" w14:textId="7A113C09" w:rsidR="00FA066C" w:rsidRPr="006009EC" w:rsidRDefault="00FA066C" w:rsidP="00FA066C">
      <w:pPr>
        <w:autoSpaceDE w:val="0"/>
        <w:autoSpaceDN w:val="0"/>
        <w:adjustRightInd w:val="0"/>
        <w:jc w:val="both"/>
        <w:rPr>
          <w:szCs w:val="24"/>
        </w:rPr>
      </w:pPr>
      <w:r w:rsidRPr="006009EC">
        <w:rPr>
          <w:szCs w:val="24"/>
        </w:rPr>
        <w:t>- Elektroenergetske instalacije osvetljenja, priključnica, tehnoloških</w:t>
      </w:r>
      <w:r w:rsidR="004C534F" w:rsidRPr="006009EC">
        <w:rPr>
          <w:szCs w:val="24"/>
        </w:rPr>
        <w:t xml:space="preserve"> </w:t>
      </w:r>
      <w:r w:rsidRPr="006009EC">
        <w:rPr>
          <w:szCs w:val="24"/>
        </w:rPr>
        <w:t>potrošača, transformatorsku stanicu, uzemljenje</w:t>
      </w:r>
    </w:p>
    <w:p w14:paraId="4505C2C4" w14:textId="669B967A" w:rsidR="00FA066C" w:rsidRPr="006009EC" w:rsidRDefault="00FA066C" w:rsidP="00FA066C">
      <w:pPr>
        <w:autoSpaceDE w:val="0"/>
        <w:autoSpaceDN w:val="0"/>
        <w:adjustRightInd w:val="0"/>
        <w:jc w:val="both"/>
        <w:rPr>
          <w:szCs w:val="24"/>
        </w:rPr>
      </w:pPr>
      <w:r w:rsidRPr="006009EC">
        <w:rPr>
          <w:szCs w:val="24"/>
        </w:rPr>
        <w:t>- Telekomunikacione - sistem automatske dojave požara, strukturno kablovski</w:t>
      </w:r>
      <w:r w:rsidR="004C534F" w:rsidRPr="006009EC">
        <w:rPr>
          <w:szCs w:val="24"/>
        </w:rPr>
        <w:t xml:space="preserve"> </w:t>
      </w:r>
      <w:r w:rsidRPr="006009EC">
        <w:rPr>
          <w:szCs w:val="24"/>
        </w:rPr>
        <w:t>sistem (pasivna oprema), bolnička signalizacija, videointerfon</w:t>
      </w:r>
    </w:p>
    <w:p w14:paraId="042217ED" w14:textId="6C42F5C1" w:rsidR="00FA066C" w:rsidRPr="006009EC" w:rsidRDefault="00FA066C" w:rsidP="00FA066C">
      <w:pPr>
        <w:autoSpaceDE w:val="0"/>
        <w:autoSpaceDN w:val="0"/>
        <w:adjustRightInd w:val="0"/>
        <w:jc w:val="both"/>
        <w:rPr>
          <w:szCs w:val="24"/>
        </w:rPr>
      </w:pPr>
      <w:r w:rsidRPr="006009EC">
        <w:rPr>
          <w:szCs w:val="24"/>
        </w:rPr>
        <w:lastRenderedPageBreak/>
        <w:t>- Termotehničke instalacije – zamena unutrašnje inst. radijatorskog grejanja,</w:t>
      </w:r>
      <w:r w:rsidR="004C534F" w:rsidRPr="006009EC">
        <w:rPr>
          <w:szCs w:val="24"/>
        </w:rPr>
        <w:t xml:space="preserve"> </w:t>
      </w:r>
      <w:r w:rsidRPr="006009EC">
        <w:rPr>
          <w:szCs w:val="24"/>
        </w:rPr>
        <w:t>zamena mono split</w:t>
      </w:r>
      <w:r w:rsidR="004C534F" w:rsidRPr="006009EC">
        <w:rPr>
          <w:szCs w:val="24"/>
        </w:rPr>
        <w:t xml:space="preserve"> </w:t>
      </w:r>
      <w:r w:rsidRPr="006009EC">
        <w:rPr>
          <w:szCs w:val="24"/>
        </w:rPr>
        <w:t>klima uređaja novim multisplit sistemima, ventilacija</w:t>
      </w:r>
      <w:r w:rsidR="004C534F" w:rsidRPr="006009EC">
        <w:rPr>
          <w:szCs w:val="24"/>
        </w:rPr>
        <w:t xml:space="preserve"> </w:t>
      </w:r>
      <w:r w:rsidRPr="006009EC">
        <w:rPr>
          <w:szCs w:val="24"/>
        </w:rPr>
        <w:t>toaleta</w:t>
      </w:r>
    </w:p>
    <w:p w14:paraId="2AFC8862" w14:textId="77777777" w:rsidR="00FA066C" w:rsidRPr="006009EC" w:rsidRDefault="00FA066C" w:rsidP="00FA066C">
      <w:pPr>
        <w:autoSpaceDE w:val="0"/>
        <w:autoSpaceDN w:val="0"/>
        <w:adjustRightInd w:val="0"/>
        <w:jc w:val="both"/>
        <w:rPr>
          <w:szCs w:val="24"/>
        </w:rPr>
      </w:pPr>
      <w:r w:rsidRPr="006009EC">
        <w:rPr>
          <w:szCs w:val="24"/>
        </w:rPr>
        <w:t>- Instalacije medicinskih gasova</w:t>
      </w:r>
    </w:p>
    <w:p w14:paraId="0CC95878" w14:textId="77777777" w:rsidR="0046669C" w:rsidRPr="006009EC" w:rsidRDefault="0046669C" w:rsidP="0046669C">
      <w:pPr>
        <w:autoSpaceDE w:val="0"/>
        <w:autoSpaceDN w:val="0"/>
        <w:adjustRightInd w:val="0"/>
        <w:jc w:val="both"/>
      </w:pPr>
    </w:p>
    <w:p w14:paraId="2353A9C5" w14:textId="77777777" w:rsidR="0046669C" w:rsidRPr="006009EC" w:rsidRDefault="0046669C" w:rsidP="0046669C">
      <w:pPr>
        <w:pStyle w:val="nabrajanjebold"/>
        <w:ind w:left="426"/>
        <w:rPr>
          <w:u w:val="single"/>
        </w:rPr>
      </w:pPr>
      <w:r w:rsidRPr="006009EC">
        <w:t>Partije</w:t>
      </w:r>
    </w:p>
    <w:p w14:paraId="473FCD09" w14:textId="5BA4AA8E" w:rsidR="00D829A5" w:rsidRPr="006009EC" w:rsidRDefault="0046669C" w:rsidP="0046669C">
      <w:pPr>
        <w:ind w:left="360"/>
        <w:rPr>
          <w:szCs w:val="24"/>
        </w:rPr>
      </w:pPr>
      <w:r w:rsidRPr="006009EC">
        <w:rPr>
          <w:szCs w:val="24"/>
        </w:rPr>
        <w:t>Predmet javne nabavke nije oblikovan po partijama.</w:t>
      </w:r>
      <w:r w:rsidR="00D829A5" w:rsidRPr="006009EC">
        <w:rPr>
          <w:szCs w:val="24"/>
        </w:rPr>
        <w:br w:type="page"/>
      </w:r>
    </w:p>
    <w:p w14:paraId="0BA6840B" w14:textId="77777777" w:rsidR="00E565AC" w:rsidRPr="006009EC" w:rsidRDefault="00E565AC" w:rsidP="00504F0F">
      <w:pPr>
        <w:rPr>
          <w:szCs w:val="24"/>
        </w:rPr>
      </w:pPr>
    </w:p>
    <w:p w14:paraId="0E24496E" w14:textId="77777777" w:rsidR="00912354" w:rsidRPr="006009EC" w:rsidRDefault="00B4421A" w:rsidP="00E565AC">
      <w:pPr>
        <w:pStyle w:val="Heading2"/>
        <w:pageBreakBefore w:val="0"/>
        <w:rPr>
          <w:b w:val="0"/>
          <w:bCs w:val="0"/>
          <w:i w:val="0"/>
          <w:iCs w:val="0"/>
        </w:rPr>
      </w:pPr>
      <w:bookmarkStart w:id="9" w:name="_Toc33524207"/>
      <w:r w:rsidRPr="006009EC">
        <w:t>III</w:t>
      </w:r>
      <w:r w:rsidR="00912354" w:rsidRPr="006009EC">
        <w:t xml:space="preserve">. </w:t>
      </w:r>
      <w:r w:rsidR="00F066D7" w:rsidRPr="006009EC">
        <w:t>VRS</w:t>
      </w:r>
      <w:r w:rsidR="004F3D9B" w:rsidRPr="006009EC">
        <w:t>TA</w:t>
      </w:r>
      <w:r w:rsidR="00EF5234" w:rsidRPr="006009EC">
        <w:t xml:space="preserve">, </w:t>
      </w:r>
      <w:r w:rsidR="004F3D9B" w:rsidRPr="006009EC">
        <w:t>TE</w:t>
      </w:r>
      <w:r w:rsidR="00F066D7" w:rsidRPr="006009EC">
        <w:t>HNIČK</w:t>
      </w:r>
      <w:r w:rsidR="004F3D9B" w:rsidRPr="006009EC">
        <w:t>E</w:t>
      </w:r>
      <w:r w:rsidR="00EF5234" w:rsidRPr="006009EC">
        <w:t xml:space="preserve"> </w:t>
      </w:r>
      <w:r w:rsidR="00F066D7" w:rsidRPr="006009EC">
        <w:t>K</w:t>
      </w:r>
      <w:r w:rsidR="004F3D9B" w:rsidRPr="006009EC">
        <w:t>A</w:t>
      </w:r>
      <w:r w:rsidR="00F066D7" w:rsidRPr="006009EC">
        <w:t>R</w:t>
      </w:r>
      <w:r w:rsidR="004F3D9B" w:rsidRPr="006009EC">
        <w:t>A</w:t>
      </w:r>
      <w:r w:rsidR="00F066D7" w:rsidRPr="006009EC">
        <w:t>K</w:t>
      </w:r>
      <w:r w:rsidR="004F3D9B" w:rsidRPr="006009EC">
        <w:t>TE</w:t>
      </w:r>
      <w:r w:rsidR="00F066D7" w:rsidRPr="006009EC">
        <w:t>RIS</w:t>
      </w:r>
      <w:r w:rsidR="004F3D9B" w:rsidRPr="006009EC">
        <w:t>T</w:t>
      </w:r>
      <w:r w:rsidR="00F066D7" w:rsidRPr="006009EC">
        <w:t>IK</w:t>
      </w:r>
      <w:r w:rsidR="004F3D9B" w:rsidRPr="006009EC">
        <w:t>E</w:t>
      </w:r>
      <w:r w:rsidR="00EF5234" w:rsidRPr="006009EC">
        <w:t xml:space="preserve">, </w:t>
      </w:r>
      <w:r w:rsidR="00F066D7" w:rsidRPr="006009EC">
        <w:t>KV</w:t>
      </w:r>
      <w:r w:rsidR="004F3D9B" w:rsidRPr="006009EC">
        <w:t>A</w:t>
      </w:r>
      <w:r w:rsidR="00F066D7" w:rsidRPr="006009EC">
        <w:t>LI</w:t>
      </w:r>
      <w:r w:rsidR="004F3D9B" w:rsidRPr="006009EC">
        <w:t>TET</w:t>
      </w:r>
      <w:r w:rsidR="00EF5234" w:rsidRPr="006009EC">
        <w:t xml:space="preserve">, </w:t>
      </w:r>
      <w:r w:rsidR="00F066D7" w:rsidRPr="006009EC">
        <w:t>K</w:t>
      </w:r>
      <w:r w:rsidR="004F3D9B" w:rsidRPr="006009EC">
        <w:t>O</w:t>
      </w:r>
      <w:r w:rsidR="00F066D7" w:rsidRPr="006009EC">
        <w:t>LIČIN</w:t>
      </w:r>
      <w:r w:rsidR="004F3D9B" w:rsidRPr="006009EC">
        <w:t>A</w:t>
      </w:r>
      <w:r w:rsidR="00EF5234" w:rsidRPr="006009EC">
        <w:t xml:space="preserve"> </w:t>
      </w:r>
      <w:r w:rsidR="00F066D7" w:rsidRPr="006009EC">
        <w:t>I</w:t>
      </w:r>
      <w:r w:rsidR="00542FB7" w:rsidRPr="006009EC">
        <w:t xml:space="preserve"> </w:t>
      </w:r>
      <w:r w:rsidR="004F3D9B" w:rsidRPr="006009EC">
        <w:t>O</w:t>
      </w:r>
      <w:r w:rsidR="00F066D7" w:rsidRPr="006009EC">
        <w:t>PIS</w:t>
      </w:r>
      <w:r w:rsidR="00EF5234" w:rsidRPr="006009EC">
        <w:t xml:space="preserve"> </w:t>
      </w:r>
      <w:r w:rsidR="00F066D7" w:rsidRPr="006009EC">
        <w:t>R</w:t>
      </w:r>
      <w:r w:rsidR="004F3D9B" w:rsidRPr="006009EC">
        <w:t>A</w:t>
      </w:r>
      <w:r w:rsidR="00F066D7" w:rsidRPr="006009EC">
        <w:t>D</w:t>
      </w:r>
      <w:r w:rsidR="004F3D9B" w:rsidRPr="006009EC">
        <w:t>O</w:t>
      </w:r>
      <w:r w:rsidR="00F066D7" w:rsidRPr="006009EC">
        <w:t>V</w:t>
      </w:r>
      <w:r w:rsidR="004F3D9B" w:rsidRPr="006009EC">
        <w:t>A</w:t>
      </w:r>
      <w:r w:rsidR="00EF5234" w:rsidRPr="006009EC">
        <w:t xml:space="preserve">, </w:t>
      </w:r>
      <w:r w:rsidR="00F066D7" w:rsidRPr="006009EC">
        <w:t>N</w:t>
      </w:r>
      <w:r w:rsidR="004F3D9B" w:rsidRPr="006009EC">
        <w:t>A</w:t>
      </w:r>
      <w:r w:rsidR="00F066D7" w:rsidRPr="006009EC">
        <w:t>ČIN</w:t>
      </w:r>
      <w:r w:rsidR="00EF5234" w:rsidRPr="006009EC">
        <w:t xml:space="preserve"> </w:t>
      </w:r>
      <w:r w:rsidR="00F066D7" w:rsidRPr="006009EC">
        <w:t>SPR</w:t>
      </w:r>
      <w:r w:rsidR="004F3D9B" w:rsidRPr="006009EC">
        <w:t>O</w:t>
      </w:r>
      <w:r w:rsidR="00F066D7" w:rsidRPr="006009EC">
        <w:t>V</w:t>
      </w:r>
      <w:r w:rsidR="004F3D9B" w:rsidRPr="006009EC">
        <w:t>O</w:t>
      </w:r>
      <w:r w:rsidR="00F066D7" w:rsidRPr="006009EC">
        <w:t>Đ</w:t>
      </w:r>
      <w:r w:rsidR="004F3D9B" w:rsidRPr="006009EC">
        <w:t>E</w:t>
      </w:r>
      <w:r w:rsidR="00112448" w:rsidRPr="006009EC">
        <w:t>NJ</w:t>
      </w:r>
      <w:r w:rsidR="004F3D9B" w:rsidRPr="006009EC">
        <w:t>A</w:t>
      </w:r>
      <w:r w:rsidR="00EF5234" w:rsidRPr="006009EC">
        <w:t xml:space="preserve"> </w:t>
      </w:r>
      <w:r w:rsidR="00F066D7" w:rsidRPr="006009EC">
        <w:t>K</w:t>
      </w:r>
      <w:r w:rsidR="004F3D9B" w:rsidRPr="006009EC">
        <w:t>O</w:t>
      </w:r>
      <w:r w:rsidR="00F066D7" w:rsidRPr="006009EC">
        <w:t>N</w:t>
      </w:r>
      <w:r w:rsidR="004F3D9B" w:rsidRPr="006009EC">
        <w:t>T</w:t>
      </w:r>
      <w:r w:rsidR="00F066D7" w:rsidRPr="006009EC">
        <w:t>R</w:t>
      </w:r>
      <w:r w:rsidR="004F3D9B" w:rsidRPr="006009EC">
        <w:t>O</w:t>
      </w:r>
      <w:r w:rsidR="00F066D7" w:rsidRPr="006009EC">
        <w:t>L</w:t>
      </w:r>
      <w:r w:rsidR="004F3D9B" w:rsidRPr="006009EC">
        <w:t>E</w:t>
      </w:r>
      <w:r w:rsidR="00EF5234" w:rsidRPr="006009EC">
        <w:t xml:space="preserve"> </w:t>
      </w:r>
      <w:r w:rsidR="00F066D7" w:rsidRPr="006009EC">
        <w:t>I</w:t>
      </w:r>
      <w:r w:rsidR="00EF5234" w:rsidRPr="006009EC">
        <w:t xml:space="preserve"> </w:t>
      </w:r>
      <w:r w:rsidR="004F3D9B" w:rsidRPr="006009EC">
        <w:t>O</w:t>
      </w:r>
      <w:r w:rsidR="00F066D7" w:rsidRPr="006009EC">
        <w:t>B</w:t>
      </w:r>
      <w:r w:rsidR="004F3D9B" w:rsidRPr="006009EC">
        <w:t>E</w:t>
      </w:r>
      <w:r w:rsidR="00F066D7" w:rsidRPr="006009EC">
        <w:t>ZB</w:t>
      </w:r>
      <w:r w:rsidR="004F3D9B" w:rsidRPr="006009EC">
        <w:t>E</w:t>
      </w:r>
      <w:r w:rsidR="00F066D7" w:rsidRPr="006009EC">
        <w:t>ĐIV</w:t>
      </w:r>
      <w:r w:rsidR="004F3D9B" w:rsidRPr="006009EC">
        <w:t>A</w:t>
      </w:r>
      <w:r w:rsidR="00112448" w:rsidRPr="006009EC">
        <w:t>NJ</w:t>
      </w:r>
      <w:r w:rsidR="004F3D9B" w:rsidRPr="006009EC">
        <w:t>A</w:t>
      </w:r>
      <w:r w:rsidR="00EF5234" w:rsidRPr="006009EC">
        <w:t xml:space="preserve"> </w:t>
      </w:r>
      <w:r w:rsidR="00F066D7" w:rsidRPr="006009EC">
        <w:t>G</w:t>
      </w:r>
      <w:r w:rsidR="004F3D9B" w:rsidRPr="006009EC">
        <w:t>A</w:t>
      </w:r>
      <w:r w:rsidR="00F066D7" w:rsidRPr="006009EC">
        <w:t>R</w:t>
      </w:r>
      <w:r w:rsidR="004F3D9B" w:rsidRPr="006009EC">
        <w:t>A</w:t>
      </w:r>
      <w:r w:rsidR="00F066D7" w:rsidRPr="006009EC">
        <w:t>NCI</w:t>
      </w:r>
      <w:r w:rsidR="004F3D9B" w:rsidRPr="006009EC">
        <w:t>JE</w:t>
      </w:r>
      <w:r w:rsidR="00EF5234" w:rsidRPr="006009EC">
        <w:t xml:space="preserve"> </w:t>
      </w:r>
      <w:r w:rsidR="00F066D7" w:rsidRPr="006009EC">
        <w:t>KV</w:t>
      </w:r>
      <w:r w:rsidR="004F3D9B" w:rsidRPr="006009EC">
        <w:t>A</w:t>
      </w:r>
      <w:r w:rsidR="00F066D7" w:rsidRPr="006009EC">
        <w:t>LI</w:t>
      </w:r>
      <w:r w:rsidR="004F3D9B" w:rsidRPr="006009EC">
        <w:t>TETA</w:t>
      </w:r>
      <w:r w:rsidR="00EF5234" w:rsidRPr="006009EC">
        <w:t xml:space="preserve">, </w:t>
      </w:r>
      <w:r w:rsidR="00F066D7" w:rsidRPr="006009EC">
        <w:t>R</w:t>
      </w:r>
      <w:r w:rsidR="004F3D9B" w:rsidRPr="006009EC">
        <w:t>O</w:t>
      </w:r>
      <w:r w:rsidR="00F066D7" w:rsidRPr="006009EC">
        <w:t>K</w:t>
      </w:r>
      <w:r w:rsidR="00EF5234" w:rsidRPr="006009EC">
        <w:t xml:space="preserve"> </w:t>
      </w:r>
      <w:r w:rsidR="00F066D7" w:rsidRPr="006009EC">
        <w:t>IZVRŠ</w:t>
      </w:r>
      <w:r w:rsidR="004F3D9B" w:rsidRPr="006009EC">
        <w:t>E</w:t>
      </w:r>
      <w:r w:rsidR="00112448" w:rsidRPr="006009EC">
        <w:t>NJ</w:t>
      </w:r>
      <w:r w:rsidR="004F3D9B" w:rsidRPr="006009EC">
        <w:t>A</w:t>
      </w:r>
      <w:r w:rsidR="00EF5234" w:rsidRPr="006009EC">
        <w:t xml:space="preserve">, </w:t>
      </w:r>
      <w:r w:rsidR="004F3D9B" w:rsidRPr="006009EC">
        <w:t>ME</w:t>
      </w:r>
      <w:r w:rsidR="00F066D7" w:rsidRPr="006009EC">
        <w:t>S</w:t>
      </w:r>
      <w:r w:rsidR="004F3D9B" w:rsidRPr="006009EC">
        <w:t>TO</w:t>
      </w:r>
      <w:r w:rsidR="00EF5234" w:rsidRPr="006009EC">
        <w:t xml:space="preserve"> </w:t>
      </w:r>
      <w:r w:rsidR="00F066D7" w:rsidRPr="006009EC">
        <w:t>IZVRŠ</w:t>
      </w:r>
      <w:r w:rsidR="004F3D9B" w:rsidRPr="006009EC">
        <w:t>E</w:t>
      </w:r>
      <w:r w:rsidR="00112448" w:rsidRPr="006009EC">
        <w:t>NJ</w:t>
      </w:r>
      <w:r w:rsidR="004F3D9B" w:rsidRPr="006009EC">
        <w:t>A</w:t>
      </w:r>
      <w:r w:rsidR="00500251" w:rsidRPr="006009EC">
        <w:t>,</w:t>
      </w:r>
      <w:r w:rsidR="004F3D9B" w:rsidRPr="006009EC">
        <w:t>O</w:t>
      </w:r>
      <w:r w:rsidR="00F066D7" w:rsidRPr="006009EC">
        <w:t>BIL</w:t>
      </w:r>
      <w:r w:rsidR="004F3D9B" w:rsidRPr="006009EC">
        <w:t>A</w:t>
      </w:r>
      <w:r w:rsidR="00F066D7" w:rsidRPr="006009EC">
        <w:t>Z</w:t>
      </w:r>
      <w:r w:rsidR="004F3D9B" w:rsidRPr="006009EC">
        <w:t>A</w:t>
      </w:r>
      <w:r w:rsidR="00F066D7" w:rsidRPr="006009EC">
        <w:t>K</w:t>
      </w:r>
      <w:r w:rsidR="00CA1715" w:rsidRPr="006009EC">
        <w:t xml:space="preserve"> </w:t>
      </w:r>
      <w:r w:rsidR="00F066D7" w:rsidRPr="006009EC">
        <w:t>L</w:t>
      </w:r>
      <w:r w:rsidR="004F3D9B" w:rsidRPr="006009EC">
        <w:t>O</w:t>
      </w:r>
      <w:r w:rsidR="00F066D7" w:rsidRPr="006009EC">
        <w:t>K</w:t>
      </w:r>
      <w:r w:rsidR="004F3D9B" w:rsidRPr="006009EC">
        <w:t>A</w:t>
      </w:r>
      <w:r w:rsidR="00F066D7" w:rsidRPr="006009EC">
        <w:t>CI</w:t>
      </w:r>
      <w:r w:rsidR="004F3D9B" w:rsidRPr="006009EC">
        <w:t>JE</w:t>
      </w:r>
      <w:r w:rsidR="00CA1715" w:rsidRPr="006009EC">
        <w:t xml:space="preserve"> </w:t>
      </w:r>
      <w:r w:rsidR="00F066D7" w:rsidRPr="006009EC">
        <w:t>Z</w:t>
      </w:r>
      <w:r w:rsidR="004F3D9B" w:rsidRPr="006009EC">
        <w:t>A</w:t>
      </w:r>
      <w:r w:rsidR="00CA1715" w:rsidRPr="006009EC">
        <w:t xml:space="preserve"> </w:t>
      </w:r>
      <w:r w:rsidR="00F066D7" w:rsidRPr="006009EC">
        <w:t>IZV</w:t>
      </w:r>
      <w:r w:rsidR="004F3D9B" w:rsidRPr="006009EC">
        <w:t>O</w:t>
      </w:r>
      <w:r w:rsidR="00F066D7" w:rsidRPr="006009EC">
        <w:t>Đ</w:t>
      </w:r>
      <w:r w:rsidR="004F3D9B" w:rsidRPr="006009EC">
        <w:t>E</w:t>
      </w:r>
      <w:r w:rsidR="00F066D7" w:rsidRPr="006009EC">
        <w:t>N</w:t>
      </w:r>
      <w:r w:rsidR="00112448" w:rsidRPr="006009EC">
        <w:rPr>
          <w:lang w:val="uz-Cyrl-UZ"/>
        </w:rPr>
        <w:t>J</w:t>
      </w:r>
      <w:r w:rsidR="004F3D9B" w:rsidRPr="006009EC">
        <w:t>E</w:t>
      </w:r>
      <w:r w:rsidR="00CA1715" w:rsidRPr="006009EC">
        <w:t xml:space="preserve"> </w:t>
      </w:r>
      <w:r w:rsidR="00F066D7" w:rsidRPr="006009EC">
        <w:t>R</w:t>
      </w:r>
      <w:r w:rsidR="004F3D9B" w:rsidRPr="006009EC">
        <w:t>A</w:t>
      </w:r>
      <w:r w:rsidR="00F066D7" w:rsidRPr="006009EC">
        <w:t>D</w:t>
      </w:r>
      <w:r w:rsidR="004F3D9B" w:rsidRPr="006009EC">
        <w:t>O</w:t>
      </w:r>
      <w:r w:rsidR="00F066D7" w:rsidRPr="006009EC">
        <w:t>V</w:t>
      </w:r>
      <w:r w:rsidR="004F3D9B" w:rsidRPr="006009EC">
        <w:t>A</w:t>
      </w:r>
      <w:r w:rsidR="00500251" w:rsidRPr="006009EC">
        <w:t xml:space="preserve"> </w:t>
      </w:r>
      <w:r w:rsidR="00F066D7" w:rsidRPr="006009EC">
        <w:t>I</w:t>
      </w:r>
      <w:r w:rsidR="00500251" w:rsidRPr="006009EC">
        <w:t xml:space="preserve"> </w:t>
      </w:r>
      <w:r w:rsidR="00F066D7" w:rsidRPr="006009EC">
        <w:t>UVID</w:t>
      </w:r>
      <w:r w:rsidR="00500251" w:rsidRPr="006009EC">
        <w:t xml:space="preserve"> </w:t>
      </w:r>
      <w:r w:rsidR="00F066D7" w:rsidRPr="006009EC">
        <w:t>U</w:t>
      </w:r>
      <w:r w:rsidR="00500251" w:rsidRPr="006009EC">
        <w:t xml:space="preserve"> </w:t>
      </w:r>
      <w:r w:rsidR="00F066D7" w:rsidRPr="006009EC">
        <w:t>PR</w:t>
      </w:r>
      <w:r w:rsidR="004F3D9B" w:rsidRPr="006009EC">
        <w:t>OJE</w:t>
      </w:r>
      <w:r w:rsidR="00F066D7" w:rsidRPr="006009EC">
        <w:t>K</w:t>
      </w:r>
      <w:r w:rsidR="004F3D9B" w:rsidRPr="006009EC">
        <w:t>T</w:t>
      </w:r>
      <w:r w:rsidR="00F066D7" w:rsidRPr="006009EC">
        <w:t>NU</w:t>
      </w:r>
      <w:r w:rsidR="00500251" w:rsidRPr="006009EC">
        <w:t xml:space="preserve"> </w:t>
      </w:r>
      <w:r w:rsidR="00F066D7" w:rsidRPr="006009EC">
        <w:t>D</w:t>
      </w:r>
      <w:r w:rsidR="004F3D9B" w:rsidRPr="006009EC">
        <w:t>O</w:t>
      </w:r>
      <w:r w:rsidR="00F066D7" w:rsidRPr="006009EC">
        <w:t>KU</w:t>
      </w:r>
      <w:r w:rsidR="004F3D9B" w:rsidRPr="006009EC">
        <w:t>ME</w:t>
      </w:r>
      <w:r w:rsidR="00F066D7" w:rsidRPr="006009EC">
        <w:t>N</w:t>
      </w:r>
      <w:r w:rsidR="004F3D9B" w:rsidRPr="006009EC">
        <w:t>TA</w:t>
      </w:r>
      <w:r w:rsidR="00F066D7" w:rsidRPr="006009EC">
        <w:t>CI</w:t>
      </w:r>
      <w:r w:rsidR="004F3D9B" w:rsidRPr="006009EC">
        <w:t>J</w:t>
      </w:r>
      <w:r w:rsidR="00F066D7" w:rsidRPr="006009EC">
        <w:t>U</w:t>
      </w:r>
      <w:bookmarkEnd w:id="9"/>
      <w:r w:rsidR="00EF5234" w:rsidRPr="006009EC">
        <w:t xml:space="preserve"> </w:t>
      </w:r>
    </w:p>
    <w:p w14:paraId="2121B39D" w14:textId="77777777" w:rsidR="00B345B3" w:rsidRPr="006009EC" w:rsidRDefault="00015952" w:rsidP="00013DC8">
      <w:pPr>
        <w:pStyle w:val="nabrajanjebold"/>
        <w:numPr>
          <w:ilvl w:val="0"/>
          <w:numId w:val="0"/>
        </w:numPr>
        <w:ind w:left="1070"/>
      </w:pPr>
      <w:r w:rsidRPr="006009EC">
        <w:t xml:space="preserve">1. </w:t>
      </w:r>
      <w:r w:rsidR="00F066D7" w:rsidRPr="006009EC">
        <w:t>Vrst</w:t>
      </w:r>
      <w:r w:rsidR="004F3D9B" w:rsidRPr="006009EC">
        <w:t>a</w:t>
      </w:r>
      <w:r w:rsidR="008564C9" w:rsidRPr="006009EC">
        <w:t xml:space="preserve"> </w:t>
      </w:r>
      <w:r w:rsidR="00F066D7" w:rsidRPr="006009EC">
        <w:t>r</w:t>
      </w:r>
      <w:r w:rsidR="004F3D9B" w:rsidRPr="006009EC">
        <w:t>a</w:t>
      </w:r>
      <w:r w:rsidR="00F066D7" w:rsidRPr="006009EC">
        <w:t>d</w:t>
      </w:r>
      <w:r w:rsidR="004F3D9B" w:rsidRPr="006009EC">
        <w:t>o</w:t>
      </w:r>
      <w:r w:rsidR="00F066D7" w:rsidRPr="006009EC">
        <w:t>v</w:t>
      </w:r>
      <w:r w:rsidR="00B345B3" w:rsidRPr="006009EC">
        <w:t>a</w:t>
      </w:r>
    </w:p>
    <w:p w14:paraId="24F45FC9" w14:textId="77777777" w:rsidR="001960E1" w:rsidRPr="006009EC" w:rsidRDefault="001960E1" w:rsidP="00DF41C7">
      <w:pPr>
        <w:pStyle w:val="nabrajanjebold"/>
        <w:numPr>
          <w:ilvl w:val="0"/>
          <w:numId w:val="0"/>
        </w:numPr>
      </w:pPr>
    </w:p>
    <w:p w14:paraId="4E0B5C03" w14:textId="77777777" w:rsidR="001960E1" w:rsidRPr="006009EC" w:rsidRDefault="001960E1" w:rsidP="001960E1">
      <w:pPr>
        <w:pStyle w:val="nabrajanjebold"/>
        <w:numPr>
          <w:ilvl w:val="0"/>
          <w:numId w:val="0"/>
        </w:numPr>
        <w:ind w:left="1070" w:hanging="360"/>
        <w:rPr>
          <w:b w:val="0"/>
        </w:rPr>
      </w:pPr>
      <w:r w:rsidRPr="006009EC">
        <w:rPr>
          <w:b w:val="0"/>
        </w:rPr>
        <w:t xml:space="preserve">Svi radovi predviđeni ovom nabavkom mogu se podeliti na sledeće </w:t>
      </w:r>
      <w:r w:rsidRPr="006009EC">
        <w:rPr>
          <w:b w:val="0"/>
          <w:lang w:val="uz-Cyrl-UZ"/>
        </w:rPr>
        <w:t>g</w:t>
      </w:r>
      <w:r w:rsidRPr="006009EC">
        <w:rPr>
          <w:b w:val="0"/>
        </w:rPr>
        <w:t>rupe radova:</w:t>
      </w:r>
    </w:p>
    <w:p w14:paraId="24D5CF8F" w14:textId="77777777" w:rsidR="001960E1" w:rsidRPr="006009EC" w:rsidRDefault="001960E1" w:rsidP="00B345B3">
      <w:pPr>
        <w:pStyle w:val="nabrajanjebold"/>
        <w:numPr>
          <w:ilvl w:val="0"/>
          <w:numId w:val="0"/>
        </w:numPr>
      </w:pPr>
    </w:p>
    <w:p w14:paraId="39886D14" w14:textId="3B336AE9" w:rsidR="001960E1" w:rsidRPr="006009EC" w:rsidRDefault="001960E1" w:rsidP="006C6367">
      <w:pPr>
        <w:pStyle w:val="nabrajanjebold"/>
        <w:numPr>
          <w:ilvl w:val="0"/>
          <w:numId w:val="39"/>
        </w:numPr>
        <w:rPr>
          <w:b w:val="0"/>
        </w:rPr>
      </w:pPr>
      <w:r w:rsidRPr="006009EC">
        <w:rPr>
          <w:b w:val="0"/>
        </w:rPr>
        <w:t xml:space="preserve">Arhitektonsko - građevinski radovi                                         </w:t>
      </w:r>
      <w:r w:rsidRPr="006009EC">
        <w:rPr>
          <w:b w:val="0"/>
        </w:rPr>
        <w:tab/>
      </w:r>
    </w:p>
    <w:p w14:paraId="41CD60B9" w14:textId="77777777" w:rsidR="001960E1" w:rsidRPr="006009EC" w:rsidRDefault="001960E1" w:rsidP="001960E1">
      <w:pPr>
        <w:pStyle w:val="nabrajanjebold"/>
        <w:rPr>
          <w:b w:val="0"/>
        </w:rPr>
      </w:pPr>
      <w:r w:rsidRPr="006009EC">
        <w:rPr>
          <w:b w:val="0"/>
        </w:rPr>
        <w:t>Hidrotehničke instalacije</w:t>
      </w:r>
      <w:r w:rsidRPr="006009EC">
        <w:rPr>
          <w:b w:val="0"/>
        </w:rPr>
        <w:tab/>
      </w:r>
    </w:p>
    <w:p w14:paraId="7F04657B" w14:textId="77777777" w:rsidR="001960E1" w:rsidRPr="006009EC" w:rsidRDefault="001960E1" w:rsidP="001960E1">
      <w:pPr>
        <w:pStyle w:val="nabrajanjebold"/>
        <w:rPr>
          <w:b w:val="0"/>
        </w:rPr>
      </w:pPr>
      <w:r w:rsidRPr="006009EC">
        <w:rPr>
          <w:b w:val="0"/>
        </w:rPr>
        <w:t>Elektroenergetske instalacije</w:t>
      </w:r>
      <w:r w:rsidRPr="006009EC">
        <w:rPr>
          <w:b w:val="0"/>
        </w:rPr>
        <w:tab/>
      </w:r>
    </w:p>
    <w:p w14:paraId="66B61C70" w14:textId="77777777" w:rsidR="001960E1" w:rsidRPr="006009EC" w:rsidRDefault="001960E1" w:rsidP="001960E1">
      <w:pPr>
        <w:pStyle w:val="nabrajanjebold"/>
        <w:rPr>
          <w:b w:val="0"/>
        </w:rPr>
      </w:pPr>
      <w:r w:rsidRPr="006009EC">
        <w:rPr>
          <w:b w:val="0"/>
        </w:rPr>
        <w:t>Telekomunikacione  i signalne instalacije</w:t>
      </w:r>
      <w:r w:rsidRPr="006009EC">
        <w:rPr>
          <w:b w:val="0"/>
        </w:rPr>
        <w:tab/>
      </w:r>
    </w:p>
    <w:p w14:paraId="736DDF28" w14:textId="77777777" w:rsidR="001960E1" w:rsidRPr="006009EC" w:rsidRDefault="001960E1" w:rsidP="001960E1">
      <w:pPr>
        <w:pStyle w:val="nabrajanjebold"/>
        <w:rPr>
          <w:b w:val="0"/>
        </w:rPr>
      </w:pPr>
      <w:r w:rsidRPr="006009EC">
        <w:rPr>
          <w:b w:val="0"/>
        </w:rPr>
        <w:t>Termotehničke instalacije</w:t>
      </w:r>
      <w:r w:rsidRPr="006009EC">
        <w:rPr>
          <w:b w:val="0"/>
        </w:rPr>
        <w:tab/>
      </w:r>
    </w:p>
    <w:p w14:paraId="59170601" w14:textId="7307AC2F" w:rsidR="001960E1" w:rsidRPr="006009EC" w:rsidRDefault="001960E1" w:rsidP="001960E1">
      <w:pPr>
        <w:pStyle w:val="nabrajanjebold"/>
        <w:rPr>
          <w:b w:val="0"/>
        </w:rPr>
      </w:pPr>
      <w:r w:rsidRPr="006009EC">
        <w:rPr>
          <w:b w:val="0"/>
        </w:rPr>
        <w:t>Instalacije medicinskih gasova</w:t>
      </w:r>
      <w:r w:rsidRPr="006009EC">
        <w:rPr>
          <w:b w:val="0"/>
        </w:rPr>
        <w:tab/>
      </w:r>
    </w:p>
    <w:p w14:paraId="08658F13" w14:textId="5F2837C4" w:rsidR="006C6367" w:rsidRPr="006009EC" w:rsidRDefault="006C6367" w:rsidP="001960E1">
      <w:pPr>
        <w:pStyle w:val="nabrajanjebold"/>
        <w:rPr>
          <w:b w:val="0"/>
        </w:rPr>
      </w:pPr>
      <w:r w:rsidRPr="006009EC">
        <w:rPr>
          <w:b w:val="0"/>
        </w:rPr>
        <w:t>Lift</w:t>
      </w:r>
      <w:r w:rsidR="00335DB0" w:rsidRPr="006009EC">
        <w:rPr>
          <w:b w:val="0"/>
        </w:rPr>
        <w:t>ovi</w:t>
      </w:r>
    </w:p>
    <w:p w14:paraId="634E3398" w14:textId="77777777" w:rsidR="001960E1" w:rsidRPr="006009EC" w:rsidRDefault="001960E1" w:rsidP="001960E1">
      <w:pPr>
        <w:pStyle w:val="nabrajanjebold"/>
        <w:rPr>
          <w:b w:val="0"/>
        </w:rPr>
      </w:pPr>
      <w:r w:rsidRPr="006009EC">
        <w:rPr>
          <w:b w:val="0"/>
        </w:rPr>
        <w:t>Zaštita od požara</w:t>
      </w:r>
    </w:p>
    <w:p w14:paraId="4A1E4940" w14:textId="77777777" w:rsidR="001960E1" w:rsidRPr="006009EC" w:rsidRDefault="001960E1" w:rsidP="00B345B3">
      <w:pPr>
        <w:pStyle w:val="nabrajanjebold"/>
        <w:numPr>
          <w:ilvl w:val="0"/>
          <w:numId w:val="0"/>
        </w:numPr>
      </w:pPr>
    </w:p>
    <w:p w14:paraId="06ECFFD5" w14:textId="77777777" w:rsidR="001960E1" w:rsidRPr="006009EC" w:rsidRDefault="001960E1" w:rsidP="00B345B3">
      <w:pPr>
        <w:pStyle w:val="nabrajanjebold"/>
        <w:numPr>
          <w:ilvl w:val="0"/>
          <w:numId w:val="0"/>
        </w:numPr>
      </w:pPr>
    </w:p>
    <w:p w14:paraId="4D1F5137" w14:textId="77777777" w:rsidR="003605FB" w:rsidRPr="006009EC" w:rsidRDefault="00F066D7" w:rsidP="00F6183C">
      <w:pPr>
        <w:widowControl w:val="0"/>
        <w:autoSpaceDE w:val="0"/>
        <w:autoSpaceDN w:val="0"/>
        <w:adjustRightInd w:val="0"/>
        <w:ind w:firstLine="709"/>
        <w:jc w:val="both"/>
        <w:rPr>
          <w:szCs w:val="24"/>
        </w:rPr>
      </w:pPr>
      <w:r w:rsidRPr="006009EC">
        <w:rPr>
          <w:rFonts w:eastAsia="Calibri-Bold"/>
          <w:bCs/>
          <w:color w:val="000000"/>
          <w:szCs w:val="24"/>
        </w:rPr>
        <w:t>R</w:t>
      </w:r>
      <w:r w:rsidR="004F3D9B" w:rsidRPr="006009EC">
        <w:rPr>
          <w:rFonts w:eastAsia="Calibri-Bold"/>
          <w:bCs/>
          <w:color w:val="000000"/>
          <w:szCs w:val="24"/>
        </w:rPr>
        <w:t>a</w:t>
      </w:r>
      <w:r w:rsidRPr="006009EC">
        <w:rPr>
          <w:rFonts w:eastAsia="Calibri-Bold"/>
          <w:bCs/>
          <w:color w:val="000000"/>
          <w:szCs w:val="24"/>
        </w:rPr>
        <w:t>d</w:t>
      </w:r>
      <w:r w:rsidR="004F3D9B" w:rsidRPr="006009EC">
        <w:rPr>
          <w:rFonts w:eastAsia="Calibri-Bold"/>
          <w:bCs/>
          <w:color w:val="000000"/>
          <w:szCs w:val="24"/>
        </w:rPr>
        <w:t>o</w:t>
      </w:r>
      <w:r w:rsidRPr="006009EC">
        <w:rPr>
          <w:rFonts w:eastAsia="Calibri-Bold"/>
          <w:bCs/>
          <w:color w:val="000000"/>
          <w:szCs w:val="24"/>
        </w:rPr>
        <w:t>vi</w:t>
      </w:r>
      <w:r w:rsidR="008564C9" w:rsidRPr="006009EC">
        <w:rPr>
          <w:rFonts w:eastAsia="Calibri-Bold"/>
          <w:bCs/>
          <w:color w:val="000000"/>
          <w:szCs w:val="24"/>
        </w:rPr>
        <w:t xml:space="preserve"> </w:t>
      </w:r>
      <w:r w:rsidRPr="006009EC">
        <w:rPr>
          <w:rFonts w:eastAsia="Calibri-Bold"/>
          <w:bCs/>
          <w:color w:val="000000"/>
          <w:szCs w:val="24"/>
        </w:rPr>
        <w:t>k</w:t>
      </w:r>
      <w:r w:rsidR="004F3D9B" w:rsidRPr="006009EC">
        <w:rPr>
          <w:rFonts w:eastAsia="Calibri-Bold"/>
          <w:bCs/>
          <w:color w:val="000000"/>
          <w:szCs w:val="24"/>
        </w:rPr>
        <w:t>oj</w:t>
      </w:r>
      <w:r w:rsidRPr="006009EC">
        <w:rPr>
          <w:rFonts w:eastAsia="Calibri-Bold"/>
          <w:bCs/>
          <w:color w:val="000000"/>
          <w:szCs w:val="24"/>
        </w:rPr>
        <w:t>i</w:t>
      </w:r>
      <w:r w:rsidR="00F6183C" w:rsidRPr="006009EC">
        <w:rPr>
          <w:rFonts w:eastAsia="Calibri-Bold"/>
          <w:bCs/>
          <w:color w:val="000000"/>
          <w:szCs w:val="24"/>
        </w:rPr>
        <w:t xml:space="preserve"> </w:t>
      </w:r>
      <w:r w:rsidRPr="006009EC">
        <w:rPr>
          <w:rFonts w:eastAsia="Calibri-Bold"/>
          <w:bCs/>
          <w:color w:val="000000"/>
          <w:szCs w:val="24"/>
        </w:rPr>
        <w:t>su</w:t>
      </w:r>
      <w:r w:rsidR="00F6183C" w:rsidRPr="006009EC">
        <w:rPr>
          <w:rFonts w:eastAsia="Calibri-Bold"/>
          <w:bCs/>
          <w:color w:val="000000"/>
          <w:szCs w:val="24"/>
        </w:rPr>
        <w:t xml:space="preserve"> </w:t>
      </w:r>
      <w:r w:rsidRPr="006009EC">
        <w:rPr>
          <w:rFonts w:eastAsia="Calibri-Bold"/>
          <w:bCs/>
          <w:color w:val="000000"/>
          <w:szCs w:val="24"/>
        </w:rPr>
        <w:t>pr</w:t>
      </w:r>
      <w:r w:rsidR="004F3D9B" w:rsidRPr="006009EC">
        <w:rPr>
          <w:rFonts w:eastAsia="Calibri-Bold"/>
          <w:bCs/>
          <w:color w:val="000000"/>
          <w:szCs w:val="24"/>
        </w:rPr>
        <w:t>e</w:t>
      </w:r>
      <w:r w:rsidRPr="006009EC">
        <w:rPr>
          <w:rFonts w:eastAsia="Calibri-Bold"/>
          <w:bCs/>
          <w:color w:val="000000"/>
          <w:szCs w:val="24"/>
        </w:rPr>
        <w:t>dm</w:t>
      </w:r>
      <w:r w:rsidR="004F3D9B" w:rsidRPr="006009EC">
        <w:rPr>
          <w:rFonts w:eastAsia="Calibri-Bold"/>
          <w:bCs/>
          <w:color w:val="000000"/>
          <w:szCs w:val="24"/>
        </w:rPr>
        <w:t>e</w:t>
      </w:r>
      <w:r w:rsidRPr="006009EC">
        <w:rPr>
          <w:rFonts w:eastAsia="Calibri-Bold"/>
          <w:bCs/>
          <w:color w:val="000000"/>
          <w:szCs w:val="24"/>
        </w:rPr>
        <w:t>t</w:t>
      </w:r>
      <w:r w:rsidR="00F6183C" w:rsidRPr="006009EC">
        <w:rPr>
          <w:rFonts w:eastAsia="Calibri-Bold"/>
          <w:bCs/>
          <w:color w:val="000000"/>
          <w:szCs w:val="24"/>
        </w:rPr>
        <w:t xml:space="preserve"> </w:t>
      </w:r>
      <w:r w:rsidRPr="006009EC">
        <w:rPr>
          <w:rFonts w:eastAsia="Calibri-Bold"/>
          <w:bCs/>
          <w:color w:val="000000"/>
          <w:szCs w:val="24"/>
        </w:rPr>
        <w:t>n</w:t>
      </w:r>
      <w:r w:rsidR="004F3D9B" w:rsidRPr="006009EC">
        <w:rPr>
          <w:rFonts w:eastAsia="Calibri-Bold"/>
          <w:bCs/>
          <w:color w:val="000000"/>
          <w:szCs w:val="24"/>
        </w:rPr>
        <w:t>a</w:t>
      </w:r>
      <w:r w:rsidRPr="006009EC">
        <w:rPr>
          <w:rFonts w:eastAsia="Calibri-Bold"/>
          <w:bCs/>
          <w:color w:val="000000"/>
          <w:szCs w:val="24"/>
        </w:rPr>
        <w:t>b</w:t>
      </w:r>
      <w:r w:rsidR="004F3D9B" w:rsidRPr="006009EC">
        <w:rPr>
          <w:rFonts w:eastAsia="Calibri-Bold"/>
          <w:bCs/>
          <w:color w:val="000000"/>
          <w:szCs w:val="24"/>
        </w:rPr>
        <w:t>a</w:t>
      </w:r>
      <w:r w:rsidRPr="006009EC">
        <w:rPr>
          <w:rFonts w:eastAsia="Calibri-Bold"/>
          <w:bCs/>
          <w:color w:val="000000"/>
          <w:szCs w:val="24"/>
        </w:rPr>
        <w:t>vk</w:t>
      </w:r>
      <w:r w:rsidR="004F3D9B" w:rsidRPr="006009EC">
        <w:rPr>
          <w:rFonts w:eastAsia="Calibri-Bold"/>
          <w:bCs/>
          <w:color w:val="000000"/>
          <w:szCs w:val="24"/>
        </w:rPr>
        <w:t>e</w:t>
      </w:r>
      <w:r w:rsidR="00F6183C" w:rsidRPr="006009EC">
        <w:rPr>
          <w:rFonts w:eastAsia="Calibri-Bold"/>
          <w:bCs/>
          <w:color w:val="000000"/>
          <w:szCs w:val="24"/>
        </w:rPr>
        <w:t xml:space="preserve">: </w:t>
      </w:r>
      <w:r w:rsidRPr="006009EC">
        <w:rPr>
          <w:szCs w:val="24"/>
        </w:rPr>
        <w:t>u</w:t>
      </w:r>
      <w:r w:rsidR="003221BB" w:rsidRPr="006009EC">
        <w:rPr>
          <w:szCs w:val="24"/>
        </w:rPr>
        <w:t xml:space="preserve"> </w:t>
      </w:r>
      <w:r w:rsidRPr="006009EC">
        <w:rPr>
          <w:szCs w:val="24"/>
        </w:rPr>
        <w:t>skl</w:t>
      </w:r>
      <w:r w:rsidR="004F3D9B" w:rsidRPr="006009EC">
        <w:rPr>
          <w:szCs w:val="24"/>
        </w:rPr>
        <w:t>a</w:t>
      </w:r>
      <w:r w:rsidRPr="006009EC">
        <w:rPr>
          <w:szCs w:val="24"/>
        </w:rPr>
        <w:t>du</w:t>
      </w:r>
      <w:r w:rsidR="003221BB" w:rsidRPr="006009EC">
        <w:rPr>
          <w:szCs w:val="24"/>
        </w:rPr>
        <w:t xml:space="preserve"> </w:t>
      </w:r>
      <w:r w:rsidRPr="006009EC">
        <w:rPr>
          <w:szCs w:val="24"/>
        </w:rPr>
        <w:t>s</w:t>
      </w:r>
      <w:r w:rsidR="004F3D9B" w:rsidRPr="006009EC">
        <w:rPr>
          <w:szCs w:val="24"/>
        </w:rPr>
        <w:t>a</w:t>
      </w:r>
      <w:r w:rsidR="003221BB" w:rsidRPr="006009EC">
        <w:rPr>
          <w:szCs w:val="24"/>
        </w:rPr>
        <w:t xml:space="preserve"> </w:t>
      </w:r>
      <w:r w:rsidRPr="006009EC">
        <w:rPr>
          <w:szCs w:val="24"/>
        </w:rPr>
        <w:t>t</w:t>
      </w:r>
      <w:r w:rsidR="004F3D9B" w:rsidRPr="006009EC">
        <w:rPr>
          <w:szCs w:val="24"/>
        </w:rPr>
        <w:t>e</w:t>
      </w:r>
      <w:r w:rsidRPr="006009EC">
        <w:rPr>
          <w:szCs w:val="24"/>
        </w:rPr>
        <w:t>hničk</w:t>
      </w:r>
      <w:r w:rsidR="004F3D9B" w:rsidRPr="006009EC">
        <w:rPr>
          <w:szCs w:val="24"/>
        </w:rPr>
        <w:t>o</w:t>
      </w:r>
      <w:r w:rsidRPr="006009EC">
        <w:rPr>
          <w:szCs w:val="24"/>
        </w:rPr>
        <w:t>m</w:t>
      </w:r>
      <w:r w:rsidR="003221BB" w:rsidRPr="006009EC">
        <w:rPr>
          <w:szCs w:val="24"/>
        </w:rPr>
        <w:t xml:space="preserve"> </w:t>
      </w:r>
      <w:r w:rsidRPr="006009EC">
        <w:rPr>
          <w:szCs w:val="24"/>
        </w:rPr>
        <w:t>d</w:t>
      </w:r>
      <w:r w:rsidR="004F3D9B" w:rsidRPr="006009EC">
        <w:rPr>
          <w:szCs w:val="24"/>
        </w:rPr>
        <w:t>o</w:t>
      </w:r>
      <w:r w:rsidRPr="006009EC">
        <w:rPr>
          <w:szCs w:val="24"/>
        </w:rPr>
        <w:t>kum</w:t>
      </w:r>
      <w:r w:rsidR="004F3D9B" w:rsidRPr="006009EC">
        <w:rPr>
          <w:szCs w:val="24"/>
        </w:rPr>
        <w:t>e</w:t>
      </w:r>
      <w:r w:rsidRPr="006009EC">
        <w:rPr>
          <w:szCs w:val="24"/>
        </w:rPr>
        <w:t>nt</w:t>
      </w:r>
      <w:r w:rsidR="004F3D9B" w:rsidRPr="006009EC">
        <w:rPr>
          <w:szCs w:val="24"/>
        </w:rPr>
        <w:t>a</w:t>
      </w:r>
      <w:r w:rsidRPr="006009EC">
        <w:rPr>
          <w:szCs w:val="24"/>
        </w:rPr>
        <w:t>ci</w:t>
      </w:r>
      <w:r w:rsidR="004F3D9B" w:rsidRPr="006009EC">
        <w:rPr>
          <w:szCs w:val="24"/>
        </w:rPr>
        <w:t>jo</w:t>
      </w:r>
      <w:r w:rsidRPr="006009EC">
        <w:rPr>
          <w:szCs w:val="24"/>
        </w:rPr>
        <w:t>m</w:t>
      </w:r>
      <w:r w:rsidR="003221BB" w:rsidRPr="006009EC">
        <w:rPr>
          <w:szCs w:val="24"/>
        </w:rPr>
        <w:t xml:space="preserve">, </w:t>
      </w:r>
      <w:r w:rsidRPr="006009EC">
        <w:rPr>
          <w:szCs w:val="24"/>
        </w:rPr>
        <w:t>sp</w:t>
      </w:r>
      <w:r w:rsidR="004F3D9B" w:rsidRPr="006009EC">
        <w:rPr>
          <w:szCs w:val="24"/>
        </w:rPr>
        <w:t>e</w:t>
      </w:r>
      <w:r w:rsidRPr="006009EC">
        <w:rPr>
          <w:szCs w:val="24"/>
        </w:rPr>
        <w:t>cifik</w:t>
      </w:r>
      <w:r w:rsidR="004F3D9B" w:rsidRPr="006009EC">
        <w:rPr>
          <w:szCs w:val="24"/>
        </w:rPr>
        <w:t>a</w:t>
      </w:r>
      <w:r w:rsidRPr="006009EC">
        <w:rPr>
          <w:szCs w:val="24"/>
        </w:rPr>
        <w:t>ci</w:t>
      </w:r>
      <w:r w:rsidR="004F3D9B" w:rsidRPr="006009EC">
        <w:rPr>
          <w:szCs w:val="24"/>
        </w:rPr>
        <w:t>ja</w:t>
      </w:r>
      <w:r w:rsidRPr="006009EC">
        <w:rPr>
          <w:szCs w:val="24"/>
        </w:rPr>
        <w:t>m</w:t>
      </w:r>
      <w:r w:rsidR="004F3D9B" w:rsidRPr="006009EC">
        <w:rPr>
          <w:szCs w:val="24"/>
        </w:rPr>
        <w:t>a</w:t>
      </w:r>
      <w:r w:rsidR="003221BB" w:rsidRPr="006009EC">
        <w:rPr>
          <w:szCs w:val="24"/>
        </w:rPr>
        <w:t xml:space="preserve"> </w:t>
      </w:r>
      <w:r w:rsidRPr="006009EC">
        <w:rPr>
          <w:szCs w:val="24"/>
        </w:rPr>
        <w:t>i</w:t>
      </w:r>
      <w:r w:rsidR="003221BB" w:rsidRPr="006009EC">
        <w:rPr>
          <w:szCs w:val="24"/>
        </w:rPr>
        <w:t xml:space="preserve"> </w:t>
      </w:r>
      <w:r w:rsidRPr="006009EC">
        <w:rPr>
          <w:szCs w:val="24"/>
        </w:rPr>
        <w:t>t</w:t>
      </w:r>
      <w:r w:rsidR="004F3D9B" w:rsidRPr="006009EC">
        <w:rPr>
          <w:szCs w:val="24"/>
        </w:rPr>
        <w:t>e</w:t>
      </w:r>
      <w:r w:rsidRPr="006009EC">
        <w:rPr>
          <w:szCs w:val="24"/>
        </w:rPr>
        <w:t>hničkim</w:t>
      </w:r>
      <w:r w:rsidR="003221BB" w:rsidRPr="006009EC">
        <w:rPr>
          <w:szCs w:val="24"/>
        </w:rPr>
        <w:t xml:space="preserve"> </w:t>
      </w:r>
      <w:r w:rsidRPr="006009EC">
        <w:rPr>
          <w:szCs w:val="24"/>
        </w:rPr>
        <w:t>usl</w:t>
      </w:r>
      <w:r w:rsidR="004F3D9B" w:rsidRPr="006009EC">
        <w:rPr>
          <w:szCs w:val="24"/>
        </w:rPr>
        <w:t>o</w:t>
      </w:r>
      <w:r w:rsidRPr="006009EC">
        <w:rPr>
          <w:szCs w:val="24"/>
        </w:rPr>
        <w:t>vim</w:t>
      </w:r>
      <w:r w:rsidR="004F3D9B" w:rsidRPr="006009EC">
        <w:rPr>
          <w:szCs w:val="24"/>
        </w:rPr>
        <w:t>a</w:t>
      </w:r>
      <w:r w:rsidR="003221BB" w:rsidRPr="006009EC">
        <w:rPr>
          <w:szCs w:val="24"/>
        </w:rPr>
        <w:t xml:space="preserve"> </w:t>
      </w:r>
      <w:r w:rsidRPr="006009EC">
        <w:rPr>
          <w:szCs w:val="24"/>
        </w:rPr>
        <w:t>k</w:t>
      </w:r>
      <w:r w:rsidR="004F3D9B" w:rsidRPr="006009EC">
        <w:rPr>
          <w:szCs w:val="24"/>
        </w:rPr>
        <w:t>oj</w:t>
      </w:r>
      <w:r w:rsidRPr="006009EC">
        <w:rPr>
          <w:szCs w:val="24"/>
        </w:rPr>
        <w:t>i</w:t>
      </w:r>
      <w:r w:rsidR="003221BB" w:rsidRPr="006009EC">
        <w:rPr>
          <w:szCs w:val="24"/>
        </w:rPr>
        <w:t xml:space="preserve"> </w:t>
      </w:r>
      <w:r w:rsidRPr="006009EC">
        <w:rPr>
          <w:szCs w:val="24"/>
        </w:rPr>
        <w:t>su</w:t>
      </w:r>
      <w:r w:rsidR="003221BB" w:rsidRPr="006009EC">
        <w:rPr>
          <w:szCs w:val="24"/>
        </w:rPr>
        <w:t xml:space="preserve"> </w:t>
      </w:r>
      <w:r w:rsidRPr="006009EC">
        <w:rPr>
          <w:szCs w:val="24"/>
        </w:rPr>
        <w:t>s</w:t>
      </w:r>
      <w:r w:rsidR="004F3D9B" w:rsidRPr="006009EC">
        <w:rPr>
          <w:szCs w:val="24"/>
        </w:rPr>
        <w:t>a</w:t>
      </w:r>
      <w:r w:rsidRPr="006009EC">
        <w:rPr>
          <w:szCs w:val="24"/>
        </w:rPr>
        <w:t>st</w:t>
      </w:r>
      <w:r w:rsidR="004F3D9B" w:rsidRPr="006009EC">
        <w:rPr>
          <w:szCs w:val="24"/>
        </w:rPr>
        <w:t>a</w:t>
      </w:r>
      <w:r w:rsidRPr="006009EC">
        <w:rPr>
          <w:szCs w:val="24"/>
        </w:rPr>
        <w:t>vni</w:t>
      </w:r>
      <w:r w:rsidR="003221BB" w:rsidRPr="006009EC">
        <w:rPr>
          <w:szCs w:val="24"/>
        </w:rPr>
        <w:t xml:space="preserve"> </w:t>
      </w:r>
      <w:r w:rsidRPr="006009EC">
        <w:rPr>
          <w:szCs w:val="24"/>
        </w:rPr>
        <w:t>d</w:t>
      </w:r>
      <w:r w:rsidR="004F3D9B" w:rsidRPr="006009EC">
        <w:rPr>
          <w:szCs w:val="24"/>
        </w:rPr>
        <w:t>eo</w:t>
      </w:r>
      <w:r w:rsidR="003221BB" w:rsidRPr="006009EC">
        <w:rPr>
          <w:szCs w:val="24"/>
        </w:rPr>
        <w:t xml:space="preserve"> </w:t>
      </w:r>
      <w:r w:rsidRPr="006009EC">
        <w:rPr>
          <w:szCs w:val="24"/>
        </w:rPr>
        <w:t>K</w:t>
      </w:r>
      <w:r w:rsidR="004F3D9B" w:rsidRPr="006009EC">
        <w:rPr>
          <w:szCs w:val="24"/>
        </w:rPr>
        <w:t>o</w:t>
      </w:r>
      <w:r w:rsidRPr="006009EC">
        <w:rPr>
          <w:szCs w:val="24"/>
        </w:rPr>
        <w:t>nkursn</w:t>
      </w:r>
      <w:r w:rsidR="004F3D9B" w:rsidRPr="006009EC">
        <w:rPr>
          <w:szCs w:val="24"/>
        </w:rPr>
        <w:t>e</w:t>
      </w:r>
      <w:r w:rsidR="003221BB" w:rsidRPr="006009EC">
        <w:rPr>
          <w:szCs w:val="24"/>
        </w:rPr>
        <w:t xml:space="preserve"> </w:t>
      </w:r>
      <w:r w:rsidRPr="006009EC">
        <w:rPr>
          <w:szCs w:val="24"/>
        </w:rPr>
        <w:t>d</w:t>
      </w:r>
      <w:r w:rsidR="004F3D9B" w:rsidRPr="006009EC">
        <w:rPr>
          <w:szCs w:val="24"/>
        </w:rPr>
        <w:t>o</w:t>
      </w:r>
      <w:r w:rsidRPr="006009EC">
        <w:rPr>
          <w:szCs w:val="24"/>
        </w:rPr>
        <w:t>kum</w:t>
      </w:r>
      <w:r w:rsidR="004F3D9B" w:rsidRPr="006009EC">
        <w:rPr>
          <w:szCs w:val="24"/>
        </w:rPr>
        <w:t>e</w:t>
      </w:r>
      <w:r w:rsidRPr="006009EC">
        <w:rPr>
          <w:szCs w:val="24"/>
        </w:rPr>
        <w:t>nt</w:t>
      </w:r>
      <w:r w:rsidR="004F3D9B" w:rsidRPr="006009EC">
        <w:rPr>
          <w:szCs w:val="24"/>
        </w:rPr>
        <w:t>a</w:t>
      </w:r>
      <w:r w:rsidRPr="006009EC">
        <w:rPr>
          <w:szCs w:val="24"/>
        </w:rPr>
        <w:t>ci</w:t>
      </w:r>
      <w:r w:rsidR="004F3D9B" w:rsidRPr="006009EC">
        <w:rPr>
          <w:szCs w:val="24"/>
        </w:rPr>
        <w:t>je</w:t>
      </w:r>
      <w:r w:rsidR="003221BB" w:rsidRPr="006009EC">
        <w:rPr>
          <w:szCs w:val="24"/>
        </w:rPr>
        <w:t>.</w:t>
      </w:r>
    </w:p>
    <w:p w14:paraId="457B85B8" w14:textId="77777777" w:rsidR="00015952" w:rsidRPr="006009EC" w:rsidRDefault="00015952" w:rsidP="00F6183C">
      <w:pPr>
        <w:widowControl w:val="0"/>
        <w:autoSpaceDE w:val="0"/>
        <w:autoSpaceDN w:val="0"/>
        <w:adjustRightInd w:val="0"/>
        <w:ind w:firstLine="709"/>
        <w:jc w:val="both"/>
        <w:rPr>
          <w:szCs w:val="24"/>
        </w:rPr>
      </w:pPr>
    </w:p>
    <w:p w14:paraId="2EC5BC69" w14:textId="77777777" w:rsidR="00DC72CB" w:rsidRPr="006009EC" w:rsidRDefault="00015952" w:rsidP="00015952">
      <w:pPr>
        <w:widowControl w:val="0"/>
        <w:autoSpaceDE w:val="0"/>
        <w:autoSpaceDN w:val="0"/>
        <w:adjustRightInd w:val="0"/>
        <w:ind w:firstLine="709"/>
        <w:jc w:val="both"/>
        <w:rPr>
          <w:rFonts w:eastAsia="Calibri-Bold"/>
          <w:b/>
          <w:bCs/>
          <w:color w:val="000000"/>
          <w:szCs w:val="24"/>
        </w:rPr>
      </w:pPr>
      <w:r w:rsidRPr="006009EC">
        <w:rPr>
          <w:b/>
          <w:szCs w:val="24"/>
        </w:rPr>
        <w:t xml:space="preserve">2. </w:t>
      </w:r>
      <w:r w:rsidR="004F3D9B" w:rsidRPr="006009EC">
        <w:rPr>
          <w:b/>
        </w:rPr>
        <w:t>Te</w:t>
      </w:r>
      <w:r w:rsidR="00F066D7" w:rsidRPr="006009EC">
        <w:rPr>
          <w:b/>
        </w:rPr>
        <w:t>hničk</w:t>
      </w:r>
      <w:r w:rsidR="004F3D9B" w:rsidRPr="006009EC">
        <w:rPr>
          <w:b/>
        </w:rPr>
        <w:t>e</w:t>
      </w:r>
      <w:r w:rsidR="005B605E" w:rsidRPr="006009EC">
        <w:rPr>
          <w:b/>
        </w:rPr>
        <w:t xml:space="preserve"> </w:t>
      </w:r>
      <w:r w:rsidR="00F066D7" w:rsidRPr="006009EC">
        <w:rPr>
          <w:b/>
        </w:rPr>
        <w:t>k</w:t>
      </w:r>
      <w:r w:rsidR="004F3D9B" w:rsidRPr="006009EC">
        <w:rPr>
          <w:b/>
        </w:rPr>
        <w:t>a</w:t>
      </w:r>
      <w:r w:rsidR="00F066D7" w:rsidRPr="006009EC">
        <w:rPr>
          <w:b/>
        </w:rPr>
        <w:t>r</w:t>
      </w:r>
      <w:r w:rsidR="004F3D9B" w:rsidRPr="006009EC">
        <w:rPr>
          <w:b/>
        </w:rPr>
        <w:t>a</w:t>
      </w:r>
      <w:r w:rsidR="00F066D7" w:rsidRPr="006009EC">
        <w:rPr>
          <w:b/>
        </w:rPr>
        <w:t>kt</w:t>
      </w:r>
      <w:r w:rsidR="004F3D9B" w:rsidRPr="006009EC">
        <w:rPr>
          <w:b/>
        </w:rPr>
        <w:t>e</w:t>
      </w:r>
      <w:r w:rsidR="00F066D7" w:rsidRPr="006009EC">
        <w:rPr>
          <w:b/>
        </w:rPr>
        <w:t>ristik</w:t>
      </w:r>
      <w:r w:rsidR="004F3D9B" w:rsidRPr="006009EC">
        <w:rPr>
          <w:b/>
        </w:rPr>
        <w:t>e</w:t>
      </w:r>
      <w:r w:rsidR="0073361B" w:rsidRPr="006009EC">
        <w:rPr>
          <w:b/>
        </w:rPr>
        <w:t xml:space="preserve">, </w:t>
      </w:r>
      <w:r w:rsidR="00F066D7" w:rsidRPr="006009EC">
        <w:rPr>
          <w:b/>
        </w:rPr>
        <w:t>kv</w:t>
      </w:r>
      <w:r w:rsidR="004F3D9B" w:rsidRPr="006009EC">
        <w:rPr>
          <w:b/>
        </w:rPr>
        <w:t>a</w:t>
      </w:r>
      <w:r w:rsidR="00F066D7" w:rsidRPr="006009EC">
        <w:rPr>
          <w:b/>
        </w:rPr>
        <w:t>lit</w:t>
      </w:r>
      <w:r w:rsidR="004F3D9B" w:rsidRPr="006009EC">
        <w:rPr>
          <w:b/>
        </w:rPr>
        <w:t>e</w:t>
      </w:r>
      <w:r w:rsidR="00F066D7" w:rsidRPr="006009EC">
        <w:rPr>
          <w:b/>
        </w:rPr>
        <w:t>t</w:t>
      </w:r>
      <w:r w:rsidR="0073361B" w:rsidRPr="006009EC">
        <w:rPr>
          <w:b/>
        </w:rPr>
        <w:t xml:space="preserve">, </w:t>
      </w:r>
      <w:r w:rsidR="00F066D7" w:rsidRPr="006009EC">
        <w:rPr>
          <w:b/>
        </w:rPr>
        <w:t>k</w:t>
      </w:r>
      <w:r w:rsidR="004F3D9B" w:rsidRPr="006009EC">
        <w:rPr>
          <w:b/>
        </w:rPr>
        <w:t>o</w:t>
      </w:r>
      <w:r w:rsidR="00F066D7" w:rsidRPr="006009EC">
        <w:rPr>
          <w:b/>
        </w:rPr>
        <w:t>ličin</w:t>
      </w:r>
      <w:r w:rsidR="004F3D9B" w:rsidRPr="006009EC">
        <w:rPr>
          <w:b/>
        </w:rPr>
        <w:t>a</w:t>
      </w:r>
      <w:r w:rsidR="0073361B" w:rsidRPr="006009EC">
        <w:rPr>
          <w:b/>
        </w:rPr>
        <w:t xml:space="preserve">, </w:t>
      </w:r>
      <w:r w:rsidR="004F3D9B" w:rsidRPr="006009EC">
        <w:rPr>
          <w:b/>
        </w:rPr>
        <w:t>o</w:t>
      </w:r>
      <w:r w:rsidR="00F066D7" w:rsidRPr="006009EC">
        <w:rPr>
          <w:b/>
        </w:rPr>
        <w:t>pis</w:t>
      </w:r>
      <w:r w:rsidR="005B605E" w:rsidRPr="006009EC">
        <w:rPr>
          <w:b/>
        </w:rPr>
        <w:t xml:space="preserve"> </w:t>
      </w:r>
      <w:r w:rsidR="00F066D7" w:rsidRPr="006009EC">
        <w:rPr>
          <w:b/>
        </w:rPr>
        <w:t>r</w:t>
      </w:r>
      <w:r w:rsidR="004F3D9B" w:rsidRPr="006009EC">
        <w:rPr>
          <w:b/>
        </w:rPr>
        <w:t>a</w:t>
      </w:r>
      <w:r w:rsidR="00F066D7" w:rsidRPr="006009EC">
        <w:rPr>
          <w:b/>
        </w:rPr>
        <w:t>d</w:t>
      </w:r>
      <w:r w:rsidR="004F3D9B" w:rsidRPr="006009EC">
        <w:rPr>
          <w:b/>
        </w:rPr>
        <w:t>o</w:t>
      </w:r>
      <w:r w:rsidR="00F066D7" w:rsidRPr="006009EC">
        <w:rPr>
          <w:b/>
        </w:rPr>
        <w:t>v</w:t>
      </w:r>
      <w:r w:rsidR="004F3D9B" w:rsidRPr="006009EC">
        <w:rPr>
          <w:b/>
        </w:rPr>
        <w:t>a</w:t>
      </w:r>
      <w:r w:rsidR="0073361B" w:rsidRPr="006009EC">
        <w:rPr>
          <w:b/>
        </w:rPr>
        <w:t xml:space="preserve"> </w:t>
      </w:r>
    </w:p>
    <w:p w14:paraId="72D9D671" w14:textId="77777777" w:rsidR="00B345B3" w:rsidRPr="006009EC" w:rsidRDefault="00B345B3" w:rsidP="001F081F">
      <w:pPr>
        <w:widowControl w:val="0"/>
        <w:autoSpaceDE w:val="0"/>
        <w:autoSpaceDN w:val="0"/>
        <w:adjustRightInd w:val="0"/>
        <w:ind w:firstLine="709"/>
        <w:jc w:val="both"/>
        <w:rPr>
          <w:bCs/>
          <w:szCs w:val="24"/>
        </w:rPr>
      </w:pPr>
    </w:p>
    <w:p w14:paraId="2A04A623" w14:textId="77777777" w:rsidR="005B605E" w:rsidRPr="006009EC" w:rsidRDefault="004F3D9B" w:rsidP="001F081F">
      <w:pPr>
        <w:widowControl w:val="0"/>
        <w:autoSpaceDE w:val="0"/>
        <w:autoSpaceDN w:val="0"/>
        <w:adjustRightInd w:val="0"/>
        <w:ind w:firstLine="709"/>
        <w:jc w:val="both"/>
        <w:rPr>
          <w:rFonts w:eastAsia="Calibri-Bold"/>
          <w:bCs/>
          <w:color w:val="000000"/>
          <w:szCs w:val="24"/>
        </w:rPr>
      </w:pPr>
      <w:r w:rsidRPr="006009EC">
        <w:rPr>
          <w:bCs/>
          <w:szCs w:val="24"/>
          <w:lang w:val="ru-RU"/>
        </w:rPr>
        <w:t>Te</w:t>
      </w:r>
      <w:r w:rsidR="00F066D7" w:rsidRPr="006009EC">
        <w:rPr>
          <w:bCs/>
          <w:szCs w:val="24"/>
          <w:lang w:val="ru-RU"/>
        </w:rPr>
        <w:t>hničk</w:t>
      </w:r>
      <w:r w:rsidRPr="006009EC">
        <w:rPr>
          <w:bCs/>
          <w:szCs w:val="24"/>
          <w:lang w:val="ru-RU"/>
        </w:rPr>
        <w:t>e</w:t>
      </w:r>
      <w:r w:rsidR="005B605E" w:rsidRPr="006009EC">
        <w:rPr>
          <w:rFonts w:eastAsia="Calibri-Bold"/>
          <w:bCs/>
          <w:color w:val="000000"/>
          <w:szCs w:val="24"/>
        </w:rPr>
        <w:t xml:space="preserve"> </w:t>
      </w:r>
      <w:r w:rsidR="00F066D7" w:rsidRPr="006009EC">
        <w:rPr>
          <w:rFonts w:eastAsia="Calibri-Bold"/>
          <w:bCs/>
          <w:color w:val="000000"/>
          <w:szCs w:val="24"/>
        </w:rPr>
        <w:t>k</w:t>
      </w:r>
      <w:r w:rsidRPr="006009EC">
        <w:rPr>
          <w:rFonts w:eastAsia="Calibri-Bold"/>
          <w:bCs/>
          <w:color w:val="000000"/>
          <w:szCs w:val="24"/>
        </w:rPr>
        <w:t>a</w:t>
      </w:r>
      <w:r w:rsidR="00F066D7" w:rsidRPr="006009EC">
        <w:rPr>
          <w:rFonts w:eastAsia="Calibri-Bold"/>
          <w:bCs/>
          <w:color w:val="000000"/>
          <w:szCs w:val="24"/>
        </w:rPr>
        <w:t>r</w:t>
      </w:r>
      <w:r w:rsidRPr="006009EC">
        <w:rPr>
          <w:rFonts w:eastAsia="Calibri-Bold"/>
          <w:bCs/>
          <w:color w:val="000000"/>
          <w:szCs w:val="24"/>
        </w:rPr>
        <w:t>a</w:t>
      </w:r>
      <w:r w:rsidR="00F066D7" w:rsidRPr="006009EC">
        <w:rPr>
          <w:rFonts w:eastAsia="Calibri-Bold"/>
          <w:bCs/>
          <w:color w:val="000000"/>
          <w:szCs w:val="24"/>
        </w:rPr>
        <w:t>kt</w:t>
      </w:r>
      <w:r w:rsidRPr="006009EC">
        <w:rPr>
          <w:rFonts w:eastAsia="Calibri-Bold"/>
          <w:bCs/>
          <w:color w:val="000000"/>
          <w:szCs w:val="24"/>
        </w:rPr>
        <w:t>e</w:t>
      </w:r>
      <w:r w:rsidR="00F066D7" w:rsidRPr="006009EC">
        <w:rPr>
          <w:rFonts w:eastAsia="Calibri-Bold"/>
          <w:bCs/>
          <w:color w:val="000000"/>
          <w:szCs w:val="24"/>
        </w:rPr>
        <w:t>ristik</w:t>
      </w:r>
      <w:r w:rsidRPr="006009EC">
        <w:rPr>
          <w:rFonts w:eastAsia="Calibri-Bold"/>
          <w:bCs/>
          <w:color w:val="000000"/>
          <w:szCs w:val="24"/>
        </w:rPr>
        <w:t>e</w:t>
      </w:r>
      <w:r w:rsidR="005B605E" w:rsidRPr="006009EC">
        <w:rPr>
          <w:rFonts w:eastAsia="Calibri-Bold"/>
          <w:bCs/>
          <w:color w:val="000000"/>
          <w:szCs w:val="24"/>
        </w:rPr>
        <w:t xml:space="preserve">, </w:t>
      </w:r>
      <w:r w:rsidR="00F066D7" w:rsidRPr="006009EC">
        <w:rPr>
          <w:rFonts w:eastAsia="Calibri-Bold"/>
          <w:bCs/>
          <w:color w:val="000000"/>
          <w:szCs w:val="24"/>
        </w:rPr>
        <w:t>kv</w:t>
      </w:r>
      <w:r w:rsidRPr="006009EC">
        <w:rPr>
          <w:rFonts w:eastAsia="Calibri-Bold"/>
          <w:bCs/>
          <w:color w:val="000000"/>
          <w:szCs w:val="24"/>
        </w:rPr>
        <w:t>a</w:t>
      </w:r>
      <w:r w:rsidR="00F066D7" w:rsidRPr="006009EC">
        <w:rPr>
          <w:rFonts w:eastAsia="Calibri-Bold"/>
          <w:bCs/>
          <w:color w:val="000000"/>
          <w:szCs w:val="24"/>
        </w:rPr>
        <w:t>lit</w:t>
      </w:r>
      <w:r w:rsidRPr="006009EC">
        <w:rPr>
          <w:rFonts w:eastAsia="Calibri-Bold"/>
          <w:bCs/>
          <w:color w:val="000000"/>
          <w:szCs w:val="24"/>
        </w:rPr>
        <w:t>e</w:t>
      </w:r>
      <w:r w:rsidR="00F066D7" w:rsidRPr="006009EC">
        <w:rPr>
          <w:rFonts w:eastAsia="Calibri-Bold"/>
          <w:bCs/>
          <w:color w:val="000000"/>
          <w:szCs w:val="24"/>
        </w:rPr>
        <w:t>t</w:t>
      </w:r>
      <w:r w:rsidR="005B605E" w:rsidRPr="006009EC">
        <w:rPr>
          <w:rFonts w:eastAsia="Calibri-Bold"/>
          <w:bCs/>
          <w:color w:val="000000"/>
          <w:szCs w:val="24"/>
        </w:rPr>
        <w:t xml:space="preserve">, </w:t>
      </w:r>
      <w:r w:rsidR="00F066D7" w:rsidRPr="006009EC">
        <w:rPr>
          <w:rFonts w:eastAsia="Calibri-Bold"/>
          <w:bCs/>
          <w:color w:val="000000"/>
          <w:szCs w:val="24"/>
        </w:rPr>
        <w:t>k</w:t>
      </w:r>
      <w:r w:rsidRPr="006009EC">
        <w:rPr>
          <w:rFonts w:eastAsia="Calibri-Bold"/>
          <w:bCs/>
          <w:color w:val="000000"/>
          <w:szCs w:val="24"/>
        </w:rPr>
        <w:t>o</w:t>
      </w:r>
      <w:r w:rsidR="00F066D7" w:rsidRPr="006009EC">
        <w:rPr>
          <w:rFonts w:eastAsia="Calibri-Bold"/>
          <w:bCs/>
          <w:color w:val="000000"/>
          <w:szCs w:val="24"/>
        </w:rPr>
        <w:t>ličin</w:t>
      </w:r>
      <w:r w:rsidRPr="006009EC">
        <w:rPr>
          <w:rFonts w:eastAsia="Calibri-Bold"/>
          <w:bCs/>
          <w:color w:val="000000"/>
          <w:szCs w:val="24"/>
        </w:rPr>
        <w:t>a</w:t>
      </w:r>
      <w:r w:rsidR="006E5FD7" w:rsidRPr="006009EC">
        <w:rPr>
          <w:rFonts w:eastAsia="Calibri-Bold"/>
          <w:bCs/>
          <w:color w:val="000000"/>
          <w:szCs w:val="24"/>
        </w:rPr>
        <w:t xml:space="preserve"> </w:t>
      </w:r>
      <w:r w:rsidR="00F066D7" w:rsidRPr="006009EC">
        <w:rPr>
          <w:rFonts w:eastAsia="Calibri-Bold"/>
          <w:bCs/>
          <w:color w:val="000000"/>
          <w:szCs w:val="24"/>
        </w:rPr>
        <w:t>i</w:t>
      </w:r>
      <w:r w:rsidR="006E5FD7" w:rsidRPr="006009EC">
        <w:rPr>
          <w:rFonts w:eastAsia="Calibri-Bold"/>
          <w:bCs/>
          <w:color w:val="000000"/>
          <w:szCs w:val="24"/>
        </w:rPr>
        <w:t xml:space="preserve"> </w:t>
      </w:r>
      <w:r w:rsidRPr="006009EC">
        <w:rPr>
          <w:rFonts w:eastAsia="Calibri-Bold"/>
          <w:bCs/>
          <w:color w:val="000000"/>
          <w:szCs w:val="24"/>
        </w:rPr>
        <w:t>o</w:t>
      </w:r>
      <w:r w:rsidR="00F066D7" w:rsidRPr="006009EC">
        <w:rPr>
          <w:rFonts w:eastAsia="Calibri-Bold"/>
          <w:bCs/>
          <w:color w:val="000000"/>
          <w:szCs w:val="24"/>
        </w:rPr>
        <w:t>pis</w:t>
      </w:r>
      <w:r w:rsidR="006E5FD7" w:rsidRPr="006009EC">
        <w:rPr>
          <w:rFonts w:eastAsia="Calibri-Bold"/>
          <w:bCs/>
          <w:color w:val="000000"/>
          <w:szCs w:val="24"/>
        </w:rPr>
        <w:t xml:space="preserve"> </w:t>
      </w:r>
      <w:r w:rsidR="00F066D7" w:rsidRPr="006009EC">
        <w:rPr>
          <w:rFonts w:eastAsia="Calibri-Bold"/>
          <w:bCs/>
          <w:color w:val="000000"/>
          <w:szCs w:val="24"/>
        </w:rPr>
        <w:t>r</w:t>
      </w:r>
      <w:r w:rsidRPr="006009EC">
        <w:rPr>
          <w:rFonts w:eastAsia="Calibri-Bold"/>
          <w:bCs/>
          <w:color w:val="000000"/>
          <w:szCs w:val="24"/>
        </w:rPr>
        <w:t>a</w:t>
      </w:r>
      <w:r w:rsidR="00F066D7" w:rsidRPr="006009EC">
        <w:rPr>
          <w:rFonts w:eastAsia="Calibri-Bold"/>
          <w:bCs/>
          <w:color w:val="000000"/>
          <w:szCs w:val="24"/>
        </w:rPr>
        <w:t>d</w:t>
      </w:r>
      <w:r w:rsidRPr="006009EC">
        <w:rPr>
          <w:rFonts w:eastAsia="Calibri-Bold"/>
          <w:bCs/>
          <w:color w:val="000000"/>
          <w:szCs w:val="24"/>
        </w:rPr>
        <w:t>o</w:t>
      </w:r>
      <w:r w:rsidR="00F066D7" w:rsidRPr="006009EC">
        <w:rPr>
          <w:rFonts w:eastAsia="Calibri-Bold"/>
          <w:bCs/>
          <w:color w:val="000000"/>
          <w:szCs w:val="24"/>
        </w:rPr>
        <w:t>v</w:t>
      </w:r>
      <w:r w:rsidRPr="006009EC">
        <w:rPr>
          <w:rFonts w:eastAsia="Calibri-Bold"/>
          <w:bCs/>
          <w:color w:val="000000"/>
          <w:szCs w:val="24"/>
        </w:rPr>
        <w:t>a</w:t>
      </w:r>
      <w:r w:rsidR="00546E94" w:rsidRPr="006009EC">
        <w:rPr>
          <w:rFonts w:eastAsia="Calibri-Bold"/>
          <w:bCs/>
          <w:color w:val="000000"/>
          <w:szCs w:val="24"/>
        </w:rPr>
        <w:t xml:space="preserve">: </w:t>
      </w:r>
      <w:r w:rsidR="00F066D7" w:rsidRPr="006009EC">
        <w:rPr>
          <w:rFonts w:eastAsia="Calibri-Bold"/>
          <w:bCs/>
          <w:color w:val="000000"/>
          <w:szCs w:val="24"/>
        </w:rPr>
        <w:t>u</w:t>
      </w:r>
      <w:r w:rsidR="00546E94" w:rsidRPr="006009EC">
        <w:rPr>
          <w:rFonts w:eastAsia="Calibri-Bold"/>
          <w:bCs/>
          <w:color w:val="000000"/>
          <w:szCs w:val="24"/>
        </w:rPr>
        <w:t xml:space="preserve"> </w:t>
      </w:r>
      <w:r w:rsidR="00F066D7" w:rsidRPr="006009EC">
        <w:rPr>
          <w:rFonts w:eastAsia="Calibri-Bold"/>
          <w:bCs/>
          <w:color w:val="000000"/>
          <w:szCs w:val="24"/>
        </w:rPr>
        <w:t>skl</w:t>
      </w:r>
      <w:r w:rsidRPr="006009EC">
        <w:rPr>
          <w:rFonts w:eastAsia="Calibri-Bold"/>
          <w:bCs/>
          <w:color w:val="000000"/>
          <w:szCs w:val="24"/>
        </w:rPr>
        <w:t>a</w:t>
      </w:r>
      <w:r w:rsidR="00F066D7" w:rsidRPr="006009EC">
        <w:rPr>
          <w:rFonts w:eastAsia="Calibri-Bold"/>
          <w:bCs/>
          <w:color w:val="000000"/>
          <w:szCs w:val="24"/>
        </w:rPr>
        <w:t>du</w:t>
      </w:r>
      <w:r w:rsidR="00546E94" w:rsidRPr="006009EC">
        <w:rPr>
          <w:rFonts w:eastAsia="Calibri-Bold"/>
          <w:bCs/>
          <w:color w:val="000000"/>
          <w:szCs w:val="24"/>
        </w:rPr>
        <w:t xml:space="preserve"> </w:t>
      </w:r>
      <w:r w:rsidR="00F066D7" w:rsidRPr="006009EC">
        <w:rPr>
          <w:rFonts w:eastAsia="Calibri-Bold"/>
          <w:bCs/>
          <w:color w:val="000000"/>
          <w:szCs w:val="24"/>
        </w:rPr>
        <w:t>s</w:t>
      </w:r>
      <w:r w:rsidRPr="006009EC">
        <w:rPr>
          <w:rFonts w:eastAsia="Calibri-Bold"/>
          <w:bCs/>
          <w:color w:val="000000"/>
          <w:szCs w:val="24"/>
        </w:rPr>
        <w:t>a</w:t>
      </w:r>
      <w:r w:rsidR="00546E94" w:rsidRPr="006009EC">
        <w:rPr>
          <w:rFonts w:eastAsia="Calibri-Bold"/>
          <w:bCs/>
          <w:color w:val="000000"/>
          <w:szCs w:val="24"/>
        </w:rPr>
        <w:t xml:space="preserve"> </w:t>
      </w:r>
      <w:r w:rsidR="00F066D7" w:rsidRPr="006009EC">
        <w:rPr>
          <w:rFonts w:eastAsia="Calibri-Bold"/>
          <w:bCs/>
          <w:color w:val="000000"/>
          <w:szCs w:val="24"/>
        </w:rPr>
        <w:t>t</w:t>
      </w:r>
      <w:r w:rsidRPr="006009EC">
        <w:rPr>
          <w:rFonts w:eastAsia="Calibri-Bold"/>
          <w:bCs/>
          <w:color w:val="000000"/>
          <w:szCs w:val="24"/>
        </w:rPr>
        <w:t>e</w:t>
      </w:r>
      <w:r w:rsidR="00F066D7" w:rsidRPr="006009EC">
        <w:rPr>
          <w:rFonts w:eastAsia="Calibri-Bold"/>
          <w:bCs/>
          <w:color w:val="000000"/>
          <w:szCs w:val="24"/>
        </w:rPr>
        <w:t>hničk</w:t>
      </w:r>
      <w:r w:rsidRPr="006009EC">
        <w:rPr>
          <w:rFonts w:eastAsia="Calibri-Bold"/>
          <w:bCs/>
          <w:color w:val="000000"/>
          <w:szCs w:val="24"/>
        </w:rPr>
        <w:t>o</w:t>
      </w:r>
      <w:r w:rsidR="00F066D7" w:rsidRPr="006009EC">
        <w:rPr>
          <w:rFonts w:eastAsia="Calibri-Bold"/>
          <w:bCs/>
          <w:color w:val="000000"/>
          <w:szCs w:val="24"/>
        </w:rPr>
        <w:t>m</w:t>
      </w:r>
      <w:r w:rsidR="00546E94" w:rsidRPr="006009EC">
        <w:rPr>
          <w:rFonts w:eastAsia="Calibri-Bold"/>
          <w:bCs/>
          <w:color w:val="000000"/>
          <w:szCs w:val="24"/>
        </w:rPr>
        <w:t xml:space="preserve"> </w:t>
      </w:r>
      <w:r w:rsidR="00F066D7" w:rsidRPr="006009EC">
        <w:rPr>
          <w:rFonts w:eastAsia="Calibri-Bold"/>
          <w:bCs/>
          <w:color w:val="000000"/>
          <w:szCs w:val="24"/>
        </w:rPr>
        <w:t>d</w:t>
      </w:r>
      <w:r w:rsidRPr="006009EC">
        <w:rPr>
          <w:rFonts w:eastAsia="Calibri-Bold"/>
          <w:bCs/>
          <w:color w:val="000000"/>
          <w:szCs w:val="24"/>
        </w:rPr>
        <w:t>o</w:t>
      </w:r>
      <w:r w:rsidR="00F066D7" w:rsidRPr="006009EC">
        <w:rPr>
          <w:rFonts w:eastAsia="Calibri-Bold"/>
          <w:bCs/>
          <w:color w:val="000000"/>
          <w:szCs w:val="24"/>
        </w:rPr>
        <w:t>kum</w:t>
      </w:r>
      <w:r w:rsidRPr="006009EC">
        <w:rPr>
          <w:rFonts w:eastAsia="Calibri-Bold"/>
          <w:bCs/>
          <w:color w:val="000000"/>
          <w:szCs w:val="24"/>
        </w:rPr>
        <w:t>e</w:t>
      </w:r>
      <w:r w:rsidR="00F066D7" w:rsidRPr="006009EC">
        <w:rPr>
          <w:rFonts w:eastAsia="Calibri-Bold"/>
          <w:bCs/>
          <w:color w:val="000000"/>
          <w:szCs w:val="24"/>
        </w:rPr>
        <w:t>nt</w:t>
      </w:r>
      <w:r w:rsidRPr="006009EC">
        <w:rPr>
          <w:rFonts w:eastAsia="Calibri-Bold"/>
          <w:bCs/>
          <w:color w:val="000000"/>
          <w:szCs w:val="24"/>
        </w:rPr>
        <w:t>a</w:t>
      </w:r>
      <w:r w:rsidR="00F066D7" w:rsidRPr="006009EC">
        <w:rPr>
          <w:rFonts w:eastAsia="Calibri-Bold"/>
          <w:bCs/>
          <w:color w:val="000000"/>
          <w:szCs w:val="24"/>
        </w:rPr>
        <w:t>ci</w:t>
      </w:r>
      <w:r w:rsidRPr="006009EC">
        <w:rPr>
          <w:rFonts w:eastAsia="Calibri-Bold"/>
          <w:bCs/>
          <w:color w:val="000000"/>
          <w:szCs w:val="24"/>
        </w:rPr>
        <w:t>jo</w:t>
      </w:r>
      <w:r w:rsidR="00F066D7" w:rsidRPr="006009EC">
        <w:rPr>
          <w:rFonts w:eastAsia="Calibri-Bold"/>
          <w:bCs/>
          <w:color w:val="000000"/>
          <w:szCs w:val="24"/>
        </w:rPr>
        <w:t>m</w:t>
      </w:r>
      <w:r w:rsidR="00546E94" w:rsidRPr="006009EC">
        <w:rPr>
          <w:rFonts w:eastAsia="Calibri-Bold"/>
          <w:bCs/>
          <w:color w:val="000000"/>
          <w:szCs w:val="24"/>
        </w:rPr>
        <w:t xml:space="preserve">, </w:t>
      </w:r>
      <w:r w:rsidR="00F066D7" w:rsidRPr="006009EC">
        <w:rPr>
          <w:rFonts w:eastAsia="Calibri-Bold"/>
          <w:bCs/>
          <w:color w:val="000000"/>
          <w:szCs w:val="24"/>
        </w:rPr>
        <w:t>sp</w:t>
      </w:r>
      <w:r w:rsidRPr="006009EC">
        <w:rPr>
          <w:rFonts w:eastAsia="Calibri-Bold"/>
          <w:bCs/>
          <w:color w:val="000000"/>
          <w:szCs w:val="24"/>
        </w:rPr>
        <w:t>e</w:t>
      </w:r>
      <w:r w:rsidR="00F066D7" w:rsidRPr="006009EC">
        <w:rPr>
          <w:rFonts w:eastAsia="Calibri-Bold"/>
          <w:bCs/>
          <w:color w:val="000000"/>
          <w:szCs w:val="24"/>
        </w:rPr>
        <w:t>cifik</w:t>
      </w:r>
      <w:r w:rsidRPr="006009EC">
        <w:rPr>
          <w:rFonts w:eastAsia="Calibri-Bold"/>
          <w:bCs/>
          <w:color w:val="000000"/>
          <w:szCs w:val="24"/>
        </w:rPr>
        <w:t>a</w:t>
      </w:r>
      <w:r w:rsidR="00F066D7" w:rsidRPr="006009EC">
        <w:rPr>
          <w:rFonts w:eastAsia="Calibri-Bold"/>
          <w:bCs/>
          <w:color w:val="000000"/>
          <w:szCs w:val="24"/>
        </w:rPr>
        <w:t>ci</w:t>
      </w:r>
      <w:r w:rsidRPr="006009EC">
        <w:rPr>
          <w:rFonts w:eastAsia="Calibri-Bold"/>
          <w:bCs/>
          <w:color w:val="000000"/>
          <w:szCs w:val="24"/>
        </w:rPr>
        <w:t>ja</w:t>
      </w:r>
      <w:r w:rsidR="00F066D7" w:rsidRPr="006009EC">
        <w:rPr>
          <w:rFonts w:eastAsia="Calibri-Bold"/>
          <w:bCs/>
          <w:color w:val="000000"/>
          <w:szCs w:val="24"/>
        </w:rPr>
        <w:t>m</w:t>
      </w:r>
      <w:r w:rsidRPr="006009EC">
        <w:rPr>
          <w:rFonts w:eastAsia="Calibri-Bold"/>
          <w:bCs/>
          <w:color w:val="000000"/>
          <w:szCs w:val="24"/>
        </w:rPr>
        <w:t>a</w:t>
      </w:r>
      <w:r w:rsidR="00546E94" w:rsidRPr="006009EC">
        <w:rPr>
          <w:rFonts w:eastAsia="Calibri-Bold"/>
          <w:bCs/>
          <w:color w:val="000000"/>
          <w:szCs w:val="24"/>
        </w:rPr>
        <w:t xml:space="preserve"> </w:t>
      </w:r>
      <w:r w:rsidR="00F066D7" w:rsidRPr="006009EC">
        <w:rPr>
          <w:rFonts w:eastAsia="Calibri-Bold"/>
          <w:bCs/>
          <w:color w:val="000000"/>
          <w:szCs w:val="24"/>
        </w:rPr>
        <w:t>i</w:t>
      </w:r>
      <w:r w:rsidR="00546E94" w:rsidRPr="006009EC">
        <w:rPr>
          <w:rFonts w:eastAsia="Calibri-Bold"/>
          <w:bCs/>
          <w:color w:val="000000"/>
          <w:szCs w:val="24"/>
        </w:rPr>
        <w:t xml:space="preserve"> </w:t>
      </w:r>
      <w:r w:rsidR="00F066D7" w:rsidRPr="006009EC">
        <w:rPr>
          <w:rFonts w:eastAsia="Calibri-Bold"/>
          <w:bCs/>
          <w:color w:val="000000"/>
          <w:szCs w:val="24"/>
        </w:rPr>
        <w:t>t</w:t>
      </w:r>
      <w:r w:rsidRPr="006009EC">
        <w:rPr>
          <w:rFonts w:eastAsia="Calibri-Bold"/>
          <w:bCs/>
          <w:color w:val="000000"/>
          <w:szCs w:val="24"/>
        </w:rPr>
        <w:t>e</w:t>
      </w:r>
      <w:r w:rsidR="00F066D7" w:rsidRPr="006009EC">
        <w:rPr>
          <w:rFonts w:eastAsia="Calibri-Bold"/>
          <w:bCs/>
          <w:color w:val="000000"/>
          <w:szCs w:val="24"/>
        </w:rPr>
        <w:t>hničkim</w:t>
      </w:r>
      <w:r w:rsidR="00546E94" w:rsidRPr="006009EC">
        <w:rPr>
          <w:rFonts w:eastAsia="Calibri-Bold"/>
          <w:bCs/>
          <w:color w:val="000000"/>
          <w:szCs w:val="24"/>
        </w:rPr>
        <w:t xml:space="preserve"> </w:t>
      </w:r>
      <w:r w:rsidR="00F066D7" w:rsidRPr="006009EC">
        <w:rPr>
          <w:rFonts w:eastAsia="Calibri-Bold"/>
          <w:bCs/>
          <w:color w:val="000000"/>
          <w:szCs w:val="24"/>
        </w:rPr>
        <w:t>usl</w:t>
      </w:r>
      <w:r w:rsidRPr="006009EC">
        <w:rPr>
          <w:rFonts w:eastAsia="Calibri-Bold"/>
          <w:bCs/>
          <w:color w:val="000000"/>
          <w:szCs w:val="24"/>
        </w:rPr>
        <w:t>o</w:t>
      </w:r>
      <w:r w:rsidR="00F066D7" w:rsidRPr="006009EC">
        <w:rPr>
          <w:rFonts w:eastAsia="Calibri-Bold"/>
          <w:bCs/>
          <w:color w:val="000000"/>
          <w:szCs w:val="24"/>
        </w:rPr>
        <w:t>vim</w:t>
      </w:r>
      <w:r w:rsidRPr="006009EC">
        <w:rPr>
          <w:rFonts w:eastAsia="Calibri-Bold"/>
          <w:bCs/>
          <w:color w:val="000000"/>
          <w:szCs w:val="24"/>
        </w:rPr>
        <w:t>a</w:t>
      </w:r>
      <w:r w:rsidR="00546E94" w:rsidRPr="006009EC">
        <w:rPr>
          <w:rFonts w:eastAsia="Calibri-Bold"/>
          <w:bCs/>
          <w:color w:val="000000"/>
          <w:szCs w:val="24"/>
        </w:rPr>
        <w:t xml:space="preserve"> </w:t>
      </w:r>
      <w:r w:rsidR="00F066D7" w:rsidRPr="006009EC">
        <w:rPr>
          <w:rFonts w:eastAsia="Calibri-Bold"/>
          <w:bCs/>
          <w:color w:val="000000"/>
          <w:szCs w:val="24"/>
        </w:rPr>
        <w:t>k</w:t>
      </w:r>
      <w:r w:rsidRPr="006009EC">
        <w:rPr>
          <w:rFonts w:eastAsia="Calibri-Bold"/>
          <w:bCs/>
          <w:color w:val="000000"/>
          <w:szCs w:val="24"/>
        </w:rPr>
        <w:t>oj</w:t>
      </w:r>
      <w:r w:rsidR="00F066D7" w:rsidRPr="006009EC">
        <w:rPr>
          <w:rFonts w:eastAsia="Calibri-Bold"/>
          <w:bCs/>
          <w:color w:val="000000"/>
          <w:szCs w:val="24"/>
        </w:rPr>
        <w:t>i</w:t>
      </w:r>
      <w:r w:rsidR="00546E94" w:rsidRPr="006009EC">
        <w:rPr>
          <w:rFonts w:eastAsia="Calibri-Bold"/>
          <w:bCs/>
          <w:color w:val="000000"/>
          <w:szCs w:val="24"/>
        </w:rPr>
        <w:t xml:space="preserve"> </w:t>
      </w:r>
      <w:r w:rsidR="00F066D7" w:rsidRPr="006009EC">
        <w:rPr>
          <w:rFonts w:eastAsia="Calibri-Bold"/>
          <w:bCs/>
          <w:color w:val="000000"/>
          <w:szCs w:val="24"/>
        </w:rPr>
        <w:t>su</w:t>
      </w:r>
      <w:r w:rsidR="00546E94" w:rsidRPr="006009EC">
        <w:rPr>
          <w:rFonts w:eastAsia="Calibri-Bold"/>
          <w:bCs/>
          <w:color w:val="000000"/>
          <w:szCs w:val="24"/>
        </w:rPr>
        <w:t xml:space="preserve"> </w:t>
      </w:r>
      <w:r w:rsidR="00F066D7" w:rsidRPr="006009EC">
        <w:rPr>
          <w:rFonts w:eastAsia="Calibri-Bold"/>
          <w:bCs/>
          <w:color w:val="000000"/>
          <w:szCs w:val="24"/>
        </w:rPr>
        <w:t>s</w:t>
      </w:r>
      <w:r w:rsidRPr="006009EC">
        <w:rPr>
          <w:rFonts w:eastAsia="Calibri-Bold"/>
          <w:bCs/>
          <w:color w:val="000000"/>
          <w:szCs w:val="24"/>
        </w:rPr>
        <w:t>a</w:t>
      </w:r>
      <w:r w:rsidR="00F066D7" w:rsidRPr="006009EC">
        <w:rPr>
          <w:rFonts w:eastAsia="Calibri-Bold"/>
          <w:bCs/>
          <w:color w:val="000000"/>
          <w:szCs w:val="24"/>
        </w:rPr>
        <w:t>st</w:t>
      </w:r>
      <w:r w:rsidRPr="006009EC">
        <w:rPr>
          <w:rFonts w:eastAsia="Calibri-Bold"/>
          <w:bCs/>
          <w:color w:val="000000"/>
          <w:szCs w:val="24"/>
        </w:rPr>
        <w:t>a</w:t>
      </w:r>
      <w:r w:rsidR="00F066D7" w:rsidRPr="006009EC">
        <w:rPr>
          <w:rFonts w:eastAsia="Calibri-Bold"/>
          <w:bCs/>
          <w:color w:val="000000"/>
          <w:szCs w:val="24"/>
        </w:rPr>
        <w:t>vni</w:t>
      </w:r>
      <w:r w:rsidR="00546E94" w:rsidRPr="006009EC">
        <w:rPr>
          <w:rFonts w:eastAsia="Calibri-Bold"/>
          <w:bCs/>
          <w:color w:val="000000"/>
          <w:szCs w:val="24"/>
        </w:rPr>
        <w:t xml:space="preserve"> </w:t>
      </w:r>
      <w:r w:rsidR="00F066D7" w:rsidRPr="006009EC">
        <w:rPr>
          <w:rFonts w:eastAsia="Calibri-Bold"/>
          <w:bCs/>
          <w:color w:val="000000"/>
          <w:szCs w:val="24"/>
        </w:rPr>
        <w:t>d</w:t>
      </w:r>
      <w:r w:rsidRPr="006009EC">
        <w:rPr>
          <w:rFonts w:eastAsia="Calibri-Bold"/>
          <w:bCs/>
          <w:color w:val="000000"/>
          <w:szCs w:val="24"/>
        </w:rPr>
        <w:t>eo</w:t>
      </w:r>
      <w:r w:rsidR="00546E94" w:rsidRPr="006009EC">
        <w:rPr>
          <w:rFonts w:eastAsia="Calibri-Bold"/>
          <w:bCs/>
          <w:color w:val="000000"/>
          <w:szCs w:val="24"/>
        </w:rPr>
        <w:t xml:space="preserve"> </w:t>
      </w:r>
      <w:r w:rsidR="00F066D7" w:rsidRPr="006009EC">
        <w:rPr>
          <w:rFonts w:eastAsia="Calibri-Bold"/>
          <w:bCs/>
          <w:color w:val="000000"/>
          <w:szCs w:val="24"/>
        </w:rPr>
        <w:t>K</w:t>
      </w:r>
      <w:r w:rsidRPr="006009EC">
        <w:rPr>
          <w:rFonts w:eastAsia="Calibri-Bold"/>
          <w:bCs/>
          <w:color w:val="000000"/>
          <w:szCs w:val="24"/>
        </w:rPr>
        <w:t>o</w:t>
      </w:r>
      <w:r w:rsidR="00F066D7" w:rsidRPr="006009EC">
        <w:rPr>
          <w:rFonts w:eastAsia="Calibri-Bold"/>
          <w:bCs/>
          <w:color w:val="000000"/>
          <w:szCs w:val="24"/>
        </w:rPr>
        <w:t>nkursn</w:t>
      </w:r>
      <w:r w:rsidRPr="006009EC">
        <w:rPr>
          <w:rFonts w:eastAsia="Calibri-Bold"/>
          <w:bCs/>
          <w:color w:val="000000"/>
          <w:szCs w:val="24"/>
        </w:rPr>
        <w:t>e</w:t>
      </w:r>
      <w:r w:rsidR="00546E94" w:rsidRPr="006009EC">
        <w:rPr>
          <w:rFonts w:eastAsia="Calibri-Bold"/>
          <w:bCs/>
          <w:color w:val="000000"/>
          <w:szCs w:val="24"/>
        </w:rPr>
        <w:t xml:space="preserve"> </w:t>
      </w:r>
      <w:r w:rsidR="00F066D7" w:rsidRPr="006009EC">
        <w:rPr>
          <w:rFonts w:eastAsia="Calibri-Bold"/>
          <w:bCs/>
          <w:color w:val="000000"/>
          <w:szCs w:val="24"/>
        </w:rPr>
        <w:t>d</w:t>
      </w:r>
      <w:r w:rsidRPr="006009EC">
        <w:rPr>
          <w:rFonts w:eastAsia="Calibri-Bold"/>
          <w:bCs/>
          <w:color w:val="000000"/>
          <w:szCs w:val="24"/>
        </w:rPr>
        <w:t>o</w:t>
      </w:r>
      <w:r w:rsidR="00F066D7" w:rsidRPr="006009EC">
        <w:rPr>
          <w:rFonts w:eastAsia="Calibri-Bold"/>
          <w:bCs/>
          <w:color w:val="000000"/>
          <w:szCs w:val="24"/>
        </w:rPr>
        <w:t>kum</w:t>
      </w:r>
      <w:r w:rsidRPr="006009EC">
        <w:rPr>
          <w:rFonts w:eastAsia="Calibri-Bold"/>
          <w:bCs/>
          <w:color w:val="000000"/>
          <w:szCs w:val="24"/>
        </w:rPr>
        <w:t>e</w:t>
      </w:r>
      <w:r w:rsidR="00F066D7" w:rsidRPr="006009EC">
        <w:rPr>
          <w:rFonts w:eastAsia="Calibri-Bold"/>
          <w:bCs/>
          <w:color w:val="000000"/>
          <w:szCs w:val="24"/>
        </w:rPr>
        <w:t>nt</w:t>
      </w:r>
      <w:r w:rsidRPr="006009EC">
        <w:rPr>
          <w:rFonts w:eastAsia="Calibri-Bold"/>
          <w:bCs/>
          <w:color w:val="000000"/>
          <w:szCs w:val="24"/>
        </w:rPr>
        <w:t>a</w:t>
      </w:r>
      <w:r w:rsidR="00F066D7" w:rsidRPr="006009EC">
        <w:rPr>
          <w:rFonts w:eastAsia="Calibri-Bold"/>
          <w:bCs/>
          <w:color w:val="000000"/>
          <w:szCs w:val="24"/>
        </w:rPr>
        <w:t>ci</w:t>
      </w:r>
      <w:r w:rsidRPr="006009EC">
        <w:rPr>
          <w:rFonts w:eastAsia="Calibri-Bold"/>
          <w:bCs/>
          <w:color w:val="000000"/>
          <w:szCs w:val="24"/>
        </w:rPr>
        <w:t>je</w:t>
      </w:r>
      <w:r w:rsidR="00546E94" w:rsidRPr="006009EC">
        <w:rPr>
          <w:rFonts w:eastAsia="Calibri-Bold"/>
          <w:bCs/>
          <w:color w:val="000000"/>
          <w:szCs w:val="24"/>
        </w:rPr>
        <w:t>,</w:t>
      </w:r>
      <w:r w:rsidR="006E5FD7" w:rsidRPr="006009EC">
        <w:rPr>
          <w:rFonts w:eastAsia="Calibri-Bold"/>
          <w:bCs/>
          <w:color w:val="000000"/>
          <w:szCs w:val="24"/>
        </w:rPr>
        <w:t xml:space="preserve"> </w:t>
      </w:r>
      <w:r w:rsidR="00F066D7" w:rsidRPr="006009EC">
        <w:rPr>
          <w:rFonts w:eastAsia="Calibri-Bold"/>
          <w:bCs/>
          <w:color w:val="000000"/>
          <w:szCs w:val="24"/>
        </w:rPr>
        <w:t>d</w:t>
      </w:r>
      <w:r w:rsidRPr="006009EC">
        <w:rPr>
          <w:rFonts w:eastAsia="Calibri-Bold"/>
          <w:bCs/>
          <w:color w:val="000000"/>
          <w:szCs w:val="24"/>
        </w:rPr>
        <w:t>a</w:t>
      </w:r>
      <w:r w:rsidR="00F066D7" w:rsidRPr="006009EC">
        <w:rPr>
          <w:rFonts w:eastAsia="Calibri-Bold"/>
          <w:bCs/>
          <w:color w:val="000000"/>
          <w:szCs w:val="24"/>
        </w:rPr>
        <w:t>ti</w:t>
      </w:r>
      <w:r w:rsidR="006E5FD7" w:rsidRPr="006009EC">
        <w:rPr>
          <w:rFonts w:eastAsia="Calibri-Bold"/>
          <w:bCs/>
          <w:color w:val="000000"/>
          <w:szCs w:val="24"/>
        </w:rPr>
        <w:t xml:space="preserve"> </w:t>
      </w:r>
      <w:r w:rsidR="00F066D7" w:rsidRPr="006009EC">
        <w:rPr>
          <w:rFonts w:eastAsia="Calibri-Bold"/>
          <w:bCs/>
          <w:color w:val="000000"/>
          <w:szCs w:val="24"/>
        </w:rPr>
        <w:t>su</w:t>
      </w:r>
      <w:r w:rsidR="006E5FD7" w:rsidRPr="006009EC">
        <w:rPr>
          <w:rFonts w:eastAsia="Calibri-Bold"/>
          <w:bCs/>
          <w:color w:val="000000"/>
          <w:szCs w:val="24"/>
        </w:rPr>
        <w:t xml:space="preserve"> </w:t>
      </w:r>
      <w:r w:rsidR="00F066D7" w:rsidRPr="006009EC">
        <w:rPr>
          <w:rFonts w:eastAsia="Calibri-Bold"/>
          <w:bCs/>
          <w:color w:val="000000"/>
          <w:szCs w:val="24"/>
        </w:rPr>
        <w:t>p</w:t>
      </w:r>
      <w:r w:rsidRPr="006009EC">
        <w:rPr>
          <w:rFonts w:eastAsia="Calibri-Bold"/>
          <w:bCs/>
          <w:color w:val="000000"/>
          <w:szCs w:val="24"/>
        </w:rPr>
        <w:t>o</w:t>
      </w:r>
      <w:r w:rsidR="00F066D7" w:rsidRPr="006009EC">
        <w:rPr>
          <w:rFonts w:eastAsia="Calibri-Bold"/>
          <w:bCs/>
          <w:color w:val="000000"/>
          <w:szCs w:val="24"/>
        </w:rPr>
        <w:t>gl</w:t>
      </w:r>
      <w:r w:rsidRPr="006009EC">
        <w:rPr>
          <w:rFonts w:eastAsia="Calibri-Bold"/>
          <w:bCs/>
          <w:color w:val="000000"/>
          <w:szCs w:val="24"/>
        </w:rPr>
        <w:t>a</w:t>
      </w:r>
      <w:r w:rsidR="00F066D7" w:rsidRPr="006009EC">
        <w:rPr>
          <w:rFonts w:eastAsia="Calibri-Bold"/>
          <w:bCs/>
          <w:color w:val="000000"/>
          <w:szCs w:val="24"/>
        </w:rPr>
        <w:t>vlјu</w:t>
      </w:r>
      <w:r w:rsidR="001F081F" w:rsidRPr="006009EC">
        <w:rPr>
          <w:rFonts w:eastAsia="Calibri-Bold"/>
          <w:bCs/>
          <w:color w:val="000000"/>
          <w:szCs w:val="24"/>
        </w:rPr>
        <w:t xml:space="preserve"> </w:t>
      </w:r>
      <w:r w:rsidR="001F081F" w:rsidRPr="006009EC">
        <w:rPr>
          <w:rFonts w:eastAsia="Calibri-Bold"/>
          <w:b/>
          <w:bCs/>
          <w:i/>
          <w:color w:val="000000"/>
          <w:szCs w:val="24"/>
        </w:rPr>
        <w:t xml:space="preserve">XII. </w:t>
      </w:r>
      <w:r w:rsidRPr="006009EC">
        <w:rPr>
          <w:rFonts w:eastAsia="Calibri-Bold"/>
          <w:b/>
          <w:bCs/>
          <w:i/>
          <w:color w:val="000000"/>
          <w:szCs w:val="24"/>
        </w:rPr>
        <w:t>O</w:t>
      </w:r>
      <w:r w:rsidR="00F066D7" w:rsidRPr="006009EC">
        <w:rPr>
          <w:rFonts w:eastAsia="Calibri-Bold"/>
          <w:b/>
          <w:bCs/>
          <w:i/>
          <w:color w:val="000000"/>
          <w:szCs w:val="24"/>
        </w:rPr>
        <w:t>BR</w:t>
      </w:r>
      <w:r w:rsidRPr="006009EC">
        <w:rPr>
          <w:rFonts w:eastAsia="Calibri-Bold"/>
          <w:b/>
          <w:bCs/>
          <w:i/>
          <w:color w:val="000000"/>
          <w:szCs w:val="24"/>
        </w:rPr>
        <w:t>A</w:t>
      </w:r>
      <w:r w:rsidR="00F066D7" w:rsidRPr="006009EC">
        <w:rPr>
          <w:rFonts w:eastAsia="Calibri-Bold"/>
          <w:b/>
          <w:bCs/>
          <w:i/>
          <w:color w:val="000000"/>
          <w:szCs w:val="24"/>
        </w:rPr>
        <w:t>Z</w:t>
      </w:r>
      <w:r w:rsidRPr="006009EC">
        <w:rPr>
          <w:rFonts w:eastAsia="Calibri-Bold"/>
          <w:b/>
          <w:bCs/>
          <w:i/>
          <w:color w:val="000000"/>
          <w:szCs w:val="24"/>
        </w:rPr>
        <w:t>A</w:t>
      </w:r>
      <w:r w:rsidR="00F066D7" w:rsidRPr="006009EC">
        <w:rPr>
          <w:rFonts w:eastAsia="Calibri-Bold"/>
          <w:b/>
          <w:bCs/>
          <w:i/>
          <w:color w:val="000000"/>
          <w:szCs w:val="24"/>
        </w:rPr>
        <w:t>C</w:t>
      </w:r>
      <w:r w:rsidR="001F081F" w:rsidRPr="006009EC">
        <w:rPr>
          <w:rFonts w:eastAsia="Calibri-Bold"/>
          <w:b/>
          <w:bCs/>
          <w:i/>
          <w:color w:val="000000"/>
          <w:szCs w:val="24"/>
        </w:rPr>
        <w:t xml:space="preserve"> </w:t>
      </w:r>
      <w:r w:rsidR="00F066D7" w:rsidRPr="006009EC">
        <w:rPr>
          <w:rFonts w:eastAsia="Calibri-Bold"/>
          <w:b/>
          <w:bCs/>
          <w:i/>
          <w:color w:val="000000"/>
          <w:szCs w:val="24"/>
        </w:rPr>
        <w:t>S</w:t>
      </w:r>
      <w:r w:rsidRPr="006009EC">
        <w:rPr>
          <w:rFonts w:eastAsia="Calibri-Bold"/>
          <w:b/>
          <w:bCs/>
          <w:i/>
          <w:color w:val="000000"/>
          <w:szCs w:val="24"/>
        </w:rPr>
        <w:t>T</w:t>
      </w:r>
      <w:r w:rsidR="00F066D7" w:rsidRPr="006009EC">
        <w:rPr>
          <w:rFonts w:eastAsia="Calibri-Bold"/>
          <w:b/>
          <w:bCs/>
          <w:i/>
          <w:color w:val="000000"/>
          <w:szCs w:val="24"/>
        </w:rPr>
        <w:t>RUK</w:t>
      </w:r>
      <w:r w:rsidRPr="006009EC">
        <w:rPr>
          <w:rFonts w:eastAsia="Calibri-Bold"/>
          <w:b/>
          <w:bCs/>
          <w:i/>
          <w:color w:val="000000"/>
          <w:szCs w:val="24"/>
        </w:rPr>
        <w:t>T</w:t>
      </w:r>
      <w:r w:rsidR="00F066D7" w:rsidRPr="006009EC">
        <w:rPr>
          <w:rFonts w:eastAsia="Calibri-Bold"/>
          <w:b/>
          <w:bCs/>
          <w:i/>
          <w:color w:val="000000"/>
          <w:szCs w:val="24"/>
        </w:rPr>
        <w:t>UR</w:t>
      </w:r>
      <w:r w:rsidRPr="006009EC">
        <w:rPr>
          <w:rFonts w:eastAsia="Calibri-Bold"/>
          <w:b/>
          <w:bCs/>
          <w:i/>
          <w:color w:val="000000"/>
          <w:szCs w:val="24"/>
        </w:rPr>
        <w:t>E</w:t>
      </w:r>
      <w:r w:rsidR="001F081F" w:rsidRPr="006009EC">
        <w:rPr>
          <w:rFonts w:eastAsia="Calibri-Bold"/>
          <w:b/>
          <w:bCs/>
          <w:i/>
          <w:color w:val="000000"/>
          <w:szCs w:val="24"/>
        </w:rPr>
        <w:t xml:space="preserve"> </w:t>
      </w:r>
      <w:r w:rsidR="00F066D7" w:rsidRPr="006009EC">
        <w:rPr>
          <w:rFonts w:eastAsia="Calibri-Bold"/>
          <w:b/>
          <w:bCs/>
          <w:i/>
          <w:color w:val="000000"/>
          <w:szCs w:val="24"/>
        </w:rPr>
        <w:t>C</w:t>
      </w:r>
      <w:r w:rsidRPr="006009EC">
        <w:rPr>
          <w:rFonts w:eastAsia="Calibri-Bold"/>
          <w:b/>
          <w:bCs/>
          <w:i/>
          <w:color w:val="000000"/>
          <w:szCs w:val="24"/>
        </w:rPr>
        <w:t>E</w:t>
      </w:r>
      <w:r w:rsidR="00F066D7" w:rsidRPr="006009EC">
        <w:rPr>
          <w:rFonts w:eastAsia="Calibri-Bold"/>
          <w:b/>
          <w:bCs/>
          <w:i/>
          <w:color w:val="000000"/>
          <w:szCs w:val="24"/>
        </w:rPr>
        <w:t>N</w:t>
      </w:r>
      <w:r w:rsidRPr="006009EC">
        <w:rPr>
          <w:rFonts w:eastAsia="Calibri-Bold"/>
          <w:b/>
          <w:bCs/>
          <w:i/>
          <w:color w:val="000000"/>
          <w:szCs w:val="24"/>
        </w:rPr>
        <w:t>E</w:t>
      </w:r>
      <w:r w:rsidR="001F081F" w:rsidRPr="006009EC">
        <w:rPr>
          <w:rFonts w:eastAsia="Calibri-Bold"/>
          <w:b/>
          <w:bCs/>
          <w:i/>
          <w:color w:val="000000"/>
          <w:szCs w:val="24"/>
        </w:rPr>
        <w:t xml:space="preserve"> </w:t>
      </w:r>
      <w:r w:rsidR="00F066D7" w:rsidRPr="006009EC">
        <w:rPr>
          <w:rFonts w:eastAsia="Calibri-Bold"/>
          <w:b/>
          <w:bCs/>
          <w:i/>
          <w:color w:val="000000"/>
          <w:szCs w:val="24"/>
        </w:rPr>
        <w:t>S</w:t>
      </w:r>
      <w:r w:rsidRPr="006009EC">
        <w:rPr>
          <w:rFonts w:eastAsia="Calibri-Bold"/>
          <w:b/>
          <w:bCs/>
          <w:i/>
          <w:color w:val="000000"/>
          <w:szCs w:val="24"/>
        </w:rPr>
        <w:t>A</w:t>
      </w:r>
      <w:r w:rsidR="001F081F" w:rsidRPr="006009EC">
        <w:rPr>
          <w:rFonts w:eastAsia="Calibri-Bold"/>
          <w:b/>
          <w:bCs/>
          <w:i/>
          <w:color w:val="000000"/>
          <w:szCs w:val="24"/>
        </w:rPr>
        <w:t xml:space="preserve"> </w:t>
      </w:r>
      <w:r w:rsidR="00F066D7" w:rsidRPr="006009EC">
        <w:rPr>
          <w:rFonts w:eastAsia="Calibri-Bold"/>
          <w:b/>
          <w:bCs/>
          <w:i/>
          <w:color w:val="000000"/>
          <w:szCs w:val="24"/>
        </w:rPr>
        <w:t>UPU</w:t>
      </w:r>
      <w:r w:rsidRPr="006009EC">
        <w:rPr>
          <w:rFonts w:eastAsia="Calibri-Bold"/>
          <w:b/>
          <w:bCs/>
          <w:i/>
          <w:color w:val="000000"/>
          <w:szCs w:val="24"/>
        </w:rPr>
        <w:t>T</w:t>
      </w:r>
      <w:r w:rsidR="00F066D7" w:rsidRPr="006009EC">
        <w:rPr>
          <w:rFonts w:eastAsia="Calibri-Bold"/>
          <w:b/>
          <w:bCs/>
          <w:i/>
          <w:color w:val="000000"/>
          <w:szCs w:val="24"/>
        </w:rPr>
        <w:t>S</w:t>
      </w:r>
      <w:r w:rsidRPr="006009EC">
        <w:rPr>
          <w:rFonts w:eastAsia="Calibri-Bold"/>
          <w:b/>
          <w:bCs/>
          <w:i/>
          <w:color w:val="000000"/>
          <w:szCs w:val="24"/>
        </w:rPr>
        <w:t>T</w:t>
      </w:r>
      <w:r w:rsidR="00F066D7" w:rsidRPr="006009EC">
        <w:rPr>
          <w:rFonts w:eastAsia="Calibri-Bold"/>
          <w:b/>
          <w:bCs/>
          <w:i/>
          <w:color w:val="000000"/>
          <w:szCs w:val="24"/>
        </w:rPr>
        <w:t>V</w:t>
      </w:r>
      <w:r w:rsidRPr="006009EC">
        <w:rPr>
          <w:rFonts w:eastAsia="Calibri-Bold"/>
          <w:b/>
          <w:bCs/>
          <w:i/>
          <w:color w:val="000000"/>
          <w:szCs w:val="24"/>
        </w:rPr>
        <w:t>OM</w:t>
      </w:r>
      <w:r w:rsidR="001F081F" w:rsidRPr="006009EC">
        <w:rPr>
          <w:rFonts w:eastAsia="Calibri-Bold"/>
          <w:b/>
          <w:bCs/>
          <w:i/>
          <w:color w:val="000000"/>
          <w:szCs w:val="24"/>
        </w:rPr>
        <w:t xml:space="preserve"> </w:t>
      </w:r>
      <w:r w:rsidR="00F066D7" w:rsidRPr="006009EC">
        <w:rPr>
          <w:rFonts w:eastAsia="Calibri-Bold"/>
          <w:b/>
          <w:bCs/>
          <w:i/>
          <w:color w:val="000000"/>
          <w:szCs w:val="24"/>
        </w:rPr>
        <w:t>K</w:t>
      </w:r>
      <w:r w:rsidRPr="006009EC">
        <w:rPr>
          <w:rFonts w:eastAsia="Calibri-Bold"/>
          <w:b/>
          <w:bCs/>
          <w:i/>
          <w:color w:val="000000"/>
          <w:szCs w:val="24"/>
        </w:rPr>
        <w:t>A</w:t>
      </w:r>
      <w:r w:rsidR="00F066D7" w:rsidRPr="006009EC">
        <w:rPr>
          <w:rFonts w:eastAsia="Calibri-Bold"/>
          <w:b/>
          <w:bCs/>
          <w:i/>
          <w:color w:val="000000"/>
          <w:szCs w:val="24"/>
        </w:rPr>
        <w:t>K</w:t>
      </w:r>
      <w:r w:rsidRPr="006009EC">
        <w:rPr>
          <w:rFonts w:eastAsia="Calibri-Bold"/>
          <w:b/>
          <w:bCs/>
          <w:i/>
          <w:color w:val="000000"/>
          <w:szCs w:val="24"/>
        </w:rPr>
        <w:t>O</w:t>
      </w:r>
      <w:r w:rsidR="001F081F" w:rsidRPr="006009EC">
        <w:rPr>
          <w:rFonts w:eastAsia="Calibri-Bold"/>
          <w:b/>
          <w:bCs/>
          <w:i/>
          <w:color w:val="000000"/>
          <w:szCs w:val="24"/>
        </w:rPr>
        <w:t xml:space="preserve"> </w:t>
      </w:r>
      <w:r w:rsidR="00F066D7" w:rsidRPr="006009EC">
        <w:rPr>
          <w:rFonts w:eastAsia="Calibri-Bold"/>
          <w:b/>
          <w:bCs/>
          <w:i/>
          <w:color w:val="000000"/>
          <w:szCs w:val="24"/>
        </w:rPr>
        <w:t>D</w:t>
      </w:r>
      <w:r w:rsidRPr="006009EC">
        <w:rPr>
          <w:rFonts w:eastAsia="Calibri-Bold"/>
          <w:b/>
          <w:bCs/>
          <w:i/>
          <w:color w:val="000000"/>
          <w:szCs w:val="24"/>
        </w:rPr>
        <w:t>A</w:t>
      </w:r>
      <w:r w:rsidR="001F081F" w:rsidRPr="006009EC">
        <w:rPr>
          <w:rFonts w:eastAsia="Calibri-Bold"/>
          <w:b/>
          <w:bCs/>
          <w:i/>
          <w:color w:val="000000"/>
          <w:szCs w:val="24"/>
        </w:rPr>
        <w:t xml:space="preserve"> </w:t>
      </w:r>
      <w:r w:rsidR="00F066D7" w:rsidRPr="006009EC">
        <w:rPr>
          <w:rFonts w:eastAsia="Calibri-Bold"/>
          <w:b/>
          <w:bCs/>
          <w:i/>
          <w:color w:val="000000"/>
          <w:szCs w:val="24"/>
        </w:rPr>
        <w:t>S</w:t>
      </w:r>
      <w:r w:rsidRPr="006009EC">
        <w:rPr>
          <w:rFonts w:eastAsia="Calibri-Bold"/>
          <w:b/>
          <w:bCs/>
          <w:i/>
          <w:color w:val="000000"/>
          <w:szCs w:val="24"/>
        </w:rPr>
        <w:t>E</w:t>
      </w:r>
      <w:r w:rsidR="001F081F" w:rsidRPr="006009EC">
        <w:rPr>
          <w:rFonts w:eastAsia="Calibri-Bold"/>
          <w:b/>
          <w:bCs/>
          <w:i/>
          <w:color w:val="000000"/>
          <w:szCs w:val="24"/>
        </w:rPr>
        <w:t xml:space="preserve"> </w:t>
      </w:r>
      <w:r w:rsidR="00F066D7" w:rsidRPr="006009EC">
        <w:rPr>
          <w:rFonts w:eastAsia="Calibri-Bold"/>
          <w:b/>
          <w:bCs/>
          <w:i/>
          <w:color w:val="000000"/>
          <w:szCs w:val="24"/>
        </w:rPr>
        <w:t>P</w:t>
      </w:r>
      <w:r w:rsidRPr="006009EC">
        <w:rPr>
          <w:rFonts w:eastAsia="Calibri-Bold"/>
          <w:b/>
          <w:bCs/>
          <w:i/>
          <w:color w:val="000000"/>
          <w:szCs w:val="24"/>
        </w:rPr>
        <w:t>O</w:t>
      </w:r>
      <w:r w:rsidR="00F066D7" w:rsidRPr="006009EC">
        <w:rPr>
          <w:rFonts w:eastAsia="Calibri-Bold"/>
          <w:b/>
          <w:bCs/>
          <w:i/>
          <w:color w:val="000000"/>
          <w:szCs w:val="24"/>
        </w:rPr>
        <w:t>PUNI</w:t>
      </w:r>
      <w:r w:rsidR="001F081F" w:rsidRPr="006009EC">
        <w:rPr>
          <w:rFonts w:eastAsia="Calibri-Bold"/>
          <w:b/>
          <w:bCs/>
          <w:i/>
          <w:color w:val="000000"/>
          <w:szCs w:val="24"/>
        </w:rPr>
        <w:t xml:space="preserve"> </w:t>
      </w:r>
      <w:r w:rsidR="00F066D7" w:rsidRPr="006009EC">
        <w:rPr>
          <w:rFonts w:eastAsia="Calibri-Bold"/>
          <w:bCs/>
          <w:color w:val="000000"/>
          <w:szCs w:val="24"/>
        </w:rPr>
        <w:t>k</w:t>
      </w:r>
      <w:r w:rsidRPr="006009EC">
        <w:rPr>
          <w:rFonts w:eastAsia="Calibri-Bold"/>
          <w:bCs/>
          <w:color w:val="000000"/>
          <w:szCs w:val="24"/>
        </w:rPr>
        <w:t>oje</w:t>
      </w:r>
      <w:r w:rsidR="005B605E" w:rsidRPr="006009EC">
        <w:rPr>
          <w:rFonts w:eastAsia="Calibri-Bold"/>
          <w:bCs/>
          <w:color w:val="000000"/>
          <w:szCs w:val="24"/>
        </w:rPr>
        <w:t xml:space="preserve"> </w:t>
      </w:r>
      <w:r w:rsidR="00F066D7" w:rsidRPr="006009EC">
        <w:rPr>
          <w:rFonts w:eastAsia="Calibri-Bold"/>
          <w:bCs/>
          <w:color w:val="000000"/>
          <w:szCs w:val="24"/>
        </w:rPr>
        <w:t>s</w:t>
      </w:r>
      <w:r w:rsidRPr="006009EC">
        <w:rPr>
          <w:rFonts w:eastAsia="Calibri-Bold"/>
          <w:bCs/>
          <w:color w:val="000000"/>
          <w:szCs w:val="24"/>
        </w:rPr>
        <w:t>a</w:t>
      </w:r>
      <w:r w:rsidR="00F066D7" w:rsidRPr="006009EC">
        <w:rPr>
          <w:rFonts w:eastAsia="Calibri-Bold"/>
          <w:bCs/>
          <w:color w:val="000000"/>
          <w:szCs w:val="24"/>
        </w:rPr>
        <w:t>drži</w:t>
      </w:r>
      <w:r w:rsidR="005B605E" w:rsidRPr="006009EC">
        <w:rPr>
          <w:rFonts w:eastAsia="Calibri-Bold"/>
          <w:bCs/>
          <w:color w:val="000000"/>
          <w:szCs w:val="24"/>
        </w:rPr>
        <w:t xml:space="preserve"> </w:t>
      </w:r>
      <w:r w:rsidR="00F066D7" w:rsidRPr="006009EC">
        <w:rPr>
          <w:rFonts w:eastAsia="Calibri-Bold"/>
          <w:bCs/>
          <w:color w:val="000000"/>
          <w:szCs w:val="24"/>
        </w:rPr>
        <w:t>sp</w:t>
      </w:r>
      <w:r w:rsidRPr="006009EC">
        <w:rPr>
          <w:rFonts w:eastAsia="Calibri-Bold"/>
          <w:bCs/>
          <w:color w:val="000000"/>
          <w:szCs w:val="24"/>
        </w:rPr>
        <w:t>e</w:t>
      </w:r>
      <w:r w:rsidR="00F066D7" w:rsidRPr="006009EC">
        <w:rPr>
          <w:rFonts w:eastAsia="Calibri-Bold"/>
          <w:bCs/>
          <w:color w:val="000000"/>
          <w:szCs w:val="24"/>
        </w:rPr>
        <w:t>cifik</w:t>
      </w:r>
      <w:r w:rsidRPr="006009EC">
        <w:rPr>
          <w:rFonts w:eastAsia="Calibri-Bold"/>
          <w:bCs/>
          <w:color w:val="000000"/>
          <w:szCs w:val="24"/>
        </w:rPr>
        <w:t>a</w:t>
      </w:r>
      <w:r w:rsidR="00F066D7" w:rsidRPr="006009EC">
        <w:rPr>
          <w:rFonts w:eastAsia="Calibri-Bold"/>
          <w:bCs/>
          <w:color w:val="000000"/>
          <w:szCs w:val="24"/>
        </w:rPr>
        <w:t>ci</w:t>
      </w:r>
      <w:r w:rsidRPr="006009EC">
        <w:rPr>
          <w:rFonts w:eastAsia="Calibri-Bold"/>
          <w:bCs/>
          <w:color w:val="000000"/>
          <w:szCs w:val="24"/>
        </w:rPr>
        <w:t>j</w:t>
      </w:r>
      <w:r w:rsidR="00F066D7" w:rsidRPr="006009EC">
        <w:rPr>
          <w:rFonts w:eastAsia="Calibri-Bold"/>
          <w:bCs/>
          <w:color w:val="000000"/>
          <w:szCs w:val="24"/>
        </w:rPr>
        <w:t>u</w:t>
      </w:r>
      <w:r w:rsidR="005B605E" w:rsidRPr="006009EC">
        <w:rPr>
          <w:rFonts w:eastAsia="Calibri-Bold"/>
          <w:bCs/>
          <w:color w:val="000000"/>
          <w:szCs w:val="24"/>
        </w:rPr>
        <w:t xml:space="preserve"> </w:t>
      </w:r>
      <w:r w:rsidR="00F066D7" w:rsidRPr="006009EC">
        <w:rPr>
          <w:rFonts w:eastAsia="Calibri-Bold"/>
          <w:bCs/>
          <w:color w:val="000000"/>
          <w:szCs w:val="24"/>
        </w:rPr>
        <w:t>r</w:t>
      </w:r>
      <w:r w:rsidRPr="006009EC">
        <w:rPr>
          <w:rFonts w:eastAsia="Calibri-Bold"/>
          <w:bCs/>
          <w:color w:val="000000"/>
          <w:szCs w:val="24"/>
        </w:rPr>
        <w:t>a</w:t>
      </w:r>
      <w:r w:rsidR="00F066D7" w:rsidRPr="006009EC">
        <w:rPr>
          <w:rFonts w:eastAsia="Calibri-Bold"/>
          <w:bCs/>
          <w:color w:val="000000"/>
          <w:szCs w:val="24"/>
        </w:rPr>
        <w:t>d</w:t>
      </w:r>
      <w:r w:rsidRPr="006009EC">
        <w:rPr>
          <w:rFonts w:eastAsia="Calibri-Bold"/>
          <w:bCs/>
          <w:color w:val="000000"/>
          <w:szCs w:val="24"/>
        </w:rPr>
        <w:t>o</w:t>
      </w:r>
      <w:r w:rsidR="00F066D7" w:rsidRPr="006009EC">
        <w:rPr>
          <w:rFonts w:eastAsia="Calibri-Bold"/>
          <w:bCs/>
          <w:color w:val="000000"/>
          <w:szCs w:val="24"/>
        </w:rPr>
        <w:t>v</w:t>
      </w:r>
      <w:r w:rsidRPr="006009EC">
        <w:rPr>
          <w:rFonts w:eastAsia="Calibri-Bold"/>
          <w:bCs/>
          <w:color w:val="000000"/>
          <w:szCs w:val="24"/>
        </w:rPr>
        <w:t>a</w:t>
      </w:r>
      <w:r w:rsidR="005B605E" w:rsidRPr="006009EC">
        <w:rPr>
          <w:rFonts w:eastAsia="Calibri-Bold"/>
          <w:bCs/>
          <w:color w:val="000000"/>
          <w:szCs w:val="24"/>
        </w:rPr>
        <w:t xml:space="preserve">, </w:t>
      </w:r>
      <w:r w:rsidRPr="006009EC">
        <w:rPr>
          <w:rFonts w:eastAsia="Calibri-Bold"/>
          <w:bCs/>
          <w:color w:val="000000"/>
          <w:szCs w:val="24"/>
        </w:rPr>
        <w:t>je</w:t>
      </w:r>
      <w:r w:rsidR="00F066D7" w:rsidRPr="006009EC">
        <w:rPr>
          <w:rFonts w:eastAsia="Calibri-Bold"/>
          <w:bCs/>
          <w:color w:val="000000"/>
          <w:szCs w:val="24"/>
        </w:rPr>
        <w:t>dinicu</w:t>
      </w:r>
      <w:r w:rsidR="00697B82" w:rsidRPr="006009EC">
        <w:rPr>
          <w:rFonts w:eastAsia="Calibri-Bold"/>
          <w:bCs/>
          <w:color w:val="000000"/>
          <w:szCs w:val="24"/>
        </w:rPr>
        <w:t xml:space="preserve"> </w:t>
      </w:r>
      <w:r w:rsidR="00F066D7" w:rsidRPr="006009EC">
        <w:rPr>
          <w:rFonts w:eastAsia="Calibri-Bold"/>
          <w:bCs/>
          <w:color w:val="000000"/>
          <w:szCs w:val="24"/>
        </w:rPr>
        <w:t>m</w:t>
      </w:r>
      <w:r w:rsidRPr="006009EC">
        <w:rPr>
          <w:rFonts w:eastAsia="Calibri-Bold"/>
          <w:bCs/>
          <w:color w:val="000000"/>
          <w:szCs w:val="24"/>
        </w:rPr>
        <w:t>e</w:t>
      </w:r>
      <w:r w:rsidR="00F066D7" w:rsidRPr="006009EC">
        <w:rPr>
          <w:rFonts w:eastAsia="Calibri-Bold"/>
          <w:bCs/>
          <w:color w:val="000000"/>
          <w:szCs w:val="24"/>
        </w:rPr>
        <w:t>r</w:t>
      </w:r>
      <w:r w:rsidRPr="006009EC">
        <w:rPr>
          <w:rFonts w:eastAsia="Calibri-Bold"/>
          <w:bCs/>
          <w:color w:val="000000"/>
          <w:szCs w:val="24"/>
        </w:rPr>
        <w:t>e</w:t>
      </w:r>
      <w:r w:rsidR="005B605E" w:rsidRPr="006009EC">
        <w:rPr>
          <w:rFonts w:eastAsia="Calibri-Bold"/>
          <w:bCs/>
          <w:color w:val="000000"/>
          <w:szCs w:val="24"/>
        </w:rPr>
        <w:t xml:space="preserve">, </w:t>
      </w:r>
      <w:r w:rsidR="00F066D7" w:rsidRPr="006009EC">
        <w:rPr>
          <w:rFonts w:eastAsia="Calibri-Bold"/>
          <w:bCs/>
          <w:color w:val="000000"/>
          <w:szCs w:val="24"/>
        </w:rPr>
        <w:t>ugr</w:t>
      </w:r>
      <w:r w:rsidRPr="006009EC">
        <w:rPr>
          <w:rFonts w:eastAsia="Calibri-Bold"/>
          <w:bCs/>
          <w:color w:val="000000"/>
          <w:szCs w:val="24"/>
        </w:rPr>
        <w:t>a</w:t>
      </w:r>
      <w:r w:rsidR="00F066D7" w:rsidRPr="006009EC">
        <w:rPr>
          <w:rFonts w:eastAsia="Calibri-Bold"/>
          <w:bCs/>
          <w:color w:val="000000"/>
          <w:szCs w:val="24"/>
        </w:rPr>
        <w:t>dnju</w:t>
      </w:r>
      <w:r w:rsidR="005B605E" w:rsidRPr="006009EC">
        <w:rPr>
          <w:rFonts w:eastAsia="Calibri-Bold"/>
          <w:bCs/>
          <w:color w:val="000000"/>
          <w:szCs w:val="24"/>
        </w:rPr>
        <w:t xml:space="preserve"> </w:t>
      </w:r>
      <w:r w:rsidR="00F066D7" w:rsidRPr="006009EC">
        <w:rPr>
          <w:rFonts w:eastAsia="Calibri-Bold"/>
          <w:bCs/>
          <w:color w:val="000000"/>
          <w:szCs w:val="24"/>
        </w:rPr>
        <w:t>m</w:t>
      </w:r>
      <w:r w:rsidRPr="006009EC">
        <w:rPr>
          <w:rFonts w:eastAsia="Calibri-Bold"/>
          <w:bCs/>
          <w:color w:val="000000"/>
          <w:szCs w:val="24"/>
        </w:rPr>
        <w:t>a</w:t>
      </w:r>
      <w:r w:rsidR="00F066D7" w:rsidRPr="006009EC">
        <w:rPr>
          <w:rFonts w:eastAsia="Calibri-Bold"/>
          <w:bCs/>
          <w:color w:val="000000"/>
          <w:szCs w:val="24"/>
        </w:rPr>
        <w:t>t</w:t>
      </w:r>
      <w:r w:rsidRPr="006009EC">
        <w:rPr>
          <w:rFonts w:eastAsia="Calibri-Bold"/>
          <w:bCs/>
          <w:color w:val="000000"/>
          <w:szCs w:val="24"/>
        </w:rPr>
        <w:t>e</w:t>
      </w:r>
      <w:r w:rsidR="00F066D7" w:rsidRPr="006009EC">
        <w:rPr>
          <w:rFonts w:eastAsia="Calibri-Bold"/>
          <w:bCs/>
          <w:color w:val="000000"/>
          <w:szCs w:val="24"/>
        </w:rPr>
        <w:t>ri</w:t>
      </w:r>
      <w:r w:rsidRPr="006009EC">
        <w:rPr>
          <w:rFonts w:eastAsia="Calibri-Bold"/>
          <w:bCs/>
          <w:color w:val="000000"/>
          <w:szCs w:val="24"/>
        </w:rPr>
        <w:t>ja</w:t>
      </w:r>
      <w:r w:rsidR="00F066D7" w:rsidRPr="006009EC">
        <w:rPr>
          <w:rFonts w:eastAsia="Calibri-Bold"/>
          <w:bCs/>
          <w:color w:val="000000"/>
          <w:szCs w:val="24"/>
        </w:rPr>
        <w:t>l</w:t>
      </w:r>
      <w:r w:rsidRPr="006009EC">
        <w:rPr>
          <w:rFonts w:eastAsia="Calibri-Bold"/>
          <w:bCs/>
          <w:color w:val="000000"/>
          <w:szCs w:val="24"/>
        </w:rPr>
        <w:t>a</w:t>
      </w:r>
      <w:r w:rsidR="005B605E" w:rsidRPr="006009EC">
        <w:rPr>
          <w:rFonts w:eastAsia="Calibri-Bold"/>
          <w:bCs/>
          <w:color w:val="000000"/>
          <w:szCs w:val="24"/>
        </w:rPr>
        <w:t xml:space="preserve"> </w:t>
      </w:r>
      <w:r w:rsidR="00F066D7" w:rsidRPr="006009EC">
        <w:rPr>
          <w:rFonts w:eastAsia="Calibri-Bold"/>
          <w:bCs/>
          <w:color w:val="000000"/>
          <w:szCs w:val="24"/>
        </w:rPr>
        <w:t>i</w:t>
      </w:r>
      <w:r w:rsidR="005B605E" w:rsidRPr="006009EC">
        <w:rPr>
          <w:rFonts w:eastAsia="Calibri-Bold"/>
          <w:bCs/>
          <w:color w:val="000000"/>
          <w:szCs w:val="24"/>
        </w:rPr>
        <w:t xml:space="preserve"> </w:t>
      </w:r>
      <w:r w:rsidR="00F066D7" w:rsidRPr="006009EC">
        <w:rPr>
          <w:rFonts w:eastAsia="Calibri-Bold"/>
          <w:bCs/>
          <w:color w:val="000000"/>
          <w:szCs w:val="24"/>
        </w:rPr>
        <w:t>sl</w:t>
      </w:r>
      <w:r w:rsidR="005B605E" w:rsidRPr="006009EC">
        <w:rPr>
          <w:rFonts w:eastAsia="Calibri-Bold"/>
          <w:bCs/>
          <w:color w:val="000000"/>
          <w:szCs w:val="24"/>
        </w:rPr>
        <w:t xml:space="preserve">. </w:t>
      </w:r>
      <w:r w:rsidR="00F066D7" w:rsidRPr="006009EC">
        <w:rPr>
          <w:rFonts w:eastAsia="Calibri-Bold"/>
          <w:bCs/>
          <w:color w:val="000000"/>
          <w:szCs w:val="24"/>
        </w:rPr>
        <w:t>k</w:t>
      </w:r>
      <w:r w:rsidRPr="006009EC">
        <w:rPr>
          <w:rFonts w:eastAsia="Calibri-Bold"/>
          <w:bCs/>
          <w:color w:val="000000"/>
          <w:szCs w:val="24"/>
        </w:rPr>
        <w:t>ao</w:t>
      </w:r>
      <w:r w:rsidR="005B605E" w:rsidRPr="006009EC">
        <w:rPr>
          <w:rFonts w:eastAsia="Calibri-Bold"/>
          <w:bCs/>
          <w:color w:val="000000"/>
          <w:szCs w:val="24"/>
        </w:rPr>
        <w:t xml:space="preserve"> </w:t>
      </w:r>
      <w:proofErr w:type="gramStart"/>
      <w:r w:rsidR="00F066D7" w:rsidRPr="006009EC">
        <w:rPr>
          <w:rFonts w:eastAsia="Calibri-Bold"/>
          <w:bCs/>
          <w:color w:val="000000"/>
          <w:szCs w:val="24"/>
        </w:rPr>
        <w:t>i</w:t>
      </w:r>
      <w:r w:rsidR="005B605E" w:rsidRPr="006009EC">
        <w:rPr>
          <w:rFonts w:eastAsia="Calibri-Bold"/>
          <w:bCs/>
          <w:color w:val="000000"/>
          <w:szCs w:val="24"/>
        </w:rPr>
        <w:t xml:space="preserve">  </w:t>
      </w:r>
      <w:r w:rsidR="00F066D7" w:rsidRPr="006009EC">
        <w:rPr>
          <w:rFonts w:eastAsia="Calibri-Bold"/>
          <w:bCs/>
          <w:color w:val="000000"/>
          <w:szCs w:val="24"/>
        </w:rPr>
        <w:t>k</w:t>
      </w:r>
      <w:r w:rsidRPr="006009EC">
        <w:rPr>
          <w:rFonts w:eastAsia="Calibri-Bold"/>
          <w:bCs/>
          <w:color w:val="000000"/>
          <w:szCs w:val="24"/>
        </w:rPr>
        <w:t>o</w:t>
      </w:r>
      <w:r w:rsidR="00F066D7" w:rsidRPr="006009EC">
        <w:rPr>
          <w:rFonts w:eastAsia="Calibri-Bold"/>
          <w:bCs/>
          <w:color w:val="000000"/>
          <w:szCs w:val="24"/>
        </w:rPr>
        <w:t>ličinu</w:t>
      </w:r>
      <w:proofErr w:type="gramEnd"/>
      <w:r w:rsidR="005B605E" w:rsidRPr="006009EC">
        <w:rPr>
          <w:rFonts w:eastAsia="Calibri-Bold"/>
          <w:bCs/>
          <w:color w:val="000000"/>
          <w:szCs w:val="24"/>
        </w:rPr>
        <w:t xml:space="preserve"> </w:t>
      </w:r>
      <w:r w:rsidR="00F066D7" w:rsidRPr="006009EC">
        <w:rPr>
          <w:rFonts w:eastAsia="Calibri-Bold"/>
          <w:bCs/>
          <w:color w:val="000000"/>
          <w:szCs w:val="24"/>
        </w:rPr>
        <w:t>r</w:t>
      </w:r>
      <w:r w:rsidRPr="006009EC">
        <w:rPr>
          <w:rFonts w:eastAsia="Calibri-Bold"/>
          <w:bCs/>
          <w:color w:val="000000"/>
          <w:szCs w:val="24"/>
        </w:rPr>
        <w:t>a</w:t>
      </w:r>
      <w:r w:rsidR="00F066D7" w:rsidRPr="006009EC">
        <w:rPr>
          <w:rFonts w:eastAsia="Calibri-Bold"/>
          <w:bCs/>
          <w:color w:val="000000"/>
          <w:szCs w:val="24"/>
        </w:rPr>
        <w:t>d</w:t>
      </w:r>
      <w:r w:rsidRPr="006009EC">
        <w:rPr>
          <w:rFonts w:eastAsia="Calibri-Bold"/>
          <w:bCs/>
          <w:color w:val="000000"/>
          <w:szCs w:val="24"/>
        </w:rPr>
        <w:t>o</w:t>
      </w:r>
      <w:r w:rsidR="00F066D7" w:rsidRPr="006009EC">
        <w:rPr>
          <w:rFonts w:eastAsia="Calibri-Bold"/>
          <w:bCs/>
          <w:color w:val="000000"/>
          <w:szCs w:val="24"/>
        </w:rPr>
        <w:t>v</w:t>
      </w:r>
      <w:r w:rsidRPr="006009EC">
        <w:rPr>
          <w:rFonts w:eastAsia="Calibri-Bold"/>
          <w:bCs/>
          <w:color w:val="000000"/>
          <w:szCs w:val="24"/>
        </w:rPr>
        <w:t>a</w:t>
      </w:r>
      <w:r w:rsidR="00697B82" w:rsidRPr="006009EC">
        <w:rPr>
          <w:rFonts w:eastAsia="Calibri-Bold"/>
          <w:bCs/>
          <w:color w:val="000000"/>
          <w:szCs w:val="24"/>
        </w:rPr>
        <w:t xml:space="preserve"> </w:t>
      </w:r>
      <w:r w:rsidR="00F066D7" w:rsidRPr="006009EC">
        <w:rPr>
          <w:rFonts w:eastAsia="Calibri-Bold"/>
          <w:bCs/>
          <w:color w:val="000000"/>
          <w:szCs w:val="24"/>
        </w:rPr>
        <w:t>k</w:t>
      </w:r>
      <w:r w:rsidRPr="006009EC">
        <w:rPr>
          <w:rFonts w:eastAsia="Calibri-Bold"/>
          <w:bCs/>
          <w:color w:val="000000"/>
          <w:szCs w:val="24"/>
        </w:rPr>
        <w:t>oj</w:t>
      </w:r>
      <w:r w:rsidR="00F066D7" w:rsidRPr="006009EC">
        <w:rPr>
          <w:rFonts w:eastAsia="Calibri-Bold"/>
          <w:bCs/>
          <w:color w:val="000000"/>
          <w:szCs w:val="24"/>
        </w:rPr>
        <w:t>u</w:t>
      </w:r>
      <w:r w:rsidR="00697B82" w:rsidRPr="006009EC">
        <w:rPr>
          <w:rFonts w:eastAsia="Calibri-Bold"/>
          <w:bCs/>
          <w:color w:val="000000"/>
          <w:szCs w:val="24"/>
        </w:rPr>
        <w:t xml:space="preserve"> </w:t>
      </w:r>
      <w:r w:rsidRPr="006009EC">
        <w:rPr>
          <w:rFonts w:eastAsia="Calibri-Bold"/>
          <w:bCs/>
          <w:color w:val="000000"/>
          <w:szCs w:val="24"/>
        </w:rPr>
        <w:t>je</w:t>
      </w:r>
      <w:r w:rsidR="00697B82" w:rsidRPr="006009EC">
        <w:rPr>
          <w:rFonts w:eastAsia="Calibri-Bold"/>
          <w:bCs/>
          <w:color w:val="000000"/>
          <w:szCs w:val="24"/>
        </w:rPr>
        <w:t xml:space="preserve"> </w:t>
      </w:r>
      <w:r w:rsidR="00F066D7" w:rsidRPr="006009EC">
        <w:rPr>
          <w:rFonts w:eastAsia="Calibri-Bold"/>
          <w:bCs/>
          <w:color w:val="000000"/>
          <w:szCs w:val="24"/>
        </w:rPr>
        <w:t>p</w:t>
      </w:r>
      <w:r w:rsidRPr="006009EC">
        <w:rPr>
          <w:rFonts w:eastAsia="Calibri-Bold"/>
          <w:bCs/>
          <w:color w:val="000000"/>
          <w:szCs w:val="24"/>
        </w:rPr>
        <w:t>o</w:t>
      </w:r>
      <w:r w:rsidR="00F066D7" w:rsidRPr="006009EC">
        <w:rPr>
          <w:rFonts w:eastAsia="Calibri-Bold"/>
          <w:bCs/>
          <w:color w:val="000000"/>
          <w:szCs w:val="24"/>
        </w:rPr>
        <w:t>tr</w:t>
      </w:r>
      <w:r w:rsidRPr="006009EC">
        <w:rPr>
          <w:rFonts w:eastAsia="Calibri-Bold"/>
          <w:bCs/>
          <w:color w:val="000000"/>
          <w:szCs w:val="24"/>
        </w:rPr>
        <w:t>e</w:t>
      </w:r>
      <w:r w:rsidR="00F066D7" w:rsidRPr="006009EC">
        <w:rPr>
          <w:rFonts w:eastAsia="Calibri-Bold"/>
          <w:bCs/>
          <w:color w:val="000000"/>
          <w:szCs w:val="24"/>
        </w:rPr>
        <w:t>bn</w:t>
      </w:r>
      <w:r w:rsidRPr="006009EC">
        <w:rPr>
          <w:rFonts w:eastAsia="Calibri-Bold"/>
          <w:bCs/>
          <w:color w:val="000000"/>
          <w:szCs w:val="24"/>
        </w:rPr>
        <w:t>o</w:t>
      </w:r>
      <w:r w:rsidR="00697B82" w:rsidRPr="006009EC">
        <w:rPr>
          <w:rFonts w:eastAsia="Calibri-Bold"/>
          <w:bCs/>
          <w:color w:val="000000"/>
          <w:szCs w:val="24"/>
        </w:rPr>
        <w:t xml:space="preserve"> </w:t>
      </w:r>
      <w:r w:rsidR="00F066D7" w:rsidRPr="006009EC">
        <w:rPr>
          <w:rFonts w:eastAsia="Calibri-Bold"/>
          <w:bCs/>
          <w:color w:val="000000"/>
          <w:szCs w:val="24"/>
        </w:rPr>
        <w:t>izvršiti</w:t>
      </w:r>
      <w:r w:rsidR="007916D5" w:rsidRPr="006009EC">
        <w:rPr>
          <w:rFonts w:eastAsia="Calibri-Bold"/>
          <w:bCs/>
          <w:color w:val="000000"/>
          <w:szCs w:val="24"/>
        </w:rPr>
        <w:t>.</w:t>
      </w:r>
      <w:r w:rsidR="006E5FD7" w:rsidRPr="006009EC">
        <w:rPr>
          <w:rFonts w:eastAsia="Calibri-Bold"/>
          <w:bCs/>
          <w:color w:val="000000"/>
          <w:szCs w:val="24"/>
        </w:rPr>
        <w:t xml:space="preserve"> </w:t>
      </w:r>
    </w:p>
    <w:p w14:paraId="0F665493" w14:textId="77777777" w:rsidR="00DF41C7" w:rsidRPr="006009EC" w:rsidRDefault="00DF41C7" w:rsidP="001F081F">
      <w:pPr>
        <w:widowControl w:val="0"/>
        <w:autoSpaceDE w:val="0"/>
        <w:autoSpaceDN w:val="0"/>
        <w:adjustRightInd w:val="0"/>
        <w:ind w:firstLine="709"/>
        <w:jc w:val="both"/>
        <w:rPr>
          <w:rFonts w:eastAsia="Calibri-Bold"/>
          <w:bCs/>
          <w:color w:val="000000"/>
          <w:szCs w:val="24"/>
        </w:rPr>
      </w:pPr>
    </w:p>
    <w:p w14:paraId="63C7464B" w14:textId="77777777" w:rsidR="002E59B1" w:rsidRPr="006009EC" w:rsidRDefault="00DF41C7" w:rsidP="00DF41C7">
      <w:pPr>
        <w:widowControl w:val="0"/>
        <w:autoSpaceDE w:val="0"/>
        <w:autoSpaceDN w:val="0"/>
        <w:adjustRightInd w:val="0"/>
        <w:ind w:firstLine="709"/>
        <w:jc w:val="both"/>
        <w:rPr>
          <w:b/>
        </w:rPr>
      </w:pPr>
      <w:r w:rsidRPr="006009EC">
        <w:rPr>
          <w:rFonts w:eastAsia="Calibri-Bold"/>
          <w:b/>
          <w:bCs/>
          <w:color w:val="000000"/>
          <w:szCs w:val="24"/>
        </w:rPr>
        <w:t>3.</w:t>
      </w:r>
      <w:r w:rsidR="005A36F5" w:rsidRPr="006009EC">
        <w:rPr>
          <w:rFonts w:eastAsia="Calibri-Bold"/>
          <w:b/>
          <w:bCs/>
          <w:color w:val="000000"/>
          <w:szCs w:val="24"/>
        </w:rPr>
        <w:t xml:space="preserve"> </w:t>
      </w:r>
      <w:r w:rsidR="00F066D7" w:rsidRPr="006009EC">
        <w:rPr>
          <w:b/>
        </w:rPr>
        <w:t>N</w:t>
      </w:r>
      <w:r w:rsidR="004F3D9B" w:rsidRPr="006009EC">
        <w:rPr>
          <w:b/>
        </w:rPr>
        <w:t>a</w:t>
      </w:r>
      <w:r w:rsidR="00F066D7" w:rsidRPr="006009EC">
        <w:rPr>
          <w:b/>
        </w:rPr>
        <w:t>čin</w:t>
      </w:r>
      <w:r w:rsidR="007916D5" w:rsidRPr="006009EC">
        <w:rPr>
          <w:b/>
        </w:rPr>
        <w:t xml:space="preserve"> </w:t>
      </w:r>
      <w:r w:rsidR="00F066D7" w:rsidRPr="006009EC">
        <w:rPr>
          <w:b/>
        </w:rPr>
        <w:t>spr</w:t>
      </w:r>
      <w:r w:rsidR="004F3D9B" w:rsidRPr="006009EC">
        <w:rPr>
          <w:b/>
        </w:rPr>
        <w:t>o</w:t>
      </w:r>
      <w:r w:rsidR="00F066D7" w:rsidRPr="006009EC">
        <w:rPr>
          <w:b/>
        </w:rPr>
        <w:t>v</w:t>
      </w:r>
      <w:r w:rsidR="004F3D9B" w:rsidRPr="006009EC">
        <w:rPr>
          <w:b/>
        </w:rPr>
        <w:t>o</w:t>
      </w:r>
      <w:r w:rsidR="00F066D7" w:rsidRPr="006009EC">
        <w:rPr>
          <w:b/>
        </w:rPr>
        <w:t>đ</w:t>
      </w:r>
      <w:r w:rsidR="004F3D9B" w:rsidRPr="006009EC">
        <w:rPr>
          <w:b/>
        </w:rPr>
        <w:t>e</w:t>
      </w:r>
      <w:r w:rsidR="00F066D7" w:rsidRPr="006009EC">
        <w:rPr>
          <w:b/>
        </w:rPr>
        <w:t>nj</w:t>
      </w:r>
      <w:r w:rsidR="004F3D9B" w:rsidRPr="006009EC">
        <w:rPr>
          <w:b/>
        </w:rPr>
        <w:t>a</w:t>
      </w:r>
      <w:r w:rsidR="007916D5" w:rsidRPr="006009EC">
        <w:rPr>
          <w:b/>
        </w:rPr>
        <w:t xml:space="preserve"> </w:t>
      </w:r>
      <w:r w:rsidR="00F066D7" w:rsidRPr="006009EC">
        <w:rPr>
          <w:b/>
        </w:rPr>
        <w:t>k</w:t>
      </w:r>
      <w:r w:rsidR="004F3D9B" w:rsidRPr="006009EC">
        <w:rPr>
          <w:b/>
        </w:rPr>
        <w:t>o</w:t>
      </w:r>
      <w:r w:rsidR="00F066D7" w:rsidRPr="006009EC">
        <w:rPr>
          <w:b/>
        </w:rPr>
        <w:t>ntr</w:t>
      </w:r>
      <w:r w:rsidR="004F3D9B" w:rsidRPr="006009EC">
        <w:rPr>
          <w:b/>
        </w:rPr>
        <w:t>o</w:t>
      </w:r>
      <w:r w:rsidR="00F066D7" w:rsidRPr="006009EC">
        <w:rPr>
          <w:b/>
        </w:rPr>
        <w:t>l</w:t>
      </w:r>
      <w:r w:rsidR="004F3D9B" w:rsidRPr="006009EC">
        <w:rPr>
          <w:b/>
        </w:rPr>
        <w:t>e</w:t>
      </w:r>
      <w:r w:rsidR="007916D5" w:rsidRPr="006009EC">
        <w:rPr>
          <w:b/>
        </w:rPr>
        <w:t xml:space="preserve"> </w:t>
      </w:r>
      <w:r w:rsidR="00F066D7" w:rsidRPr="006009EC">
        <w:rPr>
          <w:b/>
        </w:rPr>
        <w:t>i</w:t>
      </w:r>
      <w:r w:rsidR="007916D5" w:rsidRPr="006009EC">
        <w:rPr>
          <w:b/>
        </w:rPr>
        <w:t xml:space="preserve"> </w:t>
      </w:r>
      <w:r w:rsidR="004F3D9B" w:rsidRPr="006009EC">
        <w:rPr>
          <w:b/>
        </w:rPr>
        <w:t>o</w:t>
      </w:r>
      <w:r w:rsidR="00F066D7" w:rsidRPr="006009EC">
        <w:rPr>
          <w:b/>
        </w:rPr>
        <w:t>b</w:t>
      </w:r>
      <w:r w:rsidR="004F3D9B" w:rsidRPr="006009EC">
        <w:rPr>
          <w:b/>
        </w:rPr>
        <w:t>e</w:t>
      </w:r>
      <w:r w:rsidR="00F066D7" w:rsidRPr="006009EC">
        <w:rPr>
          <w:b/>
        </w:rPr>
        <w:t>zb</w:t>
      </w:r>
      <w:r w:rsidR="004F3D9B" w:rsidRPr="006009EC">
        <w:rPr>
          <w:b/>
        </w:rPr>
        <w:t>e</w:t>
      </w:r>
      <w:r w:rsidR="00F066D7" w:rsidRPr="006009EC">
        <w:rPr>
          <w:b/>
        </w:rPr>
        <w:t>điv</w:t>
      </w:r>
      <w:r w:rsidR="004F3D9B" w:rsidRPr="006009EC">
        <w:rPr>
          <w:b/>
        </w:rPr>
        <w:t>a</w:t>
      </w:r>
      <w:r w:rsidR="00F066D7" w:rsidRPr="006009EC">
        <w:rPr>
          <w:b/>
        </w:rPr>
        <w:t>nj</w:t>
      </w:r>
      <w:r w:rsidR="004F3D9B" w:rsidRPr="006009EC">
        <w:rPr>
          <w:b/>
        </w:rPr>
        <w:t>e</w:t>
      </w:r>
      <w:r w:rsidR="007916D5" w:rsidRPr="006009EC">
        <w:rPr>
          <w:b/>
        </w:rPr>
        <w:t xml:space="preserve"> </w:t>
      </w:r>
      <w:r w:rsidR="00F066D7" w:rsidRPr="006009EC">
        <w:rPr>
          <w:b/>
        </w:rPr>
        <w:t>g</w:t>
      </w:r>
      <w:r w:rsidR="004F3D9B" w:rsidRPr="006009EC">
        <w:rPr>
          <w:b/>
        </w:rPr>
        <w:t>a</w:t>
      </w:r>
      <w:r w:rsidR="00F066D7" w:rsidRPr="006009EC">
        <w:rPr>
          <w:b/>
        </w:rPr>
        <w:t>r</w:t>
      </w:r>
      <w:r w:rsidR="004F3D9B" w:rsidRPr="006009EC">
        <w:rPr>
          <w:b/>
        </w:rPr>
        <w:t>a</w:t>
      </w:r>
      <w:r w:rsidR="00F066D7" w:rsidRPr="006009EC">
        <w:rPr>
          <w:b/>
        </w:rPr>
        <w:t>nci</w:t>
      </w:r>
      <w:r w:rsidR="004F3D9B" w:rsidRPr="006009EC">
        <w:rPr>
          <w:b/>
        </w:rPr>
        <w:t>je</w:t>
      </w:r>
      <w:r w:rsidR="007916D5" w:rsidRPr="006009EC">
        <w:rPr>
          <w:b/>
        </w:rPr>
        <w:t xml:space="preserve"> </w:t>
      </w:r>
      <w:r w:rsidR="00F066D7" w:rsidRPr="006009EC">
        <w:rPr>
          <w:b/>
        </w:rPr>
        <w:t>kv</w:t>
      </w:r>
      <w:r w:rsidR="004F3D9B" w:rsidRPr="006009EC">
        <w:rPr>
          <w:b/>
        </w:rPr>
        <w:t>a</w:t>
      </w:r>
      <w:r w:rsidR="00F066D7" w:rsidRPr="006009EC">
        <w:rPr>
          <w:b/>
        </w:rPr>
        <w:t>lit</w:t>
      </w:r>
      <w:r w:rsidR="004F3D9B" w:rsidRPr="006009EC">
        <w:rPr>
          <w:b/>
        </w:rPr>
        <w:t>e</w:t>
      </w:r>
      <w:r w:rsidR="00F066D7" w:rsidRPr="006009EC">
        <w:rPr>
          <w:b/>
        </w:rPr>
        <w:t>t</w:t>
      </w:r>
      <w:r w:rsidR="004F3D9B" w:rsidRPr="006009EC">
        <w:rPr>
          <w:b/>
        </w:rPr>
        <w:t>a</w:t>
      </w:r>
    </w:p>
    <w:p w14:paraId="6EE0A29B" w14:textId="77777777" w:rsidR="00DF41C7" w:rsidRPr="006009EC" w:rsidRDefault="00DF41C7" w:rsidP="00DF41C7">
      <w:pPr>
        <w:widowControl w:val="0"/>
        <w:autoSpaceDE w:val="0"/>
        <w:autoSpaceDN w:val="0"/>
        <w:adjustRightInd w:val="0"/>
        <w:ind w:firstLine="709"/>
        <w:jc w:val="both"/>
        <w:rPr>
          <w:rFonts w:eastAsia="Calibri-Bold"/>
          <w:b/>
          <w:bCs/>
          <w:color w:val="000000"/>
          <w:szCs w:val="24"/>
        </w:rPr>
      </w:pPr>
    </w:p>
    <w:p w14:paraId="3ACAFBB6" w14:textId="77777777" w:rsidR="002E59B1" w:rsidRPr="006009EC" w:rsidRDefault="00F066D7" w:rsidP="001F081F">
      <w:pPr>
        <w:widowControl w:val="0"/>
        <w:autoSpaceDE w:val="0"/>
        <w:autoSpaceDN w:val="0"/>
        <w:adjustRightInd w:val="0"/>
        <w:ind w:firstLine="709"/>
        <w:jc w:val="both"/>
        <w:rPr>
          <w:color w:val="000000"/>
          <w:szCs w:val="24"/>
          <w:lang w:val="ru-RU"/>
        </w:rPr>
      </w:pPr>
      <w:r w:rsidRPr="006009EC">
        <w:rPr>
          <w:bCs/>
          <w:szCs w:val="24"/>
          <w:lang w:val="ru-RU"/>
        </w:rPr>
        <w:t>Z</w:t>
      </w:r>
      <w:r w:rsidR="004F3D9B" w:rsidRPr="006009EC">
        <w:rPr>
          <w:bCs/>
          <w:szCs w:val="24"/>
          <w:lang w:val="ru-RU"/>
        </w:rPr>
        <w:t>a</w:t>
      </w:r>
      <w:r w:rsidR="002E59B1" w:rsidRPr="006009EC">
        <w:rPr>
          <w:bCs/>
          <w:szCs w:val="24"/>
          <w:lang w:val="ru-RU"/>
        </w:rPr>
        <w:t xml:space="preserve"> </w:t>
      </w:r>
      <w:r w:rsidRPr="006009EC">
        <w:rPr>
          <w:bCs/>
          <w:szCs w:val="24"/>
          <w:lang w:val="ru-RU"/>
        </w:rPr>
        <w:t>ukup</w:t>
      </w:r>
      <w:r w:rsidR="004F3D9B" w:rsidRPr="006009EC">
        <w:rPr>
          <w:bCs/>
          <w:szCs w:val="24"/>
          <w:lang w:val="ru-RU"/>
        </w:rPr>
        <w:t>a</w:t>
      </w:r>
      <w:r w:rsidRPr="006009EC">
        <w:rPr>
          <w:bCs/>
          <w:szCs w:val="24"/>
          <w:lang w:val="ru-RU"/>
        </w:rPr>
        <w:t>n</w:t>
      </w:r>
      <w:r w:rsidR="002E59B1" w:rsidRPr="006009EC">
        <w:rPr>
          <w:bCs/>
          <w:szCs w:val="24"/>
          <w:lang w:val="ru-RU"/>
        </w:rPr>
        <w:t xml:space="preserve"> </w:t>
      </w:r>
      <w:r w:rsidRPr="006009EC">
        <w:rPr>
          <w:bCs/>
          <w:szCs w:val="24"/>
          <w:lang w:val="ru-RU"/>
        </w:rPr>
        <w:t>ugr</w:t>
      </w:r>
      <w:r w:rsidR="004F3D9B" w:rsidRPr="006009EC">
        <w:rPr>
          <w:bCs/>
          <w:szCs w:val="24"/>
          <w:lang w:val="ru-RU"/>
        </w:rPr>
        <w:t>a</w:t>
      </w:r>
      <w:r w:rsidRPr="006009EC">
        <w:rPr>
          <w:bCs/>
          <w:szCs w:val="24"/>
          <w:lang w:val="ru-RU"/>
        </w:rPr>
        <w:t>đ</w:t>
      </w:r>
      <w:r w:rsidR="004F3D9B" w:rsidRPr="006009EC">
        <w:rPr>
          <w:bCs/>
          <w:szCs w:val="24"/>
          <w:lang w:val="ru-RU"/>
        </w:rPr>
        <w:t>e</w:t>
      </w:r>
      <w:r w:rsidRPr="006009EC">
        <w:rPr>
          <w:bCs/>
          <w:szCs w:val="24"/>
          <w:lang w:val="ru-RU"/>
        </w:rPr>
        <w:t>ni</w:t>
      </w:r>
      <w:r w:rsidR="002E59B1" w:rsidRPr="006009EC">
        <w:rPr>
          <w:bCs/>
          <w:szCs w:val="24"/>
          <w:lang w:val="ru-RU"/>
        </w:rPr>
        <w:t xml:space="preserve"> </w:t>
      </w:r>
      <w:r w:rsidRPr="006009EC">
        <w:rPr>
          <w:bCs/>
          <w:szCs w:val="24"/>
          <w:lang w:val="ru-RU"/>
        </w:rPr>
        <w:t>m</w:t>
      </w:r>
      <w:r w:rsidR="004F3D9B" w:rsidRPr="006009EC">
        <w:rPr>
          <w:bCs/>
          <w:szCs w:val="24"/>
          <w:lang w:val="ru-RU"/>
        </w:rPr>
        <w:t>a</w:t>
      </w:r>
      <w:r w:rsidRPr="006009EC">
        <w:rPr>
          <w:bCs/>
          <w:szCs w:val="24"/>
          <w:lang w:val="ru-RU"/>
        </w:rPr>
        <w:t>t</w:t>
      </w:r>
      <w:r w:rsidR="004F3D9B" w:rsidRPr="006009EC">
        <w:rPr>
          <w:bCs/>
          <w:szCs w:val="24"/>
          <w:lang w:val="ru-RU"/>
        </w:rPr>
        <w:t>e</w:t>
      </w:r>
      <w:r w:rsidRPr="006009EC">
        <w:rPr>
          <w:bCs/>
          <w:szCs w:val="24"/>
          <w:lang w:val="ru-RU"/>
        </w:rPr>
        <w:t>ri</w:t>
      </w:r>
      <w:r w:rsidR="004F3D9B" w:rsidRPr="006009EC">
        <w:rPr>
          <w:bCs/>
          <w:szCs w:val="24"/>
          <w:lang w:val="ru-RU"/>
        </w:rPr>
        <w:t>ja</w:t>
      </w:r>
      <w:r w:rsidRPr="006009EC">
        <w:rPr>
          <w:bCs/>
          <w:szCs w:val="24"/>
          <w:lang w:val="ru-RU"/>
        </w:rPr>
        <w:t>l</w:t>
      </w:r>
      <w:r w:rsidR="002E59B1" w:rsidRPr="006009EC">
        <w:rPr>
          <w:bCs/>
          <w:szCs w:val="24"/>
          <w:lang w:val="ru-RU"/>
        </w:rPr>
        <w:t xml:space="preserve"> </w:t>
      </w:r>
      <w:r w:rsidRPr="006009EC">
        <w:rPr>
          <w:szCs w:val="24"/>
          <w:lang w:val="ru-RU"/>
        </w:rPr>
        <w:t>Izv</w:t>
      </w:r>
      <w:r w:rsidR="004F3D9B" w:rsidRPr="006009EC">
        <w:rPr>
          <w:szCs w:val="24"/>
          <w:lang w:val="ru-RU"/>
        </w:rPr>
        <w:t>o</w:t>
      </w:r>
      <w:r w:rsidRPr="006009EC">
        <w:rPr>
          <w:szCs w:val="24"/>
          <w:lang w:val="ru-RU"/>
        </w:rPr>
        <w:t>đ</w:t>
      </w:r>
      <w:r w:rsidR="004F3D9B" w:rsidRPr="006009EC">
        <w:rPr>
          <w:szCs w:val="24"/>
          <w:lang w:val="ru-RU"/>
        </w:rPr>
        <w:t>a</w:t>
      </w:r>
      <w:r w:rsidRPr="006009EC">
        <w:rPr>
          <w:szCs w:val="24"/>
          <w:lang w:val="ru-RU"/>
        </w:rPr>
        <w:t>č</w:t>
      </w:r>
      <w:r w:rsidR="002E59B1" w:rsidRPr="006009EC">
        <w:rPr>
          <w:szCs w:val="24"/>
          <w:lang w:val="ru-RU"/>
        </w:rPr>
        <w:t xml:space="preserve"> </w:t>
      </w:r>
      <w:r w:rsidRPr="006009EC">
        <w:rPr>
          <w:szCs w:val="24"/>
          <w:lang w:val="ru-RU"/>
        </w:rPr>
        <w:t>r</w:t>
      </w:r>
      <w:r w:rsidR="004F3D9B" w:rsidRPr="006009EC">
        <w:rPr>
          <w:szCs w:val="24"/>
          <w:lang w:val="ru-RU"/>
        </w:rPr>
        <w:t>a</w:t>
      </w:r>
      <w:r w:rsidRPr="006009EC">
        <w:rPr>
          <w:szCs w:val="24"/>
          <w:lang w:val="ru-RU"/>
        </w:rPr>
        <w:t>d</w:t>
      </w:r>
      <w:r w:rsidR="004F3D9B" w:rsidRPr="006009EC">
        <w:rPr>
          <w:szCs w:val="24"/>
          <w:lang w:val="ru-RU"/>
        </w:rPr>
        <w:t>o</w:t>
      </w:r>
      <w:r w:rsidRPr="006009EC">
        <w:rPr>
          <w:szCs w:val="24"/>
          <w:lang w:val="ru-RU"/>
        </w:rPr>
        <w:t>v</w:t>
      </w:r>
      <w:r w:rsidR="004F3D9B" w:rsidRPr="006009EC">
        <w:rPr>
          <w:szCs w:val="24"/>
          <w:lang w:val="ru-RU"/>
        </w:rPr>
        <w:t>a</w:t>
      </w:r>
      <w:r w:rsidR="002E59B1" w:rsidRPr="006009EC">
        <w:rPr>
          <w:szCs w:val="24"/>
          <w:lang w:val="ru-RU"/>
        </w:rPr>
        <w:t xml:space="preserve"> </w:t>
      </w:r>
      <w:r w:rsidRPr="006009EC">
        <w:rPr>
          <w:bCs/>
          <w:szCs w:val="24"/>
          <w:lang w:val="ru-RU"/>
        </w:rPr>
        <w:t>m</w:t>
      </w:r>
      <w:r w:rsidR="004F3D9B" w:rsidRPr="006009EC">
        <w:rPr>
          <w:bCs/>
          <w:szCs w:val="24"/>
          <w:lang w:val="ru-RU"/>
        </w:rPr>
        <w:t>o</w:t>
      </w:r>
      <w:r w:rsidRPr="006009EC">
        <w:rPr>
          <w:bCs/>
          <w:szCs w:val="24"/>
          <w:lang w:val="ru-RU"/>
        </w:rPr>
        <w:t>r</w:t>
      </w:r>
      <w:r w:rsidR="004F3D9B" w:rsidRPr="006009EC">
        <w:rPr>
          <w:bCs/>
          <w:szCs w:val="24"/>
          <w:lang w:val="ru-RU"/>
        </w:rPr>
        <w:t>a</w:t>
      </w:r>
      <w:r w:rsidR="002E59B1" w:rsidRPr="006009EC">
        <w:rPr>
          <w:bCs/>
          <w:szCs w:val="24"/>
          <w:lang w:val="ru-RU"/>
        </w:rPr>
        <w:t xml:space="preserve"> </w:t>
      </w:r>
      <w:r w:rsidRPr="006009EC">
        <w:rPr>
          <w:bCs/>
          <w:szCs w:val="24"/>
          <w:lang w:val="ru-RU"/>
        </w:rPr>
        <w:t>d</w:t>
      </w:r>
      <w:r w:rsidR="004F3D9B" w:rsidRPr="006009EC">
        <w:rPr>
          <w:bCs/>
          <w:szCs w:val="24"/>
          <w:lang w:val="ru-RU"/>
        </w:rPr>
        <w:t>a</w:t>
      </w:r>
      <w:r w:rsidR="002E59B1" w:rsidRPr="006009EC">
        <w:rPr>
          <w:bCs/>
          <w:szCs w:val="24"/>
          <w:lang w:val="ru-RU"/>
        </w:rPr>
        <w:t xml:space="preserve"> </w:t>
      </w:r>
      <w:r w:rsidRPr="006009EC">
        <w:rPr>
          <w:bCs/>
          <w:szCs w:val="24"/>
          <w:lang w:val="ru-RU"/>
        </w:rPr>
        <w:t>im</w:t>
      </w:r>
      <w:r w:rsidR="004F3D9B" w:rsidRPr="006009EC">
        <w:rPr>
          <w:bCs/>
          <w:szCs w:val="24"/>
          <w:lang w:val="ru-RU"/>
        </w:rPr>
        <w:t>a</w:t>
      </w:r>
      <w:r w:rsidR="002E59B1" w:rsidRPr="006009EC">
        <w:rPr>
          <w:bCs/>
          <w:szCs w:val="24"/>
          <w:lang w:val="ru-RU"/>
        </w:rPr>
        <w:t xml:space="preserve"> </w:t>
      </w:r>
      <w:r w:rsidRPr="006009EC">
        <w:rPr>
          <w:bCs/>
          <w:szCs w:val="24"/>
          <w:lang w:val="ru-RU"/>
        </w:rPr>
        <w:t>s</w:t>
      </w:r>
      <w:r w:rsidR="004F3D9B" w:rsidRPr="006009EC">
        <w:rPr>
          <w:bCs/>
          <w:szCs w:val="24"/>
          <w:lang w:val="ru-RU"/>
        </w:rPr>
        <w:t>e</w:t>
      </w:r>
      <w:r w:rsidRPr="006009EC">
        <w:rPr>
          <w:bCs/>
          <w:szCs w:val="24"/>
          <w:lang w:val="ru-RU"/>
        </w:rPr>
        <w:t>rtifik</w:t>
      </w:r>
      <w:r w:rsidR="004F3D9B" w:rsidRPr="006009EC">
        <w:rPr>
          <w:bCs/>
          <w:szCs w:val="24"/>
          <w:lang w:val="ru-RU"/>
        </w:rPr>
        <w:t>a</w:t>
      </w:r>
      <w:r w:rsidRPr="006009EC">
        <w:rPr>
          <w:bCs/>
          <w:szCs w:val="24"/>
          <w:lang w:val="ru-RU"/>
        </w:rPr>
        <w:t>t</w:t>
      </w:r>
      <w:r w:rsidR="004F3D9B" w:rsidRPr="006009EC">
        <w:rPr>
          <w:bCs/>
          <w:szCs w:val="24"/>
          <w:lang w:val="ru-RU"/>
        </w:rPr>
        <w:t>e</w:t>
      </w:r>
      <w:r w:rsidR="002E59B1" w:rsidRPr="006009EC">
        <w:rPr>
          <w:bCs/>
          <w:szCs w:val="24"/>
          <w:lang w:val="ru-RU"/>
        </w:rPr>
        <w:t xml:space="preserve"> </w:t>
      </w:r>
      <w:r w:rsidRPr="006009EC">
        <w:rPr>
          <w:bCs/>
          <w:szCs w:val="24"/>
          <w:lang w:val="ru-RU"/>
        </w:rPr>
        <w:t>kv</w:t>
      </w:r>
      <w:r w:rsidR="004F3D9B" w:rsidRPr="006009EC">
        <w:rPr>
          <w:bCs/>
          <w:szCs w:val="24"/>
          <w:lang w:val="ru-RU"/>
        </w:rPr>
        <w:t>a</w:t>
      </w:r>
      <w:r w:rsidRPr="006009EC">
        <w:rPr>
          <w:bCs/>
          <w:szCs w:val="24"/>
          <w:lang w:val="ru-RU"/>
        </w:rPr>
        <w:t>lit</w:t>
      </w:r>
      <w:r w:rsidR="004F3D9B" w:rsidRPr="006009EC">
        <w:rPr>
          <w:bCs/>
          <w:szCs w:val="24"/>
          <w:lang w:val="ru-RU"/>
        </w:rPr>
        <w:t>e</w:t>
      </w:r>
      <w:r w:rsidRPr="006009EC">
        <w:rPr>
          <w:bCs/>
          <w:szCs w:val="24"/>
          <w:lang w:val="ru-RU"/>
        </w:rPr>
        <w:t>t</w:t>
      </w:r>
      <w:r w:rsidR="004F3D9B" w:rsidRPr="006009EC">
        <w:rPr>
          <w:bCs/>
          <w:szCs w:val="24"/>
          <w:lang w:val="ru-RU"/>
        </w:rPr>
        <w:t>a</w:t>
      </w:r>
      <w:r w:rsidR="002E59B1" w:rsidRPr="006009EC">
        <w:rPr>
          <w:bCs/>
          <w:szCs w:val="24"/>
          <w:lang w:val="ru-RU"/>
        </w:rPr>
        <w:t xml:space="preserve"> </w:t>
      </w:r>
      <w:r w:rsidRPr="006009EC">
        <w:rPr>
          <w:bCs/>
          <w:szCs w:val="24"/>
          <w:lang w:val="ru-RU"/>
        </w:rPr>
        <w:t>i</w:t>
      </w:r>
      <w:r w:rsidR="002E59B1" w:rsidRPr="006009EC">
        <w:rPr>
          <w:bCs/>
          <w:szCs w:val="24"/>
          <w:lang w:val="ru-RU"/>
        </w:rPr>
        <w:t xml:space="preserve"> </w:t>
      </w:r>
      <w:r w:rsidR="004F3D9B" w:rsidRPr="006009EC">
        <w:rPr>
          <w:bCs/>
          <w:szCs w:val="24"/>
          <w:lang w:val="ru-RU"/>
        </w:rPr>
        <w:t>a</w:t>
      </w:r>
      <w:r w:rsidRPr="006009EC">
        <w:rPr>
          <w:bCs/>
          <w:szCs w:val="24"/>
          <w:lang w:val="ru-RU"/>
        </w:rPr>
        <w:t>t</w:t>
      </w:r>
      <w:r w:rsidR="004F3D9B" w:rsidRPr="006009EC">
        <w:rPr>
          <w:bCs/>
          <w:szCs w:val="24"/>
          <w:lang w:val="ru-RU"/>
        </w:rPr>
        <w:t>e</w:t>
      </w:r>
      <w:r w:rsidRPr="006009EC">
        <w:rPr>
          <w:bCs/>
          <w:szCs w:val="24"/>
          <w:lang w:val="ru-RU"/>
        </w:rPr>
        <w:t>st</w:t>
      </w:r>
      <w:r w:rsidR="004F3D9B" w:rsidRPr="006009EC">
        <w:rPr>
          <w:bCs/>
          <w:szCs w:val="24"/>
          <w:lang w:val="ru-RU"/>
        </w:rPr>
        <w:t>e</w:t>
      </w:r>
      <w:r w:rsidR="002E59B1" w:rsidRPr="006009EC">
        <w:rPr>
          <w:bCs/>
          <w:szCs w:val="24"/>
          <w:lang w:val="ru-RU"/>
        </w:rPr>
        <w:t xml:space="preserve"> </w:t>
      </w:r>
      <w:r w:rsidRPr="006009EC">
        <w:rPr>
          <w:bCs/>
          <w:szCs w:val="24"/>
          <w:lang w:val="ru-RU"/>
        </w:rPr>
        <w:t>k</w:t>
      </w:r>
      <w:r w:rsidR="004F3D9B" w:rsidRPr="006009EC">
        <w:rPr>
          <w:bCs/>
          <w:szCs w:val="24"/>
          <w:lang w:val="ru-RU"/>
        </w:rPr>
        <w:t>oj</w:t>
      </w:r>
      <w:r w:rsidRPr="006009EC">
        <w:rPr>
          <w:bCs/>
          <w:szCs w:val="24"/>
          <w:lang w:val="ru-RU"/>
        </w:rPr>
        <w:t>i</w:t>
      </w:r>
      <w:r w:rsidR="002E59B1" w:rsidRPr="006009EC">
        <w:rPr>
          <w:bCs/>
          <w:szCs w:val="24"/>
          <w:lang w:val="ru-RU"/>
        </w:rPr>
        <w:t xml:space="preserve"> </w:t>
      </w:r>
      <w:r w:rsidRPr="006009EC">
        <w:rPr>
          <w:bCs/>
          <w:szCs w:val="24"/>
          <w:lang w:val="ru-RU"/>
        </w:rPr>
        <w:t>s</w:t>
      </w:r>
      <w:r w:rsidR="004F3D9B" w:rsidRPr="006009EC">
        <w:rPr>
          <w:bCs/>
          <w:szCs w:val="24"/>
          <w:lang w:val="ru-RU"/>
        </w:rPr>
        <w:t>e</w:t>
      </w:r>
      <w:r w:rsidR="002E59B1" w:rsidRPr="006009EC">
        <w:rPr>
          <w:bCs/>
          <w:szCs w:val="24"/>
          <w:lang w:val="ru-RU"/>
        </w:rPr>
        <w:t xml:space="preserve"> </w:t>
      </w:r>
      <w:r w:rsidRPr="006009EC">
        <w:rPr>
          <w:bCs/>
          <w:szCs w:val="24"/>
          <w:lang w:val="ru-RU"/>
        </w:rPr>
        <w:t>z</w:t>
      </w:r>
      <w:r w:rsidR="004F3D9B" w:rsidRPr="006009EC">
        <w:rPr>
          <w:bCs/>
          <w:szCs w:val="24"/>
          <w:lang w:val="ru-RU"/>
        </w:rPr>
        <w:t>a</w:t>
      </w:r>
      <w:r w:rsidRPr="006009EC">
        <w:rPr>
          <w:bCs/>
          <w:szCs w:val="24"/>
          <w:lang w:val="ru-RU"/>
        </w:rPr>
        <w:t>ht</w:t>
      </w:r>
      <w:r w:rsidR="004F3D9B" w:rsidRPr="006009EC">
        <w:rPr>
          <w:bCs/>
          <w:szCs w:val="24"/>
          <w:lang w:val="ru-RU"/>
        </w:rPr>
        <w:t>e</w:t>
      </w:r>
      <w:r w:rsidRPr="006009EC">
        <w:rPr>
          <w:bCs/>
          <w:szCs w:val="24"/>
          <w:lang w:val="ru-RU"/>
        </w:rPr>
        <w:t>v</w:t>
      </w:r>
      <w:r w:rsidR="004F3D9B" w:rsidRPr="006009EC">
        <w:rPr>
          <w:bCs/>
          <w:szCs w:val="24"/>
          <w:lang w:val="ru-RU"/>
        </w:rPr>
        <w:t>aj</w:t>
      </w:r>
      <w:r w:rsidRPr="006009EC">
        <w:rPr>
          <w:bCs/>
          <w:szCs w:val="24"/>
          <w:lang w:val="ru-RU"/>
        </w:rPr>
        <w:t>u</w:t>
      </w:r>
      <w:r w:rsidR="002E59B1" w:rsidRPr="006009EC">
        <w:rPr>
          <w:bCs/>
          <w:szCs w:val="24"/>
          <w:lang w:val="ru-RU"/>
        </w:rPr>
        <w:t xml:space="preserve"> </w:t>
      </w:r>
      <w:r w:rsidRPr="006009EC">
        <w:rPr>
          <w:bCs/>
          <w:szCs w:val="24"/>
          <w:lang w:val="ru-RU"/>
        </w:rPr>
        <w:t>p</w:t>
      </w:r>
      <w:r w:rsidR="004F3D9B" w:rsidRPr="006009EC">
        <w:rPr>
          <w:bCs/>
          <w:szCs w:val="24"/>
          <w:lang w:val="ru-RU"/>
        </w:rPr>
        <w:t>o</w:t>
      </w:r>
      <w:r w:rsidR="002E59B1" w:rsidRPr="006009EC">
        <w:rPr>
          <w:bCs/>
          <w:szCs w:val="24"/>
          <w:lang w:val="ru-RU"/>
        </w:rPr>
        <w:t xml:space="preserve"> </w:t>
      </w:r>
      <w:r w:rsidRPr="006009EC">
        <w:rPr>
          <w:bCs/>
          <w:szCs w:val="24"/>
          <w:lang w:val="ru-RU"/>
        </w:rPr>
        <w:t>v</w:t>
      </w:r>
      <w:r w:rsidR="004F3D9B" w:rsidRPr="006009EC">
        <w:rPr>
          <w:bCs/>
          <w:szCs w:val="24"/>
          <w:lang w:val="ru-RU"/>
        </w:rPr>
        <w:t>a</w:t>
      </w:r>
      <w:r w:rsidRPr="006009EC">
        <w:rPr>
          <w:bCs/>
          <w:szCs w:val="24"/>
          <w:lang w:val="ru-RU"/>
        </w:rPr>
        <w:t>ž</w:t>
      </w:r>
      <w:r w:rsidR="004F3D9B" w:rsidRPr="006009EC">
        <w:rPr>
          <w:bCs/>
          <w:szCs w:val="24"/>
          <w:lang w:val="ru-RU"/>
        </w:rPr>
        <w:t>e</w:t>
      </w:r>
      <w:r w:rsidRPr="006009EC">
        <w:rPr>
          <w:bCs/>
          <w:szCs w:val="24"/>
          <w:lang w:val="ru-RU"/>
        </w:rPr>
        <w:t>ćim</w:t>
      </w:r>
      <w:r w:rsidR="002E59B1" w:rsidRPr="006009EC">
        <w:rPr>
          <w:bCs/>
          <w:szCs w:val="24"/>
          <w:lang w:val="ru-RU"/>
        </w:rPr>
        <w:t xml:space="preserve"> </w:t>
      </w:r>
      <w:r w:rsidRPr="006009EC">
        <w:rPr>
          <w:bCs/>
          <w:szCs w:val="24"/>
          <w:lang w:val="ru-RU"/>
        </w:rPr>
        <w:t>pr</w:t>
      </w:r>
      <w:r w:rsidR="004F3D9B" w:rsidRPr="006009EC">
        <w:rPr>
          <w:bCs/>
          <w:szCs w:val="24"/>
          <w:lang w:val="ru-RU"/>
        </w:rPr>
        <w:t>o</w:t>
      </w:r>
      <w:r w:rsidRPr="006009EC">
        <w:rPr>
          <w:bCs/>
          <w:szCs w:val="24"/>
          <w:lang w:val="ru-RU"/>
        </w:rPr>
        <w:t>pisim</w:t>
      </w:r>
      <w:r w:rsidR="004F3D9B" w:rsidRPr="006009EC">
        <w:rPr>
          <w:bCs/>
          <w:szCs w:val="24"/>
          <w:lang w:val="ru-RU"/>
        </w:rPr>
        <w:t>a</w:t>
      </w:r>
      <w:r w:rsidR="002E59B1" w:rsidRPr="006009EC">
        <w:rPr>
          <w:bCs/>
          <w:szCs w:val="24"/>
          <w:lang w:val="ru-RU"/>
        </w:rPr>
        <w:t xml:space="preserve"> </w:t>
      </w:r>
      <w:r w:rsidRPr="006009EC">
        <w:rPr>
          <w:bCs/>
          <w:szCs w:val="24"/>
          <w:lang w:val="ru-RU"/>
        </w:rPr>
        <w:t>i</w:t>
      </w:r>
      <w:r w:rsidR="002E59B1" w:rsidRPr="006009EC">
        <w:rPr>
          <w:bCs/>
          <w:szCs w:val="24"/>
          <w:lang w:val="ru-RU"/>
        </w:rPr>
        <w:t xml:space="preserve"> </w:t>
      </w:r>
      <w:r w:rsidRPr="006009EC">
        <w:rPr>
          <w:bCs/>
          <w:szCs w:val="24"/>
          <w:lang w:val="ru-RU"/>
        </w:rPr>
        <w:t>m</w:t>
      </w:r>
      <w:r w:rsidR="004F3D9B" w:rsidRPr="006009EC">
        <w:rPr>
          <w:bCs/>
          <w:szCs w:val="24"/>
          <w:lang w:val="ru-RU"/>
        </w:rPr>
        <w:t>e</w:t>
      </w:r>
      <w:r w:rsidRPr="006009EC">
        <w:rPr>
          <w:bCs/>
          <w:szCs w:val="24"/>
          <w:lang w:val="ru-RU"/>
        </w:rPr>
        <w:t>r</w:t>
      </w:r>
      <w:r w:rsidR="004F3D9B" w:rsidRPr="006009EC">
        <w:rPr>
          <w:bCs/>
          <w:szCs w:val="24"/>
          <w:lang w:val="ru-RU"/>
        </w:rPr>
        <w:t>a</w:t>
      </w:r>
      <w:r w:rsidRPr="006009EC">
        <w:rPr>
          <w:bCs/>
          <w:szCs w:val="24"/>
          <w:lang w:val="ru-RU"/>
        </w:rPr>
        <w:t>m</w:t>
      </w:r>
      <w:r w:rsidR="004F3D9B" w:rsidRPr="006009EC">
        <w:rPr>
          <w:bCs/>
          <w:szCs w:val="24"/>
          <w:lang w:val="ru-RU"/>
        </w:rPr>
        <w:t>a</w:t>
      </w:r>
      <w:r w:rsidR="002E59B1" w:rsidRPr="006009EC">
        <w:rPr>
          <w:bCs/>
          <w:szCs w:val="24"/>
          <w:lang w:val="ru-RU"/>
        </w:rPr>
        <w:t xml:space="preserve"> </w:t>
      </w:r>
      <w:r w:rsidRPr="006009EC">
        <w:rPr>
          <w:bCs/>
          <w:szCs w:val="24"/>
          <w:lang w:val="ru-RU"/>
        </w:rPr>
        <w:t>z</w:t>
      </w:r>
      <w:r w:rsidR="004F3D9B" w:rsidRPr="006009EC">
        <w:rPr>
          <w:bCs/>
          <w:szCs w:val="24"/>
          <w:lang w:val="ru-RU"/>
        </w:rPr>
        <w:t>a</w:t>
      </w:r>
      <w:r w:rsidR="002E59B1" w:rsidRPr="006009EC">
        <w:rPr>
          <w:bCs/>
          <w:szCs w:val="24"/>
          <w:lang w:val="ru-RU"/>
        </w:rPr>
        <w:t xml:space="preserve"> </w:t>
      </w:r>
      <w:r w:rsidR="004F3D9B" w:rsidRPr="006009EC">
        <w:rPr>
          <w:bCs/>
          <w:szCs w:val="24"/>
          <w:lang w:val="ru-RU"/>
        </w:rPr>
        <w:t>o</w:t>
      </w:r>
      <w:r w:rsidRPr="006009EC">
        <w:rPr>
          <w:bCs/>
          <w:szCs w:val="24"/>
          <w:lang w:val="ru-RU"/>
        </w:rPr>
        <w:t>b</w:t>
      </w:r>
      <w:r w:rsidR="004F3D9B" w:rsidRPr="006009EC">
        <w:rPr>
          <w:bCs/>
          <w:szCs w:val="24"/>
          <w:lang w:val="ru-RU"/>
        </w:rPr>
        <w:t>je</w:t>
      </w:r>
      <w:r w:rsidRPr="006009EC">
        <w:rPr>
          <w:bCs/>
          <w:szCs w:val="24"/>
          <w:lang w:val="ru-RU"/>
        </w:rPr>
        <w:t>kt</w:t>
      </w:r>
      <w:r w:rsidR="004F3D9B" w:rsidRPr="006009EC">
        <w:rPr>
          <w:bCs/>
          <w:szCs w:val="24"/>
          <w:lang w:val="ru-RU"/>
        </w:rPr>
        <w:t>e</w:t>
      </w:r>
      <w:r w:rsidR="002E59B1" w:rsidRPr="006009EC">
        <w:rPr>
          <w:bCs/>
          <w:szCs w:val="24"/>
          <w:lang w:val="ru-RU"/>
        </w:rPr>
        <w:t xml:space="preserve"> </w:t>
      </w:r>
      <w:r w:rsidRPr="006009EC">
        <w:rPr>
          <w:bCs/>
          <w:szCs w:val="24"/>
          <w:lang w:val="ru-RU"/>
        </w:rPr>
        <w:t>t</w:t>
      </w:r>
      <w:r w:rsidR="004F3D9B" w:rsidRPr="006009EC">
        <w:rPr>
          <w:bCs/>
          <w:szCs w:val="24"/>
          <w:lang w:val="ru-RU"/>
        </w:rPr>
        <w:t>e</w:t>
      </w:r>
      <w:r w:rsidR="002E59B1" w:rsidRPr="006009EC">
        <w:rPr>
          <w:bCs/>
          <w:szCs w:val="24"/>
          <w:lang w:val="ru-RU"/>
        </w:rPr>
        <w:t xml:space="preserve"> </w:t>
      </w:r>
      <w:r w:rsidRPr="006009EC">
        <w:rPr>
          <w:bCs/>
          <w:szCs w:val="24"/>
          <w:lang w:val="ru-RU"/>
        </w:rPr>
        <w:t>vrst</w:t>
      </w:r>
      <w:r w:rsidR="004F3D9B" w:rsidRPr="006009EC">
        <w:rPr>
          <w:bCs/>
          <w:szCs w:val="24"/>
          <w:lang w:val="ru-RU"/>
        </w:rPr>
        <w:t>e</w:t>
      </w:r>
      <w:r w:rsidR="002E59B1" w:rsidRPr="006009EC">
        <w:rPr>
          <w:bCs/>
          <w:szCs w:val="24"/>
          <w:lang w:val="ru-RU"/>
        </w:rPr>
        <w:t xml:space="preserve"> </w:t>
      </w:r>
      <w:r w:rsidRPr="006009EC">
        <w:rPr>
          <w:bCs/>
          <w:szCs w:val="24"/>
          <w:lang w:val="ru-RU"/>
        </w:rPr>
        <w:t>u</w:t>
      </w:r>
      <w:r w:rsidR="002E59B1" w:rsidRPr="006009EC">
        <w:rPr>
          <w:bCs/>
          <w:szCs w:val="24"/>
          <w:lang w:val="ru-RU"/>
        </w:rPr>
        <w:t xml:space="preserve"> </w:t>
      </w:r>
      <w:r w:rsidRPr="006009EC">
        <w:rPr>
          <w:bCs/>
          <w:szCs w:val="24"/>
          <w:lang w:val="ru-RU"/>
        </w:rPr>
        <w:t>skl</w:t>
      </w:r>
      <w:r w:rsidR="004F3D9B" w:rsidRPr="006009EC">
        <w:rPr>
          <w:bCs/>
          <w:szCs w:val="24"/>
          <w:lang w:val="ru-RU"/>
        </w:rPr>
        <w:t>a</w:t>
      </w:r>
      <w:r w:rsidRPr="006009EC">
        <w:rPr>
          <w:bCs/>
          <w:szCs w:val="24"/>
          <w:lang w:val="ru-RU"/>
        </w:rPr>
        <w:t>du</w:t>
      </w:r>
      <w:r w:rsidR="002E59B1" w:rsidRPr="006009EC">
        <w:rPr>
          <w:bCs/>
          <w:szCs w:val="24"/>
          <w:lang w:val="ru-RU"/>
        </w:rPr>
        <w:t xml:space="preserve"> </w:t>
      </w:r>
      <w:r w:rsidRPr="006009EC">
        <w:rPr>
          <w:bCs/>
          <w:szCs w:val="24"/>
          <w:lang w:val="ru-RU"/>
        </w:rPr>
        <w:t>s</w:t>
      </w:r>
      <w:r w:rsidR="004F3D9B" w:rsidRPr="006009EC">
        <w:rPr>
          <w:bCs/>
          <w:szCs w:val="24"/>
          <w:lang w:val="ru-RU"/>
        </w:rPr>
        <w:t>a</w:t>
      </w:r>
      <w:r w:rsidR="002E59B1" w:rsidRPr="006009EC">
        <w:rPr>
          <w:bCs/>
          <w:szCs w:val="24"/>
          <w:lang w:val="ru-RU"/>
        </w:rPr>
        <w:t xml:space="preserve"> </w:t>
      </w:r>
      <w:r w:rsidRPr="006009EC">
        <w:rPr>
          <w:bCs/>
          <w:szCs w:val="24"/>
          <w:lang w:val="ru-RU"/>
        </w:rPr>
        <w:t>pr</w:t>
      </w:r>
      <w:r w:rsidR="004F3D9B" w:rsidRPr="006009EC">
        <w:rPr>
          <w:bCs/>
          <w:szCs w:val="24"/>
          <w:lang w:val="ru-RU"/>
        </w:rPr>
        <w:t>oje</w:t>
      </w:r>
      <w:r w:rsidRPr="006009EC">
        <w:rPr>
          <w:bCs/>
          <w:szCs w:val="24"/>
          <w:lang w:val="ru-RU"/>
        </w:rPr>
        <w:t>ktn</w:t>
      </w:r>
      <w:r w:rsidR="004F3D9B" w:rsidRPr="006009EC">
        <w:rPr>
          <w:bCs/>
          <w:szCs w:val="24"/>
          <w:lang w:val="ru-RU"/>
        </w:rPr>
        <w:t>o</w:t>
      </w:r>
      <w:r w:rsidRPr="006009EC">
        <w:rPr>
          <w:bCs/>
          <w:szCs w:val="24"/>
          <w:lang w:val="ru-RU"/>
        </w:rPr>
        <w:t>m</w:t>
      </w:r>
      <w:r w:rsidR="002E59B1" w:rsidRPr="006009EC">
        <w:rPr>
          <w:bCs/>
          <w:szCs w:val="24"/>
          <w:lang w:val="ru-RU"/>
        </w:rPr>
        <w:t xml:space="preserve"> </w:t>
      </w:r>
      <w:r w:rsidRPr="006009EC">
        <w:rPr>
          <w:color w:val="000000"/>
          <w:szCs w:val="24"/>
          <w:lang w:val="ru-RU"/>
        </w:rPr>
        <w:t>d</w:t>
      </w:r>
      <w:r w:rsidR="004F3D9B" w:rsidRPr="006009EC">
        <w:rPr>
          <w:color w:val="000000"/>
          <w:szCs w:val="24"/>
          <w:lang w:val="ru-RU"/>
        </w:rPr>
        <w:t>o</w:t>
      </w:r>
      <w:r w:rsidRPr="006009EC">
        <w:rPr>
          <w:color w:val="000000"/>
          <w:szCs w:val="24"/>
          <w:lang w:val="ru-RU"/>
        </w:rPr>
        <w:t>kum</w:t>
      </w:r>
      <w:r w:rsidR="004F3D9B" w:rsidRPr="006009EC">
        <w:rPr>
          <w:color w:val="000000"/>
          <w:szCs w:val="24"/>
          <w:lang w:val="ru-RU"/>
        </w:rPr>
        <w:t>e</w:t>
      </w:r>
      <w:r w:rsidRPr="006009EC">
        <w:rPr>
          <w:color w:val="000000"/>
          <w:szCs w:val="24"/>
          <w:lang w:val="ru-RU"/>
        </w:rPr>
        <w:t>nt</w:t>
      </w:r>
      <w:r w:rsidR="004F3D9B" w:rsidRPr="006009EC">
        <w:rPr>
          <w:color w:val="000000"/>
          <w:szCs w:val="24"/>
          <w:lang w:val="ru-RU"/>
        </w:rPr>
        <w:t>a</w:t>
      </w:r>
      <w:r w:rsidRPr="006009EC">
        <w:rPr>
          <w:color w:val="000000"/>
          <w:szCs w:val="24"/>
          <w:lang w:val="ru-RU"/>
        </w:rPr>
        <w:t>ci</w:t>
      </w:r>
      <w:r w:rsidR="004F3D9B" w:rsidRPr="006009EC">
        <w:rPr>
          <w:color w:val="000000"/>
          <w:szCs w:val="24"/>
          <w:lang w:val="ru-RU"/>
        </w:rPr>
        <w:t>jo</w:t>
      </w:r>
      <w:r w:rsidRPr="006009EC">
        <w:rPr>
          <w:color w:val="000000"/>
          <w:szCs w:val="24"/>
          <w:lang w:val="ru-RU"/>
        </w:rPr>
        <w:t>m</w:t>
      </w:r>
      <w:r w:rsidR="002E59B1" w:rsidRPr="006009EC">
        <w:rPr>
          <w:color w:val="000000"/>
          <w:szCs w:val="24"/>
          <w:lang w:val="ru-RU"/>
        </w:rPr>
        <w:t>.</w:t>
      </w:r>
    </w:p>
    <w:p w14:paraId="18274212" w14:textId="77777777" w:rsidR="002E59B1" w:rsidRPr="006009EC" w:rsidRDefault="00F066D7" w:rsidP="001F081F">
      <w:pPr>
        <w:widowControl w:val="0"/>
        <w:autoSpaceDE w:val="0"/>
        <w:autoSpaceDN w:val="0"/>
        <w:adjustRightInd w:val="0"/>
        <w:ind w:firstLine="709"/>
        <w:jc w:val="both"/>
        <w:rPr>
          <w:color w:val="000000"/>
          <w:szCs w:val="24"/>
          <w:lang w:val="ru-RU"/>
        </w:rPr>
      </w:pPr>
      <w:r w:rsidRPr="006009EC">
        <w:rPr>
          <w:color w:val="000000"/>
          <w:szCs w:val="24"/>
          <w:lang w:val="ru-RU"/>
        </w:rPr>
        <w:t>D</w:t>
      </w:r>
      <w:r w:rsidR="004F3D9B" w:rsidRPr="006009EC">
        <w:rPr>
          <w:color w:val="000000"/>
          <w:szCs w:val="24"/>
          <w:lang w:val="ru-RU"/>
        </w:rPr>
        <w:t>o</w:t>
      </w:r>
      <w:r w:rsidRPr="006009EC">
        <w:rPr>
          <w:color w:val="000000"/>
          <w:szCs w:val="24"/>
          <w:lang w:val="ru-RU"/>
        </w:rPr>
        <w:t>st</w:t>
      </w:r>
      <w:r w:rsidR="004F3D9B" w:rsidRPr="006009EC">
        <w:rPr>
          <w:color w:val="000000"/>
          <w:szCs w:val="24"/>
          <w:lang w:val="ru-RU"/>
        </w:rPr>
        <w:t>a</w:t>
      </w:r>
      <w:r w:rsidRPr="006009EC">
        <w:rPr>
          <w:color w:val="000000"/>
          <w:szCs w:val="24"/>
          <w:lang w:val="ru-RU"/>
        </w:rPr>
        <w:t>vlј</w:t>
      </w:r>
      <w:r w:rsidR="004F3D9B" w:rsidRPr="006009EC">
        <w:rPr>
          <w:color w:val="000000"/>
          <w:szCs w:val="24"/>
          <w:lang w:val="ru-RU"/>
        </w:rPr>
        <w:t>e</w:t>
      </w:r>
      <w:r w:rsidRPr="006009EC">
        <w:rPr>
          <w:color w:val="000000"/>
          <w:szCs w:val="24"/>
          <w:lang w:val="ru-RU"/>
        </w:rPr>
        <w:t>ni</w:t>
      </w:r>
      <w:r w:rsidR="002E59B1" w:rsidRPr="006009EC">
        <w:rPr>
          <w:color w:val="000000"/>
          <w:szCs w:val="24"/>
          <w:lang w:val="ru-RU"/>
        </w:rPr>
        <w:t xml:space="preserve"> </w:t>
      </w:r>
      <w:r w:rsidRPr="006009EC">
        <w:rPr>
          <w:color w:val="000000"/>
          <w:szCs w:val="24"/>
          <w:lang w:val="ru-RU"/>
        </w:rPr>
        <w:t>izv</w:t>
      </w:r>
      <w:r w:rsidR="004F3D9B" w:rsidRPr="006009EC">
        <w:rPr>
          <w:color w:val="000000"/>
          <w:szCs w:val="24"/>
          <w:lang w:val="ru-RU"/>
        </w:rPr>
        <w:t>e</w:t>
      </w:r>
      <w:r w:rsidRPr="006009EC">
        <w:rPr>
          <w:color w:val="000000"/>
          <w:szCs w:val="24"/>
          <w:lang w:val="ru-RU"/>
        </w:rPr>
        <w:t>št</w:t>
      </w:r>
      <w:r w:rsidR="004F3D9B" w:rsidRPr="006009EC">
        <w:rPr>
          <w:color w:val="000000"/>
          <w:szCs w:val="24"/>
          <w:lang w:val="ru-RU"/>
        </w:rPr>
        <w:t>aj</w:t>
      </w:r>
      <w:r w:rsidRPr="006009EC">
        <w:rPr>
          <w:color w:val="000000"/>
          <w:szCs w:val="24"/>
          <w:lang w:val="ru-RU"/>
        </w:rPr>
        <w:t>i</w:t>
      </w:r>
      <w:r w:rsidR="002E59B1" w:rsidRPr="006009EC">
        <w:rPr>
          <w:color w:val="000000"/>
          <w:szCs w:val="24"/>
          <w:lang w:val="ru-RU"/>
        </w:rPr>
        <w:t xml:space="preserve"> </w:t>
      </w:r>
      <w:r w:rsidR="004F3D9B" w:rsidRPr="006009EC">
        <w:rPr>
          <w:color w:val="000000"/>
          <w:szCs w:val="24"/>
          <w:lang w:val="ru-RU"/>
        </w:rPr>
        <w:t>o</w:t>
      </w:r>
      <w:r w:rsidR="002E59B1" w:rsidRPr="006009EC">
        <w:rPr>
          <w:color w:val="000000"/>
          <w:szCs w:val="24"/>
          <w:lang w:val="ru-RU"/>
        </w:rPr>
        <w:t xml:space="preserve"> </w:t>
      </w:r>
      <w:r w:rsidRPr="006009EC">
        <w:rPr>
          <w:color w:val="000000"/>
          <w:szCs w:val="24"/>
          <w:lang w:val="ru-RU"/>
        </w:rPr>
        <w:t>kv</w:t>
      </w:r>
      <w:r w:rsidR="004F3D9B" w:rsidRPr="006009EC">
        <w:rPr>
          <w:color w:val="000000"/>
          <w:szCs w:val="24"/>
          <w:lang w:val="ru-RU"/>
        </w:rPr>
        <w:t>a</w:t>
      </w:r>
      <w:r w:rsidRPr="006009EC">
        <w:rPr>
          <w:color w:val="000000"/>
          <w:szCs w:val="24"/>
          <w:lang w:val="ru-RU"/>
        </w:rPr>
        <w:t>lit</w:t>
      </w:r>
      <w:r w:rsidR="004F3D9B" w:rsidRPr="006009EC">
        <w:rPr>
          <w:color w:val="000000"/>
          <w:szCs w:val="24"/>
          <w:lang w:val="ru-RU"/>
        </w:rPr>
        <w:t>e</w:t>
      </w:r>
      <w:r w:rsidRPr="006009EC">
        <w:rPr>
          <w:color w:val="000000"/>
          <w:szCs w:val="24"/>
          <w:lang w:val="ru-RU"/>
        </w:rPr>
        <w:t>tu</w:t>
      </w:r>
      <w:r w:rsidR="002E59B1" w:rsidRPr="006009EC">
        <w:rPr>
          <w:color w:val="000000"/>
          <w:szCs w:val="24"/>
          <w:lang w:val="ru-RU"/>
        </w:rPr>
        <w:t xml:space="preserve"> </w:t>
      </w:r>
      <w:r w:rsidRPr="006009EC">
        <w:rPr>
          <w:color w:val="000000"/>
          <w:szCs w:val="24"/>
          <w:lang w:val="ru-RU"/>
        </w:rPr>
        <w:t>ugr</w:t>
      </w:r>
      <w:r w:rsidR="004F3D9B" w:rsidRPr="006009EC">
        <w:rPr>
          <w:color w:val="000000"/>
          <w:szCs w:val="24"/>
          <w:lang w:val="ru-RU"/>
        </w:rPr>
        <w:t>a</w:t>
      </w:r>
      <w:r w:rsidRPr="006009EC">
        <w:rPr>
          <w:color w:val="000000"/>
          <w:szCs w:val="24"/>
          <w:lang w:val="ru-RU"/>
        </w:rPr>
        <w:t>đ</w:t>
      </w:r>
      <w:r w:rsidR="004F3D9B" w:rsidRPr="006009EC">
        <w:rPr>
          <w:color w:val="000000"/>
          <w:szCs w:val="24"/>
          <w:lang w:val="ru-RU"/>
        </w:rPr>
        <w:t>e</w:t>
      </w:r>
      <w:r w:rsidRPr="006009EC">
        <w:rPr>
          <w:color w:val="000000"/>
          <w:szCs w:val="24"/>
          <w:lang w:val="ru-RU"/>
        </w:rPr>
        <w:t>n</w:t>
      </w:r>
      <w:r w:rsidR="004F3D9B" w:rsidRPr="006009EC">
        <w:rPr>
          <w:color w:val="000000"/>
          <w:szCs w:val="24"/>
          <w:lang w:val="ru-RU"/>
        </w:rPr>
        <w:t>o</w:t>
      </w:r>
      <w:r w:rsidRPr="006009EC">
        <w:rPr>
          <w:color w:val="000000"/>
          <w:szCs w:val="24"/>
          <w:lang w:val="ru-RU"/>
        </w:rPr>
        <w:t>g</w:t>
      </w:r>
      <w:r w:rsidR="002E59B1" w:rsidRPr="006009EC">
        <w:rPr>
          <w:color w:val="000000"/>
          <w:szCs w:val="24"/>
          <w:lang w:val="ru-RU"/>
        </w:rPr>
        <w:t xml:space="preserve"> </w:t>
      </w:r>
      <w:r w:rsidRPr="006009EC">
        <w:rPr>
          <w:color w:val="000000"/>
          <w:szCs w:val="24"/>
          <w:lang w:val="ru-RU"/>
        </w:rPr>
        <w:t>m</w:t>
      </w:r>
      <w:r w:rsidR="004F3D9B" w:rsidRPr="006009EC">
        <w:rPr>
          <w:color w:val="000000"/>
          <w:szCs w:val="24"/>
          <w:lang w:val="ru-RU"/>
        </w:rPr>
        <w:t>a</w:t>
      </w:r>
      <w:r w:rsidRPr="006009EC">
        <w:rPr>
          <w:color w:val="000000"/>
          <w:szCs w:val="24"/>
          <w:lang w:val="ru-RU"/>
        </w:rPr>
        <w:t>t</w:t>
      </w:r>
      <w:r w:rsidR="004F3D9B" w:rsidRPr="006009EC">
        <w:rPr>
          <w:color w:val="000000"/>
          <w:szCs w:val="24"/>
          <w:lang w:val="ru-RU"/>
        </w:rPr>
        <w:t>e</w:t>
      </w:r>
      <w:r w:rsidRPr="006009EC">
        <w:rPr>
          <w:color w:val="000000"/>
          <w:szCs w:val="24"/>
          <w:lang w:val="ru-RU"/>
        </w:rPr>
        <w:t>ri</w:t>
      </w:r>
      <w:r w:rsidR="004F3D9B" w:rsidRPr="006009EC">
        <w:rPr>
          <w:color w:val="000000"/>
          <w:szCs w:val="24"/>
          <w:lang w:val="ru-RU"/>
        </w:rPr>
        <w:t>ja</w:t>
      </w:r>
      <w:r w:rsidRPr="006009EC">
        <w:rPr>
          <w:color w:val="000000"/>
          <w:szCs w:val="24"/>
          <w:lang w:val="ru-RU"/>
        </w:rPr>
        <w:t>l</w:t>
      </w:r>
      <w:r w:rsidR="004F3D9B" w:rsidRPr="006009EC">
        <w:rPr>
          <w:color w:val="000000"/>
          <w:szCs w:val="24"/>
          <w:lang w:val="ru-RU"/>
        </w:rPr>
        <w:t>a</w:t>
      </w:r>
      <w:r w:rsidR="002E59B1" w:rsidRPr="006009EC">
        <w:rPr>
          <w:color w:val="000000"/>
          <w:szCs w:val="24"/>
          <w:lang w:val="ru-RU"/>
        </w:rPr>
        <w:t xml:space="preserve"> </w:t>
      </w:r>
      <w:r w:rsidRPr="006009EC">
        <w:rPr>
          <w:color w:val="000000"/>
          <w:szCs w:val="24"/>
          <w:lang w:val="ru-RU"/>
        </w:rPr>
        <w:t>m</w:t>
      </w:r>
      <w:r w:rsidR="004F3D9B" w:rsidRPr="006009EC">
        <w:rPr>
          <w:color w:val="000000"/>
          <w:szCs w:val="24"/>
          <w:lang w:val="ru-RU"/>
        </w:rPr>
        <w:t>o</w:t>
      </w:r>
      <w:r w:rsidRPr="006009EC">
        <w:rPr>
          <w:color w:val="000000"/>
          <w:szCs w:val="24"/>
          <w:lang w:val="ru-RU"/>
        </w:rPr>
        <w:t>r</w:t>
      </w:r>
      <w:r w:rsidR="004F3D9B" w:rsidRPr="006009EC">
        <w:rPr>
          <w:color w:val="000000"/>
          <w:szCs w:val="24"/>
          <w:lang w:val="ru-RU"/>
        </w:rPr>
        <w:t>aj</w:t>
      </w:r>
      <w:r w:rsidRPr="006009EC">
        <w:rPr>
          <w:color w:val="000000"/>
          <w:szCs w:val="24"/>
          <w:lang w:val="ru-RU"/>
        </w:rPr>
        <w:t>u</w:t>
      </w:r>
      <w:r w:rsidR="002E59B1" w:rsidRPr="006009EC">
        <w:rPr>
          <w:color w:val="000000"/>
          <w:szCs w:val="24"/>
          <w:lang w:val="ru-RU"/>
        </w:rPr>
        <w:t xml:space="preserve"> </w:t>
      </w:r>
      <w:r w:rsidRPr="006009EC">
        <w:rPr>
          <w:color w:val="000000"/>
          <w:szCs w:val="24"/>
          <w:lang w:val="ru-RU"/>
        </w:rPr>
        <w:t>biti</w:t>
      </w:r>
      <w:r w:rsidR="002E59B1" w:rsidRPr="006009EC">
        <w:rPr>
          <w:color w:val="000000"/>
          <w:szCs w:val="24"/>
          <w:lang w:val="ru-RU"/>
        </w:rPr>
        <w:t xml:space="preserve"> </w:t>
      </w:r>
      <w:r w:rsidRPr="006009EC">
        <w:rPr>
          <w:color w:val="000000"/>
          <w:szCs w:val="24"/>
          <w:lang w:val="ru-RU"/>
        </w:rPr>
        <w:t>izd</w:t>
      </w:r>
      <w:r w:rsidR="004F3D9B" w:rsidRPr="006009EC">
        <w:rPr>
          <w:color w:val="000000"/>
          <w:szCs w:val="24"/>
          <w:lang w:val="ru-RU"/>
        </w:rPr>
        <w:t>a</w:t>
      </w:r>
      <w:r w:rsidRPr="006009EC">
        <w:rPr>
          <w:color w:val="000000"/>
          <w:szCs w:val="24"/>
          <w:lang w:val="ru-RU"/>
        </w:rPr>
        <w:t>ti</w:t>
      </w:r>
      <w:r w:rsidR="002E59B1" w:rsidRPr="006009EC">
        <w:rPr>
          <w:color w:val="000000"/>
          <w:szCs w:val="24"/>
          <w:lang w:val="ru-RU"/>
        </w:rPr>
        <w:t xml:space="preserve"> </w:t>
      </w:r>
      <w:r w:rsidR="004F3D9B" w:rsidRPr="006009EC">
        <w:rPr>
          <w:color w:val="000000"/>
          <w:szCs w:val="24"/>
          <w:lang w:val="ru-RU"/>
        </w:rPr>
        <w:t>o</w:t>
      </w:r>
      <w:r w:rsidRPr="006009EC">
        <w:rPr>
          <w:color w:val="000000"/>
          <w:szCs w:val="24"/>
          <w:lang w:val="ru-RU"/>
        </w:rPr>
        <w:t>d</w:t>
      </w:r>
      <w:r w:rsidR="002E59B1" w:rsidRPr="006009EC">
        <w:rPr>
          <w:color w:val="000000"/>
          <w:szCs w:val="24"/>
          <w:lang w:val="ru-RU"/>
        </w:rPr>
        <w:t xml:space="preserve"> </w:t>
      </w:r>
      <w:r w:rsidR="004F3D9B" w:rsidRPr="006009EC">
        <w:rPr>
          <w:color w:val="000000"/>
          <w:szCs w:val="24"/>
          <w:lang w:val="ru-RU"/>
        </w:rPr>
        <w:t>a</w:t>
      </w:r>
      <w:r w:rsidRPr="006009EC">
        <w:rPr>
          <w:color w:val="000000"/>
          <w:szCs w:val="24"/>
          <w:lang w:val="ru-RU"/>
        </w:rPr>
        <w:t>kr</w:t>
      </w:r>
      <w:r w:rsidR="004F3D9B" w:rsidRPr="006009EC">
        <w:rPr>
          <w:color w:val="000000"/>
          <w:szCs w:val="24"/>
          <w:lang w:val="ru-RU"/>
        </w:rPr>
        <w:t>e</w:t>
      </w:r>
      <w:r w:rsidRPr="006009EC">
        <w:rPr>
          <w:color w:val="000000"/>
          <w:szCs w:val="24"/>
          <w:lang w:val="ru-RU"/>
        </w:rPr>
        <w:t>dit</w:t>
      </w:r>
      <w:r w:rsidR="004F3D9B" w:rsidRPr="006009EC">
        <w:rPr>
          <w:color w:val="000000"/>
          <w:szCs w:val="24"/>
          <w:lang w:val="ru-RU"/>
        </w:rPr>
        <w:t>o</w:t>
      </w:r>
      <w:r w:rsidRPr="006009EC">
        <w:rPr>
          <w:color w:val="000000"/>
          <w:szCs w:val="24"/>
          <w:lang w:val="ru-RU"/>
        </w:rPr>
        <w:t>v</w:t>
      </w:r>
      <w:r w:rsidR="004F3D9B" w:rsidRPr="006009EC">
        <w:rPr>
          <w:color w:val="000000"/>
          <w:szCs w:val="24"/>
          <w:lang w:val="ru-RU"/>
        </w:rPr>
        <w:t>a</w:t>
      </w:r>
      <w:r w:rsidRPr="006009EC">
        <w:rPr>
          <w:color w:val="000000"/>
          <w:szCs w:val="24"/>
          <w:lang w:val="ru-RU"/>
        </w:rPr>
        <w:t>n</w:t>
      </w:r>
      <w:r w:rsidR="004F3D9B" w:rsidRPr="006009EC">
        <w:rPr>
          <w:color w:val="000000"/>
          <w:szCs w:val="24"/>
          <w:lang w:val="ru-RU"/>
        </w:rPr>
        <w:t>e</w:t>
      </w:r>
      <w:r w:rsidR="002E59B1" w:rsidRPr="006009EC">
        <w:rPr>
          <w:color w:val="000000"/>
          <w:szCs w:val="24"/>
          <w:lang w:val="ru-RU"/>
        </w:rPr>
        <w:t xml:space="preserve"> </w:t>
      </w:r>
      <w:r w:rsidRPr="006009EC">
        <w:rPr>
          <w:color w:val="000000"/>
          <w:szCs w:val="24"/>
          <w:lang w:val="ru-RU"/>
        </w:rPr>
        <w:t>l</w:t>
      </w:r>
      <w:r w:rsidR="004F3D9B" w:rsidRPr="006009EC">
        <w:rPr>
          <w:color w:val="000000"/>
          <w:szCs w:val="24"/>
          <w:lang w:val="ru-RU"/>
        </w:rPr>
        <w:t>a</w:t>
      </w:r>
      <w:r w:rsidRPr="006009EC">
        <w:rPr>
          <w:color w:val="000000"/>
          <w:szCs w:val="24"/>
          <w:lang w:val="ru-RU"/>
        </w:rPr>
        <w:t>b</w:t>
      </w:r>
      <w:r w:rsidR="004F3D9B" w:rsidRPr="006009EC">
        <w:rPr>
          <w:color w:val="000000"/>
          <w:szCs w:val="24"/>
          <w:lang w:val="ru-RU"/>
        </w:rPr>
        <w:t>o</w:t>
      </w:r>
      <w:r w:rsidRPr="006009EC">
        <w:rPr>
          <w:color w:val="000000"/>
          <w:szCs w:val="24"/>
          <w:lang w:val="ru-RU"/>
        </w:rPr>
        <w:t>r</w:t>
      </w:r>
      <w:r w:rsidR="004F3D9B" w:rsidRPr="006009EC">
        <w:rPr>
          <w:color w:val="000000"/>
          <w:szCs w:val="24"/>
          <w:lang w:val="ru-RU"/>
        </w:rPr>
        <w:t>a</w:t>
      </w:r>
      <w:r w:rsidRPr="006009EC">
        <w:rPr>
          <w:color w:val="000000"/>
          <w:szCs w:val="24"/>
          <w:lang w:val="ru-RU"/>
        </w:rPr>
        <w:t>t</w:t>
      </w:r>
      <w:r w:rsidR="004F3D9B" w:rsidRPr="006009EC">
        <w:rPr>
          <w:color w:val="000000"/>
          <w:szCs w:val="24"/>
          <w:lang w:val="ru-RU"/>
        </w:rPr>
        <w:t>o</w:t>
      </w:r>
      <w:r w:rsidRPr="006009EC">
        <w:rPr>
          <w:color w:val="000000"/>
          <w:szCs w:val="24"/>
          <w:lang w:val="ru-RU"/>
        </w:rPr>
        <w:t>ri</w:t>
      </w:r>
      <w:r w:rsidR="004F3D9B" w:rsidRPr="006009EC">
        <w:rPr>
          <w:color w:val="000000"/>
          <w:szCs w:val="24"/>
          <w:lang w:val="ru-RU"/>
        </w:rPr>
        <w:t>je</w:t>
      </w:r>
      <w:r w:rsidR="002E59B1" w:rsidRPr="006009EC">
        <w:rPr>
          <w:color w:val="000000"/>
          <w:szCs w:val="24"/>
          <w:lang w:val="ru-RU"/>
        </w:rPr>
        <w:t xml:space="preserve"> </w:t>
      </w:r>
      <w:r w:rsidRPr="006009EC">
        <w:rPr>
          <w:color w:val="000000"/>
          <w:szCs w:val="24"/>
          <w:lang w:val="ru-RU"/>
        </w:rPr>
        <w:t>z</w:t>
      </w:r>
      <w:r w:rsidR="004F3D9B" w:rsidRPr="006009EC">
        <w:rPr>
          <w:color w:val="000000"/>
          <w:szCs w:val="24"/>
          <w:lang w:val="ru-RU"/>
        </w:rPr>
        <w:t>a</w:t>
      </w:r>
      <w:r w:rsidR="002E59B1" w:rsidRPr="006009EC">
        <w:rPr>
          <w:color w:val="000000"/>
          <w:szCs w:val="24"/>
          <w:lang w:val="ru-RU"/>
        </w:rPr>
        <w:t xml:space="preserve"> </w:t>
      </w:r>
      <w:r w:rsidRPr="006009EC">
        <w:rPr>
          <w:color w:val="000000"/>
          <w:szCs w:val="24"/>
          <w:lang w:val="ru-RU"/>
        </w:rPr>
        <w:t>t</w:t>
      </w:r>
      <w:r w:rsidR="004F3D9B" w:rsidRPr="006009EC">
        <w:rPr>
          <w:color w:val="000000"/>
          <w:szCs w:val="24"/>
          <w:lang w:val="ru-RU"/>
        </w:rPr>
        <w:t>aj</w:t>
      </w:r>
      <w:r w:rsidR="002E59B1" w:rsidRPr="006009EC">
        <w:rPr>
          <w:color w:val="000000"/>
          <w:szCs w:val="24"/>
          <w:lang w:val="ru-RU"/>
        </w:rPr>
        <w:t xml:space="preserve"> </w:t>
      </w:r>
      <w:r w:rsidRPr="006009EC">
        <w:rPr>
          <w:color w:val="000000"/>
          <w:szCs w:val="24"/>
          <w:lang w:val="ru-RU"/>
        </w:rPr>
        <w:t>tip</w:t>
      </w:r>
      <w:r w:rsidR="002E59B1" w:rsidRPr="006009EC">
        <w:rPr>
          <w:color w:val="000000"/>
          <w:szCs w:val="24"/>
          <w:lang w:val="ru-RU"/>
        </w:rPr>
        <w:t xml:space="preserve"> </w:t>
      </w:r>
      <w:r w:rsidRPr="006009EC">
        <w:rPr>
          <w:color w:val="000000"/>
          <w:szCs w:val="24"/>
          <w:lang w:val="ru-RU"/>
        </w:rPr>
        <w:t>m</w:t>
      </w:r>
      <w:r w:rsidR="004F3D9B" w:rsidRPr="006009EC">
        <w:rPr>
          <w:color w:val="000000"/>
          <w:szCs w:val="24"/>
          <w:lang w:val="ru-RU"/>
        </w:rPr>
        <w:t>a</w:t>
      </w:r>
      <w:r w:rsidRPr="006009EC">
        <w:rPr>
          <w:color w:val="000000"/>
          <w:szCs w:val="24"/>
          <w:lang w:val="ru-RU"/>
        </w:rPr>
        <w:t>t</w:t>
      </w:r>
      <w:r w:rsidR="004F3D9B" w:rsidRPr="006009EC">
        <w:rPr>
          <w:color w:val="000000"/>
          <w:szCs w:val="24"/>
          <w:lang w:val="ru-RU"/>
        </w:rPr>
        <w:t>e</w:t>
      </w:r>
      <w:r w:rsidRPr="006009EC">
        <w:rPr>
          <w:color w:val="000000"/>
          <w:szCs w:val="24"/>
          <w:lang w:val="ru-RU"/>
        </w:rPr>
        <w:t>ri</w:t>
      </w:r>
      <w:r w:rsidR="004F3D9B" w:rsidRPr="006009EC">
        <w:rPr>
          <w:color w:val="000000"/>
          <w:szCs w:val="24"/>
          <w:lang w:val="ru-RU"/>
        </w:rPr>
        <w:t>ja</w:t>
      </w:r>
      <w:r w:rsidRPr="006009EC">
        <w:rPr>
          <w:color w:val="000000"/>
          <w:szCs w:val="24"/>
          <w:lang w:val="ru-RU"/>
        </w:rPr>
        <w:t>l</w:t>
      </w:r>
      <w:r w:rsidR="004F3D9B" w:rsidRPr="006009EC">
        <w:rPr>
          <w:color w:val="000000"/>
          <w:szCs w:val="24"/>
          <w:lang w:val="ru-RU"/>
        </w:rPr>
        <w:t>a</w:t>
      </w:r>
      <w:r w:rsidR="002E59B1" w:rsidRPr="006009EC">
        <w:rPr>
          <w:color w:val="000000"/>
          <w:szCs w:val="24"/>
          <w:lang w:val="ru-RU"/>
        </w:rPr>
        <w:t>.</w:t>
      </w:r>
    </w:p>
    <w:p w14:paraId="351E74EC" w14:textId="77777777" w:rsidR="002E59B1" w:rsidRPr="006009EC" w:rsidRDefault="00F066D7" w:rsidP="001F081F">
      <w:pPr>
        <w:widowControl w:val="0"/>
        <w:autoSpaceDE w:val="0"/>
        <w:autoSpaceDN w:val="0"/>
        <w:adjustRightInd w:val="0"/>
        <w:ind w:firstLine="709"/>
        <w:jc w:val="both"/>
        <w:rPr>
          <w:color w:val="000000"/>
          <w:szCs w:val="24"/>
          <w:lang w:val="ru-RU"/>
        </w:rPr>
      </w:pPr>
      <w:r w:rsidRPr="006009EC">
        <w:rPr>
          <w:color w:val="000000"/>
          <w:szCs w:val="24"/>
          <w:lang w:val="ru-RU"/>
        </w:rPr>
        <w:t>Uk</w:t>
      </w:r>
      <w:r w:rsidR="004F3D9B" w:rsidRPr="006009EC">
        <w:rPr>
          <w:color w:val="000000"/>
          <w:szCs w:val="24"/>
          <w:lang w:val="ru-RU"/>
        </w:rPr>
        <w:t>o</w:t>
      </w:r>
      <w:r w:rsidRPr="006009EC">
        <w:rPr>
          <w:color w:val="000000"/>
          <w:szCs w:val="24"/>
          <w:lang w:val="ru-RU"/>
        </w:rPr>
        <w:t>lik</w:t>
      </w:r>
      <w:r w:rsidR="004F3D9B" w:rsidRPr="006009EC">
        <w:rPr>
          <w:color w:val="000000"/>
          <w:szCs w:val="24"/>
          <w:lang w:val="ru-RU"/>
        </w:rPr>
        <w:t>o</w:t>
      </w:r>
      <w:r w:rsidR="002E59B1" w:rsidRPr="006009EC">
        <w:rPr>
          <w:color w:val="000000"/>
          <w:szCs w:val="24"/>
          <w:lang w:val="ru-RU"/>
        </w:rPr>
        <w:t xml:space="preserve"> </w:t>
      </w:r>
      <w:r w:rsidRPr="006009EC">
        <w:rPr>
          <w:color w:val="000000"/>
          <w:szCs w:val="24"/>
          <w:lang w:val="ru-RU"/>
        </w:rPr>
        <w:t>N</w:t>
      </w:r>
      <w:r w:rsidR="004F3D9B" w:rsidRPr="006009EC">
        <w:rPr>
          <w:color w:val="000000"/>
          <w:szCs w:val="24"/>
          <w:lang w:val="ru-RU"/>
        </w:rPr>
        <w:t>a</w:t>
      </w:r>
      <w:r w:rsidRPr="006009EC">
        <w:rPr>
          <w:color w:val="000000"/>
          <w:szCs w:val="24"/>
          <w:lang w:val="ru-RU"/>
        </w:rPr>
        <w:t>ručil</w:t>
      </w:r>
      <w:r w:rsidR="004F3D9B" w:rsidRPr="006009EC">
        <w:rPr>
          <w:color w:val="000000"/>
          <w:szCs w:val="24"/>
          <w:lang w:val="ru-RU"/>
        </w:rPr>
        <w:t>a</w:t>
      </w:r>
      <w:r w:rsidRPr="006009EC">
        <w:rPr>
          <w:color w:val="000000"/>
          <w:szCs w:val="24"/>
          <w:lang w:val="ru-RU"/>
        </w:rPr>
        <w:t>c</w:t>
      </w:r>
      <w:r w:rsidR="002E59B1" w:rsidRPr="006009EC">
        <w:rPr>
          <w:color w:val="000000"/>
          <w:szCs w:val="24"/>
          <w:lang w:val="ru-RU"/>
        </w:rPr>
        <w:t xml:space="preserve"> </w:t>
      </w:r>
      <w:r w:rsidRPr="006009EC">
        <w:rPr>
          <w:color w:val="000000"/>
          <w:szCs w:val="24"/>
          <w:lang w:val="ru-RU"/>
        </w:rPr>
        <w:t>utvrdi</w:t>
      </w:r>
      <w:r w:rsidR="002E59B1" w:rsidRPr="006009EC">
        <w:rPr>
          <w:color w:val="000000"/>
          <w:szCs w:val="24"/>
          <w:lang w:val="ru-RU"/>
        </w:rPr>
        <w:t xml:space="preserve"> </w:t>
      </w:r>
      <w:r w:rsidRPr="006009EC">
        <w:rPr>
          <w:color w:val="000000"/>
          <w:szCs w:val="24"/>
          <w:lang w:val="ru-RU"/>
        </w:rPr>
        <w:t>d</w:t>
      </w:r>
      <w:r w:rsidR="004F3D9B" w:rsidRPr="006009EC">
        <w:rPr>
          <w:color w:val="000000"/>
          <w:szCs w:val="24"/>
          <w:lang w:val="ru-RU"/>
        </w:rPr>
        <w:t>a</w:t>
      </w:r>
      <w:r w:rsidR="002E59B1" w:rsidRPr="006009EC">
        <w:rPr>
          <w:color w:val="000000"/>
          <w:szCs w:val="24"/>
          <w:lang w:val="ru-RU"/>
        </w:rPr>
        <w:t xml:space="preserve"> </w:t>
      </w:r>
      <w:r w:rsidRPr="006009EC">
        <w:rPr>
          <w:color w:val="000000"/>
          <w:szCs w:val="24"/>
          <w:lang w:val="ru-RU"/>
        </w:rPr>
        <w:t>up</w:t>
      </w:r>
      <w:r w:rsidR="004F3D9B" w:rsidRPr="006009EC">
        <w:rPr>
          <w:color w:val="000000"/>
          <w:szCs w:val="24"/>
          <w:lang w:val="ru-RU"/>
        </w:rPr>
        <w:t>o</w:t>
      </w:r>
      <w:r w:rsidRPr="006009EC">
        <w:rPr>
          <w:color w:val="000000"/>
          <w:szCs w:val="24"/>
          <w:lang w:val="ru-RU"/>
        </w:rPr>
        <w:t>tr</w:t>
      </w:r>
      <w:r w:rsidR="004F3D9B" w:rsidRPr="006009EC">
        <w:rPr>
          <w:color w:val="000000"/>
          <w:szCs w:val="24"/>
          <w:lang w:val="ru-RU"/>
        </w:rPr>
        <w:t>e</w:t>
      </w:r>
      <w:r w:rsidRPr="006009EC">
        <w:rPr>
          <w:color w:val="000000"/>
          <w:szCs w:val="24"/>
          <w:lang w:val="ru-RU"/>
        </w:rPr>
        <w:t>blј</w:t>
      </w:r>
      <w:r w:rsidR="004F3D9B" w:rsidRPr="006009EC">
        <w:rPr>
          <w:color w:val="000000"/>
          <w:szCs w:val="24"/>
          <w:lang w:val="ru-RU"/>
        </w:rPr>
        <w:t>e</w:t>
      </w:r>
      <w:r w:rsidRPr="006009EC">
        <w:rPr>
          <w:color w:val="000000"/>
          <w:szCs w:val="24"/>
          <w:lang w:val="ru-RU"/>
        </w:rPr>
        <w:t>ni</w:t>
      </w:r>
      <w:r w:rsidR="002E59B1" w:rsidRPr="006009EC">
        <w:rPr>
          <w:color w:val="000000"/>
          <w:szCs w:val="24"/>
          <w:lang w:val="ru-RU"/>
        </w:rPr>
        <w:t xml:space="preserve"> </w:t>
      </w:r>
      <w:r w:rsidRPr="006009EC">
        <w:rPr>
          <w:color w:val="000000"/>
          <w:szCs w:val="24"/>
          <w:lang w:val="ru-RU"/>
        </w:rPr>
        <w:t>m</w:t>
      </w:r>
      <w:r w:rsidR="004F3D9B" w:rsidRPr="006009EC">
        <w:rPr>
          <w:color w:val="000000"/>
          <w:szCs w:val="24"/>
          <w:lang w:val="ru-RU"/>
        </w:rPr>
        <w:t>a</w:t>
      </w:r>
      <w:r w:rsidRPr="006009EC">
        <w:rPr>
          <w:color w:val="000000"/>
          <w:szCs w:val="24"/>
          <w:lang w:val="ru-RU"/>
        </w:rPr>
        <w:t>t</w:t>
      </w:r>
      <w:r w:rsidR="004F3D9B" w:rsidRPr="006009EC">
        <w:rPr>
          <w:color w:val="000000"/>
          <w:szCs w:val="24"/>
          <w:lang w:val="ru-RU"/>
        </w:rPr>
        <w:t>e</w:t>
      </w:r>
      <w:r w:rsidRPr="006009EC">
        <w:rPr>
          <w:color w:val="000000"/>
          <w:szCs w:val="24"/>
          <w:lang w:val="ru-RU"/>
        </w:rPr>
        <w:t>ri</w:t>
      </w:r>
      <w:r w:rsidR="004F3D9B" w:rsidRPr="006009EC">
        <w:rPr>
          <w:color w:val="000000"/>
          <w:szCs w:val="24"/>
          <w:lang w:val="ru-RU"/>
        </w:rPr>
        <w:t>ja</w:t>
      </w:r>
      <w:r w:rsidRPr="006009EC">
        <w:rPr>
          <w:color w:val="000000"/>
          <w:szCs w:val="24"/>
          <w:lang w:val="ru-RU"/>
        </w:rPr>
        <w:t>l</w:t>
      </w:r>
      <w:r w:rsidR="002E59B1" w:rsidRPr="006009EC">
        <w:rPr>
          <w:color w:val="000000"/>
          <w:szCs w:val="24"/>
          <w:lang w:val="ru-RU"/>
        </w:rPr>
        <w:t xml:space="preserve"> </w:t>
      </w:r>
      <w:r w:rsidRPr="006009EC">
        <w:rPr>
          <w:color w:val="000000"/>
          <w:szCs w:val="24"/>
          <w:lang w:val="ru-RU"/>
        </w:rPr>
        <w:t>n</w:t>
      </w:r>
      <w:r w:rsidR="004F3D9B" w:rsidRPr="006009EC">
        <w:rPr>
          <w:color w:val="000000"/>
          <w:szCs w:val="24"/>
          <w:lang w:val="ru-RU"/>
        </w:rPr>
        <w:t>e</w:t>
      </w:r>
      <w:r w:rsidR="002E59B1" w:rsidRPr="006009EC">
        <w:rPr>
          <w:color w:val="000000"/>
          <w:szCs w:val="24"/>
          <w:lang w:val="ru-RU"/>
        </w:rPr>
        <w:t xml:space="preserve"> </w:t>
      </w:r>
      <w:r w:rsidR="004F3D9B" w:rsidRPr="006009EC">
        <w:rPr>
          <w:color w:val="000000"/>
          <w:szCs w:val="24"/>
          <w:lang w:val="ru-RU"/>
        </w:rPr>
        <w:t>o</w:t>
      </w:r>
      <w:r w:rsidRPr="006009EC">
        <w:rPr>
          <w:color w:val="000000"/>
          <w:szCs w:val="24"/>
          <w:lang w:val="ru-RU"/>
        </w:rPr>
        <w:t>dg</w:t>
      </w:r>
      <w:r w:rsidR="004F3D9B" w:rsidRPr="006009EC">
        <w:rPr>
          <w:color w:val="000000"/>
          <w:szCs w:val="24"/>
          <w:lang w:val="ru-RU"/>
        </w:rPr>
        <w:t>o</w:t>
      </w:r>
      <w:r w:rsidRPr="006009EC">
        <w:rPr>
          <w:color w:val="000000"/>
          <w:szCs w:val="24"/>
          <w:lang w:val="ru-RU"/>
        </w:rPr>
        <w:t>v</w:t>
      </w:r>
      <w:r w:rsidR="004F3D9B" w:rsidRPr="006009EC">
        <w:rPr>
          <w:color w:val="000000"/>
          <w:szCs w:val="24"/>
          <w:lang w:val="ru-RU"/>
        </w:rPr>
        <w:t>a</w:t>
      </w:r>
      <w:r w:rsidRPr="006009EC">
        <w:rPr>
          <w:color w:val="000000"/>
          <w:szCs w:val="24"/>
          <w:lang w:val="ru-RU"/>
        </w:rPr>
        <w:t>r</w:t>
      </w:r>
      <w:r w:rsidR="004F3D9B" w:rsidRPr="006009EC">
        <w:rPr>
          <w:color w:val="000000"/>
          <w:szCs w:val="24"/>
          <w:lang w:val="ru-RU"/>
        </w:rPr>
        <w:t>a</w:t>
      </w:r>
      <w:r w:rsidR="002E59B1" w:rsidRPr="006009EC">
        <w:rPr>
          <w:color w:val="000000"/>
          <w:szCs w:val="24"/>
          <w:lang w:val="ru-RU"/>
        </w:rPr>
        <w:t xml:space="preserve"> </w:t>
      </w:r>
      <w:r w:rsidRPr="006009EC">
        <w:rPr>
          <w:color w:val="000000"/>
          <w:szCs w:val="24"/>
          <w:lang w:val="ru-RU"/>
        </w:rPr>
        <w:t>st</w:t>
      </w:r>
      <w:r w:rsidR="004F3D9B" w:rsidRPr="006009EC">
        <w:rPr>
          <w:color w:val="000000"/>
          <w:szCs w:val="24"/>
          <w:lang w:val="ru-RU"/>
        </w:rPr>
        <w:t>a</w:t>
      </w:r>
      <w:r w:rsidRPr="006009EC">
        <w:rPr>
          <w:color w:val="000000"/>
          <w:szCs w:val="24"/>
          <w:lang w:val="ru-RU"/>
        </w:rPr>
        <w:t>nd</w:t>
      </w:r>
      <w:r w:rsidR="004F3D9B" w:rsidRPr="006009EC">
        <w:rPr>
          <w:color w:val="000000"/>
          <w:szCs w:val="24"/>
          <w:lang w:val="ru-RU"/>
        </w:rPr>
        <w:t>a</w:t>
      </w:r>
      <w:r w:rsidRPr="006009EC">
        <w:rPr>
          <w:color w:val="000000"/>
          <w:szCs w:val="24"/>
          <w:lang w:val="ru-RU"/>
        </w:rPr>
        <w:t>rdim</w:t>
      </w:r>
      <w:r w:rsidR="004F3D9B" w:rsidRPr="006009EC">
        <w:rPr>
          <w:color w:val="000000"/>
          <w:szCs w:val="24"/>
          <w:lang w:val="ru-RU"/>
        </w:rPr>
        <w:t>a</w:t>
      </w:r>
      <w:r w:rsidR="002E59B1" w:rsidRPr="006009EC">
        <w:rPr>
          <w:color w:val="000000"/>
          <w:szCs w:val="24"/>
          <w:lang w:val="ru-RU"/>
        </w:rPr>
        <w:t xml:space="preserve"> </w:t>
      </w:r>
      <w:r w:rsidRPr="006009EC">
        <w:rPr>
          <w:color w:val="000000"/>
          <w:szCs w:val="24"/>
          <w:lang w:val="ru-RU"/>
        </w:rPr>
        <w:t>i</w:t>
      </w:r>
      <w:r w:rsidR="002E59B1" w:rsidRPr="006009EC">
        <w:rPr>
          <w:color w:val="000000"/>
          <w:szCs w:val="24"/>
          <w:lang w:val="ru-RU"/>
        </w:rPr>
        <w:t xml:space="preserve"> </w:t>
      </w:r>
      <w:r w:rsidRPr="006009EC">
        <w:rPr>
          <w:color w:val="000000"/>
          <w:szCs w:val="24"/>
          <w:lang w:val="ru-RU"/>
        </w:rPr>
        <w:t>t</w:t>
      </w:r>
      <w:r w:rsidR="004F3D9B" w:rsidRPr="006009EC">
        <w:rPr>
          <w:color w:val="000000"/>
          <w:szCs w:val="24"/>
          <w:lang w:val="ru-RU"/>
        </w:rPr>
        <w:t>e</w:t>
      </w:r>
      <w:r w:rsidRPr="006009EC">
        <w:rPr>
          <w:color w:val="000000"/>
          <w:szCs w:val="24"/>
          <w:lang w:val="ru-RU"/>
        </w:rPr>
        <w:t>hničkim</w:t>
      </w:r>
      <w:r w:rsidR="002E59B1" w:rsidRPr="006009EC">
        <w:rPr>
          <w:color w:val="000000"/>
          <w:szCs w:val="24"/>
          <w:lang w:val="ru-RU"/>
        </w:rPr>
        <w:t xml:space="preserve"> </w:t>
      </w:r>
      <w:r w:rsidRPr="006009EC">
        <w:rPr>
          <w:color w:val="000000"/>
          <w:szCs w:val="24"/>
          <w:lang w:val="ru-RU"/>
        </w:rPr>
        <w:t>pr</w:t>
      </w:r>
      <w:r w:rsidR="004F3D9B" w:rsidRPr="006009EC">
        <w:rPr>
          <w:color w:val="000000"/>
          <w:szCs w:val="24"/>
          <w:lang w:val="ru-RU"/>
        </w:rPr>
        <w:t>o</w:t>
      </w:r>
      <w:r w:rsidRPr="006009EC">
        <w:rPr>
          <w:color w:val="000000"/>
          <w:szCs w:val="24"/>
          <w:lang w:val="ru-RU"/>
        </w:rPr>
        <w:t>pisim</w:t>
      </w:r>
      <w:r w:rsidR="004F3D9B" w:rsidRPr="006009EC">
        <w:rPr>
          <w:color w:val="000000"/>
          <w:szCs w:val="24"/>
          <w:lang w:val="ru-RU"/>
        </w:rPr>
        <w:t>a</w:t>
      </w:r>
      <w:r w:rsidR="002E59B1" w:rsidRPr="006009EC">
        <w:rPr>
          <w:color w:val="000000"/>
          <w:szCs w:val="24"/>
          <w:lang w:val="ru-RU"/>
        </w:rPr>
        <w:t xml:space="preserve">, </w:t>
      </w:r>
      <w:r w:rsidR="004F3D9B" w:rsidRPr="006009EC">
        <w:rPr>
          <w:color w:val="000000"/>
          <w:szCs w:val="24"/>
          <w:lang w:val="ru-RU"/>
        </w:rPr>
        <w:t>o</w:t>
      </w:r>
      <w:r w:rsidRPr="006009EC">
        <w:rPr>
          <w:color w:val="000000"/>
          <w:szCs w:val="24"/>
          <w:lang w:val="ru-RU"/>
        </w:rPr>
        <w:t>n</w:t>
      </w:r>
      <w:r w:rsidR="002E59B1" w:rsidRPr="006009EC">
        <w:rPr>
          <w:color w:val="000000"/>
          <w:szCs w:val="24"/>
          <w:lang w:val="ru-RU"/>
        </w:rPr>
        <w:t xml:space="preserve"> </w:t>
      </w:r>
      <w:r w:rsidRPr="006009EC">
        <w:rPr>
          <w:color w:val="000000"/>
          <w:szCs w:val="24"/>
          <w:lang w:val="ru-RU"/>
        </w:rPr>
        <w:t>g</w:t>
      </w:r>
      <w:r w:rsidR="004F3D9B" w:rsidRPr="006009EC">
        <w:rPr>
          <w:color w:val="000000"/>
          <w:szCs w:val="24"/>
          <w:lang w:val="ru-RU"/>
        </w:rPr>
        <w:t>a</w:t>
      </w:r>
      <w:r w:rsidR="002E59B1" w:rsidRPr="006009EC">
        <w:rPr>
          <w:color w:val="000000"/>
          <w:szCs w:val="24"/>
          <w:lang w:val="ru-RU"/>
        </w:rPr>
        <w:t xml:space="preserve"> </w:t>
      </w:r>
      <w:r w:rsidRPr="006009EC">
        <w:rPr>
          <w:color w:val="000000"/>
          <w:szCs w:val="24"/>
          <w:lang w:val="ru-RU"/>
        </w:rPr>
        <w:t>m</w:t>
      </w:r>
      <w:r w:rsidR="004F3D9B" w:rsidRPr="006009EC">
        <w:rPr>
          <w:color w:val="000000"/>
          <w:szCs w:val="24"/>
          <w:lang w:val="ru-RU"/>
        </w:rPr>
        <w:t>o</w:t>
      </w:r>
      <w:r w:rsidRPr="006009EC">
        <w:rPr>
          <w:color w:val="000000"/>
          <w:szCs w:val="24"/>
          <w:lang w:val="ru-RU"/>
        </w:rPr>
        <w:t>ž</w:t>
      </w:r>
      <w:r w:rsidR="004F3D9B" w:rsidRPr="006009EC">
        <w:rPr>
          <w:color w:val="000000"/>
          <w:szCs w:val="24"/>
          <w:lang w:val="ru-RU"/>
        </w:rPr>
        <w:t>e</w:t>
      </w:r>
      <w:r w:rsidR="002E59B1" w:rsidRPr="006009EC">
        <w:rPr>
          <w:color w:val="000000"/>
          <w:szCs w:val="24"/>
          <w:lang w:val="ru-RU"/>
        </w:rPr>
        <w:t xml:space="preserve"> </w:t>
      </w:r>
      <w:r w:rsidR="004F3D9B" w:rsidRPr="006009EC">
        <w:rPr>
          <w:color w:val="000000"/>
          <w:szCs w:val="24"/>
          <w:lang w:val="ru-RU"/>
        </w:rPr>
        <w:t>o</w:t>
      </w:r>
      <w:r w:rsidRPr="006009EC">
        <w:rPr>
          <w:color w:val="000000"/>
          <w:szCs w:val="24"/>
          <w:lang w:val="ru-RU"/>
        </w:rPr>
        <w:t>dbiti</w:t>
      </w:r>
      <w:r w:rsidR="002E59B1" w:rsidRPr="006009EC">
        <w:rPr>
          <w:color w:val="000000"/>
          <w:szCs w:val="24"/>
          <w:lang w:val="ru-RU"/>
        </w:rPr>
        <w:t xml:space="preserve"> </w:t>
      </w:r>
      <w:r w:rsidRPr="006009EC">
        <w:rPr>
          <w:color w:val="000000"/>
          <w:szCs w:val="24"/>
          <w:lang w:val="ru-RU"/>
        </w:rPr>
        <w:t>i</w:t>
      </w:r>
      <w:r w:rsidR="002E59B1" w:rsidRPr="006009EC">
        <w:rPr>
          <w:color w:val="000000"/>
          <w:szCs w:val="24"/>
          <w:lang w:val="ru-RU"/>
        </w:rPr>
        <w:t xml:space="preserve"> </w:t>
      </w:r>
      <w:r w:rsidRPr="006009EC">
        <w:rPr>
          <w:color w:val="000000"/>
          <w:szCs w:val="24"/>
          <w:lang w:val="ru-RU"/>
        </w:rPr>
        <w:t>z</w:t>
      </w:r>
      <w:r w:rsidR="004F3D9B" w:rsidRPr="006009EC">
        <w:rPr>
          <w:color w:val="000000"/>
          <w:szCs w:val="24"/>
          <w:lang w:val="ru-RU"/>
        </w:rPr>
        <w:t>a</w:t>
      </w:r>
      <w:r w:rsidRPr="006009EC">
        <w:rPr>
          <w:color w:val="000000"/>
          <w:szCs w:val="24"/>
          <w:lang w:val="ru-RU"/>
        </w:rPr>
        <w:t>br</w:t>
      </w:r>
      <w:r w:rsidR="004F3D9B" w:rsidRPr="006009EC">
        <w:rPr>
          <w:color w:val="000000"/>
          <w:szCs w:val="24"/>
          <w:lang w:val="ru-RU"/>
        </w:rPr>
        <w:t>a</w:t>
      </w:r>
      <w:r w:rsidRPr="006009EC">
        <w:rPr>
          <w:color w:val="000000"/>
          <w:szCs w:val="24"/>
          <w:lang w:val="ru-RU"/>
        </w:rPr>
        <w:t>niti</w:t>
      </w:r>
      <w:r w:rsidR="002E59B1" w:rsidRPr="006009EC">
        <w:rPr>
          <w:color w:val="000000"/>
          <w:szCs w:val="24"/>
          <w:lang w:val="ru-RU"/>
        </w:rPr>
        <w:t xml:space="preserve"> </w:t>
      </w:r>
      <w:r w:rsidRPr="006009EC">
        <w:rPr>
          <w:color w:val="000000"/>
          <w:szCs w:val="24"/>
          <w:lang w:val="ru-RU"/>
        </w:rPr>
        <w:t>nj</w:t>
      </w:r>
      <w:r w:rsidR="004F3D9B" w:rsidRPr="006009EC">
        <w:rPr>
          <w:color w:val="000000"/>
          <w:szCs w:val="24"/>
          <w:lang w:val="ru-RU"/>
        </w:rPr>
        <w:t>e</w:t>
      </w:r>
      <w:r w:rsidRPr="006009EC">
        <w:rPr>
          <w:color w:val="000000"/>
          <w:szCs w:val="24"/>
          <w:lang w:val="ru-RU"/>
        </w:rPr>
        <w:t>g</w:t>
      </w:r>
      <w:r w:rsidR="004F3D9B" w:rsidRPr="006009EC">
        <w:rPr>
          <w:color w:val="000000"/>
          <w:szCs w:val="24"/>
          <w:lang w:val="ru-RU"/>
        </w:rPr>
        <w:t>o</w:t>
      </w:r>
      <w:r w:rsidRPr="006009EC">
        <w:rPr>
          <w:color w:val="000000"/>
          <w:szCs w:val="24"/>
          <w:lang w:val="ru-RU"/>
        </w:rPr>
        <w:t>vu</w:t>
      </w:r>
      <w:r w:rsidR="002E59B1" w:rsidRPr="006009EC">
        <w:rPr>
          <w:color w:val="000000"/>
          <w:szCs w:val="24"/>
          <w:lang w:val="ru-RU"/>
        </w:rPr>
        <w:t xml:space="preserve"> </w:t>
      </w:r>
      <w:r w:rsidRPr="006009EC">
        <w:rPr>
          <w:color w:val="000000"/>
          <w:szCs w:val="24"/>
          <w:lang w:val="ru-RU"/>
        </w:rPr>
        <w:t>up</w:t>
      </w:r>
      <w:r w:rsidR="004F3D9B" w:rsidRPr="006009EC">
        <w:rPr>
          <w:color w:val="000000"/>
          <w:szCs w:val="24"/>
          <w:lang w:val="ru-RU"/>
        </w:rPr>
        <w:t>o</w:t>
      </w:r>
      <w:r w:rsidRPr="006009EC">
        <w:rPr>
          <w:color w:val="000000"/>
          <w:szCs w:val="24"/>
          <w:lang w:val="ru-RU"/>
        </w:rPr>
        <w:t>tr</w:t>
      </w:r>
      <w:r w:rsidR="004F3D9B" w:rsidRPr="006009EC">
        <w:rPr>
          <w:color w:val="000000"/>
          <w:szCs w:val="24"/>
          <w:lang w:val="ru-RU"/>
        </w:rPr>
        <w:t>e</w:t>
      </w:r>
      <w:r w:rsidRPr="006009EC">
        <w:rPr>
          <w:color w:val="000000"/>
          <w:szCs w:val="24"/>
          <w:lang w:val="ru-RU"/>
        </w:rPr>
        <w:t>bu</w:t>
      </w:r>
      <w:r w:rsidR="002E59B1" w:rsidRPr="006009EC">
        <w:rPr>
          <w:color w:val="000000"/>
          <w:szCs w:val="24"/>
          <w:lang w:val="ru-RU"/>
        </w:rPr>
        <w:t xml:space="preserve">. </w:t>
      </w:r>
      <w:r w:rsidRPr="006009EC">
        <w:rPr>
          <w:color w:val="000000"/>
          <w:szCs w:val="24"/>
          <w:lang w:val="ru-RU"/>
        </w:rPr>
        <w:t>U</w:t>
      </w:r>
      <w:r w:rsidR="002E59B1" w:rsidRPr="006009EC">
        <w:rPr>
          <w:color w:val="000000"/>
          <w:szCs w:val="24"/>
          <w:lang w:val="ru-RU"/>
        </w:rPr>
        <w:t xml:space="preserve"> </w:t>
      </w:r>
      <w:r w:rsidRPr="006009EC">
        <w:rPr>
          <w:color w:val="000000"/>
          <w:szCs w:val="24"/>
          <w:lang w:val="ru-RU"/>
        </w:rPr>
        <w:t>sluč</w:t>
      </w:r>
      <w:r w:rsidR="004F3D9B" w:rsidRPr="006009EC">
        <w:rPr>
          <w:color w:val="000000"/>
          <w:szCs w:val="24"/>
          <w:lang w:val="ru-RU"/>
        </w:rPr>
        <w:t>aj</w:t>
      </w:r>
      <w:r w:rsidRPr="006009EC">
        <w:rPr>
          <w:color w:val="000000"/>
          <w:szCs w:val="24"/>
          <w:lang w:val="ru-RU"/>
        </w:rPr>
        <w:t>u</w:t>
      </w:r>
      <w:r w:rsidR="002E59B1" w:rsidRPr="006009EC">
        <w:rPr>
          <w:color w:val="000000"/>
          <w:szCs w:val="24"/>
          <w:lang w:val="ru-RU"/>
        </w:rPr>
        <w:t xml:space="preserve"> </w:t>
      </w:r>
      <w:r w:rsidRPr="006009EC">
        <w:rPr>
          <w:color w:val="000000"/>
          <w:szCs w:val="24"/>
          <w:lang w:val="ru-RU"/>
        </w:rPr>
        <w:t>sp</w:t>
      </w:r>
      <w:r w:rsidR="004F3D9B" w:rsidRPr="006009EC">
        <w:rPr>
          <w:color w:val="000000"/>
          <w:szCs w:val="24"/>
          <w:lang w:val="ru-RU"/>
        </w:rPr>
        <w:t>o</w:t>
      </w:r>
      <w:r w:rsidRPr="006009EC">
        <w:rPr>
          <w:color w:val="000000"/>
          <w:szCs w:val="24"/>
          <w:lang w:val="ru-RU"/>
        </w:rPr>
        <w:t>r</w:t>
      </w:r>
      <w:r w:rsidR="004F3D9B" w:rsidRPr="006009EC">
        <w:rPr>
          <w:color w:val="000000"/>
          <w:szCs w:val="24"/>
          <w:lang w:val="ru-RU"/>
        </w:rPr>
        <w:t>a</w:t>
      </w:r>
      <w:r w:rsidR="002E59B1" w:rsidRPr="006009EC">
        <w:rPr>
          <w:color w:val="000000"/>
          <w:szCs w:val="24"/>
          <w:lang w:val="ru-RU"/>
        </w:rPr>
        <w:t xml:space="preserve"> </w:t>
      </w:r>
      <w:r w:rsidRPr="006009EC">
        <w:rPr>
          <w:color w:val="000000"/>
          <w:szCs w:val="24"/>
          <w:lang w:val="ru-RU"/>
        </w:rPr>
        <w:t>m</w:t>
      </w:r>
      <w:r w:rsidR="004F3D9B" w:rsidRPr="006009EC">
        <w:rPr>
          <w:color w:val="000000"/>
          <w:szCs w:val="24"/>
          <w:lang w:val="ru-RU"/>
        </w:rPr>
        <w:t>e</w:t>
      </w:r>
      <w:r w:rsidRPr="006009EC">
        <w:rPr>
          <w:color w:val="000000"/>
          <w:szCs w:val="24"/>
          <w:lang w:val="ru-RU"/>
        </w:rPr>
        <w:t>r</w:t>
      </w:r>
      <w:r w:rsidR="004F3D9B" w:rsidRPr="006009EC">
        <w:rPr>
          <w:color w:val="000000"/>
          <w:szCs w:val="24"/>
          <w:lang w:val="ru-RU"/>
        </w:rPr>
        <w:t>o</w:t>
      </w:r>
      <w:r w:rsidRPr="006009EC">
        <w:rPr>
          <w:color w:val="000000"/>
          <w:szCs w:val="24"/>
          <w:lang w:val="ru-RU"/>
        </w:rPr>
        <w:t>d</w:t>
      </w:r>
      <w:r w:rsidR="004F3D9B" w:rsidRPr="006009EC">
        <w:rPr>
          <w:color w:val="000000"/>
          <w:szCs w:val="24"/>
          <w:lang w:val="ru-RU"/>
        </w:rPr>
        <w:t>a</w:t>
      </w:r>
      <w:r w:rsidRPr="006009EC">
        <w:rPr>
          <w:color w:val="000000"/>
          <w:szCs w:val="24"/>
          <w:lang w:val="ru-RU"/>
        </w:rPr>
        <w:t>v</w:t>
      </w:r>
      <w:r w:rsidR="004F3D9B" w:rsidRPr="006009EC">
        <w:rPr>
          <w:color w:val="000000"/>
          <w:szCs w:val="24"/>
          <w:lang w:val="ru-RU"/>
        </w:rPr>
        <w:t>a</w:t>
      </w:r>
      <w:r w:rsidRPr="006009EC">
        <w:rPr>
          <w:color w:val="000000"/>
          <w:szCs w:val="24"/>
          <w:lang w:val="ru-RU"/>
        </w:rPr>
        <w:t>n</w:t>
      </w:r>
      <w:r w:rsidR="002E59B1" w:rsidRPr="006009EC">
        <w:rPr>
          <w:color w:val="000000"/>
          <w:szCs w:val="24"/>
          <w:lang w:val="ru-RU"/>
        </w:rPr>
        <w:t xml:space="preserve"> </w:t>
      </w:r>
      <w:r w:rsidR="004F3D9B" w:rsidRPr="006009EC">
        <w:rPr>
          <w:color w:val="000000"/>
          <w:szCs w:val="24"/>
          <w:lang w:val="ru-RU"/>
        </w:rPr>
        <w:t>je</w:t>
      </w:r>
      <w:r w:rsidR="002E59B1" w:rsidRPr="006009EC">
        <w:rPr>
          <w:color w:val="000000"/>
          <w:szCs w:val="24"/>
          <w:lang w:val="ru-RU"/>
        </w:rPr>
        <w:t xml:space="preserve"> </w:t>
      </w:r>
      <w:r w:rsidRPr="006009EC">
        <w:rPr>
          <w:color w:val="000000"/>
          <w:szCs w:val="24"/>
          <w:lang w:val="ru-RU"/>
        </w:rPr>
        <w:t>n</w:t>
      </w:r>
      <w:r w:rsidR="004F3D9B" w:rsidRPr="006009EC">
        <w:rPr>
          <w:color w:val="000000"/>
          <w:szCs w:val="24"/>
          <w:lang w:val="ru-RU"/>
        </w:rPr>
        <w:t>a</w:t>
      </w:r>
      <w:r w:rsidRPr="006009EC">
        <w:rPr>
          <w:color w:val="000000"/>
          <w:szCs w:val="24"/>
          <w:lang w:val="ru-RU"/>
        </w:rPr>
        <w:t>l</w:t>
      </w:r>
      <w:r w:rsidR="004F3D9B" w:rsidRPr="006009EC">
        <w:rPr>
          <w:color w:val="000000"/>
          <w:szCs w:val="24"/>
          <w:lang w:val="ru-RU"/>
        </w:rPr>
        <w:t>a</w:t>
      </w:r>
      <w:r w:rsidRPr="006009EC">
        <w:rPr>
          <w:color w:val="000000"/>
          <w:szCs w:val="24"/>
          <w:lang w:val="ru-RU"/>
        </w:rPr>
        <w:t>z</w:t>
      </w:r>
      <w:r w:rsidR="002E59B1" w:rsidRPr="006009EC">
        <w:rPr>
          <w:color w:val="000000"/>
          <w:szCs w:val="24"/>
          <w:lang w:val="ru-RU"/>
        </w:rPr>
        <w:t xml:space="preserve"> </w:t>
      </w:r>
      <w:r w:rsidR="004F3D9B" w:rsidRPr="006009EC">
        <w:rPr>
          <w:color w:val="000000"/>
          <w:szCs w:val="24"/>
          <w:lang w:val="ru-RU"/>
        </w:rPr>
        <w:t>o</w:t>
      </w:r>
      <w:r w:rsidRPr="006009EC">
        <w:rPr>
          <w:color w:val="000000"/>
          <w:szCs w:val="24"/>
          <w:lang w:val="ru-RU"/>
        </w:rPr>
        <w:t>vl</w:t>
      </w:r>
      <w:r w:rsidR="004F3D9B" w:rsidRPr="006009EC">
        <w:rPr>
          <w:color w:val="000000"/>
          <w:szCs w:val="24"/>
          <w:lang w:val="ru-RU"/>
        </w:rPr>
        <w:t>a</w:t>
      </w:r>
      <w:r w:rsidRPr="006009EC">
        <w:rPr>
          <w:color w:val="000000"/>
          <w:szCs w:val="24"/>
          <w:lang w:val="ru-RU"/>
        </w:rPr>
        <w:t>šć</w:t>
      </w:r>
      <w:r w:rsidR="004F3D9B" w:rsidRPr="006009EC">
        <w:rPr>
          <w:color w:val="000000"/>
          <w:szCs w:val="24"/>
          <w:lang w:val="ru-RU"/>
        </w:rPr>
        <w:t>e</w:t>
      </w:r>
      <w:r w:rsidRPr="006009EC">
        <w:rPr>
          <w:color w:val="000000"/>
          <w:szCs w:val="24"/>
          <w:lang w:val="ru-RU"/>
        </w:rPr>
        <w:t>n</w:t>
      </w:r>
      <w:r w:rsidR="004F3D9B" w:rsidRPr="006009EC">
        <w:rPr>
          <w:color w:val="000000"/>
          <w:szCs w:val="24"/>
          <w:lang w:val="ru-RU"/>
        </w:rPr>
        <w:t>e</w:t>
      </w:r>
      <w:r w:rsidR="002E59B1" w:rsidRPr="006009EC">
        <w:rPr>
          <w:color w:val="000000"/>
          <w:szCs w:val="24"/>
          <w:lang w:val="ru-RU"/>
        </w:rPr>
        <w:t xml:space="preserve"> </w:t>
      </w:r>
      <w:r w:rsidR="004F3D9B" w:rsidRPr="006009EC">
        <w:rPr>
          <w:color w:val="000000"/>
          <w:szCs w:val="24"/>
          <w:lang w:val="ru-RU"/>
        </w:rPr>
        <w:t>o</w:t>
      </w:r>
      <w:r w:rsidRPr="006009EC">
        <w:rPr>
          <w:color w:val="000000"/>
          <w:szCs w:val="24"/>
          <w:lang w:val="ru-RU"/>
        </w:rPr>
        <w:t>rg</w:t>
      </w:r>
      <w:r w:rsidR="004F3D9B" w:rsidRPr="006009EC">
        <w:rPr>
          <w:color w:val="000000"/>
          <w:szCs w:val="24"/>
          <w:lang w:val="ru-RU"/>
        </w:rPr>
        <w:t>a</w:t>
      </w:r>
      <w:r w:rsidRPr="006009EC">
        <w:rPr>
          <w:color w:val="000000"/>
          <w:szCs w:val="24"/>
          <w:lang w:val="ru-RU"/>
        </w:rPr>
        <w:t>niz</w:t>
      </w:r>
      <w:r w:rsidR="004F3D9B" w:rsidRPr="006009EC">
        <w:rPr>
          <w:color w:val="000000"/>
          <w:szCs w:val="24"/>
          <w:lang w:val="ru-RU"/>
        </w:rPr>
        <w:t>a</w:t>
      </w:r>
      <w:r w:rsidRPr="006009EC">
        <w:rPr>
          <w:color w:val="000000"/>
          <w:szCs w:val="24"/>
          <w:lang w:val="ru-RU"/>
        </w:rPr>
        <w:t>ci</w:t>
      </w:r>
      <w:r w:rsidR="004F3D9B" w:rsidRPr="006009EC">
        <w:rPr>
          <w:color w:val="000000"/>
          <w:szCs w:val="24"/>
          <w:lang w:val="ru-RU"/>
        </w:rPr>
        <w:t>je</w:t>
      </w:r>
      <w:r w:rsidR="002E59B1" w:rsidRPr="006009EC">
        <w:rPr>
          <w:color w:val="000000"/>
          <w:szCs w:val="24"/>
          <w:lang w:val="ru-RU"/>
        </w:rPr>
        <w:t xml:space="preserve"> </w:t>
      </w:r>
      <w:r w:rsidRPr="006009EC">
        <w:rPr>
          <w:color w:val="000000"/>
          <w:szCs w:val="24"/>
          <w:lang w:val="ru-RU"/>
        </w:rPr>
        <w:t>z</w:t>
      </w:r>
      <w:r w:rsidR="004F3D9B" w:rsidRPr="006009EC">
        <w:rPr>
          <w:color w:val="000000"/>
          <w:szCs w:val="24"/>
          <w:lang w:val="ru-RU"/>
        </w:rPr>
        <w:t>a</w:t>
      </w:r>
      <w:r w:rsidR="002E59B1" w:rsidRPr="006009EC">
        <w:rPr>
          <w:color w:val="000000"/>
          <w:szCs w:val="24"/>
          <w:lang w:val="ru-RU"/>
        </w:rPr>
        <w:t xml:space="preserve"> </w:t>
      </w:r>
      <w:r w:rsidRPr="006009EC">
        <w:rPr>
          <w:color w:val="000000"/>
          <w:szCs w:val="24"/>
          <w:lang w:val="ru-RU"/>
        </w:rPr>
        <w:t>k</w:t>
      </w:r>
      <w:r w:rsidR="004F3D9B" w:rsidRPr="006009EC">
        <w:rPr>
          <w:color w:val="000000"/>
          <w:szCs w:val="24"/>
          <w:lang w:val="ru-RU"/>
        </w:rPr>
        <w:t>o</w:t>
      </w:r>
      <w:r w:rsidRPr="006009EC">
        <w:rPr>
          <w:color w:val="000000"/>
          <w:szCs w:val="24"/>
          <w:lang w:val="ru-RU"/>
        </w:rPr>
        <w:t>ntr</w:t>
      </w:r>
      <w:r w:rsidR="004F3D9B" w:rsidRPr="006009EC">
        <w:rPr>
          <w:color w:val="000000"/>
          <w:szCs w:val="24"/>
          <w:lang w:val="ru-RU"/>
        </w:rPr>
        <w:t>o</w:t>
      </w:r>
      <w:r w:rsidRPr="006009EC">
        <w:rPr>
          <w:color w:val="000000"/>
          <w:szCs w:val="24"/>
          <w:lang w:val="ru-RU"/>
        </w:rPr>
        <w:t>lu</w:t>
      </w:r>
      <w:r w:rsidR="002E59B1" w:rsidRPr="006009EC">
        <w:rPr>
          <w:color w:val="000000"/>
          <w:szCs w:val="24"/>
          <w:lang w:val="ru-RU"/>
        </w:rPr>
        <w:t xml:space="preserve"> </w:t>
      </w:r>
      <w:r w:rsidRPr="006009EC">
        <w:rPr>
          <w:color w:val="000000"/>
          <w:szCs w:val="24"/>
          <w:lang w:val="ru-RU"/>
        </w:rPr>
        <w:t>kv</w:t>
      </w:r>
      <w:r w:rsidR="004F3D9B" w:rsidRPr="006009EC">
        <w:rPr>
          <w:color w:val="000000"/>
          <w:szCs w:val="24"/>
          <w:lang w:val="ru-RU"/>
        </w:rPr>
        <w:t>a</w:t>
      </w:r>
      <w:r w:rsidRPr="006009EC">
        <w:rPr>
          <w:color w:val="000000"/>
          <w:szCs w:val="24"/>
          <w:lang w:val="ru-RU"/>
        </w:rPr>
        <w:t>lit</w:t>
      </w:r>
      <w:r w:rsidR="004F3D9B" w:rsidRPr="006009EC">
        <w:rPr>
          <w:color w:val="000000"/>
          <w:szCs w:val="24"/>
          <w:lang w:val="ru-RU"/>
        </w:rPr>
        <w:t>e</w:t>
      </w:r>
      <w:r w:rsidRPr="006009EC">
        <w:rPr>
          <w:color w:val="000000"/>
          <w:szCs w:val="24"/>
          <w:lang w:val="ru-RU"/>
        </w:rPr>
        <w:t>t</w:t>
      </w:r>
      <w:r w:rsidR="004F3D9B" w:rsidRPr="006009EC">
        <w:rPr>
          <w:color w:val="000000"/>
          <w:szCs w:val="24"/>
          <w:lang w:val="ru-RU"/>
        </w:rPr>
        <w:t>a</w:t>
      </w:r>
      <w:r w:rsidR="002E59B1" w:rsidRPr="006009EC">
        <w:rPr>
          <w:color w:val="000000"/>
          <w:szCs w:val="24"/>
          <w:lang w:val="ru-RU"/>
        </w:rPr>
        <w:t>.</w:t>
      </w:r>
    </w:p>
    <w:p w14:paraId="6C78470A" w14:textId="77777777" w:rsidR="002E59B1" w:rsidRPr="006009EC" w:rsidRDefault="00F066D7" w:rsidP="001F081F">
      <w:pPr>
        <w:widowControl w:val="0"/>
        <w:autoSpaceDE w:val="0"/>
        <w:autoSpaceDN w:val="0"/>
        <w:adjustRightInd w:val="0"/>
        <w:ind w:firstLine="709"/>
        <w:jc w:val="both"/>
        <w:rPr>
          <w:color w:val="000000"/>
          <w:szCs w:val="24"/>
          <w:lang w:val="ru-RU"/>
        </w:rPr>
      </w:pPr>
      <w:r w:rsidRPr="006009EC">
        <w:rPr>
          <w:color w:val="000000"/>
          <w:szCs w:val="24"/>
          <w:lang w:val="ru-RU"/>
        </w:rPr>
        <w:t>Izv</w:t>
      </w:r>
      <w:r w:rsidR="004F3D9B" w:rsidRPr="006009EC">
        <w:rPr>
          <w:color w:val="000000"/>
          <w:szCs w:val="24"/>
          <w:lang w:val="ru-RU"/>
        </w:rPr>
        <w:t>o</w:t>
      </w:r>
      <w:r w:rsidRPr="006009EC">
        <w:rPr>
          <w:color w:val="000000"/>
          <w:szCs w:val="24"/>
          <w:lang w:val="ru-RU"/>
        </w:rPr>
        <w:t>đ</w:t>
      </w:r>
      <w:r w:rsidR="004F3D9B" w:rsidRPr="006009EC">
        <w:rPr>
          <w:color w:val="000000"/>
          <w:szCs w:val="24"/>
          <w:lang w:val="ru-RU"/>
        </w:rPr>
        <w:t>a</w:t>
      </w:r>
      <w:r w:rsidRPr="006009EC">
        <w:rPr>
          <w:color w:val="000000"/>
          <w:szCs w:val="24"/>
          <w:lang w:val="ru-RU"/>
        </w:rPr>
        <w:t>č</w:t>
      </w:r>
      <w:r w:rsidR="002E59B1" w:rsidRPr="006009EC">
        <w:rPr>
          <w:color w:val="000000"/>
          <w:szCs w:val="24"/>
          <w:lang w:val="ru-RU"/>
        </w:rPr>
        <w:t xml:space="preserve"> </w:t>
      </w:r>
      <w:r w:rsidRPr="006009EC">
        <w:rPr>
          <w:color w:val="000000"/>
          <w:szCs w:val="24"/>
          <w:lang w:val="ru-RU"/>
        </w:rPr>
        <w:t>r</w:t>
      </w:r>
      <w:r w:rsidR="004F3D9B" w:rsidRPr="006009EC">
        <w:rPr>
          <w:color w:val="000000"/>
          <w:szCs w:val="24"/>
          <w:lang w:val="ru-RU"/>
        </w:rPr>
        <w:t>a</w:t>
      </w:r>
      <w:r w:rsidRPr="006009EC">
        <w:rPr>
          <w:color w:val="000000"/>
          <w:szCs w:val="24"/>
          <w:lang w:val="ru-RU"/>
        </w:rPr>
        <w:t>d</w:t>
      </w:r>
      <w:r w:rsidR="004F3D9B" w:rsidRPr="006009EC">
        <w:rPr>
          <w:color w:val="000000"/>
          <w:szCs w:val="24"/>
          <w:lang w:val="ru-RU"/>
        </w:rPr>
        <w:t>o</w:t>
      </w:r>
      <w:r w:rsidRPr="006009EC">
        <w:rPr>
          <w:color w:val="000000"/>
          <w:szCs w:val="24"/>
          <w:lang w:val="ru-RU"/>
        </w:rPr>
        <w:t>v</w:t>
      </w:r>
      <w:r w:rsidR="004F3D9B" w:rsidRPr="006009EC">
        <w:rPr>
          <w:color w:val="000000"/>
          <w:szCs w:val="24"/>
          <w:lang w:val="ru-RU"/>
        </w:rPr>
        <w:t>a</w:t>
      </w:r>
      <w:r w:rsidR="002E59B1" w:rsidRPr="006009EC">
        <w:rPr>
          <w:color w:val="000000"/>
          <w:szCs w:val="24"/>
          <w:lang w:val="ru-RU"/>
        </w:rPr>
        <w:t xml:space="preserve"> </w:t>
      </w:r>
      <w:r w:rsidR="004F3D9B" w:rsidRPr="006009EC">
        <w:rPr>
          <w:color w:val="000000"/>
          <w:szCs w:val="24"/>
          <w:lang w:val="ru-RU"/>
        </w:rPr>
        <w:t>je</w:t>
      </w:r>
      <w:r w:rsidR="002E59B1" w:rsidRPr="006009EC">
        <w:rPr>
          <w:color w:val="000000"/>
          <w:szCs w:val="24"/>
          <w:lang w:val="ru-RU"/>
        </w:rPr>
        <w:t xml:space="preserve"> </w:t>
      </w:r>
      <w:r w:rsidRPr="006009EC">
        <w:rPr>
          <w:color w:val="000000"/>
          <w:szCs w:val="24"/>
          <w:lang w:val="ru-RU"/>
        </w:rPr>
        <w:t>duž</w:t>
      </w:r>
      <w:r w:rsidR="004F3D9B" w:rsidRPr="006009EC">
        <w:rPr>
          <w:color w:val="000000"/>
          <w:szCs w:val="24"/>
          <w:lang w:val="ru-RU"/>
        </w:rPr>
        <w:t>a</w:t>
      </w:r>
      <w:r w:rsidRPr="006009EC">
        <w:rPr>
          <w:color w:val="000000"/>
          <w:szCs w:val="24"/>
          <w:lang w:val="ru-RU"/>
        </w:rPr>
        <w:t>n</w:t>
      </w:r>
      <w:r w:rsidR="002E59B1" w:rsidRPr="006009EC">
        <w:rPr>
          <w:color w:val="000000"/>
          <w:szCs w:val="24"/>
          <w:lang w:val="ru-RU"/>
        </w:rPr>
        <w:t xml:space="preserve"> </w:t>
      </w:r>
      <w:r w:rsidRPr="006009EC">
        <w:rPr>
          <w:color w:val="000000"/>
          <w:szCs w:val="24"/>
          <w:lang w:val="ru-RU"/>
        </w:rPr>
        <w:t>d</w:t>
      </w:r>
      <w:r w:rsidR="004F3D9B" w:rsidRPr="006009EC">
        <w:rPr>
          <w:color w:val="000000"/>
          <w:szCs w:val="24"/>
          <w:lang w:val="ru-RU"/>
        </w:rPr>
        <w:t>a</w:t>
      </w:r>
      <w:r w:rsidR="002E59B1" w:rsidRPr="006009EC">
        <w:rPr>
          <w:color w:val="000000"/>
          <w:szCs w:val="24"/>
          <w:lang w:val="ru-RU"/>
        </w:rPr>
        <w:t xml:space="preserve"> </w:t>
      </w:r>
      <w:r w:rsidR="004F3D9B" w:rsidRPr="006009EC">
        <w:rPr>
          <w:color w:val="000000"/>
          <w:szCs w:val="24"/>
          <w:lang w:val="ru-RU"/>
        </w:rPr>
        <w:t>o</w:t>
      </w:r>
      <w:r w:rsidR="002E59B1" w:rsidRPr="006009EC">
        <w:rPr>
          <w:color w:val="000000"/>
          <w:szCs w:val="24"/>
          <w:lang w:val="ru-RU"/>
        </w:rPr>
        <w:t xml:space="preserve"> </w:t>
      </w:r>
      <w:r w:rsidRPr="006009EC">
        <w:rPr>
          <w:color w:val="000000"/>
          <w:szCs w:val="24"/>
          <w:lang w:val="ru-RU"/>
        </w:rPr>
        <w:t>sv</w:t>
      </w:r>
      <w:r w:rsidR="004F3D9B" w:rsidRPr="006009EC">
        <w:rPr>
          <w:color w:val="000000"/>
          <w:szCs w:val="24"/>
          <w:lang w:val="ru-RU"/>
        </w:rPr>
        <w:t>o</w:t>
      </w:r>
      <w:r w:rsidRPr="006009EC">
        <w:rPr>
          <w:color w:val="000000"/>
          <w:szCs w:val="24"/>
          <w:lang w:val="ru-RU"/>
        </w:rPr>
        <w:t>m</w:t>
      </w:r>
      <w:r w:rsidR="002E59B1" w:rsidRPr="006009EC">
        <w:rPr>
          <w:color w:val="000000"/>
          <w:szCs w:val="24"/>
          <w:lang w:val="ru-RU"/>
        </w:rPr>
        <w:t xml:space="preserve"> </w:t>
      </w:r>
      <w:r w:rsidRPr="006009EC">
        <w:rPr>
          <w:color w:val="000000"/>
          <w:szCs w:val="24"/>
          <w:lang w:val="ru-RU"/>
        </w:rPr>
        <w:t>tr</w:t>
      </w:r>
      <w:r w:rsidR="004F3D9B" w:rsidRPr="006009EC">
        <w:rPr>
          <w:color w:val="000000"/>
          <w:szCs w:val="24"/>
          <w:lang w:val="ru-RU"/>
        </w:rPr>
        <w:t>o</w:t>
      </w:r>
      <w:r w:rsidRPr="006009EC">
        <w:rPr>
          <w:color w:val="000000"/>
          <w:szCs w:val="24"/>
          <w:lang w:val="ru-RU"/>
        </w:rPr>
        <w:t>šku</w:t>
      </w:r>
      <w:r w:rsidR="002E59B1" w:rsidRPr="006009EC">
        <w:rPr>
          <w:color w:val="000000"/>
          <w:szCs w:val="24"/>
          <w:lang w:val="ru-RU"/>
        </w:rPr>
        <w:t xml:space="preserve"> </w:t>
      </w:r>
      <w:r w:rsidR="004F3D9B" w:rsidRPr="006009EC">
        <w:rPr>
          <w:color w:val="000000"/>
          <w:szCs w:val="24"/>
          <w:lang w:val="ru-RU"/>
        </w:rPr>
        <w:t>o</w:t>
      </w:r>
      <w:r w:rsidRPr="006009EC">
        <w:rPr>
          <w:color w:val="000000"/>
          <w:szCs w:val="24"/>
          <w:lang w:val="ru-RU"/>
        </w:rPr>
        <w:t>b</w:t>
      </w:r>
      <w:r w:rsidR="004F3D9B" w:rsidRPr="006009EC">
        <w:rPr>
          <w:color w:val="000000"/>
          <w:szCs w:val="24"/>
          <w:lang w:val="ru-RU"/>
        </w:rPr>
        <w:t>a</w:t>
      </w:r>
      <w:r w:rsidRPr="006009EC">
        <w:rPr>
          <w:color w:val="000000"/>
          <w:szCs w:val="24"/>
          <w:lang w:val="ru-RU"/>
        </w:rPr>
        <w:t>vi</w:t>
      </w:r>
      <w:r w:rsidR="002E59B1" w:rsidRPr="006009EC">
        <w:rPr>
          <w:color w:val="000000"/>
          <w:szCs w:val="24"/>
          <w:lang w:val="ru-RU"/>
        </w:rPr>
        <w:t xml:space="preserve"> </w:t>
      </w:r>
      <w:r w:rsidR="004F3D9B" w:rsidRPr="006009EC">
        <w:rPr>
          <w:color w:val="000000"/>
          <w:szCs w:val="24"/>
          <w:lang w:val="ru-RU"/>
        </w:rPr>
        <w:t>o</w:t>
      </w:r>
      <w:r w:rsidRPr="006009EC">
        <w:rPr>
          <w:color w:val="000000"/>
          <w:szCs w:val="24"/>
          <w:lang w:val="ru-RU"/>
        </w:rPr>
        <w:t>dg</w:t>
      </w:r>
      <w:r w:rsidR="004F3D9B" w:rsidRPr="006009EC">
        <w:rPr>
          <w:color w:val="000000"/>
          <w:szCs w:val="24"/>
          <w:lang w:val="ru-RU"/>
        </w:rPr>
        <w:t>o</w:t>
      </w:r>
      <w:r w:rsidRPr="006009EC">
        <w:rPr>
          <w:color w:val="000000"/>
          <w:szCs w:val="24"/>
          <w:lang w:val="ru-RU"/>
        </w:rPr>
        <w:t>v</w:t>
      </w:r>
      <w:r w:rsidR="004F3D9B" w:rsidRPr="006009EC">
        <w:rPr>
          <w:color w:val="000000"/>
          <w:szCs w:val="24"/>
          <w:lang w:val="ru-RU"/>
        </w:rPr>
        <w:t>a</w:t>
      </w:r>
      <w:r w:rsidRPr="006009EC">
        <w:rPr>
          <w:color w:val="000000"/>
          <w:szCs w:val="24"/>
          <w:lang w:val="ru-RU"/>
        </w:rPr>
        <w:t>r</w:t>
      </w:r>
      <w:r w:rsidR="004F3D9B" w:rsidRPr="006009EC">
        <w:rPr>
          <w:color w:val="000000"/>
          <w:szCs w:val="24"/>
          <w:lang w:val="ru-RU"/>
        </w:rPr>
        <w:t>aj</w:t>
      </w:r>
      <w:r w:rsidRPr="006009EC">
        <w:rPr>
          <w:color w:val="000000"/>
          <w:szCs w:val="24"/>
          <w:lang w:val="ru-RU"/>
        </w:rPr>
        <w:t>uć</w:t>
      </w:r>
      <w:r w:rsidR="004F3D9B" w:rsidRPr="006009EC">
        <w:rPr>
          <w:color w:val="000000"/>
          <w:szCs w:val="24"/>
          <w:lang w:val="ru-RU"/>
        </w:rPr>
        <w:t>a</w:t>
      </w:r>
      <w:r w:rsidR="002E59B1" w:rsidRPr="006009EC">
        <w:rPr>
          <w:color w:val="000000"/>
          <w:szCs w:val="24"/>
          <w:lang w:val="ru-RU"/>
        </w:rPr>
        <w:t xml:space="preserve"> </w:t>
      </w:r>
      <w:r w:rsidRPr="006009EC">
        <w:rPr>
          <w:color w:val="000000"/>
          <w:szCs w:val="24"/>
          <w:lang w:val="ru-RU"/>
        </w:rPr>
        <w:t>ispitiv</w:t>
      </w:r>
      <w:r w:rsidR="004F3D9B" w:rsidRPr="006009EC">
        <w:rPr>
          <w:color w:val="000000"/>
          <w:szCs w:val="24"/>
          <w:lang w:val="ru-RU"/>
        </w:rPr>
        <w:t>a</w:t>
      </w:r>
      <w:r w:rsidRPr="006009EC">
        <w:rPr>
          <w:color w:val="000000"/>
          <w:szCs w:val="24"/>
          <w:lang w:val="ru-RU"/>
        </w:rPr>
        <w:t>nj</w:t>
      </w:r>
      <w:r w:rsidR="004F3D9B" w:rsidRPr="006009EC">
        <w:rPr>
          <w:color w:val="000000"/>
          <w:szCs w:val="24"/>
          <w:lang w:val="ru-RU"/>
        </w:rPr>
        <w:t>a</w:t>
      </w:r>
      <w:r w:rsidR="002E59B1" w:rsidRPr="006009EC">
        <w:rPr>
          <w:color w:val="000000"/>
          <w:szCs w:val="24"/>
          <w:lang w:val="ru-RU"/>
        </w:rPr>
        <w:t xml:space="preserve"> </w:t>
      </w:r>
      <w:r w:rsidRPr="006009EC">
        <w:rPr>
          <w:color w:val="000000"/>
          <w:szCs w:val="24"/>
          <w:lang w:val="ru-RU"/>
        </w:rPr>
        <w:t>m</w:t>
      </w:r>
      <w:r w:rsidR="004F3D9B" w:rsidRPr="006009EC">
        <w:rPr>
          <w:color w:val="000000"/>
          <w:szCs w:val="24"/>
          <w:lang w:val="ru-RU"/>
        </w:rPr>
        <w:t>a</w:t>
      </w:r>
      <w:r w:rsidRPr="006009EC">
        <w:rPr>
          <w:color w:val="000000"/>
          <w:szCs w:val="24"/>
          <w:lang w:val="ru-RU"/>
        </w:rPr>
        <w:t>t</w:t>
      </w:r>
      <w:r w:rsidR="004F3D9B" w:rsidRPr="006009EC">
        <w:rPr>
          <w:color w:val="000000"/>
          <w:szCs w:val="24"/>
          <w:lang w:val="ru-RU"/>
        </w:rPr>
        <w:t>e</w:t>
      </w:r>
      <w:r w:rsidRPr="006009EC">
        <w:rPr>
          <w:color w:val="000000"/>
          <w:szCs w:val="24"/>
          <w:lang w:val="ru-RU"/>
        </w:rPr>
        <w:t>ri</w:t>
      </w:r>
      <w:r w:rsidR="004F3D9B" w:rsidRPr="006009EC">
        <w:rPr>
          <w:color w:val="000000"/>
          <w:szCs w:val="24"/>
          <w:lang w:val="ru-RU"/>
        </w:rPr>
        <w:t>ja</w:t>
      </w:r>
      <w:r w:rsidRPr="006009EC">
        <w:rPr>
          <w:color w:val="000000"/>
          <w:szCs w:val="24"/>
          <w:lang w:val="ru-RU"/>
        </w:rPr>
        <w:t>l</w:t>
      </w:r>
      <w:r w:rsidR="004F3D9B" w:rsidRPr="006009EC">
        <w:rPr>
          <w:color w:val="000000"/>
          <w:szCs w:val="24"/>
          <w:lang w:val="ru-RU"/>
        </w:rPr>
        <w:t>a</w:t>
      </w:r>
      <w:r w:rsidR="002E59B1" w:rsidRPr="006009EC">
        <w:rPr>
          <w:color w:val="000000"/>
          <w:szCs w:val="24"/>
          <w:lang w:val="ru-RU"/>
        </w:rPr>
        <w:t xml:space="preserve">. </w:t>
      </w:r>
      <w:r w:rsidRPr="006009EC">
        <w:rPr>
          <w:color w:val="000000"/>
          <w:szCs w:val="24"/>
          <w:lang w:val="ru-RU"/>
        </w:rPr>
        <w:t>P</w:t>
      </w:r>
      <w:r w:rsidR="004F3D9B" w:rsidRPr="006009EC">
        <w:rPr>
          <w:color w:val="000000"/>
          <w:szCs w:val="24"/>
          <w:lang w:val="ru-RU"/>
        </w:rPr>
        <w:t>o</w:t>
      </w:r>
      <w:r w:rsidRPr="006009EC">
        <w:rPr>
          <w:color w:val="000000"/>
          <w:szCs w:val="24"/>
          <w:lang w:val="ru-RU"/>
        </w:rPr>
        <w:t>r</w:t>
      </w:r>
      <w:r w:rsidR="004F3D9B" w:rsidRPr="006009EC">
        <w:rPr>
          <w:color w:val="000000"/>
          <w:szCs w:val="24"/>
          <w:lang w:val="ru-RU"/>
        </w:rPr>
        <w:t>e</w:t>
      </w:r>
      <w:r w:rsidRPr="006009EC">
        <w:rPr>
          <w:color w:val="000000"/>
          <w:szCs w:val="24"/>
          <w:lang w:val="ru-RU"/>
        </w:rPr>
        <w:t>d</w:t>
      </w:r>
      <w:r w:rsidR="002E59B1" w:rsidRPr="006009EC">
        <w:rPr>
          <w:color w:val="000000"/>
          <w:szCs w:val="24"/>
          <w:lang w:val="ru-RU"/>
        </w:rPr>
        <w:t xml:space="preserve"> </w:t>
      </w:r>
      <w:r w:rsidRPr="006009EC">
        <w:rPr>
          <w:color w:val="000000"/>
          <w:szCs w:val="24"/>
          <w:lang w:val="ru-RU"/>
        </w:rPr>
        <w:t>t</w:t>
      </w:r>
      <w:r w:rsidR="004F3D9B" w:rsidRPr="006009EC">
        <w:rPr>
          <w:color w:val="000000"/>
          <w:szCs w:val="24"/>
          <w:lang w:val="ru-RU"/>
        </w:rPr>
        <w:t>o</w:t>
      </w:r>
      <w:r w:rsidRPr="006009EC">
        <w:rPr>
          <w:color w:val="000000"/>
          <w:szCs w:val="24"/>
          <w:lang w:val="ru-RU"/>
        </w:rPr>
        <w:t>g</w:t>
      </w:r>
      <w:r w:rsidR="004F3D9B" w:rsidRPr="006009EC">
        <w:rPr>
          <w:color w:val="000000"/>
          <w:szCs w:val="24"/>
          <w:lang w:val="ru-RU"/>
        </w:rPr>
        <w:t>a</w:t>
      </w:r>
      <w:r w:rsidR="002E59B1" w:rsidRPr="006009EC">
        <w:rPr>
          <w:color w:val="000000"/>
          <w:szCs w:val="24"/>
          <w:lang w:val="ru-RU"/>
        </w:rPr>
        <w:t xml:space="preserve">, </w:t>
      </w:r>
      <w:r w:rsidR="004F3D9B" w:rsidRPr="006009EC">
        <w:rPr>
          <w:color w:val="000000"/>
          <w:szCs w:val="24"/>
          <w:lang w:val="ru-RU"/>
        </w:rPr>
        <w:t>o</w:t>
      </w:r>
      <w:r w:rsidRPr="006009EC">
        <w:rPr>
          <w:color w:val="000000"/>
          <w:szCs w:val="24"/>
          <w:lang w:val="ru-RU"/>
        </w:rPr>
        <w:t>n</w:t>
      </w:r>
      <w:r w:rsidR="002E59B1" w:rsidRPr="006009EC">
        <w:rPr>
          <w:color w:val="000000"/>
          <w:szCs w:val="24"/>
          <w:lang w:val="ru-RU"/>
        </w:rPr>
        <w:t xml:space="preserve"> </w:t>
      </w:r>
      <w:r w:rsidR="004F3D9B" w:rsidRPr="006009EC">
        <w:rPr>
          <w:color w:val="000000"/>
          <w:szCs w:val="24"/>
          <w:lang w:val="ru-RU"/>
        </w:rPr>
        <w:t>je</w:t>
      </w:r>
      <w:r w:rsidR="002E59B1" w:rsidRPr="006009EC">
        <w:rPr>
          <w:color w:val="000000"/>
          <w:szCs w:val="24"/>
          <w:lang w:val="ru-RU"/>
        </w:rPr>
        <w:t xml:space="preserve"> </w:t>
      </w:r>
      <w:r w:rsidR="004F3D9B" w:rsidRPr="006009EC">
        <w:rPr>
          <w:color w:val="000000"/>
          <w:szCs w:val="24"/>
          <w:lang w:val="ru-RU"/>
        </w:rPr>
        <w:t>o</w:t>
      </w:r>
      <w:r w:rsidRPr="006009EC">
        <w:rPr>
          <w:color w:val="000000"/>
          <w:szCs w:val="24"/>
          <w:lang w:val="ru-RU"/>
        </w:rPr>
        <w:t>dg</w:t>
      </w:r>
      <w:r w:rsidR="004F3D9B" w:rsidRPr="006009EC">
        <w:rPr>
          <w:color w:val="000000"/>
          <w:szCs w:val="24"/>
          <w:lang w:val="ru-RU"/>
        </w:rPr>
        <w:t>o</w:t>
      </w:r>
      <w:r w:rsidRPr="006009EC">
        <w:rPr>
          <w:color w:val="000000"/>
          <w:szCs w:val="24"/>
          <w:lang w:val="ru-RU"/>
        </w:rPr>
        <w:t>v</w:t>
      </w:r>
      <w:r w:rsidR="004F3D9B" w:rsidRPr="006009EC">
        <w:rPr>
          <w:color w:val="000000"/>
          <w:szCs w:val="24"/>
          <w:lang w:val="ru-RU"/>
        </w:rPr>
        <w:t>o</w:t>
      </w:r>
      <w:r w:rsidRPr="006009EC">
        <w:rPr>
          <w:color w:val="000000"/>
          <w:szCs w:val="24"/>
          <w:lang w:val="ru-RU"/>
        </w:rPr>
        <w:t>r</w:t>
      </w:r>
      <w:r w:rsidR="004F3D9B" w:rsidRPr="006009EC">
        <w:rPr>
          <w:color w:val="000000"/>
          <w:szCs w:val="24"/>
          <w:lang w:val="ru-RU"/>
        </w:rPr>
        <w:t>a</w:t>
      </w:r>
      <w:r w:rsidRPr="006009EC">
        <w:rPr>
          <w:color w:val="000000"/>
          <w:szCs w:val="24"/>
          <w:lang w:val="ru-RU"/>
        </w:rPr>
        <w:t>n</w:t>
      </w:r>
      <w:r w:rsidR="002E59B1" w:rsidRPr="006009EC">
        <w:rPr>
          <w:color w:val="000000"/>
          <w:szCs w:val="24"/>
          <w:lang w:val="ru-RU"/>
        </w:rPr>
        <w:t xml:space="preserve"> </w:t>
      </w:r>
      <w:r w:rsidRPr="006009EC">
        <w:rPr>
          <w:color w:val="000000"/>
          <w:szCs w:val="24"/>
          <w:lang w:val="ru-RU"/>
        </w:rPr>
        <w:t>uk</w:t>
      </w:r>
      <w:r w:rsidR="004F3D9B" w:rsidRPr="006009EC">
        <w:rPr>
          <w:color w:val="000000"/>
          <w:szCs w:val="24"/>
          <w:lang w:val="ru-RU"/>
        </w:rPr>
        <w:t>o</w:t>
      </w:r>
      <w:r w:rsidRPr="006009EC">
        <w:rPr>
          <w:color w:val="000000"/>
          <w:szCs w:val="24"/>
          <w:lang w:val="ru-RU"/>
        </w:rPr>
        <w:t>lik</w:t>
      </w:r>
      <w:r w:rsidR="004F3D9B" w:rsidRPr="006009EC">
        <w:rPr>
          <w:color w:val="000000"/>
          <w:szCs w:val="24"/>
          <w:lang w:val="ru-RU"/>
        </w:rPr>
        <w:t>o</w:t>
      </w:r>
      <w:r w:rsidR="002E59B1" w:rsidRPr="006009EC">
        <w:rPr>
          <w:color w:val="000000"/>
          <w:szCs w:val="24"/>
          <w:lang w:val="ru-RU"/>
        </w:rPr>
        <w:t xml:space="preserve"> </w:t>
      </w:r>
      <w:r w:rsidRPr="006009EC">
        <w:rPr>
          <w:color w:val="000000"/>
          <w:szCs w:val="24"/>
          <w:lang w:val="ru-RU"/>
        </w:rPr>
        <w:t>up</w:t>
      </w:r>
      <w:r w:rsidR="004F3D9B" w:rsidRPr="006009EC">
        <w:rPr>
          <w:color w:val="000000"/>
          <w:szCs w:val="24"/>
          <w:lang w:val="ru-RU"/>
        </w:rPr>
        <w:t>o</w:t>
      </w:r>
      <w:r w:rsidRPr="006009EC">
        <w:rPr>
          <w:color w:val="000000"/>
          <w:szCs w:val="24"/>
          <w:lang w:val="ru-RU"/>
        </w:rPr>
        <w:t>tr</w:t>
      </w:r>
      <w:r w:rsidR="004F3D9B" w:rsidRPr="006009EC">
        <w:rPr>
          <w:color w:val="000000"/>
          <w:szCs w:val="24"/>
          <w:lang w:val="ru-RU"/>
        </w:rPr>
        <w:t>e</w:t>
      </w:r>
      <w:r w:rsidRPr="006009EC">
        <w:rPr>
          <w:color w:val="000000"/>
          <w:szCs w:val="24"/>
          <w:lang w:val="ru-RU"/>
        </w:rPr>
        <w:t>bi</w:t>
      </w:r>
      <w:r w:rsidR="002E59B1" w:rsidRPr="006009EC">
        <w:rPr>
          <w:color w:val="000000"/>
          <w:szCs w:val="24"/>
          <w:lang w:val="ru-RU"/>
        </w:rPr>
        <w:t xml:space="preserve"> </w:t>
      </w:r>
      <w:r w:rsidRPr="006009EC">
        <w:rPr>
          <w:color w:val="000000"/>
          <w:szCs w:val="24"/>
          <w:lang w:val="ru-RU"/>
        </w:rPr>
        <w:t>m</w:t>
      </w:r>
      <w:r w:rsidR="004F3D9B" w:rsidRPr="006009EC">
        <w:rPr>
          <w:color w:val="000000"/>
          <w:szCs w:val="24"/>
          <w:lang w:val="ru-RU"/>
        </w:rPr>
        <w:t>a</w:t>
      </w:r>
      <w:r w:rsidRPr="006009EC">
        <w:rPr>
          <w:color w:val="000000"/>
          <w:szCs w:val="24"/>
          <w:lang w:val="ru-RU"/>
        </w:rPr>
        <w:t>t</w:t>
      </w:r>
      <w:r w:rsidR="004F3D9B" w:rsidRPr="006009EC">
        <w:rPr>
          <w:color w:val="000000"/>
          <w:szCs w:val="24"/>
          <w:lang w:val="ru-RU"/>
        </w:rPr>
        <w:t>e</w:t>
      </w:r>
      <w:r w:rsidRPr="006009EC">
        <w:rPr>
          <w:color w:val="000000"/>
          <w:szCs w:val="24"/>
          <w:lang w:val="ru-RU"/>
        </w:rPr>
        <w:t>ri</w:t>
      </w:r>
      <w:r w:rsidR="004F3D9B" w:rsidRPr="006009EC">
        <w:rPr>
          <w:color w:val="000000"/>
          <w:szCs w:val="24"/>
          <w:lang w:val="ru-RU"/>
        </w:rPr>
        <w:t>ja</w:t>
      </w:r>
      <w:r w:rsidRPr="006009EC">
        <w:rPr>
          <w:color w:val="000000"/>
          <w:szCs w:val="24"/>
          <w:lang w:val="ru-RU"/>
        </w:rPr>
        <w:t>l</w:t>
      </w:r>
      <w:r w:rsidR="002E59B1" w:rsidRPr="006009EC">
        <w:rPr>
          <w:color w:val="000000"/>
          <w:szCs w:val="24"/>
          <w:lang w:val="ru-RU"/>
        </w:rPr>
        <w:t xml:space="preserve"> </w:t>
      </w:r>
      <w:r w:rsidRPr="006009EC">
        <w:rPr>
          <w:color w:val="000000"/>
          <w:szCs w:val="24"/>
          <w:lang w:val="ru-RU"/>
        </w:rPr>
        <w:t>k</w:t>
      </w:r>
      <w:r w:rsidR="004F3D9B" w:rsidRPr="006009EC">
        <w:rPr>
          <w:color w:val="000000"/>
          <w:szCs w:val="24"/>
          <w:lang w:val="ru-RU"/>
        </w:rPr>
        <w:t>oj</w:t>
      </w:r>
      <w:r w:rsidRPr="006009EC">
        <w:rPr>
          <w:color w:val="000000"/>
          <w:szCs w:val="24"/>
          <w:lang w:val="ru-RU"/>
        </w:rPr>
        <w:t>i</w:t>
      </w:r>
      <w:r w:rsidR="002E59B1" w:rsidRPr="006009EC">
        <w:rPr>
          <w:color w:val="000000"/>
          <w:szCs w:val="24"/>
          <w:lang w:val="ru-RU"/>
        </w:rPr>
        <w:t xml:space="preserve"> </w:t>
      </w:r>
      <w:r w:rsidRPr="006009EC">
        <w:rPr>
          <w:color w:val="000000"/>
          <w:szCs w:val="24"/>
          <w:lang w:val="ru-RU"/>
        </w:rPr>
        <w:t>n</w:t>
      </w:r>
      <w:r w:rsidR="004F3D9B" w:rsidRPr="006009EC">
        <w:rPr>
          <w:color w:val="000000"/>
          <w:szCs w:val="24"/>
          <w:lang w:val="ru-RU"/>
        </w:rPr>
        <w:t>e</w:t>
      </w:r>
      <w:r w:rsidR="002E59B1" w:rsidRPr="006009EC">
        <w:rPr>
          <w:color w:val="000000"/>
          <w:szCs w:val="24"/>
          <w:lang w:val="ru-RU"/>
        </w:rPr>
        <w:t xml:space="preserve"> </w:t>
      </w:r>
      <w:r w:rsidR="004F3D9B" w:rsidRPr="006009EC">
        <w:rPr>
          <w:color w:val="000000"/>
          <w:szCs w:val="24"/>
          <w:lang w:val="ru-RU"/>
        </w:rPr>
        <w:t>o</w:t>
      </w:r>
      <w:r w:rsidRPr="006009EC">
        <w:rPr>
          <w:color w:val="000000"/>
          <w:szCs w:val="24"/>
          <w:lang w:val="ru-RU"/>
        </w:rPr>
        <w:t>dg</w:t>
      </w:r>
      <w:r w:rsidR="004F3D9B" w:rsidRPr="006009EC">
        <w:rPr>
          <w:color w:val="000000"/>
          <w:szCs w:val="24"/>
          <w:lang w:val="ru-RU"/>
        </w:rPr>
        <w:t>o</w:t>
      </w:r>
      <w:r w:rsidRPr="006009EC">
        <w:rPr>
          <w:color w:val="000000"/>
          <w:szCs w:val="24"/>
          <w:lang w:val="ru-RU"/>
        </w:rPr>
        <w:t>v</w:t>
      </w:r>
      <w:r w:rsidR="004F3D9B" w:rsidRPr="006009EC">
        <w:rPr>
          <w:color w:val="000000"/>
          <w:szCs w:val="24"/>
          <w:lang w:val="ru-RU"/>
        </w:rPr>
        <w:t>a</w:t>
      </w:r>
      <w:r w:rsidRPr="006009EC">
        <w:rPr>
          <w:color w:val="000000"/>
          <w:szCs w:val="24"/>
          <w:lang w:val="ru-RU"/>
        </w:rPr>
        <w:t>r</w:t>
      </w:r>
      <w:r w:rsidR="004F3D9B" w:rsidRPr="006009EC">
        <w:rPr>
          <w:color w:val="000000"/>
          <w:szCs w:val="24"/>
          <w:lang w:val="ru-RU"/>
        </w:rPr>
        <w:t>a</w:t>
      </w:r>
      <w:r w:rsidR="002E59B1" w:rsidRPr="006009EC">
        <w:rPr>
          <w:color w:val="000000"/>
          <w:szCs w:val="24"/>
          <w:lang w:val="ru-RU"/>
        </w:rPr>
        <w:t xml:space="preserve"> </w:t>
      </w:r>
      <w:r w:rsidRPr="006009EC">
        <w:rPr>
          <w:color w:val="000000"/>
          <w:szCs w:val="24"/>
          <w:lang w:val="ru-RU"/>
        </w:rPr>
        <w:t>kv</w:t>
      </w:r>
      <w:r w:rsidR="004F3D9B" w:rsidRPr="006009EC">
        <w:rPr>
          <w:color w:val="000000"/>
          <w:szCs w:val="24"/>
          <w:lang w:val="ru-RU"/>
        </w:rPr>
        <w:t>a</w:t>
      </w:r>
      <w:r w:rsidRPr="006009EC">
        <w:rPr>
          <w:color w:val="000000"/>
          <w:szCs w:val="24"/>
          <w:lang w:val="ru-RU"/>
        </w:rPr>
        <w:t>lit</w:t>
      </w:r>
      <w:r w:rsidR="004F3D9B" w:rsidRPr="006009EC">
        <w:rPr>
          <w:color w:val="000000"/>
          <w:szCs w:val="24"/>
          <w:lang w:val="ru-RU"/>
        </w:rPr>
        <w:t>e</w:t>
      </w:r>
      <w:r w:rsidRPr="006009EC">
        <w:rPr>
          <w:color w:val="000000"/>
          <w:szCs w:val="24"/>
          <w:lang w:val="ru-RU"/>
        </w:rPr>
        <w:t>tu</w:t>
      </w:r>
      <w:r w:rsidR="002E59B1" w:rsidRPr="006009EC">
        <w:rPr>
          <w:color w:val="000000"/>
          <w:szCs w:val="24"/>
          <w:lang w:val="ru-RU"/>
        </w:rPr>
        <w:t>.</w:t>
      </w:r>
    </w:p>
    <w:p w14:paraId="5D4A4B82" w14:textId="77777777" w:rsidR="002E59B1" w:rsidRPr="006009EC" w:rsidRDefault="00F066D7" w:rsidP="001F081F">
      <w:pPr>
        <w:widowControl w:val="0"/>
        <w:autoSpaceDE w:val="0"/>
        <w:autoSpaceDN w:val="0"/>
        <w:adjustRightInd w:val="0"/>
        <w:ind w:firstLine="709"/>
        <w:jc w:val="both"/>
        <w:rPr>
          <w:color w:val="000000"/>
          <w:szCs w:val="24"/>
          <w:lang w:val="ru-RU"/>
        </w:rPr>
      </w:pPr>
      <w:r w:rsidRPr="006009EC">
        <w:rPr>
          <w:bCs/>
          <w:szCs w:val="24"/>
          <w:lang w:val="ru-RU"/>
        </w:rPr>
        <w:t>U</w:t>
      </w:r>
      <w:r w:rsidR="002E59B1" w:rsidRPr="006009EC">
        <w:rPr>
          <w:bCs/>
          <w:szCs w:val="24"/>
          <w:lang w:val="ru-RU"/>
        </w:rPr>
        <w:t xml:space="preserve"> </w:t>
      </w:r>
      <w:r w:rsidRPr="006009EC">
        <w:rPr>
          <w:bCs/>
          <w:szCs w:val="24"/>
          <w:lang w:val="ru-RU"/>
        </w:rPr>
        <w:t>sluč</w:t>
      </w:r>
      <w:r w:rsidR="004F3D9B" w:rsidRPr="006009EC">
        <w:rPr>
          <w:bCs/>
          <w:szCs w:val="24"/>
          <w:lang w:val="ru-RU"/>
        </w:rPr>
        <w:t>aj</w:t>
      </w:r>
      <w:r w:rsidRPr="006009EC">
        <w:rPr>
          <w:bCs/>
          <w:szCs w:val="24"/>
          <w:lang w:val="ru-RU"/>
        </w:rPr>
        <w:t>u</w:t>
      </w:r>
      <w:r w:rsidR="002E59B1" w:rsidRPr="006009EC">
        <w:rPr>
          <w:bCs/>
          <w:szCs w:val="24"/>
          <w:lang w:val="ru-RU"/>
        </w:rPr>
        <w:t xml:space="preserve"> </w:t>
      </w:r>
      <w:r w:rsidRPr="006009EC">
        <w:rPr>
          <w:bCs/>
          <w:szCs w:val="24"/>
          <w:lang w:val="ru-RU"/>
        </w:rPr>
        <w:t>d</w:t>
      </w:r>
      <w:r w:rsidR="004F3D9B" w:rsidRPr="006009EC">
        <w:rPr>
          <w:bCs/>
          <w:szCs w:val="24"/>
          <w:lang w:val="ru-RU"/>
        </w:rPr>
        <w:t>a</w:t>
      </w:r>
      <w:r w:rsidR="002E59B1" w:rsidRPr="006009EC">
        <w:rPr>
          <w:bCs/>
          <w:szCs w:val="24"/>
          <w:lang w:val="ru-RU"/>
        </w:rPr>
        <w:t xml:space="preserve"> </w:t>
      </w:r>
      <w:r w:rsidR="004F3D9B" w:rsidRPr="006009EC">
        <w:rPr>
          <w:bCs/>
          <w:szCs w:val="24"/>
          <w:lang w:val="ru-RU"/>
        </w:rPr>
        <w:t>je</w:t>
      </w:r>
      <w:r w:rsidR="002E59B1" w:rsidRPr="006009EC">
        <w:rPr>
          <w:bCs/>
          <w:szCs w:val="24"/>
          <w:lang w:val="ru-RU"/>
        </w:rPr>
        <w:t xml:space="preserve"> </w:t>
      </w:r>
      <w:r w:rsidRPr="006009EC">
        <w:rPr>
          <w:bCs/>
          <w:szCs w:val="24"/>
          <w:lang w:val="ru-RU"/>
        </w:rPr>
        <w:t>zb</w:t>
      </w:r>
      <w:r w:rsidR="004F3D9B" w:rsidRPr="006009EC">
        <w:rPr>
          <w:bCs/>
          <w:szCs w:val="24"/>
          <w:lang w:val="ru-RU"/>
        </w:rPr>
        <w:t>o</w:t>
      </w:r>
      <w:r w:rsidRPr="006009EC">
        <w:rPr>
          <w:bCs/>
          <w:szCs w:val="24"/>
          <w:lang w:val="ru-RU"/>
        </w:rPr>
        <w:t>g</w:t>
      </w:r>
      <w:r w:rsidR="002E59B1" w:rsidRPr="006009EC">
        <w:rPr>
          <w:bCs/>
          <w:szCs w:val="24"/>
          <w:lang w:val="ru-RU"/>
        </w:rPr>
        <w:t xml:space="preserve"> </w:t>
      </w:r>
      <w:r w:rsidRPr="006009EC">
        <w:rPr>
          <w:bCs/>
          <w:szCs w:val="24"/>
          <w:lang w:val="ru-RU"/>
        </w:rPr>
        <w:t>up</w:t>
      </w:r>
      <w:r w:rsidR="004F3D9B" w:rsidRPr="006009EC">
        <w:rPr>
          <w:bCs/>
          <w:szCs w:val="24"/>
          <w:lang w:val="ru-RU"/>
        </w:rPr>
        <w:t>o</w:t>
      </w:r>
      <w:r w:rsidRPr="006009EC">
        <w:rPr>
          <w:bCs/>
          <w:szCs w:val="24"/>
          <w:lang w:val="ru-RU"/>
        </w:rPr>
        <w:t>tr</w:t>
      </w:r>
      <w:r w:rsidR="004F3D9B" w:rsidRPr="006009EC">
        <w:rPr>
          <w:bCs/>
          <w:szCs w:val="24"/>
          <w:lang w:val="ru-RU"/>
        </w:rPr>
        <w:t>e</w:t>
      </w:r>
      <w:r w:rsidRPr="006009EC">
        <w:rPr>
          <w:bCs/>
          <w:szCs w:val="24"/>
          <w:lang w:val="ru-RU"/>
        </w:rPr>
        <w:t>b</w:t>
      </w:r>
      <w:r w:rsidR="004F3D9B" w:rsidRPr="006009EC">
        <w:rPr>
          <w:bCs/>
          <w:szCs w:val="24"/>
          <w:lang w:val="ru-RU"/>
        </w:rPr>
        <w:t>e</w:t>
      </w:r>
      <w:r w:rsidR="002E59B1" w:rsidRPr="006009EC">
        <w:rPr>
          <w:bCs/>
          <w:szCs w:val="24"/>
          <w:lang w:val="ru-RU"/>
        </w:rPr>
        <w:t xml:space="preserve"> </w:t>
      </w:r>
      <w:r w:rsidRPr="006009EC">
        <w:rPr>
          <w:bCs/>
          <w:szCs w:val="24"/>
          <w:lang w:val="ru-RU"/>
        </w:rPr>
        <w:t>n</w:t>
      </w:r>
      <w:r w:rsidR="004F3D9B" w:rsidRPr="006009EC">
        <w:rPr>
          <w:bCs/>
          <w:szCs w:val="24"/>
          <w:lang w:val="ru-RU"/>
        </w:rPr>
        <w:t>e</w:t>
      </w:r>
      <w:r w:rsidRPr="006009EC">
        <w:rPr>
          <w:bCs/>
          <w:szCs w:val="24"/>
          <w:lang w:val="ru-RU"/>
        </w:rPr>
        <w:t>kv</w:t>
      </w:r>
      <w:r w:rsidR="004F3D9B" w:rsidRPr="006009EC">
        <w:rPr>
          <w:bCs/>
          <w:szCs w:val="24"/>
          <w:lang w:val="ru-RU"/>
        </w:rPr>
        <w:t>a</w:t>
      </w:r>
      <w:r w:rsidRPr="006009EC">
        <w:rPr>
          <w:bCs/>
          <w:szCs w:val="24"/>
          <w:lang w:val="ru-RU"/>
        </w:rPr>
        <w:t>lit</w:t>
      </w:r>
      <w:r w:rsidR="004F3D9B" w:rsidRPr="006009EC">
        <w:rPr>
          <w:bCs/>
          <w:szCs w:val="24"/>
          <w:lang w:val="ru-RU"/>
        </w:rPr>
        <w:t>e</w:t>
      </w:r>
      <w:r w:rsidRPr="006009EC">
        <w:rPr>
          <w:bCs/>
          <w:szCs w:val="24"/>
          <w:lang w:val="ru-RU"/>
        </w:rPr>
        <w:t>tn</w:t>
      </w:r>
      <w:r w:rsidR="004F3D9B" w:rsidRPr="006009EC">
        <w:rPr>
          <w:bCs/>
          <w:szCs w:val="24"/>
          <w:lang w:val="ru-RU"/>
        </w:rPr>
        <w:t>o</w:t>
      </w:r>
      <w:r w:rsidRPr="006009EC">
        <w:rPr>
          <w:bCs/>
          <w:szCs w:val="24"/>
          <w:lang w:val="ru-RU"/>
        </w:rPr>
        <w:t>g</w:t>
      </w:r>
      <w:r w:rsidR="002E59B1" w:rsidRPr="006009EC">
        <w:rPr>
          <w:bCs/>
          <w:szCs w:val="24"/>
          <w:lang w:val="ru-RU"/>
        </w:rPr>
        <w:t xml:space="preserve"> </w:t>
      </w:r>
      <w:r w:rsidRPr="006009EC">
        <w:rPr>
          <w:bCs/>
          <w:szCs w:val="24"/>
          <w:lang w:val="ru-RU"/>
        </w:rPr>
        <w:t>m</w:t>
      </w:r>
      <w:r w:rsidR="004F3D9B" w:rsidRPr="006009EC">
        <w:rPr>
          <w:bCs/>
          <w:szCs w:val="24"/>
          <w:lang w:val="ru-RU"/>
        </w:rPr>
        <w:t>a</w:t>
      </w:r>
      <w:r w:rsidRPr="006009EC">
        <w:rPr>
          <w:bCs/>
          <w:szCs w:val="24"/>
          <w:lang w:val="ru-RU"/>
        </w:rPr>
        <w:t>t</w:t>
      </w:r>
      <w:r w:rsidR="004F3D9B" w:rsidRPr="006009EC">
        <w:rPr>
          <w:bCs/>
          <w:szCs w:val="24"/>
          <w:lang w:val="ru-RU"/>
        </w:rPr>
        <w:t>e</w:t>
      </w:r>
      <w:r w:rsidRPr="006009EC">
        <w:rPr>
          <w:bCs/>
          <w:szCs w:val="24"/>
          <w:lang w:val="ru-RU"/>
        </w:rPr>
        <w:t>ri</w:t>
      </w:r>
      <w:r w:rsidR="004F3D9B" w:rsidRPr="006009EC">
        <w:rPr>
          <w:bCs/>
          <w:szCs w:val="24"/>
          <w:lang w:val="ru-RU"/>
        </w:rPr>
        <w:t>ja</w:t>
      </w:r>
      <w:r w:rsidRPr="006009EC">
        <w:rPr>
          <w:bCs/>
          <w:szCs w:val="24"/>
          <w:lang w:val="ru-RU"/>
        </w:rPr>
        <w:t>l</w:t>
      </w:r>
      <w:r w:rsidR="004F3D9B" w:rsidRPr="006009EC">
        <w:rPr>
          <w:bCs/>
          <w:szCs w:val="24"/>
          <w:lang w:val="ru-RU"/>
        </w:rPr>
        <w:t>a</w:t>
      </w:r>
      <w:r w:rsidR="002E59B1" w:rsidRPr="006009EC">
        <w:rPr>
          <w:bCs/>
          <w:szCs w:val="24"/>
          <w:lang w:val="ru-RU"/>
        </w:rPr>
        <w:t xml:space="preserve"> </w:t>
      </w:r>
      <w:r w:rsidRPr="006009EC">
        <w:rPr>
          <w:bCs/>
          <w:szCs w:val="24"/>
          <w:lang w:val="ru-RU"/>
        </w:rPr>
        <w:t>ugr</w:t>
      </w:r>
      <w:r w:rsidR="004F3D9B" w:rsidRPr="006009EC">
        <w:rPr>
          <w:bCs/>
          <w:szCs w:val="24"/>
          <w:lang w:val="ru-RU"/>
        </w:rPr>
        <w:t>o</w:t>
      </w:r>
      <w:r w:rsidRPr="006009EC">
        <w:rPr>
          <w:bCs/>
          <w:szCs w:val="24"/>
          <w:lang w:val="ru-RU"/>
        </w:rPr>
        <w:t>ž</w:t>
      </w:r>
      <w:r w:rsidR="004F3D9B" w:rsidRPr="006009EC">
        <w:rPr>
          <w:bCs/>
          <w:szCs w:val="24"/>
          <w:lang w:val="ru-RU"/>
        </w:rPr>
        <w:t>e</w:t>
      </w:r>
      <w:r w:rsidRPr="006009EC">
        <w:rPr>
          <w:bCs/>
          <w:szCs w:val="24"/>
          <w:lang w:val="ru-RU"/>
        </w:rPr>
        <w:t>n</w:t>
      </w:r>
      <w:r w:rsidR="004F3D9B" w:rsidRPr="006009EC">
        <w:rPr>
          <w:bCs/>
          <w:szCs w:val="24"/>
          <w:lang w:val="ru-RU"/>
        </w:rPr>
        <w:t>a</w:t>
      </w:r>
      <w:r w:rsidR="002E59B1" w:rsidRPr="006009EC">
        <w:rPr>
          <w:bCs/>
          <w:szCs w:val="24"/>
          <w:lang w:val="ru-RU"/>
        </w:rPr>
        <w:t xml:space="preserve"> </w:t>
      </w:r>
      <w:r w:rsidRPr="006009EC">
        <w:rPr>
          <w:bCs/>
          <w:szCs w:val="24"/>
          <w:lang w:val="ru-RU"/>
        </w:rPr>
        <w:t>b</w:t>
      </w:r>
      <w:r w:rsidR="004F3D9B" w:rsidRPr="006009EC">
        <w:rPr>
          <w:bCs/>
          <w:szCs w:val="24"/>
          <w:lang w:val="ru-RU"/>
        </w:rPr>
        <w:t>e</w:t>
      </w:r>
      <w:r w:rsidRPr="006009EC">
        <w:rPr>
          <w:bCs/>
          <w:szCs w:val="24"/>
          <w:lang w:val="ru-RU"/>
        </w:rPr>
        <w:t>zb</w:t>
      </w:r>
      <w:r w:rsidR="004F3D9B" w:rsidRPr="006009EC">
        <w:rPr>
          <w:bCs/>
          <w:szCs w:val="24"/>
          <w:lang w:val="ru-RU"/>
        </w:rPr>
        <w:t>e</w:t>
      </w:r>
      <w:r w:rsidRPr="006009EC">
        <w:rPr>
          <w:bCs/>
          <w:szCs w:val="24"/>
          <w:lang w:val="ru-RU"/>
        </w:rPr>
        <w:t>dn</w:t>
      </w:r>
      <w:r w:rsidR="004F3D9B" w:rsidRPr="006009EC">
        <w:rPr>
          <w:bCs/>
          <w:szCs w:val="24"/>
          <w:lang w:val="ru-RU"/>
        </w:rPr>
        <w:t>o</w:t>
      </w:r>
      <w:r w:rsidRPr="006009EC">
        <w:rPr>
          <w:bCs/>
          <w:szCs w:val="24"/>
          <w:lang w:val="ru-RU"/>
        </w:rPr>
        <w:t>st</w:t>
      </w:r>
      <w:r w:rsidR="00022959" w:rsidRPr="006009EC">
        <w:rPr>
          <w:bCs/>
          <w:szCs w:val="24"/>
          <w:lang w:val="ru-RU"/>
        </w:rPr>
        <w:t xml:space="preserve"> </w:t>
      </w:r>
      <w:r w:rsidRPr="006009EC">
        <w:rPr>
          <w:bCs/>
          <w:szCs w:val="24"/>
          <w:lang w:val="ru-RU"/>
        </w:rPr>
        <w:t>ili</w:t>
      </w:r>
      <w:r w:rsidR="002C4047" w:rsidRPr="006009EC">
        <w:rPr>
          <w:bCs/>
          <w:szCs w:val="24"/>
          <w:lang w:val="ru-RU"/>
        </w:rPr>
        <w:t xml:space="preserve"> </w:t>
      </w:r>
      <w:r w:rsidRPr="006009EC">
        <w:rPr>
          <w:bCs/>
          <w:szCs w:val="24"/>
          <w:lang w:val="ru-RU"/>
        </w:rPr>
        <w:t>funkci</w:t>
      </w:r>
      <w:r w:rsidR="004F3D9B" w:rsidRPr="006009EC">
        <w:rPr>
          <w:bCs/>
          <w:szCs w:val="24"/>
          <w:lang w:val="ru-RU"/>
        </w:rPr>
        <w:t>o</w:t>
      </w:r>
      <w:r w:rsidRPr="006009EC">
        <w:rPr>
          <w:bCs/>
          <w:szCs w:val="24"/>
          <w:lang w:val="ru-RU"/>
        </w:rPr>
        <w:t>n</w:t>
      </w:r>
      <w:r w:rsidR="004F3D9B" w:rsidRPr="006009EC">
        <w:rPr>
          <w:bCs/>
          <w:szCs w:val="24"/>
          <w:lang w:val="ru-RU"/>
        </w:rPr>
        <w:t>a</w:t>
      </w:r>
      <w:r w:rsidRPr="006009EC">
        <w:rPr>
          <w:bCs/>
          <w:szCs w:val="24"/>
          <w:lang w:val="ru-RU"/>
        </w:rPr>
        <w:t>ln</w:t>
      </w:r>
      <w:r w:rsidR="004F3D9B" w:rsidRPr="006009EC">
        <w:rPr>
          <w:bCs/>
          <w:szCs w:val="24"/>
          <w:lang w:val="ru-RU"/>
        </w:rPr>
        <w:t>o</w:t>
      </w:r>
      <w:r w:rsidRPr="006009EC">
        <w:rPr>
          <w:bCs/>
          <w:szCs w:val="24"/>
          <w:lang w:val="ru-RU"/>
        </w:rPr>
        <w:t>st</w:t>
      </w:r>
      <w:r w:rsidR="002E59B1" w:rsidRPr="006009EC">
        <w:rPr>
          <w:bCs/>
          <w:szCs w:val="24"/>
          <w:lang w:val="ru-RU"/>
        </w:rPr>
        <w:t xml:space="preserve"> </w:t>
      </w:r>
      <w:r w:rsidR="004F3D9B" w:rsidRPr="006009EC">
        <w:rPr>
          <w:bCs/>
          <w:szCs w:val="24"/>
          <w:lang w:val="ru-RU"/>
        </w:rPr>
        <w:t>o</w:t>
      </w:r>
      <w:r w:rsidRPr="006009EC">
        <w:rPr>
          <w:bCs/>
          <w:szCs w:val="24"/>
          <w:lang w:val="ru-RU"/>
        </w:rPr>
        <w:t>b</w:t>
      </w:r>
      <w:r w:rsidR="004F3D9B" w:rsidRPr="006009EC">
        <w:rPr>
          <w:bCs/>
          <w:szCs w:val="24"/>
          <w:lang w:val="ru-RU"/>
        </w:rPr>
        <w:t>je</w:t>
      </w:r>
      <w:r w:rsidRPr="006009EC">
        <w:rPr>
          <w:bCs/>
          <w:szCs w:val="24"/>
          <w:lang w:val="ru-RU"/>
        </w:rPr>
        <w:t>kt</w:t>
      </w:r>
      <w:r w:rsidR="004F3D9B" w:rsidRPr="006009EC">
        <w:rPr>
          <w:bCs/>
          <w:szCs w:val="24"/>
          <w:lang w:val="ru-RU"/>
        </w:rPr>
        <w:t>a</w:t>
      </w:r>
      <w:r w:rsidR="002E59B1" w:rsidRPr="006009EC">
        <w:rPr>
          <w:bCs/>
          <w:szCs w:val="24"/>
          <w:lang w:val="ru-RU"/>
        </w:rPr>
        <w:t xml:space="preserve">, </w:t>
      </w:r>
      <w:r w:rsidRPr="006009EC">
        <w:rPr>
          <w:bCs/>
          <w:szCs w:val="24"/>
          <w:lang w:val="ru-RU"/>
        </w:rPr>
        <w:t>N</w:t>
      </w:r>
      <w:r w:rsidR="004F3D9B" w:rsidRPr="006009EC">
        <w:rPr>
          <w:bCs/>
          <w:szCs w:val="24"/>
          <w:lang w:val="ru-RU"/>
        </w:rPr>
        <w:t>a</w:t>
      </w:r>
      <w:r w:rsidRPr="006009EC">
        <w:rPr>
          <w:bCs/>
          <w:szCs w:val="24"/>
          <w:lang w:val="ru-RU"/>
        </w:rPr>
        <w:t>ručil</w:t>
      </w:r>
      <w:r w:rsidR="004F3D9B" w:rsidRPr="006009EC">
        <w:rPr>
          <w:bCs/>
          <w:szCs w:val="24"/>
          <w:lang w:val="ru-RU"/>
        </w:rPr>
        <w:t>a</w:t>
      </w:r>
      <w:r w:rsidRPr="006009EC">
        <w:rPr>
          <w:bCs/>
          <w:szCs w:val="24"/>
          <w:lang w:val="ru-RU"/>
        </w:rPr>
        <w:t>c</w:t>
      </w:r>
      <w:r w:rsidR="002E59B1" w:rsidRPr="006009EC">
        <w:rPr>
          <w:bCs/>
          <w:szCs w:val="24"/>
          <w:lang w:val="ru-RU"/>
        </w:rPr>
        <w:t xml:space="preserve"> </w:t>
      </w:r>
      <w:r w:rsidRPr="006009EC">
        <w:rPr>
          <w:bCs/>
          <w:szCs w:val="24"/>
          <w:lang w:val="ru-RU"/>
        </w:rPr>
        <w:t>im</w:t>
      </w:r>
      <w:r w:rsidR="004F3D9B" w:rsidRPr="006009EC">
        <w:rPr>
          <w:bCs/>
          <w:szCs w:val="24"/>
          <w:lang w:val="ru-RU"/>
        </w:rPr>
        <w:t>a</w:t>
      </w:r>
      <w:r w:rsidR="002E59B1" w:rsidRPr="006009EC">
        <w:rPr>
          <w:bCs/>
          <w:szCs w:val="24"/>
          <w:lang w:val="ru-RU"/>
        </w:rPr>
        <w:t xml:space="preserve"> </w:t>
      </w:r>
      <w:r w:rsidRPr="006009EC">
        <w:rPr>
          <w:bCs/>
          <w:szCs w:val="24"/>
          <w:lang w:val="ru-RU"/>
        </w:rPr>
        <w:t>pr</w:t>
      </w:r>
      <w:r w:rsidR="004F3D9B" w:rsidRPr="006009EC">
        <w:rPr>
          <w:bCs/>
          <w:szCs w:val="24"/>
          <w:lang w:val="ru-RU"/>
        </w:rPr>
        <w:t>a</w:t>
      </w:r>
      <w:r w:rsidRPr="006009EC">
        <w:rPr>
          <w:bCs/>
          <w:szCs w:val="24"/>
          <w:lang w:val="ru-RU"/>
        </w:rPr>
        <w:t>v</w:t>
      </w:r>
      <w:r w:rsidR="004F3D9B" w:rsidRPr="006009EC">
        <w:rPr>
          <w:bCs/>
          <w:szCs w:val="24"/>
          <w:lang w:val="ru-RU"/>
        </w:rPr>
        <w:t>o</w:t>
      </w:r>
      <w:r w:rsidR="002E59B1" w:rsidRPr="006009EC">
        <w:rPr>
          <w:bCs/>
          <w:szCs w:val="24"/>
          <w:lang w:val="ru-RU"/>
        </w:rPr>
        <w:t xml:space="preserve"> </w:t>
      </w:r>
      <w:r w:rsidRPr="006009EC">
        <w:rPr>
          <w:bCs/>
          <w:szCs w:val="24"/>
          <w:lang w:val="ru-RU"/>
        </w:rPr>
        <w:t>d</w:t>
      </w:r>
      <w:r w:rsidR="004F3D9B" w:rsidRPr="006009EC">
        <w:rPr>
          <w:bCs/>
          <w:szCs w:val="24"/>
          <w:lang w:val="ru-RU"/>
        </w:rPr>
        <w:t>a</w:t>
      </w:r>
      <w:r w:rsidR="002E59B1" w:rsidRPr="006009EC">
        <w:rPr>
          <w:bCs/>
          <w:szCs w:val="24"/>
          <w:lang w:val="ru-RU"/>
        </w:rPr>
        <w:t xml:space="preserve"> </w:t>
      </w:r>
      <w:r w:rsidRPr="006009EC">
        <w:rPr>
          <w:bCs/>
          <w:szCs w:val="24"/>
          <w:lang w:val="ru-RU"/>
        </w:rPr>
        <w:t>tr</w:t>
      </w:r>
      <w:r w:rsidR="004F3D9B" w:rsidRPr="006009EC">
        <w:rPr>
          <w:bCs/>
          <w:szCs w:val="24"/>
          <w:lang w:val="ru-RU"/>
        </w:rPr>
        <w:t>a</w:t>
      </w:r>
      <w:r w:rsidRPr="006009EC">
        <w:rPr>
          <w:bCs/>
          <w:szCs w:val="24"/>
          <w:lang w:val="ru-RU"/>
        </w:rPr>
        <w:t>ži</w:t>
      </w:r>
      <w:r w:rsidR="002E59B1" w:rsidRPr="006009EC">
        <w:rPr>
          <w:bCs/>
          <w:szCs w:val="24"/>
          <w:lang w:val="ru-RU"/>
        </w:rPr>
        <w:t xml:space="preserve"> </w:t>
      </w:r>
      <w:r w:rsidR="004F3D9B" w:rsidRPr="006009EC">
        <w:rPr>
          <w:bCs/>
          <w:szCs w:val="24"/>
          <w:lang w:val="ru-RU"/>
        </w:rPr>
        <w:t>o</w:t>
      </w:r>
      <w:r w:rsidRPr="006009EC">
        <w:rPr>
          <w:bCs/>
          <w:szCs w:val="24"/>
          <w:lang w:val="ru-RU"/>
        </w:rPr>
        <w:t>d</w:t>
      </w:r>
      <w:r w:rsidR="002E59B1" w:rsidRPr="006009EC">
        <w:rPr>
          <w:bCs/>
          <w:szCs w:val="24"/>
          <w:lang w:val="ru-RU"/>
        </w:rPr>
        <w:t xml:space="preserve"> </w:t>
      </w:r>
      <w:r w:rsidRPr="006009EC">
        <w:rPr>
          <w:szCs w:val="24"/>
          <w:lang w:val="ru-RU"/>
        </w:rPr>
        <w:t>Izv</w:t>
      </w:r>
      <w:r w:rsidR="004F3D9B" w:rsidRPr="006009EC">
        <w:rPr>
          <w:szCs w:val="24"/>
          <w:lang w:val="ru-RU"/>
        </w:rPr>
        <w:t>o</w:t>
      </w:r>
      <w:r w:rsidRPr="006009EC">
        <w:rPr>
          <w:szCs w:val="24"/>
          <w:lang w:val="ru-RU"/>
        </w:rPr>
        <w:t>đ</w:t>
      </w:r>
      <w:r w:rsidR="004F3D9B" w:rsidRPr="006009EC">
        <w:rPr>
          <w:szCs w:val="24"/>
          <w:lang w:val="ru-RU"/>
        </w:rPr>
        <w:t>a</w:t>
      </w:r>
      <w:r w:rsidRPr="006009EC">
        <w:rPr>
          <w:szCs w:val="24"/>
          <w:lang w:val="ru-RU"/>
        </w:rPr>
        <w:t>č</w:t>
      </w:r>
      <w:r w:rsidR="004F3D9B" w:rsidRPr="006009EC">
        <w:rPr>
          <w:szCs w:val="24"/>
          <w:lang w:val="ru-RU"/>
        </w:rPr>
        <w:t>a</w:t>
      </w:r>
      <w:r w:rsidR="002E59B1" w:rsidRPr="006009EC">
        <w:rPr>
          <w:szCs w:val="24"/>
          <w:lang w:val="ru-RU"/>
        </w:rPr>
        <w:t xml:space="preserve"> </w:t>
      </w:r>
      <w:r w:rsidRPr="006009EC">
        <w:rPr>
          <w:szCs w:val="24"/>
          <w:lang w:val="ru-RU"/>
        </w:rPr>
        <w:t>r</w:t>
      </w:r>
      <w:r w:rsidR="004F3D9B" w:rsidRPr="006009EC">
        <w:rPr>
          <w:szCs w:val="24"/>
          <w:lang w:val="ru-RU"/>
        </w:rPr>
        <w:t>a</w:t>
      </w:r>
      <w:r w:rsidRPr="006009EC">
        <w:rPr>
          <w:szCs w:val="24"/>
          <w:lang w:val="ru-RU"/>
        </w:rPr>
        <w:t>d</w:t>
      </w:r>
      <w:r w:rsidR="004F3D9B" w:rsidRPr="006009EC">
        <w:rPr>
          <w:szCs w:val="24"/>
          <w:lang w:val="ru-RU"/>
        </w:rPr>
        <w:t>o</w:t>
      </w:r>
      <w:r w:rsidRPr="006009EC">
        <w:rPr>
          <w:szCs w:val="24"/>
          <w:lang w:val="ru-RU"/>
        </w:rPr>
        <w:t>v</w:t>
      </w:r>
      <w:r w:rsidR="004F3D9B" w:rsidRPr="006009EC">
        <w:rPr>
          <w:szCs w:val="24"/>
          <w:lang w:val="ru-RU"/>
        </w:rPr>
        <w:t>a</w:t>
      </w:r>
      <w:r w:rsidR="002E59B1" w:rsidRPr="006009EC">
        <w:rPr>
          <w:szCs w:val="24"/>
          <w:lang w:val="ru-RU"/>
        </w:rPr>
        <w:t xml:space="preserve"> </w:t>
      </w:r>
      <w:r w:rsidRPr="006009EC">
        <w:rPr>
          <w:szCs w:val="24"/>
          <w:lang w:val="ru-RU"/>
        </w:rPr>
        <w:t>d</w:t>
      </w:r>
      <w:r w:rsidR="004F3D9B" w:rsidRPr="006009EC">
        <w:rPr>
          <w:szCs w:val="24"/>
          <w:lang w:val="ru-RU"/>
        </w:rPr>
        <w:t>a</w:t>
      </w:r>
      <w:r w:rsidR="002E59B1" w:rsidRPr="006009EC">
        <w:rPr>
          <w:szCs w:val="24"/>
          <w:lang w:val="ru-RU"/>
        </w:rPr>
        <w:t xml:space="preserve"> </w:t>
      </w:r>
      <w:r w:rsidRPr="006009EC">
        <w:rPr>
          <w:bCs/>
          <w:szCs w:val="24"/>
          <w:lang w:val="ru-RU"/>
        </w:rPr>
        <w:t>p</w:t>
      </w:r>
      <w:r w:rsidR="004F3D9B" w:rsidRPr="006009EC">
        <w:rPr>
          <w:bCs/>
          <w:szCs w:val="24"/>
          <w:lang w:val="ru-RU"/>
        </w:rPr>
        <w:t>o</w:t>
      </w:r>
      <w:r w:rsidRPr="006009EC">
        <w:rPr>
          <w:bCs/>
          <w:szCs w:val="24"/>
          <w:lang w:val="ru-RU"/>
        </w:rPr>
        <w:t>ruši</w:t>
      </w:r>
      <w:r w:rsidR="002E59B1" w:rsidRPr="006009EC">
        <w:rPr>
          <w:bCs/>
          <w:szCs w:val="24"/>
          <w:lang w:val="ru-RU"/>
        </w:rPr>
        <w:t xml:space="preserve"> </w:t>
      </w:r>
      <w:r w:rsidRPr="006009EC">
        <w:rPr>
          <w:bCs/>
          <w:szCs w:val="24"/>
          <w:lang w:val="ru-RU"/>
        </w:rPr>
        <w:t>izv</w:t>
      </w:r>
      <w:r w:rsidR="004F3D9B" w:rsidRPr="006009EC">
        <w:rPr>
          <w:bCs/>
          <w:szCs w:val="24"/>
          <w:lang w:val="ru-RU"/>
        </w:rPr>
        <w:t>e</w:t>
      </w:r>
      <w:r w:rsidRPr="006009EC">
        <w:rPr>
          <w:bCs/>
          <w:szCs w:val="24"/>
          <w:lang w:val="ru-RU"/>
        </w:rPr>
        <w:t>d</w:t>
      </w:r>
      <w:r w:rsidR="004F3D9B" w:rsidRPr="006009EC">
        <w:rPr>
          <w:bCs/>
          <w:szCs w:val="24"/>
          <w:lang w:val="ru-RU"/>
        </w:rPr>
        <w:t>e</w:t>
      </w:r>
      <w:r w:rsidRPr="006009EC">
        <w:rPr>
          <w:bCs/>
          <w:szCs w:val="24"/>
          <w:lang w:val="ru-RU"/>
        </w:rPr>
        <w:t>n</w:t>
      </w:r>
      <w:r w:rsidR="004F3D9B" w:rsidRPr="006009EC">
        <w:rPr>
          <w:bCs/>
          <w:szCs w:val="24"/>
          <w:lang w:val="ru-RU"/>
        </w:rPr>
        <w:t>e</w:t>
      </w:r>
      <w:r w:rsidR="002E59B1" w:rsidRPr="006009EC">
        <w:rPr>
          <w:bCs/>
          <w:szCs w:val="24"/>
          <w:lang w:val="ru-RU"/>
        </w:rPr>
        <w:t xml:space="preserve"> </w:t>
      </w:r>
      <w:r w:rsidRPr="006009EC">
        <w:rPr>
          <w:bCs/>
          <w:szCs w:val="24"/>
          <w:lang w:val="ru-RU"/>
        </w:rPr>
        <w:t>r</w:t>
      </w:r>
      <w:r w:rsidR="004F3D9B" w:rsidRPr="006009EC">
        <w:rPr>
          <w:bCs/>
          <w:szCs w:val="24"/>
          <w:lang w:val="ru-RU"/>
        </w:rPr>
        <w:t>a</w:t>
      </w:r>
      <w:r w:rsidRPr="006009EC">
        <w:rPr>
          <w:bCs/>
          <w:szCs w:val="24"/>
          <w:lang w:val="ru-RU"/>
        </w:rPr>
        <w:t>d</w:t>
      </w:r>
      <w:r w:rsidR="004F3D9B" w:rsidRPr="006009EC">
        <w:rPr>
          <w:bCs/>
          <w:szCs w:val="24"/>
          <w:lang w:val="ru-RU"/>
        </w:rPr>
        <w:t>o</w:t>
      </w:r>
      <w:r w:rsidRPr="006009EC">
        <w:rPr>
          <w:bCs/>
          <w:szCs w:val="24"/>
          <w:lang w:val="ru-RU"/>
        </w:rPr>
        <w:t>v</w:t>
      </w:r>
      <w:r w:rsidR="004F3D9B" w:rsidRPr="006009EC">
        <w:rPr>
          <w:bCs/>
          <w:szCs w:val="24"/>
          <w:lang w:val="ru-RU"/>
        </w:rPr>
        <w:t>e</w:t>
      </w:r>
      <w:r w:rsidR="002E59B1" w:rsidRPr="006009EC">
        <w:rPr>
          <w:bCs/>
          <w:szCs w:val="24"/>
          <w:lang w:val="ru-RU"/>
        </w:rPr>
        <w:t xml:space="preserve"> </w:t>
      </w:r>
      <w:r w:rsidRPr="006009EC">
        <w:rPr>
          <w:bCs/>
          <w:szCs w:val="24"/>
          <w:lang w:val="ru-RU"/>
        </w:rPr>
        <w:t>i</w:t>
      </w:r>
      <w:r w:rsidR="002E59B1" w:rsidRPr="006009EC">
        <w:rPr>
          <w:bCs/>
          <w:szCs w:val="24"/>
          <w:lang w:val="ru-RU"/>
        </w:rPr>
        <w:t xml:space="preserve"> </w:t>
      </w:r>
      <w:r w:rsidRPr="006009EC">
        <w:rPr>
          <w:bCs/>
          <w:szCs w:val="24"/>
          <w:lang w:val="ru-RU"/>
        </w:rPr>
        <w:t>d</w:t>
      </w:r>
      <w:r w:rsidR="004F3D9B" w:rsidRPr="006009EC">
        <w:rPr>
          <w:bCs/>
          <w:szCs w:val="24"/>
          <w:lang w:val="ru-RU"/>
        </w:rPr>
        <w:t>a</w:t>
      </w:r>
      <w:r w:rsidR="002E59B1" w:rsidRPr="006009EC">
        <w:rPr>
          <w:bCs/>
          <w:szCs w:val="24"/>
          <w:lang w:val="ru-RU"/>
        </w:rPr>
        <w:t xml:space="preserve"> </w:t>
      </w:r>
      <w:r w:rsidRPr="006009EC">
        <w:rPr>
          <w:bCs/>
          <w:szCs w:val="24"/>
          <w:lang w:val="ru-RU"/>
        </w:rPr>
        <w:t>ih</w:t>
      </w:r>
      <w:r w:rsidR="002E59B1" w:rsidRPr="006009EC">
        <w:rPr>
          <w:bCs/>
          <w:szCs w:val="24"/>
          <w:lang w:val="ru-RU"/>
        </w:rPr>
        <w:t xml:space="preserve"> </w:t>
      </w:r>
      <w:r w:rsidR="004F3D9B" w:rsidRPr="006009EC">
        <w:rPr>
          <w:bCs/>
          <w:szCs w:val="24"/>
          <w:lang w:val="ru-RU"/>
        </w:rPr>
        <w:t>o</w:t>
      </w:r>
      <w:r w:rsidR="002E59B1" w:rsidRPr="006009EC">
        <w:rPr>
          <w:bCs/>
          <w:szCs w:val="24"/>
          <w:lang w:val="ru-RU"/>
        </w:rPr>
        <w:t xml:space="preserve"> </w:t>
      </w:r>
      <w:r w:rsidRPr="006009EC">
        <w:rPr>
          <w:bCs/>
          <w:szCs w:val="24"/>
          <w:lang w:val="ru-RU"/>
        </w:rPr>
        <w:t>sv</w:t>
      </w:r>
      <w:r w:rsidR="004F3D9B" w:rsidRPr="006009EC">
        <w:rPr>
          <w:bCs/>
          <w:szCs w:val="24"/>
          <w:lang w:val="ru-RU"/>
        </w:rPr>
        <w:t>o</w:t>
      </w:r>
      <w:r w:rsidRPr="006009EC">
        <w:rPr>
          <w:bCs/>
          <w:szCs w:val="24"/>
          <w:lang w:val="ru-RU"/>
        </w:rPr>
        <w:t>m</w:t>
      </w:r>
      <w:r w:rsidR="002E59B1" w:rsidRPr="006009EC">
        <w:rPr>
          <w:bCs/>
          <w:szCs w:val="24"/>
          <w:lang w:val="ru-RU"/>
        </w:rPr>
        <w:t xml:space="preserve"> </w:t>
      </w:r>
      <w:r w:rsidRPr="006009EC">
        <w:rPr>
          <w:bCs/>
          <w:szCs w:val="24"/>
          <w:lang w:val="ru-RU"/>
        </w:rPr>
        <w:t>tr</w:t>
      </w:r>
      <w:r w:rsidR="004F3D9B" w:rsidRPr="006009EC">
        <w:rPr>
          <w:bCs/>
          <w:szCs w:val="24"/>
          <w:lang w:val="ru-RU"/>
        </w:rPr>
        <w:t>o</w:t>
      </w:r>
      <w:r w:rsidRPr="006009EC">
        <w:rPr>
          <w:bCs/>
          <w:szCs w:val="24"/>
          <w:lang w:val="ru-RU"/>
        </w:rPr>
        <w:t>šku</w:t>
      </w:r>
      <w:r w:rsidR="002E59B1" w:rsidRPr="006009EC">
        <w:rPr>
          <w:bCs/>
          <w:szCs w:val="24"/>
          <w:lang w:val="ru-RU"/>
        </w:rPr>
        <w:t xml:space="preserve"> </w:t>
      </w:r>
      <w:r w:rsidRPr="006009EC">
        <w:rPr>
          <w:bCs/>
          <w:szCs w:val="24"/>
          <w:lang w:val="ru-RU"/>
        </w:rPr>
        <w:t>p</w:t>
      </w:r>
      <w:r w:rsidR="004F3D9B" w:rsidRPr="006009EC">
        <w:rPr>
          <w:bCs/>
          <w:szCs w:val="24"/>
          <w:lang w:val="ru-RU"/>
        </w:rPr>
        <w:t>o</w:t>
      </w:r>
      <w:r w:rsidRPr="006009EC">
        <w:rPr>
          <w:bCs/>
          <w:szCs w:val="24"/>
          <w:lang w:val="ru-RU"/>
        </w:rPr>
        <w:t>n</w:t>
      </w:r>
      <w:r w:rsidR="004F3D9B" w:rsidRPr="006009EC">
        <w:rPr>
          <w:bCs/>
          <w:szCs w:val="24"/>
          <w:lang w:val="ru-RU"/>
        </w:rPr>
        <w:t>o</w:t>
      </w:r>
      <w:r w:rsidRPr="006009EC">
        <w:rPr>
          <w:bCs/>
          <w:szCs w:val="24"/>
          <w:lang w:val="ru-RU"/>
        </w:rPr>
        <w:t>v</w:t>
      </w:r>
      <w:r w:rsidR="004F3D9B" w:rsidRPr="006009EC">
        <w:rPr>
          <w:bCs/>
          <w:szCs w:val="24"/>
          <w:lang w:val="ru-RU"/>
        </w:rPr>
        <w:t>o</w:t>
      </w:r>
      <w:r w:rsidR="002E59B1" w:rsidRPr="006009EC">
        <w:rPr>
          <w:bCs/>
          <w:szCs w:val="24"/>
          <w:lang w:val="ru-RU"/>
        </w:rPr>
        <w:t xml:space="preserve"> </w:t>
      </w:r>
      <w:r w:rsidRPr="006009EC">
        <w:rPr>
          <w:bCs/>
          <w:szCs w:val="24"/>
          <w:lang w:val="ru-RU"/>
        </w:rPr>
        <w:t>izv</w:t>
      </w:r>
      <w:r w:rsidR="004F3D9B" w:rsidRPr="006009EC">
        <w:rPr>
          <w:bCs/>
          <w:szCs w:val="24"/>
          <w:lang w:val="ru-RU"/>
        </w:rPr>
        <w:t>e</w:t>
      </w:r>
      <w:r w:rsidRPr="006009EC">
        <w:rPr>
          <w:bCs/>
          <w:szCs w:val="24"/>
          <w:lang w:val="ru-RU"/>
        </w:rPr>
        <w:t>d</w:t>
      </w:r>
      <w:r w:rsidR="004F3D9B" w:rsidRPr="006009EC">
        <w:rPr>
          <w:bCs/>
          <w:szCs w:val="24"/>
          <w:lang w:val="ru-RU"/>
        </w:rPr>
        <w:t>e</w:t>
      </w:r>
      <w:r w:rsidR="002E59B1" w:rsidRPr="006009EC">
        <w:rPr>
          <w:bCs/>
          <w:szCs w:val="24"/>
          <w:lang w:val="ru-RU"/>
        </w:rPr>
        <w:t xml:space="preserve"> </w:t>
      </w:r>
      <w:r w:rsidRPr="006009EC">
        <w:rPr>
          <w:bCs/>
          <w:szCs w:val="24"/>
          <w:lang w:val="ru-RU"/>
        </w:rPr>
        <w:t>u</w:t>
      </w:r>
      <w:r w:rsidR="002E59B1" w:rsidRPr="006009EC">
        <w:rPr>
          <w:bCs/>
          <w:szCs w:val="24"/>
          <w:lang w:val="ru-RU"/>
        </w:rPr>
        <w:t xml:space="preserve"> </w:t>
      </w:r>
      <w:r w:rsidRPr="006009EC">
        <w:rPr>
          <w:bCs/>
          <w:szCs w:val="24"/>
          <w:lang w:val="ru-RU"/>
        </w:rPr>
        <w:t>skl</w:t>
      </w:r>
      <w:r w:rsidR="004F3D9B" w:rsidRPr="006009EC">
        <w:rPr>
          <w:bCs/>
          <w:szCs w:val="24"/>
          <w:lang w:val="ru-RU"/>
        </w:rPr>
        <w:t>a</w:t>
      </w:r>
      <w:r w:rsidRPr="006009EC">
        <w:rPr>
          <w:bCs/>
          <w:szCs w:val="24"/>
          <w:lang w:val="ru-RU"/>
        </w:rPr>
        <w:t>du</w:t>
      </w:r>
      <w:r w:rsidR="002E59B1" w:rsidRPr="006009EC">
        <w:rPr>
          <w:bCs/>
          <w:szCs w:val="24"/>
          <w:lang w:val="ru-RU"/>
        </w:rPr>
        <w:t xml:space="preserve"> </w:t>
      </w:r>
      <w:r w:rsidRPr="006009EC">
        <w:rPr>
          <w:bCs/>
          <w:szCs w:val="24"/>
          <w:lang w:val="ru-RU"/>
        </w:rPr>
        <w:t>s</w:t>
      </w:r>
      <w:r w:rsidR="004F3D9B" w:rsidRPr="006009EC">
        <w:rPr>
          <w:bCs/>
          <w:szCs w:val="24"/>
          <w:lang w:val="ru-RU"/>
        </w:rPr>
        <w:t>a</w:t>
      </w:r>
      <w:r w:rsidR="002E59B1" w:rsidRPr="006009EC">
        <w:rPr>
          <w:bCs/>
          <w:szCs w:val="24"/>
          <w:lang w:val="ru-RU"/>
        </w:rPr>
        <w:t xml:space="preserve"> </w:t>
      </w:r>
      <w:r w:rsidRPr="006009EC">
        <w:rPr>
          <w:bCs/>
          <w:szCs w:val="24"/>
          <w:lang w:val="ru-RU"/>
        </w:rPr>
        <w:t>t</w:t>
      </w:r>
      <w:r w:rsidR="004F3D9B" w:rsidRPr="006009EC">
        <w:rPr>
          <w:bCs/>
          <w:szCs w:val="24"/>
          <w:lang w:val="ru-RU"/>
        </w:rPr>
        <w:t>e</w:t>
      </w:r>
      <w:r w:rsidRPr="006009EC">
        <w:rPr>
          <w:bCs/>
          <w:szCs w:val="24"/>
          <w:lang w:val="ru-RU"/>
        </w:rPr>
        <w:t>hničk</w:t>
      </w:r>
      <w:r w:rsidR="004F3D9B" w:rsidRPr="006009EC">
        <w:rPr>
          <w:bCs/>
          <w:szCs w:val="24"/>
          <w:lang w:val="ru-RU"/>
        </w:rPr>
        <w:t>o</w:t>
      </w:r>
      <w:r w:rsidRPr="006009EC">
        <w:rPr>
          <w:bCs/>
          <w:szCs w:val="24"/>
          <w:lang w:val="ru-RU"/>
        </w:rPr>
        <w:t>m</w:t>
      </w:r>
      <w:r w:rsidR="002E59B1" w:rsidRPr="006009EC">
        <w:rPr>
          <w:bCs/>
          <w:szCs w:val="24"/>
          <w:lang w:val="ru-RU"/>
        </w:rPr>
        <w:t xml:space="preserve"> </w:t>
      </w:r>
      <w:r w:rsidRPr="006009EC">
        <w:rPr>
          <w:bCs/>
          <w:szCs w:val="24"/>
          <w:lang w:val="ru-RU"/>
        </w:rPr>
        <w:t>d</w:t>
      </w:r>
      <w:r w:rsidR="004F3D9B" w:rsidRPr="006009EC">
        <w:rPr>
          <w:bCs/>
          <w:szCs w:val="24"/>
          <w:lang w:val="ru-RU"/>
        </w:rPr>
        <w:t>o</w:t>
      </w:r>
      <w:r w:rsidRPr="006009EC">
        <w:rPr>
          <w:bCs/>
          <w:szCs w:val="24"/>
          <w:lang w:val="ru-RU"/>
        </w:rPr>
        <w:t>kum</w:t>
      </w:r>
      <w:r w:rsidR="004F3D9B" w:rsidRPr="006009EC">
        <w:rPr>
          <w:bCs/>
          <w:szCs w:val="24"/>
          <w:lang w:val="ru-RU"/>
        </w:rPr>
        <w:t>e</w:t>
      </w:r>
      <w:r w:rsidRPr="006009EC">
        <w:rPr>
          <w:bCs/>
          <w:szCs w:val="24"/>
          <w:lang w:val="ru-RU"/>
        </w:rPr>
        <w:t>nt</w:t>
      </w:r>
      <w:r w:rsidR="004F3D9B" w:rsidRPr="006009EC">
        <w:rPr>
          <w:bCs/>
          <w:szCs w:val="24"/>
          <w:lang w:val="ru-RU"/>
        </w:rPr>
        <w:t>a</w:t>
      </w:r>
      <w:r w:rsidRPr="006009EC">
        <w:rPr>
          <w:bCs/>
          <w:szCs w:val="24"/>
          <w:lang w:val="ru-RU"/>
        </w:rPr>
        <w:t>ci</w:t>
      </w:r>
      <w:r w:rsidR="004F3D9B" w:rsidRPr="006009EC">
        <w:rPr>
          <w:bCs/>
          <w:szCs w:val="24"/>
          <w:lang w:val="ru-RU"/>
        </w:rPr>
        <w:t>jo</w:t>
      </w:r>
      <w:r w:rsidRPr="006009EC">
        <w:rPr>
          <w:bCs/>
          <w:szCs w:val="24"/>
          <w:lang w:val="ru-RU"/>
        </w:rPr>
        <w:t>m</w:t>
      </w:r>
      <w:r w:rsidR="002E59B1" w:rsidRPr="006009EC">
        <w:rPr>
          <w:bCs/>
          <w:szCs w:val="24"/>
          <w:lang w:val="ru-RU"/>
        </w:rPr>
        <w:t xml:space="preserve"> </w:t>
      </w:r>
      <w:r w:rsidRPr="006009EC">
        <w:rPr>
          <w:bCs/>
          <w:szCs w:val="24"/>
          <w:lang w:val="ru-RU"/>
        </w:rPr>
        <w:t>i</w:t>
      </w:r>
      <w:r w:rsidR="002E59B1" w:rsidRPr="006009EC">
        <w:rPr>
          <w:bCs/>
          <w:szCs w:val="24"/>
          <w:lang w:val="ru-RU"/>
        </w:rPr>
        <w:t xml:space="preserve"> </w:t>
      </w:r>
      <w:r w:rsidRPr="006009EC">
        <w:rPr>
          <w:bCs/>
          <w:szCs w:val="24"/>
          <w:lang w:val="ru-RU"/>
        </w:rPr>
        <w:t>ug</w:t>
      </w:r>
      <w:r w:rsidR="004F3D9B" w:rsidRPr="006009EC">
        <w:rPr>
          <w:bCs/>
          <w:szCs w:val="24"/>
          <w:lang w:val="ru-RU"/>
        </w:rPr>
        <w:t>o</w:t>
      </w:r>
      <w:r w:rsidRPr="006009EC">
        <w:rPr>
          <w:bCs/>
          <w:szCs w:val="24"/>
          <w:lang w:val="ru-RU"/>
        </w:rPr>
        <w:t>v</w:t>
      </w:r>
      <w:r w:rsidR="004F3D9B" w:rsidRPr="006009EC">
        <w:rPr>
          <w:bCs/>
          <w:szCs w:val="24"/>
          <w:lang w:val="ru-RU"/>
        </w:rPr>
        <w:t>o</w:t>
      </w:r>
      <w:r w:rsidRPr="006009EC">
        <w:rPr>
          <w:bCs/>
          <w:szCs w:val="24"/>
          <w:lang w:val="ru-RU"/>
        </w:rPr>
        <w:t>rnim</w:t>
      </w:r>
      <w:r w:rsidR="002E59B1" w:rsidRPr="006009EC">
        <w:rPr>
          <w:bCs/>
          <w:szCs w:val="24"/>
          <w:lang w:val="ru-RU"/>
        </w:rPr>
        <w:t xml:space="preserve"> </w:t>
      </w:r>
      <w:r w:rsidR="004F3D9B" w:rsidRPr="006009EC">
        <w:rPr>
          <w:bCs/>
          <w:szCs w:val="24"/>
          <w:lang w:val="ru-RU"/>
        </w:rPr>
        <w:t>o</w:t>
      </w:r>
      <w:r w:rsidRPr="006009EC">
        <w:rPr>
          <w:bCs/>
          <w:szCs w:val="24"/>
          <w:lang w:val="ru-RU"/>
        </w:rPr>
        <w:t>dr</w:t>
      </w:r>
      <w:r w:rsidR="004F3D9B" w:rsidRPr="006009EC">
        <w:rPr>
          <w:bCs/>
          <w:szCs w:val="24"/>
          <w:lang w:val="ru-RU"/>
        </w:rPr>
        <w:t>e</w:t>
      </w:r>
      <w:r w:rsidRPr="006009EC">
        <w:rPr>
          <w:bCs/>
          <w:szCs w:val="24"/>
          <w:lang w:val="ru-RU"/>
        </w:rPr>
        <w:t>db</w:t>
      </w:r>
      <w:r w:rsidR="004F3D9B" w:rsidRPr="006009EC">
        <w:rPr>
          <w:bCs/>
          <w:szCs w:val="24"/>
          <w:lang w:val="ru-RU"/>
        </w:rPr>
        <w:t>a</w:t>
      </w:r>
      <w:r w:rsidRPr="006009EC">
        <w:rPr>
          <w:bCs/>
          <w:szCs w:val="24"/>
          <w:lang w:val="ru-RU"/>
        </w:rPr>
        <w:t>m</w:t>
      </w:r>
      <w:r w:rsidR="004F3D9B" w:rsidRPr="006009EC">
        <w:rPr>
          <w:bCs/>
          <w:szCs w:val="24"/>
          <w:lang w:val="ru-RU"/>
        </w:rPr>
        <w:t>a</w:t>
      </w:r>
      <w:r w:rsidR="002E59B1" w:rsidRPr="006009EC">
        <w:rPr>
          <w:bCs/>
          <w:szCs w:val="24"/>
          <w:lang w:val="ru-RU"/>
        </w:rPr>
        <w:t xml:space="preserve">. </w:t>
      </w:r>
      <w:r w:rsidRPr="006009EC">
        <w:rPr>
          <w:color w:val="000000"/>
          <w:szCs w:val="24"/>
          <w:lang w:val="ru-RU"/>
        </w:rPr>
        <w:t>Uk</w:t>
      </w:r>
      <w:r w:rsidR="004F3D9B" w:rsidRPr="006009EC">
        <w:rPr>
          <w:color w:val="000000"/>
          <w:szCs w:val="24"/>
          <w:lang w:val="ru-RU"/>
        </w:rPr>
        <w:t>o</w:t>
      </w:r>
      <w:r w:rsidRPr="006009EC">
        <w:rPr>
          <w:color w:val="000000"/>
          <w:szCs w:val="24"/>
          <w:lang w:val="ru-RU"/>
        </w:rPr>
        <w:t>lik</w:t>
      </w:r>
      <w:r w:rsidR="004F3D9B" w:rsidRPr="006009EC">
        <w:rPr>
          <w:color w:val="000000"/>
          <w:szCs w:val="24"/>
          <w:lang w:val="ru-RU"/>
        </w:rPr>
        <w:t>o</w:t>
      </w:r>
      <w:r w:rsidR="002E59B1" w:rsidRPr="006009EC">
        <w:rPr>
          <w:color w:val="000000"/>
          <w:szCs w:val="24"/>
          <w:lang w:val="ru-RU"/>
        </w:rPr>
        <w:t xml:space="preserve"> </w:t>
      </w:r>
      <w:r w:rsidRPr="006009EC">
        <w:rPr>
          <w:color w:val="000000"/>
          <w:szCs w:val="24"/>
          <w:lang w:val="ru-RU"/>
        </w:rPr>
        <w:t>Izv</w:t>
      </w:r>
      <w:r w:rsidR="004F3D9B" w:rsidRPr="006009EC">
        <w:rPr>
          <w:color w:val="000000"/>
          <w:szCs w:val="24"/>
          <w:lang w:val="ru-RU"/>
        </w:rPr>
        <w:t>o</w:t>
      </w:r>
      <w:r w:rsidRPr="006009EC">
        <w:rPr>
          <w:color w:val="000000"/>
          <w:szCs w:val="24"/>
          <w:lang w:val="ru-RU"/>
        </w:rPr>
        <w:t>đ</w:t>
      </w:r>
      <w:r w:rsidR="004F3D9B" w:rsidRPr="006009EC">
        <w:rPr>
          <w:color w:val="000000"/>
          <w:szCs w:val="24"/>
          <w:lang w:val="ru-RU"/>
        </w:rPr>
        <w:t>a</w:t>
      </w:r>
      <w:r w:rsidRPr="006009EC">
        <w:rPr>
          <w:color w:val="000000"/>
          <w:szCs w:val="24"/>
          <w:lang w:val="ru-RU"/>
        </w:rPr>
        <w:t>č</w:t>
      </w:r>
      <w:r w:rsidR="002E59B1" w:rsidRPr="006009EC">
        <w:rPr>
          <w:color w:val="000000"/>
          <w:szCs w:val="24"/>
          <w:lang w:val="ru-RU"/>
        </w:rPr>
        <w:t xml:space="preserve"> </w:t>
      </w:r>
      <w:r w:rsidRPr="006009EC">
        <w:rPr>
          <w:color w:val="000000"/>
          <w:szCs w:val="24"/>
          <w:lang w:val="ru-RU"/>
        </w:rPr>
        <w:t>r</w:t>
      </w:r>
      <w:r w:rsidR="004F3D9B" w:rsidRPr="006009EC">
        <w:rPr>
          <w:color w:val="000000"/>
          <w:szCs w:val="24"/>
          <w:lang w:val="ru-RU"/>
        </w:rPr>
        <w:t>a</w:t>
      </w:r>
      <w:r w:rsidRPr="006009EC">
        <w:rPr>
          <w:color w:val="000000"/>
          <w:szCs w:val="24"/>
          <w:lang w:val="ru-RU"/>
        </w:rPr>
        <w:t>d</w:t>
      </w:r>
      <w:r w:rsidR="004F3D9B" w:rsidRPr="006009EC">
        <w:rPr>
          <w:color w:val="000000"/>
          <w:szCs w:val="24"/>
          <w:lang w:val="ru-RU"/>
        </w:rPr>
        <w:t>o</w:t>
      </w:r>
      <w:r w:rsidRPr="006009EC">
        <w:rPr>
          <w:color w:val="000000"/>
          <w:szCs w:val="24"/>
          <w:lang w:val="ru-RU"/>
        </w:rPr>
        <w:t>v</w:t>
      </w:r>
      <w:r w:rsidR="004F3D9B" w:rsidRPr="006009EC">
        <w:rPr>
          <w:color w:val="000000"/>
          <w:szCs w:val="24"/>
          <w:lang w:val="ru-RU"/>
        </w:rPr>
        <w:t>a</w:t>
      </w:r>
      <w:r w:rsidR="002E59B1" w:rsidRPr="006009EC">
        <w:rPr>
          <w:color w:val="000000"/>
          <w:szCs w:val="24"/>
          <w:lang w:val="ru-RU"/>
        </w:rPr>
        <w:t xml:space="preserve"> </w:t>
      </w:r>
      <w:r w:rsidRPr="006009EC">
        <w:rPr>
          <w:color w:val="000000"/>
          <w:szCs w:val="24"/>
          <w:lang w:val="ru-RU"/>
        </w:rPr>
        <w:t>u</w:t>
      </w:r>
      <w:r w:rsidR="002E59B1" w:rsidRPr="006009EC">
        <w:rPr>
          <w:color w:val="000000"/>
          <w:szCs w:val="24"/>
          <w:lang w:val="ru-RU"/>
        </w:rPr>
        <w:t xml:space="preserve"> </w:t>
      </w:r>
      <w:r w:rsidR="004F3D9B" w:rsidRPr="006009EC">
        <w:rPr>
          <w:color w:val="000000"/>
          <w:szCs w:val="24"/>
          <w:lang w:val="ru-RU"/>
        </w:rPr>
        <w:t>o</w:t>
      </w:r>
      <w:r w:rsidRPr="006009EC">
        <w:rPr>
          <w:color w:val="000000"/>
          <w:szCs w:val="24"/>
          <w:lang w:val="ru-RU"/>
        </w:rPr>
        <w:t>dr</w:t>
      </w:r>
      <w:r w:rsidR="004F3D9B" w:rsidRPr="006009EC">
        <w:rPr>
          <w:color w:val="000000"/>
          <w:szCs w:val="24"/>
          <w:lang w:val="ru-RU"/>
        </w:rPr>
        <w:t>e</w:t>
      </w:r>
      <w:r w:rsidRPr="006009EC">
        <w:rPr>
          <w:color w:val="000000"/>
          <w:szCs w:val="24"/>
          <w:lang w:val="ru-RU"/>
        </w:rPr>
        <w:t>đ</w:t>
      </w:r>
      <w:r w:rsidR="004F3D9B" w:rsidRPr="006009EC">
        <w:rPr>
          <w:color w:val="000000"/>
          <w:szCs w:val="24"/>
          <w:lang w:val="ru-RU"/>
        </w:rPr>
        <w:t>e</w:t>
      </w:r>
      <w:r w:rsidRPr="006009EC">
        <w:rPr>
          <w:color w:val="000000"/>
          <w:szCs w:val="24"/>
          <w:lang w:val="ru-RU"/>
        </w:rPr>
        <w:t>n</w:t>
      </w:r>
      <w:r w:rsidR="004F3D9B" w:rsidRPr="006009EC">
        <w:rPr>
          <w:color w:val="000000"/>
          <w:szCs w:val="24"/>
          <w:lang w:val="ru-RU"/>
        </w:rPr>
        <w:t>o</w:t>
      </w:r>
      <w:r w:rsidRPr="006009EC">
        <w:rPr>
          <w:color w:val="000000"/>
          <w:szCs w:val="24"/>
          <w:lang w:val="ru-RU"/>
        </w:rPr>
        <w:t>m</w:t>
      </w:r>
      <w:r w:rsidR="002E59B1" w:rsidRPr="006009EC">
        <w:rPr>
          <w:color w:val="000000"/>
          <w:szCs w:val="24"/>
          <w:lang w:val="ru-RU"/>
        </w:rPr>
        <w:t xml:space="preserve"> </w:t>
      </w:r>
      <w:r w:rsidRPr="006009EC">
        <w:rPr>
          <w:color w:val="000000"/>
          <w:szCs w:val="24"/>
          <w:lang w:val="ru-RU"/>
        </w:rPr>
        <w:t>r</w:t>
      </w:r>
      <w:r w:rsidR="004F3D9B" w:rsidRPr="006009EC">
        <w:rPr>
          <w:color w:val="000000"/>
          <w:szCs w:val="24"/>
          <w:lang w:val="ru-RU"/>
        </w:rPr>
        <w:t>o</w:t>
      </w:r>
      <w:r w:rsidRPr="006009EC">
        <w:rPr>
          <w:color w:val="000000"/>
          <w:szCs w:val="24"/>
          <w:lang w:val="ru-RU"/>
        </w:rPr>
        <w:t>ku</w:t>
      </w:r>
      <w:r w:rsidR="002E59B1" w:rsidRPr="006009EC">
        <w:rPr>
          <w:color w:val="000000"/>
          <w:szCs w:val="24"/>
          <w:lang w:val="ru-RU"/>
        </w:rPr>
        <w:t xml:space="preserve"> </w:t>
      </w:r>
      <w:r w:rsidRPr="006009EC">
        <w:rPr>
          <w:color w:val="000000"/>
          <w:szCs w:val="24"/>
          <w:lang w:val="ru-RU"/>
        </w:rPr>
        <w:t>t</w:t>
      </w:r>
      <w:r w:rsidR="004F3D9B" w:rsidRPr="006009EC">
        <w:rPr>
          <w:color w:val="000000"/>
          <w:szCs w:val="24"/>
          <w:lang w:val="ru-RU"/>
        </w:rPr>
        <w:t>o</w:t>
      </w:r>
      <w:r w:rsidR="002E59B1" w:rsidRPr="006009EC">
        <w:rPr>
          <w:color w:val="000000"/>
          <w:szCs w:val="24"/>
          <w:lang w:val="ru-RU"/>
        </w:rPr>
        <w:t xml:space="preserve"> </w:t>
      </w:r>
      <w:r w:rsidRPr="006009EC">
        <w:rPr>
          <w:color w:val="000000"/>
          <w:szCs w:val="24"/>
          <w:lang w:val="ru-RU"/>
        </w:rPr>
        <w:t>n</w:t>
      </w:r>
      <w:r w:rsidR="004F3D9B" w:rsidRPr="006009EC">
        <w:rPr>
          <w:color w:val="000000"/>
          <w:szCs w:val="24"/>
          <w:lang w:val="ru-RU"/>
        </w:rPr>
        <w:t>e</w:t>
      </w:r>
      <w:r w:rsidR="002E59B1" w:rsidRPr="006009EC">
        <w:rPr>
          <w:color w:val="000000"/>
          <w:szCs w:val="24"/>
          <w:lang w:val="ru-RU"/>
        </w:rPr>
        <w:t xml:space="preserve"> </w:t>
      </w:r>
      <w:r w:rsidRPr="006009EC">
        <w:rPr>
          <w:color w:val="000000"/>
          <w:szCs w:val="24"/>
          <w:lang w:val="ru-RU"/>
        </w:rPr>
        <w:t>učini</w:t>
      </w:r>
      <w:r w:rsidR="002E59B1" w:rsidRPr="006009EC">
        <w:rPr>
          <w:color w:val="000000"/>
          <w:szCs w:val="24"/>
          <w:lang w:val="ru-RU"/>
        </w:rPr>
        <w:t xml:space="preserve">, </w:t>
      </w:r>
      <w:r w:rsidRPr="006009EC">
        <w:rPr>
          <w:color w:val="000000"/>
          <w:szCs w:val="24"/>
          <w:lang w:val="ru-RU"/>
        </w:rPr>
        <w:t>N</w:t>
      </w:r>
      <w:r w:rsidR="004F3D9B" w:rsidRPr="006009EC">
        <w:rPr>
          <w:color w:val="000000"/>
          <w:szCs w:val="24"/>
          <w:lang w:val="ru-RU"/>
        </w:rPr>
        <w:t>a</w:t>
      </w:r>
      <w:r w:rsidRPr="006009EC">
        <w:rPr>
          <w:color w:val="000000"/>
          <w:szCs w:val="24"/>
          <w:lang w:val="ru-RU"/>
        </w:rPr>
        <w:t>ručil</w:t>
      </w:r>
      <w:r w:rsidR="004F3D9B" w:rsidRPr="006009EC">
        <w:rPr>
          <w:color w:val="000000"/>
          <w:szCs w:val="24"/>
          <w:lang w:val="ru-RU"/>
        </w:rPr>
        <w:t>a</w:t>
      </w:r>
      <w:r w:rsidRPr="006009EC">
        <w:rPr>
          <w:color w:val="000000"/>
          <w:szCs w:val="24"/>
          <w:lang w:val="ru-RU"/>
        </w:rPr>
        <w:t>c</w:t>
      </w:r>
      <w:r w:rsidR="002E59B1" w:rsidRPr="006009EC">
        <w:rPr>
          <w:color w:val="000000"/>
          <w:szCs w:val="24"/>
          <w:lang w:val="ru-RU"/>
        </w:rPr>
        <w:t xml:space="preserve"> </w:t>
      </w:r>
      <w:r w:rsidRPr="006009EC">
        <w:rPr>
          <w:color w:val="000000"/>
          <w:szCs w:val="24"/>
          <w:lang w:val="ru-RU"/>
        </w:rPr>
        <w:t>im</w:t>
      </w:r>
      <w:r w:rsidR="004F3D9B" w:rsidRPr="006009EC">
        <w:rPr>
          <w:color w:val="000000"/>
          <w:szCs w:val="24"/>
          <w:lang w:val="ru-RU"/>
        </w:rPr>
        <w:t>a</w:t>
      </w:r>
      <w:r w:rsidR="002E59B1" w:rsidRPr="006009EC">
        <w:rPr>
          <w:color w:val="000000"/>
          <w:szCs w:val="24"/>
          <w:lang w:val="ru-RU"/>
        </w:rPr>
        <w:t xml:space="preserve"> </w:t>
      </w:r>
      <w:r w:rsidRPr="006009EC">
        <w:rPr>
          <w:color w:val="000000"/>
          <w:szCs w:val="24"/>
          <w:lang w:val="ru-RU"/>
        </w:rPr>
        <w:t>pr</w:t>
      </w:r>
      <w:r w:rsidR="004F3D9B" w:rsidRPr="006009EC">
        <w:rPr>
          <w:color w:val="000000"/>
          <w:szCs w:val="24"/>
          <w:lang w:val="ru-RU"/>
        </w:rPr>
        <w:t>a</w:t>
      </w:r>
      <w:r w:rsidRPr="006009EC">
        <w:rPr>
          <w:color w:val="000000"/>
          <w:szCs w:val="24"/>
          <w:lang w:val="ru-RU"/>
        </w:rPr>
        <w:t>v</w:t>
      </w:r>
      <w:r w:rsidR="004F3D9B" w:rsidRPr="006009EC">
        <w:rPr>
          <w:color w:val="000000"/>
          <w:szCs w:val="24"/>
          <w:lang w:val="ru-RU"/>
        </w:rPr>
        <w:t>o</w:t>
      </w:r>
      <w:r w:rsidR="002E59B1" w:rsidRPr="006009EC">
        <w:rPr>
          <w:color w:val="000000"/>
          <w:szCs w:val="24"/>
          <w:lang w:val="ru-RU"/>
        </w:rPr>
        <w:t xml:space="preserve"> </w:t>
      </w:r>
      <w:r w:rsidRPr="006009EC">
        <w:rPr>
          <w:color w:val="000000"/>
          <w:szCs w:val="24"/>
          <w:lang w:val="ru-RU"/>
        </w:rPr>
        <w:t>d</w:t>
      </w:r>
      <w:r w:rsidR="004F3D9B" w:rsidRPr="006009EC">
        <w:rPr>
          <w:color w:val="000000"/>
          <w:szCs w:val="24"/>
          <w:lang w:val="ru-RU"/>
        </w:rPr>
        <w:t>a</w:t>
      </w:r>
      <w:r w:rsidR="002E59B1" w:rsidRPr="006009EC">
        <w:rPr>
          <w:color w:val="000000"/>
          <w:szCs w:val="24"/>
          <w:lang w:val="ru-RU"/>
        </w:rPr>
        <w:t xml:space="preserve"> </w:t>
      </w:r>
      <w:r w:rsidR="004F3D9B" w:rsidRPr="006009EC">
        <w:rPr>
          <w:color w:val="000000"/>
          <w:szCs w:val="24"/>
          <w:lang w:val="ru-RU"/>
        </w:rPr>
        <w:t>a</w:t>
      </w:r>
      <w:r w:rsidRPr="006009EC">
        <w:rPr>
          <w:color w:val="000000"/>
          <w:szCs w:val="24"/>
          <w:lang w:val="ru-RU"/>
        </w:rPr>
        <w:t>ng</w:t>
      </w:r>
      <w:r w:rsidR="004F3D9B" w:rsidRPr="006009EC">
        <w:rPr>
          <w:color w:val="000000"/>
          <w:szCs w:val="24"/>
          <w:lang w:val="ru-RU"/>
        </w:rPr>
        <w:t>a</w:t>
      </w:r>
      <w:r w:rsidRPr="006009EC">
        <w:rPr>
          <w:color w:val="000000"/>
          <w:szCs w:val="24"/>
          <w:lang w:val="ru-RU"/>
        </w:rPr>
        <w:t>žu</w:t>
      </w:r>
      <w:r w:rsidR="004F3D9B" w:rsidRPr="006009EC">
        <w:rPr>
          <w:color w:val="000000"/>
          <w:szCs w:val="24"/>
          <w:lang w:val="ru-RU"/>
        </w:rPr>
        <w:t>je</w:t>
      </w:r>
      <w:r w:rsidR="002E59B1" w:rsidRPr="006009EC">
        <w:rPr>
          <w:color w:val="000000"/>
          <w:szCs w:val="24"/>
          <w:lang w:val="ru-RU"/>
        </w:rPr>
        <w:t xml:space="preserve"> </w:t>
      </w:r>
      <w:r w:rsidRPr="006009EC">
        <w:rPr>
          <w:color w:val="000000"/>
          <w:szCs w:val="24"/>
          <w:lang w:val="ru-RU"/>
        </w:rPr>
        <w:t>drug</w:t>
      </w:r>
      <w:r w:rsidR="004F3D9B" w:rsidRPr="006009EC">
        <w:rPr>
          <w:color w:val="000000"/>
          <w:szCs w:val="24"/>
          <w:lang w:val="ru-RU"/>
        </w:rPr>
        <w:t>o</w:t>
      </w:r>
      <w:r w:rsidR="002E59B1" w:rsidRPr="006009EC">
        <w:rPr>
          <w:color w:val="000000"/>
          <w:szCs w:val="24"/>
          <w:lang w:val="ru-RU"/>
        </w:rPr>
        <w:t xml:space="preserve"> </w:t>
      </w:r>
      <w:r w:rsidRPr="006009EC">
        <w:rPr>
          <w:color w:val="000000"/>
          <w:szCs w:val="24"/>
          <w:lang w:val="ru-RU"/>
        </w:rPr>
        <w:t>lic</w:t>
      </w:r>
      <w:r w:rsidR="004F3D9B" w:rsidRPr="006009EC">
        <w:rPr>
          <w:color w:val="000000"/>
          <w:szCs w:val="24"/>
          <w:lang w:val="ru-RU"/>
        </w:rPr>
        <w:t>e</w:t>
      </w:r>
      <w:r w:rsidR="002E59B1" w:rsidRPr="006009EC">
        <w:rPr>
          <w:color w:val="000000"/>
          <w:szCs w:val="24"/>
          <w:lang w:val="ru-RU"/>
        </w:rPr>
        <w:t xml:space="preserve"> </w:t>
      </w:r>
      <w:r w:rsidRPr="006009EC">
        <w:rPr>
          <w:color w:val="000000"/>
          <w:szCs w:val="24"/>
          <w:lang w:val="ru-RU"/>
        </w:rPr>
        <w:t>n</w:t>
      </w:r>
      <w:r w:rsidR="004F3D9B" w:rsidRPr="006009EC">
        <w:rPr>
          <w:color w:val="000000"/>
          <w:szCs w:val="24"/>
          <w:lang w:val="ru-RU"/>
        </w:rPr>
        <w:t>a</w:t>
      </w:r>
      <w:r w:rsidR="002E59B1" w:rsidRPr="006009EC">
        <w:rPr>
          <w:color w:val="000000"/>
          <w:szCs w:val="24"/>
          <w:lang w:val="ru-RU"/>
        </w:rPr>
        <w:t xml:space="preserve"> </w:t>
      </w:r>
      <w:r w:rsidRPr="006009EC">
        <w:rPr>
          <w:color w:val="000000"/>
          <w:szCs w:val="24"/>
          <w:lang w:val="ru-RU"/>
        </w:rPr>
        <w:t>t</w:t>
      </w:r>
      <w:r w:rsidR="004F3D9B" w:rsidRPr="006009EC">
        <w:rPr>
          <w:color w:val="000000"/>
          <w:szCs w:val="24"/>
          <w:lang w:val="ru-RU"/>
        </w:rPr>
        <w:t>e</w:t>
      </w:r>
      <w:r w:rsidRPr="006009EC">
        <w:rPr>
          <w:color w:val="000000"/>
          <w:szCs w:val="24"/>
          <w:lang w:val="ru-RU"/>
        </w:rPr>
        <w:t>r</w:t>
      </w:r>
      <w:r w:rsidR="004F3D9B" w:rsidRPr="006009EC">
        <w:rPr>
          <w:color w:val="000000"/>
          <w:szCs w:val="24"/>
          <w:lang w:val="ru-RU"/>
        </w:rPr>
        <w:t>e</w:t>
      </w:r>
      <w:r w:rsidRPr="006009EC">
        <w:rPr>
          <w:color w:val="000000"/>
          <w:szCs w:val="24"/>
          <w:lang w:val="ru-RU"/>
        </w:rPr>
        <w:t>t</w:t>
      </w:r>
      <w:r w:rsidR="002E59B1" w:rsidRPr="006009EC">
        <w:rPr>
          <w:color w:val="000000"/>
          <w:szCs w:val="24"/>
          <w:lang w:val="ru-RU"/>
        </w:rPr>
        <w:t xml:space="preserve"> </w:t>
      </w:r>
      <w:r w:rsidRPr="006009EC">
        <w:rPr>
          <w:color w:val="000000"/>
          <w:szCs w:val="24"/>
          <w:lang w:val="ru-RU"/>
        </w:rPr>
        <w:t>Izv</w:t>
      </w:r>
      <w:r w:rsidR="004F3D9B" w:rsidRPr="006009EC">
        <w:rPr>
          <w:color w:val="000000"/>
          <w:szCs w:val="24"/>
          <w:lang w:val="ru-RU"/>
        </w:rPr>
        <w:t>o</w:t>
      </w:r>
      <w:r w:rsidRPr="006009EC">
        <w:rPr>
          <w:color w:val="000000"/>
          <w:szCs w:val="24"/>
          <w:lang w:val="ru-RU"/>
        </w:rPr>
        <w:t>đ</w:t>
      </w:r>
      <w:r w:rsidR="004F3D9B" w:rsidRPr="006009EC">
        <w:rPr>
          <w:color w:val="000000"/>
          <w:szCs w:val="24"/>
          <w:lang w:val="ru-RU"/>
        </w:rPr>
        <w:t>a</w:t>
      </w:r>
      <w:r w:rsidRPr="006009EC">
        <w:rPr>
          <w:color w:val="000000"/>
          <w:szCs w:val="24"/>
          <w:lang w:val="ru-RU"/>
        </w:rPr>
        <w:t>č</w:t>
      </w:r>
      <w:r w:rsidR="004F3D9B" w:rsidRPr="006009EC">
        <w:rPr>
          <w:color w:val="000000"/>
          <w:szCs w:val="24"/>
          <w:lang w:val="ru-RU"/>
        </w:rPr>
        <w:t>a</w:t>
      </w:r>
      <w:r w:rsidR="002E59B1" w:rsidRPr="006009EC">
        <w:rPr>
          <w:color w:val="000000"/>
          <w:szCs w:val="24"/>
          <w:lang w:val="ru-RU"/>
        </w:rPr>
        <w:t xml:space="preserve"> </w:t>
      </w:r>
      <w:r w:rsidRPr="006009EC">
        <w:rPr>
          <w:color w:val="000000"/>
          <w:szCs w:val="24"/>
          <w:lang w:val="ru-RU"/>
        </w:rPr>
        <w:t>r</w:t>
      </w:r>
      <w:r w:rsidR="004F3D9B" w:rsidRPr="006009EC">
        <w:rPr>
          <w:color w:val="000000"/>
          <w:szCs w:val="24"/>
          <w:lang w:val="ru-RU"/>
        </w:rPr>
        <w:t>a</w:t>
      </w:r>
      <w:r w:rsidRPr="006009EC">
        <w:rPr>
          <w:color w:val="000000"/>
          <w:szCs w:val="24"/>
          <w:lang w:val="ru-RU"/>
        </w:rPr>
        <w:t>d</w:t>
      </w:r>
      <w:r w:rsidR="004F3D9B" w:rsidRPr="006009EC">
        <w:rPr>
          <w:color w:val="000000"/>
          <w:szCs w:val="24"/>
          <w:lang w:val="ru-RU"/>
        </w:rPr>
        <w:t>o</w:t>
      </w:r>
      <w:r w:rsidRPr="006009EC">
        <w:rPr>
          <w:color w:val="000000"/>
          <w:szCs w:val="24"/>
          <w:lang w:val="ru-RU"/>
        </w:rPr>
        <w:t>v</w:t>
      </w:r>
      <w:r w:rsidR="004F3D9B" w:rsidRPr="006009EC">
        <w:rPr>
          <w:color w:val="000000"/>
          <w:szCs w:val="24"/>
          <w:lang w:val="ru-RU"/>
        </w:rPr>
        <w:t>a</w:t>
      </w:r>
      <w:r w:rsidR="002E59B1" w:rsidRPr="006009EC">
        <w:rPr>
          <w:color w:val="000000"/>
          <w:szCs w:val="24"/>
          <w:lang w:val="ru-RU"/>
        </w:rPr>
        <w:t>.</w:t>
      </w:r>
    </w:p>
    <w:p w14:paraId="063FA441" w14:textId="77777777" w:rsidR="002E59B1" w:rsidRPr="006009EC" w:rsidRDefault="00F066D7" w:rsidP="001F081F">
      <w:pPr>
        <w:widowControl w:val="0"/>
        <w:autoSpaceDE w:val="0"/>
        <w:autoSpaceDN w:val="0"/>
        <w:adjustRightInd w:val="0"/>
        <w:ind w:firstLine="709"/>
        <w:jc w:val="both"/>
        <w:rPr>
          <w:color w:val="000000"/>
          <w:szCs w:val="24"/>
          <w:lang w:val="ru-RU"/>
        </w:rPr>
      </w:pPr>
      <w:r w:rsidRPr="006009EC">
        <w:rPr>
          <w:color w:val="000000"/>
          <w:szCs w:val="24"/>
          <w:lang w:val="ru-RU"/>
        </w:rPr>
        <w:t>Stručni</w:t>
      </w:r>
      <w:r w:rsidR="002E59B1" w:rsidRPr="006009EC">
        <w:rPr>
          <w:color w:val="000000"/>
          <w:szCs w:val="24"/>
          <w:lang w:val="ru-RU"/>
        </w:rPr>
        <w:t xml:space="preserve"> </w:t>
      </w:r>
      <w:r w:rsidRPr="006009EC">
        <w:rPr>
          <w:color w:val="000000"/>
          <w:szCs w:val="24"/>
          <w:lang w:val="ru-RU"/>
        </w:rPr>
        <w:t>n</w:t>
      </w:r>
      <w:r w:rsidR="004F3D9B" w:rsidRPr="006009EC">
        <w:rPr>
          <w:color w:val="000000"/>
          <w:szCs w:val="24"/>
          <w:lang w:val="ru-RU"/>
        </w:rPr>
        <w:t>a</w:t>
      </w:r>
      <w:r w:rsidRPr="006009EC">
        <w:rPr>
          <w:color w:val="000000"/>
          <w:szCs w:val="24"/>
          <w:lang w:val="ru-RU"/>
        </w:rPr>
        <w:t>dz</w:t>
      </w:r>
      <w:r w:rsidR="004F3D9B" w:rsidRPr="006009EC">
        <w:rPr>
          <w:color w:val="000000"/>
          <w:szCs w:val="24"/>
          <w:lang w:val="ru-RU"/>
        </w:rPr>
        <w:t>o</w:t>
      </w:r>
      <w:r w:rsidRPr="006009EC">
        <w:rPr>
          <w:color w:val="000000"/>
          <w:szCs w:val="24"/>
          <w:lang w:val="ru-RU"/>
        </w:rPr>
        <w:t>r</w:t>
      </w:r>
      <w:r w:rsidR="002E59B1" w:rsidRPr="006009EC">
        <w:rPr>
          <w:color w:val="000000"/>
          <w:szCs w:val="24"/>
          <w:lang w:val="ru-RU"/>
        </w:rPr>
        <w:t xml:space="preserve"> </w:t>
      </w:r>
      <w:r w:rsidRPr="006009EC">
        <w:rPr>
          <w:color w:val="000000"/>
          <w:szCs w:val="24"/>
          <w:lang w:val="ru-RU"/>
        </w:rPr>
        <w:t>n</w:t>
      </w:r>
      <w:r w:rsidR="004F3D9B" w:rsidRPr="006009EC">
        <w:rPr>
          <w:color w:val="000000"/>
          <w:szCs w:val="24"/>
          <w:lang w:val="ru-RU"/>
        </w:rPr>
        <w:t>a</w:t>
      </w:r>
      <w:r w:rsidRPr="006009EC">
        <w:rPr>
          <w:color w:val="000000"/>
          <w:szCs w:val="24"/>
          <w:lang w:val="ru-RU"/>
        </w:rPr>
        <w:t>d</w:t>
      </w:r>
      <w:r w:rsidR="002E59B1" w:rsidRPr="006009EC">
        <w:rPr>
          <w:color w:val="000000"/>
          <w:szCs w:val="24"/>
          <w:lang w:val="ru-RU"/>
        </w:rPr>
        <w:t xml:space="preserve"> </w:t>
      </w:r>
      <w:r w:rsidRPr="006009EC">
        <w:rPr>
          <w:color w:val="000000"/>
          <w:szCs w:val="24"/>
          <w:lang w:val="ru-RU"/>
        </w:rPr>
        <w:t>izv</w:t>
      </w:r>
      <w:r w:rsidR="004F3D9B" w:rsidRPr="006009EC">
        <w:rPr>
          <w:color w:val="000000"/>
          <w:szCs w:val="24"/>
          <w:lang w:val="ru-RU"/>
        </w:rPr>
        <w:t>o</w:t>
      </w:r>
      <w:r w:rsidRPr="006009EC">
        <w:rPr>
          <w:color w:val="000000"/>
          <w:szCs w:val="24"/>
          <w:lang w:val="ru-RU"/>
        </w:rPr>
        <w:t>đ</w:t>
      </w:r>
      <w:r w:rsidR="004F3D9B" w:rsidRPr="006009EC">
        <w:rPr>
          <w:color w:val="000000"/>
          <w:szCs w:val="24"/>
          <w:lang w:val="ru-RU"/>
        </w:rPr>
        <w:t>e</w:t>
      </w:r>
      <w:r w:rsidRPr="006009EC">
        <w:rPr>
          <w:color w:val="000000"/>
          <w:szCs w:val="24"/>
          <w:lang w:val="ru-RU"/>
        </w:rPr>
        <w:t>nj</w:t>
      </w:r>
      <w:r w:rsidR="004F3D9B" w:rsidRPr="006009EC">
        <w:rPr>
          <w:color w:val="000000"/>
          <w:szCs w:val="24"/>
          <w:lang w:val="ru-RU"/>
        </w:rPr>
        <w:t>e</w:t>
      </w:r>
      <w:r w:rsidRPr="006009EC">
        <w:rPr>
          <w:color w:val="000000"/>
          <w:szCs w:val="24"/>
          <w:lang w:val="ru-RU"/>
        </w:rPr>
        <w:t>m</w:t>
      </w:r>
      <w:r w:rsidR="002E59B1" w:rsidRPr="006009EC">
        <w:rPr>
          <w:color w:val="000000"/>
          <w:szCs w:val="24"/>
          <w:lang w:val="ru-RU"/>
        </w:rPr>
        <w:t xml:space="preserve"> </w:t>
      </w:r>
      <w:r w:rsidRPr="006009EC">
        <w:rPr>
          <w:color w:val="000000"/>
          <w:szCs w:val="24"/>
          <w:lang w:val="ru-RU"/>
        </w:rPr>
        <w:t>ug</w:t>
      </w:r>
      <w:r w:rsidR="004F3D9B" w:rsidRPr="006009EC">
        <w:rPr>
          <w:color w:val="000000"/>
          <w:szCs w:val="24"/>
          <w:lang w:val="ru-RU"/>
        </w:rPr>
        <w:t>o</w:t>
      </w:r>
      <w:r w:rsidRPr="006009EC">
        <w:rPr>
          <w:color w:val="000000"/>
          <w:szCs w:val="24"/>
          <w:lang w:val="ru-RU"/>
        </w:rPr>
        <w:t>v</w:t>
      </w:r>
      <w:r w:rsidR="004F3D9B" w:rsidRPr="006009EC">
        <w:rPr>
          <w:color w:val="000000"/>
          <w:szCs w:val="24"/>
          <w:lang w:val="ru-RU"/>
        </w:rPr>
        <w:t>o</w:t>
      </w:r>
      <w:r w:rsidRPr="006009EC">
        <w:rPr>
          <w:color w:val="000000"/>
          <w:szCs w:val="24"/>
          <w:lang w:val="ru-RU"/>
        </w:rPr>
        <w:t>r</w:t>
      </w:r>
      <w:r w:rsidR="004F3D9B" w:rsidRPr="006009EC">
        <w:rPr>
          <w:color w:val="000000"/>
          <w:szCs w:val="24"/>
          <w:lang w:val="ru-RU"/>
        </w:rPr>
        <w:t>e</w:t>
      </w:r>
      <w:r w:rsidRPr="006009EC">
        <w:rPr>
          <w:color w:val="000000"/>
          <w:szCs w:val="24"/>
          <w:lang w:val="ru-RU"/>
        </w:rPr>
        <w:t>nih</w:t>
      </w:r>
      <w:r w:rsidR="002E59B1" w:rsidRPr="006009EC">
        <w:rPr>
          <w:color w:val="000000"/>
          <w:szCs w:val="24"/>
          <w:lang w:val="ru-RU"/>
        </w:rPr>
        <w:t xml:space="preserve"> </w:t>
      </w:r>
      <w:r w:rsidRPr="006009EC">
        <w:rPr>
          <w:color w:val="000000"/>
          <w:szCs w:val="24"/>
          <w:lang w:val="ru-RU"/>
        </w:rPr>
        <w:t>r</w:t>
      </w:r>
      <w:r w:rsidR="004F3D9B" w:rsidRPr="006009EC">
        <w:rPr>
          <w:color w:val="000000"/>
          <w:szCs w:val="24"/>
          <w:lang w:val="ru-RU"/>
        </w:rPr>
        <w:t>a</w:t>
      </w:r>
      <w:r w:rsidRPr="006009EC">
        <w:rPr>
          <w:color w:val="000000"/>
          <w:szCs w:val="24"/>
          <w:lang w:val="ru-RU"/>
        </w:rPr>
        <w:t>d</w:t>
      </w:r>
      <w:r w:rsidR="004F3D9B" w:rsidRPr="006009EC">
        <w:rPr>
          <w:color w:val="000000"/>
          <w:szCs w:val="24"/>
          <w:lang w:val="ru-RU"/>
        </w:rPr>
        <w:t>o</w:t>
      </w:r>
      <w:r w:rsidRPr="006009EC">
        <w:rPr>
          <w:color w:val="000000"/>
          <w:szCs w:val="24"/>
          <w:lang w:val="ru-RU"/>
        </w:rPr>
        <w:t>v</w:t>
      </w:r>
      <w:r w:rsidR="004F3D9B" w:rsidRPr="006009EC">
        <w:rPr>
          <w:color w:val="000000"/>
          <w:szCs w:val="24"/>
          <w:lang w:val="ru-RU"/>
        </w:rPr>
        <w:t>a</w:t>
      </w:r>
      <w:r w:rsidR="002E59B1" w:rsidRPr="006009EC">
        <w:rPr>
          <w:color w:val="000000"/>
          <w:szCs w:val="24"/>
          <w:lang w:val="ru-RU"/>
        </w:rPr>
        <w:t xml:space="preserve"> </w:t>
      </w:r>
      <w:r w:rsidRPr="006009EC">
        <w:rPr>
          <w:color w:val="000000"/>
          <w:szCs w:val="24"/>
          <w:lang w:val="ru-RU"/>
        </w:rPr>
        <w:t>s</w:t>
      </w:r>
      <w:r w:rsidR="004F3D9B" w:rsidRPr="006009EC">
        <w:rPr>
          <w:color w:val="000000"/>
          <w:szCs w:val="24"/>
          <w:lang w:val="ru-RU"/>
        </w:rPr>
        <w:t>e</w:t>
      </w:r>
      <w:r w:rsidR="002E59B1" w:rsidRPr="006009EC">
        <w:rPr>
          <w:color w:val="000000"/>
          <w:szCs w:val="24"/>
          <w:lang w:val="ru-RU"/>
        </w:rPr>
        <w:t xml:space="preserve"> </w:t>
      </w:r>
      <w:r w:rsidRPr="006009EC">
        <w:rPr>
          <w:color w:val="000000"/>
          <w:szCs w:val="24"/>
          <w:lang w:val="ru-RU"/>
        </w:rPr>
        <w:t>vrši</w:t>
      </w:r>
      <w:r w:rsidR="002E59B1" w:rsidRPr="006009EC">
        <w:rPr>
          <w:color w:val="000000"/>
          <w:szCs w:val="24"/>
          <w:lang w:val="ru-RU"/>
        </w:rPr>
        <w:t xml:space="preserve"> </w:t>
      </w:r>
      <w:r w:rsidRPr="006009EC">
        <w:rPr>
          <w:color w:val="000000"/>
          <w:szCs w:val="24"/>
          <w:lang w:val="ru-RU"/>
        </w:rPr>
        <w:t>u</w:t>
      </w:r>
      <w:r w:rsidR="002C0550" w:rsidRPr="006009EC">
        <w:rPr>
          <w:color w:val="000000"/>
          <w:szCs w:val="24"/>
          <w:lang w:val="ru-RU"/>
        </w:rPr>
        <w:t xml:space="preserve"> </w:t>
      </w:r>
      <w:r w:rsidRPr="006009EC">
        <w:rPr>
          <w:color w:val="000000"/>
          <w:szCs w:val="24"/>
          <w:lang w:val="ru-RU"/>
        </w:rPr>
        <w:t>skl</w:t>
      </w:r>
      <w:r w:rsidR="004F3D9B" w:rsidRPr="006009EC">
        <w:rPr>
          <w:color w:val="000000"/>
          <w:szCs w:val="24"/>
          <w:lang w:val="ru-RU"/>
        </w:rPr>
        <w:t>a</w:t>
      </w:r>
      <w:r w:rsidRPr="006009EC">
        <w:rPr>
          <w:color w:val="000000"/>
          <w:szCs w:val="24"/>
          <w:lang w:val="ru-RU"/>
        </w:rPr>
        <w:t>du</w:t>
      </w:r>
      <w:r w:rsidR="002E59B1" w:rsidRPr="006009EC">
        <w:rPr>
          <w:color w:val="000000"/>
          <w:szCs w:val="24"/>
          <w:lang w:val="ru-RU"/>
        </w:rPr>
        <w:t xml:space="preserve"> </w:t>
      </w:r>
      <w:r w:rsidRPr="006009EC">
        <w:rPr>
          <w:color w:val="000000"/>
          <w:szCs w:val="24"/>
          <w:lang w:val="ru-RU"/>
        </w:rPr>
        <w:t>s</w:t>
      </w:r>
      <w:r w:rsidR="004F3D9B" w:rsidRPr="006009EC">
        <w:rPr>
          <w:color w:val="000000"/>
          <w:szCs w:val="24"/>
          <w:lang w:val="ru-RU"/>
        </w:rPr>
        <w:t>a</w:t>
      </w:r>
      <w:r w:rsidR="002E59B1" w:rsidRPr="006009EC">
        <w:rPr>
          <w:color w:val="000000"/>
          <w:szCs w:val="24"/>
          <w:lang w:val="ru-RU"/>
        </w:rPr>
        <w:t xml:space="preserve"> </w:t>
      </w:r>
      <w:r w:rsidRPr="006009EC">
        <w:rPr>
          <w:color w:val="000000"/>
          <w:szCs w:val="24"/>
          <w:lang w:val="ru-RU"/>
        </w:rPr>
        <w:t>z</w:t>
      </w:r>
      <w:r w:rsidR="004F3D9B" w:rsidRPr="006009EC">
        <w:rPr>
          <w:color w:val="000000"/>
          <w:szCs w:val="24"/>
          <w:lang w:val="ru-RU"/>
        </w:rPr>
        <w:t>a</w:t>
      </w:r>
      <w:r w:rsidRPr="006009EC">
        <w:rPr>
          <w:color w:val="000000"/>
          <w:szCs w:val="24"/>
          <w:lang w:val="ru-RU"/>
        </w:rPr>
        <w:t>k</w:t>
      </w:r>
      <w:r w:rsidR="004F3D9B" w:rsidRPr="006009EC">
        <w:rPr>
          <w:color w:val="000000"/>
          <w:szCs w:val="24"/>
          <w:lang w:val="ru-RU"/>
        </w:rPr>
        <w:t>o</w:t>
      </w:r>
      <w:r w:rsidRPr="006009EC">
        <w:rPr>
          <w:color w:val="000000"/>
          <w:szCs w:val="24"/>
          <w:lang w:val="ru-RU"/>
        </w:rPr>
        <w:t>n</w:t>
      </w:r>
      <w:r w:rsidR="004F3D9B" w:rsidRPr="006009EC">
        <w:rPr>
          <w:color w:val="000000"/>
          <w:szCs w:val="24"/>
          <w:lang w:val="ru-RU"/>
        </w:rPr>
        <w:t>o</w:t>
      </w:r>
      <w:r w:rsidRPr="006009EC">
        <w:rPr>
          <w:color w:val="000000"/>
          <w:szCs w:val="24"/>
          <w:lang w:val="ru-RU"/>
        </w:rPr>
        <w:t>m</w:t>
      </w:r>
      <w:r w:rsidR="002E59B1" w:rsidRPr="006009EC">
        <w:rPr>
          <w:color w:val="000000"/>
          <w:szCs w:val="24"/>
          <w:lang w:val="ru-RU"/>
        </w:rPr>
        <w:t xml:space="preserve"> </w:t>
      </w:r>
      <w:r w:rsidRPr="006009EC">
        <w:rPr>
          <w:color w:val="000000"/>
          <w:szCs w:val="24"/>
          <w:lang w:val="ru-RU"/>
        </w:rPr>
        <w:t>k</w:t>
      </w:r>
      <w:r w:rsidR="004F3D9B" w:rsidRPr="006009EC">
        <w:rPr>
          <w:color w:val="000000"/>
          <w:szCs w:val="24"/>
          <w:lang w:val="ru-RU"/>
        </w:rPr>
        <w:t>oj</w:t>
      </w:r>
      <w:r w:rsidRPr="006009EC">
        <w:rPr>
          <w:color w:val="000000"/>
          <w:szCs w:val="24"/>
          <w:lang w:val="ru-RU"/>
        </w:rPr>
        <w:t>im</w:t>
      </w:r>
      <w:r w:rsidR="002E59B1" w:rsidRPr="006009EC">
        <w:rPr>
          <w:color w:val="000000"/>
          <w:szCs w:val="24"/>
          <w:lang w:val="ru-RU"/>
        </w:rPr>
        <w:t xml:space="preserve"> </w:t>
      </w:r>
      <w:r w:rsidRPr="006009EC">
        <w:rPr>
          <w:color w:val="000000"/>
          <w:szCs w:val="24"/>
          <w:lang w:val="ru-RU"/>
        </w:rPr>
        <w:t>s</w:t>
      </w:r>
      <w:r w:rsidR="004F3D9B" w:rsidRPr="006009EC">
        <w:rPr>
          <w:color w:val="000000"/>
          <w:szCs w:val="24"/>
          <w:lang w:val="ru-RU"/>
        </w:rPr>
        <w:t>e</w:t>
      </w:r>
      <w:r w:rsidR="009134B9" w:rsidRPr="006009EC">
        <w:rPr>
          <w:color w:val="000000"/>
          <w:szCs w:val="24"/>
          <w:lang w:val="ru-RU"/>
        </w:rPr>
        <w:t xml:space="preserve"> </w:t>
      </w:r>
      <w:r w:rsidRPr="006009EC">
        <w:rPr>
          <w:color w:val="000000"/>
          <w:szCs w:val="24"/>
          <w:lang w:val="ru-RU"/>
        </w:rPr>
        <w:t>ur</w:t>
      </w:r>
      <w:r w:rsidR="004F3D9B" w:rsidRPr="006009EC">
        <w:rPr>
          <w:color w:val="000000"/>
          <w:szCs w:val="24"/>
          <w:lang w:val="ru-RU"/>
        </w:rPr>
        <w:t>e</w:t>
      </w:r>
      <w:r w:rsidRPr="006009EC">
        <w:rPr>
          <w:color w:val="000000"/>
          <w:szCs w:val="24"/>
          <w:lang w:val="ru-RU"/>
        </w:rPr>
        <w:t>đu</w:t>
      </w:r>
      <w:r w:rsidR="004F3D9B" w:rsidRPr="006009EC">
        <w:rPr>
          <w:color w:val="000000"/>
          <w:szCs w:val="24"/>
          <w:lang w:val="ru-RU"/>
        </w:rPr>
        <w:t>je</w:t>
      </w:r>
      <w:r w:rsidR="009134B9" w:rsidRPr="006009EC">
        <w:rPr>
          <w:color w:val="000000"/>
          <w:szCs w:val="24"/>
          <w:lang w:val="ru-RU"/>
        </w:rPr>
        <w:t xml:space="preserve"> </w:t>
      </w:r>
      <w:r w:rsidRPr="006009EC">
        <w:rPr>
          <w:color w:val="000000"/>
          <w:szCs w:val="24"/>
          <w:lang w:val="ru-RU"/>
        </w:rPr>
        <w:t>pl</w:t>
      </w:r>
      <w:r w:rsidR="004F3D9B" w:rsidRPr="006009EC">
        <w:rPr>
          <w:color w:val="000000"/>
          <w:szCs w:val="24"/>
          <w:lang w:val="ru-RU"/>
        </w:rPr>
        <w:t>a</w:t>
      </w:r>
      <w:r w:rsidRPr="006009EC">
        <w:rPr>
          <w:color w:val="000000"/>
          <w:szCs w:val="24"/>
          <w:lang w:val="ru-RU"/>
        </w:rPr>
        <w:t>nir</w:t>
      </w:r>
      <w:r w:rsidR="004F3D9B" w:rsidRPr="006009EC">
        <w:rPr>
          <w:color w:val="000000"/>
          <w:szCs w:val="24"/>
          <w:lang w:val="ru-RU"/>
        </w:rPr>
        <w:t>a</w:t>
      </w:r>
      <w:r w:rsidRPr="006009EC">
        <w:rPr>
          <w:color w:val="000000"/>
          <w:szCs w:val="24"/>
          <w:lang w:val="ru-RU"/>
        </w:rPr>
        <w:t>nj</w:t>
      </w:r>
      <w:r w:rsidR="004F3D9B" w:rsidRPr="006009EC">
        <w:rPr>
          <w:color w:val="000000"/>
          <w:szCs w:val="24"/>
          <w:lang w:val="ru-RU"/>
        </w:rPr>
        <w:t>e</w:t>
      </w:r>
      <w:r w:rsidR="009134B9" w:rsidRPr="006009EC">
        <w:rPr>
          <w:color w:val="000000"/>
          <w:szCs w:val="24"/>
          <w:lang w:val="ru-RU"/>
        </w:rPr>
        <w:t xml:space="preserve"> </w:t>
      </w:r>
      <w:r w:rsidRPr="006009EC">
        <w:rPr>
          <w:color w:val="000000"/>
          <w:szCs w:val="24"/>
          <w:lang w:val="ru-RU"/>
        </w:rPr>
        <w:t>i</w:t>
      </w:r>
      <w:r w:rsidR="009134B9" w:rsidRPr="006009EC">
        <w:rPr>
          <w:color w:val="000000"/>
          <w:szCs w:val="24"/>
          <w:lang w:val="ru-RU"/>
        </w:rPr>
        <w:t xml:space="preserve"> </w:t>
      </w:r>
      <w:r w:rsidRPr="006009EC">
        <w:rPr>
          <w:color w:val="000000"/>
          <w:szCs w:val="24"/>
          <w:lang w:val="ru-RU"/>
        </w:rPr>
        <w:t>izgr</w:t>
      </w:r>
      <w:r w:rsidR="004F3D9B" w:rsidRPr="006009EC">
        <w:rPr>
          <w:color w:val="000000"/>
          <w:szCs w:val="24"/>
          <w:lang w:val="ru-RU"/>
        </w:rPr>
        <w:t>a</w:t>
      </w:r>
      <w:r w:rsidRPr="006009EC">
        <w:rPr>
          <w:color w:val="000000"/>
          <w:szCs w:val="24"/>
          <w:lang w:val="ru-RU"/>
        </w:rPr>
        <w:t>dnj</w:t>
      </w:r>
      <w:r w:rsidR="004F3D9B" w:rsidRPr="006009EC">
        <w:rPr>
          <w:color w:val="000000"/>
          <w:szCs w:val="24"/>
          <w:lang w:val="ru-RU"/>
        </w:rPr>
        <w:t>a</w:t>
      </w:r>
      <w:r w:rsidR="009134B9" w:rsidRPr="006009EC">
        <w:rPr>
          <w:color w:val="000000"/>
          <w:szCs w:val="24"/>
          <w:lang w:val="ru-RU"/>
        </w:rPr>
        <w:t>.</w:t>
      </w:r>
    </w:p>
    <w:p w14:paraId="528D05EA" w14:textId="77777777" w:rsidR="002E59B1" w:rsidRPr="006009EC" w:rsidRDefault="00F066D7" w:rsidP="001F081F">
      <w:pPr>
        <w:widowControl w:val="0"/>
        <w:autoSpaceDE w:val="0"/>
        <w:autoSpaceDN w:val="0"/>
        <w:adjustRightInd w:val="0"/>
        <w:ind w:firstLine="709"/>
        <w:jc w:val="both"/>
        <w:rPr>
          <w:color w:val="000000"/>
          <w:szCs w:val="24"/>
        </w:rPr>
      </w:pPr>
      <w:r w:rsidRPr="006009EC">
        <w:rPr>
          <w:color w:val="000000"/>
          <w:szCs w:val="24"/>
          <w:lang w:val="ru-RU"/>
        </w:rPr>
        <w:t>Izv</w:t>
      </w:r>
      <w:r w:rsidR="004F3D9B" w:rsidRPr="006009EC">
        <w:rPr>
          <w:color w:val="000000"/>
          <w:szCs w:val="24"/>
          <w:lang w:val="ru-RU"/>
        </w:rPr>
        <w:t>o</w:t>
      </w:r>
      <w:r w:rsidRPr="006009EC">
        <w:rPr>
          <w:color w:val="000000"/>
          <w:szCs w:val="24"/>
          <w:lang w:val="ru-RU"/>
        </w:rPr>
        <w:t>đ</w:t>
      </w:r>
      <w:r w:rsidR="004F3D9B" w:rsidRPr="006009EC">
        <w:rPr>
          <w:color w:val="000000"/>
          <w:szCs w:val="24"/>
          <w:lang w:val="ru-RU"/>
        </w:rPr>
        <w:t>a</w:t>
      </w:r>
      <w:r w:rsidRPr="006009EC">
        <w:rPr>
          <w:color w:val="000000"/>
          <w:szCs w:val="24"/>
          <w:lang w:val="ru-RU"/>
        </w:rPr>
        <w:t>č</w:t>
      </w:r>
      <w:r w:rsidR="002E59B1" w:rsidRPr="006009EC">
        <w:rPr>
          <w:color w:val="000000"/>
          <w:szCs w:val="24"/>
          <w:lang w:val="ru-RU"/>
        </w:rPr>
        <w:t xml:space="preserve"> </w:t>
      </w:r>
      <w:r w:rsidRPr="006009EC">
        <w:rPr>
          <w:color w:val="000000"/>
          <w:szCs w:val="24"/>
          <w:lang w:val="ru-RU"/>
        </w:rPr>
        <w:t>r</w:t>
      </w:r>
      <w:r w:rsidR="004F3D9B" w:rsidRPr="006009EC">
        <w:rPr>
          <w:color w:val="000000"/>
          <w:szCs w:val="24"/>
          <w:lang w:val="ru-RU"/>
        </w:rPr>
        <w:t>a</w:t>
      </w:r>
      <w:r w:rsidRPr="006009EC">
        <w:rPr>
          <w:color w:val="000000"/>
          <w:szCs w:val="24"/>
          <w:lang w:val="ru-RU"/>
        </w:rPr>
        <w:t>d</w:t>
      </w:r>
      <w:r w:rsidR="004F3D9B" w:rsidRPr="006009EC">
        <w:rPr>
          <w:color w:val="000000"/>
          <w:szCs w:val="24"/>
          <w:lang w:val="ru-RU"/>
        </w:rPr>
        <w:t>o</w:t>
      </w:r>
      <w:r w:rsidRPr="006009EC">
        <w:rPr>
          <w:color w:val="000000"/>
          <w:szCs w:val="24"/>
          <w:lang w:val="ru-RU"/>
        </w:rPr>
        <w:t>v</w:t>
      </w:r>
      <w:r w:rsidR="004F3D9B" w:rsidRPr="006009EC">
        <w:rPr>
          <w:color w:val="000000"/>
          <w:szCs w:val="24"/>
          <w:lang w:val="ru-RU"/>
        </w:rPr>
        <w:t>a</w:t>
      </w:r>
      <w:r w:rsidR="002E59B1" w:rsidRPr="006009EC">
        <w:rPr>
          <w:color w:val="000000"/>
          <w:szCs w:val="24"/>
          <w:lang w:val="ru-RU"/>
        </w:rPr>
        <w:t xml:space="preserve"> </w:t>
      </w:r>
      <w:r w:rsidRPr="006009EC">
        <w:rPr>
          <w:color w:val="000000"/>
          <w:szCs w:val="24"/>
          <w:lang w:val="ru-RU"/>
        </w:rPr>
        <w:t>s</w:t>
      </w:r>
      <w:r w:rsidR="004F3D9B" w:rsidRPr="006009EC">
        <w:rPr>
          <w:color w:val="000000"/>
          <w:szCs w:val="24"/>
          <w:lang w:val="ru-RU"/>
        </w:rPr>
        <w:t>e</w:t>
      </w:r>
      <w:r w:rsidR="002E59B1" w:rsidRPr="006009EC">
        <w:rPr>
          <w:color w:val="000000"/>
          <w:szCs w:val="24"/>
          <w:lang w:val="ru-RU"/>
        </w:rPr>
        <w:t xml:space="preserve"> </w:t>
      </w:r>
      <w:r w:rsidRPr="006009EC">
        <w:rPr>
          <w:color w:val="000000"/>
          <w:szCs w:val="24"/>
          <w:lang w:val="ru-RU"/>
        </w:rPr>
        <w:t>n</w:t>
      </w:r>
      <w:r w:rsidR="004F3D9B" w:rsidRPr="006009EC">
        <w:rPr>
          <w:color w:val="000000"/>
          <w:szCs w:val="24"/>
          <w:lang w:val="ru-RU"/>
        </w:rPr>
        <w:t>e</w:t>
      </w:r>
      <w:r w:rsidR="002E59B1" w:rsidRPr="006009EC">
        <w:rPr>
          <w:color w:val="000000"/>
          <w:szCs w:val="24"/>
          <w:lang w:val="ru-RU"/>
        </w:rPr>
        <w:t xml:space="preserve"> </w:t>
      </w:r>
      <w:r w:rsidR="004F3D9B" w:rsidRPr="006009EC">
        <w:rPr>
          <w:color w:val="000000"/>
          <w:szCs w:val="24"/>
          <w:lang w:val="ru-RU"/>
        </w:rPr>
        <w:t>o</w:t>
      </w:r>
      <w:r w:rsidRPr="006009EC">
        <w:rPr>
          <w:color w:val="000000"/>
          <w:szCs w:val="24"/>
          <w:lang w:val="ru-RU"/>
        </w:rPr>
        <w:t>sl</w:t>
      </w:r>
      <w:r w:rsidR="004F3D9B" w:rsidRPr="006009EC">
        <w:rPr>
          <w:color w:val="000000"/>
          <w:szCs w:val="24"/>
          <w:lang w:val="ru-RU"/>
        </w:rPr>
        <w:t>o</w:t>
      </w:r>
      <w:r w:rsidRPr="006009EC">
        <w:rPr>
          <w:color w:val="000000"/>
          <w:szCs w:val="24"/>
          <w:lang w:val="ru-RU"/>
        </w:rPr>
        <w:t>b</w:t>
      </w:r>
      <w:r w:rsidR="004F3D9B" w:rsidRPr="006009EC">
        <w:rPr>
          <w:color w:val="000000"/>
          <w:szCs w:val="24"/>
          <w:lang w:val="ru-RU"/>
        </w:rPr>
        <w:t>a</w:t>
      </w:r>
      <w:r w:rsidRPr="006009EC">
        <w:rPr>
          <w:color w:val="000000"/>
          <w:szCs w:val="24"/>
          <w:lang w:val="ru-RU"/>
        </w:rPr>
        <w:t>đ</w:t>
      </w:r>
      <w:r w:rsidR="004F3D9B" w:rsidRPr="006009EC">
        <w:rPr>
          <w:color w:val="000000"/>
          <w:szCs w:val="24"/>
          <w:lang w:val="ru-RU"/>
        </w:rPr>
        <w:t>a</w:t>
      </w:r>
      <w:r w:rsidR="002E59B1" w:rsidRPr="006009EC">
        <w:rPr>
          <w:color w:val="000000"/>
          <w:szCs w:val="24"/>
          <w:lang w:val="ru-RU"/>
        </w:rPr>
        <w:t xml:space="preserve"> </w:t>
      </w:r>
      <w:r w:rsidR="004F3D9B" w:rsidRPr="006009EC">
        <w:rPr>
          <w:color w:val="000000"/>
          <w:szCs w:val="24"/>
          <w:lang w:val="ru-RU"/>
        </w:rPr>
        <w:t>o</w:t>
      </w:r>
      <w:r w:rsidRPr="006009EC">
        <w:rPr>
          <w:color w:val="000000"/>
          <w:szCs w:val="24"/>
          <w:lang w:val="ru-RU"/>
        </w:rPr>
        <w:t>dg</w:t>
      </w:r>
      <w:r w:rsidR="004F3D9B" w:rsidRPr="006009EC">
        <w:rPr>
          <w:color w:val="000000"/>
          <w:szCs w:val="24"/>
          <w:lang w:val="ru-RU"/>
        </w:rPr>
        <w:t>o</w:t>
      </w:r>
      <w:r w:rsidRPr="006009EC">
        <w:rPr>
          <w:color w:val="000000"/>
          <w:szCs w:val="24"/>
          <w:lang w:val="ru-RU"/>
        </w:rPr>
        <w:t>v</w:t>
      </w:r>
      <w:r w:rsidR="004F3D9B" w:rsidRPr="006009EC">
        <w:rPr>
          <w:color w:val="000000"/>
          <w:szCs w:val="24"/>
          <w:lang w:val="ru-RU"/>
        </w:rPr>
        <w:t>o</w:t>
      </w:r>
      <w:r w:rsidRPr="006009EC">
        <w:rPr>
          <w:color w:val="000000"/>
          <w:szCs w:val="24"/>
          <w:lang w:val="ru-RU"/>
        </w:rPr>
        <w:t>rn</w:t>
      </w:r>
      <w:r w:rsidR="004F3D9B" w:rsidRPr="006009EC">
        <w:rPr>
          <w:color w:val="000000"/>
          <w:szCs w:val="24"/>
          <w:lang w:val="ru-RU"/>
        </w:rPr>
        <w:t>o</w:t>
      </w:r>
      <w:r w:rsidRPr="006009EC">
        <w:rPr>
          <w:color w:val="000000"/>
          <w:szCs w:val="24"/>
          <w:lang w:val="ru-RU"/>
        </w:rPr>
        <w:t>sti</w:t>
      </w:r>
      <w:r w:rsidR="002E59B1" w:rsidRPr="006009EC">
        <w:rPr>
          <w:color w:val="000000"/>
          <w:szCs w:val="24"/>
          <w:lang w:val="ru-RU"/>
        </w:rPr>
        <w:t xml:space="preserve"> </w:t>
      </w:r>
      <w:r w:rsidR="004F3D9B" w:rsidRPr="006009EC">
        <w:rPr>
          <w:color w:val="000000"/>
          <w:szCs w:val="24"/>
          <w:lang w:val="ru-RU"/>
        </w:rPr>
        <w:t>a</w:t>
      </w:r>
      <w:r w:rsidRPr="006009EC">
        <w:rPr>
          <w:color w:val="000000"/>
          <w:szCs w:val="24"/>
          <w:lang w:val="ru-RU"/>
        </w:rPr>
        <w:t>k</w:t>
      </w:r>
      <w:r w:rsidR="004F3D9B" w:rsidRPr="006009EC">
        <w:rPr>
          <w:color w:val="000000"/>
          <w:szCs w:val="24"/>
          <w:lang w:val="ru-RU"/>
        </w:rPr>
        <w:t>o</w:t>
      </w:r>
      <w:r w:rsidR="002E59B1" w:rsidRPr="006009EC">
        <w:rPr>
          <w:color w:val="000000"/>
          <w:szCs w:val="24"/>
          <w:lang w:val="ru-RU"/>
        </w:rPr>
        <w:t xml:space="preserve"> </w:t>
      </w:r>
      <w:r w:rsidR="004F3D9B" w:rsidRPr="006009EC">
        <w:rPr>
          <w:color w:val="000000"/>
          <w:szCs w:val="24"/>
          <w:lang w:val="ru-RU"/>
        </w:rPr>
        <w:t>je</w:t>
      </w:r>
      <w:r w:rsidR="002E59B1" w:rsidRPr="006009EC">
        <w:rPr>
          <w:color w:val="000000"/>
          <w:szCs w:val="24"/>
          <w:lang w:val="ru-RU"/>
        </w:rPr>
        <w:t xml:space="preserve"> </w:t>
      </w:r>
      <w:r w:rsidRPr="006009EC">
        <w:rPr>
          <w:color w:val="000000"/>
          <w:szCs w:val="24"/>
          <w:lang w:val="ru-RU"/>
        </w:rPr>
        <w:t>št</w:t>
      </w:r>
      <w:r w:rsidR="004F3D9B" w:rsidRPr="006009EC">
        <w:rPr>
          <w:color w:val="000000"/>
          <w:szCs w:val="24"/>
          <w:lang w:val="ru-RU"/>
        </w:rPr>
        <w:t>e</w:t>
      </w:r>
      <w:r w:rsidRPr="006009EC">
        <w:rPr>
          <w:color w:val="000000"/>
          <w:szCs w:val="24"/>
          <w:lang w:val="ru-RU"/>
        </w:rPr>
        <w:t>t</w:t>
      </w:r>
      <w:r w:rsidR="004F3D9B" w:rsidRPr="006009EC">
        <w:rPr>
          <w:color w:val="000000"/>
          <w:szCs w:val="24"/>
          <w:lang w:val="ru-RU"/>
        </w:rPr>
        <w:t>a</w:t>
      </w:r>
      <w:r w:rsidR="002E59B1" w:rsidRPr="006009EC">
        <w:rPr>
          <w:color w:val="000000"/>
          <w:szCs w:val="24"/>
          <w:lang w:val="ru-RU"/>
        </w:rPr>
        <w:t xml:space="preserve"> </w:t>
      </w:r>
      <w:r w:rsidRPr="006009EC">
        <w:rPr>
          <w:color w:val="000000"/>
          <w:szCs w:val="24"/>
          <w:lang w:val="ru-RU"/>
        </w:rPr>
        <w:t>n</w:t>
      </w:r>
      <w:r w:rsidR="004F3D9B" w:rsidRPr="006009EC">
        <w:rPr>
          <w:color w:val="000000"/>
          <w:szCs w:val="24"/>
          <w:lang w:val="ru-RU"/>
        </w:rPr>
        <w:t>a</w:t>
      </w:r>
      <w:r w:rsidRPr="006009EC">
        <w:rPr>
          <w:color w:val="000000"/>
          <w:szCs w:val="24"/>
          <w:lang w:val="ru-RU"/>
        </w:rPr>
        <w:t>st</w:t>
      </w:r>
      <w:r w:rsidR="004F3D9B" w:rsidRPr="006009EC">
        <w:rPr>
          <w:color w:val="000000"/>
          <w:szCs w:val="24"/>
          <w:lang w:val="ru-RU"/>
        </w:rPr>
        <w:t>a</w:t>
      </w:r>
      <w:r w:rsidRPr="006009EC">
        <w:rPr>
          <w:color w:val="000000"/>
          <w:szCs w:val="24"/>
          <w:lang w:val="ru-RU"/>
        </w:rPr>
        <w:t>l</w:t>
      </w:r>
      <w:r w:rsidR="004F3D9B" w:rsidRPr="006009EC">
        <w:rPr>
          <w:color w:val="000000"/>
          <w:szCs w:val="24"/>
          <w:lang w:val="ru-RU"/>
        </w:rPr>
        <w:t>a</w:t>
      </w:r>
      <w:r w:rsidR="002E59B1" w:rsidRPr="006009EC">
        <w:rPr>
          <w:color w:val="000000"/>
          <w:szCs w:val="24"/>
          <w:lang w:val="ru-RU"/>
        </w:rPr>
        <w:t xml:space="preserve"> </w:t>
      </w:r>
      <w:r w:rsidRPr="006009EC">
        <w:rPr>
          <w:color w:val="000000"/>
          <w:szCs w:val="24"/>
          <w:lang w:val="ru-RU"/>
        </w:rPr>
        <w:t>zb</w:t>
      </w:r>
      <w:r w:rsidR="004F3D9B" w:rsidRPr="006009EC">
        <w:rPr>
          <w:color w:val="000000"/>
          <w:szCs w:val="24"/>
          <w:lang w:val="ru-RU"/>
        </w:rPr>
        <w:t>o</w:t>
      </w:r>
      <w:r w:rsidRPr="006009EC">
        <w:rPr>
          <w:color w:val="000000"/>
          <w:szCs w:val="24"/>
          <w:lang w:val="ru-RU"/>
        </w:rPr>
        <w:t>g</w:t>
      </w:r>
      <w:r w:rsidR="002E59B1" w:rsidRPr="006009EC">
        <w:rPr>
          <w:color w:val="000000"/>
          <w:szCs w:val="24"/>
          <w:lang w:val="ru-RU"/>
        </w:rPr>
        <w:t xml:space="preserve"> </w:t>
      </w:r>
      <w:r w:rsidRPr="006009EC">
        <w:rPr>
          <w:color w:val="000000"/>
          <w:szCs w:val="24"/>
          <w:lang w:val="ru-RU"/>
        </w:rPr>
        <w:t>t</w:t>
      </w:r>
      <w:r w:rsidR="004F3D9B" w:rsidRPr="006009EC">
        <w:rPr>
          <w:color w:val="000000"/>
          <w:szCs w:val="24"/>
          <w:lang w:val="ru-RU"/>
        </w:rPr>
        <w:t>o</w:t>
      </w:r>
      <w:r w:rsidRPr="006009EC">
        <w:rPr>
          <w:color w:val="000000"/>
          <w:szCs w:val="24"/>
          <w:lang w:val="ru-RU"/>
        </w:rPr>
        <w:t>g</w:t>
      </w:r>
      <w:r w:rsidR="004F3D9B" w:rsidRPr="006009EC">
        <w:rPr>
          <w:color w:val="000000"/>
          <w:szCs w:val="24"/>
          <w:lang w:val="ru-RU"/>
        </w:rPr>
        <w:t>a</w:t>
      </w:r>
      <w:r w:rsidR="002E59B1" w:rsidRPr="006009EC">
        <w:rPr>
          <w:color w:val="000000"/>
          <w:szCs w:val="24"/>
          <w:lang w:val="ru-RU"/>
        </w:rPr>
        <w:t xml:space="preserve"> </w:t>
      </w:r>
      <w:r w:rsidRPr="006009EC">
        <w:rPr>
          <w:color w:val="000000"/>
          <w:szCs w:val="24"/>
          <w:lang w:val="ru-RU"/>
        </w:rPr>
        <w:t>št</w:t>
      </w:r>
      <w:r w:rsidR="004F3D9B" w:rsidRPr="006009EC">
        <w:rPr>
          <w:color w:val="000000"/>
          <w:szCs w:val="24"/>
          <w:lang w:val="ru-RU"/>
        </w:rPr>
        <w:t>o</w:t>
      </w:r>
      <w:r w:rsidR="002E59B1" w:rsidRPr="006009EC">
        <w:rPr>
          <w:color w:val="000000"/>
          <w:szCs w:val="24"/>
          <w:lang w:val="ru-RU"/>
        </w:rPr>
        <w:t xml:space="preserve"> </w:t>
      </w:r>
      <w:r w:rsidR="004F3D9B" w:rsidRPr="006009EC">
        <w:rPr>
          <w:color w:val="000000"/>
          <w:szCs w:val="24"/>
          <w:lang w:val="ru-RU"/>
        </w:rPr>
        <w:t>je</w:t>
      </w:r>
      <w:r w:rsidR="002E59B1" w:rsidRPr="006009EC">
        <w:rPr>
          <w:color w:val="000000"/>
          <w:szCs w:val="24"/>
          <w:lang w:val="ru-RU"/>
        </w:rPr>
        <w:t xml:space="preserve"> </w:t>
      </w:r>
      <w:r w:rsidRPr="006009EC">
        <w:rPr>
          <w:color w:val="000000"/>
          <w:szCs w:val="24"/>
          <w:lang w:val="ru-RU"/>
        </w:rPr>
        <w:t>pri</w:t>
      </w:r>
      <w:r w:rsidR="002E59B1" w:rsidRPr="006009EC">
        <w:rPr>
          <w:color w:val="000000"/>
          <w:szCs w:val="24"/>
          <w:lang w:val="ru-RU"/>
        </w:rPr>
        <w:t xml:space="preserve"> </w:t>
      </w:r>
      <w:r w:rsidRPr="006009EC">
        <w:rPr>
          <w:color w:val="000000"/>
          <w:szCs w:val="24"/>
          <w:lang w:val="ru-RU"/>
        </w:rPr>
        <w:t>izv</w:t>
      </w:r>
      <w:r w:rsidR="004F3D9B" w:rsidRPr="006009EC">
        <w:rPr>
          <w:color w:val="000000"/>
          <w:szCs w:val="24"/>
          <w:lang w:val="ru-RU"/>
        </w:rPr>
        <w:t>o</w:t>
      </w:r>
      <w:r w:rsidRPr="006009EC">
        <w:rPr>
          <w:color w:val="000000"/>
          <w:szCs w:val="24"/>
          <w:lang w:val="ru-RU"/>
        </w:rPr>
        <w:t>đ</w:t>
      </w:r>
      <w:r w:rsidR="004F3D9B" w:rsidRPr="006009EC">
        <w:rPr>
          <w:color w:val="000000"/>
          <w:szCs w:val="24"/>
          <w:lang w:val="ru-RU"/>
        </w:rPr>
        <w:t>e</w:t>
      </w:r>
      <w:r w:rsidRPr="006009EC">
        <w:rPr>
          <w:color w:val="000000"/>
          <w:szCs w:val="24"/>
          <w:lang w:val="ru-RU"/>
        </w:rPr>
        <w:t>nju</w:t>
      </w:r>
      <w:r w:rsidR="002E59B1" w:rsidRPr="006009EC">
        <w:rPr>
          <w:color w:val="000000"/>
          <w:szCs w:val="24"/>
          <w:lang w:val="ru-RU"/>
        </w:rPr>
        <w:t xml:space="preserve"> </w:t>
      </w:r>
      <w:r w:rsidR="004F3D9B" w:rsidRPr="006009EC">
        <w:rPr>
          <w:color w:val="000000"/>
          <w:szCs w:val="24"/>
          <w:lang w:val="ru-RU"/>
        </w:rPr>
        <w:lastRenderedPageBreak/>
        <w:t>o</w:t>
      </w:r>
      <w:r w:rsidRPr="006009EC">
        <w:rPr>
          <w:color w:val="000000"/>
          <w:szCs w:val="24"/>
          <w:lang w:val="ru-RU"/>
        </w:rPr>
        <w:t>dr</w:t>
      </w:r>
      <w:r w:rsidR="004F3D9B" w:rsidRPr="006009EC">
        <w:rPr>
          <w:color w:val="000000"/>
          <w:szCs w:val="24"/>
          <w:lang w:val="ru-RU"/>
        </w:rPr>
        <w:t>e</w:t>
      </w:r>
      <w:r w:rsidRPr="006009EC">
        <w:rPr>
          <w:color w:val="000000"/>
          <w:szCs w:val="24"/>
          <w:lang w:val="ru-RU"/>
        </w:rPr>
        <w:t>đ</w:t>
      </w:r>
      <w:r w:rsidR="004F3D9B" w:rsidRPr="006009EC">
        <w:rPr>
          <w:color w:val="000000"/>
          <w:szCs w:val="24"/>
          <w:lang w:val="ru-RU"/>
        </w:rPr>
        <w:t>e</w:t>
      </w:r>
      <w:r w:rsidRPr="006009EC">
        <w:rPr>
          <w:color w:val="000000"/>
          <w:szCs w:val="24"/>
          <w:lang w:val="ru-RU"/>
        </w:rPr>
        <w:t>nih</w:t>
      </w:r>
      <w:r w:rsidR="002E59B1" w:rsidRPr="006009EC">
        <w:rPr>
          <w:color w:val="000000"/>
          <w:szCs w:val="24"/>
          <w:lang w:val="ru-RU"/>
        </w:rPr>
        <w:t xml:space="preserve"> </w:t>
      </w:r>
      <w:r w:rsidRPr="006009EC">
        <w:rPr>
          <w:color w:val="000000"/>
          <w:szCs w:val="24"/>
          <w:lang w:val="ru-RU"/>
        </w:rPr>
        <w:t>r</w:t>
      </w:r>
      <w:r w:rsidR="004F3D9B" w:rsidRPr="006009EC">
        <w:rPr>
          <w:color w:val="000000"/>
          <w:szCs w:val="24"/>
          <w:lang w:val="ru-RU"/>
        </w:rPr>
        <w:t>a</w:t>
      </w:r>
      <w:r w:rsidRPr="006009EC">
        <w:rPr>
          <w:color w:val="000000"/>
          <w:szCs w:val="24"/>
          <w:lang w:val="ru-RU"/>
        </w:rPr>
        <w:t>d</w:t>
      </w:r>
      <w:r w:rsidR="004F3D9B" w:rsidRPr="006009EC">
        <w:rPr>
          <w:color w:val="000000"/>
          <w:szCs w:val="24"/>
          <w:lang w:val="ru-RU"/>
        </w:rPr>
        <w:t>o</w:t>
      </w:r>
      <w:r w:rsidRPr="006009EC">
        <w:rPr>
          <w:color w:val="000000"/>
          <w:szCs w:val="24"/>
          <w:lang w:val="ru-RU"/>
        </w:rPr>
        <w:t>v</w:t>
      </w:r>
      <w:r w:rsidR="004F3D9B" w:rsidRPr="006009EC">
        <w:rPr>
          <w:color w:val="000000"/>
          <w:szCs w:val="24"/>
          <w:lang w:val="ru-RU"/>
        </w:rPr>
        <w:t>a</w:t>
      </w:r>
      <w:r w:rsidR="002E59B1" w:rsidRPr="006009EC">
        <w:rPr>
          <w:color w:val="000000"/>
          <w:szCs w:val="24"/>
          <w:lang w:val="ru-RU"/>
        </w:rPr>
        <w:t xml:space="preserve"> </w:t>
      </w:r>
      <w:r w:rsidRPr="006009EC">
        <w:rPr>
          <w:color w:val="000000"/>
          <w:szCs w:val="24"/>
          <w:lang w:val="ru-RU"/>
        </w:rPr>
        <w:t>p</w:t>
      </w:r>
      <w:r w:rsidR="004F3D9B" w:rsidRPr="006009EC">
        <w:rPr>
          <w:color w:val="000000"/>
          <w:szCs w:val="24"/>
          <w:lang w:val="ru-RU"/>
        </w:rPr>
        <w:t>o</w:t>
      </w:r>
      <w:r w:rsidRPr="006009EC">
        <w:rPr>
          <w:color w:val="000000"/>
          <w:szCs w:val="24"/>
          <w:lang w:val="ru-RU"/>
        </w:rPr>
        <w:t>stup</w:t>
      </w:r>
      <w:r w:rsidR="004F3D9B" w:rsidRPr="006009EC">
        <w:rPr>
          <w:color w:val="000000"/>
          <w:szCs w:val="24"/>
          <w:lang w:val="ru-RU"/>
        </w:rPr>
        <w:t>ao</w:t>
      </w:r>
      <w:r w:rsidR="002E59B1" w:rsidRPr="006009EC">
        <w:rPr>
          <w:color w:val="000000"/>
          <w:szCs w:val="24"/>
          <w:lang w:val="ru-RU"/>
        </w:rPr>
        <w:t xml:space="preserve"> </w:t>
      </w:r>
      <w:r w:rsidRPr="006009EC">
        <w:rPr>
          <w:color w:val="000000"/>
          <w:szCs w:val="24"/>
          <w:lang w:val="ru-RU"/>
        </w:rPr>
        <w:t>p</w:t>
      </w:r>
      <w:r w:rsidR="004F3D9B" w:rsidRPr="006009EC">
        <w:rPr>
          <w:color w:val="000000"/>
          <w:szCs w:val="24"/>
          <w:lang w:val="ru-RU"/>
        </w:rPr>
        <w:t>o</w:t>
      </w:r>
      <w:r w:rsidR="002E59B1" w:rsidRPr="006009EC">
        <w:rPr>
          <w:color w:val="000000"/>
          <w:szCs w:val="24"/>
          <w:lang w:val="ru-RU"/>
        </w:rPr>
        <w:t xml:space="preserve"> </w:t>
      </w:r>
      <w:r w:rsidRPr="006009EC">
        <w:rPr>
          <w:color w:val="000000"/>
          <w:szCs w:val="24"/>
          <w:lang w:val="ru-RU"/>
        </w:rPr>
        <w:t>z</w:t>
      </w:r>
      <w:r w:rsidR="004F3D9B" w:rsidRPr="006009EC">
        <w:rPr>
          <w:color w:val="000000"/>
          <w:szCs w:val="24"/>
          <w:lang w:val="ru-RU"/>
        </w:rPr>
        <w:t>a</w:t>
      </w:r>
      <w:r w:rsidRPr="006009EC">
        <w:rPr>
          <w:color w:val="000000"/>
          <w:szCs w:val="24"/>
          <w:lang w:val="ru-RU"/>
        </w:rPr>
        <w:t>ht</w:t>
      </w:r>
      <w:r w:rsidR="004F3D9B" w:rsidRPr="006009EC">
        <w:rPr>
          <w:color w:val="000000"/>
          <w:szCs w:val="24"/>
          <w:lang w:val="ru-RU"/>
        </w:rPr>
        <w:t>e</w:t>
      </w:r>
      <w:r w:rsidRPr="006009EC">
        <w:rPr>
          <w:color w:val="000000"/>
          <w:szCs w:val="24"/>
          <w:lang w:val="ru-RU"/>
        </w:rPr>
        <w:t>vim</w:t>
      </w:r>
      <w:r w:rsidR="004F3D9B" w:rsidRPr="006009EC">
        <w:rPr>
          <w:color w:val="000000"/>
          <w:szCs w:val="24"/>
          <w:lang w:val="ru-RU"/>
        </w:rPr>
        <w:t>a</w:t>
      </w:r>
      <w:r w:rsidR="002E59B1" w:rsidRPr="006009EC">
        <w:rPr>
          <w:color w:val="000000"/>
          <w:szCs w:val="24"/>
          <w:lang w:val="ru-RU"/>
        </w:rPr>
        <w:t xml:space="preserve"> </w:t>
      </w:r>
      <w:r w:rsidRPr="006009EC">
        <w:rPr>
          <w:color w:val="000000"/>
          <w:szCs w:val="24"/>
          <w:lang w:val="ru-RU"/>
        </w:rPr>
        <w:t>N</w:t>
      </w:r>
      <w:r w:rsidR="004F3D9B" w:rsidRPr="006009EC">
        <w:rPr>
          <w:color w:val="000000"/>
          <w:szCs w:val="24"/>
          <w:lang w:val="ru-RU"/>
        </w:rPr>
        <w:t>a</w:t>
      </w:r>
      <w:r w:rsidRPr="006009EC">
        <w:rPr>
          <w:color w:val="000000"/>
          <w:szCs w:val="24"/>
          <w:lang w:val="ru-RU"/>
        </w:rPr>
        <w:t>ruči</w:t>
      </w:r>
      <w:r w:rsidR="004F3D9B" w:rsidRPr="006009EC">
        <w:rPr>
          <w:color w:val="000000"/>
          <w:szCs w:val="24"/>
          <w:lang w:val="ru-RU"/>
        </w:rPr>
        <w:t>o</w:t>
      </w:r>
      <w:r w:rsidRPr="006009EC">
        <w:rPr>
          <w:color w:val="000000"/>
          <w:szCs w:val="24"/>
          <w:lang w:val="ru-RU"/>
        </w:rPr>
        <w:t>c</w:t>
      </w:r>
      <w:r w:rsidR="004F3D9B" w:rsidRPr="006009EC">
        <w:rPr>
          <w:color w:val="000000"/>
          <w:szCs w:val="24"/>
          <w:lang w:val="ru-RU"/>
        </w:rPr>
        <w:t>a</w:t>
      </w:r>
      <w:r w:rsidR="00DC72CB" w:rsidRPr="006009EC">
        <w:rPr>
          <w:color w:val="000000"/>
          <w:szCs w:val="24"/>
          <w:lang w:val="ru-RU"/>
        </w:rPr>
        <w:t>.</w:t>
      </w:r>
    </w:p>
    <w:p w14:paraId="0728B39C" w14:textId="77777777" w:rsidR="00697B82" w:rsidRPr="006009EC" w:rsidRDefault="00F066D7" w:rsidP="001F081F">
      <w:pPr>
        <w:widowControl w:val="0"/>
        <w:autoSpaceDE w:val="0"/>
        <w:autoSpaceDN w:val="0"/>
        <w:adjustRightInd w:val="0"/>
        <w:ind w:firstLine="709"/>
        <w:jc w:val="both"/>
        <w:rPr>
          <w:bCs/>
          <w:color w:val="0070C0"/>
          <w:szCs w:val="24"/>
        </w:rPr>
      </w:pPr>
      <w:r w:rsidRPr="006009EC">
        <w:rPr>
          <w:color w:val="000000"/>
          <w:szCs w:val="24"/>
          <w:lang w:val="ru-RU"/>
        </w:rPr>
        <w:t>K</w:t>
      </w:r>
      <w:r w:rsidR="004F3D9B" w:rsidRPr="006009EC">
        <w:rPr>
          <w:color w:val="000000"/>
          <w:szCs w:val="24"/>
          <w:lang w:val="ru-RU"/>
        </w:rPr>
        <w:t>o</w:t>
      </w:r>
      <w:r w:rsidRPr="006009EC">
        <w:rPr>
          <w:color w:val="000000"/>
          <w:szCs w:val="24"/>
          <w:lang w:val="ru-RU"/>
        </w:rPr>
        <w:t>ntr</w:t>
      </w:r>
      <w:r w:rsidR="004F3D9B" w:rsidRPr="006009EC">
        <w:rPr>
          <w:color w:val="000000"/>
          <w:szCs w:val="24"/>
          <w:lang w:val="ru-RU"/>
        </w:rPr>
        <w:t>o</w:t>
      </w:r>
      <w:r w:rsidRPr="006009EC">
        <w:rPr>
          <w:color w:val="000000"/>
          <w:szCs w:val="24"/>
          <w:lang w:val="ru-RU"/>
        </w:rPr>
        <w:t>l</w:t>
      </w:r>
      <w:r w:rsidR="004F3D9B" w:rsidRPr="006009EC">
        <w:rPr>
          <w:color w:val="000000"/>
          <w:szCs w:val="24"/>
          <w:lang w:val="ru-RU"/>
        </w:rPr>
        <w:t>a</w:t>
      </w:r>
      <w:r w:rsidR="00DC72CB" w:rsidRPr="006009EC">
        <w:rPr>
          <w:color w:val="000000"/>
          <w:szCs w:val="24"/>
          <w:lang w:val="ru-RU"/>
        </w:rPr>
        <w:t xml:space="preserve"> </w:t>
      </w:r>
      <w:r w:rsidRPr="006009EC">
        <w:rPr>
          <w:color w:val="000000"/>
          <w:szCs w:val="24"/>
          <w:lang w:val="ru-RU"/>
        </w:rPr>
        <w:t>i</w:t>
      </w:r>
      <w:r w:rsidR="00DC72CB" w:rsidRPr="006009EC">
        <w:rPr>
          <w:color w:val="000000"/>
          <w:szCs w:val="24"/>
          <w:lang w:val="ru-RU"/>
        </w:rPr>
        <w:t xml:space="preserve"> </w:t>
      </w:r>
      <w:r w:rsidR="004F3D9B" w:rsidRPr="006009EC">
        <w:rPr>
          <w:color w:val="000000"/>
          <w:szCs w:val="24"/>
          <w:lang w:val="ru-RU"/>
        </w:rPr>
        <w:t>o</w:t>
      </w:r>
      <w:r w:rsidRPr="006009EC">
        <w:rPr>
          <w:color w:val="000000"/>
          <w:szCs w:val="24"/>
          <w:lang w:val="ru-RU"/>
        </w:rPr>
        <w:t>b</w:t>
      </w:r>
      <w:r w:rsidR="004F3D9B" w:rsidRPr="006009EC">
        <w:rPr>
          <w:color w:val="000000"/>
          <w:szCs w:val="24"/>
          <w:lang w:val="ru-RU"/>
        </w:rPr>
        <w:t>e</w:t>
      </w:r>
      <w:r w:rsidRPr="006009EC">
        <w:rPr>
          <w:color w:val="000000"/>
          <w:szCs w:val="24"/>
          <w:lang w:val="ru-RU"/>
        </w:rPr>
        <w:t>zb</w:t>
      </w:r>
      <w:r w:rsidR="004F3D9B" w:rsidRPr="006009EC">
        <w:rPr>
          <w:color w:val="000000"/>
          <w:szCs w:val="24"/>
          <w:lang w:val="ru-RU"/>
        </w:rPr>
        <w:t>e</w:t>
      </w:r>
      <w:r w:rsidRPr="006009EC">
        <w:rPr>
          <w:color w:val="000000"/>
          <w:szCs w:val="24"/>
          <w:lang w:val="ru-RU"/>
        </w:rPr>
        <w:t>điv</w:t>
      </w:r>
      <w:r w:rsidR="004F3D9B" w:rsidRPr="006009EC">
        <w:rPr>
          <w:color w:val="000000"/>
          <w:szCs w:val="24"/>
          <w:lang w:val="ru-RU"/>
        </w:rPr>
        <w:t>a</w:t>
      </w:r>
      <w:r w:rsidRPr="006009EC">
        <w:rPr>
          <w:color w:val="000000"/>
          <w:szCs w:val="24"/>
          <w:lang w:val="ru-RU"/>
        </w:rPr>
        <w:t>nj</w:t>
      </w:r>
      <w:r w:rsidR="004F3D9B" w:rsidRPr="006009EC">
        <w:rPr>
          <w:color w:val="000000"/>
          <w:szCs w:val="24"/>
          <w:lang w:val="ru-RU"/>
        </w:rPr>
        <w:t>e</w:t>
      </w:r>
      <w:r w:rsidR="00DC72CB" w:rsidRPr="006009EC">
        <w:rPr>
          <w:color w:val="000000"/>
          <w:szCs w:val="24"/>
          <w:lang w:val="ru-RU"/>
        </w:rPr>
        <w:t xml:space="preserve"> </w:t>
      </w:r>
      <w:r w:rsidRPr="006009EC">
        <w:rPr>
          <w:color w:val="000000"/>
          <w:szCs w:val="24"/>
          <w:lang w:val="ru-RU"/>
        </w:rPr>
        <w:t>g</w:t>
      </w:r>
      <w:r w:rsidR="004F3D9B" w:rsidRPr="006009EC">
        <w:rPr>
          <w:color w:val="000000"/>
          <w:szCs w:val="24"/>
          <w:lang w:val="ru-RU"/>
        </w:rPr>
        <w:t>a</w:t>
      </w:r>
      <w:r w:rsidRPr="006009EC">
        <w:rPr>
          <w:color w:val="000000"/>
          <w:szCs w:val="24"/>
          <w:lang w:val="ru-RU"/>
        </w:rPr>
        <w:t>r</w:t>
      </w:r>
      <w:r w:rsidR="004F3D9B" w:rsidRPr="006009EC">
        <w:rPr>
          <w:color w:val="000000"/>
          <w:szCs w:val="24"/>
          <w:lang w:val="ru-RU"/>
        </w:rPr>
        <w:t>a</w:t>
      </w:r>
      <w:r w:rsidRPr="006009EC">
        <w:rPr>
          <w:color w:val="000000"/>
          <w:szCs w:val="24"/>
          <w:lang w:val="ru-RU"/>
        </w:rPr>
        <w:t>nci</w:t>
      </w:r>
      <w:r w:rsidR="004F3D9B" w:rsidRPr="006009EC">
        <w:rPr>
          <w:color w:val="000000"/>
          <w:szCs w:val="24"/>
          <w:lang w:val="ru-RU"/>
        </w:rPr>
        <w:t>je</w:t>
      </w:r>
      <w:r w:rsidR="00DC72CB" w:rsidRPr="006009EC">
        <w:rPr>
          <w:color w:val="000000"/>
          <w:szCs w:val="24"/>
          <w:lang w:val="ru-RU"/>
        </w:rPr>
        <w:t xml:space="preserve"> </w:t>
      </w:r>
      <w:r w:rsidRPr="006009EC">
        <w:rPr>
          <w:color w:val="000000"/>
          <w:szCs w:val="24"/>
          <w:lang w:val="ru-RU"/>
        </w:rPr>
        <w:t>kv</w:t>
      </w:r>
      <w:r w:rsidR="004F3D9B" w:rsidRPr="006009EC">
        <w:rPr>
          <w:color w:val="000000"/>
          <w:szCs w:val="24"/>
          <w:lang w:val="ru-RU"/>
        </w:rPr>
        <w:t>a</w:t>
      </w:r>
      <w:r w:rsidRPr="006009EC">
        <w:rPr>
          <w:color w:val="000000"/>
          <w:szCs w:val="24"/>
          <w:lang w:val="ru-RU"/>
        </w:rPr>
        <w:t>lit</w:t>
      </w:r>
      <w:r w:rsidR="004F3D9B" w:rsidRPr="006009EC">
        <w:rPr>
          <w:color w:val="000000"/>
          <w:szCs w:val="24"/>
          <w:lang w:val="ru-RU"/>
        </w:rPr>
        <w:t>e</w:t>
      </w:r>
      <w:r w:rsidRPr="006009EC">
        <w:rPr>
          <w:color w:val="000000"/>
          <w:szCs w:val="24"/>
          <w:lang w:val="ru-RU"/>
        </w:rPr>
        <w:t>t</w:t>
      </w:r>
      <w:r w:rsidR="004F3D9B" w:rsidRPr="006009EC">
        <w:rPr>
          <w:color w:val="000000"/>
          <w:szCs w:val="24"/>
          <w:lang w:val="ru-RU"/>
        </w:rPr>
        <w:t>a</w:t>
      </w:r>
      <w:r w:rsidR="00DC72CB" w:rsidRPr="006009EC">
        <w:rPr>
          <w:color w:val="000000"/>
          <w:szCs w:val="24"/>
          <w:lang w:val="ru-RU"/>
        </w:rPr>
        <w:t xml:space="preserve"> </w:t>
      </w:r>
      <w:r w:rsidRPr="006009EC">
        <w:rPr>
          <w:color w:val="000000"/>
          <w:szCs w:val="24"/>
          <w:lang w:val="ru-RU"/>
        </w:rPr>
        <w:t>spr</w:t>
      </w:r>
      <w:r w:rsidR="004F3D9B" w:rsidRPr="006009EC">
        <w:rPr>
          <w:color w:val="000000"/>
          <w:szCs w:val="24"/>
          <w:lang w:val="ru-RU"/>
        </w:rPr>
        <w:t>o</w:t>
      </w:r>
      <w:r w:rsidRPr="006009EC">
        <w:rPr>
          <w:color w:val="000000"/>
          <w:szCs w:val="24"/>
          <w:lang w:val="ru-RU"/>
        </w:rPr>
        <w:t>v</w:t>
      </w:r>
      <w:r w:rsidR="004F3D9B" w:rsidRPr="006009EC">
        <w:rPr>
          <w:color w:val="000000"/>
          <w:szCs w:val="24"/>
          <w:lang w:val="ru-RU"/>
        </w:rPr>
        <w:t>o</w:t>
      </w:r>
      <w:r w:rsidRPr="006009EC">
        <w:rPr>
          <w:color w:val="000000"/>
          <w:szCs w:val="24"/>
          <w:lang w:val="ru-RU"/>
        </w:rPr>
        <w:t>d</w:t>
      </w:r>
      <w:r w:rsidR="004F3D9B" w:rsidRPr="006009EC">
        <w:rPr>
          <w:color w:val="000000"/>
          <w:szCs w:val="24"/>
          <w:lang w:val="ru-RU"/>
        </w:rPr>
        <w:t>e</w:t>
      </w:r>
      <w:r w:rsidR="00DC72CB" w:rsidRPr="006009EC">
        <w:rPr>
          <w:color w:val="000000"/>
          <w:szCs w:val="24"/>
          <w:lang w:val="ru-RU"/>
        </w:rPr>
        <w:t xml:space="preserve"> </w:t>
      </w:r>
      <w:r w:rsidRPr="006009EC">
        <w:rPr>
          <w:color w:val="000000"/>
          <w:szCs w:val="24"/>
          <w:lang w:val="ru-RU"/>
        </w:rPr>
        <w:t>s</w:t>
      </w:r>
      <w:r w:rsidR="004F3D9B" w:rsidRPr="006009EC">
        <w:rPr>
          <w:color w:val="000000"/>
          <w:szCs w:val="24"/>
          <w:lang w:val="ru-RU"/>
        </w:rPr>
        <w:t>e</w:t>
      </w:r>
      <w:r w:rsidR="00DC72CB" w:rsidRPr="006009EC">
        <w:rPr>
          <w:color w:val="000000"/>
          <w:szCs w:val="24"/>
          <w:lang w:val="ru-RU"/>
        </w:rPr>
        <w:t xml:space="preserve"> </w:t>
      </w:r>
      <w:r w:rsidRPr="006009EC">
        <w:rPr>
          <w:color w:val="000000"/>
          <w:szCs w:val="24"/>
          <w:lang w:val="ru-RU"/>
        </w:rPr>
        <w:t>pr</w:t>
      </w:r>
      <w:r w:rsidR="004F3D9B" w:rsidRPr="006009EC">
        <w:rPr>
          <w:color w:val="000000"/>
          <w:szCs w:val="24"/>
          <w:lang w:val="ru-RU"/>
        </w:rPr>
        <w:t>e</w:t>
      </w:r>
      <w:r w:rsidRPr="006009EC">
        <w:rPr>
          <w:color w:val="000000"/>
          <w:szCs w:val="24"/>
          <w:lang w:val="ru-RU"/>
        </w:rPr>
        <w:t>k</w:t>
      </w:r>
      <w:r w:rsidR="004F3D9B" w:rsidRPr="006009EC">
        <w:rPr>
          <w:color w:val="000000"/>
          <w:szCs w:val="24"/>
          <w:lang w:val="ru-RU"/>
        </w:rPr>
        <w:t>o</w:t>
      </w:r>
      <w:r w:rsidR="00DC72CB" w:rsidRPr="006009EC">
        <w:rPr>
          <w:color w:val="000000"/>
          <w:szCs w:val="24"/>
          <w:lang w:val="ru-RU"/>
        </w:rPr>
        <w:t xml:space="preserve"> </w:t>
      </w:r>
      <w:r w:rsidRPr="006009EC">
        <w:rPr>
          <w:color w:val="000000"/>
          <w:szCs w:val="24"/>
          <w:lang w:val="ru-RU"/>
        </w:rPr>
        <w:t>stručn</w:t>
      </w:r>
      <w:r w:rsidR="004F3D9B" w:rsidRPr="006009EC">
        <w:rPr>
          <w:color w:val="000000"/>
          <w:szCs w:val="24"/>
          <w:lang w:val="ru-RU"/>
        </w:rPr>
        <w:t>o</w:t>
      </w:r>
      <w:r w:rsidRPr="006009EC">
        <w:rPr>
          <w:color w:val="000000"/>
          <w:szCs w:val="24"/>
          <w:lang w:val="ru-RU"/>
        </w:rPr>
        <w:t>g</w:t>
      </w:r>
      <w:r w:rsidR="00DC72CB" w:rsidRPr="006009EC">
        <w:rPr>
          <w:color w:val="000000"/>
          <w:szCs w:val="24"/>
          <w:lang w:val="ru-RU"/>
        </w:rPr>
        <w:t xml:space="preserve"> </w:t>
      </w:r>
      <w:r w:rsidRPr="006009EC">
        <w:rPr>
          <w:color w:val="000000"/>
          <w:szCs w:val="24"/>
          <w:lang w:val="ru-RU"/>
        </w:rPr>
        <w:t>n</w:t>
      </w:r>
      <w:r w:rsidR="004F3D9B" w:rsidRPr="006009EC">
        <w:rPr>
          <w:color w:val="000000"/>
          <w:szCs w:val="24"/>
          <w:lang w:val="ru-RU"/>
        </w:rPr>
        <w:t>a</w:t>
      </w:r>
      <w:r w:rsidRPr="006009EC">
        <w:rPr>
          <w:color w:val="000000"/>
          <w:szCs w:val="24"/>
          <w:lang w:val="ru-RU"/>
        </w:rPr>
        <w:t>dz</w:t>
      </w:r>
      <w:r w:rsidR="004F3D9B" w:rsidRPr="006009EC">
        <w:rPr>
          <w:color w:val="000000"/>
          <w:szCs w:val="24"/>
          <w:lang w:val="ru-RU"/>
        </w:rPr>
        <w:t>o</w:t>
      </w:r>
      <w:r w:rsidRPr="006009EC">
        <w:rPr>
          <w:color w:val="000000"/>
          <w:szCs w:val="24"/>
          <w:lang w:val="ru-RU"/>
        </w:rPr>
        <w:t>r</w:t>
      </w:r>
      <w:r w:rsidR="004F3D9B" w:rsidRPr="006009EC">
        <w:rPr>
          <w:color w:val="000000"/>
          <w:szCs w:val="24"/>
          <w:lang w:val="ru-RU"/>
        </w:rPr>
        <w:t>a</w:t>
      </w:r>
      <w:r w:rsidR="00DC72CB" w:rsidRPr="006009EC">
        <w:rPr>
          <w:color w:val="000000"/>
          <w:szCs w:val="24"/>
          <w:lang w:val="ru-RU"/>
        </w:rPr>
        <w:t xml:space="preserve"> </w:t>
      </w:r>
      <w:r w:rsidRPr="006009EC">
        <w:rPr>
          <w:color w:val="000000"/>
          <w:szCs w:val="24"/>
          <w:lang w:val="ru-RU"/>
        </w:rPr>
        <w:t>k</w:t>
      </w:r>
      <w:r w:rsidR="004F3D9B" w:rsidRPr="006009EC">
        <w:rPr>
          <w:color w:val="000000"/>
          <w:szCs w:val="24"/>
          <w:lang w:val="ru-RU"/>
        </w:rPr>
        <w:t>oj</w:t>
      </w:r>
      <w:r w:rsidRPr="006009EC">
        <w:rPr>
          <w:color w:val="000000"/>
          <w:szCs w:val="24"/>
          <w:lang w:val="ru-RU"/>
        </w:rPr>
        <w:t>i</w:t>
      </w:r>
      <w:r w:rsidR="00DC72CB" w:rsidRPr="006009EC">
        <w:rPr>
          <w:color w:val="000000"/>
          <w:szCs w:val="24"/>
          <w:lang w:val="ru-RU"/>
        </w:rPr>
        <w:t xml:space="preserve">, </w:t>
      </w:r>
      <w:r w:rsidRPr="006009EC">
        <w:rPr>
          <w:color w:val="000000"/>
          <w:szCs w:val="24"/>
          <w:lang w:val="ru-RU"/>
        </w:rPr>
        <w:t>u</w:t>
      </w:r>
      <w:r w:rsidR="00DC72CB" w:rsidRPr="006009EC">
        <w:rPr>
          <w:color w:val="000000"/>
          <w:szCs w:val="24"/>
          <w:lang w:val="ru-RU"/>
        </w:rPr>
        <w:t xml:space="preserve"> </w:t>
      </w:r>
      <w:r w:rsidRPr="006009EC">
        <w:rPr>
          <w:color w:val="000000"/>
          <w:szCs w:val="24"/>
          <w:lang w:val="ru-RU"/>
        </w:rPr>
        <w:t>skl</w:t>
      </w:r>
      <w:r w:rsidR="004F3D9B" w:rsidRPr="006009EC">
        <w:rPr>
          <w:color w:val="000000"/>
          <w:szCs w:val="24"/>
          <w:lang w:val="ru-RU"/>
        </w:rPr>
        <w:t>a</w:t>
      </w:r>
      <w:r w:rsidRPr="006009EC">
        <w:rPr>
          <w:color w:val="000000"/>
          <w:szCs w:val="24"/>
          <w:lang w:val="ru-RU"/>
        </w:rPr>
        <w:t>du</w:t>
      </w:r>
      <w:r w:rsidR="00DC72CB" w:rsidRPr="006009EC">
        <w:rPr>
          <w:color w:val="000000"/>
          <w:szCs w:val="24"/>
          <w:lang w:val="ru-RU"/>
        </w:rPr>
        <w:t xml:space="preserve"> </w:t>
      </w:r>
      <w:r w:rsidRPr="006009EC">
        <w:rPr>
          <w:color w:val="000000"/>
          <w:szCs w:val="24"/>
          <w:lang w:val="ru-RU"/>
        </w:rPr>
        <w:t>s</w:t>
      </w:r>
      <w:r w:rsidR="004F3D9B" w:rsidRPr="006009EC">
        <w:rPr>
          <w:color w:val="000000"/>
          <w:szCs w:val="24"/>
          <w:lang w:val="ru-RU"/>
        </w:rPr>
        <w:t>a</w:t>
      </w:r>
      <w:r w:rsidR="00DC72CB" w:rsidRPr="006009EC">
        <w:rPr>
          <w:color w:val="000000"/>
          <w:szCs w:val="24"/>
          <w:lang w:val="ru-RU"/>
        </w:rPr>
        <w:t xml:space="preserve"> </w:t>
      </w:r>
      <w:r w:rsidRPr="006009EC">
        <w:rPr>
          <w:color w:val="000000"/>
          <w:szCs w:val="24"/>
          <w:lang w:val="ru-RU"/>
        </w:rPr>
        <w:t>z</w:t>
      </w:r>
      <w:r w:rsidR="004F3D9B" w:rsidRPr="006009EC">
        <w:rPr>
          <w:color w:val="000000"/>
          <w:szCs w:val="24"/>
          <w:lang w:val="ru-RU"/>
        </w:rPr>
        <w:t>a</w:t>
      </w:r>
      <w:r w:rsidRPr="006009EC">
        <w:rPr>
          <w:color w:val="000000"/>
          <w:szCs w:val="24"/>
          <w:lang w:val="ru-RU"/>
        </w:rPr>
        <w:t>k</w:t>
      </w:r>
      <w:r w:rsidR="004F3D9B" w:rsidRPr="006009EC">
        <w:rPr>
          <w:color w:val="000000"/>
          <w:szCs w:val="24"/>
          <w:lang w:val="ru-RU"/>
        </w:rPr>
        <w:t>o</w:t>
      </w:r>
      <w:r w:rsidRPr="006009EC">
        <w:rPr>
          <w:color w:val="000000"/>
          <w:szCs w:val="24"/>
          <w:lang w:val="ru-RU"/>
        </w:rPr>
        <w:t>n</w:t>
      </w:r>
      <w:r w:rsidR="004F3D9B" w:rsidRPr="006009EC">
        <w:rPr>
          <w:color w:val="000000"/>
          <w:szCs w:val="24"/>
          <w:lang w:val="ru-RU"/>
        </w:rPr>
        <w:t>o</w:t>
      </w:r>
      <w:r w:rsidRPr="006009EC">
        <w:rPr>
          <w:color w:val="000000"/>
          <w:szCs w:val="24"/>
          <w:lang w:val="ru-RU"/>
        </w:rPr>
        <w:t>m</w:t>
      </w:r>
      <w:r w:rsidR="00DC72CB" w:rsidRPr="006009EC">
        <w:rPr>
          <w:color w:val="000000"/>
          <w:szCs w:val="24"/>
          <w:lang w:val="ru-RU"/>
        </w:rPr>
        <w:t xml:space="preserve">, </w:t>
      </w:r>
      <w:r w:rsidR="004F3D9B" w:rsidRPr="006009EC">
        <w:rPr>
          <w:color w:val="000000"/>
          <w:szCs w:val="24"/>
          <w:lang w:val="ru-RU"/>
        </w:rPr>
        <w:t>o</w:t>
      </w:r>
      <w:r w:rsidRPr="006009EC">
        <w:rPr>
          <w:color w:val="000000"/>
          <w:szCs w:val="24"/>
          <w:lang w:val="ru-RU"/>
        </w:rPr>
        <w:t>dr</w:t>
      </w:r>
      <w:r w:rsidR="004F3D9B" w:rsidRPr="006009EC">
        <w:rPr>
          <w:color w:val="000000"/>
          <w:szCs w:val="24"/>
          <w:lang w:val="ru-RU"/>
        </w:rPr>
        <w:t>e</w:t>
      </w:r>
      <w:r w:rsidRPr="006009EC">
        <w:rPr>
          <w:color w:val="000000"/>
          <w:szCs w:val="24"/>
          <w:lang w:val="ru-RU"/>
        </w:rPr>
        <w:t>đu</w:t>
      </w:r>
      <w:r w:rsidR="004F3D9B" w:rsidRPr="006009EC">
        <w:rPr>
          <w:color w:val="000000"/>
          <w:szCs w:val="24"/>
          <w:lang w:val="ru-RU"/>
        </w:rPr>
        <w:t>je</w:t>
      </w:r>
      <w:r w:rsidR="00DC72CB" w:rsidRPr="006009EC">
        <w:rPr>
          <w:color w:val="000000"/>
          <w:szCs w:val="24"/>
          <w:lang w:val="ru-RU"/>
        </w:rPr>
        <w:t xml:space="preserve"> </w:t>
      </w:r>
      <w:r w:rsidRPr="006009EC">
        <w:rPr>
          <w:color w:val="000000"/>
          <w:szCs w:val="24"/>
          <w:lang w:val="ru-RU"/>
        </w:rPr>
        <w:t>N</w:t>
      </w:r>
      <w:r w:rsidR="004F3D9B" w:rsidRPr="006009EC">
        <w:rPr>
          <w:color w:val="000000"/>
          <w:szCs w:val="24"/>
          <w:lang w:val="ru-RU"/>
        </w:rPr>
        <w:t>a</w:t>
      </w:r>
      <w:r w:rsidRPr="006009EC">
        <w:rPr>
          <w:color w:val="000000"/>
          <w:szCs w:val="24"/>
          <w:lang w:val="ru-RU"/>
        </w:rPr>
        <w:t>ručil</w:t>
      </w:r>
      <w:r w:rsidR="004F3D9B" w:rsidRPr="006009EC">
        <w:rPr>
          <w:color w:val="000000"/>
          <w:szCs w:val="24"/>
          <w:lang w:val="ru-RU"/>
        </w:rPr>
        <w:t>a</w:t>
      </w:r>
      <w:r w:rsidRPr="006009EC">
        <w:rPr>
          <w:color w:val="000000"/>
          <w:szCs w:val="24"/>
          <w:lang w:val="ru-RU"/>
        </w:rPr>
        <w:t>c</w:t>
      </w:r>
      <w:r w:rsidR="00DC72CB" w:rsidRPr="006009EC">
        <w:rPr>
          <w:color w:val="000000"/>
          <w:szCs w:val="24"/>
          <w:lang w:val="ru-RU"/>
        </w:rPr>
        <w:t xml:space="preserve">, </w:t>
      </w:r>
      <w:r w:rsidRPr="006009EC">
        <w:rPr>
          <w:color w:val="000000"/>
          <w:szCs w:val="24"/>
          <w:lang w:val="ru-RU"/>
        </w:rPr>
        <w:t>k</w:t>
      </w:r>
      <w:r w:rsidR="004F3D9B" w:rsidRPr="006009EC">
        <w:rPr>
          <w:color w:val="000000"/>
          <w:szCs w:val="24"/>
          <w:lang w:val="ru-RU"/>
        </w:rPr>
        <w:t>oj</w:t>
      </w:r>
      <w:r w:rsidRPr="006009EC">
        <w:rPr>
          <w:color w:val="000000"/>
          <w:szCs w:val="24"/>
          <w:lang w:val="ru-RU"/>
        </w:rPr>
        <w:t>i</w:t>
      </w:r>
      <w:r w:rsidR="00DC72CB" w:rsidRPr="006009EC">
        <w:rPr>
          <w:color w:val="000000"/>
          <w:szCs w:val="24"/>
          <w:lang w:val="ru-RU"/>
        </w:rPr>
        <w:t xml:space="preserve"> </w:t>
      </w:r>
      <w:r w:rsidRPr="006009EC">
        <w:rPr>
          <w:color w:val="000000"/>
          <w:szCs w:val="24"/>
          <w:lang w:val="ru-RU"/>
        </w:rPr>
        <w:t>pr</w:t>
      </w:r>
      <w:r w:rsidR="004F3D9B" w:rsidRPr="006009EC">
        <w:rPr>
          <w:color w:val="000000"/>
          <w:szCs w:val="24"/>
          <w:lang w:val="ru-RU"/>
        </w:rPr>
        <w:t>o</w:t>
      </w:r>
      <w:r w:rsidRPr="006009EC">
        <w:rPr>
          <w:color w:val="000000"/>
          <w:szCs w:val="24"/>
          <w:lang w:val="ru-RU"/>
        </w:rPr>
        <w:t>v</w:t>
      </w:r>
      <w:r w:rsidR="004F3D9B" w:rsidRPr="006009EC">
        <w:rPr>
          <w:color w:val="000000"/>
          <w:szCs w:val="24"/>
          <w:lang w:val="ru-RU"/>
        </w:rPr>
        <w:t>e</w:t>
      </w:r>
      <w:r w:rsidRPr="006009EC">
        <w:rPr>
          <w:color w:val="000000"/>
          <w:szCs w:val="24"/>
          <w:lang w:val="ru-RU"/>
        </w:rPr>
        <w:t>r</w:t>
      </w:r>
      <w:r w:rsidR="004F3D9B" w:rsidRPr="006009EC">
        <w:rPr>
          <w:color w:val="000000"/>
          <w:szCs w:val="24"/>
          <w:lang w:val="ru-RU"/>
        </w:rPr>
        <w:t>a</w:t>
      </w:r>
      <w:r w:rsidRPr="006009EC">
        <w:rPr>
          <w:color w:val="000000"/>
          <w:szCs w:val="24"/>
          <w:lang w:val="ru-RU"/>
        </w:rPr>
        <w:t>v</w:t>
      </w:r>
      <w:r w:rsidR="004F3D9B" w:rsidRPr="006009EC">
        <w:rPr>
          <w:color w:val="000000"/>
          <w:szCs w:val="24"/>
          <w:lang w:val="ru-RU"/>
        </w:rPr>
        <w:t>a</w:t>
      </w:r>
      <w:r w:rsidR="00DC72CB" w:rsidRPr="006009EC">
        <w:rPr>
          <w:color w:val="000000"/>
          <w:szCs w:val="24"/>
          <w:lang w:val="ru-RU"/>
        </w:rPr>
        <w:t xml:space="preserve"> </w:t>
      </w:r>
      <w:r w:rsidRPr="006009EC">
        <w:rPr>
          <w:color w:val="000000"/>
          <w:szCs w:val="24"/>
          <w:lang w:val="ru-RU"/>
        </w:rPr>
        <w:t>i</w:t>
      </w:r>
      <w:r w:rsidR="00DC72CB" w:rsidRPr="006009EC">
        <w:rPr>
          <w:color w:val="000000"/>
          <w:szCs w:val="24"/>
          <w:lang w:val="ru-RU"/>
        </w:rPr>
        <w:t xml:space="preserve"> </w:t>
      </w:r>
      <w:r w:rsidRPr="006009EC">
        <w:rPr>
          <w:color w:val="000000"/>
          <w:szCs w:val="24"/>
          <w:lang w:val="ru-RU"/>
        </w:rPr>
        <w:t>utvrđu</w:t>
      </w:r>
      <w:r w:rsidR="004F3D9B" w:rsidRPr="006009EC">
        <w:rPr>
          <w:color w:val="000000"/>
          <w:szCs w:val="24"/>
          <w:lang w:val="ru-RU"/>
        </w:rPr>
        <w:t>je</w:t>
      </w:r>
      <w:r w:rsidR="00DC72CB" w:rsidRPr="006009EC">
        <w:rPr>
          <w:color w:val="000000"/>
          <w:szCs w:val="24"/>
          <w:lang w:val="ru-RU"/>
        </w:rPr>
        <w:t xml:space="preserve"> </w:t>
      </w:r>
      <w:r w:rsidRPr="006009EC">
        <w:rPr>
          <w:color w:val="000000"/>
          <w:szCs w:val="24"/>
          <w:lang w:val="ru-RU"/>
        </w:rPr>
        <w:t>d</w:t>
      </w:r>
      <w:r w:rsidR="004F3D9B" w:rsidRPr="006009EC">
        <w:rPr>
          <w:color w:val="000000"/>
          <w:szCs w:val="24"/>
          <w:lang w:val="ru-RU"/>
        </w:rPr>
        <w:t>a</w:t>
      </w:r>
      <w:r w:rsidR="00DC72CB" w:rsidRPr="006009EC">
        <w:rPr>
          <w:color w:val="000000"/>
          <w:szCs w:val="24"/>
          <w:lang w:val="ru-RU"/>
        </w:rPr>
        <w:t xml:space="preserve"> </w:t>
      </w:r>
      <w:r w:rsidRPr="006009EC">
        <w:rPr>
          <w:color w:val="000000"/>
          <w:szCs w:val="24"/>
          <w:lang w:val="ru-RU"/>
        </w:rPr>
        <w:t>li</w:t>
      </w:r>
      <w:r w:rsidR="00DC72CB" w:rsidRPr="006009EC">
        <w:rPr>
          <w:color w:val="000000"/>
          <w:szCs w:val="24"/>
          <w:lang w:val="ru-RU"/>
        </w:rPr>
        <w:t xml:space="preserve"> </w:t>
      </w:r>
      <w:r w:rsidRPr="006009EC">
        <w:rPr>
          <w:color w:val="000000"/>
          <w:szCs w:val="24"/>
          <w:lang w:val="ru-RU"/>
        </w:rPr>
        <w:t>su</w:t>
      </w:r>
      <w:r w:rsidR="00DC72CB" w:rsidRPr="006009EC">
        <w:rPr>
          <w:color w:val="000000"/>
          <w:szCs w:val="24"/>
          <w:lang w:val="ru-RU"/>
        </w:rPr>
        <w:t xml:space="preserve"> </w:t>
      </w:r>
      <w:r w:rsidRPr="006009EC">
        <w:rPr>
          <w:color w:val="000000"/>
          <w:szCs w:val="24"/>
          <w:lang w:val="ru-RU"/>
        </w:rPr>
        <w:t>r</w:t>
      </w:r>
      <w:r w:rsidR="004F3D9B" w:rsidRPr="006009EC">
        <w:rPr>
          <w:color w:val="000000"/>
          <w:szCs w:val="24"/>
          <w:lang w:val="ru-RU"/>
        </w:rPr>
        <w:t>a</w:t>
      </w:r>
      <w:r w:rsidRPr="006009EC">
        <w:rPr>
          <w:color w:val="000000"/>
          <w:szCs w:val="24"/>
          <w:lang w:val="ru-RU"/>
        </w:rPr>
        <w:t>d</w:t>
      </w:r>
      <w:r w:rsidR="004F3D9B" w:rsidRPr="006009EC">
        <w:rPr>
          <w:color w:val="000000"/>
          <w:szCs w:val="24"/>
          <w:lang w:val="ru-RU"/>
        </w:rPr>
        <w:t>o</w:t>
      </w:r>
      <w:r w:rsidRPr="006009EC">
        <w:rPr>
          <w:color w:val="000000"/>
          <w:szCs w:val="24"/>
          <w:lang w:val="ru-RU"/>
        </w:rPr>
        <w:t>vi</w:t>
      </w:r>
      <w:r w:rsidR="00DC72CB" w:rsidRPr="006009EC">
        <w:rPr>
          <w:color w:val="000000"/>
          <w:szCs w:val="24"/>
          <w:lang w:val="ru-RU"/>
        </w:rPr>
        <w:t xml:space="preserve"> </w:t>
      </w:r>
      <w:r w:rsidRPr="006009EC">
        <w:rPr>
          <w:color w:val="000000"/>
          <w:szCs w:val="24"/>
          <w:lang w:val="ru-RU"/>
        </w:rPr>
        <w:t>izv</w:t>
      </w:r>
      <w:r w:rsidR="004F3D9B" w:rsidRPr="006009EC">
        <w:rPr>
          <w:color w:val="000000"/>
          <w:szCs w:val="24"/>
          <w:lang w:val="ru-RU"/>
        </w:rPr>
        <w:t>e</w:t>
      </w:r>
      <w:r w:rsidRPr="006009EC">
        <w:rPr>
          <w:color w:val="000000"/>
          <w:szCs w:val="24"/>
          <w:lang w:val="ru-RU"/>
        </w:rPr>
        <w:t>d</w:t>
      </w:r>
      <w:r w:rsidR="004F3D9B" w:rsidRPr="006009EC">
        <w:rPr>
          <w:color w:val="000000"/>
          <w:szCs w:val="24"/>
          <w:lang w:val="ru-RU"/>
        </w:rPr>
        <w:t>e</w:t>
      </w:r>
      <w:r w:rsidRPr="006009EC">
        <w:rPr>
          <w:color w:val="000000"/>
          <w:szCs w:val="24"/>
          <w:lang w:val="ru-RU"/>
        </w:rPr>
        <w:t>ni</w:t>
      </w:r>
      <w:r w:rsidR="00DC72CB" w:rsidRPr="006009EC">
        <w:rPr>
          <w:color w:val="000000"/>
          <w:szCs w:val="24"/>
          <w:lang w:val="ru-RU"/>
        </w:rPr>
        <w:t xml:space="preserve"> </w:t>
      </w:r>
      <w:r w:rsidRPr="006009EC">
        <w:rPr>
          <w:color w:val="000000"/>
          <w:szCs w:val="24"/>
          <w:lang w:val="ru-RU"/>
        </w:rPr>
        <w:t>u</w:t>
      </w:r>
      <w:r w:rsidR="00DC72CB" w:rsidRPr="006009EC">
        <w:rPr>
          <w:color w:val="000000"/>
          <w:szCs w:val="24"/>
          <w:lang w:val="ru-RU"/>
        </w:rPr>
        <w:t xml:space="preserve"> </w:t>
      </w:r>
      <w:r w:rsidRPr="006009EC">
        <w:rPr>
          <w:color w:val="000000"/>
          <w:szCs w:val="24"/>
          <w:lang w:val="ru-RU"/>
        </w:rPr>
        <w:t>skl</w:t>
      </w:r>
      <w:r w:rsidR="004F3D9B" w:rsidRPr="006009EC">
        <w:rPr>
          <w:color w:val="000000"/>
          <w:szCs w:val="24"/>
          <w:lang w:val="ru-RU"/>
        </w:rPr>
        <w:t>a</w:t>
      </w:r>
      <w:r w:rsidRPr="006009EC">
        <w:rPr>
          <w:color w:val="000000"/>
          <w:szCs w:val="24"/>
          <w:lang w:val="ru-RU"/>
        </w:rPr>
        <w:t>du</w:t>
      </w:r>
      <w:r w:rsidR="00DC72CB" w:rsidRPr="006009EC">
        <w:rPr>
          <w:color w:val="000000"/>
          <w:szCs w:val="24"/>
          <w:lang w:val="ru-RU"/>
        </w:rPr>
        <w:t xml:space="preserve"> </w:t>
      </w:r>
      <w:r w:rsidRPr="006009EC">
        <w:rPr>
          <w:color w:val="000000"/>
          <w:szCs w:val="24"/>
          <w:lang w:val="ru-RU"/>
        </w:rPr>
        <w:t>s</w:t>
      </w:r>
      <w:r w:rsidR="004F3D9B" w:rsidRPr="006009EC">
        <w:rPr>
          <w:color w:val="000000"/>
          <w:szCs w:val="24"/>
          <w:lang w:val="ru-RU"/>
        </w:rPr>
        <w:t>a</w:t>
      </w:r>
      <w:r w:rsidR="00DC72CB" w:rsidRPr="006009EC">
        <w:rPr>
          <w:color w:val="000000"/>
          <w:szCs w:val="24"/>
          <w:lang w:val="ru-RU"/>
        </w:rPr>
        <w:t xml:space="preserve"> </w:t>
      </w:r>
      <w:r w:rsidRPr="006009EC">
        <w:rPr>
          <w:color w:val="000000"/>
          <w:szCs w:val="24"/>
          <w:lang w:val="ru-RU"/>
        </w:rPr>
        <w:t>t</w:t>
      </w:r>
      <w:r w:rsidR="004F3D9B" w:rsidRPr="006009EC">
        <w:rPr>
          <w:color w:val="000000"/>
          <w:szCs w:val="24"/>
          <w:lang w:val="ru-RU"/>
        </w:rPr>
        <w:t>e</w:t>
      </w:r>
      <w:r w:rsidRPr="006009EC">
        <w:rPr>
          <w:color w:val="000000"/>
          <w:szCs w:val="24"/>
          <w:lang w:val="ru-RU"/>
        </w:rPr>
        <w:t>hničk</w:t>
      </w:r>
      <w:r w:rsidR="004F3D9B" w:rsidRPr="006009EC">
        <w:rPr>
          <w:color w:val="000000"/>
          <w:szCs w:val="24"/>
          <w:lang w:val="ru-RU"/>
        </w:rPr>
        <w:t>o</w:t>
      </w:r>
      <w:r w:rsidRPr="006009EC">
        <w:rPr>
          <w:color w:val="000000"/>
          <w:szCs w:val="24"/>
          <w:lang w:val="ru-RU"/>
        </w:rPr>
        <w:t>m</w:t>
      </w:r>
      <w:r w:rsidR="00DC72CB" w:rsidRPr="006009EC">
        <w:rPr>
          <w:color w:val="000000"/>
          <w:szCs w:val="24"/>
          <w:lang w:val="ru-RU"/>
        </w:rPr>
        <w:t xml:space="preserve"> </w:t>
      </w:r>
      <w:r w:rsidRPr="006009EC">
        <w:rPr>
          <w:color w:val="000000"/>
          <w:szCs w:val="24"/>
          <w:lang w:val="ru-RU"/>
        </w:rPr>
        <w:t>d</w:t>
      </w:r>
      <w:r w:rsidR="004F3D9B" w:rsidRPr="006009EC">
        <w:rPr>
          <w:color w:val="000000"/>
          <w:szCs w:val="24"/>
          <w:lang w:val="ru-RU"/>
        </w:rPr>
        <w:t>o</w:t>
      </w:r>
      <w:r w:rsidRPr="006009EC">
        <w:rPr>
          <w:color w:val="000000"/>
          <w:szCs w:val="24"/>
          <w:lang w:val="ru-RU"/>
        </w:rPr>
        <w:t>kum</w:t>
      </w:r>
      <w:r w:rsidR="004F3D9B" w:rsidRPr="006009EC">
        <w:rPr>
          <w:color w:val="000000"/>
          <w:szCs w:val="24"/>
          <w:lang w:val="ru-RU"/>
        </w:rPr>
        <w:t>e</w:t>
      </w:r>
      <w:r w:rsidRPr="006009EC">
        <w:rPr>
          <w:color w:val="000000"/>
          <w:szCs w:val="24"/>
          <w:lang w:val="ru-RU"/>
        </w:rPr>
        <w:t>nt</w:t>
      </w:r>
      <w:r w:rsidR="004F3D9B" w:rsidRPr="006009EC">
        <w:rPr>
          <w:color w:val="000000"/>
          <w:szCs w:val="24"/>
          <w:lang w:val="ru-RU"/>
        </w:rPr>
        <w:t>a</w:t>
      </w:r>
      <w:r w:rsidRPr="006009EC">
        <w:rPr>
          <w:color w:val="000000"/>
          <w:szCs w:val="24"/>
          <w:lang w:val="ru-RU"/>
        </w:rPr>
        <w:t>ci</w:t>
      </w:r>
      <w:r w:rsidR="004F3D9B" w:rsidRPr="006009EC">
        <w:rPr>
          <w:color w:val="000000"/>
          <w:szCs w:val="24"/>
          <w:lang w:val="ru-RU"/>
        </w:rPr>
        <w:t>jo</w:t>
      </w:r>
      <w:r w:rsidRPr="006009EC">
        <w:rPr>
          <w:color w:val="000000"/>
          <w:szCs w:val="24"/>
          <w:lang w:val="ru-RU"/>
        </w:rPr>
        <w:t>m</w:t>
      </w:r>
      <w:r w:rsidR="00DC72CB" w:rsidRPr="006009EC">
        <w:rPr>
          <w:color w:val="000000"/>
          <w:szCs w:val="24"/>
          <w:lang w:val="ru-RU"/>
        </w:rPr>
        <w:t xml:space="preserve"> </w:t>
      </w:r>
      <w:r w:rsidRPr="006009EC">
        <w:rPr>
          <w:color w:val="000000"/>
          <w:szCs w:val="24"/>
        </w:rPr>
        <w:t>i</w:t>
      </w:r>
      <w:r w:rsidR="00DC72CB" w:rsidRPr="006009EC">
        <w:rPr>
          <w:color w:val="000000"/>
          <w:szCs w:val="24"/>
        </w:rPr>
        <w:t xml:space="preserve"> </w:t>
      </w:r>
      <w:r w:rsidRPr="006009EC">
        <w:rPr>
          <w:color w:val="000000"/>
          <w:szCs w:val="24"/>
        </w:rPr>
        <w:t>pr</w:t>
      </w:r>
      <w:r w:rsidR="004F3D9B" w:rsidRPr="006009EC">
        <w:rPr>
          <w:color w:val="000000"/>
          <w:szCs w:val="24"/>
        </w:rPr>
        <w:t>e</w:t>
      </w:r>
      <w:r w:rsidRPr="006009EC">
        <w:rPr>
          <w:color w:val="000000"/>
          <w:szCs w:val="24"/>
        </w:rPr>
        <w:t>dviđ</w:t>
      </w:r>
      <w:r w:rsidR="004F3D9B" w:rsidRPr="006009EC">
        <w:rPr>
          <w:color w:val="000000"/>
          <w:szCs w:val="24"/>
        </w:rPr>
        <w:t>e</w:t>
      </w:r>
      <w:r w:rsidRPr="006009EC">
        <w:rPr>
          <w:color w:val="000000"/>
          <w:szCs w:val="24"/>
        </w:rPr>
        <w:t>n</w:t>
      </w:r>
      <w:r w:rsidR="004F3D9B" w:rsidRPr="006009EC">
        <w:rPr>
          <w:color w:val="000000"/>
          <w:szCs w:val="24"/>
        </w:rPr>
        <w:t>o</w:t>
      </w:r>
      <w:r w:rsidRPr="006009EC">
        <w:rPr>
          <w:color w:val="000000"/>
          <w:szCs w:val="24"/>
        </w:rPr>
        <w:t>m</w:t>
      </w:r>
      <w:r w:rsidR="00DC72CB" w:rsidRPr="006009EC">
        <w:rPr>
          <w:color w:val="000000"/>
          <w:szCs w:val="24"/>
        </w:rPr>
        <w:t xml:space="preserve"> </w:t>
      </w:r>
      <w:r w:rsidRPr="006009EC">
        <w:rPr>
          <w:szCs w:val="24"/>
        </w:rPr>
        <w:t>sp</w:t>
      </w:r>
      <w:r w:rsidR="004F3D9B" w:rsidRPr="006009EC">
        <w:rPr>
          <w:szCs w:val="24"/>
        </w:rPr>
        <w:t>e</w:t>
      </w:r>
      <w:r w:rsidRPr="006009EC">
        <w:rPr>
          <w:szCs w:val="24"/>
        </w:rPr>
        <w:t>cifik</w:t>
      </w:r>
      <w:r w:rsidR="004F3D9B" w:rsidRPr="006009EC">
        <w:rPr>
          <w:szCs w:val="24"/>
        </w:rPr>
        <w:t>a</w:t>
      </w:r>
      <w:r w:rsidRPr="006009EC">
        <w:rPr>
          <w:szCs w:val="24"/>
        </w:rPr>
        <w:t>ci</w:t>
      </w:r>
      <w:r w:rsidR="004F3D9B" w:rsidRPr="006009EC">
        <w:rPr>
          <w:szCs w:val="24"/>
        </w:rPr>
        <w:t>jo</w:t>
      </w:r>
      <w:r w:rsidRPr="006009EC">
        <w:rPr>
          <w:szCs w:val="24"/>
        </w:rPr>
        <w:t>m</w:t>
      </w:r>
      <w:r w:rsidR="00DC72CB" w:rsidRPr="006009EC">
        <w:rPr>
          <w:szCs w:val="24"/>
        </w:rPr>
        <w:t xml:space="preserve"> </w:t>
      </w:r>
      <w:r w:rsidRPr="006009EC">
        <w:rPr>
          <w:szCs w:val="24"/>
        </w:rPr>
        <w:t>r</w:t>
      </w:r>
      <w:r w:rsidR="004F3D9B" w:rsidRPr="006009EC">
        <w:rPr>
          <w:szCs w:val="24"/>
        </w:rPr>
        <w:t>a</w:t>
      </w:r>
      <w:r w:rsidRPr="006009EC">
        <w:rPr>
          <w:szCs w:val="24"/>
        </w:rPr>
        <w:t>d</w:t>
      </w:r>
      <w:r w:rsidR="004F3D9B" w:rsidRPr="006009EC">
        <w:rPr>
          <w:szCs w:val="24"/>
        </w:rPr>
        <w:t>o</w:t>
      </w:r>
      <w:r w:rsidRPr="006009EC">
        <w:rPr>
          <w:szCs w:val="24"/>
        </w:rPr>
        <w:t>v</w:t>
      </w:r>
      <w:r w:rsidR="004F3D9B" w:rsidRPr="006009EC">
        <w:rPr>
          <w:szCs w:val="24"/>
        </w:rPr>
        <w:t>a</w:t>
      </w:r>
      <w:r w:rsidR="00DC72CB" w:rsidRPr="006009EC">
        <w:rPr>
          <w:szCs w:val="24"/>
          <w:lang w:val="ru-RU"/>
        </w:rPr>
        <w:t xml:space="preserve"> </w:t>
      </w:r>
      <w:r w:rsidRPr="006009EC">
        <w:rPr>
          <w:szCs w:val="24"/>
          <w:lang w:val="ru-RU"/>
        </w:rPr>
        <w:t>u</w:t>
      </w:r>
      <w:r w:rsidR="00DC72CB" w:rsidRPr="006009EC">
        <w:rPr>
          <w:szCs w:val="24"/>
          <w:lang w:val="ru-RU"/>
        </w:rPr>
        <w:t xml:space="preserve"> </w:t>
      </w:r>
      <w:r w:rsidRPr="006009EC">
        <w:rPr>
          <w:szCs w:val="24"/>
          <w:lang w:val="ru-RU"/>
        </w:rPr>
        <w:t>p</w:t>
      </w:r>
      <w:r w:rsidR="004F3D9B" w:rsidRPr="006009EC">
        <w:rPr>
          <w:szCs w:val="24"/>
          <w:lang w:val="ru-RU"/>
        </w:rPr>
        <w:t>o</w:t>
      </w:r>
      <w:r w:rsidRPr="006009EC">
        <w:rPr>
          <w:szCs w:val="24"/>
          <w:lang w:val="ru-RU"/>
        </w:rPr>
        <w:t>gl</w:t>
      </w:r>
      <w:r w:rsidR="004F3D9B" w:rsidRPr="006009EC">
        <w:rPr>
          <w:szCs w:val="24"/>
          <w:lang w:val="ru-RU"/>
        </w:rPr>
        <w:t>e</w:t>
      </w:r>
      <w:r w:rsidRPr="006009EC">
        <w:rPr>
          <w:szCs w:val="24"/>
          <w:lang w:val="ru-RU"/>
        </w:rPr>
        <w:t>du</w:t>
      </w:r>
      <w:r w:rsidR="00DC72CB" w:rsidRPr="006009EC">
        <w:rPr>
          <w:szCs w:val="24"/>
          <w:lang w:val="ru-RU"/>
        </w:rPr>
        <w:t xml:space="preserve"> </w:t>
      </w:r>
      <w:r w:rsidRPr="006009EC">
        <w:rPr>
          <w:szCs w:val="24"/>
          <w:lang w:val="ru-RU"/>
        </w:rPr>
        <w:t>vrst</w:t>
      </w:r>
      <w:r w:rsidR="004F3D9B" w:rsidRPr="006009EC">
        <w:rPr>
          <w:szCs w:val="24"/>
          <w:lang w:val="ru-RU"/>
        </w:rPr>
        <w:t>e</w:t>
      </w:r>
      <w:r w:rsidR="00DC72CB" w:rsidRPr="006009EC">
        <w:rPr>
          <w:szCs w:val="24"/>
          <w:lang w:val="ru-RU"/>
        </w:rPr>
        <w:t xml:space="preserve">, </w:t>
      </w:r>
      <w:r w:rsidRPr="006009EC">
        <w:rPr>
          <w:szCs w:val="24"/>
          <w:lang w:val="ru-RU"/>
        </w:rPr>
        <w:t>k</w:t>
      </w:r>
      <w:r w:rsidR="004F3D9B" w:rsidRPr="006009EC">
        <w:rPr>
          <w:szCs w:val="24"/>
          <w:lang w:val="ru-RU"/>
        </w:rPr>
        <w:t>o</w:t>
      </w:r>
      <w:r w:rsidRPr="006009EC">
        <w:rPr>
          <w:szCs w:val="24"/>
          <w:lang w:val="ru-RU"/>
        </w:rPr>
        <w:t>ličin</w:t>
      </w:r>
      <w:r w:rsidR="004F3D9B" w:rsidRPr="006009EC">
        <w:rPr>
          <w:szCs w:val="24"/>
          <w:lang w:val="ru-RU"/>
        </w:rPr>
        <w:t>e</w:t>
      </w:r>
      <w:r w:rsidR="00DC72CB" w:rsidRPr="006009EC">
        <w:rPr>
          <w:szCs w:val="24"/>
          <w:lang w:val="ru-RU"/>
        </w:rPr>
        <w:t xml:space="preserve">, </w:t>
      </w:r>
      <w:r w:rsidRPr="006009EC">
        <w:rPr>
          <w:szCs w:val="24"/>
          <w:lang w:val="ru-RU"/>
        </w:rPr>
        <w:t>kv</w:t>
      </w:r>
      <w:r w:rsidR="004F3D9B" w:rsidRPr="006009EC">
        <w:rPr>
          <w:szCs w:val="24"/>
          <w:lang w:val="ru-RU"/>
        </w:rPr>
        <w:t>a</w:t>
      </w:r>
      <w:r w:rsidRPr="006009EC">
        <w:rPr>
          <w:szCs w:val="24"/>
          <w:lang w:val="ru-RU"/>
        </w:rPr>
        <w:t>lit</w:t>
      </w:r>
      <w:r w:rsidR="004F3D9B" w:rsidRPr="006009EC">
        <w:rPr>
          <w:szCs w:val="24"/>
          <w:lang w:val="ru-RU"/>
        </w:rPr>
        <w:t>e</w:t>
      </w:r>
      <w:r w:rsidRPr="006009EC">
        <w:rPr>
          <w:szCs w:val="24"/>
          <w:lang w:val="ru-RU"/>
        </w:rPr>
        <w:t>t</w:t>
      </w:r>
      <w:r w:rsidR="004F3D9B" w:rsidRPr="006009EC">
        <w:rPr>
          <w:szCs w:val="24"/>
          <w:lang w:val="ru-RU"/>
        </w:rPr>
        <w:t>a</w:t>
      </w:r>
      <w:r w:rsidR="00DC72CB" w:rsidRPr="006009EC">
        <w:rPr>
          <w:szCs w:val="24"/>
          <w:lang w:val="ru-RU"/>
        </w:rPr>
        <w:t xml:space="preserve">  </w:t>
      </w:r>
      <w:r w:rsidRPr="006009EC">
        <w:rPr>
          <w:szCs w:val="24"/>
          <w:lang w:val="ru-RU"/>
        </w:rPr>
        <w:t>i</w:t>
      </w:r>
      <w:r w:rsidR="00DC72CB" w:rsidRPr="006009EC">
        <w:rPr>
          <w:szCs w:val="24"/>
          <w:lang w:val="ru-RU"/>
        </w:rPr>
        <w:t xml:space="preserve"> </w:t>
      </w:r>
      <w:r w:rsidRPr="006009EC">
        <w:rPr>
          <w:szCs w:val="24"/>
          <w:lang w:val="ru-RU"/>
        </w:rPr>
        <w:t>r</w:t>
      </w:r>
      <w:r w:rsidR="004F3D9B" w:rsidRPr="006009EC">
        <w:rPr>
          <w:szCs w:val="24"/>
          <w:lang w:val="ru-RU"/>
        </w:rPr>
        <w:t>o</w:t>
      </w:r>
      <w:r w:rsidRPr="006009EC">
        <w:rPr>
          <w:szCs w:val="24"/>
          <w:lang w:val="ru-RU"/>
        </w:rPr>
        <w:t>k</w:t>
      </w:r>
      <w:r w:rsidR="004F3D9B" w:rsidRPr="006009EC">
        <w:rPr>
          <w:szCs w:val="24"/>
          <w:lang w:val="ru-RU"/>
        </w:rPr>
        <w:t>a</w:t>
      </w:r>
      <w:r w:rsidR="00DC72CB" w:rsidRPr="006009EC">
        <w:rPr>
          <w:szCs w:val="24"/>
          <w:lang w:val="ru-RU"/>
        </w:rPr>
        <w:t xml:space="preserve"> </w:t>
      </w:r>
      <w:r w:rsidRPr="006009EC">
        <w:rPr>
          <w:szCs w:val="24"/>
          <w:lang w:val="ru-RU"/>
        </w:rPr>
        <w:t>z</w:t>
      </w:r>
      <w:r w:rsidR="004F3D9B" w:rsidRPr="006009EC">
        <w:rPr>
          <w:szCs w:val="24"/>
          <w:lang w:val="ru-RU"/>
        </w:rPr>
        <w:t>a</w:t>
      </w:r>
      <w:r w:rsidR="00DC72CB" w:rsidRPr="006009EC">
        <w:rPr>
          <w:szCs w:val="24"/>
          <w:lang w:val="ru-RU"/>
        </w:rPr>
        <w:t xml:space="preserve"> </w:t>
      </w:r>
      <w:r w:rsidRPr="006009EC">
        <w:rPr>
          <w:szCs w:val="24"/>
          <w:lang w:val="ru-RU"/>
        </w:rPr>
        <w:t>izv</w:t>
      </w:r>
      <w:r w:rsidR="004F3D9B" w:rsidRPr="006009EC">
        <w:rPr>
          <w:szCs w:val="24"/>
          <w:lang w:val="ru-RU"/>
        </w:rPr>
        <w:t>o</w:t>
      </w:r>
      <w:r w:rsidRPr="006009EC">
        <w:rPr>
          <w:szCs w:val="24"/>
          <w:lang w:val="ru-RU"/>
        </w:rPr>
        <w:t>đ</w:t>
      </w:r>
      <w:r w:rsidR="004F3D9B" w:rsidRPr="006009EC">
        <w:rPr>
          <w:szCs w:val="24"/>
          <w:lang w:val="ru-RU"/>
        </w:rPr>
        <w:t>e</w:t>
      </w:r>
      <w:r w:rsidRPr="006009EC">
        <w:rPr>
          <w:szCs w:val="24"/>
          <w:lang w:val="ru-RU"/>
        </w:rPr>
        <w:t>nj</w:t>
      </w:r>
      <w:r w:rsidR="004F3D9B" w:rsidRPr="006009EC">
        <w:rPr>
          <w:szCs w:val="24"/>
          <w:lang w:val="ru-RU"/>
        </w:rPr>
        <w:t>e</w:t>
      </w:r>
      <w:r w:rsidR="00F466B8" w:rsidRPr="006009EC">
        <w:rPr>
          <w:bCs/>
          <w:color w:val="0070C0"/>
          <w:szCs w:val="24"/>
        </w:rPr>
        <w:t xml:space="preserve"> </w:t>
      </w:r>
      <w:r w:rsidRPr="006009EC">
        <w:rPr>
          <w:szCs w:val="24"/>
          <w:lang w:val="ru-RU"/>
        </w:rPr>
        <w:t>r</w:t>
      </w:r>
      <w:r w:rsidR="004F3D9B" w:rsidRPr="006009EC">
        <w:rPr>
          <w:szCs w:val="24"/>
          <w:lang w:val="ru-RU"/>
        </w:rPr>
        <w:t>a</w:t>
      </w:r>
      <w:r w:rsidRPr="006009EC">
        <w:rPr>
          <w:szCs w:val="24"/>
          <w:lang w:val="ru-RU"/>
        </w:rPr>
        <w:t>d</w:t>
      </w:r>
      <w:r w:rsidR="004F3D9B" w:rsidRPr="006009EC">
        <w:rPr>
          <w:szCs w:val="24"/>
          <w:lang w:val="ru-RU"/>
        </w:rPr>
        <w:t>o</w:t>
      </w:r>
      <w:r w:rsidRPr="006009EC">
        <w:rPr>
          <w:szCs w:val="24"/>
          <w:lang w:val="ru-RU"/>
        </w:rPr>
        <w:t>v</w:t>
      </w:r>
      <w:r w:rsidR="004F3D9B" w:rsidRPr="006009EC">
        <w:rPr>
          <w:szCs w:val="24"/>
          <w:lang w:val="ru-RU"/>
        </w:rPr>
        <w:t>a</w:t>
      </w:r>
      <w:r w:rsidR="00697B82" w:rsidRPr="006009EC">
        <w:rPr>
          <w:szCs w:val="24"/>
          <w:lang w:val="ru-RU"/>
        </w:rPr>
        <w:t xml:space="preserve">, </w:t>
      </w:r>
      <w:r w:rsidR="004F3D9B" w:rsidRPr="006009EC">
        <w:rPr>
          <w:szCs w:val="24"/>
          <w:lang w:val="ru-RU"/>
        </w:rPr>
        <w:t>o</w:t>
      </w:r>
      <w:r w:rsidR="00BF181B" w:rsidRPr="006009EC">
        <w:rPr>
          <w:szCs w:val="24"/>
          <w:lang w:val="ru-RU"/>
        </w:rPr>
        <w:t xml:space="preserve"> </w:t>
      </w:r>
      <w:r w:rsidRPr="006009EC">
        <w:rPr>
          <w:szCs w:val="24"/>
          <w:lang w:val="ru-RU"/>
        </w:rPr>
        <w:t>č</w:t>
      </w:r>
      <w:r w:rsidR="004F3D9B" w:rsidRPr="006009EC">
        <w:rPr>
          <w:szCs w:val="24"/>
          <w:lang w:val="ru-RU"/>
        </w:rPr>
        <w:t>e</w:t>
      </w:r>
      <w:r w:rsidRPr="006009EC">
        <w:rPr>
          <w:szCs w:val="24"/>
          <w:lang w:val="ru-RU"/>
        </w:rPr>
        <w:t>mu</w:t>
      </w:r>
      <w:r w:rsidR="00BF181B" w:rsidRPr="006009EC">
        <w:rPr>
          <w:szCs w:val="24"/>
          <w:lang w:val="ru-RU"/>
        </w:rPr>
        <w:t xml:space="preserve"> </w:t>
      </w:r>
      <w:r w:rsidRPr="006009EC">
        <w:rPr>
          <w:szCs w:val="24"/>
          <w:lang w:val="ru-RU"/>
        </w:rPr>
        <w:t>r</w:t>
      </w:r>
      <w:r w:rsidR="004F3D9B" w:rsidRPr="006009EC">
        <w:rPr>
          <w:szCs w:val="24"/>
          <w:lang w:val="ru-RU"/>
        </w:rPr>
        <w:t>e</w:t>
      </w:r>
      <w:r w:rsidRPr="006009EC">
        <w:rPr>
          <w:szCs w:val="24"/>
          <w:lang w:val="ru-RU"/>
        </w:rPr>
        <w:t>d</w:t>
      </w:r>
      <w:r w:rsidR="004F3D9B" w:rsidRPr="006009EC">
        <w:rPr>
          <w:szCs w:val="24"/>
          <w:lang w:val="ru-RU"/>
        </w:rPr>
        <w:t>o</w:t>
      </w:r>
      <w:r w:rsidRPr="006009EC">
        <w:rPr>
          <w:szCs w:val="24"/>
          <w:lang w:val="ru-RU"/>
        </w:rPr>
        <w:t>vn</w:t>
      </w:r>
      <w:r w:rsidR="004F3D9B" w:rsidRPr="006009EC">
        <w:rPr>
          <w:szCs w:val="24"/>
          <w:lang w:val="ru-RU"/>
        </w:rPr>
        <w:t>o</w:t>
      </w:r>
      <w:r w:rsidR="00BF181B" w:rsidRPr="006009EC">
        <w:rPr>
          <w:szCs w:val="24"/>
          <w:lang w:val="ru-RU"/>
        </w:rPr>
        <w:t xml:space="preserve"> </w:t>
      </w:r>
      <w:r w:rsidRPr="006009EC">
        <w:rPr>
          <w:szCs w:val="24"/>
          <w:lang w:val="ru-RU"/>
        </w:rPr>
        <w:t>izv</w:t>
      </w:r>
      <w:r w:rsidR="004F3D9B" w:rsidRPr="006009EC">
        <w:rPr>
          <w:szCs w:val="24"/>
          <w:lang w:val="ru-RU"/>
        </w:rPr>
        <w:t>e</w:t>
      </w:r>
      <w:r w:rsidRPr="006009EC">
        <w:rPr>
          <w:szCs w:val="24"/>
          <w:lang w:val="ru-RU"/>
        </w:rPr>
        <w:t>št</w:t>
      </w:r>
      <w:r w:rsidR="004F3D9B" w:rsidRPr="006009EC">
        <w:rPr>
          <w:szCs w:val="24"/>
          <w:lang w:val="ru-RU"/>
        </w:rPr>
        <w:t>a</w:t>
      </w:r>
      <w:r w:rsidRPr="006009EC">
        <w:rPr>
          <w:szCs w:val="24"/>
          <w:lang w:val="ru-RU"/>
        </w:rPr>
        <w:t>v</w:t>
      </w:r>
      <w:r w:rsidR="004F3D9B" w:rsidRPr="006009EC">
        <w:rPr>
          <w:szCs w:val="24"/>
          <w:lang w:val="ru-RU"/>
        </w:rPr>
        <w:t>a</w:t>
      </w:r>
      <w:r w:rsidR="00BF181B" w:rsidRPr="006009EC">
        <w:rPr>
          <w:szCs w:val="24"/>
          <w:lang w:val="ru-RU"/>
        </w:rPr>
        <w:t xml:space="preserve"> </w:t>
      </w:r>
      <w:r w:rsidRPr="006009EC">
        <w:rPr>
          <w:szCs w:val="24"/>
          <w:lang w:val="ru-RU"/>
        </w:rPr>
        <w:t>N</w:t>
      </w:r>
      <w:r w:rsidR="004F3D9B" w:rsidRPr="006009EC">
        <w:rPr>
          <w:szCs w:val="24"/>
          <w:lang w:val="ru-RU"/>
        </w:rPr>
        <w:t>a</w:t>
      </w:r>
      <w:r w:rsidRPr="006009EC">
        <w:rPr>
          <w:szCs w:val="24"/>
          <w:lang w:val="ru-RU"/>
        </w:rPr>
        <w:t>ruči</w:t>
      </w:r>
      <w:r w:rsidR="004F3D9B" w:rsidRPr="006009EC">
        <w:rPr>
          <w:szCs w:val="24"/>
          <w:lang w:val="ru-RU"/>
        </w:rPr>
        <w:t>o</w:t>
      </w:r>
      <w:r w:rsidRPr="006009EC">
        <w:rPr>
          <w:szCs w:val="24"/>
          <w:lang w:val="ru-RU"/>
        </w:rPr>
        <w:t>c</w:t>
      </w:r>
      <w:r w:rsidR="004F3D9B" w:rsidRPr="006009EC">
        <w:rPr>
          <w:szCs w:val="24"/>
          <w:lang w:val="ru-RU"/>
        </w:rPr>
        <w:t>a</w:t>
      </w:r>
      <w:r w:rsidR="00BF181B" w:rsidRPr="006009EC">
        <w:rPr>
          <w:szCs w:val="24"/>
          <w:lang w:val="ru-RU"/>
        </w:rPr>
        <w:t xml:space="preserve">, </w:t>
      </w:r>
      <w:r w:rsidRPr="006009EC">
        <w:rPr>
          <w:szCs w:val="24"/>
          <w:lang w:val="ru-RU"/>
        </w:rPr>
        <w:t>u</w:t>
      </w:r>
      <w:r w:rsidR="00BF181B" w:rsidRPr="006009EC">
        <w:rPr>
          <w:szCs w:val="24"/>
          <w:lang w:val="ru-RU"/>
        </w:rPr>
        <w:t xml:space="preserve"> </w:t>
      </w:r>
      <w:r w:rsidRPr="006009EC">
        <w:rPr>
          <w:szCs w:val="24"/>
          <w:lang w:val="ru-RU"/>
        </w:rPr>
        <w:t>skl</w:t>
      </w:r>
      <w:r w:rsidR="004F3D9B" w:rsidRPr="006009EC">
        <w:rPr>
          <w:szCs w:val="24"/>
          <w:lang w:val="ru-RU"/>
        </w:rPr>
        <w:t>a</w:t>
      </w:r>
      <w:r w:rsidRPr="006009EC">
        <w:rPr>
          <w:szCs w:val="24"/>
          <w:lang w:val="ru-RU"/>
        </w:rPr>
        <w:t>du</w:t>
      </w:r>
      <w:r w:rsidR="00BF181B" w:rsidRPr="006009EC">
        <w:rPr>
          <w:szCs w:val="24"/>
          <w:lang w:val="ru-RU"/>
        </w:rPr>
        <w:t xml:space="preserve"> </w:t>
      </w:r>
      <w:r w:rsidRPr="006009EC">
        <w:rPr>
          <w:szCs w:val="24"/>
          <w:lang w:val="ru-RU"/>
        </w:rPr>
        <w:t>s</w:t>
      </w:r>
      <w:r w:rsidR="004F3D9B" w:rsidRPr="006009EC">
        <w:rPr>
          <w:szCs w:val="24"/>
          <w:lang w:val="ru-RU"/>
        </w:rPr>
        <w:t>a</w:t>
      </w:r>
      <w:r w:rsidR="00BF181B" w:rsidRPr="006009EC">
        <w:rPr>
          <w:szCs w:val="24"/>
          <w:lang w:val="ru-RU"/>
        </w:rPr>
        <w:t xml:space="preserve"> </w:t>
      </w:r>
      <w:r w:rsidRPr="006009EC">
        <w:rPr>
          <w:szCs w:val="24"/>
          <w:lang w:val="ru-RU"/>
        </w:rPr>
        <w:t>ug</w:t>
      </w:r>
      <w:r w:rsidR="004F3D9B" w:rsidRPr="006009EC">
        <w:rPr>
          <w:szCs w:val="24"/>
          <w:lang w:val="ru-RU"/>
        </w:rPr>
        <w:t>o</w:t>
      </w:r>
      <w:r w:rsidRPr="006009EC">
        <w:rPr>
          <w:szCs w:val="24"/>
          <w:lang w:val="ru-RU"/>
        </w:rPr>
        <w:t>v</w:t>
      </w:r>
      <w:r w:rsidR="004F3D9B" w:rsidRPr="006009EC">
        <w:rPr>
          <w:szCs w:val="24"/>
          <w:lang w:val="ru-RU"/>
        </w:rPr>
        <w:t>o</w:t>
      </w:r>
      <w:r w:rsidRPr="006009EC">
        <w:rPr>
          <w:szCs w:val="24"/>
          <w:lang w:val="ru-RU"/>
        </w:rPr>
        <w:t>r</w:t>
      </w:r>
      <w:r w:rsidR="004F3D9B" w:rsidRPr="006009EC">
        <w:rPr>
          <w:szCs w:val="24"/>
          <w:lang w:val="ru-RU"/>
        </w:rPr>
        <w:t>o</w:t>
      </w:r>
      <w:r w:rsidRPr="006009EC">
        <w:rPr>
          <w:szCs w:val="24"/>
          <w:lang w:val="ru-RU"/>
        </w:rPr>
        <w:t>m</w:t>
      </w:r>
      <w:r w:rsidR="00BF181B" w:rsidRPr="006009EC">
        <w:rPr>
          <w:szCs w:val="24"/>
          <w:lang w:val="ru-RU"/>
        </w:rPr>
        <w:t xml:space="preserve"> </w:t>
      </w:r>
      <w:r w:rsidR="004F3D9B" w:rsidRPr="006009EC">
        <w:rPr>
          <w:szCs w:val="24"/>
          <w:lang w:val="ru-RU"/>
        </w:rPr>
        <w:t>o</w:t>
      </w:r>
      <w:r w:rsidR="00BF181B" w:rsidRPr="006009EC">
        <w:rPr>
          <w:szCs w:val="24"/>
          <w:lang w:val="ru-RU"/>
        </w:rPr>
        <w:t xml:space="preserve"> </w:t>
      </w:r>
      <w:r w:rsidRPr="006009EC">
        <w:rPr>
          <w:szCs w:val="24"/>
          <w:lang w:val="ru-RU"/>
        </w:rPr>
        <w:t>vrš</w:t>
      </w:r>
      <w:r w:rsidR="004F3D9B" w:rsidRPr="006009EC">
        <w:rPr>
          <w:szCs w:val="24"/>
          <w:lang w:val="ru-RU"/>
        </w:rPr>
        <w:t>e</w:t>
      </w:r>
      <w:r w:rsidRPr="006009EC">
        <w:rPr>
          <w:szCs w:val="24"/>
          <w:lang w:val="ru-RU"/>
        </w:rPr>
        <w:t>nju</w:t>
      </w:r>
      <w:r w:rsidR="00FC30B3" w:rsidRPr="006009EC">
        <w:rPr>
          <w:szCs w:val="24"/>
          <w:lang w:val="ru-RU"/>
        </w:rPr>
        <w:t xml:space="preserve"> </w:t>
      </w:r>
      <w:r w:rsidRPr="006009EC">
        <w:rPr>
          <w:szCs w:val="24"/>
          <w:lang w:val="ru-RU"/>
        </w:rPr>
        <w:t>stručn</w:t>
      </w:r>
      <w:r w:rsidR="004F3D9B" w:rsidRPr="006009EC">
        <w:rPr>
          <w:szCs w:val="24"/>
          <w:lang w:val="ru-RU"/>
        </w:rPr>
        <w:t>o</w:t>
      </w:r>
      <w:r w:rsidRPr="006009EC">
        <w:rPr>
          <w:szCs w:val="24"/>
          <w:lang w:val="ru-RU"/>
        </w:rPr>
        <w:t>g</w:t>
      </w:r>
      <w:r w:rsidR="00FC30B3" w:rsidRPr="006009EC">
        <w:rPr>
          <w:szCs w:val="24"/>
          <w:lang w:val="ru-RU"/>
        </w:rPr>
        <w:t xml:space="preserve"> </w:t>
      </w:r>
      <w:r w:rsidRPr="006009EC">
        <w:rPr>
          <w:szCs w:val="24"/>
          <w:lang w:val="ru-RU"/>
        </w:rPr>
        <w:t>n</w:t>
      </w:r>
      <w:r w:rsidR="004F3D9B" w:rsidRPr="006009EC">
        <w:rPr>
          <w:szCs w:val="24"/>
          <w:lang w:val="ru-RU"/>
        </w:rPr>
        <w:t>a</w:t>
      </w:r>
      <w:r w:rsidRPr="006009EC">
        <w:rPr>
          <w:szCs w:val="24"/>
          <w:lang w:val="ru-RU"/>
        </w:rPr>
        <w:t>dz</w:t>
      </w:r>
      <w:r w:rsidR="004F3D9B" w:rsidRPr="006009EC">
        <w:rPr>
          <w:szCs w:val="24"/>
          <w:lang w:val="ru-RU"/>
        </w:rPr>
        <w:t>o</w:t>
      </w:r>
      <w:r w:rsidRPr="006009EC">
        <w:rPr>
          <w:szCs w:val="24"/>
          <w:lang w:val="ru-RU"/>
        </w:rPr>
        <w:t>r</w:t>
      </w:r>
      <w:r w:rsidR="004F3D9B" w:rsidRPr="006009EC">
        <w:rPr>
          <w:szCs w:val="24"/>
          <w:lang w:val="ru-RU"/>
        </w:rPr>
        <w:t>a</w:t>
      </w:r>
      <w:r w:rsidR="00FC30B3" w:rsidRPr="006009EC">
        <w:rPr>
          <w:szCs w:val="24"/>
          <w:lang w:val="ru-RU"/>
        </w:rPr>
        <w:t xml:space="preserve"> </w:t>
      </w:r>
      <w:r w:rsidRPr="006009EC">
        <w:rPr>
          <w:szCs w:val="24"/>
          <w:lang w:val="ru-RU"/>
        </w:rPr>
        <w:t>i</w:t>
      </w:r>
      <w:r w:rsidR="00FC30B3" w:rsidRPr="006009EC">
        <w:rPr>
          <w:szCs w:val="24"/>
          <w:lang w:val="ru-RU"/>
        </w:rPr>
        <w:t xml:space="preserve"> </w:t>
      </w:r>
      <w:r w:rsidRPr="006009EC">
        <w:rPr>
          <w:szCs w:val="24"/>
          <w:lang w:val="ru-RU"/>
        </w:rPr>
        <w:t>pr</w:t>
      </w:r>
      <w:r w:rsidR="004F3D9B" w:rsidRPr="006009EC">
        <w:rPr>
          <w:szCs w:val="24"/>
          <w:lang w:val="ru-RU"/>
        </w:rPr>
        <w:t>e</w:t>
      </w:r>
      <w:r w:rsidRPr="006009EC">
        <w:rPr>
          <w:szCs w:val="24"/>
          <w:lang w:val="ru-RU"/>
        </w:rPr>
        <w:t>m</w:t>
      </w:r>
      <w:r w:rsidR="004F3D9B" w:rsidRPr="006009EC">
        <w:rPr>
          <w:szCs w:val="24"/>
          <w:lang w:val="ru-RU"/>
        </w:rPr>
        <w:t>a</w:t>
      </w:r>
      <w:r w:rsidR="00FC30B3" w:rsidRPr="006009EC">
        <w:rPr>
          <w:szCs w:val="24"/>
          <w:lang w:val="ru-RU"/>
        </w:rPr>
        <w:t xml:space="preserve"> </w:t>
      </w:r>
      <w:r w:rsidRPr="006009EC">
        <w:rPr>
          <w:szCs w:val="24"/>
          <w:lang w:val="ru-RU"/>
        </w:rPr>
        <w:t>z</w:t>
      </w:r>
      <w:r w:rsidR="004F3D9B" w:rsidRPr="006009EC">
        <w:rPr>
          <w:szCs w:val="24"/>
          <w:lang w:val="ru-RU"/>
        </w:rPr>
        <w:t>a</w:t>
      </w:r>
      <w:r w:rsidRPr="006009EC">
        <w:rPr>
          <w:szCs w:val="24"/>
          <w:lang w:val="ru-RU"/>
        </w:rPr>
        <w:t>k</w:t>
      </w:r>
      <w:r w:rsidR="004F3D9B" w:rsidRPr="006009EC">
        <w:rPr>
          <w:szCs w:val="24"/>
          <w:lang w:val="ru-RU"/>
        </w:rPr>
        <w:t>o</w:t>
      </w:r>
      <w:r w:rsidRPr="006009EC">
        <w:rPr>
          <w:szCs w:val="24"/>
          <w:lang w:val="ru-RU"/>
        </w:rPr>
        <w:t>nskim</w:t>
      </w:r>
      <w:r w:rsidR="00FC30B3" w:rsidRPr="006009EC">
        <w:rPr>
          <w:szCs w:val="24"/>
          <w:lang w:val="ru-RU"/>
        </w:rPr>
        <w:t xml:space="preserve"> </w:t>
      </w:r>
      <w:r w:rsidRPr="006009EC">
        <w:rPr>
          <w:szCs w:val="24"/>
          <w:lang w:val="ru-RU"/>
        </w:rPr>
        <w:t>pr</w:t>
      </w:r>
      <w:r w:rsidR="004F3D9B" w:rsidRPr="006009EC">
        <w:rPr>
          <w:szCs w:val="24"/>
          <w:lang w:val="ru-RU"/>
        </w:rPr>
        <w:t>o</w:t>
      </w:r>
      <w:r w:rsidRPr="006009EC">
        <w:rPr>
          <w:szCs w:val="24"/>
          <w:lang w:val="ru-RU"/>
        </w:rPr>
        <w:t>pisim</w:t>
      </w:r>
      <w:r w:rsidR="004F3D9B" w:rsidRPr="006009EC">
        <w:rPr>
          <w:szCs w:val="24"/>
          <w:lang w:val="ru-RU"/>
        </w:rPr>
        <w:t>a</w:t>
      </w:r>
      <w:r w:rsidR="00FC30B3" w:rsidRPr="006009EC">
        <w:rPr>
          <w:szCs w:val="24"/>
          <w:lang w:val="ru-RU"/>
        </w:rPr>
        <w:t>.</w:t>
      </w:r>
    </w:p>
    <w:p w14:paraId="3F7F13BB" w14:textId="77777777" w:rsidR="00697B82" w:rsidRPr="006009EC" w:rsidRDefault="00F066D7" w:rsidP="001F081F">
      <w:pPr>
        <w:widowControl w:val="0"/>
        <w:autoSpaceDE w:val="0"/>
        <w:autoSpaceDN w:val="0"/>
        <w:adjustRightInd w:val="0"/>
        <w:ind w:firstLine="709"/>
        <w:jc w:val="both"/>
        <w:rPr>
          <w:szCs w:val="24"/>
        </w:rPr>
      </w:pPr>
      <w:r w:rsidRPr="006009EC">
        <w:rPr>
          <w:color w:val="000000"/>
          <w:szCs w:val="24"/>
          <w:lang w:val="ru-RU"/>
        </w:rPr>
        <w:t>N</w:t>
      </w:r>
      <w:r w:rsidR="004F3D9B" w:rsidRPr="006009EC">
        <w:rPr>
          <w:color w:val="000000"/>
          <w:szCs w:val="24"/>
          <w:lang w:val="ru-RU"/>
        </w:rPr>
        <w:t>a</w:t>
      </w:r>
      <w:r w:rsidRPr="006009EC">
        <w:rPr>
          <w:color w:val="000000"/>
          <w:szCs w:val="24"/>
          <w:lang w:val="ru-RU"/>
        </w:rPr>
        <w:t>k</w:t>
      </w:r>
      <w:r w:rsidR="004F3D9B" w:rsidRPr="006009EC">
        <w:rPr>
          <w:color w:val="000000"/>
          <w:szCs w:val="24"/>
          <w:lang w:val="ru-RU"/>
        </w:rPr>
        <w:t>o</w:t>
      </w:r>
      <w:r w:rsidRPr="006009EC">
        <w:rPr>
          <w:color w:val="000000"/>
          <w:szCs w:val="24"/>
          <w:lang w:val="ru-RU"/>
        </w:rPr>
        <w:t>n</w:t>
      </w:r>
      <w:r w:rsidR="00697B82" w:rsidRPr="006009EC">
        <w:rPr>
          <w:color w:val="000000"/>
          <w:szCs w:val="24"/>
          <w:lang w:val="ru-RU"/>
        </w:rPr>
        <w:t xml:space="preserve"> </w:t>
      </w:r>
      <w:r w:rsidR="004F3D9B" w:rsidRPr="006009EC">
        <w:rPr>
          <w:color w:val="000000"/>
          <w:szCs w:val="24"/>
          <w:lang w:val="ru-RU"/>
        </w:rPr>
        <w:t>o</w:t>
      </w:r>
      <w:r w:rsidRPr="006009EC">
        <w:rPr>
          <w:color w:val="000000"/>
          <w:szCs w:val="24"/>
          <w:lang w:val="ru-RU"/>
        </w:rPr>
        <w:t>k</w:t>
      </w:r>
      <w:r w:rsidR="004F3D9B" w:rsidRPr="006009EC">
        <w:rPr>
          <w:color w:val="000000"/>
          <w:szCs w:val="24"/>
          <w:lang w:val="ru-RU"/>
        </w:rPr>
        <w:t>o</w:t>
      </w:r>
      <w:r w:rsidRPr="006009EC">
        <w:rPr>
          <w:color w:val="000000"/>
          <w:szCs w:val="24"/>
          <w:lang w:val="ru-RU"/>
        </w:rPr>
        <w:t>nč</w:t>
      </w:r>
      <w:r w:rsidR="004F3D9B" w:rsidRPr="006009EC">
        <w:rPr>
          <w:color w:val="000000"/>
          <w:szCs w:val="24"/>
          <w:lang w:val="ru-RU"/>
        </w:rPr>
        <w:t>a</w:t>
      </w:r>
      <w:r w:rsidRPr="006009EC">
        <w:rPr>
          <w:color w:val="000000"/>
          <w:szCs w:val="24"/>
          <w:lang w:val="ru-RU"/>
        </w:rPr>
        <w:t>nj</w:t>
      </w:r>
      <w:r w:rsidR="004F3D9B" w:rsidRPr="006009EC">
        <w:rPr>
          <w:color w:val="000000"/>
          <w:szCs w:val="24"/>
          <w:lang w:val="ru-RU"/>
        </w:rPr>
        <w:t>a</w:t>
      </w:r>
      <w:r w:rsidR="00697B82" w:rsidRPr="006009EC">
        <w:rPr>
          <w:color w:val="000000"/>
          <w:szCs w:val="24"/>
          <w:lang w:val="ru-RU"/>
        </w:rPr>
        <w:t xml:space="preserve"> </w:t>
      </w:r>
      <w:r w:rsidRPr="006009EC">
        <w:rPr>
          <w:color w:val="000000"/>
          <w:szCs w:val="24"/>
          <w:lang w:val="ru-RU"/>
        </w:rPr>
        <w:t>svih</w:t>
      </w:r>
      <w:r w:rsidR="00697B82" w:rsidRPr="006009EC">
        <w:rPr>
          <w:color w:val="000000"/>
          <w:szCs w:val="24"/>
          <w:lang w:val="ru-RU"/>
        </w:rPr>
        <w:t xml:space="preserve"> </w:t>
      </w:r>
      <w:r w:rsidRPr="006009EC">
        <w:rPr>
          <w:color w:val="000000"/>
          <w:szCs w:val="24"/>
          <w:lang w:val="ru-RU"/>
        </w:rPr>
        <w:t>pr</w:t>
      </w:r>
      <w:r w:rsidR="004F3D9B" w:rsidRPr="006009EC">
        <w:rPr>
          <w:color w:val="000000"/>
          <w:szCs w:val="24"/>
          <w:lang w:val="ru-RU"/>
        </w:rPr>
        <w:t>e</w:t>
      </w:r>
      <w:r w:rsidRPr="006009EC">
        <w:rPr>
          <w:color w:val="000000"/>
          <w:szCs w:val="24"/>
          <w:lang w:val="ru-RU"/>
        </w:rPr>
        <w:t>dviđ</w:t>
      </w:r>
      <w:r w:rsidR="004F3D9B" w:rsidRPr="006009EC">
        <w:rPr>
          <w:color w:val="000000"/>
          <w:szCs w:val="24"/>
          <w:lang w:val="ru-RU"/>
        </w:rPr>
        <w:t>e</w:t>
      </w:r>
      <w:r w:rsidRPr="006009EC">
        <w:rPr>
          <w:color w:val="000000"/>
          <w:szCs w:val="24"/>
          <w:lang w:val="ru-RU"/>
        </w:rPr>
        <w:t>nih</w:t>
      </w:r>
      <w:r w:rsidR="00697B82" w:rsidRPr="006009EC">
        <w:rPr>
          <w:color w:val="000000"/>
          <w:szCs w:val="24"/>
          <w:lang w:val="ru-RU"/>
        </w:rPr>
        <w:t xml:space="preserve"> </w:t>
      </w:r>
      <w:r w:rsidRPr="006009EC">
        <w:rPr>
          <w:color w:val="000000"/>
          <w:szCs w:val="24"/>
          <w:lang w:val="ru-RU"/>
        </w:rPr>
        <w:t>r</w:t>
      </w:r>
      <w:r w:rsidR="004F3D9B" w:rsidRPr="006009EC">
        <w:rPr>
          <w:color w:val="000000"/>
          <w:szCs w:val="24"/>
          <w:lang w:val="ru-RU"/>
        </w:rPr>
        <w:t>a</w:t>
      </w:r>
      <w:r w:rsidRPr="006009EC">
        <w:rPr>
          <w:color w:val="000000"/>
          <w:szCs w:val="24"/>
          <w:lang w:val="ru-RU"/>
        </w:rPr>
        <w:t>d</w:t>
      </w:r>
      <w:r w:rsidR="004F3D9B" w:rsidRPr="006009EC">
        <w:rPr>
          <w:color w:val="000000"/>
          <w:szCs w:val="24"/>
          <w:lang w:val="ru-RU"/>
        </w:rPr>
        <w:t>o</w:t>
      </w:r>
      <w:r w:rsidRPr="006009EC">
        <w:rPr>
          <w:color w:val="000000"/>
          <w:szCs w:val="24"/>
          <w:lang w:val="ru-RU"/>
        </w:rPr>
        <w:t>v</w:t>
      </w:r>
      <w:r w:rsidR="004F3D9B" w:rsidRPr="006009EC">
        <w:rPr>
          <w:color w:val="000000"/>
          <w:szCs w:val="24"/>
          <w:lang w:val="ru-RU"/>
        </w:rPr>
        <w:t>a</w:t>
      </w:r>
      <w:r w:rsidR="006B1B5E" w:rsidRPr="006009EC">
        <w:rPr>
          <w:color w:val="000000"/>
          <w:szCs w:val="24"/>
          <w:lang w:val="ru-RU"/>
        </w:rPr>
        <w:t xml:space="preserve"> </w:t>
      </w:r>
      <w:r w:rsidRPr="006009EC">
        <w:rPr>
          <w:color w:val="000000"/>
          <w:szCs w:val="24"/>
          <w:lang w:val="ru-RU"/>
        </w:rPr>
        <w:t>upis</w:t>
      </w:r>
      <w:r w:rsidR="004F3D9B" w:rsidRPr="006009EC">
        <w:rPr>
          <w:color w:val="000000"/>
          <w:szCs w:val="24"/>
          <w:lang w:val="ru-RU"/>
        </w:rPr>
        <w:t>o</w:t>
      </w:r>
      <w:r w:rsidRPr="006009EC">
        <w:rPr>
          <w:color w:val="000000"/>
          <w:szCs w:val="24"/>
          <w:lang w:val="ru-RU"/>
        </w:rPr>
        <w:t>m</w:t>
      </w:r>
      <w:r w:rsidR="006B1B5E" w:rsidRPr="006009EC">
        <w:rPr>
          <w:color w:val="000000"/>
          <w:szCs w:val="24"/>
          <w:lang w:val="ru-RU"/>
        </w:rPr>
        <w:t xml:space="preserve"> </w:t>
      </w:r>
      <w:r w:rsidRPr="006009EC">
        <w:rPr>
          <w:color w:val="000000"/>
          <w:szCs w:val="24"/>
          <w:lang w:val="ru-RU"/>
        </w:rPr>
        <w:t>u</w:t>
      </w:r>
      <w:r w:rsidR="006B1B5E" w:rsidRPr="006009EC">
        <w:rPr>
          <w:color w:val="000000"/>
          <w:szCs w:val="24"/>
          <w:lang w:val="ru-RU"/>
        </w:rPr>
        <w:t xml:space="preserve"> </w:t>
      </w:r>
      <w:r w:rsidRPr="006009EC">
        <w:rPr>
          <w:color w:val="000000"/>
          <w:szCs w:val="24"/>
          <w:lang w:val="ru-RU"/>
        </w:rPr>
        <w:t>Gr</w:t>
      </w:r>
      <w:r w:rsidR="004F3D9B" w:rsidRPr="006009EC">
        <w:rPr>
          <w:color w:val="000000"/>
          <w:szCs w:val="24"/>
          <w:lang w:val="ru-RU"/>
        </w:rPr>
        <w:t>a</w:t>
      </w:r>
      <w:r w:rsidRPr="006009EC">
        <w:rPr>
          <w:color w:val="000000"/>
          <w:szCs w:val="24"/>
          <w:lang w:val="ru-RU"/>
        </w:rPr>
        <w:t>đ</w:t>
      </w:r>
      <w:r w:rsidR="004F3D9B" w:rsidRPr="006009EC">
        <w:rPr>
          <w:color w:val="000000"/>
          <w:szCs w:val="24"/>
          <w:lang w:val="ru-RU"/>
        </w:rPr>
        <w:t>e</w:t>
      </w:r>
      <w:r w:rsidRPr="006009EC">
        <w:rPr>
          <w:color w:val="000000"/>
          <w:szCs w:val="24"/>
          <w:lang w:val="ru-RU"/>
        </w:rPr>
        <w:t>vinski</w:t>
      </w:r>
      <w:r w:rsidR="004B1803" w:rsidRPr="006009EC">
        <w:rPr>
          <w:color w:val="000000"/>
          <w:szCs w:val="24"/>
          <w:lang w:val="ru-RU"/>
        </w:rPr>
        <w:t xml:space="preserve"> </w:t>
      </w:r>
      <w:r w:rsidRPr="006009EC">
        <w:rPr>
          <w:color w:val="000000"/>
          <w:szCs w:val="24"/>
          <w:lang w:val="ru-RU"/>
        </w:rPr>
        <w:t>dn</w:t>
      </w:r>
      <w:r w:rsidR="004F3D9B" w:rsidRPr="006009EC">
        <w:rPr>
          <w:color w:val="000000"/>
          <w:szCs w:val="24"/>
          <w:lang w:val="ru-RU"/>
        </w:rPr>
        <w:t>e</w:t>
      </w:r>
      <w:r w:rsidRPr="006009EC">
        <w:rPr>
          <w:color w:val="000000"/>
          <w:szCs w:val="24"/>
          <w:lang w:val="ru-RU"/>
        </w:rPr>
        <w:t>vnik</w:t>
      </w:r>
      <w:r w:rsidR="00697B82" w:rsidRPr="006009EC">
        <w:rPr>
          <w:color w:val="000000"/>
          <w:szCs w:val="24"/>
          <w:lang w:val="ru-RU"/>
        </w:rPr>
        <w:t xml:space="preserve">, </w:t>
      </w:r>
      <w:r w:rsidRPr="006009EC">
        <w:rPr>
          <w:color w:val="000000"/>
          <w:szCs w:val="24"/>
          <w:lang w:val="ru-RU"/>
        </w:rPr>
        <w:t>izv</w:t>
      </w:r>
      <w:r w:rsidR="004F3D9B" w:rsidRPr="006009EC">
        <w:rPr>
          <w:color w:val="000000"/>
          <w:szCs w:val="24"/>
          <w:lang w:val="ru-RU"/>
        </w:rPr>
        <w:t>o</w:t>
      </w:r>
      <w:r w:rsidRPr="006009EC">
        <w:rPr>
          <w:color w:val="000000"/>
          <w:szCs w:val="24"/>
          <w:lang w:val="ru-RU"/>
        </w:rPr>
        <w:t>đ</w:t>
      </w:r>
      <w:r w:rsidR="004F3D9B" w:rsidRPr="006009EC">
        <w:rPr>
          <w:color w:val="000000"/>
          <w:szCs w:val="24"/>
          <w:lang w:val="ru-RU"/>
        </w:rPr>
        <w:t>a</w:t>
      </w:r>
      <w:r w:rsidRPr="006009EC">
        <w:rPr>
          <w:color w:val="000000"/>
          <w:szCs w:val="24"/>
          <w:lang w:val="ru-RU"/>
        </w:rPr>
        <w:t>č</w:t>
      </w:r>
      <w:r w:rsidR="00697B82" w:rsidRPr="006009EC">
        <w:rPr>
          <w:color w:val="000000"/>
          <w:szCs w:val="24"/>
          <w:lang w:val="ru-RU"/>
        </w:rPr>
        <w:t xml:space="preserve"> </w:t>
      </w:r>
      <w:r w:rsidRPr="006009EC">
        <w:rPr>
          <w:color w:val="000000"/>
          <w:szCs w:val="24"/>
          <w:lang w:val="ru-RU"/>
        </w:rPr>
        <w:t>r</w:t>
      </w:r>
      <w:r w:rsidR="004F3D9B" w:rsidRPr="006009EC">
        <w:rPr>
          <w:color w:val="000000"/>
          <w:szCs w:val="24"/>
          <w:lang w:val="ru-RU"/>
        </w:rPr>
        <w:t>a</w:t>
      </w:r>
      <w:r w:rsidRPr="006009EC">
        <w:rPr>
          <w:color w:val="000000"/>
          <w:szCs w:val="24"/>
          <w:lang w:val="ru-RU"/>
        </w:rPr>
        <w:t>d</w:t>
      </w:r>
      <w:r w:rsidR="004F3D9B" w:rsidRPr="006009EC">
        <w:rPr>
          <w:color w:val="000000"/>
          <w:szCs w:val="24"/>
          <w:lang w:val="ru-RU"/>
        </w:rPr>
        <w:t>o</w:t>
      </w:r>
      <w:r w:rsidRPr="006009EC">
        <w:rPr>
          <w:color w:val="000000"/>
          <w:szCs w:val="24"/>
          <w:lang w:val="ru-RU"/>
        </w:rPr>
        <w:t>v</w:t>
      </w:r>
      <w:r w:rsidR="004F3D9B" w:rsidRPr="006009EC">
        <w:rPr>
          <w:color w:val="000000"/>
          <w:szCs w:val="24"/>
          <w:lang w:val="ru-RU"/>
        </w:rPr>
        <w:t>a</w:t>
      </w:r>
      <w:r w:rsidR="00697B82" w:rsidRPr="006009EC">
        <w:rPr>
          <w:color w:val="000000"/>
          <w:szCs w:val="24"/>
          <w:lang w:val="ru-RU"/>
        </w:rPr>
        <w:t xml:space="preserve"> </w:t>
      </w:r>
      <w:r w:rsidR="004F3D9B" w:rsidRPr="006009EC">
        <w:rPr>
          <w:color w:val="000000"/>
          <w:szCs w:val="24"/>
          <w:lang w:val="ru-RU"/>
        </w:rPr>
        <w:t>je</w:t>
      </w:r>
      <w:r w:rsidR="00697B82" w:rsidRPr="006009EC">
        <w:rPr>
          <w:color w:val="000000"/>
          <w:szCs w:val="24"/>
          <w:lang w:val="ru-RU"/>
        </w:rPr>
        <w:t xml:space="preserve"> </w:t>
      </w:r>
      <w:r w:rsidRPr="006009EC">
        <w:rPr>
          <w:color w:val="000000"/>
          <w:szCs w:val="24"/>
          <w:lang w:val="ru-RU"/>
        </w:rPr>
        <w:t>u</w:t>
      </w:r>
      <w:r w:rsidR="00697B82" w:rsidRPr="006009EC">
        <w:rPr>
          <w:color w:val="000000"/>
          <w:szCs w:val="24"/>
          <w:lang w:val="ru-RU"/>
        </w:rPr>
        <w:t xml:space="preserve"> </w:t>
      </w:r>
      <w:r w:rsidR="004F3D9B" w:rsidRPr="006009EC">
        <w:rPr>
          <w:color w:val="000000"/>
          <w:szCs w:val="24"/>
          <w:lang w:val="ru-RU"/>
        </w:rPr>
        <w:t>o</w:t>
      </w:r>
      <w:r w:rsidRPr="006009EC">
        <w:rPr>
          <w:color w:val="000000"/>
          <w:szCs w:val="24"/>
          <w:lang w:val="ru-RU"/>
        </w:rPr>
        <w:t>b</w:t>
      </w:r>
      <w:r w:rsidR="004F3D9B" w:rsidRPr="006009EC">
        <w:rPr>
          <w:color w:val="000000"/>
          <w:szCs w:val="24"/>
          <w:lang w:val="ru-RU"/>
        </w:rPr>
        <w:t>a</w:t>
      </w:r>
      <w:r w:rsidRPr="006009EC">
        <w:rPr>
          <w:color w:val="000000"/>
          <w:szCs w:val="24"/>
          <w:lang w:val="ru-RU"/>
        </w:rPr>
        <w:t>v</w:t>
      </w:r>
      <w:r w:rsidR="004F3D9B" w:rsidRPr="006009EC">
        <w:rPr>
          <w:color w:val="000000"/>
          <w:szCs w:val="24"/>
          <w:lang w:val="ru-RU"/>
        </w:rPr>
        <w:t>e</w:t>
      </w:r>
      <w:r w:rsidRPr="006009EC">
        <w:rPr>
          <w:color w:val="000000"/>
          <w:szCs w:val="24"/>
          <w:lang w:val="ru-RU"/>
        </w:rPr>
        <w:t>zi</w:t>
      </w:r>
      <w:r w:rsidR="00697B82" w:rsidRPr="006009EC">
        <w:rPr>
          <w:color w:val="000000"/>
          <w:szCs w:val="24"/>
          <w:lang w:val="ru-RU"/>
        </w:rPr>
        <w:t xml:space="preserve"> </w:t>
      </w:r>
      <w:r w:rsidRPr="006009EC">
        <w:rPr>
          <w:color w:val="000000"/>
          <w:szCs w:val="24"/>
          <w:lang w:val="ru-RU"/>
        </w:rPr>
        <w:t>d</w:t>
      </w:r>
      <w:r w:rsidR="004F3D9B" w:rsidRPr="006009EC">
        <w:rPr>
          <w:color w:val="000000"/>
          <w:szCs w:val="24"/>
          <w:lang w:val="ru-RU"/>
        </w:rPr>
        <w:t>a</w:t>
      </w:r>
      <w:r w:rsidR="00697B82" w:rsidRPr="006009EC">
        <w:rPr>
          <w:color w:val="000000"/>
          <w:szCs w:val="24"/>
          <w:lang w:val="ru-RU"/>
        </w:rPr>
        <w:t xml:space="preserve"> </w:t>
      </w:r>
      <w:r w:rsidR="004F3D9B" w:rsidRPr="006009EC">
        <w:rPr>
          <w:color w:val="000000"/>
          <w:szCs w:val="24"/>
          <w:lang w:val="ru-RU"/>
        </w:rPr>
        <w:t>o</w:t>
      </w:r>
      <w:r w:rsidRPr="006009EC">
        <w:rPr>
          <w:color w:val="000000"/>
          <w:szCs w:val="24"/>
          <w:lang w:val="ru-RU"/>
        </w:rPr>
        <w:t>b</w:t>
      </w:r>
      <w:r w:rsidR="004F3D9B" w:rsidRPr="006009EC">
        <w:rPr>
          <w:color w:val="000000"/>
          <w:szCs w:val="24"/>
          <w:lang w:val="ru-RU"/>
        </w:rPr>
        <w:t>a</w:t>
      </w:r>
      <w:r w:rsidRPr="006009EC">
        <w:rPr>
          <w:color w:val="000000"/>
          <w:szCs w:val="24"/>
          <w:lang w:val="ru-RU"/>
        </w:rPr>
        <w:t>v</w:t>
      </w:r>
      <w:r w:rsidR="004F3D9B" w:rsidRPr="006009EC">
        <w:rPr>
          <w:color w:val="000000"/>
          <w:szCs w:val="24"/>
          <w:lang w:val="ru-RU"/>
        </w:rPr>
        <w:t>e</w:t>
      </w:r>
      <w:r w:rsidRPr="006009EC">
        <w:rPr>
          <w:color w:val="000000"/>
          <w:szCs w:val="24"/>
          <w:lang w:val="ru-RU"/>
        </w:rPr>
        <w:t>sti</w:t>
      </w:r>
      <w:r w:rsidR="00697B82" w:rsidRPr="006009EC">
        <w:rPr>
          <w:color w:val="000000"/>
          <w:szCs w:val="24"/>
          <w:lang w:val="ru-RU"/>
        </w:rPr>
        <w:t xml:space="preserve"> </w:t>
      </w:r>
      <w:r w:rsidRPr="006009EC">
        <w:rPr>
          <w:color w:val="000000"/>
          <w:szCs w:val="24"/>
          <w:lang w:val="ru-RU"/>
        </w:rPr>
        <w:t>pr</w:t>
      </w:r>
      <w:r w:rsidR="004F3D9B" w:rsidRPr="006009EC">
        <w:rPr>
          <w:color w:val="000000"/>
          <w:szCs w:val="24"/>
          <w:lang w:val="ru-RU"/>
        </w:rPr>
        <w:t>e</w:t>
      </w:r>
      <w:r w:rsidRPr="006009EC">
        <w:rPr>
          <w:color w:val="000000"/>
          <w:szCs w:val="24"/>
          <w:lang w:val="ru-RU"/>
        </w:rPr>
        <w:t>dst</w:t>
      </w:r>
      <w:r w:rsidR="00697B82" w:rsidRPr="006009EC">
        <w:rPr>
          <w:color w:val="000000"/>
          <w:szCs w:val="24"/>
        </w:rPr>
        <w:t>a</w:t>
      </w:r>
      <w:r w:rsidRPr="006009EC">
        <w:rPr>
          <w:color w:val="000000"/>
          <w:szCs w:val="24"/>
          <w:lang w:val="ru-RU"/>
        </w:rPr>
        <w:t>vnik</w:t>
      </w:r>
      <w:r w:rsidR="004F3D9B" w:rsidRPr="006009EC">
        <w:rPr>
          <w:color w:val="000000"/>
          <w:szCs w:val="24"/>
          <w:lang w:val="ru-RU"/>
        </w:rPr>
        <w:t>a</w:t>
      </w:r>
      <w:r w:rsidR="00697B82" w:rsidRPr="006009EC">
        <w:rPr>
          <w:color w:val="000000"/>
          <w:szCs w:val="24"/>
          <w:lang w:val="ru-RU"/>
        </w:rPr>
        <w:t xml:space="preserve"> </w:t>
      </w:r>
      <w:r w:rsidRPr="006009EC">
        <w:rPr>
          <w:color w:val="000000"/>
          <w:szCs w:val="24"/>
          <w:lang w:val="ru-RU"/>
        </w:rPr>
        <w:t>n</w:t>
      </w:r>
      <w:r w:rsidR="004F3D9B" w:rsidRPr="006009EC">
        <w:rPr>
          <w:color w:val="000000"/>
          <w:szCs w:val="24"/>
          <w:lang w:val="ru-RU"/>
        </w:rPr>
        <w:t>a</w:t>
      </w:r>
      <w:r w:rsidRPr="006009EC">
        <w:rPr>
          <w:color w:val="000000"/>
          <w:szCs w:val="24"/>
          <w:lang w:val="ru-RU"/>
        </w:rPr>
        <w:t>ruči</w:t>
      </w:r>
      <w:r w:rsidR="004F3D9B" w:rsidRPr="006009EC">
        <w:rPr>
          <w:color w:val="000000"/>
          <w:szCs w:val="24"/>
          <w:lang w:val="ru-RU"/>
        </w:rPr>
        <w:t>o</w:t>
      </w:r>
      <w:r w:rsidRPr="006009EC">
        <w:rPr>
          <w:color w:val="000000"/>
          <w:szCs w:val="24"/>
          <w:lang w:val="ru-RU"/>
        </w:rPr>
        <w:t>c</w:t>
      </w:r>
      <w:r w:rsidR="004F3D9B" w:rsidRPr="006009EC">
        <w:rPr>
          <w:color w:val="000000"/>
          <w:szCs w:val="24"/>
          <w:lang w:val="ru-RU"/>
        </w:rPr>
        <w:t>a</w:t>
      </w:r>
      <w:r w:rsidR="00BF181B" w:rsidRPr="006009EC">
        <w:rPr>
          <w:color w:val="000000"/>
          <w:szCs w:val="24"/>
          <w:lang w:val="ru-RU"/>
        </w:rPr>
        <w:t xml:space="preserve"> </w:t>
      </w:r>
      <w:r w:rsidRPr="006009EC">
        <w:rPr>
          <w:color w:val="000000"/>
          <w:szCs w:val="24"/>
          <w:lang w:val="ru-RU"/>
        </w:rPr>
        <w:t>i</w:t>
      </w:r>
      <w:r w:rsidR="00BF181B" w:rsidRPr="006009EC">
        <w:rPr>
          <w:color w:val="000000"/>
          <w:szCs w:val="24"/>
          <w:lang w:val="ru-RU"/>
        </w:rPr>
        <w:t xml:space="preserve"> </w:t>
      </w:r>
      <w:r w:rsidRPr="006009EC">
        <w:rPr>
          <w:color w:val="000000"/>
          <w:szCs w:val="24"/>
        </w:rPr>
        <w:t>stručni</w:t>
      </w:r>
      <w:r w:rsidR="00BF181B" w:rsidRPr="006009EC">
        <w:rPr>
          <w:color w:val="000000"/>
          <w:szCs w:val="24"/>
        </w:rPr>
        <w:t xml:space="preserve"> </w:t>
      </w:r>
      <w:r w:rsidRPr="006009EC">
        <w:rPr>
          <w:color w:val="000000"/>
          <w:szCs w:val="24"/>
        </w:rPr>
        <w:t>n</w:t>
      </w:r>
      <w:r w:rsidR="004F3D9B" w:rsidRPr="006009EC">
        <w:rPr>
          <w:color w:val="000000"/>
          <w:szCs w:val="24"/>
        </w:rPr>
        <w:t>a</w:t>
      </w:r>
      <w:r w:rsidRPr="006009EC">
        <w:rPr>
          <w:color w:val="000000"/>
          <w:szCs w:val="24"/>
        </w:rPr>
        <w:t>dz</w:t>
      </w:r>
      <w:r w:rsidR="004F3D9B" w:rsidRPr="006009EC">
        <w:rPr>
          <w:color w:val="000000"/>
          <w:szCs w:val="24"/>
        </w:rPr>
        <w:t>o</w:t>
      </w:r>
      <w:r w:rsidRPr="006009EC">
        <w:rPr>
          <w:color w:val="000000"/>
          <w:szCs w:val="24"/>
        </w:rPr>
        <w:t>r</w:t>
      </w:r>
      <w:r w:rsidR="00697B82" w:rsidRPr="006009EC">
        <w:rPr>
          <w:color w:val="000000"/>
          <w:szCs w:val="24"/>
        </w:rPr>
        <w:t xml:space="preserve">, </w:t>
      </w:r>
      <w:r w:rsidRPr="006009EC">
        <w:rPr>
          <w:color w:val="000000"/>
          <w:szCs w:val="24"/>
        </w:rPr>
        <w:t>k</w:t>
      </w:r>
      <w:r w:rsidR="004F3D9B" w:rsidRPr="006009EC">
        <w:rPr>
          <w:color w:val="000000"/>
          <w:szCs w:val="24"/>
        </w:rPr>
        <w:t>a</w:t>
      </w:r>
      <w:r w:rsidRPr="006009EC">
        <w:rPr>
          <w:color w:val="000000"/>
          <w:szCs w:val="24"/>
        </w:rPr>
        <w:t>k</w:t>
      </w:r>
      <w:r w:rsidR="004F3D9B" w:rsidRPr="006009EC">
        <w:rPr>
          <w:color w:val="000000"/>
          <w:szCs w:val="24"/>
        </w:rPr>
        <w:t>o</w:t>
      </w:r>
      <w:r w:rsidR="00697B82" w:rsidRPr="006009EC">
        <w:rPr>
          <w:color w:val="000000"/>
          <w:szCs w:val="24"/>
        </w:rPr>
        <w:t xml:space="preserve"> </w:t>
      </w:r>
      <w:r w:rsidRPr="006009EC">
        <w:rPr>
          <w:color w:val="000000"/>
          <w:szCs w:val="24"/>
        </w:rPr>
        <w:t>bi</w:t>
      </w:r>
      <w:r w:rsidR="00697B82" w:rsidRPr="006009EC">
        <w:rPr>
          <w:color w:val="000000"/>
          <w:szCs w:val="24"/>
        </w:rPr>
        <w:t xml:space="preserve"> </w:t>
      </w:r>
      <w:r w:rsidRPr="006009EC">
        <w:rPr>
          <w:color w:val="000000"/>
          <w:szCs w:val="24"/>
        </w:rPr>
        <w:t>s</w:t>
      </w:r>
      <w:r w:rsidR="004F3D9B" w:rsidRPr="006009EC">
        <w:rPr>
          <w:color w:val="000000"/>
          <w:szCs w:val="24"/>
        </w:rPr>
        <w:t>e</w:t>
      </w:r>
      <w:r w:rsidR="00697B82" w:rsidRPr="006009EC">
        <w:rPr>
          <w:color w:val="000000"/>
          <w:szCs w:val="24"/>
        </w:rPr>
        <w:t xml:space="preserve"> </w:t>
      </w:r>
      <w:r w:rsidRPr="006009EC">
        <w:rPr>
          <w:color w:val="000000"/>
          <w:szCs w:val="24"/>
        </w:rPr>
        <w:t>p</w:t>
      </w:r>
      <w:r w:rsidR="004F3D9B" w:rsidRPr="006009EC">
        <w:rPr>
          <w:color w:val="000000"/>
          <w:szCs w:val="24"/>
        </w:rPr>
        <w:t>o</w:t>
      </w:r>
      <w:r w:rsidRPr="006009EC">
        <w:rPr>
          <w:color w:val="000000"/>
          <w:szCs w:val="24"/>
        </w:rPr>
        <w:t>tpis</w:t>
      </w:r>
      <w:r w:rsidR="004F3D9B" w:rsidRPr="006009EC">
        <w:rPr>
          <w:color w:val="000000"/>
          <w:szCs w:val="24"/>
        </w:rPr>
        <w:t>ao</w:t>
      </w:r>
      <w:r w:rsidR="00697B82" w:rsidRPr="006009EC">
        <w:rPr>
          <w:color w:val="000000"/>
          <w:szCs w:val="24"/>
        </w:rPr>
        <w:t xml:space="preserve"> </w:t>
      </w:r>
      <w:r w:rsidRPr="006009EC">
        <w:rPr>
          <w:color w:val="000000"/>
          <w:szCs w:val="24"/>
        </w:rPr>
        <w:t>Z</w:t>
      </w:r>
      <w:r w:rsidR="004F3D9B" w:rsidRPr="006009EC">
        <w:rPr>
          <w:color w:val="000000"/>
          <w:szCs w:val="24"/>
        </w:rPr>
        <w:t>a</w:t>
      </w:r>
      <w:r w:rsidRPr="006009EC">
        <w:rPr>
          <w:color w:val="000000"/>
          <w:szCs w:val="24"/>
        </w:rPr>
        <w:t>pisnik</w:t>
      </w:r>
      <w:r w:rsidR="00697B82" w:rsidRPr="006009EC">
        <w:rPr>
          <w:color w:val="000000"/>
          <w:szCs w:val="24"/>
        </w:rPr>
        <w:t xml:space="preserve"> </w:t>
      </w:r>
      <w:r w:rsidR="004F3D9B" w:rsidRPr="006009EC">
        <w:rPr>
          <w:color w:val="000000"/>
          <w:szCs w:val="24"/>
        </w:rPr>
        <w:t>o</w:t>
      </w:r>
      <w:r w:rsidR="00697B82" w:rsidRPr="006009EC">
        <w:rPr>
          <w:color w:val="000000"/>
          <w:szCs w:val="24"/>
        </w:rPr>
        <w:t xml:space="preserve"> </w:t>
      </w:r>
      <w:r w:rsidRPr="006009EC">
        <w:rPr>
          <w:color w:val="000000"/>
          <w:szCs w:val="24"/>
        </w:rPr>
        <w:t>prim</w:t>
      </w:r>
      <w:r w:rsidR="004F3D9B" w:rsidRPr="006009EC">
        <w:rPr>
          <w:color w:val="000000"/>
          <w:szCs w:val="24"/>
        </w:rPr>
        <w:t>o</w:t>
      </w:r>
      <w:r w:rsidRPr="006009EC">
        <w:rPr>
          <w:color w:val="000000"/>
          <w:szCs w:val="24"/>
        </w:rPr>
        <w:t>pr</w:t>
      </w:r>
      <w:r w:rsidR="004F3D9B" w:rsidRPr="006009EC">
        <w:rPr>
          <w:color w:val="000000"/>
          <w:szCs w:val="24"/>
        </w:rPr>
        <w:t>e</w:t>
      </w:r>
      <w:r w:rsidRPr="006009EC">
        <w:rPr>
          <w:color w:val="000000"/>
          <w:szCs w:val="24"/>
        </w:rPr>
        <w:t>d</w:t>
      </w:r>
      <w:r w:rsidR="004F3D9B" w:rsidRPr="006009EC">
        <w:rPr>
          <w:color w:val="000000"/>
          <w:szCs w:val="24"/>
        </w:rPr>
        <w:t>aj</w:t>
      </w:r>
      <w:r w:rsidRPr="006009EC">
        <w:rPr>
          <w:color w:val="000000"/>
          <w:szCs w:val="24"/>
        </w:rPr>
        <w:t>i</w:t>
      </w:r>
      <w:r w:rsidR="00697B82" w:rsidRPr="006009EC">
        <w:rPr>
          <w:color w:val="000000"/>
          <w:szCs w:val="24"/>
        </w:rPr>
        <w:t xml:space="preserve"> </w:t>
      </w:r>
      <w:r w:rsidRPr="006009EC">
        <w:rPr>
          <w:color w:val="000000"/>
          <w:szCs w:val="24"/>
        </w:rPr>
        <w:t>r</w:t>
      </w:r>
      <w:r w:rsidR="004F3D9B" w:rsidRPr="006009EC">
        <w:rPr>
          <w:color w:val="000000"/>
          <w:szCs w:val="24"/>
        </w:rPr>
        <w:t>a</w:t>
      </w:r>
      <w:r w:rsidRPr="006009EC">
        <w:rPr>
          <w:color w:val="000000"/>
          <w:szCs w:val="24"/>
        </w:rPr>
        <w:t>d</w:t>
      </w:r>
      <w:r w:rsidR="004F3D9B" w:rsidRPr="006009EC">
        <w:rPr>
          <w:color w:val="000000"/>
          <w:szCs w:val="24"/>
        </w:rPr>
        <w:t>o</w:t>
      </w:r>
      <w:r w:rsidRPr="006009EC">
        <w:rPr>
          <w:color w:val="000000"/>
          <w:szCs w:val="24"/>
        </w:rPr>
        <w:t>v</w:t>
      </w:r>
      <w:r w:rsidR="004F3D9B" w:rsidRPr="006009EC">
        <w:rPr>
          <w:color w:val="000000"/>
          <w:szCs w:val="24"/>
        </w:rPr>
        <w:t>a</w:t>
      </w:r>
      <w:r w:rsidR="00697B82" w:rsidRPr="006009EC">
        <w:rPr>
          <w:color w:val="000000"/>
          <w:szCs w:val="24"/>
        </w:rPr>
        <w:t>.</w:t>
      </w:r>
    </w:p>
    <w:p w14:paraId="0924BF49" w14:textId="77777777" w:rsidR="00697B82" w:rsidRPr="006009EC" w:rsidRDefault="00F066D7" w:rsidP="001F081F">
      <w:pPr>
        <w:widowControl w:val="0"/>
        <w:autoSpaceDE w:val="0"/>
        <w:autoSpaceDN w:val="0"/>
        <w:adjustRightInd w:val="0"/>
        <w:ind w:firstLine="709"/>
        <w:jc w:val="both"/>
        <w:rPr>
          <w:szCs w:val="24"/>
        </w:rPr>
      </w:pPr>
      <w:r w:rsidRPr="006009EC">
        <w:rPr>
          <w:bCs/>
          <w:szCs w:val="24"/>
          <w:lang w:val="ru-RU"/>
        </w:rPr>
        <w:t>Bitni</w:t>
      </w:r>
      <w:r w:rsidR="00697B82" w:rsidRPr="006009EC">
        <w:rPr>
          <w:bCs/>
          <w:szCs w:val="24"/>
          <w:lang w:val="ru-RU"/>
        </w:rPr>
        <w:t xml:space="preserve"> </w:t>
      </w:r>
      <w:r w:rsidRPr="006009EC">
        <w:rPr>
          <w:bCs/>
          <w:szCs w:val="24"/>
          <w:lang w:val="ru-RU"/>
        </w:rPr>
        <w:t>z</w:t>
      </w:r>
      <w:r w:rsidR="004F3D9B" w:rsidRPr="006009EC">
        <w:rPr>
          <w:bCs/>
          <w:szCs w:val="24"/>
          <w:lang w:val="ru-RU"/>
        </w:rPr>
        <w:t>a</w:t>
      </w:r>
      <w:r w:rsidRPr="006009EC">
        <w:rPr>
          <w:bCs/>
          <w:szCs w:val="24"/>
          <w:lang w:val="ru-RU"/>
        </w:rPr>
        <w:t>ht</w:t>
      </w:r>
      <w:r w:rsidR="004F3D9B" w:rsidRPr="006009EC">
        <w:rPr>
          <w:bCs/>
          <w:szCs w:val="24"/>
          <w:lang w:val="ru-RU"/>
        </w:rPr>
        <w:t>e</w:t>
      </w:r>
      <w:r w:rsidRPr="006009EC">
        <w:rPr>
          <w:bCs/>
          <w:szCs w:val="24"/>
          <w:lang w:val="ru-RU"/>
        </w:rPr>
        <w:t>vi</w:t>
      </w:r>
      <w:r w:rsidR="00697B82" w:rsidRPr="006009EC">
        <w:rPr>
          <w:szCs w:val="24"/>
          <w:lang w:val="ru-RU"/>
        </w:rPr>
        <w:t xml:space="preserve"> </w:t>
      </w:r>
      <w:r w:rsidRPr="006009EC">
        <w:rPr>
          <w:szCs w:val="24"/>
          <w:lang w:val="ru-RU"/>
        </w:rPr>
        <w:t>k</w:t>
      </w:r>
      <w:r w:rsidR="004F3D9B" w:rsidRPr="006009EC">
        <w:rPr>
          <w:szCs w:val="24"/>
          <w:lang w:val="ru-RU"/>
        </w:rPr>
        <w:t>oj</w:t>
      </w:r>
      <w:r w:rsidRPr="006009EC">
        <w:rPr>
          <w:szCs w:val="24"/>
          <w:lang w:val="ru-RU"/>
        </w:rPr>
        <w:t>i</w:t>
      </w:r>
      <w:r w:rsidR="00697B82" w:rsidRPr="006009EC">
        <w:rPr>
          <w:szCs w:val="24"/>
          <w:lang w:val="ru-RU"/>
        </w:rPr>
        <w:t xml:space="preserve"> </w:t>
      </w:r>
      <w:r w:rsidRPr="006009EC">
        <w:rPr>
          <w:szCs w:val="24"/>
          <w:lang w:val="ru-RU"/>
        </w:rPr>
        <w:t>nisu</w:t>
      </w:r>
      <w:r w:rsidR="00697B82" w:rsidRPr="006009EC">
        <w:rPr>
          <w:szCs w:val="24"/>
          <w:lang w:val="ru-RU"/>
        </w:rPr>
        <w:t xml:space="preserve"> </w:t>
      </w:r>
      <w:r w:rsidRPr="006009EC">
        <w:rPr>
          <w:szCs w:val="24"/>
          <w:lang w:val="ru-RU"/>
        </w:rPr>
        <w:t>uklјuč</w:t>
      </w:r>
      <w:r w:rsidR="004F3D9B" w:rsidRPr="006009EC">
        <w:rPr>
          <w:szCs w:val="24"/>
          <w:lang w:val="ru-RU"/>
        </w:rPr>
        <w:t>e</w:t>
      </w:r>
      <w:r w:rsidRPr="006009EC">
        <w:rPr>
          <w:szCs w:val="24"/>
          <w:lang w:val="ru-RU"/>
        </w:rPr>
        <w:t>ni</w:t>
      </w:r>
      <w:r w:rsidR="00697B82" w:rsidRPr="006009EC">
        <w:rPr>
          <w:szCs w:val="24"/>
          <w:lang w:val="ru-RU"/>
        </w:rPr>
        <w:t xml:space="preserve"> </w:t>
      </w:r>
      <w:r w:rsidRPr="006009EC">
        <w:rPr>
          <w:szCs w:val="24"/>
          <w:lang w:val="ru-RU"/>
        </w:rPr>
        <w:t>u</w:t>
      </w:r>
      <w:r w:rsidR="00697B82" w:rsidRPr="006009EC">
        <w:rPr>
          <w:szCs w:val="24"/>
          <w:lang w:val="ru-RU"/>
        </w:rPr>
        <w:t xml:space="preserve"> </w:t>
      </w:r>
      <w:r w:rsidRPr="006009EC">
        <w:rPr>
          <w:szCs w:val="24"/>
          <w:lang w:val="ru-RU"/>
        </w:rPr>
        <w:t>v</w:t>
      </w:r>
      <w:r w:rsidR="004F3D9B" w:rsidRPr="006009EC">
        <w:rPr>
          <w:szCs w:val="24"/>
          <w:lang w:val="ru-RU"/>
        </w:rPr>
        <w:t>a</w:t>
      </w:r>
      <w:r w:rsidRPr="006009EC">
        <w:rPr>
          <w:szCs w:val="24"/>
          <w:lang w:val="ru-RU"/>
        </w:rPr>
        <w:t>ž</w:t>
      </w:r>
      <w:r w:rsidR="004F3D9B" w:rsidRPr="006009EC">
        <w:rPr>
          <w:szCs w:val="24"/>
          <w:lang w:val="ru-RU"/>
        </w:rPr>
        <w:t>e</w:t>
      </w:r>
      <w:r w:rsidRPr="006009EC">
        <w:rPr>
          <w:szCs w:val="24"/>
          <w:lang w:val="ru-RU"/>
        </w:rPr>
        <w:t>ć</w:t>
      </w:r>
      <w:r w:rsidR="004F3D9B" w:rsidRPr="006009EC">
        <w:rPr>
          <w:szCs w:val="24"/>
          <w:lang w:val="ru-RU"/>
        </w:rPr>
        <w:t>e</w:t>
      </w:r>
      <w:r w:rsidR="00697B82" w:rsidRPr="006009EC">
        <w:rPr>
          <w:szCs w:val="24"/>
          <w:lang w:val="ru-RU"/>
        </w:rPr>
        <w:t xml:space="preserve"> </w:t>
      </w:r>
      <w:r w:rsidRPr="006009EC">
        <w:rPr>
          <w:szCs w:val="24"/>
          <w:lang w:val="ru-RU"/>
        </w:rPr>
        <w:t>t</w:t>
      </w:r>
      <w:r w:rsidR="004F3D9B" w:rsidRPr="006009EC">
        <w:rPr>
          <w:szCs w:val="24"/>
          <w:lang w:val="ru-RU"/>
        </w:rPr>
        <w:t>e</w:t>
      </w:r>
      <w:r w:rsidRPr="006009EC">
        <w:rPr>
          <w:szCs w:val="24"/>
          <w:lang w:val="ru-RU"/>
        </w:rPr>
        <w:t>hničk</w:t>
      </w:r>
      <w:r w:rsidR="004F3D9B" w:rsidRPr="006009EC">
        <w:rPr>
          <w:szCs w:val="24"/>
          <w:lang w:val="ru-RU"/>
        </w:rPr>
        <w:t>e</w:t>
      </w:r>
      <w:r w:rsidR="00697B82" w:rsidRPr="006009EC">
        <w:rPr>
          <w:szCs w:val="24"/>
          <w:lang w:val="ru-RU"/>
        </w:rPr>
        <w:t xml:space="preserve"> </w:t>
      </w:r>
      <w:r w:rsidRPr="006009EC">
        <w:rPr>
          <w:szCs w:val="24"/>
          <w:lang w:val="ru-RU"/>
        </w:rPr>
        <w:t>n</w:t>
      </w:r>
      <w:r w:rsidR="004F3D9B" w:rsidRPr="006009EC">
        <w:rPr>
          <w:szCs w:val="24"/>
          <w:lang w:val="ru-RU"/>
        </w:rPr>
        <w:t>o</w:t>
      </w:r>
      <w:r w:rsidRPr="006009EC">
        <w:rPr>
          <w:szCs w:val="24"/>
          <w:lang w:val="ru-RU"/>
        </w:rPr>
        <w:t>rm</w:t>
      </w:r>
      <w:r w:rsidR="004F3D9B" w:rsidRPr="006009EC">
        <w:rPr>
          <w:szCs w:val="24"/>
          <w:lang w:val="ru-RU"/>
        </w:rPr>
        <w:t>e</w:t>
      </w:r>
      <w:r w:rsidR="00697B82" w:rsidRPr="006009EC">
        <w:rPr>
          <w:szCs w:val="24"/>
          <w:lang w:val="ru-RU"/>
        </w:rPr>
        <w:t xml:space="preserve"> </w:t>
      </w:r>
      <w:r w:rsidRPr="006009EC">
        <w:rPr>
          <w:szCs w:val="24"/>
          <w:lang w:val="ru-RU"/>
        </w:rPr>
        <w:t>i</w:t>
      </w:r>
      <w:r w:rsidR="00697B82" w:rsidRPr="006009EC">
        <w:rPr>
          <w:szCs w:val="24"/>
          <w:lang w:val="ru-RU"/>
        </w:rPr>
        <w:t xml:space="preserve"> </w:t>
      </w:r>
      <w:r w:rsidRPr="006009EC">
        <w:rPr>
          <w:szCs w:val="24"/>
          <w:lang w:val="ru-RU"/>
        </w:rPr>
        <w:t>st</w:t>
      </w:r>
      <w:r w:rsidR="004F3D9B" w:rsidRPr="006009EC">
        <w:rPr>
          <w:szCs w:val="24"/>
          <w:lang w:val="ru-RU"/>
        </w:rPr>
        <w:t>a</w:t>
      </w:r>
      <w:r w:rsidRPr="006009EC">
        <w:rPr>
          <w:szCs w:val="24"/>
          <w:lang w:val="ru-RU"/>
        </w:rPr>
        <w:t>nd</w:t>
      </w:r>
      <w:r w:rsidR="004F3D9B" w:rsidRPr="006009EC">
        <w:rPr>
          <w:szCs w:val="24"/>
          <w:lang w:val="ru-RU"/>
        </w:rPr>
        <w:t>a</w:t>
      </w:r>
      <w:r w:rsidRPr="006009EC">
        <w:rPr>
          <w:szCs w:val="24"/>
          <w:lang w:val="ru-RU"/>
        </w:rPr>
        <w:t>rd</w:t>
      </w:r>
      <w:r w:rsidR="004F3D9B" w:rsidRPr="006009EC">
        <w:rPr>
          <w:szCs w:val="24"/>
          <w:lang w:val="ru-RU"/>
        </w:rPr>
        <w:t>e</w:t>
      </w:r>
      <w:r w:rsidR="00697B82" w:rsidRPr="006009EC">
        <w:rPr>
          <w:szCs w:val="24"/>
          <w:lang w:val="ru-RU"/>
        </w:rPr>
        <w:t xml:space="preserve">, </w:t>
      </w:r>
      <w:r w:rsidR="004F3D9B" w:rsidRPr="006009EC">
        <w:rPr>
          <w:szCs w:val="24"/>
          <w:lang w:val="ru-RU"/>
        </w:rPr>
        <w:t>a</w:t>
      </w:r>
      <w:r w:rsidR="00697B82" w:rsidRPr="006009EC">
        <w:rPr>
          <w:szCs w:val="24"/>
          <w:lang w:val="ru-RU"/>
        </w:rPr>
        <w:t xml:space="preserve"> </w:t>
      </w:r>
      <w:r w:rsidRPr="006009EC">
        <w:rPr>
          <w:szCs w:val="24"/>
          <w:lang w:val="ru-RU"/>
        </w:rPr>
        <w:t>k</w:t>
      </w:r>
      <w:r w:rsidR="004F3D9B" w:rsidRPr="006009EC">
        <w:rPr>
          <w:szCs w:val="24"/>
          <w:lang w:val="ru-RU"/>
        </w:rPr>
        <w:t>oj</w:t>
      </w:r>
      <w:r w:rsidRPr="006009EC">
        <w:rPr>
          <w:szCs w:val="24"/>
          <w:lang w:val="ru-RU"/>
        </w:rPr>
        <w:t>i</w:t>
      </w:r>
      <w:r w:rsidR="00697B82" w:rsidRPr="006009EC">
        <w:rPr>
          <w:szCs w:val="24"/>
          <w:lang w:val="ru-RU"/>
        </w:rPr>
        <w:t xml:space="preserve"> </w:t>
      </w:r>
      <w:r w:rsidRPr="006009EC">
        <w:rPr>
          <w:szCs w:val="24"/>
          <w:lang w:val="ru-RU"/>
        </w:rPr>
        <w:t>s</w:t>
      </w:r>
      <w:r w:rsidR="004F3D9B" w:rsidRPr="006009EC">
        <w:rPr>
          <w:szCs w:val="24"/>
          <w:lang w:val="ru-RU"/>
        </w:rPr>
        <w:t>e</w:t>
      </w:r>
      <w:r w:rsidR="00697B82" w:rsidRPr="006009EC">
        <w:rPr>
          <w:szCs w:val="24"/>
          <w:lang w:val="ru-RU"/>
        </w:rPr>
        <w:t xml:space="preserve"> </w:t>
      </w:r>
      <w:r w:rsidR="004F3D9B" w:rsidRPr="006009EC">
        <w:rPr>
          <w:szCs w:val="24"/>
          <w:lang w:val="ru-RU"/>
        </w:rPr>
        <w:t>o</w:t>
      </w:r>
      <w:r w:rsidRPr="006009EC">
        <w:rPr>
          <w:szCs w:val="24"/>
          <w:lang w:val="ru-RU"/>
        </w:rPr>
        <w:t>dn</w:t>
      </w:r>
      <w:r w:rsidR="004F3D9B" w:rsidRPr="006009EC">
        <w:rPr>
          <w:szCs w:val="24"/>
          <w:lang w:val="ru-RU"/>
        </w:rPr>
        <w:t>o</w:t>
      </w:r>
      <w:r w:rsidRPr="006009EC">
        <w:rPr>
          <w:szCs w:val="24"/>
          <w:lang w:val="ru-RU"/>
        </w:rPr>
        <w:t>s</w:t>
      </w:r>
      <w:r w:rsidR="004F3D9B" w:rsidRPr="006009EC">
        <w:rPr>
          <w:szCs w:val="24"/>
          <w:lang w:val="ru-RU"/>
        </w:rPr>
        <w:t>e</w:t>
      </w:r>
      <w:r w:rsidR="00697B82" w:rsidRPr="006009EC">
        <w:rPr>
          <w:szCs w:val="24"/>
          <w:lang w:val="ru-RU"/>
        </w:rPr>
        <w:t xml:space="preserve"> </w:t>
      </w:r>
      <w:r w:rsidRPr="006009EC">
        <w:rPr>
          <w:szCs w:val="24"/>
          <w:lang w:val="ru-RU"/>
        </w:rPr>
        <w:t>n</w:t>
      </w:r>
      <w:r w:rsidR="004F3D9B" w:rsidRPr="006009EC">
        <w:rPr>
          <w:szCs w:val="24"/>
          <w:lang w:val="ru-RU"/>
        </w:rPr>
        <w:t>a</w:t>
      </w:r>
      <w:r w:rsidR="00697B82" w:rsidRPr="006009EC">
        <w:rPr>
          <w:szCs w:val="24"/>
          <w:lang w:val="ru-RU"/>
        </w:rPr>
        <w:t xml:space="preserve"> </w:t>
      </w:r>
      <w:r w:rsidRPr="006009EC">
        <w:rPr>
          <w:szCs w:val="24"/>
        </w:rPr>
        <w:t>z</w:t>
      </w:r>
      <w:r w:rsidR="004F3D9B" w:rsidRPr="006009EC">
        <w:rPr>
          <w:szCs w:val="24"/>
        </w:rPr>
        <w:t>a</w:t>
      </w:r>
      <w:r w:rsidRPr="006009EC">
        <w:rPr>
          <w:szCs w:val="24"/>
        </w:rPr>
        <w:t>štitu</w:t>
      </w:r>
      <w:r w:rsidR="00697B82" w:rsidRPr="006009EC">
        <w:rPr>
          <w:szCs w:val="24"/>
          <w:lang w:val="ru-RU"/>
        </w:rPr>
        <w:t xml:space="preserve"> </w:t>
      </w:r>
      <w:r w:rsidRPr="006009EC">
        <w:rPr>
          <w:szCs w:val="24"/>
          <w:lang w:val="ru-RU"/>
        </w:rPr>
        <w:t>živ</w:t>
      </w:r>
      <w:r w:rsidR="004F3D9B" w:rsidRPr="006009EC">
        <w:rPr>
          <w:szCs w:val="24"/>
          <w:lang w:val="ru-RU"/>
        </w:rPr>
        <w:t>o</w:t>
      </w:r>
      <w:r w:rsidRPr="006009EC">
        <w:rPr>
          <w:szCs w:val="24"/>
          <w:lang w:val="ru-RU"/>
        </w:rPr>
        <w:t>tn</w:t>
      </w:r>
      <w:r w:rsidR="004F3D9B" w:rsidRPr="006009EC">
        <w:rPr>
          <w:szCs w:val="24"/>
          <w:lang w:val="ru-RU"/>
        </w:rPr>
        <w:t>e</w:t>
      </w:r>
      <w:r w:rsidR="00697B82" w:rsidRPr="006009EC">
        <w:rPr>
          <w:szCs w:val="24"/>
          <w:lang w:val="ru-RU"/>
        </w:rPr>
        <w:t xml:space="preserve"> </w:t>
      </w:r>
      <w:r w:rsidRPr="006009EC">
        <w:rPr>
          <w:szCs w:val="24"/>
          <w:lang w:val="ru-RU"/>
        </w:rPr>
        <w:t>sr</w:t>
      </w:r>
      <w:r w:rsidR="004F3D9B" w:rsidRPr="006009EC">
        <w:rPr>
          <w:szCs w:val="24"/>
          <w:lang w:val="ru-RU"/>
        </w:rPr>
        <w:t>e</w:t>
      </w:r>
      <w:r w:rsidRPr="006009EC">
        <w:rPr>
          <w:szCs w:val="24"/>
          <w:lang w:val="ru-RU"/>
        </w:rPr>
        <w:t>din</w:t>
      </w:r>
      <w:r w:rsidR="004F3D9B" w:rsidRPr="006009EC">
        <w:rPr>
          <w:szCs w:val="24"/>
          <w:lang w:val="ru-RU"/>
        </w:rPr>
        <w:t>e</w:t>
      </w:r>
      <w:r w:rsidR="00697B82" w:rsidRPr="006009EC">
        <w:rPr>
          <w:szCs w:val="24"/>
          <w:lang w:val="ru-RU"/>
        </w:rPr>
        <w:t xml:space="preserve">, </w:t>
      </w:r>
      <w:r w:rsidR="004F3D9B" w:rsidRPr="006009EC">
        <w:rPr>
          <w:szCs w:val="24"/>
          <w:lang w:val="ru-RU"/>
        </w:rPr>
        <w:t>e</w:t>
      </w:r>
      <w:r w:rsidRPr="006009EC">
        <w:rPr>
          <w:szCs w:val="24"/>
          <w:lang w:val="ru-RU"/>
        </w:rPr>
        <w:t>n</w:t>
      </w:r>
      <w:r w:rsidR="004F3D9B" w:rsidRPr="006009EC">
        <w:rPr>
          <w:szCs w:val="24"/>
          <w:lang w:val="ru-RU"/>
        </w:rPr>
        <w:t>e</w:t>
      </w:r>
      <w:r w:rsidRPr="006009EC">
        <w:rPr>
          <w:szCs w:val="24"/>
          <w:lang w:val="ru-RU"/>
        </w:rPr>
        <w:t>rg</w:t>
      </w:r>
      <w:r w:rsidR="004F3D9B" w:rsidRPr="006009EC">
        <w:rPr>
          <w:szCs w:val="24"/>
          <w:lang w:val="ru-RU"/>
        </w:rPr>
        <w:t>e</w:t>
      </w:r>
      <w:r w:rsidRPr="006009EC">
        <w:rPr>
          <w:szCs w:val="24"/>
          <w:lang w:val="ru-RU"/>
        </w:rPr>
        <w:t>tsku</w:t>
      </w:r>
      <w:r w:rsidR="00BF181B" w:rsidRPr="006009EC">
        <w:rPr>
          <w:szCs w:val="24"/>
          <w:lang w:val="ru-RU"/>
        </w:rPr>
        <w:t xml:space="preserve"> </w:t>
      </w:r>
      <w:r w:rsidR="004F3D9B" w:rsidRPr="006009EC">
        <w:rPr>
          <w:szCs w:val="24"/>
          <w:lang w:val="ru-RU"/>
        </w:rPr>
        <w:t>e</w:t>
      </w:r>
      <w:r w:rsidRPr="006009EC">
        <w:rPr>
          <w:szCs w:val="24"/>
          <w:lang w:val="ru-RU"/>
        </w:rPr>
        <w:t>fik</w:t>
      </w:r>
      <w:r w:rsidR="004F3D9B" w:rsidRPr="006009EC">
        <w:rPr>
          <w:szCs w:val="24"/>
          <w:lang w:val="ru-RU"/>
        </w:rPr>
        <w:t>a</w:t>
      </w:r>
      <w:r w:rsidRPr="006009EC">
        <w:rPr>
          <w:szCs w:val="24"/>
          <w:lang w:val="ru-RU"/>
        </w:rPr>
        <w:t>sn</w:t>
      </w:r>
      <w:r w:rsidR="004F3D9B" w:rsidRPr="006009EC">
        <w:rPr>
          <w:szCs w:val="24"/>
          <w:lang w:val="ru-RU"/>
        </w:rPr>
        <w:t>o</w:t>
      </w:r>
      <w:r w:rsidRPr="006009EC">
        <w:rPr>
          <w:szCs w:val="24"/>
          <w:lang w:val="ru-RU"/>
        </w:rPr>
        <w:t>st</w:t>
      </w:r>
      <w:r w:rsidR="00BF181B" w:rsidRPr="006009EC">
        <w:rPr>
          <w:szCs w:val="24"/>
          <w:lang w:val="ru-RU"/>
        </w:rPr>
        <w:t xml:space="preserve">, </w:t>
      </w:r>
      <w:r w:rsidRPr="006009EC">
        <w:rPr>
          <w:szCs w:val="24"/>
          <w:lang w:val="ru-RU"/>
        </w:rPr>
        <w:t>b</w:t>
      </w:r>
      <w:r w:rsidR="004F3D9B" w:rsidRPr="006009EC">
        <w:rPr>
          <w:szCs w:val="24"/>
          <w:lang w:val="ru-RU"/>
        </w:rPr>
        <w:t>e</w:t>
      </w:r>
      <w:r w:rsidRPr="006009EC">
        <w:rPr>
          <w:szCs w:val="24"/>
          <w:lang w:val="ru-RU"/>
        </w:rPr>
        <w:t>zb</w:t>
      </w:r>
      <w:r w:rsidR="004F3D9B" w:rsidRPr="006009EC">
        <w:rPr>
          <w:szCs w:val="24"/>
          <w:lang w:val="ru-RU"/>
        </w:rPr>
        <w:t>e</w:t>
      </w:r>
      <w:r w:rsidRPr="006009EC">
        <w:rPr>
          <w:szCs w:val="24"/>
          <w:lang w:val="ru-RU"/>
        </w:rPr>
        <w:t>dn</w:t>
      </w:r>
      <w:r w:rsidR="004F3D9B" w:rsidRPr="006009EC">
        <w:rPr>
          <w:szCs w:val="24"/>
          <w:lang w:val="ru-RU"/>
        </w:rPr>
        <w:t>o</w:t>
      </w:r>
      <w:r w:rsidRPr="006009EC">
        <w:rPr>
          <w:szCs w:val="24"/>
          <w:lang w:val="ru-RU"/>
        </w:rPr>
        <w:t>st</w:t>
      </w:r>
      <w:r w:rsidR="00697B82" w:rsidRPr="006009EC">
        <w:rPr>
          <w:szCs w:val="24"/>
          <w:lang w:val="ru-RU"/>
        </w:rPr>
        <w:t xml:space="preserve"> </w:t>
      </w:r>
      <w:r w:rsidRPr="006009EC">
        <w:rPr>
          <w:szCs w:val="24"/>
          <w:lang w:val="ru-RU"/>
        </w:rPr>
        <w:t>i</w:t>
      </w:r>
      <w:r w:rsidR="00697B82" w:rsidRPr="006009EC">
        <w:rPr>
          <w:szCs w:val="24"/>
          <w:lang w:val="ru-RU"/>
        </w:rPr>
        <w:t xml:space="preserve"> </w:t>
      </w:r>
      <w:r w:rsidRPr="006009EC">
        <w:rPr>
          <w:szCs w:val="24"/>
          <w:lang w:val="ru-RU"/>
        </w:rPr>
        <w:t>drug</w:t>
      </w:r>
      <w:r w:rsidR="004F3D9B" w:rsidRPr="006009EC">
        <w:rPr>
          <w:szCs w:val="24"/>
          <w:lang w:val="ru-RU"/>
        </w:rPr>
        <w:t>e</w:t>
      </w:r>
      <w:r w:rsidR="00697B82" w:rsidRPr="006009EC">
        <w:rPr>
          <w:szCs w:val="24"/>
          <w:lang w:val="ru-RU"/>
        </w:rPr>
        <w:t xml:space="preserve"> </w:t>
      </w:r>
      <w:r w:rsidR="004F3D9B" w:rsidRPr="006009EC">
        <w:rPr>
          <w:szCs w:val="24"/>
          <w:lang w:val="ru-RU"/>
        </w:rPr>
        <w:t>o</w:t>
      </w:r>
      <w:r w:rsidRPr="006009EC">
        <w:rPr>
          <w:szCs w:val="24"/>
          <w:lang w:val="ru-RU"/>
        </w:rPr>
        <w:t>k</w:t>
      </w:r>
      <w:r w:rsidR="004F3D9B" w:rsidRPr="006009EC">
        <w:rPr>
          <w:szCs w:val="24"/>
          <w:lang w:val="ru-RU"/>
        </w:rPr>
        <w:t>o</w:t>
      </w:r>
      <w:r w:rsidRPr="006009EC">
        <w:rPr>
          <w:szCs w:val="24"/>
          <w:lang w:val="ru-RU"/>
        </w:rPr>
        <w:t>ln</w:t>
      </w:r>
      <w:r w:rsidR="004F3D9B" w:rsidRPr="006009EC">
        <w:rPr>
          <w:szCs w:val="24"/>
          <w:lang w:val="ru-RU"/>
        </w:rPr>
        <w:t>o</w:t>
      </w:r>
      <w:r w:rsidRPr="006009EC">
        <w:rPr>
          <w:szCs w:val="24"/>
          <w:lang w:val="ru-RU"/>
        </w:rPr>
        <w:t>sti</w:t>
      </w:r>
      <w:r w:rsidR="00697B82" w:rsidRPr="006009EC">
        <w:rPr>
          <w:szCs w:val="24"/>
          <w:lang w:val="ru-RU"/>
        </w:rPr>
        <w:t xml:space="preserve"> </w:t>
      </w:r>
      <w:r w:rsidR="004F3D9B" w:rsidRPr="006009EC">
        <w:rPr>
          <w:szCs w:val="24"/>
          <w:lang w:val="ru-RU"/>
        </w:rPr>
        <w:t>o</w:t>
      </w:r>
      <w:r w:rsidRPr="006009EC">
        <w:rPr>
          <w:szCs w:val="24"/>
          <w:lang w:val="ru-RU"/>
        </w:rPr>
        <w:t>d</w:t>
      </w:r>
      <w:r w:rsidR="00697B82" w:rsidRPr="006009EC">
        <w:rPr>
          <w:szCs w:val="24"/>
          <w:lang w:val="ru-RU"/>
        </w:rPr>
        <w:t xml:space="preserve"> </w:t>
      </w:r>
      <w:r w:rsidR="004F3D9B" w:rsidRPr="006009EC">
        <w:rPr>
          <w:szCs w:val="24"/>
          <w:lang w:val="ru-RU"/>
        </w:rPr>
        <w:t>o</w:t>
      </w:r>
      <w:r w:rsidRPr="006009EC">
        <w:rPr>
          <w:szCs w:val="24"/>
          <w:lang w:val="ru-RU"/>
        </w:rPr>
        <w:t>pšt</w:t>
      </w:r>
      <w:r w:rsidR="004F3D9B" w:rsidRPr="006009EC">
        <w:rPr>
          <w:szCs w:val="24"/>
          <w:lang w:val="ru-RU"/>
        </w:rPr>
        <w:t>e</w:t>
      </w:r>
      <w:r w:rsidRPr="006009EC">
        <w:rPr>
          <w:szCs w:val="24"/>
          <w:lang w:val="ru-RU"/>
        </w:rPr>
        <w:t>g</w:t>
      </w:r>
      <w:r w:rsidR="00697B82" w:rsidRPr="006009EC">
        <w:rPr>
          <w:szCs w:val="24"/>
          <w:lang w:val="ru-RU"/>
        </w:rPr>
        <w:t xml:space="preserve"> </w:t>
      </w:r>
      <w:r w:rsidRPr="006009EC">
        <w:rPr>
          <w:szCs w:val="24"/>
          <w:lang w:val="ru-RU"/>
        </w:rPr>
        <w:t>int</w:t>
      </w:r>
      <w:r w:rsidR="004F3D9B" w:rsidRPr="006009EC">
        <w:rPr>
          <w:szCs w:val="24"/>
          <w:lang w:val="ru-RU"/>
        </w:rPr>
        <w:t>e</w:t>
      </w:r>
      <w:r w:rsidRPr="006009EC">
        <w:rPr>
          <w:szCs w:val="24"/>
          <w:lang w:val="ru-RU"/>
        </w:rPr>
        <w:t>r</w:t>
      </w:r>
      <w:r w:rsidR="004F3D9B" w:rsidRPr="006009EC">
        <w:rPr>
          <w:szCs w:val="24"/>
          <w:lang w:val="ru-RU"/>
        </w:rPr>
        <w:t>e</w:t>
      </w:r>
      <w:r w:rsidRPr="006009EC">
        <w:rPr>
          <w:szCs w:val="24"/>
          <w:lang w:val="ru-RU"/>
        </w:rPr>
        <w:t>s</w:t>
      </w:r>
      <w:r w:rsidR="004F3D9B" w:rsidRPr="006009EC">
        <w:rPr>
          <w:szCs w:val="24"/>
          <w:lang w:val="ru-RU"/>
        </w:rPr>
        <w:t>a</w:t>
      </w:r>
      <w:r w:rsidR="00697B82" w:rsidRPr="006009EC">
        <w:rPr>
          <w:szCs w:val="24"/>
          <w:lang w:val="ru-RU"/>
        </w:rPr>
        <w:t xml:space="preserve">, </w:t>
      </w:r>
      <w:r w:rsidRPr="006009EC">
        <w:rPr>
          <w:szCs w:val="24"/>
          <w:lang w:val="ru-RU"/>
        </w:rPr>
        <w:t>m</w:t>
      </w:r>
      <w:r w:rsidR="004F3D9B" w:rsidRPr="006009EC">
        <w:rPr>
          <w:szCs w:val="24"/>
          <w:lang w:val="ru-RU"/>
        </w:rPr>
        <w:t>o</w:t>
      </w:r>
      <w:r w:rsidRPr="006009EC">
        <w:rPr>
          <w:szCs w:val="24"/>
          <w:lang w:val="ru-RU"/>
        </w:rPr>
        <w:t>r</w:t>
      </w:r>
      <w:r w:rsidR="004F3D9B" w:rsidRPr="006009EC">
        <w:rPr>
          <w:szCs w:val="24"/>
          <w:lang w:val="ru-RU"/>
        </w:rPr>
        <w:t>aj</w:t>
      </w:r>
      <w:r w:rsidRPr="006009EC">
        <w:rPr>
          <w:szCs w:val="24"/>
          <w:lang w:val="ru-RU"/>
        </w:rPr>
        <w:t>u</w:t>
      </w:r>
      <w:r w:rsidR="00697B82" w:rsidRPr="006009EC">
        <w:rPr>
          <w:szCs w:val="24"/>
          <w:lang w:val="ru-RU"/>
        </w:rPr>
        <w:t xml:space="preserve"> </w:t>
      </w:r>
      <w:r w:rsidRPr="006009EC">
        <w:rPr>
          <w:szCs w:val="24"/>
          <w:lang w:val="ru-RU"/>
        </w:rPr>
        <w:t>d</w:t>
      </w:r>
      <w:r w:rsidR="004F3D9B" w:rsidRPr="006009EC">
        <w:rPr>
          <w:szCs w:val="24"/>
          <w:lang w:val="ru-RU"/>
        </w:rPr>
        <w:t>a</w:t>
      </w:r>
      <w:r w:rsidR="00697B82" w:rsidRPr="006009EC">
        <w:rPr>
          <w:szCs w:val="24"/>
          <w:lang w:val="ru-RU"/>
        </w:rPr>
        <w:t xml:space="preserve"> </w:t>
      </w:r>
      <w:r w:rsidRPr="006009EC">
        <w:rPr>
          <w:szCs w:val="24"/>
          <w:lang w:val="ru-RU"/>
        </w:rPr>
        <w:t>s</w:t>
      </w:r>
      <w:r w:rsidR="004F3D9B" w:rsidRPr="006009EC">
        <w:rPr>
          <w:szCs w:val="24"/>
          <w:lang w:val="ru-RU"/>
        </w:rPr>
        <w:t>e</w:t>
      </w:r>
      <w:r w:rsidR="00697B82" w:rsidRPr="006009EC">
        <w:rPr>
          <w:szCs w:val="24"/>
          <w:lang w:val="ru-RU"/>
        </w:rPr>
        <w:t xml:space="preserve"> </w:t>
      </w:r>
      <w:r w:rsidRPr="006009EC">
        <w:rPr>
          <w:szCs w:val="24"/>
          <w:lang w:val="ru-RU"/>
        </w:rPr>
        <w:t>p</w:t>
      </w:r>
      <w:r w:rsidR="004F3D9B" w:rsidRPr="006009EC">
        <w:rPr>
          <w:szCs w:val="24"/>
          <w:lang w:val="ru-RU"/>
        </w:rPr>
        <w:t>o</w:t>
      </w:r>
      <w:r w:rsidRPr="006009EC">
        <w:rPr>
          <w:szCs w:val="24"/>
          <w:lang w:val="ru-RU"/>
        </w:rPr>
        <w:t>štu</w:t>
      </w:r>
      <w:r w:rsidR="004F3D9B" w:rsidRPr="006009EC">
        <w:rPr>
          <w:szCs w:val="24"/>
          <w:lang w:val="ru-RU"/>
        </w:rPr>
        <w:t>j</w:t>
      </w:r>
      <w:r w:rsidRPr="006009EC">
        <w:rPr>
          <w:szCs w:val="24"/>
          <w:lang w:val="ru-RU"/>
        </w:rPr>
        <w:t>u</w:t>
      </w:r>
      <w:r w:rsidR="00697B82" w:rsidRPr="006009EC">
        <w:rPr>
          <w:szCs w:val="24"/>
          <w:lang w:val="ru-RU"/>
        </w:rPr>
        <w:t xml:space="preserve"> </w:t>
      </w:r>
      <w:r w:rsidRPr="006009EC">
        <w:rPr>
          <w:szCs w:val="24"/>
          <w:lang w:val="ru-RU"/>
        </w:rPr>
        <w:t>prilik</w:t>
      </w:r>
      <w:r w:rsidR="004F3D9B" w:rsidRPr="006009EC">
        <w:rPr>
          <w:szCs w:val="24"/>
          <w:lang w:val="ru-RU"/>
        </w:rPr>
        <w:t>o</w:t>
      </w:r>
      <w:r w:rsidRPr="006009EC">
        <w:rPr>
          <w:szCs w:val="24"/>
          <w:lang w:val="ru-RU"/>
        </w:rPr>
        <w:t>m</w:t>
      </w:r>
      <w:r w:rsidR="00697B82" w:rsidRPr="006009EC">
        <w:rPr>
          <w:szCs w:val="24"/>
          <w:lang w:val="ru-RU"/>
        </w:rPr>
        <w:t xml:space="preserve"> </w:t>
      </w:r>
      <w:r w:rsidRPr="006009EC">
        <w:rPr>
          <w:szCs w:val="24"/>
          <w:lang w:val="ru-RU"/>
        </w:rPr>
        <w:t>izv</w:t>
      </w:r>
      <w:r w:rsidR="004F3D9B" w:rsidRPr="006009EC">
        <w:rPr>
          <w:szCs w:val="24"/>
          <w:lang w:val="ru-RU"/>
        </w:rPr>
        <w:t>o</w:t>
      </w:r>
      <w:r w:rsidRPr="006009EC">
        <w:rPr>
          <w:szCs w:val="24"/>
          <w:lang w:val="ru-RU"/>
        </w:rPr>
        <w:t>đ</w:t>
      </w:r>
      <w:r w:rsidR="004F3D9B" w:rsidRPr="006009EC">
        <w:rPr>
          <w:szCs w:val="24"/>
          <w:lang w:val="ru-RU"/>
        </w:rPr>
        <w:t>e</w:t>
      </w:r>
      <w:r w:rsidRPr="006009EC">
        <w:rPr>
          <w:szCs w:val="24"/>
          <w:lang w:val="ru-RU"/>
        </w:rPr>
        <w:t>nj</w:t>
      </w:r>
      <w:r w:rsidR="004F3D9B" w:rsidRPr="006009EC">
        <w:rPr>
          <w:szCs w:val="24"/>
          <w:lang w:val="ru-RU"/>
        </w:rPr>
        <w:t>a</w:t>
      </w:r>
      <w:r w:rsidR="00697B82" w:rsidRPr="006009EC">
        <w:rPr>
          <w:szCs w:val="24"/>
        </w:rPr>
        <w:t xml:space="preserve"> </w:t>
      </w:r>
      <w:r w:rsidRPr="006009EC">
        <w:rPr>
          <w:szCs w:val="24"/>
        </w:rPr>
        <w:t>gr</w:t>
      </w:r>
      <w:r w:rsidR="004F3D9B" w:rsidRPr="006009EC">
        <w:rPr>
          <w:szCs w:val="24"/>
        </w:rPr>
        <w:t>a</w:t>
      </w:r>
      <w:r w:rsidRPr="006009EC">
        <w:rPr>
          <w:szCs w:val="24"/>
        </w:rPr>
        <w:t>đ</w:t>
      </w:r>
      <w:r w:rsidR="004F3D9B" w:rsidRPr="006009EC">
        <w:rPr>
          <w:szCs w:val="24"/>
        </w:rPr>
        <w:t>e</w:t>
      </w:r>
      <w:r w:rsidRPr="006009EC">
        <w:rPr>
          <w:szCs w:val="24"/>
        </w:rPr>
        <w:t>vinskih</w:t>
      </w:r>
      <w:r w:rsidR="00697B82" w:rsidRPr="006009EC">
        <w:rPr>
          <w:szCs w:val="24"/>
        </w:rPr>
        <w:t xml:space="preserve"> </w:t>
      </w:r>
      <w:r w:rsidRPr="006009EC">
        <w:rPr>
          <w:szCs w:val="24"/>
        </w:rPr>
        <w:t>i</w:t>
      </w:r>
      <w:r w:rsidR="00697B82" w:rsidRPr="006009EC">
        <w:rPr>
          <w:szCs w:val="24"/>
        </w:rPr>
        <w:t xml:space="preserve"> </w:t>
      </w:r>
      <w:r w:rsidRPr="006009EC">
        <w:rPr>
          <w:szCs w:val="24"/>
        </w:rPr>
        <w:t>gr</w:t>
      </w:r>
      <w:r w:rsidR="004F3D9B" w:rsidRPr="006009EC">
        <w:rPr>
          <w:szCs w:val="24"/>
        </w:rPr>
        <w:t>a</w:t>
      </w:r>
      <w:r w:rsidRPr="006009EC">
        <w:rPr>
          <w:szCs w:val="24"/>
        </w:rPr>
        <w:t>đ</w:t>
      </w:r>
      <w:r w:rsidR="004F3D9B" w:rsidRPr="006009EC">
        <w:rPr>
          <w:szCs w:val="24"/>
        </w:rPr>
        <w:t>e</w:t>
      </w:r>
      <w:r w:rsidRPr="006009EC">
        <w:rPr>
          <w:szCs w:val="24"/>
        </w:rPr>
        <w:t>vinsk</w:t>
      </w:r>
      <w:r w:rsidR="004F3D9B" w:rsidRPr="006009EC">
        <w:rPr>
          <w:szCs w:val="24"/>
        </w:rPr>
        <w:t>o</w:t>
      </w:r>
      <w:r w:rsidR="00697B82" w:rsidRPr="006009EC">
        <w:rPr>
          <w:szCs w:val="24"/>
        </w:rPr>
        <w:t xml:space="preserve"> </w:t>
      </w:r>
      <w:r w:rsidRPr="006009EC">
        <w:rPr>
          <w:szCs w:val="24"/>
        </w:rPr>
        <w:t>z</w:t>
      </w:r>
      <w:r w:rsidR="004F3D9B" w:rsidRPr="006009EC">
        <w:rPr>
          <w:szCs w:val="24"/>
        </w:rPr>
        <w:t>a</w:t>
      </w:r>
      <w:r w:rsidRPr="006009EC">
        <w:rPr>
          <w:szCs w:val="24"/>
        </w:rPr>
        <w:t>n</w:t>
      </w:r>
      <w:r w:rsidR="004F3D9B" w:rsidRPr="006009EC">
        <w:rPr>
          <w:szCs w:val="24"/>
        </w:rPr>
        <w:t>a</w:t>
      </w:r>
      <w:r w:rsidRPr="006009EC">
        <w:rPr>
          <w:szCs w:val="24"/>
        </w:rPr>
        <w:t>tskih</w:t>
      </w:r>
      <w:r w:rsidR="00697B82" w:rsidRPr="006009EC">
        <w:rPr>
          <w:szCs w:val="24"/>
        </w:rPr>
        <w:t xml:space="preserve"> </w:t>
      </w:r>
      <w:r w:rsidRPr="006009EC">
        <w:rPr>
          <w:szCs w:val="24"/>
        </w:rPr>
        <w:t>r</w:t>
      </w:r>
      <w:r w:rsidR="004F3D9B" w:rsidRPr="006009EC">
        <w:rPr>
          <w:szCs w:val="24"/>
        </w:rPr>
        <w:t>a</w:t>
      </w:r>
      <w:r w:rsidRPr="006009EC">
        <w:rPr>
          <w:szCs w:val="24"/>
        </w:rPr>
        <w:t>d</w:t>
      </w:r>
      <w:r w:rsidR="004F3D9B" w:rsidRPr="006009EC">
        <w:rPr>
          <w:szCs w:val="24"/>
        </w:rPr>
        <w:t>o</w:t>
      </w:r>
      <w:r w:rsidRPr="006009EC">
        <w:rPr>
          <w:szCs w:val="24"/>
        </w:rPr>
        <w:t>v</w:t>
      </w:r>
      <w:r w:rsidR="004F3D9B" w:rsidRPr="006009EC">
        <w:rPr>
          <w:szCs w:val="24"/>
        </w:rPr>
        <w:t>a</w:t>
      </w:r>
      <w:r w:rsidR="004D50AF" w:rsidRPr="006009EC">
        <w:rPr>
          <w:szCs w:val="24"/>
        </w:rPr>
        <w:t xml:space="preserve">, </w:t>
      </w:r>
      <w:r w:rsidRPr="006009EC">
        <w:rPr>
          <w:szCs w:val="24"/>
        </w:rPr>
        <w:t>u</w:t>
      </w:r>
      <w:r w:rsidR="004D50AF" w:rsidRPr="006009EC">
        <w:rPr>
          <w:szCs w:val="24"/>
        </w:rPr>
        <w:t xml:space="preserve"> </w:t>
      </w:r>
      <w:r w:rsidRPr="006009EC">
        <w:rPr>
          <w:szCs w:val="24"/>
        </w:rPr>
        <w:t>skl</w:t>
      </w:r>
      <w:r w:rsidR="004F3D9B" w:rsidRPr="006009EC">
        <w:rPr>
          <w:szCs w:val="24"/>
        </w:rPr>
        <w:t>a</w:t>
      </w:r>
      <w:r w:rsidRPr="006009EC">
        <w:rPr>
          <w:szCs w:val="24"/>
        </w:rPr>
        <w:t>du</w:t>
      </w:r>
      <w:r w:rsidR="004D50AF" w:rsidRPr="006009EC">
        <w:rPr>
          <w:szCs w:val="24"/>
        </w:rPr>
        <w:t xml:space="preserve"> </w:t>
      </w:r>
      <w:r w:rsidRPr="006009EC">
        <w:rPr>
          <w:szCs w:val="24"/>
        </w:rPr>
        <w:t>s</w:t>
      </w:r>
      <w:r w:rsidR="004F3D9B" w:rsidRPr="006009EC">
        <w:rPr>
          <w:szCs w:val="24"/>
        </w:rPr>
        <w:t>a</w:t>
      </w:r>
      <w:r w:rsidR="004D50AF" w:rsidRPr="006009EC">
        <w:rPr>
          <w:szCs w:val="24"/>
        </w:rPr>
        <w:t xml:space="preserve"> </w:t>
      </w:r>
      <w:r w:rsidRPr="006009EC">
        <w:rPr>
          <w:szCs w:val="24"/>
        </w:rPr>
        <w:t>pr</w:t>
      </w:r>
      <w:r w:rsidR="004F3D9B" w:rsidRPr="006009EC">
        <w:rPr>
          <w:szCs w:val="24"/>
        </w:rPr>
        <w:t>o</w:t>
      </w:r>
      <w:r w:rsidRPr="006009EC">
        <w:rPr>
          <w:szCs w:val="24"/>
        </w:rPr>
        <w:t>pisim</w:t>
      </w:r>
      <w:r w:rsidR="004F3D9B" w:rsidRPr="006009EC">
        <w:rPr>
          <w:szCs w:val="24"/>
        </w:rPr>
        <w:t>a</w:t>
      </w:r>
      <w:r w:rsidR="004D50AF" w:rsidRPr="006009EC">
        <w:rPr>
          <w:szCs w:val="24"/>
        </w:rPr>
        <w:t xml:space="preserve"> </w:t>
      </w:r>
      <w:r w:rsidRPr="006009EC">
        <w:rPr>
          <w:szCs w:val="24"/>
        </w:rPr>
        <w:t>k</w:t>
      </w:r>
      <w:r w:rsidR="004F3D9B" w:rsidRPr="006009EC">
        <w:rPr>
          <w:szCs w:val="24"/>
        </w:rPr>
        <w:t>oj</w:t>
      </w:r>
      <w:r w:rsidRPr="006009EC">
        <w:rPr>
          <w:szCs w:val="24"/>
        </w:rPr>
        <w:t>im</w:t>
      </w:r>
      <w:r w:rsidR="004F3D9B" w:rsidRPr="006009EC">
        <w:rPr>
          <w:szCs w:val="24"/>
        </w:rPr>
        <w:t>a</w:t>
      </w:r>
      <w:r w:rsidR="004D50AF" w:rsidRPr="006009EC">
        <w:rPr>
          <w:szCs w:val="24"/>
        </w:rPr>
        <w:t xml:space="preserve"> </w:t>
      </w:r>
      <w:r w:rsidRPr="006009EC">
        <w:rPr>
          <w:szCs w:val="24"/>
        </w:rPr>
        <w:t>s</w:t>
      </w:r>
      <w:r w:rsidR="004F3D9B" w:rsidRPr="006009EC">
        <w:rPr>
          <w:szCs w:val="24"/>
        </w:rPr>
        <w:t>e</w:t>
      </w:r>
      <w:r w:rsidR="004D50AF" w:rsidRPr="006009EC">
        <w:rPr>
          <w:szCs w:val="24"/>
        </w:rPr>
        <w:t xml:space="preserve"> </w:t>
      </w:r>
      <w:r w:rsidRPr="006009EC">
        <w:rPr>
          <w:szCs w:val="24"/>
        </w:rPr>
        <w:t>ur</w:t>
      </w:r>
      <w:r w:rsidR="004F3D9B" w:rsidRPr="006009EC">
        <w:rPr>
          <w:szCs w:val="24"/>
        </w:rPr>
        <w:t>e</w:t>
      </w:r>
      <w:r w:rsidRPr="006009EC">
        <w:rPr>
          <w:szCs w:val="24"/>
        </w:rPr>
        <w:t>đu</w:t>
      </w:r>
      <w:r w:rsidR="004F3D9B" w:rsidRPr="006009EC">
        <w:rPr>
          <w:szCs w:val="24"/>
        </w:rPr>
        <w:t>j</w:t>
      </w:r>
      <w:r w:rsidRPr="006009EC">
        <w:rPr>
          <w:szCs w:val="24"/>
        </w:rPr>
        <w:t>u</w:t>
      </w:r>
      <w:r w:rsidR="004D50AF" w:rsidRPr="006009EC">
        <w:rPr>
          <w:szCs w:val="24"/>
        </w:rPr>
        <w:t xml:space="preserve"> </w:t>
      </w:r>
      <w:r w:rsidRPr="006009EC">
        <w:rPr>
          <w:szCs w:val="24"/>
        </w:rPr>
        <w:t>n</w:t>
      </w:r>
      <w:r w:rsidR="004F3D9B" w:rsidRPr="006009EC">
        <w:rPr>
          <w:szCs w:val="24"/>
        </w:rPr>
        <w:t>a</w:t>
      </w:r>
      <w:r w:rsidRPr="006009EC">
        <w:rPr>
          <w:szCs w:val="24"/>
        </w:rPr>
        <w:t>v</w:t>
      </w:r>
      <w:r w:rsidR="004F3D9B" w:rsidRPr="006009EC">
        <w:rPr>
          <w:szCs w:val="24"/>
        </w:rPr>
        <w:t>e</w:t>
      </w:r>
      <w:r w:rsidRPr="006009EC">
        <w:rPr>
          <w:szCs w:val="24"/>
        </w:rPr>
        <w:t>d</w:t>
      </w:r>
      <w:r w:rsidR="004F3D9B" w:rsidRPr="006009EC">
        <w:rPr>
          <w:szCs w:val="24"/>
        </w:rPr>
        <w:t>e</w:t>
      </w:r>
      <w:r w:rsidRPr="006009EC">
        <w:rPr>
          <w:szCs w:val="24"/>
        </w:rPr>
        <w:t>n</w:t>
      </w:r>
      <w:r w:rsidR="004F3D9B" w:rsidRPr="006009EC">
        <w:rPr>
          <w:szCs w:val="24"/>
        </w:rPr>
        <w:t>e</w:t>
      </w:r>
      <w:r w:rsidR="004D50AF" w:rsidRPr="006009EC">
        <w:rPr>
          <w:szCs w:val="24"/>
        </w:rPr>
        <w:t xml:space="preserve"> </w:t>
      </w:r>
      <w:r w:rsidR="004F3D9B" w:rsidRPr="006009EC">
        <w:rPr>
          <w:szCs w:val="24"/>
        </w:rPr>
        <w:t>o</w:t>
      </w:r>
      <w:r w:rsidRPr="006009EC">
        <w:rPr>
          <w:szCs w:val="24"/>
        </w:rPr>
        <w:t>bl</w:t>
      </w:r>
      <w:r w:rsidR="004F3D9B" w:rsidRPr="006009EC">
        <w:rPr>
          <w:szCs w:val="24"/>
        </w:rPr>
        <w:t>a</w:t>
      </w:r>
      <w:r w:rsidRPr="006009EC">
        <w:rPr>
          <w:szCs w:val="24"/>
        </w:rPr>
        <w:t>sti</w:t>
      </w:r>
      <w:r w:rsidR="004D50AF" w:rsidRPr="006009EC">
        <w:rPr>
          <w:szCs w:val="24"/>
        </w:rPr>
        <w:t>.</w:t>
      </w:r>
    </w:p>
    <w:p w14:paraId="61CAF888" w14:textId="77777777" w:rsidR="00F76A10" w:rsidRPr="006009EC" w:rsidRDefault="00F066D7" w:rsidP="001F081F">
      <w:pPr>
        <w:widowControl w:val="0"/>
        <w:autoSpaceDE w:val="0"/>
        <w:autoSpaceDN w:val="0"/>
        <w:adjustRightInd w:val="0"/>
        <w:ind w:firstLine="709"/>
        <w:jc w:val="both"/>
        <w:rPr>
          <w:szCs w:val="24"/>
        </w:rPr>
      </w:pPr>
      <w:r w:rsidRPr="006009EC">
        <w:rPr>
          <w:szCs w:val="24"/>
        </w:rPr>
        <w:t>K</w:t>
      </w:r>
      <w:r w:rsidR="004F3D9B" w:rsidRPr="006009EC">
        <w:rPr>
          <w:szCs w:val="24"/>
        </w:rPr>
        <w:t>o</w:t>
      </w:r>
      <w:r w:rsidRPr="006009EC">
        <w:rPr>
          <w:szCs w:val="24"/>
        </w:rPr>
        <w:t>ntr</w:t>
      </w:r>
      <w:r w:rsidR="004F3D9B" w:rsidRPr="006009EC">
        <w:rPr>
          <w:szCs w:val="24"/>
        </w:rPr>
        <w:t>o</w:t>
      </w:r>
      <w:r w:rsidRPr="006009EC">
        <w:rPr>
          <w:szCs w:val="24"/>
        </w:rPr>
        <w:t>l</w:t>
      </w:r>
      <w:r w:rsidR="004F3D9B" w:rsidRPr="006009EC">
        <w:rPr>
          <w:szCs w:val="24"/>
        </w:rPr>
        <w:t>a</w:t>
      </w:r>
      <w:r w:rsidR="00FB0936" w:rsidRPr="006009EC">
        <w:rPr>
          <w:szCs w:val="24"/>
        </w:rPr>
        <w:t xml:space="preserve"> </w:t>
      </w:r>
      <w:r w:rsidRPr="006009EC">
        <w:rPr>
          <w:szCs w:val="24"/>
        </w:rPr>
        <w:t>izv</w:t>
      </w:r>
      <w:r w:rsidR="004F3D9B" w:rsidRPr="006009EC">
        <w:rPr>
          <w:szCs w:val="24"/>
        </w:rPr>
        <w:t>o</w:t>
      </w:r>
      <w:r w:rsidRPr="006009EC">
        <w:rPr>
          <w:szCs w:val="24"/>
        </w:rPr>
        <w:t>đ</w:t>
      </w:r>
      <w:r w:rsidR="004F3D9B" w:rsidRPr="006009EC">
        <w:rPr>
          <w:szCs w:val="24"/>
        </w:rPr>
        <w:t>e</w:t>
      </w:r>
      <w:r w:rsidRPr="006009EC">
        <w:rPr>
          <w:szCs w:val="24"/>
        </w:rPr>
        <w:t>nj</w:t>
      </w:r>
      <w:r w:rsidR="004F3D9B" w:rsidRPr="006009EC">
        <w:rPr>
          <w:szCs w:val="24"/>
        </w:rPr>
        <w:t>a</w:t>
      </w:r>
      <w:r w:rsidR="00FB0936" w:rsidRPr="006009EC">
        <w:rPr>
          <w:szCs w:val="24"/>
        </w:rPr>
        <w:t xml:space="preserve"> </w:t>
      </w:r>
      <w:r w:rsidRPr="006009EC">
        <w:rPr>
          <w:szCs w:val="24"/>
        </w:rPr>
        <w:t>r</w:t>
      </w:r>
      <w:r w:rsidR="004F3D9B" w:rsidRPr="006009EC">
        <w:rPr>
          <w:szCs w:val="24"/>
        </w:rPr>
        <w:t>a</w:t>
      </w:r>
      <w:r w:rsidRPr="006009EC">
        <w:rPr>
          <w:szCs w:val="24"/>
        </w:rPr>
        <w:t>d</w:t>
      </w:r>
      <w:r w:rsidR="004F3D9B" w:rsidRPr="006009EC">
        <w:rPr>
          <w:szCs w:val="24"/>
        </w:rPr>
        <w:t>o</w:t>
      </w:r>
      <w:r w:rsidRPr="006009EC">
        <w:rPr>
          <w:szCs w:val="24"/>
        </w:rPr>
        <w:t>v</w:t>
      </w:r>
      <w:r w:rsidR="004F3D9B" w:rsidRPr="006009EC">
        <w:rPr>
          <w:szCs w:val="24"/>
        </w:rPr>
        <w:t>a</w:t>
      </w:r>
      <w:r w:rsidR="00FB0936" w:rsidRPr="006009EC">
        <w:rPr>
          <w:szCs w:val="24"/>
        </w:rPr>
        <w:t xml:space="preserve"> </w:t>
      </w:r>
      <w:r w:rsidRPr="006009EC">
        <w:rPr>
          <w:szCs w:val="24"/>
        </w:rPr>
        <w:t>vršić</w:t>
      </w:r>
      <w:r w:rsidR="004F3D9B" w:rsidRPr="006009EC">
        <w:rPr>
          <w:szCs w:val="24"/>
        </w:rPr>
        <w:t>e</w:t>
      </w:r>
      <w:r w:rsidR="00FB0936" w:rsidRPr="006009EC">
        <w:rPr>
          <w:szCs w:val="24"/>
        </w:rPr>
        <w:t xml:space="preserve"> </w:t>
      </w:r>
      <w:r w:rsidRPr="006009EC">
        <w:rPr>
          <w:szCs w:val="24"/>
        </w:rPr>
        <w:t>s</w:t>
      </w:r>
      <w:r w:rsidR="004F3D9B" w:rsidRPr="006009EC">
        <w:rPr>
          <w:szCs w:val="24"/>
        </w:rPr>
        <w:t>e</w:t>
      </w:r>
      <w:r w:rsidR="00FB0936" w:rsidRPr="006009EC">
        <w:rPr>
          <w:szCs w:val="24"/>
        </w:rPr>
        <w:t xml:space="preserve"> </w:t>
      </w:r>
      <w:r w:rsidRPr="006009EC">
        <w:rPr>
          <w:szCs w:val="24"/>
        </w:rPr>
        <w:t>i</w:t>
      </w:r>
      <w:r w:rsidR="00FB0936" w:rsidRPr="006009EC">
        <w:rPr>
          <w:szCs w:val="24"/>
        </w:rPr>
        <w:t xml:space="preserve"> </w:t>
      </w:r>
      <w:r w:rsidR="004F3D9B" w:rsidRPr="006009EC">
        <w:rPr>
          <w:szCs w:val="24"/>
        </w:rPr>
        <w:t>o</w:t>
      </w:r>
      <w:r w:rsidRPr="006009EC">
        <w:rPr>
          <w:szCs w:val="24"/>
        </w:rPr>
        <w:t>d</w:t>
      </w:r>
      <w:r w:rsidR="00FB0936" w:rsidRPr="006009EC">
        <w:rPr>
          <w:szCs w:val="24"/>
        </w:rPr>
        <w:t xml:space="preserve"> </w:t>
      </w:r>
      <w:r w:rsidRPr="006009EC">
        <w:rPr>
          <w:szCs w:val="24"/>
        </w:rPr>
        <w:t>str</w:t>
      </w:r>
      <w:r w:rsidR="004F3D9B" w:rsidRPr="006009EC">
        <w:rPr>
          <w:szCs w:val="24"/>
        </w:rPr>
        <w:t>a</w:t>
      </w:r>
      <w:r w:rsidRPr="006009EC">
        <w:rPr>
          <w:szCs w:val="24"/>
        </w:rPr>
        <w:t>n</w:t>
      </w:r>
      <w:r w:rsidR="004F3D9B" w:rsidRPr="006009EC">
        <w:rPr>
          <w:szCs w:val="24"/>
        </w:rPr>
        <w:t>e</w:t>
      </w:r>
      <w:r w:rsidR="00FB0936" w:rsidRPr="006009EC">
        <w:rPr>
          <w:szCs w:val="24"/>
        </w:rPr>
        <w:t xml:space="preserve"> </w:t>
      </w:r>
      <w:r w:rsidRPr="006009EC">
        <w:rPr>
          <w:szCs w:val="24"/>
        </w:rPr>
        <w:t>lic</w:t>
      </w:r>
      <w:r w:rsidR="004F3D9B" w:rsidRPr="006009EC">
        <w:rPr>
          <w:szCs w:val="24"/>
        </w:rPr>
        <w:t>a</w:t>
      </w:r>
      <w:r w:rsidR="00FB0936" w:rsidRPr="006009EC">
        <w:rPr>
          <w:szCs w:val="24"/>
        </w:rPr>
        <w:t xml:space="preserve"> </w:t>
      </w:r>
      <w:r w:rsidR="004F3D9B" w:rsidRPr="006009EC">
        <w:rPr>
          <w:szCs w:val="24"/>
        </w:rPr>
        <w:t>o</w:t>
      </w:r>
      <w:r w:rsidRPr="006009EC">
        <w:rPr>
          <w:szCs w:val="24"/>
        </w:rPr>
        <w:t>dg</w:t>
      </w:r>
      <w:r w:rsidR="004F3D9B" w:rsidRPr="006009EC">
        <w:rPr>
          <w:szCs w:val="24"/>
        </w:rPr>
        <w:t>o</w:t>
      </w:r>
      <w:r w:rsidRPr="006009EC">
        <w:rPr>
          <w:szCs w:val="24"/>
        </w:rPr>
        <w:t>v</w:t>
      </w:r>
      <w:r w:rsidR="004F3D9B" w:rsidRPr="006009EC">
        <w:rPr>
          <w:szCs w:val="24"/>
        </w:rPr>
        <w:t>o</w:t>
      </w:r>
      <w:r w:rsidRPr="006009EC">
        <w:rPr>
          <w:szCs w:val="24"/>
        </w:rPr>
        <w:t>rn</w:t>
      </w:r>
      <w:r w:rsidR="004F3D9B" w:rsidRPr="006009EC">
        <w:rPr>
          <w:szCs w:val="24"/>
        </w:rPr>
        <w:t>o</w:t>
      </w:r>
      <w:r w:rsidRPr="006009EC">
        <w:rPr>
          <w:szCs w:val="24"/>
        </w:rPr>
        <w:t>g</w:t>
      </w:r>
      <w:r w:rsidR="00FB0936" w:rsidRPr="006009EC">
        <w:rPr>
          <w:szCs w:val="24"/>
        </w:rPr>
        <w:t xml:space="preserve"> </w:t>
      </w:r>
      <w:r w:rsidRPr="006009EC">
        <w:rPr>
          <w:szCs w:val="24"/>
        </w:rPr>
        <w:t>k</w:t>
      </w:r>
      <w:r w:rsidR="004F3D9B" w:rsidRPr="006009EC">
        <w:rPr>
          <w:szCs w:val="24"/>
        </w:rPr>
        <w:t>o</w:t>
      </w:r>
      <w:r w:rsidRPr="006009EC">
        <w:rPr>
          <w:szCs w:val="24"/>
        </w:rPr>
        <w:t>d</w:t>
      </w:r>
      <w:r w:rsidR="00FB0936" w:rsidRPr="006009EC">
        <w:rPr>
          <w:szCs w:val="24"/>
        </w:rPr>
        <w:t xml:space="preserve"> </w:t>
      </w:r>
      <w:r w:rsidRPr="006009EC">
        <w:rPr>
          <w:szCs w:val="24"/>
        </w:rPr>
        <w:t>N</w:t>
      </w:r>
      <w:r w:rsidR="004F3D9B" w:rsidRPr="006009EC">
        <w:rPr>
          <w:szCs w:val="24"/>
        </w:rPr>
        <w:t>a</w:t>
      </w:r>
      <w:r w:rsidRPr="006009EC">
        <w:rPr>
          <w:szCs w:val="24"/>
        </w:rPr>
        <w:t>ruči</w:t>
      </w:r>
      <w:r w:rsidR="004F3D9B" w:rsidRPr="006009EC">
        <w:rPr>
          <w:szCs w:val="24"/>
        </w:rPr>
        <w:t>o</w:t>
      </w:r>
      <w:r w:rsidRPr="006009EC">
        <w:rPr>
          <w:szCs w:val="24"/>
        </w:rPr>
        <w:t>c</w:t>
      </w:r>
      <w:r w:rsidR="004F3D9B" w:rsidRPr="006009EC">
        <w:rPr>
          <w:szCs w:val="24"/>
        </w:rPr>
        <w:t>a</w:t>
      </w:r>
      <w:r w:rsidR="00FB0936" w:rsidRPr="006009EC">
        <w:rPr>
          <w:szCs w:val="24"/>
        </w:rPr>
        <w:t xml:space="preserve"> </w:t>
      </w:r>
      <w:r w:rsidRPr="006009EC">
        <w:rPr>
          <w:szCs w:val="24"/>
        </w:rPr>
        <w:t>z</w:t>
      </w:r>
      <w:r w:rsidR="004F3D9B" w:rsidRPr="006009EC">
        <w:rPr>
          <w:szCs w:val="24"/>
        </w:rPr>
        <w:t>a</w:t>
      </w:r>
      <w:r w:rsidR="00FB0936" w:rsidRPr="006009EC">
        <w:rPr>
          <w:szCs w:val="24"/>
        </w:rPr>
        <w:t xml:space="preserve"> </w:t>
      </w:r>
      <w:r w:rsidRPr="006009EC">
        <w:rPr>
          <w:szCs w:val="24"/>
        </w:rPr>
        <w:t>pr</w:t>
      </w:r>
      <w:r w:rsidR="004F3D9B" w:rsidRPr="006009EC">
        <w:rPr>
          <w:szCs w:val="24"/>
        </w:rPr>
        <w:t>a</w:t>
      </w:r>
      <w:r w:rsidRPr="006009EC">
        <w:rPr>
          <w:szCs w:val="24"/>
        </w:rPr>
        <w:t>ć</w:t>
      </w:r>
      <w:r w:rsidR="004F3D9B" w:rsidRPr="006009EC">
        <w:rPr>
          <w:szCs w:val="24"/>
        </w:rPr>
        <w:t>e</w:t>
      </w:r>
      <w:r w:rsidRPr="006009EC">
        <w:rPr>
          <w:szCs w:val="24"/>
        </w:rPr>
        <w:t>nj</w:t>
      </w:r>
      <w:r w:rsidR="004F3D9B" w:rsidRPr="006009EC">
        <w:rPr>
          <w:szCs w:val="24"/>
        </w:rPr>
        <w:t>e</w:t>
      </w:r>
      <w:r w:rsidR="00FB0936" w:rsidRPr="006009EC">
        <w:rPr>
          <w:szCs w:val="24"/>
        </w:rPr>
        <w:t xml:space="preserve"> </w:t>
      </w:r>
      <w:r w:rsidRPr="006009EC">
        <w:rPr>
          <w:szCs w:val="24"/>
        </w:rPr>
        <w:t>i</w:t>
      </w:r>
      <w:r w:rsidR="00FB0936" w:rsidRPr="006009EC">
        <w:rPr>
          <w:szCs w:val="24"/>
        </w:rPr>
        <w:t xml:space="preserve"> </w:t>
      </w:r>
      <w:r w:rsidRPr="006009EC">
        <w:rPr>
          <w:szCs w:val="24"/>
          <w:lang w:val="ru-RU"/>
        </w:rPr>
        <w:t>k</w:t>
      </w:r>
      <w:r w:rsidR="004F3D9B" w:rsidRPr="006009EC">
        <w:rPr>
          <w:szCs w:val="24"/>
          <w:lang w:val="ru-RU"/>
        </w:rPr>
        <w:t>o</w:t>
      </w:r>
      <w:r w:rsidRPr="006009EC">
        <w:rPr>
          <w:szCs w:val="24"/>
          <w:lang w:val="ru-RU"/>
        </w:rPr>
        <w:t>ntr</w:t>
      </w:r>
      <w:r w:rsidR="004F3D9B" w:rsidRPr="006009EC">
        <w:rPr>
          <w:szCs w:val="24"/>
          <w:lang w:val="ru-RU"/>
        </w:rPr>
        <w:t>o</w:t>
      </w:r>
      <w:r w:rsidRPr="006009EC">
        <w:rPr>
          <w:szCs w:val="24"/>
          <w:lang w:val="ru-RU"/>
        </w:rPr>
        <w:t>lis</w:t>
      </w:r>
      <w:r w:rsidR="004F3D9B" w:rsidRPr="006009EC">
        <w:rPr>
          <w:szCs w:val="24"/>
          <w:lang w:val="ru-RU"/>
        </w:rPr>
        <w:t>a</w:t>
      </w:r>
      <w:r w:rsidRPr="006009EC">
        <w:rPr>
          <w:szCs w:val="24"/>
          <w:lang w:val="ru-RU"/>
        </w:rPr>
        <w:t>nj</w:t>
      </w:r>
      <w:r w:rsidR="004F3D9B" w:rsidRPr="006009EC">
        <w:rPr>
          <w:szCs w:val="24"/>
          <w:lang w:val="ru-RU"/>
        </w:rPr>
        <w:t>e</w:t>
      </w:r>
      <w:r w:rsidR="00FB0936" w:rsidRPr="006009EC">
        <w:rPr>
          <w:szCs w:val="24"/>
        </w:rPr>
        <w:t xml:space="preserve"> </w:t>
      </w:r>
      <w:r w:rsidRPr="006009EC">
        <w:rPr>
          <w:szCs w:val="24"/>
        </w:rPr>
        <w:t>izvrš</w:t>
      </w:r>
      <w:r w:rsidR="004F3D9B" w:rsidRPr="006009EC">
        <w:rPr>
          <w:szCs w:val="24"/>
        </w:rPr>
        <w:t>e</w:t>
      </w:r>
      <w:r w:rsidRPr="006009EC">
        <w:rPr>
          <w:szCs w:val="24"/>
        </w:rPr>
        <w:t>nj</w:t>
      </w:r>
      <w:r w:rsidR="004F3D9B" w:rsidRPr="006009EC">
        <w:rPr>
          <w:szCs w:val="24"/>
        </w:rPr>
        <w:t>a</w:t>
      </w:r>
      <w:r w:rsidR="00FB0936" w:rsidRPr="006009EC">
        <w:rPr>
          <w:szCs w:val="24"/>
        </w:rPr>
        <w:t xml:space="preserve"> </w:t>
      </w:r>
      <w:r w:rsidRPr="006009EC">
        <w:rPr>
          <w:szCs w:val="24"/>
        </w:rPr>
        <w:t>ug</w:t>
      </w:r>
      <w:r w:rsidR="004F3D9B" w:rsidRPr="006009EC">
        <w:rPr>
          <w:szCs w:val="24"/>
        </w:rPr>
        <w:t>o</w:t>
      </w:r>
      <w:r w:rsidRPr="006009EC">
        <w:rPr>
          <w:szCs w:val="24"/>
        </w:rPr>
        <w:t>v</w:t>
      </w:r>
      <w:r w:rsidR="004F3D9B" w:rsidRPr="006009EC">
        <w:rPr>
          <w:szCs w:val="24"/>
        </w:rPr>
        <w:t>o</w:t>
      </w:r>
      <w:r w:rsidRPr="006009EC">
        <w:rPr>
          <w:szCs w:val="24"/>
        </w:rPr>
        <w:t>r</w:t>
      </w:r>
      <w:r w:rsidR="004F3D9B" w:rsidRPr="006009EC">
        <w:rPr>
          <w:szCs w:val="24"/>
        </w:rPr>
        <w:t>a</w:t>
      </w:r>
      <w:r w:rsidR="00FB0936" w:rsidRPr="006009EC">
        <w:rPr>
          <w:szCs w:val="24"/>
        </w:rPr>
        <w:t>.</w:t>
      </w:r>
    </w:p>
    <w:p w14:paraId="42AD6F45" w14:textId="77777777" w:rsidR="00DF41C7" w:rsidRPr="006009EC" w:rsidRDefault="00DF41C7" w:rsidP="001F081F">
      <w:pPr>
        <w:widowControl w:val="0"/>
        <w:autoSpaceDE w:val="0"/>
        <w:autoSpaceDN w:val="0"/>
        <w:adjustRightInd w:val="0"/>
        <w:ind w:firstLine="709"/>
        <w:jc w:val="both"/>
        <w:rPr>
          <w:color w:val="000000"/>
          <w:szCs w:val="24"/>
        </w:rPr>
      </w:pPr>
    </w:p>
    <w:p w14:paraId="11EF257A" w14:textId="7C6EC4FA" w:rsidR="00305D90" w:rsidRPr="006009EC" w:rsidRDefault="00AD7BC6" w:rsidP="00AD7BC6">
      <w:pPr>
        <w:widowControl w:val="0"/>
        <w:autoSpaceDE w:val="0"/>
        <w:autoSpaceDN w:val="0"/>
        <w:adjustRightInd w:val="0"/>
        <w:ind w:left="360"/>
        <w:jc w:val="both"/>
        <w:rPr>
          <w:b/>
        </w:rPr>
      </w:pPr>
      <w:r w:rsidRPr="006009EC">
        <w:rPr>
          <w:b/>
        </w:rPr>
        <w:t xml:space="preserve">     4.</w:t>
      </w:r>
      <w:r w:rsidR="00F066D7" w:rsidRPr="006009EC">
        <w:rPr>
          <w:b/>
        </w:rPr>
        <w:t>R</w:t>
      </w:r>
      <w:r w:rsidR="004F3D9B" w:rsidRPr="006009EC">
        <w:rPr>
          <w:b/>
        </w:rPr>
        <w:t>o</w:t>
      </w:r>
      <w:r w:rsidR="00F066D7" w:rsidRPr="006009EC">
        <w:rPr>
          <w:b/>
        </w:rPr>
        <w:t>k</w:t>
      </w:r>
      <w:r w:rsidR="00BF181B" w:rsidRPr="006009EC">
        <w:rPr>
          <w:b/>
        </w:rPr>
        <w:t xml:space="preserve"> </w:t>
      </w:r>
      <w:r w:rsidR="00F066D7" w:rsidRPr="006009EC">
        <w:rPr>
          <w:b/>
        </w:rPr>
        <w:t>z</w:t>
      </w:r>
      <w:r w:rsidR="004F3D9B" w:rsidRPr="006009EC">
        <w:rPr>
          <w:b/>
        </w:rPr>
        <w:t>a</w:t>
      </w:r>
      <w:r w:rsidR="00016067" w:rsidRPr="006009EC">
        <w:rPr>
          <w:b/>
        </w:rPr>
        <w:t xml:space="preserve"> </w:t>
      </w:r>
      <w:r w:rsidR="00F066D7" w:rsidRPr="006009EC">
        <w:rPr>
          <w:b/>
        </w:rPr>
        <w:t>izv</w:t>
      </w:r>
      <w:r w:rsidR="004F3D9B" w:rsidRPr="006009EC">
        <w:rPr>
          <w:b/>
        </w:rPr>
        <w:t>o</w:t>
      </w:r>
      <w:r w:rsidR="00F066D7" w:rsidRPr="006009EC">
        <w:rPr>
          <w:b/>
        </w:rPr>
        <w:t>đ</w:t>
      </w:r>
      <w:r w:rsidR="004F3D9B" w:rsidRPr="006009EC">
        <w:rPr>
          <w:b/>
        </w:rPr>
        <w:t>e</w:t>
      </w:r>
      <w:r w:rsidR="00F066D7" w:rsidRPr="006009EC">
        <w:rPr>
          <w:b/>
        </w:rPr>
        <w:t>nj</w:t>
      </w:r>
      <w:r w:rsidR="004F3D9B" w:rsidRPr="006009EC">
        <w:rPr>
          <w:b/>
        </w:rPr>
        <w:t>e</w:t>
      </w:r>
      <w:r w:rsidR="00016067" w:rsidRPr="006009EC">
        <w:rPr>
          <w:b/>
        </w:rPr>
        <w:t xml:space="preserve"> </w:t>
      </w:r>
      <w:r w:rsidR="00F066D7" w:rsidRPr="006009EC">
        <w:rPr>
          <w:b/>
        </w:rPr>
        <w:t>r</w:t>
      </w:r>
      <w:r w:rsidR="004F3D9B" w:rsidRPr="006009EC">
        <w:rPr>
          <w:b/>
        </w:rPr>
        <w:t>a</w:t>
      </w:r>
      <w:r w:rsidR="00F066D7" w:rsidRPr="006009EC">
        <w:rPr>
          <w:b/>
        </w:rPr>
        <w:t>d</w:t>
      </w:r>
      <w:r w:rsidR="004F3D9B" w:rsidRPr="006009EC">
        <w:rPr>
          <w:b/>
        </w:rPr>
        <w:t>o</w:t>
      </w:r>
      <w:r w:rsidR="00F066D7" w:rsidRPr="006009EC">
        <w:rPr>
          <w:b/>
        </w:rPr>
        <w:t>v</w:t>
      </w:r>
      <w:r w:rsidR="004F3D9B" w:rsidRPr="006009EC">
        <w:rPr>
          <w:b/>
        </w:rPr>
        <w:t>a</w:t>
      </w:r>
      <w:r w:rsidR="00305D90" w:rsidRPr="006009EC">
        <w:rPr>
          <w:b/>
        </w:rPr>
        <w:t xml:space="preserve">: </w:t>
      </w:r>
    </w:p>
    <w:p w14:paraId="51A5A219" w14:textId="77777777" w:rsidR="0029679E" w:rsidRPr="006009EC" w:rsidRDefault="0029679E" w:rsidP="003F6648">
      <w:pPr>
        <w:widowControl w:val="0"/>
        <w:autoSpaceDE w:val="0"/>
        <w:autoSpaceDN w:val="0"/>
        <w:adjustRightInd w:val="0"/>
        <w:jc w:val="both"/>
        <w:rPr>
          <w:szCs w:val="24"/>
          <w:lang w:val="sr-Cyrl-CS" w:eastAsia="sr-Cyrl-CS"/>
        </w:rPr>
      </w:pPr>
    </w:p>
    <w:p w14:paraId="3AB8F9E4" w14:textId="3087093E" w:rsidR="0029679E" w:rsidRPr="006009EC" w:rsidRDefault="0029679E" w:rsidP="0029679E">
      <w:pPr>
        <w:widowControl w:val="0"/>
        <w:autoSpaceDE w:val="0"/>
        <w:autoSpaceDN w:val="0"/>
        <w:adjustRightInd w:val="0"/>
        <w:ind w:firstLine="709"/>
        <w:jc w:val="both"/>
        <w:rPr>
          <w:szCs w:val="24"/>
        </w:rPr>
      </w:pPr>
      <w:r w:rsidRPr="006009EC">
        <w:rPr>
          <w:szCs w:val="24"/>
          <w:lang w:val="sr-Cyrl-CS" w:eastAsia="sr-Cyrl-CS"/>
        </w:rPr>
        <w:t>Rok za izvođenje</w:t>
      </w:r>
      <w:r w:rsidRPr="006009EC">
        <w:rPr>
          <w:szCs w:val="24"/>
          <w:lang w:val="sr-Latn-CS" w:eastAsia="sr-Cyrl-CS"/>
        </w:rPr>
        <w:t xml:space="preserve"> </w:t>
      </w:r>
      <w:r w:rsidRPr="006009EC">
        <w:rPr>
          <w:szCs w:val="24"/>
          <w:lang w:val="sr-Cyrl-CS" w:eastAsia="sr-Cyrl-CS"/>
        </w:rPr>
        <w:t xml:space="preserve">radova koji su predmet javne nabavke </w:t>
      </w:r>
      <w:r w:rsidRPr="006009EC">
        <w:rPr>
          <w:szCs w:val="24"/>
        </w:rPr>
        <w:t xml:space="preserve">ne može </w:t>
      </w:r>
      <w:r w:rsidRPr="006009EC">
        <w:rPr>
          <w:color w:val="000000"/>
          <w:szCs w:val="24"/>
        </w:rPr>
        <w:t xml:space="preserve">biti duži od </w:t>
      </w:r>
      <w:r w:rsidRPr="006009EC">
        <w:rPr>
          <w:b/>
          <w:color w:val="000000"/>
          <w:szCs w:val="24"/>
          <w:lang w:val="sr-Cyrl-RS"/>
        </w:rPr>
        <w:t>1</w:t>
      </w:r>
      <w:r w:rsidRPr="006009EC">
        <w:rPr>
          <w:b/>
          <w:color w:val="000000"/>
          <w:szCs w:val="24"/>
        </w:rPr>
        <w:t>8</w:t>
      </w:r>
      <w:r w:rsidRPr="006009EC">
        <w:rPr>
          <w:b/>
          <w:color w:val="000000"/>
          <w:szCs w:val="24"/>
          <w:lang w:val="sr-Cyrl-RS"/>
        </w:rPr>
        <w:t>0</w:t>
      </w:r>
      <w:r w:rsidRPr="006009EC">
        <w:rPr>
          <w:b/>
          <w:color w:val="000000"/>
          <w:szCs w:val="24"/>
        </w:rPr>
        <w:t xml:space="preserve"> (stoosamdeset)</w:t>
      </w:r>
      <w:r w:rsidRPr="006009EC">
        <w:rPr>
          <w:szCs w:val="24"/>
        </w:rPr>
        <w:t xml:space="preserve"> </w:t>
      </w:r>
      <w:r w:rsidRPr="006009EC">
        <w:rPr>
          <w:szCs w:val="24"/>
          <w:lang w:val="ru-RU"/>
        </w:rPr>
        <w:t xml:space="preserve">kalendarskih dana </w:t>
      </w:r>
      <w:r w:rsidRPr="006009EC">
        <w:rPr>
          <w:szCs w:val="24"/>
        </w:rPr>
        <w:t>od uvođenja u posao ponuđača- izvođača radova.</w:t>
      </w:r>
    </w:p>
    <w:p w14:paraId="65577312" w14:textId="77777777" w:rsidR="0029679E" w:rsidRPr="006009EC" w:rsidRDefault="0029679E" w:rsidP="0029679E">
      <w:pPr>
        <w:widowControl w:val="0"/>
        <w:autoSpaceDE w:val="0"/>
        <w:autoSpaceDN w:val="0"/>
        <w:adjustRightInd w:val="0"/>
        <w:ind w:firstLine="709"/>
        <w:jc w:val="both"/>
        <w:rPr>
          <w:szCs w:val="24"/>
          <w:lang w:val="sr-Cyrl-CS" w:eastAsia="sr-Cyrl-CS"/>
        </w:rPr>
      </w:pPr>
      <w:r w:rsidRPr="006009EC">
        <w:rPr>
          <w:szCs w:val="24"/>
          <w:lang w:val="sr-Cyrl-CS" w:eastAsia="sr-Cyrl-CS"/>
        </w:rPr>
        <w:t xml:space="preserve">Radovi na objektu izvode se u skladu sa </w:t>
      </w:r>
      <w:r w:rsidRPr="006009EC">
        <w:rPr>
          <w:b/>
          <w:szCs w:val="24"/>
          <w:lang w:val="sr-Cyrl-CS" w:eastAsia="sr-Cyrl-CS"/>
        </w:rPr>
        <w:t>dinamičkim planom radova</w:t>
      </w:r>
      <w:r w:rsidRPr="006009EC">
        <w:rPr>
          <w:szCs w:val="24"/>
          <w:lang w:val="sr-Cyrl-CS" w:eastAsia="sr-Cyrl-CS"/>
        </w:rPr>
        <w:t>.</w:t>
      </w:r>
    </w:p>
    <w:p w14:paraId="0EFC93F8" w14:textId="77777777" w:rsidR="002B486B" w:rsidRPr="006009EC" w:rsidRDefault="002B486B" w:rsidP="003F6648">
      <w:pPr>
        <w:widowControl w:val="0"/>
        <w:autoSpaceDE w:val="0"/>
        <w:autoSpaceDN w:val="0"/>
        <w:adjustRightInd w:val="0"/>
        <w:jc w:val="both"/>
        <w:rPr>
          <w:szCs w:val="24"/>
          <w:lang w:val="sr-Cyrl-CS" w:eastAsia="sr-Cyrl-CS"/>
        </w:rPr>
      </w:pPr>
    </w:p>
    <w:p w14:paraId="1C857DB5" w14:textId="77777777" w:rsidR="00697B82" w:rsidRPr="006009EC" w:rsidRDefault="00DF41C7" w:rsidP="00DF41C7">
      <w:pPr>
        <w:widowControl w:val="0"/>
        <w:autoSpaceDE w:val="0"/>
        <w:autoSpaceDN w:val="0"/>
        <w:adjustRightInd w:val="0"/>
        <w:ind w:firstLine="709"/>
        <w:jc w:val="both"/>
        <w:rPr>
          <w:b/>
        </w:rPr>
      </w:pPr>
      <w:r w:rsidRPr="006009EC">
        <w:rPr>
          <w:b/>
          <w:szCs w:val="24"/>
          <w:lang w:val="en-GB" w:eastAsia="sr-Cyrl-CS"/>
        </w:rPr>
        <w:t>5.</w:t>
      </w:r>
      <w:r w:rsidR="005A36F5" w:rsidRPr="006009EC">
        <w:rPr>
          <w:b/>
          <w:szCs w:val="24"/>
          <w:lang w:val="en-GB" w:eastAsia="sr-Cyrl-CS"/>
        </w:rPr>
        <w:t xml:space="preserve"> </w:t>
      </w:r>
      <w:r w:rsidR="004F3D9B" w:rsidRPr="006009EC">
        <w:rPr>
          <w:b/>
        </w:rPr>
        <w:t>Me</w:t>
      </w:r>
      <w:r w:rsidR="00F066D7" w:rsidRPr="006009EC">
        <w:rPr>
          <w:b/>
        </w:rPr>
        <w:t>st</w:t>
      </w:r>
      <w:r w:rsidR="004F3D9B" w:rsidRPr="006009EC">
        <w:rPr>
          <w:b/>
        </w:rPr>
        <w:t>o</w:t>
      </w:r>
      <w:r w:rsidR="00697B82" w:rsidRPr="006009EC">
        <w:rPr>
          <w:b/>
        </w:rPr>
        <w:t xml:space="preserve"> </w:t>
      </w:r>
      <w:r w:rsidR="00F066D7" w:rsidRPr="006009EC">
        <w:rPr>
          <w:b/>
        </w:rPr>
        <w:t>izv</w:t>
      </w:r>
      <w:r w:rsidR="004F3D9B" w:rsidRPr="006009EC">
        <w:rPr>
          <w:b/>
        </w:rPr>
        <w:t>o</w:t>
      </w:r>
      <w:r w:rsidR="00F066D7" w:rsidRPr="006009EC">
        <w:rPr>
          <w:b/>
        </w:rPr>
        <w:t>đ</w:t>
      </w:r>
      <w:r w:rsidR="004F3D9B" w:rsidRPr="006009EC">
        <w:rPr>
          <w:b/>
        </w:rPr>
        <w:t>e</w:t>
      </w:r>
      <w:r w:rsidR="00F066D7" w:rsidRPr="006009EC">
        <w:rPr>
          <w:b/>
        </w:rPr>
        <w:t>nj</w:t>
      </w:r>
      <w:r w:rsidR="004F3D9B" w:rsidRPr="006009EC">
        <w:rPr>
          <w:b/>
        </w:rPr>
        <w:t>a</w:t>
      </w:r>
      <w:r w:rsidR="00697B82" w:rsidRPr="006009EC">
        <w:rPr>
          <w:b/>
        </w:rPr>
        <w:t xml:space="preserve"> </w:t>
      </w:r>
      <w:r w:rsidR="00F066D7" w:rsidRPr="006009EC">
        <w:rPr>
          <w:b/>
        </w:rPr>
        <w:t>r</w:t>
      </w:r>
      <w:r w:rsidR="004F3D9B" w:rsidRPr="006009EC">
        <w:rPr>
          <w:b/>
        </w:rPr>
        <w:t>a</w:t>
      </w:r>
      <w:r w:rsidR="00F066D7" w:rsidRPr="006009EC">
        <w:rPr>
          <w:b/>
        </w:rPr>
        <w:t>d</w:t>
      </w:r>
      <w:r w:rsidR="004F3D9B" w:rsidRPr="006009EC">
        <w:rPr>
          <w:b/>
        </w:rPr>
        <w:t>o</w:t>
      </w:r>
      <w:r w:rsidR="00F066D7" w:rsidRPr="006009EC">
        <w:rPr>
          <w:b/>
        </w:rPr>
        <w:t>v</w:t>
      </w:r>
      <w:r w:rsidR="004F3D9B" w:rsidRPr="006009EC">
        <w:rPr>
          <w:b/>
        </w:rPr>
        <w:t>a</w:t>
      </w:r>
      <w:r w:rsidR="00697B82" w:rsidRPr="006009EC">
        <w:rPr>
          <w:b/>
        </w:rPr>
        <w:t xml:space="preserve"> </w:t>
      </w:r>
    </w:p>
    <w:p w14:paraId="48344FA3" w14:textId="77777777" w:rsidR="00DF41C7" w:rsidRPr="006009EC" w:rsidRDefault="00DF41C7" w:rsidP="00DF41C7">
      <w:pPr>
        <w:widowControl w:val="0"/>
        <w:autoSpaceDE w:val="0"/>
        <w:autoSpaceDN w:val="0"/>
        <w:adjustRightInd w:val="0"/>
        <w:ind w:firstLine="709"/>
        <w:jc w:val="both"/>
        <w:rPr>
          <w:szCs w:val="24"/>
          <w:lang w:val="en-GB" w:eastAsia="sr-Cyrl-CS"/>
        </w:rPr>
      </w:pPr>
    </w:p>
    <w:p w14:paraId="19DFF39D" w14:textId="77777777" w:rsidR="00920EFB" w:rsidRPr="006009EC" w:rsidRDefault="00920EFB" w:rsidP="00920EFB">
      <w:pPr>
        <w:widowControl w:val="0"/>
        <w:tabs>
          <w:tab w:val="left" w:pos="0"/>
          <w:tab w:val="left" w:pos="180"/>
        </w:tabs>
        <w:autoSpaceDE w:val="0"/>
        <w:autoSpaceDN w:val="0"/>
        <w:adjustRightInd w:val="0"/>
        <w:jc w:val="both"/>
        <w:rPr>
          <w:b/>
          <w:bCs/>
          <w:szCs w:val="24"/>
          <w:lang w:val="ru-RU" w:eastAsia="sr-Cyrl-CS"/>
        </w:rPr>
      </w:pPr>
      <w:bookmarkStart w:id="10" w:name="_Hlk506905435"/>
      <w:r w:rsidRPr="006009EC">
        <w:rPr>
          <w:b/>
          <w:bCs/>
          <w:szCs w:val="24"/>
          <w:lang w:val="ru-RU" w:eastAsia="sr-Cyrl-CS"/>
        </w:rPr>
        <w:t>Zvanična adresa:</w:t>
      </w:r>
    </w:p>
    <w:p w14:paraId="4D16A545" w14:textId="743BA982" w:rsidR="00920EFB" w:rsidRPr="006009EC" w:rsidRDefault="004C534F" w:rsidP="00920EFB">
      <w:pPr>
        <w:widowControl w:val="0"/>
        <w:tabs>
          <w:tab w:val="left" w:pos="0"/>
          <w:tab w:val="left" w:pos="180"/>
        </w:tabs>
        <w:autoSpaceDE w:val="0"/>
        <w:autoSpaceDN w:val="0"/>
        <w:adjustRightInd w:val="0"/>
        <w:jc w:val="both"/>
        <w:rPr>
          <w:b/>
          <w:bCs/>
          <w:szCs w:val="24"/>
          <w:lang w:val="sr-Latn-CS" w:eastAsia="sr-Cyrl-CS"/>
        </w:rPr>
      </w:pPr>
      <w:r w:rsidRPr="006009EC">
        <w:rPr>
          <w:b/>
          <w:bCs/>
          <w:szCs w:val="24"/>
          <w:lang w:eastAsia="sr-Cyrl-CS"/>
        </w:rPr>
        <w:t>Urgentni centar Kliničkog centra Srbija</w:t>
      </w:r>
    </w:p>
    <w:p w14:paraId="78CF1C6F" w14:textId="4E199027" w:rsidR="00920EFB" w:rsidRPr="006009EC" w:rsidRDefault="004C534F" w:rsidP="00920EFB">
      <w:pPr>
        <w:widowControl w:val="0"/>
        <w:tabs>
          <w:tab w:val="left" w:pos="0"/>
          <w:tab w:val="left" w:pos="180"/>
        </w:tabs>
        <w:autoSpaceDE w:val="0"/>
        <w:autoSpaceDN w:val="0"/>
        <w:adjustRightInd w:val="0"/>
        <w:jc w:val="both"/>
        <w:rPr>
          <w:b/>
          <w:bCs/>
          <w:szCs w:val="24"/>
          <w:lang w:val="sr-Latn-CS" w:eastAsia="sr-Cyrl-CS"/>
        </w:rPr>
      </w:pPr>
      <w:r w:rsidRPr="006009EC">
        <w:rPr>
          <w:b/>
          <w:bCs/>
          <w:szCs w:val="24"/>
          <w:lang w:val="sr-Latn-CS" w:eastAsia="sr-Cyrl-CS"/>
        </w:rPr>
        <w:t xml:space="preserve">11000 Beograd, Pasterova </w:t>
      </w:r>
    </w:p>
    <w:p w14:paraId="2C05DB4A" w14:textId="77777777" w:rsidR="009526BF" w:rsidRPr="006009EC" w:rsidRDefault="009526BF" w:rsidP="00920EFB">
      <w:pPr>
        <w:widowControl w:val="0"/>
        <w:autoSpaceDE w:val="0"/>
        <w:autoSpaceDN w:val="0"/>
        <w:adjustRightInd w:val="0"/>
        <w:jc w:val="both"/>
        <w:rPr>
          <w:iCs/>
          <w:szCs w:val="24"/>
        </w:rPr>
      </w:pPr>
    </w:p>
    <w:bookmarkEnd w:id="10"/>
    <w:p w14:paraId="1814CE2A" w14:textId="77777777" w:rsidR="00DD35CF" w:rsidRPr="006009EC" w:rsidRDefault="00DD35CF" w:rsidP="003F6648">
      <w:pPr>
        <w:autoSpaceDE w:val="0"/>
        <w:autoSpaceDN w:val="0"/>
        <w:adjustRightInd w:val="0"/>
        <w:jc w:val="both"/>
        <w:rPr>
          <w:b/>
          <w:szCs w:val="24"/>
        </w:rPr>
      </w:pPr>
    </w:p>
    <w:p w14:paraId="23D7F4D2" w14:textId="3F0403DB" w:rsidR="0087576C" w:rsidRPr="006009EC" w:rsidRDefault="00DF41C7" w:rsidP="00DF41C7">
      <w:pPr>
        <w:autoSpaceDE w:val="0"/>
        <w:autoSpaceDN w:val="0"/>
        <w:adjustRightInd w:val="0"/>
        <w:ind w:firstLine="708"/>
        <w:jc w:val="both"/>
        <w:rPr>
          <w:b/>
        </w:rPr>
      </w:pPr>
      <w:r w:rsidRPr="006009EC">
        <w:rPr>
          <w:b/>
          <w:szCs w:val="24"/>
        </w:rPr>
        <w:t>6.</w:t>
      </w:r>
      <w:r w:rsidR="004F3D9B" w:rsidRPr="006009EC">
        <w:rPr>
          <w:b/>
        </w:rPr>
        <w:t>O</w:t>
      </w:r>
      <w:r w:rsidR="00F066D7" w:rsidRPr="006009EC">
        <w:rPr>
          <w:b/>
        </w:rPr>
        <w:t>bil</w:t>
      </w:r>
      <w:r w:rsidR="004F3D9B" w:rsidRPr="006009EC">
        <w:rPr>
          <w:b/>
        </w:rPr>
        <w:t>a</w:t>
      </w:r>
      <w:r w:rsidR="00F066D7" w:rsidRPr="006009EC">
        <w:rPr>
          <w:b/>
        </w:rPr>
        <w:t>z</w:t>
      </w:r>
      <w:r w:rsidR="004F3D9B" w:rsidRPr="006009EC">
        <w:rPr>
          <w:b/>
        </w:rPr>
        <w:t>a</w:t>
      </w:r>
      <w:r w:rsidR="00F066D7" w:rsidRPr="006009EC">
        <w:rPr>
          <w:b/>
        </w:rPr>
        <w:t>k</w:t>
      </w:r>
      <w:r w:rsidR="00F44431" w:rsidRPr="006009EC">
        <w:rPr>
          <w:b/>
        </w:rPr>
        <w:t xml:space="preserve"> </w:t>
      </w:r>
      <w:r w:rsidR="00F066D7" w:rsidRPr="006009EC">
        <w:rPr>
          <w:b/>
        </w:rPr>
        <w:t>l</w:t>
      </w:r>
      <w:r w:rsidR="004F3D9B" w:rsidRPr="006009EC">
        <w:rPr>
          <w:b/>
        </w:rPr>
        <w:t>o</w:t>
      </w:r>
      <w:r w:rsidR="00F066D7" w:rsidRPr="006009EC">
        <w:rPr>
          <w:b/>
        </w:rPr>
        <w:t>k</w:t>
      </w:r>
      <w:r w:rsidR="004F3D9B" w:rsidRPr="006009EC">
        <w:rPr>
          <w:b/>
        </w:rPr>
        <w:t>a</w:t>
      </w:r>
      <w:r w:rsidR="00F066D7" w:rsidRPr="006009EC">
        <w:rPr>
          <w:b/>
        </w:rPr>
        <w:t>ci</w:t>
      </w:r>
      <w:r w:rsidR="004F3D9B" w:rsidRPr="006009EC">
        <w:rPr>
          <w:b/>
        </w:rPr>
        <w:t>je</w:t>
      </w:r>
      <w:r w:rsidR="0087576C" w:rsidRPr="006009EC">
        <w:rPr>
          <w:b/>
        </w:rPr>
        <w:t xml:space="preserve"> </w:t>
      </w:r>
      <w:proofErr w:type="gramStart"/>
      <w:r w:rsidR="00F066D7" w:rsidRPr="006009EC">
        <w:rPr>
          <w:b/>
        </w:rPr>
        <w:t>z</w:t>
      </w:r>
      <w:r w:rsidR="004F3D9B" w:rsidRPr="006009EC">
        <w:rPr>
          <w:b/>
        </w:rPr>
        <w:t>a</w:t>
      </w:r>
      <w:r w:rsidR="0087576C" w:rsidRPr="006009EC">
        <w:rPr>
          <w:b/>
        </w:rPr>
        <w:t xml:space="preserve"> </w:t>
      </w:r>
      <w:r w:rsidR="00C52310" w:rsidRPr="006009EC">
        <w:rPr>
          <w:b/>
        </w:rPr>
        <w:t xml:space="preserve"> </w:t>
      </w:r>
      <w:r w:rsidR="00F066D7" w:rsidRPr="006009EC">
        <w:rPr>
          <w:b/>
        </w:rPr>
        <w:t>izv</w:t>
      </w:r>
      <w:r w:rsidR="004F3D9B" w:rsidRPr="006009EC">
        <w:rPr>
          <w:b/>
        </w:rPr>
        <w:t>o</w:t>
      </w:r>
      <w:r w:rsidR="00F066D7" w:rsidRPr="006009EC">
        <w:rPr>
          <w:b/>
        </w:rPr>
        <w:t>đ</w:t>
      </w:r>
      <w:r w:rsidR="004F3D9B" w:rsidRPr="006009EC">
        <w:rPr>
          <w:b/>
        </w:rPr>
        <w:t>e</w:t>
      </w:r>
      <w:r w:rsidR="00F066D7" w:rsidRPr="006009EC">
        <w:rPr>
          <w:b/>
        </w:rPr>
        <w:t>nj</w:t>
      </w:r>
      <w:r w:rsidR="004F3D9B" w:rsidRPr="006009EC">
        <w:rPr>
          <w:b/>
        </w:rPr>
        <w:t>e</w:t>
      </w:r>
      <w:proofErr w:type="gramEnd"/>
      <w:r w:rsidR="00C52310" w:rsidRPr="006009EC">
        <w:rPr>
          <w:b/>
        </w:rPr>
        <w:t xml:space="preserve"> </w:t>
      </w:r>
      <w:r w:rsidR="00F066D7" w:rsidRPr="006009EC">
        <w:rPr>
          <w:b/>
        </w:rPr>
        <w:t>r</w:t>
      </w:r>
      <w:r w:rsidR="004F3D9B" w:rsidRPr="006009EC">
        <w:rPr>
          <w:b/>
        </w:rPr>
        <w:t>a</w:t>
      </w:r>
      <w:r w:rsidR="00F066D7" w:rsidRPr="006009EC">
        <w:rPr>
          <w:b/>
        </w:rPr>
        <w:t>d</w:t>
      </w:r>
      <w:r w:rsidR="004F3D9B" w:rsidRPr="006009EC">
        <w:rPr>
          <w:b/>
        </w:rPr>
        <w:t>o</w:t>
      </w:r>
      <w:r w:rsidR="00F066D7" w:rsidRPr="006009EC">
        <w:rPr>
          <w:b/>
        </w:rPr>
        <w:t>v</w:t>
      </w:r>
      <w:r w:rsidR="004F3D9B" w:rsidRPr="006009EC">
        <w:rPr>
          <w:b/>
        </w:rPr>
        <w:t>a</w:t>
      </w:r>
      <w:r w:rsidR="00C52310" w:rsidRPr="006009EC">
        <w:rPr>
          <w:b/>
        </w:rPr>
        <w:t xml:space="preserve"> </w:t>
      </w:r>
      <w:r w:rsidR="00F066D7" w:rsidRPr="006009EC">
        <w:rPr>
          <w:b/>
        </w:rPr>
        <w:t>i</w:t>
      </w:r>
      <w:r w:rsidR="004D50AF" w:rsidRPr="006009EC">
        <w:rPr>
          <w:b/>
        </w:rPr>
        <w:t xml:space="preserve"> </w:t>
      </w:r>
      <w:r w:rsidR="00F066D7" w:rsidRPr="006009EC">
        <w:rPr>
          <w:b/>
        </w:rPr>
        <w:t>uvid</w:t>
      </w:r>
      <w:r w:rsidR="004D50AF" w:rsidRPr="006009EC">
        <w:rPr>
          <w:b/>
        </w:rPr>
        <w:t xml:space="preserve"> </w:t>
      </w:r>
      <w:r w:rsidR="00F066D7" w:rsidRPr="006009EC">
        <w:rPr>
          <w:b/>
        </w:rPr>
        <w:t>u</w:t>
      </w:r>
      <w:r w:rsidR="004D50AF" w:rsidRPr="006009EC">
        <w:rPr>
          <w:b/>
        </w:rPr>
        <w:t xml:space="preserve"> </w:t>
      </w:r>
      <w:r w:rsidR="00F066D7" w:rsidRPr="006009EC">
        <w:rPr>
          <w:b/>
        </w:rPr>
        <w:t>pr</w:t>
      </w:r>
      <w:r w:rsidR="004F3D9B" w:rsidRPr="006009EC">
        <w:rPr>
          <w:b/>
        </w:rPr>
        <w:t>oje</w:t>
      </w:r>
      <w:r w:rsidR="00F066D7" w:rsidRPr="006009EC">
        <w:rPr>
          <w:b/>
        </w:rPr>
        <w:t>ktnu</w:t>
      </w:r>
      <w:r w:rsidR="0087576C" w:rsidRPr="006009EC">
        <w:rPr>
          <w:b/>
        </w:rPr>
        <w:t xml:space="preserve"> </w:t>
      </w:r>
      <w:r w:rsidR="004D50AF" w:rsidRPr="006009EC">
        <w:rPr>
          <w:b/>
        </w:rPr>
        <w:t xml:space="preserve"> </w:t>
      </w:r>
      <w:r w:rsidR="00F066D7" w:rsidRPr="006009EC">
        <w:rPr>
          <w:b/>
        </w:rPr>
        <w:t>d</w:t>
      </w:r>
      <w:r w:rsidR="004F3D9B" w:rsidRPr="006009EC">
        <w:rPr>
          <w:b/>
        </w:rPr>
        <w:t>o</w:t>
      </w:r>
      <w:r w:rsidR="00F066D7" w:rsidRPr="006009EC">
        <w:rPr>
          <w:b/>
        </w:rPr>
        <w:t>kum</w:t>
      </w:r>
      <w:r w:rsidR="004F3D9B" w:rsidRPr="006009EC">
        <w:rPr>
          <w:b/>
        </w:rPr>
        <w:t>e</w:t>
      </w:r>
      <w:r w:rsidR="00F066D7" w:rsidRPr="006009EC">
        <w:rPr>
          <w:b/>
        </w:rPr>
        <w:t>nt</w:t>
      </w:r>
      <w:r w:rsidR="004F3D9B" w:rsidRPr="006009EC">
        <w:rPr>
          <w:b/>
        </w:rPr>
        <w:t>a</w:t>
      </w:r>
      <w:r w:rsidR="00F066D7" w:rsidRPr="006009EC">
        <w:rPr>
          <w:b/>
        </w:rPr>
        <w:t>ci</w:t>
      </w:r>
      <w:r w:rsidR="004F3D9B" w:rsidRPr="006009EC">
        <w:rPr>
          <w:b/>
        </w:rPr>
        <w:t>j</w:t>
      </w:r>
      <w:r w:rsidR="00F066D7" w:rsidRPr="006009EC">
        <w:rPr>
          <w:b/>
        </w:rPr>
        <w:t>u</w:t>
      </w:r>
    </w:p>
    <w:p w14:paraId="2ED7E3FF" w14:textId="77777777" w:rsidR="00DF41C7" w:rsidRPr="006009EC" w:rsidRDefault="00DF41C7" w:rsidP="00DF41C7">
      <w:pPr>
        <w:autoSpaceDE w:val="0"/>
        <w:autoSpaceDN w:val="0"/>
        <w:adjustRightInd w:val="0"/>
        <w:jc w:val="both"/>
        <w:rPr>
          <w:szCs w:val="24"/>
        </w:rPr>
      </w:pPr>
    </w:p>
    <w:p w14:paraId="2B5280F5" w14:textId="77777777" w:rsidR="00F44431" w:rsidRPr="006009EC" w:rsidRDefault="00F066D7" w:rsidP="00A24EC3">
      <w:pPr>
        <w:autoSpaceDE w:val="0"/>
        <w:autoSpaceDN w:val="0"/>
        <w:adjustRightInd w:val="0"/>
        <w:ind w:firstLine="708"/>
        <w:jc w:val="both"/>
        <w:rPr>
          <w:rFonts w:eastAsia="Calibri-Bold"/>
          <w:szCs w:val="24"/>
        </w:rPr>
      </w:pPr>
      <w:r w:rsidRPr="006009EC">
        <w:rPr>
          <w:rFonts w:eastAsia="Calibri-Bold"/>
          <w:szCs w:val="24"/>
        </w:rPr>
        <w:t>R</w:t>
      </w:r>
      <w:r w:rsidR="004F3D9B" w:rsidRPr="006009EC">
        <w:rPr>
          <w:rFonts w:eastAsia="Calibri-Bold"/>
          <w:szCs w:val="24"/>
        </w:rPr>
        <w:t>a</w:t>
      </w:r>
      <w:r w:rsidRPr="006009EC">
        <w:rPr>
          <w:rFonts w:eastAsia="Calibri-Bold"/>
          <w:szCs w:val="24"/>
        </w:rPr>
        <w:t>di</w:t>
      </w:r>
      <w:r w:rsidR="004D50AF" w:rsidRPr="006009EC">
        <w:rPr>
          <w:rFonts w:eastAsia="Calibri-Bold"/>
          <w:szCs w:val="24"/>
        </w:rPr>
        <w:t xml:space="preserve"> </w:t>
      </w:r>
      <w:r w:rsidR="004F3D9B" w:rsidRPr="006009EC">
        <w:rPr>
          <w:rFonts w:eastAsia="Calibri-Bold"/>
          <w:szCs w:val="24"/>
        </w:rPr>
        <w:t>o</w:t>
      </w:r>
      <w:r w:rsidRPr="006009EC">
        <w:rPr>
          <w:rFonts w:eastAsia="Calibri-Bold"/>
          <w:szCs w:val="24"/>
        </w:rPr>
        <w:t>b</w:t>
      </w:r>
      <w:r w:rsidR="004F3D9B" w:rsidRPr="006009EC">
        <w:rPr>
          <w:rFonts w:eastAsia="Calibri-Bold"/>
          <w:szCs w:val="24"/>
        </w:rPr>
        <w:t>e</w:t>
      </w:r>
      <w:r w:rsidRPr="006009EC">
        <w:rPr>
          <w:rFonts w:eastAsia="Calibri-Bold"/>
          <w:szCs w:val="24"/>
        </w:rPr>
        <w:t>zb</w:t>
      </w:r>
      <w:r w:rsidR="004F3D9B" w:rsidRPr="006009EC">
        <w:rPr>
          <w:rFonts w:eastAsia="Calibri-Bold"/>
          <w:szCs w:val="24"/>
        </w:rPr>
        <w:t>e</w:t>
      </w:r>
      <w:r w:rsidRPr="006009EC">
        <w:rPr>
          <w:rFonts w:eastAsia="Calibri-Bold"/>
          <w:szCs w:val="24"/>
        </w:rPr>
        <w:t>điv</w:t>
      </w:r>
      <w:r w:rsidR="004F3D9B" w:rsidRPr="006009EC">
        <w:rPr>
          <w:rFonts w:eastAsia="Calibri-Bold"/>
          <w:szCs w:val="24"/>
        </w:rPr>
        <w:t>a</w:t>
      </w:r>
      <w:r w:rsidRPr="006009EC">
        <w:rPr>
          <w:rFonts w:eastAsia="Calibri-Bold"/>
          <w:szCs w:val="24"/>
        </w:rPr>
        <w:t>nj</w:t>
      </w:r>
      <w:r w:rsidR="004F3D9B" w:rsidRPr="006009EC">
        <w:rPr>
          <w:rFonts w:eastAsia="Calibri-Bold"/>
          <w:szCs w:val="24"/>
        </w:rPr>
        <w:t>a</w:t>
      </w:r>
      <w:r w:rsidR="004D50AF" w:rsidRPr="006009EC">
        <w:rPr>
          <w:rFonts w:eastAsia="Calibri-Bold"/>
          <w:szCs w:val="24"/>
        </w:rPr>
        <w:t xml:space="preserve"> </w:t>
      </w:r>
      <w:r w:rsidRPr="006009EC">
        <w:rPr>
          <w:rFonts w:eastAsia="Calibri-Bold"/>
          <w:szCs w:val="24"/>
        </w:rPr>
        <w:t>usl</w:t>
      </w:r>
      <w:r w:rsidR="004F3D9B" w:rsidRPr="006009EC">
        <w:rPr>
          <w:rFonts w:eastAsia="Calibri-Bold"/>
          <w:szCs w:val="24"/>
        </w:rPr>
        <w:t>o</w:t>
      </w:r>
      <w:r w:rsidRPr="006009EC">
        <w:rPr>
          <w:rFonts w:eastAsia="Calibri-Bold"/>
          <w:szCs w:val="24"/>
        </w:rPr>
        <w:t>v</w:t>
      </w:r>
      <w:r w:rsidR="004F3D9B" w:rsidRPr="006009EC">
        <w:rPr>
          <w:rFonts w:eastAsia="Calibri-Bold"/>
          <w:szCs w:val="24"/>
        </w:rPr>
        <w:t>a</w:t>
      </w:r>
      <w:r w:rsidR="004D50AF" w:rsidRPr="006009EC">
        <w:rPr>
          <w:rFonts w:eastAsia="Calibri-Bold"/>
          <w:szCs w:val="24"/>
        </w:rPr>
        <w:t xml:space="preserve"> </w:t>
      </w:r>
      <w:r w:rsidRPr="006009EC">
        <w:rPr>
          <w:rFonts w:eastAsia="Calibri-Bold"/>
          <w:szCs w:val="24"/>
        </w:rPr>
        <w:t>z</w:t>
      </w:r>
      <w:r w:rsidR="004F3D9B" w:rsidRPr="006009EC">
        <w:rPr>
          <w:rFonts w:eastAsia="Calibri-Bold"/>
          <w:szCs w:val="24"/>
        </w:rPr>
        <w:t>a</w:t>
      </w:r>
      <w:r w:rsidR="004D50AF" w:rsidRPr="006009EC">
        <w:rPr>
          <w:rFonts w:eastAsia="Calibri-Bold"/>
          <w:szCs w:val="24"/>
        </w:rPr>
        <w:t xml:space="preserve"> </w:t>
      </w:r>
      <w:r w:rsidRPr="006009EC">
        <w:rPr>
          <w:rFonts w:eastAsia="Calibri-Bold"/>
          <w:szCs w:val="24"/>
        </w:rPr>
        <w:t>pripr</w:t>
      </w:r>
      <w:r w:rsidR="004F3D9B" w:rsidRPr="006009EC">
        <w:rPr>
          <w:rFonts w:eastAsia="Calibri-Bold"/>
          <w:szCs w:val="24"/>
        </w:rPr>
        <w:t>e</w:t>
      </w:r>
      <w:r w:rsidRPr="006009EC">
        <w:rPr>
          <w:rFonts w:eastAsia="Calibri-Bold"/>
          <w:szCs w:val="24"/>
        </w:rPr>
        <w:t>mu</w:t>
      </w:r>
      <w:r w:rsidR="004D50AF" w:rsidRPr="006009EC">
        <w:rPr>
          <w:rFonts w:eastAsia="Calibri-Bold"/>
          <w:szCs w:val="24"/>
        </w:rPr>
        <w:t xml:space="preserve"> </w:t>
      </w:r>
      <w:r w:rsidRPr="006009EC">
        <w:rPr>
          <w:rFonts w:eastAsia="Calibri-Bold"/>
          <w:szCs w:val="24"/>
        </w:rPr>
        <w:t>prihv</w:t>
      </w:r>
      <w:r w:rsidR="004F3D9B" w:rsidRPr="006009EC">
        <w:rPr>
          <w:rFonts w:eastAsia="Calibri-Bold"/>
          <w:szCs w:val="24"/>
        </w:rPr>
        <w:t>a</w:t>
      </w:r>
      <w:r w:rsidRPr="006009EC">
        <w:rPr>
          <w:rFonts w:eastAsia="Calibri-Bold"/>
          <w:szCs w:val="24"/>
        </w:rPr>
        <w:t>tlјivih</w:t>
      </w:r>
      <w:r w:rsidR="004D50AF" w:rsidRPr="006009EC">
        <w:rPr>
          <w:rFonts w:eastAsia="Calibri-Bold"/>
          <w:szCs w:val="24"/>
        </w:rPr>
        <w:t xml:space="preserve"> </w:t>
      </w:r>
      <w:r w:rsidRPr="006009EC">
        <w:rPr>
          <w:rFonts w:eastAsia="Calibri-Bold"/>
          <w:szCs w:val="24"/>
        </w:rPr>
        <w:t>p</w:t>
      </w:r>
      <w:r w:rsidR="004F3D9B" w:rsidRPr="006009EC">
        <w:rPr>
          <w:rFonts w:eastAsia="Calibri-Bold"/>
          <w:szCs w:val="24"/>
        </w:rPr>
        <w:t>o</w:t>
      </w:r>
      <w:r w:rsidRPr="006009EC">
        <w:rPr>
          <w:rFonts w:eastAsia="Calibri-Bold"/>
          <w:szCs w:val="24"/>
        </w:rPr>
        <w:t>nud</w:t>
      </w:r>
      <w:r w:rsidR="004F3D9B" w:rsidRPr="006009EC">
        <w:rPr>
          <w:rFonts w:eastAsia="Calibri-Bold"/>
          <w:szCs w:val="24"/>
        </w:rPr>
        <w:t>a</w:t>
      </w:r>
      <w:r w:rsidR="004D50AF" w:rsidRPr="006009EC">
        <w:rPr>
          <w:rFonts w:eastAsia="Calibri-Bold"/>
          <w:szCs w:val="24"/>
        </w:rPr>
        <w:t xml:space="preserve">, </w:t>
      </w:r>
      <w:r w:rsidRPr="006009EC">
        <w:rPr>
          <w:rFonts w:eastAsia="Calibri-Bold"/>
          <w:szCs w:val="24"/>
        </w:rPr>
        <w:t>N</w:t>
      </w:r>
      <w:r w:rsidR="004F3D9B" w:rsidRPr="006009EC">
        <w:rPr>
          <w:rFonts w:eastAsia="Calibri-Bold"/>
          <w:szCs w:val="24"/>
        </w:rPr>
        <w:t>a</w:t>
      </w:r>
      <w:r w:rsidRPr="006009EC">
        <w:rPr>
          <w:rFonts w:eastAsia="Calibri-Bold"/>
          <w:szCs w:val="24"/>
        </w:rPr>
        <w:t>ručil</w:t>
      </w:r>
      <w:r w:rsidR="004F3D9B" w:rsidRPr="006009EC">
        <w:rPr>
          <w:rFonts w:eastAsia="Calibri-Bold"/>
          <w:szCs w:val="24"/>
        </w:rPr>
        <w:t>a</w:t>
      </w:r>
      <w:r w:rsidRPr="006009EC">
        <w:rPr>
          <w:rFonts w:eastAsia="Calibri-Bold"/>
          <w:szCs w:val="24"/>
        </w:rPr>
        <w:t>c</w:t>
      </w:r>
      <w:r w:rsidR="00B83D57" w:rsidRPr="006009EC">
        <w:rPr>
          <w:rFonts w:eastAsia="Calibri-Bold"/>
          <w:szCs w:val="24"/>
        </w:rPr>
        <w:t xml:space="preserve"> </w:t>
      </w:r>
      <w:r w:rsidRPr="006009EC">
        <w:rPr>
          <w:rFonts w:eastAsia="Calibri-Bold"/>
          <w:szCs w:val="24"/>
        </w:rPr>
        <w:t>ć</w:t>
      </w:r>
      <w:r w:rsidR="004F3D9B" w:rsidRPr="006009EC">
        <w:rPr>
          <w:rFonts w:eastAsia="Calibri-Bold"/>
          <w:szCs w:val="24"/>
        </w:rPr>
        <w:t>e</w:t>
      </w:r>
      <w:r w:rsidR="00B83D57" w:rsidRPr="006009EC">
        <w:rPr>
          <w:rFonts w:eastAsia="Calibri-Bold"/>
          <w:szCs w:val="24"/>
        </w:rPr>
        <w:t xml:space="preserve"> </w:t>
      </w:r>
      <w:r w:rsidR="004F3D9B" w:rsidRPr="006009EC">
        <w:rPr>
          <w:rFonts w:eastAsia="Calibri-Bold"/>
          <w:szCs w:val="24"/>
        </w:rPr>
        <w:t>o</w:t>
      </w:r>
      <w:r w:rsidRPr="006009EC">
        <w:rPr>
          <w:rFonts w:eastAsia="Calibri-Bold"/>
          <w:szCs w:val="24"/>
        </w:rPr>
        <w:t>m</w:t>
      </w:r>
      <w:r w:rsidR="004F3D9B" w:rsidRPr="006009EC">
        <w:rPr>
          <w:rFonts w:eastAsia="Calibri-Bold"/>
          <w:szCs w:val="24"/>
        </w:rPr>
        <w:t>o</w:t>
      </w:r>
      <w:r w:rsidRPr="006009EC">
        <w:rPr>
          <w:rFonts w:eastAsia="Calibri-Bold"/>
          <w:szCs w:val="24"/>
        </w:rPr>
        <w:t>gućiti</w:t>
      </w:r>
      <w:r w:rsidR="004D50AF" w:rsidRPr="006009EC">
        <w:rPr>
          <w:rFonts w:eastAsia="Calibri-Bold"/>
          <w:szCs w:val="24"/>
        </w:rPr>
        <w:t xml:space="preserve"> </w:t>
      </w:r>
      <w:r w:rsidR="004F3D9B" w:rsidRPr="006009EC">
        <w:rPr>
          <w:rFonts w:eastAsia="Calibri-Bold"/>
          <w:szCs w:val="24"/>
        </w:rPr>
        <w:t>o</w:t>
      </w:r>
      <w:r w:rsidRPr="006009EC">
        <w:rPr>
          <w:rFonts w:eastAsia="Calibri-Bold"/>
          <w:szCs w:val="24"/>
        </w:rPr>
        <w:t>bil</w:t>
      </w:r>
      <w:r w:rsidR="004F3D9B" w:rsidRPr="006009EC">
        <w:rPr>
          <w:rFonts w:eastAsia="Calibri-Bold"/>
          <w:szCs w:val="24"/>
        </w:rPr>
        <w:t>a</w:t>
      </w:r>
      <w:r w:rsidRPr="006009EC">
        <w:rPr>
          <w:rFonts w:eastAsia="Calibri-Bold"/>
          <w:szCs w:val="24"/>
        </w:rPr>
        <w:t>z</w:t>
      </w:r>
      <w:r w:rsidR="004F3D9B" w:rsidRPr="006009EC">
        <w:rPr>
          <w:rFonts w:eastAsia="Calibri-Bold"/>
          <w:szCs w:val="24"/>
        </w:rPr>
        <w:t>a</w:t>
      </w:r>
      <w:r w:rsidRPr="006009EC">
        <w:rPr>
          <w:rFonts w:eastAsia="Calibri-Bold"/>
          <w:szCs w:val="24"/>
        </w:rPr>
        <w:t>k</w:t>
      </w:r>
      <w:r w:rsidR="00F44431" w:rsidRPr="006009EC">
        <w:rPr>
          <w:rFonts w:eastAsia="Calibri-Bold"/>
          <w:szCs w:val="24"/>
        </w:rPr>
        <w:t xml:space="preserve"> </w:t>
      </w:r>
      <w:r w:rsidRPr="006009EC">
        <w:rPr>
          <w:rFonts w:eastAsia="Calibri-Bold"/>
          <w:szCs w:val="24"/>
        </w:rPr>
        <w:t>l</w:t>
      </w:r>
      <w:r w:rsidR="004F3D9B" w:rsidRPr="006009EC">
        <w:rPr>
          <w:rFonts w:eastAsia="Calibri-Bold"/>
          <w:szCs w:val="24"/>
        </w:rPr>
        <w:t>o</w:t>
      </w:r>
      <w:r w:rsidRPr="006009EC">
        <w:rPr>
          <w:rFonts w:eastAsia="Calibri-Bold"/>
          <w:szCs w:val="24"/>
        </w:rPr>
        <w:t>k</w:t>
      </w:r>
      <w:r w:rsidR="004F3D9B" w:rsidRPr="006009EC">
        <w:rPr>
          <w:rFonts w:eastAsia="Calibri-Bold"/>
          <w:szCs w:val="24"/>
        </w:rPr>
        <w:t>a</w:t>
      </w:r>
      <w:r w:rsidRPr="006009EC">
        <w:rPr>
          <w:rFonts w:eastAsia="Calibri-Bold"/>
          <w:szCs w:val="24"/>
        </w:rPr>
        <w:t>ci</w:t>
      </w:r>
      <w:r w:rsidR="004F3D9B" w:rsidRPr="006009EC">
        <w:rPr>
          <w:rFonts w:eastAsia="Calibri-Bold"/>
          <w:szCs w:val="24"/>
        </w:rPr>
        <w:t>je</w:t>
      </w:r>
      <w:r w:rsidR="0087576C" w:rsidRPr="006009EC">
        <w:rPr>
          <w:rFonts w:eastAsia="Calibri-Bold"/>
          <w:szCs w:val="24"/>
        </w:rPr>
        <w:t xml:space="preserve"> </w:t>
      </w:r>
      <w:r w:rsidRPr="006009EC">
        <w:rPr>
          <w:rFonts w:eastAsia="Calibri-Bold"/>
          <w:szCs w:val="24"/>
        </w:rPr>
        <w:t>z</w:t>
      </w:r>
      <w:r w:rsidR="004F3D9B" w:rsidRPr="006009EC">
        <w:rPr>
          <w:rFonts w:eastAsia="Calibri-Bold"/>
          <w:szCs w:val="24"/>
        </w:rPr>
        <w:t>a</w:t>
      </w:r>
      <w:r w:rsidR="0087576C" w:rsidRPr="006009EC">
        <w:rPr>
          <w:rFonts w:eastAsia="Calibri-Bold"/>
          <w:szCs w:val="24"/>
        </w:rPr>
        <w:t xml:space="preserve"> </w:t>
      </w:r>
      <w:r w:rsidRPr="006009EC">
        <w:rPr>
          <w:rFonts w:eastAsia="Calibri-Bold"/>
          <w:szCs w:val="24"/>
        </w:rPr>
        <w:t>izv</w:t>
      </w:r>
      <w:r w:rsidR="004F3D9B" w:rsidRPr="006009EC">
        <w:rPr>
          <w:rFonts w:eastAsia="Calibri-Bold"/>
          <w:szCs w:val="24"/>
        </w:rPr>
        <w:t>o</w:t>
      </w:r>
      <w:r w:rsidRPr="006009EC">
        <w:rPr>
          <w:rFonts w:eastAsia="Calibri-Bold"/>
          <w:szCs w:val="24"/>
        </w:rPr>
        <w:t>đ</w:t>
      </w:r>
      <w:r w:rsidR="004F3D9B" w:rsidRPr="006009EC">
        <w:rPr>
          <w:rFonts w:eastAsia="Calibri-Bold"/>
          <w:szCs w:val="24"/>
        </w:rPr>
        <w:t>e</w:t>
      </w:r>
      <w:r w:rsidRPr="006009EC">
        <w:rPr>
          <w:rFonts w:eastAsia="Calibri-Bold"/>
          <w:szCs w:val="24"/>
        </w:rPr>
        <w:t>nj</w:t>
      </w:r>
      <w:r w:rsidR="004F3D9B" w:rsidRPr="006009EC">
        <w:rPr>
          <w:rFonts w:eastAsia="Calibri-Bold"/>
          <w:szCs w:val="24"/>
        </w:rPr>
        <w:t>e</w:t>
      </w:r>
      <w:r w:rsidR="00C52310" w:rsidRPr="006009EC">
        <w:rPr>
          <w:rFonts w:eastAsia="Calibri-Bold"/>
          <w:szCs w:val="24"/>
        </w:rPr>
        <w:t xml:space="preserve"> </w:t>
      </w:r>
      <w:r w:rsidRPr="006009EC">
        <w:rPr>
          <w:rFonts w:eastAsia="Calibri-Bold"/>
          <w:szCs w:val="24"/>
        </w:rPr>
        <w:t>r</w:t>
      </w:r>
      <w:r w:rsidR="004F3D9B" w:rsidRPr="006009EC">
        <w:rPr>
          <w:rFonts w:eastAsia="Calibri-Bold"/>
          <w:szCs w:val="24"/>
        </w:rPr>
        <w:t>a</w:t>
      </w:r>
      <w:r w:rsidRPr="006009EC">
        <w:rPr>
          <w:rFonts w:eastAsia="Calibri-Bold"/>
          <w:szCs w:val="24"/>
        </w:rPr>
        <w:t>d</w:t>
      </w:r>
      <w:r w:rsidR="004F3D9B" w:rsidRPr="006009EC">
        <w:rPr>
          <w:rFonts w:eastAsia="Calibri-Bold"/>
          <w:szCs w:val="24"/>
        </w:rPr>
        <w:t>o</w:t>
      </w:r>
      <w:r w:rsidRPr="006009EC">
        <w:rPr>
          <w:rFonts w:eastAsia="Calibri-Bold"/>
          <w:szCs w:val="24"/>
        </w:rPr>
        <w:t>v</w:t>
      </w:r>
      <w:r w:rsidR="004F3D9B" w:rsidRPr="006009EC">
        <w:rPr>
          <w:rFonts w:eastAsia="Calibri-Bold"/>
          <w:szCs w:val="24"/>
        </w:rPr>
        <w:t>a</w:t>
      </w:r>
      <w:r w:rsidR="00C52310" w:rsidRPr="006009EC">
        <w:rPr>
          <w:rFonts w:eastAsia="Calibri-Bold"/>
          <w:szCs w:val="24"/>
        </w:rPr>
        <w:t xml:space="preserve"> </w:t>
      </w:r>
      <w:r w:rsidRPr="006009EC">
        <w:rPr>
          <w:rFonts w:eastAsia="Calibri-Bold"/>
          <w:szCs w:val="24"/>
        </w:rPr>
        <w:t>i</w:t>
      </w:r>
      <w:r w:rsidR="004D50AF" w:rsidRPr="006009EC">
        <w:rPr>
          <w:rFonts w:eastAsia="Calibri-Bold"/>
          <w:szCs w:val="24"/>
        </w:rPr>
        <w:t xml:space="preserve"> </w:t>
      </w:r>
      <w:r w:rsidRPr="006009EC">
        <w:rPr>
          <w:rFonts w:eastAsia="Calibri-Bold"/>
          <w:szCs w:val="24"/>
        </w:rPr>
        <w:t>uvid</w:t>
      </w:r>
      <w:r w:rsidR="004D50AF" w:rsidRPr="006009EC">
        <w:rPr>
          <w:rFonts w:eastAsia="Calibri-Bold"/>
          <w:szCs w:val="24"/>
        </w:rPr>
        <w:t xml:space="preserve"> </w:t>
      </w:r>
      <w:r w:rsidRPr="006009EC">
        <w:rPr>
          <w:rFonts w:eastAsia="Calibri-Bold"/>
          <w:szCs w:val="24"/>
        </w:rPr>
        <w:t>u</w:t>
      </w:r>
      <w:r w:rsidR="004D50AF" w:rsidRPr="006009EC">
        <w:rPr>
          <w:rFonts w:eastAsia="Calibri-Bold"/>
          <w:szCs w:val="24"/>
        </w:rPr>
        <w:t xml:space="preserve"> </w:t>
      </w:r>
      <w:proofErr w:type="gramStart"/>
      <w:r w:rsidRPr="006009EC">
        <w:rPr>
          <w:rFonts w:eastAsia="Calibri-Bold"/>
          <w:szCs w:val="24"/>
        </w:rPr>
        <w:t>pr</w:t>
      </w:r>
      <w:r w:rsidR="004F3D9B" w:rsidRPr="006009EC">
        <w:rPr>
          <w:rFonts w:eastAsia="Calibri-Bold"/>
          <w:szCs w:val="24"/>
        </w:rPr>
        <w:t>oje</w:t>
      </w:r>
      <w:r w:rsidRPr="006009EC">
        <w:rPr>
          <w:rFonts w:eastAsia="Calibri-Bold"/>
          <w:szCs w:val="24"/>
        </w:rPr>
        <w:t>ktnu</w:t>
      </w:r>
      <w:r w:rsidR="0087576C" w:rsidRPr="006009EC">
        <w:rPr>
          <w:rFonts w:eastAsia="Calibri-Bold"/>
          <w:szCs w:val="24"/>
        </w:rPr>
        <w:t xml:space="preserve"> </w:t>
      </w:r>
      <w:r w:rsidR="004D50AF" w:rsidRPr="006009EC">
        <w:rPr>
          <w:rFonts w:eastAsia="Calibri-Bold"/>
          <w:szCs w:val="24"/>
        </w:rPr>
        <w:t xml:space="preserve"> </w:t>
      </w:r>
      <w:r w:rsidRPr="006009EC">
        <w:rPr>
          <w:rFonts w:eastAsia="Calibri-Bold"/>
          <w:szCs w:val="24"/>
        </w:rPr>
        <w:t>d</w:t>
      </w:r>
      <w:r w:rsidR="004F3D9B" w:rsidRPr="006009EC">
        <w:rPr>
          <w:rFonts w:eastAsia="Calibri-Bold"/>
          <w:szCs w:val="24"/>
        </w:rPr>
        <w:t>o</w:t>
      </w:r>
      <w:r w:rsidRPr="006009EC">
        <w:rPr>
          <w:rFonts w:eastAsia="Calibri-Bold"/>
          <w:szCs w:val="24"/>
        </w:rPr>
        <w:t>kum</w:t>
      </w:r>
      <w:r w:rsidR="004F3D9B" w:rsidRPr="006009EC">
        <w:rPr>
          <w:rFonts w:eastAsia="Calibri-Bold"/>
          <w:szCs w:val="24"/>
        </w:rPr>
        <w:t>e</w:t>
      </w:r>
      <w:r w:rsidRPr="006009EC">
        <w:rPr>
          <w:rFonts w:eastAsia="Calibri-Bold"/>
          <w:szCs w:val="24"/>
        </w:rPr>
        <w:t>nt</w:t>
      </w:r>
      <w:r w:rsidR="004F3D9B" w:rsidRPr="006009EC">
        <w:rPr>
          <w:rFonts w:eastAsia="Calibri-Bold"/>
          <w:szCs w:val="24"/>
        </w:rPr>
        <w:t>a</w:t>
      </w:r>
      <w:r w:rsidRPr="006009EC">
        <w:rPr>
          <w:rFonts w:eastAsia="Calibri-Bold"/>
          <w:szCs w:val="24"/>
        </w:rPr>
        <w:t>ci</w:t>
      </w:r>
      <w:r w:rsidR="004F3D9B" w:rsidRPr="006009EC">
        <w:rPr>
          <w:rFonts w:eastAsia="Calibri-Bold"/>
          <w:szCs w:val="24"/>
        </w:rPr>
        <w:t>j</w:t>
      </w:r>
      <w:r w:rsidRPr="006009EC">
        <w:rPr>
          <w:rFonts w:eastAsia="Calibri-Bold"/>
          <w:szCs w:val="24"/>
        </w:rPr>
        <w:t>u</w:t>
      </w:r>
      <w:proofErr w:type="gramEnd"/>
      <w:r w:rsidR="004D50AF" w:rsidRPr="006009EC">
        <w:rPr>
          <w:rFonts w:eastAsia="Calibri-Bold"/>
          <w:szCs w:val="24"/>
        </w:rPr>
        <w:t xml:space="preserve"> </w:t>
      </w:r>
      <w:r w:rsidRPr="006009EC">
        <w:rPr>
          <w:rFonts w:eastAsia="Calibri-Bold"/>
          <w:szCs w:val="24"/>
        </w:rPr>
        <w:t>z</w:t>
      </w:r>
      <w:r w:rsidR="004F3D9B" w:rsidRPr="006009EC">
        <w:rPr>
          <w:rFonts w:eastAsia="Calibri-Bold"/>
          <w:szCs w:val="24"/>
        </w:rPr>
        <w:t>a</w:t>
      </w:r>
      <w:r w:rsidR="004D50AF" w:rsidRPr="006009EC">
        <w:rPr>
          <w:rFonts w:eastAsia="Calibri-Bold"/>
          <w:szCs w:val="24"/>
        </w:rPr>
        <w:t xml:space="preserve"> </w:t>
      </w:r>
      <w:r w:rsidRPr="006009EC">
        <w:rPr>
          <w:rFonts w:eastAsia="Calibri-Bold"/>
          <w:szCs w:val="24"/>
        </w:rPr>
        <w:t>pr</w:t>
      </w:r>
      <w:r w:rsidR="004F3D9B" w:rsidRPr="006009EC">
        <w:rPr>
          <w:rFonts w:eastAsia="Calibri-Bold"/>
          <w:szCs w:val="24"/>
        </w:rPr>
        <w:t>e</w:t>
      </w:r>
      <w:r w:rsidRPr="006009EC">
        <w:rPr>
          <w:rFonts w:eastAsia="Calibri-Bold"/>
          <w:szCs w:val="24"/>
        </w:rPr>
        <w:t>dm</w:t>
      </w:r>
      <w:r w:rsidR="004F3D9B" w:rsidRPr="006009EC">
        <w:rPr>
          <w:rFonts w:eastAsia="Calibri-Bold"/>
          <w:szCs w:val="24"/>
        </w:rPr>
        <w:t>e</w:t>
      </w:r>
      <w:r w:rsidRPr="006009EC">
        <w:rPr>
          <w:rFonts w:eastAsia="Calibri-Bold"/>
          <w:szCs w:val="24"/>
        </w:rPr>
        <w:t>tnu</w:t>
      </w:r>
      <w:r w:rsidR="00BD4594" w:rsidRPr="006009EC">
        <w:rPr>
          <w:rFonts w:eastAsia="Calibri-Bold"/>
          <w:szCs w:val="24"/>
        </w:rPr>
        <w:t xml:space="preserve"> </w:t>
      </w:r>
      <w:r w:rsidR="004F3D9B" w:rsidRPr="006009EC">
        <w:rPr>
          <w:rFonts w:eastAsia="Calibri-Bold"/>
          <w:szCs w:val="24"/>
        </w:rPr>
        <w:t>ja</w:t>
      </w:r>
      <w:r w:rsidRPr="006009EC">
        <w:rPr>
          <w:rFonts w:eastAsia="Calibri-Bold"/>
          <w:szCs w:val="24"/>
        </w:rPr>
        <w:t>vnu</w:t>
      </w:r>
      <w:r w:rsidR="00BD4594" w:rsidRPr="006009EC">
        <w:rPr>
          <w:rFonts w:eastAsia="Calibri-Bold"/>
          <w:szCs w:val="24"/>
        </w:rPr>
        <w:t xml:space="preserve"> </w:t>
      </w:r>
      <w:r w:rsidRPr="006009EC">
        <w:rPr>
          <w:rFonts w:eastAsia="Calibri-Bold"/>
          <w:szCs w:val="24"/>
        </w:rPr>
        <w:t>n</w:t>
      </w:r>
      <w:r w:rsidR="004F3D9B" w:rsidRPr="006009EC">
        <w:rPr>
          <w:rFonts w:eastAsia="Calibri-Bold"/>
          <w:szCs w:val="24"/>
        </w:rPr>
        <w:t>a</w:t>
      </w:r>
      <w:r w:rsidRPr="006009EC">
        <w:rPr>
          <w:rFonts w:eastAsia="Calibri-Bold"/>
          <w:szCs w:val="24"/>
        </w:rPr>
        <w:t>b</w:t>
      </w:r>
      <w:r w:rsidR="004F3D9B" w:rsidRPr="006009EC">
        <w:rPr>
          <w:rFonts w:eastAsia="Calibri-Bold"/>
          <w:szCs w:val="24"/>
        </w:rPr>
        <w:t>a</w:t>
      </w:r>
      <w:r w:rsidRPr="006009EC">
        <w:rPr>
          <w:rFonts w:eastAsia="Calibri-Bold"/>
          <w:szCs w:val="24"/>
        </w:rPr>
        <w:t>vku</w:t>
      </w:r>
      <w:r w:rsidR="003A3DDD" w:rsidRPr="006009EC">
        <w:rPr>
          <w:rFonts w:eastAsia="Calibri-Bold"/>
          <w:szCs w:val="24"/>
        </w:rPr>
        <w:t>.</w:t>
      </w:r>
    </w:p>
    <w:p w14:paraId="172A103F" w14:textId="77777777" w:rsidR="002B1857" w:rsidRPr="006009EC" w:rsidRDefault="00F066D7" w:rsidP="00A24EC3">
      <w:pPr>
        <w:autoSpaceDE w:val="0"/>
        <w:autoSpaceDN w:val="0"/>
        <w:adjustRightInd w:val="0"/>
        <w:ind w:firstLine="708"/>
        <w:jc w:val="both"/>
        <w:rPr>
          <w:rFonts w:eastAsia="Calibri-Bold"/>
          <w:szCs w:val="24"/>
        </w:rPr>
      </w:pPr>
      <w:r w:rsidRPr="006009EC">
        <w:rPr>
          <w:rFonts w:eastAsia="Calibri-Bold"/>
          <w:szCs w:val="24"/>
        </w:rPr>
        <w:t>N</w:t>
      </w:r>
      <w:r w:rsidR="004F3D9B" w:rsidRPr="006009EC">
        <w:rPr>
          <w:rFonts w:eastAsia="Calibri-Bold"/>
          <w:szCs w:val="24"/>
        </w:rPr>
        <w:t>a</w:t>
      </w:r>
      <w:r w:rsidRPr="006009EC">
        <w:rPr>
          <w:rFonts w:eastAsia="Calibri-Bold"/>
          <w:szCs w:val="24"/>
        </w:rPr>
        <w:t>ručil</w:t>
      </w:r>
      <w:r w:rsidR="004F3D9B" w:rsidRPr="006009EC">
        <w:rPr>
          <w:rFonts w:eastAsia="Calibri-Bold"/>
          <w:szCs w:val="24"/>
        </w:rPr>
        <w:t>a</w:t>
      </w:r>
      <w:r w:rsidRPr="006009EC">
        <w:rPr>
          <w:rFonts w:eastAsia="Calibri-Bold"/>
          <w:szCs w:val="24"/>
        </w:rPr>
        <w:t>c</w:t>
      </w:r>
      <w:r w:rsidR="00587E6C" w:rsidRPr="006009EC">
        <w:rPr>
          <w:rFonts w:eastAsia="Calibri-Bold"/>
          <w:szCs w:val="24"/>
        </w:rPr>
        <w:t xml:space="preserve"> </w:t>
      </w:r>
      <w:r w:rsidRPr="006009EC">
        <w:rPr>
          <w:rFonts w:eastAsia="Calibri-Bold"/>
          <w:szCs w:val="24"/>
        </w:rPr>
        <w:t>ć</w:t>
      </w:r>
      <w:r w:rsidR="004F3D9B" w:rsidRPr="006009EC">
        <w:rPr>
          <w:rFonts w:eastAsia="Calibri-Bold"/>
          <w:szCs w:val="24"/>
        </w:rPr>
        <w:t>e</w:t>
      </w:r>
      <w:r w:rsidR="00587E6C" w:rsidRPr="006009EC">
        <w:rPr>
          <w:rFonts w:eastAsia="Calibri-Bold"/>
          <w:szCs w:val="24"/>
        </w:rPr>
        <w:t xml:space="preserve"> </w:t>
      </w:r>
      <w:r w:rsidRPr="006009EC">
        <w:rPr>
          <w:rFonts w:eastAsia="Calibri-Bold"/>
          <w:szCs w:val="24"/>
        </w:rPr>
        <w:t>z</w:t>
      </w:r>
      <w:r w:rsidR="004F3D9B" w:rsidRPr="006009EC">
        <w:rPr>
          <w:rFonts w:eastAsia="Calibri-Bold"/>
          <w:szCs w:val="24"/>
        </w:rPr>
        <w:t>a</w:t>
      </w:r>
      <w:r w:rsidRPr="006009EC">
        <w:rPr>
          <w:rFonts w:eastAsia="Calibri-Bold"/>
          <w:szCs w:val="24"/>
        </w:rPr>
        <w:t>int</w:t>
      </w:r>
      <w:r w:rsidR="004F3D9B" w:rsidRPr="006009EC">
        <w:rPr>
          <w:rFonts w:eastAsia="Calibri-Bold"/>
          <w:szCs w:val="24"/>
        </w:rPr>
        <w:t>e</w:t>
      </w:r>
      <w:r w:rsidRPr="006009EC">
        <w:rPr>
          <w:rFonts w:eastAsia="Calibri-Bold"/>
          <w:szCs w:val="24"/>
        </w:rPr>
        <w:t>r</w:t>
      </w:r>
      <w:r w:rsidR="004F3D9B" w:rsidRPr="006009EC">
        <w:rPr>
          <w:rFonts w:eastAsia="Calibri-Bold"/>
          <w:szCs w:val="24"/>
        </w:rPr>
        <w:t>e</w:t>
      </w:r>
      <w:r w:rsidRPr="006009EC">
        <w:rPr>
          <w:rFonts w:eastAsia="Calibri-Bold"/>
          <w:szCs w:val="24"/>
        </w:rPr>
        <w:t>s</w:t>
      </w:r>
      <w:r w:rsidR="004F3D9B" w:rsidRPr="006009EC">
        <w:rPr>
          <w:rFonts w:eastAsia="Calibri-Bold"/>
          <w:szCs w:val="24"/>
        </w:rPr>
        <w:t>o</w:t>
      </w:r>
      <w:r w:rsidRPr="006009EC">
        <w:rPr>
          <w:rFonts w:eastAsia="Calibri-Bold"/>
          <w:szCs w:val="24"/>
        </w:rPr>
        <w:t>v</w:t>
      </w:r>
      <w:r w:rsidR="004F3D9B" w:rsidRPr="006009EC">
        <w:rPr>
          <w:rFonts w:eastAsia="Calibri-Bold"/>
          <w:szCs w:val="24"/>
        </w:rPr>
        <w:t>a</w:t>
      </w:r>
      <w:r w:rsidRPr="006009EC">
        <w:rPr>
          <w:rFonts w:eastAsia="Calibri-Bold"/>
          <w:szCs w:val="24"/>
        </w:rPr>
        <w:t>n</w:t>
      </w:r>
      <w:r w:rsidR="004F3D9B" w:rsidRPr="006009EC">
        <w:rPr>
          <w:rFonts w:eastAsia="Calibri-Bold"/>
          <w:szCs w:val="24"/>
        </w:rPr>
        <w:t>a</w:t>
      </w:r>
      <w:r w:rsidR="00587E6C" w:rsidRPr="006009EC">
        <w:rPr>
          <w:rFonts w:eastAsia="Calibri-Bold"/>
          <w:szCs w:val="24"/>
        </w:rPr>
        <w:t xml:space="preserve"> </w:t>
      </w:r>
      <w:r w:rsidRPr="006009EC">
        <w:rPr>
          <w:rFonts w:eastAsia="Calibri-Bold"/>
          <w:szCs w:val="24"/>
        </w:rPr>
        <w:t>lic</w:t>
      </w:r>
      <w:r w:rsidR="004F3D9B" w:rsidRPr="006009EC">
        <w:rPr>
          <w:rFonts w:eastAsia="Calibri-Bold"/>
          <w:szCs w:val="24"/>
        </w:rPr>
        <w:t>a</w:t>
      </w:r>
      <w:r w:rsidR="00587E6C" w:rsidRPr="006009EC">
        <w:rPr>
          <w:rFonts w:eastAsia="Calibri-Bold"/>
          <w:szCs w:val="24"/>
        </w:rPr>
        <w:t xml:space="preserve"> </w:t>
      </w:r>
      <w:r w:rsidR="004F3D9B" w:rsidRPr="006009EC">
        <w:rPr>
          <w:rFonts w:eastAsia="Calibri-Bold"/>
          <w:szCs w:val="24"/>
        </w:rPr>
        <w:t>o</w:t>
      </w:r>
      <w:r w:rsidRPr="006009EC">
        <w:rPr>
          <w:rFonts w:eastAsia="Calibri-Bold"/>
          <w:szCs w:val="24"/>
        </w:rPr>
        <w:t>b</w:t>
      </w:r>
      <w:r w:rsidR="004F3D9B" w:rsidRPr="006009EC">
        <w:rPr>
          <w:rFonts w:eastAsia="Calibri-Bold"/>
          <w:szCs w:val="24"/>
        </w:rPr>
        <w:t>a</w:t>
      </w:r>
      <w:r w:rsidRPr="006009EC">
        <w:rPr>
          <w:rFonts w:eastAsia="Calibri-Bold"/>
          <w:szCs w:val="24"/>
        </w:rPr>
        <w:t>v</w:t>
      </w:r>
      <w:r w:rsidR="004F3D9B" w:rsidRPr="006009EC">
        <w:rPr>
          <w:rFonts w:eastAsia="Calibri-Bold"/>
          <w:szCs w:val="24"/>
        </w:rPr>
        <w:t>e</w:t>
      </w:r>
      <w:r w:rsidRPr="006009EC">
        <w:rPr>
          <w:rFonts w:eastAsia="Calibri-Bold"/>
          <w:szCs w:val="24"/>
        </w:rPr>
        <w:t>stiti</w:t>
      </w:r>
      <w:r w:rsidR="00587E6C" w:rsidRPr="006009EC">
        <w:rPr>
          <w:rFonts w:eastAsia="Calibri-Bold"/>
          <w:szCs w:val="24"/>
        </w:rPr>
        <w:t xml:space="preserve"> </w:t>
      </w:r>
      <w:r w:rsidR="004F3D9B" w:rsidRPr="006009EC">
        <w:rPr>
          <w:rFonts w:eastAsia="Calibri-Bold"/>
          <w:szCs w:val="24"/>
        </w:rPr>
        <w:t>o</w:t>
      </w:r>
      <w:r w:rsidR="00587E6C" w:rsidRPr="006009EC">
        <w:rPr>
          <w:rFonts w:eastAsia="Calibri-Bold"/>
          <w:szCs w:val="24"/>
        </w:rPr>
        <w:t xml:space="preserve"> </w:t>
      </w:r>
      <w:r w:rsidRPr="006009EC">
        <w:rPr>
          <w:rFonts w:eastAsia="Calibri-Bold"/>
          <w:szCs w:val="24"/>
        </w:rPr>
        <w:t>d</w:t>
      </w:r>
      <w:r w:rsidR="004F3D9B" w:rsidRPr="006009EC">
        <w:rPr>
          <w:rFonts w:eastAsia="Calibri-Bold"/>
          <w:szCs w:val="24"/>
        </w:rPr>
        <w:t>a</w:t>
      </w:r>
      <w:r w:rsidRPr="006009EC">
        <w:rPr>
          <w:rFonts w:eastAsia="Calibri-Bold"/>
          <w:szCs w:val="24"/>
        </w:rPr>
        <w:t>tumu</w:t>
      </w:r>
      <w:r w:rsidR="00587E6C" w:rsidRPr="006009EC">
        <w:rPr>
          <w:rFonts w:eastAsia="Calibri-Bold"/>
          <w:szCs w:val="24"/>
        </w:rPr>
        <w:t xml:space="preserve"> </w:t>
      </w:r>
      <w:r w:rsidRPr="006009EC">
        <w:rPr>
          <w:rFonts w:eastAsia="Calibri-Bold"/>
          <w:szCs w:val="24"/>
        </w:rPr>
        <w:t>i</w:t>
      </w:r>
      <w:r w:rsidR="00587E6C" w:rsidRPr="006009EC">
        <w:rPr>
          <w:rFonts w:eastAsia="Calibri-Bold"/>
          <w:szCs w:val="24"/>
        </w:rPr>
        <w:t xml:space="preserve"> </w:t>
      </w:r>
      <w:r w:rsidRPr="006009EC">
        <w:rPr>
          <w:rFonts w:eastAsia="Calibri-Bold"/>
          <w:szCs w:val="24"/>
        </w:rPr>
        <w:t>vr</w:t>
      </w:r>
      <w:r w:rsidR="004F3D9B" w:rsidRPr="006009EC">
        <w:rPr>
          <w:rFonts w:eastAsia="Calibri-Bold"/>
          <w:szCs w:val="24"/>
        </w:rPr>
        <w:t>e</w:t>
      </w:r>
      <w:r w:rsidRPr="006009EC">
        <w:rPr>
          <w:rFonts w:eastAsia="Calibri-Bold"/>
          <w:szCs w:val="24"/>
        </w:rPr>
        <w:t>m</w:t>
      </w:r>
      <w:r w:rsidR="004F3D9B" w:rsidRPr="006009EC">
        <w:rPr>
          <w:rFonts w:eastAsia="Calibri-Bold"/>
          <w:szCs w:val="24"/>
        </w:rPr>
        <w:t>e</w:t>
      </w:r>
      <w:r w:rsidRPr="006009EC">
        <w:rPr>
          <w:rFonts w:eastAsia="Calibri-Bold"/>
          <w:szCs w:val="24"/>
        </w:rPr>
        <w:t>nu</w:t>
      </w:r>
      <w:r w:rsidR="00587E6C" w:rsidRPr="006009EC">
        <w:rPr>
          <w:rFonts w:eastAsia="Calibri-Bold"/>
          <w:szCs w:val="24"/>
        </w:rPr>
        <w:t xml:space="preserve"> </w:t>
      </w:r>
      <w:r w:rsidR="004F3D9B" w:rsidRPr="006009EC">
        <w:rPr>
          <w:rFonts w:eastAsia="Calibri-Bold"/>
          <w:szCs w:val="24"/>
        </w:rPr>
        <w:t>o</w:t>
      </w:r>
      <w:r w:rsidRPr="006009EC">
        <w:rPr>
          <w:rFonts w:eastAsia="Calibri-Bold"/>
          <w:szCs w:val="24"/>
        </w:rPr>
        <w:t>bil</w:t>
      </w:r>
      <w:r w:rsidR="004F3D9B" w:rsidRPr="006009EC">
        <w:rPr>
          <w:rFonts w:eastAsia="Calibri-Bold"/>
          <w:szCs w:val="24"/>
        </w:rPr>
        <w:t>a</w:t>
      </w:r>
      <w:r w:rsidRPr="006009EC">
        <w:rPr>
          <w:rFonts w:eastAsia="Calibri-Bold"/>
          <w:szCs w:val="24"/>
        </w:rPr>
        <w:t>sk</w:t>
      </w:r>
      <w:r w:rsidR="004F3D9B" w:rsidRPr="006009EC">
        <w:rPr>
          <w:rFonts w:eastAsia="Calibri-Bold"/>
          <w:szCs w:val="24"/>
        </w:rPr>
        <w:t>a</w:t>
      </w:r>
      <w:r w:rsidR="00587E6C" w:rsidRPr="006009EC">
        <w:rPr>
          <w:rFonts w:eastAsia="Calibri-Bold"/>
          <w:szCs w:val="24"/>
        </w:rPr>
        <w:t xml:space="preserve"> </w:t>
      </w:r>
      <w:r w:rsidRPr="006009EC">
        <w:rPr>
          <w:rFonts w:eastAsia="Calibri-Bold"/>
          <w:szCs w:val="24"/>
        </w:rPr>
        <w:t>l</w:t>
      </w:r>
      <w:r w:rsidR="004F3D9B" w:rsidRPr="006009EC">
        <w:rPr>
          <w:rFonts w:eastAsia="Calibri-Bold"/>
          <w:szCs w:val="24"/>
        </w:rPr>
        <w:t>o</w:t>
      </w:r>
      <w:r w:rsidRPr="006009EC">
        <w:rPr>
          <w:rFonts w:eastAsia="Calibri-Bold"/>
          <w:szCs w:val="24"/>
        </w:rPr>
        <w:t>k</w:t>
      </w:r>
      <w:r w:rsidR="004F3D9B" w:rsidRPr="006009EC">
        <w:rPr>
          <w:rFonts w:eastAsia="Calibri-Bold"/>
          <w:szCs w:val="24"/>
        </w:rPr>
        <w:t>a</w:t>
      </w:r>
      <w:r w:rsidRPr="006009EC">
        <w:rPr>
          <w:rFonts w:eastAsia="Calibri-Bold"/>
          <w:szCs w:val="24"/>
        </w:rPr>
        <w:t>ci</w:t>
      </w:r>
      <w:r w:rsidR="004F3D9B" w:rsidRPr="006009EC">
        <w:rPr>
          <w:rFonts w:eastAsia="Calibri-Bold"/>
          <w:szCs w:val="24"/>
        </w:rPr>
        <w:t>je</w:t>
      </w:r>
      <w:r w:rsidR="00587E6C" w:rsidRPr="006009EC">
        <w:rPr>
          <w:rFonts w:eastAsia="Calibri-Bold"/>
          <w:szCs w:val="24"/>
        </w:rPr>
        <w:t xml:space="preserve"> </w:t>
      </w:r>
      <w:r w:rsidRPr="006009EC">
        <w:rPr>
          <w:rFonts w:eastAsia="Calibri-Bold"/>
          <w:szCs w:val="24"/>
        </w:rPr>
        <w:t>i</w:t>
      </w:r>
      <w:r w:rsidR="00587E6C" w:rsidRPr="006009EC">
        <w:rPr>
          <w:rFonts w:eastAsia="Calibri-Bold"/>
          <w:szCs w:val="24"/>
        </w:rPr>
        <w:t xml:space="preserve"> </w:t>
      </w:r>
      <w:r w:rsidRPr="006009EC">
        <w:rPr>
          <w:rFonts w:eastAsia="Calibri-Bold"/>
          <w:szCs w:val="24"/>
        </w:rPr>
        <w:t>uvid</w:t>
      </w:r>
      <w:r w:rsidR="004F3D9B" w:rsidRPr="006009EC">
        <w:rPr>
          <w:rFonts w:eastAsia="Calibri-Bold"/>
          <w:szCs w:val="24"/>
        </w:rPr>
        <w:t>a</w:t>
      </w:r>
      <w:r w:rsidR="00587E6C" w:rsidRPr="006009EC">
        <w:rPr>
          <w:rFonts w:eastAsia="Calibri-Bold"/>
          <w:szCs w:val="24"/>
        </w:rPr>
        <w:t xml:space="preserve"> </w:t>
      </w:r>
      <w:r w:rsidRPr="006009EC">
        <w:rPr>
          <w:rFonts w:eastAsia="Calibri-Bold"/>
          <w:szCs w:val="24"/>
        </w:rPr>
        <w:t>u</w:t>
      </w:r>
      <w:r w:rsidR="00587E6C" w:rsidRPr="006009EC">
        <w:rPr>
          <w:rFonts w:eastAsia="Calibri-Bold"/>
          <w:szCs w:val="24"/>
        </w:rPr>
        <w:t xml:space="preserve"> </w:t>
      </w:r>
      <w:r w:rsidRPr="006009EC">
        <w:rPr>
          <w:rFonts w:eastAsia="Calibri-Bold"/>
          <w:szCs w:val="24"/>
        </w:rPr>
        <w:t>k</w:t>
      </w:r>
      <w:r w:rsidR="004F3D9B" w:rsidRPr="006009EC">
        <w:rPr>
          <w:rFonts w:eastAsia="Calibri-Bold"/>
          <w:szCs w:val="24"/>
        </w:rPr>
        <w:t>o</w:t>
      </w:r>
      <w:r w:rsidRPr="006009EC">
        <w:rPr>
          <w:rFonts w:eastAsia="Calibri-Bold"/>
          <w:szCs w:val="24"/>
        </w:rPr>
        <w:t>mpl</w:t>
      </w:r>
      <w:r w:rsidR="004F3D9B" w:rsidRPr="006009EC">
        <w:rPr>
          <w:rFonts w:eastAsia="Calibri-Bold"/>
          <w:szCs w:val="24"/>
        </w:rPr>
        <w:t>e</w:t>
      </w:r>
      <w:r w:rsidRPr="006009EC">
        <w:rPr>
          <w:rFonts w:eastAsia="Calibri-Bold"/>
          <w:szCs w:val="24"/>
        </w:rPr>
        <w:t>tnu</w:t>
      </w:r>
      <w:r w:rsidR="00587E6C" w:rsidRPr="006009EC">
        <w:rPr>
          <w:rFonts w:eastAsia="Calibri-Bold"/>
          <w:szCs w:val="24"/>
        </w:rPr>
        <w:t xml:space="preserve"> </w:t>
      </w:r>
      <w:r w:rsidRPr="006009EC">
        <w:rPr>
          <w:rFonts w:eastAsia="Calibri-Bold"/>
          <w:szCs w:val="24"/>
        </w:rPr>
        <w:t>pr</w:t>
      </w:r>
      <w:r w:rsidR="004F3D9B" w:rsidRPr="006009EC">
        <w:rPr>
          <w:rFonts w:eastAsia="Calibri-Bold"/>
          <w:szCs w:val="24"/>
        </w:rPr>
        <w:t>oje</w:t>
      </w:r>
      <w:r w:rsidRPr="006009EC">
        <w:rPr>
          <w:rFonts w:eastAsia="Calibri-Bold"/>
          <w:szCs w:val="24"/>
        </w:rPr>
        <w:t>ktnu</w:t>
      </w:r>
      <w:r w:rsidR="00587E6C" w:rsidRPr="006009EC">
        <w:rPr>
          <w:rFonts w:eastAsia="Calibri-Bold"/>
          <w:szCs w:val="24"/>
        </w:rPr>
        <w:t xml:space="preserve"> </w:t>
      </w:r>
      <w:r w:rsidRPr="006009EC">
        <w:rPr>
          <w:rFonts w:eastAsia="Calibri-Bold"/>
          <w:szCs w:val="24"/>
        </w:rPr>
        <w:t>d</w:t>
      </w:r>
      <w:r w:rsidR="004F3D9B" w:rsidRPr="006009EC">
        <w:rPr>
          <w:rFonts w:eastAsia="Calibri-Bold"/>
          <w:szCs w:val="24"/>
        </w:rPr>
        <w:t>o</w:t>
      </w:r>
      <w:r w:rsidRPr="006009EC">
        <w:rPr>
          <w:rFonts w:eastAsia="Calibri-Bold"/>
          <w:szCs w:val="24"/>
        </w:rPr>
        <w:t>kum</w:t>
      </w:r>
      <w:r w:rsidR="004F3D9B" w:rsidRPr="006009EC">
        <w:rPr>
          <w:rFonts w:eastAsia="Calibri-Bold"/>
          <w:szCs w:val="24"/>
        </w:rPr>
        <w:t>e</w:t>
      </w:r>
      <w:r w:rsidRPr="006009EC">
        <w:rPr>
          <w:rFonts w:eastAsia="Calibri-Bold"/>
          <w:szCs w:val="24"/>
        </w:rPr>
        <w:t>nt</w:t>
      </w:r>
      <w:r w:rsidR="004F3D9B" w:rsidRPr="006009EC">
        <w:rPr>
          <w:rFonts w:eastAsia="Calibri-Bold"/>
          <w:szCs w:val="24"/>
        </w:rPr>
        <w:t>a</w:t>
      </w:r>
      <w:r w:rsidRPr="006009EC">
        <w:rPr>
          <w:rFonts w:eastAsia="Calibri-Bold"/>
          <w:szCs w:val="24"/>
        </w:rPr>
        <w:t>ci</w:t>
      </w:r>
      <w:r w:rsidR="004F3D9B" w:rsidRPr="006009EC">
        <w:rPr>
          <w:rFonts w:eastAsia="Calibri-Bold"/>
          <w:szCs w:val="24"/>
        </w:rPr>
        <w:t>j</w:t>
      </w:r>
      <w:r w:rsidRPr="006009EC">
        <w:rPr>
          <w:rFonts w:eastAsia="Calibri-Bold"/>
          <w:szCs w:val="24"/>
        </w:rPr>
        <w:t>u</w:t>
      </w:r>
      <w:r w:rsidR="0098475C" w:rsidRPr="006009EC">
        <w:rPr>
          <w:rFonts w:eastAsia="Calibri-Bold"/>
          <w:szCs w:val="24"/>
        </w:rPr>
        <w:t xml:space="preserve"> </w:t>
      </w:r>
      <w:r w:rsidRPr="006009EC">
        <w:rPr>
          <w:rFonts w:eastAsia="Calibri-Bold"/>
          <w:szCs w:val="24"/>
        </w:rPr>
        <w:t>put</w:t>
      </w:r>
      <w:r w:rsidR="004F3D9B" w:rsidRPr="006009EC">
        <w:rPr>
          <w:rFonts w:eastAsia="Calibri-Bold"/>
          <w:szCs w:val="24"/>
        </w:rPr>
        <w:t>e</w:t>
      </w:r>
      <w:r w:rsidRPr="006009EC">
        <w:rPr>
          <w:rFonts w:eastAsia="Calibri-Bold"/>
          <w:szCs w:val="24"/>
        </w:rPr>
        <w:t>m</w:t>
      </w:r>
      <w:r w:rsidR="0098475C" w:rsidRPr="006009EC">
        <w:rPr>
          <w:rFonts w:eastAsia="Calibri-Bold"/>
          <w:szCs w:val="24"/>
        </w:rPr>
        <w:t xml:space="preserve"> </w:t>
      </w:r>
      <w:r w:rsidRPr="006009EC">
        <w:rPr>
          <w:rFonts w:eastAsia="Calibri-Bold"/>
          <w:szCs w:val="24"/>
        </w:rPr>
        <w:t>sv</w:t>
      </w:r>
      <w:r w:rsidR="004F3D9B" w:rsidRPr="006009EC">
        <w:rPr>
          <w:rFonts w:eastAsia="Calibri-Bold"/>
          <w:szCs w:val="24"/>
        </w:rPr>
        <w:t>oje</w:t>
      </w:r>
      <w:r w:rsidR="0098475C" w:rsidRPr="006009EC">
        <w:rPr>
          <w:rFonts w:eastAsia="Calibri-Bold"/>
          <w:szCs w:val="24"/>
        </w:rPr>
        <w:t xml:space="preserve"> </w:t>
      </w:r>
      <w:r w:rsidRPr="006009EC">
        <w:rPr>
          <w:rFonts w:eastAsia="Calibri-Bold"/>
          <w:szCs w:val="24"/>
        </w:rPr>
        <w:t>int</w:t>
      </w:r>
      <w:r w:rsidR="004F3D9B" w:rsidRPr="006009EC">
        <w:rPr>
          <w:rFonts w:eastAsia="Calibri-Bold"/>
          <w:szCs w:val="24"/>
        </w:rPr>
        <w:t>e</w:t>
      </w:r>
      <w:r w:rsidRPr="006009EC">
        <w:rPr>
          <w:rFonts w:eastAsia="Calibri-Bold"/>
          <w:szCs w:val="24"/>
        </w:rPr>
        <w:t>rn</w:t>
      </w:r>
      <w:r w:rsidR="004F3D9B" w:rsidRPr="006009EC">
        <w:rPr>
          <w:rFonts w:eastAsia="Calibri-Bold"/>
          <w:szCs w:val="24"/>
        </w:rPr>
        <w:t>e</w:t>
      </w:r>
      <w:r w:rsidRPr="006009EC">
        <w:rPr>
          <w:rFonts w:eastAsia="Calibri-Bold"/>
          <w:szCs w:val="24"/>
        </w:rPr>
        <w:t>t</w:t>
      </w:r>
      <w:r w:rsidR="0098475C" w:rsidRPr="006009EC">
        <w:rPr>
          <w:rFonts w:eastAsia="Calibri-Bold"/>
          <w:szCs w:val="24"/>
        </w:rPr>
        <w:t xml:space="preserve"> </w:t>
      </w:r>
      <w:r w:rsidRPr="006009EC">
        <w:rPr>
          <w:rFonts w:eastAsia="Calibri-Bold"/>
          <w:szCs w:val="24"/>
        </w:rPr>
        <w:t>str</w:t>
      </w:r>
      <w:r w:rsidR="004F3D9B" w:rsidRPr="006009EC">
        <w:rPr>
          <w:rFonts w:eastAsia="Calibri-Bold"/>
          <w:szCs w:val="24"/>
        </w:rPr>
        <w:t>a</w:t>
      </w:r>
      <w:r w:rsidRPr="006009EC">
        <w:rPr>
          <w:rFonts w:eastAsia="Calibri-Bold"/>
          <w:szCs w:val="24"/>
        </w:rPr>
        <w:t>nic</w:t>
      </w:r>
      <w:r w:rsidR="004F3D9B" w:rsidRPr="006009EC">
        <w:rPr>
          <w:rFonts w:eastAsia="Calibri-Bold"/>
          <w:szCs w:val="24"/>
        </w:rPr>
        <w:t>e</w:t>
      </w:r>
      <w:r w:rsidR="0098475C" w:rsidRPr="006009EC">
        <w:rPr>
          <w:rFonts w:eastAsia="Calibri-Bold"/>
          <w:szCs w:val="24"/>
        </w:rPr>
        <w:t xml:space="preserve"> </w:t>
      </w:r>
      <w:r w:rsidRPr="006009EC">
        <w:rPr>
          <w:rFonts w:eastAsia="Calibri-Bold"/>
          <w:szCs w:val="24"/>
        </w:rPr>
        <w:t>i</w:t>
      </w:r>
      <w:r w:rsidR="0098475C" w:rsidRPr="006009EC">
        <w:rPr>
          <w:rFonts w:eastAsia="Calibri-Bold"/>
          <w:szCs w:val="24"/>
        </w:rPr>
        <w:t xml:space="preserve"> </w:t>
      </w:r>
      <w:r w:rsidRPr="006009EC">
        <w:rPr>
          <w:rFonts w:eastAsia="Calibri-Bold"/>
          <w:szCs w:val="24"/>
        </w:rPr>
        <w:t>P</w:t>
      </w:r>
      <w:r w:rsidR="004F3D9B" w:rsidRPr="006009EC">
        <w:rPr>
          <w:rFonts w:eastAsia="Calibri-Bold"/>
          <w:szCs w:val="24"/>
        </w:rPr>
        <w:t>o</w:t>
      </w:r>
      <w:r w:rsidRPr="006009EC">
        <w:rPr>
          <w:rFonts w:eastAsia="Calibri-Bold"/>
          <w:szCs w:val="24"/>
        </w:rPr>
        <w:t>rt</w:t>
      </w:r>
      <w:r w:rsidR="004F3D9B" w:rsidRPr="006009EC">
        <w:rPr>
          <w:rFonts w:eastAsia="Calibri-Bold"/>
          <w:szCs w:val="24"/>
        </w:rPr>
        <w:t>a</w:t>
      </w:r>
      <w:r w:rsidRPr="006009EC">
        <w:rPr>
          <w:rFonts w:eastAsia="Calibri-Bold"/>
          <w:szCs w:val="24"/>
        </w:rPr>
        <w:t>l</w:t>
      </w:r>
      <w:r w:rsidR="004F3D9B" w:rsidRPr="006009EC">
        <w:rPr>
          <w:rFonts w:eastAsia="Calibri-Bold"/>
          <w:szCs w:val="24"/>
        </w:rPr>
        <w:t>a</w:t>
      </w:r>
      <w:r w:rsidR="0098475C" w:rsidRPr="006009EC">
        <w:rPr>
          <w:rFonts w:eastAsia="Calibri-Bold"/>
          <w:szCs w:val="24"/>
        </w:rPr>
        <w:t xml:space="preserve"> </w:t>
      </w:r>
      <w:r w:rsidRPr="006009EC">
        <w:rPr>
          <w:rFonts w:eastAsia="Calibri-Bold"/>
          <w:szCs w:val="24"/>
        </w:rPr>
        <w:t>U</w:t>
      </w:r>
      <w:r w:rsidR="004F3D9B" w:rsidRPr="006009EC">
        <w:rPr>
          <w:rFonts w:eastAsia="Calibri-Bold"/>
          <w:szCs w:val="24"/>
        </w:rPr>
        <w:t>J</w:t>
      </w:r>
      <w:r w:rsidRPr="006009EC">
        <w:rPr>
          <w:rFonts w:eastAsia="Calibri-Bold"/>
          <w:szCs w:val="24"/>
        </w:rPr>
        <w:t>N</w:t>
      </w:r>
      <w:r w:rsidR="0098475C" w:rsidRPr="006009EC">
        <w:rPr>
          <w:rFonts w:eastAsia="Calibri-Bold"/>
          <w:szCs w:val="24"/>
        </w:rPr>
        <w:t>.</w:t>
      </w:r>
    </w:p>
    <w:p w14:paraId="43BE012D" w14:textId="77777777" w:rsidR="0087576C" w:rsidRPr="006009EC" w:rsidRDefault="004F3D9B" w:rsidP="00A24EC3">
      <w:pPr>
        <w:autoSpaceDE w:val="0"/>
        <w:autoSpaceDN w:val="0"/>
        <w:adjustRightInd w:val="0"/>
        <w:ind w:firstLine="708"/>
        <w:jc w:val="both"/>
        <w:rPr>
          <w:rFonts w:eastAsia="Calibri-Bold"/>
          <w:szCs w:val="24"/>
        </w:rPr>
      </w:pPr>
      <w:r w:rsidRPr="006009EC">
        <w:rPr>
          <w:rFonts w:eastAsia="Calibri-Bold"/>
          <w:szCs w:val="24"/>
        </w:rPr>
        <w:t>O</w:t>
      </w:r>
      <w:r w:rsidR="0087576C" w:rsidRPr="006009EC">
        <w:rPr>
          <w:rFonts w:eastAsia="Calibri-Bold"/>
          <w:szCs w:val="24"/>
        </w:rPr>
        <w:t xml:space="preserve"> </w:t>
      </w:r>
      <w:r w:rsidR="00F066D7" w:rsidRPr="006009EC">
        <w:rPr>
          <w:rFonts w:eastAsia="Calibri-Bold"/>
          <w:szCs w:val="24"/>
        </w:rPr>
        <w:t>izvrš</w:t>
      </w:r>
      <w:r w:rsidRPr="006009EC">
        <w:rPr>
          <w:rFonts w:eastAsia="Calibri-Bold"/>
          <w:szCs w:val="24"/>
        </w:rPr>
        <w:t>e</w:t>
      </w:r>
      <w:r w:rsidR="00F066D7" w:rsidRPr="006009EC">
        <w:rPr>
          <w:rFonts w:eastAsia="Calibri-Bold"/>
          <w:szCs w:val="24"/>
        </w:rPr>
        <w:t>n</w:t>
      </w:r>
      <w:r w:rsidRPr="006009EC">
        <w:rPr>
          <w:rFonts w:eastAsia="Calibri-Bold"/>
          <w:szCs w:val="24"/>
        </w:rPr>
        <w:t>o</w:t>
      </w:r>
      <w:r w:rsidR="00F066D7" w:rsidRPr="006009EC">
        <w:rPr>
          <w:rFonts w:eastAsia="Calibri-Bold"/>
          <w:szCs w:val="24"/>
        </w:rPr>
        <w:t>m</w:t>
      </w:r>
      <w:r w:rsidR="0087576C" w:rsidRPr="006009EC">
        <w:rPr>
          <w:rFonts w:eastAsia="Calibri-Bold"/>
          <w:szCs w:val="24"/>
        </w:rPr>
        <w:t xml:space="preserve"> </w:t>
      </w:r>
      <w:r w:rsidRPr="006009EC">
        <w:rPr>
          <w:rFonts w:eastAsia="Calibri-Bold"/>
          <w:szCs w:val="24"/>
        </w:rPr>
        <w:t>o</w:t>
      </w:r>
      <w:r w:rsidR="00F066D7" w:rsidRPr="006009EC">
        <w:rPr>
          <w:rFonts w:eastAsia="Calibri-Bold"/>
          <w:szCs w:val="24"/>
        </w:rPr>
        <w:t>bil</w:t>
      </w:r>
      <w:r w:rsidRPr="006009EC">
        <w:rPr>
          <w:rFonts w:eastAsia="Calibri-Bold"/>
          <w:szCs w:val="24"/>
        </w:rPr>
        <w:t>a</w:t>
      </w:r>
      <w:r w:rsidR="00F066D7" w:rsidRPr="006009EC">
        <w:rPr>
          <w:rFonts w:eastAsia="Calibri-Bold"/>
          <w:szCs w:val="24"/>
        </w:rPr>
        <w:t>sku</w:t>
      </w:r>
      <w:r w:rsidR="0087576C" w:rsidRPr="006009EC">
        <w:rPr>
          <w:rFonts w:eastAsia="Calibri-Bold"/>
          <w:szCs w:val="24"/>
        </w:rPr>
        <w:t xml:space="preserve"> </w:t>
      </w:r>
      <w:r w:rsidR="00F066D7" w:rsidRPr="006009EC">
        <w:rPr>
          <w:rFonts w:eastAsia="Calibri-Bold"/>
          <w:szCs w:val="24"/>
        </w:rPr>
        <w:t>l</w:t>
      </w:r>
      <w:r w:rsidRPr="006009EC">
        <w:rPr>
          <w:rFonts w:eastAsia="Calibri-Bold"/>
          <w:szCs w:val="24"/>
        </w:rPr>
        <w:t>o</w:t>
      </w:r>
      <w:r w:rsidR="00F066D7" w:rsidRPr="006009EC">
        <w:rPr>
          <w:rFonts w:eastAsia="Calibri-Bold"/>
          <w:szCs w:val="24"/>
        </w:rPr>
        <w:t>k</w:t>
      </w:r>
      <w:r w:rsidRPr="006009EC">
        <w:rPr>
          <w:rFonts w:eastAsia="Calibri-Bold"/>
          <w:szCs w:val="24"/>
        </w:rPr>
        <w:t>a</w:t>
      </w:r>
      <w:r w:rsidR="00F066D7" w:rsidRPr="006009EC">
        <w:rPr>
          <w:rFonts w:eastAsia="Calibri-Bold"/>
          <w:szCs w:val="24"/>
        </w:rPr>
        <w:t>ci</w:t>
      </w:r>
      <w:r w:rsidRPr="006009EC">
        <w:rPr>
          <w:rFonts w:eastAsia="Calibri-Bold"/>
          <w:szCs w:val="24"/>
        </w:rPr>
        <w:t>je</w:t>
      </w:r>
      <w:r w:rsidR="0087576C" w:rsidRPr="006009EC">
        <w:rPr>
          <w:rFonts w:eastAsia="Calibri-Bold"/>
          <w:szCs w:val="24"/>
        </w:rPr>
        <w:t xml:space="preserve"> </w:t>
      </w:r>
      <w:r w:rsidR="00F066D7" w:rsidRPr="006009EC">
        <w:rPr>
          <w:rFonts w:eastAsia="Calibri-Bold"/>
          <w:szCs w:val="24"/>
        </w:rPr>
        <w:t>z</w:t>
      </w:r>
      <w:r w:rsidRPr="006009EC">
        <w:rPr>
          <w:rFonts w:eastAsia="Calibri-Bold"/>
          <w:szCs w:val="24"/>
        </w:rPr>
        <w:t>a</w:t>
      </w:r>
      <w:r w:rsidR="0087576C" w:rsidRPr="006009EC">
        <w:rPr>
          <w:rFonts w:eastAsia="Calibri-Bold"/>
          <w:szCs w:val="24"/>
        </w:rPr>
        <w:t xml:space="preserve"> </w:t>
      </w:r>
      <w:r w:rsidR="00F066D7" w:rsidRPr="006009EC">
        <w:rPr>
          <w:rFonts w:eastAsia="Calibri-Bold"/>
          <w:szCs w:val="24"/>
        </w:rPr>
        <w:t>izv</w:t>
      </w:r>
      <w:r w:rsidRPr="006009EC">
        <w:rPr>
          <w:rFonts w:eastAsia="Calibri-Bold"/>
          <w:szCs w:val="24"/>
        </w:rPr>
        <w:t>o</w:t>
      </w:r>
      <w:r w:rsidR="00F066D7" w:rsidRPr="006009EC">
        <w:rPr>
          <w:rFonts w:eastAsia="Calibri-Bold"/>
          <w:szCs w:val="24"/>
        </w:rPr>
        <w:t>đ</w:t>
      </w:r>
      <w:r w:rsidRPr="006009EC">
        <w:rPr>
          <w:rFonts w:eastAsia="Calibri-Bold"/>
          <w:szCs w:val="24"/>
        </w:rPr>
        <w:t>e</w:t>
      </w:r>
      <w:r w:rsidR="00F066D7" w:rsidRPr="006009EC">
        <w:rPr>
          <w:rFonts w:eastAsia="Calibri-Bold"/>
          <w:szCs w:val="24"/>
        </w:rPr>
        <w:t>nj</w:t>
      </w:r>
      <w:r w:rsidRPr="006009EC">
        <w:rPr>
          <w:rFonts w:eastAsia="Calibri-Bold"/>
          <w:szCs w:val="24"/>
        </w:rPr>
        <w:t>e</w:t>
      </w:r>
      <w:r w:rsidR="0087576C" w:rsidRPr="006009EC">
        <w:rPr>
          <w:rFonts w:eastAsia="Calibri-Bold"/>
          <w:szCs w:val="24"/>
        </w:rPr>
        <w:t xml:space="preserve"> </w:t>
      </w:r>
      <w:r w:rsidR="00F066D7" w:rsidRPr="006009EC">
        <w:rPr>
          <w:rFonts w:eastAsia="Calibri-Bold"/>
          <w:szCs w:val="24"/>
        </w:rPr>
        <w:t>r</w:t>
      </w:r>
      <w:r w:rsidRPr="006009EC">
        <w:rPr>
          <w:rFonts w:eastAsia="Calibri-Bold"/>
          <w:szCs w:val="24"/>
        </w:rPr>
        <w:t>a</w:t>
      </w:r>
      <w:r w:rsidR="00F066D7" w:rsidRPr="006009EC">
        <w:rPr>
          <w:rFonts w:eastAsia="Calibri-Bold"/>
          <w:szCs w:val="24"/>
        </w:rPr>
        <w:t>d</w:t>
      </w:r>
      <w:r w:rsidRPr="006009EC">
        <w:rPr>
          <w:rFonts w:eastAsia="Calibri-Bold"/>
          <w:szCs w:val="24"/>
        </w:rPr>
        <w:t>o</w:t>
      </w:r>
      <w:r w:rsidR="00F066D7" w:rsidRPr="006009EC">
        <w:rPr>
          <w:rFonts w:eastAsia="Calibri-Bold"/>
          <w:szCs w:val="24"/>
        </w:rPr>
        <w:t>v</w:t>
      </w:r>
      <w:r w:rsidRPr="006009EC">
        <w:rPr>
          <w:rFonts w:eastAsia="Calibri-Bold"/>
          <w:szCs w:val="24"/>
        </w:rPr>
        <w:t>a</w:t>
      </w:r>
      <w:r w:rsidR="0087576C" w:rsidRPr="006009EC">
        <w:rPr>
          <w:rFonts w:eastAsia="Calibri-Bold"/>
          <w:szCs w:val="24"/>
        </w:rPr>
        <w:t xml:space="preserve"> </w:t>
      </w:r>
      <w:r w:rsidR="00F066D7" w:rsidRPr="006009EC">
        <w:rPr>
          <w:rFonts w:eastAsia="Calibri-Bold"/>
          <w:szCs w:val="24"/>
        </w:rPr>
        <w:t>i</w:t>
      </w:r>
      <w:r w:rsidR="0087576C" w:rsidRPr="006009EC">
        <w:rPr>
          <w:rFonts w:eastAsia="Calibri-Bold"/>
          <w:szCs w:val="24"/>
        </w:rPr>
        <w:t xml:space="preserve"> </w:t>
      </w:r>
      <w:r w:rsidRPr="006009EC">
        <w:rPr>
          <w:rFonts w:eastAsia="Calibri-Bold"/>
          <w:szCs w:val="24"/>
        </w:rPr>
        <w:t>o</w:t>
      </w:r>
      <w:r w:rsidR="00DC72CB" w:rsidRPr="006009EC">
        <w:rPr>
          <w:rFonts w:eastAsia="Calibri-Bold"/>
          <w:szCs w:val="24"/>
        </w:rPr>
        <w:t xml:space="preserve"> </w:t>
      </w:r>
      <w:r w:rsidR="00F066D7" w:rsidRPr="006009EC">
        <w:rPr>
          <w:rFonts w:eastAsia="Calibri-Bold"/>
          <w:szCs w:val="24"/>
        </w:rPr>
        <w:t>izvrš</w:t>
      </w:r>
      <w:r w:rsidRPr="006009EC">
        <w:rPr>
          <w:rFonts w:eastAsia="Calibri-Bold"/>
          <w:szCs w:val="24"/>
        </w:rPr>
        <w:t>e</w:t>
      </w:r>
      <w:r w:rsidR="00F066D7" w:rsidRPr="006009EC">
        <w:rPr>
          <w:rFonts w:eastAsia="Calibri-Bold"/>
          <w:szCs w:val="24"/>
        </w:rPr>
        <w:t>n</w:t>
      </w:r>
      <w:r w:rsidRPr="006009EC">
        <w:rPr>
          <w:rFonts w:eastAsia="Calibri-Bold"/>
          <w:szCs w:val="24"/>
        </w:rPr>
        <w:t>o</w:t>
      </w:r>
      <w:r w:rsidR="00F066D7" w:rsidRPr="006009EC">
        <w:rPr>
          <w:rFonts w:eastAsia="Calibri-Bold"/>
          <w:szCs w:val="24"/>
        </w:rPr>
        <w:t>m</w:t>
      </w:r>
      <w:r w:rsidR="0087576C" w:rsidRPr="006009EC">
        <w:rPr>
          <w:rFonts w:eastAsia="Calibri-Bold"/>
          <w:szCs w:val="24"/>
        </w:rPr>
        <w:t xml:space="preserve"> </w:t>
      </w:r>
      <w:r w:rsidR="00F066D7" w:rsidRPr="006009EC">
        <w:rPr>
          <w:rFonts w:eastAsia="Calibri-Bold"/>
          <w:szCs w:val="24"/>
        </w:rPr>
        <w:t>uvidu</w:t>
      </w:r>
      <w:r w:rsidR="0087576C" w:rsidRPr="006009EC">
        <w:rPr>
          <w:rFonts w:eastAsia="Calibri-Bold"/>
          <w:szCs w:val="24"/>
        </w:rPr>
        <w:t xml:space="preserve"> </w:t>
      </w:r>
      <w:r w:rsidR="00F066D7" w:rsidRPr="006009EC">
        <w:rPr>
          <w:rFonts w:eastAsia="Calibri-Bold"/>
          <w:szCs w:val="24"/>
        </w:rPr>
        <w:t>u</w:t>
      </w:r>
      <w:r w:rsidR="0087576C" w:rsidRPr="006009EC">
        <w:rPr>
          <w:rFonts w:eastAsia="Calibri-Bold"/>
          <w:szCs w:val="24"/>
        </w:rPr>
        <w:t xml:space="preserve"> </w:t>
      </w:r>
      <w:r w:rsidR="00F066D7" w:rsidRPr="006009EC">
        <w:rPr>
          <w:rFonts w:eastAsia="Calibri-Bold"/>
          <w:szCs w:val="24"/>
        </w:rPr>
        <w:t>pr</w:t>
      </w:r>
      <w:r w:rsidRPr="006009EC">
        <w:rPr>
          <w:rFonts w:eastAsia="Calibri-Bold"/>
          <w:szCs w:val="24"/>
        </w:rPr>
        <w:t>oje</w:t>
      </w:r>
      <w:r w:rsidR="00F066D7" w:rsidRPr="006009EC">
        <w:rPr>
          <w:rFonts w:eastAsia="Calibri-Bold"/>
          <w:szCs w:val="24"/>
        </w:rPr>
        <w:t>ktnu</w:t>
      </w:r>
      <w:r w:rsidR="0087576C" w:rsidRPr="006009EC">
        <w:rPr>
          <w:rFonts w:eastAsia="Calibri-Bold"/>
          <w:szCs w:val="24"/>
        </w:rPr>
        <w:t xml:space="preserve"> </w:t>
      </w:r>
      <w:r w:rsidR="00F066D7" w:rsidRPr="006009EC">
        <w:rPr>
          <w:rFonts w:eastAsia="Calibri-Bold"/>
          <w:szCs w:val="24"/>
        </w:rPr>
        <w:t>d</w:t>
      </w:r>
      <w:r w:rsidRPr="006009EC">
        <w:rPr>
          <w:rFonts w:eastAsia="Calibri-Bold"/>
          <w:szCs w:val="24"/>
        </w:rPr>
        <w:t>o</w:t>
      </w:r>
      <w:r w:rsidR="00F066D7" w:rsidRPr="006009EC">
        <w:rPr>
          <w:rFonts w:eastAsia="Calibri-Bold"/>
          <w:szCs w:val="24"/>
        </w:rPr>
        <w:t>kum</w:t>
      </w:r>
      <w:r w:rsidRPr="006009EC">
        <w:rPr>
          <w:rFonts w:eastAsia="Calibri-Bold"/>
          <w:szCs w:val="24"/>
        </w:rPr>
        <w:t>e</w:t>
      </w:r>
      <w:r w:rsidR="00F066D7" w:rsidRPr="006009EC">
        <w:rPr>
          <w:rFonts w:eastAsia="Calibri-Bold"/>
          <w:szCs w:val="24"/>
        </w:rPr>
        <w:t>nt</w:t>
      </w:r>
      <w:r w:rsidRPr="006009EC">
        <w:rPr>
          <w:rFonts w:eastAsia="Calibri-Bold"/>
          <w:szCs w:val="24"/>
        </w:rPr>
        <w:t>a</w:t>
      </w:r>
      <w:r w:rsidR="00F066D7" w:rsidRPr="006009EC">
        <w:rPr>
          <w:rFonts w:eastAsia="Calibri-Bold"/>
          <w:szCs w:val="24"/>
        </w:rPr>
        <w:t>ci</w:t>
      </w:r>
      <w:r w:rsidRPr="006009EC">
        <w:rPr>
          <w:rFonts w:eastAsia="Calibri-Bold"/>
          <w:szCs w:val="24"/>
        </w:rPr>
        <w:t>j</w:t>
      </w:r>
      <w:r w:rsidR="00F066D7" w:rsidRPr="006009EC">
        <w:rPr>
          <w:rFonts w:eastAsia="Calibri-Bold"/>
          <w:szCs w:val="24"/>
        </w:rPr>
        <w:t>u</w:t>
      </w:r>
      <w:r w:rsidR="0087576C" w:rsidRPr="006009EC">
        <w:rPr>
          <w:rFonts w:eastAsia="Calibri-Bold"/>
          <w:szCs w:val="24"/>
        </w:rPr>
        <w:t xml:space="preserve">, </w:t>
      </w:r>
      <w:r w:rsidR="00F066D7" w:rsidRPr="006009EC">
        <w:rPr>
          <w:rFonts w:eastAsia="Calibri-Bold"/>
          <w:szCs w:val="24"/>
        </w:rPr>
        <w:t>p</w:t>
      </w:r>
      <w:r w:rsidRPr="006009EC">
        <w:rPr>
          <w:rFonts w:eastAsia="Calibri-Bold"/>
          <w:szCs w:val="24"/>
        </w:rPr>
        <w:t>o</w:t>
      </w:r>
      <w:r w:rsidR="00F066D7" w:rsidRPr="006009EC">
        <w:rPr>
          <w:rFonts w:eastAsia="Calibri-Bold"/>
          <w:szCs w:val="24"/>
        </w:rPr>
        <w:t>nuđ</w:t>
      </w:r>
      <w:r w:rsidRPr="006009EC">
        <w:rPr>
          <w:rFonts w:eastAsia="Calibri-Bold"/>
          <w:szCs w:val="24"/>
        </w:rPr>
        <w:t>a</w:t>
      </w:r>
      <w:r w:rsidR="00F066D7" w:rsidRPr="006009EC">
        <w:rPr>
          <w:rFonts w:eastAsia="Calibri-Bold"/>
          <w:szCs w:val="24"/>
        </w:rPr>
        <w:t>č</w:t>
      </w:r>
      <w:r w:rsidR="0087576C" w:rsidRPr="006009EC">
        <w:rPr>
          <w:rFonts w:eastAsia="Calibri-Bold"/>
          <w:szCs w:val="24"/>
        </w:rPr>
        <w:t xml:space="preserve"> </w:t>
      </w:r>
      <w:r w:rsidR="00F066D7" w:rsidRPr="006009EC">
        <w:rPr>
          <w:rFonts w:eastAsia="Calibri-Bold"/>
          <w:szCs w:val="24"/>
        </w:rPr>
        <w:t>d</w:t>
      </w:r>
      <w:r w:rsidRPr="006009EC">
        <w:rPr>
          <w:rFonts w:eastAsia="Calibri-Bold"/>
          <w:szCs w:val="24"/>
        </w:rPr>
        <w:t>aje</w:t>
      </w:r>
      <w:r w:rsidR="0087576C" w:rsidRPr="006009EC">
        <w:rPr>
          <w:rFonts w:eastAsia="Calibri-Bold"/>
          <w:szCs w:val="24"/>
        </w:rPr>
        <w:t xml:space="preserve"> </w:t>
      </w:r>
      <w:r w:rsidR="00F066D7" w:rsidRPr="006009EC">
        <w:rPr>
          <w:rFonts w:eastAsia="Calibri-Bold"/>
          <w:szCs w:val="24"/>
        </w:rPr>
        <w:t>iz</w:t>
      </w:r>
      <w:r w:rsidRPr="006009EC">
        <w:rPr>
          <w:rFonts w:eastAsia="Calibri-Bold"/>
          <w:szCs w:val="24"/>
        </w:rPr>
        <w:t>ja</w:t>
      </w:r>
      <w:r w:rsidR="00F066D7" w:rsidRPr="006009EC">
        <w:rPr>
          <w:rFonts w:eastAsia="Calibri-Bold"/>
          <w:szCs w:val="24"/>
        </w:rPr>
        <w:t>vu</w:t>
      </w:r>
      <w:r w:rsidR="0087576C" w:rsidRPr="006009EC">
        <w:rPr>
          <w:rFonts w:eastAsia="Calibri-Bold"/>
          <w:szCs w:val="24"/>
        </w:rPr>
        <w:t xml:space="preserve"> </w:t>
      </w:r>
      <w:r w:rsidR="00F066D7" w:rsidRPr="006009EC">
        <w:rPr>
          <w:rFonts w:eastAsia="Calibri-Bold"/>
          <w:szCs w:val="24"/>
        </w:rPr>
        <w:t>n</w:t>
      </w:r>
      <w:r w:rsidRPr="006009EC">
        <w:rPr>
          <w:rFonts w:eastAsia="Calibri-Bold"/>
          <w:szCs w:val="24"/>
        </w:rPr>
        <w:t>a</w:t>
      </w:r>
      <w:r w:rsidR="0087576C" w:rsidRPr="006009EC">
        <w:rPr>
          <w:rFonts w:eastAsia="Calibri-Bold"/>
          <w:szCs w:val="24"/>
        </w:rPr>
        <w:t xml:space="preserve"> </w:t>
      </w:r>
      <w:r w:rsidRPr="006009EC">
        <w:rPr>
          <w:rFonts w:eastAsia="Calibri-Bold"/>
          <w:szCs w:val="24"/>
        </w:rPr>
        <w:t>O</w:t>
      </w:r>
      <w:r w:rsidR="00F066D7" w:rsidRPr="006009EC">
        <w:rPr>
          <w:rFonts w:eastAsia="Calibri-Bold"/>
          <w:szCs w:val="24"/>
        </w:rPr>
        <w:t>br</w:t>
      </w:r>
      <w:r w:rsidRPr="006009EC">
        <w:rPr>
          <w:rFonts w:eastAsia="Calibri-Bold"/>
          <w:szCs w:val="24"/>
        </w:rPr>
        <w:t>a</w:t>
      </w:r>
      <w:r w:rsidR="00F066D7" w:rsidRPr="006009EC">
        <w:rPr>
          <w:rFonts w:eastAsia="Calibri-Bold"/>
          <w:szCs w:val="24"/>
        </w:rPr>
        <w:t>scu</w:t>
      </w:r>
      <w:r w:rsidR="0087576C" w:rsidRPr="006009EC">
        <w:rPr>
          <w:rFonts w:eastAsia="Calibri-Bold"/>
          <w:szCs w:val="24"/>
        </w:rPr>
        <w:t xml:space="preserve"> </w:t>
      </w:r>
      <w:r w:rsidR="00F066D7" w:rsidRPr="006009EC">
        <w:rPr>
          <w:rFonts w:eastAsia="Calibri-Bold"/>
          <w:szCs w:val="24"/>
        </w:rPr>
        <w:t>iz</w:t>
      </w:r>
      <w:r w:rsidRPr="006009EC">
        <w:rPr>
          <w:rFonts w:eastAsia="Calibri-Bold"/>
          <w:szCs w:val="24"/>
        </w:rPr>
        <w:t>ja</w:t>
      </w:r>
      <w:r w:rsidR="00F066D7" w:rsidRPr="006009EC">
        <w:rPr>
          <w:rFonts w:eastAsia="Calibri-Bold"/>
          <w:szCs w:val="24"/>
        </w:rPr>
        <w:t>v</w:t>
      </w:r>
      <w:r w:rsidRPr="006009EC">
        <w:rPr>
          <w:rFonts w:eastAsia="Calibri-Bold"/>
          <w:szCs w:val="24"/>
        </w:rPr>
        <w:t>e</w:t>
      </w:r>
      <w:r w:rsidR="0087576C" w:rsidRPr="006009EC">
        <w:rPr>
          <w:rFonts w:eastAsia="Calibri-Bold"/>
          <w:szCs w:val="24"/>
        </w:rPr>
        <w:t xml:space="preserve"> </w:t>
      </w:r>
      <w:r w:rsidRPr="006009EC">
        <w:rPr>
          <w:rFonts w:eastAsia="Calibri-Bold"/>
          <w:szCs w:val="24"/>
        </w:rPr>
        <w:t>o</w:t>
      </w:r>
      <w:r w:rsidR="0087576C" w:rsidRPr="006009EC">
        <w:rPr>
          <w:rFonts w:eastAsia="Calibri-Bold"/>
          <w:szCs w:val="24"/>
        </w:rPr>
        <w:t xml:space="preserve"> </w:t>
      </w:r>
      <w:r w:rsidRPr="006009EC">
        <w:rPr>
          <w:rFonts w:eastAsia="Calibri-Bold"/>
          <w:szCs w:val="24"/>
        </w:rPr>
        <w:t>o</w:t>
      </w:r>
      <w:r w:rsidR="00F066D7" w:rsidRPr="006009EC">
        <w:rPr>
          <w:rFonts w:eastAsia="Calibri-Bold"/>
          <w:szCs w:val="24"/>
        </w:rPr>
        <w:t>bil</w:t>
      </w:r>
      <w:r w:rsidRPr="006009EC">
        <w:rPr>
          <w:rFonts w:eastAsia="Calibri-Bold"/>
          <w:szCs w:val="24"/>
        </w:rPr>
        <w:t>a</w:t>
      </w:r>
      <w:r w:rsidR="00F066D7" w:rsidRPr="006009EC">
        <w:rPr>
          <w:rFonts w:eastAsia="Calibri-Bold"/>
          <w:szCs w:val="24"/>
        </w:rPr>
        <w:t>sku</w:t>
      </w:r>
      <w:r w:rsidR="0087576C" w:rsidRPr="006009EC">
        <w:rPr>
          <w:rFonts w:eastAsia="Calibri-Bold"/>
          <w:szCs w:val="24"/>
        </w:rPr>
        <w:t xml:space="preserve"> </w:t>
      </w:r>
      <w:r w:rsidR="00F066D7" w:rsidRPr="006009EC">
        <w:rPr>
          <w:rFonts w:eastAsia="Calibri-Bold"/>
          <w:szCs w:val="24"/>
        </w:rPr>
        <w:t>l</w:t>
      </w:r>
      <w:r w:rsidRPr="006009EC">
        <w:rPr>
          <w:rFonts w:eastAsia="Calibri-Bold"/>
          <w:szCs w:val="24"/>
        </w:rPr>
        <w:t>o</w:t>
      </w:r>
      <w:r w:rsidR="00F066D7" w:rsidRPr="006009EC">
        <w:rPr>
          <w:rFonts w:eastAsia="Calibri-Bold"/>
          <w:szCs w:val="24"/>
        </w:rPr>
        <w:t>k</w:t>
      </w:r>
      <w:r w:rsidRPr="006009EC">
        <w:rPr>
          <w:rFonts w:eastAsia="Calibri-Bold"/>
          <w:szCs w:val="24"/>
        </w:rPr>
        <w:t>a</w:t>
      </w:r>
      <w:r w:rsidR="00F066D7" w:rsidRPr="006009EC">
        <w:rPr>
          <w:rFonts w:eastAsia="Calibri-Bold"/>
          <w:szCs w:val="24"/>
        </w:rPr>
        <w:t>ci</w:t>
      </w:r>
      <w:r w:rsidRPr="006009EC">
        <w:rPr>
          <w:rFonts w:eastAsia="Calibri-Bold"/>
          <w:szCs w:val="24"/>
        </w:rPr>
        <w:t>je</w:t>
      </w:r>
      <w:r w:rsidR="0087576C" w:rsidRPr="006009EC">
        <w:rPr>
          <w:rFonts w:eastAsia="Calibri-Bold"/>
          <w:szCs w:val="24"/>
        </w:rPr>
        <w:t xml:space="preserve"> </w:t>
      </w:r>
      <w:r w:rsidR="00F066D7" w:rsidRPr="006009EC">
        <w:rPr>
          <w:rFonts w:eastAsia="Calibri-Bold"/>
          <w:szCs w:val="24"/>
        </w:rPr>
        <w:t>z</w:t>
      </w:r>
      <w:r w:rsidRPr="006009EC">
        <w:rPr>
          <w:rFonts w:eastAsia="Calibri-Bold"/>
          <w:szCs w:val="24"/>
        </w:rPr>
        <w:t>a</w:t>
      </w:r>
      <w:r w:rsidR="0087576C" w:rsidRPr="006009EC">
        <w:rPr>
          <w:rFonts w:eastAsia="Calibri-Bold"/>
          <w:szCs w:val="24"/>
        </w:rPr>
        <w:t xml:space="preserve"> </w:t>
      </w:r>
      <w:r w:rsidR="00F066D7" w:rsidRPr="006009EC">
        <w:rPr>
          <w:rFonts w:eastAsia="Calibri-Bold"/>
          <w:szCs w:val="24"/>
        </w:rPr>
        <w:t>izv</w:t>
      </w:r>
      <w:r w:rsidRPr="006009EC">
        <w:rPr>
          <w:rFonts w:eastAsia="Calibri-Bold"/>
          <w:szCs w:val="24"/>
        </w:rPr>
        <w:t>o</w:t>
      </w:r>
      <w:r w:rsidR="00F066D7" w:rsidRPr="006009EC">
        <w:rPr>
          <w:rFonts w:eastAsia="Calibri-Bold"/>
          <w:szCs w:val="24"/>
        </w:rPr>
        <w:t>đ</w:t>
      </w:r>
      <w:r w:rsidRPr="006009EC">
        <w:rPr>
          <w:rFonts w:eastAsia="Calibri-Bold"/>
          <w:szCs w:val="24"/>
        </w:rPr>
        <w:t>e</w:t>
      </w:r>
      <w:r w:rsidR="00F066D7" w:rsidRPr="006009EC">
        <w:rPr>
          <w:rFonts w:eastAsia="Calibri-Bold"/>
          <w:szCs w:val="24"/>
        </w:rPr>
        <w:t>nj</w:t>
      </w:r>
      <w:r w:rsidRPr="006009EC">
        <w:rPr>
          <w:rFonts w:eastAsia="Calibri-Bold"/>
          <w:szCs w:val="24"/>
        </w:rPr>
        <w:t>e</w:t>
      </w:r>
      <w:r w:rsidR="0087576C" w:rsidRPr="006009EC">
        <w:rPr>
          <w:rFonts w:eastAsia="Calibri-Bold"/>
          <w:szCs w:val="24"/>
        </w:rPr>
        <w:t xml:space="preserve"> </w:t>
      </w:r>
      <w:r w:rsidR="00F066D7" w:rsidRPr="006009EC">
        <w:rPr>
          <w:rFonts w:eastAsia="Calibri-Bold"/>
          <w:szCs w:val="24"/>
        </w:rPr>
        <w:t>r</w:t>
      </w:r>
      <w:r w:rsidRPr="006009EC">
        <w:rPr>
          <w:rFonts w:eastAsia="Calibri-Bold"/>
          <w:szCs w:val="24"/>
        </w:rPr>
        <w:t>a</w:t>
      </w:r>
      <w:r w:rsidR="00F066D7" w:rsidRPr="006009EC">
        <w:rPr>
          <w:rFonts w:eastAsia="Calibri-Bold"/>
          <w:szCs w:val="24"/>
        </w:rPr>
        <w:t>d</w:t>
      </w:r>
      <w:r w:rsidRPr="006009EC">
        <w:rPr>
          <w:rFonts w:eastAsia="Calibri-Bold"/>
          <w:szCs w:val="24"/>
        </w:rPr>
        <w:t>o</w:t>
      </w:r>
      <w:r w:rsidR="00F066D7" w:rsidRPr="006009EC">
        <w:rPr>
          <w:rFonts w:eastAsia="Calibri-Bold"/>
          <w:szCs w:val="24"/>
        </w:rPr>
        <w:t>v</w:t>
      </w:r>
      <w:r w:rsidRPr="006009EC">
        <w:rPr>
          <w:rFonts w:eastAsia="Calibri-Bold"/>
          <w:szCs w:val="24"/>
        </w:rPr>
        <w:t>a</w:t>
      </w:r>
      <w:r w:rsidR="0087576C" w:rsidRPr="006009EC">
        <w:rPr>
          <w:rFonts w:eastAsia="Calibri-Bold"/>
          <w:szCs w:val="24"/>
        </w:rPr>
        <w:t xml:space="preserve"> </w:t>
      </w:r>
      <w:r w:rsidR="00F066D7" w:rsidRPr="006009EC">
        <w:rPr>
          <w:rFonts w:eastAsia="Calibri-Bold"/>
          <w:szCs w:val="24"/>
        </w:rPr>
        <w:t>i</w:t>
      </w:r>
      <w:r w:rsidR="0087576C" w:rsidRPr="006009EC">
        <w:rPr>
          <w:rFonts w:eastAsia="Calibri-Bold"/>
          <w:szCs w:val="24"/>
        </w:rPr>
        <w:t xml:space="preserve"> </w:t>
      </w:r>
      <w:r w:rsidR="00F066D7" w:rsidRPr="006009EC">
        <w:rPr>
          <w:rFonts w:eastAsia="Calibri-Bold"/>
          <w:szCs w:val="24"/>
        </w:rPr>
        <w:t>izvrš</w:t>
      </w:r>
      <w:r w:rsidRPr="006009EC">
        <w:rPr>
          <w:rFonts w:eastAsia="Calibri-Bold"/>
          <w:szCs w:val="24"/>
        </w:rPr>
        <w:t>e</w:t>
      </w:r>
      <w:r w:rsidR="00F066D7" w:rsidRPr="006009EC">
        <w:rPr>
          <w:rFonts w:eastAsia="Calibri-Bold"/>
          <w:szCs w:val="24"/>
        </w:rPr>
        <w:t>n</w:t>
      </w:r>
      <w:r w:rsidRPr="006009EC">
        <w:rPr>
          <w:rFonts w:eastAsia="Calibri-Bold"/>
          <w:szCs w:val="24"/>
        </w:rPr>
        <w:t>o</w:t>
      </w:r>
      <w:r w:rsidR="00F066D7" w:rsidRPr="006009EC">
        <w:rPr>
          <w:rFonts w:eastAsia="Calibri-Bold"/>
          <w:szCs w:val="24"/>
        </w:rPr>
        <w:t>m</w:t>
      </w:r>
      <w:r w:rsidR="0087576C" w:rsidRPr="006009EC">
        <w:rPr>
          <w:rFonts w:eastAsia="Calibri-Bold"/>
          <w:szCs w:val="24"/>
        </w:rPr>
        <w:t xml:space="preserve"> </w:t>
      </w:r>
      <w:r w:rsidR="00F066D7" w:rsidRPr="006009EC">
        <w:rPr>
          <w:rFonts w:eastAsia="Calibri-Bold"/>
          <w:szCs w:val="24"/>
        </w:rPr>
        <w:t>uvidu</w:t>
      </w:r>
      <w:r w:rsidR="0087576C" w:rsidRPr="006009EC">
        <w:rPr>
          <w:rFonts w:eastAsia="Calibri-Bold"/>
          <w:szCs w:val="24"/>
        </w:rPr>
        <w:t xml:space="preserve"> </w:t>
      </w:r>
      <w:r w:rsidR="00F066D7" w:rsidRPr="006009EC">
        <w:rPr>
          <w:rFonts w:eastAsia="Calibri-Bold"/>
          <w:szCs w:val="24"/>
        </w:rPr>
        <w:t>u</w:t>
      </w:r>
      <w:r w:rsidR="0087576C" w:rsidRPr="006009EC">
        <w:rPr>
          <w:rFonts w:eastAsia="Calibri-Bold"/>
          <w:szCs w:val="24"/>
        </w:rPr>
        <w:t xml:space="preserve"> </w:t>
      </w:r>
      <w:r w:rsidR="00F066D7" w:rsidRPr="006009EC">
        <w:rPr>
          <w:rFonts w:eastAsia="Calibri-Bold"/>
          <w:szCs w:val="24"/>
        </w:rPr>
        <w:t>pr</w:t>
      </w:r>
      <w:r w:rsidRPr="006009EC">
        <w:rPr>
          <w:rFonts w:eastAsia="Calibri-Bold"/>
          <w:szCs w:val="24"/>
        </w:rPr>
        <w:t>oje</w:t>
      </w:r>
      <w:r w:rsidR="00F066D7" w:rsidRPr="006009EC">
        <w:rPr>
          <w:rFonts w:eastAsia="Calibri-Bold"/>
          <w:szCs w:val="24"/>
        </w:rPr>
        <w:t>ktnu</w:t>
      </w:r>
      <w:r w:rsidR="0087576C" w:rsidRPr="006009EC">
        <w:rPr>
          <w:rFonts w:eastAsia="Calibri-Bold"/>
          <w:szCs w:val="24"/>
        </w:rPr>
        <w:t xml:space="preserve"> </w:t>
      </w:r>
      <w:r w:rsidR="00F066D7" w:rsidRPr="006009EC">
        <w:rPr>
          <w:rFonts w:eastAsia="Calibri-Bold"/>
          <w:szCs w:val="24"/>
        </w:rPr>
        <w:t>d</w:t>
      </w:r>
      <w:r w:rsidRPr="006009EC">
        <w:rPr>
          <w:rFonts w:eastAsia="Calibri-Bold"/>
          <w:szCs w:val="24"/>
        </w:rPr>
        <w:t>o</w:t>
      </w:r>
      <w:r w:rsidR="00F066D7" w:rsidRPr="006009EC">
        <w:rPr>
          <w:rFonts w:eastAsia="Calibri-Bold"/>
          <w:szCs w:val="24"/>
        </w:rPr>
        <w:t>kum</w:t>
      </w:r>
      <w:r w:rsidRPr="006009EC">
        <w:rPr>
          <w:rFonts w:eastAsia="Calibri-Bold"/>
          <w:szCs w:val="24"/>
        </w:rPr>
        <w:t>e</w:t>
      </w:r>
      <w:r w:rsidR="00F066D7" w:rsidRPr="006009EC">
        <w:rPr>
          <w:rFonts w:eastAsia="Calibri-Bold"/>
          <w:szCs w:val="24"/>
        </w:rPr>
        <w:t>nt</w:t>
      </w:r>
      <w:r w:rsidRPr="006009EC">
        <w:rPr>
          <w:rFonts w:eastAsia="Calibri-Bold"/>
          <w:szCs w:val="24"/>
        </w:rPr>
        <w:t>a</w:t>
      </w:r>
      <w:r w:rsidR="00F066D7" w:rsidRPr="006009EC">
        <w:rPr>
          <w:rFonts w:eastAsia="Calibri-Bold"/>
          <w:szCs w:val="24"/>
        </w:rPr>
        <w:t>ci</w:t>
      </w:r>
      <w:r w:rsidRPr="006009EC">
        <w:rPr>
          <w:rFonts w:eastAsia="Calibri-Bold"/>
          <w:szCs w:val="24"/>
        </w:rPr>
        <w:t>j</w:t>
      </w:r>
      <w:r w:rsidR="00F066D7" w:rsidRPr="006009EC">
        <w:rPr>
          <w:rFonts w:eastAsia="Calibri-Bold"/>
          <w:szCs w:val="24"/>
        </w:rPr>
        <w:t>u</w:t>
      </w:r>
      <w:r w:rsidR="0087576C" w:rsidRPr="006009EC">
        <w:rPr>
          <w:rFonts w:eastAsia="Calibri-Bold"/>
          <w:szCs w:val="24"/>
        </w:rPr>
        <w:t xml:space="preserve"> (</w:t>
      </w:r>
      <w:r w:rsidR="00F066D7" w:rsidRPr="006009EC">
        <w:rPr>
          <w:rFonts w:eastAsia="Calibri-Bold"/>
          <w:szCs w:val="24"/>
        </w:rPr>
        <w:t>P</w:t>
      </w:r>
      <w:r w:rsidRPr="006009EC">
        <w:rPr>
          <w:rFonts w:eastAsia="Calibri-Bold"/>
          <w:szCs w:val="24"/>
        </w:rPr>
        <w:t>o</w:t>
      </w:r>
      <w:r w:rsidR="00F066D7" w:rsidRPr="006009EC">
        <w:rPr>
          <w:rFonts w:eastAsia="Calibri-Bold"/>
          <w:szCs w:val="24"/>
        </w:rPr>
        <w:t>gl</w:t>
      </w:r>
      <w:r w:rsidRPr="006009EC">
        <w:rPr>
          <w:rFonts w:eastAsia="Calibri-Bold"/>
          <w:szCs w:val="24"/>
        </w:rPr>
        <w:t>a</w:t>
      </w:r>
      <w:r w:rsidR="00F066D7" w:rsidRPr="006009EC">
        <w:rPr>
          <w:rFonts w:eastAsia="Calibri-Bold"/>
          <w:szCs w:val="24"/>
        </w:rPr>
        <w:t>vlј</w:t>
      </w:r>
      <w:r w:rsidRPr="006009EC">
        <w:rPr>
          <w:rFonts w:eastAsia="Calibri-Bold"/>
          <w:szCs w:val="24"/>
        </w:rPr>
        <w:t>e</w:t>
      </w:r>
      <w:r w:rsidR="00E51118" w:rsidRPr="006009EC">
        <w:rPr>
          <w:rFonts w:eastAsia="Calibri-Bold"/>
          <w:szCs w:val="24"/>
        </w:rPr>
        <w:t xml:space="preserve"> </w:t>
      </w:r>
      <w:r w:rsidR="0087576C" w:rsidRPr="006009EC">
        <w:rPr>
          <w:bCs/>
          <w:iCs/>
          <w:szCs w:val="24"/>
        </w:rPr>
        <w:t>XVI</w:t>
      </w:r>
      <w:r w:rsidR="00E51118" w:rsidRPr="006009EC">
        <w:rPr>
          <w:bCs/>
          <w:iCs/>
          <w:szCs w:val="24"/>
        </w:rPr>
        <w:t xml:space="preserve">. </w:t>
      </w:r>
      <w:r w:rsidR="00F066D7" w:rsidRPr="006009EC">
        <w:rPr>
          <w:bCs/>
          <w:iCs/>
          <w:szCs w:val="24"/>
        </w:rPr>
        <w:t>K</w:t>
      </w:r>
      <w:r w:rsidRPr="006009EC">
        <w:rPr>
          <w:bCs/>
          <w:iCs/>
          <w:szCs w:val="24"/>
        </w:rPr>
        <w:t>o</w:t>
      </w:r>
      <w:r w:rsidR="00F066D7" w:rsidRPr="006009EC">
        <w:rPr>
          <w:bCs/>
          <w:iCs/>
          <w:szCs w:val="24"/>
        </w:rPr>
        <w:t>nkursn</w:t>
      </w:r>
      <w:r w:rsidRPr="006009EC">
        <w:rPr>
          <w:bCs/>
          <w:iCs/>
          <w:szCs w:val="24"/>
        </w:rPr>
        <w:t>e</w:t>
      </w:r>
      <w:r w:rsidR="00E51118" w:rsidRPr="006009EC">
        <w:rPr>
          <w:bCs/>
          <w:iCs/>
          <w:szCs w:val="24"/>
        </w:rPr>
        <w:t xml:space="preserve"> </w:t>
      </w:r>
      <w:r w:rsidR="00F066D7" w:rsidRPr="006009EC">
        <w:rPr>
          <w:bCs/>
          <w:iCs/>
          <w:szCs w:val="24"/>
        </w:rPr>
        <w:t>d</w:t>
      </w:r>
      <w:r w:rsidRPr="006009EC">
        <w:rPr>
          <w:bCs/>
          <w:iCs/>
          <w:szCs w:val="24"/>
        </w:rPr>
        <w:t>o</w:t>
      </w:r>
      <w:r w:rsidR="00F066D7" w:rsidRPr="006009EC">
        <w:rPr>
          <w:bCs/>
          <w:iCs/>
          <w:szCs w:val="24"/>
        </w:rPr>
        <w:t>kum</w:t>
      </w:r>
      <w:r w:rsidRPr="006009EC">
        <w:rPr>
          <w:bCs/>
          <w:iCs/>
          <w:szCs w:val="24"/>
        </w:rPr>
        <w:t>e</w:t>
      </w:r>
      <w:r w:rsidR="00F066D7" w:rsidRPr="006009EC">
        <w:rPr>
          <w:bCs/>
          <w:iCs/>
          <w:szCs w:val="24"/>
        </w:rPr>
        <w:t>nt</w:t>
      </w:r>
      <w:r w:rsidRPr="006009EC">
        <w:rPr>
          <w:bCs/>
          <w:iCs/>
          <w:szCs w:val="24"/>
        </w:rPr>
        <w:t>a</w:t>
      </w:r>
      <w:r w:rsidR="00F066D7" w:rsidRPr="006009EC">
        <w:rPr>
          <w:bCs/>
          <w:iCs/>
          <w:szCs w:val="24"/>
        </w:rPr>
        <w:t>ci</w:t>
      </w:r>
      <w:r w:rsidRPr="006009EC">
        <w:rPr>
          <w:bCs/>
          <w:iCs/>
          <w:szCs w:val="24"/>
        </w:rPr>
        <w:t>je</w:t>
      </w:r>
      <w:r w:rsidR="0087576C" w:rsidRPr="006009EC">
        <w:rPr>
          <w:bCs/>
          <w:iCs/>
          <w:szCs w:val="24"/>
        </w:rPr>
        <w:t>)</w:t>
      </w:r>
      <w:r w:rsidR="00E51118" w:rsidRPr="006009EC">
        <w:rPr>
          <w:bCs/>
          <w:iCs/>
          <w:szCs w:val="24"/>
        </w:rPr>
        <w:t>.</w:t>
      </w:r>
    </w:p>
    <w:p w14:paraId="6B3FEF57" w14:textId="77777777" w:rsidR="003B64FE" w:rsidRPr="006009EC" w:rsidRDefault="003B64FE">
      <w:pPr>
        <w:rPr>
          <w:b/>
          <w:szCs w:val="24"/>
        </w:rPr>
      </w:pPr>
    </w:p>
    <w:p w14:paraId="0ECDCE33" w14:textId="77777777" w:rsidR="00D57045" w:rsidRPr="006009EC" w:rsidRDefault="00B4421A" w:rsidP="007D6270">
      <w:pPr>
        <w:pStyle w:val="Heading2"/>
        <w:rPr>
          <w:b w:val="0"/>
          <w:bCs w:val="0"/>
          <w:i w:val="0"/>
          <w:iCs w:val="0"/>
        </w:rPr>
      </w:pPr>
      <w:bookmarkStart w:id="11" w:name="_Toc33524208"/>
      <w:r w:rsidRPr="006009EC">
        <w:lastRenderedPageBreak/>
        <w:t>IV</w:t>
      </w:r>
      <w:r w:rsidR="003C06BA" w:rsidRPr="006009EC">
        <w:t xml:space="preserve">. </w:t>
      </w:r>
      <w:r w:rsidR="004F3D9B" w:rsidRPr="006009EC">
        <w:t>TE</w:t>
      </w:r>
      <w:r w:rsidR="00F066D7" w:rsidRPr="006009EC">
        <w:t>HNIČK</w:t>
      </w:r>
      <w:r w:rsidR="004F3D9B" w:rsidRPr="006009EC">
        <w:t>A</w:t>
      </w:r>
      <w:r w:rsidR="00900C46" w:rsidRPr="006009EC">
        <w:t xml:space="preserve"> </w:t>
      </w:r>
      <w:r w:rsidR="00F066D7" w:rsidRPr="006009EC">
        <w:t>D</w:t>
      </w:r>
      <w:r w:rsidR="004F3D9B" w:rsidRPr="006009EC">
        <w:t>O</w:t>
      </w:r>
      <w:r w:rsidR="00F066D7" w:rsidRPr="006009EC">
        <w:t>KU</w:t>
      </w:r>
      <w:r w:rsidR="004F3D9B" w:rsidRPr="006009EC">
        <w:t>ME</w:t>
      </w:r>
      <w:r w:rsidR="00F066D7" w:rsidRPr="006009EC">
        <w:t>N</w:t>
      </w:r>
      <w:r w:rsidR="004F3D9B" w:rsidRPr="006009EC">
        <w:t>TA</w:t>
      </w:r>
      <w:r w:rsidR="00F066D7" w:rsidRPr="006009EC">
        <w:t>CI</w:t>
      </w:r>
      <w:r w:rsidR="004F3D9B" w:rsidRPr="006009EC">
        <w:t>JA</w:t>
      </w:r>
      <w:r w:rsidR="00900C46" w:rsidRPr="006009EC">
        <w:t xml:space="preserve"> </w:t>
      </w:r>
      <w:r w:rsidR="00F066D7" w:rsidRPr="006009EC">
        <w:t>I</w:t>
      </w:r>
      <w:r w:rsidR="00900C46" w:rsidRPr="006009EC">
        <w:t xml:space="preserve"> </w:t>
      </w:r>
      <w:r w:rsidR="00F066D7" w:rsidRPr="006009EC">
        <w:t>PL</w:t>
      </w:r>
      <w:r w:rsidR="004F3D9B" w:rsidRPr="006009EC">
        <w:t>A</w:t>
      </w:r>
      <w:r w:rsidR="00F066D7" w:rsidRPr="006009EC">
        <w:t>N</w:t>
      </w:r>
      <w:r w:rsidR="004F3D9B" w:rsidRPr="006009EC">
        <w:t>O</w:t>
      </w:r>
      <w:r w:rsidR="00F066D7" w:rsidRPr="006009EC">
        <w:t>VI</w:t>
      </w:r>
      <w:bookmarkEnd w:id="11"/>
    </w:p>
    <w:p w14:paraId="086C3C18" w14:textId="77777777" w:rsidR="00900C46" w:rsidRPr="006009EC" w:rsidRDefault="00900C46" w:rsidP="006A0099">
      <w:pPr>
        <w:jc w:val="both"/>
        <w:rPr>
          <w:color w:val="000000"/>
          <w:szCs w:val="24"/>
        </w:rPr>
      </w:pPr>
    </w:p>
    <w:p w14:paraId="3B4A15B9" w14:textId="1855AB62" w:rsidR="00385215" w:rsidRPr="006009EC" w:rsidRDefault="004F3D9B" w:rsidP="006A0099">
      <w:pPr>
        <w:ind w:firstLine="708"/>
        <w:jc w:val="both"/>
        <w:rPr>
          <w:szCs w:val="24"/>
        </w:rPr>
      </w:pPr>
      <w:r w:rsidRPr="006009EC">
        <w:rPr>
          <w:color w:val="000000"/>
          <w:szCs w:val="24"/>
        </w:rPr>
        <w:t>Te</w:t>
      </w:r>
      <w:r w:rsidR="00F066D7" w:rsidRPr="006009EC">
        <w:rPr>
          <w:color w:val="000000"/>
          <w:szCs w:val="24"/>
        </w:rPr>
        <w:t>hničku</w:t>
      </w:r>
      <w:r w:rsidR="00385215" w:rsidRPr="006009EC">
        <w:rPr>
          <w:color w:val="000000"/>
          <w:szCs w:val="24"/>
        </w:rPr>
        <w:t xml:space="preserve"> </w:t>
      </w:r>
      <w:r w:rsidR="00F066D7" w:rsidRPr="006009EC">
        <w:rPr>
          <w:color w:val="000000"/>
          <w:szCs w:val="24"/>
        </w:rPr>
        <w:t>d</w:t>
      </w:r>
      <w:r w:rsidRPr="006009EC">
        <w:rPr>
          <w:color w:val="000000"/>
          <w:szCs w:val="24"/>
        </w:rPr>
        <w:t>o</w:t>
      </w:r>
      <w:r w:rsidR="00F066D7" w:rsidRPr="006009EC">
        <w:rPr>
          <w:color w:val="000000"/>
          <w:szCs w:val="24"/>
        </w:rPr>
        <w:t>kum</w:t>
      </w:r>
      <w:r w:rsidRPr="006009EC">
        <w:rPr>
          <w:color w:val="000000"/>
          <w:szCs w:val="24"/>
        </w:rPr>
        <w:t>e</w:t>
      </w:r>
      <w:r w:rsidR="00F066D7" w:rsidRPr="006009EC">
        <w:rPr>
          <w:color w:val="000000"/>
          <w:szCs w:val="24"/>
        </w:rPr>
        <w:t>nt</w:t>
      </w:r>
      <w:r w:rsidRPr="006009EC">
        <w:rPr>
          <w:color w:val="000000"/>
          <w:szCs w:val="24"/>
        </w:rPr>
        <w:t>a</w:t>
      </w:r>
      <w:r w:rsidR="00F066D7" w:rsidRPr="006009EC">
        <w:rPr>
          <w:color w:val="000000"/>
          <w:szCs w:val="24"/>
        </w:rPr>
        <w:t>ci</w:t>
      </w:r>
      <w:r w:rsidRPr="006009EC">
        <w:rPr>
          <w:color w:val="000000"/>
          <w:szCs w:val="24"/>
        </w:rPr>
        <w:t>j</w:t>
      </w:r>
      <w:r w:rsidR="00F066D7" w:rsidRPr="006009EC">
        <w:rPr>
          <w:color w:val="000000"/>
          <w:szCs w:val="24"/>
        </w:rPr>
        <w:t>u</w:t>
      </w:r>
      <w:r w:rsidR="00385215" w:rsidRPr="006009EC">
        <w:rPr>
          <w:color w:val="000000"/>
          <w:szCs w:val="24"/>
        </w:rPr>
        <w:t xml:space="preserve"> </w:t>
      </w:r>
      <w:r w:rsidR="00F066D7" w:rsidRPr="006009EC">
        <w:rPr>
          <w:color w:val="000000"/>
          <w:szCs w:val="24"/>
        </w:rPr>
        <w:t>čin</w:t>
      </w:r>
      <w:r w:rsidRPr="006009EC">
        <w:rPr>
          <w:color w:val="000000"/>
          <w:szCs w:val="24"/>
        </w:rPr>
        <w:t>e</w:t>
      </w:r>
      <w:r w:rsidR="00385215" w:rsidRPr="006009EC">
        <w:rPr>
          <w:color w:val="000000"/>
          <w:szCs w:val="24"/>
        </w:rPr>
        <w:t xml:space="preserve"> </w:t>
      </w:r>
      <w:r w:rsidR="00F066D7" w:rsidRPr="006009EC">
        <w:rPr>
          <w:color w:val="000000"/>
          <w:szCs w:val="24"/>
        </w:rPr>
        <w:t>sv</w:t>
      </w:r>
      <w:r w:rsidRPr="006009EC">
        <w:rPr>
          <w:color w:val="000000"/>
          <w:szCs w:val="24"/>
        </w:rPr>
        <w:t>e</w:t>
      </w:r>
      <w:r w:rsidR="00F066D7" w:rsidRPr="006009EC">
        <w:rPr>
          <w:color w:val="000000"/>
          <w:szCs w:val="24"/>
        </w:rPr>
        <w:t>sk</w:t>
      </w:r>
      <w:r w:rsidRPr="006009EC">
        <w:rPr>
          <w:color w:val="000000"/>
          <w:szCs w:val="24"/>
        </w:rPr>
        <w:t>e</w:t>
      </w:r>
      <w:r w:rsidR="00761E84" w:rsidRPr="006009EC">
        <w:rPr>
          <w:color w:val="000000"/>
          <w:szCs w:val="24"/>
        </w:rPr>
        <w:t xml:space="preserve"> </w:t>
      </w:r>
      <w:r w:rsidR="00F066D7" w:rsidRPr="006009EC">
        <w:rPr>
          <w:color w:val="000000"/>
          <w:szCs w:val="24"/>
        </w:rPr>
        <w:t>k</w:t>
      </w:r>
      <w:r w:rsidRPr="006009EC">
        <w:rPr>
          <w:color w:val="000000"/>
          <w:szCs w:val="24"/>
        </w:rPr>
        <w:t>oje</w:t>
      </w:r>
      <w:r w:rsidR="00761E84" w:rsidRPr="006009EC">
        <w:rPr>
          <w:color w:val="000000"/>
          <w:szCs w:val="24"/>
        </w:rPr>
        <w:t xml:space="preserve"> </w:t>
      </w:r>
      <w:r w:rsidRPr="006009EC">
        <w:rPr>
          <w:color w:val="000000"/>
          <w:szCs w:val="24"/>
        </w:rPr>
        <w:t>o</w:t>
      </w:r>
      <w:r w:rsidR="00F066D7" w:rsidRPr="006009EC">
        <w:rPr>
          <w:color w:val="000000"/>
          <w:szCs w:val="24"/>
        </w:rPr>
        <w:t>buhv</w:t>
      </w:r>
      <w:r w:rsidRPr="006009EC">
        <w:rPr>
          <w:color w:val="000000"/>
          <w:szCs w:val="24"/>
        </w:rPr>
        <w:t>a</w:t>
      </w:r>
      <w:r w:rsidR="00F066D7" w:rsidRPr="006009EC">
        <w:rPr>
          <w:color w:val="000000"/>
          <w:szCs w:val="24"/>
        </w:rPr>
        <w:t>t</w:t>
      </w:r>
      <w:r w:rsidRPr="006009EC">
        <w:rPr>
          <w:color w:val="000000"/>
          <w:szCs w:val="24"/>
        </w:rPr>
        <w:t>aj</w:t>
      </w:r>
      <w:r w:rsidR="00F066D7" w:rsidRPr="006009EC">
        <w:rPr>
          <w:color w:val="000000"/>
          <w:szCs w:val="24"/>
        </w:rPr>
        <w:t>u</w:t>
      </w:r>
      <w:r w:rsidR="00761E84" w:rsidRPr="006009EC">
        <w:rPr>
          <w:color w:val="000000"/>
          <w:szCs w:val="24"/>
        </w:rPr>
        <w:t xml:space="preserve"> </w:t>
      </w:r>
      <w:r w:rsidR="00F066D7" w:rsidRPr="006009EC">
        <w:rPr>
          <w:color w:val="000000"/>
          <w:szCs w:val="24"/>
        </w:rPr>
        <w:t>t</w:t>
      </w:r>
      <w:r w:rsidRPr="006009EC">
        <w:rPr>
          <w:color w:val="000000"/>
          <w:szCs w:val="24"/>
        </w:rPr>
        <w:t>e</w:t>
      </w:r>
      <w:r w:rsidR="00F066D7" w:rsidRPr="006009EC">
        <w:rPr>
          <w:color w:val="000000"/>
          <w:szCs w:val="24"/>
        </w:rPr>
        <w:t>hničk</w:t>
      </w:r>
      <w:r w:rsidRPr="006009EC">
        <w:rPr>
          <w:color w:val="000000"/>
          <w:szCs w:val="24"/>
        </w:rPr>
        <w:t>e</w:t>
      </w:r>
      <w:r w:rsidR="00761E84" w:rsidRPr="006009EC">
        <w:rPr>
          <w:color w:val="000000"/>
          <w:szCs w:val="24"/>
        </w:rPr>
        <w:t xml:space="preserve"> </w:t>
      </w:r>
      <w:r w:rsidRPr="006009EC">
        <w:rPr>
          <w:color w:val="000000"/>
          <w:szCs w:val="24"/>
        </w:rPr>
        <w:t>o</w:t>
      </w:r>
      <w:r w:rsidR="00F066D7" w:rsidRPr="006009EC">
        <w:rPr>
          <w:color w:val="000000"/>
          <w:szCs w:val="24"/>
        </w:rPr>
        <w:t>pis</w:t>
      </w:r>
      <w:r w:rsidRPr="006009EC">
        <w:rPr>
          <w:color w:val="000000"/>
          <w:szCs w:val="24"/>
        </w:rPr>
        <w:t>e</w:t>
      </w:r>
      <w:r w:rsidR="00761E84" w:rsidRPr="006009EC">
        <w:rPr>
          <w:color w:val="000000"/>
          <w:szCs w:val="24"/>
        </w:rPr>
        <w:t xml:space="preserve">, </w:t>
      </w:r>
      <w:r w:rsidR="00F066D7" w:rsidRPr="006009EC">
        <w:rPr>
          <w:color w:val="000000"/>
          <w:szCs w:val="24"/>
        </w:rPr>
        <w:t>t</w:t>
      </w:r>
      <w:r w:rsidRPr="006009EC">
        <w:rPr>
          <w:color w:val="000000"/>
          <w:szCs w:val="24"/>
        </w:rPr>
        <w:t>e</w:t>
      </w:r>
      <w:r w:rsidR="00F066D7" w:rsidRPr="006009EC">
        <w:rPr>
          <w:color w:val="000000"/>
          <w:szCs w:val="24"/>
        </w:rPr>
        <w:t>hničk</w:t>
      </w:r>
      <w:r w:rsidRPr="006009EC">
        <w:rPr>
          <w:color w:val="000000"/>
          <w:szCs w:val="24"/>
        </w:rPr>
        <w:t>e</w:t>
      </w:r>
      <w:r w:rsidR="00761E84" w:rsidRPr="006009EC">
        <w:rPr>
          <w:color w:val="000000"/>
          <w:szCs w:val="24"/>
        </w:rPr>
        <w:t xml:space="preserve"> </w:t>
      </w:r>
      <w:r w:rsidR="00F066D7" w:rsidRPr="006009EC">
        <w:rPr>
          <w:color w:val="000000"/>
          <w:szCs w:val="24"/>
        </w:rPr>
        <w:t>usl</w:t>
      </w:r>
      <w:r w:rsidRPr="006009EC">
        <w:rPr>
          <w:color w:val="000000"/>
          <w:szCs w:val="24"/>
        </w:rPr>
        <w:t>o</w:t>
      </w:r>
      <w:r w:rsidR="00F066D7" w:rsidRPr="006009EC">
        <w:rPr>
          <w:color w:val="000000"/>
          <w:szCs w:val="24"/>
        </w:rPr>
        <w:t>v</w:t>
      </w:r>
      <w:r w:rsidRPr="006009EC">
        <w:rPr>
          <w:color w:val="000000"/>
          <w:szCs w:val="24"/>
        </w:rPr>
        <w:t>e</w:t>
      </w:r>
      <w:r w:rsidR="00761E84" w:rsidRPr="006009EC">
        <w:rPr>
          <w:color w:val="000000"/>
          <w:szCs w:val="24"/>
        </w:rPr>
        <w:t xml:space="preserve">, </w:t>
      </w:r>
      <w:r w:rsidR="00F066D7" w:rsidRPr="006009EC">
        <w:rPr>
          <w:color w:val="000000"/>
          <w:szCs w:val="24"/>
        </w:rPr>
        <w:t>pr</w:t>
      </w:r>
      <w:r w:rsidRPr="006009EC">
        <w:rPr>
          <w:color w:val="000000"/>
          <w:szCs w:val="24"/>
        </w:rPr>
        <w:t>e</w:t>
      </w:r>
      <w:r w:rsidR="00F066D7" w:rsidRPr="006009EC">
        <w:rPr>
          <w:color w:val="000000"/>
          <w:szCs w:val="24"/>
        </w:rPr>
        <w:t>dm</w:t>
      </w:r>
      <w:r w:rsidRPr="006009EC">
        <w:rPr>
          <w:color w:val="000000"/>
          <w:szCs w:val="24"/>
        </w:rPr>
        <w:t>e</w:t>
      </w:r>
      <w:r w:rsidR="00F066D7" w:rsidRPr="006009EC">
        <w:rPr>
          <w:color w:val="000000"/>
          <w:szCs w:val="24"/>
        </w:rPr>
        <w:t>r</w:t>
      </w:r>
      <w:r w:rsidRPr="006009EC">
        <w:rPr>
          <w:color w:val="000000"/>
          <w:szCs w:val="24"/>
        </w:rPr>
        <w:t>e</w:t>
      </w:r>
      <w:r w:rsidR="00761E84" w:rsidRPr="006009EC">
        <w:rPr>
          <w:color w:val="000000"/>
          <w:szCs w:val="24"/>
        </w:rPr>
        <w:t xml:space="preserve"> </w:t>
      </w:r>
      <w:r w:rsidR="00F066D7" w:rsidRPr="006009EC">
        <w:rPr>
          <w:color w:val="000000"/>
          <w:szCs w:val="24"/>
        </w:rPr>
        <w:t>r</w:t>
      </w:r>
      <w:r w:rsidRPr="006009EC">
        <w:rPr>
          <w:color w:val="000000"/>
          <w:szCs w:val="24"/>
        </w:rPr>
        <w:t>a</w:t>
      </w:r>
      <w:r w:rsidR="00F066D7" w:rsidRPr="006009EC">
        <w:rPr>
          <w:color w:val="000000"/>
          <w:szCs w:val="24"/>
        </w:rPr>
        <w:t>d</w:t>
      </w:r>
      <w:r w:rsidRPr="006009EC">
        <w:rPr>
          <w:color w:val="000000"/>
          <w:szCs w:val="24"/>
        </w:rPr>
        <w:t>o</w:t>
      </w:r>
      <w:r w:rsidR="00F066D7" w:rsidRPr="006009EC">
        <w:rPr>
          <w:color w:val="000000"/>
          <w:szCs w:val="24"/>
        </w:rPr>
        <w:t>v</w:t>
      </w:r>
      <w:r w:rsidRPr="006009EC">
        <w:rPr>
          <w:color w:val="000000"/>
          <w:szCs w:val="24"/>
        </w:rPr>
        <w:t>a</w:t>
      </w:r>
      <w:r w:rsidR="004B5809" w:rsidRPr="006009EC">
        <w:rPr>
          <w:color w:val="000000"/>
          <w:szCs w:val="24"/>
          <w:lang w:val="sr-Cyrl-RS"/>
        </w:rPr>
        <w:t xml:space="preserve">, </w:t>
      </w:r>
      <w:r w:rsidR="00F066D7" w:rsidRPr="006009EC">
        <w:rPr>
          <w:color w:val="000000"/>
          <w:szCs w:val="24"/>
        </w:rPr>
        <w:t>gr</w:t>
      </w:r>
      <w:r w:rsidRPr="006009EC">
        <w:rPr>
          <w:color w:val="000000"/>
          <w:szCs w:val="24"/>
        </w:rPr>
        <w:t>a</w:t>
      </w:r>
      <w:r w:rsidR="00F066D7" w:rsidRPr="006009EC">
        <w:rPr>
          <w:color w:val="000000"/>
          <w:szCs w:val="24"/>
        </w:rPr>
        <w:t>fičku</w:t>
      </w:r>
      <w:r w:rsidR="00761E84" w:rsidRPr="006009EC">
        <w:rPr>
          <w:color w:val="000000"/>
          <w:szCs w:val="24"/>
        </w:rPr>
        <w:t xml:space="preserve"> </w:t>
      </w:r>
      <w:proofErr w:type="gramStart"/>
      <w:r w:rsidR="00F066D7" w:rsidRPr="006009EC">
        <w:rPr>
          <w:szCs w:val="24"/>
        </w:rPr>
        <w:t>d</w:t>
      </w:r>
      <w:r w:rsidRPr="006009EC">
        <w:rPr>
          <w:szCs w:val="24"/>
        </w:rPr>
        <w:t>o</w:t>
      </w:r>
      <w:r w:rsidR="00F066D7" w:rsidRPr="006009EC">
        <w:rPr>
          <w:szCs w:val="24"/>
        </w:rPr>
        <w:t>kum</w:t>
      </w:r>
      <w:r w:rsidRPr="006009EC">
        <w:rPr>
          <w:szCs w:val="24"/>
        </w:rPr>
        <w:t>e</w:t>
      </w:r>
      <w:r w:rsidR="00F066D7" w:rsidRPr="006009EC">
        <w:rPr>
          <w:szCs w:val="24"/>
        </w:rPr>
        <w:t>nt</w:t>
      </w:r>
      <w:r w:rsidRPr="006009EC">
        <w:rPr>
          <w:szCs w:val="24"/>
        </w:rPr>
        <w:t>a</w:t>
      </w:r>
      <w:r w:rsidR="00F066D7" w:rsidRPr="006009EC">
        <w:rPr>
          <w:szCs w:val="24"/>
        </w:rPr>
        <w:t>ci</w:t>
      </w:r>
      <w:r w:rsidRPr="006009EC">
        <w:rPr>
          <w:szCs w:val="24"/>
        </w:rPr>
        <w:t>j</w:t>
      </w:r>
      <w:r w:rsidR="00F066D7" w:rsidRPr="006009EC">
        <w:rPr>
          <w:szCs w:val="24"/>
        </w:rPr>
        <w:t>u</w:t>
      </w:r>
      <w:r w:rsidR="00761E84" w:rsidRPr="006009EC">
        <w:rPr>
          <w:szCs w:val="24"/>
        </w:rPr>
        <w:t xml:space="preserve"> </w:t>
      </w:r>
      <w:r w:rsidR="004B5809" w:rsidRPr="006009EC">
        <w:rPr>
          <w:szCs w:val="24"/>
          <w:lang w:val="sr-Cyrl-RS"/>
        </w:rPr>
        <w:t xml:space="preserve"> </w:t>
      </w:r>
      <w:r w:rsidR="004B5809" w:rsidRPr="006009EC">
        <w:rPr>
          <w:szCs w:val="24"/>
          <w:lang w:val="sr-Latn-RS"/>
        </w:rPr>
        <w:t>i</w:t>
      </w:r>
      <w:proofErr w:type="gramEnd"/>
      <w:r w:rsidR="004B5809" w:rsidRPr="006009EC">
        <w:rPr>
          <w:szCs w:val="24"/>
          <w:lang w:val="sr-Latn-RS"/>
        </w:rPr>
        <w:t xml:space="preserve"> ostale priloge</w:t>
      </w:r>
      <w:r w:rsidR="00CC5228" w:rsidRPr="006009EC">
        <w:rPr>
          <w:szCs w:val="24"/>
          <w:lang w:val="sr-Latn-RS"/>
        </w:rPr>
        <w:t xml:space="preserve"> </w:t>
      </w:r>
      <w:r w:rsidR="00F066D7" w:rsidRPr="006009EC">
        <w:rPr>
          <w:szCs w:val="24"/>
        </w:rPr>
        <w:t>z</w:t>
      </w:r>
      <w:r w:rsidRPr="006009EC">
        <w:rPr>
          <w:szCs w:val="24"/>
        </w:rPr>
        <w:t>a</w:t>
      </w:r>
      <w:r w:rsidR="00761E84" w:rsidRPr="006009EC">
        <w:rPr>
          <w:szCs w:val="24"/>
        </w:rPr>
        <w:t xml:space="preserve"> </w:t>
      </w:r>
      <w:r w:rsidR="00F066D7" w:rsidRPr="006009EC">
        <w:rPr>
          <w:szCs w:val="24"/>
        </w:rPr>
        <w:t>sl</w:t>
      </w:r>
      <w:r w:rsidRPr="006009EC">
        <w:rPr>
          <w:szCs w:val="24"/>
        </w:rPr>
        <w:t>e</w:t>
      </w:r>
      <w:r w:rsidR="00F066D7" w:rsidRPr="006009EC">
        <w:rPr>
          <w:szCs w:val="24"/>
        </w:rPr>
        <w:t>d</w:t>
      </w:r>
      <w:r w:rsidRPr="006009EC">
        <w:rPr>
          <w:szCs w:val="24"/>
        </w:rPr>
        <w:t>e</w:t>
      </w:r>
      <w:r w:rsidR="00F066D7" w:rsidRPr="006009EC">
        <w:rPr>
          <w:szCs w:val="24"/>
        </w:rPr>
        <w:t>ć</w:t>
      </w:r>
      <w:r w:rsidRPr="006009EC">
        <w:rPr>
          <w:szCs w:val="24"/>
        </w:rPr>
        <w:t>e</w:t>
      </w:r>
      <w:r w:rsidR="00761E84" w:rsidRPr="006009EC">
        <w:rPr>
          <w:szCs w:val="24"/>
        </w:rPr>
        <w:t xml:space="preserve"> </w:t>
      </w:r>
      <w:r w:rsidR="00F066D7" w:rsidRPr="006009EC">
        <w:rPr>
          <w:szCs w:val="24"/>
        </w:rPr>
        <w:t>pr</w:t>
      </w:r>
      <w:r w:rsidRPr="006009EC">
        <w:rPr>
          <w:szCs w:val="24"/>
        </w:rPr>
        <w:t>oje</w:t>
      </w:r>
      <w:r w:rsidR="00F066D7" w:rsidRPr="006009EC">
        <w:rPr>
          <w:szCs w:val="24"/>
        </w:rPr>
        <w:t>kt</w:t>
      </w:r>
      <w:r w:rsidRPr="006009EC">
        <w:rPr>
          <w:szCs w:val="24"/>
        </w:rPr>
        <w:t>e</w:t>
      </w:r>
      <w:r w:rsidR="00385215" w:rsidRPr="006009EC">
        <w:rPr>
          <w:szCs w:val="24"/>
        </w:rPr>
        <w:t>:</w:t>
      </w:r>
    </w:p>
    <w:p w14:paraId="24302C1B" w14:textId="77777777" w:rsidR="009515D6" w:rsidRPr="006009EC" w:rsidRDefault="009515D6" w:rsidP="006A0099">
      <w:pPr>
        <w:ind w:firstLine="708"/>
        <w:jc w:val="both"/>
        <w:rPr>
          <w:color w:val="000000"/>
          <w:szCs w:val="24"/>
        </w:rPr>
      </w:pPr>
    </w:p>
    <w:p w14:paraId="6718CFBD" w14:textId="307A438C" w:rsidR="00274FC0" w:rsidRPr="006009EC" w:rsidRDefault="00E9509E" w:rsidP="009D0B04">
      <w:pPr>
        <w:pStyle w:val="ListParagraph"/>
        <w:numPr>
          <w:ilvl w:val="0"/>
          <w:numId w:val="35"/>
        </w:numPr>
        <w:jc w:val="both"/>
        <w:rPr>
          <w:rFonts w:ascii="Times New Roman" w:hAnsi="Times New Roman"/>
          <w:color w:val="000000"/>
          <w:sz w:val="24"/>
          <w:szCs w:val="24"/>
        </w:rPr>
      </w:pPr>
      <w:r w:rsidRPr="006009EC">
        <w:rPr>
          <w:rFonts w:ascii="Times New Roman" w:hAnsi="Times New Roman"/>
          <w:bCs/>
          <w:sz w:val="24"/>
          <w:szCs w:val="24"/>
        </w:rPr>
        <w:t>Rekonstrukcija i dogradnja prijemno-trijažne službe</w:t>
      </w:r>
      <w:r w:rsidRPr="006009EC">
        <w:rPr>
          <w:rFonts w:ascii="Times New Roman" w:hAnsi="Times New Roman"/>
          <w:color w:val="000000"/>
          <w:sz w:val="24"/>
          <w:szCs w:val="24"/>
        </w:rPr>
        <w:t xml:space="preserve"> (</w:t>
      </w:r>
      <w:r w:rsidR="00274FC0" w:rsidRPr="006009EC">
        <w:rPr>
          <w:rFonts w:ascii="Times New Roman" w:hAnsi="Times New Roman"/>
          <w:color w:val="000000"/>
          <w:sz w:val="24"/>
          <w:szCs w:val="24"/>
        </w:rPr>
        <w:t xml:space="preserve">arhitektonsko-građevinski </w:t>
      </w:r>
      <w:r w:rsidR="003A7566" w:rsidRPr="006009EC">
        <w:rPr>
          <w:rFonts w:ascii="Times New Roman" w:hAnsi="Times New Roman"/>
          <w:color w:val="000000"/>
          <w:sz w:val="24"/>
          <w:szCs w:val="24"/>
        </w:rPr>
        <w:t xml:space="preserve">radovi, </w:t>
      </w:r>
      <w:r w:rsidRPr="006009EC">
        <w:rPr>
          <w:rFonts w:ascii="Times New Roman" w:hAnsi="Times New Roman"/>
          <w:color w:val="000000"/>
          <w:sz w:val="24"/>
          <w:szCs w:val="24"/>
        </w:rPr>
        <w:t xml:space="preserve">građevinski radovi, </w:t>
      </w:r>
      <w:r w:rsidR="00D30D96" w:rsidRPr="006009EC">
        <w:rPr>
          <w:rFonts w:ascii="Times New Roman" w:hAnsi="Times New Roman"/>
          <w:color w:val="000000"/>
          <w:sz w:val="24"/>
          <w:szCs w:val="24"/>
        </w:rPr>
        <w:t xml:space="preserve">instalacije vodovoda i kanalizacije, elektroenergetske instalacije, </w:t>
      </w:r>
      <w:r w:rsidR="006E0035" w:rsidRPr="006009EC">
        <w:rPr>
          <w:rFonts w:ascii="Times New Roman" w:hAnsi="Times New Roman"/>
          <w:color w:val="000000"/>
          <w:sz w:val="24"/>
          <w:szCs w:val="24"/>
        </w:rPr>
        <w:t>telekomunikacione i signalne instalacije</w:t>
      </w:r>
      <w:r w:rsidR="00D30D96" w:rsidRPr="006009EC">
        <w:rPr>
          <w:rFonts w:ascii="Times New Roman" w:hAnsi="Times New Roman"/>
          <w:color w:val="000000"/>
          <w:sz w:val="24"/>
          <w:szCs w:val="24"/>
        </w:rPr>
        <w:t>, termotehničke instalacije</w:t>
      </w:r>
      <w:r w:rsidR="002D7C30" w:rsidRPr="006009EC">
        <w:rPr>
          <w:rFonts w:ascii="Times New Roman" w:hAnsi="Times New Roman"/>
          <w:color w:val="000000"/>
          <w:sz w:val="24"/>
          <w:szCs w:val="24"/>
        </w:rPr>
        <w:t xml:space="preserve">, </w:t>
      </w:r>
      <w:r w:rsidR="003A7566" w:rsidRPr="006009EC">
        <w:rPr>
          <w:rFonts w:ascii="Times New Roman" w:hAnsi="Times New Roman"/>
          <w:color w:val="000000"/>
          <w:sz w:val="24"/>
          <w:szCs w:val="24"/>
        </w:rPr>
        <w:t xml:space="preserve">instalacije </w:t>
      </w:r>
      <w:r w:rsidR="006E0035" w:rsidRPr="006009EC">
        <w:rPr>
          <w:rFonts w:ascii="Times New Roman" w:hAnsi="Times New Roman"/>
          <w:color w:val="000000"/>
          <w:sz w:val="24"/>
          <w:szCs w:val="24"/>
        </w:rPr>
        <w:t>medicinskih gasova</w:t>
      </w:r>
      <w:r w:rsidR="002D7C30" w:rsidRPr="006009EC">
        <w:rPr>
          <w:rFonts w:ascii="Times New Roman" w:hAnsi="Times New Roman"/>
          <w:color w:val="000000"/>
          <w:sz w:val="24"/>
          <w:szCs w:val="24"/>
        </w:rPr>
        <w:t xml:space="preserve"> i zaštita od požara</w:t>
      </w:r>
      <w:r w:rsidR="00274FC0" w:rsidRPr="006009EC">
        <w:rPr>
          <w:rFonts w:ascii="Times New Roman" w:hAnsi="Times New Roman"/>
          <w:color w:val="000000"/>
          <w:sz w:val="24"/>
          <w:szCs w:val="24"/>
        </w:rPr>
        <w:t>)</w:t>
      </w:r>
    </w:p>
    <w:p w14:paraId="3DE66DE3" w14:textId="04BC604B" w:rsidR="006E0035" w:rsidRPr="006009EC" w:rsidRDefault="00E9509E" w:rsidP="009D0B04">
      <w:pPr>
        <w:pStyle w:val="ListParagraph"/>
        <w:numPr>
          <w:ilvl w:val="0"/>
          <w:numId w:val="35"/>
        </w:numPr>
        <w:jc w:val="both"/>
        <w:rPr>
          <w:rFonts w:ascii="Times New Roman" w:hAnsi="Times New Roman"/>
          <w:color w:val="000000"/>
          <w:sz w:val="24"/>
          <w:szCs w:val="24"/>
        </w:rPr>
      </w:pPr>
      <w:r w:rsidRPr="006009EC">
        <w:rPr>
          <w:rFonts w:ascii="Times New Roman" w:hAnsi="Times New Roman"/>
          <w:bCs/>
          <w:sz w:val="24"/>
          <w:szCs w:val="24"/>
        </w:rPr>
        <w:t>Rekonstrukcija, sanacija i adaptacija postojećih 9 liftova</w:t>
      </w:r>
      <w:r w:rsidRPr="006009EC">
        <w:rPr>
          <w:b/>
          <w:szCs w:val="24"/>
        </w:rPr>
        <w:t xml:space="preserve"> </w:t>
      </w:r>
      <w:r w:rsidR="003A7566" w:rsidRPr="006009EC">
        <w:rPr>
          <w:rFonts w:ascii="Times New Roman" w:hAnsi="Times New Roman"/>
          <w:color w:val="000000"/>
          <w:sz w:val="24"/>
          <w:szCs w:val="24"/>
        </w:rPr>
        <w:t>(arhitektonsko-građevinski radovi</w:t>
      </w:r>
      <w:r w:rsidR="006E0035" w:rsidRPr="006009EC">
        <w:rPr>
          <w:rFonts w:ascii="Times New Roman" w:hAnsi="Times New Roman"/>
          <w:color w:val="000000"/>
          <w:sz w:val="24"/>
          <w:szCs w:val="24"/>
        </w:rPr>
        <w:t>, elektroenergetske instalacije, telekomunikacione i signalne instalacije</w:t>
      </w:r>
      <w:r w:rsidR="002D7C30" w:rsidRPr="006009EC">
        <w:rPr>
          <w:rFonts w:ascii="Times New Roman" w:hAnsi="Times New Roman"/>
          <w:color w:val="000000"/>
          <w:sz w:val="24"/>
          <w:szCs w:val="24"/>
        </w:rPr>
        <w:t>, t</w:t>
      </w:r>
      <w:r w:rsidR="006E0035" w:rsidRPr="006009EC">
        <w:rPr>
          <w:rFonts w:ascii="Times New Roman" w:hAnsi="Times New Roman"/>
          <w:color w:val="000000"/>
          <w:sz w:val="24"/>
          <w:szCs w:val="24"/>
        </w:rPr>
        <w:t>ermotehničke instalacije</w:t>
      </w:r>
      <w:r w:rsidR="002D7C30" w:rsidRPr="006009EC">
        <w:rPr>
          <w:rFonts w:ascii="Times New Roman" w:hAnsi="Times New Roman"/>
          <w:color w:val="000000"/>
          <w:sz w:val="24"/>
          <w:szCs w:val="24"/>
        </w:rPr>
        <w:t xml:space="preserve">, </w:t>
      </w:r>
      <w:r w:rsidRPr="006009EC">
        <w:rPr>
          <w:rFonts w:ascii="Times New Roman" w:hAnsi="Times New Roman"/>
          <w:color w:val="000000"/>
          <w:sz w:val="24"/>
          <w:szCs w:val="24"/>
        </w:rPr>
        <w:t xml:space="preserve">mašinske instalacije - </w:t>
      </w:r>
      <w:r w:rsidR="002D7C30" w:rsidRPr="006009EC">
        <w:rPr>
          <w:rFonts w:ascii="Times New Roman" w:hAnsi="Times New Roman"/>
          <w:color w:val="000000"/>
          <w:sz w:val="24"/>
          <w:szCs w:val="24"/>
        </w:rPr>
        <w:t>lift</w:t>
      </w:r>
      <w:r w:rsidRPr="006009EC">
        <w:rPr>
          <w:rFonts w:ascii="Times New Roman" w:hAnsi="Times New Roman"/>
          <w:color w:val="000000"/>
          <w:sz w:val="24"/>
          <w:szCs w:val="24"/>
        </w:rPr>
        <w:t>ovi</w:t>
      </w:r>
      <w:r w:rsidR="002D7C30" w:rsidRPr="006009EC">
        <w:rPr>
          <w:rFonts w:ascii="Times New Roman" w:hAnsi="Times New Roman"/>
          <w:color w:val="000000"/>
          <w:sz w:val="24"/>
          <w:szCs w:val="24"/>
        </w:rPr>
        <w:t xml:space="preserve"> i zaštita od požara</w:t>
      </w:r>
      <w:r w:rsidR="006E0035" w:rsidRPr="006009EC">
        <w:rPr>
          <w:rFonts w:ascii="Times New Roman" w:hAnsi="Times New Roman"/>
          <w:color w:val="000000"/>
          <w:sz w:val="24"/>
          <w:szCs w:val="24"/>
        </w:rPr>
        <w:t>)</w:t>
      </w:r>
    </w:p>
    <w:p w14:paraId="35DB9774" w14:textId="44F4EFCD" w:rsidR="002D7C30" w:rsidRPr="006009EC" w:rsidRDefault="00E9509E" w:rsidP="009D0B04">
      <w:pPr>
        <w:pStyle w:val="ListParagraph"/>
        <w:numPr>
          <w:ilvl w:val="0"/>
          <w:numId w:val="35"/>
        </w:numPr>
        <w:jc w:val="both"/>
        <w:rPr>
          <w:rFonts w:ascii="Times New Roman" w:hAnsi="Times New Roman"/>
          <w:color w:val="000000"/>
          <w:sz w:val="24"/>
          <w:szCs w:val="24"/>
        </w:rPr>
      </w:pPr>
      <w:r w:rsidRPr="006009EC">
        <w:rPr>
          <w:rFonts w:ascii="Times New Roman" w:hAnsi="Times New Roman"/>
          <w:bCs/>
          <w:sz w:val="24"/>
          <w:szCs w:val="24"/>
        </w:rPr>
        <w:t>Tekuće održavanje u delu objekta nefrologije – odeljenje dijalize</w:t>
      </w:r>
      <w:r w:rsidRPr="006009EC">
        <w:rPr>
          <w:b/>
          <w:szCs w:val="24"/>
        </w:rPr>
        <w:t xml:space="preserve"> </w:t>
      </w:r>
      <w:r w:rsidR="00977F13" w:rsidRPr="006009EC">
        <w:rPr>
          <w:bCs/>
          <w:szCs w:val="24"/>
        </w:rPr>
        <w:t>(</w:t>
      </w:r>
      <w:r w:rsidR="002D7C30" w:rsidRPr="006009EC">
        <w:rPr>
          <w:rFonts w:ascii="Times New Roman" w:hAnsi="Times New Roman"/>
          <w:color w:val="000000"/>
          <w:sz w:val="24"/>
          <w:szCs w:val="24"/>
        </w:rPr>
        <w:t>arhitektonsko-građevinski radovi, instalacije vodovoda i kanalizacije, elektroenergetske instalacije, telekomunikacione i signalne instalacije, termotehničke instalacije, instalacije medicinskih gasova</w:t>
      </w:r>
      <w:r w:rsidR="00977F13" w:rsidRPr="006009EC">
        <w:rPr>
          <w:rFonts w:ascii="Times New Roman" w:hAnsi="Times New Roman"/>
          <w:color w:val="000000"/>
          <w:sz w:val="24"/>
          <w:szCs w:val="24"/>
        </w:rPr>
        <w:t xml:space="preserve"> </w:t>
      </w:r>
      <w:r w:rsidR="002D7C30" w:rsidRPr="006009EC">
        <w:rPr>
          <w:rFonts w:ascii="Times New Roman" w:hAnsi="Times New Roman"/>
          <w:color w:val="000000"/>
          <w:sz w:val="24"/>
          <w:szCs w:val="24"/>
        </w:rPr>
        <w:t>i zaštita od požara)</w:t>
      </w:r>
    </w:p>
    <w:p w14:paraId="4C126A57" w14:textId="77777777" w:rsidR="00274FC0" w:rsidRPr="006009EC" w:rsidRDefault="003A7566" w:rsidP="009D0B04">
      <w:pPr>
        <w:pStyle w:val="ListParagraph"/>
        <w:ind w:left="1004"/>
        <w:jc w:val="both"/>
        <w:rPr>
          <w:rFonts w:ascii="Times New Roman" w:hAnsi="Times New Roman"/>
          <w:color w:val="000000"/>
          <w:sz w:val="24"/>
          <w:szCs w:val="24"/>
        </w:rPr>
      </w:pPr>
      <w:r w:rsidRPr="006009EC">
        <w:rPr>
          <w:rFonts w:ascii="Times New Roman" w:hAnsi="Times New Roman"/>
          <w:color w:val="000000"/>
          <w:sz w:val="24"/>
          <w:szCs w:val="24"/>
        </w:rPr>
        <w:t xml:space="preserve">                                        </w:t>
      </w:r>
      <w:r w:rsidR="00274FC0" w:rsidRPr="006009EC">
        <w:rPr>
          <w:rFonts w:ascii="Times New Roman" w:hAnsi="Times New Roman"/>
          <w:color w:val="000000"/>
          <w:sz w:val="24"/>
          <w:szCs w:val="24"/>
        </w:rPr>
        <w:t xml:space="preserve">                               </w:t>
      </w:r>
    </w:p>
    <w:p w14:paraId="79867361" w14:textId="77777777" w:rsidR="00274FC0" w:rsidRPr="006009EC" w:rsidRDefault="00274FC0" w:rsidP="009D0B04">
      <w:pPr>
        <w:pStyle w:val="ListParagraph"/>
        <w:ind w:left="1004"/>
        <w:jc w:val="both"/>
        <w:rPr>
          <w:rFonts w:ascii="Times New Roman" w:hAnsi="Times New Roman"/>
          <w:color w:val="000000"/>
          <w:sz w:val="24"/>
          <w:szCs w:val="24"/>
        </w:rPr>
      </w:pPr>
    </w:p>
    <w:p w14:paraId="36054008" w14:textId="77777777" w:rsidR="00274FC0" w:rsidRPr="006009EC" w:rsidRDefault="00274FC0" w:rsidP="00274FC0">
      <w:pPr>
        <w:rPr>
          <w:color w:val="000000"/>
          <w:szCs w:val="24"/>
        </w:rPr>
      </w:pPr>
    </w:p>
    <w:p w14:paraId="02764D0D" w14:textId="77777777" w:rsidR="00274FC0" w:rsidRPr="006009EC" w:rsidRDefault="00274FC0" w:rsidP="00274FC0">
      <w:pPr>
        <w:rPr>
          <w:color w:val="000000"/>
          <w:szCs w:val="24"/>
        </w:rPr>
      </w:pPr>
    </w:p>
    <w:p w14:paraId="0F768C8B" w14:textId="77777777" w:rsidR="00D57045" w:rsidRPr="006009EC" w:rsidRDefault="003C06BA" w:rsidP="007D6270">
      <w:pPr>
        <w:pStyle w:val="Heading2"/>
        <w:rPr>
          <w:b w:val="0"/>
          <w:bCs w:val="0"/>
          <w:i w:val="0"/>
          <w:iCs w:val="0"/>
        </w:rPr>
      </w:pPr>
      <w:bookmarkStart w:id="12" w:name="_Toc33524209"/>
      <w:r w:rsidRPr="006009EC">
        <w:lastRenderedPageBreak/>
        <w:t>V.</w:t>
      </w:r>
      <w:r w:rsidR="003A375D" w:rsidRPr="006009EC">
        <w:t xml:space="preserve"> </w:t>
      </w:r>
      <w:r w:rsidR="00F066D7" w:rsidRPr="006009EC">
        <w:t>USL</w:t>
      </w:r>
      <w:r w:rsidR="004F3D9B" w:rsidRPr="006009EC">
        <w:t>O</w:t>
      </w:r>
      <w:r w:rsidR="00F066D7" w:rsidRPr="006009EC">
        <w:t>VI</w:t>
      </w:r>
      <w:r w:rsidRPr="006009EC">
        <w:t xml:space="preserve"> </w:t>
      </w:r>
      <w:r w:rsidR="00F066D7" w:rsidRPr="006009EC">
        <w:t>Z</w:t>
      </w:r>
      <w:r w:rsidR="004F3D9B" w:rsidRPr="006009EC">
        <w:t>A</w:t>
      </w:r>
      <w:r w:rsidRPr="006009EC">
        <w:t xml:space="preserve"> </w:t>
      </w:r>
      <w:r w:rsidR="00F066D7" w:rsidRPr="006009EC">
        <w:t>UČ</w:t>
      </w:r>
      <w:r w:rsidR="004F3D9B" w:rsidRPr="006009EC">
        <w:t>E</w:t>
      </w:r>
      <w:r w:rsidR="00F066D7" w:rsidRPr="006009EC">
        <w:t>ŠĆ</w:t>
      </w:r>
      <w:r w:rsidR="004F3D9B" w:rsidRPr="006009EC">
        <w:t>E</w:t>
      </w:r>
      <w:r w:rsidRPr="006009EC">
        <w:t xml:space="preserve"> </w:t>
      </w:r>
      <w:r w:rsidR="00F066D7" w:rsidRPr="006009EC">
        <w:t>U</w:t>
      </w:r>
      <w:r w:rsidRPr="006009EC">
        <w:t xml:space="preserve"> </w:t>
      </w:r>
      <w:r w:rsidR="00F066D7" w:rsidRPr="006009EC">
        <w:t>P</w:t>
      </w:r>
      <w:r w:rsidR="004F3D9B" w:rsidRPr="006009EC">
        <w:t>O</w:t>
      </w:r>
      <w:r w:rsidR="00F066D7" w:rsidRPr="006009EC">
        <w:t>S</w:t>
      </w:r>
      <w:r w:rsidR="004F3D9B" w:rsidRPr="006009EC">
        <w:t>T</w:t>
      </w:r>
      <w:r w:rsidR="00F066D7" w:rsidRPr="006009EC">
        <w:t>UPKU</w:t>
      </w:r>
      <w:r w:rsidRPr="006009EC">
        <w:t xml:space="preserve"> </w:t>
      </w:r>
      <w:r w:rsidR="004F3D9B" w:rsidRPr="006009EC">
        <w:t>JA</w:t>
      </w:r>
      <w:r w:rsidR="00F066D7" w:rsidRPr="006009EC">
        <w:t>VN</w:t>
      </w:r>
      <w:r w:rsidR="004F3D9B" w:rsidRPr="006009EC">
        <w:t>E</w:t>
      </w:r>
      <w:r w:rsidRPr="006009EC">
        <w:t xml:space="preserve"> </w:t>
      </w:r>
      <w:r w:rsidR="00F066D7" w:rsidRPr="006009EC">
        <w:t>N</w:t>
      </w:r>
      <w:r w:rsidR="004F3D9B" w:rsidRPr="006009EC">
        <w:t>A</w:t>
      </w:r>
      <w:r w:rsidR="00F066D7" w:rsidRPr="006009EC">
        <w:t>B</w:t>
      </w:r>
      <w:r w:rsidR="004F3D9B" w:rsidRPr="006009EC">
        <w:t>A</w:t>
      </w:r>
      <w:r w:rsidR="00F066D7" w:rsidRPr="006009EC">
        <w:t>VK</w:t>
      </w:r>
      <w:r w:rsidR="004F3D9B" w:rsidRPr="006009EC">
        <w:t>E</w:t>
      </w:r>
      <w:r w:rsidRPr="006009EC">
        <w:t xml:space="preserve"> </w:t>
      </w:r>
      <w:r w:rsidR="00F066D7" w:rsidRPr="006009EC">
        <w:t>IZ</w:t>
      </w:r>
      <w:r w:rsidRPr="006009EC">
        <w:t xml:space="preserve"> </w:t>
      </w:r>
      <w:r w:rsidR="00F066D7" w:rsidRPr="006009EC">
        <w:t>ČL</w:t>
      </w:r>
      <w:r w:rsidRPr="006009EC">
        <w:t xml:space="preserve">. </w:t>
      </w:r>
      <w:r w:rsidR="003A375D" w:rsidRPr="006009EC">
        <w:t xml:space="preserve"> </w:t>
      </w:r>
      <w:r w:rsidRPr="006009EC">
        <w:t xml:space="preserve">75. </w:t>
      </w:r>
      <w:r w:rsidR="00F066D7" w:rsidRPr="006009EC">
        <w:t>I</w:t>
      </w:r>
      <w:r w:rsidRPr="006009EC">
        <w:t xml:space="preserve"> 76. </w:t>
      </w:r>
      <w:r w:rsidR="00F066D7" w:rsidRPr="006009EC">
        <w:t>Z</w:t>
      </w:r>
      <w:r w:rsidR="004F3D9B" w:rsidRPr="006009EC">
        <w:t>A</w:t>
      </w:r>
      <w:r w:rsidR="00F066D7" w:rsidRPr="006009EC">
        <w:t>K</w:t>
      </w:r>
      <w:r w:rsidR="004F3D9B" w:rsidRPr="006009EC">
        <w:t>O</w:t>
      </w:r>
      <w:r w:rsidR="00F066D7" w:rsidRPr="006009EC">
        <w:t>N</w:t>
      </w:r>
      <w:r w:rsidR="004F3D9B" w:rsidRPr="006009EC">
        <w:t>A</w:t>
      </w:r>
      <w:r w:rsidRPr="006009EC">
        <w:t xml:space="preserve"> </w:t>
      </w:r>
      <w:r w:rsidR="004F3D9B" w:rsidRPr="006009EC">
        <w:t>O</w:t>
      </w:r>
      <w:r w:rsidRPr="006009EC">
        <w:t xml:space="preserve"> </w:t>
      </w:r>
      <w:r w:rsidR="004F3D9B" w:rsidRPr="006009EC">
        <w:t>JA</w:t>
      </w:r>
      <w:r w:rsidR="00F066D7" w:rsidRPr="006009EC">
        <w:t>VNI</w:t>
      </w:r>
      <w:r w:rsidR="004F3D9B" w:rsidRPr="006009EC">
        <w:t>M</w:t>
      </w:r>
      <w:r w:rsidRPr="006009EC">
        <w:t xml:space="preserve"> </w:t>
      </w:r>
      <w:r w:rsidR="00F066D7" w:rsidRPr="006009EC">
        <w:t>N</w:t>
      </w:r>
      <w:r w:rsidR="004F3D9B" w:rsidRPr="006009EC">
        <w:t>A</w:t>
      </w:r>
      <w:r w:rsidR="00F066D7" w:rsidRPr="006009EC">
        <w:t>B</w:t>
      </w:r>
      <w:r w:rsidR="004F3D9B" w:rsidRPr="006009EC">
        <w:t>A</w:t>
      </w:r>
      <w:r w:rsidR="00F066D7" w:rsidRPr="006009EC">
        <w:t>VK</w:t>
      </w:r>
      <w:r w:rsidR="004F3D9B" w:rsidRPr="006009EC">
        <w:t>AMA</w:t>
      </w:r>
      <w:r w:rsidRPr="006009EC">
        <w:t xml:space="preserve"> </w:t>
      </w:r>
      <w:r w:rsidR="00F066D7" w:rsidRPr="006009EC">
        <w:t>I</w:t>
      </w:r>
      <w:r w:rsidRPr="006009EC">
        <w:t xml:space="preserve"> </w:t>
      </w:r>
      <w:r w:rsidR="00F066D7" w:rsidRPr="006009EC">
        <w:t>UPU</w:t>
      </w:r>
      <w:r w:rsidR="004F3D9B" w:rsidRPr="006009EC">
        <w:t>T</w:t>
      </w:r>
      <w:r w:rsidR="00F066D7" w:rsidRPr="006009EC">
        <w:t>S</w:t>
      </w:r>
      <w:r w:rsidR="004F3D9B" w:rsidRPr="006009EC">
        <w:t>T</w:t>
      </w:r>
      <w:r w:rsidR="00F066D7" w:rsidRPr="006009EC">
        <w:t>V</w:t>
      </w:r>
      <w:r w:rsidR="004F3D9B" w:rsidRPr="006009EC">
        <w:t>O</w:t>
      </w:r>
      <w:r w:rsidRPr="006009EC">
        <w:t xml:space="preserve"> </w:t>
      </w:r>
      <w:r w:rsidR="00F066D7" w:rsidRPr="006009EC">
        <w:t>K</w:t>
      </w:r>
      <w:r w:rsidR="004F3D9B" w:rsidRPr="006009EC">
        <w:t>A</w:t>
      </w:r>
      <w:r w:rsidR="00F066D7" w:rsidRPr="006009EC">
        <w:t>K</w:t>
      </w:r>
      <w:r w:rsidR="004F3D9B" w:rsidRPr="006009EC">
        <w:t>O</w:t>
      </w:r>
      <w:r w:rsidRPr="006009EC">
        <w:t xml:space="preserve"> </w:t>
      </w:r>
      <w:r w:rsidR="00F066D7" w:rsidRPr="006009EC">
        <w:t>S</w:t>
      </w:r>
      <w:r w:rsidR="004F3D9B" w:rsidRPr="006009EC">
        <w:t>E</w:t>
      </w:r>
      <w:r w:rsidRPr="006009EC">
        <w:t xml:space="preserve"> </w:t>
      </w:r>
      <w:r w:rsidR="00F066D7" w:rsidRPr="006009EC">
        <w:t>D</w:t>
      </w:r>
      <w:r w:rsidR="004F3D9B" w:rsidRPr="006009EC">
        <w:t>O</w:t>
      </w:r>
      <w:r w:rsidR="00F066D7" w:rsidRPr="006009EC">
        <w:t>K</w:t>
      </w:r>
      <w:r w:rsidR="004F3D9B" w:rsidRPr="006009EC">
        <w:t>A</w:t>
      </w:r>
      <w:r w:rsidR="00F066D7" w:rsidRPr="006009EC">
        <w:t>ZU</w:t>
      </w:r>
      <w:r w:rsidR="004F3D9B" w:rsidRPr="006009EC">
        <w:t>JE</w:t>
      </w:r>
      <w:r w:rsidRPr="006009EC">
        <w:t xml:space="preserve"> </w:t>
      </w:r>
      <w:r w:rsidR="00F066D7" w:rsidRPr="006009EC">
        <w:t>ISPUNј</w:t>
      </w:r>
      <w:r w:rsidR="004F3D9B" w:rsidRPr="006009EC">
        <w:t>E</w:t>
      </w:r>
      <w:r w:rsidR="00F066D7" w:rsidRPr="006009EC">
        <w:t>N</w:t>
      </w:r>
      <w:r w:rsidR="004F3D9B" w:rsidRPr="006009EC">
        <w:t>O</w:t>
      </w:r>
      <w:r w:rsidR="00F066D7" w:rsidRPr="006009EC">
        <w:t>S</w:t>
      </w:r>
      <w:r w:rsidR="004F3D9B" w:rsidRPr="006009EC">
        <w:t>T</w:t>
      </w:r>
      <w:r w:rsidRPr="006009EC">
        <w:t xml:space="preserve"> </w:t>
      </w:r>
      <w:r w:rsidR="004F3D9B" w:rsidRPr="006009EC">
        <w:t>T</w:t>
      </w:r>
      <w:r w:rsidR="00F066D7" w:rsidRPr="006009EC">
        <w:t>IH</w:t>
      </w:r>
      <w:r w:rsidRPr="006009EC">
        <w:t xml:space="preserve"> </w:t>
      </w:r>
      <w:r w:rsidR="00F066D7" w:rsidRPr="006009EC">
        <w:t>USL</w:t>
      </w:r>
      <w:r w:rsidR="004F3D9B" w:rsidRPr="006009EC">
        <w:t>O</w:t>
      </w:r>
      <w:r w:rsidR="00F066D7" w:rsidRPr="006009EC">
        <w:t>V</w:t>
      </w:r>
      <w:r w:rsidR="004F3D9B" w:rsidRPr="006009EC">
        <w:t>A</w:t>
      </w:r>
      <w:bookmarkEnd w:id="12"/>
    </w:p>
    <w:p w14:paraId="51FA7967" w14:textId="77777777" w:rsidR="00644855" w:rsidRPr="006009EC" w:rsidRDefault="00644855" w:rsidP="00644855">
      <w:pPr>
        <w:autoSpaceDE w:val="0"/>
        <w:autoSpaceDN w:val="0"/>
        <w:adjustRightInd w:val="0"/>
        <w:ind w:firstLine="708"/>
        <w:jc w:val="both"/>
        <w:rPr>
          <w:rFonts w:eastAsia="Calibri-Bold"/>
          <w:b/>
          <w:bCs/>
          <w:color w:val="000000"/>
          <w:szCs w:val="24"/>
        </w:rPr>
      </w:pPr>
      <w:r w:rsidRPr="006009EC">
        <w:rPr>
          <w:rFonts w:eastAsia="Calibri-Bold"/>
          <w:b/>
          <w:bCs/>
          <w:color w:val="000000"/>
          <w:szCs w:val="24"/>
        </w:rPr>
        <w:t>1.</w:t>
      </w:r>
      <w:r w:rsidR="004F3D9B" w:rsidRPr="006009EC">
        <w:rPr>
          <w:rFonts w:eastAsia="Calibri-Bold"/>
          <w:b/>
          <w:bCs/>
          <w:color w:val="000000"/>
          <w:szCs w:val="24"/>
        </w:rPr>
        <w:t>O</w:t>
      </w:r>
      <w:r w:rsidR="00F066D7" w:rsidRPr="006009EC">
        <w:rPr>
          <w:rFonts w:eastAsia="Calibri-Bold"/>
          <w:b/>
          <w:bCs/>
          <w:color w:val="000000"/>
          <w:szCs w:val="24"/>
        </w:rPr>
        <w:t>B</w:t>
      </w:r>
      <w:r w:rsidR="004F3D9B" w:rsidRPr="006009EC">
        <w:rPr>
          <w:rFonts w:eastAsia="Calibri-Bold"/>
          <w:b/>
          <w:bCs/>
          <w:color w:val="000000"/>
          <w:szCs w:val="24"/>
        </w:rPr>
        <w:t>A</w:t>
      </w:r>
      <w:r w:rsidR="00F066D7" w:rsidRPr="006009EC">
        <w:rPr>
          <w:rFonts w:eastAsia="Calibri-Bold"/>
          <w:b/>
          <w:bCs/>
          <w:color w:val="000000"/>
          <w:szCs w:val="24"/>
        </w:rPr>
        <w:t>V</w:t>
      </w:r>
      <w:r w:rsidR="004F3D9B" w:rsidRPr="006009EC">
        <w:rPr>
          <w:rFonts w:eastAsia="Calibri-Bold"/>
          <w:b/>
          <w:bCs/>
          <w:color w:val="000000"/>
          <w:szCs w:val="24"/>
        </w:rPr>
        <w:t>E</w:t>
      </w:r>
      <w:r w:rsidR="00F066D7" w:rsidRPr="006009EC">
        <w:rPr>
          <w:rFonts w:eastAsia="Calibri-Bold"/>
          <w:b/>
          <w:bCs/>
          <w:color w:val="000000"/>
          <w:szCs w:val="24"/>
        </w:rPr>
        <w:t>ZNI</w:t>
      </w:r>
      <w:r w:rsidRPr="006009EC">
        <w:rPr>
          <w:rFonts w:eastAsia="Calibri-Bold"/>
          <w:b/>
          <w:bCs/>
          <w:color w:val="000000"/>
          <w:szCs w:val="24"/>
        </w:rPr>
        <w:t xml:space="preserve"> </w:t>
      </w:r>
      <w:r w:rsidR="00F066D7" w:rsidRPr="006009EC">
        <w:rPr>
          <w:rFonts w:eastAsia="Calibri-Bold"/>
          <w:b/>
          <w:bCs/>
          <w:color w:val="000000"/>
          <w:szCs w:val="24"/>
        </w:rPr>
        <w:t>USL</w:t>
      </w:r>
      <w:r w:rsidR="004F3D9B" w:rsidRPr="006009EC">
        <w:rPr>
          <w:rFonts w:eastAsia="Calibri-Bold"/>
          <w:b/>
          <w:bCs/>
          <w:color w:val="000000"/>
          <w:szCs w:val="24"/>
        </w:rPr>
        <w:t>O</w:t>
      </w:r>
      <w:r w:rsidR="00F066D7" w:rsidRPr="006009EC">
        <w:rPr>
          <w:rFonts w:eastAsia="Calibri-Bold"/>
          <w:b/>
          <w:bCs/>
          <w:color w:val="000000"/>
          <w:szCs w:val="24"/>
        </w:rPr>
        <w:t>VI</w:t>
      </w:r>
      <w:r w:rsidRPr="006009EC">
        <w:rPr>
          <w:rFonts w:eastAsia="Calibri-Bold"/>
          <w:b/>
          <w:bCs/>
          <w:color w:val="000000"/>
          <w:szCs w:val="24"/>
        </w:rPr>
        <w:t xml:space="preserve"> </w:t>
      </w:r>
    </w:p>
    <w:p w14:paraId="11104B26" w14:textId="77777777" w:rsidR="00644855" w:rsidRPr="006009EC" w:rsidRDefault="00644855" w:rsidP="00644855">
      <w:pPr>
        <w:autoSpaceDE w:val="0"/>
        <w:autoSpaceDN w:val="0"/>
        <w:adjustRightInd w:val="0"/>
        <w:ind w:firstLine="708"/>
        <w:jc w:val="both"/>
        <w:rPr>
          <w:rFonts w:eastAsia="Calibri-Bold"/>
          <w:b/>
          <w:bCs/>
          <w:color w:val="000000"/>
          <w:szCs w:val="24"/>
        </w:rPr>
      </w:pPr>
    </w:p>
    <w:p w14:paraId="391FA568" w14:textId="77777777" w:rsidR="002D26A3" w:rsidRPr="006009EC" w:rsidRDefault="00F066D7" w:rsidP="00935667">
      <w:pPr>
        <w:autoSpaceDE w:val="0"/>
        <w:autoSpaceDN w:val="0"/>
        <w:adjustRightInd w:val="0"/>
        <w:ind w:firstLine="708"/>
        <w:jc w:val="both"/>
        <w:rPr>
          <w:rFonts w:eastAsia="Calibri-Bold"/>
          <w:b/>
          <w:bCs/>
          <w:i/>
          <w:color w:val="000000"/>
          <w:szCs w:val="24"/>
          <w:u w:val="single"/>
        </w:rPr>
      </w:pPr>
      <w:r w:rsidRPr="006009EC">
        <w:rPr>
          <w:rFonts w:eastAsia="Calibri-Bold"/>
          <w:b/>
          <w:bCs/>
          <w:i/>
          <w:color w:val="000000"/>
          <w:szCs w:val="24"/>
          <w:u w:val="single"/>
        </w:rPr>
        <w:t>Pr</w:t>
      </w:r>
      <w:r w:rsidR="004F3D9B" w:rsidRPr="006009EC">
        <w:rPr>
          <w:rFonts w:eastAsia="Calibri-Bold"/>
          <w:b/>
          <w:bCs/>
          <w:i/>
          <w:color w:val="000000"/>
          <w:szCs w:val="24"/>
          <w:u w:val="single"/>
        </w:rPr>
        <w:t>a</w:t>
      </w:r>
      <w:r w:rsidRPr="006009EC">
        <w:rPr>
          <w:rFonts w:eastAsia="Calibri-Bold"/>
          <w:b/>
          <w:bCs/>
          <w:i/>
          <w:color w:val="000000"/>
          <w:szCs w:val="24"/>
          <w:u w:val="single"/>
        </w:rPr>
        <w:t>v</w:t>
      </w:r>
      <w:r w:rsidR="004F3D9B" w:rsidRPr="006009EC">
        <w:rPr>
          <w:rFonts w:eastAsia="Calibri-Bold"/>
          <w:b/>
          <w:bCs/>
          <w:i/>
          <w:color w:val="000000"/>
          <w:szCs w:val="24"/>
          <w:u w:val="single"/>
        </w:rPr>
        <w:t>o</w:t>
      </w:r>
      <w:r w:rsidR="00614002" w:rsidRPr="006009EC">
        <w:rPr>
          <w:rFonts w:eastAsia="Calibri-Bold"/>
          <w:b/>
          <w:bCs/>
          <w:i/>
          <w:color w:val="000000"/>
          <w:szCs w:val="24"/>
          <w:u w:val="single"/>
        </w:rPr>
        <w:t xml:space="preserve"> </w:t>
      </w:r>
      <w:r w:rsidRPr="006009EC">
        <w:rPr>
          <w:rFonts w:eastAsia="Calibri-Bold"/>
          <w:b/>
          <w:bCs/>
          <w:i/>
          <w:color w:val="000000"/>
          <w:szCs w:val="24"/>
          <w:u w:val="single"/>
        </w:rPr>
        <w:t>n</w:t>
      </w:r>
      <w:r w:rsidR="004F3D9B" w:rsidRPr="006009EC">
        <w:rPr>
          <w:rFonts w:eastAsia="Calibri-Bold"/>
          <w:b/>
          <w:bCs/>
          <w:i/>
          <w:color w:val="000000"/>
          <w:szCs w:val="24"/>
          <w:u w:val="single"/>
        </w:rPr>
        <w:t>a</w:t>
      </w:r>
      <w:r w:rsidR="00614002" w:rsidRPr="006009EC">
        <w:rPr>
          <w:rFonts w:eastAsia="Calibri-Bold"/>
          <w:b/>
          <w:bCs/>
          <w:i/>
          <w:color w:val="000000"/>
          <w:szCs w:val="24"/>
          <w:u w:val="single"/>
        </w:rPr>
        <w:t xml:space="preserve"> </w:t>
      </w:r>
      <w:r w:rsidRPr="006009EC">
        <w:rPr>
          <w:rFonts w:eastAsia="Calibri-Bold"/>
          <w:b/>
          <w:bCs/>
          <w:i/>
          <w:color w:val="000000"/>
          <w:szCs w:val="24"/>
          <w:u w:val="single"/>
        </w:rPr>
        <w:t>uč</w:t>
      </w:r>
      <w:r w:rsidR="004F3D9B" w:rsidRPr="006009EC">
        <w:rPr>
          <w:rFonts w:eastAsia="Calibri-Bold"/>
          <w:b/>
          <w:bCs/>
          <w:i/>
          <w:color w:val="000000"/>
          <w:szCs w:val="24"/>
          <w:u w:val="single"/>
        </w:rPr>
        <w:t>e</w:t>
      </w:r>
      <w:r w:rsidRPr="006009EC">
        <w:rPr>
          <w:rFonts w:eastAsia="Calibri-Bold"/>
          <w:b/>
          <w:bCs/>
          <w:i/>
          <w:color w:val="000000"/>
          <w:szCs w:val="24"/>
          <w:u w:val="single"/>
        </w:rPr>
        <w:t>šć</w:t>
      </w:r>
      <w:r w:rsidR="004F3D9B" w:rsidRPr="006009EC">
        <w:rPr>
          <w:rFonts w:eastAsia="Calibri-Bold"/>
          <w:b/>
          <w:bCs/>
          <w:i/>
          <w:color w:val="000000"/>
          <w:szCs w:val="24"/>
          <w:u w:val="single"/>
        </w:rPr>
        <w:t>e</w:t>
      </w:r>
      <w:r w:rsidR="00614002" w:rsidRPr="006009EC">
        <w:rPr>
          <w:rFonts w:eastAsia="Calibri-Bold"/>
          <w:b/>
          <w:bCs/>
          <w:i/>
          <w:color w:val="000000"/>
          <w:szCs w:val="24"/>
          <w:u w:val="single"/>
        </w:rPr>
        <w:t xml:space="preserve"> </w:t>
      </w:r>
      <w:r w:rsidRPr="006009EC">
        <w:rPr>
          <w:rFonts w:eastAsia="Calibri-Bold"/>
          <w:b/>
          <w:bCs/>
          <w:i/>
          <w:color w:val="000000"/>
          <w:szCs w:val="24"/>
          <w:u w:val="single"/>
        </w:rPr>
        <w:t>u</w:t>
      </w:r>
      <w:r w:rsidR="00614002" w:rsidRPr="006009EC">
        <w:rPr>
          <w:rFonts w:eastAsia="Calibri-Bold"/>
          <w:b/>
          <w:bCs/>
          <w:i/>
          <w:color w:val="000000"/>
          <w:szCs w:val="24"/>
          <w:u w:val="single"/>
        </w:rPr>
        <w:t xml:space="preserve"> </w:t>
      </w:r>
      <w:r w:rsidRPr="006009EC">
        <w:rPr>
          <w:rFonts w:eastAsia="Calibri-Bold"/>
          <w:b/>
          <w:bCs/>
          <w:i/>
          <w:color w:val="000000"/>
          <w:szCs w:val="24"/>
          <w:u w:val="single"/>
        </w:rPr>
        <w:t>p</w:t>
      </w:r>
      <w:r w:rsidR="004F3D9B" w:rsidRPr="006009EC">
        <w:rPr>
          <w:rFonts w:eastAsia="Calibri-Bold"/>
          <w:b/>
          <w:bCs/>
          <w:i/>
          <w:color w:val="000000"/>
          <w:szCs w:val="24"/>
          <w:u w:val="single"/>
        </w:rPr>
        <w:t>o</w:t>
      </w:r>
      <w:r w:rsidRPr="006009EC">
        <w:rPr>
          <w:rFonts w:eastAsia="Calibri-Bold"/>
          <w:b/>
          <w:bCs/>
          <w:i/>
          <w:color w:val="000000"/>
          <w:szCs w:val="24"/>
          <w:u w:val="single"/>
        </w:rPr>
        <w:t>stupku</w:t>
      </w:r>
      <w:r w:rsidR="00614002" w:rsidRPr="006009EC">
        <w:rPr>
          <w:rFonts w:eastAsia="Calibri-Bold"/>
          <w:b/>
          <w:bCs/>
          <w:i/>
          <w:color w:val="000000"/>
          <w:szCs w:val="24"/>
          <w:u w:val="single"/>
        </w:rPr>
        <w:t xml:space="preserve"> </w:t>
      </w:r>
      <w:r w:rsidR="004F3D9B" w:rsidRPr="006009EC">
        <w:rPr>
          <w:rFonts w:eastAsia="Calibri-Bold"/>
          <w:b/>
          <w:bCs/>
          <w:i/>
          <w:color w:val="000000"/>
          <w:szCs w:val="24"/>
          <w:u w:val="single"/>
        </w:rPr>
        <w:t>ja</w:t>
      </w:r>
      <w:r w:rsidRPr="006009EC">
        <w:rPr>
          <w:rFonts w:eastAsia="Calibri-Bold"/>
          <w:b/>
          <w:bCs/>
          <w:i/>
          <w:color w:val="000000"/>
          <w:szCs w:val="24"/>
          <w:u w:val="single"/>
        </w:rPr>
        <w:t>vn</w:t>
      </w:r>
      <w:r w:rsidR="004F3D9B" w:rsidRPr="006009EC">
        <w:rPr>
          <w:rFonts w:eastAsia="Calibri-Bold"/>
          <w:b/>
          <w:bCs/>
          <w:i/>
          <w:color w:val="000000"/>
          <w:szCs w:val="24"/>
          <w:u w:val="single"/>
        </w:rPr>
        <w:t>e</w:t>
      </w:r>
      <w:r w:rsidR="00614002" w:rsidRPr="006009EC">
        <w:rPr>
          <w:rFonts w:eastAsia="Calibri-Bold"/>
          <w:b/>
          <w:bCs/>
          <w:i/>
          <w:color w:val="000000"/>
          <w:szCs w:val="24"/>
          <w:u w:val="single"/>
        </w:rPr>
        <w:t xml:space="preserve"> </w:t>
      </w:r>
      <w:r w:rsidRPr="006009EC">
        <w:rPr>
          <w:rFonts w:eastAsia="Calibri-Bold"/>
          <w:b/>
          <w:bCs/>
          <w:i/>
          <w:color w:val="000000"/>
          <w:szCs w:val="24"/>
          <w:u w:val="single"/>
        </w:rPr>
        <w:t>n</w:t>
      </w:r>
      <w:r w:rsidR="004F3D9B" w:rsidRPr="006009EC">
        <w:rPr>
          <w:rFonts w:eastAsia="Calibri-Bold"/>
          <w:b/>
          <w:bCs/>
          <w:i/>
          <w:color w:val="000000"/>
          <w:szCs w:val="24"/>
          <w:u w:val="single"/>
        </w:rPr>
        <w:t>a</w:t>
      </w:r>
      <w:r w:rsidRPr="006009EC">
        <w:rPr>
          <w:rFonts w:eastAsia="Calibri-Bold"/>
          <w:b/>
          <w:bCs/>
          <w:i/>
          <w:color w:val="000000"/>
          <w:szCs w:val="24"/>
          <w:u w:val="single"/>
        </w:rPr>
        <w:t>b</w:t>
      </w:r>
      <w:r w:rsidR="004F3D9B" w:rsidRPr="006009EC">
        <w:rPr>
          <w:rFonts w:eastAsia="Calibri-Bold"/>
          <w:b/>
          <w:bCs/>
          <w:i/>
          <w:color w:val="000000"/>
          <w:szCs w:val="24"/>
          <w:u w:val="single"/>
        </w:rPr>
        <w:t>a</w:t>
      </w:r>
      <w:r w:rsidRPr="006009EC">
        <w:rPr>
          <w:rFonts w:eastAsia="Calibri-Bold"/>
          <w:b/>
          <w:bCs/>
          <w:i/>
          <w:color w:val="000000"/>
          <w:szCs w:val="24"/>
          <w:u w:val="single"/>
        </w:rPr>
        <w:t>vk</w:t>
      </w:r>
      <w:r w:rsidR="004F3D9B" w:rsidRPr="006009EC">
        <w:rPr>
          <w:rFonts w:eastAsia="Calibri-Bold"/>
          <w:b/>
          <w:bCs/>
          <w:i/>
          <w:color w:val="000000"/>
          <w:szCs w:val="24"/>
          <w:u w:val="single"/>
        </w:rPr>
        <w:t>e</w:t>
      </w:r>
      <w:r w:rsidR="00614002" w:rsidRPr="006009EC">
        <w:rPr>
          <w:rFonts w:eastAsia="Calibri-Bold"/>
          <w:b/>
          <w:bCs/>
          <w:i/>
          <w:color w:val="000000"/>
          <w:szCs w:val="24"/>
          <w:u w:val="single"/>
        </w:rPr>
        <w:t xml:space="preserve"> </w:t>
      </w:r>
      <w:r w:rsidRPr="006009EC">
        <w:rPr>
          <w:rFonts w:eastAsia="Calibri-Bold"/>
          <w:b/>
          <w:bCs/>
          <w:i/>
          <w:color w:val="000000"/>
          <w:szCs w:val="24"/>
          <w:u w:val="single"/>
        </w:rPr>
        <w:t>im</w:t>
      </w:r>
      <w:r w:rsidR="004F3D9B" w:rsidRPr="006009EC">
        <w:rPr>
          <w:rFonts w:eastAsia="Calibri-Bold"/>
          <w:b/>
          <w:bCs/>
          <w:i/>
          <w:color w:val="000000"/>
          <w:szCs w:val="24"/>
          <w:u w:val="single"/>
        </w:rPr>
        <w:t>aj</w:t>
      </w:r>
      <w:r w:rsidRPr="006009EC">
        <w:rPr>
          <w:rFonts w:eastAsia="Calibri-Bold"/>
          <w:b/>
          <w:bCs/>
          <w:i/>
          <w:color w:val="000000"/>
          <w:szCs w:val="24"/>
          <w:u w:val="single"/>
        </w:rPr>
        <w:t>u</w:t>
      </w:r>
      <w:r w:rsidR="00614002" w:rsidRPr="006009EC">
        <w:rPr>
          <w:rFonts w:eastAsia="Calibri-Bold"/>
          <w:b/>
          <w:bCs/>
          <w:i/>
          <w:color w:val="000000"/>
          <w:szCs w:val="24"/>
          <w:u w:val="single"/>
        </w:rPr>
        <w:t xml:space="preserve"> </w:t>
      </w:r>
      <w:r w:rsidRPr="006009EC">
        <w:rPr>
          <w:rFonts w:eastAsia="Calibri-Bold"/>
          <w:b/>
          <w:bCs/>
          <w:i/>
          <w:color w:val="000000"/>
          <w:szCs w:val="24"/>
          <w:u w:val="single"/>
        </w:rPr>
        <w:t>p</w:t>
      </w:r>
      <w:r w:rsidR="004F3D9B" w:rsidRPr="006009EC">
        <w:rPr>
          <w:rFonts w:eastAsia="Calibri-Bold"/>
          <w:b/>
          <w:bCs/>
          <w:i/>
          <w:color w:val="000000"/>
          <w:szCs w:val="24"/>
          <w:u w:val="single"/>
        </w:rPr>
        <w:t>o</w:t>
      </w:r>
      <w:r w:rsidRPr="006009EC">
        <w:rPr>
          <w:rFonts w:eastAsia="Calibri-Bold"/>
          <w:b/>
          <w:bCs/>
          <w:i/>
          <w:color w:val="000000"/>
          <w:szCs w:val="24"/>
          <w:u w:val="single"/>
        </w:rPr>
        <w:t>nuđ</w:t>
      </w:r>
      <w:r w:rsidR="004F3D9B" w:rsidRPr="006009EC">
        <w:rPr>
          <w:rFonts w:eastAsia="Calibri-Bold"/>
          <w:b/>
          <w:bCs/>
          <w:i/>
          <w:color w:val="000000"/>
          <w:szCs w:val="24"/>
          <w:u w:val="single"/>
        </w:rPr>
        <w:t>a</w:t>
      </w:r>
      <w:r w:rsidRPr="006009EC">
        <w:rPr>
          <w:rFonts w:eastAsia="Calibri-Bold"/>
          <w:b/>
          <w:bCs/>
          <w:i/>
          <w:color w:val="000000"/>
          <w:szCs w:val="24"/>
          <w:u w:val="single"/>
        </w:rPr>
        <w:t>či</w:t>
      </w:r>
      <w:r w:rsidR="00614002" w:rsidRPr="006009EC">
        <w:rPr>
          <w:rFonts w:eastAsia="Calibri-Bold"/>
          <w:b/>
          <w:bCs/>
          <w:i/>
          <w:color w:val="000000"/>
          <w:szCs w:val="24"/>
          <w:u w:val="single"/>
        </w:rPr>
        <w:t xml:space="preserve"> </w:t>
      </w:r>
      <w:r w:rsidRPr="006009EC">
        <w:rPr>
          <w:rFonts w:eastAsia="Calibri-Bold"/>
          <w:b/>
          <w:bCs/>
          <w:i/>
          <w:color w:val="000000"/>
          <w:szCs w:val="24"/>
          <w:u w:val="single"/>
        </w:rPr>
        <w:t>k</w:t>
      </w:r>
      <w:r w:rsidR="004F3D9B" w:rsidRPr="006009EC">
        <w:rPr>
          <w:rFonts w:eastAsia="Calibri-Bold"/>
          <w:b/>
          <w:bCs/>
          <w:i/>
          <w:color w:val="000000"/>
          <w:szCs w:val="24"/>
          <w:u w:val="single"/>
        </w:rPr>
        <w:t>oj</w:t>
      </w:r>
      <w:r w:rsidRPr="006009EC">
        <w:rPr>
          <w:rFonts w:eastAsia="Calibri-Bold"/>
          <w:b/>
          <w:bCs/>
          <w:i/>
          <w:color w:val="000000"/>
          <w:szCs w:val="24"/>
          <w:u w:val="single"/>
        </w:rPr>
        <w:t>i</w:t>
      </w:r>
      <w:r w:rsidR="00614002" w:rsidRPr="006009EC">
        <w:rPr>
          <w:rFonts w:eastAsia="Calibri-Bold"/>
          <w:b/>
          <w:bCs/>
          <w:i/>
          <w:color w:val="000000"/>
          <w:szCs w:val="24"/>
          <w:u w:val="single"/>
        </w:rPr>
        <w:t xml:space="preserve"> </w:t>
      </w:r>
      <w:r w:rsidRPr="006009EC">
        <w:rPr>
          <w:rFonts w:eastAsia="Calibri-Bold"/>
          <w:b/>
          <w:bCs/>
          <w:i/>
          <w:color w:val="000000"/>
          <w:szCs w:val="24"/>
          <w:u w:val="single"/>
        </w:rPr>
        <w:t>ispunj</w:t>
      </w:r>
      <w:r w:rsidR="004F3D9B" w:rsidRPr="006009EC">
        <w:rPr>
          <w:rFonts w:eastAsia="Calibri-Bold"/>
          <w:b/>
          <w:bCs/>
          <w:i/>
          <w:color w:val="000000"/>
          <w:szCs w:val="24"/>
          <w:u w:val="single"/>
        </w:rPr>
        <w:t>a</w:t>
      </w:r>
      <w:r w:rsidRPr="006009EC">
        <w:rPr>
          <w:rFonts w:eastAsia="Calibri-Bold"/>
          <w:b/>
          <w:bCs/>
          <w:i/>
          <w:color w:val="000000"/>
          <w:szCs w:val="24"/>
          <w:u w:val="single"/>
        </w:rPr>
        <w:t>v</w:t>
      </w:r>
      <w:r w:rsidR="004F3D9B" w:rsidRPr="006009EC">
        <w:rPr>
          <w:rFonts w:eastAsia="Calibri-Bold"/>
          <w:b/>
          <w:bCs/>
          <w:i/>
          <w:color w:val="000000"/>
          <w:szCs w:val="24"/>
          <w:u w:val="single"/>
        </w:rPr>
        <w:t>aj</w:t>
      </w:r>
      <w:r w:rsidRPr="006009EC">
        <w:rPr>
          <w:rFonts w:eastAsia="Calibri-Bold"/>
          <w:b/>
          <w:bCs/>
          <w:i/>
          <w:color w:val="000000"/>
          <w:szCs w:val="24"/>
          <w:u w:val="single"/>
        </w:rPr>
        <w:t>u</w:t>
      </w:r>
      <w:r w:rsidR="00614002" w:rsidRPr="006009EC">
        <w:rPr>
          <w:rFonts w:eastAsia="Calibri-Bold"/>
          <w:b/>
          <w:bCs/>
          <w:i/>
          <w:color w:val="000000"/>
          <w:szCs w:val="24"/>
          <w:u w:val="single"/>
        </w:rPr>
        <w:t xml:space="preserve"> </w:t>
      </w:r>
      <w:r w:rsidR="004F3D9B" w:rsidRPr="006009EC">
        <w:rPr>
          <w:rFonts w:eastAsia="Calibri-Bold"/>
          <w:b/>
          <w:bCs/>
          <w:i/>
          <w:color w:val="000000"/>
          <w:szCs w:val="24"/>
          <w:u w:val="single"/>
        </w:rPr>
        <w:t>O</w:t>
      </w:r>
      <w:r w:rsidRPr="006009EC">
        <w:rPr>
          <w:rFonts w:eastAsia="Calibri-Bold"/>
          <w:b/>
          <w:bCs/>
          <w:i/>
          <w:color w:val="000000"/>
          <w:szCs w:val="24"/>
          <w:u w:val="single"/>
        </w:rPr>
        <w:t>B</w:t>
      </w:r>
      <w:r w:rsidR="004F3D9B" w:rsidRPr="006009EC">
        <w:rPr>
          <w:rFonts w:eastAsia="Calibri-Bold"/>
          <w:b/>
          <w:bCs/>
          <w:i/>
          <w:color w:val="000000"/>
          <w:szCs w:val="24"/>
          <w:u w:val="single"/>
        </w:rPr>
        <w:t>A</w:t>
      </w:r>
      <w:r w:rsidRPr="006009EC">
        <w:rPr>
          <w:rFonts w:eastAsia="Calibri-Bold"/>
          <w:b/>
          <w:bCs/>
          <w:i/>
          <w:color w:val="000000"/>
          <w:szCs w:val="24"/>
          <w:u w:val="single"/>
        </w:rPr>
        <w:t>V</w:t>
      </w:r>
      <w:r w:rsidR="004F3D9B" w:rsidRPr="006009EC">
        <w:rPr>
          <w:rFonts w:eastAsia="Calibri-Bold"/>
          <w:b/>
          <w:bCs/>
          <w:i/>
          <w:color w:val="000000"/>
          <w:szCs w:val="24"/>
          <w:u w:val="single"/>
        </w:rPr>
        <w:t>E</w:t>
      </w:r>
      <w:r w:rsidRPr="006009EC">
        <w:rPr>
          <w:rFonts w:eastAsia="Calibri-Bold"/>
          <w:b/>
          <w:bCs/>
          <w:i/>
          <w:color w:val="000000"/>
          <w:szCs w:val="24"/>
          <w:u w:val="single"/>
        </w:rPr>
        <w:t>ZN</w:t>
      </w:r>
      <w:r w:rsidR="004F3D9B" w:rsidRPr="006009EC">
        <w:rPr>
          <w:rFonts w:eastAsia="Calibri-Bold"/>
          <w:b/>
          <w:bCs/>
          <w:i/>
          <w:color w:val="000000"/>
          <w:szCs w:val="24"/>
          <w:u w:val="single"/>
        </w:rPr>
        <w:t>E</w:t>
      </w:r>
      <w:r w:rsidR="00F46B58" w:rsidRPr="006009EC">
        <w:rPr>
          <w:rFonts w:eastAsia="Calibri-Bold"/>
          <w:b/>
          <w:bCs/>
          <w:i/>
          <w:color w:val="000000"/>
          <w:szCs w:val="24"/>
          <w:u w:val="single"/>
        </w:rPr>
        <w:t xml:space="preserve"> </w:t>
      </w:r>
      <w:r w:rsidRPr="006009EC">
        <w:rPr>
          <w:rFonts w:eastAsia="Calibri-Bold"/>
          <w:b/>
          <w:bCs/>
          <w:i/>
          <w:color w:val="000000"/>
          <w:szCs w:val="24"/>
          <w:u w:val="single"/>
        </w:rPr>
        <w:t>USL</w:t>
      </w:r>
      <w:r w:rsidR="004F3D9B" w:rsidRPr="006009EC">
        <w:rPr>
          <w:rFonts w:eastAsia="Calibri-Bold"/>
          <w:b/>
          <w:bCs/>
          <w:i/>
          <w:color w:val="000000"/>
          <w:szCs w:val="24"/>
          <w:u w:val="single"/>
        </w:rPr>
        <w:t>O</w:t>
      </w:r>
      <w:r w:rsidRPr="006009EC">
        <w:rPr>
          <w:rFonts w:eastAsia="Calibri-Bold"/>
          <w:b/>
          <w:bCs/>
          <w:i/>
          <w:color w:val="000000"/>
          <w:szCs w:val="24"/>
          <w:u w:val="single"/>
        </w:rPr>
        <w:t>V</w:t>
      </w:r>
      <w:r w:rsidR="004F3D9B" w:rsidRPr="006009EC">
        <w:rPr>
          <w:rFonts w:eastAsia="Calibri-Bold"/>
          <w:b/>
          <w:bCs/>
          <w:i/>
          <w:color w:val="000000"/>
          <w:szCs w:val="24"/>
          <w:u w:val="single"/>
        </w:rPr>
        <w:t>E</w:t>
      </w:r>
      <w:r w:rsidR="00F46B58" w:rsidRPr="006009EC">
        <w:rPr>
          <w:rFonts w:eastAsia="Calibri-Bold"/>
          <w:b/>
          <w:bCs/>
          <w:i/>
          <w:color w:val="000000"/>
          <w:szCs w:val="24"/>
          <w:u w:val="single"/>
        </w:rPr>
        <w:t xml:space="preserve"> </w:t>
      </w:r>
      <w:r w:rsidRPr="006009EC">
        <w:rPr>
          <w:rFonts w:eastAsia="Calibri-Bold"/>
          <w:b/>
          <w:bCs/>
          <w:i/>
          <w:color w:val="000000"/>
          <w:szCs w:val="24"/>
          <w:u w:val="single"/>
        </w:rPr>
        <w:t>z</w:t>
      </w:r>
      <w:r w:rsidR="004F3D9B" w:rsidRPr="006009EC">
        <w:rPr>
          <w:rFonts w:eastAsia="Calibri-Bold"/>
          <w:b/>
          <w:bCs/>
          <w:i/>
          <w:color w:val="000000"/>
          <w:szCs w:val="24"/>
          <w:u w:val="single"/>
        </w:rPr>
        <w:t>a</w:t>
      </w:r>
      <w:r w:rsidR="00614002" w:rsidRPr="006009EC">
        <w:rPr>
          <w:rFonts w:eastAsia="Calibri-Bold"/>
          <w:b/>
          <w:bCs/>
          <w:i/>
          <w:color w:val="000000"/>
          <w:szCs w:val="24"/>
          <w:u w:val="single"/>
        </w:rPr>
        <w:t xml:space="preserve"> </w:t>
      </w:r>
      <w:r w:rsidRPr="006009EC">
        <w:rPr>
          <w:rFonts w:eastAsia="Calibri-Bold"/>
          <w:b/>
          <w:bCs/>
          <w:i/>
          <w:color w:val="000000"/>
          <w:szCs w:val="24"/>
          <w:u w:val="single"/>
        </w:rPr>
        <w:t>uč</w:t>
      </w:r>
      <w:r w:rsidR="004F3D9B" w:rsidRPr="006009EC">
        <w:rPr>
          <w:rFonts w:eastAsia="Calibri-Bold"/>
          <w:b/>
          <w:bCs/>
          <w:i/>
          <w:color w:val="000000"/>
          <w:szCs w:val="24"/>
          <w:u w:val="single"/>
        </w:rPr>
        <w:t>e</w:t>
      </w:r>
      <w:r w:rsidRPr="006009EC">
        <w:rPr>
          <w:rFonts w:eastAsia="Calibri-Bold"/>
          <w:b/>
          <w:bCs/>
          <w:i/>
          <w:color w:val="000000"/>
          <w:szCs w:val="24"/>
          <w:u w:val="single"/>
        </w:rPr>
        <w:t>šć</w:t>
      </w:r>
      <w:r w:rsidR="004F3D9B" w:rsidRPr="006009EC">
        <w:rPr>
          <w:rFonts w:eastAsia="Calibri-Bold"/>
          <w:b/>
          <w:bCs/>
          <w:i/>
          <w:color w:val="000000"/>
          <w:szCs w:val="24"/>
          <w:u w:val="single"/>
        </w:rPr>
        <w:t>e</w:t>
      </w:r>
      <w:r w:rsidR="00614002" w:rsidRPr="006009EC">
        <w:rPr>
          <w:rFonts w:eastAsia="Calibri-Bold"/>
          <w:b/>
          <w:bCs/>
          <w:i/>
          <w:color w:val="000000"/>
          <w:szCs w:val="24"/>
          <w:u w:val="single"/>
        </w:rPr>
        <w:t xml:space="preserve"> </w:t>
      </w:r>
      <w:r w:rsidRPr="006009EC">
        <w:rPr>
          <w:rFonts w:eastAsia="Calibri-Bold"/>
          <w:b/>
          <w:bCs/>
          <w:i/>
          <w:color w:val="000000"/>
          <w:szCs w:val="24"/>
          <w:u w:val="single"/>
        </w:rPr>
        <w:t>u</w:t>
      </w:r>
      <w:r w:rsidR="00614002" w:rsidRPr="006009EC">
        <w:rPr>
          <w:rFonts w:eastAsia="Calibri-Bold"/>
          <w:b/>
          <w:bCs/>
          <w:i/>
          <w:color w:val="000000"/>
          <w:szCs w:val="24"/>
          <w:u w:val="single"/>
        </w:rPr>
        <w:t xml:space="preserve"> </w:t>
      </w:r>
      <w:r w:rsidRPr="006009EC">
        <w:rPr>
          <w:rFonts w:eastAsia="Calibri-Bold"/>
          <w:b/>
          <w:bCs/>
          <w:i/>
          <w:color w:val="000000"/>
          <w:szCs w:val="24"/>
          <w:u w:val="single"/>
        </w:rPr>
        <w:t>p</w:t>
      </w:r>
      <w:r w:rsidR="004F3D9B" w:rsidRPr="006009EC">
        <w:rPr>
          <w:rFonts w:eastAsia="Calibri-Bold"/>
          <w:b/>
          <w:bCs/>
          <w:i/>
          <w:color w:val="000000"/>
          <w:szCs w:val="24"/>
          <w:u w:val="single"/>
        </w:rPr>
        <w:t>o</w:t>
      </w:r>
      <w:r w:rsidRPr="006009EC">
        <w:rPr>
          <w:rFonts w:eastAsia="Calibri-Bold"/>
          <w:b/>
          <w:bCs/>
          <w:i/>
          <w:color w:val="000000"/>
          <w:szCs w:val="24"/>
          <w:u w:val="single"/>
        </w:rPr>
        <w:t>stupku</w:t>
      </w:r>
      <w:r w:rsidR="00614002" w:rsidRPr="006009EC">
        <w:rPr>
          <w:rFonts w:eastAsia="Calibri-Bold"/>
          <w:b/>
          <w:bCs/>
          <w:i/>
          <w:color w:val="000000"/>
          <w:szCs w:val="24"/>
          <w:u w:val="single"/>
        </w:rPr>
        <w:t xml:space="preserve"> </w:t>
      </w:r>
      <w:r w:rsidR="004F3D9B" w:rsidRPr="006009EC">
        <w:rPr>
          <w:rFonts w:eastAsia="Calibri-Bold"/>
          <w:b/>
          <w:bCs/>
          <w:i/>
          <w:color w:val="000000"/>
          <w:szCs w:val="24"/>
          <w:u w:val="single"/>
        </w:rPr>
        <w:t>ja</w:t>
      </w:r>
      <w:r w:rsidRPr="006009EC">
        <w:rPr>
          <w:rFonts w:eastAsia="Calibri-Bold"/>
          <w:b/>
          <w:bCs/>
          <w:i/>
          <w:color w:val="000000"/>
          <w:szCs w:val="24"/>
          <w:u w:val="single"/>
        </w:rPr>
        <w:t>vn</w:t>
      </w:r>
      <w:r w:rsidR="004F3D9B" w:rsidRPr="006009EC">
        <w:rPr>
          <w:rFonts w:eastAsia="Calibri-Bold"/>
          <w:b/>
          <w:bCs/>
          <w:i/>
          <w:color w:val="000000"/>
          <w:szCs w:val="24"/>
          <w:u w:val="single"/>
        </w:rPr>
        <w:t>e</w:t>
      </w:r>
      <w:r w:rsidR="00614002" w:rsidRPr="006009EC">
        <w:rPr>
          <w:rFonts w:eastAsia="Calibri-Bold"/>
          <w:b/>
          <w:bCs/>
          <w:i/>
          <w:color w:val="000000"/>
          <w:szCs w:val="24"/>
          <w:u w:val="single"/>
        </w:rPr>
        <w:t xml:space="preserve"> </w:t>
      </w:r>
      <w:r w:rsidRPr="006009EC">
        <w:rPr>
          <w:rFonts w:eastAsia="Calibri-Bold"/>
          <w:b/>
          <w:bCs/>
          <w:i/>
          <w:color w:val="000000"/>
          <w:szCs w:val="24"/>
          <w:u w:val="single"/>
        </w:rPr>
        <w:t>n</w:t>
      </w:r>
      <w:r w:rsidR="004F3D9B" w:rsidRPr="006009EC">
        <w:rPr>
          <w:rFonts w:eastAsia="Calibri-Bold"/>
          <w:b/>
          <w:bCs/>
          <w:i/>
          <w:color w:val="000000"/>
          <w:szCs w:val="24"/>
          <w:u w:val="single"/>
        </w:rPr>
        <w:t>a</w:t>
      </w:r>
      <w:r w:rsidRPr="006009EC">
        <w:rPr>
          <w:rFonts w:eastAsia="Calibri-Bold"/>
          <w:b/>
          <w:bCs/>
          <w:i/>
          <w:color w:val="000000"/>
          <w:szCs w:val="24"/>
          <w:u w:val="single"/>
        </w:rPr>
        <w:t>b</w:t>
      </w:r>
      <w:r w:rsidR="004F3D9B" w:rsidRPr="006009EC">
        <w:rPr>
          <w:rFonts w:eastAsia="Calibri-Bold"/>
          <w:b/>
          <w:bCs/>
          <w:i/>
          <w:color w:val="000000"/>
          <w:szCs w:val="24"/>
          <w:u w:val="single"/>
        </w:rPr>
        <w:t>a</w:t>
      </w:r>
      <w:r w:rsidRPr="006009EC">
        <w:rPr>
          <w:rFonts w:eastAsia="Calibri-Bold"/>
          <w:b/>
          <w:bCs/>
          <w:i/>
          <w:color w:val="000000"/>
          <w:szCs w:val="24"/>
          <w:u w:val="single"/>
        </w:rPr>
        <w:t>vk</w:t>
      </w:r>
      <w:r w:rsidR="004F3D9B" w:rsidRPr="006009EC">
        <w:rPr>
          <w:rFonts w:eastAsia="Calibri-Bold"/>
          <w:b/>
          <w:bCs/>
          <w:i/>
          <w:color w:val="000000"/>
          <w:szCs w:val="24"/>
          <w:u w:val="single"/>
        </w:rPr>
        <w:t>e</w:t>
      </w:r>
      <w:r w:rsidR="00614002" w:rsidRPr="006009EC">
        <w:rPr>
          <w:rFonts w:eastAsia="Calibri-Bold"/>
          <w:b/>
          <w:bCs/>
          <w:i/>
          <w:color w:val="000000"/>
          <w:szCs w:val="24"/>
          <w:u w:val="single"/>
        </w:rPr>
        <w:t xml:space="preserve">, </w:t>
      </w:r>
      <w:r w:rsidRPr="006009EC">
        <w:rPr>
          <w:rFonts w:eastAsia="Calibri-Bold"/>
          <w:b/>
          <w:bCs/>
          <w:i/>
          <w:color w:val="000000"/>
          <w:szCs w:val="24"/>
          <w:u w:val="single"/>
        </w:rPr>
        <w:t>k</w:t>
      </w:r>
      <w:r w:rsidR="004F3D9B" w:rsidRPr="006009EC">
        <w:rPr>
          <w:rFonts w:eastAsia="Calibri-Bold"/>
          <w:b/>
          <w:bCs/>
          <w:i/>
          <w:color w:val="000000"/>
          <w:szCs w:val="24"/>
          <w:u w:val="single"/>
        </w:rPr>
        <w:t>oj</w:t>
      </w:r>
      <w:r w:rsidRPr="006009EC">
        <w:rPr>
          <w:rFonts w:eastAsia="Calibri-Bold"/>
          <w:b/>
          <w:bCs/>
          <w:i/>
          <w:color w:val="000000"/>
          <w:szCs w:val="24"/>
          <w:u w:val="single"/>
        </w:rPr>
        <w:t>i</w:t>
      </w:r>
      <w:r w:rsidR="00614002" w:rsidRPr="006009EC">
        <w:rPr>
          <w:rFonts w:eastAsia="Calibri-Bold"/>
          <w:b/>
          <w:bCs/>
          <w:i/>
          <w:color w:val="000000"/>
          <w:szCs w:val="24"/>
          <w:u w:val="single"/>
        </w:rPr>
        <w:t xml:space="preserve"> </w:t>
      </w:r>
      <w:r w:rsidRPr="006009EC">
        <w:rPr>
          <w:rFonts w:eastAsia="Calibri-Bold"/>
          <w:b/>
          <w:bCs/>
          <w:i/>
          <w:color w:val="000000"/>
          <w:szCs w:val="24"/>
          <w:u w:val="single"/>
        </w:rPr>
        <w:t>su</w:t>
      </w:r>
      <w:r w:rsidR="00614002" w:rsidRPr="006009EC">
        <w:rPr>
          <w:rFonts w:eastAsia="Calibri-Bold"/>
          <w:b/>
          <w:bCs/>
          <w:i/>
          <w:color w:val="000000"/>
          <w:szCs w:val="24"/>
          <w:u w:val="single"/>
        </w:rPr>
        <w:t xml:space="preserve"> </w:t>
      </w:r>
      <w:r w:rsidRPr="006009EC">
        <w:rPr>
          <w:rFonts w:eastAsia="Calibri-Bold"/>
          <w:b/>
          <w:bCs/>
          <w:i/>
          <w:color w:val="000000"/>
          <w:szCs w:val="24"/>
          <w:u w:val="single"/>
        </w:rPr>
        <w:t>pr</w:t>
      </w:r>
      <w:r w:rsidR="004F3D9B" w:rsidRPr="006009EC">
        <w:rPr>
          <w:rFonts w:eastAsia="Calibri-Bold"/>
          <w:b/>
          <w:bCs/>
          <w:i/>
          <w:color w:val="000000"/>
          <w:szCs w:val="24"/>
          <w:u w:val="single"/>
        </w:rPr>
        <w:t>o</w:t>
      </w:r>
      <w:r w:rsidRPr="006009EC">
        <w:rPr>
          <w:rFonts w:eastAsia="Calibri-Bold"/>
          <w:b/>
          <w:bCs/>
          <w:i/>
          <w:color w:val="000000"/>
          <w:szCs w:val="24"/>
          <w:u w:val="single"/>
        </w:rPr>
        <w:t>pis</w:t>
      </w:r>
      <w:r w:rsidR="004F3D9B" w:rsidRPr="006009EC">
        <w:rPr>
          <w:rFonts w:eastAsia="Calibri-Bold"/>
          <w:b/>
          <w:bCs/>
          <w:i/>
          <w:color w:val="000000"/>
          <w:szCs w:val="24"/>
          <w:u w:val="single"/>
        </w:rPr>
        <w:t>a</w:t>
      </w:r>
      <w:r w:rsidRPr="006009EC">
        <w:rPr>
          <w:rFonts w:eastAsia="Calibri-Bold"/>
          <w:b/>
          <w:bCs/>
          <w:i/>
          <w:color w:val="000000"/>
          <w:szCs w:val="24"/>
          <w:u w:val="single"/>
        </w:rPr>
        <w:t>ni</w:t>
      </w:r>
      <w:r w:rsidR="00614002" w:rsidRPr="006009EC">
        <w:rPr>
          <w:rFonts w:eastAsia="Calibri-Bold"/>
          <w:b/>
          <w:bCs/>
          <w:i/>
          <w:color w:val="000000"/>
          <w:szCs w:val="24"/>
          <w:u w:val="single"/>
        </w:rPr>
        <w:t xml:space="preserve"> </w:t>
      </w:r>
      <w:r w:rsidRPr="006009EC">
        <w:rPr>
          <w:rFonts w:eastAsia="Calibri-Bold"/>
          <w:b/>
          <w:bCs/>
          <w:i/>
          <w:color w:val="000000"/>
          <w:szCs w:val="24"/>
          <w:u w:val="single"/>
        </w:rPr>
        <w:t>čl</w:t>
      </w:r>
      <w:r w:rsidR="004F3D9B" w:rsidRPr="006009EC">
        <w:rPr>
          <w:rFonts w:eastAsia="Calibri-Bold"/>
          <w:b/>
          <w:bCs/>
          <w:i/>
          <w:color w:val="000000"/>
          <w:szCs w:val="24"/>
          <w:u w:val="single"/>
        </w:rPr>
        <w:t>a</w:t>
      </w:r>
      <w:r w:rsidRPr="006009EC">
        <w:rPr>
          <w:rFonts w:eastAsia="Calibri-Bold"/>
          <w:b/>
          <w:bCs/>
          <w:i/>
          <w:color w:val="000000"/>
          <w:szCs w:val="24"/>
          <w:u w:val="single"/>
        </w:rPr>
        <w:t>n</w:t>
      </w:r>
      <w:r w:rsidR="004F3D9B" w:rsidRPr="006009EC">
        <w:rPr>
          <w:rFonts w:eastAsia="Calibri-Bold"/>
          <w:b/>
          <w:bCs/>
          <w:i/>
          <w:color w:val="000000"/>
          <w:szCs w:val="24"/>
          <w:u w:val="single"/>
        </w:rPr>
        <w:t>o</w:t>
      </w:r>
      <w:r w:rsidRPr="006009EC">
        <w:rPr>
          <w:rFonts w:eastAsia="Calibri-Bold"/>
          <w:b/>
          <w:bCs/>
          <w:i/>
          <w:color w:val="000000"/>
          <w:szCs w:val="24"/>
          <w:u w:val="single"/>
        </w:rPr>
        <w:t>m</w:t>
      </w:r>
      <w:r w:rsidR="00614002" w:rsidRPr="006009EC">
        <w:rPr>
          <w:rFonts w:eastAsia="Calibri-Bold"/>
          <w:b/>
          <w:bCs/>
          <w:i/>
          <w:color w:val="000000"/>
          <w:szCs w:val="24"/>
          <w:u w:val="single"/>
        </w:rPr>
        <w:t xml:space="preserve"> 75. </w:t>
      </w:r>
      <w:r w:rsidRPr="006009EC">
        <w:rPr>
          <w:rFonts w:eastAsia="Calibri-Bold"/>
          <w:b/>
          <w:bCs/>
          <w:i/>
          <w:color w:val="000000"/>
          <w:szCs w:val="24"/>
          <w:u w:val="single"/>
        </w:rPr>
        <w:t>Z</w:t>
      </w:r>
      <w:r w:rsidR="004F3D9B" w:rsidRPr="006009EC">
        <w:rPr>
          <w:rFonts w:eastAsia="Calibri-Bold"/>
          <w:b/>
          <w:bCs/>
          <w:i/>
          <w:color w:val="000000"/>
          <w:szCs w:val="24"/>
          <w:u w:val="single"/>
        </w:rPr>
        <w:t>a</w:t>
      </w:r>
      <w:r w:rsidRPr="006009EC">
        <w:rPr>
          <w:rFonts w:eastAsia="Calibri-Bold"/>
          <w:b/>
          <w:bCs/>
          <w:i/>
          <w:color w:val="000000"/>
          <w:szCs w:val="24"/>
          <w:u w:val="single"/>
        </w:rPr>
        <w:t>k</w:t>
      </w:r>
      <w:r w:rsidR="004F3D9B" w:rsidRPr="006009EC">
        <w:rPr>
          <w:rFonts w:eastAsia="Calibri-Bold"/>
          <w:b/>
          <w:bCs/>
          <w:i/>
          <w:color w:val="000000"/>
          <w:szCs w:val="24"/>
          <w:u w:val="single"/>
        </w:rPr>
        <w:t>o</w:t>
      </w:r>
      <w:r w:rsidRPr="006009EC">
        <w:rPr>
          <w:rFonts w:eastAsia="Calibri-Bold"/>
          <w:b/>
          <w:bCs/>
          <w:i/>
          <w:color w:val="000000"/>
          <w:szCs w:val="24"/>
          <w:u w:val="single"/>
        </w:rPr>
        <w:t>n</w:t>
      </w:r>
      <w:r w:rsidR="004F3D9B" w:rsidRPr="006009EC">
        <w:rPr>
          <w:rFonts w:eastAsia="Calibri-Bold"/>
          <w:b/>
          <w:bCs/>
          <w:i/>
          <w:color w:val="000000"/>
          <w:szCs w:val="24"/>
          <w:u w:val="single"/>
        </w:rPr>
        <w:t>a</w:t>
      </w:r>
      <w:r w:rsidR="00614002" w:rsidRPr="006009EC">
        <w:rPr>
          <w:rFonts w:eastAsia="Calibri-Bold"/>
          <w:b/>
          <w:bCs/>
          <w:i/>
          <w:color w:val="000000"/>
          <w:szCs w:val="24"/>
          <w:u w:val="single"/>
        </w:rPr>
        <w:t xml:space="preserve"> </w:t>
      </w:r>
      <w:r w:rsidR="004F3D9B" w:rsidRPr="006009EC">
        <w:rPr>
          <w:rFonts w:eastAsia="Calibri-Bold"/>
          <w:b/>
          <w:bCs/>
          <w:i/>
          <w:color w:val="000000"/>
          <w:szCs w:val="24"/>
          <w:u w:val="single"/>
        </w:rPr>
        <w:t>o</w:t>
      </w:r>
      <w:r w:rsidR="00614002" w:rsidRPr="006009EC">
        <w:rPr>
          <w:rFonts w:eastAsia="Calibri-Bold"/>
          <w:b/>
          <w:bCs/>
          <w:i/>
          <w:color w:val="000000"/>
          <w:szCs w:val="24"/>
          <w:u w:val="single"/>
        </w:rPr>
        <w:t xml:space="preserve"> </w:t>
      </w:r>
      <w:r w:rsidR="004F3D9B" w:rsidRPr="006009EC">
        <w:rPr>
          <w:rFonts w:eastAsia="Calibri-Bold"/>
          <w:b/>
          <w:bCs/>
          <w:i/>
          <w:color w:val="000000"/>
          <w:szCs w:val="24"/>
          <w:u w:val="single"/>
        </w:rPr>
        <w:t>ja</w:t>
      </w:r>
      <w:r w:rsidRPr="006009EC">
        <w:rPr>
          <w:rFonts w:eastAsia="Calibri-Bold"/>
          <w:b/>
          <w:bCs/>
          <w:i/>
          <w:color w:val="000000"/>
          <w:szCs w:val="24"/>
          <w:u w:val="single"/>
        </w:rPr>
        <w:t>vnim</w:t>
      </w:r>
      <w:r w:rsidR="00614002" w:rsidRPr="006009EC">
        <w:rPr>
          <w:rFonts w:eastAsia="Calibri-Bold"/>
          <w:b/>
          <w:bCs/>
          <w:i/>
          <w:color w:val="000000"/>
          <w:szCs w:val="24"/>
          <w:u w:val="single"/>
        </w:rPr>
        <w:t xml:space="preserve"> </w:t>
      </w:r>
      <w:r w:rsidRPr="006009EC">
        <w:rPr>
          <w:rFonts w:eastAsia="Calibri-Bold"/>
          <w:b/>
          <w:bCs/>
          <w:i/>
          <w:color w:val="000000"/>
          <w:szCs w:val="24"/>
          <w:u w:val="single"/>
        </w:rPr>
        <w:t>n</w:t>
      </w:r>
      <w:r w:rsidR="004F3D9B" w:rsidRPr="006009EC">
        <w:rPr>
          <w:rFonts w:eastAsia="Calibri-Bold"/>
          <w:b/>
          <w:bCs/>
          <w:i/>
          <w:color w:val="000000"/>
          <w:szCs w:val="24"/>
          <w:u w:val="single"/>
        </w:rPr>
        <w:t>a</w:t>
      </w:r>
      <w:r w:rsidRPr="006009EC">
        <w:rPr>
          <w:rFonts w:eastAsia="Calibri-Bold"/>
          <w:b/>
          <w:bCs/>
          <w:i/>
          <w:color w:val="000000"/>
          <w:szCs w:val="24"/>
          <w:u w:val="single"/>
        </w:rPr>
        <w:t>b</w:t>
      </w:r>
      <w:r w:rsidR="004F3D9B" w:rsidRPr="006009EC">
        <w:rPr>
          <w:rFonts w:eastAsia="Calibri-Bold"/>
          <w:b/>
          <w:bCs/>
          <w:i/>
          <w:color w:val="000000"/>
          <w:szCs w:val="24"/>
          <w:u w:val="single"/>
        </w:rPr>
        <w:t>a</w:t>
      </w:r>
      <w:r w:rsidRPr="006009EC">
        <w:rPr>
          <w:rFonts w:eastAsia="Calibri-Bold"/>
          <w:b/>
          <w:bCs/>
          <w:i/>
          <w:color w:val="000000"/>
          <w:szCs w:val="24"/>
          <w:u w:val="single"/>
        </w:rPr>
        <w:t>vk</w:t>
      </w:r>
      <w:r w:rsidR="004F3D9B" w:rsidRPr="006009EC">
        <w:rPr>
          <w:rFonts w:eastAsia="Calibri-Bold"/>
          <w:b/>
          <w:bCs/>
          <w:i/>
          <w:color w:val="000000"/>
          <w:szCs w:val="24"/>
          <w:u w:val="single"/>
        </w:rPr>
        <w:t>a</w:t>
      </w:r>
      <w:r w:rsidRPr="006009EC">
        <w:rPr>
          <w:rFonts w:eastAsia="Calibri-Bold"/>
          <w:b/>
          <w:bCs/>
          <w:i/>
          <w:color w:val="000000"/>
          <w:szCs w:val="24"/>
          <w:u w:val="single"/>
        </w:rPr>
        <w:t>m</w:t>
      </w:r>
      <w:r w:rsidR="004F3D9B" w:rsidRPr="006009EC">
        <w:rPr>
          <w:rFonts w:eastAsia="Calibri-Bold"/>
          <w:b/>
          <w:bCs/>
          <w:i/>
          <w:color w:val="000000"/>
          <w:szCs w:val="24"/>
          <w:u w:val="single"/>
        </w:rPr>
        <w:t>a</w:t>
      </w:r>
      <w:r w:rsidR="00614002" w:rsidRPr="006009EC">
        <w:rPr>
          <w:rFonts w:eastAsia="Calibri-Bold"/>
          <w:b/>
          <w:bCs/>
          <w:i/>
          <w:color w:val="000000"/>
          <w:szCs w:val="24"/>
          <w:u w:val="single"/>
        </w:rPr>
        <w:t xml:space="preserve"> (</w:t>
      </w:r>
      <w:r w:rsidRPr="006009EC">
        <w:rPr>
          <w:rFonts w:eastAsia="Calibri-Bold"/>
          <w:b/>
          <w:bCs/>
          <w:i/>
          <w:color w:val="000000"/>
          <w:szCs w:val="24"/>
          <w:u w:val="single"/>
        </w:rPr>
        <w:t>u</w:t>
      </w:r>
      <w:r w:rsidR="00614002" w:rsidRPr="006009EC">
        <w:rPr>
          <w:rFonts w:eastAsia="Calibri-Bold"/>
          <w:b/>
          <w:bCs/>
          <w:i/>
          <w:color w:val="000000"/>
          <w:szCs w:val="24"/>
          <w:u w:val="single"/>
        </w:rPr>
        <w:t xml:space="preserve"> </w:t>
      </w:r>
      <w:r w:rsidRPr="006009EC">
        <w:rPr>
          <w:rFonts w:eastAsia="Calibri-Bold"/>
          <w:b/>
          <w:bCs/>
          <w:i/>
          <w:color w:val="000000"/>
          <w:szCs w:val="24"/>
          <w:u w:val="single"/>
        </w:rPr>
        <w:t>d</w:t>
      </w:r>
      <w:r w:rsidR="004F3D9B" w:rsidRPr="006009EC">
        <w:rPr>
          <w:rFonts w:eastAsia="Calibri-Bold"/>
          <w:b/>
          <w:bCs/>
          <w:i/>
          <w:color w:val="000000"/>
          <w:szCs w:val="24"/>
          <w:u w:val="single"/>
        </w:rPr>
        <w:t>a</w:t>
      </w:r>
      <w:r w:rsidRPr="006009EC">
        <w:rPr>
          <w:rFonts w:eastAsia="Calibri-Bold"/>
          <w:b/>
          <w:bCs/>
          <w:i/>
          <w:color w:val="000000"/>
          <w:szCs w:val="24"/>
          <w:u w:val="single"/>
        </w:rPr>
        <w:t>lј</w:t>
      </w:r>
      <w:r w:rsidR="004F3D9B" w:rsidRPr="006009EC">
        <w:rPr>
          <w:rFonts w:eastAsia="Calibri-Bold"/>
          <w:b/>
          <w:bCs/>
          <w:i/>
          <w:color w:val="000000"/>
          <w:szCs w:val="24"/>
          <w:u w:val="single"/>
        </w:rPr>
        <w:t>e</w:t>
      </w:r>
      <w:r w:rsidRPr="006009EC">
        <w:rPr>
          <w:rFonts w:eastAsia="Calibri-Bold"/>
          <w:b/>
          <w:bCs/>
          <w:i/>
          <w:color w:val="000000"/>
          <w:szCs w:val="24"/>
          <w:u w:val="single"/>
        </w:rPr>
        <w:t>m</w:t>
      </w:r>
      <w:r w:rsidR="00614002" w:rsidRPr="006009EC">
        <w:rPr>
          <w:rFonts w:eastAsia="Calibri-Bold"/>
          <w:b/>
          <w:bCs/>
          <w:i/>
          <w:color w:val="000000"/>
          <w:szCs w:val="24"/>
          <w:u w:val="single"/>
        </w:rPr>
        <w:t xml:space="preserve"> </w:t>
      </w:r>
      <w:r w:rsidRPr="006009EC">
        <w:rPr>
          <w:rFonts w:eastAsia="Calibri-Bold"/>
          <w:b/>
          <w:bCs/>
          <w:i/>
          <w:color w:val="000000"/>
          <w:szCs w:val="24"/>
          <w:u w:val="single"/>
        </w:rPr>
        <w:t>t</w:t>
      </w:r>
      <w:r w:rsidR="004F3D9B" w:rsidRPr="006009EC">
        <w:rPr>
          <w:rFonts w:eastAsia="Calibri-Bold"/>
          <w:b/>
          <w:bCs/>
          <w:i/>
          <w:color w:val="000000"/>
          <w:szCs w:val="24"/>
          <w:u w:val="single"/>
        </w:rPr>
        <w:t>e</w:t>
      </w:r>
      <w:r w:rsidRPr="006009EC">
        <w:rPr>
          <w:rFonts w:eastAsia="Calibri-Bold"/>
          <w:b/>
          <w:bCs/>
          <w:i/>
          <w:color w:val="000000"/>
          <w:szCs w:val="24"/>
          <w:u w:val="single"/>
        </w:rPr>
        <w:t>kstu</w:t>
      </w:r>
      <w:r w:rsidR="00614002" w:rsidRPr="006009EC">
        <w:rPr>
          <w:rFonts w:eastAsia="Calibri-Bold"/>
          <w:b/>
          <w:bCs/>
          <w:i/>
          <w:color w:val="000000"/>
          <w:szCs w:val="24"/>
          <w:u w:val="single"/>
        </w:rPr>
        <w:t xml:space="preserve">: </w:t>
      </w:r>
      <w:r w:rsidRPr="006009EC">
        <w:rPr>
          <w:rFonts w:eastAsia="Calibri-Bold"/>
          <w:b/>
          <w:bCs/>
          <w:i/>
          <w:color w:val="000000"/>
          <w:szCs w:val="24"/>
          <w:u w:val="single"/>
        </w:rPr>
        <w:t>Z</w:t>
      </w:r>
      <w:r w:rsidR="004F3D9B" w:rsidRPr="006009EC">
        <w:rPr>
          <w:rFonts w:eastAsia="Calibri-Bold"/>
          <w:b/>
          <w:bCs/>
          <w:i/>
          <w:color w:val="000000"/>
          <w:szCs w:val="24"/>
          <w:u w:val="single"/>
        </w:rPr>
        <w:t>a</w:t>
      </w:r>
      <w:r w:rsidRPr="006009EC">
        <w:rPr>
          <w:rFonts w:eastAsia="Calibri-Bold"/>
          <w:b/>
          <w:bCs/>
          <w:i/>
          <w:color w:val="000000"/>
          <w:szCs w:val="24"/>
          <w:u w:val="single"/>
        </w:rPr>
        <w:t>k</w:t>
      </w:r>
      <w:r w:rsidR="004F3D9B" w:rsidRPr="006009EC">
        <w:rPr>
          <w:rFonts w:eastAsia="Calibri-Bold"/>
          <w:b/>
          <w:bCs/>
          <w:i/>
          <w:color w:val="000000"/>
          <w:szCs w:val="24"/>
          <w:u w:val="single"/>
        </w:rPr>
        <w:t>o</w:t>
      </w:r>
      <w:r w:rsidRPr="006009EC">
        <w:rPr>
          <w:rFonts w:eastAsia="Calibri-Bold"/>
          <w:b/>
          <w:bCs/>
          <w:i/>
          <w:color w:val="000000"/>
          <w:szCs w:val="24"/>
          <w:u w:val="single"/>
        </w:rPr>
        <w:t>n</w:t>
      </w:r>
      <w:r w:rsidR="00614002" w:rsidRPr="006009EC">
        <w:rPr>
          <w:rFonts w:eastAsia="Calibri-Bold"/>
          <w:b/>
          <w:bCs/>
          <w:i/>
          <w:color w:val="000000"/>
          <w:szCs w:val="24"/>
          <w:u w:val="single"/>
        </w:rPr>
        <w:t>).</w:t>
      </w:r>
      <w:r w:rsidR="005A36F5" w:rsidRPr="006009EC">
        <w:rPr>
          <w:rFonts w:eastAsia="Calibri-Bold"/>
          <w:b/>
          <w:bCs/>
          <w:i/>
          <w:color w:val="000000"/>
          <w:szCs w:val="24"/>
          <w:u w:val="single"/>
        </w:rPr>
        <w:t xml:space="preserve"> </w:t>
      </w:r>
      <w:r w:rsidR="004F3D9B" w:rsidRPr="006009EC">
        <w:rPr>
          <w:rFonts w:eastAsia="Calibri-Bold"/>
          <w:b/>
          <w:bCs/>
          <w:i/>
          <w:color w:val="000000"/>
          <w:szCs w:val="24"/>
          <w:u w:val="single"/>
        </w:rPr>
        <w:t>O</w:t>
      </w:r>
      <w:r w:rsidRPr="006009EC">
        <w:rPr>
          <w:rFonts w:eastAsia="Calibri-Bold"/>
          <w:b/>
          <w:bCs/>
          <w:i/>
          <w:color w:val="000000"/>
          <w:szCs w:val="24"/>
          <w:u w:val="single"/>
        </w:rPr>
        <w:t>b</w:t>
      </w:r>
      <w:r w:rsidR="004F3D9B" w:rsidRPr="006009EC">
        <w:rPr>
          <w:rFonts w:eastAsia="Calibri-Bold"/>
          <w:b/>
          <w:bCs/>
          <w:i/>
          <w:color w:val="000000"/>
          <w:szCs w:val="24"/>
          <w:u w:val="single"/>
        </w:rPr>
        <w:t>a</w:t>
      </w:r>
      <w:r w:rsidRPr="006009EC">
        <w:rPr>
          <w:rFonts w:eastAsia="Calibri-Bold"/>
          <w:b/>
          <w:bCs/>
          <w:i/>
          <w:color w:val="000000"/>
          <w:szCs w:val="24"/>
          <w:u w:val="single"/>
        </w:rPr>
        <w:t>v</w:t>
      </w:r>
      <w:r w:rsidR="004F3D9B" w:rsidRPr="006009EC">
        <w:rPr>
          <w:rFonts w:eastAsia="Calibri-Bold"/>
          <w:b/>
          <w:bCs/>
          <w:i/>
          <w:color w:val="000000"/>
          <w:szCs w:val="24"/>
          <w:u w:val="single"/>
        </w:rPr>
        <w:t>e</w:t>
      </w:r>
      <w:r w:rsidRPr="006009EC">
        <w:rPr>
          <w:rFonts w:eastAsia="Calibri-Bold"/>
          <w:b/>
          <w:bCs/>
          <w:i/>
          <w:color w:val="000000"/>
          <w:szCs w:val="24"/>
          <w:u w:val="single"/>
        </w:rPr>
        <w:t>zni</w:t>
      </w:r>
      <w:r w:rsidR="00644855" w:rsidRPr="006009EC">
        <w:rPr>
          <w:rFonts w:eastAsia="Calibri-Bold"/>
          <w:b/>
          <w:bCs/>
          <w:i/>
          <w:color w:val="000000"/>
          <w:szCs w:val="24"/>
          <w:u w:val="single"/>
        </w:rPr>
        <w:t xml:space="preserve"> </w:t>
      </w:r>
      <w:r w:rsidRPr="006009EC">
        <w:rPr>
          <w:rFonts w:eastAsia="Calibri-Bold"/>
          <w:b/>
          <w:bCs/>
          <w:i/>
          <w:color w:val="000000"/>
          <w:szCs w:val="24"/>
          <w:u w:val="single"/>
        </w:rPr>
        <w:t>usl</w:t>
      </w:r>
      <w:r w:rsidR="004F3D9B" w:rsidRPr="006009EC">
        <w:rPr>
          <w:rFonts w:eastAsia="Calibri-Bold"/>
          <w:b/>
          <w:bCs/>
          <w:i/>
          <w:color w:val="000000"/>
          <w:szCs w:val="24"/>
          <w:u w:val="single"/>
        </w:rPr>
        <w:t>o</w:t>
      </w:r>
      <w:r w:rsidRPr="006009EC">
        <w:rPr>
          <w:rFonts w:eastAsia="Calibri-Bold"/>
          <w:b/>
          <w:bCs/>
          <w:i/>
          <w:color w:val="000000"/>
          <w:szCs w:val="24"/>
          <w:u w:val="single"/>
        </w:rPr>
        <w:t>vi</w:t>
      </w:r>
      <w:r w:rsidR="00644855" w:rsidRPr="006009EC">
        <w:rPr>
          <w:rFonts w:eastAsia="Calibri-Bold"/>
          <w:b/>
          <w:bCs/>
          <w:i/>
          <w:color w:val="000000"/>
          <w:szCs w:val="24"/>
          <w:u w:val="single"/>
        </w:rPr>
        <w:t xml:space="preserve"> </w:t>
      </w:r>
      <w:r w:rsidRPr="006009EC">
        <w:rPr>
          <w:rFonts w:eastAsia="Calibri-Bold"/>
          <w:b/>
          <w:bCs/>
          <w:i/>
          <w:color w:val="000000"/>
          <w:szCs w:val="24"/>
          <w:u w:val="single"/>
        </w:rPr>
        <w:t>su</w:t>
      </w:r>
      <w:r w:rsidR="00644855" w:rsidRPr="006009EC">
        <w:rPr>
          <w:rFonts w:eastAsia="Calibri-Bold"/>
          <w:b/>
          <w:bCs/>
          <w:i/>
          <w:color w:val="000000"/>
          <w:szCs w:val="24"/>
          <w:u w:val="single"/>
        </w:rPr>
        <w:t>:</w:t>
      </w:r>
    </w:p>
    <w:p w14:paraId="0E194DE4" w14:textId="77777777" w:rsidR="00562722" w:rsidRPr="006009EC" w:rsidRDefault="00562722" w:rsidP="00644855">
      <w:pPr>
        <w:autoSpaceDE w:val="0"/>
        <w:autoSpaceDN w:val="0"/>
        <w:adjustRightInd w:val="0"/>
        <w:jc w:val="both"/>
        <w:rPr>
          <w:rFonts w:eastAsia="Calibri-Bold"/>
          <w:b/>
          <w:bCs/>
          <w:i/>
          <w:color w:val="000000"/>
          <w:szCs w:val="24"/>
          <w:u w:val="single"/>
        </w:rPr>
      </w:pPr>
    </w:p>
    <w:p w14:paraId="7BCDE5C3" w14:textId="77777777" w:rsidR="003C06BA" w:rsidRPr="006009EC" w:rsidRDefault="00F066D7" w:rsidP="0030264A">
      <w:pPr>
        <w:numPr>
          <w:ilvl w:val="0"/>
          <w:numId w:val="1"/>
        </w:numPr>
        <w:autoSpaceDE w:val="0"/>
        <w:autoSpaceDN w:val="0"/>
        <w:adjustRightInd w:val="0"/>
        <w:ind w:left="0" w:firstLine="993"/>
        <w:rPr>
          <w:rFonts w:eastAsia="Calibri-Bold"/>
          <w:b/>
          <w:i/>
          <w:color w:val="000000"/>
          <w:szCs w:val="24"/>
          <w:u w:val="single"/>
        </w:rPr>
      </w:pPr>
      <w:r w:rsidRPr="006009EC">
        <w:rPr>
          <w:rFonts w:eastAsia="Calibri-Bold"/>
          <w:b/>
          <w:bCs/>
          <w:color w:val="000000"/>
          <w:szCs w:val="24"/>
        </w:rPr>
        <w:t>Usl</w:t>
      </w:r>
      <w:r w:rsidR="004F3D9B" w:rsidRPr="006009EC">
        <w:rPr>
          <w:rFonts w:eastAsia="Calibri-Bold"/>
          <w:b/>
          <w:bCs/>
          <w:color w:val="000000"/>
          <w:szCs w:val="24"/>
        </w:rPr>
        <w:t>o</w:t>
      </w:r>
      <w:r w:rsidRPr="006009EC">
        <w:rPr>
          <w:rFonts w:eastAsia="Calibri-Bold"/>
          <w:b/>
          <w:bCs/>
          <w:color w:val="000000"/>
          <w:szCs w:val="24"/>
        </w:rPr>
        <w:t>v</w:t>
      </w:r>
      <w:r w:rsidR="003C06BA" w:rsidRPr="006009EC">
        <w:rPr>
          <w:rFonts w:eastAsia="Calibri-Bold"/>
          <w:b/>
          <w:bCs/>
          <w:color w:val="000000"/>
          <w:szCs w:val="24"/>
        </w:rPr>
        <w:t xml:space="preserve">: </w:t>
      </w:r>
      <w:r w:rsidRPr="006009EC">
        <w:rPr>
          <w:rFonts w:eastAsia="Calibri-Bold"/>
          <w:color w:val="000000"/>
          <w:szCs w:val="24"/>
        </w:rPr>
        <w:t>P</w:t>
      </w:r>
      <w:r w:rsidR="004F3D9B" w:rsidRPr="006009EC">
        <w:rPr>
          <w:rFonts w:eastAsia="Calibri-Bold"/>
          <w:color w:val="000000"/>
          <w:szCs w:val="24"/>
        </w:rPr>
        <w:t>o</w:t>
      </w:r>
      <w:r w:rsidRPr="006009EC">
        <w:rPr>
          <w:rFonts w:eastAsia="Calibri-Bold"/>
          <w:color w:val="000000"/>
          <w:szCs w:val="24"/>
        </w:rPr>
        <w:t>nuđ</w:t>
      </w:r>
      <w:r w:rsidR="004F3D9B" w:rsidRPr="006009EC">
        <w:rPr>
          <w:rFonts w:eastAsia="Calibri-Bold"/>
          <w:color w:val="000000"/>
          <w:szCs w:val="24"/>
        </w:rPr>
        <w:t>a</w:t>
      </w:r>
      <w:r w:rsidRPr="006009EC">
        <w:rPr>
          <w:rFonts w:eastAsia="Calibri-Bold"/>
          <w:color w:val="000000"/>
          <w:szCs w:val="24"/>
        </w:rPr>
        <w:t>č</w:t>
      </w:r>
      <w:r w:rsidR="003C06BA" w:rsidRPr="006009EC">
        <w:rPr>
          <w:rFonts w:eastAsia="Calibri-Bold"/>
          <w:color w:val="000000"/>
          <w:szCs w:val="24"/>
        </w:rPr>
        <w:t xml:space="preserve"> </w:t>
      </w:r>
      <w:r w:rsidRPr="006009EC">
        <w:rPr>
          <w:rFonts w:eastAsia="Calibri-Bold"/>
          <w:color w:val="000000"/>
          <w:szCs w:val="24"/>
        </w:rPr>
        <w:t>u</w:t>
      </w:r>
      <w:r w:rsidR="003C06BA" w:rsidRPr="006009EC">
        <w:rPr>
          <w:rFonts w:eastAsia="Calibri-Bold"/>
          <w:color w:val="000000"/>
          <w:szCs w:val="24"/>
        </w:rPr>
        <w:t xml:space="preserve"> </w:t>
      </w:r>
      <w:r w:rsidRPr="006009EC">
        <w:rPr>
          <w:rFonts w:eastAsia="Calibri-Bold"/>
          <w:color w:val="000000"/>
          <w:szCs w:val="24"/>
        </w:rPr>
        <w:t>p</w:t>
      </w:r>
      <w:r w:rsidR="004F3D9B" w:rsidRPr="006009EC">
        <w:rPr>
          <w:rFonts w:eastAsia="Calibri-Bold"/>
          <w:color w:val="000000"/>
          <w:szCs w:val="24"/>
        </w:rPr>
        <w:t>o</w:t>
      </w:r>
      <w:r w:rsidRPr="006009EC">
        <w:rPr>
          <w:rFonts w:eastAsia="Calibri-Bold"/>
          <w:color w:val="000000"/>
          <w:szCs w:val="24"/>
        </w:rPr>
        <w:t>stupku</w:t>
      </w:r>
      <w:r w:rsidR="003C06BA" w:rsidRPr="006009EC">
        <w:rPr>
          <w:rFonts w:eastAsia="Calibri-Bold"/>
          <w:color w:val="000000"/>
          <w:szCs w:val="24"/>
        </w:rPr>
        <w:t xml:space="preserve"> </w:t>
      </w:r>
      <w:r w:rsidR="004F3D9B" w:rsidRPr="006009EC">
        <w:rPr>
          <w:rFonts w:eastAsia="Calibri-Bold"/>
          <w:color w:val="000000"/>
          <w:szCs w:val="24"/>
        </w:rPr>
        <w:t>ja</w:t>
      </w:r>
      <w:r w:rsidRPr="006009EC">
        <w:rPr>
          <w:rFonts w:eastAsia="Calibri-Bold"/>
          <w:color w:val="000000"/>
          <w:szCs w:val="24"/>
        </w:rPr>
        <w:t>vn</w:t>
      </w:r>
      <w:r w:rsidR="004F3D9B" w:rsidRPr="006009EC">
        <w:rPr>
          <w:rFonts w:eastAsia="Calibri-Bold"/>
          <w:color w:val="000000"/>
          <w:szCs w:val="24"/>
        </w:rPr>
        <w:t>e</w:t>
      </w:r>
      <w:r w:rsidR="003C06BA" w:rsidRPr="006009EC">
        <w:rPr>
          <w:rFonts w:eastAsia="Calibri-Bold"/>
          <w:color w:val="000000"/>
          <w:szCs w:val="24"/>
        </w:rPr>
        <w:t xml:space="preserve"> </w:t>
      </w:r>
      <w:r w:rsidRPr="006009EC">
        <w:rPr>
          <w:rFonts w:eastAsia="Calibri-Bold"/>
          <w:color w:val="000000"/>
          <w:szCs w:val="24"/>
        </w:rPr>
        <w:t>n</w:t>
      </w:r>
      <w:r w:rsidR="004F3D9B" w:rsidRPr="006009EC">
        <w:rPr>
          <w:rFonts w:eastAsia="Calibri-Bold"/>
          <w:color w:val="000000"/>
          <w:szCs w:val="24"/>
        </w:rPr>
        <w:t>a</w:t>
      </w:r>
      <w:r w:rsidRPr="006009EC">
        <w:rPr>
          <w:rFonts w:eastAsia="Calibri-Bold"/>
          <w:color w:val="000000"/>
          <w:szCs w:val="24"/>
        </w:rPr>
        <w:t>b</w:t>
      </w:r>
      <w:r w:rsidR="004F3D9B" w:rsidRPr="006009EC">
        <w:rPr>
          <w:rFonts w:eastAsia="Calibri-Bold"/>
          <w:color w:val="000000"/>
          <w:szCs w:val="24"/>
        </w:rPr>
        <w:t>a</w:t>
      </w:r>
      <w:r w:rsidRPr="006009EC">
        <w:rPr>
          <w:rFonts w:eastAsia="Calibri-Bold"/>
          <w:color w:val="000000"/>
          <w:szCs w:val="24"/>
        </w:rPr>
        <w:t>vk</w:t>
      </w:r>
      <w:r w:rsidR="004F3D9B" w:rsidRPr="006009EC">
        <w:rPr>
          <w:rFonts w:eastAsia="Calibri-Bold"/>
          <w:color w:val="000000"/>
          <w:szCs w:val="24"/>
        </w:rPr>
        <w:t>e</w:t>
      </w:r>
      <w:r w:rsidR="003C06BA" w:rsidRPr="006009EC">
        <w:rPr>
          <w:rFonts w:eastAsia="Calibri-Bold"/>
          <w:color w:val="000000"/>
          <w:szCs w:val="24"/>
        </w:rPr>
        <w:t xml:space="preserve"> </w:t>
      </w:r>
      <w:r w:rsidRPr="006009EC">
        <w:rPr>
          <w:rFonts w:eastAsia="Calibri-Bold"/>
          <w:color w:val="000000"/>
          <w:szCs w:val="24"/>
        </w:rPr>
        <w:t>m</w:t>
      </w:r>
      <w:r w:rsidR="004F3D9B" w:rsidRPr="006009EC">
        <w:rPr>
          <w:rFonts w:eastAsia="Calibri-Bold"/>
          <w:color w:val="000000"/>
          <w:szCs w:val="24"/>
        </w:rPr>
        <w:t>o</w:t>
      </w:r>
      <w:r w:rsidRPr="006009EC">
        <w:rPr>
          <w:rFonts w:eastAsia="Calibri-Bold"/>
          <w:color w:val="000000"/>
          <w:szCs w:val="24"/>
        </w:rPr>
        <w:t>r</w:t>
      </w:r>
      <w:r w:rsidR="004F3D9B" w:rsidRPr="006009EC">
        <w:rPr>
          <w:rFonts w:eastAsia="Calibri-Bold"/>
          <w:color w:val="000000"/>
          <w:szCs w:val="24"/>
        </w:rPr>
        <w:t>a</w:t>
      </w:r>
      <w:r w:rsidR="003C06BA" w:rsidRPr="006009EC">
        <w:rPr>
          <w:rFonts w:eastAsia="Calibri-Bold"/>
          <w:color w:val="000000"/>
          <w:szCs w:val="24"/>
        </w:rPr>
        <w:t xml:space="preserve"> </w:t>
      </w:r>
      <w:r w:rsidRPr="006009EC">
        <w:rPr>
          <w:rFonts w:eastAsia="Calibri-Bold"/>
          <w:color w:val="000000"/>
          <w:szCs w:val="24"/>
        </w:rPr>
        <w:t>d</w:t>
      </w:r>
      <w:r w:rsidR="004F3D9B" w:rsidRPr="006009EC">
        <w:rPr>
          <w:rFonts w:eastAsia="Calibri-Bold"/>
          <w:color w:val="000000"/>
          <w:szCs w:val="24"/>
        </w:rPr>
        <w:t>a</w:t>
      </w:r>
      <w:r w:rsidR="001A5676" w:rsidRPr="006009EC">
        <w:rPr>
          <w:rFonts w:eastAsia="Calibri-Bold"/>
          <w:color w:val="000000"/>
          <w:szCs w:val="24"/>
        </w:rPr>
        <w:t xml:space="preserve"> </w:t>
      </w:r>
      <w:proofErr w:type="gramStart"/>
      <w:r w:rsidRPr="006009EC">
        <w:rPr>
          <w:rFonts w:eastAsia="Calibri-Bold"/>
          <w:color w:val="000000"/>
          <w:szCs w:val="24"/>
        </w:rPr>
        <w:t>d</w:t>
      </w:r>
      <w:r w:rsidR="004F3D9B" w:rsidRPr="006009EC">
        <w:rPr>
          <w:rFonts w:eastAsia="Calibri-Bold"/>
          <w:color w:val="000000"/>
          <w:szCs w:val="24"/>
        </w:rPr>
        <w:t>o</w:t>
      </w:r>
      <w:r w:rsidRPr="006009EC">
        <w:rPr>
          <w:rFonts w:eastAsia="Calibri-Bold"/>
          <w:color w:val="000000"/>
          <w:szCs w:val="24"/>
        </w:rPr>
        <w:t>k</w:t>
      </w:r>
      <w:r w:rsidR="004F3D9B" w:rsidRPr="006009EC">
        <w:rPr>
          <w:rFonts w:eastAsia="Calibri-Bold"/>
          <w:color w:val="000000"/>
          <w:szCs w:val="24"/>
        </w:rPr>
        <w:t>a</w:t>
      </w:r>
      <w:r w:rsidRPr="006009EC">
        <w:rPr>
          <w:rFonts w:eastAsia="Calibri-Bold"/>
          <w:color w:val="000000"/>
          <w:szCs w:val="24"/>
        </w:rPr>
        <w:t>ž</w:t>
      </w:r>
      <w:r w:rsidR="004F3D9B" w:rsidRPr="006009EC">
        <w:rPr>
          <w:rFonts w:eastAsia="Calibri-Bold"/>
          <w:color w:val="000000"/>
          <w:szCs w:val="24"/>
        </w:rPr>
        <w:t>e</w:t>
      </w:r>
      <w:r w:rsidR="003C06BA" w:rsidRPr="006009EC">
        <w:rPr>
          <w:rFonts w:eastAsia="Calibri-Bold"/>
          <w:color w:val="000000"/>
          <w:szCs w:val="24"/>
        </w:rPr>
        <w:t xml:space="preserve"> </w:t>
      </w:r>
      <w:r w:rsidR="001A5676" w:rsidRPr="006009EC">
        <w:rPr>
          <w:rFonts w:eastAsia="Calibri-Bold"/>
          <w:color w:val="000000"/>
          <w:szCs w:val="24"/>
        </w:rPr>
        <w:t xml:space="preserve"> </w:t>
      </w:r>
      <w:r w:rsidRPr="006009EC">
        <w:rPr>
          <w:rFonts w:eastAsia="Calibri-Bold"/>
          <w:b/>
          <w:i/>
          <w:color w:val="000000"/>
          <w:szCs w:val="24"/>
          <w:u w:val="single"/>
        </w:rPr>
        <w:t>d</w:t>
      </w:r>
      <w:r w:rsidR="004F3D9B" w:rsidRPr="006009EC">
        <w:rPr>
          <w:rFonts w:eastAsia="Calibri-Bold"/>
          <w:b/>
          <w:i/>
          <w:color w:val="000000"/>
          <w:szCs w:val="24"/>
          <w:u w:val="single"/>
        </w:rPr>
        <w:t>a</w:t>
      </w:r>
      <w:proofErr w:type="gramEnd"/>
      <w:r w:rsidR="003C06BA" w:rsidRPr="006009EC">
        <w:rPr>
          <w:rFonts w:eastAsia="Calibri-Bold"/>
          <w:b/>
          <w:i/>
          <w:color w:val="000000"/>
          <w:szCs w:val="24"/>
          <w:u w:val="single"/>
        </w:rPr>
        <w:t xml:space="preserve"> </w:t>
      </w:r>
      <w:r w:rsidR="004F3D9B" w:rsidRPr="006009EC">
        <w:rPr>
          <w:rFonts w:eastAsia="Calibri-Bold"/>
          <w:b/>
          <w:i/>
          <w:color w:val="000000"/>
          <w:szCs w:val="24"/>
          <w:u w:val="single"/>
        </w:rPr>
        <w:t>je</w:t>
      </w:r>
      <w:r w:rsidR="003C06BA" w:rsidRPr="006009EC">
        <w:rPr>
          <w:rFonts w:eastAsia="Calibri-Bold"/>
          <w:b/>
          <w:i/>
          <w:color w:val="000000"/>
          <w:szCs w:val="24"/>
          <w:u w:val="single"/>
        </w:rPr>
        <w:t xml:space="preserve"> </w:t>
      </w:r>
      <w:r w:rsidRPr="006009EC">
        <w:rPr>
          <w:rFonts w:eastAsia="Calibri-Bold"/>
          <w:b/>
          <w:i/>
          <w:color w:val="000000"/>
          <w:szCs w:val="24"/>
          <w:u w:val="single"/>
        </w:rPr>
        <w:t>r</w:t>
      </w:r>
      <w:r w:rsidR="004F3D9B" w:rsidRPr="006009EC">
        <w:rPr>
          <w:rFonts w:eastAsia="Calibri-Bold"/>
          <w:b/>
          <w:i/>
          <w:color w:val="000000"/>
          <w:szCs w:val="24"/>
          <w:u w:val="single"/>
        </w:rPr>
        <w:t>e</w:t>
      </w:r>
      <w:r w:rsidRPr="006009EC">
        <w:rPr>
          <w:rFonts w:eastAsia="Calibri-Bold"/>
          <w:b/>
          <w:i/>
          <w:color w:val="000000"/>
          <w:szCs w:val="24"/>
          <w:u w:val="single"/>
        </w:rPr>
        <w:t>gistr</w:t>
      </w:r>
      <w:r w:rsidR="004F3D9B" w:rsidRPr="006009EC">
        <w:rPr>
          <w:rFonts w:eastAsia="Calibri-Bold"/>
          <w:b/>
          <w:i/>
          <w:color w:val="000000"/>
          <w:szCs w:val="24"/>
          <w:u w:val="single"/>
        </w:rPr>
        <w:t>o</w:t>
      </w:r>
      <w:r w:rsidRPr="006009EC">
        <w:rPr>
          <w:rFonts w:eastAsia="Calibri-Bold"/>
          <w:b/>
          <w:i/>
          <w:color w:val="000000"/>
          <w:szCs w:val="24"/>
          <w:u w:val="single"/>
        </w:rPr>
        <w:t>v</w:t>
      </w:r>
      <w:r w:rsidR="004F3D9B" w:rsidRPr="006009EC">
        <w:rPr>
          <w:rFonts w:eastAsia="Calibri-Bold"/>
          <w:b/>
          <w:i/>
          <w:color w:val="000000"/>
          <w:szCs w:val="24"/>
          <w:u w:val="single"/>
        </w:rPr>
        <w:t>a</w:t>
      </w:r>
      <w:r w:rsidRPr="006009EC">
        <w:rPr>
          <w:rFonts w:eastAsia="Calibri-Bold"/>
          <w:b/>
          <w:i/>
          <w:color w:val="000000"/>
          <w:szCs w:val="24"/>
          <w:u w:val="single"/>
        </w:rPr>
        <w:t>n</w:t>
      </w:r>
      <w:r w:rsidR="003C06BA" w:rsidRPr="006009EC">
        <w:rPr>
          <w:rFonts w:eastAsia="Calibri-Bold"/>
          <w:b/>
          <w:i/>
          <w:color w:val="000000"/>
          <w:szCs w:val="24"/>
          <w:u w:val="single"/>
        </w:rPr>
        <w:t xml:space="preserve"> </w:t>
      </w:r>
      <w:r w:rsidRPr="006009EC">
        <w:rPr>
          <w:rFonts w:eastAsia="Calibri-Bold"/>
          <w:b/>
          <w:i/>
          <w:color w:val="000000"/>
          <w:szCs w:val="24"/>
          <w:u w:val="single"/>
        </w:rPr>
        <w:t>k</w:t>
      </w:r>
      <w:r w:rsidR="004F3D9B" w:rsidRPr="006009EC">
        <w:rPr>
          <w:rFonts w:eastAsia="Calibri-Bold"/>
          <w:b/>
          <w:i/>
          <w:color w:val="000000"/>
          <w:szCs w:val="24"/>
          <w:u w:val="single"/>
        </w:rPr>
        <w:t>o</w:t>
      </w:r>
      <w:r w:rsidRPr="006009EC">
        <w:rPr>
          <w:rFonts w:eastAsia="Calibri-Bold"/>
          <w:b/>
          <w:i/>
          <w:color w:val="000000"/>
          <w:szCs w:val="24"/>
          <w:u w:val="single"/>
        </w:rPr>
        <w:t>d</w:t>
      </w:r>
      <w:r w:rsidR="003C06BA" w:rsidRPr="006009EC">
        <w:rPr>
          <w:rFonts w:eastAsia="Calibri-Bold"/>
          <w:b/>
          <w:i/>
          <w:color w:val="000000"/>
          <w:szCs w:val="24"/>
          <w:u w:val="single"/>
        </w:rPr>
        <w:t xml:space="preserve"> </w:t>
      </w:r>
      <w:r w:rsidRPr="006009EC">
        <w:rPr>
          <w:rFonts w:eastAsia="Calibri-Bold"/>
          <w:b/>
          <w:i/>
          <w:color w:val="000000"/>
          <w:szCs w:val="24"/>
          <w:u w:val="single"/>
        </w:rPr>
        <w:t>n</w:t>
      </w:r>
      <w:r w:rsidR="004F3D9B" w:rsidRPr="006009EC">
        <w:rPr>
          <w:rFonts w:eastAsia="Calibri-Bold"/>
          <w:b/>
          <w:i/>
          <w:color w:val="000000"/>
          <w:szCs w:val="24"/>
          <w:u w:val="single"/>
        </w:rPr>
        <w:t>a</w:t>
      </w:r>
      <w:r w:rsidRPr="006009EC">
        <w:rPr>
          <w:rFonts w:eastAsia="Calibri-Bold"/>
          <w:b/>
          <w:i/>
          <w:color w:val="000000"/>
          <w:szCs w:val="24"/>
          <w:u w:val="single"/>
        </w:rPr>
        <w:t>dl</w:t>
      </w:r>
      <w:r w:rsidR="004F3D9B" w:rsidRPr="006009EC">
        <w:rPr>
          <w:rFonts w:eastAsia="Calibri-Bold"/>
          <w:b/>
          <w:i/>
          <w:color w:val="000000"/>
          <w:szCs w:val="24"/>
          <w:u w:val="single"/>
        </w:rPr>
        <w:t>e</w:t>
      </w:r>
      <w:r w:rsidRPr="006009EC">
        <w:rPr>
          <w:rFonts w:eastAsia="Calibri-Bold"/>
          <w:b/>
          <w:i/>
          <w:color w:val="000000"/>
          <w:szCs w:val="24"/>
          <w:u w:val="single"/>
        </w:rPr>
        <w:t>žn</w:t>
      </w:r>
      <w:r w:rsidR="004F3D9B" w:rsidRPr="006009EC">
        <w:rPr>
          <w:rFonts w:eastAsia="Calibri-Bold"/>
          <w:b/>
          <w:i/>
          <w:color w:val="000000"/>
          <w:szCs w:val="24"/>
          <w:u w:val="single"/>
        </w:rPr>
        <w:t>o</w:t>
      </w:r>
      <w:r w:rsidRPr="006009EC">
        <w:rPr>
          <w:rFonts w:eastAsia="Calibri-Bold"/>
          <w:b/>
          <w:i/>
          <w:color w:val="000000"/>
          <w:szCs w:val="24"/>
          <w:u w:val="single"/>
        </w:rPr>
        <w:t>g</w:t>
      </w:r>
      <w:r w:rsidR="00614002" w:rsidRPr="006009EC">
        <w:rPr>
          <w:rFonts w:eastAsia="Calibri-Bold"/>
          <w:b/>
          <w:i/>
          <w:color w:val="000000"/>
          <w:szCs w:val="24"/>
          <w:u w:val="single"/>
        </w:rPr>
        <w:t xml:space="preserve"> </w:t>
      </w:r>
      <w:r w:rsidR="004F3D9B" w:rsidRPr="006009EC">
        <w:rPr>
          <w:rFonts w:eastAsia="Calibri-Bold"/>
          <w:b/>
          <w:i/>
          <w:color w:val="000000"/>
          <w:szCs w:val="24"/>
          <w:u w:val="single"/>
        </w:rPr>
        <w:t>o</w:t>
      </w:r>
      <w:r w:rsidRPr="006009EC">
        <w:rPr>
          <w:rFonts w:eastAsia="Calibri-Bold"/>
          <w:b/>
          <w:i/>
          <w:color w:val="000000"/>
          <w:szCs w:val="24"/>
          <w:u w:val="single"/>
        </w:rPr>
        <w:t>rg</w:t>
      </w:r>
      <w:r w:rsidR="004F3D9B" w:rsidRPr="006009EC">
        <w:rPr>
          <w:rFonts w:eastAsia="Calibri-Bold"/>
          <w:b/>
          <w:i/>
          <w:color w:val="000000"/>
          <w:szCs w:val="24"/>
          <w:u w:val="single"/>
        </w:rPr>
        <w:t>a</w:t>
      </w:r>
      <w:r w:rsidRPr="006009EC">
        <w:rPr>
          <w:rFonts w:eastAsia="Calibri-Bold"/>
          <w:b/>
          <w:i/>
          <w:color w:val="000000"/>
          <w:szCs w:val="24"/>
          <w:u w:val="single"/>
        </w:rPr>
        <w:t>n</w:t>
      </w:r>
      <w:r w:rsidR="004F3D9B" w:rsidRPr="006009EC">
        <w:rPr>
          <w:rFonts w:eastAsia="Calibri-Bold"/>
          <w:b/>
          <w:i/>
          <w:color w:val="000000"/>
          <w:szCs w:val="24"/>
          <w:u w:val="single"/>
        </w:rPr>
        <w:t>a</w:t>
      </w:r>
      <w:r w:rsidR="003C06BA" w:rsidRPr="006009EC">
        <w:rPr>
          <w:rFonts w:eastAsia="Calibri-Bold"/>
          <w:b/>
          <w:i/>
          <w:color w:val="000000"/>
          <w:szCs w:val="24"/>
          <w:u w:val="single"/>
        </w:rPr>
        <w:t xml:space="preserve">, </w:t>
      </w:r>
      <w:r w:rsidR="004F3D9B" w:rsidRPr="006009EC">
        <w:rPr>
          <w:rFonts w:eastAsia="Calibri-Bold"/>
          <w:b/>
          <w:i/>
          <w:color w:val="000000"/>
          <w:szCs w:val="24"/>
          <w:u w:val="single"/>
        </w:rPr>
        <w:t>o</w:t>
      </w:r>
      <w:r w:rsidRPr="006009EC">
        <w:rPr>
          <w:rFonts w:eastAsia="Calibri-Bold"/>
          <w:b/>
          <w:i/>
          <w:color w:val="000000"/>
          <w:szCs w:val="24"/>
          <w:u w:val="single"/>
        </w:rPr>
        <w:t>dn</w:t>
      </w:r>
      <w:r w:rsidR="004F3D9B" w:rsidRPr="006009EC">
        <w:rPr>
          <w:rFonts w:eastAsia="Calibri-Bold"/>
          <w:b/>
          <w:i/>
          <w:color w:val="000000"/>
          <w:szCs w:val="24"/>
          <w:u w:val="single"/>
        </w:rPr>
        <w:t>o</w:t>
      </w:r>
      <w:r w:rsidRPr="006009EC">
        <w:rPr>
          <w:rFonts w:eastAsia="Calibri-Bold"/>
          <w:b/>
          <w:i/>
          <w:color w:val="000000"/>
          <w:szCs w:val="24"/>
          <w:u w:val="single"/>
        </w:rPr>
        <w:t>sn</w:t>
      </w:r>
      <w:r w:rsidR="004F3D9B" w:rsidRPr="006009EC">
        <w:rPr>
          <w:rFonts w:eastAsia="Calibri-Bold"/>
          <w:b/>
          <w:i/>
          <w:color w:val="000000"/>
          <w:szCs w:val="24"/>
          <w:u w:val="single"/>
        </w:rPr>
        <w:t>o</w:t>
      </w:r>
      <w:r w:rsidR="003C06BA" w:rsidRPr="006009EC">
        <w:rPr>
          <w:rFonts w:eastAsia="Calibri-Bold"/>
          <w:b/>
          <w:i/>
          <w:color w:val="000000"/>
          <w:szCs w:val="24"/>
          <w:u w:val="single"/>
        </w:rPr>
        <w:t xml:space="preserve"> </w:t>
      </w:r>
      <w:r w:rsidRPr="006009EC">
        <w:rPr>
          <w:rFonts w:eastAsia="Calibri-Bold"/>
          <w:b/>
          <w:i/>
          <w:color w:val="000000"/>
          <w:szCs w:val="24"/>
          <w:u w:val="single"/>
        </w:rPr>
        <w:t>upis</w:t>
      </w:r>
      <w:r w:rsidR="004F3D9B" w:rsidRPr="006009EC">
        <w:rPr>
          <w:rFonts w:eastAsia="Calibri-Bold"/>
          <w:b/>
          <w:i/>
          <w:color w:val="000000"/>
          <w:szCs w:val="24"/>
          <w:u w:val="single"/>
        </w:rPr>
        <w:t>a</w:t>
      </w:r>
      <w:r w:rsidRPr="006009EC">
        <w:rPr>
          <w:rFonts w:eastAsia="Calibri-Bold"/>
          <w:b/>
          <w:i/>
          <w:color w:val="000000"/>
          <w:szCs w:val="24"/>
          <w:u w:val="single"/>
        </w:rPr>
        <w:t>n</w:t>
      </w:r>
      <w:r w:rsidR="003C06BA" w:rsidRPr="006009EC">
        <w:rPr>
          <w:rFonts w:eastAsia="Calibri-Bold"/>
          <w:b/>
          <w:i/>
          <w:color w:val="000000"/>
          <w:szCs w:val="24"/>
          <w:u w:val="single"/>
        </w:rPr>
        <w:t xml:space="preserve"> </w:t>
      </w:r>
      <w:r w:rsidRPr="006009EC">
        <w:rPr>
          <w:rFonts w:eastAsia="Calibri-Bold"/>
          <w:b/>
          <w:i/>
          <w:color w:val="000000"/>
          <w:szCs w:val="24"/>
          <w:u w:val="single"/>
        </w:rPr>
        <w:t>u</w:t>
      </w:r>
      <w:r w:rsidR="003C06BA" w:rsidRPr="006009EC">
        <w:rPr>
          <w:rFonts w:eastAsia="Calibri-Bold"/>
          <w:b/>
          <w:i/>
          <w:color w:val="000000"/>
          <w:szCs w:val="24"/>
          <w:u w:val="single"/>
        </w:rPr>
        <w:t xml:space="preserve"> </w:t>
      </w:r>
      <w:r w:rsidR="004F3D9B" w:rsidRPr="006009EC">
        <w:rPr>
          <w:rFonts w:eastAsia="Calibri-Bold"/>
          <w:b/>
          <w:i/>
          <w:color w:val="000000"/>
          <w:szCs w:val="24"/>
          <w:u w:val="single"/>
        </w:rPr>
        <w:t>o</w:t>
      </w:r>
      <w:r w:rsidRPr="006009EC">
        <w:rPr>
          <w:rFonts w:eastAsia="Calibri-Bold"/>
          <w:b/>
          <w:i/>
          <w:color w:val="000000"/>
          <w:szCs w:val="24"/>
          <w:u w:val="single"/>
        </w:rPr>
        <w:t>dg</w:t>
      </w:r>
      <w:r w:rsidR="004F3D9B" w:rsidRPr="006009EC">
        <w:rPr>
          <w:rFonts w:eastAsia="Calibri-Bold"/>
          <w:b/>
          <w:i/>
          <w:color w:val="000000"/>
          <w:szCs w:val="24"/>
          <w:u w:val="single"/>
        </w:rPr>
        <w:t>o</w:t>
      </w:r>
      <w:r w:rsidRPr="006009EC">
        <w:rPr>
          <w:rFonts w:eastAsia="Calibri-Bold"/>
          <w:b/>
          <w:i/>
          <w:color w:val="000000"/>
          <w:szCs w:val="24"/>
          <w:u w:val="single"/>
        </w:rPr>
        <w:t>v</w:t>
      </w:r>
      <w:r w:rsidR="004F3D9B" w:rsidRPr="006009EC">
        <w:rPr>
          <w:rFonts w:eastAsia="Calibri-Bold"/>
          <w:b/>
          <w:i/>
          <w:color w:val="000000"/>
          <w:szCs w:val="24"/>
          <w:u w:val="single"/>
        </w:rPr>
        <w:t>a</w:t>
      </w:r>
      <w:r w:rsidRPr="006009EC">
        <w:rPr>
          <w:rFonts w:eastAsia="Calibri-Bold"/>
          <w:b/>
          <w:i/>
          <w:color w:val="000000"/>
          <w:szCs w:val="24"/>
          <w:u w:val="single"/>
        </w:rPr>
        <w:t>r</w:t>
      </w:r>
      <w:r w:rsidR="004F3D9B" w:rsidRPr="006009EC">
        <w:rPr>
          <w:rFonts w:eastAsia="Calibri-Bold"/>
          <w:b/>
          <w:i/>
          <w:color w:val="000000"/>
          <w:szCs w:val="24"/>
          <w:u w:val="single"/>
        </w:rPr>
        <w:t>aj</w:t>
      </w:r>
      <w:r w:rsidRPr="006009EC">
        <w:rPr>
          <w:rFonts w:eastAsia="Calibri-Bold"/>
          <w:b/>
          <w:i/>
          <w:color w:val="000000"/>
          <w:szCs w:val="24"/>
          <w:u w:val="single"/>
        </w:rPr>
        <w:t>ući</w:t>
      </w:r>
      <w:r w:rsidR="003C06BA" w:rsidRPr="006009EC">
        <w:rPr>
          <w:rFonts w:eastAsia="Calibri-Bold"/>
          <w:b/>
          <w:i/>
          <w:color w:val="000000"/>
          <w:szCs w:val="24"/>
          <w:u w:val="single"/>
        </w:rPr>
        <w:t xml:space="preserve"> </w:t>
      </w:r>
      <w:r w:rsidRPr="006009EC">
        <w:rPr>
          <w:rFonts w:eastAsia="Calibri-Bold"/>
          <w:b/>
          <w:i/>
          <w:color w:val="000000"/>
          <w:szCs w:val="24"/>
          <w:u w:val="single"/>
        </w:rPr>
        <w:t>r</w:t>
      </w:r>
      <w:r w:rsidR="004F3D9B" w:rsidRPr="006009EC">
        <w:rPr>
          <w:rFonts w:eastAsia="Calibri-Bold"/>
          <w:b/>
          <w:i/>
          <w:color w:val="000000"/>
          <w:szCs w:val="24"/>
          <w:u w:val="single"/>
        </w:rPr>
        <w:t>e</w:t>
      </w:r>
      <w:r w:rsidRPr="006009EC">
        <w:rPr>
          <w:rFonts w:eastAsia="Calibri-Bold"/>
          <w:b/>
          <w:i/>
          <w:color w:val="000000"/>
          <w:szCs w:val="24"/>
          <w:u w:val="single"/>
        </w:rPr>
        <w:t>gist</w:t>
      </w:r>
      <w:r w:rsidR="004F3D9B" w:rsidRPr="006009EC">
        <w:rPr>
          <w:rFonts w:eastAsia="Calibri-Bold"/>
          <w:b/>
          <w:i/>
          <w:color w:val="000000"/>
          <w:szCs w:val="24"/>
          <w:u w:val="single"/>
        </w:rPr>
        <w:t>a</w:t>
      </w:r>
      <w:r w:rsidRPr="006009EC">
        <w:rPr>
          <w:rFonts w:eastAsia="Calibri-Bold"/>
          <w:b/>
          <w:i/>
          <w:color w:val="000000"/>
          <w:szCs w:val="24"/>
          <w:u w:val="single"/>
        </w:rPr>
        <w:t>r</w:t>
      </w:r>
      <w:r w:rsidR="003C06BA" w:rsidRPr="006009EC">
        <w:rPr>
          <w:rFonts w:eastAsia="Calibri-Bold"/>
          <w:b/>
          <w:i/>
          <w:color w:val="000000"/>
          <w:szCs w:val="24"/>
          <w:u w:val="single"/>
        </w:rPr>
        <w:t xml:space="preserve"> (</w:t>
      </w:r>
      <w:r w:rsidRPr="006009EC">
        <w:rPr>
          <w:rFonts w:eastAsia="Calibri-Bold"/>
          <w:b/>
          <w:i/>
          <w:color w:val="000000"/>
          <w:szCs w:val="24"/>
          <w:u w:val="single"/>
        </w:rPr>
        <w:t>čl</w:t>
      </w:r>
      <w:r w:rsidR="004F3D9B" w:rsidRPr="006009EC">
        <w:rPr>
          <w:rFonts w:eastAsia="Calibri-Bold"/>
          <w:b/>
          <w:i/>
          <w:color w:val="000000"/>
          <w:szCs w:val="24"/>
          <w:u w:val="single"/>
        </w:rPr>
        <w:t>a</w:t>
      </w:r>
      <w:r w:rsidRPr="006009EC">
        <w:rPr>
          <w:rFonts w:eastAsia="Calibri-Bold"/>
          <w:b/>
          <w:i/>
          <w:color w:val="000000"/>
          <w:szCs w:val="24"/>
          <w:u w:val="single"/>
        </w:rPr>
        <w:t>n</w:t>
      </w:r>
      <w:r w:rsidR="003C06BA" w:rsidRPr="006009EC">
        <w:rPr>
          <w:rFonts w:eastAsia="Calibri-Bold"/>
          <w:b/>
          <w:i/>
          <w:color w:val="000000"/>
          <w:szCs w:val="24"/>
          <w:u w:val="single"/>
        </w:rPr>
        <w:t xml:space="preserve"> 75. </w:t>
      </w:r>
      <w:r w:rsidRPr="006009EC">
        <w:rPr>
          <w:rFonts w:eastAsia="Calibri-Bold"/>
          <w:b/>
          <w:i/>
          <w:color w:val="000000"/>
          <w:szCs w:val="24"/>
          <w:u w:val="single"/>
        </w:rPr>
        <w:t>st</w:t>
      </w:r>
      <w:r w:rsidR="004F3D9B" w:rsidRPr="006009EC">
        <w:rPr>
          <w:rFonts w:eastAsia="Calibri-Bold"/>
          <w:b/>
          <w:i/>
          <w:color w:val="000000"/>
          <w:szCs w:val="24"/>
          <w:u w:val="single"/>
        </w:rPr>
        <w:t>a</w:t>
      </w:r>
      <w:r w:rsidRPr="006009EC">
        <w:rPr>
          <w:rFonts w:eastAsia="Calibri-Bold"/>
          <w:b/>
          <w:i/>
          <w:color w:val="000000"/>
          <w:szCs w:val="24"/>
          <w:u w:val="single"/>
        </w:rPr>
        <w:t>v</w:t>
      </w:r>
      <w:r w:rsidR="003C06BA" w:rsidRPr="006009EC">
        <w:rPr>
          <w:rFonts w:eastAsia="Calibri-Bold"/>
          <w:b/>
          <w:i/>
          <w:color w:val="000000"/>
          <w:szCs w:val="24"/>
          <w:u w:val="single"/>
        </w:rPr>
        <w:t xml:space="preserve"> 1. </w:t>
      </w:r>
      <w:r w:rsidRPr="006009EC">
        <w:rPr>
          <w:rFonts w:eastAsia="Calibri-Bold"/>
          <w:b/>
          <w:i/>
          <w:color w:val="000000"/>
          <w:szCs w:val="24"/>
          <w:u w:val="single"/>
        </w:rPr>
        <w:t>t</w:t>
      </w:r>
      <w:r w:rsidR="004F3D9B" w:rsidRPr="006009EC">
        <w:rPr>
          <w:rFonts w:eastAsia="Calibri-Bold"/>
          <w:b/>
          <w:i/>
          <w:color w:val="000000"/>
          <w:szCs w:val="24"/>
          <w:u w:val="single"/>
        </w:rPr>
        <w:t>a</w:t>
      </w:r>
      <w:r w:rsidRPr="006009EC">
        <w:rPr>
          <w:rFonts w:eastAsia="Calibri-Bold"/>
          <w:b/>
          <w:i/>
          <w:color w:val="000000"/>
          <w:szCs w:val="24"/>
          <w:u w:val="single"/>
        </w:rPr>
        <w:t>čk</w:t>
      </w:r>
      <w:r w:rsidR="004F3D9B" w:rsidRPr="006009EC">
        <w:rPr>
          <w:rFonts w:eastAsia="Calibri-Bold"/>
          <w:b/>
          <w:i/>
          <w:color w:val="000000"/>
          <w:szCs w:val="24"/>
          <w:u w:val="single"/>
        </w:rPr>
        <w:t>a</w:t>
      </w:r>
      <w:r w:rsidR="003C06BA" w:rsidRPr="006009EC">
        <w:rPr>
          <w:rFonts w:eastAsia="Calibri-Bold"/>
          <w:b/>
          <w:i/>
          <w:color w:val="000000"/>
          <w:szCs w:val="24"/>
          <w:u w:val="single"/>
        </w:rPr>
        <w:t xml:space="preserve"> 1) </w:t>
      </w:r>
      <w:r w:rsidRPr="006009EC">
        <w:rPr>
          <w:rFonts w:eastAsia="Calibri-Bold"/>
          <w:b/>
          <w:i/>
          <w:color w:val="000000"/>
          <w:szCs w:val="24"/>
          <w:u w:val="single"/>
        </w:rPr>
        <w:t>Z</w:t>
      </w:r>
      <w:r w:rsidR="004F3D9B" w:rsidRPr="006009EC">
        <w:rPr>
          <w:rFonts w:eastAsia="Calibri-Bold"/>
          <w:b/>
          <w:i/>
          <w:color w:val="000000"/>
          <w:szCs w:val="24"/>
          <w:u w:val="single"/>
        </w:rPr>
        <w:t>a</w:t>
      </w:r>
      <w:r w:rsidRPr="006009EC">
        <w:rPr>
          <w:rFonts w:eastAsia="Calibri-Bold"/>
          <w:b/>
          <w:i/>
          <w:color w:val="000000"/>
          <w:szCs w:val="24"/>
          <w:u w:val="single"/>
        </w:rPr>
        <w:t>k</w:t>
      </w:r>
      <w:r w:rsidR="004F3D9B" w:rsidRPr="006009EC">
        <w:rPr>
          <w:rFonts w:eastAsia="Calibri-Bold"/>
          <w:b/>
          <w:i/>
          <w:color w:val="000000"/>
          <w:szCs w:val="24"/>
          <w:u w:val="single"/>
        </w:rPr>
        <w:t>o</w:t>
      </w:r>
      <w:r w:rsidRPr="006009EC">
        <w:rPr>
          <w:rFonts w:eastAsia="Calibri-Bold"/>
          <w:b/>
          <w:i/>
          <w:color w:val="000000"/>
          <w:szCs w:val="24"/>
          <w:u w:val="single"/>
        </w:rPr>
        <w:t>n</w:t>
      </w:r>
      <w:r w:rsidR="004F3D9B" w:rsidRPr="006009EC">
        <w:rPr>
          <w:rFonts w:eastAsia="Calibri-Bold"/>
          <w:b/>
          <w:i/>
          <w:color w:val="000000"/>
          <w:szCs w:val="24"/>
          <w:u w:val="single"/>
        </w:rPr>
        <w:t>a</w:t>
      </w:r>
      <w:r w:rsidR="003C06BA" w:rsidRPr="006009EC">
        <w:rPr>
          <w:rFonts w:eastAsia="Calibri-Bold"/>
          <w:b/>
          <w:i/>
          <w:color w:val="000000"/>
          <w:szCs w:val="24"/>
          <w:u w:val="single"/>
        </w:rPr>
        <w:t>)</w:t>
      </w:r>
      <w:r w:rsidR="00F46B58" w:rsidRPr="006009EC">
        <w:rPr>
          <w:rFonts w:eastAsia="Calibri-Bold"/>
          <w:b/>
          <w:i/>
          <w:color w:val="000000"/>
          <w:szCs w:val="24"/>
          <w:u w:val="single"/>
        </w:rPr>
        <w:t>.</w:t>
      </w:r>
    </w:p>
    <w:p w14:paraId="24F4640D" w14:textId="77777777" w:rsidR="00BC303B" w:rsidRPr="006009EC" w:rsidRDefault="00BC303B" w:rsidP="00BC303B">
      <w:pPr>
        <w:autoSpaceDE w:val="0"/>
        <w:autoSpaceDN w:val="0"/>
        <w:adjustRightInd w:val="0"/>
        <w:ind w:left="1668"/>
        <w:rPr>
          <w:rFonts w:eastAsia="Calibri-Bold"/>
          <w:b/>
          <w:i/>
          <w:color w:val="000000"/>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00" w:firstRow="0" w:lastRow="0" w:firstColumn="0" w:lastColumn="1" w:noHBand="0" w:noVBand="1"/>
      </w:tblPr>
      <w:tblGrid>
        <w:gridCol w:w="1787"/>
        <w:gridCol w:w="7840"/>
      </w:tblGrid>
      <w:tr w:rsidR="001F1C3B" w:rsidRPr="006009EC" w14:paraId="2B3CB721" w14:textId="77777777">
        <w:tc>
          <w:tcPr>
            <w:tcW w:w="9889" w:type="dxa"/>
            <w:gridSpan w:val="2"/>
            <w:shd w:val="clear" w:color="auto" w:fill="auto"/>
          </w:tcPr>
          <w:p w14:paraId="4EAF0417" w14:textId="77777777" w:rsidR="001F1C3B" w:rsidRPr="006009EC" w:rsidRDefault="00F066D7" w:rsidP="00B364AB">
            <w:pPr>
              <w:rPr>
                <w:rFonts w:eastAsia="Calibri-Bold"/>
                <w:b/>
                <w:bCs/>
                <w:color w:val="000000"/>
                <w:szCs w:val="24"/>
              </w:rPr>
            </w:pPr>
            <w:r w:rsidRPr="006009EC">
              <w:rPr>
                <w:rFonts w:eastAsia="Calibri-Bold"/>
                <w:b/>
                <w:bCs/>
                <w:color w:val="000000"/>
                <w:szCs w:val="24"/>
              </w:rPr>
              <w:t>D</w:t>
            </w:r>
            <w:r w:rsidR="004F3D9B" w:rsidRPr="006009EC">
              <w:rPr>
                <w:rFonts w:eastAsia="Calibri-Bold"/>
                <w:b/>
                <w:bCs/>
                <w:color w:val="000000"/>
                <w:szCs w:val="24"/>
              </w:rPr>
              <w:t>o</w:t>
            </w:r>
            <w:r w:rsidRPr="006009EC">
              <w:rPr>
                <w:rFonts w:eastAsia="Calibri-Bold"/>
                <w:b/>
                <w:bCs/>
                <w:color w:val="000000"/>
                <w:szCs w:val="24"/>
              </w:rPr>
              <w:t>k</w:t>
            </w:r>
            <w:r w:rsidR="004F3D9B" w:rsidRPr="006009EC">
              <w:rPr>
                <w:rFonts w:eastAsia="Calibri-Bold"/>
                <w:b/>
                <w:bCs/>
                <w:color w:val="000000"/>
                <w:szCs w:val="24"/>
              </w:rPr>
              <w:t>a</w:t>
            </w:r>
            <w:r w:rsidRPr="006009EC">
              <w:rPr>
                <w:rFonts w:eastAsia="Calibri-Bold"/>
                <w:b/>
                <w:bCs/>
                <w:color w:val="000000"/>
                <w:szCs w:val="24"/>
              </w:rPr>
              <w:t>z</w:t>
            </w:r>
            <w:r w:rsidR="001F1C3B" w:rsidRPr="006009EC">
              <w:rPr>
                <w:rFonts w:eastAsia="Calibri-Bold"/>
                <w:b/>
                <w:bCs/>
                <w:color w:val="000000"/>
                <w:szCs w:val="24"/>
              </w:rPr>
              <w:t>:</w:t>
            </w:r>
          </w:p>
        </w:tc>
      </w:tr>
      <w:tr w:rsidR="00C87315" w:rsidRPr="006009EC" w14:paraId="56A8240A" w14:textId="77777777">
        <w:tc>
          <w:tcPr>
            <w:tcW w:w="1803" w:type="dxa"/>
            <w:shd w:val="clear" w:color="auto" w:fill="auto"/>
            <w:vAlign w:val="center"/>
          </w:tcPr>
          <w:p w14:paraId="534A3F7C" w14:textId="77777777" w:rsidR="00C87315" w:rsidRPr="006009EC" w:rsidRDefault="00F066D7" w:rsidP="00AA3C6D">
            <w:pPr>
              <w:autoSpaceDE w:val="0"/>
              <w:autoSpaceDN w:val="0"/>
              <w:adjustRightInd w:val="0"/>
              <w:rPr>
                <w:rFonts w:eastAsia="Calibri-Bold"/>
                <w:color w:val="000000"/>
                <w:szCs w:val="24"/>
              </w:rPr>
            </w:pPr>
            <w:r w:rsidRPr="006009EC">
              <w:rPr>
                <w:rFonts w:eastAsia="Calibri-Bold"/>
                <w:bCs/>
                <w:szCs w:val="24"/>
              </w:rPr>
              <w:t>Pr</w:t>
            </w:r>
            <w:r w:rsidR="004F3D9B" w:rsidRPr="006009EC">
              <w:rPr>
                <w:rFonts w:eastAsia="Calibri-Bold"/>
                <w:bCs/>
                <w:szCs w:val="24"/>
              </w:rPr>
              <w:t>a</w:t>
            </w:r>
            <w:r w:rsidRPr="006009EC">
              <w:rPr>
                <w:rFonts w:eastAsia="Calibri-Bold"/>
                <w:bCs/>
                <w:szCs w:val="24"/>
              </w:rPr>
              <w:t>vn</w:t>
            </w:r>
            <w:r w:rsidR="004F3D9B" w:rsidRPr="006009EC">
              <w:rPr>
                <w:rFonts w:eastAsia="Calibri-Bold"/>
                <w:bCs/>
                <w:szCs w:val="24"/>
              </w:rPr>
              <w:t>o</w:t>
            </w:r>
            <w:r w:rsidR="00C87315" w:rsidRPr="006009EC">
              <w:rPr>
                <w:rFonts w:eastAsia="Calibri-Bold"/>
                <w:bCs/>
                <w:szCs w:val="24"/>
              </w:rPr>
              <w:t xml:space="preserve"> </w:t>
            </w:r>
            <w:r w:rsidRPr="006009EC">
              <w:rPr>
                <w:rFonts w:eastAsia="Calibri-Bold"/>
                <w:bCs/>
                <w:szCs w:val="24"/>
              </w:rPr>
              <w:t>lic</w:t>
            </w:r>
            <w:r w:rsidR="004F3D9B" w:rsidRPr="006009EC">
              <w:rPr>
                <w:rFonts w:eastAsia="Calibri-Bold"/>
                <w:bCs/>
                <w:szCs w:val="24"/>
              </w:rPr>
              <w:t>e</w:t>
            </w:r>
            <w:r w:rsidR="00C87315" w:rsidRPr="006009EC">
              <w:rPr>
                <w:rFonts w:eastAsia="Calibri-Bold"/>
                <w:b/>
                <w:bCs/>
                <w:color w:val="000000"/>
                <w:szCs w:val="24"/>
              </w:rPr>
              <w:t>:</w:t>
            </w:r>
          </w:p>
        </w:tc>
        <w:tc>
          <w:tcPr>
            <w:tcW w:w="8086" w:type="dxa"/>
            <w:shd w:val="clear" w:color="auto" w:fill="auto"/>
          </w:tcPr>
          <w:p w14:paraId="6272515C" w14:textId="77777777" w:rsidR="00C87315" w:rsidRPr="006009EC" w:rsidRDefault="00F066D7" w:rsidP="00751C70">
            <w:pPr>
              <w:autoSpaceDE w:val="0"/>
              <w:autoSpaceDN w:val="0"/>
              <w:adjustRightInd w:val="0"/>
              <w:rPr>
                <w:rFonts w:eastAsia="Calibri-Bold"/>
                <w:color w:val="000000"/>
                <w:szCs w:val="24"/>
              </w:rPr>
            </w:pPr>
            <w:r w:rsidRPr="006009EC">
              <w:rPr>
                <w:rFonts w:eastAsia="Calibri-Bold"/>
                <w:color w:val="000000"/>
                <w:szCs w:val="24"/>
              </w:rPr>
              <w:t>Izv</w:t>
            </w:r>
            <w:r w:rsidR="004F3D9B" w:rsidRPr="006009EC">
              <w:rPr>
                <w:rFonts w:eastAsia="Calibri-Bold"/>
                <w:color w:val="000000"/>
                <w:szCs w:val="24"/>
              </w:rPr>
              <w:t>o</w:t>
            </w:r>
            <w:r w:rsidRPr="006009EC">
              <w:rPr>
                <w:rFonts w:eastAsia="Calibri-Bold"/>
                <w:color w:val="000000"/>
                <w:szCs w:val="24"/>
              </w:rPr>
              <w:t>d</w:t>
            </w:r>
            <w:r w:rsidR="00C87315" w:rsidRPr="006009EC">
              <w:rPr>
                <w:rFonts w:eastAsia="Calibri-Bold"/>
                <w:color w:val="000000"/>
                <w:szCs w:val="24"/>
              </w:rPr>
              <w:t xml:space="preserve"> </w:t>
            </w:r>
            <w:r w:rsidRPr="006009EC">
              <w:rPr>
                <w:rFonts w:eastAsia="Calibri-Bold"/>
                <w:color w:val="000000"/>
                <w:szCs w:val="24"/>
              </w:rPr>
              <w:t>iz</w:t>
            </w:r>
            <w:r w:rsidR="00C87315" w:rsidRPr="006009EC">
              <w:rPr>
                <w:rFonts w:eastAsia="Calibri-Bold"/>
                <w:color w:val="000000"/>
                <w:szCs w:val="24"/>
              </w:rPr>
              <w:t xml:space="preserve"> </w:t>
            </w:r>
            <w:r w:rsidRPr="006009EC">
              <w:rPr>
                <w:rFonts w:eastAsia="Calibri-Bold"/>
                <w:color w:val="000000"/>
                <w:szCs w:val="24"/>
              </w:rPr>
              <w:t>r</w:t>
            </w:r>
            <w:r w:rsidR="004F3D9B" w:rsidRPr="006009EC">
              <w:rPr>
                <w:rFonts w:eastAsia="Calibri-Bold"/>
                <w:color w:val="000000"/>
                <w:szCs w:val="24"/>
              </w:rPr>
              <w:t>e</w:t>
            </w:r>
            <w:r w:rsidRPr="006009EC">
              <w:rPr>
                <w:rFonts w:eastAsia="Calibri-Bold"/>
                <w:color w:val="000000"/>
                <w:szCs w:val="24"/>
              </w:rPr>
              <w:t>gistr</w:t>
            </w:r>
            <w:r w:rsidR="004F3D9B" w:rsidRPr="006009EC">
              <w:rPr>
                <w:rFonts w:eastAsia="Calibri-Bold"/>
                <w:color w:val="000000"/>
                <w:szCs w:val="24"/>
              </w:rPr>
              <w:t>a</w:t>
            </w:r>
            <w:r w:rsidR="00C87315" w:rsidRPr="006009EC">
              <w:rPr>
                <w:rFonts w:eastAsia="Calibri-Bold"/>
                <w:color w:val="000000"/>
                <w:szCs w:val="24"/>
              </w:rPr>
              <w:t xml:space="preserve"> </w:t>
            </w:r>
            <w:r w:rsidR="004F3D9B" w:rsidRPr="006009EC">
              <w:rPr>
                <w:rFonts w:eastAsia="Calibri-Bold"/>
                <w:color w:val="000000"/>
                <w:szCs w:val="24"/>
              </w:rPr>
              <w:t>A</w:t>
            </w:r>
            <w:r w:rsidRPr="006009EC">
              <w:rPr>
                <w:rFonts w:eastAsia="Calibri-Bold"/>
                <w:color w:val="000000"/>
                <w:szCs w:val="24"/>
              </w:rPr>
              <w:t>g</w:t>
            </w:r>
            <w:r w:rsidR="004F3D9B" w:rsidRPr="006009EC">
              <w:rPr>
                <w:rFonts w:eastAsia="Calibri-Bold"/>
                <w:color w:val="000000"/>
                <w:szCs w:val="24"/>
              </w:rPr>
              <w:t>e</w:t>
            </w:r>
            <w:r w:rsidRPr="006009EC">
              <w:rPr>
                <w:rFonts w:eastAsia="Calibri-Bold"/>
                <w:color w:val="000000"/>
                <w:szCs w:val="24"/>
              </w:rPr>
              <w:t>nci</w:t>
            </w:r>
            <w:r w:rsidR="004F3D9B" w:rsidRPr="006009EC">
              <w:rPr>
                <w:rFonts w:eastAsia="Calibri-Bold"/>
                <w:color w:val="000000"/>
                <w:szCs w:val="24"/>
              </w:rPr>
              <w:t>je</w:t>
            </w:r>
            <w:r w:rsidR="00C87315" w:rsidRPr="006009EC">
              <w:rPr>
                <w:rFonts w:eastAsia="Calibri-Bold"/>
                <w:color w:val="000000"/>
                <w:szCs w:val="24"/>
              </w:rPr>
              <w:t xml:space="preserve"> </w:t>
            </w:r>
            <w:r w:rsidRPr="006009EC">
              <w:rPr>
                <w:rFonts w:eastAsia="Calibri-Bold"/>
                <w:color w:val="000000"/>
                <w:szCs w:val="24"/>
              </w:rPr>
              <w:t>z</w:t>
            </w:r>
            <w:r w:rsidR="004F3D9B" w:rsidRPr="006009EC">
              <w:rPr>
                <w:rFonts w:eastAsia="Calibri-Bold"/>
                <w:color w:val="000000"/>
                <w:szCs w:val="24"/>
              </w:rPr>
              <w:t>a</w:t>
            </w:r>
            <w:r w:rsidR="00C87315" w:rsidRPr="006009EC">
              <w:rPr>
                <w:rFonts w:eastAsia="Calibri-Bold"/>
                <w:color w:val="000000"/>
                <w:szCs w:val="24"/>
              </w:rPr>
              <w:t xml:space="preserve"> </w:t>
            </w:r>
            <w:r w:rsidRPr="006009EC">
              <w:rPr>
                <w:rFonts w:eastAsia="Calibri-Bold"/>
                <w:color w:val="000000"/>
                <w:szCs w:val="24"/>
              </w:rPr>
              <w:t>privr</w:t>
            </w:r>
            <w:r w:rsidR="004F3D9B" w:rsidRPr="006009EC">
              <w:rPr>
                <w:rFonts w:eastAsia="Calibri-Bold"/>
                <w:color w:val="000000"/>
                <w:szCs w:val="24"/>
              </w:rPr>
              <w:t>e</w:t>
            </w:r>
            <w:r w:rsidRPr="006009EC">
              <w:rPr>
                <w:rFonts w:eastAsia="Calibri-Bold"/>
                <w:color w:val="000000"/>
                <w:szCs w:val="24"/>
              </w:rPr>
              <w:t>dn</w:t>
            </w:r>
            <w:r w:rsidR="004F3D9B" w:rsidRPr="006009EC">
              <w:rPr>
                <w:rFonts w:eastAsia="Calibri-Bold"/>
                <w:color w:val="000000"/>
                <w:szCs w:val="24"/>
              </w:rPr>
              <w:t>e</w:t>
            </w:r>
            <w:r w:rsidR="00C87315" w:rsidRPr="006009EC">
              <w:rPr>
                <w:rFonts w:eastAsia="Calibri-Bold"/>
                <w:color w:val="000000"/>
                <w:szCs w:val="24"/>
              </w:rPr>
              <w:t xml:space="preserve"> </w:t>
            </w:r>
            <w:r w:rsidRPr="006009EC">
              <w:rPr>
                <w:rFonts w:eastAsia="Calibri-Bold"/>
                <w:color w:val="000000"/>
                <w:szCs w:val="24"/>
              </w:rPr>
              <w:t>r</w:t>
            </w:r>
            <w:r w:rsidR="004F3D9B" w:rsidRPr="006009EC">
              <w:rPr>
                <w:rFonts w:eastAsia="Calibri-Bold"/>
                <w:color w:val="000000"/>
                <w:szCs w:val="24"/>
              </w:rPr>
              <w:t>e</w:t>
            </w:r>
            <w:r w:rsidRPr="006009EC">
              <w:rPr>
                <w:rFonts w:eastAsia="Calibri-Bold"/>
                <w:color w:val="000000"/>
                <w:szCs w:val="24"/>
              </w:rPr>
              <w:t>gistr</w:t>
            </w:r>
            <w:r w:rsidR="004F3D9B" w:rsidRPr="006009EC">
              <w:rPr>
                <w:rFonts w:eastAsia="Calibri-Bold"/>
                <w:color w:val="000000"/>
                <w:szCs w:val="24"/>
              </w:rPr>
              <w:t>e</w:t>
            </w:r>
            <w:r w:rsidR="00C87315" w:rsidRPr="006009EC">
              <w:rPr>
                <w:rFonts w:eastAsia="Calibri-Bold"/>
                <w:color w:val="000000"/>
                <w:szCs w:val="24"/>
              </w:rPr>
              <w:t xml:space="preserve">, </w:t>
            </w:r>
            <w:r w:rsidR="004F3D9B" w:rsidRPr="006009EC">
              <w:rPr>
                <w:rFonts w:eastAsia="Calibri-Bold"/>
                <w:color w:val="000000"/>
                <w:szCs w:val="24"/>
              </w:rPr>
              <w:t>o</w:t>
            </w:r>
            <w:r w:rsidRPr="006009EC">
              <w:rPr>
                <w:rFonts w:eastAsia="Calibri-Bold"/>
                <w:color w:val="000000"/>
                <w:szCs w:val="24"/>
              </w:rPr>
              <w:t>dn</w:t>
            </w:r>
            <w:r w:rsidR="004F3D9B" w:rsidRPr="006009EC">
              <w:rPr>
                <w:rFonts w:eastAsia="Calibri-Bold"/>
                <w:color w:val="000000"/>
                <w:szCs w:val="24"/>
              </w:rPr>
              <w:t>o</w:t>
            </w:r>
            <w:r w:rsidRPr="006009EC">
              <w:rPr>
                <w:rFonts w:eastAsia="Calibri-Bold"/>
                <w:color w:val="000000"/>
                <w:szCs w:val="24"/>
              </w:rPr>
              <w:t>sn</w:t>
            </w:r>
            <w:r w:rsidR="004F3D9B" w:rsidRPr="006009EC">
              <w:rPr>
                <w:rFonts w:eastAsia="Calibri-Bold"/>
                <w:color w:val="000000"/>
                <w:szCs w:val="24"/>
              </w:rPr>
              <w:t>o</w:t>
            </w:r>
            <w:r w:rsidR="00C87315" w:rsidRPr="006009EC">
              <w:rPr>
                <w:rFonts w:eastAsia="Calibri-Bold"/>
                <w:color w:val="000000"/>
                <w:szCs w:val="24"/>
              </w:rPr>
              <w:t xml:space="preserve"> </w:t>
            </w:r>
            <w:r w:rsidRPr="006009EC">
              <w:rPr>
                <w:rFonts w:eastAsia="Calibri-Bold"/>
                <w:color w:val="000000"/>
                <w:szCs w:val="24"/>
              </w:rPr>
              <w:t>izv</w:t>
            </w:r>
            <w:r w:rsidR="004F3D9B" w:rsidRPr="006009EC">
              <w:rPr>
                <w:rFonts w:eastAsia="Calibri-Bold"/>
                <w:color w:val="000000"/>
                <w:szCs w:val="24"/>
              </w:rPr>
              <w:t>o</w:t>
            </w:r>
            <w:r w:rsidRPr="006009EC">
              <w:rPr>
                <w:rFonts w:eastAsia="Calibri-Bold"/>
                <w:color w:val="000000"/>
                <w:szCs w:val="24"/>
              </w:rPr>
              <w:t>d</w:t>
            </w:r>
            <w:r w:rsidR="00C87315" w:rsidRPr="006009EC">
              <w:rPr>
                <w:rFonts w:eastAsia="Calibri-Bold"/>
                <w:color w:val="000000"/>
                <w:szCs w:val="24"/>
              </w:rPr>
              <w:t xml:space="preserve"> </w:t>
            </w:r>
            <w:r w:rsidRPr="006009EC">
              <w:rPr>
                <w:rFonts w:eastAsia="Calibri-Bold"/>
                <w:color w:val="000000"/>
                <w:szCs w:val="24"/>
              </w:rPr>
              <w:t>iz</w:t>
            </w:r>
            <w:r w:rsidR="00C87315" w:rsidRPr="006009EC">
              <w:rPr>
                <w:rFonts w:eastAsia="Calibri-Bold"/>
                <w:color w:val="000000"/>
                <w:szCs w:val="24"/>
              </w:rPr>
              <w:t xml:space="preserve"> </w:t>
            </w:r>
            <w:r w:rsidRPr="006009EC">
              <w:rPr>
                <w:rFonts w:eastAsia="Calibri-Bold"/>
                <w:color w:val="000000"/>
                <w:szCs w:val="24"/>
              </w:rPr>
              <w:t>r</w:t>
            </w:r>
            <w:r w:rsidR="004F3D9B" w:rsidRPr="006009EC">
              <w:rPr>
                <w:rFonts w:eastAsia="Calibri-Bold"/>
                <w:color w:val="000000"/>
                <w:szCs w:val="24"/>
              </w:rPr>
              <w:t>e</w:t>
            </w:r>
            <w:r w:rsidRPr="006009EC">
              <w:rPr>
                <w:rFonts w:eastAsia="Calibri-Bold"/>
                <w:color w:val="000000"/>
                <w:szCs w:val="24"/>
              </w:rPr>
              <w:t>gistr</w:t>
            </w:r>
            <w:r w:rsidR="004F3D9B" w:rsidRPr="006009EC">
              <w:rPr>
                <w:rFonts w:eastAsia="Calibri-Bold"/>
                <w:color w:val="000000"/>
                <w:szCs w:val="24"/>
              </w:rPr>
              <w:t>a</w:t>
            </w:r>
            <w:r w:rsidR="00C87315" w:rsidRPr="006009EC">
              <w:rPr>
                <w:rFonts w:eastAsia="Calibri-Bold"/>
                <w:color w:val="000000"/>
                <w:szCs w:val="24"/>
              </w:rPr>
              <w:t xml:space="preserve"> </w:t>
            </w:r>
            <w:r w:rsidRPr="006009EC">
              <w:rPr>
                <w:rFonts w:eastAsia="Calibri-Bold"/>
                <w:color w:val="000000"/>
                <w:szCs w:val="24"/>
              </w:rPr>
              <w:t>n</w:t>
            </w:r>
            <w:r w:rsidR="004F3D9B" w:rsidRPr="006009EC">
              <w:rPr>
                <w:rFonts w:eastAsia="Calibri-Bold"/>
                <w:color w:val="000000"/>
                <w:szCs w:val="24"/>
              </w:rPr>
              <w:t>a</w:t>
            </w:r>
            <w:r w:rsidRPr="006009EC">
              <w:rPr>
                <w:rFonts w:eastAsia="Calibri-Bold"/>
                <w:color w:val="000000"/>
                <w:szCs w:val="24"/>
              </w:rPr>
              <w:t>dl</w:t>
            </w:r>
            <w:r w:rsidR="004F3D9B" w:rsidRPr="006009EC">
              <w:rPr>
                <w:rFonts w:eastAsia="Calibri-Bold"/>
                <w:color w:val="000000"/>
                <w:szCs w:val="24"/>
              </w:rPr>
              <w:t>e</w:t>
            </w:r>
            <w:r w:rsidRPr="006009EC">
              <w:rPr>
                <w:rFonts w:eastAsia="Calibri-Bold"/>
                <w:color w:val="000000"/>
                <w:szCs w:val="24"/>
              </w:rPr>
              <w:t>žn</w:t>
            </w:r>
            <w:r w:rsidR="004F3D9B" w:rsidRPr="006009EC">
              <w:rPr>
                <w:rFonts w:eastAsia="Calibri-Bold"/>
                <w:color w:val="000000"/>
                <w:szCs w:val="24"/>
              </w:rPr>
              <w:t>o</w:t>
            </w:r>
            <w:r w:rsidRPr="006009EC">
              <w:rPr>
                <w:rFonts w:eastAsia="Calibri-Bold"/>
                <w:color w:val="000000"/>
                <w:szCs w:val="24"/>
              </w:rPr>
              <w:t>g</w:t>
            </w:r>
            <w:r w:rsidR="00C87315" w:rsidRPr="006009EC">
              <w:rPr>
                <w:rFonts w:eastAsia="Calibri-Bold"/>
                <w:color w:val="000000"/>
                <w:szCs w:val="24"/>
              </w:rPr>
              <w:t xml:space="preserve"> </w:t>
            </w:r>
            <w:r w:rsidRPr="006009EC">
              <w:rPr>
                <w:rFonts w:eastAsia="Calibri-Bold"/>
                <w:color w:val="000000"/>
                <w:szCs w:val="24"/>
              </w:rPr>
              <w:t>Privr</w:t>
            </w:r>
            <w:r w:rsidR="004F3D9B" w:rsidRPr="006009EC">
              <w:rPr>
                <w:rFonts w:eastAsia="Calibri-Bold"/>
                <w:color w:val="000000"/>
                <w:szCs w:val="24"/>
              </w:rPr>
              <w:t>e</w:t>
            </w:r>
            <w:r w:rsidRPr="006009EC">
              <w:rPr>
                <w:rFonts w:eastAsia="Calibri-Bold"/>
                <w:color w:val="000000"/>
                <w:szCs w:val="24"/>
              </w:rPr>
              <w:t>dn</w:t>
            </w:r>
            <w:r w:rsidR="004F3D9B" w:rsidRPr="006009EC">
              <w:rPr>
                <w:rFonts w:eastAsia="Calibri-Bold"/>
                <w:color w:val="000000"/>
                <w:szCs w:val="24"/>
              </w:rPr>
              <w:t>o</w:t>
            </w:r>
            <w:r w:rsidRPr="006009EC">
              <w:rPr>
                <w:rFonts w:eastAsia="Calibri-Bold"/>
                <w:color w:val="000000"/>
                <w:szCs w:val="24"/>
              </w:rPr>
              <w:t>g</w:t>
            </w:r>
            <w:r w:rsidR="00C87315" w:rsidRPr="006009EC">
              <w:rPr>
                <w:rFonts w:eastAsia="Calibri-Bold"/>
                <w:color w:val="000000"/>
                <w:szCs w:val="24"/>
              </w:rPr>
              <w:t xml:space="preserve"> </w:t>
            </w:r>
            <w:r w:rsidRPr="006009EC">
              <w:rPr>
                <w:rFonts w:eastAsia="Calibri-Bold"/>
                <w:color w:val="000000"/>
                <w:szCs w:val="24"/>
              </w:rPr>
              <w:t>sud</w:t>
            </w:r>
            <w:r w:rsidR="004F3D9B" w:rsidRPr="006009EC">
              <w:rPr>
                <w:rFonts w:eastAsia="Calibri-Bold"/>
                <w:color w:val="000000"/>
                <w:szCs w:val="24"/>
              </w:rPr>
              <w:t>a</w:t>
            </w:r>
            <w:r w:rsidR="00C87315" w:rsidRPr="006009EC">
              <w:rPr>
                <w:rFonts w:eastAsia="Calibri-Bold"/>
                <w:color w:val="000000"/>
                <w:szCs w:val="24"/>
              </w:rPr>
              <w:t>.</w:t>
            </w:r>
          </w:p>
        </w:tc>
      </w:tr>
      <w:tr w:rsidR="00C87315" w:rsidRPr="006009EC" w14:paraId="46159A70" w14:textId="77777777">
        <w:tc>
          <w:tcPr>
            <w:tcW w:w="1803" w:type="dxa"/>
            <w:shd w:val="clear" w:color="auto" w:fill="auto"/>
            <w:vAlign w:val="center"/>
          </w:tcPr>
          <w:p w14:paraId="0B7B89E0" w14:textId="77777777" w:rsidR="00C87315" w:rsidRPr="006009EC" w:rsidRDefault="00F066D7" w:rsidP="00AA3C6D">
            <w:pPr>
              <w:autoSpaceDE w:val="0"/>
              <w:autoSpaceDN w:val="0"/>
              <w:adjustRightInd w:val="0"/>
              <w:rPr>
                <w:rFonts w:eastAsia="Calibri-Bold"/>
                <w:bCs/>
                <w:szCs w:val="24"/>
              </w:rPr>
            </w:pPr>
            <w:r w:rsidRPr="006009EC">
              <w:rPr>
                <w:rFonts w:eastAsia="Calibri-Bold"/>
                <w:bCs/>
                <w:szCs w:val="24"/>
              </w:rPr>
              <w:t>Pr</w:t>
            </w:r>
            <w:r w:rsidR="004F3D9B" w:rsidRPr="006009EC">
              <w:rPr>
                <w:rFonts w:eastAsia="Calibri-Bold"/>
                <w:bCs/>
                <w:szCs w:val="24"/>
              </w:rPr>
              <w:t>e</w:t>
            </w:r>
            <w:r w:rsidRPr="006009EC">
              <w:rPr>
                <w:rFonts w:eastAsia="Calibri-Bold"/>
                <w:bCs/>
                <w:szCs w:val="24"/>
              </w:rPr>
              <w:t>duz</w:t>
            </w:r>
            <w:r w:rsidR="004F3D9B" w:rsidRPr="006009EC">
              <w:rPr>
                <w:rFonts w:eastAsia="Calibri-Bold"/>
                <w:bCs/>
                <w:szCs w:val="24"/>
              </w:rPr>
              <w:t>e</w:t>
            </w:r>
            <w:r w:rsidRPr="006009EC">
              <w:rPr>
                <w:rFonts w:eastAsia="Calibri-Bold"/>
                <w:bCs/>
                <w:szCs w:val="24"/>
              </w:rPr>
              <w:t>tnik</w:t>
            </w:r>
          </w:p>
        </w:tc>
        <w:tc>
          <w:tcPr>
            <w:tcW w:w="8086" w:type="dxa"/>
            <w:shd w:val="clear" w:color="auto" w:fill="auto"/>
          </w:tcPr>
          <w:p w14:paraId="1D64FB9E" w14:textId="77777777" w:rsidR="00C87315" w:rsidRPr="006009EC" w:rsidRDefault="00F066D7" w:rsidP="00751C70">
            <w:pPr>
              <w:autoSpaceDE w:val="0"/>
              <w:autoSpaceDN w:val="0"/>
              <w:adjustRightInd w:val="0"/>
              <w:rPr>
                <w:rFonts w:eastAsia="Calibri-Bold"/>
                <w:color w:val="000000"/>
                <w:szCs w:val="24"/>
              </w:rPr>
            </w:pPr>
            <w:r w:rsidRPr="006009EC">
              <w:rPr>
                <w:rFonts w:eastAsia="Calibri-Bold"/>
                <w:color w:val="000000"/>
                <w:szCs w:val="24"/>
              </w:rPr>
              <w:t>Izv</w:t>
            </w:r>
            <w:r w:rsidR="004F3D9B" w:rsidRPr="006009EC">
              <w:rPr>
                <w:rFonts w:eastAsia="Calibri-Bold"/>
                <w:color w:val="000000"/>
                <w:szCs w:val="24"/>
              </w:rPr>
              <w:t>o</w:t>
            </w:r>
            <w:r w:rsidRPr="006009EC">
              <w:rPr>
                <w:rFonts w:eastAsia="Calibri-Bold"/>
                <w:color w:val="000000"/>
                <w:szCs w:val="24"/>
              </w:rPr>
              <w:t>d</w:t>
            </w:r>
            <w:r w:rsidR="00C87315" w:rsidRPr="006009EC">
              <w:rPr>
                <w:rFonts w:eastAsia="Calibri-Bold"/>
                <w:color w:val="000000"/>
                <w:szCs w:val="24"/>
              </w:rPr>
              <w:t xml:space="preserve"> </w:t>
            </w:r>
            <w:r w:rsidRPr="006009EC">
              <w:rPr>
                <w:rFonts w:eastAsia="Calibri-Bold"/>
                <w:color w:val="000000"/>
                <w:szCs w:val="24"/>
              </w:rPr>
              <w:t>iz</w:t>
            </w:r>
            <w:r w:rsidR="00C87315" w:rsidRPr="006009EC">
              <w:rPr>
                <w:rFonts w:eastAsia="Calibri-Bold"/>
                <w:color w:val="000000"/>
                <w:szCs w:val="24"/>
              </w:rPr>
              <w:t xml:space="preserve"> </w:t>
            </w:r>
            <w:r w:rsidRPr="006009EC">
              <w:rPr>
                <w:rFonts w:eastAsia="Calibri-Bold"/>
                <w:color w:val="000000"/>
                <w:szCs w:val="24"/>
              </w:rPr>
              <w:t>r</w:t>
            </w:r>
            <w:r w:rsidR="004F3D9B" w:rsidRPr="006009EC">
              <w:rPr>
                <w:rFonts w:eastAsia="Calibri-Bold"/>
                <w:color w:val="000000"/>
                <w:szCs w:val="24"/>
              </w:rPr>
              <w:t>e</w:t>
            </w:r>
            <w:r w:rsidRPr="006009EC">
              <w:rPr>
                <w:rFonts w:eastAsia="Calibri-Bold"/>
                <w:color w:val="000000"/>
                <w:szCs w:val="24"/>
              </w:rPr>
              <w:t>gistr</w:t>
            </w:r>
            <w:r w:rsidR="004F3D9B" w:rsidRPr="006009EC">
              <w:rPr>
                <w:rFonts w:eastAsia="Calibri-Bold"/>
                <w:color w:val="000000"/>
                <w:szCs w:val="24"/>
              </w:rPr>
              <w:t>a</w:t>
            </w:r>
            <w:r w:rsidR="00C87315" w:rsidRPr="006009EC">
              <w:rPr>
                <w:rFonts w:eastAsia="Calibri-Bold"/>
                <w:color w:val="000000"/>
                <w:szCs w:val="24"/>
              </w:rPr>
              <w:t xml:space="preserve"> </w:t>
            </w:r>
            <w:r w:rsidR="004F3D9B" w:rsidRPr="006009EC">
              <w:rPr>
                <w:rFonts w:eastAsia="Calibri-Bold"/>
                <w:color w:val="000000"/>
                <w:szCs w:val="24"/>
              </w:rPr>
              <w:t>A</w:t>
            </w:r>
            <w:r w:rsidRPr="006009EC">
              <w:rPr>
                <w:rFonts w:eastAsia="Calibri-Bold"/>
                <w:color w:val="000000"/>
                <w:szCs w:val="24"/>
              </w:rPr>
              <w:t>g</w:t>
            </w:r>
            <w:r w:rsidR="004F3D9B" w:rsidRPr="006009EC">
              <w:rPr>
                <w:rFonts w:eastAsia="Calibri-Bold"/>
                <w:color w:val="000000"/>
                <w:szCs w:val="24"/>
              </w:rPr>
              <w:t>e</w:t>
            </w:r>
            <w:r w:rsidRPr="006009EC">
              <w:rPr>
                <w:rFonts w:eastAsia="Calibri-Bold"/>
                <w:color w:val="000000"/>
                <w:szCs w:val="24"/>
              </w:rPr>
              <w:t>nci</w:t>
            </w:r>
            <w:r w:rsidR="004F3D9B" w:rsidRPr="006009EC">
              <w:rPr>
                <w:rFonts w:eastAsia="Calibri-Bold"/>
                <w:color w:val="000000"/>
                <w:szCs w:val="24"/>
              </w:rPr>
              <w:t>je</w:t>
            </w:r>
            <w:r w:rsidR="00C87315" w:rsidRPr="006009EC">
              <w:rPr>
                <w:rFonts w:eastAsia="Calibri-Bold"/>
                <w:color w:val="000000"/>
                <w:szCs w:val="24"/>
              </w:rPr>
              <w:t xml:space="preserve"> </w:t>
            </w:r>
            <w:r w:rsidRPr="006009EC">
              <w:rPr>
                <w:rFonts w:eastAsia="Calibri-Bold"/>
                <w:color w:val="000000"/>
                <w:szCs w:val="24"/>
              </w:rPr>
              <w:t>z</w:t>
            </w:r>
            <w:r w:rsidR="004F3D9B" w:rsidRPr="006009EC">
              <w:rPr>
                <w:rFonts w:eastAsia="Calibri-Bold"/>
                <w:color w:val="000000"/>
                <w:szCs w:val="24"/>
              </w:rPr>
              <w:t>a</w:t>
            </w:r>
            <w:r w:rsidR="00C87315" w:rsidRPr="006009EC">
              <w:rPr>
                <w:rFonts w:eastAsia="Calibri-Bold"/>
                <w:color w:val="000000"/>
                <w:szCs w:val="24"/>
              </w:rPr>
              <w:t xml:space="preserve"> </w:t>
            </w:r>
            <w:r w:rsidRPr="006009EC">
              <w:rPr>
                <w:rFonts w:eastAsia="Calibri-Bold"/>
                <w:color w:val="000000"/>
                <w:szCs w:val="24"/>
              </w:rPr>
              <w:t>privr</w:t>
            </w:r>
            <w:r w:rsidR="004F3D9B" w:rsidRPr="006009EC">
              <w:rPr>
                <w:rFonts w:eastAsia="Calibri-Bold"/>
                <w:color w:val="000000"/>
                <w:szCs w:val="24"/>
              </w:rPr>
              <w:t>e</w:t>
            </w:r>
            <w:r w:rsidRPr="006009EC">
              <w:rPr>
                <w:rFonts w:eastAsia="Calibri-Bold"/>
                <w:color w:val="000000"/>
                <w:szCs w:val="24"/>
              </w:rPr>
              <w:t>dn</w:t>
            </w:r>
            <w:r w:rsidR="004F3D9B" w:rsidRPr="006009EC">
              <w:rPr>
                <w:rFonts w:eastAsia="Calibri-Bold"/>
                <w:color w:val="000000"/>
                <w:szCs w:val="24"/>
              </w:rPr>
              <w:t>e</w:t>
            </w:r>
            <w:r w:rsidR="00C87315" w:rsidRPr="006009EC">
              <w:rPr>
                <w:rFonts w:eastAsia="Calibri-Bold"/>
                <w:color w:val="000000"/>
                <w:szCs w:val="24"/>
              </w:rPr>
              <w:t xml:space="preserve"> </w:t>
            </w:r>
            <w:r w:rsidRPr="006009EC">
              <w:rPr>
                <w:rFonts w:eastAsia="Calibri-Bold"/>
                <w:color w:val="000000"/>
                <w:szCs w:val="24"/>
              </w:rPr>
              <w:t>r</w:t>
            </w:r>
            <w:r w:rsidR="004F3D9B" w:rsidRPr="006009EC">
              <w:rPr>
                <w:rFonts w:eastAsia="Calibri-Bold"/>
                <w:color w:val="000000"/>
                <w:szCs w:val="24"/>
              </w:rPr>
              <w:t>e</w:t>
            </w:r>
            <w:r w:rsidRPr="006009EC">
              <w:rPr>
                <w:rFonts w:eastAsia="Calibri-Bold"/>
                <w:color w:val="000000"/>
                <w:szCs w:val="24"/>
              </w:rPr>
              <w:t>gistr</w:t>
            </w:r>
            <w:r w:rsidR="004F3D9B" w:rsidRPr="006009EC">
              <w:rPr>
                <w:rFonts w:eastAsia="Calibri-Bold"/>
                <w:color w:val="000000"/>
                <w:szCs w:val="24"/>
              </w:rPr>
              <w:t>e</w:t>
            </w:r>
            <w:r w:rsidR="00C87315" w:rsidRPr="006009EC">
              <w:rPr>
                <w:rFonts w:eastAsia="Calibri-Bold"/>
                <w:color w:val="000000"/>
                <w:szCs w:val="24"/>
              </w:rPr>
              <w:t xml:space="preserve">, </w:t>
            </w:r>
            <w:r w:rsidR="004F3D9B" w:rsidRPr="006009EC">
              <w:rPr>
                <w:rFonts w:eastAsia="Calibri-Bold"/>
                <w:color w:val="000000"/>
                <w:szCs w:val="24"/>
              </w:rPr>
              <w:t>o</w:t>
            </w:r>
            <w:r w:rsidRPr="006009EC">
              <w:rPr>
                <w:rFonts w:eastAsia="Calibri-Bold"/>
                <w:color w:val="000000"/>
                <w:szCs w:val="24"/>
              </w:rPr>
              <w:t>dn</w:t>
            </w:r>
            <w:r w:rsidR="004F3D9B" w:rsidRPr="006009EC">
              <w:rPr>
                <w:rFonts w:eastAsia="Calibri-Bold"/>
                <w:color w:val="000000"/>
                <w:szCs w:val="24"/>
              </w:rPr>
              <w:t>o</w:t>
            </w:r>
            <w:r w:rsidRPr="006009EC">
              <w:rPr>
                <w:rFonts w:eastAsia="Calibri-Bold"/>
                <w:color w:val="000000"/>
                <w:szCs w:val="24"/>
              </w:rPr>
              <w:t>sn</w:t>
            </w:r>
            <w:r w:rsidR="004F3D9B" w:rsidRPr="006009EC">
              <w:rPr>
                <w:rFonts w:eastAsia="Calibri-Bold"/>
                <w:color w:val="000000"/>
                <w:szCs w:val="24"/>
              </w:rPr>
              <w:t>o</w:t>
            </w:r>
            <w:r w:rsidR="00C87315" w:rsidRPr="006009EC">
              <w:rPr>
                <w:rFonts w:eastAsia="Calibri-Bold"/>
                <w:color w:val="000000"/>
                <w:szCs w:val="24"/>
              </w:rPr>
              <w:t xml:space="preserve"> </w:t>
            </w:r>
            <w:r w:rsidRPr="006009EC">
              <w:rPr>
                <w:rFonts w:eastAsia="Calibri-Bold"/>
                <w:color w:val="000000"/>
                <w:szCs w:val="24"/>
              </w:rPr>
              <w:t>izv</w:t>
            </w:r>
            <w:r w:rsidR="004F3D9B" w:rsidRPr="006009EC">
              <w:rPr>
                <w:rFonts w:eastAsia="Calibri-Bold"/>
                <w:color w:val="000000"/>
                <w:szCs w:val="24"/>
              </w:rPr>
              <w:t>o</w:t>
            </w:r>
            <w:r w:rsidRPr="006009EC">
              <w:rPr>
                <w:rFonts w:eastAsia="Calibri-Bold"/>
                <w:color w:val="000000"/>
                <w:szCs w:val="24"/>
              </w:rPr>
              <w:t>d</w:t>
            </w:r>
            <w:r w:rsidR="00C87315" w:rsidRPr="006009EC">
              <w:rPr>
                <w:rFonts w:eastAsia="Calibri-Bold"/>
                <w:color w:val="000000"/>
                <w:szCs w:val="24"/>
              </w:rPr>
              <w:t xml:space="preserve"> </w:t>
            </w:r>
            <w:r w:rsidRPr="006009EC">
              <w:rPr>
                <w:rFonts w:eastAsia="Calibri-Bold"/>
                <w:color w:val="000000"/>
                <w:szCs w:val="24"/>
              </w:rPr>
              <w:t>iz</w:t>
            </w:r>
            <w:r w:rsidR="00C87315" w:rsidRPr="006009EC">
              <w:rPr>
                <w:rFonts w:eastAsia="Calibri-Bold"/>
                <w:color w:val="000000"/>
                <w:szCs w:val="24"/>
              </w:rPr>
              <w:t xml:space="preserve"> </w:t>
            </w:r>
            <w:r w:rsidRPr="006009EC">
              <w:rPr>
                <w:rFonts w:eastAsia="Calibri-Bold"/>
                <w:color w:val="000000"/>
                <w:szCs w:val="24"/>
              </w:rPr>
              <w:t>r</w:t>
            </w:r>
            <w:r w:rsidR="004F3D9B" w:rsidRPr="006009EC">
              <w:rPr>
                <w:rFonts w:eastAsia="Calibri-Bold"/>
                <w:color w:val="000000"/>
                <w:szCs w:val="24"/>
              </w:rPr>
              <w:t>e</w:t>
            </w:r>
            <w:r w:rsidRPr="006009EC">
              <w:rPr>
                <w:rFonts w:eastAsia="Calibri-Bold"/>
                <w:color w:val="000000"/>
                <w:szCs w:val="24"/>
              </w:rPr>
              <w:t>gistr</w:t>
            </w:r>
            <w:r w:rsidR="004F3D9B" w:rsidRPr="006009EC">
              <w:rPr>
                <w:rFonts w:eastAsia="Calibri-Bold"/>
                <w:color w:val="000000"/>
                <w:szCs w:val="24"/>
              </w:rPr>
              <w:t>a</w:t>
            </w:r>
            <w:r w:rsidR="00C87315" w:rsidRPr="006009EC">
              <w:rPr>
                <w:rFonts w:eastAsia="Calibri-Bold"/>
                <w:color w:val="000000"/>
                <w:szCs w:val="24"/>
              </w:rPr>
              <w:t xml:space="preserve"> </w:t>
            </w:r>
            <w:r w:rsidRPr="006009EC">
              <w:rPr>
                <w:rFonts w:eastAsia="Calibri-Bold"/>
                <w:color w:val="000000"/>
                <w:szCs w:val="24"/>
              </w:rPr>
              <w:t>n</w:t>
            </w:r>
            <w:r w:rsidR="004F3D9B" w:rsidRPr="006009EC">
              <w:rPr>
                <w:rFonts w:eastAsia="Calibri-Bold"/>
                <w:color w:val="000000"/>
                <w:szCs w:val="24"/>
              </w:rPr>
              <w:t>a</w:t>
            </w:r>
            <w:r w:rsidRPr="006009EC">
              <w:rPr>
                <w:rFonts w:eastAsia="Calibri-Bold"/>
                <w:color w:val="000000"/>
                <w:szCs w:val="24"/>
              </w:rPr>
              <w:t>dl</w:t>
            </w:r>
            <w:r w:rsidR="004F3D9B" w:rsidRPr="006009EC">
              <w:rPr>
                <w:rFonts w:eastAsia="Calibri-Bold"/>
                <w:color w:val="000000"/>
                <w:szCs w:val="24"/>
              </w:rPr>
              <w:t>e</w:t>
            </w:r>
            <w:r w:rsidRPr="006009EC">
              <w:rPr>
                <w:rFonts w:eastAsia="Calibri-Bold"/>
                <w:color w:val="000000"/>
                <w:szCs w:val="24"/>
              </w:rPr>
              <w:t>žn</w:t>
            </w:r>
            <w:r w:rsidR="004F3D9B" w:rsidRPr="006009EC">
              <w:rPr>
                <w:rFonts w:eastAsia="Calibri-Bold"/>
                <w:color w:val="000000"/>
                <w:szCs w:val="24"/>
              </w:rPr>
              <w:t>o</w:t>
            </w:r>
            <w:r w:rsidRPr="006009EC">
              <w:rPr>
                <w:rFonts w:eastAsia="Calibri-Bold"/>
                <w:color w:val="000000"/>
                <w:szCs w:val="24"/>
              </w:rPr>
              <w:t>g</w:t>
            </w:r>
            <w:r w:rsidR="00C87315" w:rsidRPr="006009EC">
              <w:rPr>
                <w:rFonts w:eastAsia="Calibri-Bold"/>
                <w:color w:val="000000"/>
                <w:szCs w:val="24"/>
              </w:rPr>
              <w:t xml:space="preserve"> </w:t>
            </w:r>
            <w:r w:rsidRPr="006009EC">
              <w:rPr>
                <w:rFonts w:eastAsia="Calibri-Bold"/>
                <w:color w:val="000000"/>
                <w:szCs w:val="24"/>
              </w:rPr>
              <w:t>Privr</w:t>
            </w:r>
            <w:r w:rsidR="004F3D9B" w:rsidRPr="006009EC">
              <w:rPr>
                <w:rFonts w:eastAsia="Calibri-Bold"/>
                <w:color w:val="000000"/>
                <w:szCs w:val="24"/>
              </w:rPr>
              <w:t>e</w:t>
            </w:r>
            <w:r w:rsidRPr="006009EC">
              <w:rPr>
                <w:rFonts w:eastAsia="Calibri-Bold"/>
                <w:color w:val="000000"/>
                <w:szCs w:val="24"/>
              </w:rPr>
              <w:t>dn</w:t>
            </w:r>
            <w:r w:rsidR="004F3D9B" w:rsidRPr="006009EC">
              <w:rPr>
                <w:rFonts w:eastAsia="Calibri-Bold"/>
                <w:color w:val="000000"/>
                <w:szCs w:val="24"/>
              </w:rPr>
              <w:t>o</w:t>
            </w:r>
            <w:r w:rsidRPr="006009EC">
              <w:rPr>
                <w:rFonts w:eastAsia="Calibri-Bold"/>
                <w:color w:val="000000"/>
                <w:szCs w:val="24"/>
              </w:rPr>
              <w:t>g</w:t>
            </w:r>
            <w:r w:rsidR="00C87315" w:rsidRPr="006009EC">
              <w:rPr>
                <w:rFonts w:eastAsia="Calibri-Bold"/>
                <w:color w:val="000000"/>
                <w:szCs w:val="24"/>
              </w:rPr>
              <w:t xml:space="preserve"> </w:t>
            </w:r>
            <w:r w:rsidRPr="006009EC">
              <w:rPr>
                <w:rFonts w:eastAsia="Calibri-Bold"/>
                <w:color w:val="000000"/>
                <w:szCs w:val="24"/>
              </w:rPr>
              <w:t>sud</w:t>
            </w:r>
            <w:r w:rsidR="004F3D9B" w:rsidRPr="006009EC">
              <w:rPr>
                <w:rFonts w:eastAsia="Calibri-Bold"/>
                <w:color w:val="000000"/>
                <w:szCs w:val="24"/>
              </w:rPr>
              <w:t>a</w:t>
            </w:r>
            <w:r w:rsidR="00C87315" w:rsidRPr="006009EC">
              <w:rPr>
                <w:rFonts w:eastAsia="Calibri-Bold"/>
                <w:color w:val="000000"/>
                <w:szCs w:val="24"/>
              </w:rPr>
              <w:t>.</w:t>
            </w:r>
          </w:p>
        </w:tc>
      </w:tr>
      <w:tr w:rsidR="00C87315" w:rsidRPr="006009EC" w14:paraId="73A83790" w14:textId="77777777">
        <w:tc>
          <w:tcPr>
            <w:tcW w:w="1803" w:type="dxa"/>
            <w:shd w:val="clear" w:color="auto" w:fill="auto"/>
          </w:tcPr>
          <w:p w14:paraId="45D2A3D0" w14:textId="77777777" w:rsidR="00C87315" w:rsidRPr="006009EC" w:rsidRDefault="00F066D7" w:rsidP="007B7D18">
            <w:pPr>
              <w:autoSpaceDE w:val="0"/>
              <w:autoSpaceDN w:val="0"/>
              <w:adjustRightInd w:val="0"/>
              <w:rPr>
                <w:rFonts w:eastAsia="Calibri-Bold"/>
                <w:bCs/>
                <w:szCs w:val="24"/>
                <w:u w:val="single"/>
              </w:rPr>
            </w:pPr>
            <w:r w:rsidRPr="006009EC">
              <w:rPr>
                <w:rFonts w:eastAsia="Calibri-Bold"/>
                <w:bCs/>
                <w:szCs w:val="24"/>
                <w:u w:val="single"/>
              </w:rPr>
              <w:t>Fizičk</w:t>
            </w:r>
            <w:r w:rsidR="004F3D9B" w:rsidRPr="006009EC">
              <w:rPr>
                <w:rFonts w:eastAsia="Calibri-Bold"/>
                <w:bCs/>
                <w:szCs w:val="24"/>
                <w:u w:val="single"/>
              </w:rPr>
              <w:t>o</w:t>
            </w:r>
            <w:r w:rsidR="00C87315" w:rsidRPr="006009EC">
              <w:rPr>
                <w:rFonts w:eastAsia="Calibri-Bold"/>
                <w:bCs/>
                <w:szCs w:val="24"/>
                <w:u w:val="single"/>
              </w:rPr>
              <w:t xml:space="preserve"> </w:t>
            </w:r>
            <w:r w:rsidRPr="006009EC">
              <w:rPr>
                <w:rFonts w:eastAsia="Calibri-Bold"/>
                <w:bCs/>
                <w:szCs w:val="24"/>
                <w:u w:val="single"/>
              </w:rPr>
              <w:t>lic</w:t>
            </w:r>
            <w:r w:rsidR="004F3D9B" w:rsidRPr="006009EC">
              <w:rPr>
                <w:rFonts w:eastAsia="Calibri-Bold"/>
                <w:bCs/>
                <w:szCs w:val="24"/>
                <w:u w:val="single"/>
              </w:rPr>
              <w:t>e</w:t>
            </w:r>
          </w:p>
        </w:tc>
        <w:tc>
          <w:tcPr>
            <w:tcW w:w="8086" w:type="dxa"/>
            <w:shd w:val="clear" w:color="auto" w:fill="auto"/>
          </w:tcPr>
          <w:p w14:paraId="3CE33655" w14:textId="77777777" w:rsidR="00C87315" w:rsidRPr="006009EC" w:rsidRDefault="00C87315" w:rsidP="007B7D18">
            <w:pPr>
              <w:autoSpaceDE w:val="0"/>
              <w:autoSpaceDN w:val="0"/>
              <w:adjustRightInd w:val="0"/>
              <w:jc w:val="center"/>
              <w:rPr>
                <w:rFonts w:eastAsia="Calibri-Bold"/>
                <w:color w:val="000000"/>
                <w:szCs w:val="24"/>
              </w:rPr>
            </w:pPr>
            <w:r w:rsidRPr="006009EC">
              <w:rPr>
                <w:rFonts w:eastAsia="Calibri-Bold"/>
                <w:color w:val="000000"/>
                <w:szCs w:val="24"/>
              </w:rPr>
              <w:t>/</w:t>
            </w:r>
          </w:p>
        </w:tc>
      </w:tr>
    </w:tbl>
    <w:p w14:paraId="1768839B" w14:textId="77777777" w:rsidR="00C87315" w:rsidRPr="006009EC" w:rsidRDefault="00C87315" w:rsidP="00C87315">
      <w:pPr>
        <w:autoSpaceDE w:val="0"/>
        <w:autoSpaceDN w:val="0"/>
        <w:adjustRightInd w:val="0"/>
        <w:ind w:left="1068"/>
        <w:jc w:val="both"/>
        <w:rPr>
          <w:rFonts w:eastAsia="Calibri-Bold"/>
          <w:b/>
          <w:i/>
          <w:color w:val="000000"/>
          <w:szCs w:val="24"/>
          <w:u w:val="single"/>
        </w:rPr>
      </w:pPr>
    </w:p>
    <w:p w14:paraId="1F8D8131" w14:textId="77777777" w:rsidR="001F1C3B" w:rsidRPr="006009EC" w:rsidRDefault="00F066D7" w:rsidP="0030264A">
      <w:pPr>
        <w:numPr>
          <w:ilvl w:val="0"/>
          <w:numId w:val="1"/>
        </w:numPr>
        <w:autoSpaceDE w:val="0"/>
        <w:autoSpaceDN w:val="0"/>
        <w:adjustRightInd w:val="0"/>
        <w:ind w:left="0" w:firstLine="993"/>
        <w:jc w:val="both"/>
        <w:rPr>
          <w:rFonts w:eastAsia="Calibri-Bold"/>
          <w:b/>
          <w:i/>
          <w:color w:val="000000"/>
          <w:szCs w:val="24"/>
          <w:u w:val="single"/>
        </w:rPr>
      </w:pPr>
      <w:r w:rsidRPr="006009EC">
        <w:rPr>
          <w:rFonts w:eastAsia="Calibri-Bold"/>
          <w:b/>
          <w:bCs/>
          <w:color w:val="000000"/>
          <w:szCs w:val="24"/>
        </w:rPr>
        <w:t>Usl</w:t>
      </w:r>
      <w:r w:rsidR="004F3D9B" w:rsidRPr="006009EC">
        <w:rPr>
          <w:rFonts w:eastAsia="Calibri-Bold"/>
          <w:b/>
          <w:bCs/>
          <w:color w:val="000000"/>
          <w:szCs w:val="24"/>
        </w:rPr>
        <w:t>o</w:t>
      </w:r>
      <w:r w:rsidRPr="006009EC">
        <w:rPr>
          <w:rFonts w:eastAsia="Calibri-Bold"/>
          <w:b/>
          <w:bCs/>
          <w:color w:val="000000"/>
          <w:szCs w:val="24"/>
        </w:rPr>
        <w:t>v</w:t>
      </w:r>
      <w:r w:rsidR="003C06BA" w:rsidRPr="006009EC">
        <w:rPr>
          <w:rFonts w:eastAsia="Calibri-Bold"/>
          <w:b/>
          <w:bCs/>
          <w:color w:val="000000"/>
          <w:szCs w:val="24"/>
        </w:rPr>
        <w:t xml:space="preserve">: </w:t>
      </w:r>
      <w:r w:rsidRPr="006009EC">
        <w:rPr>
          <w:rFonts w:eastAsia="Calibri-Bold"/>
          <w:color w:val="000000"/>
          <w:szCs w:val="24"/>
        </w:rPr>
        <w:t>P</w:t>
      </w:r>
      <w:r w:rsidR="004F3D9B" w:rsidRPr="006009EC">
        <w:rPr>
          <w:rFonts w:eastAsia="Calibri-Bold"/>
          <w:color w:val="000000"/>
          <w:szCs w:val="24"/>
        </w:rPr>
        <w:t>o</w:t>
      </w:r>
      <w:r w:rsidRPr="006009EC">
        <w:rPr>
          <w:rFonts w:eastAsia="Calibri-Bold"/>
          <w:color w:val="000000"/>
          <w:szCs w:val="24"/>
        </w:rPr>
        <w:t>nuđ</w:t>
      </w:r>
      <w:r w:rsidR="004F3D9B" w:rsidRPr="006009EC">
        <w:rPr>
          <w:rFonts w:eastAsia="Calibri-Bold"/>
          <w:color w:val="000000"/>
          <w:szCs w:val="24"/>
        </w:rPr>
        <w:t>a</w:t>
      </w:r>
      <w:r w:rsidRPr="006009EC">
        <w:rPr>
          <w:rFonts w:eastAsia="Calibri-Bold"/>
          <w:color w:val="000000"/>
          <w:szCs w:val="24"/>
        </w:rPr>
        <w:t>č</w:t>
      </w:r>
      <w:r w:rsidR="003C06BA" w:rsidRPr="006009EC">
        <w:rPr>
          <w:rFonts w:eastAsia="Calibri-Bold"/>
          <w:color w:val="000000"/>
          <w:szCs w:val="24"/>
        </w:rPr>
        <w:t xml:space="preserve"> </w:t>
      </w:r>
      <w:r w:rsidRPr="006009EC">
        <w:rPr>
          <w:rFonts w:eastAsia="Calibri-Bold"/>
          <w:color w:val="000000"/>
          <w:szCs w:val="24"/>
        </w:rPr>
        <w:t>u</w:t>
      </w:r>
      <w:r w:rsidR="003C06BA" w:rsidRPr="006009EC">
        <w:rPr>
          <w:rFonts w:eastAsia="Calibri-Bold"/>
          <w:color w:val="000000"/>
          <w:szCs w:val="24"/>
        </w:rPr>
        <w:t xml:space="preserve"> </w:t>
      </w:r>
      <w:r w:rsidRPr="006009EC">
        <w:rPr>
          <w:rFonts w:eastAsia="Calibri-Bold"/>
          <w:color w:val="000000"/>
          <w:szCs w:val="24"/>
        </w:rPr>
        <w:t>p</w:t>
      </w:r>
      <w:r w:rsidR="004F3D9B" w:rsidRPr="006009EC">
        <w:rPr>
          <w:rFonts w:eastAsia="Calibri-Bold"/>
          <w:color w:val="000000"/>
          <w:szCs w:val="24"/>
        </w:rPr>
        <w:t>o</w:t>
      </w:r>
      <w:r w:rsidRPr="006009EC">
        <w:rPr>
          <w:rFonts w:eastAsia="Calibri-Bold"/>
          <w:color w:val="000000"/>
          <w:szCs w:val="24"/>
        </w:rPr>
        <w:t>stupku</w:t>
      </w:r>
      <w:r w:rsidR="003C06BA" w:rsidRPr="006009EC">
        <w:rPr>
          <w:rFonts w:eastAsia="Calibri-Bold"/>
          <w:color w:val="000000"/>
          <w:szCs w:val="24"/>
        </w:rPr>
        <w:t xml:space="preserve"> </w:t>
      </w:r>
      <w:r w:rsidR="004F3D9B" w:rsidRPr="006009EC">
        <w:rPr>
          <w:rFonts w:eastAsia="Calibri-Bold"/>
          <w:color w:val="000000"/>
          <w:szCs w:val="24"/>
        </w:rPr>
        <w:t>ja</w:t>
      </w:r>
      <w:r w:rsidRPr="006009EC">
        <w:rPr>
          <w:rFonts w:eastAsia="Calibri-Bold"/>
          <w:color w:val="000000"/>
          <w:szCs w:val="24"/>
        </w:rPr>
        <w:t>vn</w:t>
      </w:r>
      <w:r w:rsidR="004F3D9B" w:rsidRPr="006009EC">
        <w:rPr>
          <w:rFonts w:eastAsia="Calibri-Bold"/>
          <w:color w:val="000000"/>
          <w:szCs w:val="24"/>
        </w:rPr>
        <w:t>e</w:t>
      </w:r>
      <w:r w:rsidR="003C06BA" w:rsidRPr="006009EC">
        <w:rPr>
          <w:rFonts w:eastAsia="Calibri-Bold"/>
          <w:color w:val="000000"/>
          <w:szCs w:val="24"/>
        </w:rPr>
        <w:t xml:space="preserve"> </w:t>
      </w:r>
      <w:r w:rsidRPr="006009EC">
        <w:rPr>
          <w:rFonts w:eastAsia="Calibri-Bold"/>
          <w:color w:val="000000"/>
          <w:szCs w:val="24"/>
        </w:rPr>
        <w:t>n</w:t>
      </w:r>
      <w:r w:rsidR="004F3D9B" w:rsidRPr="006009EC">
        <w:rPr>
          <w:rFonts w:eastAsia="Calibri-Bold"/>
          <w:color w:val="000000"/>
          <w:szCs w:val="24"/>
        </w:rPr>
        <w:t>a</w:t>
      </w:r>
      <w:r w:rsidRPr="006009EC">
        <w:rPr>
          <w:rFonts w:eastAsia="Calibri-Bold"/>
          <w:color w:val="000000"/>
          <w:szCs w:val="24"/>
        </w:rPr>
        <w:t>b</w:t>
      </w:r>
      <w:r w:rsidR="004F3D9B" w:rsidRPr="006009EC">
        <w:rPr>
          <w:rFonts w:eastAsia="Calibri-Bold"/>
          <w:color w:val="000000"/>
          <w:szCs w:val="24"/>
        </w:rPr>
        <w:t>a</w:t>
      </w:r>
      <w:r w:rsidRPr="006009EC">
        <w:rPr>
          <w:rFonts w:eastAsia="Calibri-Bold"/>
          <w:color w:val="000000"/>
          <w:szCs w:val="24"/>
        </w:rPr>
        <w:t>vk</w:t>
      </w:r>
      <w:r w:rsidR="004F3D9B" w:rsidRPr="006009EC">
        <w:rPr>
          <w:rFonts w:eastAsia="Calibri-Bold"/>
          <w:color w:val="000000"/>
          <w:szCs w:val="24"/>
        </w:rPr>
        <w:t>e</w:t>
      </w:r>
      <w:r w:rsidR="003C06BA" w:rsidRPr="006009EC">
        <w:rPr>
          <w:rFonts w:eastAsia="Calibri-Bold"/>
          <w:color w:val="000000"/>
          <w:szCs w:val="24"/>
        </w:rPr>
        <w:t xml:space="preserve"> </w:t>
      </w:r>
      <w:r w:rsidRPr="006009EC">
        <w:rPr>
          <w:rFonts w:eastAsia="Calibri-Bold"/>
          <w:color w:val="000000"/>
          <w:szCs w:val="24"/>
        </w:rPr>
        <w:t>m</w:t>
      </w:r>
      <w:r w:rsidR="004F3D9B" w:rsidRPr="006009EC">
        <w:rPr>
          <w:rFonts w:eastAsia="Calibri-Bold"/>
          <w:color w:val="000000"/>
          <w:szCs w:val="24"/>
        </w:rPr>
        <w:t>o</w:t>
      </w:r>
      <w:r w:rsidRPr="006009EC">
        <w:rPr>
          <w:rFonts w:eastAsia="Calibri-Bold"/>
          <w:color w:val="000000"/>
          <w:szCs w:val="24"/>
        </w:rPr>
        <w:t>r</w:t>
      </w:r>
      <w:r w:rsidR="004F3D9B" w:rsidRPr="006009EC">
        <w:rPr>
          <w:rFonts w:eastAsia="Calibri-Bold"/>
          <w:color w:val="000000"/>
          <w:szCs w:val="24"/>
        </w:rPr>
        <w:t>a</w:t>
      </w:r>
      <w:r w:rsidR="003C06BA" w:rsidRPr="006009EC">
        <w:rPr>
          <w:rFonts w:eastAsia="Calibri-Bold"/>
          <w:color w:val="000000"/>
          <w:szCs w:val="24"/>
        </w:rPr>
        <w:t xml:space="preserve"> </w:t>
      </w:r>
      <w:r w:rsidRPr="006009EC">
        <w:rPr>
          <w:rFonts w:eastAsia="Calibri-Bold"/>
          <w:color w:val="000000"/>
          <w:szCs w:val="24"/>
        </w:rPr>
        <w:t>d</w:t>
      </w:r>
      <w:r w:rsidR="004F3D9B" w:rsidRPr="006009EC">
        <w:rPr>
          <w:rFonts w:eastAsia="Calibri-Bold"/>
          <w:color w:val="000000"/>
          <w:szCs w:val="24"/>
        </w:rPr>
        <w:t>a</w:t>
      </w:r>
      <w:r w:rsidR="001A5676" w:rsidRPr="006009EC">
        <w:rPr>
          <w:rFonts w:eastAsia="Calibri-Bold"/>
          <w:color w:val="000000"/>
          <w:szCs w:val="24"/>
        </w:rPr>
        <w:t xml:space="preserve"> </w:t>
      </w:r>
      <w:r w:rsidRPr="006009EC">
        <w:rPr>
          <w:rFonts w:eastAsia="Calibri-Bold"/>
          <w:color w:val="000000"/>
          <w:szCs w:val="24"/>
        </w:rPr>
        <w:t>d</w:t>
      </w:r>
      <w:r w:rsidR="004F3D9B" w:rsidRPr="006009EC">
        <w:rPr>
          <w:rFonts w:eastAsia="Calibri-Bold"/>
          <w:color w:val="000000"/>
          <w:szCs w:val="24"/>
        </w:rPr>
        <w:t>o</w:t>
      </w:r>
      <w:r w:rsidRPr="006009EC">
        <w:rPr>
          <w:rFonts w:eastAsia="Calibri-Bold"/>
          <w:color w:val="000000"/>
          <w:szCs w:val="24"/>
        </w:rPr>
        <w:t>k</w:t>
      </w:r>
      <w:r w:rsidR="004F3D9B" w:rsidRPr="006009EC">
        <w:rPr>
          <w:rFonts w:eastAsia="Calibri-Bold"/>
          <w:color w:val="000000"/>
          <w:szCs w:val="24"/>
        </w:rPr>
        <w:t>a</w:t>
      </w:r>
      <w:r w:rsidRPr="006009EC">
        <w:rPr>
          <w:rFonts w:eastAsia="Calibri-Bold"/>
          <w:color w:val="000000"/>
          <w:szCs w:val="24"/>
        </w:rPr>
        <w:t>ž</w:t>
      </w:r>
      <w:r w:rsidR="004F3D9B" w:rsidRPr="006009EC">
        <w:rPr>
          <w:rFonts w:eastAsia="Calibri-Bold"/>
          <w:color w:val="000000"/>
          <w:szCs w:val="24"/>
        </w:rPr>
        <w:t>e</w:t>
      </w:r>
      <w:r w:rsidR="003C06BA" w:rsidRPr="006009EC">
        <w:rPr>
          <w:rFonts w:eastAsia="Calibri-Bold"/>
          <w:color w:val="000000"/>
          <w:szCs w:val="24"/>
        </w:rPr>
        <w:t xml:space="preserve"> </w:t>
      </w:r>
      <w:r w:rsidRPr="006009EC">
        <w:rPr>
          <w:rFonts w:eastAsia="Calibri-Bold"/>
          <w:b/>
          <w:i/>
          <w:color w:val="000000"/>
          <w:szCs w:val="24"/>
          <w:u w:val="single"/>
        </w:rPr>
        <w:t>d</w:t>
      </w:r>
      <w:r w:rsidR="004F3D9B" w:rsidRPr="006009EC">
        <w:rPr>
          <w:rFonts w:eastAsia="Calibri-Bold"/>
          <w:b/>
          <w:i/>
          <w:color w:val="000000"/>
          <w:szCs w:val="24"/>
          <w:u w:val="single"/>
        </w:rPr>
        <w:t>a</w:t>
      </w:r>
      <w:r w:rsidR="003C06BA" w:rsidRPr="006009EC">
        <w:rPr>
          <w:rFonts w:eastAsia="Calibri-Bold"/>
          <w:b/>
          <w:i/>
          <w:color w:val="000000"/>
          <w:szCs w:val="24"/>
          <w:u w:val="single"/>
        </w:rPr>
        <w:t xml:space="preserve"> </w:t>
      </w:r>
      <w:r w:rsidR="004F3D9B" w:rsidRPr="006009EC">
        <w:rPr>
          <w:rFonts w:eastAsia="Calibri-Bold"/>
          <w:b/>
          <w:i/>
          <w:color w:val="000000"/>
          <w:szCs w:val="24"/>
          <w:u w:val="single"/>
        </w:rPr>
        <w:t>o</w:t>
      </w:r>
      <w:r w:rsidRPr="006009EC">
        <w:rPr>
          <w:rFonts w:eastAsia="Calibri-Bold"/>
          <w:b/>
          <w:i/>
          <w:color w:val="000000"/>
          <w:szCs w:val="24"/>
          <w:u w:val="single"/>
        </w:rPr>
        <w:t>n</w:t>
      </w:r>
      <w:r w:rsidR="003C06BA" w:rsidRPr="006009EC">
        <w:rPr>
          <w:rFonts w:eastAsia="Calibri-Bold"/>
          <w:b/>
          <w:i/>
          <w:color w:val="000000"/>
          <w:szCs w:val="24"/>
          <w:u w:val="single"/>
        </w:rPr>
        <w:t xml:space="preserve"> </w:t>
      </w:r>
      <w:r w:rsidRPr="006009EC">
        <w:rPr>
          <w:rFonts w:eastAsia="Calibri-Bold"/>
          <w:b/>
          <w:i/>
          <w:color w:val="000000"/>
          <w:szCs w:val="24"/>
          <w:u w:val="single"/>
        </w:rPr>
        <w:t>i</w:t>
      </w:r>
      <w:r w:rsidR="003C06BA" w:rsidRPr="006009EC">
        <w:rPr>
          <w:rFonts w:eastAsia="Calibri-Bold"/>
          <w:b/>
          <w:i/>
          <w:color w:val="000000"/>
          <w:szCs w:val="24"/>
          <w:u w:val="single"/>
        </w:rPr>
        <w:t xml:space="preserve"> </w:t>
      </w:r>
      <w:r w:rsidRPr="006009EC">
        <w:rPr>
          <w:rFonts w:eastAsia="Calibri-Bold"/>
          <w:b/>
          <w:i/>
          <w:color w:val="000000"/>
          <w:szCs w:val="24"/>
          <w:u w:val="single"/>
        </w:rPr>
        <w:t>nj</w:t>
      </w:r>
      <w:r w:rsidR="004F3D9B" w:rsidRPr="006009EC">
        <w:rPr>
          <w:rFonts w:eastAsia="Calibri-Bold"/>
          <w:b/>
          <w:i/>
          <w:color w:val="000000"/>
          <w:szCs w:val="24"/>
          <w:u w:val="single"/>
        </w:rPr>
        <w:t>e</w:t>
      </w:r>
      <w:r w:rsidRPr="006009EC">
        <w:rPr>
          <w:rFonts w:eastAsia="Calibri-Bold"/>
          <w:b/>
          <w:i/>
          <w:color w:val="000000"/>
          <w:szCs w:val="24"/>
          <w:u w:val="single"/>
        </w:rPr>
        <w:t>g</w:t>
      </w:r>
      <w:r w:rsidR="004F3D9B" w:rsidRPr="006009EC">
        <w:rPr>
          <w:rFonts w:eastAsia="Calibri-Bold"/>
          <w:b/>
          <w:i/>
          <w:color w:val="000000"/>
          <w:szCs w:val="24"/>
          <w:u w:val="single"/>
        </w:rPr>
        <w:t>o</w:t>
      </w:r>
      <w:r w:rsidRPr="006009EC">
        <w:rPr>
          <w:rFonts w:eastAsia="Calibri-Bold"/>
          <w:b/>
          <w:i/>
          <w:color w:val="000000"/>
          <w:szCs w:val="24"/>
          <w:u w:val="single"/>
        </w:rPr>
        <w:t>v</w:t>
      </w:r>
      <w:r w:rsidR="003C06BA" w:rsidRPr="006009EC">
        <w:rPr>
          <w:rFonts w:eastAsia="Calibri-Bold"/>
          <w:b/>
          <w:i/>
          <w:color w:val="000000"/>
          <w:szCs w:val="24"/>
          <w:u w:val="single"/>
        </w:rPr>
        <w:t xml:space="preserve"> </w:t>
      </w:r>
      <w:r w:rsidR="00DC71A4" w:rsidRPr="006009EC">
        <w:rPr>
          <w:rFonts w:eastAsia="Calibri-Bold"/>
          <w:b/>
          <w:i/>
          <w:color w:val="000000"/>
          <w:szCs w:val="24"/>
          <w:u w:val="single"/>
        </w:rPr>
        <w:t xml:space="preserve"> </w:t>
      </w:r>
      <w:r w:rsidRPr="006009EC">
        <w:rPr>
          <w:rFonts w:eastAsia="Calibri-Bold"/>
          <w:b/>
          <w:i/>
          <w:color w:val="000000"/>
          <w:szCs w:val="24"/>
          <w:u w:val="single"/>
        </w:rPr>
        <w:t>z</w:t>
      </w:r>
      <w:r w:rsidR="004F3D9B" w:rsidRPr="006009EC">
        <w:rPr>
          <w:rFonts w:eastAsia="Calibri-Bold"/>
          <w:b/>
          <w:i/>
          <w:color w:val="000000"/>
          <w:szCs w:val="24"/>
          <w:u w:val="single"/>
        </w:rPr>
        <w:t>a</w:t>
      </w:r>
      <w:r w:rsidRPr="006009EC">
        <w:rPr>
          <w:rFonts w:eastAsia="Calibri-Bold"/>
          <w:b/>
          <w:i/>
          <w:color w:val="000000"/>
          <w:szCs w:val="24"/>
          <w:u w:val="single"/>
        </w:rPr>
        <w:t>k</w:t>
      </w:r>
      <w:r w:rsidR="004F3D9B" w:rsidRPr="006009EC">
        <w:rPr>
          <w:rFonts w:eastAsia="Calibri-Bold"/>
          <w:b/>
          <w:i/>
          <w:color w:val="000000"/>
          <w:szCs w:val="24"/>
          <w:u w:val="single"/>
        </w:rPr>
        <w:t>o</w:t>
      </w:r>
      <w:r w:rsidRPr="006009EC">
        <w:rPr>
          <w:rFonts w:eastAsia="Calibri-Bold"/>
          <w:b/>
          <w:i/>
          <w:color w:val="000000"/>
          <w:szCs w:val="24"/>
          <w:u w:val="single"/>
        </w:rPr>
        <w:t>nski</w:t>
      </w:r>
      <w:r w:rsidR="003C06BA" w:rsidRPr="006009EC">
        <w:rPr>
          <w:rFonts w:eastAsia="Calibri-Bold"/>
          <w:b/>
          <w:i/>
          <w:color w:val="000000"/>
          <w:szCs w:val="24"/>
          <w:u w:val="single"/>
        </w:rPr>
        <w:t xml:space="preserve"> </w:t>
      </w:r>
      <w:r w:rsidRPr="006009EC">
        <w:rPr>
          <w:rFonts w:eastAsia="Calibri-Bold"/>
          <w:b/>
          <w:i/>
          <w:color w:val="000000"/>
          <w:szCs w:val="24"/>
          <w:u w:val="single"/>
        </w:rPr>
        <w:t>z</w:t>
      </w:r>
      <w:r w:rsidR="004F3D9B" w:rsidRPr="006009EC">
        <w:rPr>
          <w:rFonts w:eastAsia="Calibri-Bold"/>
          <w:b/>
          <w:i/>
          <w:color w:val="000000"/>
          <w:szCs w:val="24"/>
          <w:u w:val="single"/>
        </w:rPr>
        <w:t>a</w:t>
      </w:r>
      <w:r w:rsidRPr="006009EC">
        <w:rPr>
          <w:rFonts w:eastAsia="Calibri-Bold"/>
          <w:b/>
          <w:i/>
          <w:color w:val="000000"/>
          <w:szCs w:val="24"/>
          <w:u w:val="single"/>
        </w:rPr>
        <w:t>stupnik</w:t>
      </w:r>
      <w:r w:rsidR="00F46B58" w:rsidRPr="006009EC">
        <w:rPr>
          <w:rFonts w:eastAsia="Calibri-Bold"/>
          <w:b/>
          <w:i/>
          <w:color w:val="000000"/>
          <w:szCs w:val="24"/>
          <w:u w:val="single"/>
        </w:rPr>
        <w:t xml:space="preserve"> </w:t>
      </w:r>
      <w:r w:rsidRPr="006009EC">
        <w:rPr>
          <w:rFonts w:eastAsia="Calibri-Bold"/>
          <w:b/>
          <w:i/>
          <w:color w:val="000000"/>
          <w:szCs w:val="24"/>
          <w:u w:val="single"/>
        </w:rPr>
        <w:t>ni</w:t>
      </w:r>
      <w:r w:rsidR="004F3D9B" w:rsidRPr="006009EC">
        <w:rPr>
          <w:rFonts w:eastAsia="Calibri-Bold"/>
          <w:b/>
          <w:i/>
          <w:color w:val="000000"/>
          <w:szCs w:val="24"/>
          <w:u w:val="single"/>
        </w:rPr>
        <w:t>je</w:t>
      </w:r>
      <w:r w:rsidR="003C06BA" w:rsidRPr="006009EC">
        <w:rPr>
          <w:rFonts w:eastAsia="Calibri-Bold"/>
          <w:b/>
          <w:i/>
          <w:color w:val="000000"/>
          <w:szCs w:val="24"/>
          <w:u w:val="single"/>
        </w:rPr>
        <w:t xml:space="preserve"> </w:t>
      </w:r>
      <w:r w:rsidR="004F3D9B" w:rsidRPr="006009EC">
        <w:rPr>
          <w:rFonts w:eastAsia="Calibri-Bold"/>
          <w:b/>
          <w:i/>
          <w:color w:val="000000"/>
          <w:szCs w:val="24"/>
          <w:u w:val="single"/>
        </w:rPr>
        <w:t>o</w:t>
      </w:r>
      <w:r w:rsidRPr="006009EC">
        <w:rPr>
          <w:rFonts w:eastAsia="Calibri-Bold"/>
          <w:b/>
          <w:i/>
          <w:color w:val="000000"/>
          <w:szCs w:val="24"/>
          <w:u w:val="single"/>
        </w:rPr>
        <w:t>suđiv</w:t>
      </w:r>
      <w:r w:rsidR="004F3D9B" w:rsidRPr="006009EC">
        <w:rPr>
          <w:rFonts w:eastAsia="Calibri-Bold"/>
          <w:b/>
          <w:i/>
          <w:color w:val="000000"/>
          <w:szCs w:val="24"/>
          <w:u w:val="single"/>
        </w:rPr>
        <w:t>a</w:t>
      </w:r>
      <w:r w:rsidRPr="006009EC">
        <w:rPr>
          <w:rFonts w:eastAsia="Calibri-Bold"/>
          <w:b/>
          <w:i/>
          <w:color w:val="000000"/>
          <w:szCs w:val="24"/>
          <w:u w:val="single"/>
        </w:rPr>
        <w:t>n</w:t>
      </w:r>
      <w:r w:rsidR="003C06BA" w:rsidRPr="006009EC">
        <w:rPr>
          <w:rFonts w:eastAsia="Calibri-Bold"/>
          <w:b/>
          <w:i/>
          <w:color w:val="000000"/>
          <w:szCs w:val="24"/>
          <w:u w:val="single"/>
        </w:rPr>
        <w:t xml:space="preserve"> </w:t>
      </w:r>
      <w:r w:rsidRPr="006009EC">
        <w:rPr>
          <w:rFonts w:eastAsia="Calibri-Bold"/>
          <w:b/>
          <w:i/>
          <w:color w:val="000000"/>
          <w:szCs w:val="24"/>
          <w:u w:val="single"/>
        </w:rPr>
        <w:t>z</w:t>
      </w:r>
      <w:r w:rsidR="004F3D9B" w:rsidRPr="006009EC">
        <w:rPr>
          <w:rFonts w:eastAsia="Calibri-Bold"/>
          <w:b/>
          <w:i/>
          <w:color w:val="000000"/>
          <w:szCs w:val="24"/>
          <w:u w:val="single"/>
        </w:rPr>
        <w:t>a</w:t>
      </w:r>
      <w:r w:rsidR="003C06BA" w:rsidRPr="006009EC">
        <w:rPr>
          <w:rFonts w:eastAsia="Calibri-Bold"/>
          <w:b/>
          <w:i/>
          <w:color w:val="000000"/>
          <w:szCs w:val="24"/>
          <w:u w:val="single"/>
        </w:rPr>
        <w:t xml:space="preserve"> </w:t>
      </w:r>
      <w:r w:rsidRPr="006009EC">
        <w:rPr>
          <w:rFonts w:eastAsia="Calibri-Bold"/>
          <w:b/>
          <w:i/>
          <w:color w:val="000000"/>
          <w:szCs w:val="24"/>
          <w:u w:val="single"/>
        </w:rPr>
        <w:t>n</w:t>
      </w:r>
      <w:r w:rsidR="004F3D9B" w:rsidRPr="006009EC">
        <w:rPr>
          <w:rFonts w:eastAsia="Calibri-Bold"/>
          <w:b/>
          <w:i/>
          <w:color w:val="000000"/>
          <w:szCs w:val="24"/>
          <w:u w:val="single"/>
        </w:rPr>
        <w:t>e</w:t>
      </w:r>
      <w:r w:rsidRPr="006009EC">
        <w:rPr>
          <w:rFonts w:eastAsia="Calibri-Bold"/>
          <w:b/>
          <w:i/>
          <w:color w:val="000000"/>
          <w:szCs w:val="24"/>
          <w:u w:val="single"/>
        </w:rPr>
        <w:t>k</w:t>
      </w:r>
      <w:r w:rsidR="004F3D9B" w:rsidRPr="006009EC">
        <w:rPr>
          <w:rFonts w:eastAsia="Calibri-Bold"/>
          <w:b/>
          <w:i/>
          <w:color w:val="000000"/>
          <w:szCs w:val="24"/>
          <w:u w:val="single"/>
        </w:rPr>
        <w:t>o</w:t>
      </w:r>
      <w:r w:rsidR="003C06BA" w:rsidRPr="006009EC">
        <w:rPr>
          <w:rFonts w:eastAsia="Calibri-Bold"/>
          <w:b/>
          <w:i/>
          <w:color w:val="000000"/>
          <w:szCs w:val="24"/>
          <w:u w:val="single"/>
        </w:rPr>
        <w:t xml:space="preserve"> </w:t>
      </w:r>
      <w:r w:rsidR="004F3D9B" w:rsidRPr="006009EC">
        <w:rPr>
          <w:rFonts w:eastAsia="Calibri-Bold"/>
          <w:b/>
          <w:i/>
          <w:color w:val="000000"/>
          <w:szCs w:val="24"/>
          <w:u w:val="single"/>
        </w:rPr>
        <w:t>o</w:t>
      </w:r>
      <w:r w:rsidRPr="006009EC">
        <w:rPr>
          <w:rFonts w:eastAsia="Calibri-Bold"/>
          <w:b/>
          <w:i/>
          <w:color w:val="000000"/>
          <w:szCs w:val="24"/>
          <w:u w:val="single"/>
        </w:rPr>
        <w:t>d</w:t>
      </w:r>
      <w:r w:rsidR="003C06BA" w:rsidRPr="006009EC">
        <w:rPr>
          <w:rFonts w:eastAsia="Calibri-Bold"/>
          <w:b/>
          <w:i/>
          <w:color w:val="000000"/>
          <w:szCs w:val="24"/>
          <w:u w:val="single"/>
        </w:rPr>
        <w:t xml:space="preserve"> </w:t>
      </w:r>
      <w:r w:rsidRPr="006009EC">
        <w:rPr>
          <w:rFonts w:eastAsia="Calibri-Bold"/>
          <w:b/>
          <w:i/>
          <w:color w:val="000000"/>
          <w:szCs w:val="24"/>
          <w:u w:val="single"/>
        </w:rPr>
        <w:t>krivičnih</w:t>
      </w:r>
      <w:r w:rsidR="003C06BA" w:rsidRPr="006009EC">
        <w:rPr>
          <w:rFonts w:eastAsia="Calibri-Bold"/>
          <w:b/>
          <w:i/>
          <w:color w:val="000000"/>
          <w:szCs w:val="24"/>
          <w:u w:val="single"/>
        </w:rPr>
        <w:t xml:space="preserve"> </w:t>
      </w:r>
      <w:r w:rsidRPr="006009EC">
        <w:rPr>
          <w:rFonts w:eastAsia="Calibri-Bold"/>
          <w:b/>
          <w:i/>
          <w:color w:val="000000"/>
          <w:szCs w:val="24"/>
          <w:u w:val="single"/>
        </w:rPr>
        <w:t>d</w:t>
      </w:r>
      <w:r w:rsidR="004F3D9B" w:rsidRPr="006009EC">
        <w:rPr>
          <w:rFonts w:eastAsia="Calibri-Bold"/>
          <w:b/>
          <w:i/>
          <w:color w:val="000000"/>
          <w:szCs w:val="24"/>
          <w:u w:val="single"/>
        </w:rPr>
        <w:t>e</w:t>
      </w:r>
      <w:r w:rsidRPr="006009EC">
        <w:rPr>
          <w:rFonts w:eastAsia="Calibri-Bold"/>
          <w:b/>
          <w:i/>
          <w:color w:val="000000"/>
          <w:szCs w:val="24"/>
          <w:u w:val="single"/>
        </w:rPr>
        <w:t>l</w:t>
      </w:r>
      <w:r w:rsidR="004F3D9B" w:rsidRPr="006009EC">
        <w:rPr>
          <w:rFonts w:eastAsia="Calibri-Bold"/>
          <w:b/>
          <w:i/>
          <w:color w:val="000000"/>
          <w:szCs w:val="24"/>
          <w:u w:val="single"/>
        </w:rPr>
        <w:t>a</w:t>
      </w:r>
      <w:r w:rsidR="003C06BA" w:rsidRPr="006009EC">
        <w:rPr>
          <w:rFonts w:eastAsia="Calibri-Bold"/>
          <w:b/>
          <w:i/>
          <w:color w:val="000000"/>
          <w:szCs w:val="24"/>
          <w:u w:val="single"/>
        </w:rPr>
        <w:t xml:space="preserve"> </w:t>
      </w:r>
      <w:r w:rsidRPr="006009EC">
        <w:rPr>
          <w:rFonts w:eastAsia="Calibri-Bold"/>
          <w:b/>
          <w:i/>
          <w:color w:val="000000"/>
          <w:szCs w:val="24"/>
          <w:u w:val="single"/>
        </w:rPr>
        <w:t>k</w:t>
      </w:r>
      <w:r w:rsidR="004F3D9B" w:rsidRPr="006009EC">
        <w:rPr>
          <w:rFonts w:eastAsia="Calibri-Bold"/>
          <w:b/>
          <w:i/>
          <w:color w:val="000000"/>
          <w:szCs w:val="24"/>
          <w:u w:val="single"/>
        </w:rPr>
        <w:t>ao</w:t>
      </w:r>
      <w:r w:rsidR="003C06BA" w:rsidRPr="006009EC">
        <w:rPr>
          <w:rFonts w:eastAsia="Calibri-Bold"/>
          <w:b/>
          <w:i/>
          <w:color w:val="000000"/>
          <w:szCs w:val="24"/>
          <w:u w:val="single"/>
        </w:rPr>
        <w:t xml:space="preserve"> </w:t>
      </w:r>
      <w:r w:rsidRPr="006009EC">
        <w:rPr>
          <w:rFonts w:eastAsia="Calibri-Bold"/>
          <w:b/>
          <w:i/>
          <w:color w:val="000000"/>
          <w:szCs w:val="24"/>
          <w:u w:val="single"/>
        </w:rPr>
        <w:t>čl</w:t>
      </w:r>
      <w:r w:rsidR="004F3D9B" w:rsidRPr="006009EC">
        <w:rPr>
          <w:rFonts w:eastAsia="Calibri-Bold"/>
          <w:b/>
          <w:i/>
          <w:color w:val="000000"/>
          <w:szCs w:val="24"/>
          <w:u w:val="single"/>
        </w:rPr>
        <w:t>a</w:t>
      </w:r>
      <w:r w:rsidRPr="006009EC">
        <w:rPr>
          <w:rFonts w:eastAsia="Calibri-Bold"/>
          <w:b/>
          <w:i/>
          <w:color w:val="000000"/>
          <w:szCs w:val="24"/>
          <w:u w:val="single"/>
        </w:rPr>
        <w:t>n</w:t>
      </w:r>
      <w:r w:rsidR="003C06BA" w:rsidRPr="006009EC">
        <w:rPr>
          <w:rFonts w:eastAsia="Calibri-Bold"/>
          <w:b/>
          <w:i/>
          <w:color w:val="000000"/>
          <w:szCs w:val="24"/>
          <w:u w:val="single"/>
        </w:rPr>
        <w:t xml:space="preserve"> </w:t>
      </w:r>
      <w:r w:rsidR="004F3D9B" w:rsidRPr="006009EC">
        <w:rPr>
          <w:rFonts w:eastAsia="Calibri-Bold"/>
          <w:b/>
          <w:i/>
          <w:color w:val="000000"/>
          <w:szCs w:val="24"/>
          <w:u w:val="single"/>
        </w:rPr>
        <w:t>o</w:t>
      </w:r>
      <w:r w:rsidRPr="006009EC">
        <w:rPr>
          <w:rFonts w:eastAsia="Calibri-Bold"/>
          <w:b/>
          <w:i/>
          <w:color w:val="000000"/>
          <w:szCs w:val="24"/>
          <w:u w:val="single"/>
        </w:rPr>
        <w:t>rg</w:t>
      </w:r>
      <w:r w:rsidR="004F3D9B" w:rsidRPr="006009EC">
        <w:rPr>
          <w:rFonts w:eastAsia="Calibri-Bold"/>
          <w:b/>
          <w:i/>
          <w:color w:val="000000"/>
          <w:szCs w:val="24"/>
          <w:u w:val="single"/>
        </w:rPr>
        <w:t>a</w:t>
      </w:r>
      <w:r w:rsidRPr="006009EC">
        <w:rPr>
          <w:rFonts w:eastAsia="Calibri-Bold"/>
          <w:b/>
          <w:i/>
          <w:color w:val="000000"/>
          <w:szCs w:val="24"/>
          <w:u w:val="single"/>
        </w:rPr>
        <w:t>niz</w:t>
      </w:r>
      <w:r w:rsidR="004F3D9B" w:rsidRPr="006009EC">
        <w:rPr>
          <w:rFonts w:eastAsia="Calibri-Bold"/>
          <w:b/>
          <w:i/>
          <w:color w:val="000000"/>
          <w:szCs w:val="24"/>
          <w:u w:val="single"/>
        </w:rPr>
        <w:t>o</w:t>
      </w:r>
      <w:r w:rsidRPr="006009EC">
        <w:rPr>
          <w:rFonts w:eastAsia="Calibri-Bold"/>
          <w:b/>
          <w:i/>
          <w:color w:val="000000"/>
          <w:szCs w:val="24"/>
          <w:u w:val="single"/>
        </w:rPr>
        <w:t>v</w:t>
      </w:r>
      <w:r w:rsidR="004F3D9B" w:rsidRPr="006009EC">
        <w:rPr>
          <w:rFonts w:eastAsia="Calibri-Bold"/>
          <w:b/>
          <w:i/>
          <w:color w:val="000000"/>
          <w:szCs w:val="24"/>
          <w:u w:val="single"/>
        </w:rPr>
        <w:t>a</w:t>
      </w:r>
      <w:r w:rsidRPr="006009EC">
        <w:rPr>
          <w:rFonts w:eastAsia="Calibri-Bold"/>
          <w:b/>
          <w:i/>
          <w:color w:val="000000"/>
          <w:szCs w:val="24"/>
          <w:u w:val="single"/>
        </w:rPr>
        <w:t>n</w:t>
      </w:r>
      <w:r w:rsidR="004F3D9B" w:rsidRPr="006009EC">
        <w:rPr>
          <w:rFonts w:eastAsia="Calibri-Bold"/>
          <w:b/>
          <w:i/>
          <w:color w:val="000000"/>
          <w:szCs w:val="24"/>
          <w:u w:val="single"/>
        </w:rPr>
        <w:t>e</w:t>
      </w:r>
      <w:r w:rsidR="003C06BA" w:rsidRPr="006009EC">
        <w:rPr>
          <w:rFonts w:eastAsia="Calibri-Bold"/>
          <w:b/>
          <w:i/>
          <w:color w:val="000000"/>
          <w:szCs w:val="24"/>
          <w:u w:val="single"/>
        </w:rPr>
        <w:t xml:space="preserve"> </w:t>
      </w:r>
      <w:r w:rsidRPr="006009EC">
        <w:rPr>
          <w:rFonts w:eastAsia="Calibri-Bold"/>
          <w:b/>
          <w:i/>
          <w:color w:val="000000"/>
          <w:szCs w:val="24"/>
          <w:u w:val="single"/>
        </w:rPr>
        <w:t>krimin</w:t>
      </w:r>
      <w:r w:rsidR="004F3D9B" w:rsidRPr="006009EC">
        <w:rPr>
          <w:rFonts w:eastAsia="Calibri-Bold"/>
          <w:b/>
          <w:i/>
          <w:color w:val="000000"/>
          <w:szCs w:val="24"/>
          <w:u w:val="single"/>
        </w:rPr>
        <w:t>a</w:t>
      </w:r>
      <w:r w:rsidRPr="006009EC">
        <w:rPr>
          <w:rFonts w:eastAsia="Calibri-Bold"/>
          <w:b/>
          <w:i/>
          <w:color w:val="000000"/>
          <w:szCs w:val="24"/>
          <w:u w:val="single"/>
        </w:rPr>
        <w:t>ln</w:t>
      </w:r>
      <w:r w:rsidR="004F3D9B" w:rsidRPr="006009EC">
        <w:rPr>
          <w:rFonts w:eastAsia="Calibri-Bold"/>
          <w:b/>
          <w:i/>
          <w:color w:val="000000"/>
          <w:szCs w:val="24"/>
          <w:u w:val="single"/>
        </w:rPr>
        <w:t>e</w:t>
      </w:r>
      <w:r w:rsidR="003C06BA" w:rsidRPr="006009EC">
        <w:rPr>
          <w:rFonts w:eastAsia="Calibri-Bold"/>
          <w:b/>
          <w:i/>
          <w:color w:val="000000"/>
          <w:szCs w:val="24"/>
          <w:u w:val="single"/>
        </w:rPr>
        <w:t xml:space="preserve"> </w:t>
      </w:r>
      <w:r w:rsidRPr="006009EC">
        <w:rPr>
          <w:rFonts w:eastAsia="Calibri-Bold"/>
          <w:b/>
          <w:i/>
          <w:color w:val="000000"/>
          <w:szCs w:val="24"/>
          <w:u w:val="single"/>
        </w:rPr>
        <w:t>grup</w:t>
      </w:r>
      <w:r w:rsidR="004F3D9B" w:rsidRPr="006009EC">
        <w:rPr>
          <w:rFonts w:eastAsia="Calibri-Bold"/>
          <w:b/>
          <w:i/>
          <w:color w:val="000000"/>
          <w:szCs w:val="24"/>
          <w:u w:val="single"/>
        </w:rPr>
        <w:t>e</w:t>
      </w:r>
      <w:r w:rsidR="003C06BA" w:rsidRPr="006009EC">
        <w:rPr>
          <w:rFonts w:eastAsia="Calibri-Bold"/>
          <w:b/>
          <w:i/>
          <w:color w:val="000000"/>
          <w:szCs w:val="24"/>
          <w:u w:val="single"/>
        </w:rPr>
        <w:t xml:space="preserve">, </w:t>
      </w:r>
      <w:r w:rsidRPr="006009EC">
        <w:rPr>
          <w:rFonts w:eastAsia="Calibri-Bold"/>
          <w:b/>
          <w:i/>
          <w:color w:val="000000"/>
          <w:szCs w:val="24"/>
          <w:u w:val="single"/>
        </w:rPr>
        <w:t>d</w:t>
      </w:r>
      <w:r w:rsidR="004F3D9B" w:rsidRPr="006009EC">
        <w:rPr>
          <w:rFonts w:eastAsia="Calibri-Bold"/>
          <w:b/>
          <w:i/>
          <w:color w:val="000000"/>
          <w:szCs w:val="24"/>
          <w:u w:val="single"/>
        </w:rPr>
        <w:t>a</w:t>
      </w:r>
      <w:r w:rsidR="003C06BA" w:rsidRPr="006009EC">
        <w:rPr>
          <w:rFonts w:eastAsia="Calibri-Bold"/>
          <w:b/>
          <w:i/>
          <w:color w:val="000000"/>
          <w:szCs w:val="24"/>
          <w:u w:val="single"/>
        </w:rPr>
        <w:t xml:space="preserve"> </w:t>
      </w:r>
      <w:r w:rsidRPr="006009EC">
        <w:rPr>
          <w:rFonts w:eastAsia="Calibri-Bold"/>
          <w:b/>
          <w:i/>
          <w:color w:val="000000"/>
          <w:szCs w:val="24"/>
          <w:u w:val="single"/>
        </w:rPr>
        <w:t>ni</w:t>
      </w:r>
      <w:r w:rsidR="004F3D9B" w:rsidRPr="006009EC">
        <w:rPr>
          <w:rFonts w:eastAsia="Calibri-Bold"/>
          <w:b/>
          <w:i/>
          <w:color w:val="000000"/>
          <w:szCs w:val="24"/>
          <w:u w:val="single"/>
        </w:rPr>
        <w:t>je</w:t>
      </w:r>
      <w:r w:rsidR="00F46B58" w:rsidRPr="006009EC">
        <w:rPr>
          <w:rFonts w:eastAsia="Calibri-Bold"/>
          <w:b/>
          <w:i/>
          <w:color w:val="000000"/>
          <w:szCs w:val="24"/>
          <w:u w:val="single"/>
        </w:rPr>
        <w:t xml:space="preserve"> </w:t>
      </w:r>
      <w:r w:rsidR="004F3D9B" w:rsidRPr="006009EC">
        <w:rPr>
          <w:rFonts w:eastAsia="Calibri-Bold"/>
          <w:b/>
          <w:i/>
          <w:color w:val="000000"/>
          <w:szCs w:val="24"/>
          <w:u w:val="single"/>
        </w:rPr>
        <w:t>o</w:t>
      </w:r>
      <w:r w:rsidRPr="006009EC">
        <w:rPr>
          <w:rFonts w:eastAsia="Calibri-Bold"/>
          <w:b/>
          <w:i/>
          <w:color w:val="000000"/>
          <w:szCs w:val="24"/>
          <w:u w:val="single"/>
        </w:rPr>
        <w:t>suđiv</w:t>
      </w:r>
      <w:r w:rsidR="004F3D9B" w:rsidRPr="006009EC">
        <w:rPr>
          <w:rFonts w:eastAsia="Calibri-Bold"/>
          <w:b/>
          <w:i/>
          <w:color w:val="000000"/>
          <w:szCs w:val="24"/>
          <w:u w:val="single"/>
        </w:rPr>
        <w:t>a</w:t>
      </w:r>
      <w:r w:rsidRPr="006009EC">
        <w:rPr>
          <w:rFonts w:eastAsia="Calibri-Bold"/>
          <w:b/>
          <w:i/>
          <w:color w:val="000000"/>
          <w:szCs w:val="24"/>
          <w:u w:val="single"/>
        </w:rPr>
        <w:t>n</w:t>
      </w:r>
      <w:r w:rsidR="003C06BA" w:rsidRPr="006009EC">
        <w:rPr>
          <w:rFonts w:eastAsia="Calibri-Bold"/>
          <w:b/>
          <w:i/>
          <w:color w:val="000000"/>
          <w:szCs w:val="24"/>
          <w:u w:val="single"/>
        </w:rPr>
        <w:t xml:space="preserve"> </w:t>
      </w:r>
      <w:r w:rsidRPr="006009EC">
        <w:rPr>
          <w:rFonts w:eastAsia="Calibri-Bold"/>
          <w:b/>
          <w:i/>
          <w:color w:val="000000"/>
          <w:szCs w:val="24"/>
          <w:u w:val="single"/>
        </w:rPr>
        <w:t>z</w:t>
      </w:r>
      <w:r w:rsidR="004F3D9B" w:rsidRPr="006009EC">
        <w:rPr>
          <w:rFonts w:eastAsia="Calibri-Bold"/>
          <w:b/>
          <w:i/>
          <w:color w:val="000000"/>
          <w:szCs w:val="24"/>
          <w:u w:val="single"/>
        </w:rPr>
        <w:t>a</w:t>
      </w:r>
      <w:r w:rsidR="003C06BA" w:rsidRPr="006009EC">
        <w:rPr>
          <w:rFonts w:eastAsia="Calibri-Bold"/>
          <w:b/>
          <w:i/>
          <w:color w:val="000000"/>
          <w:szCs w:val="24"/>
          <w:u w:val="single"/>
        </w:rPr>
        <w:t xml:space="preserve"> </w:t>
      </w:r>
      <w:r w:rsidRPr="006009EC">
        <w:rPr>
          <w:rFonts w:eastAsia="Calibri-Bold"/>
          <w:b/>
          <w:i/>
          <w:color w:val="000000"/>
          <w:szCs w:val="24"/>
          <w:u w:val="single"/>
        </w:rPr>
        <w:t>krivičn</w:t>
      </w:r>
      <w:r w:rsidR="004F3D9B" w:rsidRPr="006009EC">
        <w:rPr>
          <w:rFonts w:eastAsia="Calibri-Bold"/>
          <w:b/>
          <w:i/>
          <w:color w:val="000000"/>
          <w:szCs w:val="24"/>
          <w:u w:val="single"/>
        </w:rPr>
        <w:t>a</w:t>
      </w:r>
      <w:r w:rsidR="003C06BA" w:rsidRPr="006009EC">
        <w:rPr>
          <w:rFonts w:eastAsia="Calibri-Bold"/>
          <w:b/>
          <w:i/>
          <w:color w:val="000000"/>
          <w:szCs w:val="24"/>
          <w:u w:val="single"/>
        </w:rPr>
        <w:t xml:space="preserve"> </w:t>
      </w:r>
      <w:r w:rsidRPr="006009EC">
        <w:rPr>
          <w:rFonts w:eastAsia="Calibri-Bold"/>
          <w:b/>
          <w:i/>
          <w:color w:val="000000"/>
          <w:szCs w:val="24"/>
          <w:u w:val="single"/>
        </w:rPr>
        <w:t>d</w:t>
      </w:r>
      <w:r w:rsidR="004F3D9B" w:rsidRPr="006009EC">
        <w:rPr>
          <w:rFonts w:eastAsia="Calibri-Bold"/>
          <w:b/>
          <w:i/>
          <w:color w:val="000000"/>
          <w:szCs w:val="24"/>
          <w:u w:val="single"/>
        </w:rPr>
        <w:t>e</w:t>
      </w:r>
      <w:r w:rsidRPr="006009EC">
        <w:rPr>
          <w:rFonts w:eastAsia="Calibri-Bold"/>
          <w:b/>
          <w:i/>
          <w:color w:val="000000"/>
          <w:szCs w:val="24"/>
          <w:u w:val="single"/>
        </w:rPr>
        <w:t>l</w:t>
      </w:r>
      <w:r w:rsidR="004F3D9B" w:rsidRPr="006009EC">
        <w:rPr>
          <w:rFonts w:eastAsia="Calibri-Bold"/>
          <w:b/>
          <w:i/>
          <w:color w:val="000000"/>
          <w:szCs w:val="24"/>
          <w:u w:val="single"/>
        </w:rPr>
        <w:t>a</w:t>
      </w:r>
      <w:r w:rsidR="003C06BA" w:rsidRPr="006009EC">
        <w:rPr>
          <w:rFonts w:eastAsia="Calibri-Bold"/>
          <w:b/>
          <w:i/>
          <w:color w:val="000000"/>
          <w:szCs w:val="24"/>
          <w:u w:val="single"/>
        </w:rPr>
        <w:t xml:space="preserve"> </w:t>
      </w:r>
      <w:r w:rsidRPr="006009EC">
        <w:rPr>
          <w:rFonts w:eastAsia="Calibri-Bold"/>
          <w:b/>
          <w:i/>
          <w:color w:val="000000"/>
          <w:szCs w:val="24"/>
          <w:u w:val="single"/>
        </w:rPr>
        <w:t>pr</w:t>
      </w:r>
      <w:r w:rsidR="004F3D9B" w:rsidRPr="006009EC">
        <w:rPr>
          <w:rFonts w:eastAsia="Calibri-Bold"/>
          <w:b/>
          <w:i/>
          <w:color w:val="000000"/>
          <w:szCs w:val="24"/>
          <w:u w:val="single"/>
        </w:rPr>
        <w:t>o</w:t>
      </w:r>
      <w:r w:rsidRPr="006009EC">
        <w:rPr>
          <w:rFonts w:eastAsia="Calibri-Bold"/>
          <w:b/>
          <w:i/>
          <w:color w:val="000000"/>
          <w:szCs w:val="24"/>
          <w:u w:val="single"/>
        </w:rPr>
        <w:t>tiv</w:t>
      </w:r>
      <w:r w:rsidR="003C06BA" w:rsidRPr="006009EC">
        <w:rPr>
          <w:rFonts w:eastAsia="Calibri-Bold"/>
          <w:b/>
          <w:i/>
          <w:color w:val="000000"/>
          <w:szCs w:val="24"/>
          <w:u w:val="single"/>
        </w:rPr>
        <w:t xml:space="preserve"> </w:t>
      </w:r>
      <w:r w:rsidRPr="006009EC">
        <w:rPr>
          <w:rFonts w:eastAsia="Calibri-Bold"/>
          <w:b/>
          <w:i/>
          <w:color w:val="000000"/>
          <w:szCs w:val="24"/>
          <w:u w:val="single"/>
        </w:rPr>
        <w:t>privr</w:t>
      </w:r>
      <w:r w:rsidR="004F3D9B" w:rsidRPr="006009EC">
        <w:rPr>
          <w:rFonts w:eastAsia="Calibri-Bold"/>
          <w:b/>
          <w:i/>
          <w:color w:val="000000"/>
          <w:szCs w:val="24"/>
          <w:u w:val="single"/>
        </w:rPr>
        <w:t>e</w:t>
      </w:r>
      <w:r w:rsidRPr="006009EC">
        <w:rPr>
          <w:rFonts w:eastAsia="Calibri-Bold"/>
          <w:b/>
          <w:i/>
          <w:color w:val="000000"/>
          <w:szCs w:val="24"/>
          <w:u w:val="single"/>
        </w:rPr>
        <w:t>d</w:t>
      </w:r>
      <w:r w:rsidR="004F3D9B" w:rsidRPr="006009EC">
        <w:rPr>
          <w:rFonts w:eastAsia="Calibri-Bold"/>
          <w:b/>
          <w:i/>
          <w:color w:val="000000"/>
          <w:szCs w:val="24"/>
          <w:u w:val="single"/>
        </w:rPr>
        <w:t>e</w:t>
      </w:r>
      <w:r w:rsidR="003C06BA" w:rsidRPr="006009EC">
        <w:rPr>
          <w:rFonts w:eastAsia="Calibri-Bold"/>
          <w:b/>
          <w:i/>
          <w:color w:val="000000"/>
          <w:szCs w:val="24"/>
          <w:u w:val="single"/>
        </w:rPr>
        <w:t xml:space="preserve">, </w:t>
      </w:r>
      <w:r w:rsidRPr="006009EC">
        <w:rPr>
          <w:rFonts w:eastAsia="Calibri-Bold"/>
          <w:b/>
          <w:i/>
          <w:color w:val="000000"/>
          <w:szCs w:val="24"/>
          <w:u w:val="single"/>
        </w:rPr>
        <w:t>krivičn</w:t>
      </w:r>
      <w:r w:rsidR="004F3D9B" w:rsidRPr="006009EC">
        <w:rPr>
          <w:rFonts w:eastAsia="Calibri-Bold"/>
          <w:b/>
          <w:i/>
          <w:color w:val="000000"/>
          <w:szCs w:val="24"/>
          <w:u w:val="single"/>
        </w:rPr>
        <w:t>a</w:t>
      </w:r>
      <w:r w:rsidR="003C06BA" w:rsidRPr="006009EC">
        <w:rPr>
          <w:rFonts w:eastAsia="Calibri-Bold"/>
          <w:b/>
          <w:i/>
          <w:color w:val="000000"/>
          <w:szCs w:val="24"/>
          <w:u w:val="single"/>
        </w:rPr>
        <w:t xml:space="preserve"> </w:t>
      </w:r>
      <w:r w:rsidRPr="006009EC">
        <w:rPr>
          <w:rFonts w:eastAsia="Calibri-Bold"/>
          <w:b/>
          <w:i/>
          <w:color w:val="000000"/>
          <w:szCs w:val="24"/>
          <w:u w:val="single"/>
        </w:rPr>
        <w:t>d</w:t>
      </w:r>
      <w:r w:rsidR="004F3D9B" w:rsidRPr="006009EC">
        <w:rPr>
          <w:rFonts w:eastAsia="Calibri-Bold"/>
          <w:b/>
          <w:i/>
          <w:color w:val="000000"/>
          <w:szCs w:val="24"/>
          <w:u w:val="single"/>
        </w:rPr>
        <w:t>e</w:t>
      </w:r>
      <w:r w:rsidRPr="006009EC">
        <w:rPr>
          <w:rFonts w:eastAsia="Calibri-Bold"/>
          <w:b/>
          <w:i/>
          <w:color w:val="000000"/>
          <w:szCs w:val="24"/>
          <w:u w:val="single"/>
        </w:rPr>
        <w:t>l</w:t>
      </w:r>
      <w:r w:rsidR="004F3D9B" w:rsidRPr="006009EC">
        <w:rPr>
          <w:rFonts w:eastAsia="Calibri-Bold"/>
          <w:b/>
          <w:i/>
          <w:color w:val="000000"/>
          <w:szCs w:val="24"/>
          <w:u w:val="single"/>
        </w:rPr>
        <w:t>a</w:t>
      </w:r>
      <w:r w:rsidR="003C06BA" w:rsidRPr="006009EC">
        <w:rPr>
          <w:rFonts w:eastAsia="Calibri-Bold"/>
          <w:b/>
          <w:i/>
          <w:color w:val="000000"/>
          <w:szCs w:val="24"/>
          <w:u w:val="single"/>
        </w:rPr>
        <w:t xml:space="preserve"> </w:t>
      </w:r>
      <w:r w:rsidRPr="006009EC">
        <w:rPr>
          <w:rFonts w:eastAsia="Calibri-Bold"/>
          <w:b/>
          <w:i/>
          <w:color w:val="000000"/>
          <w:szCs w:val="24"/>
          <w:u w:val="single"/>
        </w:rPr>
        <w:t>pr</w:t>
      </w:r>
      <w:r w:rsidR="004F3D9B" w:rsidRPr="006009EC">
        <w:rPr>
          <w:rFonts w:eastAsia="Calibri-Bold"/>
          <w:b/>
          <w:i/>
          <w:color w:val="000000"/>
          <w:szCs w:val="24"/>
          <w:u w:val="single"/>
        </w:rPr>
        <w:t>o</w:t>
      </w:r>
      <w:r w:rsidRPr="006009EC">
        <w:rPr>
          <w:rFonts w:eastAsia="Calibri-Bold"/>
          <w:b/>
          <w:i/>
          <w:color w:val="000000"/>
          <w:szCs w:val="24"/>
          <w:u w:val="single"/>
        </w:rPr>
        <w:t>tiv</w:t>
      </w:r>
      <w:r w:rsidR="003C06BA" w:rsidRPr="006009EC">
        <w:rPr>
          <w:rFonts w:eastAsia="Calibri-Bold"/>
          <w:b/>
          <w:i/>
          <w:color w:val="000000"/>
          <w:szCs w:val="24"/>
          <w:u w:val="single"/>
        </w:rPr>
        <w:t xml:space="preserve"> </w:t>
      </w:r>
      <w:r w:rsidRPr="006009EC">
        <w:rPr>
          <w:rFonts w:eastAsia="Calibri-Bold"/>
          <w:b/>
          <w:i/>
          <w:color w:val="000000"/>
          <w:szCs w:val="24"/>
          <w:u w:val="single"/>
        </w:rPr>
        <w:t>živ</w:t>
      </w:r>
      <w:r w:rsidR="004F3D9B" w:rsidRPr="006009EC">
        <w:rPr>
          <w:rFonts w:eastAsia="Calibri-Bold"/>
          <w:b/>
          <w:i/>
          <w:color w:val="000000"/>
          <w:szCs w:val="24"/>
          <w:u w:val="single"/>
        </w:rPr>
        <w:t>o</w:t>
      </w:r>
      <w:r w:rsidRPr="006009EC">
        <w:rPr>
          <w:rFonts w:eastAsia="Calibri-Bold"/>
          <w:b/>
          <w:i/>
          <w:color w:val="000000"/>
          <w:szCs w:val="24"/>
          <w:u w:val="single"/>
        </w:rPr>
        <w:t>tn</w:t>
      </w:r>
      <w:r w:rsidR="004F3D9B" w:rsidRPr="006009EC">
        <w:rPr>
          <w:rFonts w:eastAsia="Calibri-Bold"/>
          <w:b/>
          <w:i/>
          <w:color w:val="000000"/>
          <w:szCs w:val="24"/>
          <w:u w:val="single"/>
        </w:rPr>
        <w:t>e</w:t>
      </w:r>
      <w:r w:rsidR="003C06BA" w:rsidRPr="006009EC">
        <w:rPr>
          <w:rFonts w:eastAsia="Calibri-Bold"/>
          <w:b/>
          <w:i/>
          <w:color w:val="000000"/>
          <w:szCs w:val="24"/>
          <w:u w:val="single"/>
        </w:rPr>
        <w:t xml:space="preserve"> </w:t>
      </w:r>
      <w:r w:rsidRPr="006009EC">
        <w:rPr>
          <w:rFonts w:eastAsia="Calibri-Bold"/>
          <w:b/>
          <w:i/>
          <w:color w:val="000000"/>
          <w:szCs w:val="24"/>
          <w:u w:val="single"/>
        </w:rPr>
        <w:t>sr</w:t>
      </w:r>
      <w:r w:rsidR="004F3D9B" w:rsidRPr="006009EC">
        <w:rPr>
          <w:rFonts w:eastAsia="Calibri-Bold"/>
          <w:b/>
          <w:i/>
          <w:color w:val="000000"/>
          <w:szCs w:val="24"/>
          <w:u w:val="single"/>
        </w:rPr>
        <w:t>e</w:t>
      </w:r>
      <w:r w:rsidRPr="006009EC">
        <w:rPr>
          <w:rFonts w:eastAsia="Calibri-Bold"/>
          <w:b/>
          <w:i/>
          <w:color w:val="000000"/>
          <w:szCs w:val="24"/>
          <w:u w:val="single"/>
        </w:rPr>
        <w:t>din</w:t>
      </w:r>
      <w:r w:rsidR="004F3D9B" w:rsidRPr="006009EC">
        <w:rPr>
          <w:rFonts w:eastAsia="Calibri-Bold"/>
          <w:b/>
          <w:i/>
          <w:color w:val="000000"/>
          <w:szCs w:val="24"/>
          <w:u w:val="single"/>
        </w:rPr>
        <w:t>e</w:t>
      </w:r>
      <w:r w:rsidR="003C06BA" w:rsidRPr="006009EC">
        <w:rPr>
          <w:rFonts w:eastAsia="Calibri-Bold"/>
          <w:b/>
          <w:i/>
          <w:color w:val="000000"/>
          <w:szCs w:val="24"/>
          <w:u w:val="single"/>
        </w:rPr>
        <w:t>,</w:t>
      </w:r>
      <w:r w:rsidR="00F46B58" w:rsidRPr="006009EC">
        <w:rPr>
          <w:rFonts w:eastAsia="Calibri-Bold"/>
          <w:b/>
          <w:i/>
          <w:color w:val="000000"/>
          <w:szCs w:val="24"/>
          <w:u w:val="single"/>
        </w:rPr>
        <w:t xml:space="preserve"> </w:t>
      </w:r>
      <w:r w:rsidRPr="006009EC">
        <w:rPr>
          <w:rFonts w:eastAsia="Calibri-Bold"/>
          <w:b/>
          <w:i/>
          <w:color w:val="000000"/>
          <w:szCs w:val="24"/>
          <w:u w:val="single"/>
        </w:rPr>
        <w:t>krivičn</w:t>
      </w:r>
      <w:r w:rsidR="004F3D9B" w:rsidRPr="006009EC">
        <w:rPr>
          <w:rFonts w:eastAsia="Calibri-Bold"/>
          <w:b/>
          <w:i/>
          <w:color w:val="000000"/>
          <w:szCs w:val="24"/>
          <w:u w:val="single"/>
        </w:rPr>
        <w:t>o</w:t>
      </w:r>
      <w:r w:rsidR="003C06BA" w:rsidRPr="006009EC">
        <w:rPr>
          <w:rFonts w:eastAsia="Calibri-Bold"/>
          <w:b/>
          <w:i/>
          <w:color w:val="000000"/>
          <w:szCs w:val="24"/>
          <w:u w:val="single"/>
        </w:rPr>
        <w:t xml:space="preserve"> </w:t>
      </w:r>
      <w:r w:rsidRPr="006009EC">
        <w:rPr>
          <w:rFonts w:eastAsia="Calibri-Bold"/>
          <w:b/>
          <w:i/>
          <w:color w:val="000000"/>
          <w:szCs w:val="24"/>
          <w:u w:val="single"/>
        </w:rPr>
        <w:t>d</w:t>
      </w:r>
      <w:r w:rsidR="004F3D9B" w:rsidRPr="006009EC">
        <w:rPr>
          <w:rFonts w:eastAsia="Calibri-Bold"/>
          <w:b/>
          <w:i/>
          <w:color w:val="000000"/>
          <w:szCs w:val="24"/>
          <w:u w:val="single"/>
        </w:rPr>
        <w:t>e</w:t>
      </w:r>
      <w:r w:rsidRPr="006009EC">
        <w:rPr>
          <w:rFonts w:eastAsia="Calibri-Bold"/>
          <w:b/>
          <w:i/>
          <w:color w:val="000000"/>
          <w:szCs w:val="24"/>
          <w:u w:val="single"/>
        </w:rPr>
        <w:t>l</w:t>
      </w:r>
      <w:r w:rsidR="004F3D9B" w:rsidRPr="006009EC">
        <w:rPr>
          <w:rFonts w:eastAsia="Calibri-Bold"/>
          <w:b/>
          <w:i/>
          <w:color w:val="000000"/>
          <w:szCs w:val="24"/>
          <w:u w:val="single"/>
        </w:rPr>
        <w:t>o</w:t>
      </w:r>
      <w:r w:rsidR="003C06BA" w:rsidRPr="006009EC">
        <w:rPr>
          <w:rFonts w:eastAsia="Calibri-Bold"/>
          <w:b/>
          <w:i/>
          <w:color w:val="000000"/>
          <w:szCs w:val="24"/>
          <w:u w:val="single"/>
        </w:rPr>
        <w:t xml:space="preserve"> </w:t>
      </w:r>
      <w:r w:rsidRPr="006009EC">
        <w:rPr>
          <w:rFonts w:eastAsia="Calibri-Bold"/>
          <w:b/>
          <w:i/>
          <w:color w:val="000000"/>
          <w:szCs w:val="24"/>
          <w:u w:val="single"/>
        </w:rPr>
        <w:t>prim</w:t>
      </w:r>
      <w:r w:rsidR="004F3D9B" w:rsidRPr="006009EC">
        <w:rPr>
          <w:rFonts w:eastAsia="Calibri-Bold"/>
          <w:b/>
          <w:i/>
          <w:color w:val="000000"/>
          <w:szCs w:val="24"/>
          <w:u w:val="single"/>
        </w:rPr>
        <w:t>a</w:t>
      </w:r>
      <w:r w:rsidRPr="006009EC">
        <w:rPr>
          <w:rFonts w:eastAsia="Calibri-Bold"/>
          <w:b/>
          <w:i/>
          <w:color w:val="000000"/>
          <w:szCs w:val="24"/>
          <w:u w:val="single"/>
        </w:rPr>
        <w:t>nj</w:t>
      </w:r>
      <w:r w:rsidR="004F3D9B" w:rsidRPr="006009EC">
        <w:rPr>
          <w:rFonts w:eastAsia="Calibri-Bold"/>
          <w:b/>
          <w:i/>
          <w:color w:val="000000"/>
          <w:szCs w:val="24"/>
          <w:u w:val="single"/>
        </w:rPr>
        <w:t>a</w:t>
      </w:r>
      <w:r w:rsidR="003C06BA" w:rsidRPr="006009EC">
        <w:rPr>
          <w:rFonts w:eastAsia="Calibri-Bold"/>
          <w:b/>
          <w:i/>
          <w:color w:val="000000"/>
          <w:szCs w:val="24"/>
          <w:u w:val="single"/>
        </w:rPr>
        <w:t xml:space="preserve"> </w:t>
      </w:r>
      <w:r w:rsidRPr="006009EC">
        <w:rPr>
          <w:rFonts w:eastAsia="Calibri-Bold"/>
          <w:b/>
          <w:i/>
          <w:color w:val="000000"/>
          <w:szCs w:val="24"/>
          <w:u w:val="single"/>
        </w:rPr>
        <w:t>ili</w:t>
      </w:r>
      <w:r w:rsidR="003C06BA" w:rsidRPr="006009EC">
        <w:rPr>
          <w:rFonts w:eastAsia="Calibri-Bold"/>
          <w:b/>
          <w:i/>
          <w:color w:val="000000"/>
          <w:szCs w:val="24"/>
          <w:u w:val="single"/>
        </w:rPr>
        <w:t xml:space="preserve"> </w:t>
      </w:r>
      <w:r w:rsidRPr="006009EC">
        <w:rPr>
          <w:rFonts w:eastAsia="Calibri-Bold"/>
          <w:b/>
          <w:i/>
          <w:color w:val="000000"/>
          <w:szCs w:val="24"/>
          <w:u w:val="single"/>
        </w:rPr>
        <w:t>d</w:t>
      </w:r>
      <w:r w:rsidR="004F3D9B" w:rsidRPr="006009EC">
        <w:rPr>
          <w:rFonts w:eastAsia="Calibri-Bold"/>
          <w:b/>
          <w:i/>
          <w:color w:val="000000"/>
          <w:szCs w:val="24"/>
          <w:u w:val="single"/>
        </w:rPr>
        <w:t>a</w:t>
      </w:r>
      <w:r w:rsidRPr="006009EC">
        <w:rPr>
          <w:rFonts w:eastAsia="Calibri-Bold"/>
          <w:b/>
          <w:i/>
          <w:color w:val="000000"/>
          <w:szCs w:val="24"/>
          <w:u w:val="single"/>
        </w:rPr>
        <w:t>v</w:t>
      </w:r>
      <w:r w:rsidR="004F3D9B" w:rsidRPr="006009EC">
        <w:rPr>
          <w:rFonts w:eastAsia="Calibri-Bold"/>
          <w:b/>
          <w:i/>
          <w:color w:val="000000"/>
          <w:szCs w:val="24"/>
          <w:u w:val="single"/>
        </w:rPr>
        <w:t>a</w:t>
      </w:r>
      <w:r w:rsidRPr="006009EC">
        <w:rPr>
          <w:rFonts w:eastAsia="Calibri-Bold"/>
          <w:b/>
          <w:i/>
          <w:color w:val="000000"/>
          <w:szCs w:val="24"/>
          <w:u w:val="single"/>
        </w:rPr>
        <w:t>nj</w:t>
      </w:r>
      <w:r w:rsidR="004F3D9B" w:rsidRPr="006009EC">
        <w:rPr>
          <w:rFonts w:eastAsia="Calibri-Bold"/>
          <w:b/>
          <w:i/>
          <w:color w:val="000000"/>
          <w:szCs w:val="24"/>
          <w:u w:val="single"/>
        </w:rPr>
        <w:t>a</w:t>
      </w:r>
      <w:r w:rsidR="003C06BA" w:rsidRPr="006009EC">
        <w:rPr>
          <w:rFonts w:eastAsia="Calibri-Bold"/>
          <w:b/>
          <w:i/>
          <w:color w:val="000000"/>
          <w:szCs w:val="24"/>
          <w:u w:val="single"/>
        </w:rPr>
        <w:t xml:space="preserve"> </w:t>
      </w:r>
      <w:r w:rsidRPr="006009EC">
        <w:rPr>
          <w:rFonts w:eastAsia="Calibri-Bold"/>
          <w:b/>
          <w:i/>
          <w:color w:val="000000"/>
          <w:szCs w:val="24"/>
          <w:u w:val="single"/>
        </w:rPr>
        <w:t>mit</w:t>
      </w:r>
      <w:r w:rsidR="004F3D9B" w:rsidRPr="006009EC">
        <w:rPr>
          <w:rFonts w:eastAsia="Calibri-Bold"/>
          <w:b/>
          <w:i/>
          <w:color w:val="000000"/>
          <w:szCs w:val="24"/>
          <w:u w:val="single"/>
        </w:rPr>
        <w:t>a</w:t>
      </w:r>
      <w:r w:rsidR="003C06BA" w:rsidRPr="006009EC">
        <w:rPr>
          <w:rFonts w:eastAsia="Calibri-Bold"/>
          <w:b/>
          <w:i/>
          <w:color w:val="000000"/>
          <w:szCs w:val="24"/>
          <w:u w:val="single"/>
        </w:rPr>
        <w:t xml:space="preserve">, </w:t>
      </w:r>
      <w:r w:rsidRPr="006009EC">
        <w:rPr>
          <w:rFonts w:eastAsia="Calibri-Bold"/>
          <w:b/>
          <w:i/>
          <w:color w:val="000000"/>
          <w:szCs w:val="24"/>
          <w:u w:val="single"/>
        </w:rPr>
        <w:t>krivičn</w:t>
      </w:r>
      <w:r w:rsidR="004F3D9B" w:rsidRPr="006009EC">
        <w:rPr>
          <w:rFonts w:eastAsia="Calibri-Bold"/>
          <w:b/>
          <w:i/>
          <w:color w:val="000000"/>
          <w:szCs w:val="24"/>
          <w:u w:val="single"/>
        </w:rPr>
        <w:t>o</w:t>
      </w:r>
      <w:r w:rsidR="003C06BA" w:rsidRPr="006009EC">
        <w:rPr>
          <w:rFonts w:eastAsia="Calibri-Bold"/>
          <w:b/>
          <w:i/>
          <w:color w:val="000000"/>
          <w:szCs w:val="24"/>
          <w:u w:val="single"/>
        </w:rPr>
        <w:t xml:space="preserve"> </w:t>
      </w:r>
      <w:r w:rsidRPr="006009EC">
        <w:rPr>
          <w:rFonts w:eastAsia="Calibri-Bold"/>
          <w:b/>
          <w:i/>
          <w:color w:val="000000"/>
          <w:szCs w:val="24"/>
          <w:u w:val="single"/>
        </w:rPr>
        <w:t>d</w:t>
      </w:r>
      <w:r w:rsidR="004F3D9B" w:rsidRPr="006009EC">
        <w:rPr>
          <w:rFonts w:eastAsia="Calibri-Bold"/>
          <w:b/>
          <w:i/>
          <w:color w:val="000000"/>
          <w:szCs w:val="24"/>
          <w:u w:val="single"/>
        </w:rPr>
        <w:t>e</w:t>
      </w:r>
      <w:r w:rsidRPr="006009EC">
        <w:rPr>
          <w:rFonts w:eastAsia="Calibri-Bold"/>
          <w:b/>
          <w:i/>
          <w:color w:val="000000"/>
          <w:szCs w:val="24"/>
          <w:u w:val="single"/>
        </w:rPr>
        <w:t>l</w:t>
      </w:r>
      <w:r w:rsidR="004F3D9B" w:rsidRPr="006009EC">
        <w:rPr>
          <w:rFonts w:eastAsia="Calibri-Bold"/>
          <w:b/>
          <w:i/>
          <w:color w:val="000000"/>
          <w:szCs w:val="24"/>
          <w:u w:val="single"/>
        </w:rPr>
        <w:t>o</w:t>
      </w:r>
      <w:r w:rsidR="003C06BA" w:rsidRPr="006009EC">
        <w:rPr>
          <w:rFonts w:eastAsia="Calibri-Bold"/>
          <w:b/>
          <w:i/>
          <w:color w:val="000000"/>
          <w:szCs w:val="24"/>
          <w:u w:val="single"/>
        </w:rPr>
        <w:t xml:space="preserve"> </w:t>
      </w:r>
      <w:r w:rsidRPr="006009EC">
        <w:rPr>
          <w:rFonts w:eastAsia="Calibri-Bold"/>
          <w:b/>
          <w:i/>
          <w:color w:val="000000"/>
          <w:szCs w:val="24"/>
          <w:u w:val="single"/>
        </w:rPr>
        <w:t>pr</w:t>
      </w:r>
      <w:r w:rsidR="004F3D9B" w:rsidRPr="006009EC">
        <w:rPr>
          <w:rFonts w:eastAsia="Calibri-Bold"/>
          <w:b/>
          <w:i/>
          <w:color w:val="000000"/>
          <w:szCs w:val="24"/>
          <w:u w:val="single"/>
        </w:rPr>
        <w:t>e</w:t>
      </w:r>
      <w:r w:rsidRPr="006009EC">
        <w:rPr>
          <w:rFonts w:eastAsia="Calibri-Bold"/>
          <w:b/>
          <w:i/>
          <w:color w:val="000000"/>
          <w:szCs w:val="24"/>
          <w:u w:val="single"/>
        </w:rPr>
        <w:t>v</w:t>
      </w:r>
      <w:r w:rsidR="004F3D9B" w:rsidRPr="006009EC">
        <w:rPr>
          <w:rFonts w:eastAsia="Calibri-Bold"/>
          <w:b/>
          <w:i/>
          <w:color w:val="000000"/>
          <w:szCs w:val="24"/>
          <w:u w:val="single"/>
        </w:rPr>
        <w:t>a</w:t>
      </w:r>
      <w:r w:rsidRPr="006009EC">
        <w:rPr>
          <w:rFonts w:eastAsia="Calibri-Bold"/>
          <w:b/>
          <w:i/>
          <w:color w:val="000000"/>
          <w:szCs w:val="24"/>
          <w:u w:val="single"/>
        </w:rPr>
        <w:t>r</w:t>
      </w:r>
      <w:r w:rsidR="004F3D9B" w:rsidRPr="006009EC">
        <w:rPr>
          <w:rFonts w:eastAsia="Calibri-Bold"/>
          <w:b/>
          <w:i/>
          <w:color w:val="000000"/>
          <w:szCs w:val="24"/>
          <w:u w:val="single"/>
        </w:rPr>
        <w:t>e</w:t>
      </w:r>
      <w:r w:rsidR="003C06BA" w:rsidRPr="006009EC">
        <w:rPr>
          <w:rFonts w:eastAsia="Calibri-Bold"/>
          <w:b/>
          <w:i/>
          <w:color w:val="000000"/>
          <w:szCs w:val="24"/>
          <w:u w:val="single"/>
        </w:rPr>
        <w:t xml:space="preserve"> (</w:t>
      </w:r>
      <w:r w:rsidRPr="006009EC">
        <w:rPr>
          <w:rFonts w:eastAsia="Calibri-Bold"/>
          <w:b/>
          <w:i/>
          <w:color w:val="000000"/>
          <w:szCs w:val="24"/>
          <w:u w:val="single"/>
        </w:rPr>
        <w:t>čl</w:t>
      </w:r>
      <w:r w:rsidR="004F3D9B" w:rsidRPr="006009EC">
        <w:rPr>
          <w:rFonts w:eastAsia="Calibri-Bold"/>
          <w:b/>
          <w:i/>
          <w:color w:val="000000"/>
          <w:szCs w:val="24"/>
          <w:u w:val="single"/>
        </w:rPr>
        <w:t>a</w:t>
      </w:r>
      <w:r w:rsidRPr="006009EC">
        <w:rPr>
          <w:rFonts w:eastAsia="Calibri-Bold"/>
          <w:b/>
          <w:i/>
          <w:color w:val="000000"/>
          <w:szCs w:val="24"/>
          <w:u w:val="single"/>
        </w:rPr>
        <w:t>n</w:t>
      </w:r>
      <w:r w:rsidR="003C06BA" w:rsidRPr="006009EC">
        <w:rPr>
          <w:rFonts w:eastAsia="Calibri-Bold"/>
          <w:b/>
          <w:i/>
          <w:color w:val="000000"/>
          <w:szCs w:val="24"/>
          <w:u w:val="single"/>
        </w:rPr>
        <w:t xml:space="preserve"> 75. </w:t>
      </w:r>
      <w:r w:rsidRPr="006009EC">
        <w:rPr>
          <w:rFonts w:eastAsia="Calibri-Bold"/>
          <w:b/>
          <w:i/>
          <w:color w:val="000000"/>
          <w:szCs w:val="24"/>
          <w:u w:val="single"/>
        </w:rPr>
        <w:t>st</w:t>
      </w:r>
      <w:r w:rsidR="004F3D9B" w:rsidRPr="006009EC">
        <w:rPr>
          <w:rFonts w:eastAsia="Calibri-Bold"/>
          <w:b/>
          <w:i/>
          <w:color w:val="000000"/>
          <w:szCs w:val="24"/>
          <w:u w:val="single"/>
        </w:rPr>
        <w:t>a</w:t>
      </w:r>
      <w:r w:rsidRPr="006009EC">
        <w:rPr>
          <w:rFonts w:eastAsia="Calibri-Bold"/>
          <w:b/>
          <w:i/>
          <w:color w:val="000000"/>
          <w:szCs w:val="24"/>
          <w:u w:val="single"/>
        </w:rPr>
        <w:t>v</w:t>
      </w:r>
      <w:r w:rsidR="003C06BA" w:rsidRPr="006009EC">
        <w:rPr>
          <w:rFonts w:eastAsia="Calibri-Bold"/>
          <w:b/>
          <w:i/>
          <w:color w:val="000000"/>
          <w:szCs w:val="24"/>
          <w:u w:val="single"/>
        </w:rPr>
        <w:t xml:space="preserve"> 1. </w:t>
      </w:r>
      <w:r w:rsidRPr="006009EC">
        <w:rPr>
          <w:rFonts w:eastAsia="Calibri-Bold"/>
          <w:b/>
          <w:i/>
          <w:color w:val="000000"/>
          <w:szCs w:val="24"/>
          <w:u w:val="single"/>
        </w:rPr>
        <w:t>t</w:t>
      </w:r>
      <w:r w:rsidR="004F3D9B" w:rsidRPr="006009EC">
        <w:rPr>
          <w:rFonts w:eastAsia="Calibri-Bold"/>
          <w:b/>
          <w:i/>
          <w:color w:val="000000"/>
          <w:szCs w:val="24"/>
          <w:u w:val="single"/>
        </w:rPr>
        <w:t>a</w:t>
      </w:r>
      <w:r w:rsidRPr="006009EC">
        <w:rPr>
          <w:rFonts w:eastAsia="Calibri-Bold"/>
          <w:b/>
          <w:i/>
          <w:color w:val="000000"/>
          <w:szCs w:val="24"/>
          <w:u w:val="single"/>
        </w:rPr>
        <w:t>čk</w:t>
      </w:r>
      <w:r w:rsidR="004F3D9B" w:rsidRPr="006009EC">
        <w:rPr>
          <w:rFonts w:eastAsia="Calibri-Bold"/>
          <w:b/>
          <w:i/>
          <w:color w:val="000000"/>
          <w:szCs w:val="24"/>
          <w:u w:val="single"/>
        </w:rPr>
        <w:t>a</w:t>
      </w:r>
      <w:r w:rsidR="003C06BA" w:rsidRPr="006009EC">
        <w:rPr>
          <w:rFonts w:eastAsia="Calibri-Bold"/>
          <w:b/>
          <w:i/>
          <w:color w:val="000000"/>
          <w:szCs w:val="24"/>
          <w:u w:val="single"/>
        </w:rPr>
        <w:t xml:space="preserve"> 2)</w:t>
      </w:r>
      <w:r w:rsidR="00F4215C" w:rsidRPr="006009EC">
        <w:rPr>
          <w:rFonts w:eastAsia="Calibri-Bold"/>
          <w:b/>
          <w:i/>
          <w:color w:val="000000"/>
          <w:szCs w:val="24"/>
          <w:u w:val="single"/>
        </w:rPr>
        <w:t xml:space="preserve"> </w:t>
      </w:r>
      <w:r w:rsidRPr="006009EC">
        <w:rPr>
          <w:rFonts w:eastAsia="Calibri-Bold"/>
          <w:b/>
          <w:i/>
          <w:color w:val="000000"/>
          <w:szCs w:val="24"/>
          <w:u w:val="single"/>
        </w:rPr>
        <w:t>Z</w:t>
      </w:r>
      <w:r w:rsidR="004F3D9B" w:rsidRPr="006009EC">
        <w:rPr>
          <w:rFonts w:eastAsia="Calibri-Bold"/>
          <w:b/>
          <w:i/>
          <w:color w:val="000000"/>
          <w:szCs w:val="24"/>
          <w:u w:val="single"/>
        </w:rPr>
        <w:t>a</w:t>
      </w:r>
      <w:r w:rsidRPr="006009EC">
        <w:rPr>
          <w:rFonts w:eastAsia="Calibri-Bold"/>
          <w:b/>
          <w:i/>
          <w:color w:val="000000"/>
          <w:szCs w:val="24"/>
          <w:u w:val="single"/>
        </w:rPr>
        <w:t>k</w:t>
      </w:r>
      <w:r w:rsidR="004F3D9B" w:rsidRPr="006009EC">
        <w:rPr>
          <w:rFonts w:eastAsia="Calibri-Bold"/>
          <w:b/>
          <w:i/>
          <w:color w:val="000000"/>
          <w:szCs w:val="24"/>
          <w:u w:val="single"/>
        </w:rPr>
        <w:t>o</w:t>
      </w:r>
      <w:r w:rsidRPr="006009EC">
        <w:rPr>
          <w:rFonts w:eastAsia="Calibri-Bold"/>
          <w:b/>
          <w:i/>
          <w:color w:val="000000"/>
          <w:szCs w:val="24"/>
          <w:u w:val="single"/>
        </w:rPr>
        <w:t>n</w:t>
      </w:r>
      <w:r w:rsidR="004F3D9B" w:rsidRPr="006009EC">
        <w:rPr>
          <w:rFonts w:eastAsia="Calibri-Bold"/>
          <w:b/>
          <w:i/>
          <w:color w:val="000000"/>
          <w:szCs w:val="24"/>
          <w:u w:val="single"/>
        </w:rPr>
        <w:t>a</w:t>
      </w:r>
      <w:r w:rsidR="003C06BA" w:rsidRPr="006009EC">
        <w:rPr>
          <w:rFonts w:eastAsia="Calibri-Bold"/>
          <w:b/>
          <w:i/>
          <w:color w:val="000000"/>
          <w:szCs w:val="24"/>
          <w:u w:val="single"/>
        </w:rPr>
        <w:t>)</w:t>
      </w:r>
      <w:r w:rsidR="00F46B58" w:rsidRPr="006009EC">
        <w:rPr>
          <w:rFonts w:eastAsia="Calibri-Bold"/>
          <w:b/>
          <w:i/>
          <w:color w:val="000000"/>
          <w:szCs w:val="24"/>
          <w:u w:val="single"/>
        </w:rPr>
        <w:t>.</w:t>
      </w:r>
    </w:p>
    <w:p w14:paraId="12A1EAE7" w14:textId="77777777" w:rsidR="00DC71A4" w:rsidRPr="006009EC" w:rsidRDefault="00DC71A4" w:rsidP="00DC71A4">
      <w:pPr>
        <w:autoSpaceDE w:val="0"/>
        <w:autoSpaceDN w:val="0"/>
        <w:adjustRightInd w:val="0"/>
        <w:ind w:left="993"/>
        <w:jc w:val="both"/>
        <w:rPr>
          <w:rFonts w:eastAsia="Calibri-Bold"/>
          <w:b/>
          <w:i/>
          <w:color w:val="000000"/>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8125"/>
      </w:tblGrid>
      <w:tr w:rsidR="00B364AB" w:rsidRPr="006009EC" w14:paraId="4309D1CB" w14:textId="77777777">
        <w:tc>
          <w:tcPr>
            <w:tcW w:w="9889" w:type="dxa"/>
            <w:gridSpan w:val="2"/>
            <w:shd w:val="clear" w:color="auto" w:fill="auto"/>
          </w:tcPr>
          <w:p w14:paraId="68BD58F0" w14:textId="77777777" w:rsidR="00B364AB" w:rsidRPr="006009EC" w:rsidRDefault="00F066D7" w:rsidP="007B7D18">
            <w:pPr>
              <w:autoSpaceDE w:val="0"/>
              <w:autoSpaceDN w:val="0"/>
              <w:adjustRightInd w:val="0"/>
              <w:jc w:val="both"/>
              <w:rPr>
                <w:rFonts w:eastAsia="Calibri-Bold"/>
                <w:color w:val="000000"/>
                <w:szCs w:val="24"/>
              </w:rPr>
            </w:pPr>
            <w:r w:rsidRPr="006009EC">
              <w:rPr>
                <w:rFonts w:eastAsia="Calibri-Bold"/>
                <w:b/>
                <w:i/>
                <w:color w:val="000000"/>
                <w:szCs w:val="24"/>
                <w:u w:val="single"/>
              </w:rPr>
              <w:t>D</w:t>
            </w:r>
            <w:r w:rsidR="004F3D9B" w:rsidRPr="006009EC">
              <w:rPr>
                <w:rFonts w:eastAsia="Calibri-Bold"/>
                <w:b/>
                <w:i/>
                <w:color w:val="000000"/>
                <w:szCs w:val="24"/>
                <w:u w:val="single"/>
              </w:rPr>
              <w:t>o</w:t>
            </w:r>
            <w:r w:rsidRPr="006009EC">
              <w:rPr>
                <w:rFonts w:eastAsia="Calibri-Bold"/>
                <w:b/>
                <w:i/>
                <w:color w:val="000000"/>
                <w:szCs w:val="24"/>
                <w:u w:val="single"/>
              </w:rPr>
              <w:t>k</w:t>
            </w:r>
            <w:r w:rsidR="004F3D9B" w:rsidRPr="006009EC">
              <w:rPr>
                <w:rFonts w:eastAsia="Calibri-Bold"/>
                <w:b/>
                <w:i/>
                <w:color w:val="000000"/>
                <w:szCs w:val="24"/>
                <w:u w:val="single"/>
              </w:rPr>
              <w:t>a</w:t>
            </w:r>
            <w:r w:rsidRPr="006009EC">
              <w:rPr>
                <w:rFonts w:eastAsia="Calibri-Bold"/>
                <w:b/>
                <w:i/>
                <w:color w:val="000000"/>
                <w:szCs w:val="24"/>
                <w:u w:val="single"/>
              </w:rPr>
              <w:t>z</w:t>
            </w:r>
            <w:r w:rsidR="00B364AB" w:rsidRPr="006009EC">
              <w:rPr>
                <w:rFonts w:eastAsia="Calibri-Bold"/>
                <w:b/>
                <w:i/>
                <w:color w:val="000000"/>
                <w:szCs w:val="24"/>
                <w:u w:val="single"/>
              </w:rPr>
              <w:t>:</w:t>
            </w:r>
          </w:p>
        </w:tc>
      </w:tr>
      <w:tr w:rsidR="00B364AB" w:rsidRPr="006009EC" w14:paraId="703C2BFF" w14:textId="77777777">
        <w:tc>
          <w:tcPr>
            <w:tcW w:w="1526" w:type="dxa"/>
            <w:shd w:val="clear" w:color="auto" w:fill="auto"/>
            <w:vAlign w:val="center"/>
          </w:tcPr>
          <w:p w14:paraId="6AC23415" w14:textId="77777777" w:rsidR="00B364AB" w:rsidRPr="006009EC" w:rsidRDefault="00F066D7" w:rsidP="00AA3C6D">
            <w:pPr>
              <w:autoSpaceDE w:val="0"/>
              <w:autoSpaceDN w:val="0"/>
              <w:adjustRightInd w:val="0"/>
              <w:rPr>
                <w:rFonts w:eastAsia="Calibri-Bold"/>
                <w:i/>
                <w:color w:val="000000"/>
                <w:szCs w:val="24"/>
                <w:u w:val="single"/>
              </w:rPr>
            </w:pPr>
            <w:r w:rsidRPr="006009EC">
              <w:rPr>
                <w:rFonts w:eastAsia="Calibri-Bold"/>
                <w:i/>
                <w:color w:val="000000"/>
                <w:szCs w:val="24"/>
                <w:u w:val="single"/>
              </w:rPr>
              <w:t>Pr</w:t>
            </w:r>
            <w:r w:rsidR="004F3D9B" w:rsidRPr="006009EC">
              <w:rPr>
                <w:rFonts w:eastAsia="Calibri-Bold"/>
                <w:i/>
                <w:color w:val="000000"/>
                <w:szCs w:val="24"/>
                <w:u w:val="single"/>
              </w:rPr>
              <w:t>a</w:t>
            </w:r>
            <w:r w:rsidRPr="006009EC">
              <w:rPr>
                <w:rFonts w:eastAsia="Calibri-Bold"/>
                <w:i/>
                <w:color w:val="000000"/>
                <w:szCs w:val="24"/>
                <w:u w:val="single"/>
              </w:rPr>
              <w:t>vn</w:t>
            </w:r>
            <w:r w:rsidR="004F3D9B" w:rsidRPr="006009EC">
              <w:rPr>
                <w:rFonts w:eastAsia="Calibri-Bold"/>
                <w:i/>
                <w:color w:val="000000"/>
                <w:szCs w:val="24"/>
                <w:u w:val="single"/>
              </w:rPr>
              <w:t>o</w:t>
            </w:r>
            <w:r w:rsidR="00B364AB" w:rsidRPr="006009EC">
              <w:rPr>
                <w:rFonts w:eastAsia="Calibri-Bold"/>
                <w:i/>
                <w:color w:val="000000"/>
                <w:szCs w:val="24"/>
                <w:u w:val="single"/>
              </w:rPr>
              <w:t xml:space="preserve"> </w:t>
            </w:r>
            <w:r w:rsidRPr="006009EC">
              <w:rPr>
                <w:rFonts w:eastAsia="Calibri-Bold"/>
                <w:i/>
                <w:color w:val="000000"/>
                <w:szCs w:val="24"/>
                <w:u w:val="single"/>
              </w:rPr>
              <w:t>lic</w:t>
            </w:r>
            <w:r w:rsidR="004F3D9B" w:rsidRPr="006009EC">
              <w:rPr>
                <w:rFonts w:eastAsia="Calibri-Bold"/>
                <w:i/>
                <w:color w:val="000000"/>
                <w:szCs w:val="24"/>
                <w:u w:val="single"/>
              </w:rPr>
              <w:t>e</w:t>
            </w:r>
          </w:p>
          <w:p w14:paraId="3754F394" w14:textId="77777777" w:rsidR="00B364AB" w:rsidRPr="006009EC" w:rsidRDefault="00B364AB" w:rsidP="00AA3C6D">
            <w:pPr>
              <w:autoSpaceDE w:val="0"/>
              <w:autoSpaceDN w:val="0"/>
              <w:adjustRightInd w:val="0"/>
              <w:jc w:val="center"/>
              <w:rPr>
                <w:rFonts w:eastAsia="Calibri-Bold"/>
                <w:b/>
                <w:i/>
                <w:color w:val="000000"/>
                <w:szCs w:val="24"/>
                <w:u w:val="single"/>
              </w:rPr>
            </w:pPr>
          </w:p>
        </w:tc>
        <w:tc>
          <w:tcPr>
            <w:tcW w:w="8363" w:type="dxa"/>
            <w:shd w:val="clear" w:color="auto" w:fill="auto"/>
          </w:tcPr>
          <w:p w14:paraId="51114876" w14:textId="77777777" w:rsidR="00B364AB" w:rsidRPr="006009EC" w:rsidRDefault="00F066D7" w:rsidP="0030264A">
            <w:pPr>
              <w:numPr>
                <w:ilvl w:val="0"/>
                <w:numId w:val="2"/>
              </w:numPr>
              <w:autoSpaceDE w:val="0"/>
              <w:autoSpaceDN w:val="0"/>
              <w:adjustRightInd w:val="0"/>
              <w:jc w:val="both"/>
              <w:rPr>
                <w:rFonts w:eastAsia="Calibri-Bold"/>
                <w:color w:val="000000"/>
                <w:szCs w:val="24"/>
              </w:rPr>
            </w:pPr>
            <w:r w:rsidRPr="006009EC">
              <w:rPr>
                <w:rFonts w:eastAsia="Calibri-Bold"/>
                <w:color w:val="000000"/>
                <w:szCs w:val="24"/>
              </w:rPr>
              <w:t>Izv</w:t>
            </w:r>
            <w:r w:rsidR="004F3D9B" w:rsidRPr="006009EC">
              <w:rPr>
                <w:rFonts w:eastAsia="Calibri-Bold"/>
                <w:color w:val="000000"/>
                <w:szCs w:val="24"/>
              </w:rPr>
              <w:t>o</w:t>
            </w:r>
            <w:r w:rsidRPr="006009EC">
              <w:rPr>
                <w:rFonts w:eastAsia="Calibri-Bold"/>
                <w:color w:val="000000"/>
                <w:szCs w:val="24"/>
              </w:rPr>
              <w:t>d</w:t>
            </w:r>
            <w:r w:rsidR="00B364AB" w:rsidRPr="006009EC">
              <w:rPr>
                <w:rFonts w:eastAsia="Calibri-Bold"/>
                <w:color w:val="000000"/>
                <w:szCs w:val="24"/>
              </w:rPr>
              <w:t xml:space="preserve"> </w:t>
            </w:r>
            <w:r w:rsidRPr="006009EC">
              <w:rPr>
                <w:rFonts w:eastAsia="Calibri-Bold"/>
                <w:color w:val="000000"/>
                <w:szCs w:val="24"/>
              </w:rPr>
              <w:t>iz</w:t>
            </w:r>
            <w:r w:rsidR="00B364AB" w:rsidRPr="006009EC">
              <w:rPr>
                <w:rFonts w:eastAsia="Calibri-Bold"/>
                <w:color w:val="000000"/>
                <w:szCs w:val="24"/>
              </w:rPr>
              <w:t xml:space="preserve"> </w:t>
            </w:r>
            <w:r w:rsidRPr="006009EC">
              <w:rPr>
                <w:rFonts w:eastAsia="Calibri-Bold"/>
                <w:color w:val="000000"/>
                <w:szCs w:val="24"/>
              </w:rPr>
              <w:t>k</w:t>
            </w:r>
            <w:r w:rsidR="004F3D9B" w:rsidRPr="006009EC">
              <w:rPr>
                <w:rFonts w:eastAsia="Calibri-Bold"/>
                <w:color w:val="000000"/>
                <w:szCs w:val="24"/>
              </w:rPr>
              <w:t>a</w:t>
            </w:r>
            <w:r w:rsidRPr="006009EC">
              <w:rPr>
                <w:rFonts w:eastAsia="Calibri-Bold"/>
                <w:color w:val="000000"/>
                <w:szCs w:val="24"/>
              </w:rPr>
              <w:t>zn</w:t>
            </w:r>
            <w:r w:rsidR="004F3D9B" w:rsidRPr="006009EC">
              <w:rPr>
                <w:rFonts w:eastAsia="Calibri-Bold"/>
                <w:color w:val="000000"/>
                <w:szCs w:val="24"/>
              </w:rPr>
              <w:t>e</w:t>
            </w:r>
            <w:r w:rsidRPr="006009EC">
              <w:rPr>
                <w:rFonts w:eastAsia="Calibri-Bold"/>
                <w:color w:val="000000"/>
                <w:szCs w:val="24"/>
              </w:rPr>
              <w:t>n</w:t>
            </w:r>
            <w:r w:rsidR="004F3D9B" w:rsidRPr="006009EC">
              <w:rPr>
                <w:rFonts w:eastAsia="Calibri-Bold"/>
                <w:color w:val="000000"/>
                <w:szCs w:val="24"/>
              </w:rPr>
              <w:t>e</w:t>
            </w:r>
            <w:r w:rsidR="00B364AB" w:rsidRPr="006009EC">
              <w:rPr>
                <w:rFonts w:eastAsia="Calibri-Bold"/>
                <w:color w:val="000000"/>
                <w:szCs w:val="24"/>
              </w:rPr>
              <w:t xml:space="preserve"> </w:t>
            </w:r>
            <w:r w:rsidR="004F3D9B" w:rsidRPr="006009EC">
              <w:rPr>
                <w:rFonts w:eastAsia="Calibri-Bold"/>
                <w:color w:val="000000"/>
                <w:szCs w:val="24"/>
              </w:rPr>
              <w:t>e</w:t>
            </w:r>
            <w:r w:rsidRPr="006009EC">
              <w:rPr>
                <w:rFonts w:eastAsia="Calibri-Bold"/>
                <w:color w:val="000000"/>
                <w:szCs w:val="24"/>
              </w:rPr>
              <w:t>vid</w:t>
            </w:r>
            <w:r w:rsidR="004F3D9B" w:rsidRPr="006009EC">
              <w:rPr>
                <w:rFonts w:eastAsia="Calibri-Bold"/>
                <w:color w:val="000000"/>
                <w:szCs w:val="24"/>
              </w:rPr>
              <w:t>e</w:t>
            </w:r>
            <w:r w:rsidRPr="006009EC">
              <w:rPr>
                <w:rFonts w:eastAsia="Calibri-Bold"/>
                <w:color w:val="000000"/>
                <w:szCs w:val="24"/>
              </w:rPr>
              <w:t>nci</w:t>
            </w:r>
            <w:r w:rsidR="004F3D9B" w:rsidRPr="006009EC">
              <w:rPr>
                <w:rFonts w:eastAsia="Calibri-Bold"/>
                <w:color w:val="000000"/>
                <w:szCs w:val="24"/>
              </w:rPr>
              <w:t>je</w:t>
            </w:r>
            <w:r w:rsidR="00B364AB" w:rsidRPr="006009EC">
              <w:rPr>
                <w:rFonts w:eastAsia="Calibri-Bold"/>
                <w:color w:val="000000"/>
                <w:szCs w:val="24"/>
              </w:rPr>
              <w:t xml:space="preserve">, </w:t>
            </w:r>
            <w:r w:rsidR="004F3D9B" w:rsidRPr="006009EC">
              <w:rPr>
                <w:rFonts w:eastAsia="Calibri-Bold"/>
                <w:color w:val="000000"/>
                <w:szCs w:val="24"/>
              </w:rPr>
              <w:t>o</w:t>
            </w:r>
            <w:r w:rsidRPr="006009EC">
              <w:rPr>
                <w:rFonts w:eastAsia="Calibri-Bold"/>
                <w:color w:val="000000"/>
                <w:szCs w:val="24"/>
              </w:rPr>
              <w:t>dn</w:t>
            </w:r>
            <w:r w:rsidR="004F3D9B" w:rsidRPr="006009EC">
              <w:rPr>
                <w:rFonts w:eastAsia="Calibri-Bold"/>
                <w:color w:val="000000"/>
                <w:szCs w:val="24"/>
              </w:rPr>
              <w:t>o</w:t>
            </w:r>
            <w:r w:rsidRPr="006009EC">
              <w:rPr>
                <w:rFonts w:eastAsia="Calibri-Bold"/>
                <w:color w:val="000000"/>
                <w:szCs w:val="24"/>
              </w:rPr>
              <w:t>sn</w:t>
            </w:r>
            <w:r w:rsidR="004F3D9B" w:rsidRPr="006009EC">
              <w:rPr>
                <w:rFonts w:eastAsia="Calibri-Bold"/>
                <w:color w:val="000000"/>
                <w:szCs w:val="24"/>
              </w:rPr>
              <w:t>o</w:t>
            </w:r>
            <w:r w:rsidR="00B364AB" w:rsidRPr="006009EC">
              <w:rPr>
                <w:rFonts w:eastAsia="Calibri-Bold"/>
                <w:color w:val="000000"/>
                <w:szCs w:val="24"/>
              </w:rPr>
              <w:t xml:space="preserve"> </w:t>
            </w:r>
            <w:r w:rsidRPr="006009EC">
              <w:rPr>
                <w:rFonts w:eastAsia="Calibri-Bold"/>
                <w:color w:val="000000"/>
                <w:szCs w:val="24"/>
              </w:rPr>
              <w:t>uv</w:t>
            </w:r>
            <w:r w:rsidR="004F3D9B" w:rsidRPr="006009EC">
              <w:rPr>
                <w:rFonts w:eastAsia="Calibri-Bold"/>
                <w:color w:val="000000"/>
                <w:szCs w:val="24"/>
              </w:rPr>
              <w:t>e</w:t>
            </w:r>
            <w:r w:rsidRPr="006009EC">
              <w:rPr>
                <w:rFonts w:eastAsia="Calibri-Bold"/>
                <w:color w:val="000000"/>
                <w:szCs w:val="24"/>
              </w:rPr>
              <w:t>r</w:t>
            </w:r>
            <w:r w:rsidR="004F3D9B" w:rsidRPr="006009EC">
              <w:rPr>
                <w:rFonts w:eastAsia="Calibri-Bold"/>
                <w:color w:val="000000"/>
                <w:szCs w:val="24"/>
              </w:rPr>
              <w:t>e</w:t>
            </w:r>
            <w:r w:rsidRPr="006009EC">
              <w:rPr>
                <w:rFonts w:eastAsia="Calibri-Bold"/>
                <w:color w:val="000000"/>
                <w:szCs w:val="24"/>
              </w:rPr>
              <w:t>nj</w:t>
            </w:r>
            <w:r w:rsidR="004F3D9B" w:rsidRPr="006009EC">
              <w:rPr>
                <w:rFonts w:eastAsia="Calibri-Bold"/>
                <w:color w:val="000000"/>
                <w:szCs w:val="24"/>
              </w:rPr>
              <w:t>e</w:t>
            </w:r>
            <w:r w:rsidR="00B364AB" w:rsidRPr="006009EC">
              <w:rPr>
                <w:rFonts w:eastAsia="Calibri-Bold"/>
                <w:color w:val="000000"/>
                <w:szCs w:val="24"/>
              </w:rPr>
              <w:t xml:space="preserve"> </w:t>
            </w:r>
            <w:r w:rsidR="004F3D9B" w:rsidRPr="006009EC">
              <w:rPr>
                <w:rFonts w:eastAsia="Calibri-Bold"/>
                <w:color w:val="000000"/>
                <w:szCs w:val="24"/>
              </w:rPr>
              <w:t>o</w:t>
            </w:r>
            <w:r w:rsidRPr="006009EC">
              <w:rPr>
                <w:rFonts w:eastAsia="Calibri-Bold"/>
                <w:color w:val="000000"/>
                <w:szCs w:val="24"/>
              </w:rPr>
              <w:t>sn</w:t>
            </w:r>
            <w:r w:rsidR="004F3D9B" w:rsidRPr="006009EC">
              <w:rPr>
                <w:rFonts w:eastAsia="Calibri-Bold"/>
                <w:color w:val="000000"/>
                <w:szCs w:val="24"/>
              </w:rPr>
              <w:t>o</w:t>
            </w:r>
            <w:r w:rsidRPr="006009EC">
              <w:rPr>
                <w:rFonts w:eastAsia="Calibri-Bold"/>
                <w:color w:val="000000"/>
                <w:szCs w:val="24"/>
              </w:rPr>
              <w:t>vn</w:t>
            </w:r>
            <w:r w:rsidR="004F3D9B" w:rsidRPr="006009EC">
              <w:rPr>
                <w:rFonts w:eastAsia="Calibri-Bold"/>
                <w:color w:val="000000"/>
                <w:szCs w:val="24"/>
              </w:rPr>
              <w:t>o</w:t>
            </w:r>
            <w:r w:rsidRPr="006009EC">
              <w:rPr>
                <w:rFonts w:eastAsia="Calibri-Bold"/>
                <w:color w:val="000000"/>
                <w:szCs w:val="24"/>
              </w:rPr>
              <w:t>g</w:t>
            </w:r>
            <w:r w:rsidR="00B364AB" w:rsidRPr="006009EC">
              <w:rPr>
                <w:rFonts w:eastAsia="Calibri-Bold"/>
                <w:color w:val="000000"/>
                <w:szCs w:val="24"/>
              </w:rPr>
              <w:t xml:space="preserve"> </w:t>
            </w:r>
            <w:r w:rsidRPr="006009EC">
              <w:rPr>
                <w:rFonts w:eastAsia="Calibri-Bold"/>
                <w:color w:val="000000"/>
                <w:szCs w:val="24"/>
              </w:rPr>
              <w:t>sud</w:t>
            </w:r>
            <w:r w:rsidR="004F3D9B" w:rsidRPr="006009EC">
              <w:rPr>
                <w:rFonts w:eastAsia="Calibri-Bold"/>
                <w:color w:val="000000"/>
                <w:szCs w:val="24"/>
              </w:rPr>
              <w:t>a</w:t>
            </w:r>
            <w:r w:rsidR="00B364AB" w:rsidRPr="006009EC">
              <w:rPr>
                <w:rFonts w:eastAsia="Calibri-Bold"/>
                <w:color w:val="000000"/>
                <w:szCs w:val="24"/>
              </w:rPr>
              <w:t xml:space="preserve"> </w:t>
            </w:r>
            <w:r w:rsidRPr="006009EC">
              <w:rPr>
                <w:rFonts w:eastAsia="Calibri-Bold"/>
                <w:color w:val="000000"/>
                <w:szCs w:val="24"/>
              </w:rPr>
              <w:t>n</w:t>
            </w:r>
            <w:r w:rsidR="004F3D9B" w:rsidRPr="006009EC">
              <w:rPr>
                <w:rFonts w:eastAsia="Calibri-Bold"/>
                <w:color w:val="000000"/>
                <w:szCs w:val="24"/>
              </w:rPr>
              <w:t>a</w:t>
            </w:r>
            <w:r w:rsidR="00B364AB" w:rsidRPr="006009EC">
              <w:rPr>
                <w:rFonts w:eastAsia="Calibri-Bold"/>
                <w:color w:val="000000"/>
                <w:szCs w:val="24"/>
              </w:rPr>
              <w:t xml:space="preserve"> </w:t>
            </w:r>
            <w:r w:rsidRPr="006009EC">
              <w:rPr>
                <w:rFonts w:eastAsia="Calibri-Bold"/>
                <w:color w:val="000000"/>
                <w:szCs w:val="24"/>
              </w:rPr>
              <w:t>či</w:t>
            </w:r>
            <w:r w:rsidR="004F3D9B" w:rsidRPr="006009EC">
              <w:rPr>
                <w:rFonts w:eastAsia="Calibri-Bold"/>
                <w:color w:val="000000"/>
                <w:szCs w:val="24"/>
              </w:rPr>
              <w:t>je</w:t>
            </w:r>
            <w:r w:rsidRPr="006009EC">
              <w:rPr>
                <w:rFonts w:eastAsia="Calibri-Bold"/>
                <w:color w:val="000000"/>
                <w:szCs w:val="24"/>
              </w:rPr>
              <w:t>m</w:t>
            </w:r>
            <w:r w:rsidR="00B364AB" w:rsidRPr="006009EC">
              <w:rPr>
                <w:rFonts w:eastAsia="Calibri-Bold"/>
                <w:color w:val="000000"/>
                <w:szCs w:val="24"/>
              </w:rPr>
              <w:t xml:space="preserve"> </w:t>
            </w:r>
            <w:r w:rsidRPr="006009EC">
              <w:rPr>
                <w:rFonts w:eastAsia="Calibri-Bold"/>
                <w:color w:val="000000"/>
                <w:szCs w:val="24"/>
              </w:rPr>
              <w:t>p</w:t>
            </w:r>
            <w:r w:rsidR="004F3D9B" w:rsidRPr="006009EC">
              <w:rPr>
                <w:rFonts w:eastAsia="Calibri-Bold"/>
                <w:color w:val="000000"/>
                <w:szCs w:val="24"/>
              </w:rPr>
              <w:t>o</w:t>
            </w:r>
            <w:r w:rsidRPr="006009EC">
              <w:rPr>
                <w:rFonts w:eastAsia="Calibri-Bold"/>
                <w:color w:val="000000"/>
                <w:szCs w:val="24"/>
              </w:rPr>
              <w:t>druč</w:t>
            </w:r>
            <w:r w:rsidR="004F3D9B" w:rsidRPr="006009EC">
              <w:rPr>
                <w:rFonts w:eastAsia="Calibri-Bold"/>
                <w:color w:val="000000"/>
                <w:szCs w:val="24"/>
              </w:rPr>
              <w:t>j</w:t>
            </w:r>
            <w:r w:rsidRPr="006009EC">
              <w:rPr>
                <w:rFonts w:eastAsia="Calibri-Bold"/>
                <w:color w:val="000000"/>
                <w:szCs w:val="24"/>
              </w:rPr>
              <w:t>u</w:t>
            </w:r>
            <w:r w:rsidR="00B364AB" w:rsidRPr="006009EC">
              <w:rPr>
                <w:rFonts w:eastAsia="Calibri-Bold"/>
                <w:color w:val="000000"/>
                <w:szCs w:val="24"/>
              </w:rPr>
              <w:t xml:space="preserve"> </w:t>
            </w:r>
            <w:r w:rsidRPr="006009EC">
              <w:rPr>
                <w:rFonts w:eastAsia="Calibri-Bold"/>
                <w:color w:val="000000"/>
                <w:szCs w:val="24"/>
              </w:rPr>
              <w:t>s</w:t>
            </w:r>
            <w:r w:rsidR="004F3D9B" w:rsidRPr="006009EC">
              <w:rPr>
                <w:rFonts w:eastAsia="Calibri-Bold"/>
                <w:color w:val="000000"/>
                <w:szCs w:val="24"/>
              </w:rPr>
              <w:t>e</w:t>
            </w:r>
            <w:r w:rsidR="00B364AB" w:rsidRPr="006009EC">
              <w:rPr>
                <w:rFonts w:eastAsia="Calibri-Bold"/>
                <w:color w:val="000000"/>
                <w:szCs w:val="24"/>
              </w:rPr>
              <w:t xml:space="preserve"> </w:t>
            </w:r>
            <w:r w:rsidRPr="006009EC">
              <w:rPr>
                <w:rFonts w:eastAsia="Calibri-Bold"/>
                <w:color w:val="000000"/>
                <w:szCs w:val="24"/>
              </w:rPr>
              <w:t>n</w:t>
            </w:r>
            <w:r w:rsidR="004F3D9B" w:rsidRPr="006009EC">
              <w:rPr>
                <w:rFonts w:eastAsia="Calibri-Bold"/>
                <w:color w:val="000000"/>
                <w:szCs w:val="24"/>
              </w:rPr>
              <w:t>a</w:t>
            </w:r>
            <w:r w:rsidRPr="006009EC">
              <w:rPr>
                <w:rFonts w:eastAsia="Calibri-Bold"/>
                <w:color w:val="000000"/>
                <w:szCs w:val="24"/>
              </w:rPr>
              <w:t>l</w:t>
            </w:r>
            <w:r w:rsidR="004F3D9B" w:rsidRPr="006009EC">
              <w:rPr>
                <w:rFonts w:eastAsia="Calibri-Bold"/>
                <w:color w:val="000000"/>
                <w:szCs w:val="24"/>
              </w:rPr>
              <w:t>a</w:t>
            </w:r>
            <w:r w:rsidRPr="006009EC">
              <w:rPr>
                <w:rFonts w:eastAsia="Calibri-Bold"/>
                <w:color w:val="000000"/>
                <w:szCs w:val="24"/>
              </w:rPr>
              <w:t>zi</w:t>
            </w:r>
            <w:r w:rsidR="00B364AB" w:rsidRPr="006009EC">
              <w:rPr>
                <w:rFonts w:eastAsia="Calibri-Bold"/>
                <w:color w:val="000000"/>
                <w:szCs w:val="24"/>
              </w:rPr>
              <w:t xml:space="preserve"> </w:t>
            </w:r>
            <w:r w:rsidRPr="006009EC">
              <w:rPr>
                <w:rFonts w:eastAsia="Calibri-Bold"/>
                <w:color w:val="000000"/>
                <w:szCs w:val="24"/>
              </w:rPr>
              <w:t>s</w:t>
            </w:r>
            <w:r w:rsidR="004F3D9B" w:rsidRPr="006009EC">
              <w:rPr>
                <w:rFonts w:eastAsia="Calibri-Bold"/>
                <w:color w:val="000000"/>
                <w:szCs w:val="24"/>
              </w:rPr>
              <w:t>e</w:t>
            </w:r>
            <w:r w:rsidRPr="006009EC">
              <w:rPr>
                <w:rFonts w:eastAsia="Calibri-Bold"/>
                <w:color w:val="000000"/>
                <w:szCs w:val="24"/>
              </w:rPr>
              <w:t>dišt</w:t>
            </w:r>
            <w:r w:rsidR="004F3D9B" w:rsidRPr="006009EC">
              <w:rPr>
                <w:rFonts w:eastAsia="Calibri-Bold"/>
                <w:color w:val="000000"/>
                <w:szCs w:val="24"/>
              </w:rPr>
              <w:t>e</w:t>
            </w:r>
            <w:r w:rsidR="00B364AB" w:rsidRPr="006009EC">
              <w:rPr>
                <w:rFonts w:eastAsia="Calibri-Bold"/>
                <w:color w:val="000000"/>
                <w:szCs w:val="24"/>
              </w:rPr>
              <w:t xml:space="preserve"> </w:t>
            </w:r>
            <w:r w:rsidRPr="006009EC">
              <w:rPr>
                <w:rFonts w:eastAsia="Calibri-Bold"/>
                <w:color w:val="000000"/>
                <w:szCs w:val="24"/>
              </w:rPr>
              <w:t>d</w:t>
            </w:r>
            <w:r w:rsidR="004F3D9B" w:rsidRPr="006009EC">
              <w:rPr>
                <w:rFonts w:eastAsia="Calibri-Bold"/>
                <w:color w:val="000000"/>
                <w:szCs w:val="24"/>
              </w:rPr>
              <w:t>o</w:t>
            </w:r>
            <w:r w:rsidRPr="006009EC">
              <w:rPr>
                <w:rFonts w:eastAsia="Calibri-Bold"/>
                <w:color w:val="000000"/>
                <w:szCs w:val="24"/>
              </w:rPr>
              <w:t>m</w:t>
            </w:r>
            <w:r w:rsidR="004F3D9B" w:rsidRPr="006009EC">
              <w:rPr>
                <w:rFonts w:eastAsia="Calibri-Bold"/>
                <w:color w:val="000000"/>
                <w:szCs w:val="24"/>
              </w:rPr>
              <w:t>a</w:t>
            </w:r>
            <w:r w:rsidRPr="006009EC">
              <w:rPr>
                <w:rFonts w:eastAsia="Calibri-Bold"/>
                <w:color w:val="000000"/>
                <w:szCs w:val="24"/>
              </w:rPr>
              <w:t>ć</w:t>
            </w:r>
            <w:r w:rsidR="004F3D9B" w:rsidRPr="006009EC">
              <w:rPr>
                <w:rFonts w:eastAsia="Calibri-Bold"/>
                <w:color w:val="000000"/>
                <w:szCs w:val="24"/>
              </w:rPr>
              <w:t>e</w:t>
            </w:r>
            <w:r w:rsidRPr="006009EC">
              <w:rPr>
                <w:rFonts w:eastAsia="Calibri-Bold"/>
                <w:color w:val="000000"/>
                <w:szCs w:val="24"/>
              </w:rPr>
              <w:t>g</w:t>
            </w:r>
            <w:r w:rsidR="00B364AB" w:rsidRPr="006009EC">
              <w:rPr>
                <w:rFonts w:eastAsia="Calibri-Bold"/>
                <w:color w:val="000000"/>
                <w:szCs w:val="24"/>
              </w:rPr>
              <w:t xml:space="preserve"> </w:t>
            </w:r>
            <w:r w:rsidRPr="006009EC">
              <w:rPr>
                <w:rFonts w:eastAsia="Calibri-Bold"/>
                <w:color w:val="000000"/>
                <w:szCs w:val="24"/>
              </w:rPr>
              <w:t>pr</w:t>
            </w:r>
            <w:r w:rsidR="004F3D9B" w:rsidRPr="006009EC">
              <w:rPr>
                <w:rFonts w:eastAsia="Calibri-Bold"/>
                <w:color w:val="000000"/>
                <w:szCs w:val="24"/>
              </w:rPr>
              <w:t>a</w:t>
            </w:r>
            <w:r w:rsidRPr="006009EC">
              <w:rPr>
                <w:rFonts w:eastAsia="Calibri-Bold"/>
                <w:color w:val="000000"/>
                <w:szCs w:val="24"/>
              </w:rPr>
              <w:t>vn</w:t>
            </w:r>
            <w:r w:rsidR="004F3D9B" w:rsidRPr="006009EC">
              <w:rPr>
                <w:rFonts w:eastAsia="Calibri-Bold"/>
                <w:color w:val="000000"/>
                <w:szCs w:val="24"/>
              </w:rPr>
              <w:t>o</w:t>
            </w:r>
            <w:r w:rsidRPr="006009EC">
              <w:rPr>
                <w:rFonts w:eastAsia="Calibri-Bold"/>
                <w:color w:val="000000"/>
                <w:szCs w:val="24"/>
              </w:rPr>
              <w:t>g</w:t>
            </w:r>
            <w:r w:rsidR="00B364AB" w:rsidRPr="006009EC">
              <w:rPr>
                <w:rFonts w:eastAsia="Calibri-Bold"/>
                <w:color w:val="000000"/>
                <w:szCs w:val="24"/>
              </w:rPr>
              <w:t xml:space="preserve"> </w:t>
            </w:r>
            <w:r w:rsidRPr="006009EC">
              <w:rPr>
                <w:rFonts w:eastAsia="Calibri-Bold"/>
                <w:color w:val="000000"/>
                <w:szCs w:val="24"/>
              </w:rPr>
              <w:t>lic</w:t>
            </w:r>
            <w:r w:rsidR="004F3D9B" w:rsidRPr="006009EC">
              <w:rPr>
                <w:rFonts w:eastAsia="Calibri-Bold"/>
                <w:color w:val="000000"/>
                <w:szCs w:val="24"/>
              </w:rPr>
              <w:t>a</w:t>
            </w:r>
            <w:r w:rsidR="00B364AB" w:rsidRPr="006009EC">
              <w:rPr>
                <w:rFonts w:eastAsia="Calibri-Bold"/>
                <w:color w:val="000000"/>
                <w:szCs w:val="24"/>
              </w:rPr>
              <w:t xml:space="preserve">, </w:t>
            </w:r>
            <w:r w:rsidR="004F3D9B" w:rsidRPr="006009EC">
              <w:rPr>
                <w:rFonts w:eastAsia="Calibri-Bold"/>
                <w:color w:val="000000"/>
                <w:szCs w:val="24"/>
              </w:rPr>
              <w:t>o</w:t>
            </w:r>
            <w:r w:rsidRPr="006009EC">
              <w:rPr>
                <w:rFonts w:eastAsia="Calibri-Bold"/>
                <w:color w:val="000000"/>
                <w:szCs w:val="24"/>
              </w:rPr>
              <w:t>dn</w:t>
            </w:r>
            <w:r w:rsidR="004F3D9B" w:rsidRPr="006009EC">
              <w:rPr>
                <w:rFonts w:eastAsia="Calibri-Bold"/>
                <w:color w:val="000000"/>
                <w:szCs w:val="24"/>
              </w:rPr>
              <w:t>o</w:t>
            </w:r>
            <w:r w:rsidRPr="006009EC">
              <w:rPr>
                <w:rFonts w:eastAsia="Calibri-Bold"/>
                <w:color w:val="000000"/>
                <w:szCs w:val="24"/>
              </w:rPr>
              <w:t>sn</w:t>
            </w:r>
            <w:r w:rsidR="004F3D9B" w:rsidRPr="006009EC">
              <w:rPr>
                <w:rFonts w:eastAsia="Calibri-Bold"/>
                <w:color w:val="000000"/>
                <w:szCs w:val="24"/>
              </w:rPr>
              <w:t>o</w:t>
            </w:r>
            <w:r w:rsidR="00B364AB" w:rsidRPr="006009EC">
              <w:rPr>
                <w:rFonts w:eastAsia="Calibri-Bold"/>
                <w:color w:val="000000"/>
                <w:szCs w:val="24"/>
              </w:rPr>
              <w:t xml:space="preserve"> </w:t>
            </w:r>
            <w:r w:rsidRPr="006009EC">
              <w:rPr>
                <w:rFonts w:eastAsia="Calibri-Bold"/>
                <w:color w:val="000000"/>
                <w:szCs w:val="24"/>
              </w:rPr>
              <w:t>s</w:t>
            </w:r>
            <w:r w:rsidR="004F3D9B" w:rsidRPr="006009EC">
              <w:rPr>
                <w:rFonts w:eastAsia="Calibri-Bold"/>
                <w:color w:val="000000"/>
                <w:szCs w:val="24"/>
              </w:rPr>
              <w:t>e</w:t>
            </w:r>
            <w:r w:rsidRPr="006009EC">
              <w:rPr>
                <w:rFonts w:eastAsia="Calibri-Bold"/>
                <w:color w:val="000000"/>
                <w:szCs w:val="24"/>
              </w:rPr>
              <w:t>dišt</w:t>
            </w:r>
            <w:r w:rsidR="004F3D9B" w:rsidRPr="006009EC">
              <w:rPr>
                <w:rFonts w:eastAsia="Calibri-Bold"/>
                <w:color w:val="000000"/>
                <w:szCs w:val="24"/>
              </w:rPr>
              <w:t>e</w:t>
            </w:r>
            <w:r w:rsidR="00B364AB" w:rsidRPr="006009EC">
              <w:rPr>
                <w:rFonts w:eastAsia="Calibri-Bold"/>
                <w:color w:val="000000"/>
                <w:szCs w:val="24"/>
              </w:rPr>
              <w:t xml:space="preserve"> </w:t>
            </w:r>
            <w:r w:rsidRPr="006009EC">
              <w:rPr>
                <w:rFonts w:eastAsia="Calibri-Bold"/>
                <w:color w:val="000000"/>
                <w:szCs w:val="24"/>
              </w:rPr>
              <w:t>pr</w:t>
            </w:r>
            <w:r w:rsidR="004F3D9B" w:rsidRPr="006009EC">
              <w:rPr>
                <w:rFonts w:eastAsia="Calibri-Bold"/>
                <w:color w:val="000000"/>
                <w:szCs w:val="24"/>
              </w:rPr>
              <w:t>e</w:t>
            </w:r>
            <w:r w:rsidRPr="006009EC">
              <w:rPr>
                <w:rFonts w:eastAsia="Calibri-Bold"/>
                <w:color w:val="000000"/>
                <w:szCs w:val="24"/>
              </w:rPr>
              <w:t>dst</w:t>
            </w:r>
            <w:r w:rsidR="004F3D9B" w:rsidRPr="006009EC">
              <w:rPr>
                <w:rFonts w:eastAsia="Calibri-Bold"/>
                <w:color w:val="000000"/>
                <w:szCs w:val="24"/>
              </w:rPr>
              <w:t>a</w:t>
            </w:r>
            <w:r w:rsidRPr="006009EC">
              <w:rPr>
                <w:rFonts w:eastAsia="Calibri-Bold"/>
                <w:color w:val="000000"/>
                <w:szCs w:val="24"/>
              </w:rPr>
              <w:t>vništv</w:t>
            </w:r>
            <w:r w:rsidR="004F3D9B" w:rsidRPr="006009EC">
              <w:rPr>
                <w:rFonts w:eastAsia="Calibri-Bold"/>
                <w:color w:val="000000"/>
                <w:szCs w:val="24"/>
              </w:rPr>
              <w:t>a</w:t>
            </w:r>
            <w:r w:rsidR="00B364AB" w:rsidRPr="006009EC">
              <w:rPr>
                <w:rFonts w:eastAsia="Calibri-Bold"/>
                <w:color w:val="000000"/>
                <w:szCs w:val="24"/>
              </w:rPr>
              <w:t xml:space="preserve"> </w:t>
            </w:r>
            <w:r w:rsidRPr="006009EC">
              <w:rPr>
                <w:rFonts w:eastAsia="Calibri-Bold"/>
                <w:color w:val="000000"/>
                <w:szCs w:val="24"/>
              </w:rPr>
              <w:t>ili</w:t>
            </w:r>
            <w:r w:rsidR="00B364AB" w:rsidRPr="006009EC">
              <w:rPr>
                <w:rFonts w:eastAsia="Calibri-Bold"/>
                <w:color w:val="000000"/>
                <w:szCs w:val="24"/>
              </w:rPr>
              <w:t xml:space="preserve"> </w:t>
            </w:r>
            <w:r w:rsidR="004F3D9B" w:rsidRPr="006009EC">
              <w:rPr>
                <w:rFonts w:eastAsia="Calibri-Bold"/>
                <w:color w:val="000000"/>
                <w:szCs w:val="24"/>
              </w:rPr>
              <w:t>o</w:t>
            </w:r>
            <w:r w:rsidRPr="006009EC">
              <w:rPr>
                <w:rFonts w:eastAsia="Calibri-Bold"/>
                <w:color w:val="000000"/>
                <w:szCs w:val="24"/>
              </w:rPr>
              <w:t>gr</w:t>
            </w:r>
            <w:r w:rsidR="004F3D9B" w:rsidRPr="006009EC">
              <w:rPr>
                <w:rFonts w:eastAsia="Calibri-Bold"/>
                <w:color w:val="000000"/>
                <w:szCs w:val="24"/>
              </w:rPr>
              <w:t>a</w:t>
            </w:r>
            <w:r w:rsidRPr="006009EC">
              <w:rPr>
                <w:rFonts w:eastAsia="Calibri-Bold"/>
                <w:color w:val="000000"/>
                <w:szCs w:val="24"/>
              </w:rPr>
              <w:t>nk</w:t>
            </w:r>
            <w:r w:rsidR="004F3D9B" w:rsidRPr="006009EC">
              <w:rPr>
                <w:rFonts w:eastAsia="Calibri-Bold"/>
                <w:color w:val="000000"/>
                <w:szCs w:val="24"/>
              </w:rPr>
              <w:t>a</w:t>
            </w:r>
            <w:r w:rsidR="00B364AB" w:rsidRPr="006009EC">
              <w:rPr>
                <w:rFonts w:eastAsia="Calibri-Bold"/>
                <w:color w:val="000000"/>
                <w:szCs w:val="24"/>
              </w:rPr>
              <w:t xml:space="preserve"> </w:t>
            </w:r>
            <w:r w:rsidRPr="006009EC">
              <w:rPr>
                <w:rFonts w:eastAsia="Calibri-Bold"/>
                <w:color w:val="000000"/>
                <w:szCs w:val="24"/>
              </w:rPr>
              <w:t>str</w:t>
            </w:r>
            <w:r w:rsidR="004F3D9B" w:rsidRPr="006009EC">
              <w:rPr>
                <w:rFonts w:eastAsia="Calibri-Bold"/>
                <w:color w:val="000000"/>
                <w:szCs w:val="24"/>
              </w:rPr>
              <w:t>a</w:t>
            </w:r>
            <w:r w:rsidRPr="006009EC">
              <w:rPr>
                <w:rFonts w:eastAsia="Calibri-Bold"/>
                <w:color w:val="000000"/>
                <w:szCs w:val="24"/>
              </w:rPr>
              <w:t>n</w:t>
            </w:r>
            <w:r w:rsidR="004F3D9B" w:rsidRPr="006009EC">
              <w:rPr>
                <w:rFonts w:eastAsia="Calibri-Bold"/>
                <w:color w:val="000000"/>
                <w:szCs w:val="24"/>
              </w:rPr>
              <w:t>o</w:t>
            </w:r>
            <w:r w:rsidRPr="006009EC">
              <w:rPr>
                <w:rFonts w:eastAsia="Calibri-Bold"/>
                <w:color w:val="000000"/>
                <w:szCs w:val="24"/>
              </w:rPr>
              <w:t>g</w:t>
            </w:r>
            <w:r w:rsidR="00B364AB" w:rsidRPr="006009EC">
              <w:rPr>
                <w:rFonts w:eastAsia="Calibri-Bold"/>
                <w:color w:val="000000"/>
                <w:szCs w:val="24"/>
              </w:rPr>
              <w:t xml:space="preserve"> </w:t>
            </w:r>
            <w:r w:rsidRPr="006009EC">
              <w:rPr>
                <w:rFonts w:eastAsia="Calibri-Bold"/>
                <w:color w:val="000000"/>
                <w:szCs w:val="24"/>
              </w:rPr>
              <w:t>pr</w:t>
            </w:r>
            <w:r w:rsidR="004F3D9B" w:rsidRPr="006009EC">
              <w:rPr>
                <w:rFonts w:eastAsia="Calibri-Bold"/>
                <w:color w:val="000000"/>
                <w:szCs w:val="24"/>
              </w:rPr>
              <w:t>a</w:t>
            </w:r>
            <w:r w:rsidRPr="006009EC">
              <w:rPr>
                <w:rFonts w:eastAsia="Calibri-Bold"/>
                <w:color w:val="000000"/>
                <w:szCs w:val="24"/>
              </w:rPr>
              <w:t>vn</w:t>
            </w:r>
            <w:r w:rsidR="004F3D9B" w:rsidRPr="006009EC">
              <w:rPr>
                <w:rFonts w:eastAsia="Calibri-Bold"/>
                <w:color w:val="000000"/>
                <w:szCs w:val="24"/>
              </w:rPr>
              <w:t>o</w:t>
            </w:r>
            <w:r w:rsidRPr="006009EC">
              <w:rPr>
                <w:rFonts w:eastAsia="Calibri-Bold"/>
                <w:color w:val="000000"/>
                <w:szCs w:val="24"/>
              </w:rPr>
              <w:t>g</w:t>
            </w:r>
            <w:r w:rsidR="00B364AB" w:rsidRPr="006009EC">
              <w:rPr>
                <w:rFonts w:eastAsia="Calibri-Bold"/>
                <w:color w:val="000000"/>
                <w:szCs w:val="24"/>
              </w:rPr>
              <w:t xml:space="preserve"> </w:t>
            </w:r>
            <w:r w:rsidRPr="006009EC">
              <w:rPr>
                <w:rFonts w:eastAsia="Calibri-Bold"/>
                <w:color w:val="000000"/>
                <w:szCs w:val="24"/>
              </w:rPr>
              <w:t>lic</w:t>
            </w:r>
            <w:r w:rsidR="004F3D9B" w:rsidRPr="006009EC">
              <w:rPr>
                <w:rFonts w:eastAsia="Calibri-Bold"/>
                <w:color w:val="000000"/>
                <w:szCs w:val="24"/>
              </w:rPr>
              <w:t>a</w:t>
            </w:r>
            <w:r w:rsidR="00B364AB" w:rsidRPr="006009EC">
              <w:rPr>
                <w:rFonts w:eastAsia="Calibri-Bold"/>
                <w:color w:val="000000"/>
                <w:szCs w:val="24"/>
              </w:rPr>
              <w:t xml:space="preserve">, </w:t>
            </w:r>
            <w:r w:rsidRPr="006009EC">
              <w:rPr>
                <w:rFonts w:eastAsia="Calibri-Bold"/>
                <w:color w:val="000000"/>
                <w:szCs w:val="24"/>
              </w:rPr>
              <w:t>k</w:t>
            </w:r>
            <w:r w:rsidR="004F3D9B" w:rsidRPr="006009EC">
              <w:rPr>
                <w:rFonts w:eastAsia="Calibri-Bold"/>
                <w:color w:val="000000"/>
                <w:szCs w:val="24"/>
              </w:rPr>
              <w:t>oj</w:t>
            </w:r>
            <w:r w:rsidRPr="006009EC">
              <w:rPr>
                <w:rFonts w:eastAsia="Calibri-Bold"/>
                <w:color w:val="000000"/>
                <w:szCs w:val="24"/>
              </w:rPr>
              <w:t>im</w:t>
            </w:r>
            <w:r w:rsidR="00B364AB" w:rsidRPr="006009EC">
              <w:rPr>
                <w:rFonts w:eastAsia="Calibri-Bold"/>
                <w:color w:val="000000"/>
                <w:szCs w:val="24"/>
              </w:rPr>
              <w:t xml:space="preserve"> </w:t>
            </w:r>
            <w:r w:rsidRPr="006009EC">
              <w:rPr>
                <w:rFonts w:eastAsia="Calibri-Bold"/>
                <w:color w:val="000000"/>
                <w:szCs w:val="24"/>
              </w:rPr>
              <w:t>s</w:t>
            </w:r>
            <w:r w:rsidR="004F3D9B" w:rsidRPr="006009EC">
              <w:rPr>
                <w:rFonts w:eastAsia="Calibri-Bold"/>
                <w:color w:val="000000"/>
                <w:szCs w:val="24"/>
              </w:rPr>
              <w:t>e</w:t>
            </w:r>
            <w:r w:rsidR="00B364AB" w:rsidRPr="006009EC">
              <w:rPr>
                <w:rFonts w:eastAsia="Calibri-Bold"/>
                <w:color w:val="000000"/>
                <w:szCs w:val="24"/>
              </w:rPr>
              <w:t xml:space="preserve"> </w:t>
            </w:r>
            <w:r w:rsidRPr="006009EC">
              <w:rPr>
                <w:rFonts w:eastAsia="Calibri-Bold"/>
                <w:color w:val="000000"/>
                <w:szCs w:val="24"/>
              </w:rPr>
              <w:t>p</w:t>
            </w:r>
            <w:r w:rsidR="004F3D9B" w:rsidRPr="006009EC">
              <w:rPr>
                <w:rFonts w:eastAsia="Calibri-Bold"/>
                <w:color w:val="000000"/>
                <w:szCs w:val="24"/>
              </w:rPr>
              <w:t>o</w:t>
            </w:r>
            <w:r w:rsidRPr="006009EC">
              <w:rPr>
                <w:rFonts w:eastAsia="Calibri-Bold"/>
                <w:color w:val="000000"/>
                <w:szCs w:val="24"/>
              </w:rPr>
              <w:t>tvrđu</w:t>
            </w:r>
            <w:r w:rsidR="004F3D9B" w:rsidRPr="006009EC">
              <w:rPr>
                <w:rFonts w:eastAsia="Calibri-Bold"/>
                <w:color w:val="000000"/>
                <w:szCs w:val="24"/>
              </w:rPr>
              <w:t>je</w:t>
            </w:r>
            <w:r w:rsidR="00B364AB" w:rsidRPr="006009EC">
              <w:rPr>
                <w:rFonts w:eastAsia="Calibri-Bold"/>
                <w:color w:val="000000"/>
                <w:szCs w:val="24"/>
              </w:rPr>
              <w:t xml:space="preserve"> </w:t>
            </w:r>
            <w:r w:rsidRPr="006009EC">
              <w:rPr>
                <w:rFonts w:eastAsia="Calibri-Bold"/>
                <w:color w:val="000000"/>
                <w:szCs w:val="24"/>
              </w:rPr>
              <w:t>d</w:t>
            </w:r>
            <w:r w:rsidR="004F3D9B" w:rsidRPr="006009EC">
              <w:rPr>
                <w:rFonts w:eastAsia="Calibri-Bold"/>
                <w:color w:val="000000"/>
                <w:szCs w:val="24"/>
              </w:rPr>
              <w:t>a</w:t>
            </w:r>
            <w:r w:rsidR="00B364AB" w:rsidRPr="006009EC">
              <w:rPr>
                <w:rFonts w:eastAsia="Calibri-Bold"/>
                <w:color w:val="000000"/>
                <w:szCs w:val="24"/>
              </w:rPr>
              <w:t xml:space="preserve"> </w:t>
            </w:r>
            <w:r w:rsidRPr="006009EC">
              <w:rPr>
                <w:rFonts w:eastAsia="Calibri-Bold"/>
                <w:color w:val="000000"/>
                <w:szCs w:val="24"/>
              </w:rPr>
              <w:t>pr</w:t>
            </w:r>
            <w:r w:rsidR="004F3D9B" w:rsidRPr="006009EC">
              <w:rPr>
                <w:rFonts w:eastAsia="Calibri-Bold"/>
                <w:color w:val="000000"/>
                <w:szCs w:val="24"/>
              </w:rPr>
              <w:t>a</w:t>
            </w:r>
            <w:r w:rsidRPr="006009EC">
              <w:rPr>
                <w:rFonts w:eastAsia="Calibri-Bold"/>
                <w:color w:val="000000"/>
                <w:szCs w:val="24"/>
              </w:rPr>
              <w:t>vn</w:t>
            </w:r>
            <w:r w:rsidR="004F3D9B" w:rsidRPr="006009EC">
              <w:rPr>
                <w:rFonts w:eastAsia="Calibri-Bold"/>
                <w:color w:val="000000"/>
                <w:szCs w:val="24"/>
              </w:rPr>
              <w:t>o</w:t>
            </w:r>
            <w:r w:rsidR="00B364AB" w:rsidRPr="006009EC">
              <w:rPr>
                <w:rFonts w:eastAsia="Calibri-Bold"/>
                <w:color w:val="000000"/>
                <w:szCs w:val="24"/>
              </w:rPr>
              <w:t xml:space="preserve"> </w:t>
            </w:r>
            <w:r w:rsidRPr="006009EC">
              <w:rPr>
                <w:rFonts w:eastAsia="Calibri-Bold"/>
                <w:color w:val="000000"/>
                <w:szCs w:val="24"/>
              </w:rPr>
              <w:t>lic</w:t>
            </w:r>
            <w:r w:rsidR="004F3D9B" w:rsidRPr="006009EC">
              <w:rPr>
                <w:rFonts w:eastAsia="Calibri-Bold"/>
                <w:color w:val="000000"/>
                <w:szCs w:val="24"/>
              </w:rPr>
              <w:t>e</w:t>
            </w:r>
            <w:r w:rsidR="00B364AB" w:rsidRPr="006009EC">
              <w:rPr>
                <w:rFonts w:eastAsia="Calibri-Bold"/>
                <w:color w:val="000000"/>
                <w:szCs w:val="24"/>
              </w:rPr>
              <w:t xml:space="preserve"> </w:t>
            </w:r>
            <w:r w:rsidRPr="006009EC">
              <w:rPr>
                <w:rFonts w:eastAsia="Calibri-Bold"/>
                <w:color w:val="000000"/>
                <w:szCs w:val="24"/>
              </w:rPr>
              <w:t>ni</w:t>
            </w:r>
            <w:r w:rsidR="004F3D9B" w:rsidRPr="006009EC">
              <w:rPr>
                <w:rFonts w:eastAsia="Calibri-Bold"/>
                <w:color w:val="000000"/>
                <w:szCs w:val="24"/>
              </w:rPr>
              <w:t>je</w:t>
            </w:r>
            <w:r w:rsidR="00B364AB" w:rsidRPr="006009EC">
              <w:rPr>
                <w:rFonts w:eastAsia="Calibri-Bold"/>
                <w:color w:val="000000"/>
                <w:szCs w:val="24"/>
              </w:rPr>
              <w:t xml:space="preserve"> </w:t>
            </w:r>
            <w:r w:rsidR="004F3D9B" w:rsidRPr="006009EC">
              <w:rPr>
                <w:rFonts w:eastAsia="Calibri-Bold"/>
                <w:color w:val="000000"/>
                <w:szCs w:val="24"/>
              </w:rPr>
              <w:t>o</w:t>
            </w:r>
            <w:r w:rsidRPr="006009EC">
              <w:rPr>
                <w:rFonts w:eastAsia="Calibri-Bold"/>
                <w:color w:val="000000"/>
                <w:szCs w:val="24"/>
              </w:rPr>
              <w:t>suđiv</w:t>
            </w:r>
            <w:r w:rsidR="004F3D9B" w:rsidRPr="006009EC">
              <w:rPr>
                <w:rFonts w:eastAsia="Calibri-Bold"/>
                <w:color w:val="000000"/>
                <w:szCs w:val="24"/>
              </w:rPr>
              <w:t>a</w:t>
            </w:r>
            <w:r w:rsidRPr="006009EC">
              <w:rPr>
                <w:rFonts w:eastAsia="Calibri-Bold"/>
                <w:color w:val="000000"/>
                <w:szCs w:val="24"/>
              </w:rPr>
              <w:t>n</w:t>
            </w:r>
            <w:r w:rsidR="004F3D9B" w:rsidRPr="006009EC">
              <w:rPr>
                <w:rFonts w:eastAsia="Calibri-Bold"/>
                <w:color w:val="000000"/>
                <w:szCs w:val="24"/>
              </w:rPr>
              <w:t>o</w:t>
            </w:r>
            <w:r w:rsidR="00B364AB" w:rsidRPr="006009EC">
              <w:rPr>
                <w:rFonts w:eastAsia="Calibri-Bold"/>
                <w:color w:val="000000"/>
                <w:szCs w:val="24"/>
              </w:rPr>
              <w:t xml:space="preserve"> </w:t>
            </w:r>
            <w:r w:rsidRPr="006009EC">
              <w:rPr>
                <w:rFonts w:eastAsia="Calibri-Bold"/>
                <w:color w:val="000000"/>
                <w:szCs w:val="24"/>
              </w:rPr>
              <w:t>z</w:t>
            </w:r>
            <w:r w:rsidR="004F3D9B" w:rsidRPr="006009EC">
              <w:rPr>
                <w:rFonts w:eastAsia="Calibri-Bold"/>
                <w:color w:val="000000"/>
                <w:szCs w:val="24"/>
              </w:rPr>
              <w:t>a</w:t>
            </w:r>
            <w:r w:rsidR="00B364AB" w:rsidRPr="006009EC">
              <w:rPr>
                <w:rFonts w:eastAsia="Calibri-Bold"/>
                <w:color w:val="000000"/>
                <w:szCs w:val="24"/>
              </w:rPr>
              <w:t xml:space="preserve"> </w:t>
            </w:r>
            <w:r w:rsidRPr="006009EC">
              <w:rPr>
                <w:rFonts w:eastAsia="Calibri-Bold"/>
                <w:color w:val="000000"/>
                <w:szCs w:val="24"/>
              </w:rPr>
              <w:t>krivičn</w:t>
            </w:r>
            <w:r w:rsidR="004F3D9B" w:rsidRPr="006009EC">
              <w:rPr>
                <w:rFonts w:eastAsia="Calibri-Bold"/>
                <w:color w:val="000000"/>
                <w:szCs w:val="24"/>
              </w:rPr>
              <w:t>a</w:t>
            </w:r>
            <w:r w:rsidR="00B364AB" w:rsidRPr="006009EC">
              <w:rPr>
                <w:rFonts w:eastAsia="Calibri-Bold"/>
                <w:color w:val="000000"/>
                <w:szCs w:val="24"/>
              </w:rPr>
              <w:t xml:space="preserve"> </w:t>
            </w:r>
            <w:r w:rsidRPr="006009EC">
              <w:rPr>
                <w:rFonts w:eastAsia="Calibri-Bold"/>
                <w:color w:val="000000"/>
                <w:szCs w:val="24"/>
              </w:rPr>
              <w:t>d</w:t>
            </w:r>
            <w:r w:rsidR="004F3D9B" w:rsidRPr="006009EC">
              <w:rPr>
                <w:rFonts w:eastAsia="Calibri-Bold"/>
                <w:color w:val="000000"/>
                <w:szCs w:val="24"/>
              </w:rPr>
              <w:t>e</w:t>
            </w:r>
            <w:r w:rsidRPr="006009EC">
              <w:rPr>
                <w:rFonts w:eastAsia="Calibri-Bold"/>
                <w:color w:val="000000"/>
                <w:szCs w:val="24"/>
              </w:rPr>
              <w:t>l</w:t>
            </w:r>
            <w:r w:rsidR="004F3D9B" w:rsidRPr="006009EC">
              <w:rPr>
                <w:rFonts w:eastAsia="Calibri-Bold"/>
                <w:color w:val="000000"/>
                <w:szCs w:val="24"/>
              </w:rPr>
              <w:t>a</w:t>
            </w:r>
            <w:r w:rsidR="00B364AB" w:rsidRPr="006009EC">
              <w:rPr>
                <w:rFonts w:eastAsia="Calibri-Bold"/>
                <w:color w:val="000000"/>
                <w:szCs w:val="24"/>
              </w:rPr>
              <w:t xml:space="preserve"> </w:t>
            </w:r>
            <w:r w:rsidRPr="006009EC">
              <w:rPr>
                <w:rFonts w:eastAsia="Calibri-Bold"/>
                <w:color w:val="000000"/>
                <w:szCs w:val="24"/>
              </w:rPr>
              <w:t>pr</w:t>
            </w:r>
            <w:r w:rsidR="004F3D9B" w:rsidRPr="006009EC">
              <w:rPr>
                <w:rFonts w:eastAsia="Calibri-Bold"/>
                <w:color w:val="000000"/>
                <w:szCs w:val="24"/>
              </w:rPr>
              <w:t>o</w:t>
            </w:r>
            <w:r w:rsidRPr="006009EC">
              <w:rPr>
                <w:rFonts w:eastAsia="Calibri-Bold"/>
                <w:color w:val="000000"/>
                <w:szCs w:val="24"/>
              </w:rPr>
              <w:t>tiv</w:t>
            </w:r>
            <w:r w:rsidR="00B364AB" w:rsidRPr="006009EC">
              <w:rPr>
                <w:rFonts w:eastAsia="Calibri-Bold"/>
                <w:color w:val="000000"/>
                <w:szCs w:val="24"/>
              </w:rPr>
              <w:t xml:space="preserve"> </w:t>
            </w:r>
            <w:r w:rsidRPr="006009EC">
              <w:rPr>
                <w:rFonts w:eastAsia="Calibri-Bold"/>
                <w:color w:val="000000"/>
                <w:szCs w:val="24"/>
              </w:rPr>
              <w:t>privr</w:t>
            </w:r>
            <w:r w:rsidR="004F3D9B" w:rsidRPr="006009EC">
              <w:rPr>
                <w:rFonts w:eastAsia="Calibri-Bold"/>
                <w:color w:val="000000"/>
                <w:szCs w:val="24"/>
              </w:rPr>
              <w:t>e</w:t>
            </w:r>
            <w:r w:rsidRPr="006009EC">
              <w:rPr>
                <w:rFonts w:eastAsia="Calibri-Bold"/>
                <w:color w:val="000000"/>
                <w:szCs w:val="24"/>
              </w:rPr>
              <w:t>d</w:t>
            </w:r>
            <w:r w:rsidR="004F3D9B" w:rsidRPr="006009EC">
              <w:rPr>
                <w:rFonts w:eastAsia="Calibri-Bold"/>
                <w:color w:val="000000"/>
                <w:szCs w:val="24"/>
              </w:rPr>
              <w:t>e</w:t>
            </w:r>
            <w:r w:rsidR="00B364AB" w:rsidRPr="006009EC">
              <w:rPr>
                <w:rFonts w:eastAsia="Calibri-Bold"/>
                <w:color w:val="000000"/>
                <w:szCs w:val="24"/>
              </w:rPr>
              <w:t xml:space="preserve">, </w:t>
            </w:r>
            <w:r w:rsidRPr="006009EC">
              <w:rPr>
                <w:rFonts w:eastAsia="Calibri-Bold"/>
                <w:color w:val="000000"/>
                <w:szCs w:val="24"/>
              </w:rPr>
              <w:t>krivičn</w:t>
            </w:r>
            <w:r w:rsidR="004F3D9B" w:rsidRPr="006009EC">
              <w:rPr>
                <w:rFonts w:eastAsia="Calibri-Bold"/>
                <w:color w:val="000000"/>
                <w:szCs w:val="24"/>
              </w:rPr>
              <w:t>a</w:t>
            </w:r>
            <w:r w:rsidR="00B364AB" w:rsidRPr="006009EC">
              <w:rPr>
                <w:rFonts w:eastAsia="Calibri-Bold"/>
                <w:color w:val="000000"/>
                <w:szCs w:val="24"/>
              </w:rPr>
              <w:t xml:space="preserve"> </w:t>
            </w:r>
            <w:r w:rsidRPr="006009EC">
              <w:rPr>
                <w:rFonts w:eastAsia="Calibri-Bold"/>
                <w:color w:val="000000"/>
                <w:szCs w:val="24"/>
              </w:rPr>
              <w:t>d</w:t>
            </w:r>
            <w:r w:rsidR="004F3D9B" w:rsidRPr="006009EC">
              <w:rPr>
                <w:rFonts w:eastAsia="Calibri-Bold"/>
                <w:color w:val="000000"/>
                <w:szCs w:val="24"/>
              </w:rPr>
              <w:t>e</w:t>
            </w:r>
            <w:r w:rsidRPr="006009EC">
              <w:rPr>
                <w:rFonts w:eastAsia="Calibri-Bold"/>
                <w:color w:val="000000"/>
                <w:szCs w:val="24"/>
              </w:rPr>
              <w:t>l</w:t>
            </w:r>
            <w:r w:rsidR="004F3D9B" w:rsidRPr="006009EC">
              <w:rPr>
                <w:rFonts w:eastAsia="Calibri-Bold"/>
                <w:color w:val="000000"/>
                <w:szCs w:val="24"/>
              </w:rPr>
              <w:t>a</w:t>
            </w:r>
            <w:r w:rsidR="00B364AB" w:rsidRPr="006009EC">
              <w:rPr>
                <w:rFonts w:eastAsia="Calibri-Bold"/>
                <w:color w:val="000000"/>
                <w:szCs w:val="24"/>
              </w:rPr>
              <w:t xml:space="preserve"> </w:t>
            </w:r>
            <w:r w:rsidRPr="006009EC">
              <w:rPr>
                <w:rFonts w:eastAsia="Calibri-Bold"/>
                <w:color w:val="000000"/>
                <w:szCs w:val="24"/>
              </w:rPr>
              <w:t>pr</w:t>
            </w:r>
            <w:r w:rsidR="004F3D9B" w:rsidRPr="006009EC">
              <w:rPr>
                <w:rFonts w:eastAsia="Calibri-Bold"/>
                <w:color w:val="000000"/>
                <w:szCs w:val="24"/>
              </w:rPr>
              <w:t>o</w:t>
            </w:r>
            <w:r w:rsidRPr="006009EC">
              <w:rPr>
                <w:rFonts w:eastAsia="Calibri-Bold"/>
                <w:color w:val="000000"/>
                <w:szCs w:val="24"/>
              </w:rPr>
              <w:t>tiv</w:t>
            </w:r>
            <w:r w:rsidR="00B364AB" w:rsidRPr="006009EC">
              <w:rPr>
                <w:rFonts w:eastAsia="Calibri-Bold"/>
                <w:color w:val="000000"/>
                <w:szCs w:val="24"/>
              </w:rPr>
              <w:t xml:space="preserve"> </w:t>
            </w:r>
            <w:r w:rsidRPr="006009EC">
              <w:rPr>
                <w:rFonts w:eastAsia="Calibri-Bold"/>
                <w:color w:val="000000"/>
                <w:szCs w:val="24"/>
              </w:rPr>
              <w:t>živ</w:t>
            </w:r>
            <w:r w:rsidR="004F3D9B" w:rsidRPr="006009EC">
              <w:rPr>
                <w:rFonts w:eastAsia="Calibri-Bold"/>
                <w:color w:val="000000"/>
                <w:szCs w:val="24"/>
              </w:rPr>
              <w:t>o</w:t>
            </w:r>
            <w:r w:rsidRPr="006009EC">
              <w:rPr>
                <w:rFonts w:eastAsia="Calibri-Bold"/>
                <w:color w:val="000000"/>
                <w:szCs w:val="24"/>
              </w:rPr>
              <w:t>tn</w:t>
            </w:r>
            <w:r w:rsidR="004F3D9B" w:rsidRPr="006009EC">
              <w:rPr>
                <w:rFonts w:eastAsia="Calibri-Bold"/>
                <w:color w:val="000000"/>
                <w:szCs w:val="24"/>
              </w:rPr>
              <w:t>e</w:t>
            </w:r>
            <w:r w:rsidR="00B364AB" w:rsidRPr="006009EC">
              <w:rPr>
                <w:rFonts w:eastAsia="Calibri-Bold"/>
                <w:color w:val="000000"/>
                <w:szCs w:val="24"/>
              </w:rPr>
              <w:t xml:space="preserve"> </w:t>
            </w:r>
            <w:r w:rsidRPr="006009EC">
              <w:rPr>
                <w:rFonts w:eastAsia="Calibri-Bold"/>
                <w:color w:val="000000"/>
                <w:szCs w:val="24"/>
              </w:rPr>
              <w:t>sr</w:t>
            </w:r>
            <w:r w:rsidR="004F3D9B" w:rsidRPr="006009EC">
              <w:rPr>
                <w:rFonts w:eastAsia="Calibri-Bold"/>
                <w:color w:val="000000"/>
                <w:szCs w:val="24"/>
              </w:rPr>
              <w:t>e</w:t>
            </w:r>
            <w:r w:rsidRPr="006009EC">
              <w:rPr>
                <w:rFonts w:eastAsia="Calibri-Bold"/>
                <w:color w:val="000000"/>
                <w:szCs w:val="24"/>
              </w:rPr>
              <w:t>din</w:t>
            </w:r>
            <w:r w:rsidR="004F3D9B" w:rsidRPr="006009EC">
              <w:rPr>
                <w:rFonts w:eastAsia="Calibri-Bold"/>
                <w:color w:val="000000"/>
                <w:szCs w:val="24"/>
              </w:rPr>
              <w:t>e</w:t>
            </w:r>
            <w:r w:rsidR="00B364AB" w:rsidRPr="006009EC">
              <w:rPr>
                <w:rFonts w:eastAsia="Calibri-Bold"/>
                <w:color w:val="000000"/>
                <w:szCs w:val="24"/>
              </w:rPr>
              <w:t xml:space="preserve"> </w:t>
            </w:r>
            <w:r w:rsidRPr="006009EC">
              <w:rPr>
                <w:rFonts w:eastAsia="Calibri-Bold"/>
                <w:color w:val="000000"/>
                <w:szCs w:val="24"/>
              </w:rPr>
              <w:t>krivičn</w:t>
            </w:r>
            <w:r w:rsidR="004F3D9B" w:rsidRPr="006009EC">
              <w:rPr>
                <w:rFonts w:eastAsia="Calibri-Bold"/>
                <w:color w:val="000000"/>
                <w:szCs w:val="24"/>
              </w:rPr>
              <w:t>o</w:t>
            </w:r>
            <w:r w:rsidR="00B364AB" w:rsidRPr="006009EC">
              <w:rPr>
                <w:rFonts w:eastAsia="Calibri-Bold"/>
                <w:color w:val="000000"/>
                <w:szCs w:val="24"/>
              </w:rPr>
              <w:t xml:space="preserve"> </w:t>
            </w:r>
            <w:r w:rsidRPr="006009EC">
              <w:rPr>
                <w:rFonts w:eastAsia="Calibri-Bold"/>
                <w:color w:val="000000"/>
                <w:szCs w:val="24"/>
              </w:rPr>
              <w:t>d</w:t>
            </w:r>
            <w:r w:rsidR="004F3D9B" w:rsidRPr="006009EC">
              <w:rPr>
                <w:rFonts w:eastAsia="Calibri-Bold"/>
                <w:color w:val="000000"/>
                <w:szCs w:val="24"/>
              </w:rPr>
              <w:t>e</w:t>
            </w:r>
            <w:r w:rsidRPr="006009EC">
              <w:rPr>
                <w:rFonts w:eastAsia="Calibri-Bold"/>
                <w:color w:val="000000"/>
                <w:szCs w:val="24"/>
              </w:rPr>
              <w:t>l</w:t>
            </w:r>
            <w:r w:rsidR="004F3D9B" w:rsidRPr="006009EC">
              <w:rPr>
                <w:rFonts w:eastAsia="Calibri-Bold"/>
                <w:color w:val="000000"/>
                <w:szCs w:val="24"/>
              </w:rPr>
              <w:t>o</w:t>
            </w:r>
            <w:r w:rsidR="00B364AB" w:rsidRPr="006009EC">
              <w:rPr>
                <w:rFonts w:eastAsia="Calibri-Bold"/>
                <w:color w:val="000000"/>
                <w:szCs w:val="24"/>
              </w:rPr>
              <w:t xml:space="preserve"> </w:t>
            </w:r>
            <w:r w:rsidRPr="006009EC">
              <w:rPr>
                <w:rFonts w:eastAsia="Calibri-Bold"/>
                <w:color w:val="000000"/>
                <w:szCs w:val="24"/>
              </w:rPr>
              <w:t>prim</w:t>
            </w:r>
            <w:r w:rsidR="004F3D9B" w:rsidRPr="006009EC">
              <w:rPr>
                <w:rFonts w:eastAsia="Calibri-Bold"/>
                <w:color w:val="000000"/>
                <w:szCs w:val="24"/>
              </w:rPr>
              <w:t>a</w:t>
            </w:r>
            <w:r w:rsidRPr="006009EC">
              <w:rPr>
                <w:rFonts w:eastAsia="Calibri-Bold"/>
                <w:color w:val="000000"/>
                <w:szCs w:val="24"/>
              </w:rPr>
              <w:t>nj</w:t>
            </w:r>
            <w:r w:rsidR="004F3D9B" w:rsidRPr="006009EC">
              <w:rPr>
                <w:rFonts w:eastAsia="Calibri-Bold"/>
                <w:color w:val="000000"/>
                <w:szCs w:val="24"/>
              </w:rPr>
              <w:t>a</w:t>
            </w:r>
            <w:r w:rsidR="00B364AB" w:rsidRPr="006009EC">
              <w:rPr>
                <w:rFonts w:eastAsia="Calibri-Bold"/>
                <w:color w:val="000000"/>
                <w:szCs w:val="24"/>
              </w:rPr>
              <w:t xml:space="preserve"> </w:t>
            </w:r>
            <w:r w:rsidRPr="006009EC">
              <w:rPr>
                <w:rFonts w:eastAsia="Calibri-Bold"/>
                <w:color w:val="000000"/>
                <w:szCs w:val="24"/>
              </w:rPr>
              <w:t>ili</w:t>
            </w:r>
            <w:r w:rsidR="00B364AB" w:rsidRPr="006009EC">
              <w:rPr>
                <w:rFonts w:eastAsia="Calibri-Bold"/>
                <w:color w:val="000000"/>
                <w:szCs w:val="24"/>
              </w:rPr>
              <w:t xml:space="preserve"> </w:t>
            </w:r>
            <w:r w:rsidRPr="006009EC">
              <w:rPr>
                <w:rFonts w:eastAsia="Calibri-Bold"/>
                <w:color w:val="000000"/>
                <w:szCs w:val="24"/>
              </w:rPr>
              <w:t>d</w:t>
            </w:r>
            <w:r w:rsidR="004F3D9B" w:rsidRPr="006009EC">
              <w:rPr>
                <w:rFonts w:eastAsia="Calibri-Bold"/>
                <w:color w:val="000000"/>
                <w:szCs w:val="24"/>
              </w:rPr>
              <w:t>a</w:t>
            </w:r>
            <w:r w:rsidRPr="006009EC">
              <w:rPr>
                <w:rFonts w:eastAsia="Calibri-Bold"/>
                <w:color w:val="000000"/>
                <w:szCs w:val="24"/>
              </w:rPr>
              <w:t>v</w:t>
            </w:r>
            <w:r w:rsidR="004F3D9B" w:rsidRPr="006009EC">
              <w:rPr>
                <w:rFonts w:eastAsia="Calibri-Bold"/>
                <w:color w:val="000000"/>
                <w:szCs w:val="24"/>
              </w:rPr>
              <w:t>a</w:t>
            </w:r>
            <w:r w:rsidRPr="006009EC">
              <w:rPr>
                <w:rFonts w:eastAsia="Calibri-Bold"/>
                <w:color w:val="000000"/>
                <w:szCs w:val="24"/>
              </w:rPr>
              <w:t>nj</w:t>
            </w:r>
            <w:r w:rsidR="004F3D9B" w:rsidRPr="006009EC">
              <w:rPr>
                <w:rFonts w:eastAsia="Calibri-Bold"/>
                <w:color w:val="000000"/>
                <w:szCs w:val="24"/>
              </w:rPr>
              <w:t>a</w:t>
            </w:r>
            <w:r w:rsidR="00B364AB" w:rsidRPr="006009EC">
              <w:rPr>
                <w:rFonts w:eastAsia="Calibri-Bold"/>
                <w:color w:val="000000"/>
                <w:szCs w:val="24"/>
              </w:rPr>
              <w:t xml:space="preserve"> </w:t>
            </w:r>
            <w:r w:rsidRPr="006009EC">
              <w:rPr>
                <w:rFonts w:eastAsia="Calibri-Bold"/>
                <w:color w:val="000000"/>
                <w:szCs w:val="24"/>
              </w:rPr>
              <w:t>mit</w:t>
            </w:r>
            <w:r w:rsidR="004F3D9B" w:rsidRPr="006009EC">
              <w:rPr>
                <w:rFonts w:eastAsia="Calibri-Bold"/>
                <w:color w:val="000000"/>
                <w:szCs w:val="24"/>
              </w:rPr>
              <w:t>a</w:t>
            </w:r>
            <w:r w:rsidR="00B364AB" w:rsidRPr="006009EC">
              <w:rPr>
                <w:rFonts w:eastAsia="Calibri-Bold"/>
                <w:color w:val="000000"/>
                <w:szCs w:val="24"/>
              </w:rPr>
              <w:t xml:space="preserve">, </w:t>
            </w:r>
            <w:r w:rsidRPr="006009EC">
              <w:rPr>
                <w:rFonts w:eastAsia="Calibri-Bold"/>
                <w:color w:val="000000"/>
                <w:szCs w:val="24"/>
              </w:rPr>
              <w:t>krivičn</w:t>
            </w:r>
            <w:r w:rsidR="004F3D9B" w:rsidRPr="006009EC">
              <w:rPr>
                <w:rFonts w:eastAsia="Calibri-Bold"/>
                <w:color w:val="000000"/>
                <w:szCs w:val="24"/>
              </w:rPr>
              <w:t>o</w:t>
            </w:r>
            <w:r w:rsidR="00B364AB" w:rsidRPr="006009EC">
              <w:rPr>
                <w:rFonts w:eastAsia="Calibri-Bold"/>
                <w:color w:val="000000"/>
                <w:szCs w:val="24"/>
              </w:rPr>
              <w:t xml:space="preserve"> </w:t>
            </w:r>
            <w:r w:rsidRPr="006009EC">
              <w:rPr>
                <w:rFonts w:eastAsia="Calibri-Bold"/>
                <w:color w:val="000000"/>
                <w:szCs w:val="24"/>
              </w:rPr>
              <w:t>d</w:t>
            </w:r>
            <w:r w:rsidR="004F3D9B" w:rsidRPr="006009EC">
              <w:rPr>
                <w:rFonts w:eastAsia="Calibri-Bold"/>
                <w:color w:val="000000"/>
                <w:szCs w:val="24"/>
              </w:rPr>
              <w:t>e</w:t>
            </w:r>
            <w:r w:rsidRPr="006009EC">
              <w:rPr>
                <w:rFonts w:eastAsia="Calibri-Bold"/>
                <w:color w:val="000000"/>
                <w:szCs w:val="24"/>
              </w:rPr>
              <w:t>l</w:t>
            </w:r>
            <w:r w:rsidR="004F3D9B" w:rsidRPr="006009EC">
              <w:rPr>
                <w:rFonts w:eastAsia="Calibri-Bold"/>
                <w:color w:val="000000"/>
                <w:szCs w:val="24"/>
              </w:rPr>
              <w:t>o</w:t>
            </w:r>
            <w:r w:rsidR="00B364AB" w:rsidRPr="006009EC">
              <w:rPr>
                <w:rFonts w:eastAsia="Calibri-Bold"/>
                <w:color w:val="000000"/>
                <w:szCs w:val="24"/>
              </w:rPr>
              <w:t xml:space="preserve"> </w:t>
            </w:r>
            <w:r w:rsidRPr="006009EC">
              <w:rPr>
                <w:rFonts w:eastAsia="Calibri-Bold"/>
                <w:color w:val="000000"/>
                <w:szCs w:val="24"/>
              </w:rPr>
              <w:t>pr</w:t>
            </w:r>
            <w:r w:rsidR="004F3D9B" w:rsidRPr="006009EC">
              <w:rPr>
                <w:rFonts w:eastAsia="Calibri-Bold"/>
                <w:color w:val="000000"/>
                <w:szCs w:val="24"/>
              </w:rPr>
              <w:t>e</w:t>
            </w:r>
            <w:r w:rsidRPr="006009EC">
              <w:rPr>
                <w:rFonts w:eastAsia="Calibri-Bold"/>
                <w:color w:val="000000"/>
                <w:szCs w:val="24"/>
              </w:rPr>
              <w:t>v</w:t>
            </w:r>
            <w:r w:rsidR="004F3D9B" w:rsidRPr="006009EC">
              <w:rPr>
                <w:rFonts w:eastAsia="Calibri-Bold"/>
                <w:color w:val="000000"/>
                <w:szCs w:val="24"/>
              </w:rPr>
              <w:t>a</w:t>
            </w:r>
            <w:r w:rsidRPr="006009EC">
              <w:rPr>
                <w:rFonts w:eastAsia="Calibri-Bold"/>
                <w:color w:val="000000"/>
                <w:szCs w:val="24"/>
              </w:rPr>
              <w:t>r</w:t>
            </w:r>
            <w:r w:rsidR="004F3D9B" w:rsidRPr="006009EC">
              <w:rPr>
                <w:rFonts w:eastAsia="Calibri-Bold"/>
                <w:color w:val="000000"/>
                <w:szCs w:val="24"/>
              </w:rPr>
              <w:t>e</w:t>
            </w:r>
            <w:r w:rsidR="00B364AB" w:rsidRPr="006009EC">
              <w:rPr>
                <w:rFonts w:eastAsia="Calibri-Bold"/>
                <w:color w:val="000000"/>
                <w:szCs w:val="24"/>
              </w:rPr>
              <w:t>.</w:t>
            </w:r>
          </w:p>
          <w:p w14:paraId="1F15AC96" w14:textId="77777777" w:rsidR="00B364AB" w:rsidRPr="006009EC" w:rsidRDefault="00F066D7" w:rsidP="0030264A">
            <w:pPr>
              <w:numPr>
                <w:ilvl w:val="0"/>
                <w:numId w:val="2"/>
              </w:numPr>
              <w:autoSpaceDE w:val="0"/>
              <w:autoSpaceDN w:val="0"/>
              <w:adjustRightInd w:val="0"/>
              <w:jc w:val="both"/>
              <w:rPr>
                <w:rFonts w:eastAsia="Calibri-Bold"/>
                <w:color w:val="000000"/>
                <w:szCs w:val="24"/>
              </w:rPr>
            </w:pPr>
            <w:r w:rsidRPr="006009EC">
              <w:rPr>
                <w:rFonts w:eastAsia="Calibri-Bold"/>
                <w:color w:val="000000"/>
                <w:szCs w:val="24"/>
              </w:rPr>
              <w:t>Izv</w:t>
            </w:r>
            <w:r w:rsidR="004F3D9B" w:rsidRPr="006009EC">
              <w:rPr>
                <w:rFonts w:eastAsia="Calibri-Bold"/>
                <w:color w:val="000000"/>
                <w:szCs w:val="24"/>
              </w:rPr>
              <w:t>o</w:t>
            </w:r>
            <w:r w:rsidRPr="006009EC">
              <w:rPr>
                <w:rFonts w:eastAsia="Calibri-Bold"/>
                <w:color w:val="000000"/>
                <w:szCs w:val="24"/>
              </w:rPr>
              <w:t>d</w:t>
            </w:r>
            <w:r w:rsidR="00B364AB" w:rsidRPr="006009EC">
              <w:rPr>
                <w:rFonts w:eastAsia="Calibri-Bold"/>
                <w:color w:val="000000"/>
                <w:szCs w:val="24"/>
              </w:rPr>
              <w:t xml:space="preserve"> </w:t>
            </w:r>
            <w:r w:rsidRPr="006009EC">
              <w:rPr>
                <w:rFonts w:eastAsia="Calibri-Bold"/>
                <w:color w:val="000000"/>
                <w:szCs w:val="24"/>
              </w:rPr>
              <w:t>iz</w:t>
            </w:r>
            <w:r w:rsidR="00B364AB" w:rsidRPr="006009EC">
              <w:rPr>
                <w:rFonts w:eastAsia="Calibri-Bold"/>
                <w:color w:val="000000"/>
                <w:szCs w:val="24"/>
              </w:rPr>
              <w:t xml:space="preserve"> </w:t>
            </w:r>
            <w:r w:rsidRPr="006009EC">
              <w:rPr>
                <w:rFonts w:eastAsia="Calibri-Bold"/>
                <w:color w:val="000000"/>
                <w:szCs w:val="24"/>
              </w:rPr>
              <w:t>k</w:t>
            </w:r>
            <w:r w:rsidR="004F3D9B" w:rsidRPr="006009EC">
              <w:rPr>
                <w:rFonts w:eastAsia="Calibri-Bold"/>
                <w:color w:val="000000"/>
                <w:szCs w:val="24"/>
              </w:rPr>
              <w:t>a</w:t>
            </w:r>
            <w:r w:rsidRPr="006009EC">
              <w:rPr>
                <w:rFonts w:eastAsia="Calibri-Bold"/>
                <w:color w:val="000000"/>
                <w:szCs w:val="24"/>
              </w:rPr>
              <w:t>zn</w:t>
            </w:r>
            <w:r w:rsidR="004F3D9B" w:rsidRPr="006009EC">
              <w:rPr>
                <w:rFonts w:eastAsia="Calibri-Bold"/>
                <w:color w:val="000000"/>
                <w:szCs w:val="24"/>
              </w:rPr>
              <w:t>e</w:t>
            </w:r>
            <w:r w:rsidRPr="006009EC">
              <w:rPr>
                <w:rFonts w:eastAsia="Calibri-Bold"/>
                <w:color w:val="000000"/>
                <w:szCs w:val="24"/>
              </w:rPr>
              <w:t>n</w:t>
            </w:r>
            <w:r w:rsidR="004F3D9B" w:rsidRPr="006009EC">
              <w:rPr>
                <w:rFonts w:eastAsia="Calibri-Bold"/>
                <w:color w:val="000000"/>
                <w:szCs w:val="24"/>
              </w:rPr>
              <w:t>e</w:t>
            </w:r>
            <w:r w:rsidR="00B364AB" w:rsidRPr="006009EC">
              <w:rPr>
                <w:rFonts w:eastAsia="Calibri-Bold"/>
                <w:color w:val="000000"/>
                <w:szCs w:val="24"/>
              </w:rPr>
              <w:t xml:space="preserve"> </w:t>
            </w:r>
            <w:r w:rsidR="004F3D9B" w:rsidRPr="006009EC">
              <w:rPr>
                <w:rFonts w:eastAsia="Calibri-Bold"/>
                <w:color w:val="000000"/>
                <w:szCs w:val="24"/>
              </w:rPr>
              <w:t>e</w:t>
            </w:r>
            <w:r w:rsidRPr="006009EC">
              <w:rPr>
                <w:rFonts w:eastAsia="Calibri-Bold"/>
                <w:color w:val="000000"/>
                <w:szCs w:val="24"/>
              </w:rPr>
              <w:t>vid</w:t>
            </w:r>
            <w:r w:rsidR="004F3D9B" w:rsidRPr="006009EC">
              <w:rPr>
                <w:rFonts w:eastAsia="Calibri-Bold"/>
                <w:color w:val="000000"/>
                <w:szCs w:val="24"/>
              </w:rPr>
              <w:t>e</w:t>
            </w:r>
            <w:r w:rsidRPr="006009EC">
              <w:rPr>
                <w:rFonts w:eastAsia="Calibri-Bold"/>
                <w:color w:val="000000"/>
                <w:szCs w:val="24"/>
              </w:rPr>
              <w:t>nci</w:t>
            </w:r>
            <w:r w:rsidR="004F3D9B" w:rsidRPr="006009EC">
              <w:rPr>
                <w:rFonts w:eastAsia="Calibri-Bold"/>
                <w:color w:val="000000"/>
                <w:szCs w:val="24"/>
              </w:rPr>
              <w:t>je</w:t>
            </w:r>
            <w:r w:rsidR="00B364AB" w:rsidRPr="006009EC">
              <w:rPr>
                <w:rFonts w:eastAsia="Calibri-Bold"/>
                <w:color w:val="000000"/>
                <w:szCs w:val="24"/>
              </w:rPr>
              <w:t xml:space="preserve"> </w:t>
            </w:r>
            <w:r w:rsidRPr="006009EC">
              <w:rPr>
                <w:rFonts w:eastAsia="Calibri-Bold"/>
                <w:color w:val="000000"/>
                <w:szCs w:val="24"/>
              </w:rPr>
              <w:t>P</w:t>
            </w:r>
            <w:r w:rsidR="004F3D9B" w:rsidRPr="006009EC">
              <w:rPr>
                <w:rFonts w:eastAsia="Calibri-Bold"/>
                <w:color w:val="000000"/>
                <w:szCs w:val="24"/>
              </w:rPr>
              <w:t>o</w:t>
            </w:r>
            <w:r w:rsidRPr="006009EC">
              <w:rPr>
                <w:rFonts w:eastAsia="Calibri-Bold"/>
                <w:color w:val="000000"/>
                <w:szCs w:val="24"/>
              </w:rPr>
              <w:t>s</w:t>
            </w:r>
            <w:r w:rsidR="004F3D9B" w:rsidRPr="006009EC">
              <w:rPr>
                <w:rFonts w:eastAsia="Calibri-Bold"/>
                <w:color w:val="000000"/>
                <w:szCs w:val="24"/>
              </w:rPr>
              <w:t>e</w:t>
            </w:r>
            <w:r w:rsidRPr="006009EC">
              <w:rPr>
                <w:rFonts w:eastAsia="Calibri-Bold"/>
                <w:color w:val="000000"/>
                <w:szCs w:val="24"/>
              </w:rPr>
              <w:t>bn</w:t>
            </w:r>
            <w:r w:rsidR="004F3D9B" w:rsidRPr="006009EC">
              <w:rPr>
                <w:rFonts w:eastAsia="Calibri-Bold"/>
                <w:color w:val="000000"/>
                <w:szCs w:val="24"/>
              </w:rPr>
              <w:t>o</w:t>
            </w:r>
            <w:r w:rsidRPr="006009EC">
              <w:rPr>
                <w:rFonts w:eastAsia="Calibri-Bold"/>
                <w:color w:val="000000"/>
                <w:szCs w:val="24"/>
              </w:rPr>
              <w:t>g</w:t>
            </w:r>
            <w:r w:rsidR="00B364AB" w:rsidRPr="006009EC">
              <w:rPr>
                <w:rFonts w:eastAsia="Calibri-Bold"/>
                <w:color w:val="000000"/>
                <w:szCs w:val="24"/>
              </w:rPr>
              <w:t xml:space="preserve"> </w:t>
            </w:r>
            <w:r w:rsidR="004F3D9B" w:rsidRPr="006009EC">
              <w:rPr>
                <w:rFonts w:eastAsia="Calibri-Bold"/>
                <w:color w:val="000000"/>
                <w:szCs w:val="24"/>
              </w:rPr>
              <w:t>o</w:t>
            </w:r>
            <w:r w:rsidRPr="006009EC">
              <w:rPr>
                <w:rFonts w:eastAsia="Calibri-Bold"/>
                <w:color w:val="000000"/>
                <w:szCs w:val="24"/>
              </w:rPr>
              <w:t>d</w:t>
            </w:r>
            <w:r w:rsidR="004F3D9B" w:rsidRPr="006009EC">
              <w:rPr>
                <w:rFonts w:eastAsia="Calibri-Bold"/>
                <w:color w:val="000000"/>
                <w:szCs w:val="24"/>
              </w:rPr>
              <w:t>e</w:t>
            </w:r>
            <w:r w:rsidRPr="006009EC">
              <w:rPr>
                <w:rFonts w:eastAsia="Calibri-Bold"/>
                <w:color w:val="000000"/>
                <w:szCs w:val="24"/>
              </w:rPr>
              <w:t>lј</w:t>
            </w:r>
            <w:r w:rsidR="004F3D9B" w:rsidRPr="006009EC">
              <w:rPr>
                <w:rFonts w:eastAsia="Calibri-Bold"/>
                <w:color w:val="000000"/>
                <w:szCs w:val="24"/>
              </w:rPr>
              <w:t>e</w:t>
            </w:r>
            <w:r w:rsidRPr="006009EC">
              <w:rPr>
                <w:rFonts w:eastAsia="Calibri-Bold"/>
                <w:color w:val="000000"/>
                <w:szCs w:val="24"/>
              </w:rPr>
              <w:t>nj</w:t>
            </w:r>
            <w:r w:rsidR="004F3D9B" w:rsidRPr="006009EC">
              <w:rPr>
                <w:rFonts w:eastAsia="Calibri-Bold"/>
                <w:color w:val="000000"/>
                <w:szCs w:val="24"/>
              </w:rPr>
              <w:t>a</w:t>
            </w:r>
            <w:r w:rsidR="00B364AB" w:rsidRPr="006009EC">
              <w:rPr>
                <w:rFonts w:eastAsia="Calibri-Bold"/>
                <w:color w:val="000000"/>
                <w:szCs w:val="24"/>
              </w:rPr>
              <w:t xml:space="preserve"> </w:t>
            </w:r>
            <w:r w:rsidRPr="006009EC">
              <w:rPr>
                <w:rFonts w:eastAsia="Calibri-Bold"/>
                <w:color w:val="000000"/>
                <w:szCs w:val="24"/>
              </w:rPr>
              <w:t>z</w:t>
            </w:r>
            <w:r w:rsidR="004F3D9B" w:rsidRPr="006009EC">
              <w:rPr>
                <w:rFonts w:eastAsia="Calibri-Bold"/>
                <w:color w:val="000000"/>
                <w:szCs w:val="24"/>
              </w:rPr>
              <w:t>a</w:t>
            </w:r>
            <w:r w:rsidR="00B364AB" w:rsidRPr="006009EC">
              <w:rPr>
                <w:rFonts w:eastAsia="Calibri-Bold"/>
                <w:color w:val="000000"/>
                <w:szCs w:val="24"/>
              </w:rPr>
              <w:t xml:space="preserve"> </w:t>
            </w:r>
            <w:r w:rsidR="004F3D9B" w:rsidRPr="006009EC">
              <w:rPr>
                <w:rFonts w:eastAsia="Calibri-Bold"/>
                <w:color w:val="000000"/>
                <w:szCs w:val="24"/>
              </w:rPr>
              <w:t>o</w:t>
            </w:r>
            <w:r w:rsidRPr="006009EC">
              <w:rPr>
                <w:rFonts w:eastAsia="Calibri-Bold"/>
                <w:color w:val="000000"/>
                <w:szCs w:val="24"/>
              </w:rPr>
              <w:t>rg</w:t>
            </w:r>
            <w:r w:rsidR="004F3D9B" w:rsidRPr="006009EC">
              <w:rPr>
                <w:rFonts w:eastAsia="Calibri-Bold"/>
                <w:color w:val="000000"/>
                <w:szCs w:val="24"/>
              </w:rPr>
              <w:t>a</w:t>
            </w:r>
            <w:r w:rsidRPr="006009EC">
              <w:rPr>
                <w:rFonts w:eastAsia="Calibri-Bold"/>
                <w:color w:val="000000"/>
                <w:szCs w:val="24"/>
              </w:rPr>
              <w:t>niz</w:t>
            </w:r>
            <w:r w:rsidR="004F3D9B" w:rsidRPr="006009EC">
              <w:rPr>
                <w:rFonts w:eastAsia="Calibri-Bold"/>
                <w:color w:val="000000"/>
                <w:szCs w:val="24"/>
              </w:rPr>
              <w:t>o</w:t>
            </w:r>
            <w:r w:rsidRPr="006009EC">
              <w:rPr>
                <w:rFonts w:eastAsia="Calibri-Bold"/>
                <w:color w:val="000000"/>
                <w:szCs w:val="24"/>
              </w:rPr>
              <w:t>v</w:t>
            </w:r>
            <w:r w:rsidR="004F3D9B" w:rsidRPr="006009EC">
              <w:rPr>
                <w:rFonts w:eastAsia="Calibri-Bold"/>
                <w:color w:val="000000"/>
                <w:szCs w:val="24"/>
              </w:rPr>
              <w:t>a</w:t>
            </w:r>
            <w:r w:rsidRPr="006009EC">
              <w:rPr>
                <w:rFonts w:eastAsia="Calibri-Bold"/>
                <w:color w:val="000000"/>
                <w:szCs w:val="24"/>
              </w:rPr>
              <w:t>ni</w:t>
            </w:r>
            <w:r w:rsidR="00B364AB" w:rsidRPr="006009EC">
              <w:rPr>
                <w:rFonts w:eastAsia="Calibri-Bold"/>
                <w:color w:val="000000"/>
                <w:szCs w:val="24"/>
              </w:rPr>
              <w:t xml:space="preserve"> </w:t>
            </w:r>
            <w:r w:rsidRPr="006009EC">
              <w:rPr>
                <w:rFonts w:eastAsia="Calibri-Bold"/>
                <w:color w:val="000000"/>
                <w:szCs w:val="24"/>
              </w:rPr>
              <w:t>krimin</w:t>
            </w:r>
            <w:r w:rsidR="004F3D9B" w:rsidRPr="006009EC">
              <w:rPr>
                <w:rFonts w:eastAsia="Calibri-Bold"/>
                <w:color w:val="000000"/>
                <w:szCs w:val="24"/>
              </w:rPr>
              <w:t>a</w:t>
            </w:r>
            <w:r w:rsidRPr="006009EC">
              <w:rPr>
                <w:rFonts w:eastAsia="Calibri-Bold"/>
                <w:color w:val="000000"/>
                <w:szCs w:val="24"/>
              </w:rPr>
              <w:t>l</w:t>
            </w:r>
            <w:r w:rsidR="00B364AB" w:rsidRPr="006009EC">
              <w:rPr>
                <w:rFonts w:eastAsia="Calibri-Bold"/>
                <w:color w:val="000000"/>
                <w:szCs w:val="24"/>
              </w:rPr>
              <w:t xml:space="preserve"> </w:t>
            </w:r>
            <w:r w:rsidRPr="006009EC">
              <w:rPr>
                <w:rFonts w:eastAsia="Calibri-Bold"/>
                <w:color w:val="000000"/>
                <w:szCs w:val="24"/>
              </w:rPr>
              <w:t>Viš</w:t>
            </w:r>
            <w:r w:rsidR="004F3D9B" w:rsidRPr="006009EC">
              <w:rPr>
                <w:rFonts w:eastAsia="Calibri-Bold"/>
                <w:color w:val="000000"/>
                <w:szCs w:val="24"/>
              </w:rPr>
              <w:t>e</w:t>
            </w:r>
            <w:r w:rsidRPr="006009EC">
              <w:rPr>
                <w:rFonts w:eastAsia="Calibri-Bold"/>
                <w:color w:val="000000"/>
                <w:szCs w:val="24"/>
              </w:rPr>
              <w:t>g</w:t>
            </w:r>
            <w:r w:rsidR="00B364AB" w:rsidRPr="006009EC">
              <w:rPr>
                <w:rFonts w:eastAsia="Calibri-Bold"/>
                <w:color w:val="000000"/>
                <w:szCs w:val="24"/>
              </w:rPr>
              <w:t xml:space="preserve"> </w:t>
            </w:r>
            <w:r w:rsidRPr="006009EC">
              <w:rPr>
                <w:rFonts w:eastAsia="Calibri-Bold"/>
                <w:color w:val="000000"/>
                <w:szCs w:val="24"/>
              </w:rPr>
              <w:t>sud</w:t>
            </w:r>
            <w:r w:rsidR="004F3D9B" w:rsidRPr="006009EC">
              <w:rPr>
                <w:rFonts w:eastAsia="Calibri-Bold"/>
                <w:color w:val="000000"/>
                <w:szCs w:val="24"/>
              </w:rPr>
              <w:t>a</w:t>
            </w:r>
            <w:r w:rsidR="00B364AB" w:rsidRPr="006009EC">
              <w:rPr>
                <w:rFonts w:eastAsia="Calibri-Bold"/>
                <w:color w:val="000000"/>
                <w:szCs w:val="24"/>
              </w:rPr>
              <w:t xml:space="preserve"> </w:t>
            </w:r>
            <w:r w:rsidRPr="006009EC">
              <w:rPr>
                <w:rFonts w:eastAsia="Calibri-Bold"/>
                <w:color w:val="000000"/>
                <w:szCs w:val="24"/>
              </w:rPr>
              <w:t>u</w:t>
            </w:r>
            <w:r w:rsidR="00B364AB" w:rsidRPr="006009EC">
              <w:rPr>
                <w:rFonts w:eastAsia="Calibri-Bold"/>
                <w:color w:val="000000"/>
                <w:szCs w:val="24"/>
              </w:rPr>
              <w:t xml:space="preserve"> </w:t>
            </w:r>
            <w:r w:rsidRPr="006009EC">
              <w:rPr>
                <w:rFonts w:eastAsia="Calibri-Bold"/>
                <w:color w:val="000000"/>
                <w:szCs w:val="24"/>
              </w:rPr>
              <w:t>B</w:t>
            </w:r>
            <w:r w:rsidR="004F3D9B" w:rsidRPr="006009EC">
              <w:rPr>
                <w:rFonts w:eastAsia="Calibri-Bold"/>
                <w:color w:val="000000"/>
                <w:szCs w:val="24"/>
              </w:rPr>
              <w:t>eo</w:t>
            </w:r>
            <w:r w:rsidRPr="006009EC">
              <w:rPr>
                <w:rFonts w:eastAsia="Calibri-Bold"/>
                <w:color w:val="000000"/>
                <w:szCs w:val="24"/>
              </w:rPr>
              <w:t>gr</w:t>
            </w:r>
            <w:r w:rsidR="004F3D9B" w:rsidRPr="006009EC">
              <w:rPr>
                <w:rFonts w:eastAsia="Calibri-Bold"/>
                <w:color w:val="000000"/>
                <w:szCs w:val="24"/>
              </w:rPr>
              <w:t>a</w:t>
            </w:r>
            <w:r w:rsidRPr="006009EC">
              <w:rPr>
                <w:rFonts w:eastAsia="Calibri-Bold"/>
                <w:color w:val="000000"/>
                <w:szCs w:val="24"/>
              </w:rPr>
              <w:t>du</w:t>
            </w:r>
            <w:r w:rsidR="00B364AB" w:rsidRPr="006009EC">
              <w:rPr>
                <w:rFonts w:eastAsia="Calibri-Bold"/>
                <w:color w:val="000000"/>
                <w:szCs w:val="24"/>
              </w:rPr>
              <w:t xml:space="preserve">, </w:t>
            </w:r>
            <w:r w:rsidRPr="006009EC">
              <w:rPr>
                <w:rFonts w:eastAsia="Calibri-Bold"/>
                <w:color w:val="000000"/>
                <w:szCs w:val="24"/>
              </w:rPr>
              <w:t>k</w:t>
            </w:r>
            <w:r w:rsidR="004F3D9B" w:rsidRPr="006009EC">
              <w:rPr>
                <w:rFonts w:eastAsia="Calibri-Bold"/>
                <w:color w:val="000000"/>
                <w:szCs w:val="24"/>
              </w:rPr>
              <w:t>oj</w:t>
            </w:r>
            <w:r w:rsidRPr="006009EC">
              <w:rPr>
                <w:rFonts w:eastAsia="Calibri-Bold"/>
                <w:color w:val="000000"/>
                <w:szCs w:val="24"/>
              </w:rPr>
              <w:t>im</w:t>
            </w:r>
            <w:r w:rsidR="00B364AB" w:rsidRPr="006009EC">
              <w:rPr>
                <w:rFonts w:eastAsia="Calibri-Bold"/>
                <w:color w:val="000000"/>
                <w:szCs w:val="24"/>
              </w:rPr>
              <w:t xml:space="preserve"> </w:t>
            </w:r>
            <w:r w:rsidRPr="006009EC">
              <w:rPr>
                <w:rFonts w:eastAsia="Calibri-Bold"/>
                <w:color w:val="000000"/>
                <w:szCs w:val="24"/>
              </w:rPr>
              <w:t>s</w:t>
            </w:r>
            <w:r w:rsidR="004F3D9B" w:rsidRPr="006009EC">
              <w:rPr>
                <w:rFonts w:eastAsia="Calibri-Bold"/>
                <w:color w:val="000000"/>
                <w:szCs w:val="24"/>
              </w:rPr>
              <w:t>e</w:t>
            </w:r>
            <w:r w:rsidR="00B364AB" w:rsidRPr="006009EC">
              <w:rPr>
                <w:rFonts w:eastAsia="Calibri-Bold"/>
                <w:color w:val="000000"/>
                <w:szCs w:val="24"/>
              </w:rPr>
              <w:t xml:space="preserve"> </w:t>
            </w:r>
            <w:r w:rsidRPr="006009EC">
              <w:rPr>
                <w:rFonts w:eastAsia="Calibri-Bold"/>
                <w:color w:val="000000"/>
                <w:szCs w:val="24"/>
              </w:rPr>
              <w:t>p</w:t>
            </w:r>
            <w:r w:rsidR="004F3D9B" w:rsidRPr="006009EC">
              <w:rPr>
                <w:rFonts w:eastAsia="Calibri-Bold"/>
                <w:color w:val="000000"/>
                <w:szCs w:val="24"/>
              </w:rPr>
              <w:t>o</w:t>
            </w:r>
            <w:r w:rsidRPr="006009EC">
              <w:rPr>
                <w:rFonts w:eastAsia="Calibri-Bold"/>
                <w:color w:val="000000"/>
                <w:szCs w:val="24"/>
              </w:rPr>
              <w:t>tvrđu</w:t>
            </w:r>
            <w:r w:rsidR="004F3D9B" w:rsidRPr="006009EC">
              <w:rPr>
                <w:rFonts w:eastAsia="Calibri-Bold"/>
                <w:color w:val="000000"/>
                <w:szCs w:val="24"/>
              </w:rPr>
              <w:t>je</w:t>
            </w:r>
            <w:r w:rsidR="00B364AB" w:rsidRPr="006009EC">
              <w:rPr>
                <w:rFonts w:eastAsia="Calibri-Bold"/>
                <w:color w:val="000000"/>
                <w:szCs w:val="24"/>
              </w:rPr>
              <w:t xml:space="preserve"> </w:t>
            </w:r>
            <w:r w:rsidRPr="006009EC">
              <w:rPr>
                <w:rFonts w:eastAsia="Calibri-Bold"/>
                <w:color w:val="000000"/>
                <w:szCs w:val="24"/>
              </w:rPr>
              <w:t>d</w:t>
            </w:r>
            <w:r w:rsidR="004F3D9B" w:rsidRPr="006009EC">
              <w:rPr>
                <w:rFonts w:eastAsia="Calibri-Bold"/>
                <w:color w:val="000000"/>
                <w:szCs w:val="24"/>
              </w:rPr>
              <w:t>a</w:t>
            </w:r>
            <w:r w:rsidR="00B364AB" w:rsidRPr="006009EC">
              <w:rPr>
                <w:rFonts w:eastAsia="Calibri-Bold"/>
                <w:color w:val="000000"/>
                <w:szCs w:val="24"/>
              </w:rPr>
              <w:t xml:space="preserve"> </w:t>
            </w:r>
            <w:r w:rsidRPr="006009EC">
              <w:rPr>
                <w:rFonts w:eastAsia="Calibri-Bold"/>
                <w:color w:val="000000"/>
                <w:szCs w:val="24"/>
              </w:rPr>
              <w:t>pr</w:t>
            </w:r>
            <w:r w:rsidR="004F3D9B" w:rsidRPr="006009EC">
              <w:rPr>
                <w:rFonts w:eastAsia="Calibri-Bold"/>
                <w:color w:val="000000"/>
                <w:szCs w:val="24"/>
              </w:rPr>
              <w:t>a</w:t>
            </w:r>
            <w:r w:rsidRPr="006009EC">
              <w:rPr>
                <w:rFonts w:eastAsia="Calibri-Bold"/>
                <w:color w:val="000000"/>
                <w:szCs w:val="24"/>
              </w:rPr>
              <w:t>vn</w:t>
            </w:r>
            <w:r w:rsidR="004F3D9B" w:rsidRPr="006009EC">
              <w:rPr>
                <w:rFonts w:eastAsia="Calibri-Bold"/>
                <w:color w:val="000000"/>
                <w:szCs w:val="24"/>
              </w:rPr>
              <w:t>o</w:t>
            </w:r>
            <w:r w:rsidR="00B364AB" w:rsidRPr="006009EC">
              <w:rPr>
                <w:rFonts w:eastAsia="Calibri-Bold"/>
                <w:color w:val="000000"/>
                <w:szCs w:val="24"/>
              </w:rPr>
              <w:t xml:space="preserve"> </w:t>
            </w:r>
            <w:r w:rsidRPr="006009EC">
              <w:rPr>
                <w:rFonts w:eastAsia="Calibri-Bold"/>
                <w:color w:val="000000"/>
                <w:szCs w:val="24"/>
              </w:rPr>
              <w:t>lic</w:t>
            </w:r>
            <w:r w:rsidR="004F3D9B" w:rsidRPr="006009EC">
              <w:rPr>
                <w:rFonts w:eastAsia="Calibri-Bold"/>
                <w:color w:val="000000"/>
                <w:szCs w:val="24"/>
              </w:rPr>
              <w:t>e</w:t>
            </w:r>
            <w:r w:rsidR="00B364AB" w:rsidRPr="006009EC">
              <w:rPr>
                <w:rFonts w:eastAsia="Calibri-Bold"/>
                <w:color w:val="000000"/>
                <w:szCs w:val="24"/>
              </w:rPr>
              <w:t xml:space="preserve"> </w:t>
            </w:r>
            <w:r w:rsidRPr="006009EC">
              <w:rPr>
                <w:rFonts w:eastAsia="Calibri-Bold"/>
                <w:color w:val="000000"/>
                <w:szCs w:val="24"/>
              </w:rPr>
              <w:t>ni</w:t>
            </w:r>
            <w:r w:rsidR="004F3D9B" w:rsidRPr="006009EC">
              <w:rPr>
                <w:rFonts w:eastAsia="Calibri-Bold"/>
                <w:color w:val="000000"/>
                <w:szCs w:val="24"/>
              </w:rPr>
              <w:t>je</w:t>
            </w:r>
            <w:r w:rsidR="00B364AB" w:rsidRPr="006009EC">
              <w:rPr>
                <w:rFonts w:eastAsia="Calibri-Bold"/>
                <w:color w:val="000000"/>
                <w:szCs w:val="24"/>
              </w:rPr>
              <w:t xml:space="preserve"> </w:t>
            </w:r>
            <w:r w:rsidR="004F3D9B" w:rsidRPr="006009EC">
              <w:rPr>
                <w:rFonts w:eastAsia="Calibri-Bold"/>
                <w:color w:val="000000"/>
                <w:szCs w:val="24"/>
              </w:rPr>
              <w:t>o</w:t>
            </w:r>
            <w:r w:rsidRPr="006009EC">
              <w:rPr>
                <w:rFonts w:eastAsia="Calibri-Bold"/>
                <w:color w:val="000000"/>
                <w:szCs w:val="24"/>
              </w:rPr>
              <w:t>suđiv</w:t>
            </w:r>
            <w:r w:rsidR="004F3D9B" w:rsidRPr="006009EC">
              <w:rPr>
                <w:rFonts w:eastAsia="Calibri-Bold"/>
                <w:color w:val="000000"/>
                <w:szCs w:val="24"/>
              </w:rPr>
              <w:t>a</w:t>
            </w:r>
            <w:r w:rsidRPr="006009EC">
              <w:rPr>
                <w:rFonts w:eastAsia="Calibri-Bold"/>
                <w:color w:val="000000"/>
                <w:szCs w:val="24"/>
              </w:rPr>
              <w:t>n</w:t>
            </w:r>
            <w:r w:rsidR="004F3D9B" w:rsidRPr="006009EC">
              <w:rPr>
                <w:rFonts w:eastAsia="Calibri-Bold"/>
                <w:color w:val="000000"/>
                <w:szCs w:val="24"/>
              </w:rPr>
              <w:t>o</w:t>
            </w:r>
            <w:r w:rsidR="00B364AB" w:rsidRPr="006009EC">
              <w:rPr>
                <w:rFonts w:eastAsia="Calibri-Bold"/>
                <w:color w:val="000000"/>
                <w:szCs w:val="24"/>
              </w:rPr>
              <w:t xml:space="preserve"> </w:t>
            </w:r>
            <w:r w:rsidRPr="006009EC">
              <w:rPr>
                <w:rFonts w:eastAsia="Calibri-Bold"/>
                <w:color w:val="000000"/>
                <w:szCs w:val="24"/>
              </w:rPr>
              <w:t>z</w:t>
            </w:r>
            <w:r w:rsidR="004F3D9B" w:rsidRPr="006009EC">
              <w:rPr>
                <w:rFonts w:eastAsia="Calibri-Bold"/>
                <w:color w:val="000000"/>
                <w:szCs w:val="24"/>
              </w:rPr>
              <w:t>a</w:t>
            </w:r>
            <w:r w:rsidR="00B364AB" w:rsidRPr="006009EC">
              <w:rPr>
                <w:rFonts w:eastAsia="Calibri-Bold"/>
                <w:color w:val="000000"/>
                <w:szCs w:val="24"/>
              </w:rPr>
              <w:t xml:space="preserve"> </w:t>
            </w:r>
            <w:r w:rsidRPr="006009EC">
              <w:rPr>
                <w:rFonts w:eastAsia="Calibri-Bold"/>
                <w:color w:val="000000"/>
                <w:szCs w:val="24"/>
              </w:rPr>
              <w:t>n</w:t>
            </w:r>
            <w:r w:rsidR="004F3D9B" w:rsidRPr="006009EC">
              <w:rPr>
                <w:rFonts w:eastAsia="Calibri-Bold"/>
                <w:color w:val="000000"/>
                <w:szCs w:val="24"/>
              </w:rPr>
              <w:t>e</w:t>
            </w:r>
            <w:r w:rsidRPr="006009EC">
              <w:rPr>
                <w:rFonts w:eastAsia="Calibri-Bold"/>
                <w:color w:val="000000"/>
                <w:szCs w:val="24"/>
              </w:rPr>
              <w:t>k</w:t>
            </w:r>
            <w:r w:rsidR="004F3D9B" w:rsidRPr="006009EC">
              <w:rPr>
                <w:rFonts w:eastAsia="Calibri-Bold"/>
                <w:color w:val="000000"/>
                <w:szCs w:val="24"/>
              </w:rPr>
              <w:t>o</w:t>
            </w:r>
            <w:r w:rsidR="00B364AB" w:rsidRPr="006009EC">
              <w:rPr>
                <w:rFonts w:eastAsia="Calibri-Bold"/>
                <w:color w:val="000000"/>
                <w:szCs w:val="24"/>
              </w:rPr>
              <w:t xml:space="preserve"> </w:t>
            </w:r>
            <w:r w:rsidR="004F3D9B" w:rsidRPr="006009EC">
              <w:rPr>
                <w:rFonts w:eastAsia="Calibri-Bold"/>
                <w:color w:val="000000"/>
                <w:szCs w:val="24"/>
              </w:rPr>
              <w:t>o</w:t>
            </w:r>
            <w:r w:rsidRPr="006009EC">
              <w:rPr>
                <w:rFonts w:eastAsia="Calibri-Bold"/>
                <w:color w:val="000000"/>
                <w:szCs w:val="24"/>
              </w:rPr>
              <w:t>d</w:t>
            </w:r>
            <w:r w:rsidR="00B364AB" w:rsidRPr="006009EC">
              <w:rPr>
                <w:rFonts w:eastAsia="Calibri-Bold"/>
                <w:color w:val="000000"/>
                <w:szCs w:val="24"/>
              </w:rPr>
              <w:t xml:space="preserve"> </w:t>
            </w:r>
            <w:r w:rsidRPr="006009EC">
              <w:rPr>
                <w:rFonts w:eastAsia="Calibri-Bold"/>
                <w:color w:val="000000"/>
                <w:szCs w:val="24"/>
              </w:rPr>
              <w:t>krivičnih</w:t>
            </w:r>
            <w:r w:rsidR="00B364AB" w:rsidRPr="006009EC">
              <w:rPr>
                <w:rFonts w:eastAsia="Calibri-Bold"/>
                <w:color w:val="000000"/>
                <w:szCs w:val="24"/>
              </w:rPr>
              <w:t xml:space="preserve"> </w:t>
            </w:r>
            <w:r w:rsidRPr="006009EC">
              <w:rPr>
                <w:rFonts w:eastAsia="Calibri-Bold"/>
                <w:color w:val="000000"/>
                <w:szCs w:val="24"/>
              </w:rPr>
              <w:t>d</w:t>
            </w:r>
            <w:r w:rsidR="004F3D9B" w:rsidRPr="006009EC">
              <w:rPr>
                <w:rFonts w:eastAsia="Calibri-Bold"/>
                <w:color w:val="000000"/>
                <w:szCs w:val="24"/>
              </w:rPr>
              <w:t>e</w:t>
            </w:r>
            <w:r w:rsidRPr="006009EC">
              <w:rPr>
                <w:rFonts w:eastAsia="Calibri-Bold"/>
                <w:color w:val="000000"/>
                <w:szCs w:val="24"/>
              </w:rPr>
              <w:t>l</w:t>
            </w:r>
            <w:r w:rsidR="004F3D9B" w:rsidRPr="006009EC">
              <w:rPr>
                <w:rFonts w:eastAsia="Calibri-Bold"/>
                <w:color w:val="000000"/>
                <w:szCs w:val="24"/>
              </w:rPr>
              <w:t>a</w:t>
            </w:r>
            <w:r w:rsidR="00B364AB" w:rsidRPr="006009EC">
              <w:rPr>
                <w:rFonts w:eastAsia="Calibri-Bold"/>
                <w:color w:val="000000"/>
                <w:szCs w:val="24"/>
              </w:rPr>
              <w:t xml:space="preserve"> </w:t>
            </w:r>
            <w:r w:rsidR="004F3D9B" w:rsidRPr="006009EC">
              <w:rPr>
                <w:rFonts w:eastAsia="Calibri-Bold"/>
                <w:color w:val="000000"/>
                <w:szCs w:val="24"/>
              </w:rPr>
              <w:t>o</w:t>
            </w:r>
            <w:r w:rsidRPr="006009EC">
              <w:rPr>
                <w:rFonts w:eastAsia="Calibri-Bold"/>
                <w:color w:val="000000"/>
                <w:szCs w:val="24"/>
              </w:rPr>
              <w:t>rg</w:t>
            </w:r>
            <w:r w:rsidR="004F3D9B" w:rsidRPr="006009EC">
              <w:rPr>
                <w:rFonts w:eastAsia="Calibri-Bold"/>
                <w:color w:val="000000"/>
                <w:szCs w:val="24"/>
              </w:rPr>
              <w:t>a</w:t>
            </w:r>
            <w:r w:rsidRPr="006009EC">
              <w:rPr>
                <w:rFonts w:eastAsia="Calibri-Bold"/>
                <w:color w:val="000000"/>
                <w:szCs w:val="24"/>
              </w:rPr>
              <w:t>niz</w:t>
            </w:r>
            <w:r w:rsidR="004F3D9B" w:rsidRPr="006009EC">
              <w:rPr>
                <w:rFonts w:eastAsia="Calibri-Bold"/>
                <w:color w:val="000000"/>
                <w:szCs w:val="24"/>
              </w:rPr>
              <w:t>o</w:t>
            </w:r>
            <w:r w:rsidRPr="006009EC">
              <w:rPr>
                <w:rFonts w:eastAsia="Calibri-Bold"/>
                <w:color w:val="000000"/>
                <w:szCs w:val="24"/>
              </w:rPr>
              <w:t>v</w:t>
            </w:r>
            <w:r w:rsidR="004F3D9B" w:rsidRPr="006009EC">
              <w:rPr>
                <w:rFonts w:eastAsia="Calibri-Bold"/>
                <w:color w:val="000000"/>
                <w:szCs w:val="24"/>
              </w:rPr>
              <w:t>a</w:t>
            </w:r>
            <w:r w:rsidRPr="006009EC">
              <w:rPr>
                <w:rFonts w:eastAsia="Calibri-Bold"/>
                <w:color w:val="000000"/>
                <w:szCs w:val="24"/>
              </w:rPr>
              <w:t>n</w:t>
            </w:r>
            <w:r w:rsidR="004F3D9B" w:rsidRPr="006009EC">
              <w:rPr>
                <w:rFonts w:eastAsia="Calibri-Bold"/>
                <w:color w:val="000000"/>
                <w:szCs w:val="24"/>
              </w:rPr>
              <w:t>o</w:t>
            </w:r>
            <w:r w:rsidRPr="006009EC">
              <w:rPr>
                <w:rFonts w:eastAsia="Calibri-Bold"/>
                <w:color w:val="000000"/>
                <w:szCs w:val="24"/>
              </w:rPr>
              <w:t>g</w:t>
            </w:r>
            <w:r w:rsidR="00B364AB" w:rsidRPr="006009EC">
              <w:rPr>
                <w:rFonts w:eastAsia="Calibri-Bold"/>
                <w:color w:val="000000"/>
                <w:szCs w:val="24"/>
              </w:rPr>
              <w:t xml:space="preserve"> </w:t>
            </w:r>
            <w:r w:rsidRPr="006009EC">
              <w:rPr>
                <w:rFonts w:eastAsia="Calibri-Bold"/>
                <w:color w:val="000000"/>
                <w:szCs w:val="24"/>
              </w:rPr>
              <w:t>krimin</w:t>
            </w:r>
            <w:r w:rsidR="004F3D9B" w:rsidRPr="006009EC">
              <w:rPr>
                <w:rFonts w:eastAsia="Calibri-Bold"/>
                <w:color w:val="000000"/>
                <w:szCs w:val="24"/>
              </w:rPr>
              <w:t>a</w:t>
            </w:r>
            <w:r w:rsidRPr="006009EC">
              <w:rPr>
                <w:rFonts w:eastAsia="Calibri-Bold"/>
                <w:color w:val="000000"/>
                <w:szCs w:val="24"/>
              </w:rPr>
              <w:t>l</w:t>
            </w:r>
            <w:r w:rsidR="004F3D9B" w:rsidRPr="006009EC">
              <w:rPr>
                <w:rFonts w:eastAsia="Calibri-Bold"/>
                <w:color w:val="000000"/>
                <w:szCs w:val="24"/>
              </w:rPr>
              <w:t>a</w:t>
            </w:r>
            <w:r w:rsidR="00B364AB" w:rsidRPr="006009EC">
              <w:rPr>
                <w:rFonts w:eastAsia="Calibri-Bold"/>
                <w:color w:val="000000"/>
                <w:szCs w:val="24"/>
              </w:rPr>
              <w:t>;</w:t>
            </w:r>
          </w:p>
          <w:p w14:paraId="1D8AC88B" w14:textId="77777777" w:rsidR="00B364AB" w:rsidRPr="006009EC" w:rsidRDefault="00F066D7" w:rsidP="0030264A">
            <w:pPr>
              <w:numPr>
                <w:ilvl w:val="0"/>
                <w:numId w:val="2"/>
              </w:numPr>
              <w:autoSpaceDE w:val="0"/>
              <w:autoSpaceDN w:val="0"/>
              <w:adjustRightInd w:val="0"/>
              <w:jc w:val="both"/>
              <w:rPr>
                <w:rFonts w:eastAsia="Calibri-Bold"/>
                <w:color w:val="000000"/>
                <w:szCs w:val="24"/>
              </w:rPr>
            </w:pPr>
            <w:r w:rsidRPr="006009EC">
              <w:rPr>
                <w:rFonts w:eastAsia="Calibri-Bold"/>
                <w:color w:val="000000"/>
                <w:szCs w:val="24"/>
              </w:rPr>
              <w:t>Izv</w:t>
            </w:r>
            <w:r w:rsidR="004F3D9B" w:rsidRPr="006009EC">
              <w:rPr>
                <w:rFonts w:eastAsia="Calibri-Bold"/>
                <w:color w:val="000000"/>
                <w:szCs w:val="24"/>
              </w:rPr>
              <w:t>o</w:t>
            </w:r>
            <w:r w:rsidRPr="006009EC">
              <w:rPr>
                <w:rFonts w:eastAsia="Calibri-Bold"/>
                <w:color w:val="000000"/>
                <w:szCs w:val="24"/>
              </w:rPr>
              <w:t>d</w:t>
            </w:r>
            <w:r w:rsidR="00B364AB" w:rsidRPr="006009EC">
              <w:rPr>
                <w:rFonts w:eastAsia="Calibri-Bold"/>
                <w:color w:val="000000"/>
                <w:szCs w:val="24"/>
              </w:rPr>
              <w:t xml:space="preserve"> </w:t>
            </w:r>
            <w:r w:rsidRPr="006009EC">
              <w:rPr>
                <w:rFonts w:eastAsia="Calibri-Bold"/>
                <w:color w:val="000000"/>
                <w:szCs w:val="24"/>
              </w:rPr>
              <w:t>iz</w:t>
            </w:r>
            <w:r w:rsidR="00B364AB" w:rsidRPr="006009EC">
              <w:rPr>
                <w:rFonts w:eastAsia="Calibri-Bold"/>
                <w:color w:val="000000"/>
                <w:szCs w:val="24"/>
              </w:rPr>
              <w:t xml:space="preserve"> </w:t>
            </w:r>
            <w:r w:rsidRPr="006009EC">
              <w:rPr>
                <w:rFonts w:eastAsia="Calibri-Bold"/>
                <w:color w:val="000000"/>
                <w:szCs w:val="24"/>
              </w:rPr>
              <w:t>k</w:t>
            </w:r>
            <w:r w:rsidR="004F3D9B" w:rsidRPr="006009EC">
              <w:rPr>
                <w:rFonts w:eastAsia="Calibri-Bold"/>
                <w:color w:val="000000"/>
                <w:szCs w:val="24"/>
              </w:rPr>
              <w:t>a</w:t>
            </w:r>
            <w:r w:rsidRPr="006009EC">
              <w:rPr>
                <w:rFonts w:eastAsia="Calibri-Bold"/>
                <w:color w:val="000000"/>
                <w:szCs w:val="24"/>
              </w:rPr>
              <w:t>zn</w:t>
            </w:r>
            <w:r w:rsidR="004F3D9B" w:rsidRPr="006009EC">
              <w:rPr>
                <w:rFonts w:eastAsia="Calibri-Bold"/>
                <w:color w:val="000000"/>
                <w:szCs w:val="24"/>
              </w:rPr>
              <w:t>e</w:t>
            </w:r>
            <w:r w:rsidRPr="006009EC">
              <w:rPr>
                <w:rFonts w:eastAsia="Calibri-Bold"/>
                <w:color w:val="000000"/>
                <w:szCs w:val="24"/>
              </w:rPr>
              <w:t>n</w:t>
            </w:r>
            <w:r w:rsidR="004F3D9B" w:rsidRPr="006009EC">
              <w:rPr>
                <w:rFonts w:eastAsia="Calibri-Bold"/>
                <w:color w:val="000000"/>
                <w:szCs w:val="24"/>
              </w:rPr>
              <w:t>e</w:t>
            </w:r>
            <w:r w:rsidR="00B364AB" w:rsidRPr="006009EC">
              <w:rPr>
                <w:rFonts w:eastAsia="Calibri-Bold"/>
                <w:color w:val="000000"/>
                <w:szCs w:val="24"/>
              </w:rPr>
              <w:t xml:space="preserve"> </w:t>
            </w:r>
            <w:r w:rsidR="004F3D9B" w:rsidRPr="006009EC">
              <w:rPr>
                <w:rFonts w:eastAsia="Calibri-Bold"/>
                <w:color w:val="000000"/>
                <w:szCs w:val="24"/>
              </w:rPr>
              <w:t>e</w:t>
            </w:r>
            <w:r w:rsidRPr="006009EC">
              <w:rPr>
                <w:rFonts w:eastAsia="Calibri-Bold"/>
                <w:color w:val="000000"/>
                <w:szCs w:val="24"/>
              </w:rPr>
              <w:t>vid</w:t>
            </w:r>
            <w:r w:rsidR="004F3D9B" w:rsidRPr="006009EC">
              <w:rPr>
                <w:rFonts w:eastAsia="Calibri-Bold"/>
                <w:color w:val="000000"/>
                <w:szCs w:val="24"/>
              </w:rPr>
              <w:t>e</w:t>
            </w:r>
            <w:r w:rsidRPr="006009EC">
              <w:rPr>
                <w:rFonts w:eastAsia="Calibri-Bold"/>
                <w:color w:val="000000"/>
                <w:szCs w:val="24"/>
              </w:rPr>
              <w:t>nci</w:t>
            </w:r>
            <w:r w:rsidR="004F3D9B" w:rsidRPr="006009EC">
              <w:rPr>
                <w:rFonts w:eastAsia="Calibri-Bold"/>
                <w:color w:val="000000"/>
                <w:szCs w:val="24"/>
              </w:rPr>
              <w:t>je</w:t>
            </w:r>
            <w:r w:rsidR="00B364AB" w:rsidRPr="006009EC">
              <w:rPr>
                <w:rFonts w:eastAsia="Calibri-Bold"/>
                <w:color w:val="000000"/>
                <w:szCs w:val="24"/>
              </w:rPr>
              <w:t xml:space="preserve">, </w:t>
            </w:r>
            <w:r w:rsidR="004F3D9B" w:rsidRPr="006009EC">
              <w:rPr>
                <w:rFonts w:eastAsia="Calibri-Bold"/>
                <w:color w:val="000000"/>
                <w:szCs w:val="24"/>
              </w:rPr>
              <w:t>o</w:t>
            </w:r>
            <w:r w:rsidRPr="006009EC">
              <w:rPr>
                <w:rFonts w:eastAsia="Calibri-Bold"/>
                <w:color w:val="000000"/>
                <w:szCs w:val="24"/>
              </w:rPr>
              <w:t>dn</w:t>
            </w:r>
            <w:r w:rsidR="004F3D9B" w:rsidRPr="006009EC">
              <w:rPr>
                <w:rFonts w:eastAsia="Calibri-Bold"/>
                <w:color w:val="000000"/>
                <w:szCs w:val="24"/>
              </w:rPr>
              <w:t>o</w:t>
            </w:r>
            <w:r w:rsidRPr="006009EC">
              <w:rPr>
                <w:rFonts w:eastAsia="Calibri-Bold"/>
                <w:color w:val="000000"/>
                <w:szCs w:val="24"/>
              </w:rPr>
              <w:t>sn</w:t>
            </w:r>
            <w:r w:rsidR="004F3D9B" w:rsidRPr="006009EC">
              <w:rPr>
                <w:rFonts w:eastAsia="Calibri-Bold"/>
                <w:color w:val="000000"/>
                <w:szCs w:val="24"/>
              </w:rPr>
              <w:t>o</w:t>
            </w:r>
            <w:r w:rsidR="00B364AB" w:rsidRPr="006009EC">
              <w:rPr>
                <w:rFonts w:eastAsia="Calibri-Bold"/>
                <w:color w:val="000000"/>
                <w:szCs w:val="24"/>
              </w:rPr>
              <w:t xml:space="preserve"> </w:t>
            </w:r>
            <w:r w:rsidRPr="006009EC">
              <w:rPr>
                <w:rFonts w:eastAsia="Calibri-Bold"/>
                <w:color w:val="000000"/>
                <w:szCs w:val="24"/>
              </w:rPr>
              <w:t>uv</w:t>
            </w:r>
            <w:r w:rsidR="004F3D9B" w:rsidRPr="006009EC">
              <w:rPr>
                <w:rFonts w:eastAsia="Calibri-Bold"/>
                <w:color w:val="000000"/>
                <w:szCs w:val="24"/>
              </w:rPr>
              <w:t>e</w:t>
            </w:r>
            <w:r w:rsidRPr="006009EC">
              <w:rPr>
                <w:rFonts w:eastAsia="Calibri-Bold"/>
                <w:color w:val="000000"/>
                <w:szCs w:val="24"/>
              </w:rPr>
              <w:t>r</w:t>
            </w:r>
            <w:r w:rsidR="004F3D9B" w:rsidRPr="006009EC">
              <w:rPr>
                <w:rFonts w:eastAsia="Calibri-Bold"/>
                <w:color w:val="000000"/>
                <w:szCs w:val="24"/>
              </w:rPr>
              <w:t>e</w:t>
            </w:r>
            <w:r w:rsidRPr="006009EC">
              <w:rPr>
                <w:rFonts w:eastAsia="Calibri-Bold"/>
                <w:color w:val="000000"/>
                <w:szCs w:val="24"/>
              </w:rPr>
              <w:t>nj</w:t>
            </w:r>
            <w:r w:rsidR="004F3D9B" w:rsidRPr="006009EC">
              <w:rPr>
                <w:rFonts w:eastAsia="Calibri-Bold"/>
                <w:color w:val="000000"/>
                <w:szCs w:val="24"/>
              </w:rPr>
              <w:t>e</w:t>
            </w:r>
            <w:r w:rsidR="00B364AB" w:rsidRPr="006009EC">
              <w:rPr>
                <w:rFonts w:eastAsia="Calibri-Bold"/>
                <w:color w:val="000000"/>
                <w:szCs w:val="24"/>
              </w:rPr>
              <w:t xml:space="preserve"> </w:t>
            </w:r>
            <w:r w:rsidRPr="006009EC">
              <w:rPr>
                <w:rFonts w:eastAsia="Calibri-Bold"/>
                <w:color w:val="000000"/>
                <w:szCs w:val="24"/>
              </w:rPr>
              <w:t>n</w:t>
            </w:r>
            <w:r w:rsidR="004F3D9B" w:rsidRPr="006009EC">
              <w:rPr>
                <w:rFonts w:eastAsia="Calibri-Bold"/>
                <w:color w:val="000000"/>
                <w:szCs w:val="24"/>
              </w:rPr>
              <w:t>a</w:t>
            </w:r>
            <w:r w:rsidRPr="006009EC">
              <w:rPr>
                <w:rFonts w:eastAsia="Calibri-Bold"/>
                <w:color w:val="000000"/>
                <w:szCs w:val="24"/>
              </w:rPr>
              <w:t>dl</w:t>
            </w:r>
            <w:r w:rsidR="004F3D9B" w:rsidRPr="006009EC">
              <w:rPr>
                <w:rFonts w:eastAsia="Calibri-Bold"/>
                <w:color w:val="000000"/>
                <w:szCs w:val="24"/>
              </w:rPr>
              <w:t>e</w:t>
            </w:r>
            <w:r w:rsidRPr="006009EC">
              <w:rPr>
                <w:rFonts w:eastAsia="Calibri-Bold"/>
                <w:color w:val="000000"/>
                <w:szCs w:val="24"/>
              </w:rPr>
              <w:t>žn</w:t>
            </w:r>
            <w:r w:rsidR="004F3D9B" w:rsidRPr="006009EC">
              <w:rPr>
                <w:rFonts w:eastAsia="Calibri-Bold"/>
                <w:color w:val="000000"/>
                <w:szCs w:val="24"/>
              </w:rPr>
              <w:t>e</w:t>
            </w:r>
            <w:r w:rsidR="006241C9" w:rsidRPr="006009EC">
              <w:rPr>
                <w:rFonts w:eastAsia="Calibri-Bold"/>
                <w:color w:val="000000"/>
                <w:szCs w:val="24"/>
              </w:rPr>
              <w:t xml:space="preserve"> </w:t>
            </w:r>
            <w:r w:rsidRPr="006009EC">
              <w:rPr>
                <w:rFonts w:eastAsia="Calibri-Bold"/>
                <w:color w:val="000000"/>
                <w:szCs w:val="24"/>
              </w:rPr>
              <w:t>p</w:t>
            </w:r>
            <w:r w:rsidR="004F3D9B" w:rsidRPr="006009EC">
              <w:rPr>
                <w:rFonts w:eastAsia="Calibri-Bold"/>
                <w:color w:val="000000"/>
                <w:szCs w:val="24"/>
              </w:rPr>
              <w:t>o</w:t>
            </w:r>
            <w:r w:rsidRPr="006009EC">
              <w:rPr>
                <w:rFonts w:eastAsia="Calibri-Bold"/>
                <w:color w:val="000000"/>
                <w:szCs w:val="24"/>
              </w:rPr>
              <w:t>lici</w:t>
            </w:r>
            <w:r w:rsidR="004F3D9B" w:rsidRPr="006009EC">
              <w:rPr>
                <w:rFonts w:eastAsia="Calibri-Bold"/>
                <w:color w:val="000000"/>
                <w:szCs w:val="24"/>
              </w:rPr>
              <w:t>j</w:t>
            </w:r>
            <w:r w:rsidRPr="006009EC">
              <w:rPr>
                <w:rFonts w:eastAsia="Calibri-Bold"/>
                <w:color w:val="000000"/>
                <w:szCs w:val="24"/>
              </w:rPr>
              <w:t>sk</w:t>
            </w:r>
            <w:r w:rsidR="004F3D9B" w:rsidRPr="006009EC">
              <w:rPr>
                <w:rFonts w:eastAsia="Calibri-Bold"/>
                <w:color w:val="000000"/>
                <w:szCs w:val="24"/>
              </w:rPr>
              <w:t>e</w:t>
            </w:r>
            <w:r w:rsidR="006241C9" w:rsidRPr="006009EC">
              <w:rPr>
                <w:rFonts w:eastAsia="Calibri-Bold"/>
                <w:color w:val="000000"/>
                <w:szCs w:val="24"/>
              </w:rPr>
              <w:t xml:space="preserve"> </w:t>
            </w:r>
            <w:r w:rsidRPr="006009EC">
              <w:rPr>
                <w:rFonts w:eastAsia="Calibri-Bold"/>
                <w:color w:val="000000"/>
                <w:szCs w:val="24"/>
              </w:rPr>
              <w:t>upr</w:t>
            </w:r>
            <w:r w:rsidR="004F3D9B" w:rsidRPr="006009EC">
              <w:rPr>
                <w:rFonts w:eastAsia="Calibri-Bold"/>
                <w:color w:val="000000"/>
                <w:szCs w:val="24"/>
              </w:rPr>
              <w:t>a</w:t>
            </w:r>
            <w:r w:rsidRPr="006009EC">
              <w:rPr>
                <w:rFonts w:eastAsia="Calibri-Bold"/>
                <w:color w:val="000000"/>
                <w:szCs w:val="24"/>
              </w:rPr>
              <w:t>v</w:t>
            </w:r>
            <w:r w:rsidR="004F3D9B" w:rsidRPr="006009EC">
              <w:rPr>
                <w:rFonts w:eastAsia="Calibri-Bold"/>
                <w:color w:val="000000"/>
                <w:szCs w:val="24"/>
              </w:rPr>
              <w:t>e</w:t>
            </w:r>
            <w:r w:rsidR="006241C9" w:rsidRPr="006009EC">
              <w:rPr>
                <w:rFonts w:eastAsia="Calibri-Bold"/>
                <w:color w:val="000000"/>
                <w:szCs w:val="24"/>
              </w:rPr>
              <w:t xml:space="preserve"> </w:t>
            </w:r>
            <w:r w:rsidR="004F3D9B" w:rsidRPr="006009EC">
              <w:rPr>
                <w:rFonts w:eastAsia="Calibri-Bold"/>
                <w:color w:val="000000"/>
                <w:szCs w:val="24"/>
              </w:rPr>
              <w:t>M</w:t>
            </w:r>
            <w:r w:rsidRPr="006009EC">
              <w:rPr>
                <w:rFonts w:eastAsia="Calibri-Bold"/>
                <w:color w:val="000000"/>
                <w:szCs w:val="24"/>
              </w:rPr>
              <w:t>UP</w:t>
            </w:r>
            <w:r w:rsidR="006241C9" w:rsidRPr="006009EC">
              <w:rPr>
                <w:rFonts w:eastAsia="Calibri-Bold"/>
                <w:color w:val="000000"/>
                <w:szCs w:val="24"/>
              </w:rPr>
              <w:t>-</w:t>
            </w:r>
            <w:r w:rsidR="004F3D9B" w:rsidRPr="006009EC">
              <w:rPr>
                <w:rFonts w:eastAsia="Calibri-Bold"/>
                <w:color w:val="000000"/>
                <w:szCs w:val="24"/>
              </w:rPr>
              <w:t>a</w:t>
            </w:r>
            <w:r w:rsidR="009044DC" w:rsidRPr="006009EC">
              <w:rPr>
                <w:rFonts w:eastAsia="Calibri-Bold"/>
                <w:color w:val="000000"/>
                <w:szCs w:val="24"/>
              </w:rPr>
              <w:t xml:space="preserve">, </w:t>
            </w:r>
            <w:r w:rsidRPr="006009EC">
              <w:rPr>
                <w:rFonts w:eastAsia="Calibri-Bold"/>
                <w:color w:val="000000"/>
                <w:szCs w:val="24"/>
              </w:rPr>
              <w:t>k</w:t>
            </w:r>
            <w:r w:rsidR="004F3D9B" w:rsidRPr="006009EC">
              <w:rPr>
                <w:rFonts w:eastAsia="Calibri-Bold"/>
                <w:color w:val="000000"/>
                <w:szCs w:val="24"/>
              </w:rPr>
              <w:t>oj</w:t>
            </w:r>
            <w:r w:rsidRPr="006009EC">
              <w:rPr>
                <w:rFonts w:eastAsia="Calibri-Bold"/>
                <w:color w:val="000000"/>
                <w:szCs w:val="24"/>
              </w:rPr>
              <w:t>im</w:t>
            </w:r>
            <w:r w:rsidR="006241C9" w:rsidRPr="006009EC">
              <w:rPr>
                <w:rFonts w:eastAsia="Calibri-Bold"/>
                <w:color w:val="000000"/>
                <w:szCs w:val="24"/>
              </w:rPr>
              <w:t xml:space="preserve"> </w:t>
            </w:r>
            <w:r w:rsidRPr="006009EC">
              <w:rPr>
                <w:rFonts w:eastAsia="Calibri-Bold"/>
                <w:color w:val="000000"/>
                <w:szCs w:val="24"/>
              </w:rPr>
              <w:t>s</w:t>
            </w:r>
            <w:r w:rsidR="004F3D9B" w:rsidRPr="006009EC">
              <w:rPr>
                <w:rFonts w:eastAsia="Calibri-Bold"/>
                <w:color w:val="000000"/>
                <w:szCs w:val="24"/>
              </w:rPr>
              <w:t>e</w:t>
            </w:r>
            <w:r w:rsidR="006241C9" w:rsidRPr="006009EC">
              <w:rPr>
                <w:rFonts w:eastAsia="Calibri-Bold"/>
                <w:color w:val="000000"/>
                <w:szCs w:val="24"/>
              </w:rPr>
              <w:t xml:space="preserve"> </w:t>
            </w:r>
            <w:r w:rsidRPr="006009EC">
              <w:rPr>
                <w:rFonts w:eastAsia="Calibri-Bold"/>
                <w:color w:val="000000"/>
                <w:szCs w:val="24"/>
              </w:rPr>
              <w:t>p</w:t>
            </w:r>
            <w:r w:rsidR="004F3D9B" w:rsidRPr="006009EC">
              <w:rPr>
                <w:rFonts w:eastAsia="Calibri-Bold"/>
                <w:color w:val="000000"/>
                <w:szCs w:val="24"/>
              </w:rPr>
              <w:t>o</w:t>
            </w:r>
            <w:r w:rsidRPr="006009EC">
              <w:rPr>
                <w:rFonts w:eastAsia="Calibri-Bold"/>
                <w:color w:val="000000"/>
                <w:szCs w:val="24"/>
              </w:rPr>
              <w:t>tvrđu</w:t>
            </w:r>
            <w:r w:rsidR="004F3D9B" w:rsidRPr="006009EC">
              <w:rPr>
                <w:rFonts w:eastAsia="Calibri-Bold"/>
                <w:color w:val="000000"/>
                <w:szCs w:val="24"/>
              </w:rPr>
              <w:t>je</w:t>
            </w:r>
            <w:r w:rsidR="006241C9" w:rsidRPr="006009EC">
              <w:rPr>
                <w:rFonts w:eastAsia="Calibri-Bold"/>
                <w:color w:val="000000"/>
                <w:szCs w:val="24"/>
              </w:rPr>
              <w:t xml:space="preserve"> </w:t>
            </w:r>
            <w:r w:rsidRPr="006009EC">
              <w:rPr>
                <w:rFonts w:eastAsia="Calibri-Bold"/>
                <w:color w:val="000000"/>
                <w:szCs w:val="24"/>
              </w:rPr>
              <w:t>d</w:t>
            </w:r>
            <w:r w:rsidR="004F3D9B" w:rsidRPr="006009EC">
              <w:rPr>
                <w:rFonts w:eastAsia="Calibri-Bold"/>
                <w:color w:val="000000"/>
                <w:szCs w:val="24"/>
              </w:rPr>
              <w:t>a</w:t>
            </w:r>
            <w:r w:rsidR="006241C9" w:rsidRPr="006009EC">
              <w:rPr>
                <w:rFonts w:eastAsia="Calibri-Bold"/>
                <w:color w:val="000000"/>
                <w:szCs w:val="24"/>
              </w:rPr>
              <w:t xml:space="preserve"> </w:t>
            </w:r>
            <w:r w:rsidRPr="006009EC">
              <w:rPr>
                <w:rFonts w:eastAsia="Calibri-Bold"/>
                <w:color w:val="000000"/>
                <w:szCs w:val="24"/>
              </w:rPr>
              <w:t>z</w:t>
            </w:r>
            <w:r w:rsidR="004F3D9B" w:rsidRPr="006009EC">
              <w:rPr>
                <w:rFonts w:eastAsia="Calibri-Bold"/>
                <w:color w:val="000000"/>
                <w:szCs w:val="24"/>
              </w:rPr>
              <w:t>a</w:t>
            </w:r>
            <w:r w:rsidRPr="006009EC">
              <w:rPr>
                <w:rFonts w:eastAsia="Calibri-Bold"/>
                <w:color w:val="000000"/>
                <w:szCs w:val="24"/>
              </w:rPr>
              <w:t>k</w:t>
            </w:r>
            <w:r w:rsidR="004F3D9B" w:rsidRPr="006009EC">
              <w:rPr>
                <w:rFonts w:eastAsia="Calibri-Bold"/>
                <w:color w:val="000000"/>
                <w:szCs w:val="24"/>
              </w:rPr>
              <w:t>o</w:t>
            </w:r>
            <w:r w:rsidRPr="006009EC">
              <w:rPr>
                <w:rFonts w:eastAsia="Calibri-Bold"/>
                <w:color w:val="000000"/>
                <w:szCs w:val="24"/>
              </w:rPr>
              <w:t>nski</w:t>
            </w:r>
            <w:r w:rsidR="006241C9" w:rsidRPr="006009EC">
              <w:rPr>
                <w:rFonts w:eastAsia="Calibri-Bold"/>
                <w:color w:val="000000"/>
                <w:szCs w:val="24"/>
              </w:rPr>
              <w:t xml:space="preserve"> </w:t>
            </w:r>
            <w:r w:rsidRPr="006009EC">
              <w:rPr>
                <w:rFonts w:eastAsia="Calibri-Bold"/>
                <w:color w:val="000000"/>
                <w:szCs w:val="24"/>
              </w:rPr>
              <w:t>z</w:t>
            </w:r>
            <w:r w:rsidR="004F3D9B" w:rsidRPr="006009EC">
              <w:rPr>
                <w:rFonts w:eastAsia="Calibri-Bold"/>
                <w:color w:val="000000"/>
                <w:szCs w:val="24"/>
              </w:rPr>
              <w:t>a</w:t>
            </w:r>
            <w:r w:rsidRPr="006009EC">
              <w:rPr>
                <w:rFonts w:eastAsia="Calibri-Bold"/>
                <w:color w:val="000000"/>
                <w:szCs w:val="24"/>
              </w:rPr>
              <w:t>stupnik</w:t>
            </w:r>
            <w:r w:rsidR="006241C9" w:rsidRPr="006009EC">
              <w:rPr>
                <w:rFonts w:eastAsia="Calibri-Bold"/>
                <w:color w:val="000000"/>
                <w:szCs w:val="24"/>
              </w:rPr>
              <w:t xml:space="preserve"> </w:t>
            </w:r>
            <w:r w:rsidRPr="006009EC">
              <w:rPr>
                <w:rFonts w:eastAsia="Calibri-Bold"/>
                <w:color w:val="000000"/>
                <w:szCs w:val="24"/>
              </w:rPr>
              <w:t>p</w:t>
            </w:r>
            <w:r w:rsidR="004F3D9B" w:rsidRPr="006009EC">
              <w:rPr>
                <w:rFonts w:eastAsia="Calibri-Bold"/>
                <w:color w:val="000000"/>
                <w:szCs w:val="24"/>
              </w:rPr>
              <w:t>o</w:t>
            </w:r>
            <w:r w:rsidRPr="006009EC">
              <w:rPr>
                <w:rFonts w:eastAsia="Calibri-Bold"/>
                <w:color w:val="000000"/>
                <w:szCs w:val="24"/>
              </w:rPr>
              <w:t>nuđ</w:t>
            </w:r>
            <w:r w:rsidR="004F3D9B" w:rsidRPr="006009EC">
              <w:rPr>
                <w:rFonts w:eastAsia="Calibri-Bold"/>
                <w:color w:val="000000"/>
                <w:szCs w:val="24"/>
              </w:rPr>
              <w:t>a</w:t>
            </w:r>
            <w:r w:rsidRPr="006009EC">
              <w:rPr>
                <w:rFonts w:eastAsia="Calibri-Bold"/>
                <w:color w:val="000000"/>
                <w:szCs w:val="24"/>
              </w:rPr>
              <w:t>č</w:t>
            </w:r>
            <w:r w:rsidR="004F3D9B" w:rsidRPr="006009EC">
              <w:rPr>
                <w:rFonts w:eastAsia="Calibri-Bold"/>
                <w:color w:val="000000"/>
                <w:szCs w:val="24"/>
              </w:rPr>
              <w:t>a</w:t>
            </w:r>
            <w:r w:rsidR="006241C9" w:rsidRPr="006009EC">
              <w:rPr>
                <w:rFonts w:eastAsia="Calibri-Bold"/>
                <w:color w:val="000000"/>
                <w:szCs w:val="24"/>
              </w:rPr>
              <w:t xml:space="preserve"> </w:t>
            </w:r>
            <w:r w:rsidRPr="006009EC">
              <w:rPr>
                <w:rFonts w:eastAsia="Calibri-Bold"/>
                <w:color w:val="000000"/>
                <w:szCs w:val="24"/>
              </w:rPr>
              <w:t>ni</w:t>
            </w:r>
            <w:r w:rsidR="004F3D9B" w:rsidRPr="006009EC">
              <w:rPr>
                <w:rFonts w:eastAsia="Calibri-Bold"/>
                <w:color w:val="000000"/>
                <w:szCs w:val="24"/>
              </w:rPr>
              <w:t>je</w:t>
            </w:r>
            <w:r w:rsidR="006241C9" w:rsidRPr="006009EC">
              <w:rPr>
                <w:rFonts w:eastAsia="Calibri-Bold"/>
                <w:color w:val="000000"/>
                <w:szCs w:val="24"/>
              </w:rPr>
              <w:t xml:space="preserve"> </w:t>
            </w:r>
            <w:r w:rsidR="004F3D9B" w:rsidRPr="006009EC">
              <w:rPr>
                <w:rFonts w:eastAsia="Calibri-Bold"/>
                <w:color w:val="000000"/>
                <w:szCs w:val="24"/>
              </w:rPr>
              <w:t>o</w:t>
            </w:r>
            <w:r w:rsidRPr="006009EC">
              <w:rPr>
                <w:rFonts w:eastAsia="Calibri-Bold"/>
                <w:color w:val="000000"/>
                <w:szCs w:val="24"/>
              </w:rPr>
              <w:t>suđiv</w:t>
            </w:r>
            <w:r w:rsidR="004F3D9B" w:rsidRPr="006009EC">
              <w:rPr>
                <w:rFonts w:eastAsia="Calibri-Bold"/>
                <w:color w:val="000000"/>
                <w:szCs w:val="24"/>
              </w:rPr>
              <w:t>a</w:t>
            </w:r>
            <w:r w:rsidRPr="006009EC">
              <w:rPr>
                <w:rFonts w:eastAsia="Calibri-Bold"/>
                <w:color w:val="000000"/>
                <w:szCs w:val="24"/>
              </w:rPr>
              <w:t>n</w:t>
            </w:r>
            <w:r w:rsidR="006241C9" w:rsidRPr="006009EC">
              <w:rPr>
                <w:rFonts w:eastAsia="Calibri-Bold"/>
                <w:color w:val="000000"/>
                <w:szCs w:val="24"/>
              </w:rPr>
              <w:t xml:space="preserve"> </w:t>
            </w:r>
            <w:r w:rsidRPr="006009EC">
              <w:rPr>
                <w:rFonts w:eastAsia="Calibri-Bold"/>
                <w:color w:val="000000"/>
                <w:szCs w:val="24"/>
              </w:rPr>
              <w:t>z</w:t>
            </w:r>
            <w:r w:rsidR="004F3D9B" w:rsidRPr="006009EC">
              <w:rPr>
                <w:rFonts w:eastAsia="Calibri-Bold"/>
                <w:color w:val="000000"/>
                <w:szCs w:val="24"/>
              </w:rPr>
              <w:t>a</w:t>
            </w:r>
            <w:r w:rsidR="006241C9" w:rsidRPr="006009EC">
              <w:rPr>
                <w:rFonts w:eastAsia="Calibri-Bold"/>
                <w:color w:val="000000"/>
                <w:szCs w:val="24"/>
              </w:rPr>
              <w:t xml:space="preserve"> </w:t>
            </w:r>
            <w:r w:rsidRPr="006009EC">
              <w:rPr>
                <w:rFonts w:eastAsia="Calibri-Bold"/>
                <w:color w:val="000000"/>
                <w:szCs w:val="24"/>
              </w:rPr>
              <w:t>krivičn</w:t>
            </w:r>
            <w:r w:rsidR="004F3D9B" w:rsidRPr="006009EC">
              <w:rPr>
                <w:rFonts w:eastAsia="Calibri-Bold"/>
                <w:color w:val="000000"/>
                <w:szCs w:val="24"/>
              </w:rPr>
              <w:t>a</w:t>
            </w:r>
            <w:r w:rsidR="006241C9" w:rsidRPr="006009EC">
              <w:rPr>
                <w:rFonts w:eastAsia="Calibri-Bold"/>
                <w:color w:val="000000"/>
                <w:szCs w:val="24"/>
              </w:rPr>
              <w:t xml:space="preserve"> </w:t>
            </w:r>
            <w:r w:rsidRPr="006009EC">
              <w:rPr>
                <w:rFonts w:eastAsia="Calibri-Bold"/>
                <w:color w:val="000000"/>
                <w:szCs w:val="24"/>
              </w:rPr>
              <w:t>d</w:t>
            </w:r>
            <w:r w:rsidR="004F3D9B" w:rsidRPr="006009EC">
              <w:rPr>
                <w:rFonts w:eastAsia="Calibri-Bold"/>
                <w:color w:val="000000"/>
                <w:szCs w:val="24"/>
              </w:rPr>
              <w:t>e</w:t>
            </w:r>
            <w:r w:rsidRPr="006009EC">
              <w:rPr>
                <w:rFonts w:eastAsia="Calibri-Bold"/>
                <w:color w:val="000000"/>
                <w:szCs w:val="24"/>
              </w:rPr>
              <w:t>l</w:t>
            </w:r>
            <w:r w:rsidR="004F3D9B" w:rsidRPr="006009EC">
              <w:rPr>
                <w:rFonts w:eastAsia="Calibri-Bold"/>
                <w:color w:val="000000"/>
                <w:szCs w:val="24"/>
              </w:rPr>
              <w:t>a</w:t>
            </w:r>
            <w:r w:rsidR="006241C9" w:rsidRPr="006009EC">
              <w:rPr>
                <w:rFonts w:eastAsia="Calibri-Bold"/>
                <w:color w:val="000000"/>
                <w:szCs w:val="24"/>
              </w:rPr>
              <w:t xml:space="preserve"> </w:t>
            </w:r>
            <w:r w:rsidRPr="006009EC">
              <w:rPr>
                <w:rFonts w:eastAsia="Calibri-Bold"/>
                <w:color w:val="000000"/>
                <w:szCs w:val="24"/>
              </w:rPr>
              <w:t>pr</w:t>
            </w:r>
            <w:r w:rsidR="004F3D9B" w:rsidRPr="006009EC">
              <w:rPr>
                <w:rFonts w:eastAsia="Calibri-Bold"/>
                <w:color w:val="000000"/>
                <w:szCs w:val="24"/>
              </w:rPr>
              <w:t>o</w:t>
            </w:r>
            <w:r w:rsidRPr="006009EC">
              <w:rPr>
                <w:rFonts w:eastAsia="Calibri-Bold"/>
                <w:color w:val="000000"/>
                <w:szCs w:val="24"/>
              </w:rPr>
              <w:t>tiv</w:t>
            </w:r>
            <w:r w:rsidR="006241C9" w:rsidRPr="006009EC">
              <w:rPr>
                <w:rFonts w:eastAsia="Calibri-Bold"/>
                <w:color w:val="000000"/>
                <w:szCs w:val="24"/>
              </w:rPr>
              <w:t xml:space="preserve"> </w:t>
            </w:r>
            <w:r w:rsidRPr="006009EC">
              <w:rPr>
                <w:rFonts w:eastAsia="Calibri-Bold"/>
                <w:color w:val="000000"/>
                <w:szCs w:val="24"/>
              </w:rPr>
              <w:t>privr</w:t>
            </w:r>
            <w:r w:rsidR="004F3D9B" w:rsidRPr="006009EC">
              <w:rPr>
                <w:rFonts w:eastAsia="Calibri-Bold"/>
                <w:color w:val="000000"/>
                <w:szCs w:val="24"/>
              </w:rPr>
              <w:t>e</w:t>
            </w:r>
            <w:r w:rsidRPr="006009EC">
              <w:rPr>
                <w:rFonts w:eastAsia="Calibri-Bold"/>
                <w:color w:val="000000"/>
                <w:szCs w:val="24"/>
              </w:rPr>
              <w:t>d</w:t>
            </w:r>
            <w:r w:rsidR="004F3D9B" w:rsidRPr="006009EC">
              <w:rPr>
                <w:rFonts w:eastAsia="Calibri-Bold"/>
                <w:color w:val="000000"/>
                <w:szCs w:val="24"/>
              </w:rPr>
              <w:t>e</w:t>
            </w:r>
            <w:r w:rsidR="006241C9" w:rsidRPr="006009EC">
              <w:rPr>
                <w:rFonts w:eastAsia="Calibri-Bold"/>
                <w:color w:val="000000"/>
                <w:szCs w:val="24"/>
              </w:rPr>
              <w:t xml:space="preserve">, </w:t>
            </w:r>
            <w:r w:rsidRPr="006009EC">
              <w:rPr>
                <w:rFonts w:eastAsia="Calibri-Bold"/>
                <w:color w:val="000000"/>
                <w:szCs w:val="24"/>
              </w:rPr>
              <w:t>krivičn</w:t>
            </w:r>
            <w:r w:rsidR="004F3D9B" w:rsidRPr="006009EC">
              <w:rPr>
                <w:rFonts w:eastAsia="Calibri-Bold"/>
                <w:color w:val="000000"/>
                <w:szCs w:val="24"/>
              </w:rPr>
              <w:t>a</w:t>
            </w:r>
            <w:r w:rsidR="006241C9" w:rsidRPr="006009EC">
              <w:rPr>
                <w:rFonts w:eastAsia="Calibri-Bold"/>
                <w:color w:val="000000"/>
                <w:szCs w:val="24"/>
              </w:rPr>
              <w:t xml:space="preserve"> </w:t>
            </w:r>
            <w:r w:rsidRPr="006009EC">
              <w:rPr>
                <w:rFonts w:eastAsia="Calibri-Bold"/>
                <w:color w:val="000000"/>
                <w:szCs w:val="24"/>
              </w:rPr>
              <w:t>d</w:t>
            </w:r>
            <w:r w:rsidR="004F3D9B" w:rsidRPr="006009EC">
              <w:rPr>
                <w:rFonts w:eastAsia="Calibri-Bold"/>
                <w:color w:val="000000"/>
                <w:szCs w:val="24"/>
              </w:rPr>
              <w:t>e</w:t>
            </w:r>
            <w:r w:rsidRPr="006009EC">
              <w:rPr>
                <w:rFonts w:eastAsia="Calibri-Bold"/>
                <w:color w:val="000000"/>
                <w:szCs w:val="24"/>
              </w:rPr>
              <w:t>l</w:t>
            </w:r>
            <w:r w:rsidR="004F3D9B" w:rsidRPr="006009EC">
              <w:rPr>
                <w:rFonts w:eastAsia="Calibri-Bold"/>
                <w:color w:val="000000"/>
                <w:szCs w:val="24"/>
              </w:rPr>
              <w:t>a</w:t>
            </w:r>
            <w:r w:rsidR="006241C9" w:rsidRPr="006009EC">
              <w:rPr>
                <w:rFonts w:eastAsia="Calibri-Bold"/>
                <w:color w:val="000000"/>
                <w:szCs w:val="24"/>
              </w:rPr>
              <w:t xml:space="preserve"> </w:t>
            </w:r>
            <w:r w:rsidRPr="006009EC">
              <w:rPr>
                <w:rFonts w:eastAsia="Calibri-Bold"/>
                <w:color w:val="000000"/>
                <w:szCs w:val="24"/>
              </w:rPr>
              <w:t>pr</w:t>
            </w:r>
            <w:r w:rsidR="004F3D9B" w:rsidRPr="006009EC">
              <w:rPr>
                <w:rFonts w:eastAsia="Calibri-Bold"/>
                <w:color w:val="000000"/>
                <w:szCs w:val="24"/>
              </w:rPr>
              <w:t>o</w:t>
            </w:r>
            <w:r w:rsidRPr="006009EC">
              <w:rPr>
                <w:rFonts w:eastAsia="Calibri-Bold"/>
                <w:color w:val="000000"/>
                <w:szCs w:val="24"/>
              </w:rPr>
              <w:t>tiv</w:t>
            </w:r>
            <w:r w:rsidR="006241C9" w:rsidRPr="006009EC">
              <w:rPr>
                <w:rFonts w:eastAsia="Calibri-Bold"/>
                <w:color w:val="000000"/>
                <w:szCs w:val="24"/>
              </w:rPr>
              <w:t xml:space="preserve"> </w:t>
            </w:r>
            <w:r w:rsidRPr="006009EC">
              <w:rPr>
                <w:rFonts w:eastAsia="Calibri-Bold"/>
                <w:color w:val="000000"/>
                <w:szCs w:val="24"/>
              </w:rPr>
              <w:t>živ</w:t>
            </w:r>
            <w:r w:rsidR="004F3D9B" w:rsidRPr="006009EC">
              <w:rPr>
                <w:rFonts w:eastAsia="Calibri-Bold"/>
                <w:color w:val="000000"/>
                <w:szCs w:val="24"/>
              </w:rPr>
              <w:t>o</w:t>
            </w:r>
            <w:r w:rsidRPr="006009EC">
              <w:rPr>
                <w:rFonts w:eastAsia="Calibri-Bold"/>
                <w:color w:val="000000"/>
                <w:szCs w:val="24"/>
              </w:rPr>
              <w:t>tn</w:t>
            </w:r>
            <w:r w:rsidR="004F3D9B" w:rsidRPr="006009EC">
              <w:rPr>
                <w:rFonts w:eastAsia="Calibri-Bold"/>
                <w:color w:val="000000"/>
                <w:szCs w:val="24"/>
              </w:rPr>
              <w:t>e</w:t>
            </w:r>
            <w:r w:rsidR="006241C9" w:rsidRPr="006009EC">
              <w:rPr>
                <w:rFonts w:eastAsia="Calibri-Bold"/>
                <w:color w:val="000000"/>
                <w:szCs w:val="24"/>
              </w:rPr>
              <w:t xml:space="preserve"> </w:t>
            </w:r>
            <w:r w:rsidRPr="006009EC">
              <w:rPr>
                <w:rFonts w:eastAsia="Calibri-Bold"/>
                <w:color w:val="000000"/>
                <w:szCs w:val="24"/>
              </w:rPr>
              <w:t>sr</w:t>
            </w:r>
            <w:r w:rsidR="004F3D9B" w:rsidRPr="006009EC">
              <w:rPr>
                <w:rFonts w:eastAsia="Calibri-Bold"/>
                <w:color w:val="000000"/>
                <w:szCs w:val="24"/>
              </w:rPr>
              <w:t>e</w:t>
            </w:r>
            <w:r w:rsidRPr="006009EC">
              <w:rPr>
                <w:rFonts w:eastAsia="Calibri-Bold"/>
                <w:color w:val="000000"/>
                <w:szCs w:val="24"/>
              </w:rPr>
              <w:t>din</w:t>
            </w:r>
            <w:r w:rsidR="004F3D9B" w:rsidRPr="006009EC">
              <w:rPr>
                <w:rFonts w:eastAsia="Calibri-Bold"/>
                <w:color w:val="000000"/>
                <w:szCs w:val="24"/>
              </w:rPr>
              <w:t>e</w:t>
            </w:r>
            <w:r w:rsidR="006241C9" w:rsidRPr="006009EC">
              <w:rPr>
                <w:rFonts w:eastAsia="Calibri-Bold"/>
                <w:color w:val="000000"/>
                <w:szCs w:val="24"/>
              </w:rPr>
              <w:t xml:space="preserve"> </w:t>
            </w:r>
            <w:r w:rsidRPr="006009EC">
              <w:rPr>
                <w:rFonts w:eastAsia="Calibri-Bold"/>
                <w:color w:val="000000"/>
                <w:szCs w:val="24"/>
              </w:rPr>
              <w:t>krivičn</w:t>
            </w:r>
            <w:r w:rsidR="004F3D9B" w:rsidRPr="006009EC">
              <w:rPr>
                <w:rFonts w:eastAsia="Calibri-Bold"/>
                <w:color w:val="000000"/>
                <w:szCs w:val="24"/>
              </w:rPr>
              <w:t>o</w:t>
            </w:r>
            <w:r w:rsidR="006241C9" w:rsidRPr="006009EC">
              <w:rPr>
                <w:rFonts w:eastAsia="Calibri-Bold"/>
                <w:color w:val="000000"/>
                <w:szCs w:val="24"/>
              </w:rPr>
              <w:t xml:space="preserve"> </w:t>
            </w:r>
            <w:r w:rsidRPr="006009EC">
              <w:rPr>
                <w:rFonts w:eastAsia="Calibri-Bold"/>
                <w:color w:val="000000"/>
                <w:szCs w:val="24"/>
              </w:rPr>
              <w:t>d</w:t>
            </w:r>
            <w:r w:rsidR="004F3D9B" w:rsidRPr="006009EC">
              <w:rPr>
                <w:rFonts w:eastAsia="Calibri-Bold"/>
                <w:color w:val="000000"/>
                <w:szCs w:val="24"/>
              </w:rPr>
              <w:t>e</w:t>
            </w:r>
            <w:r w:rsidRPr="006009EC">
              <w:rPr>
                <w:rFonts w:eastAsia="Calibri-Bold"/>
                <w:color w:val="000000"/>
                <w:szCs w:val="24"/>
              </w:rPr>
              <w:t>l</w:t>
            </w:r>
            <w:r w:rsidR="004F3D9B" w:rsidRPr="006009EC">
              <w:rPr>
                <w:rFonts w:eastAsia="Calibri-Bold"/>
                <w:color w:val="000000"/>
                <w:szCs w:val="24"/>
              </w:rPr>
              <w:t>o</w:t>
            </w:r>
            <w:r w:rsidR="006241C9" w:rsidRPr="006009EC">
              <w:rPr>
                <w:rFonts w:eastAsia="Calibri-Bold"/>
                <w:color w:val="000000"/>
                <w:szCs w:val="24"/>
              </w:rPr>
              <w:t xml:space="preserve"> </w:t>
            </w:r>
            <w:r w:rsidRPr="006009EC">
              <w:rPr>
                <w:rFonts w:eastAsia="Calibri-Bold"/>
                <w:color w:val="000000"/>
                <w:szCs w:val="24"/>
              </w:rPr>
              <w:t>prim</w:t>
            </w:r>
            <w:r w:rsidR="004F3D9B" w:rsidRPr="006009EC">
              <w:rPr>
                <w:rFonts w:eastAsia="Calibri-Bold"/>
                <w:color w:val="000000"/>
                <w:szCs w:val="24"/>
              </w:rPr>
              <w:t>a</w:t>
            </w:r>
            <w:r w:rsidRPr="006009EC">
              <w:rPr>
                <w:rFonts w:eastAsia="Calibri-Bold"/>
                <w:color w:val="000000"/>
                <w:szCs w:val="24"/>
              </w:rPr>
              <w:t>nj</w:t>
            </w:r>
            <w:r w:rsidR="004F3D9B" w:rsidRPr="006009EC">
              <w:rPr>
                <w:rFonts w:eastAsia="Calibri-Bold"/>
                <w:color w:val="000000"/>
                <w:szCs w:val="24"/>
              </w:rPr>
              <w:t>a</w:t>
            </w:r>
            <w:r w:rsidR="006241C9" w:rsidRPr="006009EC">
              <w:rPr>
                <w:rFonts w:eastAsia="Calibri-Bold"/>
                <w:color w:val="000000"/>
                <w:szCs w:val="24"/>
              </w:rPr>
              <w:t xml:space="preserve"> </w:t>
            </w:r>
            <w:r w:rsidRPr="006009EC">
              <w:rPr>
                <w:rFonts w:eastAsia="Calibri-Bold"/>
                <w:color w:val="000000"/>
                <w:szCs w:val="24"/>
              </w:rPr>
              <w:t>ili</w:t>
            </w:r>
            <w:r w:rsidR="006241C9" w:rsidRPr="006009EC">
              <w:rPr>
                <w:rFonts w:eastAsia="Calibri-Bold"/>
                <w:color w:val="000000"/>
                <w:szCs w:val="24"/>
              </w:rPr>
              <w:t xml:space="preserve"> </w:t>
            </w:r>
            <w:r w:rsidRPr="006009EC">
              <w:rPr>
                <w:rFonts w:eastAsia="Calibri-Bold"/>
                <w:color w:val="000000"/>
                <w:szCs w:val="24"/>
              </w:rPr>
              <w:t>d</w:t>
            </w:r>
            <w:r w:rsidR="004F3D9B" w:rsidRPr="006009EC">
              <w:rPr>
                <w:rFonts w:eastAsia="Calibri-Bold"/>
                <w:color w:val="000000"/>
                <w:szCs w:val="24"/>
              </w:rPr>
              <w:t>a</w:t>
            </w:r>
            <w:r w:rsidRPr="006009EC">
              <w:rPr>
                <w:rFonts w:eastAsia="Calibri-Bold"/>
                <w:color w:val="000000"/>
                <w:szCs w:val="24"/>
              </w:rPr>
              <w:t>v</w:t>
            </w:r>
            <w:r w:rsidR="004F3D9B" w:rsidRPr="006009EC">
              <w:rPr>
                <w:rFonts w:eastAsia="Calibri-Bold"/>
                <w:color w:val="000000"/>
                <w:szCs w:val="24"/>
              </w:rPr>
              <w:t>a</w:t>
            </w:r>
            <w:r w:rsidRPr="006009EC">
              <w:rPr>
                <w:rFonts w:eastAsia="Calibri-Bold"/>
                <w:color w:val="000000"/>
                <w:szCs w:val="24"/>
              </w:rPr>
              <w:t>nj</w:t>
            </w:r>
            <w:r w:rsidR="004F3D9B" w:rsidRPr="006009EC">
              <w:rPr>
                <w:rFonts w:eastAsia="Calibri-Bold"/>
                <w:color w:val="000000"/>
                <w:szCs w:val="24"/>
              </w:rPr>
              <w:t>a</w:t>
            </w:r>
            <w:r w:rsidR="006241C9" w:rsidRPr="006009EC">
              <w:rPr>
                <w:rFonts w:eastAsia="Calibri-Bold"/>
                <w:color w:val="000000"/>
                <w:szCs w:val="24"/>
              </w:rPr>
              <w:t xml:space="preserve"> </w:t>
            </w:r>
            <w:r w:rsidRPr="006009EC">
              <w:rPr>
                <w:rFonts w:eastAsia="Calibri-Bold"/>
                <w:color w:val="000000"/>
                <w:szCs w:val="24"/>
              </w:rPr>
              <w:t>mit</w:t>
            </w:r>
            <w:r w:rsidR="004F3D9B" w:rsidRPr="006009EC">
              <w:rPr>
                <w:rFonts w:eastAsia="Calibri-Bold"/>
                <w:color w:val="000000"/>
                <w:szCs w:val="24"/>
              </w:rPr>
              <w:t>a</w:t>
            </w:r>
            <w:r w:rsidR="006241C9" w:rsidRPr="006009EC">
              <w:rPr>
                <w:rFonts w:eastAsia="Calibri-Bold"/>
                <w:color w:val="000000"/>
                <w:szCs w:val="24"/>
              </w:rPr>
              <w:t xml:space="preserve">, </w:t>
            </w:r>
            <w:r w:rsidRPr="006009EC">
              <w:rPr>
                <w:rFonts w:eastAsia="Calibri-Bold"/>
                <w:color w:val="000000"/>
                <w:szCs w:val="24"/>
              </w:rPr>
              <w:t>krivičn</w:t>
            </w:r>
            <w:r w:rsidR="004F3D9B" w:rsidRPr="006009EC">
              <w:rPr>
                <w:rFonts w:eastAsia="Calibri-Bold"/>
                <w:color w:val="000000"/>
                <w:szCs w:val="24"/>
              </w:rPr>
              <w:t>o</w:t>
            </w:r>
            <w:r w:rsidR="006241C9" w:rsidRPr="006009EC">
              <w:rPr>
                <w:rFonts w:eastAsia="Calibri-Bold"/>
                <w:color w:val="000000"/>
                <w:szCs w:val="24"/>
              </w:rPr>
              <w:t xml:space="preserve"> </w:t>
            </w:r>
            <w:r w:rsidRPr="006009EC">
              <w:rPr>
                <w:rFonts w:eastAsia="Calibri-Bold"/>
                <w:color w:val="000000"/>
                <w:szCs w:val="24"/>
              </w:rPr>
              <w:t>d</w:t>
            </w:r>
            <w:r w:rsidR="004F3D9B" w:rsidRPr="006009EC">
              <w:rPr>
                <w:rFonts w:eastAsia="Calibri-Bold"/>
                <w:color w:val="000000"/>
                <w:szCs w:val="24"/>
              </w:rPr>
              <w:t>e</w:t>
            </w:r>
            <w:r w:rsidRPr="006009EC">
              <w:rPr>
                <w:rFonts w:eastAsia="Calibri-Bold"/>
                <w:color w:val="000000"/>
                <w:szCs w:val="24"/>
              </w:rPr>
              <w:t>l</w:t>
            </w:r>
            <w:r w:rsidR="004F3D9B" w:rsidRPr="006009EC">
              <w:rPr>
                <w:rFonts w:eastAsia="Calibri-Bold"/>
                <w:color w:val="000000"/>
                <w:szCs w:val="24"/>
              </w:rPr>
              <w:t>o</w:t>
            </w:r>
            <w:r w:rsidR="006241C9" w:rsidRPr="006009EC">
              <w:rPr>
                <w:rFonts w:eastAsia="Calibri-Bold"/>
                <w:color w:val="000000"/>
                <w:szCs w:val="24"/>
              </w:rPr>
              <w:t xml:space="preserve"> </w:t>
            </w:r>
            <w:r w:rsidRPr="006009EC">
              <w:rPr>
                <w:rFonts w:eastAsia="Calibri-Bold"/>
                <w:color w:val="000000"/>
                <w:szCs w:val="24"/>
              </w:rPr>
              <w:t>pr</w:t>
            </w:r>
            <w:r w:rsidR="004F3D9B" w:rsidRPr="006009EC">
              <w:rPr>
                <w:rFonts w:eastAsia="Calibri-Bold"/>
                <w:color w:val="000000"/>
                <w:szCs w:val="24"/>
              </w:rPr>
              <w:t>e</w:t>
            </w:r>
            <w:r w:rsidRPr="006009EC">
              <w:rPr>
                <w:rFonts w:eastAsia="Calibri-Bold"/>
                <w:color w:val="000000"/>
                <w:szCs w:val="24"/>
              </w:rPr>
              <w:t>v</w:t>
            </w:r>
            <w:r w:rsidR="004F3D9B" w:rsidRPr="006009EC">
              <w:rPr>
                <w:rFonts w:eastAsia="Calibri-Bold"/>
                <w:color w:val="000000"/>
                <w:szCs w:val="24"/>
              </w:rPr>
              <w:t>a</w:t>
            </w:r>
            <w:r w:rsidRPr="006009EC">
              <w:rPr>
                <w:rFonts w:eastAsia="Calibri-Bold"/>
                <w:color w:val="000000"/>
                <w:szCs w:val="24"/>
              </w:rPr>
              <w:t>r</w:t>
            </w:r>
            <w:r w:rsidR="004F3D9B" w:rsidRPr="006009EC">
              <w:rPr>
                <w:rFonts w:eastAsia="Calibri-Bold"/>
                <w:color w:val="000000"/>
                <w:szCs w:val="24"/>
              </w:rPr>
              <w:t>e</w:t>
            </w:r>
            <w:r w:rsidR="006241C9" w:rsidRPr="006009EC">
              <w:rPr>
                <w:rFonts w:eastAsia="Calibri-Bold"/>
                <w:color w:val="000000"/>
                <w:szCs w:val="24"/>
              </w:rPr>
              <w:t xml:space="preserve"> </w:t>
            </w:r>
            <w:r w:rsidRPr="006009EC">
              <w:rPr>
                <w:rFonts w:eastAsia="Calibri-Bold"/>
                <w:color w:val="000000"/>
                <w:szCs w:val="24"/>
              </w:rPr>
              <w:t>i</w:t>
            </w:r>
            <w:r w:rsidR="006241C9" w:rsidRPr="006009EC">
              <w:rPr>
                <w:rFonts w:eastAsia="Calibri-Bold"/>
                <w:color w:val="000000"/>
                <w:szCs w:val="24"/>
              </w:rPr>
              <w:t xml:space="preserve"> </w:t>
            </w:r>
            <w:r w:rsidRPr="006009EC">
              <w:rPr>
                <w:rFonts w:eastAsia="Calibri-Bold"/>
                <w:color w:val="000000"/>
                <w:szCs w:val="24"/>
              </w:rPr>
              <w:t>z</w:t>
            </w:r>
            <w:r w:rsidR="004F3D9B" w:rsidRPr="006009EC">
              <w:rPr>
                <w:rFonts w:eastAsia="Calibri-Bold"/>
                <w:color w:val="000000"/>
                <w:szCs w:val="24"/>
              </w:rPr>
              <w:t>a</w:t>
            </w:r>
            <w:r w:rsidR="006241C9" w:rsidRPr="006009EC">
              <w:rPr>
                <w:rFonts w:eastAsia="Calibri-Bold"/>
                <w:color w:val="000000"/>
                <w:szCs w:val="24"/>
              </w:rPr>
              <w:t xml:space="preserve"> </w:t>
            </w:r>
            <w:r w:rsidRPr="006009EC">
              <w:rPr>
                <w:rFonts w:eastAsia="Calibri-Bold"/>
                <w:color w:val="000000"/>
                <w:szCs w:val="24"/>
              </w:rPr>
              <w:t>n</w:t>
            </w:r>
            <w:r w:rsidR="004F3D9B" w:rsidRPr="006009EC">
              <w:rPr>
                <w:rFonts w:eastAsia="Calibri-Bold"/>
                <w:color w:val="000000"/>
                <w:szCs w:val="24"/>
              </w:rPr>
              <w:t>e</w:t>
            </w:r>
            <w:r w:rsidRPr="006009EC">
              <w:rPr>
                <w:rFonts w:eastAsia="Calibri-Bold"/>
                <w:color w:val="000000"/>
                <w:szCs w:val="24"/>
              </w:rPr>
              <w:t>k</w:t>
            </w:r>
            <w:r w:rsidR="004F3D9B" w:rsidRPr="006009EC">
              <w:rPr>
                <w:rFonts w:eastAsia="Calibri-Bold"/>
                <w:color w:val="000000"/>
                <w:szCs w:val="24"/>
              </w:rPr>
              <w:t>o</w:t>
            </w:r>
            <w:r w:rsidR="006241C9" w:rsidRPr="006009EC">
              <w:rPr>
                <w:rFonts w:eastAsia="Calibri-Bold"/>
                <w:color w:val="000000"/>
                <w:szCs w:val="24"/>
              </w:rPr>
              <w:t xml:space="preserve"> </w:t>
            </w:r>
            <w:r w:rsidR="004F3D9B" w:rsidRPr="006009EC">
              <w:rPr>
                <w:rFonts w:eastAsia="Calibri-Bold"/>
                <w:color w:val="000000"/>
                <w:szCs w:val="24"/>
              </w:rPr>
              <w:t>o</w:t>
            </w:r>
            <w:r w:rsidRPr="006009EC">
              <w:rPr>
                <w:rFonts w:eastAsia="Calibri-Bold"/>
                <w:color w:val="000000"/>
                <w:szCs w:val="24"/>
              </w:rPr>
              <w:t>d</w:t>
            </w:r>
            <w:r w:rsidR="006241C9" w:rsidRPr="006009EC">
              <w:rPr>
                <w:rFonts w:eastAsia="Calibri-Bold"/>
                <w:color w:val="000000"/>
                <w:szCs w:val="24"/>
              </w:rPr>
              <w:t xml:space="preserve"> </w:t>
            </w:r>
            <w:r w:rsidRPr="006009EC">
              <w:rPr>
                <w:rFonts w:eastAsia="Calibri-Bold"/>
                <w:color w:val="000000"/>
                <w:szCs w:val="24"/>
              </w:rPr>
              <w:t>krivičnih</w:t>
            </w:r>
            <w:r w:rsidR="006241C9" w:rsidRPr="006009EC">
              <w:rPr>
                <w:rFonts w:eastAsia="Calibri-Bold"/>
                <w:color w:val="000000"/>
                <w:szCs w:val="24"/>
              </w:rPr>
              <w:t xml:space="preserve"> </w:t>
            </w:r>
            <w:r w:rsidRPr="006009EC">
              <w:rPr>
                <w:rFonts w:eastAsia="Calibri-Bold"/>
                <w:color w:val="000000"/>
                <w:szCs w:val="24"/>
              </w:rPr>
              <w:t>d</w:t>
            </w:r>
            <w:r w:rsidR="004F3D9B" w:rsidRPr="006009EC">
              <w:rPr>
                <w:rFonts w:eastAsia="Calibri-Bold"/>
                <w:color w:val="000000"/>
                <w:szCs w:val="24"/>
              </w:rPr>
              <w:t>e</w:t>
            </w:r>
            <w:r w:rsidRPr="006009EC">
              <w:rPr>
                <w:rFonts w:eastAsia="Calibri-Bold"/>
                <w:color w:val="000000"/>
                <w:szCs w:val="24"/>
              </w:rPr>
              <w:t>l</w:t>
            </w:r>
            <w:r w:rsidR="004F3D9B" w:rsidRPr="006009EC">
              <w:rPr>
                <w:rFonts w:eastAsia="Calibri-Bold"/>
                <w:color w:val="000000"/>
                <w:szCs w:val="24"/>
              </w:rPr>
              <w:t>a</w:t>
            </w:r>
            <w:r w:rsidR="006241C9" w:rsidRPr="006009EC">
              <w:rPr>
                <w:rFonts w:eastAsia="Calibri-Bold"/>
                <w:color w:val="000000"/>
                <w:szCs w:val="24"/>
              </w:rPr>
              <w:t xml:space="preserve"> </w:t>
            </w:r>
            <w:r w:rsidR="004F3D9B" w:rsidRPr="006009EC">
              <w:rPr>
                <w:rFonts w:eastAsia="Calibri-Bold"/>
                <w:color w:val="000000"/>
                <w:szCs w:val="24"/>
              </w:rPr>
              <w:t>o</w:t>
            </w:r>
            <w:r w:rsidRPr="006009EC">
              <w:rPr>
                <w:rFonts w:eastAsia="Calibri-Bold"/>
                <w:color w:val="000000"/>
                <w:szCs w:val="24"/>
              </w:rPr>
              <w:t>rg</w:t>
            </w:r>
            <w:r w:rsidR="004F3D9B" w:rsidRPr="006009EC">
              <w:rPr>
                <w:rFonts w:eastAsia="Calibri-Bold"/>
                <w:color w:val="000000"/>
                <w:szCs w:val="24"/>
              </w:rPr>
              <w:t>a</w:t>
            </w:r>
            <w:r w:rsidRPr="006009EC">
              <w:rPr>
                <w:rFonts w:eastAsia="Calibri-Bold"/>
                <w:color w:val="000000"/>
                <w:szCs w:val="24"/>
              </w:rPr>
              <w:t>niz</w:t>
            </w:r>
            <w:r w:rsidR="004F3D9B" w:rsidRPr="006009EC">
              <w:rPr>
                <w:rFonts w:eastAsia="Calibri-Bold"/>
                <w:color w:val="000000"/>
                <w:szCs w:val="24"/>
              </w:rPr>
              <w:t>o</w:t>
            </w:r>
            <w:r w:rsidRPr="006009EC">
              <w:rPr>
                <w:rFonts w:eastAsia="Calibri-Bold"/>
                <w:color w:val="000000"/>
                <w:szCs w:val="24"/>
              </w:rPr>
              <w:t>v</w:t>
            </w:r>
            <w:r w:rsidR="004F3D9B" w:rsidRPr="006009EC">
              <w:rPr>
                <w:rFonts w:eastAsia="Calibri-Bold"/>
                <w:color w:val="000000"/>
                <w:szCs w:val="24"/>
              </w:rPr>
              <w:t>a</w:t>
            </w:r>
            <w:r w:rsidRPr="006009EC">
              <w:rPr>
                <w:rFonts w:eastAsia="Calibri-Bold"/>
                <w:color w:val="000000"/>
                <w:szCs w:val="24"/>
              </w:rPr>
              <w:t>n</w:t>
            </w:r>
            <w:r w:rsidR="004F3D9B" w:rsidRPr="006009EC">
              <w:rPr>
                <w:rFonts w:eastAsia="Calibri-Bold"/>
                <w:color w:val="000000"/>
                <w:szCs w:val="24"/>
              </w:rPr>
              <w:t>o</w:t>
            </w:r>
            <w:r w:rsidRPr="006009EC">
              <w:rPr>
                <w:rFonts w:eastAsia="Calibri-Bold"/>
                <w:color w:val="000000"/>
                <w:szCs w:val="24"/>
              </w:rPr>
              <w:t>g</w:t>
            </w:r>
            <w:r w:rsidR="006241C9" w:rsidRPr="006009EC">
              <w:rPr>
                <w:rFonts w:eastAsia="Calibri-Bold"/>
                <w:color w:val="000000"/>
                <w:szCs w:val="24"/>
              </w:rPr>
              <w:t xml:space="preserve"> </w:t>
            </w:r>
            <w:r w:rsidRPr="006009EC">
              <w:rPr>
                <w:rFonts w:eastAsia="Calibri-Bold"/>
                <w:color w:val="000000"/>
                <w:szCs w:val="24"/>
              </w:rPr>
              <w:t>krimin</w:t>
            </w:r>
            <w:r w:rsidR="004F3D9B" w:rsidRPr="006009EC">
              <w:rPr>
                <w:rFonts w:eastAsia="Calibri-Bold"/>
                <w:color w:val="000000"/>
                <w:szCs w:val="24"/>
              </w:rPr>
              <w:t>a</w:t>
            </w:r>
            <w:r w:rsidRPr="006009EC">
              <w:rPr>
                <w:rFonts w:eastAsia="Calibri-Bold"/>
                <w:color w:val="000000"/>
                <w:szCs w:val="24"/>
              </w:rPr>
              <w:t>l</w:t>
            </w:r>
            <w:r w:rsidR="004F3D9B" w:rsidRPr="006009EC">
              <w:rPr>
                <w:rFonts w:eastAsia="Calibri-Bold"/>
                <w:color w:val="000000"/>
                <w:szCs w:val="24"/>
              </w:rPr>
              <w:t>a</w:t>
            </w:r>
            <w:r w:rsidR="006241C9" w:rsidRPr="006009EC">
              <w:rPr>
                <w:rFonts w:eastAsia="Calibri-Bold"/>
                <w:color w:val="000000"/>
                <w:szCs w:val="24"/>
              </w:rPr>
              <w:t xml:space="preserve"> ( </w:t>
            </w:r>
            <w:r w:rsidRPr="006009EC">
              <w:rPr>
                <w:rFonts w:eastAsia="Calibri-Bold"/>
                <w:color w:val="000000"/>
                <w:szCs w:val="24"/>
              </w:rPr>
              <w:t>z</w:t>
            </w:r>
            <w:r w:rsidR="004F3D9B" w:rsidRPr="006009EC">
              <w:rPr>
                <w:rFonts w:eastAsia="Calibri-Bold"/>
                <w:color w:val="000000"/>
                <w:szCs w:val="24"/>
              </w:rPr>
              <w:t>a</w:t>
            </w:r>
            <w:r w:rsidRPr="006009EC">
              <w:rPr>
                <w:rFonts w:eastAsia="Calibri-Bold"/>
                <w:color w:val="000000"/>
                <w:szCs w:val="24"/>
              </w:rPr>
              <w:t>ht</w:t>
            </w:r>
            <w:r w:rsidR="004F3D9B" w:rsidRPr="006009EC">
              <w:rPr>
                <w:rFonts w:eastAsia="Calibri-Bold"/>
                <w:color w:val="000000"/>
                <w:szCs w:val="24"/>
              </w:rPr>
              <w:t>e</w:t>
            </w:r>
            <w:r w:rsidRPr="006009EC">
              <w:rPr>
                <w:rFonts w:eastAsia="Calibri-Bold"/>
                <w:color w:val="000000"/>
                <w:szCs w:val="24"/>
              </w:rPr>
              <w:t>v</w:t>
            </w:r>
            <w:r w:rsidR="006241C9" w:rsidRPr="006009EC">
              <w:rPr>
                <w:rFonts w:eastAsia="Calibri-Bold"/>
                <w:color w:val="000000"/>
                <w:szCs w:val="24"/>
              </w:rPr>
              <w:t xml:space="preserve"> </w:t>
            </w:r>
            <w:r w:rsidRPr="006009EC">
              <w:rPr>
                <w:rFonts w:eastAsia="Calibri-Bold"/>
                <w:color w:val="000000"/>
                <w:szCs w:val="24"/>
              </w:rPr>
              <w:t>s</w:t>
            </w:r>
            <w:r w:rsidR="004F3D9B" w:rsidRPr="006009EC">
              <w:rPr>
                <w:rFonts w:eastAsia="Calibri-Bold"/>
                <w:color w:val="000000"/>
                <w:szCs w:val="24"/>
              </w:rPr>
              <w:t>e</w:t>
            </w:r>
            <w:r w:rsidR="006241C9" w:rsidRPr="006009EC">
              <w:rPr>
                <w:rFonts w:eastAsia="Calibri-Bold"/>
                <w:color w:val="000000"/>
                <w:szCs w:val="24"/>
              </w:rPr>
              <w:t xml:space="preserve"> </w:t>
            </w:r>
            <w:r w:rsidRPr="006009EC">
              <w:rPr>
                <w:rFonts w:eastAsia="Calibri-Bold"/>
                <w:color w:val="000000"/>
                <w:szCs w:val="24"/>
              </w:rPr>
              <w:t>p</w:t>
            </w:r>
            <w:r w:rsidR="004F3D9B" w:rsidRPr="006009EC">
              <w:rPr>
                <w:rFonts w:eastAsia="Calibri-Bold"/>
                <w:color w:val="000000"/>
                <w:szCs w:val="24"/>
              </w:rPr>
              <w:t>o</w:t>
            </w:r>
            <w:r w:rsidRPr="006009EC">
              <w:rPr>
                <w:rFonts w:eastAsia="Calibri-Bold"/>
                <w:color w:val="000000"/>
                <w:szCs w:val="24"/>
              </w:rPr>
              <w:t>dn</w:t>
            </w:r>
            <w:r w:rsidR="004F3D9B" w:rsidRPr="006009EC">
              <w:rPr>
                <w:rFonts w:eastAsia="Calibri-Bold"/>
                <w:color w:val="000000"/>
                <w:szCs w:val="24"/>
              </w:rPr>
              <w:t>o</w:t>
            </w:r>
            <w:r w:rsidRPr="006009EC">
              <w:rPr>
                <w:rFonts w:eastAsia="Calibri-Bold"/>
                <w:color w:val="000000"/>
                <w:szCs w:val="24"/>
              </w:rPr>
              <w:t>si</w:t>
            </w:r>
            <w:r w:rsidR="006241C9" w:rsidRPr="006009EC">
              <w:rPr>
                <w:rFonts w:eastAsia="Calibri-Bold"/>
                <w:color w:val="000000"/>
                <w:szCs w:val="24"/>
              </w:rPr>
              <w:t xml:space="preserve"> </w:t>
            </w:r>
            <w:r w:rsidRPr="006009EC">
              <w:rPr>
                <w:rFonts w:eastAsia="Calibri-Bold"/>
                <w:color w:val="000000"/>
                <w:szCs w:val="24"/>
              </w:rPr>
              <w:t>pr</w:t>
            </w:r>
            <w:r w:rsidR="004F3D9B" w:rsidRPr="006009EC">
              <w:rPr>
                <w:rFonts w:eastAsia="Calibri-Bold"/>
                <w:color w:val="000000"/>
                <w:szCs w:val="24"/>
              </w:rPr>
              <w:t>e</w:t>
            </w:r>
            <w:r w:rsidRPr="006009EC">
              <w:rPr>
                <w:rFonts w:eastAsia="Calibri-Bold"/>
                <w:color w:val="000000"/>
                <w:szCs w:val="24"/>
              </w:rPr>
              <w:t>m</w:t>
            </w:r>
            <w:r w:rsidR="004F3D9B" w:rsidRPr="006009EC">
              <w:rPr>
                <w:rFonts w:eastAsia="Calibri-Bold"/>
                <w:color w:val="000000"/>
                <w:szCs w:val="24"/>
              </w:rPr>
              <w:t>a</w:t>
            </w:r>
            <w:r w:rsidR="006241C9" w:rsidRPr="006009EC">
              <w:rPr>
                <w:rFonts w:eastAsia="Calibri-Bold"/>
                <w:color w:val="000000"/>
                <w:szCs w:val="24"/>
              </w:rPr>
              <w:t xml:space="preserve"> </w:t>
            </w:r>
            <w:r w:rsidRPr="006009EC">
              <w:rPr>
                <w:rFonts w:eastAsia="Calibri-Bold"/>
                <w:color w:val="000000"/>
                <w:szCs w:val="24"/>
              </w:rPr>
              <w:t>m</w:t>
            </w:r>
            <w:r w:rsidR="004F3D9B" w:rsidRPr="006009EC">
              <w:rPr>
                <w:rFonts w:eastAsia="Calibri-Bold"/>
                <w:color w:val="000000"/>
                <w:szCs w:val="24"/>
              </w:rPr>
              <w:t>e</w:t>
            </w:r>
            <w:r w:rsidRPr="006009EC">
              <w:rPr>
                <w:rFonts w:eastAsia="Calibri-Bold"/>
                <w:color w:val="000000"/>
                <w:szCs w:val="24"/>
              </w:rPr>
              <w:t>stu</w:t>
            </w:r>
            <w:r w:rsidR="006241C9" w:rsidRPr="006009EC">
              <w:rPr>
                <w:rFonts w:eastAsia="Calibri-Bold"/>
                <w:color w:val="000000"/>
                <w:szCs w:val="24"/>
              </w:rPr>
              <w:t xml:space="preserve"> </w:t>
            </w:r>
            <w:r w:rsidRPr="006009EC">
              <w:rPr>
                <w:rFonts w:eastAsia="Calibri-Bold"/>
                <w:color w:val="000000"/>
                <w:szCs w:val="24"/>
              </w:rPr>
              <w:t>r</w:t>
            </w:r>
            <w:r w:rsidR="004F3D9B" w:rsidRPr="006009EC">
              <w:rPr>
                <w:rFonts w:eastAsia="Calibri-Bold"/>
                <w:color w:val="000000"/>
                <w:szCs w:val="24"/>
              </w:rPr>
              <w:t>o</w:t>
            </w:r>
            <w:r w:rsidRPr="006009EC">
              <w:rPr>
                <w:rFonts w:eastAsia="Calibri-Bold"/>
                <w:color w:val="000000"/>
                <w:szCs w:val="24"/>
              </w:rPr>
              <w:t>đ</w:t>
            </w:r>
            <w:r w:rsidR="004F3D9B" w:rsidRPr="006009EC">
              <w:rPr>
                <w:rFonts w:eastAsia="Calibri-Bold"/>
                <w:color w:val="000000"/>
                <w:szCs w:val="24"/>
              </w:rPr>
              <w:t>e</w:t>
            </w:r>
            <w:r w:rsidRPr="006009EC">
              <w:rPr>
                <w:rFonts w:eastAsia="Calibri-Bold"/>
                <w:color w:val="000000"/>
                <w:szCs w:val="24"/>
              </w:rPr>
              <w:t>nj</w:t>
            </w:r>
            <w:r w:rsidR="004F3D9B" w:rsidRPr="006009EC">
              <w:rPr>
                <w:rFonts w:eastAsia="Calibri-Bold"/>
                <w:color w:val="000000"/>
                <w:szCs w:val="24"/>
              </w:rPr>
              <w:t>a</w:t>
            </w:r>
            <w:r w:rsidR="006241C9" w:rsidRPr="006009EC">
              <w:rPr>
                <w:rFonts w:eastAsia="Calibri-Bold"/>
                <w:color w:val="000000"/>
                <w:szCs w:val="24"/>
              </w:rPr>
              <w:t xml:space="preserve"> </w:t>
            </w:r>
            <w:r w:rsidRPr="006009EC">
              <w:rPr>
                <w:rFonts w:eastAsia="Calibri-Bold"/>
                <w:color w:val="000000"/>
                <w:szCs w:val="24"/>
              </w:rPr>
              <w:t>ili</w:t>
            </w:r>
            <w:r w:rsidR="006241C9" w:rsidRPr="006009EC">
              <w:rPr>
                <w:rFonts w:eastAsia="Calibri-Bold"/>
                <w:color w:val="000000"/>
                <w:szCs w:val="24"/>
              </w:rPr>
              <w:t xml:space="preserve"> </w:t>
            </w:r>
            <w:r w:rsidRPr="006009EC">
              <w:rPr>
                <w:rFonts w:eastAsia="Calibri-Bold"/>
                <w:color w:val="000000"/>
                <w:szCs w:val="24"/>
              </w:rPr>
              <w:t>pr</w:t>
            </w:r>
            <w:r w:rsidR="004F3D9B" w:rsidRPr="006009EC">
              <w:rPr>
                <w:rFonts w:eastAsia="Calibri-Bold"/>
                <w:color w:val="000000"/>
                <w:szCs w:val="24"/>
              </w:rPr>
              <w:t>e</w:t>
            </w:r>
            <w:r w:rsidRPr="006009EC">
              <w:rPr>
                <w:rFonts w:eastAsia="Calibri-Bold"/>
                <w:color w:val="000000"/>
                <w:szCs w:val="24"/>
              </w:rPr>
              <w:t>m</w:t>
            </w:r>
            <w:r w:rsidR="004F3D9B" w:rsidRPr="006009EC">
              <w:rPr>
                <w:rFonts w:eastAsia="Calibri-Bold"/>
                <w:color w:val="000000"/>
                <w:szCs w:val="24"/>
              </w:rPr>
              <w:t>a</w:t>
            </w:r>
            <w:r w:rsidR="006241C9" w:rsidRPr="006009EC">
              <w:rPr>
                <w:rFonts w:eastAsia="Calibri-Bold"/>
                <w:color w:val="000000"/>
                <w:szCs w:val="24"/>
              </w:rPr>
              <w:t xml:space="preserve"> </w:t>
            </w:r>
            <w:r w:rsidRPr="006009EC">
              <w:rPr>
                <w:rFonts w:eastAsia="Calibri-Bold"/>
                <w:color w:val="000000"/>
                <w:szCs w:val="24"/>
              </w:rPr>
              <w:t>m</w:t>
            </w:r>
            <w:r w:rsidR="004F3D9B" w:rsidRPr="006009EC">
              <w:rPr>
                <w:rFonts w:eastAsia="Calibri-Bold"/>
                <w:color w:val="000000"/>
                <w:szCs w:val="24"/>
              </w:rPr>
              <w:t>e</w:t>
            </w:r>
            <w:r w:rsidRPr="006009EC">
              <w:rPr>
                <w:rFonts w:eastAsia="Calibri-Bold"/>
                <w:color w:val="000000"/>
                <w:szCs w:val="24"/>
              </w:rPr>
              <w:t>stu</w:t>
            </w:r>
            <w:r w:rsidR="006241C9" w:rsidRPr="006009EC">
              <w:rPr>
                <w:rFonts w:eastAsia="Calibri-Bold"/>
                <w:color w:val="000000"/>
                <w:szCs w:val="24"/>
              </w:rPr>
              <w:t xml:space="preserve"> </w:t>
            </w:r>
            <w:r w:rsidRPr="006009EC">
              <w:rPr>
                <w:rFonts w:eastAsia="Calibri-Bold"/>
                <w:color w:val="000000"/>
                <w:szCs w:val="24"/>
              </w:rPr>
              <w:t>pr</w:t>
            </w:r>
            <w:r w:rsidR="004F3D9B" w:rsidRPr="006009EC">
              <w:rPr>
                <w:rFonts w:eastAsia="Calibri-Bold"/>
                <w:color w:val="000000"/>
                <w:szCs w:val="24"/>
              </w:rPr>
              <w:t>e</w:t>
            </w:r>
            <w:r w:rsidRPr="006009EC">
              <w:rPr>
                <w:rFonts w:eastAsia="Calibri-Bold"/>
                <w:color w:val="000000"/>
                <w:szCs w:val="24"/>
              </w:rPr>
              <w:t>biv</w:t>
            </w:r>
            <w:r w:rsidR="004F3D9B" w:rsidRPr="006009EC">
              <w:rPr>
                <w:rFonts w:eastAsia="Calibri-Bold"/>
                <w:color w:val="000000"/>
                <w:szCs w:val="24"/>
              </w:rPr>
              <w:t>a</w:t>
            </w:r>
            <w:r w:rsidRPr="006009EC">
              <w:rPr>
                <w:rFonts w:eastAsia="Calibri-Bold"/>
                <w:color w:val="000000"/>
                <w:szCs w:val="24"/>
              </w:rPr>
              <w:t>lišt</w:t>
            </w:r>
            <w:r w:rsidR="004F3D9B" w:rsidRPr="006009EC">
              <w:rPr>
                <w:rFonts w:eastAsia="Calibri-Bold"/>
                <w:color w:val="000000"/>
                <w:szCs w:val="24"/>
              </w:rPr>
              <w:t>a</w:t>
            </w:r>
            <w:r w:rsidR="006241C9" w:rsidRPr="006009EC">
              <w:rPr>
                <w:rFonts w:eastAsia="Calibri-Bold"/>
                <w:color w:val="000000"/>
                <w:szCs w:val="24"/>
              </w:rPr>
              <w:t xml:space="preserve"> </w:t>
            </w:r>
            <w:r w:rsidRPr="006009EC">
              <w:rPr>
                <w:rFonts w:eastAsia="Calibri-Bold"/>
                <w:color w:val="000000"/>
                <w:szCs w:val="24"/>
              </w:rPr>
              <w:t>z</w:t>
            </w:r>
            <w:r w:rsidR="004F3D9B" w:rsidRPr="006009EC">
              <w:rPr>
                <w:rFonts w:eastAsia="Calibri-Bold"/>
                <w:color w:val="000000"/>
                <w:szCs w:val="24"/>
              </w:rPr>
              <w:t>a</w:t>
            </w:r>
            <w:r w:rsidRPr="006009EC">
              <w:rPr>
                <w:rFonts w:eastAsia="Calibri-Bold"/>
                <w:color w:val="000000"/>
                <w:szCs w:val="24"/>
              </w:rPr>
              <w:t>k</w:t>
            </w:r>
            <w:r w:rsidR="004F3D9B" w:rsidRPr="006009EC">
              <w:rPr>
                <w:rFonts w:eastAsia="Calibri-Bold"/>
                <w:color w:val="000000"/>
                <w:szCs w:val="24"/>
              </w:rPr>
              <w:t>o</w:t>
            </w:r>
            <w:r w:rsidRPr="006009EC">
              <w:rPr>
                <w:rFonts w:eastAsia="Calibri-Bold"/>
                <w:color w:val="000000"/>
                <w:szCs w:val="24"/>
              </w:rPr>
              <w:t>nsk</w:t>
            </w:r>
            <w:r w:rsidR="004F3D9B" w:rsidRPr="006009EC">
              <w:rPr>
                <w:rFonts w:eastAsia="Calibri-Bold"/>
                <w:color w:val="000000"/>
                <w:szCs w:val="24"/>
              </w:rPr>
              <w:t>o</w:t>
            </w:r>
            <w:r w:rsidRPr="006009EC">
              <w:rPr>
                <w:rFonts w:eastAsia="Calibri-Bold"/>
                <w:color w:val="000000"/>
                <w:szCs w:val="24"/>
              </w:rPr>
              <w:t>g</w:t>
            </w:r>
            <w:r w:rsidR="006241C9" w:rsidRPr="006009EC">
              <w:rPr>
                <w:rFonts w:eastAsia="Calibri-Bold"/>
                <w:color w:val="000000"/>
                <w:szCs w:val="24"/>
              </w:rPr>
              <w:t xml:space="preserve"> </w:t>
            </w:r>
            <w:r w:rsidRPr="006009EC">
              <w:rPr>
                <w:rFonts w:eastAsia="Calibri-Bold"/>
                <w:color w:val="000000"/>
                <w:szCs w:val="24"/>
              </w:rPr>
              <w:t>z</w:t>
            </w:r>
            <w:r w:rsidR="004F3D9B" w:rsidRPr="006009EC">
              <w:rPr>
                <w:rFonts w:eastAsia="Calibri-Bold"/>
                <w:color w:val="000000"/>
                <w:szCs w:val="24"/>
              </w:rPr>
              <w:t>a</w:t>
            </w:r>
            <w:r w:rsidRPr="006009EC">
              <w:rPr>
                <w:rFonts w:eastAsia="Calibri-Bold"/>
                <w:color w:val="000000"/>
                <w:szCs w:val="24"/>
              </w:rPr>
              <w:t>stupnik</w:t>
            </w:r>
            <w:r w:rsidR="004F3D9B" w:rsidRPr="006009EC">
              <w:rPr>
                <w:rFonts w:eastAsia="Calibri-Bold"/>
                <w:color w:val="000000"/>
                <w:szCs w:val="24"/>
              </w:rPr>
              <w:t>a</w:t>
            </w:r>
            <w:r w:rsidR="006241C9" w:rsidRPr="006009EC">
              <w:rPr>
                <w:rFonts w:eastAsia="Calibri-Bold"/>
                <w:color w:val="000000"/>
                <w:szCs w:val="24"/>
              </w:rPr>
              <w:t xml:space="preserve">. </w:t>
            </w:r>
            <w:r w:rsidRPr="006009EC">
              <w:rPr>
                <w:rFonts w:eastAsia="Calibri-Bold"/>
                <w:color w:val="000000"/>
                <w:szCs w:val="24"/>
              </w:rPr>
              <w:t>Uk</w:t>
            </w:r>
            <w:r w:rsidR="004F3D9B" w:rsidRPr="006009EC">
              <w:rPr>
                <w:rFonts w:eastAsia="Calibri-Bold"/>
                <w:color w:val="000000"/>
                <w:szCs w:val="24"/>
              </w:rPr>
              <w:t>o</w:t>
            </w:r>
            <w:r w:rsidRPr="006009EC">
              <w:rPr>
                <w:rFonts w:eastAsia="Calibri-Bold"/>
                <w:color w:val="000000"/>
                <w:szCs w:val="24"/>
              </w:rPr>
              <w:t>lik</w:t>
            </w:r>
            <w:r w:rsidR="004F3D9B" w:rsidRPr="006009EC">
              <w:rPr>
                <w:rFonts w:eastAsia="Calibri-Bold"/>
                <w:color w:val="000000"/>
                <w:szCs w:val="24"/>
              </w:rPr>
              <w:t>o</w:t>
            </w:r>
            <w:r w:rsidR="006241C9" w:rsidRPr="006009EC">
              <w:rPr>
                <w:rFonts w:eastAsia="Calibri-Bold"/>
                <w:color w:val="000000"/>
                <w:szCs w:val="24"/>
              </w:rPr>
              <w:t xml:space="preserve"> </w:t>
            </w:r>
            <w:r w:rsidRPr="006009EC">
              <w:rPr>
                <w:rFonts w:eastAsia="Calibri-Bold"/>
                <w:color w:val="000000"/>
                <w:szCs w:val="24"/>
              </w:rPr>
              <w:t>p</w:t>
            </w:r>
            <w:r w:rsidR="004F3D9B" w:rsidRPr="006009EC">
              <w:rPr>
                <w:rFonts w:eastAsia="Calibri-Bold"/>
                <w:color w:val="000000"/>
                <w:szCs w:val="24"/>
              </w:rPr>
              <w:t>o</w:t>
            </w:r>
            <w:r w:rsidRPr="006009EC">
              <w:rPr>
                <w:rFonts w:eastAsia="Calibri-Bold"/>
                <w:color w:val="000000"/>
                <w:szCs w:val="24"/>
              </w:rPr>
              <w:t>nuđ</w:t>
            </w:r>
            <w:r w:rsidR="004F3D9B" w:rsidRPr="006009EC">
              <w:rPr>
                <w:rFonts w:eastAsia="Calibri-Bold"/>
                <w:color w:val="000000"/>
                <w:szCs w:val="24"/>
              </w:rPr>
              <w:t>a</w:t>
            </w:r>
            <w:r w:rsidRPr="006009EC">
              <w:rPr>
                <w:rFonts w:eastAsia="Calibri-Bold"/>
                <w:color w:val="000000"/>
                <w:szCs w:val="24"/>
              </w:rPr>
              <w:t>č</w:t>
            </w:r>
            <w:r w:rsidR="006241C9" w:rsidRPr="006009EC">
              <w:rPr>
                <w:rFonts w:eastAsia="Calibri-Bold"/>
                <w:color w:val="000000"/>
                <w:szCs w:val="24"/>
              </w:rPr>
              <w:t xml:space="preserve"> </w:t>
            </w:r>
            <w:r w:rsidRPr="006009EC">
              <w:rPr>
                <w:rFonts w:eastAsia="Calibri-Bold"/>
                <w:color w:val="000000"/>
                <w:szCs w:val="24"/>
              </w:rPr>
              <w:t>im</w:t>
            </w:r>
            <w:r w:rsidR="004F3D9B" w:rsidRPr="006009EC">
              <w:rPr>
                <w:rFonts w:eastAsia="Calibri-Bold"/>
                <w:color w:val="000000"/>
                <w:szCs w:val="24"/>
              </w:rPr>
              <w:t>a</w:t>
            </w:r>
            <w:r w:rsidR="006241C9" w:rsidRPr="006009EC">
              <w:rPr>
                <w:rFonts w:eastAsia="Calibri-Bold"/>
                <w:color w:val="000000"/>
                <w:szCs w:val="24"/>
              </w:rPr>
              <w:t xml:space="preserve"> </w:t>
            </w:r>
            <w:r w:rsidRPr="006009EC">
              <w:rPr>
                <w:rFonts w:eastAsia="Calibri-Bold"/>
                <w:color w:val="000000"/>
                <w:szCs w:val="24"/>
              </w:rPr>
              <w:t>viš</w:t>
            </w:r>
            <w:r w:rsidR="004F3D9B" w:rsidRPr="006009EC">
              <w:rPr>
                <w:rFonts w:eastAsia="Calibri-Bold"/>
                <w:color w:val="000000"/>
                <w:szCs w:val="24"/>
              </w:rPr>
              <w:t>e</w:t>
            </w:r>
            <w:r w:rsidR="006241C9" w:rsidRPr="006009EC">
              <w:rPr>
                <w:rFonts w:eastAsia="Calibri-Bold"/>
                <w:color w:val="000000"/>
                <w:szCs w:val="24"/>
              </w:rPr>
              <w:t xml:space="preserve"> </w:t>
            </w:r>
            <w:r w:rsidRPr="006009EC">
              <w:rPr>
                <w:rFonts w:eastAsia="Calibri-Bold"/>
                <w:color w:val="000000"/>
                <w:szCs w:val="24"/>
              </w:rPr>
              <w:t>z</w:t>
            </w:r>
            <w:r w:rsidR="004F3D9B" w:rsidRPr="006009EC">
              <w:rPr>
                <w:rFonts w:eastAsia="Calibri-Bold"/>
                <w:color w:val="000000"/>
                <w:szCs w:val="24"/>
              </w:rPr>
              <w:t>a</w:t>
            </w:r>
            <w:r w:rsidRPr="006009EC">
              <w:rPr>
                <w:rFonts w:eastAsia="Calibri-Bold"/>
                <w:color w:val="000000"/>
                <w:szCs w:val="24"/>
              </w:rPr>
              <w:t>k</w:t>
            </w:r>
            <w:r w:rsidR="004F3D9B" w:rsidRPr="006009EC">
              <w:rPr>
                <w:rFonts w:eastAsia="Calibri-Bold"/>
                <w:color w:val="000000"/>
                <w:szCs w:val="24"/>
              </w:rPr>
              <w:t>o</w:t>
            </w:r>
            <w:r w:rsidRPr="006009EC">
              <w:rPr>
                <w:rFonts w:eastAsia="Calibri-Bold"/>
                <w:color w:val="000000"/>
                <w:szCs w:val="24"/>
              </w:rPr>
              <w:t>nskih</w:t>
            </w:r>
            <w:r w:rsidR="006241C9" w:rsidRPr="006009EC">
              <w:rPr>
                <w:rFonts w:eastAsia="Calibri-Bold"/>
                <w:color w:val="000000"/>
                <w:szCs w:val="24"/>
              </w:rPr>
              <w:t xml:space="preserve"> </w:t>
            </w:r>
            <w:r w:rsidRPr="006009EC">
              <w:rPr>
                <w:rFonts w:eastAsia="Calibri-Bold"/>
                <w:color w:val="000000"/>
                <w:szCs w:val="24"/>
              </w:rPr>
              <w:t>z</w:t>
            </w:r>
            <w:r w:rsidR="004F3D9B" w:rsidRPr="006009EC">
              <w:rPr>
                <w:rFonts w:eastAsia="Calibri-Bold"/>
                <w:color w:val="000000"/>
                <w:szCs w:val="24"/>
              </w:rPr>
              <w:t>a</w:t>
            </w:r>
            <w:r w:rsidRPr="006009EC">
              <w:rPr>
                <w:rFonts w:eastAsia="Calibri-Bold"/>
                <w:color w:val="000000"/>
                <w:szCs w:val="24"/>
              </w:rPr>
              <w:t>stupnik</w:t>
            </w:r>
            <w:r w:rsidR="004F3D9B" w:rsidRPr="006009EC">
              <w:rPr>
                <w:rFonts w:eastAsia="Calibri-Bold"/>
                <w:color w:val="000000"/>
                <w:szCs w:val="24"/>
              </w:rPr>
              <w:t>a</w:t>
            </w:r>
            <w:r w:rsidR="006241C9" w:rsidRPr="006009EC">
              <w:rPr>
                <w:rFonts w:eastAsia="Calibri-Bold"/>
                <w:color w:val="000000"/>
                <w:szCs w:val="24"/>
              </w:rPr>
              <w:t xml:space="preserve">, </w:t>
            </w:r>
            <w:r w:rsidRPr="006009EC">
              <w:rPr>
                <w:rFonts w:eastAsia="Calibri-Bold"/>
                <w:color w:val="000000"/>
                <w:szCs w:val="24"/>
              </w:rPr>
              <w:t>duž</w:t>
            </w:r>
            <w:r w:rsidR="004F3D9B" w:rsidRPr="006009EC">
              <w:rPr>
                <w:rFonts w:eastAsia="Calibri-Bold"/>
                <w:color w:val="000000"/>
                <w:szCs w:val="24"/>
              </w:rPr>
              <w:t>a</w:t>
            </w:r>
            <w:r w:rsidRPr="006009EC">
              <w:rPr>
                <w:rFonts w:eastAsia="Calibri-Bold"/>
                <w:color w:val="000000"/>
                <w:szCs w:val="24"/>
              </w:rPr>
              <w:t>n</w:t>
            </w:r>
            <w:r w:rsidR="006241C9" w:rsidRPr="006009EC">
              <w:rPr>
                <w:rFonts w:eastAsia="Calibri-Bold"/>
                <w:color w:val="000000"/>
                <w:szCs w:val="24"/>
              </w:rPr>
              <w:t xml:space="preserve"> </w:t>
            </w:r>
            <w:r w:rsidR="004F3D9B" w:rsidRPr="006009EC">
              <w:rPr>
                <w:rFonts w:eastAsia="Calibri-Bold"/>
                <w:color w:val="000000"/>
                <w:szCs w:val="24"/>
              </w:rPr>
              <w:t>je</w:t>
            </w:r>
            <w:r w:rsidR="006241C9" w:rsidRPr="006009EC">
              <w:rPr>
                <w:rFonts w:eastAsia="Calibri-Bold"/>
                <w:color w:val="000000"/>
                <w:szCs w:val="24"/>
              </w:rPr>
              <w:t xml:space="preserve"> </w:t>
            </w:r>
            <w:r w:rsidRPr="006009EC">
              <w:rPr>
                <w:rFonts w:eastAsia="Calibri-Bold"/>
                <w:color w:val="000000"/>
                <w:szCs w:val="24"/>
              </w:rPr>
              <w:t>d</w:t>
            </w:r>
            <w:r w:rsidR="004F3D9B" w:rsidRPr="006009EC">
              <w:rPr>
                <w:rFonts w:eastAsia="Calibri-Bold"/>
                <w:color w:val="000000"/>
                <w:szCs w:val="24"/>
              </w:rPr>
              <w:t>a</w:t>
            </w:r>
            <w:r w:rsidR="006241C9" w:rsidRPr="006009EC">
              <w:rPr>
                <w:rFonts w:eastAsia="Calibri-Bold"/>
                <w:color w:val="000000"/>
                <w:szCs w:val="24"/>
              </w:rPr>
              <w:t xml:space="preserve"> </w:t>
            </w:r>
            <w:r w:rsidRPr="006009EC">
              <w:rPr>
                <w:rFonts w:eastAsia="Calibri-Bold"/>
                <w:color w:val="000000"/>
                <w:szCs w:val="24"/>
              </w:rPr>
              <w:t>d</w:t>
            </w:r>
            <w:r w:rsidR="004F3D9B" w:rsidRPr="006009EC">
              <w:rPr>
                <w:rFonts w:eastAsia="Calibri-Bold"/>
                <w:color w:val="000000"/>
                <w:szCs w:val="24"/>
              </w:rPr>
              <w:t>o</w:t>
            </w:r>
            <w:r w:rsidRPr="006009EC">
              <w:rPr>
                <w:rFonts w:eastAsia="Calibri-Bold"/>
                <w:color w:val="000000"/>
                <w:szCs w:val="24"/>
              </w:rPr>
              <w:t>st</w:t>
            </w:r>
            <w:r w:rsidR="004F3D9B" w:rsidRPr="006009EC">
              <w:rPr>
                <w:rFonts w:eastAsia="Calibri-Bold"/>
                <w:color w:val="000000"/>
                <w:szCs w:val="24"/>
              </w:rPr>
              <w:t>a</w:t>
            </w:r>
            <w:r w:rsidRPr="006009EC">
              <w:rPr>
                <w:rFonts w:eastAsia="Calibri-Bold"/>
                <w:color w:val="000000"/>
                <w:szCs w:val="24"/>
              </w:rPr>
              <w:t>vi</w:t>
            </w:r>
            <w:r w:rsidR="006241C9" w:rsidRPr="006009EC">
              <w:rPr>
                <w:rFonts w:eastAsia="Calibri-Bold"/>
                <w:color w:val="000000"/>
                <w:szCs w:val="24"/>
              </w:rPr>
              <w:t xml:space="preserve"> </w:t>
            </w:r>
            <w:r w:rsidRPr="006009EC">
              <w:rPr>
                <w:rFonts w:eastAsia="Calibri-Bold"/>
                <w:color w:val="000000"/>
                <w:szCs w:val="24"/>
              </w:rPr>
              <w:t>d</w:t>
            </w:r>
            <w:r w:rsidR="004F3D9B" w:rsidRPr="006009EC">
              <w:rPr>
                <w:rFonts w:eastAsia="Calibri-Bold"/>
                <w:color w:val="000000"/>
                <w:szCs w:val="24"/>
              </w:rPr>
              <w:t>o</w:t>
            </w:r>
            <w:r w:rsidRPr="006009EC">
              <w:rPr>
                <w:rFonts w:eastAsia="Calibri-Bold"/>
                <w:color w:val="000000"/>
                <w:szCs w:val="24"/>
              </w:rPr>
              <w:t>k</w:t>
            </w:r>
            <w:r w:rsidR="004F3D9B" w:rsidRPr="006009EC">
              <w:rPr>
                <w:rFonts w:eastAsia="Calibri-Bold"/>
                <w:color w:val="000000"/>
                <w:szCs w:val="24"/>
              </w:rPr>
              <w:t>a</w:t>
            </w:r>
            <w:r w:rsidRPr="006009EC">
              <w:rPr>
                <w:rFonts w:eastAsia="Calibri-Bold"/>
                <w:color w:val="000000"/>
                <w:szCs w:val="24"/>
              </w:rPr>
              <w:t>z</w:t>
            </w:r>
            <w:r w:rsidR="006241C9" w:rsidRPr="006009EC">
              <w:rPr>
                <w:rFonts w:eastAsia="Calibri-Bold"/>
                <w:color w:val="000000"/>
                <w:szCs w:val="24"/>
              </w:rPr>
              <w:t xml:space="preserve"> </w:t>
            </w:r>
            <w:r w:rsidRPr="006009EC">
              <w:rPr>
                <w:rFonts w:eastAsia="Calibri-Bold"/>
                <w:color w:val="000000"/>
                <w:szCs w:val="24"/>
              </w:rPr>
              <w:t>z</w:t>
            </w:r>
            <w:r w:rsidR="004F3D9B" w:rsidRPr="006009EC">
              <w:rPr>
                <w:rFonts w:eastAsia="Calibri-Bold"/>
                <w:color w:val="000000"/>
                <w:szCs w:val="24"/>
              </w:rPr>
              <w:t>a</w:t>
            </w:r>
            <w:r w:rsidR="006241C9" w:rsidRPr="006009EC">
              <w:rPr>
                <w:rFonts w:eastAsia="Calibri-Bold"/>
                <w:color w:val="000000"/>
                <w:szCs w:val="24"/>
              </w:rPr>
              <w:t xml:space="preserve"> </w:t>
            </w:r>
            <w:r w:rsidRPr="006009EC">
              <w:rPr>
                <w:rFonts w:eastAsia="Calibri-Bold"/>
                <w:color w:val="000000"/>
                <w:szCs w:val="24"/>
              </w:rPr>
              <w:t>sv</w:t>
            </w:r>
            <w:r w:rsidR="004F3D9B" w:rsidRPr="006009EC">
              <w:rPr>
                <w:rFonts w:eastAsia="Calibri-Bold"/>
                <w:color w:val="000000"/>
                <w:szCs w:val="24"/>
              </w:rPr>
              <w:t>a</w:t>
            </w:r>
            <w:r w:rsidRPr="006009EC">
              <w:rPr>
                <w:rFonts w:eastAsia="Calibri-Bold"/>
                <w:color w:val="000000"/>
                <w:szCs w:val="24"/>
              </w:rPr>
              <w:t>k</w:t>
            </w:r>
            <w:r w:rsidR="004F3D9B" w:rsidRPr="006009EC">
              <w:rPr>
                <w:rFonts w:eastAsia="Calibri-Bold"/>
                <w:color w:val="000000"/>
                <w:szCs w:val="24"/>
              </w:rPr>
              <w:t>o</w:t>
            </w:r>
            <w:r w:rsidRPr="006009EC">
              <w:rPr>
                <w:rFonts w:eastAsia="Calibri-Bold"/>
                <w:color w:val="000000"/>
                <w:szCs w:val="24"/>
              </w:rPr>
              <w:t>g</w:t>
            </w:r>
            <w:r w:rsidR="006241C9" w:rsidRPr="006009EC">
              <w:rPr>
                <w:rFonts w:eastAsia="Calibri-Bold"/>
                <w:color w:val="000000"/>
                <w:szCs w:val="24"/>
              </w:rPr>
              <w:t xml:space="preserve"> </w:t>
            </w:r>
            <w:r w:rsidR="004F3D9B" w:rsidRPr="006009EC">
              <w:rPr>
                <w:rFonts w:eastAsia="Calibri-Bold"/>
                <w:color w:val="000000"/>
                <w:szCs w:val="24"/>
              </w:rPr>
              <w:t>o</w:t>
            </w:r>
            <w:r w:rsidRPr="006009EC">
              <w:rPr>
                <w:rFonts w:eastAsia="Calibri-Bold"/>
                <w:color w:val="000000"/>
                <w:szCs w:val="24"/>
              </w:rPr>
              <w:t>d</w:t>
            </w:r>
            <w:r w:rsidR="006241C9" w:rsidRPr="006009EC">
              <w:rPr>
                <w:rFonts w:eastAsia="Calibri-Bold"/>
                <w:color w:val="000000"/>
                <w:szCs w:val="24"/>
              </w:rPr>
              <w:t xml:space="preserve"> </w:t>
            </w:r>
            <w:r w:rsidRPr="006009EC">
              <w:rPr>
                <w:rFonts w:eastAsia="Calibri-Bold"/>
                <w:color w:val="000000"/>
                <w:szCs w:val="24"/>
              </w:rPr>
              <w:t>njih</w:t>
            </w:r>
            <w:r w:rsidR="006241C9" w:rsidRPr="006009EC">
              <w:rPr>
                <w:rFonts w:eastAsia="Calibri-Bold"/>
                <w:color w:val="000000"/>
                <w:szCs w:val="24"/>
              </w:rPr>
              <w:t>.</w:t>
            </w:r>
          </w:p>
        </w:tc>
      </w:tr>
    </w:tbl>
    <w:p w14:paraId="4F70DBFC" w14:textId="77777777" w:rsidR="006241C9" w:rsidRPr="006009EC" w:rsidRDefault="006241C9" w:rsidP="006241C9">
      <w:pPr>
        <w:ind w:firstLine="708"/>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8107"/>
      </w:tblGrid>
      <w:tr w:rsidR="006241C9" w:rsidRPr="006009EC" w14:paraId="52ADB0AF" w14:textId="77777777">
        <w:tc>
          <w:tcPr>
            <w:tcW w:w="1526" w:type="dxa"/>
            <w:shd w:val="clear" w:color="auto" w:fill="auto"/>
            <w:vAlign w:val="center"/>
          </w:tcPr>
          <w:p w14:paraId="37B42040" w14:textId="77777777" w:rsidR="006241C9" w:rsidRPr="006009EC" w:rsidRDefault="00F066D7" w:rsidP="00AA3C6D">
            <w:pPr>
              <w:rPr>
                <w:i/>
                <w:u w:val="single"/>
              </w:rPr>
            </w:pPr>
            <w:r w:rsidRPr="006009EC">
              <w:rPr>
                <w:i/>
                <w:u w:val="single"/>
              </w:rPr>
              <w:t>Pr</w:t>
            </w:r>
            <w:r w:rsidR="004F3D9B" w:rsidRPr="006009EC">
              <w:rPr>
                <w:i/>
                <w:u w:val="single"/>
              </w:rPr>
              <w:t>e</w:t>
            </w:r>
            <w:r w:rsidRPr="006009EC">
              <w:rPr>
                <w:i/>
                <w:u w:val="single"/>
              </w:rPr>
              <w:t>duz</w:t>
            </w:r>
            <w:r w:rsidR="004F3D9B" w:rsidRPr="006009EC">
              <w:rPr>
                <w:i/>
                <w:u w:val="single"/>
              </w:rPr>
              <w:t>e</w:t>
            </w:r>
            <w:r w:rsidRPr="006009EC">
              <w:rPr>
                <w:i/>
                <w:u w:val="single"/>
              </w:rPr>
              <w:t>tnik</w:t>
            </w:r>
            <w:r w:rsidR="00AA3C6D" w:rsidRPr="006009EC">
              <w:rPr>
                <w:i/>
                <w:u w:val="single"/>
              </w:rPr>
              <w:t xml:space="preserve"> </w:t>
            </w:r>
            <w:r w:rsidRPr="006009EC">
              <w:rPr>
                <w:i/>
                <w:u w:val="single"/>
              </w:rPr>
              <w:t>i</w:t>
            </w:r>
            <w:r w:rsidR="00AA3C6D" w:rsidRPr="006009EC">
              <w:rPr>
                <w:i/>
                <w:u w:val="single"/>
              </w:rPr>
              <w:t xml:space="preserve"> </w:t>
            </w:r>
            <w:r w:rsidRPr="006009EC">
              <w:rPr>
                <w:i/>
                <w:u w:val="single"/>
              </w:rPr>
              <w:t>fizičk</w:t>
            </w:r>
            <w:r w:rsidR="004F3D9B" w:rsidRPr="006009EC">
              <w:rPr>
                <w:i/>
                <w:u w:val="single"/>
              </w:rPr>
              <w:t>o</w:t>
            </w:r>
            <w:r w:rsidR="00AA3C6D" w:rsidRPr="006009EC">
              <w:rPr>
                <w:i/>
                <w:u w:val="single"/>
              </w:rPr>
              <w:t xml:space="preserve"> </w:t>
            </w:r>
            <w:r w:rsidRPr="006009EC">
              <w:rPr>
                <w:i/>
                <w:u w:val="single"/>
              </w:rPr>
              <w:t>lic</w:t>
            </w:r>
            <w:r w:rsidR="004F3D9B" w:rsidRPr="006009EC">
              <w:rPr>
                <w:i/>
                <w:u w:val="single"/>
              </w:rPr>
              <w:t>e</w:t>
            </w:r>
          </w:p>
          <w:p w14:paraId="1445F897" w14:textId="77777777" w:rsidR="006241C9" w:rsidRPr="006009EC" w:rsidRDefault="006241C9" w:rsidP="00AA3C6D"/>
        </w:tc>
        <w:tc>
          <w:tcPr>
            <w:tcW w:w="8363" w:type="dxa"/>
            <w:shd w:val="clear" w:color="auto" w:fill="auto"/>
          </w:tcPr>
          <w:p w14:paraId="5B5E7B51" w14:textId="77777777" w:rsidR="009A363B" w:rsidRPr="006009EC" w:rsidRDefault="00F066D7" w:rsidP="00751C70">
            <w:pPr>
              <w:autoSpaceDE w:val="0"/>
              <w:autoSpaceDN w:val="0"/>
              <w:adjustRightInd w:val="0"/>
              <w:rPr>
                <w:szCs w:val="24"/>
              </w:rPr>
            </w:pPr>
            <w:r w:rsidRPr="006009EC">
              <w:rPr>
                <w:rFonts w:eastAsia="Calibri-Bold"/>
                <w:color w:val="000000"/>
                <w:szCs w:val="24"/>
              </w:rPr>
              <w:t>Izv</w:t>
            </w:r>
            <w:r w:rsidR="004F3D9B" w:rsidRPr="006009EC">
              <w:rPr>
                <w:rFonts w:eastAsia="Calibri-Bold"/>
                <w:color w:val="000000"/>
                <w:szCs w:val="24"/>
              </w:rPr>
              <w:t>o</w:t>
            </w:r>
            <w:r w:rsidRPr="006009EC">
              <w:rPr>
                <w:rFonts w:eastAsia="Calibri-Bold"/>
                <w:color w:val="000000"/>
                <w:szCs w:val="24"/>
              </w:rPr>
              <w:t>d</w:t>
            </w:r>
            <w:r w:rsidR="009A363B" w:rsidRPr="006009EC">
              <w:rPr>
                <w:rFonts w:eastAsia="Calibri-Bold"/>
                <w:color w:val="000000"/>
                <w:szCs w:val="24"/>
              </w:rPr>
              <w:t xml:space="preserve"> </w:t>
            </w:r>
            <w:r w:rsidRPr="006009EC">
              <w:rPr>
                <w:rFonts w:eastAsia="Calibri-Bold"/>
                <w:color w:val="000000"/>
                <w:szCs w:val="24"/>
              </w:rPr>
              <w:t>iz</w:t>
            </w:r>
            <w:r w:rsidR="009A363B" w:rsidRPr="006009EC">
              <w:rPr>
                <w:rFonts w:eastAsia="Calibri-Bold"/>
                <w:color w:val="000000"/>
                <w:szCs w:val="24"/>
              </w:rPr>
              <w:t xml:space="preserve"> </w:t>
            </w:r>
            <w:r w:rsidRPr="006009EC">
              <w:rPr>
                <w:rFonts w:eastAsia="Calibri-Bold"/>
                <w:color w:val="000000"/>
                <w:szCs w:val="24"/>
              </w:rPr>
              <w:t>k</w:t>
            </w:r>
            <w:r w:rsidR="004F3D9B" w:rsidRPr="006009EC">
              <w:rPr>
                <w:rFonts w:eastAsia="Calibri-Bold"/>
                <w:color w:val="000000"/>
                <w:szCs w:val="24"/>
              </w:rPr>
              <w:t>a</w:t>
            </w:r>
            <w:r w:rsidRPr="006009EC">
              <w:rPr>
                <w:rFonts w:eastAsia="Calibri-Bold"/>
                <w:color w:val="000000"/>
                <w:szCs w:val="24"/>
              </w:rPr>
              <w:t>zn</w:t>
            </w:r>
            <w:r w:rsidR="004F3D9B" w:rsidRPr="006009EC">
              <w:rPr>
                <w:rFonts w:eastAsia="Calibri-Bold"/>
                <w:color w:val="000000"/>
                <w:szCs w:val="24"/>
              </w:rPr>
              <w:t>e</w:t>
            </w:r>
            <w:r w:rsidRPr="006009EC">
              <w:rPr>
                <w:rFonts w:eastAsia="Calibri-Bold"/>
                <w:color w:val="000000"/>
                <w:szCs w:val="24"/>
              </w:rPr>
              <w:t>n</w:t>
            </w:r>
            <w:r w:rsidR="004F3D9B" w:rsidRPr="006009EC">
              <w:rPr>
                <w:rFonts w:eastAsia="Calibri-Bold"/>
                <w:color w:val="000000"/>
                <w:szCs w:val="24"/>
              </w:rPr>
              <w:t>e</w:t>
            </w:r>
            <w:r w:rsidR="009A363B" w:rsidRPr="006009EC">
              <w:rPr>
                <w:rFonts w:eastAsia="Calibri-Bold"/>
                <w:color w:val="000000"/>
                <w:szCs w:val="24"/>
              </w:rPr>
              <w:t xml:space="preserve"> </w:t>
            </w:r>
            <w:r w:rsidR="004F3D9B" w:rsidRPr="006009EC">
              <w:rPr>
                <w:rFonts w:eastAsia="Calibri-Bold"/>
                <w:color w:val="000000"/>
                <w:szCs w:val="24"/>
              </w:rPr>
              <w:t>e</w:t>
            </w:r>
            <w:r w:rsidRPr="006009EC">
              <w:rPr>
                <w:rFonts w:eastAsia="Calibri-Bold"/>
                <w:color w:val="000000"/>
                <w:szCs w:val="24"/>
              </w:rPr>
              <w:t>vid</w:t>
            </w:r>
            <w:r w:rsidR="004F3D9B" w:rsidRPr="006009EC">
              <w:rPr>
                <w:rFonts w:eastAsia="Calibri-Bold"/>
                <w:color w:val="000000"/>
                <w:szCs w:val="24"/>
              </w:rPr>
              <w:t>e</w:t>
            </w:r>
            <w:r w:rsidRPr="006009EC">
              <w:rPr>
                <w:rFonts w:eastAsia="Calibri-Bold"/>
                <w:color w:val="000000"/>
                <w:szCs w:val="24"/>
              </w:rPr>
              <w:t>nci</w:t>
            </w:r>
            <w:r w:rsidR="004F3D9B" w:rsidRPr="006009EC">
              <w:rPr>
                <w:rFonts w:eastAsia="Calibri-Bold"/>
                <w:color w:val="000000"/>
                <w:szCs w:val="24"/>
              </w:rPr>
              <w:t>je</w:t>
            </w:r>
            <w:r w:rsidR="009A363B" w:rsidRPr="006009EC">
              <w:rPr>
                <w:rFonts w:eastAsia="Calibri-Bold"/>
                <w:color w:val="000000"/>
                <w:szCs w:val="24"/>
              </w:rPr>
              <w:t xml:space="preserve">: 1) </w:t>
            </w:r>
            <w:r w:rsidRPr="006009EC">
              <w:rPr>
                <w:rFonts w:eastAsia="Calibri-Bold"/>
                <w:color w:val="000000"/>
                <w:szCs w:val="24"/>
              </w:rPr>
              <w:t>uv</w:t>
            </w:r>
            <w:r w:rsidR="004F3D9B" w:rsidRPr="006009EC">
              <w:rPr>
                <w:rFonts w:eastAsia="Calibri-Bold"/>
                <w:color w:val="000000"/>
                <w:szCs w:val="24"/>
              </w:rPr>
              <w:t>e</w:t>
            </w:r>
            <w:r w:rsidRPr="006009EC">
              <w:rPr>
                <w:rFonts w:eastAsia="Calibri-Bold"/>
                <w:color w:val="000000"/>
                <w:szCs w:val="24"/>
              </w:rPr>
              <w:t>r</w:t>
            </w:r>
            <w:r w:rsidR="004F3D9B" w:rsidRPr="006009EC">
              <w:rPr>
                <w:rFonts w:eastAsia="Calibri-Bold"/>
                <w:color w:val="000000"/>
                <w:szCs w:val="24"/>
              </w:rPr>
              <w:t>e</w:t>
            </w:r>
            <w:r w:rsidRPr="006009EC">
              <w:rPr>
                <w:rFonts w:eastAsia="Calibri-Bold"/>
                <w:color w:val="000000"/>
                <w:szCs w:val="24"/>
              </w:rPr>
              <w:t>nj</w:t>
            </w:r>
            <w:r w:rsidR="004F3D9B" w:rsidRPr="006009EC">
              <w:rPr>
                <w:rFonts w:eastAsia="Calibri-Bold"/>
                <w:color w:val="000000"/>
                <w:szCs w:val="24"/>
              </w:rPr>
              <w:t>e</w:t>
            </w:r>
            <w:r w:rsidR="009A363B" w:rsidRPr="006009EC">
              <w:rPr>
                <w:rFonts w:eastAsia="Calibri-Bold"/>
                <w:color w:val="000000"/>
                <w:szCs w:val="24"/>
              </w:rPr>
              <w:t xml:space="preserve"> </w:t>
            </w:r>
            <w:r w:rsidRPr="006009EC">
              <w:rPr>
                <w:rFonts w:eastAsia="Calibri-Bold"/>
                <w:color w:val="000000"/>
                <w:szCs w:val="24"/>
              </w:rPr>
              <w:t>n</w:t>
            </w:r>
            <w:r w:rsidR="004F3D9B" w:rsidRPr="006009EC">
              <w:rPr>
                <w:rFonts w:eastAsia="Calibri-Bold"/>
                <w:color w:val="000000"/>
                <w:szCs w:val="24"/>
              </w:rPr>
              <w:t>a</w:t>
            </w:r>
            <w:r w:rsidRPr="006009EC">
              <w:rPr>
                <w:rFonts w:eastAsia="Calibri-Bold"/>
                <w:color w:val="000000"/>
                <w:szCs w:val="24"/>
              </w:rPr>
              <w:t>dl</w:t>
            </w:r>
            <w:r w:rsidR="004F3D9B" w:rsidRPr="006009EC">
              <w:rPr>
                <w:rFonts w:eastAsia="Calibri-Bold"/>
                <w:color w:val="000000"/>
                <w:szCs w:val="24"/>
              </w:rPr>
              <w:t>e</w:t>
            </w:r>
            <w:r w:rsidRPr="006009EC">
              <w:rPr>
                <w:rFonts w:eastAsia="Calibri-Bold"/>
                <w:color w:val="000000"/>
                <w:szCs w:val="24"/>
              </w:rPr>
              <w:t>žn</w:t>
            </w:r>
            <w:r w:rsidR="004F3D9B" w:rsidRPr="006009EC">
              <w:rPr>
                <w:rFonts w:eastAsia="Calibri-Bold"/>
                <w:color w:val="000000"/>
                <w:szCs w:val="24"/>
              </w:rPr>
              <w:t>e</w:t>
            </w:r>
            <w:r w:rsidR="009A363B" w:rsidRPr="006009EC">
              <w:rPr>
                <w:rFonts w:eastAsia="Calibri-Bold"/>
                <w:color w:val="000000"/>
                <w:szCs w:val="24"/>
              </w:rPr>
              <w:t xml:space="preserve"> </w:t>
            </w:r>
            <w:r w:rsidRPr="006009EC">
              <w:rPr>
                <w:rFonts w:eastAsia="Calibri-Bold"/>
                <w:color w:val="000000"/>
                <w:szCs w:val="24"/>
              </w:rPr>
              <w:t>p</w:t>
            </w:r>
            <w:r w:rsidR="004F3D9B" w:rsidRPr="006009EC">
              <w:rPr>
                <w:rFonts w:eastAsia="Calibri-Bold"/>
                <w:color w:val="000000"/>
                <w:szCs w:val="24"/>
              </w:rPr>
              <w:t>o</w:t>
            </w:r>
            <w:r w:rsidRPr="006009EC">
              <w:rPr>
                <w:rFonts w:eastAsia="Calibri-Bold"/>
                <w:color w:val="000000"/>
                <w:szCs w:val="24"/>
              </w:rPr>
              <w:t>lici</w:t>
            </w:r>
            <w:r w:rsidR="004F3D9B" w:rsidRPr="006009EC">
              <w:rPr>
                <w:rFonts w:eastAsia="Calibri-Bold"/>
                <w:color w:val="000000"/>
                <w:szCs w:val="24"/>
              </w:rPr>
              <w:t>j</w:t>
            </w:r>
            <w:r w:rsidRPr="006009EC">
              <w:rPr>
                <w:rFonts w:eastAsia="Calibri-Bold"/>
                <w:color w:val="000000"/>
                <w:szCs w:val="24"/>
              </w:rPr>
              <w:t>sk</w:t>
            </w:r>
            <w:r w:rsidR="004F3D9B" w:rsidRPr="006009EC">
              <w:rPr>
                <w:rFonts w:eastAsia="Calibri-Bold"/>
                <w:color w:val="000000"/>
                <w:szCs w:val="24"/>
              </w:rPr>
              <w:t>e</w:t>
            </w:r>
            <w:r w:rsidR="009A363B" w:rsidRPr="006009EC">
              <w:rPr>
                <w:rFonts w:eastAsia="Calibri-Bold"/>
                <w:color w:val="000000"/>
                <w:szCs w:val="24"/>
              </w:rPr>
              <w:t xml:space="preserve"> </w:t>
            </w:r>
            <w:r w:rsidRPr="006009EC">
              <w:rPr>
                <w:rFonts w:eastAsia="Calibri-Bold"/>
                <w:color w:val="000000"/>
                <w:szCs w:val="24"/>
              </w:rPr>
              <w:t>upr</w:t>
            </w:r>
            <w:r w:rsidR="004F3D9B" w:rsidRPr="006009EC">
              <w:rPr>
                <w:rFonts w:eastAsia="Calibri-Bold"/>
                <w:color w:val="000000"/>
                <w:szCs w:val="24"/>
              </w:rPr>
              <w:t>a</w:t>
            </w:r>
            <w:r w:rsidRPr="006009EC">
              <w:rPr>
                <w:rFonts w:eastAsia="Calibri-Bold"/>
                <w:color w:val="000000"/>
                <w:szCs w:val="24"/>
              </w:rPr>
              <w:t>v</w:t>
            </w:r>
            <w:r w:rsidR="004F3D9B" w:rsidRPr="006009EC">
              <w:rPr>
                <w:rFonts w:eastAsia="Calibri-Bold"/>
                <w:color w:val="000000"/>
                <w:szCs w:val="24"/>
              </w:rPr>
              <w:t>e</w:t>
            </w:r>
            <w:r w:rsidR="009A363B" w:rsidRPr="006009EC">
              <w:rPr>
                <w:rFonts w:eastAsia="Calibri-Bold"/>
                <w:color w:val="000000"/>
                <w:szCs w:val="24"/>
              </w:rPr>
              <w:t xml:space="preserve"> </w:t>
            </w:r>
            <w:r w:rsidR="004F3D9B" w:rsidRPr="006009EC">
              <w:rPr>
                <w:rFonts w:eastAsia="Calibri-Bold"/>
                <w:color w:val="000000"/>
                <w:szCs w:val="24"/>
              </w:rPr>
              <w:t>M</w:t>
            </w:r>
            <w:r w:rsidRPr="006009EC">
              <w:rPr>
                <w:rFonts w:eastAsia="Calibri-Bold"/>
                <w:color w:val="000000"/>
                <w:szCs w:val="24"/>
              </w:rPr>
              <w:t>UP</w:t>
            </w:r>
            <w:r w:rsidR="009A363B" w:rsidRPr="006009EC">
              <w:rPr>
                <w:rFonts w:eastAsia="Calibri-Bold"/>
                <w:color w:val="000000"/>
                <w:szCs w:val="24"/>
              </w:rPr>
              <w:t>-</w:t>
            </w:r>
            <w:r w:rsidR="004F3D9B" w:rsidRPr="006009EC">
              <w:rPr>
                <w:rFonts w:eastAsia="Calibri-Bold"/>
                <w:color w:val="000000"/>
                <w:szCs w:val="24"/>
              </w:rPr>
              <w:t>a</w:t>
            </w:r>
            <w:r w:rsidR="009A363B" w:rsidRPr="006009EC">
              <w:rPr>
                <w:rFonts w:eastAsia="Calibri-Bold"/>
                <w:color w:val="000000"/>
                <w:szCs w:val="24"/>
              </w:rPr>
              <w:t xml:space="preserve"> </w:t>
            </w:r>
            <w:r w:rsidRPr="006009EC">
              <w:rPr>
                <w:rFonts w:eastAsia="Calibri-Bold"/>
                <w:color w:val="000000"/>
                <w:szCs w:val="24"/>
              </w:rPr>
              <w:t>k</w:t>
            </w:r>
            <w:r w:rsidR="004F3D9B" w:rsidRPr="006009EC">
              <w:rPr>
                <w:rFonts w:eastAsia="Calibri-Bold"/>
                <w:color w:val="000000"/>
                <w:szCs w:val="24"/>
              </w:rPr>
              <w:t>oj</w:t>
            </w:r>
            <w:r w:rsidRPr="006009EC">
              <w:rPr>
                <w:rFonts w:eastAsia="Calibri-Bold"/>
                <w:color w:val="000000"/>
                <w:szCs w:val="24"/>
              </w:rPr>
              <w:t>im</w:t>
            </w:r>
            <w:r w:rsidR="009A363B" w:rsidRPr="006009EC">
              <w:rPr>
                <w:rFonts w:eastAsia="Calibri-Bold"/>
                <w:color w:val="000000"/>
                <w:szCs w:val="24"/>
              </w:rPr>
              <w:t xml:space="preserve"> </w:t>
            </w:r>
            <w:r w:rsidRPr="006009EC">
              <w:rPr>
                <w:rFonts w:eastAsia="Calibri-Bold"/>
                <w:color w:val="000000"/>
                <w:szCs w:val="24"/>
              </w:rPr>
              <w:t>s</w:t>
            </w:r>
            <w:r w:rsidR="004F3D9B" w:rsidRPr="006009EC">
              <w:rPr>
                <w:rFonts w:eastAsia="Calibri-Bold"/>
                <w:color w:val="000000"/>
                <w:szCs w:val="24"/>
              </w:rPr>
              <w:t>e</w:t>
            </w:r>
            <w:r w:rsidR="009A363B" w:rsidRPr="006009EC">
              <w:rPr>
                <w:rFonts w:eastAsia="Calibri-Bold"/>
                <w:color w:val="000000"/>
                <w:szCs w:val="24"/>
              </w:rPr>
              <w:t xml:space="preserve"> </w:t>
            </w:r>
            <w:r w:rsidRPr="006009EC">
              <w:rPr>
                <w:rFonts w:eastAsia="Calibri-Bold"/>
                <w:color w:val="000000"/>
                <w:szCs w:val="24"/>
              </w:rPr>
              <w:t>p</w:t>
            </w:r>
            <w:r w:rsidR="004F3D9B" w:rsidRPr="006009EC">
              <w:rPr>
                <w:rFonts w:eastAsia="Calibri-Bold"/>
                <w:color w:val="000000"/>
                <w:szCs w:val="24"/>
              </w:rPr>
              <w:t>o</w:t>
            </w:r>
            <w:r w:rsidRPr="006009EC">
              <w:rPr>
                <w:rFonts w:eastAsia="Calibri-Bold"/>
                <w:color w:val="000000"/>
                <w:szCs w:val="24"/>
              </w:rPr>
              <w:t>tvrđu</w:t>
            </w:r>
            <w:r w:rsidR="004F3D9B" w:rsidRPr="006009EC">
              <w:rPr>
                <w:rFonts w:eastAsia="Calibri-Bold"/>
                <w:color w:val="000000"/>
                <w:szCs w:val="24"/>
              </w:rPr>
              <w:t>je</w:t>
            </w:r>
            <w:r w:rsidR="009A363B" w:rsidRPr="006009EC">
              <w:rPr>
                <w:rFonts w:eastAsia="Calibri-Bold"/>
                <w:color w:val="000000"/>
                <w:szCs w:val="24"/>
              </w:rPr>
              <w:t xml:space="preserve"> </w:t>
            </w:r>
            <w:r w:rsidRPr="006009EC">
              <w:rPr>
                <w:rFonts w:eastAsia="Calibri-Bold"/>
                <w:color w:val="000000"/>
                <w:szCs w:val="24"/>
              </w:rPr>
              <w:t>d</w:t>
            </w:r>
            <w:r w:rsidR="004F3D9B" w:rsidRPr="006009EC">
              <w:rPr>
                <w:rFonts w:eastAsia="Calibri-Bold"/>
                <w:color w:val="000000"/>
                <w:szCs w:val="24"/>
              </w:rPr>
              <w:t>a</w:t>
            </w:r>
            <w:r w:rsidR="009A363B" w:rsidRPr="006009EC">
              <w:rPr>
                <w:rFonts w:eastAsia="Calibri-Bold"/>
                <w:color w:val="000000"/>
                <w:szCs w:val="24"/>
              </w:rPr>
              <w:t xml:space="preserve"> </w:t>
            </w:r>
            <w:r w:rsidRPr="006009EC">
              <w:rPr>
                <w:rFonts w:eastAsia="Calibri-Bold"/>
                <w:color w:val="000000"/>
                <w:szCs w:val="24"/>
              </w:rPr>
              <w:t>ni</w:t>
            </w:r>
            <w:r w:rsidR="004F3D9B" w:rsidRPr="006009EC">
              <w:rPr>
                <w:rFonts w:eastAsia="Calibri-Bold"/>
                <w:color w:val="000000"/>
                <w:szCs w:val="24"/>
              </w:rPr>
              <w:t>je</w:t>
            </w:r>
            <w:r w:rsidR="009A363B" w:rsidRPr="006009EC">
              <w:rPr>
                <w:rFonts w:eastAsia="Calibri-Bold"/>
                <w:color w:val="000000"/>
                <w:szCs w:val="24"/>
              </w:rPr>
              <w:t xml:space="preserve"> </w:t>
            </w:r>
            <w:r w:rsidR="004F3D9B" w:rsidRPr="006009EC">
              <w:rPr>
                <w:rFonts w:eastAsia="Calibri-Bold"/>
                <w:color w:val="000000"/>
                <w:szCs w:val="24"/>
              </w:rPr>
              <w:t>o</w:t>
            </w:r>
            <w:r w:rsidRPr="006009EC">
              <w:rPr>
                <w:rFonts w:eastAsia="Calibri-Bold"/>
                <w:color w:val="000000"/>
                <w:szCs w:val="24"/>
              </w:rPr>
              <w:t>suđiv</w:t>
            </w:r>
            <w:r w:rsidR="004F3D9B" w:rsidRPr="006009EC">
              <w:rPr>
                <w:rFonts w:eastAsia="Calibri-Bold"/>
                <w:color w:val="000000"/>
                <w:szCs w:val="24"/>
              </w:rPr>
              <w:t>a</w:t>
            </w:r>
            <w:r w:rsidRPr="006009EC">
              <w:rPr>
                <w:rFonts w:eastAsia="Calibri-Bold"/>
                <w:color w:val="000000"/>
                <w:szCs w:val="24"/>
              </w:rPr>
              <w:t>n</w:t>
            </w:r>
            <w:r w:rsidR="009A363B" w:rsidRPr="006009EC">
              <w:rPr>
                <w:rFonts w:eastAsia="Calibri-Bold"/>
                <w:color w:val="000000"/>
                <w:szCs w:val="24"/>
              </w:rPr>
              <w:t xml:space="preserve"> </w:t>
            </w:r>
            <w:r w:rsidRPr="006009EC">
              <w:rPr>
                <w:rFonts w:eastAsia="Calibri-Bold"/>
                <w:color w:val="000000"/>
                <w:szCs w:val="24"/>
              </w:rPr>
              <w:t>z</w:t>
            </w:r>
            <w:r w:rsidR="004F3D9B" w:rsidRPr="006009EC">
              <w:rPr>
                <w:rFonts w:eastAsia="Calibri-Bold"/>
                <w:color w:val="000000"/>
                <w:szCs w:val="24"/>
              </w:rPr>
              <w:t>a</w:t>
            </w:r>
            <w:r w:rsidR="009A363B" w:rsidRPr="006009EC">
              <w:rPr>
                <w:rFonts w:eastAsia="Calibri-Bold"/>
                <w:color w:val="000000"/>
                <w:szCs w:val="24"/>
              </w:rPr>
              <w:t xml:space="preserve"> </w:t>
            </w:r>
            <w:r w:rsidRPr="006009EC">
              <w:rPr>
                <w:rFonts w:eastAsia="Calibri-Bold"/>
                <w:color w:val="000000"/>
                <w:szCs w:val="24"/>
              </w:rPr>
              <w:t>n</w:t>
            </w:r>
            <w:r w:rsidR="004F3D9B" w:rsidRPr="006009EC">
              <w:rPr>
                <w:rFonts w:eastAsia="Calibri-Bold"/>
                <w:color w:val="000000"/>
                <w:szCs w:val="24"/>
              </w:rPr>
              <w:t>e</w:t>
            </w:r>
            <w:r w:rsidRPr="006009EC">
              <w:rPr>
                <w:rFonts w:eastAsia="Calibri-Bold"/>
                <w:color w:val="000000"/>
                <w:szCs w:val="24"/>
              </w:rPr>
              <w:t>k</w:t>
            </w:r>
            <w:r w:rsidR="004F3D9B" w:rsidRPr="006009EC">
              <w:rPr>
                <w:rFonts w:eastAsia="Calibri-Bold"/>
                <w:color w:val="000000"/>
                <w:szCs w:val="24"/>
              </w:rPr>
              <w:t>o</w:t>
            </w:r>
            <w:r w:rsidR="009A363B" w:rsidRPr="006009EC">
              <w:rPr>
                <w:rFonts w:eastAsia="Calibri-Bold"/>
                <w:color w:val="000000"/>
                <w:szCs w:val="24"/>
              </w:rPr>
              <w:t xml:space="preserve"> </w:t>
            </w:r>
            <w:r w:rsidR="004F3D9B" w:rsidRPr="006009EC">
              <w:rPr>
                <w:rFonts w:eastAsia="Calibri-Bold"/>
                <w:color w:val="000000"/>
                <w:szCs w:val="24"/>
              </w:rPr>
              <w:t>o</w:t>
            </w:r>
            <w:r w:rsidRPr="006009EC">
              <w:rPr>
                <w:rFonts w:eastAsia="Calibri-Bold"/>
                <w:color w:val="000000"/>
                <w:szCs w:val="24"/>
              </w:rPr>
              <w:t>d</w:t>
            </w:r>
            <w:r w:rsidR="009A363B" w:rsidRPr="006009EC">
              <w:rPr>
                <w:rFonts w:eastAsia="Calibri-Bold"/>
                <w:color w:val="000000"/>
                <w:szCs w:val="24"/>
              </w:rPr>
              <w:t xml:space="preserve"> </w:t>
            </w:r>
            <w:r w:rsidRPr="006009EC">
              <w:rPr>
                <w:rFonts w:eastAsia="Calibri-Bold"/>
                <w:color w:val="000000"/>
                <w:szCs w:val="24"/>
              </w:rPr>
              <w:t>krivičnih</w:t>
            </w:r>
            <w:r w:rsidR="009A363B" w:rsidRPr="006009EC">
              <w:rPr>
                <w:rFonts w:eastAsia="Calibri-Bold"/>
                <w:color w:val="000000"/>
                <w:szCs w:val="24"/>
              </w:rPr>
              <w:t xml:space="preserve"> </w:t>
            </w:r>
            <w:r w:rsidRPr="006009EC">
              <w:rPr>
                <w:rFonts w:eastAsia="Calibri-Bold"/>
                <w:color w:val="000000"/>
                <w:szCs w:val="24"/>
              </w:rPr>
              <w:t>d</w:t>
            </w:r>
            <w:r w:rsidR="004F3D9B" w:rsidRPr="006009EC">
              <w:rPr>
                <w:rFonts w:eastAsia="Calibri-Bold"/>
                <w:color w:val="000000"/>
                <w:szCs w:val="24"/>
              </w:rPr>
              <w:t>e</w:t>
            </w:r>
            <w:r w:rsidRPr="006009EC">
              <w:rPr>
                <w:rFonts w:eastAsia="Calibri-Bold"/>
                <w:color w:val="000000"/>
                <w:szCs w:val="24"/>
              </w:rPr>
              <w:t>l</w:t>
            </w:r>
            <w:r w:rsidR="004F3D9B" w:rsidRPr="006009EC">
              <w:rPr>
                <w:rFonts w:eastAsia="Calibri-Bold"/>
                <w:color w:val="000000"/>
                <w:szCs w:val="24"/>
              </w:rPr>
              <w:t>a</w:t>
            </w:r>
            <w:r w:rsidR="009A363B" w:rsidRPr="006009EC">
              <w:rPr>
                <w:rFonts w:eastAsia="Calibri-Bold"/>
                <w:color w:val="000000"/>
                <w:szCs w:val="24"/>
              </w:rPr>
              <w:t xml:space="preserve"> </w:t>
            </w:r>
            <w:r w:rsidRPr="006009EC">
              <w:rPr>
                <w:rFonts w:eastAsia="Calibri-Bold"/>
                <w:color w:val="000000"/>
                <w:szCs w:val="24"/>
              </w:rPr>
              <w:t>k</w:t>
            </w:r>
            <w:r w:rsidR="004F3D9B" w:rsidRPr="006009EC">
              <w:rPr>
                <w:rFonts w:eastAsia="Calibri-Bold"/>
                <w:color w:val="000000"/>
                <w:szCs w:val="24"/>
              </w:rPr>
              <w:t>ao</w:t>
            </w:r>
            <w:r w:rsidR="009A363B" w:rsidRPr="006009EC">
              <w:rPr>
                <w:rFonts w:eastAsia="Calibri-Bold"/>
                <w:color w:val="000000"/>
                <w:szCs w:val="24"/>
              </w:rPr>
              <w:t xml:space="preserve"> </w:t>
            </w:r>
            <w:r w:rsidRPr="006009EC">
              <w:rPr>
                <w:rFonts w:eastAsia="Calibri-Bold"/>
                <w:color w:val="000000"/>
                <w:szCs w:val="24"/>
              </w:rPr>
              <w:t>čl</w:t>
            </w:r>
            <w:r w:rsidR="004F3D9B" w:rsidRPr="006009EC">
              <w:rPr>
                <w:rFonts w:eastAsia="Calibri-Bold"/>
                <w:color w:val="000000"/>
                <w:szCs w:val="24"/>
              </w:rPr>
              <w:t>a</w:t>
            </w:r>
            <w:r w:rsidRPr="006009EC">
              <w:rPr>
                <w:rFonts w:eastAsia="Calibri-Bold"/>
                <w:color w:val="000000"/>
                <w:szCs w:val="24"/>
              </w:rPr>
              <w:t>n</w:t>
            </w:r>
            <w:r w:rsidR="009A363B" w:rsidRPr="006009EC">
              <w:rPr>
                <w:rFonts w:eastAsia="Calibri-Bold"/>
                <w:color w:val="000000"/>
                <w:szCs w:val="24"/>
              </w:rPr>
              <w:t xml:space="preserve"> </w:t>
            </w:r>
            <w:r w:rsidR="004F3D9B" w:rsidRPr="006009EC">
              <w:rPr>
                <w:rFonts w:eastAsia="Calibri-Bold"/>
                <w:color w:val="000000"/>
                <w:szCs w:val="24"/>
              </w:rPr>
              <w:t>o</w:t>
            </w:r>
            <w:r w:rsidRPr="006009EC">
              <w:rPr>
                <w:rFonts w:eastAsia="Calibri-Bold"/>
                <w:color w:val="000000"/>
                <w:szCs w:val="24"/>
              </w:rPr>
              <w:t>rg</w:t>
            </w:r>
            <w:r w:rsidR="004F3D9B" w:rsidRPr="006009EC">
              <w:rPr>
                <w:rFonts w:eastAsia="Calibri-Bold"/>
                <w:color w:val="000000"/>
                <w:szCs w:val="24"/>
              </w:rPr>
              <w:t>a</w:t>
            </w:r>
            <w:r w:rsidRPr="006009EC">
              <w:rPr>
                <w:rFonts w:eastAsia="Calibri-Bold"/>
                <w:color w:val="000000"/>
                <w:szCs w:val="24"/>
              </w:rPr>
              <w:t>niz</w:t>
            </w:r>
            <w:r w:rsidR="004F3D9B" w:rsidRPr="006009EC">
              <w:rPr>
                <w:rFonts w:eastAsia="Calibri-Bold"/>
                <w:color w:val="000000"/>
                <w:szCs w:val="24"/>
              </w:rPr>
              <w:t>o</w:t>
            </w:r>
            <w:r w:rsidRPr="006009EC">
              <w:rPr>
                <w:rFonts w:eastAsia="Calibri-Bold"/>
                <w:color w:val="000000"/>
                <w:szCs w:val="24"/>
              </w:rPr>
              <w:t>v</w:t>
            </w:r>
            <w:r w:rsidR="004F3D9B" w:rsidRPr="006009EC">
              <w:rPr>
                <w:rFonts w:eastAsia="Calibri-Bold"/>
                <w:color w:val="000000"/>
                <w:szCs w:val="24"/>
              </w:rPr>
              <w:t>a</w:t>
            </w:r>
            <w:r w:rsidRPr="006009EC">
              <w:rPr>
                <w:rFonts w:eastAsia="Calibri-Bold"/>
                <w:color w:val="000000"/>
                <w:szCs w:val="24"/>
              </w:rPr>
              <w:t>n</w:t>
            </w:r>
            <w:r w:rsidR="004F3D9B" w:rsidRPr="006009EC">
              <w:rPr>
                <w:rFonts w:eastAsia="Calibri-Bold"/>
                <w:color w:val="000000"/>
                <w:szCs w:val="24"/>
              </w:rPr>
              <w:t>e</w:t>
            </w:r>
            <w:r w:rsidR="009A363B" w:rsidRPr="006009EC">
              <w:rPr>
                <w:rFonts w:eastAsia="Calibri-Bold"/>
                <w:color w:val="000000"/>
                <w:szCs w:val="24"/>
              </w:rPr>
              <w:t xml:space="preserve"> </w:t>
            </w:r>
            <w:r w:rsidRPr="006009EC">
              <w:rPr>
                <w:rFonts w:eastAsia="Calibri-Bold"/>
                <w:color w:val="000000"/>
                <w:szCs w:val="24"/>
              </w:rPr>
              <w:t>krimin</w:t>
            </w:r>
            <w:r w:rsidR="004F3D9B" w:rsidRPr="006009EC">
              <w:rPr>
                <w:rFonts w:eastAsia="Calibri-Bold"/>
                <w:color w:val="000000"/>
                <w:szCs w:val="24"/>
              </w:rPr>
              <w:t>a</w:t>
            </w:r>
            <w:r w:rsidRPr="006009EC">
              <w:rPr>
                <w:rFonts w:eastAsia="Calibri-Bold"/>
                <w:color w:val="000000"/>
                <w:szCs w:val="24"/>
              </w:rPr>
              <w:t>ln</w:t>
            </w:r>
            <w:r w:rsidR="004F3D9B" w:rsidRPr="006009EC">
              <w:rPr>
                <w:rFonts w:eastAsia="Calibri-Bold"/>
                <w:color w:val="000000"/>
                <w:szCs w:val="24"/>
              </w:rPr>
              <w:t>e</w:t>
            </w:r>
            <w:r w:rsidR="009A363B" w:rsidRPr="006009EC">
              <w:rPr>
                <w:rFonts w:eastAsia="Calibri-Bold"/>
                <w:color w:val="000000"/>
                <w:szCs w:val="24"/>
              </w:rPr>
              <w:t xml:space="preserve"> </w:t>
            </w:r>
            <w:r w:rsidRPr="006009EC">
              <w:rPr>
                <w:rFonts w:eastAsia="Calibri-Bold"/>
                <w:color w:val="000000"/>
                <w:szCs w:val="24"/>
              </w:rPr>
              <w:t>grup</w:t>
            </w:r>
            <w:r w:rsidR="004F3D9B" w:rsidRPr="006009EC">
              <w:rPr>
                <w:rFonts w:eastAsia="Calibri-Bold"/>
                <w:color w:val="000000"/>
                <w:szCs w:val="24"/>
              </w:rPr>
              <w:t>e</w:t>
            </w:r>
            <w:r w:rsidR="009A363B" w:rsidRPr="006009EC">
              <w:rPr>
                <w:rFonts w:eastAsia="Calibri-Bold"/>
                <w:color w:val="000000"/>
                <w:szCs w:val="24"/>
              </w:rPr>
              <w:t xml:space="preserve">, </w:t>
            </w:r>
            <w:r w:rsidRPr="006009EC">
              <w:rPr>
                <w:rFonts w:eastAsia="Calibri-Bold"/>
                <w:color w:val="000000"/>
                <w:szCs w:val="24"/>
              </w:rPr>
              <w:t>d</w:t>
            </w:r>
            <w:r w:rsidR="004F3D9B" w:rsidRPr="006009EC">
              <w:rPr>
                <w:rFonts w:eastAsia="Calibri-Bold"/>
                <w:color w:val="000000"/>
                <w:szCs w:val="24"/>
              </w:rPr>
              <w:t>a</w:t>
            </w:r>
            <w:r w:rsidR="009A363B" w:rsidRPr="006009EC">
              <w:rPr>
                <w:rFonts w:eastAsia="Calibri-Bold"/>
                <w:color w:val="000000"/>
                <w:szCs w:val="24"/>
              </w:rPr>
              <w:t xml:space="preserve"> </w:t>
            </w:r>
            <w:r w:rsidRPr="006009EC">
              <w:rPr>
                <w:rFonts w:eastAsia="Calibri-Bold"/>
                <w:color w:val="000000"/>
                <w:szCs w:val="24"/>
              </w:rPr>
              <w:t>ni</w:t>
            </w:r>
            <w:r w:rsidR="004F3D9B" w:rsidRPr="006009EC">
              <w:rPr>
                <w:rFonts w:eastAsia="Calibri-Bold"/>
                <w:color w:val="000000"/>
                <w:szCs w:val="24"/>
              </w:rPr>
              <w:t>je</w:t>
            </w:r>
            <w:r w:rsidR="009A363B" w:rsidRPr="006009EC">
              <w:rPr>
                <w:rFonts w:eastAsia="Calibri-Bold"/>
                <w:color w:val="000000"/>
                <w:szCs w:val="24"/>
              </w:rPr>
              <w:t xml:space="preserve"> </w:t>
            </w:r>
            <w:r w:rsidR="004F3D9B" w:rsidRPr="006009EC">
              <w:rPr>
                <w:rFonts w:eastAsia="Calibri-Bold"/>
                <w:color w:val="000000"/>
                <w:szCs w:val="24"/>
              </w:rPr>
              <w:t>o</w:t>
            </w:r>
            <w:r w:rsidRPr="006009EC">
              <w:rPr>
                <w:rFonts w:eastAsia="Calibri-Bold"/>
                <w:color w:val="000000"/>
                <w:szCs w:val="24"/>
              </w:rPr>
              <w:t>suđiv</w:t>
            </w:r>
            <w:r w:rsidR="004F3D9B" w:rsidRPr="006009EC">
              <w:rPr>
                <w:rFonts w:eastAsia="Calibri-Bold"/>
                <w:color w:val="000000"/>
                <w:szCs w:val="24"/>
              </w:rPr>
              <w:t>a</w:t>
            </w:r>
            <w:r w:rsidRPr="006009EC">
              <w:rPr>
                <w:rFonts w:eastAsia="Calibri-Bold"/>
                <w:color w:val="000000"/>
                <w:szCs w:val="24"/>
              </w:rPr>
              <w:t>n</w:t>
            </w:r>
            <w:r w:rsidR="009A363B" w:rsidRPr="006009EC">
              <w:rPr>
                <w:rFonts w:eastAsia="Calibri-Bold"/>
                <w:color w:val="000000"/>
                <w:szCs w:val="24"/>
              </w:rPr>
              <w:t xml:space="preserve"> </w:t>
            </w:r>
            <w:r w:rsidRPr="006009EC">
              <w:rPr>
                <w:rFonts w:eastAsia="Calibri-Bold"/>
                <w:color w:val="000000"/>
                <w:szCs w:val="24"/>
              </w:rPr>
              <w:t>z</w:t>
            </w:r>
            <w:r w:rsidR="004F3D9B" w:rsidRPr="006009EC">
              <w:rPr>
                <w:rFonts w:eastAsia="Calibri-Bold"/>
                <w:color w:val="000000"/>
                <w:szCs w:val="24"/>
              </w:rPr>
              <w:t>a</w:t>
            </w:r>
            <w:r w:rsidR="009A363B" w:rsidRPr="006009EC">
              <w:rPr>
                <w:rFonts w:eastAsia="Calibri-Bold"/>
                <w:color w:val="000000"/>
                <w:szCs w:val="24"/>
              </w:rPr>
              <w:t xml:space="preserve"> </w:t>
            </w:r>
            <w:r w:rsidRPr="006009EC">
              <w:rPr>
                <w:rFonts w:eastAsia="Calibri-Bold"/>
                <w:color w:val="000000"/>
                <w:szCs w:val="24"/>
              </w:rPr>
              <w:t>krivičn</w:t>
            </w:r>
            <w:r w:rsidR="004F3D9B" w:rsidRPr="006009EC">
              <w:rPr>
                <w:rFonts w:eastAsia="Calibri-Bold"/>
                <w:color w:val="000000"/>
                <w:szCs w:val="24"/>
              </w:rPr>
              <w:t>a</w:t>
            </w:r>
            <w:r w:rsidR="009A363B" w:rsidRPr="006009EC">
              <w:rPr>
                <w:rFonts w:eastAsia="Calibri-Bold"/>
                <w:color w:val="000000"/>
                <w:szCs w:val="24"/>
              </w:rPr>
              <w:t xml:space="preserve"> </w:t>
            </w:r>
            <w:r w:rsidRPr="006009EC">
              <w:rPr>
                <w:rFonts w:eastAsia="Calibri-Bold"/>
                <w:color w:val="000000"/>
                <w:szCs w:val="24"/>
              </w:rPr>
              <w:t>d</w:t>
            </w:r>
            <w:r w:rsidR="004F3D9B" w:rsidRPr="006009EC">
              <w:rPr>
                <w:rFonts w:eastAsia="Calibri-Bold"/>
                <w:color w:val="000000"/>
                <w:szCs w:val="24"/>
              </w:rPr>
              <w:t>e</w:t>
            </w:r>
            <w:r w:rsidRPr="006009EC">
              <w:rPr>
                <w:rFonts w:eastAsia="Calibri-Bold"/>
                <w:color w:val="000000"/>
                <w:szCs w:val="24"/>
              </w:rPr>
              <w:t>l</w:t>
            </w:r>
            <w:r w:rsidR="004F3D9B" w:rsidRPr="006009EC">
              <w:rPr>
                <w:rFonts w:eastAsia="Calibri-Bold"/>
                <w:color w:val="000000"/>
                <w:szCs w:val="24"/>
              </w:rPr>
              <w:t>a</w:t>
            </w:r>
            <w:r w:rsidR="009A363B" w:rsidRPr="006009EC">
              <w:rPr>
                <w:rFonts w:eastAsia="Calibri-Bold"/>
                <w:color w:val="000000"/>
                <w:szCs w:val="24"/>
              </w:rPr>
              <w:t xml:space="preserve"> </w:t>
            </w:r>
            <w:r w:rsidRPr="006009EC">
              <w:rPr>
                <w:rFonts w:eastAsia="Calibri-Bold"/>
                <w:color w:val="000000"/>
                <w:szCs w:val="24"/>
              </w:rPr>
              <w:t>pr</w:t>
            </w:r>
            <w:r w:rsidR="004F3D9B" w:rsidRPr="006009EC">
              <w:rPr>
                <w:rFonts w:eastAsia="Calibri-Bold"/>
                <w:color w:val="000000"/>
                <w:szCs w:val="24"/>
              </w:rPr>
              <w:t>o</w:t>
            </w:r>
            <w:r w:rsidRPr="006009EC">
              <w:rPr>
                <w:rFonts w:eastAsia="Calibri-Bold"/>
                <w:color w:val="000000"/>
                <w:szCs w:val="24"/>
              </w:rPr>
              <w:t>tiv</w:t>
            </w:r>
            <w:r w:rsidR="009A363B" w:rsidRPr="006009EC">
              <w:rPr>
                <w:rFonts w:eastAsia="Calibri-Bold"/>
                <w:color w:val="000000"/>
                <w:szCs w:val="24"/>
              </w:rPr>
              <w:t xml:space="preserve"> </w:t>
            </w:r>
            <w:r w:rsidRPr="006009EC">
              <w:rPr>
                <w:rFonts w:eastAsia="Calibri-Bold"/>
                <w:color w:val="000000"/>
                <w:szCs w:val="24"/>
              </w:rPr>
              <w:t>privr</w:t>
            </w:r>
            <w:r w:rsidR="004F3D9B" w:rsidRPr="006009EC">
              <w:rPr>
                <w:rFonts w:eastAsia="Calibri-Bold"/>
                <w:color w:val="000000"/>
                <w:szCs w:val="24"/>
              </w:rPr>
              <w:t>e</w:t>
            </w:r>
            <w:r w:rsidRPr="006009EC">
              <w:rPr>
                <w:rFonts w:eastAsia="Calibri-Bold"/>
                <w:color w:val="000000"/>
                <w:szCs w:val="24"/>
              </w:rPr>
              <w:t>d</w:t>
            </w:r>
            <w:r w:rsidR="004F3D9B" w:rsidRPr="006009EC">
              <w:rPr>
                <w:rFonts w:eastAsia="Calibri-Bold"/>
                <w:color w:val="000000"/>
                <w:szCs w:val="24"/>
              </w:rPr>
              <w:t>e</w:t>
            </w:r>
            <w:r w:rsidR="009A363B" w:rsidRPr="006009EC">
              <w:rPr>
                <w:rFonts w:eastAsia="Calibri-Bold"/>
                <w:color w:val="000000"/>
                <w:szCs w:val="24"/>
              </w:rPr>
              <w:t xml:space="preserve">, </w:t>
            </w:r>
            <w:r w:rsidRPr="006009EC">
              <w:rPr>
                <w:rFonts w:eastAsia="Calibri-Bold"/>
                <w:color w:val="000000"/>
                <w:szCs w:val="24"/>
              </w:rPr>
              <w:t>krivičn</w:t>
            </w:r>
            <w:r w:rsidR="004F3D9B" w:rsidRPr="006009EC">
              <w:rPr>
                <w:rFonts w:eastAsia="Calibri-Bold"/>
                <w:color w:val="000000"/>
                <w:szCs w:val="24"/>
              </w:rPr>
              <w:t>a</w:t>
            </w:r>
            <w:r w:rsidR="009A363B" w:rsidRPr="006009EC">
              <w:rPr>
                <w:rFonts w:eastAsia="Calibri-Bold"/>
                <w:color w:val="000000"/>
                <w:szCs w:val="24"/>
              </w:rPr>
              <w:t xml:space="preserve"> </w:t>
            </w:r>
            <w:r w:rsidRPr="006009EC">
              <w:rPr>
                <w:rFonts w:eastAsia="Calibri-Bold"/>
                <w:color w:val="000000"/>
                <w:szCs w:val="24"/>
              </w:rPr>
              <w:t>d</w:t>
            </w:r>
            <w:r w:rsidR="004F3D9B" w:rsidRPr="006009EC">
              <w:rPr>
                <w:rFonts w:eastAsia="Calibri-Bold"/>
                <w:color w:val="000000"/>
                <w:szCs w:val="24"/>
              </w:rPr>
              <w:t>e</w:t>
            </w:r>
            <w:r w:rsidRPr="006009EC">
              <w:rPr>
                <w:rFonts w:eastAsia="Calibri-Bold"/>
                <w:color w:val="000000"/>
                <w:szCs w:val="24"/>
              </w:rPr>
              <w:t>l</w:t>
            </w:r>
            <w:r w:rsidR="004F3D9B" w:rsidRPr="006009EC">
              <w:rPr>
                <w:rFonts w:eastAsia="Calibri-Bold"/>
                <w:color w:val="000000"/>
                <w:szCs w:val="24"/>
              </w:rPr>
              <w:t>a</w:t>
            </w:r>
            <w:r w:rsidR="00BB0A7E" w:rsidRPr="006009EC">
              <w:rPr>
                <w:rFonts w:eastAsia="Calibri-Bold"/>
                <w:color w:val="000000"/>
                <w:szCs w:val="24"/>
              </w:rPr>
              <w:t xml:space="preserve"> </w:t>
            </w:r>
            <w:r w:rsidRPr="006009EC">
              <w:rPr>
                <w:rFonts w:eastAsia="Calibri-Bold"/>
                <w:color w:val="000000"/>
                <w:szCs w:val="24"/>
              </w:rPr>
              <w:t>pr</w:t>
            </w:r>
            <w:r w:rsidR="004F3D9B" w:rsidRPr="006009EC">
              <w:rPr>
                <w:rFonts w:eastAsia="Calibri-Bold"/>
                <w:color w:val="000000"/>
                <w:szCs w:val="24"/>
              </w:rPr>
              <w:t>o</w:t>
            </w:r>
            <w:r w:rsidRPr="006009EC">
              <w:rPr>
                <w:rFonts w:eastAsia="Calibri-Bold"/>
                <w:color w:val="000000"/>
                <w:szCs w:val="24"/>
              </w:rPr>
              <w:t>tiv</w:t>
            </w:r>
            <w:r w:rsidR="009A363B" w:rsidRPr="006009EC">
              <w:rPr>
                <w:rFonts w:eastAsia="Calibri-Bold"/>
                <w:color w:val="000000"/>
                <w:szCs w:val="24"/>
              </w:rPr>
              <w:t xml:space="preserve"> </w:t>
            </w:r>
            <w:r w:rsidRPr="006009EC">
              <w:rPr>
                <w:rFonts w:eastAsia="Calibri-Bold"/>
                <w:color w:val="000000"/>
                <w:szCs w:val="24"/>
              </w:rPr>
              <w:t>živ</w:t>
            </w:r>
            <w:r w:rsidR="004F3D9B" w:rsidRPr="006009EC">
              <w:rPr>
                <w:rFonts w:eastAsia="Calibri-Bold"/>
                <w:color w:val="000000"/>
                <w:szCs w:val="24"/>
              </w:rPr>
              <w:t>o</w:t>
            </w:r>
            <w:r w:rsidRPr="006009EC">
              <w:rPr>
                <w:rFonts w:eastAsia="Calibri-Bold"/>
                <w:color w:val="000000"/>
                <w:szCs w:val="24"/>
              </w:rPr>
              <w:t>tn</w:t>
            </w:r>
            <w:r w:rsidR="004F3D9B" w:rsidRPr="006009EC">
              <w:rPr>
                <w:rFonts w:eastAsia="Calibri-Bold"/>
                <w:color w:val="000000"/>
                <w:szCs w:val="24"/>
              </w:rPr>
              <w:t>e</w:t>
            </w:r>
            <w:r w:rsidR="009A363B" w:rsidRPr="006009EC">
              <w:rPr>
                <w:rFonts w:eastAsia="Calibri-Bold"/>
                <w:color w:val="000000"/>
                <w:szCs w:val="24"/>
              </w:rPr>
              <w:t xml:space="preserve"> </w:t>
            </w:r>
            <w:r w:rsidRPr="006009EC">
              <w:rPr>
                <w:rFonts w:eastAsia="Calibri-Bold"/>
                <w:color w:val="000000"/>
                <w:szCs w:val="24"/>
              </w:rPr>
              <w:t>sr</w:t>
            </w:r>
            <w:r w:rsidR="004F3D9B" w:rsidRPr="006009EC">
              <w:rPr>
                <w:rFonts w:eastAsia="Calibri-Bold"/>
                <w:color w:val="000000"/>
                <w:szCs w:val="24"/>
              </w:rPr>
              <w:t>e</w:t>
            </w:r>
            <w:r w:rsidRPr="006009EC">
              <w:rPr>
                <w:rFonts w:eastAsia="Calibri-Bold"/>
                <w:color w:val="000000"/>
                <w:szCs w:val="24"/>
              </w:rPr>
              <w:t>din</w:t>
            </w:r>
            <w:r w:rsidR="004F3D9B" w:rsidRPr="006009EC">
              <w:rPr>
                <w:rFonts w:eastAsia="Calibri-Bold"/>
                <w:color w:val="000000"/>
                <w:szCs w:val="24"/>
              </w:rPr>
              <w:t>e</w:t>
            </w:r>
            <w:r w:rsidR="009A363B" w:rsidRPr="006009EC">
              <w:rPr>
                <w:rFonts w:eastAsia="Calibri-Bold"/>
                <w:color w:val="000000"/>
                <w:szCs w:val="24"/>
              </w:rPr>
              <w:t xml:space="preserve">, </w:t>
            </w:r>
            <w:r w:rsidRPr="006009EC">
              <w:rPr>
                <w:rFonts w:eastAsia="Calibri-Bold"/>
                <w:color w:val="000000"/>
                <w:szCs w:val="24"/>
              </w:rPr>
              <w:t>krivičn</w:t>
            </w:r>
            <w:r w:rsidR="004F3D9B" w:rsidRPr="006009EC">
              <w:rPr>
                <w:rFonts w:eastAsia="Calibri-Bold"/>
                <w:color w:val="000000"/>
                <w:szCs w:val="24"/>
              </w:rPr>
              <w:t>o</w:t>
            </w:r>
            <w:r w:rsidR="009A363B" w:rsidRPr="006009EC">
              <w:rPr>
                <w:rFonts w:eastAsia="Calibri-Bold"/>
                <w:color w:val="000000"/>
                <w:szCs w:val="24"/>
              </w:rPr>
              <w:t xml:space="preserve"> </w:t>
            </w:r>
            <w:r w:rsidRPr="006009EC">
              <w:rPr>
                <w:rFonts w:eastAsia="Calibri-Bold"/>
                <w:color w:val="000000"/>
                <w:szCs w:val="24"/>
              </w:rPr>
              <w:t>d</w:t>
            </w:r>
            <w:r w:rsidR="004F3D9B" w:rsidRPr="006009EC">
              <w:rPr>
                <w:rFonts w:eastAsia="Calibri-Bold"/>
                <w:color w:val="000000"/>
                <w:szCs w:val="24"/>
              </w:rPr>
              <w:t>e</w:t>
            </w:r>
            <w:r w:rsidRPr="006009EC">
              <w:rPr>
                <w:rFonts w:eastAsia="Calibri-Bold"/>
                <w:color w:val="000000"/>
                <w:szCs w:val="24"/>
              </w:rPr>
              <w:t>l</w:t>
            </w:r>
            <w:r w:rsidR="004F3D9B" w:rsidRPr="006009EC">
              <w:rPr>
                <w:rFonts w:eastAsia="Calibri-Bold"/>
                <w:color w:val="000000"/>
                <w:szCs w:val="24"/>
              </w:rPr>
              <w:t>o</w:t>
            </w:r>
            <w:r w:rsidR="009A363B" w:rsidRPr="006009EC">
              <w:rPr>
                <w:rFonts w:eastAsia="Calibri-Bold"/>
                <w:color w:val="000000"/>
                <w:szCs w:val="24"/>
              </w:rPr>
              <w:t xml:space="preserve"> </w:t>
            </w:r>
            <w:r w:rsidRPr="006009EC">
              <w:rPr>
                <w:rFonts w:eastAsia="Calibri-Bold"/>
                <w:color w:val="000000"/>
                <w:szCs w:val="24"/>
              </w:rPr>
              <w:t>prim</w:t>
            </w:r>
            <w:r w:rsidR="004F3D9B" w:rsidRPr="006009EC">
              <w:rPr>
                <w:rFonts w:eastAsia="Calibri-Bold"/>
                <w:color w:val="000000"/>
                <w:szCs w:val="24"/>
              </w:rPr>
              <w:t>a</w:t>
            </w:r>
            <w:r w:rsidRPr="006009EC">
              <w:rPr>
                <w:rFonts w:eastAsia="Calibri-Bold"/>
                <w:color w:val="000000"/>
                <w:szCs w:val="24"/>
              </w:rPr>
              <w:t>nj</w:t>
            </w:r>
            <w:r w:rsidR="004F3D9B" w:rsidRPr="006009EC">
              <w:rPr>
                <w:rFonts w:eastAsia="Calibri-Bold"/>
                <w:color w:val="000000"/>
                <w:szCs w:val="24"/>
              </w:rPr>
              <w:t>a</w:t>
            </w:r>
            <w:r w:rsidR="009A363B" w:rsidRPr="006009EC">
              <w:rPr>
                <w:rFonts w:eastAsia="Calibri-Bold"/>
                <w:color w:val="000000"/>
                <w:szCs w:val="24"/>
              </w:rPr>
              <w:t xml:space="preserve"> </w:t>
            </w:r>
            <w:r w:rsidRPr="006009EC">
              <w:rPr>
                <w:rFonts w:eastAsia="Calibri-Bold"/>
                <w:color w:val="000000"/>
                <w:szCs w:val="24"/>
              </w:rPr>
              <w:t>ili</w:t>
            </w:r>
            <w:r w:rsidR="009A363B" w:rsidRPr="006009EC">
              <w:rPr>
                <w:rFonts w:eastAsia="Calibri-Bold"/>
                <w:color w:val="000000"/>
                <w:szCs w:val="24"/>
              </w:rPr>
              <w:t xml:space="preserve"> </w:t>
            </w:r>
            <w:r w:rsidRPr="006009EC">
              <w:rPr>
                <w:rFonts w:eastAsia="Calibri-Bold"/>
                <w:color w:val="000000"/>
                <w:szCs w:val="24"/>
              </w:rPr>
              <w:t>d</w:t>
            </w:r>
            <w:r w:rsidR="004F3D9B" w:rsidRPr="006009EC">
              <w:rPr>
                <w:rFonts w:eastAsia="Calibri-Bold"/>
                <w:color w:val="000000"/>
                <w:szCs w:val="24"/>
              </w:rPr>
              <w:t>a</w:t>
            </w:r>
            <w:r w:rsidRPr="006009EC">
              <w:rPr>
                <w:rFonts w:eastAsia="Calibri-Bold"/>
                <w:color w:val="000000"/>
                <w:szCs w:val="24"/>
              </w:rPr>
              <w:t>v</w:t>
            </w:r>
            <w:r w:rsidR="004F3D9B" w:rsidRPr="006009EC">
              <w:rPr>
                <w:rFonts w:eastAsia="Calibri-Bold"/>
                <w:color w:val="000000"/>
                <w:szCs w:val="24"/>
              </w:rPr>
              <w:t>a</w:t>
            </w:r>
            <w:r w:rsidRPr="006009EC">
              <w:rPr>
                <w:rFonts w:eastAsia="Calibri-Bold"/>
                <w:color w:val="000000"/>
                <w:szCs w:val="24"/>
              </w:rPr>
              <w:t>nj</w:t>
            </w:r>
            <w:r w:rsidR="004F3D9B" w:rsidRPr="006009EC">
              <w:rPr>
                <w:rFonts w:eastAsia="Calibri-Bold"/>
                <w:color w:val="000000"/>
                <w:szCs w:val="24"/>
              </w:rPr>
              <w:t>a</w:t>
            </w:r>
            <w:r w:rsidR="009A363B" w:rsidRPr="006009EC">
              <w:rPr>
                <w:rFonts w:eastAsia="Calibri-Bold"/>
                <w:color w:val="000000"/>
                <w:szCs w:val="24"/>
              </w:rPr>
              <w:t xml:space="preserve"> </w:t>
            </w:r>
            <w:r w:rsidRPr="006009EC">
              <w:rPr>
                <w:rFonts w:eastAsia="Calibri-Bold"/>
                <w:color w:val="000000"/>
                <w:szCs w:val="24"/>
              </w:rPr>
              <w:t>mit</w:t>
            </w:r>
            <w:r w:rsidR="004F3D9B" w:rsidRPr="006009EC">
              <w:rPr>
                <w:rFonts w:eastAsia="Calibri-Bold"/>
                <w:color w:val="000000"/>
                <w:szCs w:val="24"/>
              </w:rPr>
              <w:t>a</w:t>
            </w:r>
            <w:r w:rsidR="009A363B" w:rsidRPr="006009EC">
              <w:rPr>
                <w:rFonts w:eastAsia="Calibri-Bold"/>
                <w:color w:val="000000"/>
                <w:szCs w:val="24"/>
              </w:rPr>
              <w:t xml:space="preserve">, </w:t>
            </w:r>
            <w:r w:rsidRPr="006009EC">
              <w:rPr>
                <w:rFonts w:eastAsia="Calibri-Bold"/>
                <w:color w:val="000000"/>
                <w:szCs w:val="24"/>
              </w:rPr>
              <w:t>krivičn</w:t>
            </w:r>
            <w:r w:rsidR="004F3D9B" w:rsidRPr="006009EC">
              <w:rPr>
                <w:rFonts w:eastAsia="Calibri-Bold"/>
                <w:color w:val="000000"/>
                <w:szCs w:val="24"/>
              </w:rPr>
              <w:t>o</w:t>
            </w:r>
            <w:r w:rsidR="009A363B" w:rsidRPr="006009EC">
              <w:rPr>
                <w:rFonts w:eastAsia="Calibri-Bold"/>
                <w:color w:val="000000"/>
                <w:szCs w:val="24"/>
              </w:rPr>
              <w:t xml:space="preserve"> </w:t>
            </w:r>
            <w:r w:rsidRPr="006009EC">
              <w:rPr>
                <w:rFonts w:eastAsia="Calibri-Bold"/>
                <w:color w:val="000000"/>
                <w:szCs w:val="24"/>
              </w:rPr>
              <w:t>d</w:t>
            </w:r>
            <w:r w:rsidR="004F3D9B" w:rsidRPr="006009EC">
              <w:rPr>
                <w:rFonts w:eastAsia="Calibri-Bold"/>
                <w:color w:val="000000"/>
                <w:szCs w:val="24"/>
              </w:rPr>
              <w:t>e</w:t>
            </w:r>
            <w:r w:rsidRPr="006009EC">
              <w:rPr>
                <w:rFonts w:eastAsia="Calibri-Bold"/>
                <w:color w:val="000000"/>
                <w:szCs w:val="24"/>
              </w:rPr>
              <w:t>l</w:t>
            </w:r>
            <w:r w:rsidR="004F3D9B" w:rsidRPr="006009EC">
              <w:rPr>
                <w:rFonts w:eastAsia="Calibri-Bold"/>
                <w:color w:val="000000"/>
                <w:szCs w:val="24"/>
              </w:rPr>
              <w:t>o</w:t>
            </w:r>
            <w:r w:rsidR="009A363B" w:rsidRPr="006009EC">
              <w:rPr>
                <w:rFonts w:eastAsia="Calibri-Bold"/>
                <w:color w:val="000000"/>
                <w:szCs w:val="24"/>
              </w:rPr>
              <w:t xml:space="preserve"> </w:t>
            </w:r>
            <w:r w:rsidRPr="006009EC">
              <w:rPr>
                <w:rFonts w:eastAsia="Calibri-Bold"/>
                <w:color w:val="000000"/>
                <w:szCs w:val="24"/>
              </w:rPr>
              <w:t>pr</w:t>
            </w:r>
            <w:r w:rsidR="004F3D9B" w:rsidRPr="006009EC">
              <w:rPr>
                <w:rFonts w:eastAsia="Calibri-Bold"/>
                <w:color w:val="000000"/>
                <w:szCs w:val="24"/>
              </w:rPr>
              <w:t>e</w:t>
            </w:r>
            <w:r w:rsidRPr="006009EC">
              <w:rPr>
                <w:rFonts w:eastAsia="Calibri-Bold"/>
                <w:color w:val="000000"/>
                <w:szCs w:val="24"/>
              </w:rPr>
              <w:t>v</w:t>
            </w:r>
            <w:r w:rsidR="004F3D9B" w:rsidRPr="006009EC">
              <w:rPr>
                <w:rFonts w:eastAsia="Calibri-Bold"/>
                <w:color w:val="000000"/>
                <w:szCs w:val="24"/>
              </w:rPr>
              <w:t>a</w:t>
            </w:r>
            <w:r w:rsidRPr="006009EC">
              <w:rPr>
                <w:rFonts w:eastAsia="Calibri-Bold"/>
                <w:color w:val="000000"/>
                <w:szCs w:val="24"/>
              </w:rPr>
              <w:t>r</w:t>
            </w:r>
            <w:r w:rsidR="004F3D9B" w:rsidRPr="006009EC">
              <w:rPr>
                <w:rFonts w:eastAsia="Calibri-Bold"/>
                <w:color w:val="000000"/>
                <w:szCs w:val="24"/>
              </w:rPr>
              <w:t>e</w:t>
            </w:r>
            <w:r w:rsidR="009A363B" w:rsidRPr="006009EC">
              <w:rPr>
                <w:rFonts w:eastAsia="Calibri-Bold"/>
                <w:color w:val="000000"/>
                <w:szCs w:val="24"/>
              </w:rPr>
              <w:t xml:space="preserve"> (</w:t>
            </w:r>
            <w:r w:rsidRPr="006009EC">
              <w:rPr>
                <w:rFonts w:eastAsia="Calibri-Bold"/>
                <w:color w:val="000000"/>
                <w:szCs w:val="24"/>
              </w:rPr>
              <w:t>z</w:t>
            </w:r>
            <w:r w:rsidR="004F3D9B" w:rsidRPr="006009EC">
              <w:rPr>
                <w:rFonts w:eastAsia="Calibri-Bold"/>
                <w:color w:val="000000"/>
                <w:szCs w:val="24"/>
              </w:rPr>
              <w:t>a</w:t>
            </w:r>
            <w:r w:rsidRPr="006009EC">
              <w:rPr>
                <w:rFonts w:eastAsia="Calibri-Bold"/>
                <w:color w:val="000000"/>
                <w:szCs w:val="24"/>
              </w:rPr>
              <w:t>ht</w:t>
            </w:r>
            <w:r w:rsidR="004F3D9B" w:rsidRPr="006009EC">
              <w:rPr>
                <w:rFonts w:eastAsia="Calibri-Bold"/>
                <w:color w:val="000000"/>
                <w:szCs w:val="24"/>
              </w:rPr>
              <w:t>e</w:t>
            </w:r>
            <w:r w:rsidRPr="006009EC">
              <w:rPr>
                <w:rFonts w:eastAsia="Calibri-Bold"/>
                <w:color w:val="000000"/>
                <w:szCs w:val="24"/>
              </w:rPr>
              <w:t>v</w:t>
            </w:r>
            <w:r w:rsidR="009A363B" w:rsidRPr="006009EC">
              <w:rPr>
                <w:rFonts w:eastAsia="Calibri-Bold"/>
                <w:color w:val="000000"/>
                <w:szCs w:val="24"/>
              </w:rPr>
              <w:t xml:space="preserve"> </w:t>
            </w:r>
            <w:r w:rsidRPr="006009EC">
              <w:rPr>
                <w:rFonts w:eastAsia="Calibri-Bold"/>
                <w:color w:val="000000"/>
                <w:szCs w:val="24"/>
              </w:rPr>
              <w:t>s</w:t>
            </w:r>
            <w:r w:rsidR="004F3D9B" w:rsidRPr="006009EC">
              <w:rPr>
                <w:rFonts w:eastAsia="Calibri-Bold"/>
                <w:color w:val="000000"/>
                <w:szCs w:val="24"/>
              </w:rPr>
              <w:t>e</w:t>
            </w:r>
            <w:r w:rsidR="009A363B" w:rsidRPr="006009EC">
              <w:rPr>
                <w:rFonts w:eastAsia="Calibri-Bold"/>
                <w:color w:val="000000"/>
                <w:szCs w:val="24"/>
              </w:rPr>
              <w:t xml:space="preserve"> </w:t>
            </w:r>
            <w:r w:rsidRPr="006009EC">
              <w:rPr>
                <w:rFonts w:eastAsia="Calibri-Bold"/>
                <w:color w:val="000000"/>
                <w:szCs w:val="24"/>
              </w:rPr>
              <w:t>m</w:t>
            </w:r>
            <w:r w:rsidR="004F3D9B" w:rsidRPr="006009EC">
              <w:rPr>
                <w:rFonts w:eastAsia="Calibri-Bold"/>
                <w:color w:val="000000"/>
                <w:szCs w:val="24"/>
              </w:rPr>
              <w:t>o</w:t>
            </w:r>
            <w:r w:rsidRPr="006009EC">
              <w:rPr>
                <w:rFonts w:eastAsia="Calibri-Bold"/>
                <w:color w:val="000000"/>
                <w:szCs w:val="24"/>
              </w:rPr>
              <w:t>ž</w:t>
            </w:r>
            <w:r w:rsidR="004F3D9B" w:rsidRPr="006009EC">
              <w:rPr>
                <w:rFonts w:eastAsia="Calibri-Bold"/>
                <w:color w:val="000000"/>
                <w:szCs w:val="24"/>
              </w:rPr>
              <w:t>e</w:t>
            </w:r>
            <w:r w:rsidR="009A363B" w:rsidRPr="006009EC">
              <w:rPr>
                <w:rFonts w:eastAsia="Calibri-Bold"/>
                <w:color w:val="000000"/>
                <w:szCs w:val="24"/>
              </w:rPr>
              <w:t xml:space="preserve"> </w:t>
            </w:r>
            <w:r w:rsidRPr="006009EC">
              <w:rPr>
                <w:rFonts w:eastAsia="Calibri-Bold"/>
                <w:color w:val="000000"/>
                <w:szCs w:val="24"/>
              </w:rPr>
              <w:t>p</w:t>
            </w:r>
            <w:r w:rsidR="004F3D9B" w:rsidRPr="006009EC">
              <w:rPr>
                <w:rFonts w:eastAsia="Calibri-Bold"/>
                <w:color w:val="000000"/>
                <w:szCs w:val="24"/>
              </w:rPr>
              <w:t>o</w:t>
            </w:r>
            <w:r w:rsidRPr="006009EC">
              <w:rPr>
                <w:rFonts w:eastAsia="Calibri-Bold"/>
                <w:color w:val="000000"/>
                <w:szCs w:val="24"/>
              </w:rPr>
              <w:t>dn</w:t>
            </w:r>
            <w:r w:rsidR="004F3D9B" w:rsidRPr="006009EC">
              <w:rPr>
                <w:rFonts w:eastAsia="Calibri-Bold"/>
                <w:color w:val="000000"/>
                <w:szCs w:val="24"/>
              </w:rPr>
              <w:t>e</w:t>
            </w:r>
            <w:r w:rsidRPr="006009EC">
              <w:rPr>
                <w:rFonts w:eastAsia="Calibri-Bold"/>
                <w:color w:val="000000"/>
                <w:szCs w:val="24"/>
              </w:rPr>
              <w:t>ti</w:t>
            </w:r>
            <w:r w:rsidR="009A363B" w:rsidRPr="006009EC">
              <w:rPr>
                <w:rFonts w:eastAsia="Calibri-Bold"/>
                <w:color w:val="000000"/>
                <w:szCs w:val="24"/>
              </w:rPr>
              <w:t xml:space="preserve"> </w:t>
            </w:r>
            <w:r w:rsidRPr="006009EC">
              <w:rPr>
                <w:rFonts w:eastAsia="Calibri-Bold"/>
                <w:color w:val="000000"/>
                <w:szCs w:val="24"/>
              </w:rPr>
              <w:t>pr</w:t>
            </w:r>
            <w:r w:rsidR="004F3D9B" w:rsidRPr="006009EC">
              <w:rPr>
                <w:rFonts w:eastAsia="Calibri-Bold"/>
                <w:color w:val="000000"/>
                <w:szCs w:val="24"/>
              </w:rPr>
              <w:t>e</w:t>
            </w:r>
            <w:r w:rsidRPr="006009EC">
              <w:rPr>
                <w:rFonts w:eastAsia="Calibri-Bold"/>
                <w:color w:val="000000"/>
                <w:szCs w:val="24"/>
              </w:rPr>
              <w:t>m</w:t>
            </w:r>
            <w:r w:rsidR="004F3D9B" w:rsidRPr="006009EC">
              <w:rPr>
                <w:rFonts w:eastAsia="Calibri-Bold"/>
                <w:color w:val="000000"/>
                <w:szCs w:val="24"/>
              </w:rPr>
              <w:t>a</w:t>
            </w:r>
            <w:r w:rsidR="009A363B" w:rsidRPr="006009EC">
              <w:rPr>
                <w:rFonts w:eastAsia="Calibri-Bold"/>
                <w:color w:val="000000"/>
                <w:szCs w:val="24"/>
              </w:rPr>
              <w:t xml:space="preserve"> </w:t>
            </w:r>
            <w:r w:rsidRPr="006009EC">
              <w:rPr>
                <w:rFonts w:eastAsia="Calibri-Bold"/>
                <w:color w:val="000000"/>
                <w:szCs w:val="24"/>
              </w:rPr>
              <w:t>m</w:t>
            </w:r>
            <w:r w:rsidR="004F3D9B" w:rsidRPr="006009EC">
              <w:rPr>
                <w:rFonts w:eastAsia="Calibri-Bold"/>
                <w:color w:val="000000"/>
                <w:szCs w:val="24"/>
              </w:rPr>
              <w:t>e</w:t>
            </w:r>
            <w:r w:rsidRPr="006009EC">
              <w:rPr>
                <w:rFonts w:eastAsia="Calibri-Bold"/>
                <w:color w:val="000000"/>
                <w:szCs w:val="24"/>
              </w:rPr>
              <w:t>stu</w:t>
            </w:r>
            <w:r w:rsidR="009A363B" w:rsidRPr="006009EC">
              <w:rPr>
                <w:rFonts w:eastAsia="Calibri-Bold"/>
                <w:color w:val="000000"/>
                <w:szCs w:val="24"/>
              </w:rPr>
              <w:t xml:space="preserve"> </w:t>
            </w:r>
            <w:r w:rsidRPr="006009EC">
              <w:rPr>
                <w:rFonts w:eastAsia="Calibri-Bold"/>
                <w:color w:val="000000"/>
                <w:szCs w:val="24"/>
              </w:rPr>
              <w:t>r</w:t>
            </w:r>
            <w:r w:rsidR="004F3D9B" w:rsidRPr="006009EC">
              <w:rPr>
                <w:rFonts w:eastAsia="Calibri-Bold"/>
                <w:color w:val="000000"/>
                <w:szCs w:val="24"/>
              </w:rPr>
              <w:t>o</w:t>
            </w:r>
            <w:r w:rsidRPr="006009EC">
              <w:rPr>
                <w:rFonts w:eastAsia="Calibri-Bold"/>
                <w:color w:val="000000"/>
                <w:szCs w:val="24"/>
              </w:rPr>
              <w:t>đ</w:t>
            </w:r>
            <w:r w:rsidR="004F3D9B" w:rsidRPr="006009EC">
              <w:rPr>
                <w:rFonts w:eastAsia="Calibri-Bold"/>
                <w:color w:val="000000"/>
                <w:szCs w:val="24"/>
              </w:rPr>
              <w:t>e</w:t>
            </w:r>
            <w:r w:rsidRPr="006009EC">
              <w:rPr>
                <w:rFonts w:eastAsia="Calibri-Bold"/>
                <w:color w:val="000000"/>
                <w:szCs w:val="24"/>
              </w:rPr>
              <w:t>nj</w:t>
            </w:r>
            <w:r w:rsidR="004F3D9B" w:rsidRPr="006009EC">
              <w:rPr>
                <w:rFonts w:eastAsia="Calibri-Bold"/>
                <w:color w:val="000000"/>
                <w:szCs w:val="24"/>
              </w:rPr>
              <w:t>a</w:t>
            </w:r>
            <w:r w:rsidR="009A363B" w:rsidRPr="006009EC">
              <w:rPr>
                <w:rFonts w:eastAsia="Calibri-Bold"/>
                <w:color w:val="000000"/>
                <w:szCs w:val="24"/>
              </w:rPr>
              <w:t xml:space="preserve"> </w:t>
            </w:r>
            <w:r w:rsidRPr="006009EC">
              <w:rPr>
                <w:rFonts w:eastAsia="Calibri-Bold"/>
                <w:color w:val="000000"/>
                <w:szCs w:val="24"/>
              </w:rPr>
              <w:t>ili</w:t>
            </w:r>
            <w:r w:rsidR="009A363B" w:rsidRPr="006009EC">
              <w:rPr>
                <w:rFonts w:eastAsia="Calibri-Bold"/>
                <w:color w:val="000000"/>
                <w:szCs w:val="24"/>
              </w:rPr>
              <w:t xml:space="preserve"> </w:t>
            </w:r>
            <w:r w:rsidRPr="006009EC">
              <w:rPr>
                <w:rFonts w:eastAsia="Calibri-Bold"/>
                <w:color w:val="000000"/>
                <w:szCs w:val="24"/>
              </w:rPr>
              <w:t>pr</w:t>
            </w:r>
            <w:r w:rsidR="004F3D9B" w:rsidRPr="006009EC">
              <w:rPr>
                <w:rFonts w:eastAsia="Calibri-Bold"/>
                <w:color w:val="000000"/>
                <w:szCs w:val="24"/>
              </w:rPr>
              <w:t>e</w:t>
            </w:r>
            <w:r w:rsidRPr="006009EC">
              <w:rPr>
                <w:rFonts w:eastAsia="Calibri-Bold"/>
                <w:color w:val="000000"/>
                <w:szCs w:val="24"/>
              </w:rPr>
              <w:t>m</w:t>
            </w:r>
            <w:r w:rsidR="004F3D9B" w:rsidRPr="006009EC">
              <w:rPr>
                <w:rFonts w:eastAsia="Calibri-Bold"/>
                <w:color w:val="000000"/>
                <w:szCs w:val="24"/>
              </w:rPr>
              <w:t>a</w:t>
            </w:r>
            <w:r w:rsidR="009A363B" w:rsidRPr="006009EC">
              <w:rPr>
                <w:rFonts w:eastAsia="Calibri-Bold"/>
                <w:color w:val="000000"/>
                <w:szCs w:val="24"/>
              </w:rPr>
              <w:t xml:space="preserve"> </w:t>
            </w:r>
            <w:r w:rsidRPr="006009EC">
              <w:rPr>
                <w:rFonts w:eastAsia="Calibri-Bold"/>
                <w:color w:val="000000"/>
                <w:szCs w:val="24"/>
              </w:rPr>
              <w:t>m</w:t>
            </w:r>
            <w:r w:rsidR="004F3D9B" w:rsidRPr="006009EC">
              <w:rPr>
                <w:rFonts w:eastAsia="Calibri-Bold"/>
                <w:color w:val="000000"/>
                <w:szCs w:val="24"/>
              </w:rPr>
              <w:t>e</w:t>
            </w:r>
            <w:r w:rsidRPr="006009EC">
              <w:rPr>
                <w:rFonts w:eastAsia="Calibri-Bold"/>
                <w:color w:val="000000"/>
                <w:szCs w:val="24"/>
              </w:rPr>
              <w:t>stu</w:t>
            </w:r>
            <w:r w:rsidR="009A363B" w:rsidRPr="006009EC">
              <w:rPr>
                <w:rFonts w:eastAsia="Calibri-Bold"/>
                <w:color w:val="000000"/>
                <w:szCs w:val="24"/>
              </w:rPr>
              <w:t xml:space="preserve"> </w:t>
            </w:r>
            <w:r w:rsidRPr="006009EC">
              <w:rPr>
                <w:rFonts w:eastAsia="Calibri-Bold"/>
                <w:color w:val="000000"/>
                <w:szCs w:val="24"/>
              </w:rPr>
              <w:t>pr</w:t>
            </w:r>
            <w:r w:rsidR="004F3D9B" w:rsidRPr="006009EC">
              <w:rPr>
                <w:rFonts w:eastAsia="Calibri-Bold"/>
                <w:color w:val="000000"/>
                <w:szCs w:val="24"/>
              </w:rPr>
              <w:t>e</w:t>
            </w:r>
            <w:r w:rsidRPr="006009EC">
              <w:rPr>
                <w:rFonts w:eastAsia="Calibri-Bold"/>
                <w:color w:val="000000"/>
                <w:szCs w:val="24"/>
              </w:rPr>
              <w:t>biv</w:t>
            </w:r>
            <w:r w:rsidR="004F3D9B" w:rsidRPr="006009EC">
              <w:rPr>
                <w:rFonts w:eastAsia="Calibri-Bold"/>
                <w:color w:val="000000"/>
                <w:szCs w:val="24"/>
              </w:rPr>
              <w:t>a</w:t>
            </w:r>
            <w:r w:rsidRPr="006009EC">
              <w:rPr>
                <w:rFonts w:eastAsia="Calibri-Bold"/>
                <w:color w:val="000000"/>
                <w:szCs w:val="24"/>
              </w:rPr>
              <w:t>lišt</w:t>
            </w:r>
            <w:r w:rsidR="004F3D9B" w:rsidRPr="006009EC">
              <w:rPr>
                <w:rFonts w:eastAsia="Calibri-Bold"/>
                <w:color w:val="000000"/>
                <w:szCs w:val="24"/>
              </w:rPr>
              <w:t>a</w:t>
            </w:r>
            <w:r w:rsidR="00BB0723" w:rsidRPr="006009EC">
              <w:rPr>
                <w:rFonts w:eastAsia="Calibri-Bold"/>
                <w:color w:val="000000"/>
                <w:szCs w:val="24"/>
              </w:rPr>
              <w:t>).</w:t>
            </w:r>
            <w:r w:rsidR="009A363B" w:rsidRPr="006009EC">
              <w:rPr>
                <w:rFonts w:eastAsia="Calibri-Bold"/>
                <w:color w:val="000000"/>
                <w:szCs w:val="24"/>
              </w:rPr>
              <w:t xml:space="preserve"> </w:t>
            </w:r>
          </w:p>
        </w:tc>
      </w:tr>
    </w:tbl>
    <w:p w14:paraId="6C6016BE" w14:textId="77777777" w:rsidR="00751C70" w:rsidRPr="006009EC" w:rsidRDefault="00751C70" w:rsidP="006241C9">
      <w:pPr>
        <w:ind w:firstLine="708"/>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9"/>
      </w:tblGrid>
      <w:tr w:rsidR="009A363B" w:rsidRPr="006009EC" w14:paraId="10C934E5" w14:textId="77777777" w:rsidTr="00AD4C96">
        <w:tc>
          <w:tcPr>
            <w:tcW w:w="9900" w:type="dxa"/>
            <w:shd w:val="clear" w:color="auto" w:fill="auto"/>
            <w:vAlign w:val="center"/>
          </w:tcPr>
          <w:p w14:paraId="3D5569D0" w14:textId="77777777" w:rsidR="009A363B" w:rsidRPr="006009EC" w:rsidRDefault="00F066D7" w:rsidP="00AD4C96">
            <w:pPr>
              <w:autoSpaceDE w:val="0"/>
              <w:autoSpaceDN w:val="0"/>
              <w:adjustRightInd w:val="0"/>
              <w:rPr>
                <w:rFonts w:eastAsia="Calibri-Bold"/>
                <w:b/>
                <w:color w:val="000000"/>
                <w:szCs w:val="24"/>
              </w:rPr>
            </w:pPr>
            <w:r w:rsidRPr="006009EC">
              <w:rPr>
                <w:rFonts w:eastAsia="Calibri-Bold"/>
                <w:b/>
                <w:color w:val="000000"/>
                <w:szCs w:val="24"/>
              </w:rPr>
              <w:lastRenderedPageBreak/>
              <w:t>D</w:t>
            </w:r>
            <w:r w:rsidR="004F3D9B" w:rsidRPr="006009EC">
              <w:rPr>
                <w:rFonts w:eastAsia="Calibri-Bold"/>
                <w:b/>
                <w:color w:val="000000"/>
                <w:szCs w:val="24"/>
              </w:rPr>
              <w:t>O</w:t>
            </w:r>
            <w:r w:rsidRPr="006009EC">
              <w:rPr>
                <w:rFonts w:eastAsia="Calibri-Bold"/>
                <w:b/>
                <w:color w:val="000000"/>
                <w:szCs w:val="24"/>
              </w:rPr>
              <w:t>K</w:t>
            </w:r>
            <w:r w:rsidR="004F3D9B" w:rsidRPr="006009EC">
              <w:rPr>
                <w:rFonts w:eastAsia="Calibri-Bold"/>
                <w:b/>
                <w:color w:val="000000"/>
                <w:szCs w:val="24"/>
              </w:rPr>
              <w:t>A</w:t>
            </w:r>
            <w:r w:rsidRPr="006009EC">
              <w:rPr>
                <w:rFonts w:eastAsia="Calibri-Bold"/>
                <w:b/>
                <w:color w:val="000000"/>
                <w:szCs w:val="24"/>
              </w:rPr>
              <w:t>Z</w:t>
            </w:r>
            <w:r w:rsidR="00BA43AD" w:rsidRPr="006009EC">
              <w:rPr>
                <w:rFonts w:eastAsia="Calibri-Bold"/>
                <w:b/>
                <w:color w:val="000000"/>
                <w:szCs w:val="24"/>
              </w:rPr>
              <w:t xml:space="preserve"> </w:t>
            </w:r>
            <w:r w:rsidR="004F3D9B" w:rsidRPr="006009EC">
              <w:rPr>
                <w:rFonts w:eastAsia="Calibri-Bold"/>
                <w:b/>
                <w:color w:val="000000"/>
                <w:szCs w:val="24"/>
              </w:rPr>
              <w:t>O</w:t>
            </w:r>
            <w:r w:rsidR="00BA43AD" w:rsidRPr="006009EC">
              <w:rPr>
                <w:rFonts w:eastAsia="Calibri-Bold"/>
                <w:b/>
                <w:color w:val="000000"/>
                <w:szCs w:val="24"/>
              </w:rPr>
              <w:t xml:space="preserve"> </w:t>
            </w:r>
            <w:r w:rsidR="00112448" w:rsidRPr="006009EC">
              <w:rPr>
                <w:rFonts w:eastAsia="Calibri-Bold"/>
                <w:b/>
                <w:color w:val="000000"/>
                <w:szCs w:val="24"/>
              </w:rPr>
              <w:t>ISPUNJ</w:t>
            </w:r>
            <w:r w:rsidR="004F3D9B" w:rsidRPr="006009EC">
              <w:rPr>
                <w:rFonts w:eastAsia="Calibri-Bold"/>
                <w:b/>
                <w:color w:val="000000"/>
                <w:szCs w:val="24"/>
              </w:rPr>
              <w:t>E</w:t>
            </w:r>
            <w:r w:rsidRPr="006009EC">
              <w:rPr>
                <w:rFonts w:eastAsia="Calibri-Bold"/>
                <w:b/>
                <w:color w:val="000000"/>
                <w:szCs w:val="24"/>
              </w:rPr>
              <w:t>N</w:t>
            </w:r>
            <w:r w:rsidR="004F3D9B" w:rsidRPr="006009EC">
              <w:rPr>
                <w:rFonts w:eastAsia="Calibri-Bold"/>
                <w:b/>
                <w:color w:val="000000"/>
                <w:szCs w:val="24"/>
              </w:rPr>
              <w:t>O</w:t>
            </w:r>
            <w:r w:rsidRPr="006009EC">
              <w:rPr>
                <w:rFonts w:eastAsia="Calibri-Bold"/>
                <w:b/>
                <w:color w:val="000000"/>
                <w:szCs w:val="24"/>
              </w:rPr>
              <w:t>S</w:t>
            </w:r>
            <w:r w:rsidR="004F3D9B" w:rsidRPr="006009EC">
              <w:rPr>
                <w:rFonts w:eastAsia="Calibri-Bold"/>
                <w:b/>
                <w:color w:val="000000"/>
                <w:szCs w:val="24"/>
              </w:rPr>
              <w:t>T</w:t>
            </w:r>
            <w:r w:rsidRPr="006009EC">
              <w:rPr>
                <w:rFonts w:eastAsia="Calibri-Bold"/>
                <w:b/>
                <w:color w:val="000000"/>
                <w:szCs w:val="24"/>
              </w:rPr>
              <w:t>I</w:t>
            </w:r>
            <w:r w:rsidR="00BA43AD" w:rsidRPr="006009EC">
              <w:rPr>
                <w:rFonts w:eastAsia="Calibri-Bold"/>
                <w:b/>
                <w:color w:val="000000"/>
                <w:szCs w:val="24"/>
              </w:rPr>
              <w:t xml:space="preserve"> </w:t>
            </w:r>
            <w:r w:rsidRPr="006009EC">
              <w:rPr>
                <w:rFonts w:eastAsia="Calibri-Bold"/>
                <w:b/>
                <w:color w:val="000000"/>
                <w:szCs w:val="24"/>
              </w:rPr>
              <w:t>USL</w:t>
            </w:r>
            <w:r w:rsidR="004F3D9B" w:rsidRPr="006009EC">
              <w:rPr>
                <w:rFonts w:eastAsia="Calibri-Bold"/>
                <w:b/>
                <w:color w:val="000000"/>
                <w:szCs w:val="24"/>
              </w:rPr>
              <w:t>O</w:t>
            </w:r>
            <w:r w:rsidRPr="006009EC">
              <w:rPr>
                <w:rFonts w:eastAsia="Calibri-Bold"/>
                <w:b/>
                <w:color w:val="000000"/>
                <w:szCs w:val="24"/>
              </w:rPr>
              <w:t>V</w:t>
            </w:r>
            <w:r w:rsidR="004F3D9B" w:rsidRPr="006009EC">
              <w:rPr>
                <w:rFonts w:eastAsia="Calibri-Bold"/>
                <w:b/>
                <w:color w:val="000000"/>
                <w:szCs w:val="24"/>
              </w:rPr>
              <w:t>A</w:t>
            </w:r>
            <w:r w:rsidR="00BA43AD" w:rsidRPr="006009EC">
              <w:rPr>
                <w:rFonts w:eastAsia="Calibri-Bold"/>
                <w:b/>
                <w:color w:val="000000"/>
                <w:szCs w:val="24"/>
              </w:rPr>
              <w:t xml:space="preserve"> </w:t>
            </w:r>
            <w:r w:rsidRPr="006009EC">
              <w:rPr>
                <w:rFonts w:eastAsia="Calibri-Bold"/>
                <w:b/>
                <w:color w:val="000000"/>
                <w:szCs w:val="24"/>
              </w:rPr>
              <w:t>IZ</w:t>
            </w:r>
            <w:r w:rsidR="00BA43AD" w:rsidRPr="006009EC">
              <w:rPr>
                <w:rFonts w:eastAsia="Calibri-Bold"/>
                <w:b/>
                <w:color w:val="000000"/>
                <w:szCs w:val="24"/>
              </w:rPr>
              <w:t xml:space="preserve"> </w:t>
            </w:r>
            <w:r w:rsidRPr="006009EC">
              <w:rPr>
                <w:rFonts w:eastAsia="Calibri-Bold"/>
                <w:b/>
                <w:color w:val="000000"/>
                <w:szCs w:val="24"/>
              </w:rPr>
              <w:t>ČL</w:t>
            </w:r>
            <w:r w:rsidR="004F3D9B" w:rsidRPr="006009EC">
              <w:rPr>
                <w:rFonts w:eastAsia="Calibri-Bold"/>
                <w:b/>
                <w:color w:val="000000"/>
                <w:szCs w:val="24"/>
              </w:rPr>
              <w:t>A</w:t>
            </w:r>
            <w:r w:rsidRPr="006009EC">
              <w:rPr>
                <w:rFonts w:eastAsia="Calibri-Bold"/>
                <w:b/>
                <w:color w:val="000000"/>
                <w:szCs w:val="24"/>
              </w:rPr>
              <w:t>N</w:t>
            </w:r>
            <w:r w:rsidR="004F3D9B" w:rsidRPr="006009EC">
              <w:rPr>
                <w:rFonts w:eastAsia="Calibri-Bold"/>
                <w:b/>
                <w:color w:val="000000"/>
                <w:szCs w:val="24"/>
              </w:rPr>
              <w:t>A</w:t>
            </w:r>
            <w:r w:rsidR="00BA43AD" w:rsidRPr="006009EC">
              <w:rPr>
                <w:rFonts w:eastAsia="Calibri-Bold"/>
                <w:b/>
                <w:color w:val="000000"/>
                <w:szCs w:val="24"/>
              </w:rPr>
              <w:t xml:space="preserve"> 75. </w:t>
            </w:r>
            <w:r w:rsidRPr="006009EC">
              <w:rPr>
                <w:rFonts w:eastAsia="Calibri-Bold"/>
                <w:b/>
                <w:color w:val="000000"/>
                <w:szCs w:val="24"/>
              </w:rPr>
              <w:t>S</w:t>
            </w:r>
            <w:r w:rsidR="004F3D9B" w:rsidRPr="006009EC">
              <w:rPr>
                <w:rFonts w:eastAsia="Calibri-Bold"/>
                <w:b/>
                <w:color w:val="000000"/>
                <w:szCs w:val="24"/>
              </w:rPr>
              <w:t>TA</w:t>
            </w:r>
            <w:r w:rsidRPr="006009EC">
              <w:rPr>
                <w:rFonts w:eastAsia="Calibri-Bold"/>
                <w:b/>
                <w:color w:val="000000"/>
                <w:szCs w:val="24"/>
              </w:rPr>
              <w:t>V</w:t>
            </w:r>
            <w:r w:rsidR="00BA43AD" w:rsidRPr="006009EC">
              <w:rPr>
                <w:rFonts w:eastAsia="Calibri-Bold"/>
                <w:b/>
                <w:color w:val="000000"/>
                <w:szCs w:val="24"/>
              </w:rPr>
              <w:t xml:space="preserve"> 1. </w:t>
            </w:r>
            <w:r w:rsidR="004F3D9B" w:rsidRPr="006009EC">
              <w:rPr>
                <w:rFonts w:eastAsia="Calibri-Bold"/>
                <w:b/>
                <w:color w:val="000000"/>
                <w:szCs w:val="24"/>
              </w:rPr>
              <w:t>TA</w:t>
            </w:r>
            <w:r w:rsidRPr="006009EC">
              <w:rPr>
                <w:rFonts w:eastAsia="Calibri-Bold"/>
                <w:b/>
                <w:color w:val="000000"/>
                <w:szCs w:val="24"/>
              </w:rPr>
              <w:t>ČK</w:t>
            </w:r>
            <w:r w:rsidR="004F3D9B" w:rsidRPr="006009EC">
              <w:rPr>
                <w:rFonts w:eastAsia="Calibri-Bold"/>
                <w:b/>
                <w:color w:val="000000"/>
                <w:szCs w:val="24"/>
              </w:rPr>
              <w:t>A</w:t>
            </w:r>
            <w:r w:rsidR="00BA43AD" w:rsidRPr="006009EC">
              <w:rPr>
                <w:rFonts w:eastAsia="Calibri-Bold"/>
                <w:b/>
                <w:color w:val="000000"/>
                <w:szCs w:val="24"/>
              </w:rPr>
              <w:t xml:space="preserve"> 2. </w:t>
            </w:r>
            <w:r w:rsidRPr="006009EC">
              <w:rPr>
                <w:rFonts w:eastAsia="Calibri-Bold"/>
                <w:b/>
                <w:color w:val="000000"/>
                <w:szCs w:val="24"/>
              </w:rPr>
              <w:t>Z</w:t>
            </w:r>
            <w:r w:rsidR="004F3D9B" w:rsidRPr="006009EC">
              <w:rPr>
                <w:rFonts w:eastAsia="Calibri-Bold"/>
                <w:b/>
                <w:color w:val="000000"/>
                <w:szCs w:val="24"/>
              </w:rPr>
              <w:t>A</w:t>
            </w:r>
            <w:r w:rsidRPr="006009EC">
              <w:rPr>
                <w:rFonts w:eastAsia="Calibri-Bold"/>
                <w:b/>
                <w:color w:val="000000"/>
                <w:szCs w:val="24"/>
              </w:rPr>
              <w:t>K</w:t>
            </w:r>
            <w:r w:rsidR="004F3D9B" w:rsidRPr="006009EC">
              <w:rPr>
                <w:rFonts w:eastAsia="Calibri-Bold"/>
                <w:b/>
                <w:color w:val="000000"/>
                <w:szCs w:val="24"/>
              </w:rPr>
              <w:t>O</w:t>
            </w:r>
            <w:r w:rsidRPr="006009EC">
              <w:rPr>
                <w:rFonts w:eastAsia="Calibri-Bold"/>
                <w:b/>
                <w:color w:val="000000"/>
                <w:szCs w:val="24"/>
              </w:rPr>
              <w:t>N</w:t>
            </w:r>
            <w:r w:rsidR="004F3D9B" w:rsidRPr="006009EC">
              <w:rPr>
                <w:rFonts w:eastAsia="Calibri-Bold"/>
                <w:b/>
                <w:color w:val="000000"/>
                <w:szCs w:val="24"/>
              </w:rPr>
              <w:t>A</w:t>
            </w:r>
            <w:r w:rsidR="00BA43AD" w:rsidRPr="006009EC">
              <w:rPr>
                <w:rFonts w:eastAsia="Calibri-Bold"/>
                <w:b/>
                <w:color w:val="000000"/>
                <w:szCs w:val="24"/>
              </w:rPr>
              <w:t xml:space="preserve">, </w:t>
            </w:r>
            <w:r w:rsidRPr="006009EC">
              <w:rPr>
                <w:rFonts w:eastAsia="Calibri-Bold"/>
                <w:b/>
                <w:color w:val="000000"/>
                <w:szCs w:val="24"/>
              </w:rPr>
              <w:t>N</w:t>
            </w:r>
            <w:r w:rsidR="004F3D9B" w:rsidRPr="006009EC">
              <w:rPr>
                <w:rFonts w:eastAsia="Calibri-Bold"/>
                <w:b/>
                <w:color w:val="000000"/>
                <w:szCs w:val="24"/>
              </w:rPr>
              <w:t>E</w:t>
            </w:r>
            <w:r w:rsidR="00BA43AD" w:rsidRPr="006009EC">
              <w:rPr>
                <w:rFonts w:eastAsia="Calibri-Bold"/>
                <w:b/>
                <w:color w:val="000000"/>
                <w:szCs w:val="24"/>
              </w:rPr>
              <w:t xml:space="preserve"> </w:t>
            </w:r>
            <w:r w:rsidR="004F3D9B" w:rsidRPr="006009EC">
              <w:rPr>
                <w:rFonts w:eastAsia="Calibri-Bold"/>
                <w:b/>
                <w:color w:val="000000"/>
                <w:szCs w:val="24"/>
              </w:rPr>
              <w:t>MO</w:t>
            </w:r>
            <w:r w:rsidRPr="006009EC">
              <w:rPr>
                <w:rFonts w:eastAsia="Calibri-Bold"/>
                <w:b/>
                <w:color w:val="000000"/>
                <w:szCs w:val="24"/>
              </w:rPr>
              <w:t>Ž</w:t>
            </w:r>
            <w:r w:rsidR="004F3D9B" w:rsidRPr="006009EC">
              <w:rPr>
                <w:rFonts w:eastAsia="Calibri-Bold"/>
                <w:b/>
                <w:color w:val="000000"/>
                <w:szCs w:val="24"/>
              </w:rPr>
              <w:t>E</w:t>
            </w:r>
            <w:r w:rsidR="00BA43AD" w:rsidRPr="006009EC">
              <w:rPr>
                <w:rFonts w:eastAsia="Calibri-Bold"/>
                <w:b/>
                <w:color w:val="000000"/>
                <w:szCs w:val="24"/>
              </w:rPr>
              <w:t xml:space="preserve"> </w:t>
            </w:r>
            <w:r w:rsidRPr="006009EC">
              <w:rPr>
                <w:rFonts w:eastAsia="Calibri-Bold"/>
                <w:b/>
                <w:color w:val="000000"/>
                <w:szCs w:val="24"/>
              </w:rPr>
              <w:t>BI</w:t>
            </w:r>
            <w:r w:rsidR="004F3D9B" w:rsidRPr="006009EC">
              <w:rPr>
                <w:rFonts w:eastAsia="Calibri-Bold"/>
                <w:b/>
                <w:color w:val="000000"/>
                <w:szCs w:val="24"/>
              </w:rPr>
              <w:t>T</w:t>
            </w:r>
            <w:r w:rsidRPr="006009EC">
              <w:rPr>
                <w:rFonts w:eastAsia="Calibri-Bold"/>
                <w:b/>
                <w:color w:val="000000"/>
                <w:szCs w:val="24"/>
              </w:rPr>
              <w:t>I</w:t>
            </w:r>
            <w:r w:rsidR="00BA43AD" w:rsidRPr="006009EC">
              <w:rPr>
                <w:rFonts w:eastAsia="Calibri-Bold"/>
                <w:b/>
                <w:color w:val="000000"/>
                <w:szCs w:val="24"/>
              </w:rPr>
              <w:t xml:space="preserve"> </w:t>
            </w:r>
            <w:r w:rsidRPr="006009EC">
              <w:rPr>
                <w:rFonts w:eastAsia="Calibri-Bold"/>
                <w:b/>
                <w:color w:val="000000"/>
                <w:szCs w:val="24"/>
              </w:rPr>
              <w:t>S</w:t>
            </w:r>
            <w:r w:rsidR="004F3D9B" w:rsidRPr="006009EC">
              <w:rPr>
                <w:rFonts w:eastAsia="Calibri-Bold"/>
                <w:b/>
                <w:color w:val="000000"/>
                <w:szCs w:val="24"/>
              </w:rPr>
              <w:t>TA</w:t>
            </w:r>
            <w:r w:rsidRPr="006009EC">
              <w:rPr>
                <w:rFonts w:eastAsia="Calibri-Bold"/>
                <w:b/>
                <w:color w:val="000000"/>
                <w:szCs w:val="24"/>
              </w:rPr>
              <w:t>RI</w:t>
            </w:r>
            <w:r w:rsidR="004F3D9B" w:rsidRPr="006009EC">
              <w:rPr>
                <w:rFonts w:eastAsia="Calibri-Bold"/>
                <w:b/>
                <w:color w:val="000000"/>
                <w:szCs w:val="24"/>
              </w:rPr>
              <w:t>J</w:t>
            </w:r>
            <w:r w:rsidRPr="006009EC">
              <w:rPr>
                <w:rFonts w:eastAsia="Calibri-Bold"/>
                <w:b/>
                <w:color w:val="000000"/>
                <w:szCs w:val="24"/>
              </w:rPr>
              <w:t>I</w:t>
            </w:r>
            <w:r w:rsidR="00BA43AD" w:rsidRPr="006009EC">
              <w:rPr>
                <w:rFonts w:eastAsia="Calibri-Bold"/>
                <w:b/>
                <w:color w:val="000000"/>
                <w:szCs w:val="24"/>
              </w:rPr>
              <w:t xml:space="preserve"> </w:t>
            </w:r>
            <w:r w:rsidR="004F3D9B" w:rsidRPr="006009EC">
              <w:rPr>
                <w:rFonts w:eastAsia="Calibri-Bold"/>
                <w:b/>
                <w:color w:val="000000"/>
                <w:szCs w:val="24"/>
              </w:rPr>
              <w:t>O</w:t>
            </w:r>
            <w:r w:rsidRPr="006009EC">
              <w:rPr>
                <w:rFonts w:eastAsia="Calibri-Bold"/>
                <w:b/>
                <w:color w:val="000000"/>
                <w:szCs w:val="24"/>
              </w:rPr>
              <w:t>D</w:t>
            </w:r>
            <w:r w:rsidR="00BA43AD" w:rsidRPr="006009EC">
              <w:rPr>
                <w:rFonts w:eastAsia="Calibri-Bold"/>
                <w:b/>
                <w:color w:val="000000"/>
                <w:szCs w:val="24"/>
              </w:rPr>
              <w:t xml:space="preserve"> </w:t>
            </w:r>
            <w:r w:rsidRPr="006009EC">
              <w:rPr>
                <w:rFonts w:eastAsia="Calibri-Bold"/>
                <w:b/>
                <w:color w:val="000000"/>
                <w:szCs w:val="24"/>
              </w:rPr>
              <w:t>DV</w:t>
            </w:r>
            <w:r w:rsidR="004F3D9B" w:rsidRPr="006009EC">
              <w:rPr>
                <w:rFonts w:eastAsia="Calibri-Bold"/>
                <w:b/>
                <w:color w:val="000000"/>
                <w:szCs w:val="24"/>
              </w:rPr>
              <w:t>A</w:t>
            </w:r>
            <w:r w:rsidR="00BA43AD" w:rsidRPr="006009EC">
              <w:rPr>
                <w:rFonts w:eastAsia="Calibri-Bold"/>
                <w:b/>
                <w:color w:val="000000"/>
                <w:szCs w:val="24"/>
              </w:rPr>
              <w:t xml:space="preserve"> </w:t>
            </w:r>
            <w:r w:rsidR="004F3D9B" w:rsidRPr="006009EC">
              <w:rPr>
                <w:rFonts w:eastAsia="Calibri-Bold"/>
                <w:b/>
                <w:color w:val="000000"/>
                <w:szCs w:val="24"/>
              </w:rPr>
              <w:t>ME</w:t>
            </w:r>
            <w:r w:rsidRPr="006009EC">
              <w:rPr>
                <w:rFonts w:eastAsia="Calibri-Bold"/>
                <w:b/>
                <w:color w:val="000000"/>
                <w:szCs w:val="24"/>
              </w:rPr>
              <w:t>S</w:t>
            </w:r>
            <w:r w:rsidR="004F3D9B" w:rsidRPr="006009EC">
              <w:rPr>
                <w:rFonts w:eastAsia="Calibri-Bold"/>
                <w:b/>
                <w:color w:val="000000"/>
                <w:szCs w:val="24"/>
              </w:rPr>
              <w:t>E</w:t>
            </w:r>
            <w:r w:rsidRPr="006009EC">
              <w:rPr>
                <w:rFonts w:eastAsia="Calibri-Bold"/>
                <w:b/>
                <w:color w:val="000000"/>
                <w:szCs w:val="24"/>
              </w:rPr>
              <w:t>C</w:t>
            </w:r>
            <w:r w:rsidR="004F3D9B" w:rsidRPr="006009EC">
              <w:rPr>
                <w:rFonts w:eastAsia="Calibri-Bold"/>
                <w:b/>
                <w:color w:val="000000"/>
                <w:szCs w:val="24"/>
              </w:rPr>
              <w:t>A</w:t>
            </w:r>
            <w:r w:rsidR="00BA43AD" w:rsidRPr="006009EC">
              <w:rPr>
                <w:rFonts w:eastAsia="Calibri-Bold"/>
                <w:b/>
                <w:color w:val="000000"/>
                <w:szCs w:val="24"/>
              </w:rPr>
              <w:t xml:space="preserve"> </w:t>
            </w:r>
            <w:r w:rsidRPr="006009EC">
              <w:rPr>
                <w:rFonts w:eastAsia="Calibri-Bold"/>
                <w:b/>
                <w:color w:val="000000"/>
                <w:szCs w:val="24"/>
              </w:rPr>
              <w:t>PR</w:t>
            </w:r>
            <w:r w:rsidR="004F3D9B" w:rsidRPr="006009EC">
              <w:rPr>
                <w:rFonts w:eastAsia="Calibri-Bold"/>
                <w:b/>
                <w:color w:val="000000"/>
                <w:szCs w:val="24"/>
              </w:rPr>
              <w:t>E</w:t>
            </w:r>
            <w:r w:rsidR="00BA43AD" w:rsidRPr="006009EC">
              <w:rPr>
                <w:rFonts w:eastAsia="Calibri-Bold"/>
                <w:b/>
                <w:color w:val="000000"/>
                <w:szCs w:val="24"/>
              </w:rPr>
              <w:t xml:space="preserve"> </w:t>
            </w:r>
            <w:r w:rsidR="004F3D9B" w:rsidRPr="006009EC">
              <w:rPr>
                <w:rFonts w:eastAsia="Calibri-Bold"/>
                <w:b/>
                <w:color w:val="000000"/>
                <w:szCs w:val="24"/>
              </w:rPr>
              <w:t>OT</w:t>
            </w:r>
            <w:r w:rsidRPr="006009EC">
              <w:rPr>
                <w:rFonts w:eastAsia="Calibri-Bold"/>
                <w:b/>
                <w:color w:val="000000"/>
                <w:szCs w:val="24"/>
              </w:rPr>
              <w:t>V</w:t>
            </w:r>
            <w:r w:rsidR="004F3D9B" w:rsidRPr="006009EC">
              <w:rPr>
                <w:rFonts w:eastAsia="Calibri-Bold"/>
                <w:b/>
                <w:color w:val="000000"/>
                <w:szCs w:val="24"/>
              </w:rPr>
              <w:t>A</w:t>
            </w:r>
            <w:r w:rsidRPr="006009EC">
              <w:rPr>
                <w:rFonts w:eastAsia="Calibri-Bold"/>
                <w:b/>
                <w:color w:val="000000"/>
                <w:szCs w:val="24"/>
              </w:rPr>
              <w:t>R</w:t>
            </w:r>
            <w:r w:rsidR="004F3D9B" w:rsidRPr="006009EC">
              <w:rPr>
                <w:rFonts w:eastAsia="Calibri-Bold"/>
                <w:b/>
                <w:color w:val="000000"/>
                <w:szCs w:val="24"/>
              </w:rPr>
              <w:t>A</w:t>
            </w:r>
            <w:r w:rsidR="00112448" w:rsidRPr="006009EC">
              <w:rPr>
                <w:rFonts w:eastAsia="Calibri-Bold"/>
                <w:b/>
                <w:color w:val="000000"/>
                <w:szCs w:val="24"/>
              </w:rPr>
              <w:t>NJ</w:t>
            </w:r>
            <w:r w:rsidR="004F3D9B" w:rsidRPr="006009EC">
              <w:rPr>
                <w:rFonts w:eastAsia="Calibri-Bold"/>
                <w:b/>
                <w:color w:val="000000"/>
                <w:szCs w:val="24"/>
              </w:rPr>
              <w:t>A</w:t>
            </w:r>
            <w:r w:rsidR="00BA43AD" w:rsidRPr="006009EC">
              <w:rPr>
                <w:rFonts w:eastAsia="Calibri-Bold"/>
                <w:b/>
                <w:color w:val="000000"/>
                <w:szCs w:val="24"/>
              </w:rPr>
              <w:t xml:space="preserve"> </w:t>
            </w:r>
            <w:r w:rsidRPr="006009EC">
              <w:rPr>
                <w:rFonts w:eastAsia="Calibri-Bold"/>
                <w:b/>
                <w:color w:val="000000"/>
                <w:szCs w:val="24"/>
              </w:rPr>
              <w:t>P</w:t>
            </w:r>
            <w:r w:rsidR="004F3D9B" w:rsidRPr="006009EC">
              <w:rPr>
                <w:rFonts w:eastAsia="Calibri-Bold"/>
                <w:b/>
                <w:color w:val="000000"/>
                <w:szCs w:val="24"/>
              </w:rPr>
              <w:t>O</w:t>
            </w:r>
            <w:r w:rsidRPr="006009EC">
              <w:rPr>
                <w:rFonts w:eastAsia="Calibri-Bold"/>
                <w:b/>
                <w:color w:val="000000"/>
                <w:szCs w:val="24"/>
              </w:rPr>
              <w:t>NUD</w:t>
            </w:r>
            <w:r w:rsidR="004F3D9B" w:rsidRPr="006009EC">
              <w:rPr>
                <w:rFonts w:eastAsia="Calibri-Bold"/>
                <w:b/>
                <w:color w:val="000000"/>
                <w:szCs w:val="24"/>
              </w:rPr>
              <w:t>A</w:t>
            </w:r>
            <w:r w:rsidR="00BA43AD" w:rsidRPr="006009EC">
              <w:rPr>
                <w:rFonts w:eastAsia="Calibri-Bold"/>
                <w:b/>
                <w:color w:val="000000"/>
                <w:szCs w:val="24"/>
              </w:rPr>
              <w:t>.</w:t>
            </w:r>
          </w:p>
        </w:tc>
      </w:tr>
    </w:tbl>
    <w:p w14:paraId="11FEF0FD" w14:textId="77777777" w:rsidR="003C06BA" w:rsidRPr="006009EC" w:rsidRDefault="003C06BA" w:rsidP="003C06BA">
      <w:pPr>
        <w:autoSpaceDE w:val="0"/>
        <w:autoSpaceDN w:val="0"/>
        <w:adjustRightInd w:val="0"/>
        <w:rPr>
          <w:rFonts w:ascii="Calibri" w:eastAsia="Calibri-Bold" w:hAnsi="Calibri" w:cs="Calibri"/>
          <w:i/>
          <w:iCs/>
          <w:color w:val="FFFFFF"/>
          <w:sz w:val="15"/>
          <w:szCs w:val="15"/>
        </w:rPr>
      </w:pPr>
    </w:p>
    <w:p w14:paraId="7C6FCB6F" w14:textId="77777777" w:rsidR="00AD4C96" w:rsidRPr="006009EC" w:rsidRDefault="00AD4C96" w:rsidP="003C06BA">
      <w:pPr>
        <w:autoSpaceDE w:val="0"/>
        <w:autoSpaceDN w:val="0"/>
        <w:adjustRightInd w:val="0"/>
        <w:rPr>
          <w:rFonts w:ascii="Calibri" w:eastAsia="Calibri-Bold" w:hAnsi="Calibri" w:cs="Calibri"/>
          <w:i/>
          <w:iCs/>
          <w:color w:val="FFFFFF"/>
          <w:sz w:val="15"/>
          <w:szCs w:val="15"/>
        </w:rPr>
      </w:pPr>
    </w:p>
    <w:p w14:paraId="67DC63FF" w14:textId="77777777" w:rsidR="003C06BA" w:rsidRPr="006009EC" w:rsidRDefault="00F066D7" w:rsidP="0030264A">
      <w:pPr>
        <w:numPr>
          <w:ilvl w:val="0"/>
          <w:numId w:val="1"/>
        </w:numPr>
        <w:autoSpaceDE w:val="0"/>
        <w:autoSpaceDN w:val="0"/>
        <w:adjustRightInd w:val="0"/>
        <w:ind w:left="0" w:firstLine="993"/>
        <w:jc w:val="both"/>
        <w:rPr>
          <w:rFonts w:eastAsia="Calibri-Bold"/>
          <w:b/>
          <w:i/>
          <w:color w:val="000000"/>
          <w:szCs w:val="24"/>
          <w:u w:val="single"/>
        </w:rPr>
      </w:pPr>
      <w:r w:rsidRPr="006009EC">
        <w:rPr>
          <w:rFonts w:eastAsia="Calibri-Bold"/>
          <w:b/>
          <w:bCs/>
          <w:color w:val="000000"/>
          <w:szCs w:val="24"/>
        </w:rPr>
        <w:t>Usl</w:t>
      </w:r>
      <w:r w:rsidR="004F3D9B" w:rsidRPr="006009EC">
        <w:rPr>
          <w:rFonts w:eastAsia="Calibri-Bold"/>
          <w:b/>
          <w:bCs/>
          <w:color w:val="000000"/>
          <w:szCs w:val="24"/>
        </w:rPr>
        <w:t>o</w:t>
      </w:r>
      <w:r w:rsidRPr="006009EC">
        <w:rPr>
          <w:rFonts w:eastAsia="Calibri-Bold"/>
          <w:b/>
          <w:bCs/>
          <w:color w:val="000000"/>
          <w:szCs w:val="24"/>
        </w:rPr>
        <w:t>v</w:t>
      </w:r>
      <w:r w:rsidR="003C06BA" w:rsidRPr="006009EC">
        <w:rPr>
          <w:rFonts w:eastAsia="Calibri-Bold"/>
          <w:b/>
          <w:bCs/>
          <w:color w:val="000000"/>
          <w:szCs w:val="24"/>
        </w:rPr>
        <w:t xml:space="preserve">: </w:t>
      </w:r>
      <w:r w:rsidRPr="006009EC">
        <w:rPr>
          <w:rFonts w:eastAsia="Calibri-Bold"/>
          <w:color w:val="000000"/>
          <w:szCs w:val="24"/>
        </w:rPr>
        <w:t>P</w:t>
      </w:r>
      <w:r w:rsidR="004F3D9B" w:rsidRPr="006009EC">
        <w:rPr>
          <w:rFonts w:eastAsia="Calibri-Bold"/>
          <w:color w:val="000000"/>
          <w:szCs w:val="24"/>
        </w:rPr>
        <w:t>o</w:t>
      </w:r>
      <w:r w:rsidRPr="006009EC">
        <w:rPr>
          <w:rFonts w:eastAsia="Calibri-Bold"/>
          <w:color w:val="000000"/>
          <w:szCs w:val="24"/>
        </w:rPr>
        <w:t>nuđ</w:t>
      </w:r>
      <w:r w:rsidR="004F3D9B" w:rsidRPr="006009EC">
        <w:rPr>
          <w:rFonts w:eastAsia="Calibri-Bold"/>
          <w:color w:val="000000"/>
          <w:szCs w:val="24"/>
        </w:rPr>
        <w:t>a</w:t>
      </w:r>
      <w:r w:rsidRPr="006009EC">
        <w:rPr>
          <w:rFonts w:eastAsia="Calibri-Bold"/>
          <w:color w:val="000000"/>
          <w:szCs w:val="24"/>
        </w:rPr>
        <w:t>č</w:t>
      </w:r>
      <w:r w:rsidR="003C06BA" w:rsidRPr="006009EC">
        <w:rPr>
          <w:rFonts w:eastAsia="Calibri-Bold"/>
          <w:color w:val="000000"/>
          <w:szCs w:val="24"/>
        </w:rPr>
        <w:t xml:space="preserve"> </w:t>
      </w:r>
      <w:r w:rsidRPr="006009EC">
        <w:rPr>
          <w:rFonts w:eastAsia="Calibri-Bold"/>
          <w:color w:val="000000"/>
          <w:szCs w:val="24"/>
        </w:rPr>
        <w:t>u</w:t>
      </w:r>
      <w:r w:rsidR="003C06BA" w:rsidRPr="006009EC">
        <w:rPr>
          <w:rFonts w:eastAsia="Calibri-Bold"/>
          <w:color w:val="000000"/>
          <w:szCs w:val="24"/>
        </w:rPr>
        <w:t xml:space="preserve"> </w:t>
      </w:r>
      <w:r w:rsidRPr="006009EC">
        <w:rPr>
          <w:rFonts w:eastAsia="Calibri-Bold"/>
          <w:color w:val="000000"/>
          <w:szCs w:val="24"/>
        </w:rPr>
        <w:t>p</w:t>
      </w:r>
      <w:r w:rsidR="004F3D9B" w:rsidRPr="006009EC">
        <w:rPr>
          <w:rFonts w:eastAsia="Calibri-Bold"/>
          <w:color w:val="000000"/>
          <w:szCs w:val="24"/>
        </w:rPr>
        <w:t>o</w:t>
      </w:r>
      <w:r w:rsidRPr="006009EC">
        <w:rPr>
          <w:rFonts w:eastAsia="Calibri-Bold"/>
          <w:color w:val="000000"/>
          <w:szCs w:val="24"/>
        </w:rPr>
        <w:t>stupku</w:t>
      </w:r>
      <w:r w:rsidR="003C06BA" w:rsidRPr="006009EC">
        <w:rPr>
          <w:rFonts w:eastAsia="Calibri-Bold"/>
          <w:color w:val="000000"/>
          <w:szCs w:val="24"/>
        </w:rPr>
        <w:t xml:space="preserve"> </w:t>
      </w:r>
      <w:r w:rsidR="004F3D9B" w:rsidRPr="006009EC">
        <w:rPr>
          <w:rFonts w:eastAsia="Calibri-Bold"/>
          <w:color w:val="000000"/>
          <w:szCs w:val="24"/>
        </w:rPr>
        <w:t>ja</w:t>
      </w:r>
      <w:r w:rsidRPr="006009EC">
        <w:rPr>
          <w:rFonts w:eastAsia="Calibri-Bold"/>
          <w:color w:val="000000"/>
          <w:szCs w:val="24"/>
        </w:rPr>
        <w:t>vn</w:t>
      </w:r>
      <w:r w:rsidR="004F3D9B" w:rsidRPr="006009EC">
        <w:rPr>
          <w:rFonts w:eastAsia="Calibri-Bold"/>
          <w:color w:val="000000"/>
          <w:szCs w:val="24"/>
        </w:rPr>
        <w:t>e</w:t>
      </w:r>
      <w:r w:rsidR="003C06BA" w:rsidRPr="006009EC">
        <w:rPr>
          <w:rFonts w:eastAsia="Calibri-Bold"/>
          <w:color w:val="000000"/>
          <w:szCs w:val="24"/>
        </w:rPr>
        <w:t xml:space="preserve"> </w:t>
      </w:r>
      <w:r w:rsidRPr="006009EC">
        <w:rPr>
          <w:rFonts w:eastAsia="Calibri-Bold"/>
          <w:color w:val="000000"/>
          <w:szCs w:val="24"/>
        </w:rPr>
        <w:t>n</w:t>
      </w:r>
      <w:r w:rsidR="004F3D9B" w:rsidRPr="006009EC">
        <w:rPr>
          <w:rFonts w:eastAsia="Calibri-Bold"/>
          <w:color w:val="000000"/>
          <w:szCs w:val="24"/>
        </w:rPr>
        <w:t>a</w:t>
      </w:r>
      <w:r w:rsidRPr="006009EC">
        <w:rPr>
          <w:rFonts w:eastAsia="Calibri-Bold"/>
          <w:color w:val="000000"/>
          <w:szCs w:val="24"/>
        </w:rPr>
        <w:t>b</w:t>
      </w:r>
      <w:r w:rsidR="004F3D9B" w:rsidRPr="006009EC">
        <w:rPr>
          <w:rFonts w:eastAsia="Calibri-Bold"/>
          <w:color w:val="000000"/>
          <w:szCs w:val="24"/>
        </w:rPr>
        <w:t>a</w:t>
      </w:r>
      <w:r w:rsidRPr="006009EC">
        <w:rPr>
          <w:rFonts w:eastAsia="Calibri-Bold"/>
          <w:color w:val="000000"/>
          <w:szCs w:val="24"/>
        </w:rPr>
        <w:t>vk</w:t>
      </w:r>
      <w:r w:rsidR="004F3D9B" w:rsidRPr="006009EC">
        <w:rPr>
          <w:rFonts w:eastAsia="Calibri-Bold"/>
          <w:color w:val="000000"/>
          <w:szCs w:val="24"/>
        </w:rPr>
        <w:t>e</w:t>
      </w:r>
      <w:r w:rsidR="003C06BA" w:rsidRPr="006009EC">
        <w:rPr>
          <w:rFonts w:eastAsia="Calibri-Bold"/>
          <w:color w:val="000000"/>
          <w:szCs w:val="24"/>
        </w:rPr>
        <w:t xml:space="preserve"> </w:t>
      </w:r>
      <w:r w:rsidRPr="006009EC">
        <w:rPr>
          <w:rFonts w:eastAsia="Calibri-Bold"/>
          <w:color w:val="000000"/>
          <w:szCs w:val="24"/>
        </w:rPr>
        <w:t>m</w:t>
      </w:r>
      <w:r w:rsidR="004F3D9B" w:rsidRPr="006009EC">
        <w:rPr>
          <w:rFonts w:eastAsia="Calibri-Bold"/>
          <w:color w:val="000000"/>
          <w:szCs w:val="24"/>
        </w:rPr>
        <w:t>o</w:t>
      </w:r>
      <w:r w:rsidRPr="006009EC">
        <w:rPr>
          <w:rFonts w:eastAsia="Calibri-Bold"/>
          <w:color w:val="000000"/>
          <w:szCs w:val="24"/>
        </w:rPr>
        <w:t>r</w:t>
      </w:r>
      <w:r w:rsidR="004F3D9B" w:rsidRPr="006009EC">
        <w:rPr>
          <w:rFonts w:eastAsia="Calibri-Bold"/>
          <w:color w:val="000000"/>
          <w:szCs w:val="24"/>
        </w:rPr>
        <w:t>a</w:t>
      </w:r>
      <w:r w:rsidR="003C06BA" w:rsidRPr="006009EC">
        <w:rPr>
          <w:rFonts w:eastAsia="Calibri-Bold"/>
          <w:color w:val="000000"/>
          <w:szCs w:val="24"/>
        </w:rPr>
        <w:t xml:space="preserve"> </w:t>
      </w:r>
      <w:r w:rsidRPr="006009EC">
        <w:rPr>
          <w:rFonts w:eastAsia="Calibri-Bold"/>
          <w:color w:val="000000"/>
          <w:szCs w:val="24"/>
        </w:rPr>
        <w:t>d</w:t>
      </w:r>
      <w:r w:rsidR="004F3D9B" w:rsidRPr="006009EC">
        <w:rPr>
          <w:rFonts w:eastAsia="Calibri-Bold"/>
          <w:color w:val="000000"/>
          <w:szCs w:val="24"/>
        </w:rPr>
        <w:t>o</w:t>
      </w:r>
      <w:r w:rsidRPr="006009EC">
        <w:rPr>
          <w:rFonts w:eastAsia="Calibri-Bold"/>
          <w:color w:val="000000"/>
          <w:szCs w:val="24"/>
        </w:rPr>
        <w:t>k</w:t>
      </w:r>
      <w:r w:rsidR="004F3D9B" w:rsidRPr="006009EC">
        <w:rPr>
          <w:rFonts w:eastAsia="Calibri-Bold"/>
          <w:color w:val="000000"/>
          <w:szCs w:val="24"/>
        </w:rPr>
        <w:t>a</w:t>
      </w:r>
      <w:r w:rsidRPr="006009EC">
        <w:rPr>
          <w:rFonts w:eastAsia="Calibri-Bold"/>
          <w:color w:val="000000"/>
          <w:szCs w:val="24"/>
        </w:rPr>
        <w:t>z</w:t>
      </w:r>
      <w:r w:rsidR="004F3D9B" w:rsidRPr="006009EC">
        <w:rPr>
          <w:rFonts w:eastAsia="Calibri-Bold"/>
          <w:color w:val="000000"/>
          <w:szCs w:val="24"/>
        </w:rPr>
        <w:t>a</w:t>
      </w:r>
      <w:r w:rsidRPr="006009EC">
        <w:rPr>
          <w:rFonts w:eastAsia="Calibri-Bold"/>
          <w:color w:val="000000"/>
          <w:szCs w:val="24"/>
        </w:rPr>
        <w:t>ti</w:t>
      </w:r>
      <w:r w:rsidR="003C06BA" w:rsidRPr="006009EC">
        <w:rPr>
          <w:rFonts w:eastAsia="Calibri-Bold"/>
          <w:color w:val="000000"/>
          <w:szCs w:val="24"/>
        </w:rPr>
        <w:t xml:space="preserve"> </w:t>
      </w:r>
      <w:r w:rsidRPr="006009EC">
        <w:rPr>
          <w:rFonts w:eastAsia="Calibri-Bold"/>
          <w:b/>
          <w:i/>
          <w:color w:val="000000"/>
          <w:szCs w:val="24"/>
          <w:u w:val="single"/>
        </w:rPr>
        <w:t>d</w:t>
      </w:r>
      <w:r w:rsidR="004F3D9B" w:rsidRPr="006009EC">
        <w:rPr>
          <w:rFonts w:eastAsia="Calibri-Bold"/>
          <w:b/>
          <w:i/>
          <w:color w:val="000000"/>
          <w:szCs w:val="24"/>
          <w:u w:val="single"/>
        </w:rPr>
        <w:t>a</w:t>
      </w:r>
      <w:r w:rsidR="003C06BA" w:rsidRPr="006009EC">
        <w:rPr>
          <w:rFonts w:eastAsia="Calibri-Bold"/>
          <w:b/>
          <w:i/>
          <w:color w:val="000000"/>
          <w:szCs w:val="24"/>
          <w:u w:val="single"/>
        </w:rPr>
        <w:t xml:space="preserve"> </w:t>
      </w:r>
      <w:r w:rsidR="004F3D9B" w:rsidRPr="006009EC">
        <w:rPr>
          <w:rFonts w:eastAsia="Calibri-Bold"/>
          <w:b/>
          <w:i/>
          <w:color w:val="000000"/>
          <w:szCs w:val="24"/>
          <w:u w:val="single"/>
        </w:rPr>
        <w:t>je</w:t>
      </w:r>
      <w:r w:rsidR="003C06BA" w:rsidRPr="006009EC">
        <w:rPr>
          <w:rFonts w:eastAsia="Calibri-Bold"/>
          <w:b/>
          <w:i/>
          <w:color w:val="000000"/>
          <w:szCs w:val="24"/>
          <w:u w:val="single"/>
        </w:rPr>
        <w:t xml:space="preserve"> </w:t>
      </w:r>
      <w:r w:rsidRPr="006009EC">
        <w:rPr>
          <w:rFonts w:eastAsia="Calibri-Bold"/>
          <w:b/>
          <w:i/>
          <w:color w:val="000000"/>
          <w:szCs w:val="24"/>
          <w:u w:val="single"/>
        </w:rPr>
        <w:t>izmiri</w:t>
      </w:r>
      <w:r w:rsidR="004F3D9B" w:rsidRPr="006009EC">
        <w:rPr>
          <w:rFonts w:eastAsia="Calibri-Bold"/>
          <w:b/>
          <w:i/>
          <w:color w:val="000000"/>
          <w:szCs w:val="24"/>
          <w:u w:val="single"/>
        </w:rPr>
        <w:t>o</w:t>
      </w:r>
      <w:r w:rsidR="003C06BA" w:rsidRPr="006009EC">
        <w:rPr>
          <w:rFonts w:eastAsia="Calibri-Bold"/>
          <w:b/>
          <w:i/>
          <w:color w:val="000000"/>
          <w:szCs w:val="24"/>
          <w:u w:val="single"/>
        </w:rPr>
        <w:t xml:space="preserve"> </w:t>
      </w:r>
      <w:r w:rsidRPr="006009EC">
        <w:rPr>
          <w:rFonts w:eastAsia="Calibri-Bold"/>
          <w:b/>
          <w:i/>
          <w:color w:val="000000"/>
          <w:szCs w:val="24"/>
          <w:u w:val="single"/>
        </w:rPr>
        <w:t>d</w:t>
      </w:r>
      <w:r w:rsidR="004F3D9B" w:rsidRPr="006009EC">
        <w:rPr>
          <w:rFonts w:eastAsia="Calibri-Bold"/>
          <w:b/>
          <w:i/>
          <w:color w:val="000000"/>
          <w:szCs w:val="24"/>
          <w:u w:val="single"/>
        </w:rPr>
        <w:t>o</w:t>
      </w:r>
      <w:r w:rsidRPr="006009EC">
        <w:rPr>
          <w:rFonts w:eastAsia="Calibri-Bold"/>
          <w:b/>
          <w:i/>
          <w:color w:val="000000"/>
          <w:szCs w:val="24"/>
          <w:u w:val="single"/>
        </w:rPr>
        <w:t>sp</w:t>
      </w:r>
      <w:r w:rsidR="004F3D9B" w:rsidRPr="006009EC">
        <w:rPr>
          <w:rFonts w:eastAsia="Calibri-Bold"/>
          <w:b/>
          <w:i/>
          <w:color w:val="000000"/>
          <w:szCs w:val="24"/>
          <w:u w:val="single"/>
        </w:rPr>
        <w:t>e</w:t>
      </w:r>
      <w:r w:rsidRPr="006009EC">
        <w:rPr>
          <w:rFonts w:eastAsia="Calibri-Bold"/>
          <w:b/>
          <w:i/>
          <w:color w:val="000000"/>
          <w:szCs w:val="24"/>
          <w:u w:val="single"/>
        </w:rPr>
        <w:t>l</w:t>
      </w:r>
      <w:r w:rsidR="004F3D9B" w:rsidRPr="006009EC">
        <w:rPr>
          <w:rFonts w:eastAsia="Calibri-Bold"/>
          <w:b/>
          <w:i/>
          <w:color w:val="000000"/>
          <w:szCs w:val="24"/>
          <w:u w:val="single"/>
        </w:rPr>
        <w:t>e</w:t>
      </w:r>
      <w:r w:rsidR="003C06BA" w:rsidRPr="006009EC">
        <w:rPr>
          <w:rFonts w:eastAsia="Calibri-Bold"/>
          <w:b/>
          <w:i/>
          <w:color w:val="000000"/>
          <w:szCs w:val="24"/>
          <w:u w:val="single"/>
        </w:rPr>
        <w:t xml:space="preserve"> </w:t>
      </w:r>
      <w:r w:rsidRPr="006009EC">
        <w:rPr>
          <w:rFonts w:eastAsia="Calibri-Bold"/>
          <w:b/>
          <w:i/>
          <w:color w:val="000000"/>
          <w:szCs w:val="24"/>
          <w:u w:val="single"/>
        </w:rPr>
        <w:t>p</w:t>
      </w:r>
      <w:r w:rsidR="004F3D9B" w:rsidRPr="006009EC">
        <w:rPr>
          <w:rFonts w:eastAsia="Calibri-Bold"/>
          <w:b/>
          <w:i/>
          <w:color w:val="000000"/>
          <w:szCs w:val="24"/>
          <w:u w:val="single"/>
        </w:rPr>
        <w:t>o</w:t>
      </w:r>
      <w:r w:rsidRPr="006009EC">
        <w:rPr>
          <w:rFonts w:eastAsia="Calibri-Bold"/>
          <w:b/>
          <w:i/>
          <w:color w:val="000000"/>
          <w:szCs w:val="24"/>
          <w:u w:val="single"/>
        </w:rPr>
        <w:t>r</w:t>
      </w:r>
      <w:r w:rsidR="004F3D9B" w:rsidRPr="006009EC">
        <w:rPr>
          <w:rFonts w:eastAsia="Calibri-Bold"/>
          <w:b/>
          <w:i/>
          <w:color w:val="000000"/>
          <w:szCs w:val="24"/>
          <w:u w:val="single"/>
        </w:rPr>
        <w:t>e</w:t>
      </w:r>
      <w:r w:rsidRPr="006009EC">
        <w:rPr>
          <w:rFonts w:eastAsia="Calibri-Bold"/>
          <w:b/>
          <w:i/>
          <w:color w:val="000000"/>
          <w:szCs w:val="24"/>
          <w:u w:val="single"/>
        </w:rPr>
        <w:t>z</w:t>
      </w:r>
      <w:r w:rsidR="004F3D9B" w:rsidRPr="006009EC">
        <w:rPr>
          <w:rFonts w:eastAsia="Calibri-Bold"/>
          <w:b/>
          <w:i/>
          <w:color w:val="000000"/>
          <w:szCs w:val="24"/>
          <w:u w:val="single"/>
        </w:rPr>
        <w:t>e</w:t>
      </w:r>
      <w:r w:rsidR="003C06BA" w:rsidRPr="006009EC">
        <w:rPr>
          <w:rFonts w:eastAsia="Calibri-Bold"/>
          <w:b/>
          <w:i/>
          <w:color w:val="000000"/>
          <w:szCs w:val="24"/>
          <w:u w:val="single"/>
        </w:rPr>
        <w:t>,</w:t>
      </w:r>
      <w:r w:rsidR="00A40E2E" w:rsidRPr="006009EC">
        <w:rPr>
          <w:rFonts w:eastAsia="Calibri-Bold"/>
          <w:b/>
          <w:i/>
          <w:color w:val="000000"/>
          <w:szCs w:val="24"/>
          <w:u w:val="single"/>
        </w:rPr>
        <w:t xml:space="preserve"> </w:t>
      </w:r>
      <w:r w:rsidRPr="006009EC">
        <w:rPr>
          <w:rFonts w:eastAsia="Calibri-Bold"/>
          <w:b/>
          <w:i/>
          <w:color w:val="000000"/>
          <w:szCs w:val="24"/>
          <w:u w:val="single"/>
        </w:rPr>
        <w:t>d</w:t>
      </w:r>
      <w:r w:rsidR="004F3D9B" w:rsidRPr="006009EC">
        <w:rPr>
          <w:rFonts w:eastAsia="Calibri-Bold"/>
          <w:b/>
          <w:i/>
          <w:color w:val="000000"/>
          <w:szCs w:val="24"/>
          <w:u w:val="single"/>
        </w:rPr>
        <w:t>o</w:t>
      </w:r>
      <w:r w:rsidRPr="006009EC">
        <w:rPr>
          <w:rFonts w:eastAsia="Calibri-Bold"/>
          <w:b/>
          <w:i/>
          <w:color w:val="000000"/>
          <w:szCs w:val="24"/>
          <w:u w:val="single"/>
        </w:rPr>
        <w:t>prin</w:t>
      </w:r>
      <w:r w:rsidR="004F3D9B" w:rsidRPr="006009EC">
        <w:rPr>
          <w:rFonts w:eastAsia="Calibri-Bold"/>
          <w:b/>
          <w:i/>
          <w:color w:val="000000"/>
          <w:szCs w:val="24"/>
          <w:u w:val="single"/>
        </w:rPr>
        <w:t>o</w:t>
      </w:r>
      <w:r w:rsidRPr="006009EC">
        <w:rPr>
          <w:rFonts w:eastAsia="Calibri-Bold"/>
          <w:b/>
          <w:i/>
          <w:color w:val="000000"/>
          <w:szCs w:val="24"/>
          <w:u w:val="single"/>
        </w:rPr>
        <w:t>s</w:t>
      </w:r>
      <w:r w:rsidR="004F3D9B" w:rsidRPr="006009EC">
        <w:rPr>
          <w:rFonts w:eastAsia="Calibri-Bold"/>
          <w:b/>
          <w:i/>
          <w:color w:val="000000"/>
          <w:szCs w:val="24"/>
          <w:u w:val="single"/>
        </w:rPr>
        <w:t>e</w:t>
      </w:r>
      <w:r w:rsidR="003C06BA" w:rsidRPr="006009EC">
        <w:rPr>
          <w:rFonts w:eastAsia="Calibri-Bold"/>
          <w:b/>
          <w:i/>
          <w:color w:val="000000"/>
          <w:szCs w:val="24"/>
          <w:u w:val="single"/>
        </w:rPr>
        <w:t xml:space="preserve"> </w:t>
      </w:r>
      <w:r w:rsidRPr="006009EC">
        <w:rPr>
          <w:rFonts w:eastAsia="Calibri-Bold"/>
          <w:b/>
          <w:i/>
          <w:color w:val="000000"/>
          <w:szCs w:val="24"/>
          <w:u w:val="single"/>
        </w:rPr>
        <w:t>i</w:t>
      </w:r>
      <w:r w:rsidR="003C06BA" w:rsidRPr="006009EC">
        <w:rPr>
          <w:rFonts w:eastAsia="Calibri-Bold"/>
          <w:b/>
          <w:i/>
          <w:color w:val="000000"/>
          <w:szCs w:val="24"/>
          <w:u w:val="single"/>
        </w:rPr>
        <w:t xml:space="preserve"> </w:t>
      </w:r>
      <w:r w:rsidRPr="006009EC">
        <w:rPr>
          <w:rFonts w:eastAsia="Calibri-Bold"/>
          <w:b/>
          <w:i/>
          <w:color w:val="000000"/>
          <w:szCs w:val="24"/>
          <w:u w:val="single"/>
        </w:rPr>
        <w:t>drug</w:t>
      </w:r>
      <w:r w:rsidR="004F3D9B" w:rsidRPr="006009EC">
        <w:rPr>
          <w:rFonts w:eastAsia="Calibri-Bold"/>
          <w:b/>
          <w:i/>
          <w:color w:val="000000"/>
          <w:szCs w:val="24"/>
          <w:u w:val="single"/>
        </w:rPr>
        <w:t>e</w:t>
      </w:r>
      <w:r w:rsidR="003C06BA" w:rsidRPr="006009EC">
        <w:rPr>
          <w:rFonts w:eastAsia="Calibri-Bold"/>
          <w:b/>
          <w:i/>
          <w:color w:val="000000"/>
          <w:szCs w:val="24"/>
          <w:u w:val="single"/>
        </w:rPr>
        <w:t xml:space="preserve"> </w:t>
      </w:r>
      <w:r w:rsidR="004F3D9B" w:rsidRPr="006009EC">
        <w:rPr>
          <w:rFonts w:eastAsia="Calibri-Bold"/>
          <w:b/>
          <w:i/>
          <w:color w:val="000000"/>
          <w:szCs w:val="24"/>
          <w:u w:val="single"/>
        </w:rPr>
        <w:t>ja</w:t>
      </w:r>
      <w:r w:rsidRPr="006009EC">
        <w:rPr>
          <w:rFonts w:eastAsia="Calibri-Bold"/>
          <w:b/>
          <w:i/>
          <w:color w:val="000000"/>
          <w:szCs w:val="24"/>
          <w:u w:val="single"/>
        </w:rPr>
        <w:t>vn</w:t>
      </w:r>
      <w:r w:rsidR="004F3D9B" w:rsidRPr="006009EC">
        <w:rPr>
          <w:rFonts w:eastAsia="Calibri-Bold"/>
          <w:b/>
          <w:i/>
          <w:color w:val="000000"/>
          <w:szCs w:val="24"/>
          <w:u w:val="single"/>
        </w:rPr>
        <w:t>e</w:t>
      </w:r>
      <w:r w:rsidR="003C06BA" w:rsidRPr="006009EC">
        <w:rPr>
          <w:rFonts w:eastAsia="Calibri-Bold"/>
          <w:b/>
          <w:i/>
          <w:color w:val="000000"/>
          <w:szCs w:val="24"/>
          <w:u w:val="single"/>
        </w:rPr>
        <w:t xml:space="preserve"> </w:t>
      </w:r>
      <w:r w:rsidRPr="006009EC">
        <w:rPr>
          <w:rFonts w:eastAsia="Calibri-Bold"/>
          <w:b/>
          <w:i/>
          <w:color w:val="000000"/>
          <w:szCs w:val="24"/>
          <w:u w:val="single"/>
        </w:rPr>
        <w:t>d</w:t>
      </w:r>
      <w:r w:rsidR="004F3D9B" w:rsidRPr="006009EC">
        <w:rPr>
          <w:rFonts w:eastAsia="Calibri-Bold"/>
          <w:b/>
          <w:i/>
          <w:color w:val="000000"/>
          <w:szCs w:val="24"/>
          <w:u w:val="single"/>
        </w:rPr>
        <w:t>a</w:t>
      </w:r>
      <w:r w:rsidRPr="006009EC">
        <w:rPr>
          <w:rFonts w:eastAsia="Calibri-Bold"/>
          <w:b/>
          <w:i/>
          <w:color w:val="000000"/>
          <w:szCs w:val="24"/>
          <w:u w:val="single"/>
        </w:rPr>
        <w:t>žbin</w:t>
      </w:r>
      <w:r w:rsidR="004F3D9B" w:rsidRPr="006009EC">
        <w:rPr>
          <w:rFonts w:eastAsia="Calibri-Bold"/>
          <w:b/>
          <w:i/>
          <w:color w:val="000000"/>
          <w:szCs w:val="24"/>
          <w:u w:val="single"/>
        </w:rPr>
        <w:t>e</w:t>
      </w:r>
      <w:r w:rsidR="003C06BA" w:rsidRPr="006009EC">
        <w:rPr>
          <w:rFonts w:eastAsia="Calibri-Bold"/>
          <w:b/>
          <w:i/>
          <w:color w:val="000000"/>
          <w:szCs w:val="24"/>
          <w:u w:val="single"/>
        </w:rPr>
        <w:t xml:space="preserve"> </w:t>
      </w:r>
      <w:r w:rsidRPr="006009EC">
        <w:rPr>
          <w:rFonts w:eastAsia="Calibri-Bold"/>
          <w:b/>
          <w:i/>
          <w:color w:val="000000"/>
          <w:szCs w:val="24"/>
          <w:u w:val="single"/>
        </w:rPr>
        <w:t>u</w:t>
      </w:r>
      <w:r w:rsidR="003C06BA" w:rsidRPr="006009EC">
        <w:rPr>
          <w:rFonts w:eastAsia="Calibri-Bold"/>
          <w:b/>
          <w:i/>
          <w:color w:val="000000"/>
          <w:szCs w:val="24"/>
          <w:u w:val="single"/>
        </w:rPr>
        <w:t xml:space="preserve"> </w:t>
      </w:r>
      <w:r w:rsidRPr="006009EC">
        <w:rPr>
          <w:rFonts w:eastAsia="Calibri-Bold"/>
          <w:b/>
          <w:i/>
          <w:color w:val="000000"/>
          <w:szCs w:val="24"/>
          <w:u w:val="single"/>
        </w:rPr>
        <w:t>skl</w:t>
      </w:r>
      <w:r w:rsidR="004F3D9B" w:rsidRPr="006009EC">
        <w:rPr>
          <w:rFonts w:eastAsia="Calibri-Bold"/>
          <w:b/>
          <w:i/>
          <w:color w:val="000000"/>
          <w:szCs w:val="24"/>
          <w:u w:val="single"/>
        </w:rPr>
        <w:t>a</w:t>
      </w:r>
      <w:r w:rsidRPr="006009EC">
        <w:rPr>
          <w:rFonts w:eastAsia="Calibri-Bold"/>
          <w:b/>
          <w:i/>
          <w:color w:val="000000"/>
          <w:szCs w:val="24"/>
          <w:u w:val="single"/>
        </w:rPr>
        <w:t>du</w:t>
      </w:r>
      <w:r w:rsidR="003C06BA" w:rsidRPr="006009EC">
        <w:rPr>
          <w:rFonts w:eastAsia="Calibri-Bold"/>
          <w:b/>
          <w:i/>
          <w:color w:val="000000"/>
          <w:szCs w:val="24"/>
          <w:u w:val="single"/>
        </w:rPr>
        <w:t xml:space="preserve"> </w:t>
      </w:r>
      <w:r w:rsidRPr="006009EC">
        <w:rPr>
          <w:rFonts w:eastAsia="Calibri-Bold"/>
          <w:b/>
          <w:i/>
          <w:color w:val="000000"/>
          <w:szCs w:val="24"/>
          <w:u w:val="single"/>
        </w:rPr>
        <w:t>s</w:t>
      </w:r>
      <w:r w:rsidR="004F3D9B" w:rsidRPr="006009EC">
        <w:rPr>
          <w:rFonts w:eastAsia="Calibri-Bold"/>
          <w:b/>
          <w:i/>
          <w:color w:val="000000"/>
          <w:szCs w:val="24"/>
          <w:u w:val="single"/>
        </w:rPr>
        <w:t>a</w:t>
      </w:r>
      <w:r w:rsidR="003C06BA" w:rsidRPr="006009EC">
        <w:rPr>
          <w:rFonts w:eastAsia="Calibri-Bold"/>
          <w:b/>
          <w:i/>
          <w:color w:val="000000"/>
          <w:szCs w:val="24"/>
          <w:u w:val="single"/>
        </w:rPr>
        <w:t xml:space="preserve"> </w:t>
      </w:r>
      <w:r w:rsidRPr="006009EC">
        <w:rPr>
          <w:rFonts w:eastAsia="Calibri-Bold"/>
          <w:b/>
          <w:i/>
          <w:color w:val="000000"/>
          <w:szCs w:val="24"/>
          <w:u w:val="single"/>
        </w:rPr>
        <w:t>pr</w:t>
      </w:r>
      <w:r w:rsidR="004F3D9B" w:rsidRPr="006009EC">
        <w:rPr>
          <w:rFonts w:eastAsia="Calibri-Bold"/>
          <w:b/>
          <w:i/>
          <w:color w:val="000000"/>
          <w:szCs w:val="24"/>
          <w:u w:val="single"/>
        </w:rPr>
        <w:t>o</w:t>
      </w:r>
      <w:r w:rsidRPr="006009EC">
        <w:rPr>
          <w:rFonts w:eastAsia="Calibri-Bold"/>
          <w:b/>
          <w:i/>
          <w:color w:val="000000"/>
          <w:szCs w:val="24"/>
          <w:u w:val="single"/>
        </w:rPr>
        <w:t>pisim</w:t>
      </w:r>
      <w:r w:rsidR="004F3D9B" w:rsidRPr="006009EC">
        <w:rPr>
          <w:rFonts w:eastAsia="Calibri-Bold"/>
          <w:b/>
          <w:i/>
          <w:color w:val="000000"/>
          <w:szCs w:val="24"/>
          <w:u w:val="single"/>
        </w:rPr>
        <w:t>a</w:t>
      </w:r>
      <w:r w:rsidR="003C06BA" w:rsidRPr="006009EC">
        <w:rPr>
          <w:rFonts w:eastAsia="Calibri-Bold"/>
          <w:b/>
          <w:i/>
          <w:color w:val="000000"/>
          <w:szCs w:val="24"/>
          <w:u w:val="single"/>
        </w:rPr>
        <w:t xml:space="preserve"> </w:t>
      </w:r>
      <w:r w:rsidRPr="006009EC">
        <w:rPr>
          <w:rFonts w:eastAsia="Calibri-Bold"/>
          <w:b/>
          <w:i/>
          <w:color w:val="000000"/>
          <w:szCs w:val="24"/>
          <w:u w:val="single"/>
        </w:rPr>
        <w:t>R</w:t>
      </w:r>
      <w:r w:rsidR="004F3D9B" w:rsidRPr="006009EC">
        <w:rPr>
          <w:rFonts w:eastAsia="Calibri-Bold"/>
          <w:b/>
          <w:i/>
          <w:color w:val="000000"/>
          <w:szCs w:val="24"/>
          <w:u w:val="single"/>
        </w:rPr>
        <w:t>e</w:t>
      </w:r>
      <w:r w:rsidRPr="006009EC">
        <w:rPr>
          <w:rFonts w:eastAsia="Calibri-Bold"/>
          <w:b/>
          <w:i/>
          <w:color w:val="000000"/>
          <w:szCs w:val="24"/>
          <w:u w:val="single"/>
        </w:rPr>
        <w:t>publik</w:t>
      </w:r>
      <w:r w:rsidR="004F3D9B" w:rsidRPr="006009EC">
        <w:rPr>
          <w:rFonts w:eastAsia="Calibri-Bold"/>
          <w:b/>
          <w:i/>
          <w:color w:val="000000"/>
          <w:szCs w:val="24"/>
          <w:u w:val="single"/>
        </w:rPr>
        <w:t>e</w:t>
      </w:r>
      <w:r w:rsidR="003C06BA" w:rsidRPr="006009EC">
        <w:rPr>
          <w:rFonts w:eastAsia="Calibri-Bold"/>
          <w:b/>
          <w:i/>
          <w:color w:val="000000"/>
          <w:szCs w:val="24"/>
          <w:u w:val="single"/>
        </w:rPr>
        <w:t xml:space="preserve"> </w:t>
      </w:r>
      <w:r w:rsidRPr="006009EC">
        <w:rPr>
          <w:rFonts w:eastAsia="Calibri-Bold"/>
          <w:b/>
          <w:i/>
          <w:color w:val="000000"/>
          <w:szCs w:val="24"/>
          <w:u w:val="single"/>
        </w:rPr>
        <w:t>Srbi</w:t>
      </w:r>
      <w:r w:rsidR="004F3D9B" w:rsidRPr="006009EC">
        <w:rPr>
          <w:rFonts w:eastAsia="Calibri-Bold"/>
          <w:b/>
          <w:i/>
          <w:color w:val="000000"/>
          <w:szCs w:val="24"/>
          <w:u w:val="single"/>
        </w:rPr>
        <w:t>je</w:t>
      </w:r>
      <w:r w:rsidR="003C06BA" w:rsidRPr="006009EC">
        <w:rPr>
          <w:rFonts w:eastAsia="Calibri-Bold"/>
          <w:b/>
          <w:i/>
          <w:color w:val="000000"/>
          <w:szCs w:val="24"/>
          <w:u w:val="single"/>
        </w:rPr>
        <w:t xml:space="preserve"> </w:t>
      </w:r>
      <w:r w:rsidRPr="006009EC">
        <w:rPr>
          <w:rFonts w:eastAsia="Calibri-Bold"/>
          <w:b/>
          <w:i/>
          <w:color w:val="000000"/>
          <w:szCs w:val="24"/>
          <w:u w:val="single"/>
        </w:rPr>
        <w:t>ili</w:t>
      </w:r>
      <w:r w:rsidR="003C06BA" w:rsidRPr="006009EC">
        <w:rPr>
          <w:rFonts w:eastAsia="Calibri-Bold"/>
          <w:b/>
          <w:i/>
          <w:color w:val="000000"/>
          <w:szCs w:val="24"/>
          <w:u w:val="single"/>
        </w:rPr>
        <w:t xml:space="preserve"> </w:t>
      </w:r>
      <w:r w:rsidRPr="006009EC">
        <w:rPr>
          <w:rFonts w:eastAsia="Calibri-Bold"/>
          <w:b/>
          <w:i/>
          <w:color w:val="000000"/>
          <w:szCs w:val="24"/>
          <w:u w:val="single"/>
        </w:rPr>
        <w:t>str</w:t>
      </w:r>
      <w:r w:rsidR="004F3D9B" w:rsidRPr="006009EC">
        <w:rPr>
          <w:rFonts w:eastAsia="Calibri-Bold"/>
          <w:b/>
          <w:i/>
          <w:color w:val="000000"/>
          <w:szCs w:val="24"/>
          <w:u w:val="single"/>
        </w:rPr>
        <w:t>a</w:t>
      </w:r>
      <w:r w:rsidRPr="006009EC">
        <w:rPr>
          <w:rFonts w:eastAsia="Calibri-Bold"/>
          <w:b/>
          <w:i/>
          <w:color w:val="000000"/>
          <w:szCs w:val="24"/>
          <w:u w:val="single"/>
        </w:rPr>
        <w:t>n</w:t>
      </w:r>
      <w:r w:rsidR="004F3D9B" w:rsidRPr="006009EC">
        <w:rPr>
          <w:rFonts w:eastAsia="Calibri-Bold"/>
          <w:b/>
          <w:i/>
          <w:color w:val="000000"/>
          <w:szCs w:val="24"/>
          <w:u w:val="single"/>
        </w:rPr>
        <w:t>e</w:t>
      </w:r>
      <w:r w:rsidR="00A40E2E" w:rsidRPr="006009EC">
        <w:rPr>
          <w:rFonts w:eastAsia="Calibri-Bold"/>
          <w:b/>
          <w:i/>
          <w:color w:val="000000"/>
          <w:szCs w:val="24"/>
          <w:u w:val="single"/>
        </w:rPr>
        <w:t xml:space="preserve"> </w:t>
      </w:r>
      <w:r w:rsidRPr="006009EC">
        <w:rPr>
          <w:rFonts w:eastAsia="Calibri-Bold"/>
          <w:b/>
          <w:i/>
          <w:color w:val="000000"/>
          <w:szCs w:val="24"/>
          <w:u w:val="single"/>
        </w:rPr>
        <w:t>drž</w:t>
      </w:r>
      <w:r w:rsidR="004F3D9B" w:rsidRPr="006009EC">
        <w:rPr>
          <w:rFonts w:eastAsia="Calibri-Bold"/>
          <w:b/>
          <w:i/>
          <w:color w:val="000000"/>
          <w:szCs w:val="24"/>
          <w:u w:val="single"/>
        </w:rPr>
        <w:t>a</w:t>
      </w:r>
      <w:r w:rsidRPr="006009EC">
        <w:rPr>
          <w:rFonts w:eastAsia="Calibri-Bold"/>
          <w:b/>
          <w:i/>
          <w:color w:val="000000"/>
          <w:szCs w:val="24"/>
          <w:u w:val="single"/>
        </w:rPr>
        <w:t>v</w:t>
      </w:r>
      <w:r w:rsidR="004F3D9B" w:rsidRPr="006009EC">
        <w:rPr>
          <w:rFonts w:eastAsia="Calibri-Bold"/>
          <w:b/>
          <w:i/>
          <w:color w:val="000000"/>
          <w:szCs w:val="24"/>
          <w:u w:val="single"/>
        </w:rPr>
        <w:t>e</w:t>
      </w:r>
      <w:r w:rsidR="003C06BA" w:rsidRPr="006009EC">
        <w:rPr>
          <w:rFonts w:eastAsia="Calibri-Bold"/>
          <w:b/>
          <w:i/>
          <w:color w:val="000000"/>
          <w:szCs w:val="24"/>
          <w:u w:val="single"/>
        </w:rPr>
        <w:t xml:space="preserve"> </w:t>
      </w:r>
      <w:r w:rsidRPr="006009EC">
        <w:rPr>
          <w:rFonts w:eastAsia="Calibri-Bold"/>
          <w:b/>
          <w:i/>
          <w:color w:val="000000"/>
          <w:szCs w:val="24"/>
          <w:u w:val="single"/>
        </w:rPr>
        <w:t>k</w:t>
      </w:r>
      <w:r w:rsidR="004F3D9B" w:rsidRPr="006009EC">
        <w:rPr>
          <w:rFonts w:eastAsia="Calibri-Bold"/>
          <w:b/>
          <w:i/>
          <w:color w:val="000000"/>
          <w:szCs w:val="24"/>
          <w:u w:val="single"/>
        </w:rPr>
        <w:t>a</w:t>
      </w:r>
      <w:r w:rsidRPr="006009EC">
        <w:rPr>
          <w:rFonts w:eastAsia="Calibri-Bold"/>
          <w:b/>
          <w:i/>
          <w:color w:val="000000"/>
          <w:szCs w:val="24"/>
          <w:u w:val="single"/>
        </w:rPr>
        <w:t>d</w:t>
      </w:r>
      <w:r w:rsidR="004F3D9B" w:rsidRPr="006009EC">
        <w:rPr>
          <w:rFonts w:eastAsia="Calibri-Bold"/>
          <w:b/>
          <w:i/>
          <w:color w:val="000000"/>
          <w:szCs w:val="24"/>
          <w:u w:val="single"/>
        </w:rPr>
        <w:t>a</w:t>
      </w:r>
      <w:r w:rsidR="003C06BA" w:rsidRPr="006009EC">
        <w:rPr>
          <w:rFonts w:eastAsia="Calibri-Bold"/>
          <w:b/>
          <w:i/>
          <w:color w:val="000000"/>
          <w:szCs w:val="24"/>
          <w:u w:val="single"/>
        </w:rPr>
        <w:t xml:space="preserve"> </w:t>
      </w:r>
      <w:r w:rsidRPr="006009EC">
        <w:rPr>
          <w:rFonts w:eastAsia="Calibri-Bold"/>
          <w:b/>
          <w:i/>
          <w:color w:val="000000"/>
          <w:szCs w:val="24"/>
          <w:u w:val="single"/>
        </w:rPr>
        <w:t>im</w:t>
      </w:r>
      <w:r w:rsidR="004F3D9B" w:rsidRPr="006009EC">
        <w:rPr>
          <w:rFonts w:eastAsia="Calibri-Bold"/>
          <w:b/>
          <w:i/>
          <w:color w:val="000000"/>
          <w:szCs w:val="24"/>
          <w:u w:val="single"/>
        </w:rPr>
        <w:t>a</w:t>
      </w:r>
      <w:r w:rsidR="003C06BA" w:rsidRPr="006009EC">
        <w:rPr>
          <w:rFonts w:eastAsia="Calibri-Bold"/>
          <w:b/>
          <w:i/>
          <w:color w:val="000000"/>
          <w:szCs w:val="24"/>
          <w:u w:val="single"/>
        </w:rPr>
        <w:t xml:space="preserve"> </w:t>
      </w:r>
      <w:r w:rsidRPr="006009EC">
        <w:rPr>
          <w:rFonts w:eastAsia="Calibri-Bold"/>
          <w:b/>
          <w:i/>
          <w:color w:val="000000"/>
          <w:szCs w:val="24"/>
          <w:u w:val="single"/>
        </w:rPr>
        <w:t>s</w:t>
      </w:r>
      <w:r w:rsidR="004F3D9B" w:rsidRPr="006009EC">
        <w:rPr>
          <w:rFonts w:eastAsia="Calibri-Bold"/>
          <w:b/>
          <w:i/>
          <w:color w:val="000000"/>
          <w:szCs w:val="24"/>
          <w:u w:val="single"/>
        </w:rPr>
        <w:t>e</w:t>
      </w:r>
      <w:r w:rsidRPr="006009EC">
        <w:rPr>
          <w:rFonts w:eastAsia="Calibri-Bold"/>
          <w:b/>
          <w:i/>
          <w:color w:val="000000"/>
          <w:szCs w:val="24"/>
          <w:u w:val="single"/>
        </w:rPr>
        <w:t>dišt</w:t>
      </w:r>
      <w:r w:rsidR="004F3D9B" w:rsidRPr="006009EC">
        <w:rPr>
          <w:rFonts w:eastAsia="Calibri-Bold"/>
          <w:b/>
          <w:i/>
          <w:color w:val="000000"/>
          <w:szCs w:val="24"/>
          <w:u w:val="single"/>
        </w:rPr>
        <w:t>e</w:t>
      </w:r>
      <w:r w:rsidR="003C06BA" w:rsidRPr="006009EC">
        <w:rPr>
          <w:rFonts w:eastAsia="Calibri-Bold"/>
          <w:b/>
          <w:i/>
          <w:color w:val="000000"/>
          <w:szCs w:val="24"/>
          <w:u w:val="single"/>
        </w:rPr>
        <w:t xml:space="preserve"> </w:t>
      </w:r>
      <w:r w:rsidRPr="006009EC">
        <w:rPr>
          <w:rFonts w:eastAsia="Calibri-Bold"/>
          <w:b/>
          <w:i/>
          <w:color w:val="000000"/>
          <w:szCs w:val="24"/>
          <w:u w:val="single"/>
        </w:rPr>
        <w:t>n</w:t>
      </w:r>
      <w:r w:rsidR="004F3D9B" w:rsidRPr="006009EC">
        <w:rPr>
          <w:rFonts w:eastAsia="Calibri-Bold"/>
          <w:b/>
          <w:i/>
          <w:color w:val="000000"/>
          <w:szCs w:val="24"/>
          <w:u w:val="single"/>
        </w:rPr>
        <w:t>a</w:t>
      </w:r>
      <w:r w:rsidR="003C06BA" w:rsidRPr="006009EC">
        <w:rPr>
          <w:rFonts w:eastAsia="Calibri-Bold"/>
          <w:b/>
          <w:i/>
          <w:color w:val="000000"/>
          <w:szCs w:val="24"/>
          <w:u w:val="single"/>
        </w:rPr>
        <w:t xml:space="preserve"> </w:t>
      </w:r>
      <w:r w:rsidRPr="006009EC">
        <w:rPr>
          <w:rFonts w:eastAsia="Calibri-Bold"/>
          <w:b/>
          <w:i/>
          <w:color w:val="000000"/>
          <w:szCs w:val="24"/>
          <w:u w:val="single"/>
        </w:rPr>
        <w:t>nj</w:t>
      </w:r>
      <w:r w:rsidR="004F3D9B" w:rsidRPr="006009EC">
        <w:rPr>
          <w:rFonts w:eastAsia="Calibri-Bold"/>
          <w:b/>
          <w:i/>
          <w:color w:val="000000"/>
          <w:szCs w:val="24"/>
          <w:u w:val="single"/>
        </w:rPr>
        <w:t>e</w:t>
      </w:r>
      <w:r w:rsidRPr="006009EC">
        <w:rPr>
          <w:rFonts w:eastAsia="Calibri-Bold"/>
          <w:b/>
          <w:i/>
          <w:color w:val="000000"/>
          <w:szCs w:val="24"/>
          <w:u w:val="single"/>
        </w:rPr>
        <w:t>n</w:t>
      </w:r>
      <w:r w:rsidR="004F3D9B" w:rsidRPr="006009EC">
        <w:rPr>
          <w:rFonts w:eastAsia="Calibri-Bold"/>
          <w:b/>
          <w:i/>
          <w:color w:val="000000"/>
          <w:szCs w:val="24"/>
          <w:u w:val="single"/>
        </w:rPr>
        <w:t>oj</w:t>
      </w:r>
      <w:r w:rsidR="003C06BA" w:rsidRPr="006009EC">
        <w:rPr>
          <w:rFonts w:eastAsia="Calibri-Bold"/>
          <w:b/>
          <w:i/>
          <w:color w:val="000000"/>
          <w:szCs w:val="24"/>
          <w:u w:val="single"/>
        </w:rPr>
        <w:t xml:space="preserve"> </w:t>
      </w:r>
      <w:r w:rsidRPr="006009EC">
        <w:rPr>
          <w:rFonts w:eastAsia="Calibri-Bold"/>
          <w:b/>
          <w:i/>
          <w:color w:val="000000"/>
          <w:szCs w:val="24"/>
          <w:u w:val="single"/>
        </w:rPr>
        <w:t>t</w:t>
      </w:r>
      <w:r w:rsidR="004F3D9B" w:rsidRPr="006009EC">
        <w:rPr>
          <w:rFonts w:eastAsia="Calibri-Bold"/>
          <w:b/>
          <w:i/>
          <w:color w:val="000000"/>
          <w:szCs w:val="24"/>
          <w:u w:val="single"/>
        </w:rPr>
        <w:t>e</w:t>
      </w:r>
      <w:r w:rsidRPr="006009EC">
        <w:rPr>
          <w:rFonts w:eastAsia="Calibri-Bold"/>
          <w:b/>
          <w:i/>
          <w:color w:val="000000"/>
          <w:szCs w:val="24"/>
          <w:u w:val="single"/>
        </w:rPr>
        <w:t>rit</w:t>
      </w:r>
      <w:r w:rsidR="004F3D9B" w:rsidRPr="006009EC">
        <w:rPr>
          <w:rFonts w:eastAsia="Calibri-Bold"/>
          <w:b/>
          <w:i/>
          <w:color w:val="000000"/>
          <w:szCs w:val="24"/>
          <w:u w:val="single"/>
        </w:rPr>
        <w:t>o</w:t>
      </w:r>
      <w:r w:rsidRPr="006009EC">
        <w:rPr>
          <w:rFonts w:eastAsia="Calibri-Bold"/>
          <w:b/>
          <w:i/>
          <w:color w:val="000000"/>
          <w:szCs w:val="24"/>
          <w:u w:val="single"/>
        </w:rPr>
        <w:t>ri</w:t>
      </w:r>
      <w:r w:rsidR="004F3D9B" w:rsidRPr="006009EC">
        <w:rPr>
          <w:rFonts w:eastAsia="Calibri-Bold"/>
          <w:b/>
          <w:i/>
          <w:color w:val="000000"/>
          <w:szCs w:val="24"/>
          <w:u w:val="single"/>
        </w:rPr>
        <w:t>j</w:t>
      </w:r>
      <w:r w:rsidRPr="006009EC">
        <w:rPr>
          <w:rFonts w:eastAsia="Calibri-Bold"/>
          <w:b/>
          <w:i/>
          <w:color w:val="000000"/>
          <w:szCs w:val="24"/>
          <w:u w:val="single"/>
        </w:rPr>
        <w:t>i</w:t>
      </w:r>
      <w:r w:rsidR="003C06BA" w:rsidRPr="006009EC">
        <w:rPr>
          <w:rFonts w:eastAsia="Calibri-Bold"/>
          <w:b/>
          <w:i/>
          <w:color w:val="000000"/>
          <w:szCs w:val="24"/>
          <w:u w:val="single"/>
        </w:rPr>
        <w:t>. (</w:t>
      </w:r>
      <w:r w:rsidRPr="006009EC">
        <w:rPr>
          <w:rFonts w:eastAsia="Calibri-Bold"/>
          <w:b/>
          <w:i/>
          <w:color w:val="000000"/>
          <w:szCs w:val="24"/>
          <w:u w:val="single"/>
        </w:rPr>
        <w:t>čl</w:t>
      </w:r>
      <w:r w:rsidR="004F3D9B" w:rsidRPr="006009EC">
        <w:rPr>
          <w:rFonts w:eastAsia="Calibri-Bold"/>
          <w:b/>
          <w:i/>
          <w:color w:val="000000"/>
          <w:szCs w:val="24"/>
          <w:u w:val="single"/>
        </w:rPr>
        <w:t>a</w:t>
      </w:r>
      <w:r w:rsidRPr="006009EC">
        <w:rPr>
          <w:rFonts w:eastAsia="Calibri-Bold"/>
          <w:b/>
          <w:i/>
          <w:color w:val="000000"/>
          <w:szCs w:val="24"/>
          <w:u w:val="single"/>
        </w:rPr>
        <w:t>n</w:t>
      </w:r>
      <w:r w:rsidR="003C06BA" w:rsidRPr="006009EC">
        <w:rPr>
          <w:rFonts w:eastAsia="Calibri-Bold"/>
          <w:b/>
          <w:i/>
          <w:color w:val="000000"/>
          <w:szCs w:val="24"/>
          <w:u w:val="single"/>
        </w:rPr>
        <w:t xml:space="preserve"> 75. </w:t>
      </w:r>
      <w:r w:rsidRPr="006009EC">
        <w:rPr>
          <w:rFonts w:eastAsia="Calibri-Bold"/>
          <w:b/>
          <w:i/>
          <w:color w:val="000000"/>
          <w:szCs w:val="24"/>
          <w:u w:val="single"/>
        </w:rPr>
        <w:t>st</w:t>
      </w:r>
      <w:r w:rsidR="003C06BA" w:rsidRPr="006009EC">
        <w:rPr>
          <w:rFonts w:eastAsia="Calibri-Bold"/>
          <w:b/>
          <w:i/>
          <w:color w:val="000000"/>
          <w:szCs w:val="24"/>
          <w:u w:val="single"/>
        </w:rPr>
        <w:t xml:space="preserve">. 1. </w:t>
      </w:r>
      <w:r w:rsidRPr="006009EC">
        <w:rPr>
          <w:rFonts w:eastAsia="Calibri-Bold"/>
          <w:b/>
          <w:i/>
          <w:color w:val="000000"/>
          <w:szCs w:val="24"/>
          <w:u w:val="single"/>
        </w:rPr>
        <w:t>t</w:t>
      </w:r>
      <w:r w:rsidR="004F3D9B" w:rsidRPr="006009EC">
        <w:rPr>
          <w:rFonts w:eastAsia="Calibri-Bold"/>
          <w:b/>
          <w:i/>
          <w:color w:val="000000"/>
          <w:szCs w:val="24"/>
          <w:u w:val="single"/>
        </w:rPr>
        <w:t>a</w:t>
      </w:r>
      <w:r w:rsidRPr="006009EC">
        <w:rPr>
          <w:rFonts w:eastAsia="Calibri-Bold"/>
          <w:b/>
          <w:i/>
          <w:color w:val="000000"/>
          <w:szCs w:val="24"/>
          <w:u w:val="single"/>
        </w:rPr>
        <w:t>čk</w:t>
      </w:r>
      <w:r w:rsidR="004F3D9B" w:rsidRPr="006009EC">
        <w:rPr>
          <w:rFonts w:eastAsia="Calibri-Bold"/>
          <w:b/>
          <w:i/>
          <w:color w:val="000000"/>
          <w:szCs w:val="24"/>
          <w:u w:val="single"/>
        </w:rPr>
        <w:t>a</w:t>
      </w:r>
      <w:r w:rsidR="003C06BA" w:rsidRPr="006009EC">
        <w:rPr>
          <w:rFonts w:eastAsia="Calibri-Bold"/>
          <w:b/>
          <w:i/>
          <w:color w:val="000000"/>
          <w:szCs w:val="24"/>
          <w:u w:val="single"/>
        </w:rPr>
        <w:t xml:space="preserve"> 4) </w:t>
      </w:r>
      <w:r w:rsidRPr="006009EC">
        <w:rPr>
          <w:rFonts w:eastAsia="Calibri-Bold"/>
          <w:b/>
          <w:i/>
          <w:color w:val="000000"/>
          <w:szCs w:val="24"/>
          <w:u w:val="single"/>
        </w:rPr>
        <w:t>Z</w:t>
      </w:r>
      <w:r w:rsidR="004F3D9B" w:rsidRPr="006009EC">
        <w:rPr>
          <w:rFonts w:eastAsia="Calibri-Bold"/>
          <w:b/>
          <w:i/>
          <w:color w:val="000000"/>
          <w:szCs w:val="24"/>
          <w:u w:val="single"/>
        </w:rPr>
        <w:t>a</w:t>
      </w:r>
      <w:r w:rsidRPr="006009EC">
        <w:rPr>
          <w:rFonts w:eastAsia="Calibri-Bold"/>
          <w:b/>
          <w:i/>
          <w:color w:val="000000"/>
          <w:szCs w:val="24"/>
          <w:u w:val="single"/>
        </w:rPr>
        <w:t>k</w:t>
      </w:r>
      <w:r w:rsidR="004F3D9B" w:rsidRPr="006009EC">
        <w:rPr>
          <w:rFonts w:eastAsia="Calibri-Bold"/>
          <w:b/>
          <w:i/>
          <w:color w:val="000000"/>
          <w:szCs w:val="24"/>
          <w:u w:val="single"/>
        </w:rPr>
        <w:t>o</w:t>
      </w:r>
      <w:r w:rsidRPr="006009EC">
        <w:rPr>
          <w:rFonts w:eastAsia="Calibri-Bold"/>
          <w:b/>
          <w:i/>
          <w:color w:val="000000"/>
          <w:szCs w:val="24"/>
          <w:u w:val="single"/>
        </w:rPr>
        <w:t>n</w:t>
      </w:r>
      <w:r w:rsidR="004F3D9B" w:rsidRPr="006009EC">
        <w:rPr>
          <w:rFonts w:eastAsia="Calibri-Bold"/>
          <w:b/>
          <w:i/>
          <w:color w:val="000000"/>
          <w:szCs w:val="24"/>
          <w:u w:val="single"/>
        </w:rPr>
        <w:t>a</w:t>
      </w:r>
      <w:r w:rsidR="003C06BA" w:rsidRPr="006009EC">
        <w:rPr>
          <w:rFonts w:eastAsia="Calibri-Bold"/>
          <w:b/>
          <w:i/>
          <w:color w:val="000000"/>
          <w:szCs w:val="24"/>
          <w:u w:val="single"/>
        </w:rPr>
        <w:t>)</w:t>
      </w:r>
      <w:r w:rsidR="00A40E2E" w:rsidRPr="006009EC">
        <w:rPr>
          <w:rFonts w:eastAsia="Calibri-Bold"/>
          <w:b/>
          <w:i/>
          <w:color w:val="000000"/>
          <w:szCs w:val="24"/>
          <w:u w:val="single"/>
        </w:rPr>
        <w:t>.</w:t>
      </w:r>
    </w:p>
    <w:p w14:paraId="0CF52573" w14:textId="77777777" w:rsidR="00A40E2E" w:rsidRPr="006009EC" w:rsidRDefault="00A40E2E" w:rsidP="003C06BA">
      <w:pPr>
        <w:autoSpaceDE w:val="0"/>
        <w:autoSpaceDN w:val="0"/>
        <w:adjustRightInd w:val="0"/>
        <w:rPr>
          <w:rFonts w:eastAsia="Calibri-Bold"/>
          <w:b/>
          <w:bCs/>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0"/>
        <w:gridCol w:w="7707"/>
      </w:tblGrid>
      <w:tr w:rsidR="00A40E2E" w:rsidRPr="006009EC" w14:paraId="2CC7F1EE" w14:textId="77777777">
        <w:tc>
          <w:tcPr>
            <w:tcW w:w="9889" w:type="dxa"/>
            <w:gridSpan w:val="2"/>
            <w:shd w:val="clear" w:color="auto" w:fill="auto"/>
          </w:tcPr>
          <w:p w14:paraId="33AA7143" w14:textId="77777777" w:rsidR="00A40E2E" w:rsidRPr="006009EC" w:rsidRDefault="00F066D7" w:rsidP="007B7D18">
            <w:pPr>
              <w:autoSpaceDE w:val="0"/>
              <w:autoSpaceDN w:val="0"/>
              <w:adjustRightInd w:val="0"/>
              <w:rPr>
                <w:rFonts w:eastAsia="Calibri-Bold"/>
                <w:b/>
                <w:bCs/>
                <w:color w:val="000000"/>
                <w:szCs w:val="24"/>
              </w:rPr>
            </w:pPr>
            <w:r w:rsidRPr="006009EC">
              <w:rPr>
                <w:rFonts w:eastAsia="Calibri-Bold"/>
                <w:b/>
                <w:i/>
                <w:color w:val="000000"/>
                <w:szCs w:val="24"/>
                <w:u w:val="single"/>
              </w:rPr>
              <w:t>D</w:t>
            </w:r>
            <w:r w:rsidR="004F3D9B" w:rsidRPr="006009EC">
              <w:rPr>
                <w:rFonts w:eastAsia="Calibri-Bold"/>
                <w:b/>
                <w:i/>
                <w:color w:val="000000"/>
                <w:szCs w:val="24"/>
                <w:u w:val="single"/>
              </w:rPr>
              <w:t>o</w:t>
            </w:r>
            <w:r w:rsidRPr="006009EC">
              <w:rPr>
                <w:rFonts w:eastAsia="Calibri-Bold"/>
                <w:b/>
                <w:i/>
                <w:color w:val="000000"/>
                <w:szCs w:val="24"/>
                <w:u w:val="single"/>
              </w:rPr>
              <w:t>k</w:t>
            </w:r>
            <w:r w:rsidR="004F3D9B" w:rsidRPr="006009EC">
              <w:rPr>
                <w:rFonts w:eastAsia="Calibri-Bold"/>
                <w:b/>
                <w:i/>
                <w:color w:val="000000"/>
                <w:szCs w:val="24"/>
                <w:u w:val="single"/>
              </w:rPr>
              <w:t>a</w:t>
            </w:r>
            <w:r w:rsidRPr="006009EC">
              <w:rPr>
                <w:rFonts w:eastAsia="Calibri-Bold"/>
                <w:b/>
                <w:i/>
                <w:color w:val="000000"/>
                <w:szCs w:val="24"/>
                <w:u w:val="single"/>
              </w:rPr>
              <w:t>z</w:t>
            </w:r>
            <w:r w:rsidR="00B164D9" w:rsidRPr="006009EC">
              <w:rPr>
                <w:rFonts w:eastAsia="Calibri-Bold"/>
                <w:b/>
                <w:i/>
                <w:color w:val="000000"/>
                <w:szCs w:val="24"/>
                <w:u w:val="single"/>
              </w:rPr>
              <w:t>:</w:t>
            </w:r>
          </w:p>
        </w:tc>
      </w:tr>
      <w:tr w:rsidR="00A40E2E" w:rsidRPr="006009EC" w14:paraId="16D6A1BC" w14:textId="77777777">
        <w:tc>
          <w:tcPr>
            <w:tcW w:w="1951" w:type="dxa"/>
            <w:shd w:val="clear" w:color="auto" w:fill="auto"/>
            <w:vAlign w:val="center"/>
          </w:tcPr>
          <w:p w14:paraId="0D990218" w14:textId="77777777" w:rsidR="00A40E2E" w:rsidRPr="006009EC" w:rsidRDefault="00F066D7" w:rsidP="00AA3C6D">
            <w:pPr>
              <w:autoSpaceDE w:val="0"/>
              <w:autoSpaceDN w:val="0"/>
              <w:adjustRightInd w:val="0"/>
              <w:rPr>
                <w:rFonts w:eastAsia="Calibri-Bold"/>
                <w:bCs/>
                <w:i/>
                <w:color w:val="000000"/>
                <w:szCs w:val="24"/>
                <w:u w:val="single"/>
              </w:rPr>
            </w:pPr>
            <w:r w:rsidRPr="006009EC">
              <w:rPr>
                <w:rFonts w:eastAsia="Calibri-Bold"/>
                <w:bCs/>
                <w:i/>
                <w:color w:val="000000"/>
                <w:szCs w:val="24"/>
                <w:u w:val="single"/>
              </w:rPr>
              <w:t>Pr</w:t>
            </w:r>
            <w:r w:rsidR="004F3D9B" w:rsidRPr="006009EC">
              <w:rPr>
                <w:rFonts w:eastAsia="Calibri-Bold"/>
                <w:bCs/>
                <w:i/>
                <w:color w:val="000000"/>
                <w:szCs w:val="24"/>
                <w:u w:val="single"/>
              </w:rPr>
              <w:t>a</w:t>
            </w:r>
            <w:r w:rsidRPr="006009EC">
              <w:rPr>
                <w:rFonts w:eastAsia="Calibri-Bold"/>
                <w:bCs/>
                <w:i/>
                <w:color w:val="000000"/>
                <w:szCs w:val="24"/>
                <w:u w:val="single"/>
              </w:rPr>
              <w:t>vn</w:t>
            </w:r>
            <w:r w:rsidR="004F3D9B" w:rsidRPr="006009EC">
              <w:rPr>
                <w:rFonts w:eastAsia="Calibri-Bold"/>
                <w:bCs/>
                <w:i/>
                <w:color w:val="000000"/>
                <w:szCs w:val="24"/>
                <w:u w:val="single"/>
              </w:rPr>
              <w:t>o</w:t>
            </w:r>
            <w:r w:rsidR="00B164D9" w:rsidRPr="006009EC">
              <w:rPr>
                <w:rFonts w:eastAsia="Calibri-Bold"/>
                <w:bCs/>
                <w:i/>
                <w:color w:val="000000"/>
                <w:szCs w:val="24"/>
                <w:u w:val="single"/>
              </w:rPr>
              <w:t xml:space="preserve"> </w:t>
            </w:r>
            <w:r w:rsidRPr="006009EC">
              <w:rPr>
                <w:rFonts w:eastAsia="Calibri-Bold"/>
                <w:bCs/>
                <w:i/>
                <w:color w:val="000000"/>
                <w:szCs w:val="24"/>
                <w:u w:val="single"/>
              </w:rPr>
              <w:t>lic</w:t>
            </w:r>
            <w:r w:rsidR="004F3D9B" w:rsidRPr="006009EC">
              <w:rPr>
                <w:rFonts w:eastAsia="Calibri-Bold"/>
                <w:bCs/>
                <w:i/>
                <w:color w:val="000000"/>
                <w:szCs w:val="24"/>
                <w:u w:val="single"/>
              </w:rPr>
              <w:t>e</w:t>
            </w:r>
          </w:p>
        </w:tc>
        <w:tc>
          <w:tcPr>
            <w:tcW w:w="7938" w:type="dxa"/>
            <w:shd w:val="clear" w:color="auto" w:fill="auto"/>
          </w:tcPr>
          <w:p w14:paraId="41F202E6" w14:textId="77777777" w:rsidR="00B164D9" w:rsidRPr="006009EC" w:rsidRDefault="00F066D7" w:rsidP="0030264A">
            <w:pPr>
              <w:numPr>
                <w:ilvl w:val="0"/>
                <w:numId w:val="3"/>
              </w:numPr>
              <w:autoSpaceDE w:val="0"/>
              <w:autoSpaceDN w:val="0"/>
              <w:adjustRightInd w:val="0"/>
              <w:ind w:left="459"/>
              <w:rPr>
                <w:rFonts w:eastAsia="Calibri-Bold"/>
                <w:color w:val="000000"/>
                <w:szCs w:val="24"/>
              </w:rPr>
            </w:pPr>
            <w:r w:rsidRPr="006009EC">
              <w:rPr>
                <w:rFonts w:eastAsia="Calibri-Bold"/>
                <w:color w:val="000000"/>
                <w:szCs w:val="24"/>
              </w:rPr>
              <w:t>uv</w:t>
            </w:r>
            <w:r w:rsidR="004F3D9B" w:rsidRPr="006009EC">
              <w:rPr>
                <w:rFonts w:eastAsia="Calibri-Bold"/>
                <w:color w:val="000000"/>
                <w:szCs w:val="24"/>
              </w:rPr>
              <w:t>e</w:t>
            </w:r>
            <w:r w:rsidRPr="006009EC">
              <w:rPr>
                <w:rFonts w:eastAsia="Calibri-Bold"/>
                <w:color w:val="000000"/>
                <w:szCs w:val="24"/>
              </w:rPr>
              <w:t>r</w:t>
            </w:r>
            <w:r w:rsidR="004F3D9B" w:rsidRPr="006009EC">
              <w:rPr>
                <w:rFonts w:eastAsia="Calibri-Bold"/>
                <w:color w:val="000000"/>
                <w:szCs w:val="24"/>
              </w:rPr>
              <w:t>e</w:t>
            </w:r>
            <w:r w:rsidRPr="006009EC">
              <w:rPr>
                <w:rFonts w:eastAsia="Calibri-Bold"/>
                <w:color w:val="000000"/>
                <w:szCs w:val="24"/>
              </w:rPr>
              <w:t>nj</w:t>
            </w:r>
            <w:r w:rsidR="004F3D9B" w:rsidRPr="006009EC">
              <w:rPr>
                <w:rFonts w:eastAsia="Calibri-Bold"/>
                <w:color w:val="000000"/>
                <w:szCs w:val="24"/>
              </w:rPr>
              <w:t>e</w:t>
            </w:r>
            <w:r w:rsidR="00B164D9" w:rsidRPr="006009EC">
              <w:rPr>
                <w:rFonts w:eastAsia="Calibri-Bold"/>
                <w:color w:val="000000"/>
                <w:szCs w:val="24"/>
              </w:rPr>
              <w:t xml:space="preserve"> </w:t>
            </w:r>
            <w:r w:rsidRPr="006009EC">
              <w:rPr>
                <w:rFonts w:eastAsia="Calibri-Bold"/>
                <w:color w:val="000000"/>
                <w:szCs w:val="24"/>
              </w:rPr>
              <w:t>P</w:t>
            </w:r>
            <w:r w:rsidR="004F3D9B" w:rsidRPr="006009EC">
              <w:rPr>
                <w:rFonts w:eastAsia="Calibri-Bold"/>
                <w:color w:val="000000"/>
                <w:szCs w:val="24"/>
              </w:rPr>
              <w:t>o</w:t>
            </w:r>
            <w:r w:rsidRPr="006009EC">
              <w:rPr>
                <w:rFonts w:eastAsia="Calibri-Bold"/>
                <w:color w:val="000000"/>
                <w:szCs w:val="24"/>
              </w:rPr>
              <w:t>r</w:t>
            </w:r>
            <w:r w:rsidR="004F3D9B" w:rsidRPr="006009EC">
              <w:rPr>
                <w:rFonts w:eastAsia="Calibri-Bold"/>
                <w:color w:val="000000"/>
                <w:szCs w:val="24"/>
              </w:rPr>
              <w:t>e</w:t>
            </w:r>
            <w:r w:rsidRPr="006009EC">
              <w:rPr>
                <w:rFonts w:eastAsia="Calibri-Bold"/>
                <w:color w:val="000000"/>
                <w:szCs w:val="24"/>
              </w:rPr>
              <w:t>sk</w:t>
            </w:r>
            <w:r w:rsidR="004F3D9B" w:rsidRPr="006009EC">
              <w:rPr>
                <w:rFonts w:eastAsia="Calibri-Bold"/>
                <w:color w:val="000000"/>
                <w:szCs w:val="24"/>
              </w:rPr>
              <w:t>e</w:t>
            </w:r>
            <w:r w:rsidR="00B164D9" w:rsidRPr="006009EC">
              <w:rPr>
                <w:rFonts w:eastAsia="Calibri-Bold"/>
                <w:color w:val="000000"/>
                <w:szCs w:val="24"/>
              </w:rPr>
              <w:t xml:space="preserve"> </w:t>
            </w:r>
            <w:r w:rsidRPr="006009EC">
              <w:rPr>
                <w:rFonts w:eastAsia="Calibri-Bold"/>
                <w:color w:val="000000"/>
                <w:szCs w:val="24"/>
              </w:rPr>
              <w:t>upr</w:t>
            </w:r>
            <w:r w:rsidR="004F3D9B" w:rsidRPr="006009EC">
              <w:rPr>
                <w:rFonts w:eastAsia="Calibri-Bold"/>
                <w:color w:val="000000"/>
                <w:szCs w:val="24"/>
              </w:rPr>
              <w:t>a</w:t>
            </w:r>
            <w:r w:rsidRPr="006009EC">
              <w:rPr>
                <w:rFonts w:eastAsia="Calibri-Bold"/>
                <w:color w:val="000000"/>
                <w:szCs w:val="24"/>
              </w:rPr>
              <w:t>v</w:t>
            </w:r>
            <w:r w:rsidR="004F3D9B" w:rsidRPr="006009EC">
              <w:rPr>
                <w:rFonts w:eastAsia="Calibri-Bold"/>
                <w:color w:val="000000"/>
                <w:szCs w:val="24"/>
              </w:rPr>
              <w:t>e</w:t>
            </w:r>
            <w:r w:rsidR="00B164D9" w:rsidRPr="006009EC">
              <w:rPr>
                <w:rFonts w:eastAsia="Calibri-Bold"/>
                <w:color w:val="000000"/>
                <w:szCs w:val="24"/>
              </w:rPr>
              <w:t xml:space="preserve">  </w:t>
            </w:r>
            <w:r w:rsidR="004F3D9B" w:rsidRPr="006009EC">
              <w:rPr>
                <w:rFonts w:eastAsia="Calibri-Bold"/>
                <w:color w:val="000000"/>
                <w:szCs w:val="24"/>
              </w:rPr>
              <w:t>M</w:t>
            </w:r>
            <w:r w:rsidRPr="006009EC">
              <w:rPr>
                <w:rFonts w:eastAsia="Calibri-Bold"/>
                <w:color w:val="000000"/>
                <w:szCs w:val="24"/>
              </w:rPr>
              <w:t>inist</w:t>
            </w:r>
            <w:r w:rsidR="004F3D9B" w:rsidRPr="006009EC">
              <w:rPr>
                <w:rFonts w:eastAsia="Calibri-Bold"/>
                <w:color w:val="000000"/>
                <w:szCs w:val="24"/>
              </w:rPr>
              <w:t>a</w:t>
            </w:r>
            <w:r w:rsidRPr="006009EC">
              <w:rPr>
                <w:rFonts w:eastAsia="Calibri-Bold"/>
                <w:color w:val="000000"/>
                <w:szCs w:val="24"/>
              </w:rPr>
              <w:t>rstv</w:t>
            </w:r>
            <w:r w:rsidR="004F3D9B" w:rsidRPr="006009EC">
              <w:rPr>
                <w:rFonts w:eastAsia="Calibri-Bold"/>
                <w:color w:val="000000"/>
                <w:szCs w:val="24"/>
              </w:rPr>
              <w:t>a</w:t>
            </w:r>
            <w:r w:rsidR="00B164D9" w:rsidRPr="006009EC">
              <w:rPr>
                <w:rFonts w:eastAsia="Calibri-Bold"/>
                <w:color w:val="000000"/>
                <w:szCs w:val="24"/>
              </w:rPr>
              <w:t xml:space="preserve"> </w:t>
            </w:r>
            <w:r w:rsidRPr="006009EC">
              <w:rPr>
                <w:rFonts w:eastAsia="Calibri-Bold"/>
                <w:color w:val="000000"/>
                <w:szCs w:val="24"/>
              </w:rPr>
              <w:t>fin</w:t>
            </w:r>
            <w:r w:rsidR="004F3D9B" w:rsidRPr="006009EC">
              <w:rPr>
                <w:rFonts w:eastAsia="Calibri-Bold"/>
                <w:color w:val="000000"/>
                <w:szCs w:val="24"/>
              </w:rPr>
              <w:t>a</w:t>
            </w:r>
            <w:r w:rsidRPr="006009EC">
              <w:rPr>
                <w:rFonts w:eastAsia="Calibri-Bold"/>
                <w:color w:val="000000"/>
                <w:szCs w:val="24"/>
              </w:rPr>
              <w:t>nsi</w:t>
            </w:r>
            <w:r w:rsidR="004F3D9B" w:rsidRPr="006009EC">
              <w:rPr>
                <w:rFonts w:eastAsia="Calibri-Bold"/>
                <w:color w:val="000000"/>
                <w:szCs w:val="24"/>
              </w:rPr>
              <w:t>ja</w:t>
            </w:r>
            <w:r w:rsidR="00B164D9" w:rsidRPr="006009EC">
              <w:rPr>
                <w:rFonts w:eastAsia="Calibri-Bold"/>
                <w:color w:val="000000"/>
                <w:szCs w:val="24"/>
              </w:rPr>
              <w:t xml:space="preserve"> </w:t>
            </w:r>
            <w:r w:rsidRPr="006009EC">
              <w:rPr>
                <w:rFonts w:eastAsia="Calibri-Bold"/>
                <w:color w:val="000000"/>
                <w:szCs w:val="24"/>
              </w:rPr>
              <w:t>d</w:t>
            </w:r>
            <w:r w:rsidR="004F3D9B" w:rsidRPr="006009EC">
              <w:rPr>
                <w:rFonts w:eastAsia="Calibri-Bold"/>
                <w:color w:val="000000"/>
                <w:szCs w:val="24"/>
              </w:rPr>
              <w:t>a</w:t>
            </w:r>
            <w:r w:rsidR="00B164D9" w:rsidRPr="006009EC">
              <w:rPr>
                <w:rFonts w:eastAsia="Calibri-Bold"/>
                <w:color w:val="000000"/>
                <w:szCs w:val="24"/>
              </w:rPr>
              <w:t xml:space="preserve"> </w:t>
            </w:r>
            <w:r w:rsidR="004F3D9B" w:rsidRPr="006009EC">
              <w:rPr>
                <w:rFonts w:eastAsia="Calibri-Bold"/>
                <w:color w:val="000000"/>
                <w:szCs w:val="24"/>
              </w:rPr>
              <w:t>je</w:t>
            </w:r>
            <w:r w:rsidR="00B164D9" w:rsidRPr="006009EC">
              <w:rPr>
                <w:rFonts w:eastAsia="Calibri-Bold"/>
                <w:color w:val="000000"/>
                <w:szCs w:val="24"/>
              </w:rPr>
              <w:t xml:space="preserve"> </w:t>
            </w:r>
            <w:r w:rsidRPr="006009EC">
              <w:rPr>
                <w:rFonts w:eastAsia="Calibri-Bold"/>
                <w:color w:val="000000"/>
                <w:szCs w:val="24"/>
              </w:rPr>
              <w:t>izmiri</w:t>
            </w:r>
            <w:r w:rsidR="004F3D9B" w:rsidRPr="006009EC">
              <w:rPr>
                <w:rFonts w:eastAsia="Calibri-Bold"/>
                <w:color w:val="000000"/>
                <w:szCs w:val="24"/>
              </w:rPr>
              <w:t>o</w:t>
            </w:r>
            <w:r w:rsidR="00B164D9" w:rsidRPr="006009EC">
              <w:rPr>
                <w:rFonts w:eastAsia="Calibri-Bold"/>
                <w:color w:val="000000"/>
                <w:szCs w:val="24"/>
              </w:rPr>
              <w:t xml:space="preserve"> </w:t>
            </w:r>
            <w:r w:rsidRPr="006009EC">
              <w:rPr>
                <w:rFonts w:eastAsia="Calibri-Bold"/>
                <w:color w:val="000000"/>
                <w:szCs w:val="24"/>
              </w:rPr>
              <w:t>d</w:t>
            </w:r>
            <w:r w:rsidR="004F3D9B" w:rsidRPr="006009EC">
              <w:rPr>
                <w:rFonts w:eastAsia="Calibri-Bold"/>
                <w:color w:val="000000"/>
                <w:szCs w:val="24"/>
              </w:rPr>
              <w:t>o</w:t>
            </w:r>
            <w:r w:rsidRPr="006009EC">
              <w:rPr>
                <w:rFonts w:eastAsia="Calibri-Bold"/>
                <w:color w:val="000000"/>
                <w:szCs w:val="24"/>
              </w:rPr>
              <w:t>sp</w:t>
            </w:r>
            <w:r w:rsidR="004F3D9B" w:rsidRPr="006009EC">
              <w:rPr>
                <w:rFonts w:eastAsia="Calibri-Bold"/>
                <w:color w:val="000000"/>
                <w:szCs w:val="24"/>
              </w:rPr>
              <w:t>e</w:t>
            </w:r>
            <w:r w:rsidRPr="006009EC">
              <w:rPr>
                <w:rFonts w:eastAsia="Calibri-Bold"/>
                <w:color w:val="000000"/>
                <w:szCs w:val="24"/>
              </w:rPr>
              <w:t>l</w:t>
            </w:r>
            <w:r w:rsidR="004F3D9B" w:rsidRPr="006009EC">
              <w:rPr>
                <w:rFonts w:eastAsia="Calibri-Bold"/>
                <w:color w:val="000000"/>
                <w:szCs w:val="24"/>
              </w:rPr>
              <w:t>e</w:t>
            </w:r>
            <w:r w:rsidR="00B164D9" w:rsidRPr="006009EC">
              <w:rPr>
                <w:rFonts w:eastAsia="Calibri-Bold"/>
                <w:color w:val="000000"/>
                <w:szCs w:val="24"/>
              </w:rPr>
              <w:t xml:space="preserve"> </w:t>
            </w:r>
            <w:r w:rsidRPr="006009EC">
              <w:rPr>
                <w:rFonts w:eastAsia="Calibri-Bold"/>
                <w:color w:val="000000"/>
                <w:szCs w:val="24"/>
              </w:rPr>
              <w:t>p</w:t>
            </w:r>
            <w:r w:rsidR="004F3D9B" w:rsidRPr="006009EC">
              <w:rPr>
                <w:rFonts w:eastAsia="Calibri-Bold"/>
                <w:color w:val="000000"/>
                <w:szCs w:val="24"/>
              </w:rPr>
              <w:t>o</w:t>
            </w:r>
            <w:r w:rsidRPr="006009EC">
              <w:rPr>
                <w:rFonts w:eastAsia="Calibri-Bold"/>
                <w:color w:val="000000"/>
                <w:szCs w:val="24"/>
              </w:rPr>
              <w:t>r</w:t>
            </w:r>
            <w:r w:rsidR="004F3D9B" w:rsidRPr="006009EC">
              <w:rPr>
                <w:rFonts w:eastAsia="Calibri-Bold"/>
                <w:color w:val="000000"/>
                <w:szCs w:val="24"/>
              </w:rPr>
              <w:t>e</w:t>
            </w:r>
            <w:r w:rsidRPr="006009EC">
              <w:rPr>
                <w:rFonts w:eastAsia="Calibri-Bold"/>
                <w:color w:val="000000"/>
                <w:szCs w:val="24"/>
              </w:rPr>
              <w:t>z</w:t>
            </w:r>
            <w:r w:rsidR="004F3D9B" w:rsidRPr="006009EC">
              <w:rPr>
                <w:rFonts w:eastAsia="Calibri-Bold"/>
                <w:color w:val="000000"/>
                <w:szCs w:val="24"/>
              </w:rPr>
              <w:t>e</w:t>
            </w:r>
            <w:r w:rsidR="00B164D9" w:rsidRPr="006009EC">
              <w:rPr>
                <w:rFonts w:eastAsia="Calibri-Bold"/>
                <w:color w:val="000000"/>
                <w:szCs w:val="24"/>
              </w:rPr>
              <w:t xml:space="preserve"> </w:t>
            </w:r>
            <w:r w:rsidRPr="006009EC">
              <w:rPr>
                <w:rFonts w:eastAsia="Calibri-Bold"/>
                <w:color w:val="000000"/>
                <w:szCs w:val="24"/>
              </w:rPr>
              <w:t>i</w:t>
            </w:r>
            <w:r w:rsidR="00B164D9" w:rsidRPr="006009EC">
              <w:rPr>
                <w:rFonts w:eastAsia="Calibri-Bold"/>
                <w:color w:val="000000"/>
                <w:szCs w:val="24"/>
              </w:rPr>
              <w:t xml:space="preserve"> </w:t>
            </w:r>
            <w:r w:rsidRPr="006009EC">
              <w:rPr>
                <w:rFonts w:eastAsia="Calibri-Bold"/>
                <w:color w:val="000000"/>
                <w:szCs w:val="24"/>
              </w:rPr>
              <w:t>d</w:t>
            </w:r>
            <w:r w:rsidR="004F3D9B" w:rsidRPr="006009EC">
              <w:rPr>
                <w:rFonts w:eastAsia="Calibri-Bold"/>
                <w:color w:val="000000"/>
                <w:szCs w:val="24"/>
              </w:rPr>
              <w:t>o</w:t>
            </w:r>
            <w:r w:rsidRPr="006009EC">
              <w:rPr>
                <w:rFonts w:eastAsia="Calibri-Bold"/>
                <w:color w:val="000000"/>
                <w:szCs w:val="24"/>
              </w:rPr>
              <w:t>prin</w:t>
            </w:r>
            <w:r w:rsidR="004F3D9B" w:rsidRPr="006009EC">
              <w:rPr>
                <w:rFonts w:eastAsia="Calibri-Bold"/>
                <w:color w:val="000000"/>
                <w:szCs w:val="24"/>
              </w:rPr>
              <w:t>o</w:t>
            </w:r>
            <w:r w:rsidRPr="006009EC">
              <w:rPr>
                <w:rFonts w:eastAsia="Calibri-Bold"/>
                <w:color w:val="000000"/>
                <w:szCs w:val="24"/>
              </w:rPr>
              <w:t>s</w:t>
            </w:r>
            <w:r w:rsidR="004F3D9B" w:rsidRPr="006009EC">
              <w:rPr>
                <w:rFonts w:eastAsia="Calibri-Bold"/>
                <w:color w:val="000000"/>
                <w:szCs w:val="24"/>
              </w:rPr>
              <w:t>e</w:t>
            </w:r>
            <w:r w:rsidR="00B164D9" w:rsidRPr="006009EC">
              <w:rPr>
                <w:rFonts w:eastAsia="Calibri-Bold"/>
                <w:color w:val="000000"/>
                <w:szCs w:val="24"/>
              </w:rPr>
              <w:t xml:space="preserve"> </w:t>
            </w:r>
            <w:r w:rsidRPr="006009EC">
              <w:rPr>
                <w:rFonts w:eastAsia="Calibri-Bold"/>
                <w:color w:val="000000"/>
                <w:szCs w:val="24"/>
              </w:rPr>
              <w:t>i</w:t>
            </w:r>
            <w:r w:rsidR="004F5600" w:rsidRPr="006009EC">
              <w:rPr>
                <w:rFonts w:eastAsia="Calibri-Bold"/>
                <w:color w:val="000000"/>
                <w:szCs w:val="24"/>
              </w:rPr>
              <w:t xml:space="preserve"> </w:t>
            </w:r>
          </w:p>
          <w:p w14:paraId="7C660386" w14:textId="77777777" w:rsidR="00905766" w:rsidRPr="006009EC" w:rsidRDefault="00F066D7" w:rsidP="00905766">
            <w:pPr>
              <w:numPr>
                <w:ilvl w:val="0"/>
                <w:numId w:val="3"/>
              </w:numPr>
              <w:autoSpaceDE w:val="0"/>
              <w:autoSpaceDN w:val="0"/>
              <w:adjustRightInd w:val="0"/>
              <w:ind w:left="459"/>
              <w:rPr>
                <w:rFonts w:eastAsia="Calibri-Bold"/>
                <w:color w:val="000000"/>
                <w:szCs w:val="24"/>
              </w:rPr>
            </w:pPr>
            <w:r w:rsidRPr="006009EC">
              <w:rPr>
                <w:rFonts w:eastAsia="Calibri-Bold"/>
                <w:color w:val="000000"/>
                <w:szCs w:val="24"/>
              </w:rPr>
              <w:t>uv</w:t>
            </w:r>
            <w:r w:rsidR="004F3D9B" w:rsidRPr="006009EC">
              <w:rPr>
                <w:rFonts w:eastAsia="Calibri-Bold"/>
                <w:color w:val="000000"/>
                <w:szCs w:val="24"/>
              </w:rPr>
              <w:t>e</w:t>
            </w:r>
            <w:r w:rsidRPr="006009EC">
              <w:rPr>
                <w:rFonts w:eastAsia="Calibri-Bold"/>
                <w:color w:val="000000"/>
                <w:szCs w:val="24"/>
              </w:rPr>
              <w:t>r</w:t>
            </w:r>
            <w:r w:rsidR="004F3D9B" w:rsidRPr="006009EC">
              <w:rPr>
                <w:rFonts w:eastAsia="Calibri-Bold"/>
                <w:color w:val="000000"/>
                <w:szCs w:val="24"/>
              </w:rPr>
              <w:t>e</w:t>
            </w:r>
            <w:r w:rsidRPr="006009EC">
              <w:rPr>
                <w:rFonts w:eastAsia="Calibri-Bold"/>
                <w:color w:val="000000"/>
                <w:szCs w:val="24"/>
              </w:rPr>
              <w:t>nj</w:t>
            </w:r>
            <w:r w:rsidR="004F3D9B" w:rsidRPr="006009EC">
              <w:rPr>
                <w:rFonts w:eastAsia="Calibri-Bold"/>
                <w:color w:val="000000"/>
                <w:szCs w:val="24"/>
              </w:rPr>
              <w:t>a</w:t>
            </w:r>
            <w:r w:rsidR="00B164D9" w:rsidRPr="006009EC">
              <w:rPr>
                <w:rFonts w:eastAsia="Calibri-Bold"/>
                <w:color w:val="000000"/>
                <w:szCs w:val="24"/>
              </w:rPr>
              <w:t xml:space="preserve"> </w:t>
            </w:r>
            <w:r w:rsidRPr="006009EC">
              <w:rPr>
                <w:rFonts w:eastAsia="Calibri-Bold"/>
                <w:color w:val="000000"/>
                <w:szCs w:val="24"/>
              </w:rPr>
              <w:t>n</w:t>
            </w:r>
            <w:r w:rsidR="004F3D9B" w:rsidRPr="006009EC">
              <w:rPr>
                <w:rFonts w:eastAsia="Calibri-Bold"/>
                <w:color w:val="000000"/>
                <w:szCs w:val="24"/>
              </w:rPr>
              <w:t>a</w:t>
            </w:r>
            <w:r w:rsidRPr="006009EC">
              <w:rPr>
                <w:rFonts w:eastAsia="Calibri-Bold"/>
                <w:color w:val="000000"/>
                <w:szCs w:val="24"/>
              </w:rPr>
              <w:t>dl</w:t>
            </w:r>
            <w:r w:rsidR="004F3D9B" w:rsidRPr="006009EC">
              <w:rPr>
                <w:rFonts w:eastAsia="Calibri-Bold"/>
                <w:color w:val="000000"/>
                <w:szCs w:val="24"/>
              </w:rPr>
              <w:t>e</w:t>
            </w:r>
            <w:r w:rsidRPr="006009EC">
              <w:rPr>
                <w:rFonts w:eastAsia="Calibri-Bold"/>
                <w:color w:val="000000"/>
                <w:szCs w:val="24"/>
              </w:rPr>
              <w:t>žn</w:t>
            </w:r>
            <w:r w:rsidR="004F3D9B" w:rsidRPr="006009EC">
              <w:rPr>
                <w:rFonts w:eastAsia="Calibri-Bold"/>
                <w:color w:val="000000"/>
                <w:szCs w:val="24"/>
              </w:rPr>
              <w:t>e</w:t>
            </w:r>
            <w:r w:rsidR="00B164D9" w:rsidRPr="006009EC">
              <w:rPr>
                <w:rFonts w:eastAsia="Calibri-Bold"/>
                <w:color w:val="000000"/>
                <w:szCs w:val="24"/>
              </w:rPr>
              <w:t xml:space="preserve"> </w:t>
            </w:r>
            <w:r w:rsidRPr="006009EC">
              <w:rPr>
                <w:rFonts w:eastAsia="Calibri-Bold"/>
                <w:color w:val="000000"/>
                <w:szCs w:val="24"/>
              </w:rPr>
              <w:t>l</w:t>
            </w:r>
            <w:r w:rsidR="004F3D9B" w:rsidRPr="006009EC">
              <w:rPr>
                <w:rFonts w:eastAsia="Calibri-Bold"/>
                <w:color w:val="000000"/>
                <w:szCs w:val="24"/>
              </w:rPr>
              <w:t>o</w:t>
            </w:r>
            <w:r w:rsidRPr="006009EC">
              <w:rPr>
                <w:rFonts w:eastAsia="Calibri-Bold"/>
                <w:color w:val="000000"/>
                <w:szCs w:val="24"/>
              </w:rPr>
              <w:t>k</w:t>
            </w:r>
            <w:r w:rsidR="004F3D9B" w:rsidRPr="006009EC">
              <w:rPr>
                <w:rFonts w:eastAsia="Calibri-Bold"/>
                <w:color w:val="000000"/>
                <w:szCs w:val="24"/>
              </w:rPr>
              <w:t>a</w:t>
            </w:r>
            <w:r w:rsidRPr="006009EC">
              <w:rPr>
                <w:rFonts w:eastAsia="Calibri-Bold"/>
                <w:color w:val="000000"/>
                <w:szCs w:val="24"/>
              </w:rPr>
              <w:t>ln</w:t>
            </w:r>
            <w:r w:rsidR="004F3D9B" w:rsidRPr="006009EC">
              <w:rPr>
                <w:rFonts w:eastAsia="Calibri-Bold"/>
                <w:color w:val="000000"/>
                <w:szCs w:val="24"/>
              </w:rPr>
              <w:t>e</w:t>
            </w:r>
            <w:r w:rsidR="00B164D9" w:rsidRPr="006009EC">
              <w:rPr>
                <w:rFonts w:eastAsia="Calibri-Bold"/>
                <w:color w:val="000000"/>
                <w:szCs w:val="24"/>
              </w:rPr>
              <w:t xml:space="preserve"> </w:t>
            </w:r>
            <w:r w:rsidRPr="006009EC">
              <w:rPr>
                <w:rFonts w:eastAsia="Calibri-Bold"/>
                <w:color w:val="000000"/>
                <w:szCs w:val="24"/>
              </w:rPr>
              <w:t>s</w:t>
            </w:r>
            <w:r w:rsidR="004F3D9B" w:rsidRPr="006009EC">
              <w:rPr>
                <w:rFonts w:eastAsia="Calibri-Bold"/>
                <w:color w:val="000000"/>
                <w:szCs w:val="24"/>
              </w:rPr>
              <w:t>a</w:t>
            </w:r>
            <w:r w:rsidRPr="006009EC">
              <w:rPr>
                <w:rFonts w:eastAsia="Calibri-Bold"/>
                <w:color w:val="000000"/>
                <w:szCs w:val="24"/>
              </w:rPr>
              <w:t>m</w:t>
            </w:r>
            <w:r w:rsidR="004F3D9B" w:rsidRPr="006009EC">
              <w:rPr>
                <w:rFonts w:eastAsia="Calibri-Bold"/>
                <w:color w:val="000000"/>
                <w:szCs w:val="24"/>
              </w:rPr>
              <w:t>o</w:t>
            </w:r>
            <w:r w:rsidRPr="006009EC">
              <w:rPr>
                <w:rFonts w:eastAsia="Calibri-Bold"/>
                <w:color w:val="000000"/>
                <w:szCs w:val="24"/>
              </w:rPr>
              <w:t>upr</w:t>
            </w:r>
            <w:r w:rsidR="004F3D9B" w:rsidRPr="006009EC">
              <w:rPr>
                <w:rFonts w:eastAsia="Calibri-Bold"/>
                <w:color w:val="000000"/>
                <w:szCs w:val="24"/>
              </w:rPr>
              <w:t>a</w:t>
            </w:r>
            <w:r w:rsidRPr="006009EC">
              <w:rPr>
                <w:rFonts w:eastAsia="Calibri-Bold"/>
                <w:color w:val="000000"/>
                <w:szCs w:val="24"/>
              </w:rPr>
              <w:t>v</w:t>
            </w:r>
            <w:r w:rsidR="004F3D9B" w:rsidRPr="006009EC">
              <w:rPr>
                <w:rFonts w:eastAsia="Calibri-Bold"/>
                <w:color w:val="000000"/>
                <w:szCs w:val="24"/>
              </w:rPr>
              <w:t>e</w:t>
            </w:r>
            <w:r w:rsidR="00B164D9" w:rsidRPr="006009EC">
              <w:rPr>
                <w:rFonts w:eastAsia="Calibri-Bold"/>
                <w:color w:val="000000"/>
                <w:szCs w:val="24"/>
              </w:rPr>
              <w:t xml:space="preserve"> </w:t>
            </w:r>
            <w:r w:rsidRPr="006009EC">
              <w:rPr>
                <w:rFonts w:eastAsia="Calibri-Bold"/>
                <w:color w:val="000000"/>
                <w:szCs w:val="24"/>
              </w:rPr>
              <w:t>d</w:t>
            </w:r>
            <w:r w:rsidR="004F3D9B" w:rsidRPr="006009EC">
              <w:rPr>
                <w:rFonts w:eastAsia="Calibri-Bold"/>
                <w:color w:val="000000"/>
                <w:szCs w:val="24"/>
              </w:rPr>
              <w:t>a</w:t>
            </w:r>
            <w:r w:rsidR="00B164D9" w:rsidRPr="006009EC">
              <w:rPr>
                <w:rFonts w:eastAsia="Calibri-Bold"/>
                <w:color w:val="000000"/>
                <w:szCs w:val="24"/>
              </w:rPr>
              <w:t xml:space="preserve"> </w:t>
            </w:r>
            <w:r w:rsidR="004F3D9B" w:rsidRPr="006009EC">
              <w:rPr>
                <w:rFonts w:eastAsia="Calibri-Bold"/>
                <w:color w:val="000000"/>
                <w:szCs w:val="24"/>
              </w:rPr>
              <w:t>je</w:t>
            </w:r>
            <w:r w:rsidR="00B164D9" w:rsidRPr="006009EC">
              <w:rPr>
                <w:rFonts w:eastAsia="Calibri-Bold"/>
                <w:color w:val="000000"/>
                <w:szCs w:val="24"/>
              </w:rPr>
              <w:t xml:space="preserve"> </w:t>
            </w:r>
            <w:r w:rsidRPr="006009EC">
              <w:rPr>
                <w:rFonts w:eastAsia="Calibri-Bold"/>
                <w:color w:val="000000"/>
                <w:szCs w:val="24"/>
              </w:rPr>
              <w:t>izmiri</w:t>
            </w:r>
            <w:r w:rsidR="004F3D9B" w:rsidRPr="006009EC">
              <w:rPr>
                <w:rFonts w:eastAsia="Calibri-Bold"/>
                <w:color w:val="000000"/>
                <w:szCs w:val="24"/>
              </w:rPr>
              <w:t>o</w:t>
            </w:r>
            <w:r w:rsidR="00B164D9" w:rsidRPr="006009EC">
              <w:rPr>
                <w:rFonts w:eastAsia="Calibri-Bold"/>
                <w:color w:val="000000"/>
                <w:szCs w:val="24"/>
              </w:rPr>
              <w:t xml:space="preserve"> </w:t>
            </w:r>
            <w:r w:rsidR="004F3D9B" w:rsidRPr="006009EC">
              <w:rPr>
                <w:rFonts w:eastAsia="Calibri-Bold"/>
                <w:color w:val="000000"/>
                <w:szCs w:val="24"/>
              </w:rPr>
              <w:t>o</w:t>
            </w:r>
            <w:r w:rsidRPr="006009EC">
              <w:rPr>
                <w:rFonts w:eastAsia="Calibri-Bold"/>
                <w:color w:val="000000"/>
                <w:szCs w:val="24"/>
              </w:rPr>
              <w:t>b</w:t>
            </w:r>
            <w:r w:rsidR="004F3D9B" w:rsidRPr="006009EC">
              <w:rPr>
                <w:rFonts w:eastAsia="Calibri-Bold"/>
                <w:color w:val="000000"/>
                <w:szCs w:val="24"/>
              </w:rPr>
              <w:t>a</w:t>
            </w:r>
            <w:r w:rsidRPr="006009EC">
              <w:rPr>
                <w:rFonts w:eastAsia="Calibri-Bold"/>
                <w:color w:val="000000"/>
                <w:szCs w:val="24"/>
              </w:rPr>
              <w:t>v</w:t>
            </w:r>
            <w:r w:rsidR="004F3D9B" w:rsidRPr="006009EC">
              <w:rPr>
                <w:rFonts w:eastAsia="Calibri-Bold"/>
                <w:color w:val="000000"/>
                <w:szCs w:val="24"/>
              </w:rPr>
              <w:t>e</w:t>
            </w:r>
            <w:r w:rsidRPr="006009EC">
              <w:rPr>
                <w:rFonts w:eastAsia="Calibri-Bold"/>
                <w:color w:val="000000"/>
                <w:szCs w:val="24"/>
              </w:rPr>
              <w:t>z</w:t>
            </w:r>
            <w:r w:rsidR="004F3D9B" w:rsidRPr="006009EC">
              <w:rPr>
                <w:rFonts w:eastAsia="Calibri-Bold"/>
                <w:color w:val="000000"/>
                <w:szCs w:val="24"/>
              </w:rPr>
              <w:t>e</w:t>
            </w:r>
            <w:r w:rsidR="00B164D9" w:rsidRPr="006009EC">
              <w:rPr>
                <w:rFonts w:eastAsia="Calibri-Bold"/>
                <w:color w:val="000000"/>
                <w:szCs w:val="24"/>
              </w:rPr>
              <w:t xml:space="preserve"> </w:t>
            </w:r>
            <w:r w:rsidRPr="006009EC">
              <w:rPr>
                <w:rFonts w:eastAsia="Calibri-Bold"/>
                <w:color w:val="000000"/>
                <w:szCs w:val="24"/>
              </w:rPr>
              <w:t>p</w:t>
            </w:r>
            <w:r w:rsidR="004F3D9B" w:rsidRPr="006009EC">
              <w:rPr>
                <w:rFonts w:eastAsia="Calibri-Bold"/>
                <w:color w:val="000000"/>
                <w:szCs w:val="24"/>
              </w:rPr>
              <w:t>o</w:t>
            </w:r>
            <w:r w:rsidR="00B164D9" w:rsidRPr="006009EC">
              <w:rPr>
                <w:rFonts w:eastAsia="Calibri-Bold"/>
                <w:color w:val="000000"/>
                <w:szCs w:val="24"/>
              </w:rPr>
              <w:t xml:space="preserve"> </w:t>
            </w:r>
            <w:r w:rsidR="004F3D9B" w:rsidRPr="006009EC">
              <w:rPr>
                <w:rFonts w:eastAsia="Calibri-Bold"/>
                <w:color w:val="000000"/>
                <w:szCs w:val="24"/>
              </w:rPr>
              <w:t>o</w:t>
            </w:r>
            <w:r w:rsidRPr="006009EC">
              <w:rPr>
                <w:rFonts w:eastAsia="Calibri-Bold"/>
                <w:color w:val="000000"/>
                <w:szCs w:val="24"/>
              </w:rPr>
              <w:t>sn</w:t>
            </w:r>
            <w:r w:rsidR="004F3D9B" w:rsidRPr="006009EC">
              <w:rPr>
                <w:rFonts w:eastAsia="Calibri-Bold"/>
                <w:color w:val="000000"/>
                <w:szCs w:val="24"/>
              </w:rPr>
              <w:t>o</w:t>
            </w:r>
            <w:r w:rsidRPr="006009EC">
              <w:rPr>
                <w:rFonts w:eastAsia="Calibri-Bold"/>
                <w:color w:val="000000"/>
                <w:szCs w:val="24"/>
              </w:rPr>
              <w:t>vu</w:t>
            </w:r>
            <w:r w:rsidR="00B164D9" w:rsidRPr="006009EC">
              <w:rPr>
                <w:rFonts w:eastAsia="Calibri-Bold"/>
                <w:color w:val="000000"/>
                <w:szCs w:val="24"/>
              </w:rPr>
              <w:t xml:space="preserve"> </w:t>
            </w:r>
            <w:r w:rsidRPr="006009EC">
              <w:rPr>
                <w:rFonts w:eastAsia="Calibri-Bold"/>
                <w:color w:val="000000"/>
                <w:szCs w:val="24"/>
              </w:rPr>
              <w:t>izv</w:t>
            </w:r>
            <w:r w:rsidR="004F3D9B" w:rsidRPr="006009EC">
              <w:rPr>
                <w:rFonts w:eastAsia="Calibri-Bold"/>
                <w:color w:val="000000"/>
                <w:szCs w:val="24"/>
              </w:rPr>
              <w:t>o</w:t>
            </w:r>
            <w:r w:rsidRPr="006009EC">
              <w:rPr>
                <w:rFonts w:eastAsia="Calibri-Bold"/>
                <w:color w:val="000000"/>
                <w:szCs w:val="24"/>
              </w:rPr>
              <w:t>rnih</w:t>
            </w:r>
            <w:r w:rsidR="00B164D9" w:rsidRPr="006009EC">
              <w:rPr>
                <w:rFonts w:eastAsia="Calibri-Bold"/>
                <w:color w:val="000000"/>
                <w:szCs w:val="24"/>
              </w:rPr>
              <w:t xml:space="preserve"> </w:t>
            </w:r>
            <w:r w:rsidRPr="006009EC">
              <w:rPr>
                <w:rFonts w:eastAsia="Calibri-Bold"/>
                <w:color w:val="000000"/>
                <w:szCs w:val="24"/>
              </w:rPr>
              <w:t>l</w:t>
            </w:r>
            <w:r w:rsidR="004F3D9B" w:rsidRPr="006009EC">
              <w:rPr>
                <w:rFonts w:eastAsia="Calibri-Bold"/>
                <w:color w:val="000000"/>
                <w:szCs w:val="24"/>
              </w:rPr>
              <w:t>o</w:t>
            </w:r>
            <w:r w:rsidRPr="006009EC">
              <w:rPr>
                <w:rFonts w:eastAsia="Calibri-Bold"/>
                <w:color w:val="000000"/>
                <w:szCs w:val="24"/>
              </w:rPr>
              <w:t>k</w:t>
            </w:r>
            <w:r w:rsidR="004F3D9B" w:rsidRPr="006009EC">
              <w:rPr>
                <w:rFonts w:eastAsia="Calibri-Bold"/>
                <w:color w:val="000000"/>
                <w:szCs w:val="24"/>
              </w:rPr>
              <w:t>a</w:t>
            </w:r>
            <w:r w:rsidRPr="006009EC">
              <w:rPr>
                <w:rFonts w:eastAsia="Calibri-Bold"/>
                <w:color w:val="000000"/>
                <w:szCs w:val="24"/>
              </w:rPr>
              <w:t>lnih</w:t>
            </w:r>
            <w:r w:rsidR="00B164D9" w:rsidRPr="006009EC">
              <w:rPr>
                <w:rFonts w:eastAsia="Calibri-Bold"/>
                <w:color w:val="000000"/>
                <w:szCs w:val="24"/>
              </w:rPr>
              <w:t xml:space="preserve"> </w:t>
            </w:r>
            <w:r w:rsidR="004F3D9B" w:rsidRPr="006009EC">
              <w:rPr>
                <w:rFonts w:eastAsia="Calibri-Bold"/>
                <w:color w:val="000000"/>
                <w:szCs w:val="24"/>
              </w:rPr>
              <w:t>ja</w:t>
            </w:r>
            <w:r w:rsidRPr="006009EC">
              <w:rPr>
                <w:rFonts w:eastAsia="Calibri-Bold"/>
                <w:color w:val="000000"/>
                <w:szCs w:val="24"/>
              </w:rPr>
              <w:t>vnih</w:t>
            </w:r>
            <w:r w:rsidR="00B164D9" w:rsidRPr="006009EC">
              <w:rPr>
                <w:rFonts w:eastAsia="Calibri-Bold"/>
                <w:color w:val="000000"/>
                <w:szCs w:val="24"/>
              </w:rPr>
              <w:t xml:space="preserve"> </w:t>
            </w:r>
            <w:r w:rsidRPr="006009EC">
              <w:rPr>
                <w:rFonts w:eastAsia="Calibri-Bold"/>
                <w:color w:val="000000"/>
                <w:szCs w:val="24"/>
              </w:rPr>
              <w:t>prih</w:t>
            </w:r>
            <w:r w:rsidR="004F3D9B" w:rsidRPr="006009EC">
              <w:rPr>
                <w:rFonts w:eastAsia="Calibri-Bold"/>
                <w:color w:val="000000"/>
                <w:szCs w:val="24"/>
              </w:rPr>
              <w:t>o</w:t>
            </w:r>
            <w:r w:rsidRPr="006009EC">
              <w:rPr>
                <w:rFonts w:eastAsia="Calibri-Bold"/>
                <w:color w:val="000000"/>
                <w:szCs w:val="24"/>
              </w:rPr>
              <w:t>d</w:t>
            </w:r>
            <w:r w:rsidR="004F3D9B" w:rsidRPr="006009EC">
              <w:rPr>
                <w:rFonts w:eastAsia="Calibri-Bold"/>
                <w:color w:val="000000"/>
                <w:szCs w:val="24"/>
              </w:rPr>
              <w:t>a</w:t>
            </w:r>
            <w:r w:rsidR="0088281C" w:rsidRPr="006009EC">
              <w:rPr>
                <w:rFonts w:eastAsia="Calibri-Bold"/>
                <w:color w:val="000000"/>
                <w:szCs w:val="24"/>
              </w:rPr>
              <w:t xml:space="preserve"> </w:t>
            </w:r>
          </w:p>
          <w:p w14:paraId="70A220F1" w14:textId="77777777" w:rsidR="0037226F" w:rsidRPr="006009EC" w:rsidRDefault="00905766" w:rsidP="0030264A">
            <w:pPr>
              <w:numPr>
                <w:ilvl w:val="0"/>
                <w:numId w:val="3"/>
              </w:numPr>
              <w:autoSpaceDE w:val="0"/>
              <w:autoSpaceDN w:val="0"/>
              <w:adjustRightInd w:val="0"/>
              <w:ind w:left="459"/>
              <w:rPr>
                <w:rFonts w:eastAsia="Calibri-Bold"/>
                <w:color w:val="000000"/>
                <w:szCs w:val="24"/>
              </w:rPr>
            </w:pPr>
            <w:r w:rsidRPr="006009EC">
              <w:rPr>
                <w:rFonts w:eastAsia="Calibri-Bold"/>
                <w:color w:val="000000"/>
                <w:szCs w:val="24"/>
              </w:rPr>
              <w:t xml:space="preserve">ili </w:t>
            </w:r>
            <w:r w:rsidR="0037226F" w:rsidRPr="006009EC">
              <w:rPr>
                <w:rFonts w:eastAsia="Calibri-Bold"/>
                <w:color w:val="000000"/>
                <w:szCs w:val="24"/>
              </w:rPr>
              <w:t>potvrda Ministarstva privrede da se ponudjac nalazi u postupku privatizacije</w:t>
            </w:r>
            <w:r w:rsidR="009A163F" w:rsidRPr="006009EC">
              <w:rPr>
                <w:rFonts w:eastAsia="Calibri-Bold"/>
                <w:color w:val="000000"/>
                <w:szCs w:val="24"/>
              </w:rPr>
              <w:t xml:space="preserve"> (ukoliko se ponuđač nalazi u postupku privatizacije)</w:t>
            </w:r>
            <w:r w:rsidR="00CA0B7F" w:rsidRPr="006009EC">
              <w:rPr>
                <w:rFonts w:eastAsia="Calibri-Bold"/>
                <w:color w:val="000000"/>
                <w:szCs w:val="24"/>
              </w:rPr>
              <w:t>.</w:t>
            </w:r>
          </w:p>
        </w:tc>
      </w:tr>
      <w:tr w:rsidR="00A40E2E" w:rsidRPr="006009EC" w14:paraId="30EF8C77" w14:textId="77777777">
        <w:tc>
          <w:tcPr>
            <w:tcW w:w="1951" w:type="dxa"/>
            <w:shd w:val="clear" w:color="auto" w:fill="auto"/>
            <w:vAlign w:val="center"/>
          </w:tcPr>
          <w:p w14:paraId="4307573A" w14:textId="77777777" w:rsidR="00A40E2E" w:rsidRPr="006009EC" w:rsidRDefault="00F066D7" w:rsidP="00AA3C6D">
            <w:pPr>
              <w:autoSpaceDE w:val="0"/>
              <w:autoSpaceDN w:val="0"/>
              <w:adjustRightInd w:val="0"/>
              <w:rPr>
                <w:rFonts w:eastAsia="Calibri-Bold"/>
                <w:bCs/>
                <w:i/>
                <w:color w:val="000000"/>
                <w:szCs w:val="24"/>
                <w:u w:val="single"/>
              </w:rPr>
            </w:pPr>
            <w:r w:rsidRPr="006009EC">
              <w:rPr>
                <w:rFonts w:eastAsia="Calibri-Bold"/>
                <w:bCs/>
                <w:i/>
                <w:color w:val="000000"/>
                <w:szCs w:val="24"/>
                <w:u w:val="single"/>
              </w:rPr>
              <w:t>Pr</w:t>
            </w:r>
            <w:r w:rsidR="004F3D9B" w:rsidRPr="006009EC">
              <w:rPr>
                <w:rFonts w:eastAsia="Calibri-Bold"/>
                <w:bCs/>
                <w:i/>
                <w:color w:val="000000"/>
                <w:szCs w:val="24"/>
                <w:u w:val="single"/>
              </w:rPr>
              <w:t>e</w:t>
            </w:r>
            <w:r w:rsidRPr="006009EC">
              <w:rPr>
                <w:rFonts w:eastAsia="Calibri-Bold"/>
                <w:bCs/>
                <w:i/>
                <w:color w:val="000000"/>
                <w:szCs w:val="24"/>
                <w:u w:val="single"/>
              </w:rPr>
              <w:t>duz</w:t>
            </w:r>
            <w:r w:rsidR="004F3D9B" w:rsidRPr="006009EC">
              <w:rPr>
                <w:rFonts w:eastAsia="Calibri-Bold"/>
                <w:bCs/>
                <w:i/>
                <w:color w:val="000000"/>
                <w:szCs w:val="24"/>
                <w:u w:val="single"/>
              </w:rPr>
              <w:t>e</w:t>
            </w:r>
            <w:r w:rsidRPr="006009EC">
              <w:rPr>
                <w:rFonts w:eastAsia="Calibri-Bold"/>
                <w:bCs/>
                <w:i/>
                <w:color w:val="000000"/>
                <w:szCs w:val="24"/>
                <w:u w:val="single"/>
              </w:rPr>
              <w:t>tnik</w:t>
            </w:r>
            <w:r w:rsidR="00B164D9" w:rsidRPr="006009EC">
              <w:rPr>
                <w:rFonts w:eastAsia="Calibri-Bold"/>
                <w:bCs/>
                <w:i/>
                <w:color w:val="000000"/>
                <w:szCs w:val="24"/>
                <w:u w:val="single"/>
              </w:rPr>
              <w:t xml:space="preserve"> </w:t>
            </w:r>
          </w:p>
        </w:tc>
        <w:tc>
          <w:tcPr>
            <w:tcW w:w="7938" w:type="dxa"/>
            <w:shd w:val="clear" w:color="auto" w:fill="auto"/>
          </w:tcPr>
          <w:p w14:paraId="0BAA332D" w14:textId="77777777" w:rsidR="00B164D9" w:rsidRPr="006009EC" w:rsidRDefault="00F066D7" w:rsidP="0030264A">
            <w:pPr>
              <w:numPr>
                <w:ilvl w:val="0"/>
                <w:numId w:val="4"/>
              </w:numPr>
              <w:autoSpaceDE w:val="0"/>
              <w:autoSpaceDN w:val="0"/>
              <w:adjustRightInd w:val="0"/>
              <w:ind w:left="479"/>
              <w:rPr>
                <w:rFonts w:eastAsia="Calibri-Bold"/>
                <w:color w:val="000000"/>
                <w:szCs w:val="24"/>
              </w:rPr>
            </w:pPr>
            <w:r w:rsidRPr="006009EC">
              <w:rPr>
                <w:rFonts w:eastAsia="Calibri-Bold"/>
                <w:color w:val="000000"/>
                <w:szCs w:val="24"/>
              </w:rPr>
              <w:t>uv</w:t>
            </w:r>
            <w:r w:rsidR="004F3D9B" w:rsidRPr="006009EC">
              <w:rPr>
                <w:rFonts w:eastAsia="Calibri-Bold"/>
                <w:color w:val="000000"/>
                <w:szCs w:val="24"/>
              </w:rPr>
              <w:t>e</w:t>
            </w:r>
            <w:r w:rsidRPr="006009EC">
              <w:rPr>
                <w:rFonts w:eastAsia="Calibri-Bold"/>
                <w:color w:val="000000"/>
                <w:szCs w:val="24"/>
              </w:rPr>
              <w:t>r</w:t>
            </w:r>
            <w:r w:rsidR="004F3D9B" w:rsidRPr="006009EC">
              <w:rPr>
                <w:rFonts w:eastAsia="Calibri-Bold"/>
                <w:color w:val="000000"/>
                <w:szCs w:val="24"/>
              </w:rPr>
              <w:t>e</w:t>
            </w:r>
            <w:r w:rsidRPr="006009EC">
              <w:rPr>
                <w:rFonts w:eastAsia="Calibri-Bold"/>
                <w:color w:val="000000"/>
                <w:szCs w:val="24"/>
              </w:rPr>
              <w:t>nj</w:t>
            </w:r>
            <w:r w:rsidR="004F3D9B" w:rsidRPr="006009EC">
              <w:rPr>
                <w:rFonts w:eastAsia="Calibri-Bold"/>
                <w:color w:val="000000"/>
                <w:szCs w:val="24"/>
              </w:rPr>
              <w:t>e</w:t>
            </w:r>
            <w:r w:rsidR="00B164D9" w:rsidRPr="006009EC">
              <w:rPr>
                <w:rFonts w:eastAsia="Calibri-Bold"/>
                <w:color w:val="000000"/>
                <w:szCs w:val="24"/>
              </w:rPr>
              <w:t xml:space="preserve"> </w:t>
            </w:r>
            <w:r w:rsidRPr="006009EC">
              <w:rPr>
                <w:rFonts w:eastAsia="Calibri-Bold"/>
                <w:color w:val="000000"/>
                <w:szCs w:val="24"/>
              </w:rPr>
              <w:t>P</w:t>
            </w:r>
            <w:r w:rsidR="004F3D9B" w:rsidRPr="006009EC">
              <w:rPr>
                <w:rFonts w:eastAsia="Calibri-Bold"/>
                <w:color w:val="000000"/>
                <w:szCs w:val="24"/>
              </w:rPr>
              <w:t>o</w:t>
            </w:r>
            <w:r w:rsidRPr="006009EC">
              <w:rPr>
                <w:rFonts w:eastAsia="Calibri-Bold"/>
                <w:color w:val="000000"/>
                <w:szCs w:val="24"/>
              </w:rPr>
              <w:t>r</w:t>
            </w:r>
            <w:r w:rsidR="004F3D9B" w:rsidRPr="006009EC">
              <w:rPr>
                <w:rFonts w:eastAsia="Calibri-Bold"/>
                <w:color w:val="000000"/>
                <w:szCs w:val="24"/>
              </w:rPr>
              <w:t>e</w:t>
            </w:r>
            <w:r w:rsidRPr="006009EC">
              <w:rPr>
                <w:rFonts w:eastAsia="Calibri-Bold"/>
                <w:color w:val="000000"/>
                <w:szCs w:val="24"/>
              </w:rPr>
              <w:t>sk</w:t>
            </w:r>
            <w:r w:rsidR="004F3D9B" w:rsidRPr="006009EC">
              <w:rPr>
                <w:rFonts w:eastAsia="Calibri-Bold"/>
                <w:color w:val="000000"/>
                <w:szCs w:val="24"/>
              </w:rPr>
              <w:t>e</w:t>
            </w:r>
            <w:r w:rsidR="00B164D9" w:rsidRPr="006009EC">
              <w:rPr>
                <w:rFonts w:eastAsia="Calibri-Bold"/>
                <w:color w:val="000000"/>
                <w:szCs w:val="24"/>
              </w:rPr>
              <w:t xml:space="preserve"> </w:t>
            </w:r>
            <w:r w:rsidRPr="006009EC">
              <w:rPr>
                <w:rFonts w:eastAsia="Calibri-Bold"/>
                <w:color w:val="000000"/>
                <w:szCs w:val="24"/>
              </w:rPr>
              <w:t>upr</w:t>
            </w:r>
            <w:r w:rsidR="004F3D9B" w:rsidRPr="006009EC">
              <w:rPr>
                <w:rFonts w:eastAsia="Calibri-Bold"/>
                <w:color w:val="000000"/>
                <w:szCs w:val="24"/>
              </w:rPr>
              <w:t>a</w:t>
            </w:r>
            <w:r w:rsidRPr="006009EC">
              <w:rPr>
                <w:rFonts w:eastAsia="Calibri-Bold"/>
                <w:color w:val="000000"/>
                <w:szCs w:val="24"/>
              </w:rPr>
              <w:t>v</w:t>
            </w:r>
            <w:r w:rsidR="004F3D9B" w:rsidRPr="006009EC">
              <w:rPr>
                <w:rFonts w:eastAsia="Calibri-Bold"/>
                <w:color w:val="000000"/>
                <w:szCs w:val="24"/>
              </w:rPr>
              <w:t>e</w:t>
            </w:r>
            <w:r w:rsidR="00B164D9" w:rsidRPr="006009EC">
              <w:rPr>
                <w:rFonts w:eastAsia="Calibri-Bold"/>
                <w:color w:val="000000"/>
                <w:szCs w:val="24"/>
              </w:rPr>
              <w:t xml:space="preserve">  </w:t>
            </w:r>
            <w:r w:rsidR="004F3D9B" w:rsidRPr="006009EC">
              <w:rPr>
                <w:rFonts w:eastAsia="Calibri-Bold"/>
                <w:color w:val="000000"/>
                <w:szCs w:val="24"/>
              </w:rPr>
              <w:t>M</w:t>
            </w:r>
            <w:r w:rsidRPr="006009EC">
              <w:rPr>
                <w:rFonts w:eastAsia="Calibri-Bold"/>
                <w:color w:val="000000"/>
                <w:szCs w:val="24"/>
              </w:rPr>
              <w:t>inist</w:t>
            </w:r>
            <w:r w:rsidR="004F3D9B" w:rsidRPr="006009EC">
              <w:rPr>
                <w:rFonts w:eastAsia="Calibri-Bold"/>
                <w:color w:val="000000"/>
                <w:szCs w:val="24"/>
              </w:rPr>
              <w:t>a</w:t>
            </w:r>
            <w:r w:rsidRPr="006009EC">
              <w:rPr>
                <w:rFonts w:eastAsia="Calibri-Bold"/>
                <w:color w:val="000000"/>
                <w:szCs w:val="24"/>
              </w:rPr>
              <w:t>rstv</w:t>
            </w:r>
            <w:r w:rsidR="004F3D9B" w:rsidRPr="006009EC">
              <w:rPr>
                <w:rFonts w:eastAsia="Calibri-Bold"/>
                <w:color w:val="000000"/>
                <w:szCs w:val="24"/>
              </w:rPr>
              <w:t>a</w:t>
            </w:r>
            <w:r w:rsidR="00B164D9" w:rsidRPr="006009EC">
              <w:rPr>
                <w:rFonts w:eastAsia="Calibri-Bold"/>
                <w:color w:val="000000"/>
                <w:szCs w:val="24"/>
              </w:rPr>
              <w:t xml:space="preserve"> </w:t>
            </w:r>
            <w:r w:rsidRPr="006009EC">
              <w:rPr>
                <w:rFonts w:eastAsia="Calibri-Bold"/>
                <w:color w:val="000000"/>
                <w:szCs w:val="24"/>
              </w:rPr>
              <w:t>fin</w:t>
            </w:r>
            <w:r w:rsidR="004F3D9B" w:rsidRPr="006009EC">
              <w:rPr>
                <w:rFonts w:eastAsia="Calibri-Bold"/>
                <w:color w:val="000000"/>
                <w:szCs w:val="24"/>
              </w:rPr>
              <w:t>a</w:t>
            </w:r>
            <w:r w:rsidRPr="006009EC">
              <w:rPr>
                <w:rFonts w:eastAsia="Calibri-Bold"/>
                <w:color w:val="000000"/>
                <w:szCs w:val="24"/>
              </w:rPr>
              <w:t>nsi</w:t>
            </w:r>
            <w:r w:rsidR="004F3D9B" w:rsidRPr="006009EC">
              <w:rPr>
                <w:rFonts w:eastAsia="Calibri-Bold"/>
                <w:color w:val="000000"/>
                <w:szCs w:val="24"/>
              </w:rPr>
              <w:t>ja</w:t>
            </w:r>
            <w:r w:rsidR="00B164D9" w:rsidRPr="006009EC">
              <w:rPr>
                <w:rFonts w:eastAsia="Calibri-Bold"/>
                <w:color w:val="000000"/>
                <w:szCs w:val="24"/>
              </w:rPr>
              <w:t xml:space="preserve"> </w:t>
            </w:r>
            <w:r w:rsidRPr="006009EC">
              <w:rPr>
                <w:rFonts w:eastAsia="Calibri-Bold"/>
                <w:color w:val="000000"/>
                <w:szCs w:val="24"/>
              </w:rPr>
              <w:t>d</w:t>
            </w:r>
            <w:r w:rsidR="004F3D9B" w:rsidRPr="006009EC">
              <w:rPr>
                <w:rFonts w:eastAsia="Calibri-Bold"/>
                <w:color w:val="000000"/>
                <w:szCs w:val="24"/>
              </w:rPr>
              <w:t>a</w:t>
            </w:r>
            <w:r w:rsidR="00B164D9" w:rsidRPr="006009EC">
              <w:rPr>
                <w:rFonts w:eastAsia="Calibri-Bold"/>
                <w:color w:val="000000"/>
                <w:szCs w:val="24"/>
              </w:rPr>
              <w:t xml:space="preserve"> </w:t>
            </w:r>
            <w:r w:rsidR="004F3D9B" w:rsidRPr="006009EC">
              <w:rPr>
                <w:rFonts w:eastAsia="Calibri-Bold"/>
                <w:color w:val="000000"/>
                <w:szCs w:val="24"/>
              </w:rPr>
              <w:t>je</w:t>
            </w:r>
            <w:r w:rsidR="00B164D9" w:rsidRPr="006009EC">
              <w:rPr>
                <w:rFonts w:eastAsia="Calibri-Bold"/>
                <w:color w:val="000000"/>
                <w:szCs w:val="24"/>
              </w:rPr>
              <w:t xml:space="preserve"> </w:t>
            </w:r>
            <w:r w:rsidRPr="006009EC">
              <w:rPr>
                <w:rFonts w:eastAsia="Calibri-Bold"/>
                <w:color w:val="000000"/>
                <w:szCs w:val="24"/>
              </w:rPr>
              <w:t>izmiri</w:t>
            </w:r>
            <w:r w:rsidR="004F3D9B" w:rsidRPr="006009EC">
              <w:rPr>
                <w:rFonts w:eastAsia="Calibri-Bold"/>
                <w:color w:val="000000"/>
                <w:szCs w:val="24"/>
              </w:rPr>
              <w:t>o</w:t>
            </w:r>
            <w:r w:rsidR="00B164D9" w:rsidRPr="006009EC">
              <w:rPr>
                <w:rFonts w:eastAsia="Calibri-Bold"/>
                <w:color w:val="000000"/>
                <w:szCs w:val="24"/>
              </w:rPr>
              <w:t xml:space="preserve"> </w:t>
            </w:r>
            <w:r w:rsidRPr="006009EC">
              <w:rPr>
                <w:rFonts w:eastAsia="Calibri-Bold"/>
                <w:color w:val="000000"/>
                <w:szCs w:val="24"/>
              </w:rPr>
              <w:t>d</w:t>
            </w:r>
            <w:r w:rsidR="004F3D9B" w:rsidRPr="006009EC">
              <w:rPr>
                <w:rFonts w:eastAsia="Calibri-Bold"/>
                <w:color w:val="000000"/>
                <w:szCs w:val="24"/>
              </w:rPr>
              <w:t>o</w:t>
            </w:r>
            <w:r w:rsidRPr="006009EC">
              <w:rPr>
                <w:rFonts w:eastAsia="Calibri-Bold"/>
                <w:color w:val="000000"/>
                <w:szCs w:val="24"/>
              </w:rPr>
              <w:t>sp</w:t>
            </w:r>
            <w:r w:rsidR="004F3D9B" w:rsidRPr="006009EC">
              <w:rPr>
                <w:rFonts w:eastAsia="Calibri-Bold"/>
                <w:color w:val="000000"/>
                <w:szCs w:val="24"/>
              </w:rPr>
              <w:t>e</w:t>
            </w:r>
            <w:r w:rsidRPr="006009EC">
              <w:rPr>
                <w:rFonts w:eastAsia="Calibri-Bold"/>
                <w:color w:val="000000"/>
                <w:szCs w:val="24"/>
              </w:rPr>
              <w:t>l</w:t>
            </w:r>
            <w:r w:rsidR="004F3D9B" w:rsidRPr="006009EC">
              <w:rPr>
                <w:rFonts w:eastAsia="Calibri-Bold"/>
                <w:color w:val="000000"/>
                <w:szCs w:val="24"/>
              </w:rPr>
              <w:t>e</w:t>
            </w:r>
            <w:r w:rsidR="00B164D9" w:rsidRPr="006009EC">
              <w:rPr>
                <w:rFonts w:eastAsia="Calibri-Bold"/>
                <w:color w:val="000000"/>
                <w:szCs w:val="24"/>
              </w:rPr>
              <w:t xml:space="preserve"> </w:t>
            </w:r>
            <w:r w:rsidRPr="006009EC">
              <w:rPr>
                <w:rFonts w:eastAsia="Calibri-Bold"/>
                <w:color w:val="000000"/>
                <w:szCs w:val="24"/>
              </w:rPr>
              <w:t>p</w:t>
            </w:r>
            <w:r w:rsidR="004F3D9B" w:rsidRPr="006009EC">
              <w:rPr>
                <w:rFonts w:eastAsia="Calibri-Bold"/>
                <w:color w:val="000000"/>
                <w:szCs w:val="24"/>
              </w:rPr>
              <w:t>o</w:t>
            </w:r>
            <w:r w:rsidRPr="006009EC">
              <w:rPr>
                <w:rFonts w:eastAsia="Calibri-Bold"/>
                <w:color w:val="000000"/>
                <w:szCs w:val="24"/>
              </w:rPr>
              <w:t>r</w:t>
            </w:r>
            <w:r w:rsidR="004F3D9B" w:rsidRPr="006009EC">
              <w:rPr>
                <w:rFonts w:eastAsia="Calibri-Bold"/>
                <w:color w:val="000000"/>
                <w:szCs w:val="24"/>
              </w:rPr>
              <w:t>e</w:t>
            </w:r>
            <w:r w:rsidRPr="006009EC">
              <w:rPr>
                <w:rFonts w:eastAsia="Calibri-Bold"/>
                <w:color w:val="000000"/>
                <w:szCs w:val="24"/>
              </w:rPr>
              <w:t>z</w:t>
            </w:r>
            <w:r w:rsidR="004F3D9B" w:rsidRPr="006009EC">
              <w:rPr>
                <w:rFonts w:eastAsia="Calibri-Bold"/>
                <w:color w:val="000000"/>
                <w:szCs w:val="24"/>
              </w:rPr>
              <w:t>e</w:t>
            </w:r>
            <w:r w:rsidR="00B164D9" w:rsidRPr="006009EC">
              <w:rPr>
                <w:rFonts w:eastAsia="Calibri-Bold"/>
                <w:color w:val="000000"/>
                <w:szCs w:val="24"/>
              </w:rPr>
              <w:t xml:space="preserve"> </w:t>
            </w:r>
            <w:r w:rsidRPr="006009EC">
              <w:rPr>
                <w:rFonts w:eastAsia="Calibri-Bold"/>
                <w:color w:val="000000"/>
                <w:szCs w:val="24"/>
              </w:rPr>
              <w:t>i</w:t>
            </w:r>
            <w:r w:rsidR="00B164D9" w:rsidRPr="006009EC">
              <w:rPr>
                <w:rFonts w:eastAsia="Calibri-Bold"/>
                <w:color w:val="000000"/>
                <w:szCs w:val="24"/>
              </w:rPr>
              <w:t xml:space="preserve"> </w:t>
            </w:r>
            <w:r w:rsidRPr="006009EC">
              <w:rPr>
                <w:rFonts w:eastAsia="Calibri-Bold"/>
                <w:color w:val="000000"/>
                <w:szCs w:val="24"/>
              </w:rPr>
              <w:t>d</w:t>
            </w:r>
            <w:r w:rsidR="004F3D9B" w:rsidRPr="006009EC">
              <w:rPr>
                <w:rFonts w:eastAsia="Calibri-Bold"/>
                <w:color w:val="000000"/>
                <w:szCs w:val="24"/>
              </w:rPr>
              <w:t>o</w:t>
            </w:r>
            <w:r w:rsidRPr="006009EC">
              <w:rPr>
                <w:rFonts w:eastAsia="Calibri-Bold"/>
                <w:color w:val="000000"/>
                <w:szCs w:val="24"/>
              </w:rPr>
              <w:t>prin</w:t>
            </w:r>
            <w:r w:rsidR="004F3D9B" w:rsidRPr="006009EC">
              <w:rPr>
                <w:rFonts w:eastAsia="Calibri-Bold"/>
                <w:color w:val="000000"/>
                <w:szCs w:val="24"/>
              </w:rPr>
              <w:t>o</w:t>
            </w:r>
            <w:r w:rsidRPr="006009EC">
              <w:rPr>
                <w:rFonts w:eastAsia="Calibri-Bold"/>
                <w:color w:val="000000"/>
                <w:szCs w:val="24"/>
              </w:rPr>
              <w:t>s</w:t>
            </w:r>
            <w:r w:rsidR="004F3D9B" w:rsidRPr="006009EC">
              <w:rPr>
                <w:rFonts w:eastAsia="Calibri-Bold"/>
                <w:color w:val="000000"/>
                <w:szCs w:val="24"/>
              </w:rPr>
              <w:t>e</w:t>
            </w:r>
            <w:r w:rsidR="00B164D9" w:rsidRPr="006009EC">
              <w:rPr>
                <w:rFonts w:eastAsia="Calibri-Bold"/>
                <w:color w:val="000000"/>
                <w:szCs w:val="24"/>
              </w:rPr>
              <w:t xml:space="preserve"> </w:t>
            </w:r>
            <w:r w:rsidRPr="006009EC">
              <w:rPr>
                <w:rFonts w:eastAsia="Calibri-Bold"/>
                <w:color w:val="000000"/>
                <w:szCs w:val="24"/>
              </w:rPr>
              <w:t>i</w:t>
            </w:r>
          </w:p>
          <w:p w14:paraId="1B79F66E" w14:textId="77777777" w:rsidR="00A40E2E" w:rsidRPr="006009EC" w:rsidRDefault="00F066D7" w:rsidP="0030264A">
            <w:pPr>
              <w:numPr>
                <w:ilvl w:val="0"/>
                <w:numId w:val="4"/>
              </w:numPr>
              <w:autoSpaceDE w:val="0"/>
              <w:autoSpaceDN w:val="0"/>
              <w:adjustRightInd w:val="0"/>
              <w:ind w:left="459"/>
              <w:rPr>
                <w:rFonts w:eastAsia="Calibri-Bold"/>
                <w:color w:val="000000"/>
                <w:szCs w:val="24"/>
              </w:rPr>
            </w:pPr>
            <w:r w:rsidRPr="006009EC">
              <w:rPr>
                <w:rFonts w:eastAsia="Calibri-Bold"/>
                <w:color w:val="000000"/>
                <w:szCs w:val="24"/>
              </w:rPr>
              <w:t>uv</w:t>
            </w:r>
            <w:r w:rsidR="004F3D9B" w:rsidRPr="006009EC">
              <w:rPr>
                <w:rFonts w:eastAsia="Calibri-Bold"/>
                <w:color w:val="000000"/>
                <w:szCs w:val="24"/>
              </w:rPr>
              <w:t>e</w:t>
            </w:r>
            <w:r w:rsidRPr="006009EC">
              <w:rPr>
                <w:rFonts w:eastAsia="Calibri-Bold"/>
                <w:color w:val="000000"/>
                <w:szCs w:val="24"/>
              </w:rPr>
              <w:t>r</w:t>
            </w:r>
            <w:r w:rsidR="004F3D9B" w:rsidRPr="006009EC">
              <w:rPr>
                <w:rFonts w:eastAsia="Calibri-Bold"/>
                <w:color w:val="000000"/>
                <w:szCs w:val="24"/>
              </w:rPr>
              <w:t>e</w:t>
            </w:r>
            <w:r w:rsidRPr="006009EC">
              <w:rPr>
                <w:rFonts w:eastAsia="Calibri-Bold"/>
                <w:color w:val="000000"/>
                <w:szCs w:val="24"/>
              </w:rPr>
              <w:t>nj</w:t>
            </w:r>
            <w:r w:rsidR="004F3D9B" w:rsidRPr="006009EC">
              <w:rPr>
                <w:rFonts w:eastAsia="Calibri-Bold"/>
                <w:color w:val="000000"/>
                <w:szCs w:val="24"/>
              </w:rPr>
              <w:t>a</w:t>
            </w:r>
            <w:r w:rsidR="00B164D9" w:rsidRPr="006009EC">
              <w:rPr>
                <w:rFonts w:eastAsia="Calibri-Bold"/>
                <w:color w:val="000000"/>
                <w:szCs w:val="24"/>
              </w:rPr>
              <w:t xml:space="preserve"> </w:t>
            </w:r>
            <w:r w:rsidRPr="006009EC">
              <w:rPr>
                <w:rFonts w:eastAsia="Calibri-Bold"/>
                <w:color w:val="000000"/>
                <w:szCs w:val="24"/>
              </w:rPr>
              <w:t>n</w:t>
            </w:r>
            <w:r w:rsidR="004F3D9B" w:rsidRPr="006009EC">
              <w:rPr>
                <w:rFonts w:eastAsia="Calibri-Bold"/>
                <w:color w:val="000000"/>
                <w:szCs w:val="24"/>
              </w:rPr>
              <w:t>a</w:t>
            </w:r>
            <w:r w:rsidRPr="006009EC">
              <w:rPr>
                <w:rFonts w:eastAsia="Calibri-Bold"/>
                <w:color w:val="000000"/>
                <w:szCs w:val="24"/>
              </w:rPr>
              <w:t>dl</w:t>
            </w:r>
            <w:r w:rsidR="004F3D9B" w:rsidRPr="006009EC">
              <w:rPr>
                <w:rFonts w:eastAsia="Calibri-Bold"/>
                <w:color w:val="000000"/>
                <w:szCs w:val="24"/>
              </w:rPr>
              <w:t>e</w:t>
            </w:r>
            <w:r w:rsidRPr="006009EC">
              <w:rPr>
                <w:rFonts w:eastAsia="Calibri-Bold"/>
                <w:color w:val="000000"/>
                <w:szCs w:val="24"/>
              </w:rPr>
              <w:t>žn</w:t>
            </w:r>
            <w:r w:rsidR="004F3D9B" w:rsidRPr="006009EC">
              <w:rPr>
                <w:rFonts w:eastAsia="Calibri-Bold"/>
                <w:color w:val="000000"/>
                <w:szCs w:val="24"/>
              </w:rPr>
              <w:t>e</w:t>
            </w:r>
            <w:r w:rsidR="00B164D9" w:rsidRPr="006009EC">
              <w:rPr>
                <w:rFonts w:eastAsia="Calibri-Bold"/>
                <w:color w:val="000000"/>
                <w:szCs w:val="24"/>
              </w:rPr>
              <w:t xml:space="preserve"> </w:t>
            </w:r>
            <w:r w:rsidRPr="006009EC">
              <w:rPr>
                <w:rFonts w:eastAsia="Calibri-Bold"/>
                <w:color w:val="000000"/>
                <w:szCs w:val="24"/>
              </w:rPr>
              <w:t>l</w:t>
            </w:r>
            <w:r w:rsidR="004F3D9B" w:rsidRPr="006009EC">
              <w:rPr>
                <w:rFonts w:eastAsia="Calibri-Bold"/>
                <w:color w:val="000000"/>
                <w:szCs w:val="24"/>
              </w:rPr>
              <w:t>o</w:t>
            </w:r>
            <w:r w:rsidRPr="006009EC">
              <w:rPr>
                <w:rFonts w:eastAsia="Calibri-Bold"/>
                <w:color w:val="000000"/>
                <w:szCs w:val="24"/>
              </w:rPr>
              <w:t>k</w:t>
            </w:r>
            <w:r w:rsidR="004F3D9B" w:rsidRPr="006009EC">
              <w:rPr>
                <w:rFonts w:eastAsia="Calibri-Bold"/>
                <w:color w:val="000000"/>
                <w:szCs w:val="24"/>
              </w:rPr>
              <w:t>a</w:t>
            </w:r>
            <w:r w:rsidRPr="006009EC">
              <w:rPr>
                <w:rFonts w:eastAsia="Calibri-Bold"/>
                <w:color w:val="000000"/>
                <w:szCs w:val="24"/>
              </w:rPr>
              <w:t>ln</w:t>
            </w:r>
            <w:r w:rsidR="004F3D9B" w:rsidRPr="006009EC">
              <w:rPr>
                <w:rFonts w:eastAsia="Calibri-Bold"/>
                <w:color w:val="000000"/>
                <w:szCs w:val="24"/>
              </w:rPr>
              <w:t>e</w:t>
            </w:r>
            <w:r w:rsidR="00B164D9" w:rsidRPr="006009EC">
              <w:rPr>
                <w:rFonts w:eastAsia="Calibri-Bold"/>
                <w:color w:val="000000"/>
                <w:szCs w:val="24"/>
              </w:rPr>
              <w:t xml:space="preserve"> </w:t>
            </w:r>
            <w:r w:rsidRPr="006009EC">
              <w:rPr>
                <w:rFonts w:eastAsia="Calibri-Bold"/>
                <w:color w:val="000000"/>
                <w:szCs w:val="24"/>
              </w:rPr>
              <w:t>s</w:t>
            </w:r>
            <w:r w:rsidR="004F3D9B" w:rsidRPr="006009EC">
              <w:rPr>
                <w:rFonts w:eastAsia="Calibri-Bold"/>
                <w:color w:val="000000"/>
                <w:szCs w:val="24"/>
              </w:rPr>
              <w:t>a</w:t>
            </w:r>
            <w:r w:rsidRPr="006009EC">
              <w:rPr>
                <w:rFonts w:eastAsia="Calibri-Bold"/>
                <w:color w:val="000000"/>
                <w:szCs w:val="24"/>
              </w:rPr>
              <w:t>m</w:t>
            </w:r>
            <w:r w:rsidR="004F3D9B" w:rsidRPr="006009EC">
              <w:rPr>
                <w:rFonts w:eastAsia="Calibri-Bold"/>
                <w:color w:val="000000"/>
                <w:szCs w:val="24"/>
              </w:rPr>
              <w:t>o</w:t>
            </w:r>
            <w:r w:rsidRPr="006009EC">
              <w:rPr>
                <w:rFonts w:eastAsia="Calibri-Bold"/>
                <w:color w:val="000000"/>
                <w:szCs w:val="24"/>
              </w:rPr>
              <w:t>upr</w:t>
            </w:r>
            <w:r w:rsidR="004F3D9B" w:rsidRPr="006009EC">
              <w:rPr>
                <w:rFonts w:eastAsia="Calibri-Bold"/>
                <w:color w:val="000000"/>
                <w:szCs w:val="24"/>
              </w:rPr>
              <w:t>a</w:t>
            </w:r>
            <w:r w:rsidRPr="006009EC">
              <w:rPr>
                <w:rFonts w:eastAsia="Calibri-Bold"/>
                <w:color w:val="000000"/>
                <w:szCs w:val="24"/>
              </w:rPr>
              <w:t>v</w:t>
            </w:r>
            <w:r w:rsidR="004F3D9B" w:rsidRPr="006009EC">
              <w:rPr>
                <w:rFonts w:eastAsia="Calibri-Bold"/>
                <w:color w:val="000000"/>
                <w:szCs w:val="24"/>
              </w:rPr>
              <w:t>e</w:t>
            </w:r>
            <w:r w:rsidR="00B164D9" w:rsidRPr="006009EC">
              <w:rPr>
                <w:rFonts w:eastAsia="Calibri-Bold"/>
                <w:color w:val="000000"/>
                <w:szCs w:val="24"/>
              </w:rPr>
              <w:t xml:space="preserve"> </w:t>
            </w:r>
            <w:r w:rsidRPr="006009EC">
              <w:rPr>
                <w:rFonts w:eastAsia="Calibri-Bold"/>
                <w:color w:val="000000"/>
                <w:szCs w:val="24"/>
              </w:rPr>
              <w:t>d</w:t>
            </w:r>
            <w:r w:rsidR="004F3D9B" w:rsidRPr="006009EC">
              <w:rPr>
                <w:rFonts w:eastAsia="Calibri-Bold"/>
                <w:color w:val="000000"/>
                <w:szCs w:val="24"/>
              </w:rPr>
              <w:t>a</w:t>
            </w:r>
            <w:r w:rsidR="00B164D9" w:rsidRPr="006009EC">
              <w:rPr>
                <w:rFonts w:eastAsia="Calibri-Bold"/>
                <w:color w:val="000000"/>
                <w:szCs w:val="24"/>
              </w:rPr>
              <w:t xml:space="preserve"> </w:t>
            </w:r>
            <w:r w:rsidR="004F3D9B" w:rsidRPr="006009EC">
              <w:rPr>
                <w:rFonts w:eastAsia="Calibri-Bold"/>
                <w:color w:val="000000"/>
                <w:szCs w:val="24"/>
              </w:rPr>
              <w:t>je</w:t>
            </w:r>
            <w:r w:rsidR="00B164D9" w:rsidRPr="006009EC">
              <w:rPr>
                <w:rFonts w:eastAsia="Calibri-Bold"/>
                <w:color w:val="000000"/>
                <w:szCs w:val="24"/>
              </w:rPr>
              <w:t xml:space="preserve"> </w:t>
            </w:r>
            <w:r w:rsidRPr="006009EC">
              <w:rPr>
                <w:rFonts w:eastAsia="Calibri-Bold"/>
                <w:color w:val="000000"/>
                <w:szCs w:val="24"/>
              </w:rPr>
              <w:t>izmiri</w:t>
            </w:r>
            <w:r w:rsidR="004F3D9B" w:rsidRPr="006009EC">
              <w:rPr>
                <w:rFonts w:eastAsia="Calibri-Bold"/>
                <w:color w:val="000000"/>
                <w:szCs w:val="24"/>
              </w:rPr>
              <w:t>o</w:t>
            </w:r>
            <w:r w:rsidR="00B164D9" w:rsidRPr="006009EC">
              <w:rPr>
                <w:rFonts w:eastAsia="Calibri-Bold"/>
                <w:color w:val="000000"/>
                <w:szCs w:val="24"/>
              </w:rPr>
              <w:t xml:space="preserve"> </w:t>
            </w:r>
            <w:r w:rsidR="004F3D9B" w:rsidRPr="006009EC">
              <w:rPr>
                <w:rFonts w:eastAsia="Calibri-Bold"/>
                <w:color w:val="000000"/>
                <w:szCs w:val="24"/>
              </w:rPr>
              <w:t>o</w:t>
            </w:r>
            <w:r w:rsidRPr="006009EC">
              <w:rPr>
                <w:rFonts w:eastAsia="Calibri-Bold"/>
                <w:color w:val="000000"/>
                <w:szCs w:val="24"/>
              </w:rPr>
              <w:t>b</w:t>
            </w:r>
            <w:r w:rsidR="004F3D9B" w:rsidRPr="006009EC">
              <w:rPr>
                <w:rFonts w:eastAsia="Calibri-Bold"/>
                <w:color w:val="000000"/>
                <w:szCs w:val="24"/>
              </w:rPr>
              <w:t>a</w:t>
            </w:r>
            <w:r w:rsidRPr="006009EC">
              <w:rPr>
                <w:rFonts w:eastAsia="Calibri-Bold"/>
                <w:color w:val="000000"/>
                <w:szCs w:val="24"/>
              </w:rPr>
              <w:t>v</w:t>
            </w:r>
            <w:r w:rsidR="004F3D9B" w:rsidRPr="006009EC">
              <w:rPr>
                <w:rFonts w:eastAsia="Calibri-Bold"/>
                <w:color w:val="000000"/>
                <w:szCs w:val="24"/>
              </w:rPr>
              <w:t>e</w:t>
            </w:r>
            <w:r w:rsidRPr="006009EC">
              <w:rPr>
                <w:rFonts w:eastAsia="Calibri-Bold"/>
                <w:color w:val="000000"/>
                <w:szCs w:val="24"/>
              </w:rPr>
              <w:t>z</w:t>
            </w:r>
            <w:r w:rsidR="004F3D9B" w:rsidRPr="006009EC">
              <w:rPr>
                <w:rFonts w:eastAsia="Calibri-Bold"/>
                <w:color w:val="000000"/>
                <w:szCs w:val="24"/>
              </w:rPr>
              <w:t>e</w:t>
            </w:r>
            <w:r w:rsidR="00B164D9" w:rsidRPr="006009EC">
              <w:rPr>
                <w:rFonts w:eastAsia="Calibri-Bold"/>
                <w:color w:val="000000"/>
                <w:szCs w:val="24"/>
              </w:rPr>
              <w:t xml:space="preserve"> </w:t>
            </w:r>
            <w:r w:rsidRPr="006009EC">
              <w:rPr>
                <w:rFonts w:eastAsia="Calibri-Bold"/>
                <w:color w:val="000000"/>
                <w:szCs w:val="24"/>
              </w:rPr>
              <w:t>p</w:t>
            </w:r>
            <w:r w:rsidR="004F3D9B" w:rsidRPr="006009EC">
              <w:rPr>
                <w:rFonts w:eastAsia="Calibri-Bold"/>
                <w:color w:val="000000"/>
                <w:szCs w:val="24"/>
              </w:rPr>
              <w:t>o</w:t>
            </w:r>
            <w:r w:rsidR="00B164D9" w:rsidRPr="006009EC">
              <w:rPr>
                <w:rFonts w:eastAsia="Calibri-Bold"/>
                <w:color w:val="000000"/>
                <w:szCs w:val="24"/>
              </w:rPr>
              <w:t xml:space="preserve"> </w:t>
            </w:r>
            <w:r w:rsidR="004F3D9B" w:rsidRPr="006009EC">
              <w:rPr>
                <w:rFonts w:eastAsia="Calibri-Bold"/>
                <w:color w:val="000000"/>
                <w:szCs w:val="24"/>
              </w:rPr>
              <w:t>o</w:t>
            </w:r>
            <w:r w:rsidRPr="006009EC">
              <w:rPr>
                <w:rFonts w:eastAsia="Calibri-Bold"/>
                <w:color w:val="000000"/>
                <w:szCs w:val="24"/>
              </w:rPr>
              <w:t>sn</w:t>
            </w:r>
            <w:r w:rsidR="004F3D9B" w:rsidRPr="006009EC">
              <w:rPr>
                <w:rFonts w:eastAsia="Calibri-Bold"/>
                <w:color w:val="000000"/>
                <w:szCs w:val="24"/>
              </w:rPr>
              <w:t>o</w:t>
            </w:r>
            <w:r w:rsidRPr="006009EC">
              <w:rPr>
                <w:rFonts w:eastAsia="Calibri-Bold"/>
                <w:color w:val="000000"/>
                <w:szCs w:val="24"/>
              </w:rPr>
              <w:t>vu</w:t>
            </w:r>
            <w:r w:rsidR="00B164D9" w:rsidRPr="006009EC">
              <w:rPr>
                <w:rFonts w:eastAsia="Calibri-Bold"/>
                <w:color w:val="000000"/>
                <w:szCs w:val="24"/>
              </w:rPr>
              <w:t xml:space="preserve"> </w:t>
            </w:r>
            <w:r w:rsidRPr="006009EC">
              <w:rPr>
                <w:rFonts w:eastAsia="Calibri-Bold"/>
                <w:color w:val="000000"/>
                <w:szCs w:val="24"/>
              </w:rPr>
              <w:t>izv</w:t>
            </w:r>
            <w:r w:rsidR="004F3D9B" w:rsidRPr="006009EC">
              <w:rPr>
                <w:rFonts w:eastAsia="Calibri-Bold"/>
                <w:color w:val="000000"/>
                <w:szCs w:val="24"/>
              </w:rPr>
              <w:t>o</w:t>
            </w:r>
            <w:r w:rsidRPr="006009EC">
              <w:rPr>
                <w:rFonts w:eastAsia="Calibri-Bold"/>
                <w:color w:val="000000"/>
                <w:szCs w:val="24"/>
              </w:rPr>
              <w:t>rnih</w:t>
            </w:r>
            <w:r w:rsidR="00B164D9" w:rsidRPr="006009EC">
              <w:rPr>
                <w:rFonts w:eastAsia="Calibri-Bold"/>
                <w:color w:val="000000"/>
                <w:szCs w:val="24"/>
              </w:rPr>
              <w:t xml:space="preserve"> </w:t>
            </w:r>
            <w:r w:rsidRPr="006009EC">
              <w:rPr>
                <w:rFonts w:eastAsia="Calibri-Bold"/>
                <w:color w:val="000000"/>
                <w:szCs w:val="24"/>
              </w:rPr>
              <w:t>l</w:t>
            </w:r>
            <w:r w:rsidR="004F3D9B" w:rsidRPr="006009EC">
              <w:rPr>
                <w:rFonts w:eastAsia="Calibri-Bold"/>
                <w:color w:val="000000"/>
                <w:szCs w:val="24"/>
              </w:rPr>
              <w:t>o</w:t>
            </w:r>
            <w:r w:rsidRPr="006009EC">
              <w:rPr>
                <w:rFonts w:eastAsia="Calibri-Bold"/>
                <w:color w:val="000000"/>
                <w:szCs w:val="24"/>
              </w:rPr>
              <w:t>k</w:t>
            </w:r>
            <w:r w:rsidR="004F3D9B" w:rsidRPr="006009EC">
              <w:rPr>
                <w:rFonts w:eastAsia="Calibri-Bold"/>
                <w:color w:val="000000"/>
                <w:szCs w:val="24"/>
              </w:rPr>
              <w:t>a</w:t>
            </w:r>
            <w:r w:rsidRPr="006009EC">
              <w:rPr>
                <w:rFonts w:eastAsia="Calibri-Bold"/>
                <w:color w:val="000000"/>
                <w:szCs w:val="24"/>
              </w:rPr>
              <w:t>lnih</w:t>
            </w:r>
            <w:r w:rsidR="00B164D9" w:rsidRPr="006009EC">
              <w:rPr>
                <w:rFonts w:eastAsia="Calibri-Bold"/>
                <w:color w:val="000000"/>
                <w:szCs w:val="24"/>
              </w:rPr>
              <w:t xml:space="preserve"> </w:t>
            </w:r>
            <w:r w:rsidR="004F3D9B" w:rsidRPr="006009EC">
              <w:rPr>
                <w:rFonts w:eastAsia="Calibri-Bold"/>
                <w:color w:val="000000"/>
                <w:szCs w:val="24"/>
              </w:rPr>
              <w:t>ja</w:t>
            </w:r>
            <w:r w:rsidRPr="006009EC">
              <w:rPr>
                <w:rFonts w:eastAsia="Calibri-Bold"/>
                <w:color w:val="000000"/>
                <w:szCs w:val="24"/>
              </w:rPr>
              <w:t>vnih</w:t>
            </w:r>
            <w:r w:rsidR="00B164D9" w:rsidRPr="006009EC">
              <w:rPr>
                <w:rFonts w:eastAsia="Calibri-Bold"/>
                <w:color w:val="000000"/>
                <w:szCs w:val="24"/>
              </w:rPr>
              <w:t xml:space="preserve"> </w:t>
            </w:r>
            <w:r w:rsidRPr="006009EC">
              <w:rPr>
                <w:rFonts w:eastAsia="Calibri-Bold"/>
                <w:color w:val="000000"/>
                <w:szCs w:val="24"/>
              </w:rPr>
              <w:t>prih</w:t>
            </w:r>
            <w:r w:rsidR="004F3D9B" w:rsidRPr="006009EC">
              <w:rPr>
                <w:rFonts w:eastAsia="Calibri-Bold"/>
                <w:color w:val="000000"/>
                <w:szCs w:val="24"/>
              </w:rPr>
              <w:t>o</w:t>
            </w:r>
            <w:r w:rsidRPr="006009EC">
              <w:rPr>
                <w:rFonts w:eastAsia="Calibri-Bold"/>
                <w:color w:val="000000"/>
                <w:szCs w:val="24"/>
              </w:rPr>
              <w:t>d</w:t>
            </w:r>
            <w:r w:rsidR="004F3D9B" w:rsidRPr="006009EC">
              <w:rPr>
                <w:rFonts w:eastAsia="Calibri-Bold"/>
                <w:color w:val="000000"/>
                <w:szCs w:val="24"/>
              </w:rPr>
              <w:t>a</w:t>
            </w:r>
          </w:p>
        </w:tc>
      </w:tr>
      <w:tr w:rsidR="00A40E2E" w:rsidRPr="006009EC" w14:paraId="05A3E758" w14:textId="77777777">
        <w:tc>
          <w:tcPr>
            <w:tcW w:w="1951" w:type="dxa"/>
            <w:shd w:val="clear" w:color="auto" w:fill="auto"/>
            <w:vAlign w:val="center"/>
          </w:tcPr>
          <w:p w14:paraId="70EC750A" w14:textId="77777777" w:rsidR="00A40E2E" w:rsidRPr="006009EC" w:rsidRDefault="00F066D7" w:rsidP="00AA3C6D">
            <w:pPr>
              <w:autoSpaceDE w:val="0"/>
              <w:autoSpaceDN w:val="0"/>
              <w:adjustRightInd w:val="0"/>
              <w:rPr>
                <w:rFonts w:eastAsia="Calibri-Bold"/>
                <w:bCs/>
                <w:i/>
                <w:color w:val="000000"/>
                <w:szCs w:val="24"/>
                <w:u w:val="single"/>
              </w:rPr>
            </w:pPr>
            <w:r w:rsidRPr="006009EC">
              <w:rPr>
                <w:rFonts w:eastAsia="Calibri-Bold"/>
                <w:bCs/>
                <w:i/>
                <w:color w:val="000000"/>
                <w:szCs w:val="24"/>
                <w:u w:val="single"/>
              </w:rPr>
              <w:t>Fizičk</w:t>
            </w:r>
            <w:r w:rsidR="004F3D9B" w:rsidRPr="006009EC">
              <w:rPr>
                <w:rFonts w:eastAsia="Calibri-Bold"/>
                <w:bCs/>
                <w:i/>
                <w:color w:val="000000"/>
                <w:szCs w:val="24"/>
                <w:u w:val="single"/>
              </w:rPr>
              <w:t>o</w:t>
            </w:r>
            <w:r w:rsidR="00B164D9" w:rsidRPr="006009EC">
              <w:rPr>
                <w:rFonts w:eastAsia="Calibri-Bold"/>
                <w:bCs/>
                <w:i/>
                <w:color w:val="000000"/>
                <w:szCs w:val="24"/>
                <w:u w:val="single"/>
              </w:rPr>
              <w:t xml:space="preserve"> </w:t>
            </w:r>
            <w:r w:rsidRPr="006009EC">
              <w:rPr>
                <w:rFonts w:eastAsia="Calibri-Bold"/>
                <w:bCs/>
                <w:i/>
                <w:color w:val="000000"/>
                <w:szCs w:val="24"/>
                <w:u w:val="single"/>
              </w:rPr>
              <w:t>lic</w:t>
            </w:r>
            <w:r w:rsidR="004F3D9B" w:rsidRPr="006009EC">
              <w:rPr>
                <w:rFonts w:eastAsia="Calibri-Bold"/>
                <w:bCs/>
                <w:i/>
                <w:color w:val="000000"/>
                <w:szCs w:val="24"/>
                <w:u w:val="single"/>
              </w:rPr>
              <w:t>e</w:t>
            </w:r>
          </w:p>
        </w:tc>
        <w:tc>
          <w:tcPr>
            <w:tcW w:w="7938" w:type="dxa"/>
            <w:shd w:val="clear" w:color="auto" w:fill="auto"/>
          </w:tcPr>
          <w:p w14:paraId="3A52E93C" w14:textId="77777777" w:rsidR="00B164D9" w:rsidRPr="006009EC" w:rsidRDefault="00F066D7" w:rsidP="0030264A">
            <w:pPr>
              <w:numPr>
                <w:ilvl w:val="0"/>
                <w:numId w:val="5"/>
              </w:numPr>
              <w:autoSpaceDE w:val="0"/>
              <w:autoSpaceDN w:val="0"/>
              <w:adjustRightInd w:val="0"/>
              <w:ind w:left="459"/>
              <w:rPr>
                <w:rFonts w:eastAsia="Calibri-Bold"/>
                <w:color w:val="000000"/>
                <w:szCs w:val="24"/>
              </w:rPr>
            </w:pPr>
            <w:r w:rsidRPr="006009EC">
              <w:rPr>
                <w:rFonts w:eastAsia="Calibri-Bold"/>
                <w:color w:val="000000"/>
                <w:szCs w:val="24"/>
              </w:rPr>
              <w:t>uv</w:t>
            </w:r>
            <w:r w:rsidR="004F3D9B" w:rsidRPr="006009EC">
              <w:rPr>
                <w:rFonts w:eastAsia="Calibri-Bold"/>
                <w:color w:val="000000"/>
                <w:szCs w:val="24"/>
              </w:rPr>
              <w:t>e</w:t>
            </w:r>
            <w:r w:rsidRPr="006009EC">
              <w:rPr>
                <w:rFonts w:eastAsia="Calibri-Bold"/>
                <w:color w:val="000000"/>
                <w:szCs w:val="24"/>
              </w:rPr>
              <w:t>r</w:t>
            </w:r>
            <w:r w:rsidR="004F3D9B" w:rsidRPr="006009EC">
              <w:rPr>
                <w:rFonts w:eastAsia="Calibri-Bold"/>
                <w:color w:val="000000"/>
                <w:szCs w:val="24"/>
              </w:rPr>
              <w:t>e</w:t>
            </w:r>
            <w:r w:rsidRPr="006009EC">
              <w:rPr>
                <w:rFonts w:eastAsia="Calibri-Bold"/>
                <w:color w:val="000000"/>
                <w:szCs w:val="24"/>
              </w:rPr>
              <w:t>nj</w:t>
            </w:r>
            <w:r w:rsidR="004F3D9B" w:rsidRPr="006009EC">
              <w:rPr>
                <w:rFonts w:eastAsia="Calibri-Bold"/>
                <w:color w:val="000000"/>
                <w:szCs w:val="24"/>
              </w:rPr>
              <w:t>e</w:t>
            </w:r>
            <w:r w:rsidR="00B164D9" w:rsidRPr="006009EC">
              <w:rPr>
                <w:rFonts w:eastAsia="Calibri-Bold"/>
                <w:color w:val="000000"/>
                <w:szCs w:val="24"/>
              </w:rPr>
              <w:t xml:space="preserve"> </w:t>
            </w:r>
            <w:r w:rsidRPr="006009EC">
              <w:rPr>
                <w:rFonts w:eastAsia="Calibri-Bold"/>
                <w:color w:val="000000"/>
                <w:szCs w:val="24"/>
              </w:rPr>
              <w:t>P</w:t>
            </w:r>
            <w:r w:rsidR="004F3D9B" w:rsidRPr="006009EC">
              <w:rPr>
                <w:rFonts w:eastAsia="Calibri-Bold"/>
                <w:color w:val="000000"/>
                <w:szCs w:val="24"/>
              </w:rPr>
              <w:t>o</w:t>
            </w:r>
            <w:r w:rsidRPr="006009EC">
              <w:rPr>
                <w:rFonts w:eastAsia="Calibri-Bold"/>
                <w:color w:val="000000"/>
                <w:szCs w:val="24"/>
              </w:rPr>
              <w:t>r</w:t>
            </w:r>
            <w:r w:rsidR="004F3D9B" w:rsidRPr="006009EC">
              <w:rPr>
                <w:rFonts w:eastAsia="Calibri-Bold"/>
                <w:color w:val="000000"/>
                <w:szCs w:val="24"/>
              </w:rPr>
              <w:t>e</w:t>
            </w:r>
            <w:r w:rsidRPr="006009EC">
              <w:rPr>
                <w:rFonts w:eastAsia="Calibri-Bold"/>
                <w:color w:val="000000"/>
                <w:szCs w:val="24"/>
              </w:rPr>
              <w:t>sk</w:t>
            </w:r>
            <w:r w:rsidR="004F3D9B" w:rsidRPr="006009EC">
              <w:rPr>
                <w:rFonts w:eastAsia="Calibri-Bold"/>
                <w:color w:val="000000"/>
                <w:szCs w:val="24"/>
              </w:rPr>
              <w:t>e</w:t>
            </w:r>
            <w:r w:rsidR="00B164D9" w:rsidRPr="006009EC">
              <w:rPr>
                <w:rFonts w:eastAsia="Calibri-Bold"/>
                <w:color w:val="000000"/>
                <w:szCs w:val="24"/>
              </w:rPr>
              <w:t xml:space="preserve"> </w:t>
            </w:r>
            <w:r w:rsidRPr="006009EC">
              <w:rPr>
                <w:rFonts w:eastAsia="Calibri-Bold"/>
                <w:color w:val="000000"/>
                <w:szCs w:val="24"/>
              </w:rPr>
              <w:t>upr</w:t>
            </w:r>
            <w:r w:rsidR="004F3D9B" w:rsidRPr="006009EC">
              <w:rPr>
                <w:rFonts w:eastAsia="Calibri-Bold"/>
                <w:color w:val="000000"/>
                <w:szCs w:val="24"/>
              </w:rPr>
              <w:t>a</w:t>
            </w:r>
            <w:r w:rsidRPr="006009EC">
              <w:rPr>
                <w:rFonts w:eastAsia="Calibri-Bold"/>
                <w:color w:val="000000"/>
                <w:szCs w:val="24"/>
              </w:rPr>
              <w:t>v</w:t>
            </w:r>
            <w:r w:rsidR="004F3D9B" w:rsidRPr="006009EC">
              <w:rPr>
                <w:rFonts w:eastAsia="Calibri-Bold"/>
                <w:color w:val="000000"/>
                <w:szCs w:val="24"/>
              </w:rPr>
              <w:t>e</w:t>
            </w:r>
            <w:r w:rsidR="00B164D9" w:rsidRPr="006009EC">
              <w:rPr>
                <w:rFonts w:eastAsia="Calibri-Bold"/>
                <w:color w:val="000000"/>
                <w:szCs w:val="24"/>
              </w:rPr>
              <w:t xml:space="preserve">  </w:t>
            </w:r>
            <w:r w:rsidR="004F3D9B" w:rsidRPr="006009EC">
              <w:rPr>
                <w:rFonts w:eastAsia="Calibri-Bold"/>
                <w:color w:val="000000"/>
                <w:szCs w:val="24"/>
              </w:rPr>
              <w:t>M</w:t>
            </w:r>
            <w:r w:rsidRPr="006009EC">
              <w:rPr>
                <w:rFonts w:eastAsia="Calibri-Bold"/>
                <w:color w:val="000000"/>
                <w:szCs w:val="24"/>
              </w:rPr>
              <w:t>inist</w:t>
            </w:r>
            <w:r w:rsidR="004F3D9B" w:rsidRPr="006009EC">
              <w:rPr>
                <w:rFonts w:eastAsia="Calibri-Bold"/>
                <w:color w:val="000000"/>
                <w:szCs w:val="24"/>
              </w:rPr>
              <w:t>a</w:t>
            </w:r>
            <w:r w:rsidRPr="006009EC">
              <w:rPr>
                <w:rFonts w:eastAsia="Calibri-Bold"/>
                <w:color w:val="000000"/>
                <w:szCs w:val="24"/>
              </w:rPr>
              <w:t>rstv</w:t>
            </w:r>
            <w:r w:rsidR="004F3D9B" w:rsidRPr="006009EC">
              <w:rPr>
                <w:rFonts w:eastAsia="Calibri-Bold"/>
                <w:color w:val="000000"/>
                <w:szCs w:val="24"/>
              </w:rPr>
              <w:t>a</w:t>
            </w:r>
            <w:r w:rsidR="00B164D9" w:rsidRPr="006009EC">
              <w:rPr>
                <w:rFonts w:eastAsia="Calibri-Bold"/>
                <w:color w:val="000000"/>
                <w:szCs w:val="24"/>
              </w:rPr>
              <w:t xml:space="preserve"> </w:t>
            </w:r>
            <w:r w:rsidRPr="006009EC">
              <w:rPr>
                <w:rFonts w:eastAsia="Calibri-Bold"/>
                <w:color w:val="000000"/>
                <w:szCs w:val="24"/>
              </w:rPr>
              <w:t>fin</w:t>
            </w:r>
            <w:r w:rsidR="004F3D9B" w:rsidRPr="006009EC">
              <w:rPr>
                <w:rFonts w:eastAsia="Calibri-Bold"/>
                <w:color w:val="000000"/>
                <w:szCs w:val="24"/>
              </w:rPr>
              <w:t>a</w:t>
            </w:r>
            <w:r w:rsidRPr="006009EC">
              <w:rPr>
                <w:rFonts w:eastAsia="Calibri-Bold"/>
                <w:color w:val="000000"/>
                <w:szCs w:val="24"/>
              </w:rPr>
              <w:t>nsi</w:t>
            </w:r>
            <w:r w:rsidR="004F3D9B" w:rsidRPr="006009EC">
              <w:rPr>
                <w:rFonts w:eastAsia="Calibri-Bold"/>
                <w:color w:val="000000"/>
                <w:szCs w:val="24"/>
              </w:rPr>
              <w:t>ja</w:t>
            </w:r>
            <w:r w:rsidR="00B164D9" w:rsidRPr="006009EC">
              <w:rPr>
                <w:rFonts w:eastAsia="Calibri-Bold"/>
                <w:color w:val="000000"/>
                <w:szCs w:val="24"/>
              </w:rPr>
              <w:t xml:space="preserve"> </w:t>
            </w:r>
            <w:r w:rsidRPr="006009EC">
              <w:rPr>
                <w:rFonts w:eastAsia="Calibri-Bold"/>
                <w:color w:val="000000"/>
                <w:szCs w:val="24"/>
              </w:rPr>
              <w:t>d</w:t>
            </w:r>
            <w:r w:rsidR="004F3D9B" w:rsidRPr="006009EC">
              <w:rPr>
                <w:rFonts w:eastAsia="Calibri-Bold"/>
                <w:color w:val="000000"/>
                <w:szCs w:val="24"/>
              </w:rPr>
              <w:t>a</w:t>
            </w:r>
            <w:r w:rsidR="00B164D9" w:rsidRPr="006009EC">
              <w:rPr>
                <w:rFonts w:eastAsia="Calibri-Bold"/>
                <w:color w:val="000000"/>
                <w:szCs w:val="24"/>
              </w:rPr>
              <w:t xml:space="preserve"> </w:t>
            </w:r>
            <w:r w:rsidR="004F3D9B" w:rsidRPr="006009EC">
              <w:rPr>
                <w:rFonts w:eastAsia="Calibri-Bold"/>
                <w:color w:val="000000"/>
                <w:szCs w:val="24"/>
              </w:rPr>
              <w:t>je</w:t>
            </w:r>
            <w:r w:rsidR="00B164D9" w:rsidRPr="006009EC">
              <w:rPr>
                <w:rFonts w:eastAsia="Calibri-Bold"/>
                <w:color w:val="000000"/>
                <w:szCs w:val="24"/>
              </w:rPr>
              <w:t xml:space="preserve"> </w:t>
            </w:r>
            <w:r w:rsidRPr="006009EC">
              <w:rPr>
                <w:rFonts w:eastAsia="Calibri-Bold"/>
                <w:color w:val="000000"/>
                <w:szCs w:val="24"/>
              </w:rPr>
              <w:t>izmiri</w:t>
            </w:r>
            <w:r w:rsidR="004F3D9B" w:rsidRPr="006009EC">
              <w:rPr>
                <w:rFonts w:eastAsia="Calibri-Bold"/>
                <w:color w:val="000000"/>
                <w:szCs w:val="24"/>
              </w:rPr>
              <w:t>o</w:t>
            </w:r>
            <w:r w:rsidR="00B164D9" w:rsidRPr="006009EC">
              <w:rPr>
                <w:rFonts w:eastAsia="Calibri-Bold"/>
                <w:color w:val="000000"/>
                <w:szCs w:val="24"/>
              </w:rPr>
              <w:t xml:space="preserve"> </w:t>
            </w:r>
            <w:r w:rsidRPr="006009EC">
              <w:rPr>
                <w:rFonts w:eastAsia="Calibri-Bold"/>
                <w:color w:val="000000"/>
                <w:szCs w:val="24"/>
              </w:rPr>
              <w:t>d</w:t>
            </w:r>
            <w:r w:rsidR="004F3D9B" w:rsidRPr="006009EC">
              <w:rPr>
                <w:rFonts w:eastAsia="Calibri-Bold"/>
                <w:color w:val="000000"/>
                <w:szCs w:val="24"/>
              </w:rPr>
              <w:t>o</w:t>
            </w:r>
            <w:r w:rsidRPr="006009EC">
              <w:rPr>
                <w:rFonts w:eastAsia="Calibri-Bold"/>
                <w:color w:val="000000"/>
                <w:szCs w:val="24"/>
              </w:rPr>
              <w:t>sp</w:t>
            </w:r>
            <w:r w:rsidR="004F3D9B" w:rsidRPr="006009EC">
              <w:rPr>
                <w:rFonts w:eastAsia="Calibri-Bold"/>
                <w:color w:val="000000"/>
                <w:szCs w:val="24"/>
              </w:rPr>
              <w:t>e</w:t>
            </w:r>
            <w:r w:rsidRPr="006009EC">
              <w:rPr>
                <w:rFonts w:eastAsia="Calibri-Bold"/>
                <w:color w:val="000000"/>
                <w:szCs w:val="24"/>
              </w:rPr>
              <w:t>l</w:t>
            </w:r>
            <w:r w:rsidR="004F3D9B" w:rsidRPr="006009EC">
              <w:rPr>
                <w:rFonts w:eastAsia="Calibri-Bold"/>
                <w:color w:val="000000"/>
                <w:szCs w:val="24"/>
              </w:rPr>
              <w:t>e</w:t>
            </w:r>
            <w:r w:rsidR="00B164D9" w:rsidRPr="006009EC">
              <w:rPr>
                <w:rFonts w:eastAsia="Calibri-Bold"/>
                <w:color w:val="000000"/>
                <w:szCs w:val="24"/>
              </w:rPr>
              <w:t xml:space="preserve"> </w:t>
            </w:r>
            <w:r w:rsidRPr="006009EC">
              <w:rPr>
                <w:rFonts w:eastAsia="Calibri-Bold"/>
                <w:color w:val="000000"/>
                <w:szCs w:val="24"/>
              </w:rPr>
              <w:t>p</w:t>
            </w:r>
            <w:r w:rsidR="004F3D9B" w:rsidRPr="006009EC">
              <w:rPr>
                <w:rFonts w:eastAsia="Calibri-Bold"/>
                <w:color w:val="000000"/>
                <w:szCs w:val="24"/>
              </w:rPr>
              <w:t>o</w:t>
            </w:r>
            <w:r w:rsidRPr="006009EC">
              <w:rPr>
                <w:rFonts w:eastAsia="Calibri-Bold"/>
                <w:color w:val="000000"/>
                <w:szCs w:val="24"/>
              </w:rPr>
              <w:t>r</w:t>
            </w:r>
            <w:r w:rsidR="004F3D9B" w:rsidRPr="006009EC">
              <w:rPr>
                <w:rFonts w:eastAsia="Calibri-Bold"/>
                <w:color w:val="000000"/>
                <w:szCs w:val="24"/>
              </w:rPr>
              <w:t>e</w:t>
            </w:r>
            <w:r w:rsidRPr="006009EC">
              <w:rPr>
                <w:rFonts w:eastAsia="Calibri-Bold"/>
                <w:color w:val="000000"/>
                <w:szCs w:val="24"/>
              </w:rPr>
              <w:t>z</w:t>
            </w:r>
            <w:r w:rsidR="004F3D9B" w:rsidRPr="006009EC">
              <w:rPr>
                <w:rFonts w:eastAsia="Calibri-Bold"/>
                <w:color w:val="000000"/>
                <w:szCs w:val="24"/>
              </w:rPr>
              <w:t>e</w:t>
            </w:r>
            <w:r w:rsidR="00B164D9" w:rsidRPr="006009EC">
              <w:rPr>
                <w:rFonts w:eastAsia="Calibri-Bold"/>
                <w:color w:val="000000"/>
                <w:szCs w:val="24"/>
              </w:rPr>
              <w:t xml:space="preserve"> </w:t>
            </w:r>
            <w:r w:rsidRPr="006009EC">
              <w:rPr>
                <w:rFonts w:eastAsia="Calibri-Bold"/>
                <w:color w:val="000000"/>
                <w:szCs w:val="24"/>
              </w:rPr>
              <w:t>i</w:t>
            </w:r>
            <w:r w:rsidR="00B164D9" w:rsidRPr="006009EC">
              <w:rPr>
                <w:rFonts w:eastAsia="Calibri-Bold"/>
                <w:color w:val="000000"/>
                <w:szCs w:val="24"/>
              </w:rPr>
              <w:t xml:space="preserve"> </w:t>
            </w:r>
            <w:r w:rsidRPr="006009EC">
              <w:rPr>
                <w:rFonts w:eastAsia="Calibri-Bold"/>
                <w:color w:val="000000"/>
                <w:szCs w:val="24"/>
              </w:rPr>
              <w:t>d</w:t>
            </w:r>
            <w:r w:rsidR="004F3D9B" w:rsidRPr="006009EC">
              <w:rPr>
                <w:rFonts w:eastAsia="Calibri-Bold"/>
                <w:color w:val="000000"/>
                <w:szCs w:val="24"/>
              </w:rPr>
              <w:t>o</w:t>
            </w:r>
            <w:r w:rsidRPr="006009EC">
              <w:rPr>
                <w:rFonts w:eastAsia="Calibri-Bold"/>
                <w:color w:val="000000"/>
                <w:szCs w:val="24"/>
              </w:rPr>
              <w:t>prin</w:t>
            </w:r>
            <w:r w:rsidR="004F3D9B" w:rsidRPr="006009EC">
              <w:rPr>
                <w:rFonts w:eastAsia="Calibri-Bold"/>
                <w:color w:val="000000"/>
                <w:szCs w:val="24"/>
              </w:rPr>
              <w:t>o</w:t>
            </w:r>
            <w:r w:rsidRPr="006009EC">
              <w:rPr>
                <w:rFonts w:eastAsia="Calibri-Bold"/>
                <w:color w:val="000000"/>
                <w:szCs w:val="24"/>
              </w:rPr>
              <w:t>s</w:t>
            </w:r>
            <w:r w:rsidR="004F3D9B" w:rsidRPr="006009EC">
              <w:rPr>
                <w:rFonts w:eastAsia="Calibri-Bold"/>
                <w:color w:val="000000"/>
                <w:szCs w:val="24"/>
              </w:rPr>
              <w:t>e</w:t>
            </w:r>
            <w:r w:rsidR="00B164D9" w:rsidRPr="006009EC">
              <w:rPr>
                <w:rFonts w:eastAsia="Calibri-Bold"/>
                <w:color w:val="000000"/>
                <w:szCs w:val="24"/>
              </w:rPr>
              <w:t xml:space="preserve"> </w:t>
            </w:r>
            <w:r w:rsidRPr="006009EC">
              <w:rPr>
                <w:rFonts w:eastAsia="Calibri-Bold"/>
                <w:color w:val="000000"/>
                <w:szCs w:val="24"/>
              </w:rPr>
              <w:t>i</w:t>
            </w:r>
          </w:p>
          <w:p w14:paraId="19CA6C28" w14:textId="77777777" w:rsidR="00A40E2E" w:rsidRPr="006009EC" w:rsidRDefault="00F066D7" w:rsidP="0030264A">
            <w:pPr>
              <w:numPr>
                <w:ilvl w:val="0"/>
                <w:numId w:val="5"/>
              </w:numPr>
              <w:autoSpaceDE w:val="0"/>
              <w:autoSpaceDN w:val="0"/>
              <w:adjustRightInd w:val="0"/>
              <w:ind w:left="459"/>
              <w:rPr>
                <w:rFonts w:eastAsia="Calibri-Bold"/>
                <w:color w:val="000000"/>
                <w:szCs w:val="24"/>
              </w:rPr>
            </w:pPr>
            <w:r w:rsidRPr="006009EC">
              <w:rPr>
                <w:rFonts w:eastAsia="Calibri-Bold"/>
                <w:color w:val="000000"/>
                <w:szCs w:val="24"/>
              </w:rPr>
              <w:t>uv</w:t>
            </w:r>
            <w:r w:rsidR="004F3D9B" w:rsidRPr="006009EC">
              <w:rPr>
                <w:rFonts w:eastAsia="Calibri-Bold"/>
                <w:color w:val="000000"/>
                <w:szCs w:val="24"/>
              </w:rPr>
              <w:t>e</w:t>
            </w:r>
            <w:r w:rsidRPr="006009EC">
              <w:rPr>
                <w:rFonts w:eastAsia="Calibri-Bold"/>
                <w:color w:val="000000"/>
                <w:szCs w:val="24"/>
              </w:rPr>
              <w:t>r</w:t>
            </w:r>
            <w:r w:rsidR="004F3D9B" w:rsidRPr="006009EC">
              <w:rPr>
                <w:rFonts w:eastAsia="Calibri-Bold"/>
                <w:color w:val="000000"/>
                <w:szCs w:val="24"/>
              </w:rPr>
              <w:t>e</w:t>
            </w:r>
            <w:r w:rsidRPr="006009EC">
              <w:rPr>
                <w:rFonts w:eastAsia="Calibri-Bold"/>
                <w:color w:val="000000"/>
                <w:szCs w:val="24"/>
              </w:rPr>
              <w:t>nj</w:t>
            </w:r>
            <w:r w:rsidR="004F3D9B" w:rsidRPr="006009EC">
              <w:rPr>
                <w:rFonts w:eastAsia="Calibri-Bold"/>
                <w:color w:val="000000"/>
                <w:szCs w:val="24"/>
              </w:rPr>
              <w:t>a</w:t>
            </w:r>
            <w:r w:rsidR="00B164D9" w:rsidRPr="006009EC">
              <w:rPr>
                <w:rFonts w:eastAsia="Calibri-Bold"/>
                <w:color w:val="000000"/>
                <w:szCs w:val="24"/>
              </w:rPr>
              <w:t xml:space="preserve"> </w:t>
            </w:r>
            <w:r w:rsidRPr="006009EC">
              <w:rPr>
                <w:rFonts w:eastAsia="Calibri-Bold"/>
                <w:color w:val="000000"/>
                <w:szCs w:val="24"/>
              </w:rPr>
              <w:t>n</w:t>
            </w:r>
            <w:r w:rsidR="004F3D9B" w:rsidRPr="006009EC">
              <w:rPr>
                <w:rFonts w:eastAsia="Calibri-Bold"/>
                <w:color w:val="000000"/>
                <w:szCs w:val="24"/>
              </w:rPr>
              <w:t>a</w:t>
            </w:r>
            <w:r w:rsidRPr="006009EC">
              <w:rPr>
                <w:rFonts w:eastAsia="Calibri-Bold"/>
                <w:color w:val="000000"/>
                <w:szCs w:val="24"/>
              </w:rPr>
              <w:t>dl</w:t>
            </w:r>
            <w:r w:rsidR="004F3D9B" w:rsidRPr="006009EC">
              <w:rPr>
                <w:rFonts w:eastAsia="Calibri-Bold"/>
                <w:color w:val="000000"/>
                <w:szCs w:val="24"/>
              </w:rPr>
              <w:t>e</w:t>
            </w:r>
            <w:r w:rsidRPr="006009EC">
              <w:rPr>
                <w:rFonts w:eastAsia="Calibri-Bold"/>
                <w:color w:val="000000"/>
                <w:szCs w:val="24"/>
              </w:rPr>
              <w:t>žn</w:t>
            </w:r>
            <w:r w:rsidR="004F3D9B" w:rsidRPr="006009EC">
              <w:rPr>
                <w:rFonts w:eastAsia="Calibri-Bold"/>
                <w:color w:val="000000"/>
                <w:szCs w:val="24"/>
              </w:rPr>
              <w:t>e</w:t>
            </w:r>
            <w:r w:rsidR="00B164D9" w:rsidRPr="006009EC">
              <w:rPr>
                <w:rFonts w:eastAsia="Calibri-Bold"/>
                <w:color w:val="000000"/>
                <w:szCs w:val="24"/>
              </w:rPr>
              <w:t xml:space="preserve"> </w:t>
            </w:r>
            <w:r w:rsidRPr="006009EC">
              <w:rPr>
                <w:rFonts w:eastAsia="Calibri-Bold"/>
                <w:color w:val="000000"/>
                <w:szCs w:val="24"/>
              </w:rPr>
              <w:t>l</w:t>
            </w:r>
            <w:r w:rsidR="004F3D9B" w:rsidRPr="006009EC">
              <w:rPr>
                <w:rFonts w:eastAsia="Calibri-Bold"/>
                <w:color w:val="000000"/>
                <w:szCs w:val="24"/>
              </w:rPr>
              <w:t>o</w:t>
            </w:r>
            <w:r w:rsidRPr="006009EC">
              <w:rPr>
                <w:rFonts w:eastAsia="Calibri-Bold"/>
                <w:color w:val="000000"/>
                <w:szCs w:val="24"/>
              </w:rPr>
              <w:t>k</w:t>
            </w:r>
            <w:r w:rsidR="004F3D9B" w:rsidRPr="006009EC">
              <w:rPr>
                <w:rFonts w:eastAsia="Calibri-Bold"/>
                <w:color w:val="000000"/>
                <w:szCs w:val="24"/>
              </w:rPr>
              <w:t>a</w:t>
            </w:r>
            <w:r w:rsidRPr="006009EC">
              <w:rPr>
                <w:rFonts w:eastAsia="Calibri-Bold"/>
                <w:color w:val="000000"/>
                <w:szCs w:val="24"/>
              </w:rPr>
              <w:t>ln</w:t>
            </w:r>
            <w:r w:rsidR="004F3D9B" w:rsidRPr="006009EC">
              <w:rPr>
                <w:rFonts w:eastAsia="Calibri-Bold"/>
                <w:color w:val="000000"/>
                <w:szCs w:val="24"/>
              </w:rPr>
              <w:t>e</w:t>
            </w:r>
            <w:r w:rsidR="00B164D9" w:rsidRPr="006009EC">
              <w:rPr>
                <w:rFonts w:eastAsia="Calibri-Bold"/>
                <w:color w:val="000000"/>
                <w:szCs w:val="24"/>
              </w:rPr>
              <w:t xml:space="preserve"> </w:t>
            </w:r>
            <w:r w:rsidRPr="006009EC">
              <w:rPr>
                <w:rFonts w:eastAsia="Calibri-Bold"/>
                <w:color w:val="000000"/>
                <w:szCs w:val="24"/>
              </w:rPr>
              <w:t>s</w:t>
            </w:r>
            <w:r w:rsidR="004F3D9B" w:rsidRPr="006009EC">
              <w:rPr>
                <w:rFonts w:eastAsia="Calibri-Bold"/>
                <w:color w:val="000000"/>
                <w:szCs w:val="24"/>
              </w:rPr>
              <w:t>a</w:t>
            </w:r>
            <w:r w:rsidRPr="006009EC">
              <w:rPr>
                <w:rFonts w:eastAsia="Calibri-Bold"/>
                <w:color w:val="000000"/>
                <w:szCs w:val="24"/>
              </w:rPr>
              <w:t>m</w:t>
            </w:r>
            <w:r w:rsidR="004F3D9B" w:rsidRPr="006009EC">
              <w:rPr>
                <w:rFonts w:eastAsia="Calibri-Bold"/>
                <w:color w:val="000000"/>
                <w:szCs w:val="24"/>
              </w:rPr>
              <w:t>o</w:t>
            </w:r>
            <w:r w:rsidRPr="006009EC">
              <w:rPr>
                <w:rFonts w:eastAsia="Calibri-Bold"/>
                <w:color w:val="000000"/>
                <w:szCs w:val="24"/>
              </w:rPr>
              <w:t>upr</w:t>
            </w:r>
            <w:r w:rsidR="004F3D9B" w:rsidRPr="006009EC">
              <w:rPr>
                <w:rFonts w:eastAsia="Calibri-Bold"/>
                <w:color w:val="000000"/>
                <w:szCs w:val="24"/>
              </w:rPr>
              <w:t>a</w:t>
            </w:r>
            <w:r w:rsidRPr="006009EC">
              <w:rPr>
                <w:rFonts w:eastAsia="Calibri-Bold"/>
                <w:color w:val="000000"/>
                <w:szCs w:val="24"/>
              </w:rPr>
              <w:t>v</w:t>
            </w:r>
            <w:r w:rsidR="004F3D9B" w:rsidRPr="006009EC">
              <w:rPr>
                <w:rFonts w:eastAsia="Calibri-Bold"/>
                <w:color w:val="000000"/>
                <w:szCs w:val="24"/>
              </w:rPr>
              <w:t>e</w:t>
            </w:r>
            <w:r w:rsidR="00B164D9" w:rsidRPr="006009EC">
              <w:rPr>
                <w:rFonts w:eastAsia="Calibri-Bold"/>
                <w:color w:val="000000"/>
                <w:szCs w:val="24"/>
              </w:rPr>
              <w:t xml:space="preserve"> </w:t>
            </w:r>
            <w:r w:rsidRPr="006009EC">
              <w:rPr>
                <w:rFonts w:eastAsia="Calibri-Bold"/>
                <w:color w:val="000000"/>
                <w:szCs w:val="24"/>
              </w:rPr>
              <w:t>d</w:t>
            </w:r>
            <w:r w:rsidR="004F3D9B" w:rsidRPr="006009EC">
              <w:rPr>
                <w:rFonts w:eastAsia="Calibri-Bold"/>
                <w:color w:val="000000"/>
                <w:szCs w:val="24"/>
              </w:rPr>
              <w:t>a</w:t>
            </w:r>
            <w:r w:rsidR="00B164D9" w:rsidRPr="006009EC">
              <w:rPr>
                <w:rFonts w:eastAsia="Calibri-Bold"/>
                <w:color w:val="000000"/>
                <w:szCs w:val="24"/>
              </w:rPr>
              <w:t xml:space="preserve"> </w:t>
            </w:r>
            <w:r w:rsidR="004F3D9B" w:rsidRPr="006009EC">
              <w:rPr>
                <w:rFonts w:eastAsia="Calibri-Bold"/>
                <w:color w:val="000000"/>
                <w:szCs w:val="24"/>
              </w:rPr>
              <w:t>je</w:t>
            </w:r>
            <w:r w:rsidR="00B164D9" w:rsidRPr="006009EC">
              <w:rPr>
                <w:rFonts w:eastAsia="Calibri-Bold"/>
                <w:color w:val="000000"/>
                <w:szCs w:val="24"/>
              </w:rPr>
              <w:t xml:space="preserve"> </w:t>
            </w:r>
            <w:r w:rsidRPr="006009EC">
              <w:rPr>
                <w:rFonts w:eastAsia="Calibri-Bold"/>
                <w:color w:val="000000"/>
                <w:szCs w:val="24"/>
              </w:rPr>
              <w:t>izmiri</w:t>
            </w:r>
            <w:r w:rsidR="004F3D9B" w:rsidRPr="006009EC">
              <w:rPr>
                <w:rFonts w:eastAsia="Calibri-Bold"/>
                <w:color w:val="000000"/>
                <w:szCs w:val="24"/>
              </w:rPr>
              <w:t>o</w:t>
            </w:r>
            <w:r w:rsidR="00B164D9" w:rsidRPr="006009EC">
              <w:rPr>
                <w:rFonts w:eastAsia="Calibri-Bold"/>
                <w:color w:val="000000"/>
                <w:szCs w:val="24"/>
              </w:rPr>
              <w:t xml:space="preserve"> </w:t>
            </w:r>
            <w:r w:rsidR="004F3D9B" w:rsidRPr="006009EC">
              <w:rPr>
                <w:rFonts w:eastAsia="Calibri-Bold"/>
                <w:color w:val="000000"/>
                <w:szCs w:val="24"/>
              </w:rPr>
              <w:t>o</w:t>
            </w:r>
            <w:r w:rsidRPr="006009EC">
              <w:rPr>
                <w:rFonts w:eastAsia="Calibri-Bold"/>
                <w:color w:val="000000"/>
                <w:szCs w:val="24"/>
              </w:rPr>
              <w:t>b</w:t>
            </w:r>
            <w:r w:rsidR="004F3D9B" w:rsidRPr="006009EC">
              <w:rPr>
                <w:rFonts w:eastAsia="Calibri-Bold"/>
                <w:color w:val="000000"/>
                <w:szCs w:val="24"/>
              </w:rPr>
              <w:t>a</w:t>
            </w:r>
            <w:r w:rsidRPr="006009EC">
              <w:rPr>
                <w:rFonts w:eastAsia="Calibri-Bold"/>
                <w:color w:val="000000"/>
                <w:szCs w:val="24"/>
              </w:rPr>
              <w:t>v</w:t>
            </w:r>
            <w:r w:rsidR="004F3D9B" w:rsidRPr="006009EC">
              <w:rPr>
                <w:rFonts w:eastAsia="Calibri-Bold"/>
                <w:color w:val="000000"/>
                <w:szCs w:val="24"/>
              </w:rPr>
              <w:t>e</w:t>
            </w:r>
            <w:r w:rsidRPr="006009EC">
              <w:rPr>
                <w:rFonts w:eastAsia="Calibri-Bold"/>
                <w:color w:val="000000"/>
                <w:szCs w:val="24"/>
              </w:rPr>
              <w:t>z</w:t>
            </w:r>
            <w:r w:rsidR="004F3D9B" w:rsidRPr="006009EC">
              <w:rPr>
                <w:rFonts w:eastAsia="Calibri-Bold"/>
                <w:color w:val="000000"/>
                <w:szCs w:val="24"/>
              </w:rPr>
              <w:t>e</w:t>
            </w:r>
            <w:r w:rsidR="00B164D9" w:rsidRPr="006009EC">
              <w:rPr>
                <w:rFonts w:eastAsia="Calibri-Bold"/>
                <w:color w:val="000000"/>
                <w:szCs w:val="24"/>
              </w:rPr>
              <w:t xml:space="preserve"> </w:t>
            </w:r>
            <w:r w:rsidRPr="006009EC">
              <w:rPr>
                <w:rFonts w:eastAsia="Calibri-Bold"/>
                <w:color w:val="000000"/>
                <w:szCs w:val="24"/>
              </w:rPr>
              <w:t>p</w:t>
            </w:r>
            <w:r w:rsidR="004F3D9B" w:rsidRPr="006009EC">
              <w:rPr>
                <w:rFonts w:eastAsia="Calibri-Bold"/>
                <w:color w:val="000000"/>
                <w:szCs w:val="24"/>
              </w:rPr>
              <w:t>o</w:t>
            </w:r>
            <w:r w:rsidR="00B164D9" w:rsidRPr="006009EC">
              <w:rPr>
                <w:rFonts w:eastAsia="Calibri-Bold"/>
                <w:color w:val="000000"/>
                <w:szCs w:val="24"/>
              </w:rPr>
              <w:t xml:space="preserve"> </w:t>
            </w:r>
            <w:r w:rsidR="004F3D9B" w:rsidRPr="006009EC">
              <w:rPr>
                <w:rFonts w:eastAsia="Calibri-Bold"/>
                <w:color w:val="000000"/>
                <w:szCs w:val="24"/>
              </w:rPr>
              <w:t>o</w:t>
            </w:r>
            <w:r w:rsidRPr="006009EC">
              <w:rPr>
                <w:rFonts w:eastAsia="Calibri-Bold"/>
                <w:color w:val="000000"/>
                <w:szCs w:val="24"/>
              </w:rPr>
              <w:t>sn</w:t>
            </w:r>
            <w:r w:rsidR="004F3D9B" w:rsidRPr="006009EC">
              <w:rPr>
                <w:rFonts w:eastAsia="Calibri-Bold"/>
                <w:color w:val="000000"/>
                <w:szCs w:val="24"/>
              </w:rPr>
              <w:t>o</w:t>
            </w:r>
            <w:r w:rsidRPr="006009EC">
              <w:rPr>
                <w:rFonts w:eastAsia="Calibri-Bold"/>
                <w:color w:val="000000"/>
                <w:szCs w:val="24"/>
              </w:rPr>
              <w:t>vu</w:t>
            </w:r>
            <w:r w:rsidR="00B164D9" w:rsidRPr="006009EC">
              <w:rPr>
                <w:rFonts w:eastAsia="Calibri-Bold"/>
                <w:color w:val="000000"/>
                <w:szCs w:val="24"/>
              </w:rPr>
              <w:t xml:space="preserve"> </w:t>
            </w:r>
            <w:r w:rsidRPr="006009EC">
              <w:rPr>
                <w:rFonts w:eastAsia="Calibri-Bold"/>
                <w:color w:val="000000"/>
                <w:szCs w:val="24"/>
              </w:rPr>
              <w:t>izv</w:t>
            </w:r>
            <w:r w:rsidR="004F3D9B" w:rsidRPr="006009EC">
              <w:rPr>
                <w:rFonts w:eastAsia="Calibri-Bold"/>
                <w:color w:val="000000"/>
                <w:szCs w:val="24"/>
              </w:rPr>
              <w:t>o</w:t>
            </w:r>
            <w:r w:rsidRPr="006009EC">
              <w:rPr>
                <w:rFonts w:eastAsia="Calibri-Bold"/>
                <w:color w:val="000000"/>
                <w:szCs w:val="24"/>
              </w:rPr>
              <w:t>rnih</w:t>
            </w:r>
            <w:r w:rsidR="00B164D9" w:rsidRPr="006009EC">
              <w:rPr>
                <w:rFonts w:eastAsia="Calibri-Bold"/>
                <w:color w:val="000000"/>
                <w:szCs w:val="24"/>
              </w:rPr>
              <w:t xml:space="preserve"> </w:t>
            </w:r>
            <w:r w:rsidRPr="006009EC">
              <w:rPr>
                <w:rFonts w:eastAsia="Calibri-Bold"/>
                <w:color w:val="000000"/>
                <w:szCs w:val="24"/>
              </w:rPr>
              <w:t>l</w:t>
            </w:r>
            <w:r w:rsidR="004F3D9B" w:rsidRPr="006009EC">
              <w:rPr>
                <w:rFonts w:eastAsia="Calibri-Bold"/>
                <w:color w:val="000000"/>
                <w:szCs w:val="24"/>
              </w:rPr>
              <w:t>o</w:t>
            </w:r>
            <w:r w:rsidRPr="006009EC">
              <w:rPr>
                <w:rFonts w:eastAsia="Calibri-Bold"/>
                <w:color w:val="000000"/>
                <w:szCs w:val="24"/>
              </w:rPr>
              <w:t>k</w:t>
            </w:r>
            <w:r w:rsidR="004F3D9B" w:rsidRPr="006009EC">
              <w:rPr>
                <w:rFonts w:eastAsia="Calibri-Bold"/>
                <w:color w:val="000000"/>
                <w:szCs w:val="24"/>
              </w:rPr>
              <w:t>a</w:t>
            </w:r>
            <w:r w:rsidRPr="006009EC">
              <w:rPr>
                <w:rFonts w:eastAsia="Calibri-Bold"/>
                <w:color w:val="000000"/>
                <w:szCs w:val="24"/>
              </w:rPr>
              <w:t>lnih</w:t>
            </w:r>
            <w:r w:rsidR="00B164D9" w:rsidRPr="006009EC">
              <w:rPr>
                <w:rFonts w:eastAsia="Calibri-Bold"/>
                <w:color w:val="000000"/>
                <w:szCs w:val="24"/>
              </w:rPr>
              <w:t xml:space="preserve"> </w:t>
            </w:r>
            <w:r w:rsidR="004F3D9B" w:rsidRPr="006009EC">
              <w:rPr>
                <w:rFonts w:eastAsia="Calibri-Bold"/>
                <w:color w:val="000000"/>
                <w:szCs w:val="24"/>
              </w:rPr>
              <w:t>ja</w:t>
            </w:r>
            <w:r w:rsidRPr="006009EC">
              <w:rPr>
                <w:rFonts w:eastAsia="Calibri-Bold"/>
                <w:color w:val="000000"/>
                <w:szCs w:val="24"/>
              </w:rPr>
              <w:t>vnih</w:t>
            </w:r>
            <w:r w:rsidR="00B164D9" w:rsidRPr="006009EC">
              <w:rPr>
                <w:rFonts w:eastAsia="Calibri-Bold"/>
                <w:color w:val="000000"/>
                <w:szCs w:val="24"/>
              </w:rPr>
              <w:t xml:space="preserve"> </w:t>
            </w:r>
            <w:r w:rsidRPr="006009EC">
              <w:rPr>
                <w:rFonts w:eastAsia="Calibri-Bold"/>
                <w:color w:val="000000"/>
                <w:szCs w:val="24"/>
              </w:rPr>
              <w:t>prih</w:t>
            </w:r>
            <w:r w:rsidR="004F3D9B" w:rsidRPr="006009EC">
              <w:rPr>
                <w:rFonts w:eastAsia="Calibri-Bold"/>
                <w:color w:val="000000"/>
                <w:szCs w:val="24"/>
              </w:rPr>
              <w:t>o</w:t>
            </w:r>
            <w:r w:rsidRPr="006009EC">
              <w:rPr>
                <w:rFonts w:eastAsia="Calibri-Bold"/>
                <w:color w:val="000000"/>
                <w:szCs w:val="24"/>
              </w:rPr>
              <w:t>d</w:t>
            </w:r>
            <w:r w:rsidR="004F3D9B" w:rsidRPr="006009EC">
              <w:rPr>
                <w:rFonts w:eastAsia="Calibri-Bold"/>
                <w:color w:val="000000"/>
                <w:szCs w:val="24"/>
              </w:rPr>
              <w:t>a</w:t>
            </w:r>
          </w:p>
        </w:tc>
      </w:tr>
      <w:tr w:rsidR="00B164D9" w:rsidRPr="006009EC" w14:paraId="5F0A18B1" w14:textId="77777777">
        <w:tc>
          <w:tcPr>
            <w:tcW w:w="1951" w:type="dxa"/>
            <w:shd w:val="clear" w:color="auto" w:fill="auto"/>
            <w:vAlign w:val="center"/>
          </w:tcPr>
          <w:p w14:paraId="7BEEBFE8" w14:textId="77777777" w:rsidR="004F5600" w:rsidRPr="006009EC" w:rsidRDefault="004F3D9B" w:rsidP="00AA3C6D">
            <w:pPr>
              <w:autoSpaceDE w:val="0"/>
              <w:autoSpaceDN w:val="0"/>
              <w:adjustRightInd w:val="0"/>
              <w:rPr>
                <w:rFonts w:eastAsia="Calibri-Bold"/>
                <w:color w:val="000000"/>
                <w:szCs w:val="24"/>
              </w:rPr>
            </w:pPr>
            <w:r w:rsidRPr="006009EC">
              <w:rPr>
                <w:rFonts w:eastAsia="Calibri-Bold"/>
                <w:color w:val="000000"/>
                <w:szCs w:val="24"/>
              </w:rPr>
              <w:t>O</w:t>
            </w:r>
            <w:r w:rsidR="00F066D7" w:rsidRPr="006009EC">
              <w:rPr>
                <w:rFonts w:eastAsia="Calibri-Bold"/>
                <w:color w:val="000000"/>
                <w:szCs w:val="24"/>
              </w:rPr>
              <w:t>rg</w:t>
            </w:r>
            <w:r w:rsidRPr="006009EC">
              <w:rPr>
                <w:rFonts w:eastAsia="Calibri-Bold"/>
                <w:color w:val="000000"/>
                <w:szCs w:val="24"/>
              </w:rPr>
              <w:t>a</w:t>
            </w:r>
            <w:r w:rsidR="00F066D7" w:rsidRPr="006009EC">
              <w:rPr>
                <w:rFonts w:eastAsia="Calibri-Bold"/>
                <w:color w:val="000000"/>
                <w:szCs w:val="24"/>
              </w:rPr>
              <w:t>n</w:t>
            </w:r>
            <w:r w:rsidR="004F5600" w:rsidRPr="006009EC">
              <w:rPr>
                <w:rFonts w:eastAsia="Calibri-Bold"/>
                <w:color w:val="000000"/>
                <w:szCs w:val="24"/>
              </w:rPr>
              <w:t xml:space="preserve"> </w:t>
            </w:r>
            <w:r w:rsidR="00F066D7" w:rsidRPr="006009EC">
              <w:rPr>
                <w:rFonts w:eastAsia="Calibri-Bold"/>
                <w:color w:val="000000"/>
                <w:szCs w:val="24"/>
              </w:rPr>
              <w:t>n</w:t>
            </w:r>
            <w:r w:rsidRPr="006009EC">
              <w:rPr>
                <w:rFonts w:eastAsia="Calibri-Bold"/>
                <w:color w:val="000000"/>
                <w:szCs w:val="24"/>
              </w:rPr>
              <w:t>a</w:t>
            </w:r>
            <w:r w:rsidR="00F066D7" w:rsidRPr="006009EC">
              <w:rPr>
                <w:rFonts w:eastAsia="Calibri-Bold"/>
                <w:color w:val="000000"/>
                <w:szCs w:val="24"/>
              </w:rPr>
              <w:t>dl</w:t>
            </w:r>
            <w:r w:rsidRPr="006009EC">
              <w:rPr>
                <w:rFonts w:eastAsia="Calibri-Bold"/>
                <w:color w:val="000000"/>
                <w:szCs w:val="24"/>
              </w:rPr>
              <w:t>e</w:t>
            </w:r>
            <w:r w:rsidR="00F066D7" w:rsidRPr="006009EC">
              <w:rPr>
                <w:rFonts w:eastAsia="Calibri-Bold"/>
                <w:color w:val="000000"/>
                <w:szCs w:val="24"/>
              </w:rPr>
              <w:t>ž</w:t>
            </w:r>
            <w:r w:rsidRPr="006009EC">
              <w:rPr>
                <w:rFonts w:eastAsia="Calibri-Bold"/>
                <w:color w:val="000000"/>
                <w:szCs w:val="24"/>
              </w:rPr>
              <w:t>a</w:t>
            </w:r>
            <w:r w:rsidR="00F066D7" w:rsidRPr="006009EC">
              <w:rPr>
                <w:rFonts w:eastAsia="Calibri-Bold"/>
                <w:color w:val="000000"/>
                <w:szCs w:val="24"/>
              </w:rPr>
              <w:t>n</w:t>
            </w:r>
            <w:r w:rsidR="004F5600" w:rsidRPr="006009EC">
              <w:rPr>
                <w:rFonts w:eastAsia="Calibri-Bold"/>
                <w:color w:val="000000"/>
                <w:szCs w:val="24"/>
              </w:rPr>
              <w:t xml:space="preserve"> </w:t>
            </w:r>
            <w:r w:rsidR="00F066D7" w:rsidRPr="006009EC">
              <w:rPr>
                <w:rFonts w:eastAsia="Calibri-Bold"/>
                <w:color w:val="000000"/>
                <w:szCs w:val="24"/>
              </w:rPr>
              <w:t>z</w:t>
            </w:r>
            <w:r w:rsidRPr="006009EC">
              <w:rPr>
                <w:rFonts w:eastAsia="Calibri-Bold"/>
                <w:color w:val="000000"/>
                <w:szCs w:val="24"/>
              </w:rPr>
              <w:t>a</w:t>
            </w:r>
            <w:r w:rsidR="004F5600" w:rsidRPr="006009EC">
              <w:rPr>
                <w:rFonts w:eastAsia="Calibri-Bold"/>
                <w:color w:val="000000"/>
                <w:szCs w:val="24"/>
              </w:rPr>
              <w:t xml:space="preserve"> </w:t>
            </w:r>
            <w:r w:rsidR="00F066D7" w:rsidRPr="006009EC">
              <w:rPr>
                <w:rFonts w:eastAsia="Calibri-Bold"/>
                <w:color w:val="000000"/>
                <w:szCs w:val="24"/>
              </w:rPr>
              <w:t>izd</w:t>
            </w:r>
            <w:r w:rsidRPr="006009EC">
              <w:rPr>
                <w:rFonts w:eastAsia="Calibri-Bold"/>
                <w:color w:val="000000"/>
                <w:szCs w:val="24"/>
              </w:rPr>
              <w:t>a</w:t>
            </w:r>
            <w:r w:rsidR="00F066D7" w:rsidRPr="006009EC">
              <w:rPr>
                <w:rFonts w:eastAsia="Calibri-Bold"/>
                <w:color w:val="000000"/>
                <w:szCs w:val="24"/>
              </w:rPr>
              <w:t>v</w:t>
            </w:r>
            <w:r w:rsidRPr="006009EC">
              <w:rPr>
                <w:rFonts w:eastAsia="Calibri-Bold"/>
                <w:color w:val="000000"/>
                <w:szCs w:val="24"/>
              </w:rPr>
              <w:t>a</w:t>
            </w:r>
            <w:r w:rsidR="00F066D7" w:rsidRPr="006009EC">
              <w:rPr>
                <w:rFonts w:eastAsia="Calibri-Bold"/>
                <w:color w:val="000000"/>
                <w:szCs w:val="24"/>
              </w:rPr>
              <w:t>nj</w:t>
            </w:r>
            <w:r w:rsidRPr="006009EC">
              <w:rPr>
                <w:rFonts w:eastAsia="Calibri-Bold"/>
                <w:color w:val="000000"/>
                <w:szCs w:val="24"/>
              </w:rPr>
              <w:t>e</w:t>
            </w:r>
            <w:r w:rsidR="004F5600" w:rsidRPr="006009EC">
              <w:rPr>
                <w:rFonts w:eastAsia="Calibri-Bold"/>
                <w:color w:val="000000"/>
                <w:szCs w:val="24"/>
              </w:rPr>
              <w:t>:</w:t>
            </w:r>
          </w:p>
          <w:p w14:paraId="1145162E" w14:textId="77777777" w:rsidR="00B164D9" w:rsidRPr="006009EC" w:rsidRDefault="00B164D9" w:rsidP="00AA3C6D">
            <w:pPr>
              <w:autoSpaceDE w:val="0"/>
              <w:autoSpaceDN w:val="0"/>
              <w:adjustRightInd w:val="0"/>
              <w:ind w:left="720"/>
              <w:rPr>
                <w:rFonts w:eastAsia="Calibri-Bold"/>
                <w:bCs/>
                <w:i/>
                <w:color w:val="000000"/>
                <w:szCs w:val="24"/>
                <w:u w:val="single"/>
              </w:rPr>
            </w:pPr>
          </w:p>
        </w:tc>
        <w:tc>
          <w:tcPr>
            <w:tcW w:w="7938" w:type="dxa"/>
            <w:shd w:val="clear" w:color="auto" w:fill="auto"/>
          </w:tcPr>
          <w:p w14:paraId="22708F98" w14:textId="77777777" w:rsidR="004F5600" w:rsidRPr="006009EC" w:rsidRDefault="004F5600" w:rsidP="0030264A">
            <w:pPr>
              <w:numPr>
                <w:ilvl w:val="0"/>
                <w:numId w:val="6"/>
              </w:numPr>
              <w:autoSpaceDE w:val="0"/>
              <w:autoSpaceDN w:val="0"/>
              <w:adjustRightInd w:val="0"/>
              <w:ind w:left="459"/>
              <w:jc w:val="both"/>
              <w:rPr>
                <w:rFonts w:eastAsia="Calibri-Bold"/>
                <w:color w:val="000000"/>
                <w:szCs w:val="24"/>
              </w:rPr>
            </w:pPr>
            <w:r w:rsidRPr="006009EC">
              <w:rPr>
                <w:rFonts w:eastAsia="SymbolMT"/>
                <w:color w:val="000000"/>
                <w:szCs w:val="24"/>
              </w:rPr>
              <w:t xml:space="preserve"> </w:t>
            </w:r>
            <w:r w:rsidR="00F066D7" w:rsidRPr="006009EC">
              <w:rPr>
                <w:rFonts w:eastAsia="Calibri-Bold"/>
                <w:color w:val="000000"/>
                <w:szCs w:val="24"/>
              </w:rPr>
              <w:t>R</w:t>
            </w:r>
            <w:r w:rsidR="004F3D9B" w:rsidRPr="006009EC">
              <w:rPr>
                <w:rFonts w:eastAsia="Calibri-Bold"/>
                <w:color w:val="000000"/>
                <w:szCs w:val="24"/>
              </w:rPr>
              <w:t>e</w:t>
            </w:r>
            <w:r w:rsidR="00F066D7" w:rsidRPr="006009EC">
              <w:rPr>
                <w:rFonts w:eastAsia="Calibri-Bold"/>
                <w:color w:val="000000"/>
                <w:szCs w:val="24"/>
              </w:rPr>
              <w:t>publik</w:t>
            </w:r>
            <w:r w:rsidR="004F3D9B" w:rsidRPr="006009EC">
              <w:rPr>
                <w:rFonts w:eastAsia="Calibri-Bold"/>
                <w:color w:val="000000"/>
                <w:szCs w:val="24"/>
              </w:rPr>
              <w:t>a</w:t>
            </w:r>
            <w:r w:rsidRPr="006009EC">
              <w:rPr>
                <w:rFonts w:eastAsia="Calibri-Bold"/>
                <w:color w:val="000000"/>
                <w:szCs w:val="24"/>
              </w:rPr>
              <w:t xml:space="preserve"> </w:t>
            </w:r>
            <w:r w:rsidR="00F066D7" w:rsidRPr="006009EC">
              <w:rPr>
                <w:rFonts w:eastAsia="Calibri-Bold"/>
                <w:color w:val="000000"/>
                <w:szCs w:val="24"/>
              </w:rPr>
              <w:t>Srbi</w:t>
            </w:r>
            <w:r w:rsidR="004F3D9B" w:rsidRPr="006009EC">
              <w:rPr>
                <w:rFonts w:eastAsia="Calibri-Bold"/>
                <w:color w:val="000000"/>
                <w:szCs w:val="24"/>
              </w:rPr>
              <w:t>ja</w:t>
            </w:r>
            <w:r w:rsidRPr="006009EC">
              <w:rPr>
                <w:rFonts w:eastAsia="Calibri-Bold"/>
                <w:color w:val="000000"/>
                <w:szCs w:val="24"/>
              </w:rPr>
              <w:t xml:space="preserve"> - </w:t>
            </w:r>
            <w:r w:rsidR="004F3D9B" w:rsidRPr="006009EC">
              <w:rPr>
                <w:rFonts w:eastAsia="Calibri-Bold"/>
                <w:color w:val="000000"/>
                <w:szCs w:val="24"/>
              </w:rPr>
              <w:t>M</w:t>
            </w:r>
            <w:r w:rsidR="00F066D7" w:rsidRPr="006009EC">
              <w:rPr>
                <w:rFonts w:eastAsia="Calibri-Bold"/>
                <w:color w:val="000000"/>
                <w:szCs w:val="24"/>
              </w:rPr>
              <w:t>inist</w:t>
            </w:r>
            <w:r w:rsidR="004F3D9B" w:rsidRPr="006009EC">
              <w:rPr>
                <w:rFonts w:eastAsia="Calibri-Bold"/>
                <w:color w:val="000000"/>
                <w:szCs w:val="24"/>
              </w:rPr>
              <w:t>a</w:t>
            </w:r>
            <w:r w:rsidR="00F066D7" w:rsidRPr="006009EC">
              <w:rPr>
                <w:rFonts w:eastAsia="Calibri-Bold"/>
                <w:color w:val="000000"/>
                <w:szCs w:val="24"/>
              </w:rPr>
              <w:t>rstv</w:t>
            </w:r>
            <w:r w:rsidR="004F3D9B" w:rsidRPr="006009EC">
              <w:rPr>
                <w:rFonts w:eastAsia="Calibri-Bold"/>
                <w:color w:val="000000"/>
                <w:szCs w:val="24"/>
              </w:rPr>
              <w:t>o</w:t>
            </w:r>
            <w:r w:rsidRPr="006009EC">
              <w:rPr>
                <w:rFonts w:eastAsia="Calibri-Bold"/>
                <w:color w:val="000000"/>
                <w:szCs w:val="24"/>
              </w:rPr>
              <w:t xml:space="preserve"> </w:t>
            </w:r>
            <w:r w:rsidR="00F066D7" w:rsidRPr="006009EC">
              <w:rPr>
                <w:rFonts w:eastAsia="Calibri-Bold"/>
                <w:color w:val="000000"/>
                <w:szCs w:val="24"/>
              </w:rPr>
              <w:t>fin</w:t>
            </w:r>
            <w:r w:rsidR="004F3D9B" w:rsidRPr="006009EC">
              <w:rPr>
                <w:rFonts w:eastAsia="Calibri-Bold"/>
                <w:color w:val="000000"/>
                <w:szCs w:val="24"/>
              </w:rPr>
              <w:t>a</w:t>
            </w:r>
            <w:r w:rsidR="00F066D7" w:rsidRPr="006009EC">
              <w:rPr>
                <w:rFonts w:eastAsia="Calibri-Bold"/>
                <w:color w:val="000000"/>
                <w:szCs w:val="24"/>
              </w:rPr>
              <w:t>nsi</w:t>
            </w:r>
            <w:r w:rsidR="004F3D9B" w:rsidRPr="006009EC">
              <w:rPr>
                <w:rFonts w:eastAsia="Calibri-Bold"/>
                <w:color w:val="000000"/>
                <w:szCs w:val="24"/>
              </w:rPr>
              <w:t>ja</w:t>
            </w:r>
            <w:r w:rsidRPr="006009EC">
              <w:rPr>
                <w:rFonts w:eastAsia="Calibri-Bold"/>
                <w:color w:val="000000"/>
                <w:szCs w:val="24"/>
              </w:rPr>
              <w:t xml:space="preserve"> - </w:t>
            </w:r>
            <w:r w:rsidR="00F066D7" w:rsidRPr="006009EC">
              <w:rPr>
                <w:rFonts w:eastAsia="Calibri-Bold"/>
                <w:color w:val="000000"/>
                <w:szCs w:val="24"/>
              </w:rPr>
              <w:t>P</w:t>
            </w:r>
            <w:r w:rsidR="004F3D9B" w:rsidRPr="006009EC">
              <w:rPr>
                <w:rFonts w:eastAsia="Calibri-Bold"/>
                <w:color w:val="000000"/>
                <w:szCs w:val="24"/>
              </w:rPr>
              <w:t>o</w:t>
            </w:r>
            <w:r w:rsidR="00F066D7" w:rsidRPr="006009EC">
              <w:rPr>
                <w:rFonts w:eastAsia="Calibri-Bold"/>
                <w:color w:val="000000"/>
                <w:szCs w:val="24"/>
              </w:rPr>
              <w:t>r</w:t>
            </w:r>
            <w:r w:rsidR="004F3D9B" w:rsidRPr="006009EC">
              <w:rPr>
                <w:rFonts w:eastAsia="Calibri-Bold"/>
                <w:color w:val="000000"/>
                <w:szCs w:val="24"/>
              </w:rPr>
              <w:t>e</w:t>
            </w:r>
            <w:r w:rsidR="00F066D7" w:rsidRPr="006009EC">
              <w:rPr>
                <w:rFonts w:eastAsia="Calibri-Bold"/>
                <w:color w:val="000000"/>
                <w:szCs w:val="24"/>
              </w:rPr>
              <w:t>sk</w:t>
            </w:r>
            <w:r w:rsidR="004F3D9B" w:rsidRPr="006009EC">
              <w:rPr>
                <w:rFonts w:eastAsia="Calibri-Bold"/>
                <w:color w:val="000000"/>
                <w:szCs w:val="24"/>
              </w:rPr>
              <w:t>a</w:t>
            </w:r>
            <w:r w:rsidRPr="006009EC">
              <w:rPr>
                <w:rFonts w:eastAsia="Calibri-Bold"/>
                <w:color w:val="000000"/>
                <w:szCs w:val="24"/>
              </w:rPr>
              <w:t xml:space="preserve"> </w:t>
            </w:r>
            <w:r w:rsidR="00AA3C6D" w:rsidRPr="006009EC">
              <w:rPr>
                <w:rFonts w:eastAsia="Calibri-Bold"/>
                <w:color w:val="000000"/>
                <w:szCs w:val="24"/>
              </w:rPr>
              <w:t xml:space="preserve"> </w:t>
            </w:r>
            <w:r w:rsidR="00F066D7" w:rsidRPr="006009EC">
              <w:rPr>
                <w:rFonts w:eastAsia="Calibri-Bold"/>
                <w:color w:val="000000"/>
                <w:szCs w:val="24"/>
              </w:rPr>
              <w:t>upr</w:t>
            </w:r>
            <w:r w:rsidR="004F3D9B" w:rsidRPr="006009EC">
              <w:rPr>
                <w:rFonts w:eastAsia="Calibri-Bold"/>
                <w:color w:val="000000"/>
                <w:szCs w:val="24"/>
              </w:rPr>
              <w:t>a</w:t>
            </w:r>
            <w:r w:rsidR="00F066D7" w:rsidRPr="006009EC">
              <w:rPr>
                <w:rFonts w:eastAsia="Calibri-Bold"/>
                <w:color w:val="000000"/>
                <w:szCs w:val="24"/>
              </w:rPr>
              <w:t>v</w:t>
            </w:r>
            <w:r w:rsidR="004F3D9B" w:rsidRPr="006009EC">
              <w:rPr>
                <w:rFonts w:eastAsia="Calibri-Bold"/>
                <w:color w:val="000000"/>
                <w:szCs w:val="24"/>
              </w:rPr>
              <w:t>a</w:t>
            </w:r>
            <w:r w:rsidRPr="006009EC">
              <w:rPr>
                <w:rFonts w:eastAsia="Calibri-Bold"/>
                <w:color w:val="000000"/>
                <w:szCs w:val="24"/>
              </w:rPr>
              <w:t xml:space="preserve"> </w:t>
            </w:r>
            <w:r w:rsidR="00F066D7" w:rsidRPr="006009EC">
              <w:rPr>
                <w:rFonts w:eastAsia="Calibri-Bold"/>
                <w:color w:val="000000"/>
                <w:szCs w:val="24"/>
              </w:rPr>
              <w:t>R</w:t>
            </w:r>
            <w:r w:rsidR="004F3D9B" w:rsidRPr="006009EC">
              <w:rPr>
                <w:rFonts w:eastAsia="Calibri-Bold"/>
                <w:color w:val="000000"/>
                <w:szCs w:val="24"/>
              </w:rPr>
              <w:t>e</w:t>
            </w:r>
            <w:r w:rsidR="00F066D7" w:rsidRPr="006009EC">
              <w:rPr>
                <w:rFonts w:eastAsia="Calibri-Bold"/>
                <w:color w:val="000000"/>
                <w:szCs w:val="24"/>
              </w:rPr>
              <w:t>gi</w:t>
            </w:r>
            <w:r w:rsidR="004F3D9B" w:rsidRPr="006009EC">
              <w:rPr>
                <w:rFonts w:eastAsia="Calibri-Bold"/>
                <w:color w:val="000000"/>
                <w:szCs w:val="24"/>
              </w:rPr>
              <w:t>o</w:t>
            </w:r>
            <w:r w:rsidR="00F066D7" w:rsidRPr="006009EC">
              <w:rPr>
                <w:rFonts w:eastAsia="Calibri-Bold"/>
                <w:color w:val="000000"/>
                <w:szCs w:val="24"/>
              </w:rPr>
              <w:t>n</w:t>
            </w:r>
            <w:r w:rsidR="004F3D9B" w:rsidRPr="006009EC">
              <w:rPr>
                <w:rFonts w:eastAsia="Calibri-Bold"/>
                <w:color w:val="000000"/>
                <w:szCs w:val="24"/>
              </w:rPr>
              <w:t>a</w:t>
            </w:r>
            <w:r w:rsidR="00F066D7" w:rsidRPr="006009EC">
              <w:rPr>
                <w:rFonts w:eastAsia="Calibri-Bold"/>
                <w:color w:val="000000"/>
                <w:szCs w:val="24"/>
              </w:rPr>
              <w:t>lni</w:t>
            </w:r>
            <w:r w:rsidRPr="006009EC">
              <w:rPr>
                <w:rFonts w:eastAsia="Calibri-Bold"/>
                <w:color w:val="000000"/>
                <w:szCs w:val="24"/>
              </w:rPr>
              <w:t xml:space="preserve"> </w:t>
            </w:r>
            <w:r w:rsidR="00F066D7" w:rsidRPr="006009EC">
              <w:rPr>
                <w:rFonts w:eastAsia="Calibri-Bold"/>
                <w:color w:val="000000"/>
                <w:szCs w:val="24"/>
              </w:rPr>
              <w:t>c</w:t>
            </w:r>
            <w:r w:rsidR="004F3D9B" w:rsidRPr="006009EC">
              <w:rPr>
                <w:rFonts w:eastAsia="Calibri-Bold"/>
                <w:color w:val="000000"/>
                <w:szCs w:val="24"/>
              </w:rPr>
              <w:t>e</w:t>
            </w:r>
            <w:r w:rsidR="00F066D7" w:rsidRPr="006009EC">
              <w:rPr>
                <w:rFonts w:eastAsia="Calibri-Bold"/>
                <w:color w:val="000000"/>
                <w:szCs w:val="24"/>
              </w:rPr>
              <w:t>nt</w:t>
            </w:r>
            <w:r w:rsidR="004F3D9B" w:rsidRPr="006009EC">
              <w:rPr>
                <w:rFonts w:eastAsia="Calibri-Bold"/>
                <w:color w:val="000000"/>
                <w:szCs w:val="24"/>
              </w:rPr>
              <w:t>a</w:t>
            </w:r>
            <w:r w:rsidR="00F066D7" w:rsidRPr="006009EC">
              <w:rPr>
                <w:rFonts w:eastAsia="Calibri-Bold"/>
                <w:color w:val="000000"/>
                <w:szCs w:val="24"/>
              </w:rPr>
              <w:t>r</w:t>
            </w:r>
            <w:r w:rsidRPr="006009EC">
              <w:rPr>
                <w:rFonts w:eastAsia="Calibri-Bold"/>
                <w:color w:val="000000"/>
                <w:szCs w:val="24"/>
              </w:rPr>
              <w:t xml:space="preserve"> -  </w:t>
            </w:r>
            <w:r w:rsidR="00F066D7" w:rsidRPr="006009EC">
              <w:rPr>
                <w:rFonts w:eastAsia="Calibri-Bold"/>
                <w:color w:val="000000"/>
                <w:szCs w:val="24"/>
              </w:rPr>
              <w:t>Fili</w:t>
            </w:r>
            <w:r w:rsidR="004F3D9B" w:rsidRPr="006009EC">
              <w:rPr>
                <w:rFonts w:eastAsia="Calibri-Bold"/>
                <w:color w:val="000000"/>
                <w:szCs w:val="24"/>
              </w:rPr>
              <w:t>ja</w:t>
            </w:r>
            <w:r w:rsidR="00F066D7" w:rsidRPr="006009EC">
              <w:rPr>
                <w:rFonts w:eastAsia="Calibri-Bold"/>
                <w:color w:val="000000"/>
                <w:szCs w:val="24"/>
              </w:rPr>
              <w:t>l</w:t>
            </w:r>
            <w:r w:rsidR="004F3D9B" w:rsidRPr="006009EC">
              <w:rPr>
                <w:rFonts w:eastAsia="Calibri-Bold"/>
                <w:color w:val="000000"/>
                <w:szCs w:val="24"/>
              </w:rPr>
              <w:t>a</w:t>
            </w:r>
            <w:r w:rsidRPr="006009EC">
              <w:rPr>
                <w:rFonts w:eastAsia="Calibri-Bold"/>
                <w:color w:val="000000"/>
                <w:szCs w:val="24"/>
              </w:rPr>
              <w:t>/</w:t>
            </w:r>
            <w:r w:rsidR="004F3D9B" w:rsidRPr="006009EC">
              <w:rPr>
                <w:rFonts w:eastAsia="Calibri-Bold"/>
                <w:color w:val="000000"/>
                <w:szCs w:val="24"/>
              </w:rPr>
              <w:t>e</w:t>
            </w:r>
            <w:r w:rsidR="00F066D7" w:rsidRPr="006009EC">
              <w:rPr>
                <w:rFonts w:eastAsia="Calibri-Bold"/>
                <w:color w:val="000000"/>
                <w:szCs w:val="24"/>
              </w:rPr>
              <w:t>ksp</w:t>
            </w:r>
            <w:r w:rsidR="004F3D9B" w:rsidRPr="006009EC">
              <w:rPr>
                <w:rFonts w:eastAsia="Calibri-Bold"/>
                <w:color w:val="000000"/>
                <w:szCs w:val="24"/>
              </w:rPr>
              <w:t>o</w:t>
            </w:r>
            <w:r w:rsidR="00F066D7" w:rsidRPr="006009EC">
              <w:rPr>
                <w:rFonts w:eastAsia="Calibri-Bold"/>
                <w:color w:val="000000"/>
                <w:szCs w:val="24"/>
              </w:rPr>
              <w:t>zitur</w:t>
            </w:r>
            <w:r w:rsidR="004F3D9B" w:rsidRPr="006009EC">
              <w:rPr>
                <w:rFonts w:eastAsia="Calibri-Bold"/>
                <w:color w:val="000000"/>
                <w:szCs w:val="24"/>
              </w:rPr>
              <w:t>a</w:t>
            </w:r>
            <w:r w:rsidRPr="006009EC">
              <w:rPr>
                <w:rFonts w:eastAsia="Calibri-Bold"/>
                <w:color w:val="000000"/>
                <w:szCs w:val="24"/>
              </w:rPr>
              <w:t xml:space="preserve"> - </w:t>
            </w:r>
            <w:r w:rsidR="00F066D7" w:rsidRPr="006009EC">
              <w:rPr>
                <w:rFonts w:eastAsia="Calibri-Bold"/>
                <w:color w:val="000000"/>
                <w:szCs w:val="24"/>
              </w:rPr>
              <w:t>pr</w:t>
            </w:r>
            <w:r w:rsidR="004F3D9B" w:rsidRPr="006009EC">
              <w:rPr>
                <w:rFonts w:eastAsia="Calibri-Bold"/>
                <w:color w:val="000000"/>
                <w:szCs w:val="24"/>
              </w:rPr>
              <w:t>e</w:t>
            </w:r>
            <w:r w:rsidR="00F066D7" w:rsidRPr="006009EC">
              <w:rPr>
                <w:rFonts w:eastAsia="Calibri-Bold"/>
                <w:color w:val="000000"/>
                <w:szCs w:val="24"/>
              </w:rPr>
              <w:t>m</w:t>
            </w:r>
            <w:r w:rsidR="004F3D9B" w:rsidRPr="006009EC">
              <w:rPr>
                <w:rFonts w:eastAsia="Calibri-Bold"/>
                <w:color w:val="000000"/>
                <w:szCs w:val="24"/>
              </w:rPr>
              <w:t>a</w:t>
            </w:r>
            <w:r w:rsidRPr="006009EC">
              <w:rPr>
                <w:rFonts w:eastAsia="Calibri-Bold"/>
                <w:color w:val="000000"/>
                <w:szCs w:val="24"/>
              </w:rPr>
              <w:t xml:space="preserve"> </w:t>
            </w:r>
            <w:r w:rsidR="00F066D7" w:rsidRPr="006009EC">
              <w:rPr>
                <w:rFonts w:eastAsia="Calibri-Bold"/>
                <w:color w:val="000000"/>
                <w:szCs w:val="24"/>
              </w:rPr>
              <w:t>m</w:t>
            </w:r>
            <w:r w:rsidR="004F3D9B" w:rsidRPr="006009EC">
              <w:rPr>
                <w:rFonts w:eastAsia="Calibri-Bold"/>
                <w:color w:val="000000"/>
                <w:szCs w:val="24"/>
              </w:rPr>
              <w:t>e</w:t>
            </w:r>
            <w:r w:rsidR="00F066D7" w:rsidRPr="006009EC">
              <w:rPr>
                <w:rFonts w:eastAsia="Calibri-Bold"/>
                <w:color w:val="000000"/>
                <w:szCs w:val="24"/>
              </w:rPr>
              <w:t>stu</w:t>
            </w:r>
            <w:r w:rsidR="00AA3C6D" w:rsidRPr="006009EC">
              <w:rPr>
                <w:rFonts w:eastAsia="Calibri-Bold"/>
                <w:color w:val="000000"/>
                <w:szCs w:val="24"/>
              </w:rPr>
              <w:t xml:space="preserve"> </w:t>
            </w:r>
            <w:r w:rsidR="00F066D7" w:rsidRPr="006009EC">
              <w:rPr>
                <w:rFonts w:eastAsia="Calibri-Bold"/>
                <w:color w:val="000000"/>
                <w:szCs w:val="24"/>
              </w:rPr>
              <w:t>s</w:t>
            </w:r>
            <w:r w:rsidR="004F3D9B" w:rsidRPr="006009EC">
              <w:rPr>
                <w:rFonts w:eastAsia="Calibri-Bold"/>
                <w:color w:val="000000"/>
                <w:szCs w:val="24"/>
              </w:rPr>
              <w:t>e</w:t>
            </w:r>
            <w:r w:rsidR="00F066D7" w:rsidRPr="006009EC">
              <w:rPr>
                <w:rFonts w:eastAsia="Calibri-Bold"/>
                <w:color w:val="000000"/>
                <w:szCs w:val="24"/>
              </w:rPr>
              <w:t>dišt</w:t>
            </w:r>
            <w:r w:rsidR="004F3D9B" w:rsidRPr="006009EC">
              <w:rPr>
                <w:rFonts w:eastAsia="Calibri-Bold"/>
                <w:color w:val="000000"/>
                <w:szCs w:val="24"/>
              </w:rPr>
              <w:t>a</w:t>
            </w:r>
            <w:r w:rsidRPr="006009EC">
              <w:rPr>
                <w:rFonts w:eastAsia="Calibri-Bold"/>
                <w:color w:val="000000"/>
                <w:szCs w:val="24"/>
              </w:rPr>
              <w:t xml:space="preserve"> </w:t>
            </w:r>
            <w:r w:rsidR="00F066D7" w:rsidRPr="006009EC">
              <w:rPr>
                <w:rFonts w:eastAsia="Calibri-Bold"/>
                <w:color w:val="000000"/>
                <w:szCs w:val="24"/>
              </w:rPr>
              <w:t>p</w:t>
            </w:r>
            <w:r w:rsidR="004F3D9B" w:rsidRPr="006009EC">
              <w:rPr>
                <w:rFonts w:eastAsia="Calibri-Bold"/>
                <w:color w:val="000000"/>
                <w:szCs w:val="24"/>
              </w:rPr>
              <w:t>o</w:t>
            </w:r>
            <w:r w:rsidR="00F066D7" w:rsidRPr="006009EC">
              <w:rPr>
                <w:rFonts w:eastAsia="Calibri-Bold"/>
                <w:color w:val="000000"/>
                <w:szCs w:val="24"/>
              </w:rPr>
              <w:t>r</w:t>
            </w:r>
            <w:r w:rsidR="004F3D9B" w:rsidRPr="006009EC">
              <w:rPr>
                <w:rFonts w:eastAsia="Calibri-Bold"/>
                <w:color w:val="000000"/>
                <w:szCs w:val="24"/>
              </w:rPr>
              <w:t>e</w:t>
            </w:r>
            <w:r w:rsidR="00F066D7" w:rsidRPr="006009EC">
              <w:rPr>
                <w:rFonts w:eastAsia="Calibri-Bold"/>
                <w:color w:val="000000"/>
                <w:szCs w:val="24"/>
              </w:rPr>
              <w:t>sk</w:t>
            </w:r>
            <w:r w:rsidR="004F3D9B" w:rsidRPr="006009EC">
              <w:rPr>
                <w:rFonts w:eastAsia="Calibri-Bold"/>
                <w:color w:val="000000"/>
                <w:szCs w:val="24"/>
              </w:rPr>
              <w:t>o</w:t>
            </w:r>
            <w:r w:rsidR="00F066D7" w:rsidRPr="006009EC">
              <w:rPr>
                <w:rFonts w:eastAsia="Calibri-Bold"/>
                <w:color w:val="000000"/>
                <w:szCs w:val="24"/>
              </w:rPr>
              <w:t>g</w:t>
            </w:r>
            <w:r w:rsidRPr="006009EC">
              <w:rPr>
                <w:rFonts w:eastAsia="Calibri-Bold"/>
                <w:color w:val="000000"/>
                <w:szCs w:val="24"/>
              </w:rPr>
              <w:t xml:space="preserve"> </w:t>
            </w:r>
            <w:r w:rsidR="004F3D9B" w:rsidRPr="006009EC">
              <w:rPr>
                <w:rFonts w:eastAsia="Calibri-Bold"/>
                <w:color w:val="000000"/>
                <w:szCs w:val="24"/>
              </w:rPr>
              <w:t>o</w:t>
            </w:r>
            <w:r w:rsidR="00F066D7" w:rsidRPr="006009EC">
              <w:rPr>
                <w:rFonts w:eastAsia="Calibri-Bold"/>
                <w:color w:val="000000"/>
                <w:szCs w:val="24"/>
              </w:rPr>
              <w:t>bv</w:t>
            </w:r>
            <w:r w:rsidR="004F3D9B" w:rsidRPr="006009EC">
              <w:rPr>
                <w:rFonts w:eastAsia="Calibri-Bold"/>
                <w:color w:val="000000"/>
                <w:szCs w:val="24"/>
              </w:rPr>
              <w:t>e</w:t>
            </w:r>
            <w:r w:rsidR="00F066D7" w:rsidRPr="006009EC">
              <w:rPr>
                <w:rFonts w:eastAsia="Calibri-Bold"/>
                <w:color w:val="000000"/>
                <w:szCs w:val="24"/>
              </w:rPr>
              <w:t>znik</w:t>
            </w:r>
            <w:r w:rsidR="004F3D9B" w:rsidRPr="006009EC">
              <w:rPr>
                <w:rFonts w:eastAsia="Calibri-Bold"/>
                <w:color w:val="000000"/>
                <w:szCs w:val="24"/>
              </w:rPr>
              <w:t>a</w:t>
            </w:r>
            <w:r w:rsidRPr="006009EC">
              <w:rPr>
                <w:rFonts w:eastAsia="Calibri-Bold"/>
                <w:color w:val="000000"/>
                <w:szCs w:val="24"/>
              </w:rPr>
              <w:t xml:space="preserve"> </w:t>
            </w:r>
            <w:r w:rsidR="00F066D7" w:rsidRPr="006009EC">
              <w:rPr>
                <w:rFonts w:eastAsia="Calibri-Bold"/>
                <w:color w:val="000000"/>
                <w:szCs w:val="24"/>
              </w:rPr>
              <w:t>pr</w:t>
            </w:r>
            <w:r w:rsidR="004F3D9B" w:rsidRPr="006009EC">
              <w:rPr>
                <w:rFonts w:eastAsia="Calibri-Bold"/>
                <w:color w:val="000000"/>
                <w:szCs w:val="24"/>
              </w:rPr>
              <w:t>a</w:t>
            </w:r>
            <w:r w:rsidR="00F066D7" w:rsidRPr="006009EC">
              <w:rPr>
                <w:rFonts w:eastAsia="Calibri-Bold"/>
                <w:color w:val="000000"/>
                <w:szCs w:val="24"/>
              </w:rPr>
              <w:t>vn</w:t>
            </w:r>
            <w:r w:rsidR="004F3D9B" w:rsidRPr="006009EC">
              <w:rPr>
                <w:rFonts w:eastAsia="Calibri-Bold"/>
                <w:color w:val="000000"/>
                <w:szCs w:val="24"/>
              </w:rPr>
              <w:t>o</w:t>
            </w:r>
            <w:r w:rsidR="00F066D7" w:rsidRPr="006009EC">
              <w:rPr>
                <w:rFonts w:eastAsia="Calibri-Bold"/>
                <w:color w:val="000000"/>
                <w:szCs w:val="24"/>
              </w:rPr>
              <w:t>g</w:t>
            </w:r>
            <w:r w:rsidRPr="006009EC">
              <w:rPr>
                <w:rFonts w:eastAsia="Calibri-Bold"/>
                <w:color w:val="000000"/>
                <w:szCs w:val="24"/>
              </w:rPr>
              <w:t xml:space="preserve"> </w:t>
            </w:r>
            <w:r w:rsidR="00F066D7" w:rsidRPr="006009EC">
              <w:rPr>
                <w:rFonts w:eastAsia="Calibri-Bold"/>
                <w:color w:val="000000"/>
                <w:szCs w:val="24"/>
              </w:rPr>
              <w:t>lic</w:t>
            </w:r>
            <w:r w:rsidR="004F3D9B" w:rsidRPr="006009EC">
              <w:rPr>
                <w:rFonts w:eastAsia="Calibri-Bold"/>
                <w:color w:val="000000"/>
                <w:szCs w:val="24"/>
              </w:rPr>
              <w:t>a</w:t>
            </w:r>
            <w:r w:rsidRPr="006009EC">
              <w:rPr>
                <w:rFonts w:eastAsia="Calibri-Bold"/>
                <w:color w:val="000000"/>
                <w:szCs w:val="24"/>
              </w:rPr>
              <w:t xml:space="preserve">, </w:t>
            </w:r>
            <w:r w:rsidR="004F3D9B" w:rsidRPr="006009EC">
              <w:rPr>
                <w:rFonts w:eastAsia="Calibri-Bold"/>
                <w:color w:val="000000"/>
                <w:szCs w:val="24"/>
              </w:rPr>
              <w:t>o</w:t>
            </w:r>
            <w:r w:rsidR="00F066D7" w:rsidRPr="006009EC">
              <w:rPr>
                <w:rFonts w:eastAsia="Calibri-Bold"/>
                <w:color w:val="000000"/>
                <w:szCs w:val="24"/>
              </w:rPr>
              <w:t>dn</w:t>
            </w:r>
            <w:r w:rsidR="004F3D9B" w:rsidRPr="006009EC">
              <w:rPr>
                <w:rFonts w:eastAsia="Calibri-Bold"/>
                <w:color w:val="000000"/>
                <w:szCs w:val="24"/>
              </w:rPr>
              <w:t>o</w:t>
            </w:r>
            <w:r w:rsidR="00F066D7" w:rsidRPr="006009EC">
              <w:rPr>
                <w:rFonts w:eastAsia="Calibri-Bold"/>
                <w:color w:val="000000"/>
                <w:szCs w:val="24"/>
              </w:rPr>
              <w:t>sn</w:t>
            </w:r>
            <w:r w:rsidR="004F3D9B" w:rsidRPr="006009EC">
              <w:rPr>
                <w:rFonts w:eastAsia="Calibri-Bold"/>
                <w:color w:val="000000"/>
                <w:szCs w:val="24"/>
              </w:rPr>
              <w:t>o</w:t>
            </w:r>
            <w:r w:rsidRPr="006009EC">
              <w:rPr>
                <w:rFonts w:eastAsia="Calibri-Bold"/>
                <w:color w:val="000000"/>
                <w:szCs w:val="24"/>
              </w:rPr>
              <w:t xml:space="preserve"> </w:t>
            </w:r>
            <w:r w:rsidR="00F066D7" w:rsidRPr="006009EC">
              <w:rPr>
                <w:rFonts w:eastAsia="Calibri-Bold"/>
                <w:color w:val="000000"/>
                <w:szCs w:val="24"/>
              </w:rPr>
              <w:t>pr</w:t>
            </w:r>
            <w:r w:rsidR="004F3D9B" w:rsidRPr="006009EC">
              <w:rPr>
                <w:rFonts w:eastAsia="Calibri-Bold"/>
                <w:color w:val="000000"/>
                <w:szCs w:val="24"/>
              </w:rPr>
              <w:t>e</w:t>
            </w:r>
            <w:r w:rsidR="00F066D7" w:rsidRPr="006009EC">
              <w:rPr>
                <w:rFonts w:eastAsia="Calibri-Bold"/>
                <w:color w:val="000000"/>
                <w:szCs w:val="24"/>
              </w:rPr>
              <w:t>m</w:t>
            </w:r>
            <w:r w:rsidR="004F3D9B" w:rsidRPr="006009EC">
              <w:rPr>
                <w:rFonts w:eastAsia="Calibri-Bold"/>
                <w:color w:val="000000"/>
                <w:szCs w:val="24"/>
              </w:rPr>
              <w:t>a</w:t>
            </w:r>
            <w:r w:rsidRPr="006009EC">
              <w:rPr>
                <w:rFonts w:eastAsia="Calibri-Bold"/>
                <w:color w:val="000000"/>
                <w:szCs w:val="24"/>
              </w:rPr>
              <w:t xml:space="preserve"> </w:t>
            </w:r>
            <w:r w:rsidR="00F066D7" w:rsidRPr="006009EC">
              <w:rPr>
                <w:rFonts w:eastAsia="Calibri-Bold"/>
                <w:color w:val="000000"/>
                <w:szCs w:val="24"/>
              </w:rPr>
              <w:t>pr</w:t>
            </w:r>
            <w:r w:rsidR="004F3D9B" w:rsidRPr="006009EC">
              <w:rPr>
                <w:rFonts w:eastAsia="Calibri-Bold"/>
                <w:color w:val="000000"/>
                <w:szCs w:val="24"/>
              </w:rPr>
              <w:t>e</w:t>
            </w:r>
            <w:r w:rsidR="00F066D7" w:rsidRPr="006009EC">
              <w:rPr>
                <w:rFonts w:eastAsia="Calibri-Bold"/>
                <w:color w:val="000000"/>
                <w:szCs w:val="24"/>
              </w:rPr>
              <w:t>biv</w:t>
            </w:r>
            <w:r w:rsidR="004F3D9B" w:rsidRPr="006009EC">
              <w:rPr>
                <w:rFonts w:eastAsia="Calibri-Bold"/>
                <w:color w:val="000000"/>
                <w:szCs w:val="24"/>
              </w:rPr>
              <w:t>a</w:t>
            </w:r>
            <w:r w:rsidR="00F066D7" w:rsidRPr="006009EC">
              <w:rPr>
                <w:rFonts w:eastAsia="Calibri-Bold"/>
                <w:color w:val="000000"/>
                <w:szCs w:val="24"/>
              </w:rPr>
              <w:t>lištu</w:t>
            </w:r>
            <w:r w:rsidR="003A4A79" w:rsidRPr="006009EC">
              <w:rPr>
                <w:rFonts w:eastAsia="Calibri-Bold"/>
                <w:color w:val="000000"/>
                <w:szCs w:val="24"/>
              </w:rPr>
              <w:t xml:space="preserve"> </w:t>
            </w:r>
            <w:r w:rsidR="00F066D7" w:rsidRPr="006009EC">
              <w:rPr>
                <w:rFonts w:eastAsia="Calibri-Bold"/>
                <w:color w:val="000000"/>
                <w:szCs w:val="24"/>
              </w:rPr>
              <w:t>fizičk</w:t>
            </w:r>
            <w:r w:rsidR="004F3D9B" w:rsidRPr="006009EC">
              <w:rPr>
                <w:rFonts w:eastAsia="Calibri-Bold"/>
                <w:color w:val="000000"/>
                <w:szCs w:val="24"/>
              </w:rPr>
              <w:t>o</w:t>
            </w:r>
            <w:r w:rsidR="00F066D7" w:rsidRPr="006009EC">
              <w:rPr>
                <w:rFonts w:eastAsia="Calibri-Bold"/>
                <w:color w:val="000000"/>
                <w:szCs w:val="24"/>
              </w:rPr>
              <w:t>g</w:t>
            </w:r>
            <w:r w:rsidRPr="006009EC">
              <w:rPr>
                <w:rFonts w:eastAsia="Calibri-Bold"/>
                <w:color w:val="000000"/>
                <w:szCs w:val="24"/>
              </w:rPr>
              <w:t xml:space="preserve"> </w:t>
            </w:r>
            <w:r w:rsidR="00F066D7" w:rsidRPr="006009EC">
              <w:rPr>
                <w:rFonts w:eastAsia="Calibri-Bold"/>
                <w:color w:val="000000"/>
                <w:szCs w:val="24"/>
              </w:rPr>
              <w:t>lic</w:t>
            </w:r>
            <w:r w:rsidR="004F3D9B" w:rsidRPr="006009EC">
              <w:rPr>
                <w:rFonts w:eastAsia="Calibri-Bold"/>
                <w:color w:val="000000"/>
                <w:szCs w:val="24"/>
              </w:rPr>
              <w:t>a</w:t>
            </w:r>
            <w:r w:rsidRPr="006009EC">
              <w:rPr>
                <w:rFonts w:eastAsia="Calibri-Bold"/>
                <w:color w:val="000000"/>
                <w:szCs w:val="24"/>
              </w:rPr>
              <w:t xml:space="preserve">, </w:t>
            </w:r>
            <w:r w:rsidR="004F3D9B" w:rsidRPr="006009EC">
              <w:rPr>
                <w:rFonts w:eastAsia="Calibri-Bold"/>
                <w:color w:val="000000"/>
                <w:szCs w:val="24"/>
              </w:rPr>
              <w:t>o</w:t>
            </w:r>
            <w:r w:rsidR="00F066D7" w:rsidRPr="006009EC">
              <w:rPr>
                <w:rFonts w:eastAsia="Calibri-Bold"/>
                <w:color w:val="000000"/>
                <w:szCs w:val="24"/>
              </w:rPr>
              <w:t>dn</w:t>
            </w:r>
            <w:r w:rsidR="004F3D9B" w:rsidRPr="006009EC">
              <w:rPr>
                <w:rFonts w:eastAsia="Calibri-Bold"/>
                <w:color w:val="000000"/>
                <w:szCs w:val="24"/>
              </w:rPr>
              <w:t>o</w:t>
            </w:r>
            <w:r w:rsidR="00F066D7" w:rsidRPr="006009EC">
              <w:rPr>
                <w:rFonts w:eastAsia="Calibri-Bold"/>
                <w:color w:val="000000"/>
                <w:szCs w:val="24"/>
              </w:rPr>
              <w:t>sn</w:t>
            </w:r>
            <w:r w:rsidR="004F3D9B" w:rsidRPr="006009EC">
              <w:rPr>
                <w:rFonts w:eastAsia="Calibri-Bold"/>
                <w:color w:val="000000"/>
                <w:szCs w:val="24"/>
              </w:rPr>
              <w:t>o</w:t>
            </w:r>
            <w:r w:rsidRPr="006009EC">
              <w:rPr>
                <w:rFonts w:eastAsia="Calibri-Bold"/>
                <w:color w:val="000000"/>
                <w:szCs w:val="24"/>
              </w:rPr>
              <w:t xml:space="preserve"> </w:t>
            </w:r>
            <w:r w:rsidR="00F066D7" w:rsidRPr="006009EC">
              <w:rPr>
                <w:rFonts w:eastAsia="Calibri-Bold"/>
                <w:color w:val="000000"/>
                <w:szCs w:val="24"/>
              </w:rPr>
              <w:t>pr</w:t>
            </w:r>
            <w:r w:rsidR="004F3D9B" w:rsidRPr="006009EC">
              <w:rPr>
                <w:rFonts w:eastAsia="Calibri-Bold"/>
                <w:color w:val="000000"/>
                <w:szCs w:val="24"/>
              </w:rPr>
              <w:t>o</w:t>
            </w:r>
            <w:r w:rsidR="00F066D7" w:rsidRPr="006009EC">
              <w:rPr>
                <w:rFonts w:eastAsia="Calibri-Bold"/>
                <w:color w:val="000000"/>
                <w:szCs w:val="24"/>
              </w:rPr>
              <w:t>pis</w:t>
            </w:r>
            <w:r w:rsidR="004F3D9B" w:rsidRPr="006009EC">
              <w:rPr>
                <w:rFonts w:eastAsia="Calibri-Bold"/>
                <w:color w:val="000000"/>
                <w:szCs w:val="24"/>
              </w:rPr>
              <w:t>a</w:t>
            </w:r>
            <w:r w:rsidR="00F066D7" w:rsidRPr="006009EC">
              <w:rPr>
                <w:rFonts w:eastAsia="Calibri-Bold"/>
                <w:color w:val="000000"/>
                <w:szCs w:val="24"/>
              </w:rPr>
              <w:t>n</w:t>
            </w:r>
            <w:r w:rsidR="004F3D9B" w:rsidRPr="006009EC">
              <w:rPr>
                <w:rFonts w:eastAsia="Calibri-Bold"/>
                <w:color w:val="000000"/>
                <w:szCs w:val="24"/>
              </w:rPr>
              <w:t>oj</w:t>
            </w:r>
            <w:r w:rsidRPr="006009EC">
              <w:rPr>
                <w:rFonts w:eastAsia="Calibri-Bold"/>
                <w:color w:val="000000"/>
                <w:szCs w:val="24"/>
              </w:rPr>
              <w:t xml:space="preserve"> </w:t>
            </w:r>
            <w:r w:rsidR="00F066D7" w:rsidRPr="006009EC">
              <w:rPr>
                <w:rFonts w:eastAsia="Calibri-Bold"/>
                <w:color w:val="000000"/>
                <w:szCs w:val="24"/>
              </w:rPr>
              <w:t>n</w:t>
            </w:r>
            <w:r w:rsidR="004F3D9B" w:rsidRPr="006009EC">
              <w:rPr>
                <w:rFonts w:eastAsia="Calibri-Bold"/>
                <w:color w:val="000000"/>
                <w:szCs w:val="24"/>
              </w:rPr>
              <w:t>a</w:t>
            </w:r>
            <w:r w:rsidR="00F066D7" w:rsidRPr="006009EC">
              <w:rPr>
                <w:rFonts w:eastAsia="Calibri-Bold"/>
                <w:color w:val="000000"/>
                <w:szCs w:val="24"/>
              </w:rPr>
              <w:t>dl</w:t>
            </w:r>
            <w:r w:rsidR="004F3D9B" w:rsidRPr="006009EC">
              <w:rPr>
                <w:rFonts w:eastAsia="Calibri-Bold"/>
                <w:color w:val="000000"/>
                <w:szCs w:val="24"/>
              </w:rPr>
              <w:t>e</w:t>
            </w:r>
            <w:r w:rsidR="00F066D7" w:rsidRPr="006009EC">
              <w:rPr>
                <w:rFonts w:eastAsia="Calibri-Bold"/>
                <w:color w:val="000000"/>
                <w:szCs w:val="24"/>
              </w:rPr>
              <w:t>žn</w:t>
            </w:r>
            <w:r w:rsidR="004F3D9B" w:rsidRPr="006009EC">
              <w:rPr>
                <w:rFonts w:eastAsia="Calibri-Bold"/>
                <w:color w:val="000000"/>
                <w:szCs w:val="24"/>
              </w:rPr>
              <w:t>o</w:t>
            </w:r>
            <w:r w:rsidR="00F066D7" w:rsidRPr="006009EC">
              <w:rPr>
                <w:rFonts w:eastAsia="Calibri-Bold"/>
                <w:color w:val="000000"/>
                <w:szCs w:val="24"/>
              </w:rPr>
              <w:t>sti</w:t>
            </w:r>
            <w:r w:rsidRPr="006009EC">
              <w:rPr>
                <w:rFonts w:eastAsia="Calibri-Bold"/>
                <w:color w:val="000000"/>
                <w:szCs w:val="24"/>
              </w:rPr>
              <w:t xml:space="preserve"> </w:t>
            </w:r>
            <w:r w:rsidR="00F066D7" w:rsidRPr="006009EC">
              <w:rPr>
                <w:rFonts w:eastAsia="Calibri-Bold"/>
                <w:color w:val="000000"/>
                <w:szCs w:val="24"/>
              </w:rPr>
              <w:t>z</w:t>
            </w:r>
            <w:r w:rsidR="004F3D9B" w:rsidRPr="006009EC">
              <w:rPr>
                <w:rFonts w:eastAsia="Calibri-Bold"/>
                <w:color w:val="000000"/>
                <w:szCs w:val="24"/>
              </w:rPr>
              <w:t>a</w:t>
            </w:r>
            <w:r w:rsidRPr="006009EC">
              <w:rPr>
                <w:rFonts w:eastAsia="Calibri-Bold"/>
                <w:color w:val="000000"/>
                <w:szCs w:val="24"/>
              </w:rPr>
              <w:t xml:space="preserve"> </w:t>
            </w:r>
            <w:r w:rsidR="00F066D7" w:rsidRPr="006009EC">
              <w:rPr>
                <w:rFonts w:eastAsia="Calibri-Bold"/>
                <w:color w:val="000000"/>
                <w:szCs w:val="24"/>
              </w:rPr>
              <w:t>utvrđiv</w:t>
            </w:r>
            <w:r w:rsidR="004F3D9B" w:rsidRPr="006009EC">
              <w:rPr>
                <w:rFonts w:eastAsia="Calibri-Bold"/>
                <w:color w:val="000000"/>
                <w:szCs w:val="24"/>
              </w:rPr>
              <w:t>a</w:t>
            </w:r>
            <w:r w:rsidR="00F066D7" w:rsidRPr="006009EC">
              <w:rPr>
                <w:rFonts w:eastAsia="Calibri-Bold"/>
                <w:color w:val="000000"/>
                <w:szCs w:val="24"/>
              </w:rPr>
              <w:t>nj</w:t>
            </w:r>
            <w:r w:rsidR="004F3D9B" w:rsidRPr="006009EC">
              <w:rPr>
                <w:rFonts w:eastAsia="Calibri-Bold"/>
                <w:color w:val="000000"/>
                <w:szCs w:val="24"/>
              </w:rPr>
              <w:t>e</w:t>
            </w:r>
            <w:r w:rsidRPr="006009EC">
              <w:rPr>
                <w:rFonts w:eastAsia="Calibri-Bold"/>
                <w:color w:val="000000"/>
                <w:szCs w:val="24"/>
              </w:rPr>
              <w:t xml:space="preserve"> </w:t>
            </w:r>
            <w:r w:rsidR="00F066D7" w:rsidRPr="006009EC">
              <w:rPr>
                <w:rFonts w:eastAsia="Calibri-Bold"/>
                <w:color w:val="000000"/>
                <w:szCs w:val="24"/>
              </w:rPr>
              <w:t>i</w:t>
            </w:r>
            <w:r w:rsidRPr="006009EC">
              <w:rPr>
                <w:rFonts w:eastAsia="Calibri-Bold"/>
                <w:color w:val="000000"/>
                <w:szCs w:val="24"/>
              </w:rPr>
              <w:t xml:space="preserve"> </w:t>
            </w:r>
            <w:r w:rsidR="00F066D7" w:rsidRPr="006009EC">
              <w:rPr>
                <w:rFonts w:eastAsia="Calibri-Bold"/>
                <w:color w:val="000000"/>
                <w:szCs w:val="24"/>
              </w:rPr>
              <w:t>n</w:t>
            </w:r>
            <w:r w:rsidR="004F3D9B" w:rsidRPr="006009EC">
              <w:rPr>
                <w:rFonts w:eastAsia="Calibri-Bold"/>
                <w:color w:val="000000"/>
                <w:szCs w:val="24"/>
              </w:rPr>
              <w:t>a</w:t>
            </w:r>
            <w:r w:rsidR="00F066D7" w:rsidRPr="006009EC">
              <w:rPr>
                <w:rFonts w:eastAsia="Calibri-Bold"/>
                <w:color w:val="000000"/>
                <w:szCs w:val="24"/>
              </w:rPr>
              <w:t>pl</w:t>
            </w:r>
            <w:r w:rsidR="004F3D9B" w:rsidRPr="006009EC">
              <w:rPr>
                <w:rFonts w:eastAsia="Calibri-Bold"/>
                <w:color w:val="000000"/>
                <w:szCs w:val="24"/>
              </w:rPr>
              <w:t>a</w:t>
            </w:r>
            <w:r w:rsidR="00F066D7" w:rsidRPr="006009EC">
              <w:rPr>
                <w:rFonts w:eastAsia="Calibri-Bold"/>
                <w:color w:val="000000"/>
                <w:szCs w:val="24"/>
              </w:rPr>
              <w:t>tu</w:t>
            </w:r>
            <w:r w:rsidR="003A4A79" w:rsidRPr="006009EC">
              <w:rPr>
                <w:rFonts w:eastAsia="Calibri-Bold"/>
                <w:color w:val="000000"/>
                <w:szCs w:val="24"/>
              </w:rPr>
              <w:t xml:space="preserve"> </w:t>
            </w:r>
            <w:r w:rsidR="004F3D9B" w:rsidRPr="006009EC">
              <w:rPr>
                <w:rFonts w:eastAsia="Calibri-Bold"/>
                <w:color w:val="000000"/>
                <w:szCs w:val="24"/>
              </w:rPr>
              <w:t>o</w:t>
            </w:r>
            <w:r w:rsidR="00F066D7" w:rsidRPr="006009EC">
              <w:rPr>
                <w:rFonts w:eastAsia="Calibri-Bold"/>
                <w:color w:val="000000"/>
                <w:szCs w:val="24"/>
              </w:rPr>
              <w:t>dr</w:t>
            </w:r>
            <w:r w:rsidR="004F3D9B" w:rsidRPr="006009EC">
              <w:rPr>
                <w:rFonts w:eastAsia="Calibri-Bold"/>
                <w:color w:val="000000"/>
                <w:szCs w:val="24"/>
              </w:rPr>
              <w:t>e</w:t>
            </w:r>
            <w:r w:rsidR="00F066D7" w:rsidRPr="006009EC">
              <w:rPr>
                <w:rFonts w:eastAsia="Calibri-Bold"/>
                <w:color w:val="000000"/>
                <w:szCs w:val="24"/>
              </w:rPr>
              <w:t>đ</w:t>
            </w:r>
            <w:r w:rsidR="004F3D9B" w:rsidRPr="006009EC">
              <w:rPr>
                <w:rFonts w:eastAsia="Calibri-Bold"/>
                <w:color w:val="000000"/>
                <w:szCs w:val="24"/>
              </w:rPr>
              <w:t>e</w:t>
            </w:r>
            <w:r w:rsidR="00F066D7" w:rsidRPr="006009EC">
              <w:rPr>
                <w:rFonts w:eastAsia="Calibri-Bold"/>
                <w:color w:val="000000"/>
                <w:szCs w:val="24"/>
              </w:rPr>
              <w:t>n</w:t>
            </w:r>
            <w:r w:rsidR="004F3D9B" w:rsidRPr="006009EC">
              <w:rPr>
                <w:rFonts w:eastAsia="Calibri-Bold"/>
                <w:color w:val="000000"/>
                <w:szCs w:val="24"/>
              </w:rPr>
              <w:t>e</w:t>
            </w:r>
            <w:r w:rsidRPr="006009EC">
              <w:rPr>
                <w:rFonts w:eastAsia="Calibri-Bold"/>
                <w:color w:val="000000"/>
                <w:szCs w:val="24"/>
              </w:rPr>
              <w:t xml:space="preserve"> </w:t>
            </w:r>
            <w:r w:rsidR="00F066D7" w:rsidRPr="006009EC">
              <w:rPr>
                <w:rFonts w:eastAsia="Calibri-Bold"/>
                <w:color w:val="000000"/>
                <w:szCs w:val="24"/>
              </w:rPr>
              <w:t>vrst</w:t>
            </w:r>
            <w:r w:rsidR="004F3D9B" w:rsidRPr="006009EC">
              <w:rPr>
                <w:rFonts w:eastAsia="Calibri-Bold"/>
                <w:color w:val="000000"/>
                <w:szCs w:val="24"/>
              </w:rPr>
              <w:t>e</w:t>
            </w:r>
            <w:r w:rsidRPr="006009EC">
              <w:rPr>
                <w:rFonts w:eastAsia="Calibri-Bold"/>
                <w:color w:val="000000"/>
                <w:szCs w:val="24"/>
              </w:rPr>
              <w:t xml:space="preserve"> </w:t>
            </w:r>
            <w:r w:rsidR="004F3D9B" w:rsidRPr="006009EC">
              <w:rPr>
                <w:rFonts w:eastAsia="Calibri-Bold"/>
                <w:color w:val="000000"/>
                <w:szCs w:val="24"/>
              </w:rPr>
              <w:t>ja</w:t>
            </w:r>
            <w:r w:rsidR="00F066D7" w:rsidRPr="006009EC">
              <w:rPr>
                <w:rFonts w:eastAsia="Calibri-Bold"/>
                <w:color w:val="000000"/>
                <w:szCs w:val="24"/>
              </w:rPr>
              <w:t>vn</w:t>
            </w:r>
            <w:r w:rsidR="004F3D9B" w:rsidRPr="006009EC">
              <w:rPr>
                <w:rFonts w:eastAsia="Calibri-Bold"/>
                <w:color w:val="000000"/>
                <w:szCs w:val="24"/>
              </w:rPr>
              <w:t>o</w:t>
            </w:r>
            <w:r w:rsidR="00F066D7" w:rsidRPr="006009EC">
              <w:rPr>
                <w:rFonts w:eastAsia="Calibri-Bold"/>
                <w:color w:val="000000"/>
                <w:szCs w:val="24"/>
              </w:rPr>
              <w:t>g</w:t>
            </w:r>
            <w:r w:rsidRPr="006009EC">
              <w:rPr>
                <w:rFonts w:eastAsia="Calibri-Bold"/>
                <w:color w:val="000000"/>
                <w:szCs w:val="24"/>
              </w:rPr>
              <w:t xml:space="preserve"> </w:t>
            </w:r>
            <w:r w:rsidR="00F066D7" w:rsidRPr="006009EC">
              <w:rPr>
                <w:rFonts w:eastAsia="Calibri-Bold"/>
                <w:color w:val="000000"/>
                <w:szCs w:val="24"/>
              </w:rPr>
              <w:t>prih</w:t>
            </w:r>
            <w:r w:rsidR="004F3D9B" w:rsidRPr="006009EC">
              <w:rPr>
                <w:rFonts w:eastAsia="Calibri-Bold"/>
                <w:color w:val="000000"/>
                <w:szCs w:val="24"/>
              </w:rPr>
              <w:t>o</w:t>
            </w:r>
            <w:r w:rsidR="00F066D7" w:rsidRPr="006009EC">
              <w:rPr>
                <w:rFonts w:eastAsia="Calibri-Bold"/>
                <w:color w:val="000000"/>
                <w:szCs w:val="24"/>
              </w:rPr>
              <w:t>d</w:t>
            </w:r>
            <w:r w:rsidR="004F3D9B" w:rsidRPr="006009EC">
              <w:rPr>
                <w:rFonts w:eastAsia="Calibri-Bold"/>
                <w:color w:val="000000"/>
                <w:szCs w:val="24"/>
              </w:rPr>
              <w:t>a</w:t>
            </w:r>
            <w:r w:rsidRPr="006009EC">
              <w:rPr>
                <w:rFonts w:eastAsia="Calibri-Bold"/>
                <w:color w:val="000000"/>
                <w:szCs w:val="24"/>
              </w:rPr>
              <w:t>.</w:t>
            </w:r>
          </w:p>
          <w:p w14:paraId="53418C7D" w14:textId="77777777" w:rsidR="004F5600" w:rsidRPr="006009EC" w:rsidRDefault="00F066D7" w:rsidP="0030264A">
            <w:pPr>
              <w:numPr>
                <w:ilvl w:val="0"/>
                <w:numId w:val="6"/>
              </w:numPr>
              <w:autoSpaceDE w:val="0"/>
              <w:autoSpaceDN w:val="0"/>
              <w:adjustRightInd w:val="0"/>
              <w:ind w:left="459"/>
              <w:jc w:val="both"/>
              <w:rPr>
                <w:rFonts w:eastAsia="Calibri-Bold"/>
                <w:color w:val="000000"/>
                <w:szCs w:val="24"/>
              </w:rPr>
            </w:pPr>
            <w:r w:rsidRPr="006009EC">
              <w:rPr>
                <w:rFonts w:eastAsia="Calibri-Bold"/>
                <w:color w:val="000000"/>
                <w:szCs w:val="24"/>
              </w:rPr>
              <w:t>Gr</w:t>
            </w:r>
            <w:r w:rsidR="004F3D9B" w:rsidRPr="006009EC">
              <w:rPr>
                <w:rFonts w:eastAsia="Calibri-Bold"/>
                <w:color w:val="000000"/>
                <w:szCs w:val="24"/>
              </w:rPr>
              <w:t>a</w:t>
            </w:r>
            <w:r w:rsidRPr="006009EC">
              <w:rPr>
                <w:rFonts w:eastAsia="Calibri-Bold"/>
                <w:color w:val="000000"/>
                <w:szCs w:val="24"/>
              </w:rPr>
              <w:t>d</w:t>
            </w:r>
            <w:r w:rsidR="004F5600" w:rsidRPr="006009EC">
              <w:rPr>
                <w:rFonts w:eastAsia="Calibri-Bold"/>
                <w:color w:val="000000"/>
                <w:szCs w:val="24"/>
              </w:rPr>
              <w:t xml:space="preserve">, </w:t>
            </w:r>
            <w:r w:rsidR="004F3D9B" w:rsidRPr="006009EC">
              <w:rPr>
                <w:rFonts w:eastAsia="Calibri-Bold"/>
                <w:color w:val="000000"/>
                <w:szCs w:val="24"/>
              </w:rPr>
              <w:t>o</w:t>
            </w:r>
            <w:r w:rsidRPr="006009EC">
              <w:rPr>
                <w:rFonts w:eastAsia="Calibri-Bold"/>
                <w:color w:val="000000"/>
                <w:szCs w:val="24"/>
              </w:rPr>
              <w:t>dn</w:t>
            </w:r>
            <w:r w:rsidR="004F3D9B" w:rsidRPr="006009EC">
              <w:rPr>
                <w:rFonts w:eastAsia="Calibri-Bold"/>
                <w:color w:val="000000"/>
                <w:szCs w:val="24"/>
              </w:rPr>
              <w:t>o</w:t>
            </w:r>
            <w:r w:rsidRPr="006009EC">
              <w:rPr>
                <w:rFonts w:eastAsia="Calibri-Bold"/>
                <w:color w:val="000000"/>
                <w:szCs w:val="24"/>
              </w:rPr>
              <w:t>sn</w:t>
            </w:r>
            <w:r w:rsidR="004F3D9B" w:rsidRPr="006009EC">
              <w:rPr>
                <w:rFonts w:eastAsia="Calibri-Bold"/>
                <w:color w:val="000000"/>
                <w:szCs w:val="24"/>
              </w:rPr>
              <w:t>o</w:t>
            </w:r>
            <w:r w:rsidR="004F5600" w:rsidRPr="006009EC">
              <w:rPr>
                <w:rFonts w:eastAsia="Calibri-Bold"/>
                <w:color w:val="000000"/>
                <w:szCs w:val="24"/>
              </w:rPr>
              <w:t xml:space="preserve"> </w:t>
            </w:r>
            <w:r w:rsidR="004F3D9B" w:rsidRPr="006009EC">
              <w:rPr>
                <w:rFonts w:eastAsia="Calibri-Bold"/>
                <w:color w:val="000000"/>
                <w:szCs w:val="24"/>
              </w:rPr>
              <w:t>o</w:t>
            </w:r>
            <w:r w:rsidRPr="006009EC">
              <w:rPr>
                <w:rFonts w:eastAsia="Calibri-Bold"/>
                <w:color w:val="000000"/>
                <w:szCs w:val="24"/>
              </w:rPr>
              <w:t>pštin</w:t>
            </w:r>
            <w:r w:rsidR="004F3D9B" w:rsidRPr="006009EC">
              <w:rPr>
                <w:rFonts w:eastAsia="Calibri-Bold"/>
                <w:color w:val="000000"/>
                <w:szCs w:val="24"/>
              </w:rPr>
              <w:t>a</w:t>
            </w:r>
            <w:r w:rsidR="004F5600" w:rsidRPr="006009EC">
              <w:rPr>
                <w:rFonts w:eastAsia="Calibri-Bold"/>
                <w:color w:val="000000"/>
                <w:szCs w:val="24"/>
              </w:rPr>
              <w:t xml:space="preserve"> - </w:t>
            </w:r>
            <w:r w:rsidRPr="006009EC">
              <w:rPr>
                <w:rFonts w:eastAsia="Calibri-Bold"/>
                <w:color w:val="000000"/>
                <w:szCs w:val="24"/>
              </w:rPr>
              <w:t>gr</w:t>
            </w:r>
            <w:r w:rsidR="004F3D9B" w:rsidRPr="006009EC">
              <w:rPr>
                <w:rFonts w:eastAsia="Calibri-Bold"/>
                <w:color w:val="000000"/>
                <w:szCs w:val="24"/>
              </w:rPr>
              <w:t>a</w:t>
            </w:r>
            <w:r w:rsidRPr="006009EC">
              <w:rPr>
                <w:rFonts w:eastAsia="Calibri-Bold"/>
                <w:color w:val="000000"/>
                <w:szCs w:val="24"/>
              </w:rPr>
              <w:t>dsk</w:t>
            </w:r>
            <w:r w:rsidR="004F3D9B" w:rsidRPr="006009EC">
              <w:rPr>
                <w:rFonts w:eastAsia="Calibri-Bold"/>
                <w:color w:val="000000"/>
                <w:szCs w:val="24"/>
              </w:rPr>
              <w:t>a</w:t>
            </w:r>
            <w:r w:rsidR="003A4A79" w:rsidRPr="006009EC">
              <w:rPr>
                <w:rFonts w:eastAsia="Calibri-Bold"/>
                <w:color w:val="000000"/>
                <w:szCs w:val="24"/>
              </w:rPr>
              <w:t xml:space="preserve">, </w:t>
            </w:r>
            <w:r w:rsidR="004F3D9B" w:rsidRPr="006009EC">
              <w:rPr>
                <w:rFonts w:eastAsia="Calibri-Bold"/>
                <w:color w:val="000000"/>
                <w:szCs w:val="24"/>
              </w:rPr>
              <w:t>o</w:t>
            </w:r>
            <w:r w:rsidRPr="006009EC">
              <w:rPr>
                <w:rFonts w:eastAsia="Calibri-Bold"/>
                <w:color w:val="000000"/>
                <w:szCs w:val="24"/>
              </w:rPr>
              <w:t>dn</w:t>
            </w:r>
            <w:r w:rsidR="004F3D9B" w:rsidRPr="006009EC">
              <w:rPr>
                <w:rFonts w:eastAsia="Calibri-Bold"/>
                <w:color w:val="000000"/>
                <w:szCs w:val="24"/>
              </w:rPr>
              <w:t>o</w:t>
            </w:r>
            <w:r w:rsidRPr="006009EC">
              <w:rPr>
                <w:rFonts w:eastAsia="Calibri-Bold"/>
                <w:color w:val="000000"/>
                <w:szCs w:val="24"/>
              </w:rPr>
              <w:t>sn</w:t>
            </w:r>
            <w:r w:rsidR="004F3D9B" w:rsidRPr="006009EC">
              <w:rPr>
                <w:rFonts w:eastAsia="Calibri-Bold"/>
                <w:color w:val="000000"/>
                <w:szCs w:val="24"/>
              </w:rPr>
              <w:t>o</w:t>
            </w:r>
            <w:r w:rsidR="003A4A79" w:rsidRPr="006009EC">
              <w:rPr>
                <w:rFonts w:eastAsia="Calibri-Bold"/>
                <w:color w:val="000000"/>
                <w:szCs w:val="24"/>
              </w:rPr>
              <w:t xml:space="preserve"> </w:t>
            </w:r>
            <w:r w:rsidR="004F3D9B" w:rsidRPr="006009EC">
              <w:rPr>
                <w:rFonts w:eastAsia="Calibri-Bold"/>
                <w:color w:val="000000"/>
                <w:szCs w:val="24"/>
              </w:rPr>
              <w:t>o</w:t>
            </w:r>
            <w:r w:rsidRPr="006009EC">
              <w:rPr>
                <w:rFonts w:eastAsia="Calibri-Bold"/>
                <w:color w:val="000000"/>
                <w:szCs w:val="24"/>
              </w:rPr>
              <w:t>pštinsk</w:t>
            </w:r>
            <w:r w:rsidR="004F3D9B" w:rsidRPr="006009EC">
              <w:rPr>
                <w:rFonts w:eastAsia="Calibri-Bold"/>
                <w:color w:val="000000"/>
                <w:szCs w:val="24"/>
              </w:rPr>
              <w:t>a</w:t>
            </w:r>
            <w:r w:rsidR="003A4A79" w:rsidRPr="006009EC">
              <w:rPr>
                <w:rFonts w:eastAsia="Calibri-Bold"/>
                <w:color w:val="000000"/>
                <w:szCs w:val="24"/>
              </w:rPr>
              <w:t xml:space="preserve"> </w:t>
            </w:r>
            <w:r w:rsidRPr="006009EC">
              <w:rPr>
                <w:rFonts w:eastAsia="Calibri-Bold"/>
                <w:color w:val="000000"/>
                <w:szCs w:val="24"/>
              </w:rPr>
              <w:t>p</w:t>
            </w:r>
            <w:r w:rsidR="004F3D9B" w:rsidRPr="006009EC">
              <w:rPr>
                <w:rFonts w:eastAsia="Calibri-Bold"/>
                <w:color w:val="000000"/>
                <w:szCs w:val="24"/>
              </w:rPr>
              <w:t>o</w:t>
            </w:r>
            <w:r w:rsidRPr="006009EC">
              <w:rPr>
                <w:rFonts w:eastAsia="Calibri-Bold"/>
                <w:color w:val="000000"/>
                <w:szCs w:val="24"/>
              </w:rPr>
              <w:t>r</w:t>
            </w:r>
            <w:r w:rsidR="004F3D9B" w:rsidRPr="006009EC">
              <w:rPr>
                <w:rFonts w:eastAsia="Calibri-Bold"/>
                <w:color w:val="000000"/>
                <w:szCs w:val="24"/>
              </w:rPr>
              <w:t>e</w:t>
            </w:r>
            <w:r w:rsidRPr="006009EC">
              <w:rPr>
                <w:rFonts w:eastAsia="Calibri-Bold"/>
                <w:color w:val="000000"/>
                <w:szCs w:val="24"/>
              </w:rPr>
              <w:t>sk</w:t>
            </w:r>
            <w:r w:rsidR="004F3D9B" w:rsidRPr="006009EC">
              <w:rPr>
                <w:rFonts w:eastAsia="Calibri-Bold"/>
                <w:color w:val="000000"/>
                <w:szCs w:val="24"/>
              </w:rPr>
              <w:t>a</w:t>
            </w:r>
            <w:r w:rsidR="00AA3C6D" w:rsidRPr="006009EC">
              <w:rPr>
                <w:rFonts w:eastAsia="Calibri-Bold"/>
                <w:color w:val="000000"/>
                <w:szCs w:val="24"/>
              </w:rPr>
              <w:t xml:space="preserve"> </w:t>
            </w:r>
            <w:r w:rsidRPr="006009EC">
              <w:rPr>
                <w:rFonts w:eastAsia="Calibri-Bold"/>
                <w:color w:val="000000"/>
                <w:szCs w:val="24"/>
              </w:rPr>
              <w:t>upr</w:t>
            </w:r>
            <w:r w:rsidR="004F3D9B" w:rsidRPr="006009EC">
              <w:rPr>
                <w:rFonts w:eastAsia="Calibri-Bold"/>
                <w:color w:val="000000"/>
                <w:szCs w:val="24"/>
              </w:rPr>
              <w:t>a</w:t>
            </w:r>
            <w:r w:rsidRPr="006009EC">
              <w:rPr>
                <w:rFonts w:eastAsia="Calibri-Bold"/>
                <w:color w:val="000000"/>
                <w:szCs w:val="24"/>
              </w:rPr>
              <w:t>v</w:t>
            </w:r>
            <w:r w:rsidR="004F3D9B" w:rsidRPr="006009EC">
              <w:rPr>
                <w:rFonts w:eastAsia="Calibri-Bold"/>
                <w:color w:val="000000"/>
                <w:szCs w:val="24"/>
              </w:rPr>
              <w:t>a</w:t>
            </w:r>
            <w:r w:rsidR="003A4A79" w:rsidRPr="006009EC">
              <w:rPr>
                <w:rFonts w:eastAsia="Calibri-Bold"/>
                <w:color w:val="000000"/>
                <w:szCs w:val="24"/>
              </w:rPr>
              <w:t xml:space="preserve"> </w:t>
            </w:r>
            <w:r w:rsidRPr="006009EC">
              <w:rPr>
                <w:rFonts w:eastAsia="Calibri-Bold"/>
                <w:color w:val="000000"/>
                <w:szCs w:val="24"/>
              </w:rPr>
              <w:t>pr</w:t>
            </w:r>
            <w:r w:rsidR="004F3D9B" w:rsidRPr="006009EC">
              <w:rPr>
                <w:rFonts w:eastAsia="Calibri-Bold"/>
                <w:color w:val="000000"/>
                <w:szCs w:val="24"/>
              </w:rPr>
              <w:t>e</w:t>
            </w:r>
            <w:r w:rsidRPr="006009EC">
              <w:rPr>
                <w:rFonts w:eastAsia="Calibri-Bold"/>
                <w:color w:val="000000"/>
                <w:szCs w:val="24"/>
              </w:rPr>
              <w:t>m</w:t>
            </w:r>
            <w:r w:rsidR="004F3D9B" w:rsidRPr="006009EC">
              <w:rPr>
                <w:rFonts w:eastAsia="Calibri-Bold"/>
                <w:color w:val="000000"/>
                <w:szCs w:val="24"/>
              </w:rPr>
              <w:t>a</w:t>
            </w:r>
            <w:r w:rsidR="004F5600" w:rsidRPr="006009EC">
              <w:rPr>
                <w:rFonts w:eastAsia="Calibri-Bold"/>
                <w:color w:val="000000"/>
                <w:szCs w:val="24"/>
              </w:rPr>
              <w:t xml:space="preserve"> </w:t>
            </w:r>
            <w:r w:rsidRPr="006009EC">
              <w:rPr>
                <w:rFonts w:eastAsia="Calibri-Bold"/>
                <w:color w:val="000000"/>
                <w:szCs w:val="24"/>
              </w:rPr>
              <w:t>m</w:t>
            </w:r>
            <w:r w:rsidR="004F3D9B" w:rsidRPr="006009EC">
              <w:rPr>
                <w:rFonts w:eastAsia="Calibri-Bold"/>
                <w:color w:val="000000"/>
                <w:szCs w:val="24"/>
              </w:rPr>
              <w:t>e</w:t>
            </w:r>
            <w:r w:rsidRPr="006009EC">
              <w:rPr>
                <w:rFonts w:eastAsia="Calibri-Bold"/>
                <w:color w:val="000000"/>
                <w:szCs w:val="24"/>
              </w:rPr>
              <w:t>stu</w:t>
            </w:r>
            <w:r w:rsidR="004F5600" w:rsidRPr="006009EC">
              <w:rPr>
                <w:rFonts w:eastAsia="Calibri-Bold"/>
                <w:color w:val="000000"/>
                <w:szCs w:val="24"/>
              </w:rPr>
              <w:t xml:space="preserve"> </w:t>
            </w:r>
            <w:r w:rsidRPr="006009EC">
              <w:rPr>
                <w:rFonts w:eastAsia="Calibri-Bold"/>
                <w:color w:val="000000"/>
                <w:szCs w:val="24"/>
              </w:rPr>
              <w:t>s</w:t>
            </w:r>
            <w:r w:rsidR="004F3D9B" w:rsidRPr="006009EC">
              <w:rPr>
                <w:rFonts w:eastAsia="Calibri-Bold"/>
                <w:color w:val="000000"/>
                <w:szCs w:val="24"/>
              </w:rPr>
              <w:t>e</w:t>
            </w:r>
            <w:r w:rsidRPr="006009EC">
              <w:rPr>
                <w:rFonts w:eastAsia="Calibri-Bold"/>
                <w:color w:val="000000"/>
                <w:szCs w:val="24"/>
              </w:rPr>
              <w:t>dišt</w:t>
            </w:r>
            <w:r w:rsidR="004F3D9B" w:rsidRPr="006009EC">
              <w:rPr>
                <w:rFonts w:eastAsia="Calibri-Bold"/>
                <w:color w:val="000000"/>
                <w:szCs w:val="24"/>
              </w:rPr>
              <w:t>a</w:t>
            </w:r>
            <w:r w:rsidR="004F5600" w:rsidRPr="006009EC">
              <w:rPr>
                <w:rFonts w:eastAsia="Calibri-Bold"/>
                <w:color w:val="000000"/>
                <w:szCs w:val="24"/>
              </w:rPr>
              <w:t xml:space="preserve"> </w:t>
            </w:r>
            <w:r w:rsidRPr="006009EC">
              <w:rPr>
                <w:rFonts w:eastAsia="Calibri-Bold"/>
                <w:color w:val="000000"/>
                <w:szCs w:val="24"/>
              </w:rPr>
              <w:t>p</w:t>
            </w:r>
            <w:r w:rsidR="004F3D9B" w:rsidRPr="006009EC">
              <w:rPr>
                <w:rFonts w:eastAsia="Calibri-Bold"/>
                <w:color w:val="000000"/>
                <w:szCs w:val="24"/>
              </w:rPr>
              <w:t>o</w:t>
            </w:r>
            <w:r w:rsidRPr="006009EC">
              <w:rPr>
                <w:rFonts w:eastAsia="Calibri-Bold"/>
                <w:color w:val="000000"/>
                <w:szCs w:val="24"/>
              </w:rPr>
              <w:t>r</w:t>
            </w:r>
            <w:r w:rsidR="004F3D9B" w:rsidRPr="006009EC">
              <w:rPr>
                <w:rFonts w:eastAsia="Calibri-Bold"/>
                <w:color w:val="000000"/>
                <w:szCs w:val="24"/>
              </w:rPr>
              <w:t>e</w:t>
            </w:r>
            <w:r w:rsidRPr="006009EC">
              <w:rPr>
                <w:rFonts w:eastAsia="Calibri-Bold"/>
                <w:color w:val="000000"/>
                <w:szCs w:val="24"/>
              </w:rPr>
              <w:t>sk</w:t>
            </w:r>
            <w:r w:rsidR="004F3D9B" w:rsidRPr="006009EC">
              <w:rPr>
                <w:rFonts w:eastAsia="Calibri-Bold"/>
                <w:color w:val="000000"/>
                <w:szCs w:val="24"/>
              </w:rPr>
              <w:t>o</w:t>
            </w:r>
            <w:r w:rsidRPr="006009EC">
              <w:rPr>
                <w:rFonts w:eastAsia="Calibri-Bold"/>
                <w:color w:val="000000"/>
                <w:szCs w:val="24"/>
              </w:rPr>
              <w:t>g</w:t>
            </w:r>
            <w:r w:rsidR="004F5600" w:rsidRPr="006009EC">
              <w:rPr>
                <w:rFonts w:eastAsia="Calibri-Bold"/>
                <w:color w:val="000000"/>
                <w:szCs w:val="24"/>
              </w:rPr>
              <w:t xml:space="preserve"> </w:t>
            </w:r>
            <w:r w:rsidR="004F3D9B" w:rsidRPr="006009EC">
              <w:rPr>
                <w:rFonts w:eastAsia="Calibri-Bold"/>
                <w:color w:val="000000"/>
                <w:szCs w:val="24"/>
              </w:rPr>
              <w:t>o</w:t>
            </w:r>
            <w:r w:rsidRPr="006009EC">
              <w:rPr>
                <w:rFonts w:eastAsia="Calibri-Bold"/>
                <w:color w:val="000000"/>
                <w:szCs w:val="24"/>
              </w:rPr>
              <w:t>bv</w:t>
            </w:r>
            <w:r w:rsidR="004F3D9B" w:rsidRPr="006009EC">
              <w:rPr>
                <w:rFonts w:eastAsia="Calibri-Bold"/>
                <w:color w:val="000000"/>
                <w:szCs w:val="24"/>
              </w:rPr>
              <w:t>e</w:t>
            </w:r>
            <w:r w:rsidRPr="006009EC">
              <w:rPr>
                <w:rFonts w:eastAsia="Calibri-Bold"/>
                <w:color w:val="000000"/>
                <w:szCs w:val="24"/>
              </w:rPr>
              <w:t>znik</w:t>
            </w:r>
            <w:r w:rsidR="004F3D9B" w:rsidRPr="006009EC">
              <w:rPr>
                <w:rFonts w:eastAsia="Calibri-Bold"/>
                <w:color w:val="000000"/>
                <w:szCs w:val="24"/>
              </w:rPr>
              <w:t>a</w:t>
            </w:r>
            <w:r w:rsidR="004F5600" w:rsidRPr="006009EC">
              <w:rPr>
                <w:rFonts w:eastAsia="Calibri-Bold"/>
                <w:color w:val="000000"/>
                <w:szCs w:val="24"/>
              </w:rPr>
              <w:t xml:space="preserve"> </w:t>
            </w:r>
            <w:r w:rsidRPr="006009EC">
              <w:rPr>
                <w:rFonts w:eastAsia="Calibri-Bold"/>
                <w:color w:val="000000"/>
                <w:szCs w:val="24"/>
              </w:rPr>
              <w:t>pr</w:t>
            </w:r>
            <w:r w:rsidR="004F3D9B" w:rsidRPr="006009EC">
              <w:rPr>
                <w:rFonts w:eastAsia="Calibri-Bold"/>
                <w:color w:val="000000"/>
                <w:szCs w:val="24"/>
              </w:rPr>
              <w:t>a</w:t>
            </w:r>
            <w:r w:rsidRPr="006009EC">
              <w:rPr>
                <w:rFonts w:eastAsia="Calibri-Bold"/>
                <w:color w:val="000000"/>
                <w:szCs w:val="24"/>
              </w:rPr>
              <w:t>vn</w:t>
            </w:r>
            <w:r w:rsidR="004F3D9B" w:rsidRPr="006009EC">
              <w:rPr>
                <w:rFonts w:eastAsia="Calibri-Bold"/>
                <w:color w:val="000000"/>
                <w:szCs w:val="24"/>
              </w:rPr>
              <w:t>o</w:t>
            </w:r>
            <w:r w:rsidRPr="006009EC">
              <w:rPr>
                <w:rFonts w:eastAsia="Calibri-Bold"/>
                <w:color w:val="000000"/>
                <w:szCs w:val="24"/>
              </w:rPr>
              <w:t>g</w:t>
            </w:r>
            <w:r w:rsidR="004F5600" w:rsidRPr="006009EC">
              <w:rPr>
                <w:rFonts w:eastAsia="Calibri-Bold"/>
                <w:color w:val="000000"/>
                <w:szCs w:val="24"/>
              </w:rPr>
              <w:t xml:space="preserve"> </w:t>
            </w:r>
            <w:r w:rsidRPr="006009EC">
              <w:rPr>
                <w:rFonts w:eastAsia="Calibri-Bold"/>
                <w:color w:val="000000"/>
                <w:szCs w:val="24"/>
              </w:rPr>
              <w:t>lic</w:t>
            </w:r>
            <w:r w:rsidR="004F3D9B" w:rsidRPr="006009EC">
              <w:rPr>
                <w:rFonts w:eastAsia="Calibri-Bold"/>
                <w:color w:val="000000"/>
                <w:szCs w:val="24"/>
              </w:rPr>
              <w:t>a</w:t>
            </w:r>
            <w:r w:rsidR="004F5600" w:rsidRPr="006009EC">
              <w:rPr>
                <w:rFonts w:eastAsia="Calibri-Bold"/>
                <w:color w:val="000000"/>
                <w:szCs w:val="24"/>
              </w:rPr>
              <w:t xml:space="preserve">, </w:t>
            </w:r>
            <w:r w:rsidR="004F3D9B" w:rsidRPr="006009EC">
              <w:rPr>
                <w:rFonts w:eastAsia="Calibri-Bold"/>
                <w:color w:val="000000"/>
                <w:szCs w:val="24"/>
              </w:rPr>
              <w:t>o</w:t>
            </w:r>
            <w:r w:rsidRPr="006009EC">
              <w:rPr>
                <w:rFonts w:eastAsia="Calibri-Bold"/>
                <w:color w:val="000000"/>
                <w:szCs w:val="24"/>
              </w:rPr>
              <w:t>dn</w:t>
            </w:r>
            <w:r w:rsidR="004F3D9B" w:rsidRPr="006009EC">
              <w:rPr>
                <w:rFonts w:eastAsia="Calibri-Bold"/>
                <w:color w:val="000000"/>
                <w:szCs w:val="24"/>
              </w:rPr>
              <w:t>o</w:t>
            </w:r>
            <w:r w:rsidRPr="006009EC">
              <w:rPr>
                <w:rFonts w:eastAsia="Calibri-Bold"/>
                <w:color w:val="000000"/>
                <w:szCs w:val="24"/>
              </w:rPr>
              <w:t>sn</w:t>
            </w:r>
            <w:r w:rsidR="004F3D9B" w:rsidRPr="006009EC">
              <w:rPr>
                <w:rFonts w:eastAsia="Calibri-Bold"/>
                <w:color w:val="000000"/>
                <w:szCs w:val="24"/>
              </w:rPr>
              <w:t>o</w:t>
            </w:r>
            <w:r w:rsidR="004F5600" w:rsidRPr="006009EC">
              <w:rPr>
                <w:rFonts w:eastAsia="Calibri-Bold"/>
                <w:color w:val="000000"/>
                <w:szCs w:val="24"/>
              </w:rPr>
              <w:t xml:space="preserve"> </w:t>
            </w:r>
            <w:r w:rsidRPr="006009EC">
              <w:rPr>
                <w:rFonts w:eastAsia="Calibri-Bold"/>
                <w:color w:val="000000"/>
                <w:szCs w:val="24"/>
              </w:rPr>
              <w:t>pr</w:t>
            </w:r>
            <w:r w:rsidR="004F3D9B" w:rsidRPr="006009EC">
              <w:rPr>
                <w:rFonts w:eastAsia="Calibri-Bold"/>
                <w:color w:val="000000"/>
                <w:szCs w:val="24"/>
              </w:rPr>
              <w:t>e</w:t>
            </w:r>
            <w:r w:rsidRPr="006009EC">
              <w:rPr>
                <w:rFonts w:eastAsia="Calibri-Bold"/>
                <w:color w:val="000000"/>
                <w:szCs w:val="24"/>
              </w:rPr>
              <w:t>m</w:t>
            </w:r>
            <w:r w:rsidR="004F3D9B" w:rsidRPr="006009EC">
              <w:rPr>
                <w:rFonts w:eastAsia="Calibri-Bold"/>
                <w:color w:val="000000"/>
                <w:szCs w:val="24"/>
              </w:rPr>
              <w:t>a</w:t>
            </w:r>
            <w:r w:rsidR="003A4A79" w:rsidRPr="006009EC">
              <w:rPr>
                <w:rFonts w:eastAsia="Calibri-Bold"/>
                <w:color w:val="000000"/>
                <w:szCs w:val="24"/>
              </w:rPr>
              <w:t xml:space="preserve"> </w:t>
            </w:r>
            <w:r w:rsidRPr="006009EC">
              <w:rPr>
                <w:rFonts w:eastAsia="Calibri-Bold"/>
                <w:color w:val="000000"/>
                <w:szCs w:val="24"/>
              </w:rPr>
              <w:t>pr</w:t>
            </w:r>
            <w:r w:rsidR="004F3D9B" w:rsidRPr="006009EC">
              <w:rPr>
                <w:rFonts w:eastAsia="Calibri-Bold"/>
                <w:color w:val="000000"/>
                <w:szCs w:val="24"/>
              </w:rPr>
              <w:t>e</w:t>
            </w:r>
            <w:r w:rsidRPr="006009EC">
              <w:rPr>
                <w:rFonts w:eastAsia="Calibri-Bold"/>
                <w:color w:val="000000"/>
                <w:szCs w:val="24"/>
              </w:rPr>
              <w:t>biv</w:t>
            </w:r>
            <w:r w:rsidR="004F3D9B" w:rsidRPr="006009EC">
              <w:rPr>
                <w:rFonts w:eastAsia="Calibri-Bold"/>
                <w:color w:val="000000"/>
                <w:szCs w:val="24"/>
              </w:rPr>
              <w:t>a</w:t>
            </w:r>
            <w:r w:rsidRPr="006009EC">
              <w:rPr>
                <w:rFonts w:eastAsia="Calibri-Bold"/>
                <w:color w:val="000000"/>
                <w:szCs w:val="24"/>
              </w:rPr>
              <w:t>lištu</w:t>
            </w:r>
            <w:r w:rsidR="004F5600" w:rsidRPr="006009EC">
              <w:rPr>
                <w:rFonts w:eastAsia="Calibri-Bold"/>
                <w:color w:val="000000"/>
                <w:szCs w:val="24"/>
              </w:rPr>
              <w:t xml:space="preserve"> </w:t>
            </w:r>
            <w:r w:rsidRPr="006009EC">
              <w:rPr>
                <w:rFonts w:eastAsia="Calibri-Bold"/>
                <w:color w:val="000000"/>
                <w:szCs w:val="24"/>
              </w:rPr>
              <w:t>fizičk</w:t>
            </w:r>
            <w:r w:rsidR="004F3D9B" w:rsidRPr="006009EC">
              <w:rPr>
                <w:rFonts w:eastAsia="Calibri-Bold"/>
                <w:color w:val="000000"/>
                <w:szCs w:val="24"/>
              </w:rPr>
              <w:t>o</w:t>
            </w:r>
            <w:r w:rsidRPr="006009EC">
              <w:rPr>
                <w:rFonts w:eastAsia="Calibri-Bold"/>
                <w:color w:val="000000"/>
                <w:szCs w:val="24"/>
              </w:rPr>
              <w:t>g</w:t>
            </w:r>
            <w:r w:rsidR="004F5600" w:rsidRPr="006009EC">
              <w:rPr>
                <w:rFonts w:eastAsia="Calibri-Bold"/>
                <w:color w:val="000000"/>
                <w:szCs w:val="24"/>
              </w:rPr>
              <w:t xml:space="preserve"> </w:t>
            </w:r>
            <w:r w:rsidRPr="006009EC">
              <w:rPr>
                <w:rFonts w:eastAsia="Calibri-Bold"/>
                <w:color w:val="000000"/>
                <w:szCs w:val="24"/>
              </w:rPr>
              <w:t>lic</w:t>
            </w:r>
            <w:r w:rsidR="004F3D9B" w:rsidRPr="006009EC">
              <w:rPr>
                <w:rFonts w:eastAsia="Calibri-Bold"/>
                <w:color w:val="000000"/>
                <w:szCs w:val="24"/>
              </w:rPr>
              <w:t>a</w:t>
            </w:r>
            <w:r w:rsidR="004F5600" w:rsidRPr="006009EC">
              <w:rPr>
                <w:rFonts w:eastAsia="Calibri-Bold"/>
                <w:color w:val="000000"/>
                <w:szCs w:val="24"/>
              </w:rPr>
              <w:t xml:space="preserve">, </w:t>
            </w:r>
            <w:r w:rsidR="004F3D9B" w:rsidRPr="006009EC">
              <w:rPr>
                <w:rFonts w:eastAsia="Calibri-Bold"/>
                <w:color w:val="000000"/>
                <w:szCs w:val="24"/>
              </w:rPr>
              <w:t>o</w:t>
            </w:r>
            <w:r w:rsidRPr="006009EC">
              <w:rPr>
                <w:rFonts w:eastAsia="Calibri-Bold"/>
                <w:color w:val="000000"/>
                <w:szCs w:val="24"/>
              </w:rPr>
              <w:t>dn</w:t>
            </w:r>
            <w:r w:rsidR="004F3D9B" w:rsidRPr="006009EC">
              <w:rPr>
                <w:rFonts w:eastAsia="Calibri-Bold"/>
                <w:color w:val="000000"/>
                <w:szCs w:val="24"/>
              </w:rPr>
              <w:t>o</w:t>
            </w:r>
            <w:r w:rsidRPr="006009EC">
              <w:rPr>
                <w:rFonts w:eastAsia="Calibri-Bold"/>
                <w:color w:val="000000"/>
                <w:szCs w:val="24"/>
              </w:rPr>
              <w:t>sn</w:t>
            </w:r>
            <w:r w:rsidR="004F3D9B" w:rsidRPr="006009EC">
              <w:rPr>
                <w:rFonts w:eastAsia="Calibri-Bold"/>
                <w:color w:val="000000"/>
                <w:szCs w:val="24"/>
              </w:rPr>
              <w:t>o</w:t>
            </w:r>
            <w:r w:rsidR="004F5600" w:rsidRPr="006009EC">
              <w:rPr>
                <w:rFonts w:eastAsia="Calibri-Bold"/>
                <w:color w:val="000000"/>
                <w:szCs w:val="24"/>
              </w:rPr>
              <w:t xml:space="preserve"> </w:t>
            </w:r>
            <w:r w:rsidRPr="006009EC">
              <w:rPr>
                <w:rFonts w:eastAsia="Calibri-Bold"/>
                <w:color w:val="000000"/>
                <w:szCs w:val="24"/>
              </w:rPr>
              <w:t>pr</w:t>
            </w:r>
            <w:r w:rsidR="004F3D9B" w:rsidRPr="006009EC">
              <w:rPr>
                <w:rFonts w:eastAsia="Calibri-Bold"/>
                <w:color w:val="000000"/>
                <w:szCs w:val="24"/>
              </w:rPr>
              <w:t>o</w:t>
            </w:r>
            <w:r w:rsidRPr="006009EC">
              <w:rPr>
                <w:rFonts w:eastAsia="Calibri-Bold"/>
                <w:color w:val="000000"/>
                <w:szCs w:val="24"/>
              </w:rPr>
              <w:t>pis</w:t>
            </w:r>
            <w:r w:rsidR="004F3D9B" w:rsidRPr="006009EC">
              <w:rPr>
                <w:rFonts w:eastAsia="Calibri-Bold"/>
                <w:color w:val="000000"/>
                <w:szCs w:val="24"/>
              </w:rPr>
              <w:t>a</w:t>
            </w:r>
            <w:r w:rsidRPr="006009EC">
              <w:rPr>
                <w:rFonts w:eastAsia="Calibri-Bold"/>
                <w:color w:val="000000"/>
                <w:szCs w:val="24"/>
              </w:rPr>
              <w:t>n</w:t>
            </w:r>
            <w:r w:rsidR="004F3D9B" w:rsidRPr="006009EC">
              <w:rPr>
                <w:rFonts w:eastAsia="Calibri-Bold"/>
                <w:color w:val="000000"/>
                <w:szCs w:val="24"/>
              </w:rPr>
              <w:t>oj</w:t>
            </w:r>
            <w:r w:rsidR="004F5600" w:rsidRPr="006009EC">
              <w:rPr>
                <w:rFonts w:eastAsia="Calibri-Bold"/>
                <w:color w:val="000000"/>
                <w:szCs w:val="24"/>
              </w:rPr>
              <w:t xml:space="preserve"> </w:t>
            </w:r>
            <w:r w:rsidRPr="006009EC">
              <w:rPr>
                <w:rFonts w:eastAsia="Calibri-Bold"/>
                <w:color w:val="000000"/>
                <w:szCs w:val="24"/>
              </w:rPr>
              <w:t>n</w:t>
            </w:r>
            <w:r w:rsidR="004F3D9B" w:rsidRPr="006009EC">
              <w:rPr>
                <w:rFonts w:eastAsia="Calibri-Bold"/>
                <w:color w:val="000000"/>
                <w:szCs w:val="24"/>
              </w:rPr>
              <w:t>a</w:t>
            </w:r>
            <w:r w:rsidRPr="006009EC">
              <w:rPr>
                <w:rFonts w:eastAsia="Calibri-Bold"/>
                <w:color w:val="000000"/>
                <w:szCs w:val="24"/>
              </w:rPr>
              <w:t>dl</w:t>
            </w:r>
            <w:r w:rsidR="004F3D9B" w:rsidRPr="006009EC">
              <w:rPr>
                <w:rFonts w:eastAsia="Calibri-Bold"/>
                <w:color w:val="000000"/>
                <w:szCs w:val="24"/>
              </w:rPr>
              <w:t>e</w:t>
            </w:r>
            <w:r w:rsidRPr="006009EC">
              <w:rPr>
                <w:rFonts w:eastAsia="Calibri-Bold"/>
                <w:color w:val="000000"/>
                <w:szCs w:val="24"/>
              </w:rPr>
              <w:t>žn</w:t>
            </w:r>
            <w:r w:rsidR="004F3D9B" w:rsidRPr="006009EC">
              <w:rPr>
                <w:rFonts w:eastAsia="Calibri-Bold"/>
                <w:color w:val="000000"/>
                <w:szCs w:val="24"/>
              </w:rPr>
              <w:t>o</w:t>
            </w:r>
            <w:r w:rsidRPr="006009EC">
              <w:rPr>
                <w:rFonts w:eastAsia="Calibri-Bold"/>
                <w:color w:val="000000"/>
                <w:szCs w:val="24"/>
              </w:rPr>
              <w:t>sti</w:t>
            </w:r>
            <w:r w:rsidR="004F5600" w:rsidRPr="006009EC">
              <w:rPr>
                <w:rFonts w:eastAsia="Calibri-Bold"/>
                <w:color w:val="000000"/>
                <w:szCs w:val="24"/>
              </w:rPr>
              <w:t xml:space="preserve"> </w:t>
            </w:r>
            <w:r w:rsidRPr="006009EC">
              <w:rPr>
                <w:rFonts w:eastAsia="Calibri-Bold"/>
                <w:color w:val="000000"/>
                <w:szCs w:val="24"/>
              </w:rPr>
              <w:t>z</w:t>
            </w:r>
            <w:r w:rsidR="004F3D9B" w:rsidRPr="006009EC">
              <w:rPr>
                <w:rFonts w:eastAsia="Calibri-Bold"/>
                <w:color w:val="000000"/>
                <w:szCs w:val="24"/>
              </w:rPr>
              <w:t>a</w:t>
            </w:r>
            <w:r w:rsidR="003A4A79" w:rsidRPr="006009EC">
              <w:rPr>
                <w:rFonts w:eastAsia="Calibri-Bold"/>
                <w:color w:val="000000"/>
                <w:szCs w:val="24"/>
              </w:rPr>
              <w:t xml:space="preserve"> </w:t>
            </w:r>
            <w:r w:rsidRPr="006009EC">
              <w:rPr>
                <w:rFonts w:eastAsia="Calibri-Bold"/>
                <w:color w:val="000000"/>
                <w:szCs w:val="24"/>
              </w:rPr>
              <w:t>utvrđiv</w:t>
            </w:r>
            <w:r w:rsidR="004F3D9B" w:rsidRPr="006009EC">
              <w:rPr>
                <w:rFonts w:eastAsia="Calibri-Bold"/>
                <w:color w:val="000000"/>
                <w:szCs w:val="24"/>
              </w:rPr>
              <w:t>a</w:t>
            </w:r>
            <w:r w:rsidRPr="006009EC">
              <w:rPr>
                <w:rFonts w:eastAsia="Calibri-Bold"/>
                <w:color w:val="000000"/>
                <w:szCs w:val="24"/>
              </w:rPr>
              <w:t>nj</w:t>
            </w:r>
            <w:r w:rsidR="004F3D9B" w:rsidRPr="006009EC">
              <w:rPr>
                <w:rFonts w:eastAsia="Calibri-Bold"/>
                <w:color w:val="000000"/>
                <w:szCs w:val="24"/>
              </w:rPr>
              <w:t>e</w:t>
            </w:r>
            <w:r w:rsidR="004F5600" w:rsidRPr="006009EC">
              <w:rPr>
                <w:rFonts w:eastAsia="Calibri-Bold"/>
                <w:color w:val="000000"/>
                <w:szCs w:val="24"/>
              </w:rPr>
              <w:t xml:space="preserve"> </w:t>
            </w:r>
            <w:r w:rsidRPr="006009EC">
              <w:rPr>
                <w:rFonts w:eastAsia="Calibri-Bold"/>
                <w:color w:val="000000"/>
                <w:szCs w:val="24"/>
              </w:rPr>
              <w:t>i</w:t>
            </w:r>
            <w:r w:rsidR="004F5600" w:rsidRPr="006009EC">
              <w:rPr>
                <w:rFonts w:eastAsia="Calibri-Bold"/>
                <w:color w:val="000000"/>
                <w:szCs w:val="24"/>
              </w:rPr>
              <w:t xml:space="preserve"> </w:t>
            </w:r>
            <w:r w:rsidRPr="006009EC">
              <w:rPr>
                <w:rFonts w:eastAsia="Calibri-Bold"/>
                <w:color w:val="000000"/>
                <w:szCs w:val="24"/>
              </w:rPr>
              <w:t>n</w:t>
            </w:r>
            <w:r w:rsidR="004F3D9B" w:rsidRPr="006009EC">
              <w:rPr>
                <w:rFonts w:eastAsia="Calibri-Bold"/>
                <w:color w:val="000000"/>
                <w:szCs w:val="24"/>
              </w:rPr>
              <w:t>a</w:t>
            </w:r>
            <w:r w:rsidRPr="006009EC">
              <w:rPr>
                <w:rFonts w:eastAsia="Calibri-Bold"/>
                <w:color w:val="000000"/>
                <w:szCs w:val="24"/>
              </w:rPr>
              <w:t>pl</w:t>
            </w:r>
            <w:r w:rsidR="004F3D9B" w:rsidRPr="006009EC">
              <w:rPr>
                <w:rFonts w:eastAsia="Calibri-Bold"/>
                <w:color w:val="000000"/>
                <w:szCs w:val="24"/>
              </w:rPr>
              <w:t>a</w:t>
            </w:r>
            <w:r w:rsidRPr="006009EC">
              <w:rPr>
                <w:rFonts w:eastAsia="Calibri-Bold"/>
                <w:color w:val="000000"/>
                <w:szCs w:val="24"/>
              </w:rPr>
              <w:t>tu</w:t>
            </w:r>
            <w:r w:rsidR="004F5600" w:rsidRPr="006009EC">
              <w:rPr>
                <w:rFonts w:eastAsia="Calibri-Bold"/>
                <w:color w:val="000000"/>
                <w:szCs w:val="24"/>
              </w:rPr>
              <w:t xml:space="preserve"> </w:t>
            </w:r>
            <w:r w:rsidR="004F3D9B" w:rsidRPr="006009EC">
              <w:rPr>
                <w:rFonts w:eastAsia="Calibri-Bold"/>
                <w:color w:val="000000"/>
                <w:szCs w:val="24"/>
              </w:rPr>
              <w:t>o</w:t>
            </w:r>
            <w:r w:rsidRPr="006009EC">
              <w:rPr>
                <w:rFonts w:eastAsia="Calibri-Bold"/>
                <w:color w:val="000000"/>
                <w:szCs w:val="24"/>
              </w:rPr>
              <w:t>dr</w:t>
            </w:r>
            <w:r w:rsidR="004F3D9B" w:rsidRPr="006009EC">
              <w:rPr>
                <w:rFonts w:eastAsia="Calibri-Bold"/>
                <w:color w:val="000000"/>
                <w:szCs w:val="24"/>
              </w:rPr>
              <w:t>e</w:t>
            </w:r>
            <w:r w:rsidRPr="006009EC">
              <w:rPr>
                <w:rFonts w:eastAsia="Calibri-Bold"/>
                <w:color w:val="000000"/>
                <w:szCs w:val="24"/>
              </w:rPr>
              <w:t>đ</w:t>
            </w:r>
            <w:r w:rsidR="004F3D9B" w:rsidRPr="006009EC">
              <w:rPr>
                <w:rFonts w:eastAsia="Calibri-Bold"/>
                <w:color w:val="000000"/>
                <w:szCs w:val="24"/>
              </w:rPr>
              <w:t>e</w:t>
            </w:r>
            <w:r w:rsidRPr="006009EC">
              <w:rPr>
                <w:rFonts w:eastAsia="Calibri-Bold"/>
                <w:color w:val="000000"/>
                <w:szCs w:val="24"/>
              </w:rPr>
              <w:t>n</w:t>
            </w:r>
            <w:r w:rsidR="004F3D9B" w:rsidRPr="006009EC">
              <w:rPr>
                <w:rFonts w:eastAsia="Calibri-Bold"/>
                <w:color w:val="000000"/>
                <w:szCs w:val="24"/>
              </w:rPr>
              <w:t>e</w:t>
            </w:r>
            <w:r w:rsidR="004F5600" w:rsidRPr="006009EC">
              <w:rPr>
                <w:rFonts w:eastAsia="Calibri-Bold"/>
                <w:color w:val="000000"/>
                <w:szCs w:val="24"/>
              </w:rPr>
              <w:t xml:space="preserve"> </w:t>
            </w:r>
            <w:r w:rsidRPr="006009EC">
              <w:rPr>
                <w:rFonts w:eastAsia="Calibri-Bold"/>
                <w:color w:val="000000"/>
                <w:szCs w:val="24"/>
              </w:rPr>
              <w:t>vrst</w:t>
            </w:r>
            <w:r w:rsidR="004F3D9B" w:rsidRPr="006009EC">
              <w:rPr>
                <w:rFonts w:eastAsia="Calibri-Bold"/>
                <w:color w:val="000000"/>
                <w:szCs w:val="24"/>
              </w:rPr>
              <w:t>e</w:t>
            </w:r>
            <w:r w:rsidR="004F5600" w:rsidRPr="006009EC">
              <w:rPr>
                <w:rFonts w:eastAsia="Calibri-Bold"/>
                <w:color w:val="000000"/>
                <w:szCs w:val="24"/>
              </w:rPr>
              <w:t xml:space="preserve"> </w:t>
            </w:r>
            <w:r w:rsidR="004F3D9B" w:rsidRPr="006009EC">
              <w:rPr>
                <w:rFonts w:eastAsia="Calibri-Bold"/>
                <w:color w:val="000000"/>
                <w:szCs w:val="24"/>
              </w:rPr>
              <w:t>ja</w:t>
            </w:r>
            <w:r w:rsidRPr="006009EC">
              <w:rPr>
                <w:rFonts w:eastAsia="Calibri-Bold"/>
                <w:color w:val="000000"/>
                <w:szCs w:val="24"/>
              </w:rPr>
              <w:t>vn</w:t>
            </w:r>
            <w:r w:rsidR="004F3D9B" w:rsidRPr="006009EC">
              <w:rPr>
                <w:rFonts w:eastAsia="Calibri-Bold"/>
                <w:color w:val="000000"/>
                <w:szCs w:val="24"/>
              </w:rPr>
              <w:t>o</w:t>
            </w:r>
            <w:r w:rsidRPr="006009EC">
              <w:rPr>
                <w:rFonts w:eastAsia="Calibri-Bold"/>
                <w:color w:val="000000"/>
                <w:szCs w:val="24"/>
              </w:rPr>
              <w:t>g</w:t>
            </w:r>
            <w:r w:rsidR="004F5600" w:rsidRPr="006009EC">
              <w:rPr>
                <w:rFonts w:eastAsia="Calibri-Bold"/>
                <w:color w:val="000000"/>
                <w:szCs w:val="24"/>
              </w:rPr>
              <w:t xml:space="preserve"> </w:t>
            </w:r>
            <w:r w:rsidRPr="006009EC">
              <w:rPr>
                <w:rFonts w:eastAsia="Calibri-Bold"/>
                <w:color w:val="000000"/>
                <w:szCs w:val="24"/>
              </w:rPr>
              <w:t>prih</w:t>
            </w:r>
            <w:r w:rsidR="004F3D9B" w:rsidRPr="006009EC">
              <w:rPr>
                <w:rFonts w:eastAsia="Calibri-Bold"/>
                <w:color w:val="000000"/>
                <w:szCs w:val="24"/>
              </w:rPr>
              <w:t>o</w:t>
            </w:r>
            <w:r w:rsidRPr="006009EC">
              <w:rPr>
                <w:rFonts w:eastAsia="Calibri-Bold"/>
                <w:color w:val="000000"/>
                <w:szCs w:val="24"/>
              </w:rPr>
              <w:t>d</w:t>
            </w:r>
            <w:r w:rsidR="004F3D9B" w:rsidRPr="006009EC">
              <w:rPr>
                <w:rFonts w:eastAsia="Calibri-Bold"/>
                <w:color w:val="000000"/>
                <w:szCs w:val="24"/>
              </w:rPr>
              <w:t>a</w:t>
            </w:r>
            <w:r w:rsidR="004F5600" w:rsidRPr="006009EC">
              <w:rPr>
                <w:rFonts w:eastAsia="Calibri-Bold"/>
                <w:color w:val="000000"/>
                <w:szCs w:val="24"/>
              </w:rPr>
              <w:t>.</w:t>
            </w:r>
            <w:r w:rsidR="003A4A79" w:rsidRPr="006009EC">
              <w:rPr>
                <w:rFonts w:eastAsia="Calibri-Bold"/>
                <w:color w:val="000000"/>
                <w:szCs w:val="24"/>
              </w:rPr>
              <w:t xml:space="preserve"> </w:t>
            </w:r>
            <w:r w:rsidRPr="006009EC">
              <w:rPr>
                <w:rFonts w:eastAsia="Calibri-Bold"/>
                <w:color w:val="000000"/>
                <w:szCs w:val="24"/>
              </w:rPr>
              <w:t>Uk</w:t>
            </w:r>
            <w:r w:rsidR="004F3D9B" w:rsidRPr="006009EC">
              <w:rPr>
                <w:rFonts w:eastAsia="Calibri-Bold"/>
                <w:color w:val="000000"/>
                <w:szCs w:val="24"/>
              </w:rPr>
              <w:t>o</w:t>
            </w:r>
            <w:r w:rsidRPr="006009EC">
              <w:rPr>
                <w:rFonts w:eastAsia="Calibri-Bold"/>
                <w:color w:val="000000"/>
                <w:szCs w:val="24"/>
              </w:rPr>
              <w:t>lik</w:t>
            </w:r>
            <w:r w:rsidR="004F3D9B" w:rsidRPr="006009EC">
              <w:rPr>
                <w:rFonts w:eastAsia="Calibri-Bold"/>
                <w:color w:val="000000"/>
                <w:szCs w:val="24"/>
              </w:rPr>
              <w:t>o</w:t>
            </w:r>
            <w:r w:rsidR="004F5600" w:rsidRPr="006009EC">
              <w:rPr>
                <w:rFonts w:eastAsia="Calibri-Bold"/>
                <w:color w:val="000000"/>
                <w:szCs w:val="24"/>
              </w:rPr>
              <w:t xml:space="preserve"> </w:t>
            </w:r>
            <w:r w:rsidRPr="006009EC">
              <w:rPr>
                <w:rFonts w:eastAsia="Calibri-Bold"/>
                <w:color w:val="000000"/>
                <w:szCs w:val="24"/>
              </w:rPr>
              <w:t>l</w:t>
            </w:r>
            <w:r w:rsidR="004F3D9B" w:rsidRPr="006009EC">
              <w:rPr>
                <w:rFonts w:eastAsia="Calibri-Bold"/>
                <w:color w:val="000000"/>
                <w:szCs w:val="24"/>
              </w:rPr>
              <w:t>o</w:t>
            </w:r>
            <w:r w:rsidRPr="006009EC">
              <w:rPr>
                <w:rFonts w:eastAsia="Calibri-Bold"/>
                <w:color w:val="000000"/>
                <w:szCs w:val="24"/>
              </w:rPr>
              <w:t>k</w:t>
            </w:r>
            <w:r w:rsidR="004F3D9B" w:rsidRPr="006009EC">
              <w:rPr>
                <w:rFonts w:eastAsia="Calibri-Bold"/>
                <w:color w:val="000000"/>
                <w:szCs w:val="24"/>
              </w:rPr>
              <w:t>a</w:t>
            </w:r>
            <w:r w:rsidRPr="006009EC">
              <w:rPr>
                <w:rFonts w:eastAsia="Calibri-Bold"/>
                <w:color w:val="000000"/>
                <w:szCs w:val="24"/>
              </w:rPr>
              <w:t>ln</w:t>
            </w:r>
            <w:r w:rsidR="004F3D9B" w:rsidRPr="006009EC">
              <w:rPr>
                <w:rFonts w:eastAsia="Calibri-Bold"/>
                <w:color w:val="000000"/>
                <w:szCs w:val="24"/>
              </w:rPr>
              <w:t>a</w:t>
            </w:r>
            <w:r w:rsidR="004F5600" w:rsidRPr="006009EC">
              <w:rPr>
                <w:rFonts w:eastAsia="Calibri-Bold"/>
                <w:color w:val="000000"/>
                <w:szCs w:val="24"/>
              </w:rPr>
              <w:t xml:space="preserve"> (</w:t>
            </w:r>
            <w:r w:rsidR="004F3D9B" w:rsidRPr="006009EC">
              <w:rPr>
                <w:rFonts w:eastAsia="Calibri-Bold"/>
                <w:color w:val="000000"/>
                <w:szCs w:val="24"/>
              </w:rPr>
              <w:t>o</w:t>
            </w:r>
            <w:r w:rsidRPr="006009EC">
              <w:rPr>
                <w:rFonts w:eastAsia="Calibri-Bold"/>
                <w:color w:val="000000"/>
                <w:szCs w:val="24"/>
              </w:rPr>
              <w:t>pštinsk</w:t>
            </w:r>
            <w:r w:rsidR="004F3D9B" w:rsidRPr="006009EC">
              <w:rPr>
                <w:rFonts w:eastAsia="Calibri-Bold"/>
                <w:color w:val="000000"/>
                <w:szCs w:val="24"/>
              </w:rPr>
              <w:t>a</w:t>
            </w:r>
            <w:r w:rsidR="004F5600" w:rsidRPr="006009EC">
              <w:rPr>
                <w:rFonts w:eastAsia="Calibri-Bold"/>
                <w:color w:val="000000"/>
                <w:szCs w:val="24"/>
              </w:rPr>
              <w:t xml:space="preserve">) </w:t>
            </w:r>
            <w:r w:rsidRPr="006009EC">
              <w:rPr>
                <w:rFonts w:eastAsia="Calibri-Bold"/>
                <w:color w:val="000000"/>
                <w:szCs w:val="24"/>
              </w:rPr>
              <w:t>p</w:t>
            </w:r>
            <w:r w:rsidR="004F3D9B" w:rsidRPr="006009EC">
              <w:rPr>
                <w:rFonts w:eastAsia="Calibri-Bold"/>
                <w:color w:val="000000"/>
                <w:szCs w:val="24"/>
              </w:rPr>
              <w:t>o</w:t>
            </w:r>
            <w:r w:rsidRPr="006009EC">
              <w:rPr>
                <w:rFonts w:eastAsia="Calibri-Bold"/>
                <w:color w:val="000000"/>
                <w:szCs w:val="24"/>
              </w:rPr>
              <w:t>r</w:t>
            </w:r>
            <w:r w:rsidR="004F3D9B" w:rsidRPr="006009EC">
              <w:rPr>
                <w:rFonts w:eastAsia="Calibri-Bold"/>
                <w:color w:val="000000"/>
                <w:szCs w:val="24"/>
              </w:rPr>
              <w:t>e</w:t>
            </w:r>
            <w:r w:rsidRPr="006009EC">
              <w:rPr>
                <w:rFonts w:eastAsia="Calibri-Bold"/>
                <w:color w:val="000000"/>
                <w:szCs w:val="24"/>
              </w:rPr>
              <w:t>sk</w:t>
            </w:r>
            <w:r w:rsidR="004F3D9B" w:rsidRPr="006009EC">
              <w:rPr>
                <w:rFonts w:eastAsia="Calibri-Bold"/>
                <w:color w:val="000000"/>
                <w:szCs w:val="24"/>
              </w:rPr>
              <w:t>a</w:t>
            </w:r>
            <w:r w:rsidR="004F5600" w:rsidRPr="006009EC">
              <w:rPr>
                <w:rFonts w:eastAsia="Calibri-Bold"/>
                <w:color w:val="000000"/>
                <w:szCs w:val="24"/>
              </w:rPr>
              <w:t xml:space="preserve"> </w:t>
            </w:r>
            <w:r w:rsidRPr="006009EC">
              <w:rPr>
                <w:rFonts w:eastAsia="Calibri-Bold"/>
                <w:color w:val="000000"/>
                <w:szCs w:val="24"/>
              </w:rPr>
              <w:t>upr</w:t>
            </w:r>
            <w:r w:rsidR="004F3D9B" w:rsidRPr="006009EC">
              <w:rPr>
                <w:rFonts w:eastAsia="Calibri-Bold"/>
                <w:color w:val="000000"/>
                <w:szCs w:val="24"/>
              </w:rPr>
              <w:t>a</w:t>
            </w:r>
            <w:r w:rsidRPr="006009EC">
              <w:rPr>
                <w:rFonts w:eastAsia="Calibri-Bold"/>
                <w:color w:val="000000"/>
                <w:szCs w:val="24"/>
              </w:rPr>
              <w:t>v</w:t>
            </w:r>
            <w:r w:rsidR="004F3D9B" w:rsidRPr="006009EC">
              <w:rPr>
                <w:rFonts w:eastAsia="Calibri-Bold"/>
                <w:color w:val="000000"/>
                <w:szCs w:val="24"/>
              </w:rPr>
              <w:t>a</w:t>
            </w:r>
            <w:r w:rsidR="004F5600" w:rsidRPr="006009EC">
              <w:rPr>
                <w:rFonts w:eastAsia="Calibri-Bold"/>
                <w:color w:val="000000"/>
                <w:szCs w:val="24"/>
              </w:rPr>
              <w:t xml:space="preserve"> </w:t>
            </w:r>
            <w:r w:rsidRPr="006009EC">
              <w:rPr>
                <w:rFonts w:eastAsia="Calibri-Bold"/>
                <w:color w:val="000000"/>
                <w:szCs w:val="24"/>
              </w:rPr>
              <w:t>u</w:t>
            </w:r>
            <w:r w:rsidR="004F5600" w:rsidRPr="006009EC">
              <w:rPr>
                <w:rFonts w:eastAsia="Calibri-Bold"/>
                <w:color w:val="000000"/>
                <w:szCs w:val="24"/>
              </w:rPr>
              <w:t xml:space="preserve"> </w:t>
            </w:r>
            <w:r w:rsidRPr="006009EC">
              <w:rPr>
                <w:rFonts w:eastAsia="Calibri-Bold"/>
                <w:color w:val="000000"/>
                <w:szCs w:val="24"/>
              </w:rPr>
              <w:t>sv</w:t>
            </w:r>
            <w:r w:rsidR="004F3D9B" w:rsidRPr="006009EC">
              <w:rPr>
                <w:rFonts w:eastAsia="Calibri-Bold"/>
                <w:color w:val="000000"/>
                <w:szCs w:val="24"/>
              </w:rPr>
              <w:t>ojoj</w:t>
            </w:r>
            <w:r w:rsidR="004F5600" w:rsidRPr="006009EC">
              <w:rPr>
                <w:rFonts w:eastAsia="Calibri-Bold"/>
                <w:color w:val="000000"/>
                <w:szCs w:val="24"/>
              </w:rPr>
              <w:t xml:space="preserve"> </w:t>
            </w:r>
            <w:r w:rsidRPr="006009EC">
              <w:rPr>
                <w:rFonts w:eastAsia="Calibri-Bold"/>
                <w:color w:val="000000"/>
                <w:szCs w:val="24"/>
              </w:rPr>
              <w:t>p</w:t>
            </w:r>
            <w:r w:rsidR="004F3D9B" w:rsidRPr="006009EC">
              <w:rPr>
                <w:rFonts w:eastAsia="Calibri-Bold"/>
                <w:color w:val="000000"/>
                <w:szCs w:val="24"/>
              </w:rPr>
              <w:t>o</w:t>
            </w:r>
            <w:r w:rsidRPr="006009EC">
              <w:rPr>
                <w:rFonts w:eastAsia="Calibri-Bold"/>
                <w:color w:val="000000"/>
                <w:szCs w:val="24"/>
              </w:rPr>
              <w:t>tvrdi</w:t>
            </w:r>
            <w:r w:rsidR="004F5600" w:rsidRPr="006009EC">
              <w:rPr>
                <w:rFonts w:eastAsia="Calibri-Bold"/>
                <w:color w:val="000000"/>
                <w:szCs w:val="24"/>
              </w:rPr>
              <w:t xml:space="preserve"> </w:t>
            </w:r>
            <w:r w:rsidRPr="006009EC">
              <w:rPr>
                <w:rFonts w:eastAsia="Calibri-Bold"/>
                <w:color w:val="000000"/>
                <w:szCs w:val="24"/>
              </w:rPr>
              <w:t>n</w:t>
            </w:r>
            <w:r w:rsidR="004F3D9B" w:rsidRPr="006009EC">
              <w:rPr>
                <w:rFonts w:eastAsia="Calibri-Bold"/>
                <w:color w:val="000000"/>
                <w:szCs w:val="24"/>
              </w:rPr>
              <w:t>a</w:t>
            </w:r>
            <w:r w:rsidRPr="006009EC">
              <w:rPr>
                <w:rFonts w:eastAsia="Calibri-Bold"/>
                <w:color w:val="000000"/>
                <w:szCs w:val="24"/>
              </w:rPr>
              <w:t>v</w:t>
            </w:r>
            <w:r w:rsidR="004F3D9B" w:rsidRPr="006009EC">
              <w:rPr>
                <w:rFonts w:eastAsia="Calibri-Bold"/>
                <w:color w:val="000000"/>
                <w:szCs w:val="24"/>
              </w:rPr>
              <w:t>e</w:t>
            </w:r>
            <w:r w:rsidRPr="006009EC">
              <w:rPr>
                <w:rFonts w:eastAsia="Calibri-Bold"/>
                <w:color w:val="000000"/>
                <w:szCs w:val="24"/>
              </w:rPr>
              <w:t>d</w:t>
            </w:r>
            <w:r w:rsidR="004F3D9B" w:rsidRPr="006009EC">
              <w:rPr>
                <w:rFonts w:eastAsia="Calibri-Bold"/>
                <w:color w:val="000000"/>
                <w:szCs w:val="24"/>
              </w:rPr>
              <w:t>e</w:t>
            </w:r>
            <w:r w:rsidR="004F5600" w:rsidRPr="006009EC">
              <w:rPr>
                <w:rFonts w:eastAsia="Calibri-Bold"/>
                <w:color w:val="000000"/>
                <w:szCs w:val="24"/>
              </w:rPr>
              <w:t xml:space="preserve"> </w:t>
            </w:r>
            <w:r w:rsidRPr="006009EC">
              <w:rPr>
                <w:rFonts w:eastAsia="Calibri-Bold"/>
                <w:color w:val="000000"/>
                <w:szCs w:val="24"/>
              </w:rPr>
              <w:t>d</w:t>
            </w:r>
            <w:r w:rsidR="004F3D9B" w:rsidRPr="006009EC">
              <w:rPr>
                <w:rFonts w:eastAsia="Calibri-Bold"/>
                <w:color w:val="000000"/>
                <w:szCs w:val="24"/>
              </w:rPr>
              <w:t>a</w:t>
            </w:r>
            <w:r w:rsidR="004F5600" w:rsidRPr="006009EC">
              <w:rPr>
                <w:rFonts w:eastAsia="Calibri-Bold"/>
                <w:color w:val="000000"/>
                <w:szCs w:val="24"/>
              </w:rPr>
              <w:t xml:space="preserve"> </w:t>
            </w:r>
            <w:r w:rsidRPr="006009EC">
              <w:rPr>
                <w:rFonts w:eastAsia="Calibri-Bold"/>
                <w:color w:val="000000"/>
                <w:szCs w:val="24"/>
              </w:rPr>
              <w:t>s</w:t>
            </w:r>
            <w:r w:rsidR="004F3D9B" w:rsidRPr="006009EC">
              <w:rPr>
                <w:rFonts w:eastAsia="Calibri-Bold"/>
                <w:color w:val="000000"/>
                <w:szCs w:val="24"/>
              </w:rPr>
              <w:t>e</w:t>
            </w:r>
            <w:r w:rsidR="003A4A79" w:rsidRPr="006009EC">
              <w:rPr>
                <w:rFonts w:eastAsia="Calibri-Bold"/>
                <w:color w:val="000000"/>
                <w:szCs w:val="24"/>
              </w:rPr>
              <w:t xml:space="preserve"> </w:t>
            </w:r>
            <w:r w:rsidRPr="006009EC">
              <w:rPr>
                <w:rFonts w:eastAsia="Calibri-Bold"/>
                <w:color w:val="000000"/>
                <w:szCs w:val="24"/>
              </w:rPr>
              <w:t>d</w:t>
            </w:r>
            <w:r w:rsidR="004F3D9B" w:rsidRPr="006009EC">
              <w:rPr>
                <w:rFonts w:eastAsia="Calibri-Bold"/>
                <w:color w:val="000000"/>
                <w:szCs w:val="24"/>
              </w:rPr>
              <w:t>o</w:t>
            </w:r>
            <w:r w:rsidRPr="006009EC">
              <w:rPr>
                <w:rFonts w:eastAsia="Calibri-Bold"/>
                <w:color w:val="000000"/>
                <w:szCs w:val="24"/>
              </w:rPr>
              <w:t>k</w:t>
            </w:r>
            <w:r w:rsidR="004F3D9B" w:rsidRPr="006009EC">
              <w:rPr>
                <w:rFonts w:eastAsia="Calibri-Bold"/>
                <w:color w:val="000000"/>
                <w:szCs w:val="24"/>
              </w:rPr>
              <w:t>a</w:t>
            </w:r>
            <w:r w:rsidRPr="006009EC">
              <w:rPr>
                <w:rFonts w:eastAsia="Calibri-Bold"/>
                <w:color w:val="000000"/>
                <w:szCs w:val="24"/>
              </w:rPr>
              <w:t>zi</w:t>
            </w:r>
            <w:r w:rsidR="004F5600" w:rsidRPr="006009EC">
              <w:rPr>
                <w:rFonts w:eastAsia="Calibri-Bold"/>
                <w:color w:val="000000"/>
                <w:szCs w:val="24"/>
              </w:rPr>
              <w:t xml:space="preserve"> </w:t>
            </w:r>
            <w:r w:rsidRPr="006009EC">
              <w:rPr>
                <w:rFonts w:eastAsia="Calibri-Bold"/>
                <w:color w:val="000000"/>
                <w:szCs w:val="24"/>
              </w:rPr>
              <w:t>z</w:t>
            </w:r>
            <w:r w:rsidR="004F3D9B" w:rsidRPr="006009EC">
              <w:rPr>
                <w:rFonts w:eastAsia="Calibri-Bold"/>
                <w:color w:val="000000"/>
                <w:szCs w:val="24"/>
              </w:rPr>
              <w:t>a</w:t>
            </w:r>
            <w:r w:rsidR="004F5600" w:rsidRPr="006009EC">
              <w:rPr>
                <w:rFonts w:eastAsia="Calibri-Bold"/>
                <w:color w:val="000000"/>
                <w:szCs w:val="24"/>
              </w:rPr>
              <w:t xml:space="preserve"> </w:t>
            </w:r>
            <w:r w:rsidR="004F3D9B" w:rsidRPr="006009EC">
              <w:rPr>
                <w:rFonts w:eastAsia="Calibri-Bold"/>
                <w:color w:val="000000"/>
                <w:szCs w:val="24"/>
              </w:rPr>
              <w:t>o</w:t>
            </w:r>
            <w:r w:rsidRPr="006009EC">
              <w:rPr>
                <w:rFonts w:eastAsia="Calibri-Bold"/>
                <w:color w:val="000000"/>
                <w:szCs w:val="24"/>
              </w:rPr>
              <w:t>dr</w:t>
            </w:r>
            <w:r w:rsidR="004F3D9B" w:rsidRPr="006009EC">
              <w:rPr>
                <w:rFonts w:eastAsia="Calibri-Bold"/>
                <w:color w:val="000000"/>
                <w:szCs w:val="24"/>
              </w:rPr>
              <w:t>e</w:t>
            </w:r>
            <w:r w:rsidRPr="006009EC">
              <w:rPr>
                <w:rFonts w:eastAsia="Calibri-Bold"/>
                <w:color w:val="000000"/>
                <w:szCs w:val="24"/>
              </w:rPr>
              <w:t>đ</w:t>
            </w:r>
            <w:r w:rsidR="004F3D9B" w:rsidRPr="006009EC">
              <w:rPr>
                <w:rFonts w:eastAsia="Calibri-Bold"/>
                <w:color w:val="000000"/>
                <w:szCs w:val="24"/>
              </w:rPr>
              <w:t>e</w:t>
            </w:r>
            <w:r w:rsidRPr="006009EC">
              <w:rPr>
                <w:rFonts w:eastAsia="Calibri-Bold"/>
                <w:color w:val="000000"/>
                <w:szCs w:val="24"/>
              </w:rPr>
              <w:t>n</w:t>
            </w:r>
            <w:r w:rsidR="004F3D9B" w:rsidRPr="006009EC">
              <w:rPr>
                <w:rFonts w:eastAsia="Calibri-Bold"/>
                <w:color w:val="000000"/>
                <w:szCs w:val="24"/>
              </w:rPr>
              <w:t>e</w:t>
            </w:r>
            <w:r w:rsidR="004F5600" w:rsidRPr="006009EC">
              <w:rPr>
                <w:rFonts w:eastAsia="Calibri-Bold"/>
                <w:color w:val="000000"/>
                <w:szCs w:val="24"/>
              </w:rPr>
              <w:t xml:space="preserve"> </w:t>
            </w:r>
            <w:r w:rsidRPr="006009EC">
              <w:rPr>
                <w:rFonts w:eastAsia="Calibri-Bold"/>
                <w:color w:val="000000"/>
                <w:szCs w:val="24"/>
              </w:rPr>
              <w:t>izv</w:t>
            </w:r>
            <w:r w:rsidR="004F3D9B" w:rsidRPr="006009EC">
              <w:rPr>
                <w:rFonts w:eastAsia="Calibri-Bold"/>
                <w:color w:val="000000"/>
                <w:szCs w:val="24"/>
              </w:rPr>
              <w:t>o</w:t>
            </w:r>
            <w:r w:rsidRPr="006009EC">
              <w:rPr>
                <w:rFonts w:eastAsia="Calibri-Bold"/>
                <w:color w:val="000000"/>
                <w:szCs w:val="24"/>
              </w:rPr>
              <w:t>rn</w:t>
            </w:r>
            <w:r w:rsidR="004F3D9B" w:rsidRPr="006009EC">
              <w:rPr>
                <w:rFonts w:eastAsia="Calibri-Bold"/>
                <w:color w:val="000000"/>
                <w:szCs w:val="24"/>
              </w:rPr>
              <w:t>e</w:t>
            </w:r>
            <w:r w:rsidR="004F5600" w:rsidRPr="006009EC">
              <w:rPr>
                <w:rFonts w:eastAsia="Calibri-Bold"/>
                <w:color w:val="000000"/>
                <w:szCs w:val="24"/>
              </w:rPr>
              <w:t xml:space="preserve"> </w:t>
            </w:r>
            <w:r w:rsidRPr="006009EC">
              <w:rPr>
                <w:rFonts w:eastAsia="Calibri-Bold"/>
                <w:color w:val="000000"/>
                <w:szCs w:val="24"/>
              </w:rPr>
              <w:t>l</w:t>
            </w:r>
            <w:r w:rsidR="004F3D9B" w:rsidRPr="006009EC">
              <w:rPr>
                <w:rFonts w:eastAsia="Calibri-Bold"/>
                <w:color w:val="000000"/>
                <w:szCs w:val="24"/>
              </w:rPr>
              <w:t>o</w:t>
            </w:r>
            <w:r w:rsidRPr="006009EC">
              <w:rPr>
                <w:rFonts w:eastAsia="Calibri-Bold"/>
                <w:color w:val="000000"/>
                <w:szCs w:val="24"/>
              </w:rPr>
              <w:t>k</w:t>
            </w:r>
            <w:r w:rsidR="004F3D9B" w:rsidRPr="006009EC">
              <w:rPr>
                <w:rFonts w:eastAsia="Calibri-Bold"/>
                <w:color w:val="000000"/>
                <w:szCs w:val="24"/>
              </w:rPr>
              <w:t>a</w:t>
            </w:r>
            <w:r w:rsidRPr="006009EC">
              <w:rPr>
                <w:rFonts w:eastAsia="Calibri-Bold"/>
                <w:color w:val="000000"/>
                <w:szCs w:val="24"/>
              </w:rPr>
              <w:t>ln</w:t>
            </w:r>
            <w:r w:rsidR="004F3D9B" w:rsidRPr="006009EC">
              <w:rPr>
                <w:rFonts w:eastAsia="Calibri-Bold"/>
                <w:color w:val="000000"/>
                <w:szCs w:val="24"/>
              </w:rPr>
              <w:t>e</w:t>
            </w:r>
            <w:r w:rsidR="004F5600" w:rsidRPr="006009EC">
              <w:rPr>
                <w:rFonts w:eastAsia="Calibri-Bold"/>
                <w:color w:val="000000"/>
                <w:szCs w:val="24"/>
              </w:rPr>
              <w:t xml:space="preserve"> </w:t>
            </w:r>
            <w:r w:rsidR="004F3D9B" w:rsidRPr="006009EC">
              <w:rPr>
                <w:rFonts w:eastAsia="Calibri-Bold"/>
                <w:color w:val="000000"/>
                <w:szCs w:val="24"/>
              </w:rPr>
              <w:t>ja</w:t>
            </w:r>
            <w:r w:rsidRPr="006009EC">
              <w:rPr>
                <w:rFonts w:eastAsia="Calibri-Bold"/>
                <w:color w:val="000000"/>
                <w:szCs w:val="24"/>
              </w:rPr>
              <w:t>vn</w:t>
            </w:r>
            <w:r w:rsidR="004F3D9B" w:rsidRPr="006009EC">
              <w:rPr>
                <w:rFonts w:eastAsia="Calibri-Bold"/>
                <w:color w:val="000000"/>
                <w:szCs w:val="24"/>
              </w:rPr>
              <w:t>e</w:t>
            </w:r>
            <w:r w:rsidR="004F5600" w:rsidRPr="006009EC">
              <w:rPr>
                <w:rFonts w:eastAsia="Calibri-Bold"/>
                <w:color w:val="000000"/>
                <w:szCs w:val="24"/>
              </w:rPr>
              <w:t xml:space="preserve"> </w:t>
            </w:r>
            <w:r w:rsidRPr="006009EC">
              <w:rPr>
                <w:rFonts w:eastAsia="Calibri-Bold"/>
                <w:color w:val="000000"/>
                <w:szCs w:val="24"/>
              </w:rPr>
              <w:t>prih</w:t>
            </w:r>
            <w:r w:rsidR="004F3D9B" w:rsidRPr="006009EC">
              <w:rPr>
                <w:rFonts w:eastAsia="Calibri-Bold"/>
                <w:color w:val="000000"/>
                <w:szCs w:val="24"/>
              </w:rPr>
              <w:t>o</w:t>
            </w:r>
            <w:r w:rsidRPr="006009EC">
              <w:rPr>
                <w:rFonts w:eastAsia="Calibri-Bold"/>
                <w:color w:val="000000"/>
                <w:szCs w:val="24"/>
              </w:rPr>
              <w:t>d</w:t>
            </w:r>
            <w:r w:rsidR="004F3D9B" w:rsidRPr="006009EC">
              <w:rPr>
                <w:rFonts w:eastAsia="Calibri-Bold"/>
                <w:color w:val="000000"/>
                <w:szCs w:val="24"/>
              </w:rPr>
              <w:t>e</w:t>
            </w:r>
            <w:r w:rsidR="004F5600" w:rsidRPr="006009EC">
              <w:rPr>
                <w:rFonts w:eastAsia="Calibri-Bold"/>
                <w:color w:val="000000"/>
                <w:szCs w:val="24"/>
              </w:rPr>
              <w:t xml:space="preserve"> </w:t>
            </w:r>
            <w:r w:rsidRPr="006009EC">
              <w:rPr>
                <w:rFonts w:eastAsia="Calibri-Bold"/>
                <w:color w:val="000000"/>
                <w:szCs w:val="24"/>
              </w:rPr>
              <w:t>prib</w:t>
            </w:r>
            <w:r w:rsidR="004F3D9B" w:rsidRPr="006009EC">
              <w:rPr>
                <w:rFonts w:eastAsia="Calibri-Bold"/>
                <w:color w:val="000000"/>
                <w:szCs w:val="24"/>
              </w:rPr>
              <w:t>a</w:t>
            </w:r>
            <w:r w:rsidRPr="006009EC">
              <w:rPr>
                <w:rFonts w:eastAsia="Calibri-Bold"/>
                <w:color w:val="000000"/>
                <w:szCs w:val="24"/>
              </w:rPr>
              <w:t>vlј</w:t>
            </w:r>
            <w:r w:rsidR="004F3D9B" w:rsidRPr="006009EC">
              <w:rPr>
                <w:rFonts w:eastAsia="Calibri-Bold"/>
                <w:color w:val="000000"/>
                <w:szCs w:val="24"/>
              </w:rPr>
              <w:t>aj</w:t>
            </w:r>
            <w:r w:rsidRPr="006009EC">
              <w:rPr>
                <w:rFonts w:eastAsia="Calibri-Bold"/>
                <w:color w:val="000000"/>
                <w:szCs w:val="24"/>
              </w:rPr>
              <w:t>u</w:t>
            </w:r>
            <w:r w:rsidR="004F5600" w:rsidRPr="006009EC">
              <w:rPr>
                <w:rFonts w:eastAsia="Calibri-Bold"/>
                <w:color w:val="000000"/>
                <w:szCs w:val="24"/>
              </w:rPr>
              <w:t xml:space="preserve"> </w:t>
            </w:r>
            <w:r w:rsidRPr="006009EC">
              <w:rPr>
                <w:rFonts w:eastAsia="Calibri-Bold"/>
                <w:color w:val="000000"/>
                <w:szCs w:val="24"/>
              </w:rPr>
              <w:t>i</w:t>
            </w:r>
            <w:r w:rsidR="004F5600" w:rsidRPr="006009EC">
              <w:rPr>
                <w:rFonts w:eastAsia="Calibri-Bold"/>
                <w:color w:val="000000"/>
                <w:szCs w:val="24"/>
              </w:rPr>
              <w:t xml:space="preserve"> </w:t>
            </w:r>
            <w:r w:rsidR="004F3D9B" w:rsidRPr="006009EC">
              <w:rPr>
                <w:rFonts w:eastAsia="Calibri-Bold"/>
                <w:color w:val="000000"/>
                <w:szCs w:val="24"/>
              </w:rPr>
              <w:t>o</w:t>
            </w:r>
            <w:r w:rsidRPr="006009EC">
              <w:rPr>
                <w:rFonts w:eastAsia="Calibri-Bold"/>
                <w:color w:val="000000"/>
                <w:szCs w:val="24"/>
              </w:rPr>
              <w:t>d</w:t>
            </w:r>
            <w:r w:rsidR="004F5600" w:rsidRPr="006009EC">
              <w:rPr>
                <w:rFonts w:eastAsia="Calibri-Bold"/>
                <w:color w:val="000000"/>
                <w:szCs w:val="24"/>
              </w:rPr>
              <w:t xml:space="preserve"> </w:t>
            </w:r>
            <w:r w:rsidRPr="006009EC">
              <w:rPr>
                <w:rFonts w:eastAsia="Calibri-Bold"/>
                <w:color w:val="000000"/>
                <w:szCs w:val="24"/>
              </w:rPr>
              <w:t>drugih</w:t>
            </w:r>
            <w:r w:rsidR="003A4A79" w:rsidRPr="006009EC">
              <w:rPr>
                <w:rFonts w:eastAsia="Calibri-Bold"/>
                <w:color w:val="000000"/>
                <w:szCs w:val="24"/>
              </w:rPr>
              <w:t xml:space="preserve"> </w:t>
            </w:r>
            <w:r w:rsidRPr="006009EC">
              <w:rPr>
                <w:rFonts w:eastAsia="Calibri-Bold"/>
                <w:color w:val="000000"/>
                <w:szCs w:val="24"/>
              </w:rPr>
              <w:t>l</w:t>
            </w:r>
            <w:r w:rsidR="004F3D9B" w:rsidRPr="006009EC">
              <w:rPr>
                <w:rFonts w:eastAsia="Calibri-Bold"/>
                <w:color w:val="000000"/>
                <w:szCs w:val="24"/>
              </w:rPr>
              <w:t>o</w:t>
            </w:r>
            <w:r w:rsidRPr="006009EC">
              <w:rPr>
                <w:rFonts w:eastAsia="Calibri-Bold"/>
                <w:color w:val="000000"/>
                <w:szCs w:val="24"/>
              </w:rPr>
              <w:t>k</w:t>
            </w:r>
            <w:r w:rsidR="004F3D9B" w:rsidRPr="006009EC">
              <w:rPr>
                <w:rFonts w:eastAsia="Calibri-Bold"/>
                <w:color w:val="000000"/>
                <w:szCs w:val="24"/>
              </w:rPr>
              <w:t>a</w:t>
            </w:r>
            <w:r w:rsidRPr="006009EC">
              <w:rPr>
                <w:rFonts w:eastAsia="Calibri-Bold"/>
                <w:color w:val="000000"/>
                <w:szCs w:val="24"/>
              </w:rPr>
              <w:t>lnih</w:t>
            </w:r>
            <w:r w:rsidR="004F5600" w:rsidRPr="006009EC">
              <w:rPr>
                <w:rFonts w:eastAsia="Calibri-Bold"/>
                <w:color w:val="000000"/>
                <w:szCs w:val="24"/>
              </w:rPr>
              <w:t xml:space="preserve"> </w:t>
            </w:r>
            <w:r w:rsidR="004F3D9B" w:rsidRPr="006009EC">
              <w:rPr>
                <w:rFonts w:eastAsia="Calibri-Bold"/>
                <w:color w:val="000000"/>
                <w:szCs w:val="24"/>
              </w:rPr>
              <w:t>o</w:t>
            </w:r>
            <w:r w:rsidRPr="006009EC">
              <w:rPr>
                <w:rFonts w:eastAsia="Calibri-Bold"/>
                <w:color w:val="000000"/>
                <w:szCs w:val="24"/>
              </w:rPr>
              <w:t>rg</w:t>
            </w:r>
            <w:r w:rsidR="004F3D9B" w:rsidRPr="006009EC">
              <w:rPr>
                <w:rFonts w:eastAsia="Calibri-Bold"/>
                <w:color w:val="000000"/>
                <w:szCs w:val="24"/>
              </w:rPr>
              <w:t>a</w:t>
            </w:r>
            <w:r w:rsidRPr="006009EC">
              <w:rPr>
                <w:rFonts w:eastAsia="Calibri-Bold"/>
                <w:color w:val="000000"/>
                <w:szCs w:val="24"/>
              </w:rPr>
              <w:t>n</w:t>
            </w:r>
            <w:r w:rsidR="004F3D9B" w:rsidRPr="006009EC">
              <w:rPr>
                <w:rFonts w:eastAsia="Calibri-Bold"/>
                <w:color w:val="000000"/>
                <w:szCs w:val="24"/>
              </w:rPr>
              <w:t>a</w:t>
            </w:r>
            <w:r w:rsidR="004F5600" w:rsidRPr="006009EC">
              <w:rPr>
                <w:rFonts w:eastAsia="Calibri-Bold"/>
                <w:color w:val="000000"/>
                <w:szCs w:val="24"/>
              </w:rPr>
              <w:t>/</w:t>
            </w:r>
            <w:r w:rsidR="004F3D9B" w:rsidRPr="006009EC">
              <w:rPr>
                <w:rFonts w:eastAsia="Calibri-Bold"/>
                <w:color w:val="000000"/>
                <w:szCs w:val="24"/>
              </w:rPr>
              <w:t>o</w:t>
            </w:r>
            <w:r w:rsidRPr="006009EC">
              <w:rPr>
                <w:rFonts w:eastAsia="Calibri-Bold"/>
                <w:color w:val="000000"/>
                <w:szCs w:val="24"/>
              </w:rPr>
              <w:t>rg</w:t>
            </w:r>
            <w:r w:rsidR="004F3D9B" w:rsidRPr="006009EC">
              <w:rPr>
                <w:rFonts w:eastAsia="Calibri-Bold"/>
                <w:color w:val="000000"/>
                <w:szCs w:val="24"/>
              </w:rPr>
              <w:t>a</w:t>
            </w:r>
            <w:r w:rsidRPr="006009EC">
              <w:rPr>
                <w:rFonts w:eastAsia="Calibri-Bold"/>
                <w:color w:val="000000"/>
                <w:szCs w:val="24"/>
              </w:rPr>
              <w:t>niz</w:t>
            </w:r>
            <w:r w:rsidR="004F3D9B" w:rsidRPr="006009EC">
              <w:rPr>
                <w:rFonts w:eastAsia="Calibri-Bold"/>
                <w:color w:val="000000"/>
                <w:szCs w:val="24"/>
              </w:rPr>
              <w:t>a</w:t>
            </w:r>
            <w:r w:rsidRPr="006009EC">
              <w:rPr>
                <w:rFonts w:eastAsia="Calibri-Bold"/>
                <w:color w:val="000000"/>
                <w:szCs w:val="24"/>
              </w:rPr>
              <w:t>ci</w:t>
            </w:r>
            <w:r w:rsidR="004F3D9B" w:rsidRPr="006009EC">
              <w:rPr>
                <w:rFonts w:eastAsia="Calibri-Bold"/>
                <w:color w:val="000000"/>
                <w:szCs w:val="24"/>
              </w:rPr>
              <w:t>ja</w:t>
            </w:r>
            <w:r w:rsidR="004F5600" w:rsidRPr="006009EC">
              <w:rPr>
                <w:rFonts w:eastAsia="Calibri-Bold"/>
                <w:color w:val="000000"/>
                <w:szCs w:val="24"/>
              </w:rPr>
              <w:t>/</w:t>
            </w:r>
            <w:r w:rsidRPr="006009EC">
              <w:rPr>
                <w:rFonts w:eastAsia="Calibri-Bold"/>
                <w:color w:val="000000"/>
                <w:szCs w:val="24"/>
              </w:rPr>
              <w:t>ust</w:t>
            </w:r>
            <w:r w:rsidR="004F3D9B" w:rsidRPr="006009EC">
              <w:rPr>
                <w:rFonts w:eastAsia="Calibri-Bold"/>
                <w:color w:val="000000"/>
                <w:szCs w:val="24"/>
              </w:rPr>
              <w:t>a</w:t>
            </w:r>
            <w:r w:rsidRPr="006009EC">
              <w:rPr>
                <w:rFonts w:eastAsia="Calibri-Bold"/>
                <w:color w:val="000000"/>
                <w:szCs w:val="24"/>
              </w:rPr>
              <w:t>n</w:t>
            </w:r>
            <w:r w:rsidR="004F3D9B" w:rsidRPr="006009EC">
              <w:rPr>
                <w:rFonts w:eastAsia="Calibri-Bold"/>
                <w:color w:val="000000"/>
                <w:szCs w:val="24"/>
              </w:rPr>
              <w:t>o</w:t>
            </w:r>
            <w:r w:rsidRPr="006009EC">
              <w:rPr>
                <w:rFonts w:eastAsia="Calibri-Bold"/>
                <w:color w:val="000000"/>
                <w:szCs w:val="24"/>
              </w:rPr>
              <w:t>v</w:t>
            </w:r>
            <w:r w:rsidR="004F3D9B" w:rsidRPr="006009EC">
              <w:rPr>
                <w:rFonts w:eastAsia="Calibri-Bold"/>
                <w:color w:val="000000"/>
                <w:szCs w:val="24"/>
              </w:rPr>
              <w:t>a</w:t>
            </w:r>
            <w:r w:rsidR="004F5600" w:rsidRPr="006009EC">
              <w:rPr>
                <w:rFonts w:eastAsia="Calibri-Bold"/>
                <w:color w:val="000000"/>
                <w:szCs w:val="24"/>
              </w:rPr>
              <w:t xml:space="preserve"> </w:t>
            </w:r>
            <w:r w:rsidRPr="006009EC">
              <w:rPr>
                <w:rFonts w:eastAsia="Calibri-Bold"/>
                <w:color w:val="000000"/>
                <w:szCs w:val="24"/>
              </w:rPr>
              <w:t>p</w:t>
            </w:r>
            <w:r w:rsidR="004F3D9B" w:rsidRPr="006009EC">
              <w:rPr>
                <w:rFonts w:eastAsia="Calibri-Bold"/>
                <w:color w:val="000000"/>
                <w:szCs w:val="24"/>
              </w:rPr>
              <w:t>o</w:t>
            </w:r>
            <w:r w:rsidRPr="006009EC">
              <w:rPr>
                <w:rFonts w:eastAsia="Calibri-Bold"/>
                <w:color w:val="000000"/>
                <w:szCs w:val="24"/>
              </w:rPr>
              <w:t>nuđ</w:t>
            </w:r>
            <w:r w:rsidR="004F3D9B" w:rsidRPr="006009EC">
              <w:rPr>
                <w:rFonts w:eastAsia="Calibri-Bold"/>
                <w:color w:val="000000"/>
                <w:szCs w:val="24"/>
              </w:rPr>
              <w:t>a</w:t>
            </w:r>
            <w:r w:rsidRPr="006009EC">
              <w:rPr>
                <w:rFonts w:eastAsia="Calibri-Bold"/>
                <w:color w:val="000000"/>
                <w:szCs w:val="24"/>
              </w:rPr>
              <w:t>č</w:t>
            </w:r>
            <w:r w:rsidR="004F5600" w:rsidRPr="006009EC">
              <w:rPr>
                <w:rFonts w:eastAsia="Calibri-Bold"/>
                <w:color w:val="000000"/>
                <w:szCs w:val="24"/>
              </w:rPr>
              <w:t xml:space="preserve"> </w:t>
            </w:r>
            <w:r w:rsidR="004F3D9B" w:rsidRPr="006009EC">
              <w:rPr>
                <w:rFonts w:eastAsia="Calibri-Bold"/>
                <w:color w:val="000000"/>
                <w:szCs w:val="24"/>
              </w:rPr>
              <w:t>je</w:t>
            </w:r>
            <w:r w:rsidR="004F5600" w:rsidRPr="006009EC">
              <w:rPr>
                <w:rFonts w:eastAsia="Calibri-Bold"/>
                <w:color w:val="000000"/>
                <w:szCs w:val="24"/>
              </w:rPr>
              <w:t xml:space="preserve"> </w:t>
            </w:r>
            <w:r w:rsidRPr="006009EC">
              <w:rPr>
                <w:rFonts w:eastAsia="Calibri-Bold"/>
                <w:color w:val="000000"/>
                <w:szCs w:val="24"/>
              </w:rPr>
              <w:t>duž</w:t>
            </w:r>
            <w:r w:rsidR="004F3D9B" w:rsidRPr="006009EC">
              <w:rPr>
                <w:rFonts w:eastAsia="Calibri-Bold"/>
                <w:color w:val="000000"/>
                <w:szCs w:val="24"/>
              </w:rPr>
              <w:t>a</w:t>
            </w:r>
            <w:r w:rsidRPr="006009EC">
              <w:rPr>
                <w:rFonts w:eastAsia="Calibri-Bold"/>
                <w:color w:val="000000"/>
                <w:szCs w:val="24"/>
              </w:rPr>
              <w:t>n</w:t>
            </w:r>
            <w:r w:rsidR="004F5600" w:rsidRPr="006009EC">
              <w:rPr>
                <w:rFonts w:eastAsia="Calibri-Bold"/>
                <w:color w:val="000000"/>
                <w:szCs w:val="24"/>
              </w:rPr>
              <w:t xml:space="preserve"> </w:t>
            </w:r>
            <w:r w:rsidRPr="006009EC">
              <w:rPr>
                <w:rFonts w:eastAsia="Calibri-Bold"/>
                <w:color w:val="000000"/>
                <w:szCs w:val="24"/>
              </w:rPr>
              <w:t>d</w:t>
            </w:r>
            <w:r w:rsidR="004F3D9B" w:rsidRPr="006009EC">
              <w:rPr>
                <w:rFonts w:eastAsia="Calibri-Bold"/>
                <w:color w:val="000000"/>
                <w:szCs w:val="24"/>
              </w:rPr>
              <w:t>a</w:t>
            </w:r>
            <w:r w:rsidR="004F5600" w:rsidRPr="006009EC">
              <w:rPr>
                <w:rFonts w:eastAsia="Calibri-Bold"/>
                <w:color w:val="000000"/>
                <w:szCs w:val="24"/>
              </w:rPr>
              <w:t xml:space="preserve"> </w:t>
            </w:r>
            <w:r w:rsidRPr="006009EC">
              <w:rPr>
                <w:rFonts w:eastAsia="Calibri-Bold"/>
                <w:color w:val="000000"/>
                <w:szCs w:val="24"/>
              </w:rPr>
              <w:t>uz</w:t>
            </w:r>
            <w:r w:rsidR="004F5600" w:rsidRPr="006009EC">
              <w:rPr>
                <w:rFonts w:eastAsia="Calibri-Bold"/>
                <w:color w:val="000000"/>
                <w:szCs w:val="24"/>
              </w:rPr>
              <w:t xml:space="preserve"> </w:t>
            </w:r>
            <w:r w:rsidRPr="006009EC">
              <w:rPr>
                <w:rFonts w:eastAsia="Calibri-Bold"/>
                <w:color w:val="000000"/>
                <w:szCs w:val="24"/>
              </w:rPr>
              <w:t>p</w:t>
            </w:r>
            <w:r w:rsidR="004F3D9B" w:rsidRPr="006009EC">
              <w:rPr>
                <w:rFonts w:eastAsia="Calibri-Bold"/>
                <w:color w:val="000000"/>
                <w:szCs w:val="24"/>
              </w:rPr>
              <w:t>o</w:t>
            </w:r>
            <w:r w:rsidRPr="006009EC">
              <w:rPr>
                <w:rFonts w:eastAsia="Calibri-Bold"/>
                <w:color w:val="000000"/>
                <w:szCs w:val="24"/>
              </w:rPr>
              <w:t>tvrdu</w:t>
            </w:r>
            <w:r w:rsidR="00AA3C6D" w:rsidRPr="006009EC">
              <w:rPr>
                <w:rFonts w:eastAsia="Calibri-Bold"/>
                <w:color w:val="000000"/>
                <w:szCs w:val="24"/>
              </w:rPr>
              <w:t xml:space="preserve"> </w:t>
            </w:r>
            <w:r w:rsidRPr="006009EC">
              <w:rPr>
                <w:rFonts w:eastAsia="Calibri-Bold"/>
                <w:color w:val="000000"/>
                <w:szCs w:val="24"/>
              </w:rPr>
              <w:t>l</w:t>
            </w:r>
            <w:r w:rsidR="004F3D9B" w:rsidRPr="006009EC">
              <w:rPr>
                <w:rFonts w:eastAsia="Calibri-Bold"/>
                <w:color w:val="000000"/>
                <w:szCs w:val="24"/>
              </w:rPr>
              <w:t>o</w:t>
            </w:r>
            <w:r w:rsidRPr="006009EC">
              <w:rPr>
                <w:rFonts w:eastAsia="Calibri-Bold"/>
                <w:color w:val="000000"/>
                <w:szCs w:val="24"/>
              </w:rPr>
              <w:t>k</w:t>
            </w:r>
            <w:r w:rsidR="004F3D9B" w:rsidRPr="006009EC">
              <w:rPr>
                <w:rFonts w:eastAsia="Calibri-Bold"/>
                <w:color w:val="000000"/>
                <w:szCs w:val="24"/>
              </w:rPr>
              <w:t>a</w:t>
            </w:r>
            <w:r w:rsidRPr="006009EC">
              <w:rPr>
                <w:rFonts w:eastAsia="Calibri-Bold"/>
                <w:color w:val="000000"/>
                <w:szCs w:val="24"/>
              </w:rPr>
              <w:t>ln</w:t>
            </w:r>
            <w:r w:rsidR="004F3D9B" w:rsidRPr="006009EC">
              <w:rPr>
                <w:rFonts w:eastAsia="Calibri-Bold"/>
                <w:color w:val="000000"/>
                <w:szCs w:val="24"/>
              </w:rPr>
              <w:t>e</w:t>
            </w:r>
            <w:r w:rsidR="004F5600" w:rsidRPr="006009EC">
              <w:rPr>
                <w:rFonts w:eastAsia="Calibri-Bold"/>
                <w:color w:val="000000"/>
                <w:szCs w:val="24"/>
              </w:rPr>
              <w:t xml:space="preserve"> </w:t>
            </w:r>
            <w:r w:rsidRPr="006009EC">
              <w:rPr>
                <w:rFonts w:eastAsia="Calibri-Bold"/>
                <w:color w:val="000000"/>
                <w:szCs w:val="24"/>
              </w:rPr>
              <w:t>p</w:t>
            </w:r>
            <w:r w:rsidR="004F3D9B" w:rsidRPr="006009EC">
              <w:rPr>
                <w:rFonts w:eastAsia="Calibri-Bold"/>
                <w:color w:val="000000"/>
                <w:szCs w:val="24"/>
              </w:rPr>
              <w:t>o</w:t>
            </w:r>
            <w:r w:rsidRPr="006009EC">
              <w:rPr>
                <w:rFonts w:eastAsia="Calibri-Bold"/>
                <w:color w:val="000000"/>
                <w:szCs w:val="24"/>
              </w:rPr>
              <w:t>r</w:t>
            </w:r>
            <w:r w:rsidR="004F3D9B" w:rsidRPr="006009EC">
              <w:rPr>
                <w:rFonts w:eastAsia="Calibri-Bold"/>
                <w:color w:val="000000"/>
                <w:szCs w:val="24"/>
              </w:rPr>
              <w:t>e</w:t>
            </w:r>
            <w:r w:rsidRPr="006009EC">
              <w:rPr>
                <w:rFonts w:eastAsia="Calibri-Bold"/>
                <w:color w:val="000000"/>
                <w:szCs w:val="24"/>
              </w:rPr>
              <w:t>sk</w:t>
            </w:r>
            <w:r w:rsidR="004F3D9B" w:rsidRPr="006009EC">
              <w:rPr>
                <w:rFonts w:eastAsia="Calibri-Bold"/>
                <w:color w:val="000000"/>
                <w:szCs w:val="24"/>
              </w:rPr>
              <w:t>e</w:t>
            </w:r>
            <w:r w:rsidR="004F5600" w:rsidRPr="006009EC">
              <w:rPr>
                <w:rFonts w:eastAsia="Calibri-Bold"/>
                <w:color w:val="000000"/>
                <w:szCs w:val="24"/>
              </w:rPr>
              <w:t xml:space="preserve"> </w:t>
            </w:r>
            <w:r w:rsidRPr="006009EC">
              <w:rPr>
                <w:rFonts w:eastAsia="Calibri-Bold"/>
                <w:color w:val="000000"/>
                <w:szCs w:val="24"/>
              </w:rPr>
              <w:t>upr</w:t>
            </w:r>
            <w:r w:rsidR="004F3D9B" w:rsidRPr="006009EC">
              <w:rPr>
                <w:rFonts w:eastAsia="Calibri-Bold"/>
                <w:color w:val="000000"/>
                <w:szCs w:val="24"/>
              </w:rPr>
              <w:t>a</w:t>
            </w:r>
            <w:r w:rsidRPr="006009EC">
              <w:rPr>
                <w:rFonts w:eastAsia="Calibri-Bold"/>
                <w:color w:val="000000"/>
                <w:szCs w:val="24"/>
              </w:rPr>
              <w:t>v</w:t>
            </w:r>
            <w:r w:rsidR="004F3D9B" w:rsidRPr="006009EC">
              <w:rPr>
                <w:rFonts w:eastAsia="Calibri-Bold"/>
                <w:color w:val="000000"/>
                <w:szCs w:val="24"/>
              </w:rPr>
              <w:t>e</w:t>
            </w:r>
            <w:r w:rsidR="004F5600" w:rsidRPr="006009EC">
              <w:rPr>
                <w:rFonts w:eastAsia="Calibri-Bold"/>
                <w:color w:val="000000"/>
                <w:szCs w:val="24"/>
              </w:rPr>
              <w:t xml:space="preserve"> </w:t>
            </w:r>
            <w:r w:rsidRPr="006009EC">
              <w:rPr>
                <w:rFonts w:eastAsia="Calibri-Bold"/>
                <w:color w:val="000000"/>
                <w:szCs w:val="24"/>
              </w:rPr>
              <w:t>pril</w:t>
            </w:r>
            <w:r w:rsidR="004F3D9B" w:rsidRPr="006009EC">
              <w:rPr>
                <w:rFonts w:eastAsia="Calibri-Bold"/>
                <w:color w:val="000000"/>
                <w:szCs w:val="24"/>
              </w:rPr>
              <w:t>o</w:t>
            </w:r>
            <w:r w:rsidRPr="006009EC">
              <w:rPr>
                <w:rFonts w:eastAsia="Calibri-Bold"/>
                <w:color w:val="000000"/>
                <w:szCs w:val="24"/>
              </w:rPr>
              <w:t>ži</w:t>
            </w:r>
            <w:r w:rsidR="004F5600" w:rsidRPr="006009EC">
              <w:rPr>
                <w:rFonts w:eastAsia="Calibri-Bold"/>
                <w:color w:val="000000"/>
                <w:szCs w:val="24"/>
              </w:rPr>
              <w:t xml:space="preserve"> </w:t>
            </w:r>
            <w:r w:rsidRPr="006009EC">
              <w:rPr>
                <w:rFonts w:eastAsia="Calibri-Bold"/>
                <w:color w:val="000000"/>
                <w:szCs w:val="24"/>
              </w:rPr>
              <w:t>i</w:t>
            </w:r>
            <w:r w:rsidR="004F5600" w:rsidRPr="006009EC">
              <w:rPr>
                <w:rFonts w:eastAsia="Calibri-Bold"/>
                <w:color w:val="000000"/>
                <w:szCs w:val="24"/>
              </w:rPr>
              <w:t xml:space="preserve"> </w:t>
            </w:r>
            <w:r w:rsidRPr="006009EC">
              <w:rPr>
                <w:rFonts w:eastAsia="Calibri-Bold"/>
                <w:color w:val="000000"/>
                <w:szCs w:val="24"/>
              </w:rPr>
              <w:t>p</w:t>
            </w:r>
            <w:r w:rsidR="004F3D9B" w:rsidRPr="006009EC">
              <w:rPr>
                <w:rFonts w:eastAsia="Calibri-Bold"/>
                <w:color w:val="000000"/>
                <w:szCs w:val="24"/>
              </w:rPr>
              <w:t>o</w:t>
            </w:r>
            <w:r w:rsidRPr="006009EC">
              <w:rPr>
                <w:rFonts w:eastAsia="Calibri-Bold"/>
                <w:color w:val="000000"/>
                <w:szCs w:val="24"/>
              </w:rPr>
              <w:t>tvrd</w:t>
            </w:r>
            <w:r w:rsidR="004F3D9B" w:rsidRPr="006009EC">
              <w:rPr>
                <w:rFonts w:eastAsia="Calibri-Bold"/>
                <w:color w:val="000000"/>
                <w:szCs w:val="24"/>
              </w:rPr>
              <w:t>e</w:t>
            </w:r>
            <w:r w:rsidR="004F5600" w:rsidRPr="006009EC">
              <w:rPr>
                <w:rFonts w:eastAsia="Calibri-Bold"/>
                <w:color w:val="000000"/>
                <w:szCs w:val="24"/>
              </w:rPr>
              <w:t xml:space="preserve"> </w:t>
            </w:r>
            <w:r w:rsidR="004F3D9B" w:rsidRPr="006009EC">
              <w:rPr>
                <w:rFonts w:eastAsia="Calibri-Bold"/>
                <w:color w:val="000000"/>
                <w:szCs w:val="24"/>
              </w:rPr>
              <w:t>o</w:t>
            </w:r>
            <w:r w:rsidRPr="006009EC">
              <w:rPr>
                <w:rFonts w:eastAsia="Calibri-Bold"/>
                <w:color w:val="000000"/>
                <w:szCs w:val="24"/>
              </w:rPr>
              <w:t>st</w:t>
            </w:r>
            <w:r w:rsidR="004F3D9B" w:rsidRPr="006009EC">
              <w:rPr>
                <w:rFonts w:eastAsia="Calibri-Bold"/>
                <w:color w:val="000000"/>
                <w:szCs w:val="24"/>
              </w:rPr>
              <w:t>a</w:t>
            </w:r>
            <w:r w:rsidRPr="006009EC">
              <w:rPr>
                <w:rFonts w:eastAsia="Calibri-Bold"/>
                <w:color w:val="000000"/>
                <w:szCs w:val="24"/>
              </w:rPr>
              <w:t>lih</w:t>
            </w:r>
            <w:r w:rsidR="004F5600" w:rsidRPr="006009EC">
              <w:rPr>
                <w:rFonts w:eastAsia="Calibri-Bold"/>
                <w:color w:val="000000"/>
                <w:szCs w:val="24"/>
              </w:rPr>
              <w:t xml:space="preserve"> </w:t>
            </w:r>
            <w:r w:rsidRPr="006009EC">
              <w:rPr>
                <w:rFonts w:eastAsia="Calibri-Bold"/>
                <w:color w:val="000000"/>
                <w:szCs w:val="24"/>
              </w:rPr>
              <w:t>l</w:t>
            </w:r>
            <w:r w:rsidR="004F3D9B" w:rsidRPr="006009EC">
              <w:rPr>
                <w:rFonts w:eastAsia="Calibri-Bold"/>
                <w:color w:val="000000"/>
                <w:szCs w:val="24"/>
              </w:rPr>
              <w:t>o</w:t>
            </w:r>
            <w:r w:rsidRPr="006009EC">
              <w:rPr>
                <w:rFonts w:eastAsia="Calibri-Bold"/>
                <w:color w:val="000000"/>
                <w:szCs w:val="24"/>
              </w:rPr>
              <w:t>k</w:t>
            </w:r>
            <w:r w:rsidR="004F3D9B" w:rsidRPr="006009EC">
              <w:rPr>
                <w:rFonts w:eastAsia="Calibri-Bold"/>
                <w:color w:val="000000"/>
                <w:szCs w:val="24"/>
              </w:rPr>
              <w:t>a</w:t>
            </w:r>
            <w:r w:rsidRPr="006009EC">
              <w:rPr>
                <w:rFonts w:eastAsia="Calibri-Bold"/>
                <w:color w:val="000000"/>
                <w:szCs w:val="24"/>
              </w:rPr>
              <w:t>lnih</w:t>
            </w:r>
            <w:r w:rsidR="00AA3C6D" w:rsidRPr="006009EC">
              <w:rPr>
                <w:rFonts w:eastAsia="Calibri-Bold"/>
                <w:color w:val="000000"/>
                <w:szCs w:val="24"/>
              </w:rPr>
              <w:t xml:space="preserve"> </w:t>
            </w:r>
            <w:r w:rsidR="004F3D9B" w:rsidRPr="006009EC">
              <w:rPr>
                <w:rFonts w:eastAsia="Calibri-Bold"/>
                <w:color w:val="000000"/>
                <w:szCs w:val="24"/>
              </w:rPr>
              <w:t>o</w:t>
            </w:r>
            <w:r w:rsidRPr="006009EC">
              <w:rPr>
                <w:rFonts w:eastAsia="Calibri-Bold"/>
                <w:color w:val="000000"/>
                <w:szCs w:val="24"/>
              </w:rPr>
              <w:t>rg</w:t>
            </w:r>
            <w:r w:rsidR="004F3D9B" w:rsidRPr="006009EC">
              <w:rPr>
                <w:rFonts w:eastAsia="Calibri-Bold"/>
                <w:color w:val="000000"/>
                <w:szCs w:val="24"/>
              </w:rPr>
              <w:t>a</w:t>
            </w:r>
            <w:r w:rsidRPr="006009EC">
              <w:rPr>
                <w:rFonts w:eastAsia="Calibri-Bold"/>
                <w:color w:val="000000"/>
                <w:szCs w:val="24"/>
              </w:rPr>
              <w:t>n</w:t>
            </w:r>
            <w:r w:rsidR="004F3D9B" w:rsidRPr="006009EC">
              <w:rPr>
                <w:rFonts w:eastAsia="Calibri-Bold"/>
                <w:color w:val="000000"/>
                <w:szCs w:val="24"/>
              </w:rPr>
              <w:t>a</w:t>
            </w:r>
            <w:r w:rsidR="003A4A79" w:rsidRPr="006009EC">
              <w:rPr>
                <w:rFonts w:eastAsia="Calibri-Bold"/>
                <w:color w:val="000000"/>
                <w:szCs w:val="24"/>
              </w:rPr>
              <w:t>/</w:t>
            </w:r>
            <w:r w:rsidR="004F3D9B" w:rsidRPr="006009EC">
              <w:rPr>
                <w:rFonts w:eastAsia="Calibri-Bold"/>
                <w:color w:val="000000"/>
                <w:szCs w:val="24"/>
              </w:rPr>
              <w:t>o</w:t>
            </w:r>
            <w:r w:rsidRPr="006009EC">
              <w:rPr>
                <w:rFonts w:eastAsia="Calibri-Bold"/>
                <w:color w:val="000000"/>
                <w:szCs w:val="24"/>
              </w:rPr>
              <w:t>rg</w:t>
            </w:r>
            <w:r w:rsidR="004F3D9B" w:rsidRPr="006009EC">
              <w:rPr>
                <w:rFonts w:eastAsia="Calibri-Bold"/>
                <w:color w:val="000000"/>
                <w:szCs w:val="24"/>
              </w:rPr>
              <w:t>a</w:t>
            </w:r>
            <w:r w:rsidRPr="006009EC">
              <w:rPr>
                <w:rFonts w:eastAsia="Calibri-Bold"/>
                <w:color w:val="000000"/>
                <w:szCs w:val="24"/>
              </w:rPr>
              <w:t>niz</w:t>
            </w:r>
            <w:r w:rsidR="004F3D9B" w:rsidRPr="006009EC">
              <w:rPr>
                <w:rFonts w:eastAsia="Calibri-Bold"/>
                <w:color w:val="000000"/>
                <w:szCs w:val="24"/>
              </w:rPr>
              <w:t>a</w:t>
            </w:r>
            <w:r w:rsidRPr="006009EC">
              <w:rPr>
                <w:rFonts w:eastAsia="Calibri-Bold"/>
                <w:color w:val="000000"/>
                <w:szCs w:val="24"/>
              </w:rPr>
              <w:t>ci</w:t>
            </w:r>
            <w:r w:rsidR="004F3D9B" w:rsidRPr="006009EC">
              <w:rPr>
                <w:rFonts w:eastAsia="Calibri-Bold"/>
                <w:color w:val="000000"/>
                <w:szCs w:val="24"/>
              </w:rPr>
              <w:t>ja</w:t>
            </w:r>
            <w:r w:rsidR="003A4A79" w:rsidRPr="006009EC">
              <w:rPr>
                <w:rFonts w:eastAsia="Calibri-Bold"/>
                <w:color w:val="000000"/>
                <w:szCs w:val="24"/>
              </w:rPr>
              <w:t>/</w:t>
            </w:r>
            <w:r w:rsidRPr="006009EC">
              <w:rPr>
                <w:rFonts w:eastAsia="Calibri-Bold"/>
                <w:color w:val="000000"/>
                <w:szCs w:val="24"/>
              </w:rPr>
              <w:t>ust</w:t>
            </w:r>
            <w:r w:rsidR="004F3D9B" w:rsidRPr="006009EC">
              <w:rPr>
                <w:rFonts w:eastAsia="Calibri-Bold"/>
                <w:color w:val="000000"/>
                <w:szCs w:val="24"/>
              </w:rPr>
              <w:t>a</w:t>
            </w:r>
            <w:r w:rsidRPr="006009EC">
              <w:rPr>
                <w:rFonts w:eastAsia="Calibri-Bold"/>
                <w:color w:val="000000"/>
                <w:szCs w:val="24"/>
              </w:rPr>
              <w:t>n</w:t>
            </w:r>
            <w:r w:rsidR="004F3D9B" w:rsidRPr="006009EC">
              <w:rPr>
                <w:rFonts w:eastAsia="Calibri-Bold"/>
                <w:color w:val="000000"/>
                <w:szCs w:val="24"/>
              </w:rPr>
              <w:t>o</w:t>
            </w:r>
            <w:r w:rsidRPr="006009EC">
              <w:rPr>
                <w:rFonts w:eastAsia="Calibri-Bold"/>
                <w:color w:val="000000"/>
                <w:szCs w:val="24"/>
              </w:rPr>
              <w:t>v</w:t>
            </w:r>
            <w:r w:rsidR="004F3D9B" w:rsidRPr="006009EC">
              <w:rPr>
                <w:rFonts w:eastAsia="Calibri-Bold"/>
                <w:color w:val="000000"/>
                <w:szCs w:val="24"/>
              </w:rPr>
              <w:t>a</w:t>
            </w:r>
            <w:r w:rsidR="003A4A79" w:rsidRPr="006009EC">
              <w:rPr>
                <w:rFonts w:eastAsia="Calibri-Bold"/>
                <w:color w:val="000000"/>
                <w:szCs w:val="24"/>
              </w:rPr>
              <w:t>.</w:t>
            </w:r>
          </w:p>
          <w:p w14:paraId="14B78230" w14:textId="77777777" w:rsidR="00FF691B" w:rsidRPr="006009EC" w:rsidRDefault="006A2E5C" w:rsidP="00905766">
            <w:pPr>
              <w:numPr>
                <w:ilvl w:val="0"/>
                <w:numId w:val="6"/>
              </w:numPr>
              <w:autoSpaceDE w:val="0"/>
              <w:autoSpaceDN w:val="0"/>
              <w:adjustRightInd w:val="0"/>
              <w:ind w:left="459"/>
              <w:jc w:val="both"/>
              <w:rPr>
                <w:rFonts w:eastAsia="Calibri-Bold"/>
                <w:color w:val="000000"/>
                <w:szCs w:val="24"/>
              </w:rPr>
            </w:pPr>
            <w:r w:rsidRPr="006009EC">
              <w:rPr>
                <w:rFonts w:eastAsia="Calibri-Bold"/>
                <w:color w:val="000000"/>
                <w:szCs w:val="24"/>
              </w:rPr>
              <w:t>Ministarstvo privrede – potvrda da se ponuđač nalazi u postupku privatizacije</w:t>
            </w:r>
            <w:r w:rsidR="0088281C" w:rsidRPr="006009EC">
              <w:rPr>
                <w:rFonts w:eastAsia="Calibri-Bold"/>
                <w:color w:val="000000"/>
                <w:szCs w:val="24"/>
              </w:rPr>
              <w:t xml:space="preserve"> (ukoliko se ponuđač nalazi u postupku privatizacije).</w:t>
            </w:r>
          </w:p>
        </w:tc>
      </w:tr>
    </w:tbl>
    <w:p w14:paraId="2162336A" w14:textId="77777777" w:rsidR="003A4A79" w:rsidRPr="006009EC" w:rsidRDefault="003A4A79" w:rsidP="003C06BA">
      <w:pPr>
        <w:autoSpaceDE w:val="0"/>
        <w:autoSpaceDN w:val="0"/>
        <w:adjustRightInd w:val="0"/>
        <w:rPr>
          <w:rFonts w:eastAsia="Calibri-Bold"/>
          <w:b/>
          <w:bCs/>
          <w:color w:val="000000"/>
          <w:szCs w:val="24"/>
        </w:rPr>
      </w:pPr>
    </w:p>
    <w:p w14:paraId="4F5B3FAD" w14:textId="77777777" w:rsidR="0036010B" w:rsidRPr="006009EC" w:rsidRDefault="0036010B" w:rsidP="003C06BA">
      <w:pPr>
        <w:autoSpaceDE w:val="0"/>
        <w:autoSpaceDN w:val="0"/>
        <w:adjustRightInd w:val="0"/>
        <w:rPr>
          <w:rFonts w:eastAsia="Calibri-Bold"/>
          <w:b/>
          <w:bCs/>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3A4A79" w:rsidRPr="006009EC" w14:paraId="6621DE1C" w14:textId="77777777" w:rsidTr="00AD4C96">
        <w:tc>
          <w:tcPr>
            <w:tcW w:w="9900" w:type="dxa"/>
            <w:shd w:val="clear" w:color="auto" w:fill="auto"/>
            <w:vAlign w:val="center"/>
          </w:tcPr>
          <w:p w14:paraId="7AA6A556" w14:textId="77777777" w:rsidR="003A4A79" w:rsidRPr="006009EC" w:rsidRDefault="00F066D7" w:rsidP="00AD4C96">
            <w:pPr>
              <w:autoSpaceDE w:val="0"/>
              <w:autoSpaceDN w:val="0"/>
              <w:adjustRightInd w:val="0"/>
              <w:rPr>
                <w:rFonts w:eastAsia="Calibri-Bold"/>
                <w:b/>
                <w:bCs/>
                <w:color w:val="000000"/>
                <w:szCs w:val="24"/>
              </w:rPr>
            </w:pPr>
            <w:r w:rsidRPr="006009EC">
              <w:rPr>
                <w:rFonts w:eastAsia="Calibri-Bold"/>
                <w:b/>
                <w:color w:val="000000"/>
                <w:szCs w:val="24"/>
              </w:rPr>
              <w:t>D</w:t>
            </w:r>
            <w:r w:rsidR="004F3D9B" w:rsidRPr="006009EC">
              <w:rPr>
                <w:rFonts w:eastAsia="Calibri-Bold"/>
                <w:b/>
                <w:color w:val="000000"/>
                <w:szCs w:val="24"/>
              </w:rPr>
              <w:t>O</w:t>
            </w:r>
            <w:r w:rsidRPr="006009EC">
              <w:rPr>
                <w:rFonts w:eastAsia="Calibri-Bold"/>
                <w:b/>
                <w:color w:val="000000"/>
                <w:szCs w:val="24"/>
              </w:rPr>
              <w:t>K</w:t>
            </w:r>
            <w:r w:rsidR="004F3D9B" w:rsidRPr="006009EC">
              <w:rPr>
                <w:rFonts w:eastAsia="Calibri-Bold"/>
                <w:b/>
                <w:color w:val="000000"/>
                <w:szCs w:val="24"/>
              </w:rPr>
              <w:t>A</w:t>
            </w:r>
            <w:r w:rsidRPr="006009EC">
              <w:rPr>
                <w:rFonts w:eastAsia="Calibri-Bold"/>
                <w:b/>
                <w:color w:val="000000"/>
                <w:szCs w:val="24"/>
              </w:rPr>
              <w:t>Z</w:t>
            </w:r>
            <w:r w:rsidR="00BA43AD" w:rsidRPr="006009EC">
              <w:rPr>
                <w:rFonts w:eastAsia="Calibri-Bold"/>
                <w:b/>
                <w:color w:val="000000"/>
                <w:szCs w:val="24"/>
              </w:rPr>
              <w:t xml:space="preserve"> </w:t>
            </w:r>
            <w:r w:rsidR="004F3D9B" w:rsidRPr="006009EC">
              <w:rPr>
                <w:rFonts w:eastAsia="Calibri-Bold"/>
                <w:b/>
                <w:color w:val="000000"/>
                <w:szCs w:val="24"/>
              </w:rPr>
              <w:t>O</w:t>
            </w:r>
            <w:r w:rsidR="00BA43AD" w:rsidRPr="006009EC">
              <w:rPr>
                <w:rFonts w:eastAsia="Calibri-Bold"/>
                <w:b/>
                <w:color w:val="000000"/>
                <w:szCs w:val="24"/>
              </w:rPr>
              <w:t xml:space="preserve"> </w:t>
            </w:r>
            <w:r w:rsidR="00112448" w:rsidRPr="006009EC">
              <w:rPr>
                <w:rFonts w:eastAsia="Calibri-Bold"/>
                <w:b/>
                <w:color w:val="000000"/>
                <w:szCs w:val="24"/>
              </w:rPr>
              <w:t>ISPUNJ</w:t>
            </w:r>
            <w:r w:rsidR="004F3D9B" w:rsidRPr="006009EC">
              <w:rPr>
                <w:rFonts w:eastAsia="Calibri-Bold"/>
                <w:b/>
                <w:color w:val="000000"/>
                <w:szCs w:val="24"/>
              </w:rPr>
              <w:t>E</w:t>
            </w:r>
            <w:r w:rsidRPr="006009EC">
              <w:rPr>
                <w:rFonts w:eastAsia="Calibri-Bold"/>
                <w:b/>
                <w:color w:val="000000"/>
                <w:szCs w:val="24"/>
              </w:rPr>
              <w:t>N</w:t>
            </w:r>
            <w:r w:rsidR="004F3D9B" w:rsidRPr="006009EC">
              <w:rPr>
                <w:rFonts w:eastAsia="Calibri-Bold"/>
                <w:b/>
                <w:color w:val="000000"/>
                <w:szCs w:val="24"/>
              </w:rPr>
              <w:t>O</w:t>
            </w:r>
            <w:r w:rsidRPr="006009EC">
              <w:rPr>
                <w:rFonts w:eastAsia="Calibri-Bold"/>
                <w:b/>
                <w:color w:val="000000"/>
                <w:szCs w:val="24"/>
              </w:rPr>
              <w:t>S</w:t>
            </w:r>
            <w:r w:rsidR="004F3D9B" w:rsidRPr="006009EC">
              <w:rPr>
                <w:rFonts w:eastAsia="Calibri-Bold"/>
                <w:b/>
                <w:color w:val="000000"/>
                <w:szCs w:val="24"/>
              </w:rPr>
              <w:t>T</w:t>
            </w:r>
            <w:r w:rsidRPr="006009EC">
              <w:rPr>
                <w:rFonts w:eastAsia="Calibri-Bold"/>
                <w:b/>
                <w:color w:val="000000"/>
                <w:szCs w:val="24"/>
              </w:rPr>
              <w:t>I</w:t>
            </w:r>
            <w:r w:rsidR="00BA43AD" w:rsidRPr="006009EC">
              <w:rPr>
                <w:rFonts w:eastAsia="Calibri-Bold"/>
                <w:b/>
                <w:color w:val="000000"/>
                <w:szCs w:val="24"/>
              </w:rPr>
              <w:t xml:space="preserve"> </w:t>
            </w:r>
            <w:r w:rsidRPr="006009EC">
              <w:rPr>
                <w:rFonts w:eastAsia="Calibri-Bold"/>
                <w:b/>
                <w:color w:val="000000"/>
                <w:szCs w:val="24"/>
              </w:rPr>
              <w:t>USL</w:t>
            </w:r>
            <w:r w:rsidR="004F3D9B" w:rsidRPr="006009EC">
              <w:rPr>
                <w:rFonts w:eastAsia="Calibri-Bold"/>
                <w:b/>
                <w:color w:val="000000"/>
                <w:szCs w:val="24"/>
              </w:rPr>
              <w:t>O</w:t>
            </w:r>
            <w:r w:rsidRPr="006009EC">
              <w:rPr>
                <w:rFonts w:eastAsia="Calibri-Bold"/>
                <w:b/>
                <w:color w:val="000000"/>
                <w:szCs w:val="24"/>
              </w:rPr>
              <w:t>V</w:t>
            </w:r>
            <w:r w:rsidR="004F3D9B" w:rsidRPr="006009EC">
              <w:rPr>
                <w:rFonts w:eastAsia="Calibri-Bold"/>
                <w:b/>
                <w:color w:val="000000"/>
                <w:szCs w:val="24"/>
              </w:rPr>
              <w:t>A</w:t>
            </w:r>
            <w:r w:rsidR="00BA43AD" w:rsidRPr="006009EC">
              <w:rPr>
                <w:rFonts w:eastAsia="Calibri-Bold"/>
                <w:b/>
                <w:color w:val="000000"/>
                <w:szCs w:val="24"/>
              </w:rPr>
              <w:t xml:space="preserve"> </w:t>
            </w:r>
            <w:r w:rsidRPr="006009EC">
              <w:rPr>
                <w:rFonts w:eastAsia="Calibri-Bold"/>
                <w:b/>
                <w:color w:val="000000"/>
                <w:szCs w:val="24"/>
              </w:rPr>
              <w:t>IZ</w:t>
            </w:r>
            <w:r w:rsidR="00BA43AD" w:rsidRPr="006009EC">
              <w:rPr>
                <w:rFonts w:eastAsia="Calibri-Bold"/>
                <w:b/>
                <w:color w:val="000000"/>
                <w:szCs w:val="24"/>
              </w:rPr>
              <w:t xml:space="preserve"> </w:t>
            </w:r>
            <w:r w:rsidRPr="006009EC">
              <w:rPr>
                <w:rFonts w:eastAsia="Calibri-Bold"/>
                <w:b/>
                <w:color w:val="000000"/>
                <w:szCs w:val="24"/>
              </w:rPr>
              <w:t>ČL</w:t>
            </w:r>
            <w:r w:rsidR="004F3D9B" w:rsidRPr="006009EC">
              <w:rPr>
                <w:rFonts w:eastAsia="Calibri-Bold"/>
                <w:b/>
                <w:color w:val="000000"/>
                <w:szCs w:val="24"/>
              </w:rPr>
              <w:t>A</w:t>
            </w:r>
            <w:r w:rsidRPr="006009EC">
              <w:rPr>
                <w:rFonts w:eastAsia="Calibri-Bold"/>
                <w:b/>
                <w:color w:val="000000"/>
                <w:szCs w:val="24"/>
              </w:rPr>
              <w:t>N</w:t>
            </w:r>
            <w:r w:rsidR="004F3D9B" w:rsidRPr="006009EC">
              <w:rPr>
                <w:rFonts w:eastAsia="Calibri-Bold"/>
                <w:b/>
                <w:color w:val="000000"/>
                <w:szCs w:val="24"/>
              </w:rPr>
              <w:t>A</w:t>
            </w:r>
            <w:r w:rsidR="00BA43AD" w:rsidRPr="006009EC">
              <w:rPr>
                <w:rFonts w:eastAsia="Calibri-Bold"/>
                <w:b/>
                <w:color w:val="000000"/>
                <w:szCs w:val="24"/>
              </w:rPr>
              <w:t xml:space="preserve"> 75. </w:t>
            </w:r>
            <w:r w:rsidRPr="006009EC">
              <w:rPr>
                <w:rFonts w:eastAsia="Calibri-Bold"/>
                <w:b/>
                <w:color w:val="000000"/>
                <w:szCs w:val="24"/>
              </w:rPr>
              <w:t>S</w:t>
            </w:r>
            <w:r w:rsidR="004F3D9B" w:rsidRPr="006009EC">
              <w:rPr>
                <w:rFonts w:eastAsia="Calibri-Bold"/>
                <w:b/>
                <w:color w:val="000000"/>
                <w:szCs w:val="24"/>
              </w:rPr>
              <w:t>TA</w:t>
            </w:r>
            <w:r w:rsidRPr="006009EC">
              <w:rPr>
                <w:rFonts w:eastAsia="Calibri-Bold"/>
                <w:b/>
                <w:color w:val="000000"/>
                <w:szCs w:val="24"/>
              </w:rPr>
              <w:t>V</w:t>
            </w:r>
            <w:r w:rsidR="00BA43AD" w:rsidRPr="006009EC">
              <w:rPr>
                <w:rFonts w:eastAsia="Calibri-Bold"/>
                <w:b/>
                <w:color w:val="000000"/>
                <w:szCs w:val="24"/>
              </w:rPr>
              <w:t xml:space="preserve"> 1. </w:t>
            </w:r>
            <w:r w:rsidR="004F3D9B" w:rsidRPr="006009EC">
              <w:rPr>
                <w:rFonts w:eastAsia="Calibri-Bold"/>
                <w:b/>
                <w:color w:val="000000"/>
                <w:szCs w:val="24"/>
              </w:rPr>
              <w:t>TA</w:t>
            </w:r>
            <w:r w:rsidRPr="006009EC">
              <w:rPr>
                <w:rFonts w:eastAsia="Calibri-Bold"/>
                <w:b/>
                <w:color w:val="000000"/>
                <w:szCs w:val="24"/>
              </w:rPr>
              <w:t>ČK</w:t>
            </w:r>
            <w:r w:rsidR="004F3D9B" w:rsidRPr="006009EC">
              <w:rPr>
                <w:rFonts w:eastAsia="Calibri-Bold"/>
                <w:b/>
                <w:color w:val="000000"/>
                <w:szCs w:val="24"/>
              </w:rPr>
              <w:t>A</w:t>
            </w:r>
            <w:r w:rsidR="00BA43AD" w:rsidRPr="006009EC">
              <w:rPr>
                <w:rFonts w:eastAsia="Calibri-Bold"/>
                <w:b/>
                <w:color w:val="000000"/>
                <w:szCs w:val="24"/>
              </w:rPr>
              <w:t xml:space="preserve"> 4. </w:t>
            </w:r>
            <w:r w:rsidRPr="006009EC">
              <w:rPr>
                <w:rFonts w:eastAsia="Calibri-Bold"/>
                <w:b/>
                <w:color w:val="000000"/>
                <w:szCs w:val="24"/>
              </w:rPr>
              <w:t>Z</w:t>
            </w:r>
            <w:r w:rsidR="004F3D9B" w:rsidRPr="006009EC">
              <w:rPr>
                <w:rFonts w:eastAsia="Calibri-Bold"/>
                <w:b/>
                <w:color w:val="000000"/>
                <w:szCs w:val="24"/>
              </w:rPr>
              <w:t>A</w:t>
            </w:r>
            <w:r w:rsidRPr="006009EC">
              <w:rPr>
                <w:rFonts w:eastAsia="Calibri-Bold"/>
                <w:b/>
                <w:color w:val="000000"/>
                <w:szCs w:val="24"/>
              </w:rPr>
              <w:t>K</w:t>
            </w:r>
            <w:r w:rsidR="004F3D9B" w:rsidRPr="006009EC">
              <w:rPr>
                <w:rFonts w:eastAsia="Calibri-Bold"/>
                <w:b/>
                <w:color w:val="000000"/>
                <w:szCs w:val="24"/>
              </w:rPr>
              <w:t>O</w:t>
            </w:r>
            <w:r w:rsidRPr="006009EC">
              <w:rPr>
                <w:rFonts w:eastAsia="Calibri-Bold"/>
                <w:b/>
                <w:color w:val="000000"/>
                <w:szCs w:val="24"/>
              </w:rPr>
              <w:t>N</w:t>
            </w:r>
            <w:r w:rsidR="004F3D9B" w:rsidRPr="006009EC">
              <w:rPr>
                <w:rFonts w:eastAsia="Calibri-Bold"/>
                <w:b/>
                <w:color w:val="000000"/>
                <w:szCs w:val="24"/>
              </w:rPr>
              <w:t>A</w:t>
            </w:r>
            <w:r w:rsidR="00BA43AD" w:rsidRPr="006009EC">
              <w:rPr>
                <w:rFonts w:eastAsia="Calibri-Bold"/>
                <w:b/>
                <w:color w:val="000000"/>
                <w:szCs w:val="24"/>
              </w:rPr>
              <w:t xml:space="preserve">, </w:t>
            </w:r>
            <w:r w:rsidRPr="006009EC">
              <w:rPr>
                <w:rFonts w:eastAsia="Calibri-Bold"/>
                <w:b/>
                <w:color w:val="000000"/>
                <w:szCs w:val="24"/>
              </w:rPr>
              <w:t>N</w:t>
            </w:r>
            <w:r w:rsidR="004F3D9B" w:rsidRPr="006009EC">
              <w:rPr>
                <w:rFonts w:eastAsia="Calibri-Bold"/>
                <w:b/>
                <w:color w:val="000000"/>
                <w:szCs w:val="24"/>
              </w:rPr>
              <w:t>E</w:t>
            </w:r>
            <w:r w:rsidR="00BA43AD" w:rsidRPr="006009EC">
              <w:rPr>
                <w:rFonts w:eastAsia="Calibri-Bold"/>
                <w:b/>
                <w:color w:val="000000"/>
                <w:szCs w:val="24"/>
              </w:rPr>
              <w:t xml:space="preserve"> </w:t>
            </w:r>
            <w:r w:rsidR="004F3D9B" w:rsidRPr="006009EC">
              <w:rPr>
                <w:rFonts w:eastAsia="Calibri-Bold"/>
                <w:b/>
                <w:color w:val="000000"/>
                <w:szCs w:val="24"/>
              </w:rPr>
              <w:t>MO</w:t>
            </w:r>
            <w:r w:rsidRPr="006009EC">
              <w:rPr>
                <w:rFonts w:eastAsia="Calibri-Bold"/>
                <w:b/>
                <w:color w:val="000000"/>
                <w:szCs w:val="24"/>
              </w:rPr>
              <w:t>Ž</w:t>
            </w:r>
            <w:r w:rsidR="004F3D9B" w:rsidRPr="006009EC">
              <w:rPr>
                <w:rFonts w:eastAsia="Calibri-Bold"/>
                <w:b/>
                <w:color w:val="000000"/>
                <w:szCs w:val="24"/>
              </w:rPr>
              <w:t>E</w:t>
            </w:r>
            <w:r w:rsidR="00BA43AD" w:rsidRPr="006009EC">
              <w:rPr>
                <w:rFonts w:eastAsia="Calibri-Bold"/>
                <w:b/>
                <w:color w:val="000000"/>
                <w:szCs w:val="24"/>
              </w:rPr>
              <w:t xml:space="preserve"> </w:t>
            </w:r>
            <w:r w:rsidRPr="006009EC">
              <w:rPr>
                <w:rFonts w:eastAsia="Calibri-Bold"/>
                <w:b/>
                <w:color w:val="000000"/>
                <w:szCs w:val="24"/>
              </w:rPr>
              <w:t>BI</w:t>
            </w:r>
            <w:r w:rsidR="004F3D9B" w:rsidRPr="006009EC">
              <w:rPr>
                <w:rFonts w:eastAsia="Calibri-Bold"/>
                <w:b/>
                <w:color w:val="000000"/>
                <w:szCs w:val="24"/>
              </w:rPr>
              <w:t>T</w:t>
            </w:r>
            <w:r w:rsidRPr="006009EC">
              <w:rPr>
                <w:rFonts w:eastAsia="Calibri-Bold"/>
                <w:b/>
                <w:color w:val="000000"/>
                <w:szCs w:val="24"/>
              </w:rPr>
              <w:t>I</w:t>
            </w:r>
            <w:r w:rsidR="00BA43AD" w:rsidRPr="006009EC">
              <w:rPr>
                <w:rFonts w:eastAsia="Calibri-Bold"/>
                <w:b/>
                <w:color w:val="000000"/>
                <w:szCs w:val="24"/>
              </w:rPr>
              <w:t xml:space="preserve"> </w:t>
            </w:r>
            <w:r w:rsidRPr="006009EC">
              <w:rPr>
                <w:rFonts w:eastAsia="Calibri-Bold"/>
                <w:b/>
                <w:color w:val="000000"/>
                <w:szCs w:val="24"/>
              </w:rPr>
              <w:t>S</w:t>
            </w:r>
            <w:r w:rsidR="004F3D9B" w:rsidRPr="006009EC">
              <w:rPr>
                <w:rFonts w:eastAsia="Calibri-Bold"/>
                <w:b/>
                <w:color w:val="000000"/>
                <w:szCs w:val="24"/>
              </w:rPr>
              <w:t>TA</w:t>
            </w:r>
            <w:r w:rsidRPr="006009EC">
              <w:rPr>
                <w:rFonts w:eastAsia="Calibri-Bold"/>
                <w:b/>
                <w:color w:val="000000"/>
                <w:szCs w:val="24"/>
              </w:rPr>
              <w:t>RI</w:t>
            </w:r>
            <w:r w:rsidR="004F3D9B" w:rsidRPr="006009EC">
              <w:rPr>
                <w:rFonts w:eastAsia="Calibri-Bold"/>
                <w:b/>
                <w:color w:val="000000"/>
                <w:szCs w:val="24"/>
              </w:rPr>
              <w:t>J</w:t>
            </w:r>
            <w:r w:rsidRPr="006009EC">
              <w:rPr>
                <w:rFonts w:eastAsia="Calibri-Bold"/>
                <w:b/>
                <w:color w:val="000000"/>
                <w:szCs w:val="24"/>
              </w:rPr>
              <w:t>I</w:t>
            </w:r>
            <w:r w:rsidR="00BA43AD" w:rsidRPr="006009EC">
              <w:rPr>
                <w:rFonts w:eastAsia="Calibri-Bold"/>
                <w:b/>
                <w:color w:val="000000"/>
                <w:szCs w:val="24"/>
              </w:rPr>
              <w:t xml:space="preserve"> </w:t>
            </w:r>
            <w:r w:rsidR="004F3D9B" w:rsidRPr="006009EC">
              <w:rPr>
                <w:rFonts w:eastAsia="Calibri-Bold"/>
                <w:b/>
                <w:color w:val="000000"/>
                <w:szCs w:val="24"/>
              </w:rPr>
              <w:t>O</w:t>
            </w:r>
            <w:r w:rsidRPr="006009EC">
              <w:rPr>
                <w:rFonts w:eastAsia="Calibri-Bold"/>
                <w:b/>
                <w:color w:val="000000"/>
                <w:szCs w:val="24"/>
              </w:rPr>
              <w:t>D</w:t>
            </w:r>
            <w:r w:rsidR="00BA43AD" w:rsidRPr="006009EC">
              <w:rPr>
                <w:rFonts w:eastAsia="Calibri-Bold"/>
                <w:b/>
                <w:color w:val="000000"/>
                <w:szCs w:val="24"/>
              </w:rPr>
              <w:t xml:space="preserve"> </w:t>
            </w:r>
            <w:r w:rsidRPr="006009EC">
              <w:rPr>
                <w:rFonts w:eastAsia="Calibri-Bold"/>
                <w:b/>
                <w:color w:val="000000"/>
                <w:szCs w:val="24"/>
              </w:rPr>
              <w:t>DV</w:t>
            </w:r>
            <w:r w:rsidR="004F3D9B" w:rsidRPr="006009EC">
              <w:rPr>
                <w:rFonts w:eastAsia="Calibri-Bold"/>
                <w:b/>
                <w:color w:val="000000"/>
                <w:szCs w:val="24"/>
              </w:rPr>
              <w:t>A</w:t>
            </w:r>
            <w:r w:rsidR="00BA43AD" w:rsidRPr="006009EC">
              <w:rPr>
                <w:rFonts w:eastAsia="Calibri-Bold"/>
                <w:b/>
                <w:color w:val="000000"/>
                <w:szCs w:val="24"/>
              </w:rPr>
              <w:t xml:space="preserve"> </w:t>
            </w:r>
            <w:r w:rsidR="004F3D9B" w:rsidRPr="006009EC">
              <w:rPr>
                <w:rFonts w:eastAsia="Calibri-Bold"/>
                <w:b/>
                <w:color w:val="000000"/>
                <w:szCs w:val="24"/>
              </w:rPr>
              <w:t>ME</w:t>
            </w:r>
            <w:r w:rsidRPr="006009EC">
              <w:rPr>
                <w:rFonts w:eastAsia="Calibri-Bold"/>
                <w:b/>
                <w:color w:val="000000"/>
                <w:szCs w:val="24"/>
              </w:rPr>
              <w:t>S</w:t>
            </w:r>
            <w:r w:rsidR="004F3D9B" w:rsidRPr="006009EC">
              <w:rPr>
                <w:rFonts w:eastAsia="Calibri-Bold"/>
                <w:b/>
                <w:color w:val="000000"/>
                <w:szCs w:val="24"/>
              </w:rPr>
              <w:t>E</w:t>
            </w:r>
            <w:r w:rsidRPr="006009EC">
              <w:rPr>
                <w:rFonts w:eastAsia="Calibri-Bold"/>
                <w:b/>
                <w:color w:val="000000"/>
                <w:szCs w:val="24"/>
              </w:rPr>
              <w:t>C</w:t>
            </w:r>
            <w:r w:rsidR="004F3D9B" w:rsidRPr="006009EC">
              <w:rPr>
                <w:rFonts w:eastAsia="Calibri-Bold"/>
                <w:b/>
                <w:color w:val="000000"/>
                <w:szCs w:val="24"/>
              </w:rPr>
              <w:t>A</w:t>
            </w:r>
            <w:r w:rsidR="00BA43AD" w:rsidRPr="006009EC">
              <w:rPr>
                <w:rFonts w:eastAsia="Calibri-Bold"/>
                <w:b/>
                <w:color w:val="000000"/>
                <w:szCs w:val="24"/>
              </w:rPr>
              <w:t xml:space="preserve"> </w:t>
            </w:r>
            <w:r w:rsidRPr="006009EC">
              <w:rPr>
                <w:rFonts w:eastAsia="Calibri-Bold"/>
                <w:b/>
                <w:color w:val="000000"/>
                <w:szCs w:val="24"/>
              </w:rPr>
              <w:t>PR</w:t>
            </w:r>
            <w:r w:rsidR="004F3D9B" w:rsidRPr="006009EC">
              <w:rPr>
                <w:rFonts w:eastAsia="Calibri-Bold"/>
                <w:b/>
                <w:color w:val="000000"/>
                <w:szCs w:val="24"/>
              </w:rPr>
              <w:t>E</w:t>
            </w:r>
            <w:r w:rsidR="00BA43AD" w:rsidRPr="006009EC">
              <w:rPr>
                <w:rFonts w:eastAsia="Calibri-Bold"/>
                <w:b/>
                <w:color w:val="000000"/>
                <w:szCs w:val="24"/>
              </w:rPr>
              <w:t xml:space="preserve"> </w:t>
            </w:r>
            <w:r w:rsidR="004F3D9B" w:rsidRPr="006009EC">
              <w:rPr>
                <w:rFonts w:eastAsia="Calibri-Bold"/>
                <w:b/>
                <w:color w:val="000000"/>
                <w:szCs w:val="24"/>
              </w:rPr>
              <w:t>OT</w:t>
            </w:r>
            <w:r w:rsidRPr="006009EC">
              <w:rPr>
                <w:rFonts w:eastAsia="Calibri-Bold"/>
                <w:b/>
                <w:color w:val="000000"/>
                <w:szCs w:val="24"/>
              </w:rPr>
              <w:t>V</w:t>
            </w:r>
            <w:r w:rsidR="004F3D9B" w:rsidRPr="006009EC">
              <w:rPr>
                <w:rFonts w:eastAsia="Calibri-Bold"/>
                <w:b/>
                <w:color w:val="000000"/>
                <w:szCs w:val="24"/>
              </w:rPr>
              <w:t>A</w:t>
            </w:r>
            <w:r w:rsidRPr="006009EC">
              <w:rPr>
                <w:rFonts w:eastAsia="Calibri-Bold"/>
                <w:b/>
                <w:color w:val="000000"/>
                <w:szCs w:val="24"/>
              </w:rPr>
              <w:t>R</w:t>
            </w:r>
            <w:r w:rsidR="004F3D9B" w:rsidRPr="006009EC">
              <w:rPr>
                <w:rFonts w:eastAsia="Calibri-Bold"/>
                <w:b/>
                <w:color w:val="000000"/>
                <w:szCs w:val="24"/>
              </w:rPr>
              <w:t>A</w:t>
            </w:r>
            <w:r w:rsidR="00112448" w:rsidRPr="006009EC">
              <w:rPr>
                <w:rFonts w:eastAsia="Calibri-Bold"/>
                <w:b/>
                <w:color w:val="000000"/>
                <w:szCs w:val="24"/>
              </w:rPr>
              <w:t>NJ</w:t>
            </w:r>
            <w:r w:rsidR="004F3D9B" w:rsidRPr="006009EC">
              <w:rPr>
                <w:rFonts w:eastAsia="Calibri-Bold"/>
                <w:b/>
                <w:color w:val="000000"/>
                <w:szCs w:val="24"/>
              </w:rPr>
              <w:t>A</w:t>
            </w:r>
            <w:r w:rsidR="00BA43AD" w:rsidRPr="006009EC">
              <w:rPr>
                <w:rFonts w:eastAsia="Calibri-Bold"/>
                <w:b/>
                <w:color w:val="000000"/>
                <w:szCs w:val="24"/>
              </w:rPr>
              <w:t xml:space="preserve"> </w:t>
            </w:r>
            <w:r w:rsidRPr="006009EC">
              <w:rPr>
                <w:rFonts w:eastAsia="Calibri-Bold"/>
                <w:b/>
                <w:color w:val="000000"/>
                <w:szCs w:val="24"/>
              </w:rPr>
              <w:t>P</w:t>
            </w:r>
            <w:r w:rsidR="004F3D9B" w:rsidRPr="006009EC">
              <w:rPr>
                <w:rFonts w:eastAsia="Calibri-Bold"/>
                <w:b/>
                <w:color w:val="000000"/>
                <w:szCs w:val="24"/>
              </w:rPr>
              <w:t>O</w:t>
            </w:r>
            <w:r w:rsidRPr="006009EC">
              <w:rPr>
                <w:rFonts w:eastAsia="Calibri-Bold"/>
                <w:b/>
                <w:color w:val="000000"/>
                <w:szCs w:val="24"/>
              </w:rPr>
              <w:t>NUD</w:t>
            </w:r>
            <w:r w:rsidR="004F3D9B" w:rsidRPr="006009EC">
              <w:rPr>
                <w:rFonts w:eastAsia="Calibri-Bold"/>
                <w:b/>
                <w:color w:val="000000"/>
                <w:szCs w:val="24"/>
              </w:rPr>
              <w:t>A</w:t>
            </w:r>
            <w:r w:rsidR="00BA43AD" w:rsidRPr="006009EC">
              <w:rPr>
                <w:rFonts w:eastAsia="Calibri-Bold"/>
                <w:b/>
                <w:color w:val="000000"/>
                <w:szCs w:val="24"/>
              </w:rPr>
              <w:t>.</w:t>
            </w:r>
          </w:p>
        </w:tc>
      </w:tr>
    </w:tbl>
    <w:p w14:paraId="3C52BA67" w14:textId="77777777" w:rsidR="00A40E2E" w:rsidRPr="006009EC" w:rsidRDefault="00A40E2E" w:rsidP="003C06BA">
      <w:pPr>
        <w:autoSpaceDE w:val="0"/>
        <w:autoSpaceDN w:val="0"/>
        <w:adjustRightInd w:val="0"/>
        <w:rPr>
          <w:rFonts w:eastAsia="Calibri-Bold"/>
          <w:b/>
          <w:bCs/>
          <w:color w:val="000000"/>
          <w:szCs w:val="24"/>
        </w:rPr>
      </w:pPr>
    </w:p>
    <w:p w14:paraId="4CC5E047" w14:textId="77777777" w:rsidR="0036010B" w:rsidRPr="006009EC" w:rsidRDefault="0036010B" w:rsidP="003C06BA">
      <w:pPr>
        <w:autoSpaceDE w:val="0"/>
        <w:autoSpaceDN w:val="0"/>
        <w:adjustRightInd w:val="0"/>
        <w:rPr>
          <w:rFonts w:eastAsia="Calibri-Bold"/>
          <w:b/>
          <w:bCs/>
          <w:color w:val="000000"/>
          <w:szCs w:val="24"/>
        </w:rPr>
      </w:pPr>
    </w:p>
    <w:p w14:paraId="4E8EA3CF" w14:textId="61D9BD6E" w:rsidR="00E70695" w:rsidRPr="006009EC" w:rsidRDefault="00F066D7" w:rsidP="00C23D31">
      <w:pPr>
        <w:numPr>
          <w:ilvl w:val="0"/>
          <w:numId w:val="1"/>
        </w:numPr>
        <w:autoSpaceDE w:val="0"/>
        <w:autoSpaceDN w:val="0"/>
        <w:adjustRightInd w:val="0"/>
        <w:jc w:val="both"/>
        <w:rPr>
          <w:rFonts w:eastAsia="Calibri-Bold"/>
          <w:b/>
          <w:i/>
          <w:color w:val="000000"/>
          <w:szCs w:val="24"/>
          <w:u w:val="single"/>
        </w:rPr>
      </w:pPr>
      <w:r w:rsidRPr="006009EC">
        <w:rPr>
          <w:rFonts w:eastAsia="Calibri-Bold"/>
          <w:b/>
          <w:bCs/>
          <w:color w:val="000000"/>
          <w:szCs w:val="24"/>
        </w:rPr>
        <w:t>Usl</w:t>
      </w:r>
      <w:r w:rsidR="004F3D9B" w:rsidRPr="006009EC">
        <w:rPr>
          <w:rFonts w:eastAsia="Calibri-Bold"/>
          <w:b/>
          <w:bCs/>
          <w:color w:val="000000"/>
          <w:szCs w:val="24"/>
        </w:rPr>
        <w:t>o</w:t>
      </w:r>
      <w:r w:rsidRPr="006009EC">
        <w:rPr>
          <w:rFonts w:eastAsia="Calibri-Bold"/>
          <w:b/>
          <w:bCs/>
          <w:color w:val="000000"/>
          <w:szCs w:val="24"/>
        </w:rPr>
        <w:t>v</w:t>
      </w:r>
      <w:r w:rsidR="003A4A79" w:rsidRPr="006009EC">
        <w:rPr>
          <w:rFonts w:eastAsia="Calibri-Bold"/>
          <w:b/>
          <w:bCs/>
          <w:color w:val="000000"/>
          <w:szCs w:val="24"/>
        </w:rPr>
        <w:t xml:space="preserve">: </w:t>
      </w:r>
      <w:r w:rsidRPr="006009EC">
        <w:rPr>
          <w:rFonts w:eastAsia="Calibri-Bold"/>
          <w:color w:val="000000"/>
          <w:szCs w:val="24"/>
        </w:rPr>
        <w:t>P</w:t>
      </w:r>
      <w:r w:rsidR="004F3D9B" w:rsidRPr="006009EC">
        <w:rPr>
          <w:rFonts w:eastAsia="Calibri-Bold"/>
          <w:color w:val="000000"/>
          <w:szCs w:val="24"/>
        </w:rPr>
        <w:t>o</w:t>
      </w:r>
      <w:r w:rsidRPr="006009EC">
        <w:rPr>
          <w:rFonts w:eastAsia="Calibri-Bold"/>
          <w:color w:val="000000"/>
          <w:szCs w:val="24"/>
        </w:rPr>
        <w:t>nuđ</w:t>
      </w:r>
      <w:r w:rsidR="004F3D9B" w:rsidRPr="006009EC">
        <w:rPr>
          <w:rFonts w:eastAsia="Calibri-Bold"/>
          <w:color w:val="000000"/>
          <w:szCs w:val="24"/>
        </w:rPr>
        <w:t>a</w:t>
      </w:r>
      <w:r w:rsidRPr="006009EC">
        <w:rPr>
          <w:rFonts w:eastAsia="Calibri-Bold"/>
          <w:color w:val="000000"/>
          <w:szCs w:val="24"/>
        </w:rPr>
        <w:t>č</w:t>
      </w:r>
      <w:r w:rsidR="003A4A79" w:rsidRPr="006009EC">
        <w:rPr>
          <w:rFonts w:eastAsia="Calibri-Bold"/>
          <w:color w:val="000000"/>
          <w:szCs w:val="24"/>
        </w:rPr>
        <w:t xml:space="preserve"> </w:t>
      </w:r>
      <w:r w:rsidRPr="006009EC">
        <w:rPr>
          <w:rFonts w:eastAsia="Calibri-Bold"/>
          <w:color w:val="000000"/>
          <w:szCs w:val="24"/>
        </w:rPr>
        <w:t>u</w:t>
      </w:r>
      <w:r w:rsidR="003A4A79" w:rsidRPr="006009EC">
        <w:rPr>
          <w:rFonts w:eastAsia="Calibri-Bold"/>
          <w:color w:val="000000"/>
          <w:szCs w:val="24"/>
        </w:rPr>
        <w:t xml:space="preserve"> </w:t>
      </w:r>
      <w:r w:rsidRPr="006009EC">
        <w:rPr>
          <w:rFonts w:eastAsia="Calibri-Bold"/>
          <w:color w:val="000000"/>
          <w:szCs w:val="24"/>
        </w:rPr>
        <w:t>p</w:t>
      </w:r>
      <w:r w:rsidR="004F3D9B" w:rsidRPr="006009EC">
        <w:rPr>
          <w:rFonts w:eastAsia="Calibri-Bold"/>
          <w:color w:val="000000"/>
          <w:szCs w:val="24"/>
        </w:rPr>
        <w:t>o</w:t>
      </w:r>
      <w:r w:rsidRPr="006009EC">
        <w:rPr>
          <w:rFonts w:eastAsia="Calibri-Bold"/>
          <w:color w:val="000000"/>
          <w:szCs w:val="24"/>
        </w:rPr>
        <w:t>stupku</w:t>
      </w:r>
      <w:r w:rsidR="003A4A79" w:rsidRPr="006009EC">
        <w:rPr>
          <w:rFonts w:eastAsia="Calibri-Bold"/>
          <w:color w:val="000000"/>
          <w:szCs w:val="24"/>
        </w:rPr>
        <w:t xml:space="preserve"> </w:t>
      </w:r>
      <w:r w:rsidR="004F3D9B" w:rsidRPr="006009EC">
        <w:rPr>
          <w:rFonts w:eastAsia="Calibri-Bold"/>
          <w:color w:val="000000"/>
          <w:szCs w:val="24"/>
        </w:rPr>
        <w:t>ja</w:t>
      </w:r>
      <w:r w:rsidRPr="006009EC">
        <w:rPr>
          <w:rFonts w:eastAsia="Calibri-Bold"/>
          <w:color w:val="000000"/>
          <w:szCs w:val="24"/>
        </w:rPr>
        <w:t>vn</w:t>
      </w:r>
      <w:r w:rsidR="004F3D9B" w:rsidRPr="006009EC">
        <w:rPr>
          <w:rFonts w:eastAsia="Calibri-Bold"/>
          <w:color w:val="000000"/>
          <w:szCs w:val="24"/>
        </w:rPr>
        <w:t>e</w:t>
      </w:r>
      <w:r w:rsidR="003A4A79" w:rsidRPr="006009EC">
        <w:rPr>
          <w:rFonts w:eastAsia="Calibri-Bold"/>
          <w:color w:val="000000"/>
          <w:szCs w:val="24"/>
        </w:rPr>
        <w:t xml:space="preserve"> </w:t>
      </w:r>
      <w:r w:rsidRPr="006009EC">
        <w:rPr>
          <w:rFonts w:eastAsia="Calibri-Bold"/>
          <w:color w:val="000000"/>
          <w:szCs w:val="24"/>
        </w:rPr>
        <w:t>n</w:t>
      </w:r>
      <w:r w:rsidR="004F3D9B" w:rsidRPr="006009EC">
        <w:rPr>
          <w:rFonts w:eastAsia="Calibri-Bold"/>
          <w:color w:val="000000"/>
          <w:szCs w:val="24"/>
        </w:rPr>
        <w:t>a</w:t>
      </w:r>
      <w:r w:rsidRPr="006009EC">
        <w:rPr>
          <w:rFonts w:eastAsia="Calibri-Bold"/>
          <w:color w:val="000000"/>
          <w:szCs w:val="24"/>
        </w:rPr>
        <w:t>b</w:t>
      </w:r>
      <w:r w:rsidR="004F3D9B" w:rsidRPr="006009EC">
        <w:rPr>
          <w:rFonts w:eastAsia="Calibri-Bold"/>
          <w:color w:val="000000"/>
          <w:szCs w:val="24"/>
        </w:rPr>
        <w:t>a</w:t>
      </w:r>
      <w:r w:rsidRPr="006009EC">
        <w:rPr>
          <w:rFonts w:eastAsia="Calibri-Bold"/>
          <w:color w:val="000000"/>
          <w:szCs w:val="24"/>
        </w:rPr>
        <w:t>vk</w:t>
      </w:r>
      <w:r w:rsidR="004F3D9B" w:rsidRPr="006009EC">
        <w:rPr>
          <w:rFonts w:eastAsia="Calibri-Bold"/>
          <w:color w:val="000000"/>
          <w:szCs w:val="24"/>
        </w:rPr>
        <w:t>e</w:t>
      </w:r>
      <w:r w:rsidR="003A4A79" w:rsidRPr="006009EC">
        <w:rPr>
          <w:rFonts w:eastAsia="Calibri-Bold"/>
          <w:color w:val="000000"/>
          <w:szCs w:val="24"/>
        </w:rPr>
        <w:t xml:space="preserve"> </w:t>
      </w:r>
      <w:r w:rsidRPr="006009EC">
        <w:rPr>
          <w:rFonts w:eastAsia="Calibri-Bold"/>
          <w:color w:val="000000"/>
          <w:szCs w:val="24"/>
        </w:rPr>
        <w:t>m</w:t>
      </w:r>
      <w:r w:rsidR="004F3D9B" w:rsidRPr="006009EC">
        <w:rPr>
          <w:rFonts w:eastAsia="Calibri-Bold"/>
          <w:color w:val="000000"/>
          <w:szCs w:val="24"/>
        </w:rPr>
        <w:t>o</w:t>
      </w:r>
      <w:r w:rsidRPr="006009EC">
        <w:rPr>
          <w:rFonts w:eastAsia="Calibri-Bold"/>
          <w:color w:val="000000"/>
          <w:szCs w:val="24"/>
        </w:rPr>
        <w:t>r</w:t>
      </w:r>
      <w:r w:rsidR="004F3D9B" w:rsidRPr="006009EC">
        <w:rPr>
          <w:rFonts w:eastAsia="Calibri-Bold"/>
          <w:color w:val="000000"/>
          <w:szCs w:val="24"/>
        </w:rPr>
        <w:t>a</w:t>
      </w:r>
      <w:r w:rsidR="003A4A79" w:rsidRPr="006009EC">
        <w:rPr>
          <w:rFonts w:eastAsia="Calibri-Bold"/>
          <w:color w:val="000000"/>
          <w:szCs w:val="24"/>
        </w:rPr>
        <w:t xml:space="preserve"> </w:t>
      </w:r>
      <w:r w:rsidRPr="006009EC">
        <w:rPr>
          <w:rFonts w:eastAsia="Calibri-Bold"/>
          <w:color w:val="000000"/>
          <w:szCs w:val="24"/>
        </w:rPr>
        <w:t>d</w:t>
      </w:r>
      <w:r w:rsidR="004F3D9B" w:rsidRPr="006009EC">
        <w:rPr>
          <w:rFonts w:eastAsia="Calibri-Bold"/>
          <w:color w:val="000000"/>
          <w:szCs w:val="24"/>
        </w:rPr>
        <w:t>o</w:t>
      </w:r>
      <w:r w:rsidRPr="006009EC">
        <w:rPr>
          <w:rFonts w:eastAsia="Calibri-Bold"/>
          <w:color w:val="000000"/>
          <w:szCs w:val="24"/>
        </w:rPr>
        <w:t>k</w:t>
      </w:r>
      <w:r w:rsidR="004F3D9B" w:rsidRPr="006009EC">
        <w:rPr>
          <w:rFonts w:eastAsia="Calibri-Bold"/>
          <w:color w:val="000000"/>
          <w:szCs w:val="24"/>
        </w:rPr>
        <w:t>a</w:t>
      </w:r>
      <w:r w:rsidRPr="006009EC">
        <w:rPr>
          <w:rFonts w:eastAsia="Calibri-Bold"/>
          <w:color w:val="000000"/>
          <w:szCs w:val="24"/>
        </w:rPr>
        <w:t>z</w:t>
      </w:r>
      <w:r w:rsidR="004F3D9B" w:rsidRPr="006009EC">
        <w:rPr>
          <w:rFonts w:eastAsia="Calibri-Bold"/>
          <w:color w:val="000000"/>
          <w:szCs w:val="24"/>
        </w:rPr>
        <w:t>a</w:t>
      </w:r>
      <w:r w:rsidRPr="006009EC">
        <w:rPr>
          <w:rFonts w:eastAsia="Calibri-Bold"/>
          <w:color w:val="000000"/>
          <w:szCs w:val="24"/>
        </w:rPr>
        <w:t>ti</w:t>
      </w:r>
      <w:r w:rsidR="003A4A79" w:rsidRPr="006009EC">
        <w:rPr>
          <w:rFonts w:eastAsia="Calibri-Bold"/>
          <w:color w:val="000000"/>
          <w:szCs w:val="24"/>
        </w:rPr>
        <w:t xml:space="preserve"> </w:t>
      </w:r>
      <w:r w:rsidRPr="006009EC">
        <w:rPr>
          <w:rFonts w:eastAsia="Calibri-Bold"/>
          <w:b/>
          <w:i/>
          <w:color w:val="000000"/>
          <w:szCs w:val="24"/>
          <w:u w:val="single"/>
        </w:rPr>
        <w:t>d</w:t>
      </w:r>
      <w:r w:rsidR="004F3D9B" w:rsidRPr="006009EC">
        <w:rPr>
          <w:rFonts w:eastAsia="Calibri-Bold"/>
          <w:b/>
          <w:i/>
          <w:color w:val="000000"/>
          <w:szCs w:val="24"/>
          <w:u w:val="single"/>
        </w:rPr>
        <w:t>a</w:t>
      </w:r>
      <w:r w:rsidR="003A4A79" w:rsidRPr="006009EC">
        <w:rPr>
          <w:rFonts w:eastAsia="Calibri-Bold"/>
          <w:b/>
          <w:i/>
          <w:color w:val="000000"/>
          <w:szCs w:val="24"/>
          <w:u w:val="single"/>
        </w:rPr>
        <w:t xml:space="preserve"> </w:t>
      </w:r>
      <w:r w:rsidRPr="006009EC">
        <w:rPr>
          <w:rFonts w:eastAsia="Calibri-Bold"/>
          <w:b/>
          <w:i/>
          <w:color w:val="000000"/>
          <w:szCs w:val="24"/>
          <w:u w:val="single"/>
        </w:rPr>
        <w:t>im</w:t>
      </w:r>
      <w:r w:rsidR="004F3D9B" w:rsidRPr="006009EC">
        <w:rPr>
          <w:rFonts w:eastAsia="Calibri-Bold"/>
          <w:b/>
          <w:i/>
          <w:color w:val="000000"/>
          <w:szCs w:val="24"/>
          <w:u w:val="single"/>
        </w:rPr>
        <w:t>a</w:t>
      </w:r>
      <w:r w:rsidR="003A4A79" w:rsidRPr="006009EC">
        <w:rPr>
          <w:rFonts w:eastAsia="Calibri-Bold"/>
          <w:b/>
          <w:i/>
          <w:color w:val="000000"/>
          <w:szCs w:val="24"/>
          <w:u w:val="single"/>
        </w:rPr>
        <w:t xml:space="preserve"> </w:t>
      </w:r>
      <w:r w:rsidRPr="006009EC">
        <w:rPr>
          <w:rFonts w:eastAsia="Calibri-Bold"/>
          <w:b/>
          <w:i/>
          <w:color w:val="000000"/>
          <w:szCs w:val="24"/>
          <w:u w:val="single"/>
        </w:rPr>
        <w:t>v</w:t>
      </w:r>
      <w:r w:rsidR="004F3D9B" w:rsidRPr="006009EC">
        <w:rPr>
          <w:rFonts w:eastAsia="Calibri-Bold"/>
          <w:b/>
          <w:i/>
          <w:color w:val="000000"/>
          <w:szCs w:val="24"/>
          <w:u w:val="single"/>
        </w:rPr>
        <w:t>a</w:t>
      </w:r>
      <w:r w:rsidRPr="006009EC">
        <w:rPr>
          <w:rFonts w:eastAsia="Calibri-Bold"/>
          <w:b/>
          <w:i/>
          <w:color w:val="000000"/>
          <w:szCs w:val="24"/>
          <w:u w:val="single"/>
        </w:rPr>
        <w:t>ž</w:t>
      </w:r>
      <w:r w:rsidR="004F3D9B" w:rsidRPr="006009EC">
        <w:rPr>
          <w:rFonts w:eastAsia="Calibri-Bold"/>
          <w:b/>
          <w:i/>
          <w:color w:val="000000"/>
          <w:szCs w:val="24"/>
          <w:u w:val="single"/>
        </w:rPr>
        <w:t>e</w:t>
      </w:r>
      <w:r w:rsidRPr="006009EC">
        <w:rPr>
          <w:rFonts w:eastAsia="Calibri-Bold"/>
          <w:b/>
          <w:i/>
          <w:color w:val="000000"/>
          <w:szCs w:val="24"/>
          <w:u w:val="single"/>
        </w:rPr>
        <w:t>ću</w:t>
      </w:r>
      <w:r w:rsidR="003A4A79" w:rsidRPr="006009EC">
        <w:rPr>
          <w:rFonts w:eastAsia="Calibri-Bold"/>
          <w:b/>
          <w:i/>
          <w:color w:val="000000"/>
          <w:szCs w:val="24"/>
          <w:u w:val="single"/>
        </w:rPr>
        <w:t xml:space="preserve"> </w:t>
      </w:r>
      <w:r w:rsidRPr="006009EC">
        <w:rPr>
          <w:rFonts w:eastAsia="Calibri-Bold"/>
          <w:b/>
          <w:i/>
          <w:color w:val="000000"/>
          <w:szCs w:val="24"/>
          <w:u w:val="single"/>
        </w:rPr>
        <w:t>d</w:t>
      </w:r>
      <w:r w:rsidR="004F3D9B" w:rsidRPr="006009EC">
        <w:rPr>
          <w:rFonts w:eastAsia="Calibri-Bold"/>
          <w:b/>
          <w:i/>
          <w:color w:val="000000"/>
          <w:szCs w:val="24"/>
          <w:u w:val="single"/>
        </w:rPr>
        <w:t>o</w:t>
      </w:r>
      <w:r w:rsidRPr="006009EC">
        <w:rPr>
          <w:rFonts w:eastAsia="Calibri-Bold"/>
          <w:b/>
          <w:i/>
          <w:color w:val="000000"/>
          <w:szCs w:val="24"/>
          <w:u w:val="single"/>
        </w:rPr>
        <w:t>zv</w:t>
      </w:r>
      <w:r w:rsidR="004F3D9B" w:rsidRPr="006009EC">
        <w:rPr>
          <w:rFonts w:eastAsia="Calibri-Bold"/>
          <w:b/>
          <w:i/>
          <w:color w:val="000000"/>
          <w:szCs w:val="24"/>
          <w:u w:val="single"/>
        </w:rPr>
        <w:t>o</w:t>
      </w:r>
      <w:r w:rsidRPr="006009EC">
        <w:rPr>
          <w:rFonts w:eastAsia="Calibri-Bold"/>
          <w:b/>
          <w:i/>
          <w:color w:val="000000"/>
          <w:szCs w:val="24"/>
          <w:u w:val="single"/>
        </w:rPr>
        <w:t>lu</w:t>
      </w:r>
      <w:r w:rsidR="003A4A79" w:rsidRPr="006009EC">
        <w:rPr>
          <w:rFonts w:eastAsia="Calibri-Bold"/>
          <w:b/>
          <w:i/>
          <w:color w:val="000000"/>
          <w:szCs w:val="24"/>
          <w:u w:val="single"/>
        </w:rPr>
        <w:t xml:space="preserve"> </w:t>
      </w:r>
      <w:r w:rsidRPr="006009EC">
        <w:rPr>
          <w:rFonts w:eastAsia="Calibri-Bold"/>
          <w:b/>
          <w:i/>
          <w:color w:val="000000"/>
          <w:szCs w:val="24"/>
          <w:u w:val="single"/>
        </w:rPr>
        <w:t>n</w:t>
      </w:r>
      <w:r w:rsidR="004F3D9B" w:rsidRPr="006009EC">
        <w:rPr>
          <w:rFonts w:eastAsia="Calibri-Bold"/>
          <w:b/>
          <w:i/>
          <w:color w:val="000000"/>
          <w:szCs w:val="24"/>
          <w:u w:val="single"/>
        </w:rPr>
        <w:t>a</w:t>
      </w:r>
      <w:r w:rsidRPr="006009EC">
        <w:rPr>
          <w:rFonts w:eastAsia="Calibri-Bold"/>
          <w:b/>
          <w:i/>
          <w:color w:val="000000"/>
          <w:szCs w:val="24"/>
          <w:u w:val="single"/>
        </w:rPr>
        <w:t>dl</w:t>
      </w:r>
      <w:r w:rsidR="004F3D9B" w:rsidRPr="006009EC">
        <w:rPr>
          <w:rFonts w:eastAsia="Calibri-Bold"/>
          <w:b/>
          <w:i/>
          <w:color w:val="000000"/>
          <w:szCs w:val="24"/>
          <w:u w:val="single"/>
        </w:rPr>
        <w:t>e</w:t>
      </w:r>
      <w:r w:rsidRPr="006009EC">
        <w:rPr>
          <w:rFonts w:eastAsia="Calibri-Bold"/>
          <w:b/>
          <w:i/>
          <w:color w:val="000000"/>
          <w:szCs w:val="24"/>
          <w:u w:val="single"/>
        </w:rPr>
        <w:t>žn</w:t>
      </w:r>
      <w:r w:rsidR="004F3D9B" w:rsidRPr="006009EC">
        <w:rPr>
          <w:rFonts w:eastAsia="Calibri-Bold"/>
          <w:b/>
          <w:i/>
          <w:color w:val="000000"/>
          <w:szCs w:val="24"/>
          <w:u w:val="single"/>
        </w:rPr>
        <w:t>o</w:t>
      </w:r>
      <w:r w:rsidRPr="006009EC">
        <w:rPr>
          <w:rFonts w:eastAsia="Calibri-Bold"/>
          <w:b/>
          <w:i/>
          <w:color w:val="000000"/>
          <w:szCs w:val="24"/>
          <w:u w:val="single"/>
        </w:rPr>
        <w:t>g</w:t>
      </w:r>
      <w:r w:rsidR="003A4A79" w:rsidRPr="006009EC">
        <w:rPr>
          <w:rFonts w:eastAsia="Calibri-Bold"/>
          <w:b/>
          <w:i/>
          <w:color w:val="000000"/>
          <w:szCs w:val="24"/>
          <w:u w:val="single"/>
        </w:rPr>
        <w:t xml:space="preserve"> </w:t>
      </w:r>
      <w:r w:rsidR="004F3D9B" w:rsidRPr="006009EC">
        <w:rPr>
          <w:rFonts w:eastAsia="Calibri-Bold"/>
          <w:b/>
          <w:i/>
          <w:color w:val="000000"/>
          <w:szCs w:val="24"/>
          <w:u w:val="single"/>
        </w:rPr>
        <w:t>o</w:t>
      </w:r>
      <w:r w:rsidRPr="006009EC">
        <w:rPr>
          <w:rFonts w:eastAsia="Calibri-Bold"/>
          <w:b/>
          <w:i/>
          <w:color w:val="000000"/>
          <w:szCs w:val="24"/>
          <w:u w:val="single"/>
        </w:rPr>
        <w:t>rg</w:t>
      </w:r>
      <w:r w:rsidR="004F3D9B" w:rsidRPr="006009EC">
        <w:rPr>
          <w:rFonts w:eastAsia="Calibri-Bold"/>
          <w:b/>
          <w:i/>
          <w:color w:val="000000"/>
          <w:szCs w:val="24"/>
          <w:u w:val="single"/>
        </w:rPr>
        <w:t>a</w:t>
      </w:r>
      <w:r w:rsidRPr="006009EC">
        <w:rPr>
          <w:rFonts w:eastAsia="Calibri-Bold"/>
          <w:b/>
          <w:i/>
          <w:color w:val="000000"/>
          <w:szCs w:val="24"/>
          <w:u w:val="single"/>
        </w:rPr>
        <w:t>n</w:t>
      </w:r>
      <w:r w:rsidR="004F3D9B" w:rsidRPr="006009EC">
        <w:rPr>
          <w:rFonts w:eastAsia="Calibri-Bold"/>
          <w:b/>
          <w:i/>
          <w:color w:val="000000"/>
          <w:szCs w:val="24"/>
          <w:u w:val="single"/>
        </w:rPr>
        <w:t>a</w:t>
      </w:r>
      <w:r w:rsidR="003A4A79" w:rsidRPr="006009EC">
        <w:rPr>
          <w:rFonts w:eastAsia="Calibri-Bold"/>
          <w:b/>
          <w:i/>
          <w:color w:val="000000"/>
          <w:szCs w:val="24"/>
          <w:u w:val="single"/>
        </w:rPr>
        <w:t xml:space="preserve"> </w:t>
      </w:r>
      <w:r w:rsidRPr="006009EC">
        <w:rPr>
          <w:rFonts w:eastAsia="Calibri-Bold"/>
          <w:b/>
          <w:i/>
          <w:color w:val="000000"/>
          <w:szCs w:val="24"/>
          <w:u w:val="single"/>
        </w:rPr>
        <w:t>z</w:t>
      </w:r>
      <w:r w:rsidR="004F3D9B" w:rsidRPr="006009EC">
        <w:rPr>
          <w:rFonts w:eastAsia="Calibri-Bold"/>
          <w:b/>
          <w:i/>
          <w:color w:val="000000"/>
          <w:szCs w:val="24"/>
          <w:u w:val="single"/>
        </w:rPr>
        <w:t>a</w:t>
      </w:r>
      <w:r w:rsidR="003A4A79" w:rsidRPr="006009EC">
        <w:rPr>
          <w:rFonts w:eastAsia="Calibri-Bold"/>
          <w:b/>
          <w:i/>
          <w:color w:val="000000"/>
          <w:szCs w:val="24"/>
          <w:u w:val="single"/>
        </w:rPr>
        <w:t xml:space="preserve"> </w:t>
      </w:r>
      <w:r w:rsidR="004F3D9B" w:rsidRPr="006009EC">
        <w:rPr>
          <w:rFonts w:eastAsia="Calibri-Bold"/>
          <w:b/>
          <w:i/>
          <w:color w:val="000000"/>
          <w:szCs w:val="24"/>
          <w:u w:val="single"/>
        </w:rPr>
        <w:t>o</w:t>
      </w:r>
      <w:r w:rsidRPr="006009EC">
        <w:rPr>
          <w:rFonts w:eastAsia="Calibri-Bold"/>
          <w:b/>
          <w:i/>
          <w:color w:val="000000"/>
          <w:szCs w:val="24"/>
          <w:u w:val="single"/>
        </w:rPr>
        <w:t>b</w:t>
      </w:r>
      <w:r w:rsidR="004F3D9B" w:rsidRPr="006009EC">
        <w:rPr>
          <w:rFonts w:eastAsia="Calibri-Bold"/>
          <w:b/>
          <w:i/>
          <w:color w:val="000000"/>
          <w:szCs w:val="24"/>
          <w:u w:val="single"/>
        </w:rPr>
        <w:t>a</w:t>
      </w:r>
      <w:r w:rsidRPr="006009EC">
        <w:rPr>
          <w:rFonts w:eastAsia="Calibri-Bold"/>
          <w:b/>
          <w:i/>
          <w:color w:val="000000"/>
          <w:szCs w:val="24"/>
          <w:u w:val="single"/>
        </w:rPr>
        <w:t>vlј</w:t>
      </w:r>
      <w:r w:rsidR="004F3D9B" w:rsidRPr="006009EC">
        <w:rPr>
          <w:rFonts w:eastAsia="Calibri-Bold"/>
          <w:b/>
          <w:i/>
          <w:color w:val="000000"/>
          <w:szCs w:val="24"/>
          <w:u w:val="single"/>
        </w:rPr>
        <w:t>a</w:t>
      </w:r>
      <w:r w:rsidRPr="006009EC">
        <w:rPr>
          <w:rFonts w:eastAsia="Calibri-Bold"/>
          <w:b/>
          <w:i/>
          <w:color w:val="000000"/>
          <w:szCs w:val="24"/>
          <w:u w:val="single"/>
        </w:rPr>
        <w:t>nj</w:t>
      </w:r>
      <w:r w:rsidR="004F3D9B" w:rsidRPr="006009EC">
        <w:rPr>
          <w:rFonts w:eastAsia="Calibri-Bold"/>
          <w:b/>
          <w:i/>
          <w:color w:val="000000"/>
          <w:szCs w:val="24"/>
          <w:u w:val="single"/>
        </w:rPr>
        <w:t>e</w:t>
      </w:r>
      <w:r w:rsidR="003A4A79" w:rsidRPr="006009EC">
        <w:rPr>
          <w:rFonts w:eastAsia="Calibri-Bold"/>
          <w:b/>
          <w:i/>
          <w:color w:val="000000"/>
          <w:szCs w:val="24"/>
          <w:u w:val="single"/>
        </w:rPr>
        <w:t xml:space="preserve"> </w:t>
      </w:r>
      <w:r w:rsidRPr="006009EC">
        <w:rPr>
          <w:rFonts w:eastAsia="Calibri-Bold"/>
          <w:b/>
          <w:i/>
          <w:color w:val="000000"/>
          <w:szCs w:val="24"/>
          <w:u w:val="single"/>
        </w:rPr>
        <w:t>d</w:t>
      </w:r>
      <w:r w:rsidR="004F3D9B" w:rsidRPr="006009EC">
        <w:rPr>
          <w:rFonts w:eastAsia="Calibri-Bold"/>
          <w:b/>
          <w:i/>
          <w:color w:val="000000"/>
          <w:szCs w:val="24"/>
          <w:u w:val="single"/>
        </w:rPr>
        <w:t>e</w:t>
      </w:r>
      <w:r w:rsidRPr="006009EC">
        <w:rPr>
          <w:rFonts w:eastAsia="Calibri-Bold"/>
          <w:b/>
          <w:i/>
          <w:color w:val="000000"/>
          <w:szCs w:val="24"/>
          <w:u w:val="single"/>
        </w:rPr>
        <w:t>l</w:t>
      </w:r>
      <w:r w:rsidR="004F3D9B" w:rsidRPr="006009EC">
        <w:rPr>
          <w:rFonts w:eastAsia="Calibri-Bold"/>
          <w:b/>
          <w:i/>
          <w:color w:val="000000"/>
          <w:szCs w:val="24"/>
          <w:u w:val="single"/>
        </w:rPr>
        <w:t>a</w:t>
      </w:r>
      <w:r w:rsidRPr="006009EC">
        <w:rPr>
          <w:rFonts w:eastAsia="Calibri-Bold"/>
          <w:b/>
          <w:i/>
          <w:color w:val="000000"/>
          <w:szCs w:val="24"/>
          <w:u w:val="single"/>
        </w:rPr>
        <w:t>tn</w:t>
      </w:r>
      <w:r w:rsidR="004F3D9B" w:rsidRPr="006009EC">
        <w:rPr>
          <w:rFonts w:eastAsia="Calibri-Bold"/>
          <w:b/>
          <w:i/>
          <w:color w:val="000000"/>
          <w:szCs w:val="24"/>
          <w:u w:val="single"/>
        </w:rPr>
        <w:t>o</w:t>
      </w:r>
      <w:r w:rsidRPr="006009EC">
        <w:rPr>
          <w:rFonts w:eastAsia="Calibri-Bold"/>
          <w:b/>
          <w:i/>
          <w:color w:val="000000"/>
          <w:szCs w:val="24"/>
          <w:u w:val="single"/>
        </w:rPr>
        <w:t>sti</w:t>
      </w:r>
      <w:r w:rsidR="003A4A79" w:rsidRPr="006009EC">
        <w:rPr>
          <w:rFonts w:eastAsia="Calibri-Bold"/>
          <w:b/>
          <w:i/>
          <w:color w:val="000000"/>
          <w:szCs w:val="24"/>
          <w:u w:val="single"/>
        </w:rPr>
        <w:t xml:space="preserve"> </w:t>
      </w:r>
      <w:r w:rsidRPr="006009EC">
        <w:rPr>
          <w:rFonts w:eastAsia="Calibri-Bold"/>
          <w:b/>
          <w:i/>
          <w:color w:val="000000"/>
          <w:szCs w:val="24"/>
          <w:u w:val="single"/>
        </w:rPr>
        <w:t>k</w:t>
      </w:r>
      <w:r w:rsidR="004F3D9B" w:rsidRPr="006009EC">
        <w:rPr>
          <w:rFonts w:eastAsia="Calibri-Bold"/>
          <w:b/>
          <w:i/>
          <w:color w:val="000000"/>
          <w:szCs w:val="24"/>
          <w:u w:val="single"/>
        </w:rPr>
        <w:t>oja</w:t>
      </w:r>
      <w:r w:rsidR="003A4A79" w:rsidRPr="006009EC">
        <w:rPr>
          <w:rFonts w:eastAsia="Calibri-Bold"/>
          <w:b/>
          <w:i/>
          <w:color w:val="000000"/>
          <w:szCs w:val="24"/>
          <w:u w:val="single"/>
        </w:rPr>
        <w:t xml:space="preserve"> </w:t>
      </w:r>
      <w:r w:rsidR="004F3D9B" w:rsidRPr="006009EC">
        <w:rPr>
          <w:rFonts w:eastAsia="Calibri-Bold"/>
          <w:b/>
          <w:i/>
          <w:color w:val="000000"/>
          <w:szCs w:val="24"/>
          <w:u w:val="single"/>
        </w:rPr>
        <w:t>je</w:t>
      </w:r>
      <w:r w:rsidR="003A4A79" w:rsidRPr="006009EC">
        <w:rPr>
          <w:rFonts w:eastAsia="Calibri-Bold"/>
          <w:b/>
          <w:i/>
          <w:color w:val="000000"/>
          <w:szCs w:val="24"/>
          <w:u w:val="single"/>
        </w:rPr>
        <w:t xml:space="preserve"> </w:t>
      </w:r>
      <w:r w:rsidRPr="006009EC">
        <w:rPr>
          <w:rFonts w:eastAsia="Calibri-Bold"/>
          <w:b/>
          <w:i/>
          <w:color w:val="000000"/>
          <w:szCs w:val="24"/>
          <w:u w:val="single"/>
        </w:rPr>
        <w:t>pr</w:t>
      </w:r>
      <w:r w:rsidR="004F3D9B" w:rsidRPr="006009EC">
        <w:rPr>
          <w:rFonts w:eastAsia="Calibri-Bold"/>
          <w:b/>
          <w:i/>
          <w:color w:val="000000"/>
          <w:szCs w:val="24"/>
          <w:u w:val="single"/>
        </w:rPr>
        <w:t>e</w:t>
      </w:r>
      <w:r w:rsidRPr="006009EC">
        <w:rPr>
          <w:rFonts w:eastAsia="Calibri-Bold"/>
          <w:b/>
          <w:i/>
          <w:color w:val="000000"/>
          <w:szCs w:val="24"/>
          <w:u w:val="single"/>
        </w:rPr>
        <w:t>dm</w:t>
      </w:r>
      <w:r w:rsidR="004F3D9B" w:rsidRPr="006009EC">
        <w:rPr>
          <w:rFonts w:eastAsia="Calibri-Bold"/>
          <w:b/>
          <w:i/>
          <w:color w:val="000000"/>
          <w:szCs w:val="24"/>
          <w:u w:val="single"/>
        </w:rPr>
        <w:t>e</w:t>
      </w:r>
      <w:r w:rsidRPr="006009EC">
        <w:rPr>
          <w:rFonts w:eastAsia="Calibri-Bold"/>
          <w:b/>
          <w:i/>
          <w:color w:val="000000"/>
          <w:szCs w:val="24"/>
          <w:u w:val="single"/>
        </w:rPr>
        <w:t>t</w:t>
      </w:r>
      <w:r w:rsidR="003A4A79" w:rsidRPr="006009EC">
        <w:rPr>
          <w:rFonts w:eastAsia="Calibri-Bold"/>
          <w:b/>
          <w:i/>
          <w:color w:val="000000"/>
          <w:szCs w:val="24"/>
          <w:u w:val="single"/>
        </w:rPr>
        <w:t xml:space="preserve"> </w:t>
      </w:r>
      <w:r w:rsidR="004F3D9B" w:rsidRPr="006009EC">
        <w:rPr>
          <w:rFonts w:eastAsia="Calibri-Bold"/>
          <w:b/>
          <w:i/>
          <w:color w:val="000000"/>
          <w:szCs w:val="24"/>
          <w:u w:val="single"/>
        </w:rPr>
        <w:t>ja</w:t>
      </w:r>
      <w:r w:rsidRPr="006009EC">
        <w:rPr>
          <w:rFonts w:eastAsia="Calibri-Bold"/>
          <w:b/>
          <w:i/>
          <w:color w:val="000000"/>
          <w:szCs w:val="24"/>
          <w:u w:val="single"/>
        </w:rPr>
        <w:t>vn</w:t>
      </w:r>
      <w:r w:rsidR="004F3D9B" w:rsidRPr="006009EC">
        <w:rPr>
          <w:rFonts w:eastAsia="Calibri-Bold"/>
          <w:b/>
          <w:i/>
          <w:color w:val="000000"/>
          <w:szCs w:val="24"/>
          <w:u w:val="single"/>
        </w:rPr>
        <w:t>e</w:t>
      </w:r>
      <w:r w:rsidR="003A4A79" w:rsidRPr="006009EC">
        <w:rPr>
          <w:rFonts w:eastAsia="Calibri-Bold"/>
          <w:b/>
          <w:i/>
          <w:color w:val="000000"/>
          <w:szCs w:val="24"/>
          <w:u w:val="single"/>
        </w:rPr>
        <w:t xml:space="preserve"> </w:t>
      </w:r>
      <w:r w:rsidRPr="006009EC">
        <w:rPr>
          <w:rFonts w:eastAsia="Calibri-Bold"/>
          <w:b/>
          <w:i/>
          <w:color w:val="000000"/>
          <w:szCs w:val="24"/>
          <w:u w:val="single"/>
        </w:rPr>
        <w:t>n</w:t>
      </w:r>
      <w:r w:rsidR="004F3D9B" w:rsidRPr="006009EC">
        <w:rPr>
          <w:rFonts w:eastAsia="Calibri-Bold"/>
          <w:b/>
          <w:i/>
          <w:color w:val="000000"/>
          <w:szCs w:val="24"/>
          <w:u w:val="single"/>
        </w:rPr>
        <w:t>a</w:t>
      </w:r>
      <w:r w:rsidRPr="006009EC">
        <w:rPr>
          <w:rFonts w:eastAsia="Calibri-Bold"/>
          <w:b/>
          <w:i/>
          <w:color w:val="000000"/>
          <w:szCs w:val="24"/>
          <w:u w:val="single"/>
        </w:rPr>
        <w:t>b</w:t>
      </w:r>
      <w:r w:rsidR="004F3D9B" w:rsidRPr="006009EC">
        <w:rPr>
          <w:rFonts w:eastAsia="Calibri-Bold"/>
          <w:b/>
          <w:i/>
          <w:color w:val="000000"/>
          <w:szCs w:val="24"/>
          <w:u w:val="single"/>
        </w:rPr>
        <w:t>a</w:t>
      </w:r>
      <w:r w:rsidRPr="006009EC">
        <w:rPr>
          <w:rFonts w:eastAsia="Calibri-Bold"/>
          <w:b/>
          <w:i/>
          <w:color w:val="000000"/>
          <w:szCs w:val="24"/>
          <w:u w:val="single"/>
        </w:rPr>
        <w:t>vk</w:t>
      </w:r>
      <w:r w:rsidR="004F3D9B" w:rsidRPr="006009EC">
        <w:rPr>
          <w:rFonts w:eastAsia="Calibri-Bold"/>
          <w:b/>
          <w:i/>
          <w:color w:val="000000"/>
          <w:szCs w:val="24"/>
          <w:u w:val="single"/>
        </w:rPr>
        <w:t>e</w:t>
      </w:r>
      <w:r w:rsidR="003A4A79" w:rsidRPr="006009EC">
        <w:rPr>
          <w:rFonts w:eastAsia="Calibri-Bold"/>
          <w:b/>
          <w:i/>
          <w:color w:val="000000"/>
          <w:szCs w:val="24"/>
          <w:u w:val="single"/>
        </w:rPr>
        <w:t xml:space="preserve">, </w:t>
      </w:r>
      <w:r w:rsidR="004F3D9B" w:rsidRPr="006009EC">
        <w:rPr>
          <w:rFonts w:eastAsia="Calibri-Bold"/>
          <w:b/>
          <w:i/>
          <w:color w:val="000000"/>
          <w:szCs w:val="24"/>
          <w:u w:val="single"/>
        </w:rPr>
        <w:t>a</w:t>
      </w:r>
      <w:r w:rsidRPr="006009EC">
        <w:rPr>
          <w:rFonts w:eastAsia="Calibri-Bold"/>
          <w:b/>
          <w:i/>
          <w:color w:val="000000"/>
          <w:szCs w:val="24"/>
          <w:u w:val="single"/>
        </w:rPr>
        <w:t>k</w:t>
      </w:r>
      <w:r w:rsidR="004F3D9B" w:rsidRPr="006009EC">
        <w:rPr>
          <w:rFonts w:eastAsia="Calibri-Bold"/>
          <w:b/>
          <w:i/>
          <w:color w:val="000000"/>
          <w:szCs w:val="24"/>
          <w:u w:val="single"/>
        </w:rPr>
        <w:t>o</w:t>
      </w:r>
      <w:r w:rsidR="003A4A79" w:rsidRPr="006009EC">
        <w:rPr>
          <w:rFonts w:eastAsia="Calibri-Bold"/>
          <w:b/>
          <w:i/>
          <w:color w:val="000000"/>
          <w:szCs w:val="24"/>
          <w:u w:val="single"/>
        </w:rPr>
        <w:t xml:space="preserve"> </w:t>
      </w:r>
      <w:r w:rsidR="004F3D9B" w:rsidRPr="006009EC">
        <w:rPr>
          <w:rFonts w:eastAsia="Calibri-Bold"/>
          <w:b/>
          <w:i/>
          <w:color w:val="000000"/>
          <w:szCs w:val="24"/>
          <w:u w:val="single"/>
        </w:rPr>
        <w:t>je</w:t>
      </w:r>
      <w:r w:rsidR="003A4A79" w:rsidRPr="006009EC">
        <w:rPr>
          <w:rFonts w:eastAsia="Calibri-Bold"/>
          <w:b/>
          <w:i/>
          <w:color w:val="000000"/>
          <w:szCs w:val="24"/>
          <w:u w:val="single"/>
        </w:rPr>
        <w:t xml:space="preserve"> </w:t>
      </w:r>
      <w:r w:rsidRPr="006009EC">
        <w:rPr>
          <w:rFonts w:eastAsia="Calibri-Bold"/>
          <w:b/>
          <w:i/>
          <w:color w:val="000000"/>
          <w:szCs w:val="24"/>
          <w:u w:val="single"/>
        </w:rPr>
        <w:t>t</w:t>
      </w:r>
      <w:r w:rsidR="004F3D9B" w:rsidRPr="006009EC">
        <w:rPr>
          <w:rFonts w:eastAsia="Calibri-Bold"/>
          <w:b/>
          <w:i/>
          <w:color w:val="000000"/>
          <w:szCs w:val="24"/>
          <w:u w:val="single"/>
        </w:rPr>
        <w:t>a</w:t>
      </w:r>
      <w:r w:rsidRPr="006009EC">
        <w:rPr>
          <w:rFonts w:eastAsia="Calibri-Bold"/>
          <w:b/>
          <w:i/>
          <w:color w:val="000000"/>
          <w:szCs w:val="24"/>
          <w:u w:val="single"/>
        </w:rPr>
        <w:t>kv</w:t>
      </w:r>
      <w:r w:rsidR="004F3D9B" w:rsidRPr="006009EC">
        <w:rPr>
          <w:rFonts w:eastAsia="Calibri-Bold"/>
          <w:b/>
          <w:i/>
          <w:color w:val="000000"/>
          <w:szCs w:val="24"/>
          <w:u w:val="single"/>
        </w:rPr>
        <w:t>a</w:t>
      </w:r>
      <w:r w:rsidR="003A4A79" w:rsidRPr="006009EC">
        <w:rPr>
          <w:rFonts w:eastAsia="Calibri-Bold"/>
          <w:b/>
          <w:i/>
          <w:color w:val="000000"/>
          <w:szCs w:val="24"/>
          <w:u w:val="single"/>
        </w:rPr>
        <w:t xml:space="preserve"> </w:t>
      </w:r>
      <w:r w:rsidRPr="006009EC">
        <w:rPr>
          <w:rFonts w:eastAsia="Calibri-Bold"/>
          <w:b/>
          <w:i/>
          <w:color w:val="000000"/>
          <w:szCs w:val="24"/>
          <w:u w:val="single"/>
        </w:rPr>
        <w:t>d</w:t>
      </w:r>
      <w:r w:rsidR="004F3D9B" w:rsidRPr="006009EC">
        <w:rPr>
          <w:rFonts w:eastAsia="Calibri-Bold"/>
          <w:b/>
          <w:i/>
          <w:color w:val="000000"/>
          <w:szCs w:val="24"/>
          <w:u w:val="single"/>
        </w:rPr>
        <w:t>o</w:t>
      </w:r>
      <w:r w:rsidRPr="006009EC">
        <w:rPr>
          <w:rFonts w:eastAsia="Calibri-Bold"/>
          <w:b/>
          <w:i/>
          <w:color w:val="000000"/>
          <w:szCs w:val="24"/>
          <w:u w:val="single"/>
        </w:rPr>
        <w:t>zv</w:t>
      </w:r>
      <w:r w:rsidR="004F3D9B" w:rsidRPr="006009EC">
        <w:rPr>
          <w:rFonts w:eastAsia="Calibri-Bold"/>
          <w:b/>
          <w:i/>
          <w:color w:val="000000"/>
          <w:szCs w:val="24"/>
          <w:u w:val="single"/>
        </w:rPr>
        <w:t>o</w:t>
      </w:r>
      <w:r w:rsidRPr="006009EC">
        <w:rPr>
          <w:rFonts w:eastAsia="Calibri-Bold"/>
          <w:b/>
          <w:i/>
          <w:color w:val="000000"/>
          <w:szCs w:val="24"/>
          <w:u w:val="single"/>
        </w:rPr>
        <w:t>l</w:t>
      </w:r>
      <w:r w:rsidR="004F3D9B" w:rsidRPr="006009EC">
        <w:rPr>
          <w:rFonts w:eastAsia="Calibri-Bold"/>
          <w:b/>
          <w:i/>
          <w:color w:val="000000"/>
          <w:szCs w:val="24"/>
          <w:u w:val="single"/>
        </w:rPr>
        <w:t>a</w:t>
      </w:r>
      <w:r w:rsidR="003A4A79" w:rsidRPr="006009EC">
        <w:rPr>
          <w:rFonts w:eastAsia="Calibri-Bold"/>
          <w:b/>
          <w:i/>
          <w:color w:val="000000"/>
          <w:szCs w:val="24"/>
          <w:u w:val="single"/>
        </w:rPr>
        <w:t xml:space="preserve"> </w:t>
      </w:r>
      <w:r w:rsidRPr="006009EC">
        <w:rPr>
          <w:rFonts w:eastAsia="Calibri-Bold"/>
          <w:b/>
          <w:i/>
          <w:color w:val="000000"/>
          <w:szCs w:val="24"/>
          <w:u w:val="single"/>
        </w:rPr>
        <w:t>pr</w:t>
      </w:r>
      <w:r w:rsidR="004F3D9B" w:rsidRPr="006009EC">
        <w:rPr>
          <w:rFonts w:eastAsia="Calibri-Bold"/>
          <w:b/>
          <w:i/>
          <w:color w:val="000000"/>
          <w:szCs w:val="24"/>
          <w:u w:val="single"/>
        </w:rPr>
        <w:t>e</w:t>
      </w:r>
      <w:r w:rsidRPr="006009EC">
        <w:rPr>
          <w:rFonts w:eastAsia="Calibri-Bold"/>
          <w:b/>
          <w:i/>
          <w:color w:val="000000"/>
          <w:szCs w:val="24"/>
          <w:u w:val="single"/>
        </w:rPr>
        <w:t>dviđ</w:t>
      </w:r>
      <w:r w:rsidR="004F3D9B" w:rsidRPr="006009EC">
        <w:rPr>
          <w:rFonts w:eastAsia="Calibri-Bold"/>
          <w:b/>
          <w:i/>
          <w:color w:val="000000"/>
          <w:szCs w:val="24"/>
          <w:u w:val="single"/>
        </w:rPr>
        <w:t>e</w:t>
      </w:r>
      <w:r w:rsidRPr="006009EC">
        <w:rPr>
          <w:rFonts w:eastAsia="Calibri-Bold"/>
          <w:b/>
          <w:i/>
          <w:color w:val="000000"/>
          <w:szCs w:val="24"/>
          <w:u w:val="single"/>
        </w:rPr>
        <w:t>n</w:t>
      </w:r>
      <w:r w:rsidR="004F3D9B" w:rsidRPr="006009EC">
        <w:rPr>
          <w:rFonts w:eastAsia="Calibri-Bold"/>
          <w:b/>
          <w:i/>
          <w:color w:val="000000"/>
          <w:szCs w:val="24"/>
          <w:u w:val="single"/>
        </w:rPr>
        <w:t>a</w:t>
      </w:r>
      <w:r w:rsidR="003A4A79" w:rsidRPr="006009EC">
        <w:rPr>
          <w:rFonts w:eastAsia="Calibri-Bold"/>
          <w:b/>
          <w:i/>
          <w:color w:val="000000"/>
          <w:szCs w:val="24"/>
          <w:u w:val="single"/>
        </w:rPr>
        <w:t xml:space="preserve"> </w:t>
      </w:r>
      <w:r w:rsidRPr="006009EC">
        <w:rPr>
          <w:rFonts w:eastAsia="Calibri-Bold"/>
          <w:b/>
          <w:i/>
          <w:color w:val="000000"/>
          <w:szCs w:val="24"/>
          <w:u w:val="single"/>
        </w:rPr>
        <w:t>p</w:t>
      </w:r>
      <w:r w:rsidR="004F3D9B" w:rsidRPr="006009EC">
        <w:rPr>
          <w:rFonts w:eastAsia="Calibri-Bold"/>
          <w:b/>
          <w:i/>
          <w:color w:val="000000"/>
          <w:szCs w:val="24"/>
          <w:u w:val="single"/>
        </w:rPr>
        <w:t>o</w:t>
      </w:r>
      <w:r w:rsidRPr="006009EC">
        <w:rPr>
          <w:rFonts w:eastAsia="Calibri-Bold"/>
          <w:b/>
          <w:i/>
          <w:color w:val="000000"/>
          <w:szCs w:val="24"/>
          <w:u w:val="single"/>
        </w:rPr>
        <w:t>s</w:t>
      </w:r>
      <w:r w:rsidR="004F3D9B" w:rsidRPr="006009EC">
        <w:rPr>
          <w:rFonts w:eastAsia="Calibri-Bold"/>
          <w:b/>
          <w:i/>
          <w:color w:val="000000"/>
          <w:szCs w:val="24"/>
          <w:u w:val="single"/>
        </w:rPr>
        <w:t>e</w:t>
      </w:r>
      <w:r w:rsidRPr="006009EC">
        <w:rPr>
          <w:rFonts w:eastAsia="Calibri-Bold"/>
          <w:b/>
          <w:i/>
          <w:color w:val="000000"/>
          <w:szCs w:val="24"/>
          <w:u w:val="single"/>
        </w:rPr>
        <w:t>bnim</w:t>
      </w:r>
      <w:r w:rsidR="003A4A79" w:rsidRPr="006009EC">
        <w:rPr>
          <w:rFonts w:eastAsia="Calibri-Bold"/>
          <w:b/>
          <w:i/>
          <w:color w:val="000000"/>
          <w:szCs w:val="24"/>
          <w:u w:val="single"/>
        </w:rPr>
        <w:t xml:space="preserve"> </w:t>
      </w:r>
      <w:r w:rsidRPr="006009EC">
        <w:rPr>
          <w:rFonts w:eastAsia="Calibri-Bold"/>
          <w:b/>
          <w:i/>
          <w:color w:val="000000"/>
          <w:szCs w:val="24"/>
          <w:u w:val="single"/>
        </w:rPr>
        <w:t>pr</w:t>
      </w:r>
      <w:r w:rsidR="004F3D9B" w:rsidRPr="006009EC">
        <w:rPr>
          <w:rFonts w:eastAsia="Calibri-Bold"/>
          <w:b/>
          <w:i/>
          <w:color w:val="000000"/>
          <w:szCs w:val="24"/>
          <w:u w:val="single"/>
        </w:rPr>
        <w:t>o</w:t>
      </w:r>
      <w:r w:rsidRPr="006009EC">
        <w:rPr>
          <w:rFonts w:eastAsia="Calibri-Bold"/>
          <w:b/>
          <w:i/>
          <w:color w:val="000000"/>
          <w:szCs w:val="24"/>
          <w:u w:val="single"/>
        </w:rPr>
        <w:t>pis</w:t>
      </w:r>
      <w:r w:rsidR="004F3D9B" w:rsidRPr="006009EC">
        <w:rPr>
          <w:rFonts w:eastAsia="Calibri-Bold"/>
          <w:b/>
          <w:i/>
          <w:color w:val="000000"/>
          <w:szCs w:val="24"/>
          <w:u w:val="single"/>
        </w:rPr>
        <w:t>o</w:t>
      </w:r>
      <w:r w:rsidRPr="006009EC">
        <w:rPr>
          <w:rFonts w:eastAsia="Calibri-Bold"/>
          <w:b/>
          <w:i/>
          <w:color w:val="000000"/>
          <w:szCs w:val="24"/>
          <w:u w:val="single"/>
        </w:rPr>
        <w:t>m</w:t>
      </w:r>
      <w:r w:rsidR="003A4A79" w:rsidRPr="006009EC">
        <w:rPr>
          <w:rFonts w:eastAsia="Calibri-Bold"/>
          <w:b/>
          <w:i/>
          <w:color w:val="000000"/>
          <w:szCs w:val="24"/>
          <w:u w:val="single"/>
        </w:rPr>
        <w:t>. (</w:t>
      </w:r>
      <w:r w:rsidRPr="006009EC">
        <w:rPr>
          <w:rFonts w:eastAsia="Calibri-Bold"/>
          <w:b/>
          <w:i/>
          <w:color w:val="000000"/>
          <w:szCs w:val="24"/>
          <w:u w:val="single"/>
        </w:rPr>
        <w:t>čl</w:t>
      </w:r>
      <w:r w:rsidR="004F3D9B" w:rsidRPr="006009EC">
        <w:rPr>
          <w:rFonts w:eastAsia="Calibri-Bold"/>
          <w:b/>
          <w:i/>
          <w:color w:val="000000"/>
          <w:szCs w:val="24"/>
          <w:u w:val="single"/>
        </w:rPr>
        <w:t>a</w:t>
      </w:r>
      <w:r w:rsidRPr="006009EC">
        <w:rPr>
          <w:rFonts w:eastAsia="Calibri-Bold"/>
          <w:b/>
          <w:i/>
          <w:color w:val="000000"/>
          <w:szCs w:val="24"/>
          <w:u w:val="single"/>
        </w:rPr>
        <w:t>n</w:t>
      </w:r>
      <w:r w:rsidR="003A4A79" w:rsidRPr="006009EC">
        <w:rPr>
          <w:rFonts w:eastAsia="Calibri-Bold"/>
          <w:b/>
          <w:i/>
          <w:color w:val="000000"/>
          <w:szCs w:val="24"/>
          <w:u w:val="single"/>
        </w:rPr>
        <w:t xml:space="preserve"> 75. </w:t>
      </w:r>
      <w:r w:rsidRPr="006009EC">
        <w:rPr>
          <w:rFonts w:eastAsia="Calibri-Bold"/>
          <w:b/>
          <w:i/>
          <w:color w:val="000000"/>
          <w:szCs w:val="24"/>
          <w:u w:val="single"/>
        </w:rPr>
        <w:t>st</w:t>
      </w:r>
      <w:r w:rsidR="004F3D9B" w:rsidRPr="006009EC">
        <w:rPr>
          <w:rFonts w:eastAsia="Calibri-Bold"/>
          <w:b/>
          <w:i/>
          <w:color w:val="000000"/>
          <w:szCs w:val="24"/>
          <w:u w:val="single"/>
        </w:rPr>
        <w:t>a</w:t>
      </w:r>
      <w:r w:rsidRPr="006009EC">
        <w:rPr>
          <w:rFonts w:eastAsia="Calibri-Bold"/>
          <w:b/>
          <w:i/>
          <w:color w:val="000000"/>
          <w:szCs w:val="24"/>
          <w:u w:val="single"/>
        </w:rPr>
        <w:t>v</w:t>
      </w:r>
      <w:r w:rsidR="003A4A79" w:rsidRPr="006009EC">
        <w:rPr>
          <w:rFonts w:eastAsia="Calibri-Bold"/>
          <w:b/>
          <w:i/>
          <w:color w:val="000000"/>
          <w:szCs w:val="24"/>
          <w:u w:val="single"/>
        </w:rPr>
        <w:t xml:space="preserve"> 1. </w:t>
      </w:r>
      <w:r w:rsidRPr="006009EC">
        <w:rPr>
          <w:rFonts w:eastAsia="Calibri-Bold"/>
          <w:b/>
          <w:i/>
          <w:color w:val="000000"/>
          <w:szCs w:val="24"/>
          <w:u w:val="single"/>
        </w:rPr>
        <w:t>t</w:t>
      </w:r>
      <w:r w:rsidR="004F3D9B" w:rsidRPr="006009EC">
        <w:rPr>
          <w:rFonts w:eastAsia="Calibri-Bold"/>
          <w:b/>
          <w:i/>
          <w:color w:val="000000"/>
          <w:szCs w:val="24"/>
          <w:u w:val="single"/>
        </w:rPr>
        <w:t>a</w:t>
      </w:r>
      <w:r w:rsidRPr="006009EC">
        <w:rPr>
          <w:rFonts w:eastAsia="Calibri-Bold"/>
          <w:b/>
          <w:i/>
          <w:color w:val="000000"/>
          <w:szCs w:val="24"/>
          <w:u w:val="single"/>
        </w:rPr>
        <w:t>čk</w:t>
      </w:r>
      <w:r w:rsidR="004F3D9B" w:rsidRPr="006009EC">
        <w:rPr>
          <w:rFonts w:eastAsia="Calibri-Bold"/>
          <w:b/>
          <w:i/>
          <w:color w:val="000000"/>
          <w:szCs w:val="24"/>
          <w:u w:val="single"/>
        </w:rPr>
        <w:t>a</w:t>
      </w:r>
      <w:r w:rsidR="003A4A79" w:rsidRPr="006009EC">
        <w:rPr>
          <w:rFonts w:eastAsia="Calibri-Bold"/>
          <w:b/>
          <w:i/>
          <w:color w:val="000000"/>
          <w:szCs w:val="24"/>
          <w:u w:val="single"/>
        </w:rPr>
        <w:t xml:space="preserve"> 5</w:t>
      </w:r>
      <w:r w:rsidR="00E70695" w:rsidRPr="006009EC">
        <w:rPr>
          <w:rFonts w:eastAsia="Calibri-Bold"/>
          <w:b/>
          <w:i/>
          <w:color w:val="000000"/>
          <w:szCs w:val="24"/>
          <w:u w:val="single"/>
        </w:rPr>
        <w:t>.) .) Zakona</w:t>
      </w:r>
      <w:r w:rsidR="00E70695" w:rsidRPr="006009EC">
        <w:rPr>
          <w:rFonts w:eastAsia="Calibri-Bold"/>
          <w:b/>
          <w:i/>
          <w:color w:val="000000"/>
          <w:szCs w:val="24"/>
          <w:u w:val="single"/>
          <w:lang w:val="sr-Cyrl-CS"/>
        </w:rPr>
        <w:t>:</w:t>
      </w:r>
    </w:p>
    <w:p w14:paraId="512F124B" w14:textId="77777777" w:rsidR="00E70695" w:rsidRPr="006009EC" w:rsidRDefault="00E70695" w:rsidP="00E70695">
      <w:pPr>
        <w:autoSpaceDE w:val="0"/>
        <w:autoSpaceDN w:val="0"/>
        <w:adjustRightInd w:val="0"/>
        <w:ind w:left="993"/>
        <w:jc w:val="both"/>
        <w:rPr>
          <w:rFonts w:eastAsia="Calibri-Bold"/>
          <w:b/>
          <w:bCs/>
          <w:color w:val="000000"/>
          <w:szCs w:val="24"/>
        </w:rPr>
      </w:pPr>
    </w:p>
    <w:p w14:paraId="15DD95C6" w14:textId="7205413E" w:rsidR="00E70695" w:rsidRPr="006009EC" w:rsidRDefault="00E70695" w:rsidP="00E70695">
      <w:pPr>
        <w:autoSpaceDE w:val="0"/>
        <w:autoSpaceDN w:val="0"/>
        <w:adjustRightInd w:val="0"/>
        <w:ind w:left="993"/>
        <w:jc w:val="both"/>
        <w:rPr>
          <w:rFonts w:eastAsia="Calibri-Bold"/>
          <w:b/>
          <w:i/>
          <w:color w:val="000000"/>
          <w:szCs w:val="24"/>
          <w:u w:val="single"/>
        </w:rPr>
      </w:pPr>
      <w:r w:rsidRPr="006009EC">
        <w:rPr>
          <w:rFonts w:eastAsia="Calibri-Bold"/>
          <w:b/>
          <w:i/>
          <w:color w:val="000000"/>
          <w:szCs w:val="24"/>
        </w:rPr>
        <w:t>1</w:t>
      </w:r>
      <w:r w:rsidR="007A6CEA" w:rsidRPr="006009EC">
        <w:rPr>
          <w:rFonts w:eastAsia="Calibri-Bold"/>
          <w:b/>
          <w:i/>
          <w:color w:val="000000"/>
          <w:szCs w:val="24"/>
        </w:rPr>
        <w:t>.</w:t>
      </w:r>
      <w:r w:rsidRPr="006009EC">
        <w:t xml:space="preserve"> </w:t>
      </w:r>
      <w:r w:rsidRPr="006009EC">
        <w:rPr>
          <w:rFonts w:eastAsia="Calibri-Bold"/>
          <w:i/>
          <w:color w:val="000000"/>
          <w:szCs w:val="24"/>
        </w:rPr>
        <w:t>Da je ponuđač</w:t>
      </w:r>
      <w:r w:rsidRPr="006009EC">
        <w:rPr>
          <w:rFonts w:eastAsia="Calibri-Bold"/>
          <w:b/>
          <w:i/>
          <w:color w:val="000000"/>
          <w:szCs w:val="24"/>
          <w:u w:val="single"/>
        </w:rPr>
        <w:t xml:space="preserve"> ovlašćen za obavljanje poslova izvođenja posebnih sistema i mera zastite od pozara (stabilnih sistema za dojavu požara) u skladu sa Zakonom o zaštiti od požara (“Sl. Glasnik RS”, br. 111/2009 i 20/2015);</w:t>
      </w:r>
    </w:p>
    <w:p w14:paraId="4E0AC331" w14:textId="77777777" w:rsidR="00E70695" w:rsidRPr="006009EC" w:rsidRDefault="00E70695" w:rsidP="00645F47">
      <w:pPr>
        <w:autoSpaceDE w:val="0"/>
        <w:autoSpaceDN w:val="0"/>
        <w:adjustRightInd w:val="0"/>
        <w:jc w:val="both"/>
        <w:rPr>
          <w:rFonts w:eastAsia="Calibri-Bold"/>
          <w:b/>
          <w:bCs/>
          <w:color w:val="000000"/>
          <w:szCs w:val="24"/>
        </w:rPr>
      </w:pPr>
    </w:p>
    <w:p w14:paraId="5E6C3B60" w14:textId="77777777" w:rsidR="00C64655" w:rsidRPr="006009EC" w:rsidRDefault="00F066D7" w:rsidP="00C23D31">
      <w:pPr>
        <w:numPr>
          <w:ilvl w:val="0"/>
          <w:numId w:val="1"/>
        </w:numPr>
        <w:autoSpaceDE w:val="0"/>
        <w:autoSpaceDN w:val="0"/>
        <w:adjustRightInd w:val="0"/>
        <w:jc w:val="both"/>
        <w:rPr>
          <w:rFonts w:eastAsia="Calibri-Bold"/>
          <w:b/>
          <w:bCs/>
          <w:i/>
          <w:color w:val="000000"/>
          <w:szCs w:val="24"/>
          <w:u w:val="single"/>
        </w:rPr>
      </w:pPr>
      <w:r w:rsidRPr="006009EC">
        <w:rPr>
          <w:rFonts w:eastAsia="Calibri-Bold"/>
          <w:b/>
          <w:bCs/>
          <w:color w:val="000000"/>
          <w:szCs w:val="24"/>
        </w:rPr>
        <w:t>Usl</w:t>
      </w:r>
      <w:r w:rsidR="004F3D9B" w:rsidRPr="006009EC">
        <w:rPr>
          <w:rFonts w:eastAsia="Calibri-Bold"/>
          <w:b/>
          <w:bCs/>
          <w:color w:val="000000"/>
          <w:szCs w:val="24"/>
        </w:rPr>
        <w:t>o</w:t>
      </w:r>
      <w:r w:rsidRPr="006009EC">
        <w:rPr>
          <w:rFonts w:eastAsia="Calibri-Bold"/>
          <w:b/>
          <w:bCs/>
          <w:color w:val="000000"/>
          <w:szCs w:val="24"/>
        </w:rPr>
        <w:t>v</w:t>
      </w:r>
      <w:r w:rsidR="00C64655" w:rsidRPr="006009EC">
        <w:rPr>
          <w:rFonts w:eastAsia="Calibri-Bold"/>
          <w:b/>
          <w:bCs/>
          <w:color w:val="000000"/>
          <w:szCs w:val="24"/>
        </w:rPr>
        <w:t xml:space="preserve">: </w:t>
      </w:r>
      <w:r w:rsidRPr="006009EC">
        <w:rPr>
          <w:rFonts w:eastAsia="Calibri-Bold"/>
          <w:bCs/>
          <w:color w:val="000000"/>
          <w:szCs w:val="24"/>
        </w:rPr>
        <w:t>P</w:t>
      </w:r>
      <w:r w:rsidR="004F3D9B" w:rsidRPr="006009EC">
        <w:rPr>
          <w:rFonts w:eastAsia="Calibri-Bold"/>
          <w:bCs/>
          <w:color w:val="000000"/>
          <w:szCs w:val="24"/>
        </w:rPr>
        <w:t>o</w:t>
      </w:r>
      <w:r w:rsidRPr="006009EC">
        <w:rPr>
          <w:rFonts w:eastAsia="Calibri-Bold"/>
          <w:bCs/>
          <w:color w:val="000000"/>
          <w:szCs w:val="24"/>
        </w:rPr>
        <w:t>nuđ</w:t>
      </w:r>
      <w:r w:rsidR="004F3D9B" w:rsidRPr="006009EC">
        <w:rPr>
          <w:rFonts w:eastAsia="Calibri-Bold"/>
          <w:bCs/>
          <w:color w:val="000000"/>
          <w:szCs w:val="24"/>
        </w:rPr>
        <w:t>a</w:t>
      </w:r>
      <w:r w:rsidRPr="006009EC">
        <w:rPr>
          <w:rFonts w:eastAsia="Calibri-Bold"/>
          <w:bCs/>
          <w:color w:val="000000"/>
          <w:szCs w:val="24"/>
        </w:rPr>
        <w:t>či</w:t>
      </w:r>
      <w:r w:rsidR="00E365D9" w:rsidRPr="006009EC">
        <w:rPr>
          <w:rFonts w:eastAsia="Calibri-Bold"/>
          <w:bCs/>
          <w:color w:val="000000"/>
          <w:szCs w:val="24"/>
        </w:rPr>
        <w:t xml:space="preserve"> </w:t>
      </w:r>
      <w:r w:rsidRPr="006009EC">
        <w:rPr>
          <w:rFonts w:eastAsia="Calibri-Bold"/>
          <w:bCs/>
          <w:color w:val="000000"/>
          <w:szCs w:val="24"/>
        </w:rPr>
        <w:t>su</w:t>
      </w:r>
      <w:r w:rsidR="00E365D9" w:rsidRPr="006009EC">
        <w:rPr>
          <w:rFonts w:eastAsia="Calibri-Bold"/>
          <w:bCs/>
          <w:color w:val="000000"/>
          <w:szCs w:val="24"/>
        </w:rPr>
        <w:t xml:space="preserve"> </w:t>
      </w:r>
      <w:r w:rsidRPr="006009EC">
        <w:rPr>
          <w:rFonts w:eastAsia="Calibri-Bold"/>
          <w:bCs/>
          <w:color w:val="000000"/>
          <w:szCs w:val="24"/>
        </w:rPr>
        <w:t>dužni</w:t>
      </w:r>
      <w:r w:rsidR="00E365D9" w:rsidRPr="006009EC">
        <w:rPr>
          <w:rFonts w:eastAsia="Calibri-Bold"/>
          <w:bCs/>
          <w:color w:val="000000"/>
          <w:szCs w:val="24"/>
        </w:rPr>
        <w:t xml:space="preserve"> </w:t>
      </w:r>
      <w:r w:rsidRPr="006009EC">
        <w:rPr>
          <w:rFonts w:eastAsia="Calibri-Bold"/>
          <w:bCs/>
          <w:color w:val="000000"/>
          <w:szCs w:val="24"/>
        </w:rPr>
        <w:t>d</w:t>
      </w:r>
      <w:r w:rsidR="004F3D9B" w:rsidRPr="006009EC">
        <w:rPr>
          <w:rFonts w:eastAsia="Calibri-Bold"/>
          <w:bCs/>
          <w:color w:val="000000"/>
          <w:szCs w:val="24"/>
        </w:rPr>
        <w:t>a</w:t>
      </w:r>
      <w:r w:rsidR="00E365D9" w:rsidRPr="006009EC">
        <w:rPr>
          <w:rFonts w:eastAsia="Calibri-Bold"/>
          <w:bCs/>
          <w:color w:val="000000"/>
          <w:szCs w:val="24"/>
        </w:rPr>
        <w:t xml:space="preserve"> </w:t>
      </w:r>
      <w:r w:rsidRPr="006009EC">
        <w:rPr>
          <w:rFonts w:eastAsia="Calibri-Bold"/>
          <w:bCs/>
          <w:color w:val="000000"/>
          <w:szCs w:val="24"/>
        </w:rPr>
        <w:t>pri</w:t>
      </w:r>
      <w:r w:rsidR="00E365D9" w:rsidRPr="006009EC">
        <w:rPr>
          <w:rFonts w:eastAsia="Calibri-Bold"/>
          <w:bCs/>
          <w:color w:val="000000"/>
          <w:szCs w:val="24"/>
        </w:rPr>
        <w:t xml:space="preserve"> </w:t>
      </w:r>
      <w:r w:rsidRPr="006009EC">
        <w:rPr>
          <w:rFonts w:eastAsia="Calibri-Bold"/>
          <w:bCs/>
          <w:color w:val="000000"/>
          <w:szCs w:val="24"/>
        </w:rPr>
        <w:t>s</w:t>
      </w:r>
      <w:r w:rsidR="004F3D9B" w:rsidRPr="006009EC">
        <w:rPr>
          <w:rFonts w:eastAsia="Calibri-Bold"/>
          <w:bCs/>
          <w:color w:val="000000"/>
          <w:szCs w:val="24"/>
        </w:rPr>
        <w:t>a</w:t>
      </w:r>
      <w:r w:rsidRPr="006009EC">
        <w:rPr>
          <w:rFonts w:eastAsia="Calibri-Bold"/>
          <w:bCs/>
          <w:color w:val="000000"/>
          <w:szCs w:val="24"/>
        </w:rPr>
        <w:t>st</w:t>
      </w:r>
      <w:r w:rsidR="004F3D9B" w:rsidRPr="006009EC">
        <w:rPr>
          <w:rFonts w:eastAsia="Calibri-Bold"/>
          <w:bCs/>
          <w:color w:val="000000"/>
          <w:szCs w:val="24"/>
        </w:rPr>
        <w:t>a</w:t>
      </w:r>
      <w:r w:rsidRPr="006009EC">
        <w:rPr>
          <w:rFonts w:eastAsia="Calibri-Bold"/>
          <w:bCs/>
          <w:color w:val="000000"/>
          <w:szCs w:val="24"/>
        </w:rPr>
        <w:t>vlј</w:t>
      </w:r>
      <w:r w:rsidR="004F3D9B" w:rsidRPr="006009EC">
        <w:rPr>
          <w:rFonts w:eastAsia="Calibri-Bold"/>
          <w:bCs/>
          <w:color w:val="000000"/>
          <w:szCs w:val="24"/>
        </w:rPr>
        <w:t>a</w:t>
      </w:r>
      <w:r w:rsidRPr="006009EC">
        <w:rPr>
          <w:rFonts w:eastAsia="Calibri-Bold"/>
          <w:bCs/>
          <w:color w:val="000000"/>
          <w:szCs w:val="24"/>
        </w:rPr>
        <w:t>nju</w:t>
      </w:r>
      <w:r w:rsidR="00E365D9" w:rsidRPr="006009EC">
        <w:rPr>
          <w:rFonts w:eastAsia="Calibri-Bold"/>
          <w:bCs/>
          <w:color w:val="000000"/>
          <w:szCs w:val="24"/>
        </w:rPr>
        <w:t xml:space="preserve"> </w:t>
      </w:r>
      <w:r w:rsidRPr="006009EC">
        <w:rPr>
          <w:rFonts w:eastAsia="Calibri-Bold"/>
          <w:bCs/>
          <w:color w:val="000000"/>
          <w:szCs w:val="24"/>
        </w:rPr>
        <w:t>sv</w:t>
      </w:r>
      <w:r w:rsidR="004F3D9B" w:rsidRPr="006009EC">
        <w:rPr>
          <w:rFonts w:eastAsia="Calibri-Bold"/>
          <w:bCs/>
          <w:color w:val="000000"/>
          <w:szCs w:val="24"/>
        </w:rPr>
        <w:t>oj</w:t>
      </w:r>
      <w:r w:rsidRPr="006009EC">
        <w:rPr>
          <w:rFonts w:eastAsia="Calibri-Bold"/>
          <w:bCs/>
          <w:color w:val="000000"/>
          <w:szCs w:val="24"/>
        </w:rPr>
        <w:t>ih</w:t>
      </w:r>
      <w:r w:rsidR="00E365D9" w:rsidRPr="006009EC">
        <w:rPr>
          <w:rFonts w:eastAsia="Calibri-Bold"/>
          <w:bCs/>
          <w:color w:val="000000"/>
          <w:szCs w:val="24"/>
        </w:rPr>
        <w:t xml:space="preserve"> </w:t>
      </w:r>
      <w:r w:rsidRPr="006009EC">
        <w:rPr>
          <w:rFonts w:eastAsia="Calibri-Bold"/>
          <w:bCs/>
          <w:color w:val="000000"/>
          <w:szCs w:val="24"/>
        </w:rPr>
        <w:t>p</w:t>
      </w:r>
      <w:r w:rsidR="004F3D9B" w:rsidRPr="006009EC">
        <w:rPr>
          <w:rFonts w:eastAsia="Calibri-Bold"/>
          <w:bCs/>
          <w:color w:val="000000"/>
          <w:szCs w:val="24"/>
        </w:rPr>
        <w:t>o</w:t>
      </w:r>
      <w:r w:rsidRPr="006009EC">
        <w:rPr>
          <w:rFonts w:eastAsia="Calibri-Bold"/>
          <w:bCs/>
          <w:color w:val="000000"/>
          <w:szCs w:val="24"/>
        </w:rPr>
        <w:t>nud</w:t>
      </w:r>
      <w:r w:rsidR="004F3D9B" w:rsidRPr="006009EC">
        <w:rPr>
          <w:rFonts w:eastAsia="Calibri-Bold"/>
          <w:bCs/>
          <w:color w:val="000000"/>
          <w:szCs w:val="24"/>
        </w:rPr>
        <w:t>a</w:t>
      </w:r>
      <w:r w:rsidR="00E365D9" w:rsidRPr="006009EC">
        <w:rPr>
          <w:rFonts w:eastAsia="Calibri-Bold"/>
          <w:b/>
          <w:bCs/>
          <w:i/>
          <w:color w:val="000000"/>
          <w:szCs w:val="24"/>
          <w:u w:val="single"/>
        </w:rPr>
        <w:t xml:space="preserve"> </w:t>
      </w:r>
      <w:r w:rsidRPr="006009EC">
        <w:rPr>
          <w:rFonts w:eastAsia="Calibri-Bold"/>
          <w:b/>
          <w:bCs/>
          <w:i/>
          <w:color w:val="000000"/>
          <w:szCs w:val="24"/>
          <w:u w:val="single"/>
        </w:rPr>
        <w:t>izričit</w:t>
      </w:r>
      <w:r w:rsidR="004F3D9B" w:rsidRPr="006009EC">
        <w:rPr>
          <w:rFonts w:eastAsia="Calibri-Bold"/>
          <w:b/>
          <w:bCs/>
          <w:i/>
          <w:color w:val="000000"/>
          <w:szCs w:val="24"/>
          <w:u w:val="single"/>
        </w:rPr>
        <w:t>o</w:t>
      </w:r>
      <w:r w:rsidR="00E365D9" w:rsidRPr="006009EC">
        <w:rPr>
          <w:rFonts w:eastAsia="Calibri-Bold"/>
          <w:b/>
          <w:bCs/>
          <w:i/>
          <w:color w:val="000000"/>
          <w:szCs w:val="24"/>
          <w:u w:val="single"/>
        </w:rPr>
        <w:t xml:space="preserve"> </w:t>
      </w:r>
      <w:r w:rsidRPr="006009EC">
        <w:rPr>
          <w:rFonts w:eastAsia="Calibri-Bold"/>
          <w:b/>
          <w:bCs/>
          <w:i/>
          <w:color w:val="000000"/>
          <w:szCs w:val="24"/>
          <w:u w:val="single"/>
        </w:rPr>
        <w:t>n</w:t>
      </w:r>
      <w:r w:rsidR="004F3D9B" w:rsidRPr="006009EC">
        <w:rPr>
          <w:rFonts w:eastAsia="Calibri-Bold"/>
          <w:b/>
          <w:bCs/>
          <w:i/>
          <w:color w:val="000000"/>
          <w:szCs w:val="24"/>
          <w:u w:val="single"/>
        </w:rPr>
        <w:t>a</w:t>
      </w:r>
      <w:r w:rsidRPr="006009EC">
        <w:rPr>
          <w:rFonts w:eastAsia="Calibri-Bold"/>
          <w:b/>
          <w:bCs/>
          <w:i/>
          <w:color w:val="000000"/>
          <w:szCs w:val="24"/>
          <w:u w:val="single"/>
        </w:rPr>
        <w:t>v</w:t>
      </w:r>
      <w:r w:rsidR="004F3D9B" w:rsidRPr="006009EC">
        <w:rPr>
          <w:rFonts w:eastAsia="Calibri-Bold"/>
          <w:b/>
          <w:bCs/>
          <w:i/>
          <w:color w:val="000000"/>
          <w:szCs w:val="24"/>
          <w:u w:val="single"/>
        </w:rPr>
        <w:t>e</w:t>
      </w:r>
      <w:r w:rsidRPr="006009EC">
        <w:rPr>
          <w:rFonts w:eastAsia="Calibri-Bold"/>
          <w:b/>
          <w:bCs/>
          <w:i/>
          <w:color w:val="000000"/>
          <w:szCs w:val="24"/>
          <w:u w:val="single"/>
        </w:rPr>
        <w:t>du</w:t>
      </w:r>
      <w:r w:rsidR="00E365D9" w:rsidRPr="006009EC">
        <w:rPr>
          <w:rFonts w:eastAsia="Calibri-Bold"/>
          <w:b/>
          <w:bCs/>
          <w:i/>
          <w:color w:val="000000"/>
          <w:szCs w:val="24"/>
          <w:u w:val="single"/>
        </w:rPr>
        <w:t xml:space="preserve"> </w:t>
      </w:r>
      <w:r w:rsidRPr="006009EC">
        <w:rPr>
          <w:rFonts w:eastAsia="Calibri-Bold"/>
          <w:b/>
          <w:bCs/>
          <w:i/>
          <w:color w:val="000000"/>
          <w:szCs w:val="24"/>
          <w:u w:val="single"/>
        </w:rPr>
        <w:t>d</w:t>
      </w:r>
      <w:r w:rsidR="004F3D9B" w:rsidRPr="006009EC">
        <w:rPr>
          <w:rFonts w:eastAsia="Calibri-Bold"/>
          <w:b/>
          <w:bCs/>
          <w:i/>
          <w:color w:val="000000"/>
          <w:szCs w:val="24"/>
          <w:u w:val="single"/>
        </w:rPr>
        <w:t>a</w:t>
      </w:r>
      <w:r w:rsidR="00E365D9" w:rsidRPr="006009EC">
        <w:rPr>
          <w:rFonts w:eastAsia="Calibri-Bold"/>
          <w:b/>
          <w:bCs/>
          <w:i/>
          <w:color w:val="000000"/>
          <w:szCs w:val="24"/>
          <w:u w:val="single"/>
        </w:rPr>
        <w:t xml:space="preserve"> </w:t>
      </w:r>
      <w:r w:rsidRPr="006009EC">
        <w:rPr>
          <w:rFonts w:eastAsia="Calibri-Bold"/>
          <w:b/>
          <w:bCs/>
          <w:i/>
          <w:color w:val="000000"/>
          <w:szCs w:val="24"/>
          <w:u w:val="single"/>
        </w:rPr>
        <w:t>su</w:t>
      </w:r>
      <w:r w:rsidR="00E365D9" w:rsidRPr="006009EC">
        <w:rPr>
          <w:rFonts w:eastAsia="Calibri-Bold"/>
          <w:b/>
          <w:bCs/>
          <w:i/>
          <w:color w:val="000000"/>
          <w:szCs w:val="24"/>
          <w:u w:val="single"/>
        </w:rPr>
        <w:t xml:space="preserve"> </w:t>
      </w:r>
      <w:r w:rsidRPr="006009EC">
        <w:rPr>
          <w:rFonts w:eastAsia="Calibri-Bold"/>
          <w:b/>
          <w:bCs/>
          <w:i/>
          <w:color w:val="000000"/>
          <w:szCs w:val="24"/>
          <w:u w:val="single"/>
        </w:rPr>
        <w:t>p</w:t>
      </w:r>
      <w:r w:rsidR="004F3D9B" w:rsidRPr="006009EC">
        <w:rPr>
          <w:rFonts w:eastAsia="Calibri-Bold"/>
          <w:b/>
          <w:bCs/>
          <w:i/>
          <w:color w:val="000000"/>
          <w:szCs w:val="24"/>
          <w:u w:val="single"/>
        </w:rPr>
        <w:t>o</w:t>
      </w:r>
      <w:r w:rsidRPr="006009EC">
        <w:rPr>
          <w:rFonts w:eastAsia="Calibri-Bold"/>
          <w:b/>
          <w:bCs/>
          <w:i/>
          <w:color w:val="000000"/>
          <w:szCs w:val="24"/>
          <w:u w:val="single"/>
        </w:rPr>
        <w:t>št</w:t>
      </w:r>
      <w:r w:rsidR="004F3D9B" w:rsidRPr="006009EC">
        <w:rPr>
          <w:rFonts w:eastAsia="Calibri-Bold"/>
          <w:b/>
          <w:bCs/>
          <w:i/>
          <w:color w:val="000000"/>
          <w:szCs w:val="24"/>
          <w:u w:val="single"/>
        </w:rPr>
        <w:t>o</w:t>
      </w:r>
      <w:r w:rsidRPr="006009EC">
        <w:rPr>
          <w:rFonts w:eastAsia="Calibri-Bold"/>
          <w:b/>
          <w:bCs/>
          <w:i/>
          <w:color w:val="000000"/>
          <w:szCs w:val="24"/>
          <w:u w:val="single"/>
        </w:rPr>
        <w:t>v</w:t>
      </w:r>
      <w:r w:rsidR="004F3D9B" w:rsidRPr="006009EC">
        <w:rPr>
          <w:rFonts w:eastAsia="Calibri-Bold"/>
          <w:b/>
          <w:bCs/>
          <w:i/>
          <w:color w:val="000000"/>
          <w:szCs w:val="24"/>
          <w:u w:val="single"/>
        </w:rPr>
        <w:t>a</w:t>
      </w:r>
      <w:r w:rsidRPr="006009EC">
        <w:rPr>
          <w:rFonts w:eastAsia="Calibri-Bold"/>
          <w:b/>
          <w:bCs/>
          <w:i/>
          <w:color w:val="000000"/>
          <w:szCs w:val="24"/>
          <w:u w:val="single"/>
        </w:rPr>
        <w:t>li</w:t>
      </w:r>
      <w:r w:rsidR="00E365D9" w:rsidRPr="006009EC">
        <w:rPr>
          <w:rFonts w:eastAsia="Calibri-Bold"/>
          <w:b/>
          <w:bCs/>
          <w:i/>
          <w:color w:val="000000"/>
          <w:szCs w:val="24"/>
          <w:u w:val="single"/>
        </w:rPr>
        <w:t xml:space="preserve"> </w:t>
      </w:r>
      <w:r w:rsidR="004F3D9B" w:rsidRPr="006009EC">
        <w:rPr>
          <w:rFonts w:eastAsia="Calibri-Bold"/>
          <w:b/>
          <w:bCs/>
          <w:i/>
          <w:color w:val="000000"/>
          <w:szCs w:val="24"/>
          <w:u w:val="single"/>
        </w:rPr>
        <w:t>o</w:t>
      </w:r>
      <w:r w:rsidRPr="006009EC">
        <w:rPr>
          <w:rFonts w:eastAsia="Calibri-Bold"/>
          <w:b/>
          <w:bCs/>
          <w:i/>
          <w:color w:val="000000"/>
          <w:szCs w:val="24"/>
          <w:u w:val="single"/>
        </w:rPr>
        <w:t>b</w:t>
      </w:r>
      <w:r w:rsidR="004F3D9B" w:rsidRPr="006009EC">
        <w:rPr>
          <w:rFonts w:eastAsia="Calibri-Bold"/>
          <w:b/>
          <w:bCs/>
          <w:i/>
          <w:color w:val="000000"/>
          <w:szCs w:val="24"/>
          <w:u w:val="single"/>
        </w:rPr>
        <w:t>a</w:t>
      </w:r>
      <w:r w:rsidRPr="006009EC">
        <w:rPr>
          <w:rFonts w:eastAsia="Calibri-Bold"/>
          <w:b/>
          <w:bCs/>
          <w:i/>
          <w:color w:val="000000"/>
          <w:szCs w:val="24"/>
          <w:u w:val="single"/>
        </w:rPr>
        <w:t>v</w:t>
      </w:r>
      <w:r w:rsidR="004F3D9B" w:rsidRPr="006009EC">
        <w:rPr>
          <w:rFonts w:eastAsia="Calibri-Bold"/>
          <w:b/>
          <w:bCs/>
          <w:i/>
          <w:color w:val="000000"/>
          <w:szCs w:val="24"/>
          <w:u w:val="single"/>
        </w:rPr>
        <w:t>e</w:t>
      </w:r>
      <w:r w:rsidRPr="006009EC">
        <w:rPr>
          <w:rFonts w:eastAsia="Calibri-Bold"/>
          <w:b/>
          <w:bCs/>
          <w:i/>
          <w:color w:val="000000"/>
          <w:szCs w:val="24"/>
          <w:u w:val="single"/>
        </w:rPr>
        <w:t>z</w:t>
      </w:r>
      <w:r w:rsidR="004F3D9B" w:rsidRPr="006009EC">
        <w:rPr>
          <w:rFonts w:eastAsia="Calibri-Bold"/>
          <w:b/>
          <w:bCs/>
          <w:i/>
          <w:color w:val="000000"/>
          <w:szCs w:val="24"/>
          <w:u w:val="single"/>
        </w:rPr>
        <w:t>e</w:t>
      </w:r>
      <w:r w:rsidR="00E365D9" w:rsidRPr="006009EC">
        <w:rPr>
          <w:rFonts w:eastAsia="Calibri-Bold"/>
          <w:b/>
          <w:bCs/>
          <w:i/>
          <w:color w:val="000000"/>
          <w:szCs w:val="24"/>
          <w:u w:val="single"/>
        </w:rPr>
        <w:t xml:space="preserve"> </w:t>
      </w:r>
      <w:r w:rsidRPr="006009EC">
        <w:rPr>
          <w:rFonts w:eastAsia="Calibri-Bold"/>
          <w:b/>
          <w:bCs/>
          <w:i/>
          <w:color w:val="000000"/>
          <w:szCs w:val="24"/>
          <w:u w:val="single"/>
        </w:rPr>
        <w:t>k</w:t>
      </w:r>
      <w:r w:rsidR="004F3D9B" w:rsidRPr="006009EC">
        <w:rPr>
          <w:rFonts w:eastAsia="Calibri-Bold"/>
          <w:b/>
          <w:bCs/>
          <w:i/>
          <w:color w:val="000000"/>
          <w:szCs w:val="24"/>
          <w:u w:val="single"/>
        </w:rPr>
        <w:t>oje</w:t>
      </w:r>
      <w:r w:rsidR="00E365D9" w:rsidRPr="006009EC">
        <w:rPr>
          <w:rFonts w:eastAsia="Calibri-Bold"/>
          <w:b/>
          <w:bCs/>
          <w:i/>
          <w:color w:val="000000"/>
          <w:szCs w:val="24"/>
          <w:u w:val="single"/>
        </w:rPr>
        <w:t xml:space="preserve"> </w:t>
      </w:r>
      <w:r w:rsidRPr="006009EC">
        <w:rPr>
          <w:rFonts w:eastAsia="Calibri-Bold"/>
          <w:b/>
          <w:bCs/>
          <w:i/>
          <w:color w:val="000000"/>
          <w:szCs w:val="24"/>
          <w:u w:val="single"/>
        </w:rPr>
        <w:t>pr</w:t>
      </w:r>
      <w:r w:rsidR="004F3D9B" w:rsidRPr="006009EC">
        <w:rPr>
          <w:rFonts w:eastAsia="Calibri-Bold"/>
          <w:b/>
          <w:bCs/>
          <w:i/>
          <w:color w:val="000000"/>
          <w:szCs w:val="24"/>
          <w:u w:val="single"/>
        </w:rPr>
        <w:t>o</w:t>
      </w:r>
      <w:r w:rsidRPr="006009EC">
        <w:rPr>
          <w:rFonts w:eastAsia="Calibri-Bold"/>
          <w:b/>
          <w:bCs/>
          <w:i/>
          <w:color w:val="000000"/>
          <w:szCs w:val="24"/>
          <w:u w:val="single"/>
        </w:rPr>
        <w:t>izl</w:t>
      </w:r>
      <w:r w:rsidR="004F3D9B" w:rsidRPr="006009EC">
        <w:rPr>
          <w:rFonts w:eastAsia="Calibri-Bold"/>
          <w:b/>
          <w:bCs/>
          <w:i/>
          <w:color w:val="000000"/>
          <w:szCs w:val="24"/>
          <w:u w:val="single"/>
        </w:rPr>
        <w:t>a</w:t>
      </w:r>
      <w:r w:rsidRPr="006009EC">
        <w:rPr>
          <w:rFonts w:eastAsia="Calibri-Bold"/>
          <w:b/>
          <w:bCs/>
          <w:i/>
          <w:color w:val="000000"/>
          <w:szCs w:val="24"/>
          <w:u w:val="single"/>
        </w:rPr>
        <w:t>z</w:t>
      </w:r>
      <w:r w:rsidR="004F3D9B" w:rsidRPr="006009EC">
        <w:rPr>
          <w:rFonts w:eastAsia="Calibri-Bold"/>
          <w:b/>
          <w:bCs/>
          <w:i/>
          <w:color w:val="000000"/>
          <w:szCs w:val="24"/>
          <w:u w:val="single"/>
        </w:rPr>
        <w:t>e</w:t>
      </w:r>
      <w:r w:rsidR="00E365D9" w:rsidRPr="006009EC">
        <w:rPr>
          <w:rFonts w:eastAsia="Calibri-Bold"/>
          <w:b/>
          <w:bCs/>
          <w:i/>
          <w:color w:val="000000"/>
          <w:szCs w:val="24"/>
          <w:u w:val="single"/>
        </w:rPr>
        <w:t xml:space="preserve"> </w:t>
      </w:r>
      <w:r w:rsidRPr="006009EC">
        <w:rPr>
          <w:rFonts w:eastAsia="Calibri-Bold"/>
          <w:b/>
          <w:bCs/>
          <w:i/>
          <w:color w:val="000000"/>
          <w:szCs w:val="24"/>
          <w:u w:val="single"/>
        </w:rPr>
        <w:t>iz</w:t>
      </w:r>
      <w:r w:rsidR="00E365D9" w:rsidRPr="006009EC">
        <w:rPr>
          <w:rFonts w:eastAsia="Calibri-Bold"/>
          <w:b/>
          <w:bCs/>
          <w:i/>
          <w:color w:val="000000"/>
          <w:szCs w:val="24"/>
          <w:u w:val="single"/>
        </w:rPr>
        <w:t xml:space="preserve"> </w:t>
      </w:r>
      <w:r w:rsidRPr="006009EC">
        <w:rPr>
          <w:rFonts w:eastAsia="Calibri-Bold"/>
          <w:b/>
          <w:bCs/>
          <w:i/>
          <w:color w:val="000000"/>
          <w:szCs w:val="24"/>
          <w:u w:val="single"/>
        </w:rPr>
        <w:t>v</w:t>
      </w:r>
      <w:r w:rsidR="004F3D9B" w:rsidRPr="006009EC">
        <w:rPr>
          <w:rFonts w:eastAsia="Calibri-Bold"/>
          <w:b/>
          <w:bCs/>
          <w:i/>
          <w:color w:val="000000"/>
          <w:szCs w:val="24"/>
          <w:u w:val="single"/>
        </w:rPr>
        <w:t>a</w:t>
      </w:r>
      <w:r w:rsidRPr="006009EC">
        <w:rPr>
          <w:rFonts w:eastAsia="Calibri-Bold"/>
          <w:b/>
          <w:bCs/>
          <w:i/>
          <w:color w:val="000000"/>
          <w:szCs w:val="24"/>
          <w:u w:val="single"/>
        </w:rPr>
        <w:t>ž</w:t>
      </w:r>
      <w:r w:rsidR="004F3D9B" w:rsidRPr="006009EC">
        <w:rPr>
          <w:rFonts w:eastAsia="Calibri-Bold"/>
          <w:b/>
          <w:bCs/>
          <w:i/>
          <w:color w:val="000000"/>
          <w:szCs w:val="24"/>
          <w:u w:val="single"/>
        </w:rPr>
        <w:t>e</w:t>
      </w:r>
      <w:r w:rsidRPr="006009EC">
        <w:rPr>
          <w:rFonts w:eastAsia="Calibri-Bold"/>
          <w:b/>
          <w:bCs/>
          <w:i/>
          <w:color w:val="000000"/>
          <w:szCs w:val="24"/>
          <w:u w:val="single"/>
        </w:rPr>
        <w:t>ćih</w:t>
      </w:r>
      <w:r w:rsidR="00E365D9" w:rsidRPr="006009EC">
        <w:rPr>
          <w:rFonts w:eastAsia="Calibri-Bold"/>
          <w:b/>
          <w:bCs/>
          <w:i/>
          <w:color w:val="000000"/>
          <w:szCs w:val="24"/>
          <w:u w:val="single"/>
        </w:rPr>
        <w:t xml:space="preserve"> </w:t>
      </w:r>
      <w:r w:rsidRPr="006009EC">
        <w:rPr>
          <w:rFonts w:eastAsia="Calibri-Bold"/>
          <w:b/>
          <w:bCs/>
          <w:i/>
          <w:color w:val="000000"/>
          <w:szCs w:val="24"/>
          <w:u w:val="single"/>
        </w:rPr>
        <w:t>pr</w:t>
      </w:r>
      <w:r w:rsidR="004F3D9B" w:rsidRPr="006009EC">
        <w:rPr>
          <w:rFonts w:eastAsia="Calibri-Bold"/>
          <w:b/>
          <w:bCs/>
          <w:i/>
          <w:color w:val="000000"/>
          <w:szCs w:val="24"/>
          <w:u w:val="single"/>
        </w:rPr>
        <w:t>o</w:t>
      </w:r>
      <w:r w:rsidRPr="006009EC">
        <w:rPr>
          <w:rFonts w:eastAsia="Calibri-Bold"/>
          <w:b/>
          <w:bCs/>
          <w:i/>
          <w:color w:val="000000"/>
          <w:szCs w:val="24"/>
          <w:u w:val="single"/>
        </w:rPr>
        <w:t>pis</w:t>
      </w:r>
      <w:r w:rsidR="004F3D9B" w:rsidRPr="006009EC">
        <w:rPr>
          <w:rFonts w:eastAsia="Calibri-Bold"/>
          <w:b/>
          <w:bCs/>
          <w:i/>
          <w:color w:val="000000"/>
          <w:szCs w:val="24"/>
          <w:u w:val="single"/>
        </w:rPr>
        <w:t>a</w:t>
      </w:r>
      <w:r w:rsidR="00E365D9" w:rsidRPr="006009EC">
        <w:rPr>
          <w:rFonts w:eastAsia="Calibri-Bold"/>
          <w:b/>
          <w:bCs/>
          <w:i/>
          <w:color w:val="000000"/>
          <w:szCs w:val="24"/>
          <w:u w:val="single"/>
        </w:rPr>
        <w:t xml:space="preserve"> </w:t>
      </w:r>
      <w:r w:rsidR="004F3D9B" w:rsidRPr="006009EC">
        <w:rPr>
          <w:rFonts w:eastAsia="Calibri-Bold"/>
          <w:b/>
          <w:bCs/>
          <w:i/>
          <w:color w:val="000000"/>
          <w:szCs w:val="24"/>
          <w:u w:val="single"/>
        </w:rPr>
        <w:t>o</w:t>
      </w:r>
      <w:r w:rsidR="00E365D9" w:rsidRPr="006009EC">
        <w:rPr>
          <w:rFonts w:eastAsia="Calibri-Bold"/>
          <w:b/>
          <w:bCs/>
          <w:i/>
          <w:color w:val="000000"/>
          <w:szCs w:val="24"/>
          <w:u w:val="single"/>
        </w:rPr>
        <w:t xml:space="preserve"> </w:t>
      </w:r>
      <w:r w:rsidRPr="006009EC">
        <w:rPr>
          <w:rFonts w:eastAsia="Calibri-Bold"/>
          <w:b/>
          <w:bCs/>
          <w:i/>
          <w:color w:val="000000"/>
          <w:szCs w:val="24"/>
          <w:u w:val="single"/>
        </w:rPr>
        <w:t>z</w:t>
      </w:r>
      <w:r w:rsidR="004F3D9B" w:rsidRPr="006009EC">
        <w:rPr>
          <w:rFonts w:eastAsia="Calibri-Bold"/>
          <w:b/>
          <w:bCs/>
          <w:i/>
          <w:color w:val="000000"/>
          <w:szCs w:val="24"/>
          <w:u w:val="single"/>
        </w:rPr>
        <w:t>a</w:t>
      </w:r>
      <w:r w:rsidRPr="006009EC">
        <w:rPr>
          <w:rFonts w:eastAsia="Calibri-Bold"/>
          <w:b/>
          <w:bCs/>
          <w:i/>
          <w:color w:val="000000"/>
          <w:szCs w:val="24"/>
          <w:u w:val="single"/>
        </w:rPr>
        <w:t>štiti</w:t>
      </w:r>
      <w:r w:rsidR="00E365D9" w:rsidRPr="006009EC">
        <w:rPr>
          <w:rFonts w:eastAsia="Calibri-Bold"/>
          <w:b/>
          <w:bCs/>
          <w:i/>
          <w:color w:val="000000"/>
          <w:szCs w:val="24"/>
          <w:u w:val="single"/>
        </w:rPr>
        <w:t xml:space="preserve"> </w:t>
      </w:r>
      <w:r w:rsidRPr="006009EC">
        <w:rPr>
          <w:rFonts w:eastAsia="Calibri-Bold"/>
          <w:b/>
          <w:bCs/>
          <w:i/>
          <w:color w:val="000000"/>
          <w:szCs w:val="24"/>
          <w:u w:val="single"/>
        </w:rPr>
        <w:t>n</w:t>
      </w:r>
      <w:r w:rsidR="004F3D9B" w:rsidRPr="006009EC">
        <w:rPr>
          <w:rFonts w:eastAsia="Calibri-Bold"/>
          <w:b/>
          <w:bCs/>
          <w:i/>
          <w:color w:val="000000"/>
          <w:szCs w:val="24"/>
          <w:u w:val="single"/>
        </w:rPr>
        <w:t>a</w:t>
      </w:r>
      <w:r w:rsidR="00E365D9" w:rsidRPr="006009EC">
        <w:rPr>
          <w:rFonts w:eastAsia="Calibri-Bold"/>
          <w:b/>
          <w:bCs/>
          <w:i/>
          <w:color w:val="000000"/>
          <w:szCs w:val="24"/>
          <w:u w:val="single"/>
        </w:rPr>
        <w:t xml:space="preserve"> </w:t>
      </w:r>
      <w:r w:rsidRPr="006009EC">
        <w:rPr>
          <w:rFonts w:eastAsia="Calibri-Bold"/>
          <w:b/>
          <w:bCs/>
          <w:i/>
          <w:color w:val="000000"/>
          <w:szCs w:val="24"/>
          <w:u w:val="single"/>
        </w:rPr>
        <w:t>r</w:t>
      </w:r>
      <w:r w:rsidR="004F3D9B" w:rsidRPr="006009EC">
        <w:rPr>
          <w:rFonts w:eastAsia="Calibri-Bold"/>
          <w:b/>
          <w:bCs/>
          <w:i/>
          <w:color w:val="000000"/>
          <w:szCs w:val="24"/>
          <w:u w:val="single"/>
        </w:rPr>
        <w:t>a</w:t>
      </w:r>
      <w:r w:rsidRPr="006009EC">
        <w:rPr>
          <w:rFonts w:eastAsia="Calibri-Bold"/>
          <w:b/>
          <w:bCs/>
          <w:i/>
          <w:color w:val="000000"/>
          <w:szCs w:val="24"/>
          <w:u w:val="single"/>
        </w:rPr>
        <w:t>du</w:t>
      </w:r>
      <w:r w:rsidR="00E365D9" w:rsidRPr="006009EC">
        <w:rPr>
          <w:rFonts w:eastAsia="Calibri-Bold"/>
          <w:b/>
          <w:bCs/>
          <w:i/>
          <w:color w:val="000000"/>
          <w:szCs w:val="24"/>
          <w:u w:val="single"/>
        </w:rPr>
        <w:t xml:space="preserve">, </w:t>
      </w:r>
      <w:r w:rsidRPr="006009EC">
        <w:rPr>
          <w:rFonts w:eastAsia="Calibri-Bold"/>
          <w:b/>
          <w:bCs/>
          <w:i/>
          <w:color w:val="000000"/>
          <w:szCs w:val="24"/>
          <w:u w:val="single"/>
        </w:rPr>
        <w:t>z</w:t>
      </w:r>
      <w:r w:rsidR="004F3D9B" w:rsidRPr="006009EC">
        <w:rPr>
          <w:rFonts w:eastAsia="Calibri-Bold"/>
          <w:b/>
          <w:bCs/>
          <w:i/>
          <w:color w:val="000000"/>
          <w:szCs w:val="24"/>
          <w:u w:val="single"/>
        </w:rPr>
        <w:t>a</w:t>
      </w:r>
      <w:r w:rsidRPr="006009EC">
        <w:rPr>
          <w:rFonts w:eastAsia="Calibri-Bold"/>
          <w:b/>
          <w:bCs/>
          <w:i/>
          <w:color w:val="000000"/>
          <w:szCs w:val="24"/>
          <w:u w:val="single"/>
        </w:rPr>
        <w:t>p</w:t>
      </w:r>
      <w:r w:rsidR="004F3D9B" w:rsidRPr="006009EC">
        <w:rPr>
          <w:rFonts w:eastAsia="Calibri-Bold"/>
          <w:b/>
          <w:bCs/>
          <w:i/>
          <w:color w:val="000000"/>
          <w:szCs w:val="24"/>
          <w:u w:val="single"/>
        </w:rPr>
        <w:t>o</w:t>
      </w:r>
      <w:r w:rsidRPr="006009EC">
        <w:rPr>
          <w:rFonts w:eastAsia="Calibri-Bold"/>
          <w:b/>
          <w:bCs/>
          <w:i/>
          <w:color w:val="000000"/>
          <w:szCs w:val="24"/>
          <w:u w:val="single"/>
        </w:rPr>
        <w:t>šlј</w:t>
      </w:r>
      <w:r w:rsidR="004F3D9B" w:rsidRPr="006009EC">
        <w:rPr>
          <w:rFonts w:eastAsia="Calibri-Bold"/>
          <w:b/>
          <w:bCs/>
          <w:i/>
          <w:color w:val="000000"/>
          <w:szCs w:val="24"/>
          <w:u w:val="single"/>
        </w:rPr>
        <w:t>a</w:t>
      </w:r>
      <w:r w:rsidRPr="006009EC">
        <w:rPr>
          <w:rFonts w:eastAsia="Calibri-Bold"/>
          <w:b/>
          <w:bCs/>
          <w:i/>
          <w:color w:val="000000"/>
          <w:szCs w:val="24"/>
          <w:u w:val="single"/>
        </w:rPr>
        <w:t>v</w:t>
      </w:r>
      <w:r w:rsidR="004F3D9B" w:rsidRPr="006009EC">
        <w:rPr>
          <w:rFonts w:eastAsia="Calibri-Bold"/>
          <w:b/>
          <w:bCs/>
          <w:i/>
          <w:color w:val="000000"/>
          <w:szCs w:val="24"/>
          <w:u w:val="single"/>
        </w:rPr>
        <w:t>a</w:t>
      </w:r>
      <w:r w:rsidRPr="006009EC">
        <w:rPr>
          <w:rFonts w:eastAsia="Calibri-Bold"/>
          <w:b/>
          <w:bCs/>
          <w:i/>
          <w:color w:val="000000"/>
          <w:szCs w:val="24"/>
          <w:u w:val="single"/>
        </w:rPr>
        <w:t>nju</w:t>
      </w:r>
      <w:r w:rsidR="00E365D9" w:rsidRPr="006009EC">
        <w:rPr>
          <w:rFonts w:eastAsia="Calibri-Bold"/>
          <w:b/>
          <w:bCs/>
          <w:i/>
          <w:color w:val="000000"/>
          <w:szCs w:val="24"/>
          <w:u w:val="single"/>
        </w:rPr>
        <w:t xml:space="preserve"> </w:t>
      </w:r>
      <w:r w:rsidRPr="006009EC">
        <w:rPr>
          <w:rFonts w:eastAsia="Calibri-Bold"/>
          <w:b/>
          <w:bCs/>
          <w:i/>
          <w:color w:val="000000"/>
          <w:szCs w:val="24"/>
          <w:u w:val="single"/>
        </w:rPr>
        <w:t>i</w:t>
      </w:r>
      <w:r w:rsidR="00E365D9" w:rsidRPr="006009EC">
        <w:rPr>
          <w:rFonts w:eastAsia="Calibri-Bold"/>
          <w:b/>
          <w:bCs/>
          <w:i/>
          <w:color w:val="000000"/>
          <w:szCs w:val="24"/>
          <w:u w:val="single"/>
        </w:rPr>
        <w:t xml:space="preserve"> </w:t>
      </w:r>
      <w:r w:rsidRPr="006009EC">
        <w:rPr>
          <w:rFonts w:eastAsia="Calibri-Bold"/>
          <w:b/>
          <w:bCs/>
          <w:i/>
          <w:color w:val="000000"/>
          <w:szCs w:val="24"/>
          <w:u w:val="single"/>
        </w:rPr>
        <w:t>usl</w:t>
      </w:r>
      <w:r w:rsidR="004F3D9B" w:rsidRPr="006009EC">
        <w:rPr>
          <w:rFonts w:eastAsia="Calibri-Bold"/>
          <w:b/>
          <w:bCs/>
          <w:i/>
          <w:color w:val="000000"/>
          <w:szCs w:val="24"/>
          <w:u w:val="single"/>
        </w:rPr>
        <w:t>o</w:t>
      </w:r>
      <w:r w:rsidRPr="006009EC">
        <w:rPr>
          <w:rFonts w:eastAsia="Calibri-Bold"/>
          <w:b/>
          <w:bCs/>
          <w:i/>
          <w:color w:val="000000"/>
          <w:szCs w:val="24"/>
          <w:u w:val="single"/>
        </w:rPr>
        <w:t>vim</w:t>
      </w:r>
      <w:r w:rsidR="004F3D9B" w:rsidRPr="006009EC">
        <w:rPr>
          <w:rFonts w:eastAsia="Calibri-Bold"/>
          <w:b/>
          <w:bCs/>
          <w:i/>
          <w:color w:val="000000"/>
          <w:szCs w:val="24"/>
          <w:u w:val="single"/>
        </w:rPr>
        <w:t>a</w:t>
      </w:r>
      <w:r w:rsidR="00E365D9" w:rsidRPr="006009EC">
        <w:rPr>
          <w:rFonts w:eastAsia="Calibri-Bold"/>
          <w:b/>
          <w:bCs/>
          <w:i/>
          <w:color w:val="000000"/>
          <w:szCs w:val="24"/>
          <w:u w:val="single"/>
        </w:rPr>
        <w:t xml:space="preserve"> </w:t>
      </w:r>
      <w:r w:rsidRPr="006009EC">
        <w:rPr>
          <w:rFonts w:eastAsia="Calibri-Bold"/>
          <w:b/>
          <w:bCs/>
          <w:i/>
          <w:color w:val="000000"/>
          <w:szCs w:val="24"/>
          <w:u w:val="single"/>
        </w:rPr>
        <w:t>r</w:t>
      </w:r>
      <w:r w:rsidR="004F3D9B" w:rsidRPr="006009EC">
        <w:rPr>
          <w:rFonts w:eastAsia="Calibri-Bold"/>
          <w:b/>
          <w:bCs/>
          <w:i/>
          <w:color w:val="000000"/>
          <w:szCs w:val="24"/>
          <w:u w:val="single"/>
        </w:rPr>
        <w:t>a</w:t>
      </w:r>
      <w:r w:rsidRPr="006009EC">
        <w:rPr>
          <w:rFonts w:eastAsia="Calibri-Bold"/>
          <w:b/>
          <w:bCs/>
          <w:i/>
          <w:color w:val="000000"/>
          <w:szCs w:val="24"/>
          <w:u w:val="single"/>
        </w:rPr>
        <w:t>d</w:t>
      </w:r>
      <w:r w:rsidR="004F3D9B" w:rsidRPr="006009EC">
        <w:rPr>
          <w:rFonts w:eastAsia="Calibri-Bold"/>
          <w:b/>
          <w:bCs/>
          <w:i/>
          <w:color w:val="000000"/>
          <w:szCs w:val="24"/>
          <w:u w:val="single"/>
        </w:rPr>
        <w:t>a</w:t>
      </w:r>
      <w:r w:rsidR="00E365D9" w:rsidRPr="006009EC">
        <w:rPr>
          <w:rFonts w:eastAsia="Calibri-Bold"/>
          <w:b/>
          <w:bCs/>
          <w:i/>
          <w:color w:val="000000"/>
          <w:szCs w:val="24"/>
          <w:u w:val="single"/>
        </w:rPr>
        <w:t xml:space="preserve">, </w:t>
      </w:r>
      <w:r w:rsidRPr="006009EC">
        <w:rPr>
          <w:rFonts w:eastAsia="Calibri-Bold"/>
          <w:b/>
          <w:bCs/>
          <w:i/>
          <w:color w:val="000000"/>
          <w:szCs w:val="24"/>
          <w:u w:val="single"/>
        </w:rPr>
        <w:t>z</w:t>
      </w:r>
      <w:r w:rsidR="004F3D9B" w:rsidRPr="006009EC">
        <w:rPr>
          <w:rFonts w:eastAsia="Calibri-Bold"/>
          <w:b/>
          <w:bCs/>
          <w:i/>
          <w:color w:val="000000"/>
          <w:szCs w:val="24"/>
          <w:u w:val="single"/>
        </w:rPr>
        <w:t>a</w:t>
      </w:r>
      <w:r w:rsidRPr="006009EC">
        <w:rPr>
          <w:rFonts w:eastAsia="Calibri-Bold"/>
          <w:b/>
          <w:bCs/>
          <w:i/>
          <w:color w:val="000000"/>
          <w:szCs w:val="24"/>
          <w:u w:val="single"/>
        </w:rPr>
        <w:t>štiti</w:t>
      </w:r>
      <w:r w:rsidR="00E365D9" w:rsidRPr="006009EC">
        <w:rPr>
          <w:rFonts w:eastAsia="Calibri-Bold"/>
          <w:b/>
          <w:bCs/>
          <w:i/>
          <w:color w:val="000000"/>
          <w:szCs w:val="24"/>
          <w:u w:val="single"/>
        </w:rPr>
        <w:t xml:space="preserve"> </w:t>
      </w:r>
      <w:r w:rsidRPr="006009EC">
        <w:rPr>
          <w:rFonts w:eastAsia="Calibri-Bold"/>
          <w:b/>
          <w:bCs/>
          <w:i/>
          <w:color w:val="000000"/>
          <w:szCs w:val="24"/>
          <w:u w:val="single"/>
        </w:rPr>
        <w:t>živ</w:t>
      </w:r>
      <w:r w:rsidR="004F3D9B" w:rsidRPr="006009EC">
        <w:rPr>
          <w:rFonts w:eastAsia="Calibri-Bold"/>
          <w:b/>
          <w:bCs/>
          <w:i/>
          <w:color w:val="000000"/>
          <w:szCs w:val="24"/>
          <w:u w:val="single"/>
        </w:rPr>
        <w:t>o</w:t>
      </w:r>
      <w:r w:rsidRPr="006009EC">
        <w:rPr>
          <w:rFonts w:eastAsia="Calibri-Bold"/>
          <w:b/>
          <w:bCs/>
          <w:i/>
          <w:color w:val="000000"/>
          <w:szCs w:val="24"/>
          <w:u w:val="single"/>
        </w:rPr>
        <w:t>tn</w:t>
      </w:r>
      <w:r w:rsidR="004F3D9B" w:rsidRPr="006009EC">
        <w:rPr>
          <w:rFonts w:eastAsia="Calibri-Bold"/>
          <w:b/>
          <w:bCs/>
          <w:i/>
          <w:color w:val="000000"/>
          <w:szCs w:val="24"/>
          <w:u w:val="single"/>
        </w:rPr>
        <w:t>e</w:t>
      </w:r>
      <w:r w:rsidR="00E365D9" w:rsidRPr="006009EC">
        <w:rPr>
          <w:rFonts w:eastAsia="Calibri-Bold"/>
          <w:b/>
          <w:bCs/>
          <w:i/>
          <w:color w:val="000000"/>
          <w:szCs w:val="24"/>
          <w:u w:val="single"/>
        </w:rPr>
        <w:t xml:space="preserve"> </w:t>
      </w:r>
      <w:r w:rsidRPr="006009EC">
        <w:rPr>
          <w:rFonts w:eastAsia="Calibri-Bold"/>
          <w:b/>
          <w:bCs/>
          <w:i/>
          <w:color w:val="000000"/>
          <w:szCs w:val="24"/>
          <w:u w:val="single"/>
        </w:rPr>
        <w:t>sr</w:t>
      </w:r>
      <w:r w:rsidR="004F3D9B" w:rsidRPr="006009EC">
        <w:rPr>
          <w:rFonts w:eastAsia="Calibri-Bold"/>
          <w:b/>
          <w:bCs/>
          <w:i/>
          <w:color w:val="000000"/>
          <w:szCs w:val="24"/>
          <w:u w:val="single"/>
        </w:rPr>
        <w:t>e</w:t>
      </w:r>
      <w:r w:rsidRPr="006009EC">
        <w:rPr>
          <w:rFonts w:eastAsia="Calibri-Bold"/>
          <w:b/>
          <w:bCs/>
          <w:i/>
          <w:color w:val="000000"/>
          <w:szCs w:val="24"/>
          <w:u w:val="single"/>
        </w:rPr>
        <w:t>din</w:t>
      </w:r>
      <w:r w:rsidR="004F3D9B" w:rsidRPr="006009EC">
        <w:rPr>
          <w:rFonts w:eastAsia="Calibri-Bold"/>
          <w:b/>
          <w:bCs/>
          <w:i/>
          <w:color w:val="000000"/>
          <w:szCs w:val="24"/>
          <w:u w:val="single"/>
        </w:rPr>
        <w:t>e</w:t>
      </w:r>
      <w:r w:rsidR="00E365D9" w:rsidRPr="006009EC">
        <w:rPr>
          <w:rFonts w:eastAsia="Calibri-Bold"/>
          <w:b/>
          <w:bCs/>
          <w:i/>
          <w:color w:val="000000"/>
          <w:szCs w:val="24"/>
          <w:u w:val="single"/>
        </w:rPr>
        <w:t xml:space="preserve">, </w:t>
      </w:r>
      <w:r w:rsidRPr="006009EC">
        <w:rPr>
          <w:rFonts w:eastAsia="Calibri-Bold"/>
          <w:b/>
          <w:bCs/>
          <w:i/>
          <w:color w:val="000000"/>
          <w:szCs w:val="24"/>
          <w:u w:val="single"/>
        </w:rPr>
        <w:t>k</w:t>
      </w:r>
      <w:r w:rsidR="004F3D9B" w:rsidRPr="006009EC">
        <w:rPr>
          <w:rFonts w:eastAsia="Calibri-Bold"/>
          <w:b/>
          <w:bCs/>
          <w:i/>
          <w:color w:val="000000"/>
          <w:szCs w:val="24"/>
          <w:u w:val="single"/>
        </w:rPr>
        <w:t>ao</w:t>
      </w:r>
      <w:r w:rsidR="00E365D9" w:rsidRPr="006009EC">
        <w:rPr>
          <w:rFonts w:eastAsia="Calibri-Bold"/>
          <w:b/>
          <w:bCs/>
          <w:i/>
          <w:color w:val="000000"/>
          <w:szCs w:val="24"/>
          <w:u w:val="single"/>
        </w:rPr>
        <w:t xml:space="preserve"> </w:t>
      </w:r>
      <w:r w:rsidRPr="006009EC">
        <w:rPr>
          <w:rFonts w:eastAsia="Calibri-Bold"/>
          <w:b/>
          <w:bCs/>
          <w:i/>
          <w:color w:val="000000"/>
          <w:szCs w:val="24"/>
          <w:u w:val="single"/>
        </w:rPr>
        <w:t>i</w:t>
      </w:r>
      <w:r w:rsidR="00E365D9" w:rsidRPr="006009EC">
        <w:rPr>
          <w:rFonts w:eastAsia="Calibri-Bold"/>
          <w:b/>
          <w:bCs/>
          <w:i/>
          <w:color w:val="000000"/>
          <w:szCs w:val="24"/>
          <w:u w:val="single"/>
        </w:rPr>
        <w:t xml:space="preserve"> </w:t>
      </w:r>
      <w:r w:rsidRPr="006009EC">
        <w:rPr>
          <w:rFonts w:eastAsia="Calibri-Bold"/>
          <w:b/>
          <w:bCs/>
          <w:i/>
          <w:color w:val="000000"/>
          <w:szCs w:val="24"/>
          <w:u w:val="single"/>
        </w:rPr>
        <w:t>d</w:t>
      </w:r>
      <w:r w:rsidR="004F3D9B" w:rsidRPr="006009EC">
        <w:rPr>
          <w:rFonts w:eastAsia="Calibri-Bold"/>
          <w:b/>
          <w:bCs/>
          <w:i/>
          <w:color w:val="000000"/>
          <w:szCs w:val="24"/>
          <w:u w:val="single"/>
        </w:rPr>
        <w:t>a</w:t>
      </w:r>
      <w:r w:rsidR="00E365D9" w:rsidRPr="006009EC">
        <w:rPr>
          <w:rFonts w:eastAsia="Calibri-Bold"/>
          <w:b/>
          <w:bCs/>
          <w:i/>
          <w:color w:val="000000"/>
          <w:szCs w:val="24"/>
          <w:u w:val="single"/>
        </w:rPr>
        <w:t xml:space="preserve"> </w:t>
      </w:r>
      <w:r w:rsidRPr="006009EC">
        <w:rPr>
          <w:rFonts w:eastAsia="Calibri-Bold"/>
          <w:b/>
          <w:bCs/>
          <w:i/>
          <w:color w:val="000000"/>
          <w:szCs w:val="24"/>
          <w:u w:val="single"/>
        </w:rPr>
        <w:t>n</w:t>
      </w:r>
      <w:r w:rsidR="004F3D9B" w:rsidRPr="006009EC">
        <w:rPr>
          <w:rFonts w:eastAsia="Calibri-Bold"/>
          <w:b/>
          <w:bCs/>
          <w:i/>
          <w:color w:val="000000"/>
          <w:szCs w:val="24"/>
          <w:u w:val="single"/>
        </w:rPr>
        <w:t>e</w:t>
      </w:r>
      <w:r w:rsidRPr="006009EC">
        <w:rPr>
          <w:rFonts w:eastAsia="Calibri-Bold"/>
          <w:b/>
          <w:bCs/>
          <w:i/>
          <w:color w:val="000000"/>
          <w:szCs w:val="24"/>
          <w:u w:val="single"/>
        </w:rPr>
        <w:t>m</w:t>
      </w:r>
      <w:r w:rsidR="004F3D9B" w:rsidRPr="006009EC">
        <w:rPr>
          <w:rFonts w:eastAsia="Calibri-Bold"/>
          <w:b/>
          <w:bCs/>
          <w:i/>
          <w:color w:val="000000"/>
          <w:szCs w:val="24"/>
          <w:u w:val="single"/>
        </w:rPr>
        <w:t>aj</w:t>
      </w:r>
      <w:r w:rsidRPr="006009EC">
        <w:rPr>
          <w:rFonts w:eastAsia="Calibri-Bold"/>
          <w:b/>
          <w:bCs/>
          <w:i/>
          <w:color w:val="000000"/>
          <w:szCs w:val="24"/>
          <w:u w:val="single"/>
        </w:rPr>
        <w:t>u</w:t>
      </w:r>
      <w:r w:rsidR="00E365D9" w:rsidRPr="006009EC">
        <w:rPr>
          <w:rFonts w:eastAsia="Calibri-Bold"/>
          <w:b/>
          <w:bCs/>
          <w:i/>
          <w:color w:val="000000"/>
          <w:szCs w:val="24"/>
          <w:u w:val="single"/>
        </w:rPr>
        <w:t xml:space="preserve"> </w:t>
      </w:r>
      <w:r w:rsidRPr="006009EC">
        <w:rPr>
          <w:rFonts w:eastAsia="Calibri-Bold"/>
          <w:b/>
          <w:bCs/>
          <w:i/>
          <w:color w:val="000000"/>
          <w:szCs w:val="24"/>
          <w:u w:val="single"/>
        </w:rPr>
        <w:t>z</w:t>
      </w:r>
      <w:r w:rsidR="004F3D9B" w:rsidRPr="006009EC">
        <w:rPr>
          <w:rFonts w:eastAsia="Calibri-Bold"/>
          <w:b/>
          <w:bCs/>
          <w:i/>
          <w:color w:val="000000"/>
          <w:szCs w:val="24"/>
          <w:u w:val="single"/>
        </w:rPr>
        <w:t>a</w:t>
      </w:r>
      <w:r w:rsidRPr="006009EC">
        <w:rPr>
          <w:rFonts w:eastAsia="Calibri-Bold"/>
          <w:b/>
          <w:bCs/>
          <w:i/>
          <w:color w:val="000000"/>
          <w:szCs w:val="24"/>
          <w:u w:val="single"/>
        </w:rPr>
        <w:t>br</w:t>
      </w:r>
      <w:r w:rsidR="004F3D9B" w:rsidRPr="006009EC">
        <w:rPr>
          <w:rFonts w:eastAsia="Calibri-Bold"/>
          <w:b/>
          <w:bCs/>
          <w:i/>
          <w:color w:val="000000"/>
          <w:szCs w:val="24"/>
          <w:u w:val="single"/>
        </w:rPr>
        <w:t>a</w:t>
      </w:r>
      <w:r w:rsidRPr="006009EC">
        <w:rPr>
          <w:rFonts w:eastAsia="Calibri-Bold"/>
          <w:b/>
          <w:bCs/>
          <w:i/>
          <w:color w:val="000000"/>
          <w:szCs w:val="24"/>
          <w:u w:val="single"/>
        </w:rPr>
        <w:t>nu</w:t>
      </w:r>
      <w:r w:rsidR="00E365D9" w:rsidRPr="006009EC">
        <w:rPr>
          <w:rFonts w:eastAsia="Calibri-Bold"/>
          <w:b/>
          <w:bCs/>
          <w:i/>
          <w:color w:val="000000"/>
          <w:szCs w:val="24"/>
          <w:u w:val="single"/>
        </w:rPr>
        <w:t xml:space="preserve"> </w:t>
      </w:r>
      <w:r w:rsidR="004F3D9B" w:rsidRPr="006009EC">
        <w:rPr>
          <w:rFonts w:eastAsia="Calibri-Bold"/>
          <w:b/>
          <w:bCs/>
          <w:i/>
          <w:color w:val="000000"/>
          <w:szCs w:val="24"/>
          <w:u w:val="single"/>
        </w:rPr>
        <w:t>o</w:t>
      </w:r>
      <w:r w:rsidRPr="006009EC">
        <w:rPr>
          <w:rFonts w:eastAsia="Calibri-Bold"/>
          <w:b/>
          <w:bCs/>
          <w:i/>
          <w:color w:val="000000"/>
          <w:szCs w:val="24"/>
          <w:u w:val="single"/>
        </w:rPr>
        <w:t>b</w:t>
      </w:r>
      <w:r w:rsidR="004F3D9B" w:rsidRPr="006009EC">
        <w:rPr>
          <w:rFonts w:eastAsia="Calibri-Bold"/>
          <w:b/>
          <w:bCs/>
          <w:i/>
          <w:color w:val="000000"/>
          <w:szCs w:val="24"/>
          <w:u w:val="single"/>
        </w:rPr>
        <w:t>a</w:t>
      </w:r>
      <w:r w:rsidRPr="006009EC">
        <w:rPr>
          <w:rFonts w:eastAsia="Calibri-Bold"/>
          <w:b/>
          <w:bCs/>
          <w:i/>
          <w:color w:val="000000"/>
          <w:szCs w:val="24"/>
          <w:u w:val="single"/>
        </w:rPr>
        <w:t>vlј</w:t>
      </w:r>
      <w:r w:rsidR="004F3D9B" w:rsidRPr="006009EC">
        <w:rPr>
          <w:rFonts w:eastAsia="Calibri-Bold"/>
          <w:b/>
          <w:bCs/>
          <w:i/>
          <w:color w:val="000000"/>
          <w:szCs w:val="24"/>
          <w:u w:val="single"/>
        </w:rPr>
        <w:t>a</w:t>
      </w:r>
      <w:r w:rsidRPr="006009EC">
        <w:rPr>
          <w:rFonts w:eastAsia="Calibri-Bold"/>
          <w:b/>
          <w:bCs/>
          <w:i/>
          <w:color w:val="000000"/>
          <w:szCs w:val="24"/>
          <w:u w:val="single"/>
        </w:rPr>
        <w:t>nj</w:t>
      </w:r>
      <w:r w:rsidR="004F3D9B" w:rsidRPr="006009EC">
        <w:rPr>
          <w:rFonts w:eastAsia="Calibri-Bold"/>
          <w:b/>
          <w:bCs/>
          <w:i/>
          <w:color w:val="000000"/>
          <w:szCs w:val="24"/>
          <w:u w:val="single"/>
        </w:rPr>
        <w:t>a</w:t>
      </w:r>
      <w:r w:rsidR="00E365D9" w:rsidRPr="006009EC">
        <w:rPr>
          <w:rFonts w:eastAsia="Calibri-Bold"/>
          <w:b/>
          <w:bCs/>
          <w:i/>
          <w:color w:val="000000"/>
          <w:szCs w:val="24"/>
          <w:u w:val="single"/>
        </w:rPr>
        <w:t xml:space="preserve"> </w:t>
      </w:r>
      <w:r w:rsidRPr="006009EC">
        <w:rPr>
          <w:rFonts w:eastAsia="Calibri-Bold"/>
          <w:b/>
          <w:bCs/>
          <w:i/>
          <w:color w:val="000000"/>
          <w:szCs w:val="24"/>
          <w:u w:val="single"/>
        </w:rPr>
        <w:t>d</w:t>
      </w:r>
      <w:r w:rsidR="004F3D9B" w:rsidRPr="006009EC">
        <w:rPr>
          <w:rFonts w:eastAsia="Calibri-Bold"/>
          <w:b/>
          <w:bCs/>
          <w:i/>
          <w:color w:val="000000"/>
          <w:szCs w:val="24"/>
          <w:u w:val="single"/>
        </w:rPr>
        <w:t>e</w:t>
      </w:r>
      <w:r w:rsidRPr="006009EC">
        <w:rPr>
          <w:rFonts w:eastAsia="Calibri-Bold"/>
          <w:b/>
          <w:bCs/>
          <w:i/>
          <w:color w:val="000000"/>
          <w:szCs w:val="24"/>
          <w:u w:val="single"/>
        </w:rPr>
        <w:t>l</w:t>
      </w:r>
      <w:r w:rsidR="004F3D9B" w:rsidRPr="006009EC">
        <w:rPr>
          <w:rFonts w:eastAsia="Calibri-Bold"/>
          <w:b/>
          <w:bCs/>
          <w:i/>
          <w:color w:val="000000"/>
          <w:szCs w:val="24"/>
          <w:u w:val="single"/>
        </w:rPr>
        <w:t>a</w:t>
      </w:r>
      <w:r w:rsidRPr="006009EC">
        <w:rPr>
          <w:rFonts w:eastAsia="Calibri-Bold"/>
          <w:b/>
          <w:bCs/>
          <w:i/>
          <w:color w:val="000000"/>
          <w:szCs w:val="24"/>
          <w:u w:val="single"/>
        </w:rPr>
        <w:t>tn</w:t>
      </w:r>
      <w:r w:rsidR="004F3D9B" w:rsidRPr="006009EC">
        <w:rPr>
          <w:rFonts w:eastAsia="Calibri-Bold"/>
          <w:b/>
          <w:bCs/>
          <w:i/>
          <w:color w:val="000000"/>
          <w:szCs w:val="24"/>
          <w:u w:val="single"/>
        </w:rPr>
        <w:t>o</w:t>
      </w:r>
      <w:r w:rsidRPr="006009EC">
        <w:rPr>
          <w:rFonts w:eastAsia="Calibri-Bold"/>
          <w:b/>
          <w:bCs/>
          <w:i/>
          <w:color w:val="000000"/>
          <w:szCs w:val="24"/>
          <w:u w:val="single"/>
        </w:rPr>
        <w:t>sti</w:t>
      </w:r>
      <w:r w:rsidR="00E365D9" w:rsidRPr="006009EC">
        <w:rPr>
          <w:rFonts w:eastAsia="Calibri-Bold"/>
          <w:b/>
          <w:bCs/>
          <w:i/>
          <w:color w:val="000000"/>
          <w:szCs w:val="24"/>
          <w:u w:val="single"/>
        </w:rPr>
        <w:t xml:space="preserve"> </w:t>
      </w:r>
      <w:r w:rsidRPr="006009EC">
        <w:rPr>
          <w:rFonts w:eastAsia="Calibri-Bold"/>
          <w:b/>
          <w:bCs/>
          <w:i/>
          <w:color w:val="000000"/>
          <w:szCs w:val="24"/>
          <w:u w:val="single"/>
        </w:rPr>
        <w:t>k</w:t>
      </w:r>
      <w:r w:rsidR="004F3D9B" w:rsidRPr="006009EC">
        <w:rPr>
          <w:rFonts w:eastAsia="Calibri-Bold"/>
          <w:b/>
          <w:bCs/>
          <w:i/>
          <w:color w:val="000000"/>
          <w:szCs w:val="24"/>
          <w:u w:val="single"/>
        </w:rPr>
        <w:t>oja</w:t>
      </w:r>
      <w:r w:rsidR="00E365D9" w:rsidRPr="006009EC">
        <w:rPr>
          <w:rFonts w:eastAsia="Calibri-Bold"/>
          <w:b/>
          <w:bCs/>
          <w:i/>
          <w:color w:val="000000"/>
          <w:szCs w:val="24"/>
          <w:u w:val="single"/>
        </w:rPr>
        <w:t xml:space="preserve"> </w:t>
      </w:r>
      <w:r w:rsidR="004F3D9B" w:rsidRPr="006009EC">
        <w:rPr>
          <w:rFonts w:eastAsia="Calibri-Bold"/>
          <w:b/>
          <w:bCs/>
          <w:i/>
          <w:color w:val="000000"/>
          <w:szCs w:val="24"/>
          <w:u w:val="single"/>
        </w:rPr>
        <w:t>je</w:t>
      </w:r>
      <w:r w:rsidR="00E365D9" w:rsidRPr="006009EC">
        <w:rPr>
          <w:rFonts w:eastAsia="Calibri-Bold"/>
          <w:b/>
          <w:bCs/>
          <w:i/>
          <w:color w:val="000000"/>
          <w:szCs w:val="24"/>
          <w:u w:val="single"/>
        </w:rPr>
        <w:t xml:space="preserve"> </w:t>
      </w:r>
      <w:r w:rsidRPr="006009EC">
        <w:rPr>
          <w:rFonts w:eastAsia="Calibri-Bold"/>
          <w:b/>
          <w:bCs/>
          <w:i/>
          <w:color w:val="000000"/>
          <w:szCs w:val="24"/>
          <w:u w:val="single"/>
        </w:rPr>
        <w:t>n</w:t>
      </w:r>
      <w:r w:rsidR="004F3D9B" w:rsidRPr="006009EC">
        <w:rPr>
          <w:rFonts w:eastAsia="Calibri-Bold"/>
          <w:b/>
          <w:bCs/>
          <w:i/>
          <w:color w:val="000000"/>
          <w:szCs w:val="24"/>
          <w:u w:val="single"/>
        </w:rPr>
        <w:t>a</w:t>
      </w:r>
      <w:r w:rsidR="007600BC" w:rsidRPr="006009EC">
        <w:rPr>
          <w:rFonts w:eastAsia="Calibri-Bold"/>
          <w:b/>
          <w:bCs/>
          <w:i/>
          <w:color w:val="000000"/>
          <w:szCs w:val="24"/>
          <w:u w:val="single"/>
        </w:rPr>
        <w:t xml:space="preserve"> </w:t>
      </w:r>
      <w:r w:rsidRPr="006009EC">
        <w:rPr>
          <w:rFonts w:eastAsia="Calibri-Bold"/>
          <w:b/>
          <w:bCs/>
          <w:i/>
          <w:color w:val="000000"/>
          <w:szCs w:val="24"/>
          <w:u w:val="single"/>
        </w:rPr>
        <w:t>sn</w:t>
      </w:r>
      <w:r w:rsidR="004F3D9B" w:rsidRPr="006009EC">
        <w:rPr>
          <w:rFonts w:eastAsia="Calibri-Bold"/>
          <w:b/>
          <w:bCs/>
          <w:i/>
          <w:color w:val="000000"/>
          <w:szCs w:val="24"/>
          <w:u w:val="single"/>
        </w:rPr>
        <w:t>a</w:t>
      </w:r>
      <w:r w:rsidRPr="006009EC">
        <w:rPr>
          <w:rFonts w:eastAsia="Calibri-Bold"/>
          <w:b/>
          <w:bCs/>
          <w:i/>
          <w:color w:val="000000"/>
          <w:szCs w:val="24"/>
          <w:u w:val="single"/>
        </w:rPr>
        <w:t>zi</w:t>
      </w:r>
      <w:r w:rsidR="007600BC" w:rsidRPr="006009EC">
        <w:rPr>
          <w:rFonts w:eastAsia="Calibri-Bold"/>
          <w:b/>
          <w:bCs/>
          <w:i/>
          <w:color w:val="000000"/>
          <w:szCs w:val="24"/>
          <w:u w:val="single"/>
        </w:rPr>
        <w:t xml:space="preserve"> </w:t>
      </w:r>
      <w:r w:rsidRPr="006009EC">
        <w:rPr>
          <w:rFonts w:eastAsia="Calibri-Bold"/>
          <w:b/>
          <w:bCs/>
          <w:i/>
          <w:color w:val="000000"/>
          <w:szCs w:val="24"/>
          <w:u w:val="single"/>
        </w:rPr>
        <w:t>u</w:t>
      </w:r>
      <w:r w:rsidR="007600BC" w:rsidRPr="006009EC">
        <w:rPr>
          <w:rFonts w:eastAsia="Calibri-Bold"/>
          <w:b/>
          <w:bCs/>
          <w:i/>
          <w:color w:val="000000"/>
          <w:szCs w:val="24"/>
          <w:u w:val="single"/>
        </w:rPr>
        <w:t xml:space="preserve"> </w:t>
      </w:r>
      <w:r w:rsidRPr="006009EC">
        <w:rPr>
          <w:rFonts w:eastAsia="Calibri-Bold"/>
          <w:b/>
          <w:bCs/>
          <w:i/>
          <w:color w:val="000000"/>
          <w:szCs w:val="24"/>
          <w:u w:val="single"/>
        </w:rPr>
        <w:t>vr</w:t>
      </w:r>
      <w:r w:rsidR="004F3D9B" w:rsidRPr="006009EC">
        <w:rPr>
          <w:rFonts w:eastAsia="Calibri-Bold"/>
          <w:b/>
          <w:bCs/>
          <w:i/>
          <w:color w:val="000000"/>
          <w:szCs w:val="24"/>
          <w:u w:val="single"/>
        </w:rPr>
        <w:t>e</w:t>
      </w:r>
      <w:r w:rsidRPr="006009EC">
        <w:rPr>
          <w:rFonts w:eastAsia="Calibri-Bold"/>
          <w:b/>
          <w:bCs/>
          <w:i/>
          <w:color w:val="000000"/>
          <w:szCs w:val="24"/>
          <w:u w:val="single"/>
        </w:rPr>
        <w:t>m</w:t>
      </w:r>
      <w:r w:rsidR="004F3D9B" w:rsidRPr="006009EC">
        <w:rPr>
          <w:rFonts w:eastAsia="Calibri-Bold"/>
          <w:b/>
          <w:bCs/>
          <w:i/>
          <w:color w:val="000000"/>
          <w:szCs w:val="24"/>
          <w:u w:val="single"/>
        </w:rPr>
        <w:t>e</w:t>
      </w:r>
      <w:r w:rsidR="007600BC" w:rsidRPr="006009EC">
        <w:rPr>
          <w:rFonts w:eastAsia="Calibri-Bold"/>
          <w:b/>
          <w:bCs/>
          <w:i/>
          <w:color w:val="000000"/>
          <w:szCs w:val="24"/>
          <w:u w:val="single"/>
        </w:rPr>
        <w:t xml:space="preserve"> </w:t>
      </w:r>
      <w:r w:rsidRPr="006009EC">
        <w:rPr>
          <w:rFonts w:eastAsia="Calibri-Bold"/>
          <w:b/>
          <w:bCs/>
          <w:i/>
          <w:color w:val="000000"/>
          <w:szCs w:val="24"/>
          <w:u w:val="single"/>
        </w:rPr>
        <w:t>p</w:t>
      </w:r>
      <w:r w:rsidR="004F3D9B" w:rsidRPr="006009EC">
        <w:rPr>
          <w:rFonts w:eastAsia="Calibri-Bold"/>
          <w:b/>
          <w:bCs/>
          <w:i/>
          <w:color w:val="000000"/>
          <w:szCs w:val="24"/>
          <w:u w:val="single"/>
        </w:rPr>
        <w:t>o</w:t>
      </w:r>
      <w:r w:rsidRPr="006009EC">
        <w:rPr>
          <w:rFonts w:eastAsia="Calibri-Bold"/>
          <w:b/>
          <w:bCs/>
          <w:i/>
          <w:color w:val="000000"/>
          <w:szCs w:val="24"/>
          <w:u w:val="single"/>
        </w:rPr>
        <w:t>dn</w:t>
      </w:r>
      <w:r w:rsidR="004F3D9B" w:rsidRPr="006009EC">
        <w:rPr>
          <w:rFonts w:eastAsia="Calibri-Bold"/>
          <w:b/>
          <w:bCs/>
          <w:i/>
          <w:color w:val="000000"/>
          <w:szCs w:val="24"/>
          <w:u w:val="single"/>
        </w:rPr>
        <w:t>o</w:t>
      </w:r>
      <w:r w:rsidRPr="006009EC">
        <w:rPr>
          <w:rFonts w:eastAsia="Calibri-Bold"/>
          <w:b/>
          <w:bCs/>
          <w:i/>
          <w:color w:val="000000"/>
          <w:szCs w:val="24"/>
          <w:u w:val="single"/>
        </w:rPr>
        <w:t>š</w:t>
      </w:r>
      <w:r w:rsidR="004F3D9B" w:rsidRPr="006009EC">
        <w:rPr>
          <w:rFonts w:eastAsia="Calibri-Bold"/>
          <w:b/>
          <w:bCs/>
          <w:i/>
          <w:color w:val="000000"/>
          <w:szCs w:val="24"/>
          <w:u w:val="single"/>
        </w:rPr>
        <w:t>e</w:t>
      </w:r>
      <w:r w:rsidRPr="006009EC">
        <w:rPr>
          <w:rFonts w:eastAsia="Calibri-Bold"/>
          <w:b/>
          <w:bCs/>
          <w:i/>
          <w:color w:val="000000"/>
          <w:szCs w:val="24"/>
          <w:u w:val="single"/>
        </w:rPr>
        <w:t>nj</w:t>
      </w:r>
      <w:r w:rsidR="004F3D9B" w:rsidRPr="006009EC">
        <w:rPr>
          <w:rFonts w:eastAsia="Calibri-Bold"/>
          <w:b/>
          <w:bCs/>
          <w:i/>
          <w:color w:val="000000"/>
          <w:szCs w:val="24"/>
          <w:u w:val="single"/>
        </w:rPr>
        <w:t>a</w:t>
      </w:r>
      <w:r w:rsidR="007600BC" w:rsidRPr="006009EC">
        <w:rPr>
          <w:rFonts w:eastAsia="Calibri-Bold"/>
          <w:b/>
          <w:bCs/>
          <w:i/>
          <w:color w:val="000000"/>
          <w:szCs w:val="24"/>
          <w:u w:val="single"/>
        </w:rPr>
        <w:t xml:space="preserve"> </w:t>
      </w:r>
      <w:r w:rsidRPr="006009EC">
        <w:rPr>
          <w:rFonts w:eastAsia="Calibri-Bold"/>
          <w:b/>
          <w:bCs/>
          <w:i/>
          <w:color w:val="000000"/>
          <w:szCs w:val="24"/>
          <w:u w:val="single"/>
        </w:rPr>
        <w:t>p</w:t>
      </w:r>
      <w:r w:rsidR="004F3D9B" w:rsidRPr="006009EC">
        <w:rPr>
          <w:rFonts w:eastAsia="Calibri-Bold"/>
          <w:b/>
          <w:bCs/>
          <w:i/>
          <w:color w:val="000000"/>
          <w:szCs w:val="24"/>
          <w:u w:val="single"/>
        </w:rPr>
        <w:t>o</w:t>
      </w:r>
      <w:r w:rsidRPr="006009EC">
        <w:rPr>
          <w:rFonts w:eastAsia="Calibri-Bold"/>
          <w:b/>
          <w:bCs/>
          <w:i/>
          <w:color w:val="000000"/>
          <w:szCs w:val="24"/>
          <w:u w:val="single"/>
        </w:rPr>
        <w:t>nud</w:t>
      </w:r>
      <w:r w:rsidR="004F3D9B" w:rsidRPr="006009EC">
        <w:rPr>
          <w:rFonts w:eastAsia="Calibri-Bold"/>
          <w:b/>
          <w:bCs/>
          <w:i/>
          <w:color w:val="000000"/>
          <w:szCs w:val="24"/>
          <w:u w:val="single"/>
        </w:rPr>
        <w:t>e</w:t>
      </w:r>
      <w:r w:rsidR="007600BC" w:rsidRPr="006009EC">
        <w:rPr>
          <w:rFonts w:eastAsia="Calibri-Bold"/>
          <w:b/>
          <w:bCs/>
          <w:i/>
          <w:color w:val="000000"/>
          <w:szCs w:val="24"/>
          <w:u w:val="single"/>
        </w:rPr>
        <w:t xml:space="preserve"> (</w:t>
      </w:r>
      <w:r w:rsidRPr="006009EC">
        <w:rPr>
          <w:rFonts w:eastAsia="Calibri-Bold"/>
          <w:b/>
          <w:bCs/>
          <w:i/>
          <w:color w:val="000000"/>
          <w:szCs w:val="24"/>
          <w:u w:val="single"/>
        </w:rPr>
        <w:t>čl</w:t>
      </w:r>
      <w:r w:rsidR="004F3D9B" w:rsidRPr="006009EC">
        <w:rPr>
          <w:rFonts w:eastAsia="Calibri-Bold"/>
          <w:b/>
          <w:bCs/>
          <w:i/>
          <w:color w:val="000000"/>
          <w:szCs w:val="24"/>
          <w:u w:val="single"/>
        </w:rPr>
        <w:t>a</w:t>
      </w:r>
      <w:r w:rsidRPr="006009EC">
        <w:rPr>
          <w:rFonts w:eastAsia="Calibri-Bold"/>
          <w:b/>
          <w:bCs/>
          <w:i/>
          <w:color w:val="000000"/>
          <w:szCs w:val="24"/>
          <w:u w:val="single"/>
        </w:rPr>
        <w:t>n</w:t>
      </w:r>
      <w:r w:rsidR="007600BC" w:rsidRPr="006009EC">
        <w:rPr>
          <w:rFonts w:eastAsia="Calibri-Bold"/>
          <w:b/>
          <w:bCs/>
          <w:i/>
          <w:color w:val="000000"/>
          <w:szCs w:val="24"/>
          <w:u w:val="single"/>
        </w:rPr>
        <w:t xml:space="preserve"> 75. </w:t>
      </w:r>
      <w:r w:rsidRPr="006009EC">
        <w:rPr>
          <w:rFonts w:eastAsia="Calibri-Bold"/>
          <w:b/>
          <w:bCs/>
          <w:i/>
          <w:color w:val="000000"/>
          <w:szCs w:val="24"/>
          <w:u w:val="single"/>
        </w:rPr>
        <w:t>st</w:t>
      </w:r>
      <w:r w:rsidR="004F3D9B" w:rsidRPr="006009EC">
        <w:rPr>
          <w:rFonts w:eastAsia="Calibri-Bold"/>
          <w:b/>
          <w:bCs/>
          <w:i/>
          <w:color w:val="000000"/>
          <w:szCs w:val="24"/>
          <w:u w:val="single"/>
        </w:rPr>
        <w:t>a</w:t>
      </w:r>
      <w:r w:rsidRPr="006009EC">
        <w:rPr>
          <w:rFonts w:eastAsia="Calibri-Bold"/>
          <w:b/>
          <w:bCs/>
          <w:i/>
          <w:color w:val="000000"/>
          <w:szCs w:val="24"/>
          <w:u w:val="single"/>
        </w:rPr>
        <w:t>v</w:t>
      </w:r>
      <w:r w:rsidR="007600BC" w:rsidRPr="006009EC">
        <w:rPr>
          <w:rFonts w:eastAsia="Calibri-Bold"/>
          <w:b/>
          <w:bCs/>
          <w:i/>
          <w:color w:val="000000"/>
          <w:szCs w:val="24"/>
          <w:u w:val="single"/>
        </w:rPr>
        <w:t xml:space="preserve"> 2. </w:t>
      </w:r>
      <w:r w:rsidRPr="006009EC">
        <w:rPr>
          <w:rFonts w:eastAsia="Calibri-Bold"/>
          <w:b/>
          <w:bCs/>
          <w:i/>
          <w:color w:val="000000"/>
          <w:szCs w:val="24"/>
          <w:u w:val="single"/>
        </w:rPr>
        <w:t>Z</w:t>
      </w:r>
      <w:r w:rsidR="004F3D9B" w:rsidRPr="006009EC">
        <w:rPr>
          <w:rFonts w:eastAsia="Calibri-Bold"/>
          <w:b/>
          <w:bCs/>
          <w:i/>
          <w:color w:val="000000"/>
          <w:szCs w:val="24"/>
          <w:u w:val="single"/>
        </w:rPr>
        <w:t>a</w:t>
      </w:r>
      <w:r w:rsidRPr="006009EC">
        <w:rPr>
          <w:rFonts w:eastAsia="Calibri-Bold"/>
          <w:b/>
          <w:bCs/>
          <w:i/>
          <w:color w:val="000000"/>
          <w:szCs w:val="24"/>
          <w:u w:val="single"/>
        </w:rPr>
        <w:t>k</w:t>
      </w:r>
      <w:r w:rsidR="004F3D9B" w:rsidRPr="006009EC">
        <w:rPr>
          <w:rFonts w:eastAsia="Calibri-Bold"/>
          <w:b/>
          <w:bCs/>
          <w:i/>
          <w:color w:val="000000"/>
          <w:szCs w:val="24"/>
          <w:u w:val="single"/>
        </w:rPr>
        <w:t>o</w:t>
      </w:r>
      <w:r w:rsidRPr="006009EC">
        <w:rPr>
          <w:rFonts w:eastAsia="Calibri-Bold"/>
          <w:b/>
          <w:bCs/>
          <w:i/>
          <w:color w:val="000000"/>
          <w:szCs w:val="24"/>
          <w:u w:val="single"/>
        </w:rPr>
        <w:t>n</w:t>
      </w:r>
      <w:r w:rsidR="004F3D9B" w:rsidRPr="006009EC">
        <w:rPr>
          <w:rFonts w:eastAsia="Calibri-Bold"/>
          <w:b/>
          <w:bCs/>
          <w:i/>
          <w:color w:val="000000"/>
          <w:szCs w:val="24"/>
          <w:u w:val="single"/>
        </w:rPr>
        <w:t>a</w:t>
      </w:r>
      <w:r w:rsidR="007600BC" w:rsidRPr="006009EC">
        <w:rPr>
          <w:rFonts w:eastAsia="Calibri-Bold"/>
          <w:b/>
          <w:bCs/>
          <w:i/>
          <w:color w:val="000000"/>
          <w:szCs w:val="24"/>
          <w:u w:val="single"/>
        </w:rPr>
        <w:t>)</w:t>
      </w:r>
      <w:r w:rsidR="00E365D9" w:rsidRPr="006009EC">
        <w:rPr>
          <w:rFonts w:eastAsia="Calibri-Bold"/>
          <w:b/>
          <w:bCs/>
          <w:i/>
          <w:color w:val="000000"/>
          <w:szCs w:val="24"/>
          <w:u w:val="single"/>
        </w:rPr>
        <w:t>.</w:t>
      </w:r>
    </w:p>
    <w:p w14:paraId="792ECBB5" w14:textId="77777777" w:rsidR="007600BC" w:rsidRPr="006009EC" w:rsidRDefault="007600BC" w:rsidP="003C06BA">
      <w:pPr>
        <w:autoSpaceDE w:val="0"/>
        <w:autoSpaceDN w:val="0"/>
        <w:adjustRightInd w:val="0"/>
        <w:rPr>
          <w:rFonts w:eastAsia="Calibri-Bold"/>
          <w:b/>
          <w:bCs/>
          <w:color w:val="000000"/>
          <w:szCs w:val="24"/>
        </w:rPr>
      </w:pPr>
      <w:r w:rsidRPr="006009EC">
        <w:rPr>
          <w:rFonts w:eastAsia="Calibri-Bold"/>
          <w:b/>
          <w:bCs/>
          <w:color w:val="000000"/>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7600BC" w:rsidRPr="006009EC" w14:paraId="103B19F3" w14:textId="77777777">
        <w:tc>
          <w:tcPr>
            <w:tcW w:w="9889" w:type="dxa"/>
            <w:shd w:val="clear" w:color="auto" w:fill="auto"/>
          </w:tcPr>
          <w:p w14:paraId="1349C5EF" w14:textId="0246D3FB" w:rsidR="007600BC" w:rsidRPr="006009EC" w:rsidRDefault="00F066D7" w:rsidP="002330F7">
            <w:pPr>
              <w:autoSpaceDE w:val="0"/>
              <w:autoSpaceDN w:val="0"/>
              <w:adjustRightInd w:val="0"/>
              <w:jc w:val="both"/>
              <w:rPr>
                <w:rFonts w:eastAsia="Calibri-Bold"/>
                <w:b/>
                <w:bCs/>
                <w:color w:val="000000"/>
                <w:szCs w:val="24"/>
              </w:rPr>
            </w:pPr>
            <w:r w:rsidRPr="006009EC">
              <w:rPr>
                <w:rFonts w:eastAsia="Calibri-Bold"/>
                <w:b/>
                <w:bCs/>
                <w:i/>
                <w:color w:val="000000"/>
                <w:szCs w:val="24"/>
              </w:rPr>
              <w:t>D</w:t>
            </w:r>
            <w:r w:rsidR="004F3D9B" w:rsidRPr="006009EC">
              <w:rPr>
                <w:rFonts w:eastAsia="Calibri-Bold"/>
                <w:b/>
                <w:bCs/>
                <w:i/>
                <w:color w:val="000000"/>
                <w:szCs w:val="24"/>
              </w:rPr>
              <w:t>o</w:t>
            </w:r>
            <w:r w:rsidRPr="006009EC">
              <w:rPr>
                <w:rFonts w:eastAsia="Calibri-Bold"/>
                <w:b/>
                <w:bCs/>
                <w:i/>
                <w:color w:val="000000"/>
                <w:szCs w:val="24"/>
              </w:rPr>
              <w:t>k</w:t>
            </w:r>
            <w:r w:rsidR="004F3D9B" w:rsidRPr="006009EC">
              <w:rPr>
                <w:rFonts w:eastAsia="Calibri-Bold"/>
                <w:b/>
                <w:bCs/>
                <w:i/>
                <w:color w:val="000000"/>
                <w:szCs w:val="24"/>
              </w:rPr>
              <w:t>a</w:t>
            </w:r>
            <w:r w:rsidRPr="006009EC">
              <w:rPr>
                <w:rFonts w:eastAsia="Calibri-Bold"/>
                <w:b/>
                <w:bCs/>
                <w:i/>
                <w:color w:val="000000"/>
                <w:szCs w:val="24"/>
              </w:rPr>
              <w:t>z</w:t>
            </w:r>
            <w:r w:rsidR="007600BC" w:rsidRPr="006009EC">
              <w:rPr>
                <w:rFonts w:eastAsia="Calibri-Bold"/>
                <w:b/>
                <w:bCs/>
                <w:color w:val="000000"/>
                <w:szCs w:val="24"/>
              </w:rPr>
              <w:t xml:space="preserve">: </w:t>
            </w:r>
            <w:r w:rsidRPr="006009EC">
              <w:rPr>
                <w:rFonts w:eastAsia="Calibri-Bold"/>
                <w:bCs/>
                <w:color w:val="000000"/>
                <w:szCs w:val="24"/>
              </w:rPr>
              <w:t>P</w:t>
            </w:r>
            <w:r w:rsidR="004F3D9B" w:rsidRPr="006009EC">
              <w:rPr>
                <w:rFonts w:eastAsia="Calibri-Bold"/>
                <w:bCs/>
                <w:color w:val="000000"/>
                <w:szCs w:val="24"/>
              </w:rPr>
              <w:t>o</w:t>
            </w:r>
            <w:r w:rsidRPr="006009EC">
              <w:rPr>
                <w:rFonts w:eastAsia="Calibri-Bold"/>
                <w:bCs/>
                <w:color w:val="000000"/>
                <w:szCs w:val="24"/>
              </w:rPr>
              <w:t>punj</w:t>
            </w:r>
            <w:r w:rsidR="004F3D9B" w:rsidRPr="006009EC">
              <w:rPr>
                <w:rFonts w:eastAsia="Calibri-Bold"/>
                <w:bCs/>
                <w:color w:val="000000"/>
                <w:szCs w:val="24"/>
              </w:rPr>
              <w:t>e</w:t>
            </w:r>
            <w:r w:rsidRPr="006009EC">
              <w:rPr>
                <w:rFonts w:eastAsia="Calibri-Bold"/>
                <w:bCs/>
                <w:color w:val="000000"/>
                <w:szCs w:val="24"/>
              </w:rPr>
              <w:t>n</w:t>
            </w:r>
            <w:r w:rsidR="004F3D9B" w:rsidRPr="006009EC">
              <w:rPr>
                <w:rFonts w:eastAsia="Calibri-Bold"/>
                <w:bCs/>
                <w:color w:val="000000"/>
                <w:szCs w:val="24"/>
              </w:rPr>
              <w:t>a</w:t>
            </w:r>
            <w:r w:rsidR="002330F7" w:rsidRPr="006009EC">
              <w:rPr>
                <w:rFonts w:eastAsia="Calibri-Bold"/>
                <w:bCs/>
                <w:color w:val="000000"/>
                <w:szCs w:val="24"/>
              </w:rPr>
              <w:t xml:space="preserve"> i </w:t>
            </w:r>
            <w:r w:rsidRPr="006009EC">
              <w:rPr>
                <w:rFonts w:eastAsia="Calibri-Bold"/>
                <w:bCs/>
                <w:color w:val="000000"/>
                <w:szCs w:val="24"/>
              </w:rPr>
              <w:t>p</w:t>
            </w:r>
            <w:r w:rsidR="004F3D9B" w:rsidRPr="006009EC">
              <w:rPr>
                <w:rFonts w:eastAsia="Calibri-Bold"/>
                <w:bCs/>
                <w:color w:val="000000"/>
                <w:szCs w:val="24"/>
              </w:rPr>
              <w:t>o</w:t>
            </w:r>
            <w:r w:rsidRPr="006009EC">
              <w:rPr>
                <w:rFonts w:eastAsia="Calibri-Bold"/>
                <w:bCs/>
                <w:color w:val="000000"/>
                <w:szCs w:val="24"/>
              </w:rPr>
              <w:t>tpis</w:t>
            </w:r>
            <w:r w:rsidR="004F3D9B" w:rsidRPr="006009EC">
              <w:rPr>
                <w:rFonts w:eastAsia="Calibri-Bold"/>
                <w:bCs/>
                <w:color w:val="000000"/>
                <w:szCs w:val="24"/>
              </w:rPr>
              <w:t>a</w:t>
            </w:r>
            <w:r w:rsidRPr="006009EC">
              <w:rPr>
                <w:rFonts w:eastAsia="Calibri-Bold"/>
                <w:bCs/>
                <w:color w:val="000000"/>
                <w:szCs w:val="24"/>
              </w:rPr>
              <w:t>n</w:t>
            </w:r>
            <w:r w:rsidR="004F3D9B" w:rsidRPr="006009EC">
              <w:rPr>
                <w:rFonts w:eastAsia="Calibri-Bold"/>
                <w:bCs/>
                <w:color w:val="000000"/>
                <w:szCs w:val="24"/>
              </w:rPr>
              <w:t>a</w:t>
            </w:r>
            <w:r w:rsidR="0045649B" w:rsidRPr="006009EC">
              <w:rPr>
                <w:rFonts w:eastAsia="Calibri-Bold"/>
                <w:bCs/>
                <w:color w:val="000000"/>
                <w:szCs w:val="24"/>
              </w:rPr>
              <w:t xml:space="preserve"> </w:t>
            </w:r>
            <w:r w:rsidRPr="006009EC">
              <w:rPr>
                <w:rFonts w:eastAsia="Calibri-Bold"/>
                <w:bCs/>
                <w:color w:val="000000"/>
                <w:szCs w:val="24"/>
              </w:rPr>
              <w:t>Iz</w:t>
            </w:r>
            <w:r w:rsidR="004F3D9B" w:rsidRPr="006009EC">
              <w:rPr>
                <w:rFonts w:eastAsia="Calibri-Bold"/>
                <w:bCs/>
                <w:color w:val="000000"/>
                <w:szCs w:val="24"/>
              </w:rPr>
              <w:t>ja</w:t>
            </w:r>
            <w:r w:rsidRPr="006009EC">
              <w:rPr>
                <w:rFonts w:eastAsia="Calibri-Bold"/>
                <w:bCs/>
                <w:color w:val="000000"/>
                <w:szCs w:val="24"/>
              </w:rPr>
              <w:t>v</w:t>
            </w:r>
            <w:r w:rsidR="004F3D9B" w:rsidRPr="006009EC">
              <w:rPr>
                <w:rFonts w:eastAsia="Calibri-Bold"/>
                <w:bCs/>
                <w:color w:val="000000"/>
                <w:szCs w:val="24"/>
              </w:rPr>
              <w:t>a</w:t>
            </w:r>
            <w:r w:rsidR="0045649B" w:rsidRPr="006009EC">
              <w:rPr>
                <w:rFonts w:eastAsia="Calibri-Bold"/>
                <w:bCs/>
                <w:color w:val="000000"/>
                <w:szCs w:val="24"/>
              </w:rPr>
              <w:t xml:space="preserve"> </w:t>
            </w:r>
            <w:r w:rsidR="004F3D9B" w:rsidRPr="006009EC">
              <w:rPr>
                <w:rFonts w:eastAsia="Calibri-Bold"/>
                <w:bCs/>
                <w:color w:val="000000"/>
                <w:szCs w:val="24"/>
              </w:rPr>
              <w:t>o</w:t>
            </w:r>
            <w:r w:rsidR="0045649B" w:rsidRPr="006009EC">
              <w:rPr>
                <w:rFonts w:eastAsia="Calibri-Bold"/>
                <w:bCs/>
                <w:color w:val="000000"/>
                <w:szCs w:val="24"/>
              </w:rPr>
              <w:t xml:space="preserve"> </w:t>
            </w:r>
            <w:r w:rsidRPr="006009EC">
              <w:rPr>
                <w:rFonts w:eastAsia="Calibri-Bold"/>
                <w:bCs/>
                <w:color w:val="000000"/>
                <w:szCs w:val="24"/>
              </w:rPr>
              <w:t>p</w:t>
            </w:r>
            <w:r w:rsidR="004F3D9B" w:rsidRPr="006009EC">
              <w:rPr>
                <w:rFonts w:eastAsia="Calibri-Bold"/>
                <w:bCs/>
                <w:color w:val="000000"/>
                <w:szCs w:val="24"/>
              </w:rPr>
              <w:t>o</w:t>
            </w:r>
            <w:r w:rsidRPr="006009EC">
              <w:rPr>
                <w:rFonts w:eastAsia="Calibri-Bold"/>
                <w:bCs/>
                <w:color w:val="000000"/>
                <w:szCs w:val="24"/>
              </w:rPr>
              <w:t>št</w:t>
            </w:r>
            <w:r w:rsidR="004F3D9B" w:rsidRPr="006009EC">
              <w:rPr>
                <w:rFonts w:eastAsia="Calibri-Bold"/>
                <w:bCs/>
                <w:color w:val="000000"/>
                <w:szCs w:val="24"/>
              </w:rPr>
              <w:t>o</w:t>
            </w:r>
            <w:r w:rsidRPr="006009EC">
              <w:rPr>
                <w:rFonts w:eastAsia="Calibri-Bold"/>
                <w:bCs/>
                <w:color w:val="000000"/>
                <w:szCs w:val="24"/>
              </w:rPr>
              <w:t>v</w:t>
            </w:r>
            <w:r w:rsidR="004F3D9B" w:rsidRPr="006009EC">
              <w:rPr>
                <w:rFonts w:eastAsia="Calibri-Bold"/>
                <w:bCs/>
                <w:color w:val="000000"/>
                <w:szCs w:val="24"/>
              </w:rPr>
              <w:t>a</w:t>
            </w:r>
            <w:r w:rsidRPr="006009EC">
              <w:rPr>
                <w:rFonts w:eastAsia="Calibri-Bold"/>
                <w:bCs/>
                <w:color w:val="000000"/>
                <w:szCs w:val="24"/>
              </w:rPr>
              <w:t>nju</w:t>
            </w:r>
            <w:r w:rsidR="0045649B" w:rsidRPr="006009EC">
              <w:rPr>
                <w:rFonts w:eastAsia="Calibri-Bold"/>
                <w:bCs/>
                <w:color w:val="000000"/>
                <w:szCs w:val="24"/>
              </w:rPr>
              <w:t xml:space="preserve"> </w:t>
            </w:r>
            <w:r w:rsidR="004F3D9B" w:rsidRPr="006009EC">
              <w:rPr>
                <w:rFonts w:eastAsia="Calibri-Bold"/>
                <w:bCs/>
                <w:color w:val="000000"/>
                <w:szCs w:val="24"/>
              </w:rPr>
              <w:t>o</w:t>
            </w:r>
            <w:r w:rsidRPr="006009EC">
              <w:rPr>
                <w:rFonts w:eastAsia="Calibri-Bold"/>
                <w:bCs/>
                <w:color w:val="000000"/>
                <w:szCs w:val="24"/>
              </w:rPr>
              <w:t>b</w:t>
            </w:r>
            <w:r w:rsidR="004F3D9B" w:rsidRPr="006009EC">
              <w:rPr>
                <w:rFonts w:eastAsia="Calibri-Bold"/>
                <w:bCs/>
                <w:color w:val="000000"/>
                <w:szCs w:val="24"/>
              </w:rPr>
              <w:t>a</w:t>
            </w:r>
            <w:r w:rsidRPr="006009EC">
              <w:rPr>
                <w:rFonts w:eastAsia="Calibri-Bold"/>
                <w:bCs/>
                <w:color w:val="000000"/>
                <w:szCs w:val="24"/>
              </w:rPr>
              <w:t>v</w:t>
            </w:r>
            <w:r w:rsidR="004F3D9B" w:rsidRPr="006009EC">
              <w:rPr>
                <w:rFonts w:eastAsia="Calibri-Bold"/>
                <w:bCs/>
                <w:color w:val="000000"/>
                <w:szCs w:val="24"/>
              </w:rPr>
              <w:t>e</w:t>
            </w:r>
            <w:r w:rsidRPr="006009EC">
              <w:rPr>
                <w:rFonts w:eastAsia="Calibri-Bold"/>
                <w:bCs/>
                <w:color w:val="000000"/>
                <w:szCs w:val="24"/>
              </w:rPr>
              <w:t>z</w:t>
            </w:r>
            <w:r w:rsidR="004F3D9B" w:rsidRPr="006009EC">
              <w:rPr>
                <w:rFonts w:eastAsia="Calibri-Bold"/>
                <w:bCs/>
                <w:color w:val="000000"/>
                <w:szCs w:val="24"/>
              </w:rPr>
              <w:t>a</w:t>
            </w:r>
            <w:r w:rsidR="0045649B" w:rsidRPr="006009EC">
              <w:rPr>
                <w:rFonts w:eastAsia="Calibri-Bold"/>
                <w:bCs/>
                <w:color w:val="000000"/>
                <w:szCs w:val="24"/>
              </w:rPr>
              <w:t xml:space="preserve"> </w:t>
            </w:r>
            <w:r w:rsidRPr="006009EC">
              <w:rPr>
                <w:rFonts w:eastAsia="Calibri-Bold"/>
                <w:bCs/>
                <w:color w:val="000000"/>
                <w:szCs w:val="24"/>
              </w:rPr>
              <w:t>k</w:t>
            </w:r>
            <w:r w:rsidR="004F3D9B" w:rsidRPr="006009EC">
              <w:rPr>
                <w:rFonts w:eastAsia="Calibri-Bold"/>
                <w:bCs/>
                <w:color w:val="000000"/>
                <w:szCs w:val="24"/>
              </w:rPr>
              <w:t>oje</w:t>
            </w:r>
            <w:r w:rsidR="0045649B" w:rsidRPr="006009EC">
              <w:rPr>
                <w:rFonts w:eastAsia="Calibri-Bold"/>
                <w:bCs/>
                <w:color w:val="000000"/>
                <w:szCs w:val="24"/>
              </w:rPr>
              <w:t xml:space="preserve"> </w:t>
            </w:r>
            <w:r w:rsidRPr="006009EC">
              <w:rPr>
                <w:rFonts w:eastAsia="Calibri-Bold"/>
                <w:bCs/>
                <w:color w:val="000000"/>
                <w:szCs w:val="24"/>
              </w:rPr>
              <w:t>pr</w:t>
            </w:r>
            <w:r w:rsidR="004F3D9B" w:rsidRPr="006009EC">
              <w:rPr>
                <w:rFonts w:eastAsia="Calibri-Bold"/>
                <w:bCs/>
                <w:color w:val="000000"/>
                <w:szCs w:val="24"/>
              </w:rPr>
              <w:t>o</w:t>
            </w:r>
            <w:r w:rsidRPr="006009EC">
              <w:rPr>
                <w:rFonts w:eastAsia="Calibri-Bold"/>
                <w:bCs/>
                <w:color w:val="000000"/>
                <w:szCs w:val="24"/>
              </w:rPr>
              <w:t>izl</w:t>
            </w:r>
            <w:r w:rsidR="004F3D9B" w:rsidRPr="006009EC">
              <w:rPr>
                <w:rFonts w:eastAsia="Calibri-Bold"/>
                <w:bCs/>
                <w:color w:val="000000"/>
                <w:szCs w:val="24"/>
              </w:rPr>
              <w:t>a</w:t>
            </w:r>
            <w:r w:rsidRPr="006009EC">
              <w:rPr>
                <w:rFonts w:eastAsia="Calibri-Bold"/>
                <w:bCs/>
                <w:color w:val="000000"/>
                <w:szCs w:val="24"/>
              </w:rPr>
              <w:t>z</w:t>
            </w:r>
            <w:r w:rsidR="004F3D9B" w:rsidRPr="006009EC">
              <w:rPr>
                <w:rFonts w:eastAsia="Calibri-Bold"/>
                <w:bCs/>
                <w:color w:val="000000"/>
                <w:szCs w:val="24"/>
              </w:rPr>
              <w:t>e</w:t>
            </w:r>
            <w:r w:rsidR="0045649B" w:rsidRPr="006009EC">
              <w:rPr>
                <w:rFonts w:eastAsia="Calibri-Bold"/>
                <w:bCs/>
                <w:color w:val="000000"/>
                <w:szCs w:val="24"/>
              </w:rPr>
              <w:t xml:space="preserve"> </w:t>
            </w:r>
            <w:r w:rsidRPr="006009EC">
              <w:rPr>
                <w:rFonts w:eastAsia="Calibri-Bold"/>
                <w:bCs/>
                <w:color w:val="000000"/>
                <w:szCs w:val="24"/>
              </w:rPr>
              <w:t>iz</w:t>
            </w:r>
            <w:r w:rsidR="0045649B" w:rsidRPr="006009EC">
              <w:rPr>
                <w:rFonts w:eastAsia="Calibri-Bold"/>
                <w:bCs/>
                <w:color w:val="000000"/>
                <w:szCs w:val="24"/>
              </w:rPr>
              <w:t xml:space="preserve"> </w:t>
            </w:r>
            <w:r w:rsidRPr="006009EC">
              <w:rPr>
                <w:rFonts w:eastAsia="Calibri-Bold"/>
                <w:bCs/>
                <w:color w:val="000000"/>
                <w:szCs w:val="24"/>
              </w:rPr>
              <w:t>v</w:t>
            </w:r>
            <w:r w:rsidR="004F3D9B" w:rsidRPr="006009EC">
              <w:rPr>
                <w:rFonts w:eastAsia="Calibri-Bold"/>
                <w:bCs/>
                <w:color w:val="000000"/>
                <w:szCs w:val="24"/>
              </w:rPr>
              <w:t>a</w:t>
            </w:r>
            <w:r w:rsidRPr="006009EC">
              <w:rPr>
                <w:rFonts w:eastAsia="Calibri-Bold"/>
                <w:bCs/>
                <w:color w:val="000000"/>
                <w:szCs w:val="24"/>
              </w:rPr>
              <w:t>ž</w:t>
            </w:r>
            <w:r w:rsidR="004F3D9B" w:rsidRPr="006009EC">
              <w:rPr>
                <w:rFonts w:eastAsia="Calibri-Bold"/>
                <w:bCs/>
                <w:color w:val="000000"/>
                <w:szCs w:val="24"/>
              </w:rPr>
              <w:t>e</w:t>
            </w:r>
            <w:r w:rsidRPr="006009EC">
              <w:rPr>
                <w:rFonts w:eastAsia="Calibri-Bold"/>
                <w:bCs/>
                <w:color w:val="000000"/>
                <w:szCs w:val="24"/>
              </w:rPr>
              <w:t>ćih</w:t>
            </w:r>
            <w:r w:rsidR="0045649B" w:rsidRPr="006009EC">
              <w:rPr>
                <w:rFonts w:eastAsia="Calibri-Bold"/>
                <w:bCs/>
                <w:color w:val="000000"/>
                <w:szCs w:val="24"/>
              </w:rPr>
              <w:t xml:space="preserve"> </w:t>
            </w:r>
            <w:proofErr w:type="gramStart"/>
            <w:r w:rsidRPr="006009EC">
              <w:rPr>
                <w:rFonts w:eastAsia="Calibri-Bold"/>
                <w:bCs/>
                <w:color w:val="000000"/>
                <w:szCs w:val="24"/>
              </w:rPr>
              <w:t>pr</w:t>
            </w:r>
            <w:r w:rsidR="004F3D9B" w:rsidRPr="006009EC">
              <w:rPr>
                <w:rFonts w:eastAsia="Calibri-Bold"/>
                <w:bCs/>
                <w:color w:val="000000"/>
                <w:szCs w:val="24"/>
              </w:rPr>
              <w:t>o</w:t>
            </w:r>
            <w:r w:rsidRPr="006009EC">
              <w:rPr>
                <w:rFonts w:eastAsia="Calibri-Bold"/>
                <w:bCs/>
                <w:color w:val="000000"/>
                <w:szCs w:val="24"/>
              </w:rPr>
              <w:t>pis</w:t>
            </w:r>
            <w:r w:rsidR="004F3D9B" w:rsidRPr="006009EC">
              <w:rPr>
                <w:rFonts w:eastAsia="Calibri-Bold"/>
                <w:bCs/>
                <w:color w:val="000000"/>
                <w:szCs w:val="24"/>
              </w:rPr>
              <w:t>a</w:t>
            </w:r>
            <w:r w:rsidR="0045649B" w:rsidRPr="006009EC">
              <w:rPr>
                <w:rFonts w:eastAsia="Calibri-Bold"/>
                <w:bCs/>
                <w:color w:val="000000"/>
                <w:szCs w:val="24"/>
              </w:rPr>
              <w:t xml:space="preserve">  </w:t>
            </w:r>
            <w:r w:rsidR="004F3D9B" w:rsidRPr="006009EC">
              <w:rPr>
                <w:rFonts w:eastAsia="Calibri-Bold"/>
                <w:bCs/>
                <w:color w:val="000000"/>
                <w:szCs w:val="24"/>
              </w:rPr>
              <w:t>o</w:t>
            </w:r>
            <w:proofErr w:type="gramEnd"/>
            <w:r w:rsidR="0045649B" w:rsidRPr="006009EC">
              <w:rPr>
                <w:rFonts w:eastAsia="Calibri-Bold"/>
                <w:bCs/>
                <w:color w:val="000000"/>
                <w:szCs w:val="24"/>
              </w:rPr>
              <w:t xml:space="preserve"> </w:t>
            </w:r>
            <w:r w:rsidRPr="006009EC">
              <w:rPr>
                <w:rFonts w:eastAsia="Calibri-Bold"/>
                <w:bCs/>
                <w:color w:val="000000"/>
                <w:szCs w:val="24"/>
              </w:rPr>
              <w:t>z</w:t>
            </w:r>
            <w:r w:rsidR="004F3D9B" w:rsidRPr="006009EC">
              <w:rPr>
                <w:rFonts w:eastAsia="Calibri-Bold"/>
                <w:bCs/>
                <w:color w:val="000000"/>
                <w:szCs w:val="24"/>
              </w:rPr>
              <w:t>a</w:t>
            </w:r>
            <w:r w:rsidRPr="006009EC">
              <w:rPr>
                <w:rFonts w:eastAsia="Calibri-Bold"/>
                <w:bCs/>
                <w:color w:val="000000"/>
                <w:szCs w:val="24"/>
              </w:rPr>
              <w:t>štiti</w:t>
            </w:r>
            <w:r w:rsidR="0045649B" w:rsidRPr="006009EC">
              <w:rPr>
                <w:rFonts w:eastAsia="Calibri-Bold"/>
                <w:bCs/>
                <w:color w:val="000000"/>
                <w:szCs w:val="24"/>
              </w:rPr>
              <w:t xml:space="preserve"> </w:t>
            </w:r>
            <w:r w:rsidRPr="006009EC">
              <w:rPr>
                <w:rFonts w:eastAsia="Calibri-Bold"/>
                <w:bCs/>
                <w:color w:val="000000"/>
                <w:szCs w:val="24"/>
              </w:rPr>
              <w:t>n</w:t>
            </w:r>
            <w:r w:rsidR="004F3D9B" w:rsidRPr="006009EC">
              <w:rPr>
                <w:rFonts w:eastAsia="Calibri-Bold"/>
                <w:bCs/>
                <w:color w:val="000000"/>
                <w:szCs w:val="24"/>
              </w:rPr>
              <w:t>a</w:t>
            </w:r>
            <w:r w:rsidR="0045649B" w:rsidRPr="006009EC">
              <w:rPr>
                <w:rFonts w:eastAsia="Calibri-Bold"/>
                <w:bCs/>
                <w:color w:val="000000"/>
                <w:szCs w:val="24"/>
              </w:rPr>
              <w:t xml:space="preserve"> </w:t>
            </w:r>
            <w:r w:rsidRPr="006009EC">
              <w:rPr>
                <w:rFonts w:eastAsia="Calibri-Bold"/>
                <w:bCs/>
                <w:color w:val="000000"/>
                <w:szCs w:val="24"/>
              </w:rPr>
              <w:t>r</w:t>
            </w:r>
            <w:r w:rsidR="004F3D9B" w:rsidRPr="006009EC">
              <w:rPr>
                <w:rFonts w:eastAsia="Calibri-Bold"/>
                <w:bCs/>
                <w:color w:val="000000"/>
                <w:szCs w:val="24"/>
              </w:rPr>
              <w:t>a</w:t>
            </w:r>
            <w:r w:rsidRPr="006009EC">
              <w:rPr>
                <w:rFonts w:eastAsia="Calibri-Bold"/>
                <w:bCs/>
                <w:color w:val="000000"/>
                <w:szCs w:val="24"/>
              </w:rPr>
              <w:t>du</w:t>
            </w:r>
            <w:r w:rsidR="0045649B" w:rsidRPr="006009EC">
              <w:rPr>
                <w:rFonts w:eastAsia="Calibri-Bold"/>
                <w:bCs/>
                <w:color w:val="000000"/>
                <w:szCs w:val="24"/>
              </w:rPr>
              <w:t xml:space="preserve">, </w:t>
            </w:r>
            <w:r w:rsidRPr="006009EC">
              <w:rPr>
                <w:rFonts w:eastAsia="Calibri-Bold"/>
                <w:bCs/>
                <w:color w:val="000000"/>
                <w:szCs w:val="24"/>
              </w:rPr>
              <w:t>z</w:t>
            </w:r>
            <w:r w:rsidR="004F3D9B" w:rsidRPr="006009EC">
              <w:rPr>
                <w:rFonts w:eastAsia="Calibri-Bold"/>
                <w:bCs/>
                <w:color w:val="000000"/>
                <w:szCs w:val="24"/>
              </w:rPr>
              <w:t>a</w:t>
            </w:r>
            <w:r w:rsidRPr="006009EC">
              <w:rPr>
                <w:rFonts w:eastAsia="Calibri-Bold"/>
                <w:bCs/>
                <w:color w:val="000000"/>
                <w:szCs w:val="24"/>
              </w:rPr>
              <w:t>p</w:t>
            </w:r>
            <w:r w:rsidR="004F3D9B" w:rsidRPr="006009EC">
              <w:rPr>
                <w:rFonts w:eastAsia="Calibri-Bold"/>
                <w:bCs/>
                <w:color w:val="000000"/>
                <w:szCs w:val="24"/>
              </w:rPr>
              <w:t>o</w:t>
            </w:r>
            <w:r w:rsidRPr="006009EC">
              <w:rPr>
                <w:rFonts w:eastAsia="Calibri-Bold"/>
                <w:bCs/>
                <w:color w:val="000000"/>
                <w:szCs w:val="24"/>
              </w:rPr>
              <w:t>šlј</w:t>
            </w:r>
            <w:r w:rsidR="004F3D9B" w:rsidRPr="006009EC">
              <w:rPr>
                <w:rFonts w:eastAsia="Calibri-Bold"/>
                <w:bCs/>
                <w:color w:val="000000"/>
                <w:szCs w:val="24"/>
              </w:rPr>
              <w:t>a</w:t>
            </w:r>
            <w:r w:rsidRPr="006009EC">
              <w:rPr>
                <w:rFonts w:eastAsia="Calibri-Bold"/>
                <w:bCs/>
                <w:color w:val="000000"/>
                <w:szCs w:val="24"/>
              </w:rPr>
              <w:t>v</w:t>
            </w:r>
            <w:r w:rsidR="004F3D9B" w:rsidRPr="006009EC">
              <w:rPr>
                <w:rFonts w:eastAsia="Calibri-Bold"/>
                <w:bCs/>
                <w:color w:val="000000"/>
                <w:szCs w:val="24"/>
              </w:rPr>
              <w:t>a</w:t>
            </w:r>
            <w:r w:rsidRPr="006009EC">
              <w:rPr>
                <w:rFonts w:eastAsia="Calibri-Bold"/>
                <w:bCs/>
                <w:color w:val="000000"/>
                <w:szCs w:val="24"/>
              </w:rPr>
              <w:t>nju</w:t>
            </w:r>
            <w:r w:rsidR="0045649B" w:rsidRPr="006009EC">
              <w:rPr>
                <w:rFonts w:eastAsia="Calibri-Bold"/>
                <w:bCs/>
                <w:color w:val="000000"/>
                <w:szCs w:val="24"/>
              </w:rPr>
              <w:t xml:space="preserve"> </w:t>
            </w:r>
            <w:r w:rsidRPr="006009EC">
              <w:rPr>
                <w:rFonts w:eastAsia="Calibri-Bold"/>
                <w:bCs/>
                <w:color w:val="000000"/>
                <w:szCs w:val="24"/>
              </w:rPr>
              <w:t>i</w:t>
            </w:r>
            <w:r w:rsidR="0045649B" w:rsidRPr="006009EC">
              <w:rPr>
                <w:rFonts w:eastAsia="Calibri-Bold"/>
                <w:bCs/>
                <w:color w:val="000000"/>
                <w:szCs w:val="24"/>
              </w:rPr>
              <w:t xml:space="preserve"> </w:t>
            </w:r>
            <w:r w:rsidRPr="006009EC">
              <w:rPr>
                <w:rFonts w:eastAsia="Calibri-Bold"/>
                <w:bCs/>
                <w:color w:val="000000"/>
                <w:szCs w:val="24"/>
              </w:rPr>
              <w:t>usl</w:t>
            </w:r>
            <w:r w:rsidR="004F3D9B" w:rsidRPr="006009EC">
              <w:rPr>
                <w:rFonts w:eastAsia="Calibri-Bold"/>
                <w:bCs/>
                <w:color w:val="000000"/>
                <w:szCs w:val="24"/>
              </w:rPr>
              <w:t>o</w:t>
            </w:r>
            <w:r w:rsidRPr="006009EC">
              <w:rPr>
                <w:rFonts w:eastAsia="Calibri-Bold"/>
                <w:bCs/>
                <w:color w:val="000000"/>
                <w:szCs w:val="24"/>
              </w:rPr>
              <w:t>vim</w:t>
            </w:r>
            <w:r w:rsidR="004F3D9B" w:rsidRPr="006009EC">
              <w:rPr>
                <w:rFonts w:eastAsia="Calibri-Bold"/>
                <w:bCs/>
                <w:color w:val="000000"/>
                <w:szCs w:val="24"/>
              </w:rPr>
              <w:t>a</w:t>
            </w:r>
            <w:r w:rsidR="0045649B" w:rsidRPr="006009EC">
              <w:rPr>
                <w:rFonts w:eastAsia="Calibri-Bold"/>
                <w:bCs/>
                <w:color w:val="000000"/>
                <w:szCs w:val="24"/>
              </w:rPr>
              <w:t xml:space="preserve"> </w:t>
            </w:r>
            <w:r w:rsidRPr="006009EC">
              <w:rPr>
                <w:rFonts w:eastAsia="Calibri-Bold"/>
                <w:bCs/>
                <w:color w:val="000000"/>
                <w:szCs w:val="24"/>
              </w:rPr>
              <w:t>r</w:t>
            </w:r>
            <w:r w:rsidR="004F3D9B" w:rsidRPr="006009EC">
              <w:rPr>
                <w:rFonts w:eastAsia="Calibri-Bold"/>
                <w:bCs/>
                <w:color w:val="000000"/>
                <w:szCs w:val="24"/>
              </w:rPr>
              <w:t>a</w:t>
            </w:r>
            <w:r w:rsidRPr="006009EC">
              <w:rPr>
                <w:rFonts w:eastAsia="Calibri-Bold"/>
                <w:bCs/>
                <w:color w:val="000000"/>
                <w:szCs w:val="24"/>
              </w:rPr>
              <w:t>d</w:t>
            </w:r>
            <w:r w:rsidR="004F3D9B" w:rsidRPr="006009EC">
              <w:rPr>
                <w:rFonts w:eastAsia="Calibri-Bold"/>
                <w:bCs/>
                <w:color w:val="000000"/>
                <w:szCs w:val="24"/>
              </w:rPr>
              <w:t>a</w:t>
            </w:r>
            <w:r w:rsidR="0045649B" w:rsidRPr="006009EC">
              <w:rPr>
                <w:rFonts w:eastAsia="Calibri-Bold"/>
                <w:bCs/>
                <w:color w:val="000000"/>
                <w:szCs w:val="24"/>
              </w:rPr>
              <w:t xml:space="preserve">, </w:t>
            </w:r>
            <w:r w:rsidRPr="006009EC">
              <w:rPr>
                <w:rFonts w:eastAsia="Calibri-Bold"/>
                <w:bCs/>
                <w:color w:val="000000"/>
                <w:szCs w:val="24"/>
              </w:rPr>
              <w:t>z</w:t>
            </w:r>
            <w:r w:rsidR="004F3D9B" w:rsidRPr="006009EC">
              <w:rPr>
                <w:rFonts w:eastAsia="Calibri-Bold"/>
                <w:bCs/>
                <w:color w:val="000000"/>
                <w:szCs w:val="24"/>
              </w:rPr>
              <w:t>a</w:t>
            </w:r>
            <w:r w:rsidRPr="006009EC">
              <w:rPr>
                <w:rFonts w:eastAsia="Calibri-Bold"/>
                <w:bCs/>
                <w:color w:val="000000"/>
                <w:szCs w:val="24"/>
              </w:rPr>
              <w:t>štiti</w:t>
            </w:r>
            <w:r w:rsidR="0045649B" w:rsidRPr="006009EC">
              <w:rPr>
                <w:rFonts w:eastAsia="Calibri-Bold"/>
                <w:bCs/>
                <w:color w:val="000000"/>
                <w:szCs w:val="24"/>
              </w:rPr>
              <w:t xml:space="preserve"> </w:t>
            </w:r>
            <w:r w:rsidRPr="006009EC">
              <w:rPr>
                <w:rFonts w:eastAsia="Calibri-Bold"/>
                <w:bCs/>
                <w:color w:val="000000"/>
                <w:szCs w:val="24"/>
              </w:rPr>
              <w:t>živ</w:t>
            </w:r>
            <w:r w:rsidR="004F3D9B" w:rsidRPr="006009EC">
              <w:rPr>
                <w:rFonts w:eastAsia="Calibri-Bold"/>
                <w:bCs/>
                <w:color w:val="000000"/>
                <w:szCs w:val="24"/>
              </w:rPr>
              <w:t>o</w:t>
            </w:r>
            <w:r w:rsidRPr="006009EC">
              <w:rPr>
                <w:rFonts w:eastAsia="Calibri-Bold"/>
                <w:bCs/>
                <w:color w:val="000000"/>
                <w:szCs w:val="24"/>
              </w:rPr>
              <w:t>tn</w:t>
            </w:r>
            <w:r w:rsidR="004F3D9B" w:rsidRPr="006009EC">
              <w:rPr>
                <w:rFonts w:eastAsia="Calibri-Bold"/>
                <w:bCs/>
                <w:color w:val="000000"/>
                <w:szCs w:val="24"/>
              </w:rPr>
              <w:t>e</w:t>
            </w:r>
            <w:r w:rsidR="0045649B" w:rsidRPr="006009EC">
              <w:rPr>
                <w:rFonts w:eastAsia="Calibri-Bold"/>
                <w:bCs/>
                <w:color w:val="000000"/>
                <w:szCs w:val="24"/>
              </w:rPr>
              <w:t xml:space="preserve"> </w:t>
            </w:r>
            <w:r w:rsidRPr="006009EC">
              <w:rPr>
                <w:rFonts w:eastAsia="Calibri-Bold"/>
                <w:bCs/>
                <w:color w:val="000000"/>
                <w:szCs w:val="24"/>
              </w:rPr>
              <w:t>sr</w:t>
            </w:r>
            <w:r w:rsidR="004F3D9B" w:rsidRPr="006009EC">
              <w:rPr>
                <w:rFonts w:eastAsia="Calibri-Bold"/>
                <w:bCs/>
                <w:color w:val="000000"/>
                <w:szCs w:val="24"/>
              </w:rPr>
              <w:t>e</w:t>
            </w:r>
            <w:r w:rsidRPr="006009EC">
              <w:rPr>
                <w:rFonts w:eastAsia="Calibri-Bold"/>
                <w:bCs/>
                <w:color w:val="000000"/>
                <w:szCs w:val="24"/>
              </w:rPr>
              <w:t>din</w:t>
            </w:r>
            <w:r w:rsidR="004F3D9B" w:rsidRPr="006009EC">
              <w:rPr>
                <w:rFonts w:eastAsia="Calibri-Bold"/>
                <w:bCs/>
                <w:color w:val="000000"/>
                <w:szCs w:val="24"/>
              </w:rPr>
              <w:t>e</w:t>
            </w:r>
            <w:r w:rsidR="0045649B" w:rsidRPr="006009EC">
              <w:rPr>
                <w:rFonts w:eastAsia="Calibri-Bold"/>
                <w:bCs/>
                <w:color w:val="000000"/>
                <w:szCs w:val="24"/>
              </w:rPr>
              <w:t xml:space="preserve">, </w:t>
            </w:r>
            <w:r w:rsidRPr="006009EC">
              <w:rPr>
                <w:rFonts w:eastAsia="Calibri-Bold"/>
                <w:bCs/>
                <w:color w:val="000000"/>
                <w:szCs w:val="24"/>
              </w:rPr>
              <w:t>k</w:t>
            </w:r>
            <w:r w:rsidR="004F3D9B" w:rsidRPr="006009EC">
              <w:rPr>
                <w:rFonts w:eastAsia="Calibri-Bold"/>
                <w:bCs/>
                <w:color w:val="000000"/>
                <w:szCs w:val="24"/>
              </w:rPr>
              <w:t>ao</w:t>
            </w:r>
            <w:r w:rsidR="0045649B" w:rsidRPr="006009EC">
              <w:rPr>
                <w:rFonts w:eastAsia="Calibri-Bold"/>
                <w:bCs/>
                <w:color w:val="000000"/>
                <w:szCs w:val="24"/>
              </w:rPr>
              <w:t xml:space="preserve"> </w:t>
            </w:r>
            <w:r w:rsidRPr="006009EC">
              <w:rPr>
                <w:rFonts w:eastAsia="Calibri-Bold"/>
                <w:bCs/>
                <w:color w:val="000000"/>
                <w:szCs w:val="24"/>
              </w:rPr>
              <w:t>i</w:t>
            </w:r>
            <w:r w:rsidR="0045649B" w:rsidRPr="006009EC">
              <w:rPr>
                <w:rFonts w:eastAsia="Calibri-Bold"/>
                <w:bCs/>
                <w:color w:val="000000"/>
                <w:szCs w:val="24"/>
              </w:rPr>
              <w:t xml:space="preserve"> </w:t>
            </w:r>
            <w:r w:rsidRPr="006009EC">
              <w:rPr>
                <w:rFonts w:eastAsia="Calibri-Bold"/>
                <w:bCs/>
                <w:color w:val="000000"/>
                <w:szCs w:val="24"/>
              </w:rPr>
              <w:t>d</w:t>
            </w:r>
            <w:r w:rsidR="004F3D9B" w:rsidRPr="006009EC">
              <w:rPr>
                <w:rFonts w:eastAsia="Calibri-Bold"/>
                <w:bCs/>
                <w:color w:val="000000"/>
                <w:szCs w:val="24"/>
              </w:rPr>
              <w:t>a</w:t>
            </w:r>
            <w:r w:rsidR="0045649B" w:rsidRPr="006009EC">
              <w:rPr>
                <w:rFonts w:eastAsia="Calibri-Bold"/>
                <w:bCs/>
                <w:color w:val="000000"/>
                <w:szCs w:val="24"/>
              </w:rPr>
              <w:t xml:space="preserve"> </w:t>
            </w:r>
            <w:r w:rsidRPr="006009EC">
              <w:rPr>
                <w:rFonts w:eastAsia="Calibri-Bold"/>
                <w:bCs/>
                <w:color w:val="000000"/>
                <w:szCs w:val="24"/>
              </w:rPr>
              <w:t>p</w:t>
            </w:r>
            <w:r w:rsidR="004F3D9B" w:rsidRPr="006009EC">
              <w:rPr>
                <w:rFonts w:eastAsia="Calibri-Bold"/>
                <w:bCs/>
                <w:color w:val="000000"/>
                <w:szCs w:val="24"/>
              </w:rPr>
              <w:t>o</w:t>
            </w:r>
            <w:r w:rsidRPr="006009EC">
              <w:rPr>
                <w:rFonts w:eastAsia="Calibri-Bold"/>
                <w:bCs/>
                <w:color w:val="000000"/>
                <w:szCs w:val="24"/>
              </w:rPr>
              <w:t>nuđ</w:t>
            </w:r>
            <w:r w:rsidR="004F3D9B" w:rsidRPr="006009EC">
              <w:rPr>
                <w:rFonts w:eastAsia="Calibri-Bold"/>
                <w:bCs/>
                <w:color w:val="000000"/>
                <w:szCs w:val="24"/>
              </w:rPr>
              <w:t>a</w:t>
            </w:r>
            <w:r w:rsidRPr="006009EC">
              <w:rPr>
                <w:rFonts w:eastAsia="Calibri-Bold"/>
                <w:bCs/>
                <w:color w:val="000000"/>
                <w:szCs w:val="24"/>
              </w:rPr>
              <w:t>č</w:t>
            </w:r>
            <w:r w:rsidR="0045649B" w:rsidRPr="006009EC">
              <w:rPr>
                <w:rFonts w:eastAsia="Calibri-Bold"/>
                <w:bCs/>
                <w:color w:val="000000"/>
                <w:szCs w:val="24"/>
              </w:rPr>
              <w:t xml:space="preserve"> </w:t>
            </w:r>
            <w:r w:rsidRPr="006009EC">
              <w:rPr>
                <w:rFonts w:eastAsia="Calibri-Bold"/>
                <w:bCs/>
                <w:color w:val="000000"/>
                <w:szCs w:val="24"/>
              </w:rPr>
              <w:t>n</w:t>
            </w:r>
            <w:r w:rsidR="004F3D9B" w:rsidRPr="006009EC">
              <w:rPr>
                <w:rFonts w:eastAsia="Calibri-Bold"/>
                <w:bCs/>
                <w:color w:val="000000"/>
                <w:szCs w:val="24"/>
              </w:rPr>
              <w:t>e</w:t>
            </w:r>
            <w:r w:rsidRPr="006009EC">
              <w:rPr>
                <w:rFonts w:eastAsia="Calibri-Bold"/>
                <w:bCs/>
                <w:color w:val="000000"/>
                <w:szCs w:val="24"/>
              </w:rPr>
              <w:t>m</w:t>
            </w:r>
            <w:r w:rsidR="004F3D9B" w:rsidRPr="006009EC">
              <w:rPr>
                <w:rFonts w:eastAsia="Calibri-Bold"/>
                <w:bCs/>
                <w:color w:val="000000"/>
                <w:szCs w:val="24"/>
              </w:rPr>
              <w:t>a</w:t>
            </w:r>
            <w:r w:rsidR="0045649B" w:rsidRPr="006009EC">
              <w:rPr>
                <w:rFonts w:eastAsia="Calibri-Bold"/>
                <w:bCs/>
                <w:color w:val="000000"/>
                <w:szCs w:val="24"/>
              </w:rPr>
              <w:t xml:space="preserve"> </w:t>
            </w:r>
            <w:r w:rsidRPr="006009EC">
              <w:rPr>
                <w:rFonts w:eastAsia="Calibri-Bold"/>
                <w:bCs/>
                <w:color w:val="000000"/>
                <w:szCs w:val="24"/>
              </w:rPr>
              <w:t>z</w:t>
            </w:r>
            <w:r w:rsidR="004F3D9B" w:rsidRPr="006009EC">
              <w:rPr>
                <w:rFonts w:eastAsia="Calibri-Bold"/>
                <w:bCs/>
                <w:color w:val="000000"/>
                <w:szCs w:val="24"/>
              </w:rPr>
              <w:t>a</w:t>
            </w:r>
            <w:r w:rsidRPr="006009EC">
              <w:rPr>
                <w:rFonts w:eastAsia="Calibri-Bold"/>
                <w:bCs/>
                <w:color w:val="000000"/>
                <w:szCs w:val="24"/>
              </w:rPr>
              <w:t>br</w:t>
            </w:r>
            <w:r w:rsidR="004F3D9B" w:rsidRPr="006009EC">
              <w:rPr>
                <w:rFonts w:eastAsia="Calibri-Bold"/>
                <w:bCs/>
                <w:color w:val="000000"/>
                <w:szCs w:val="24"/>
              </w:rPr>
              <w:t>a</w:t>
            </w:r>
            <w:r w:rsidRPr="006009EC">
              <w:rPr>
                <w:rFonts w:eastAsia="Calibri-Bold"/>
                <w:bCs/>
                <w:color w:val="000000"/>
                <w:szCs w:val="24"/>
              </w:rPr>
              <w:t>nu</w:t>
            </w:r>
            <w:r w:rsidR="0045649B" w:rsidRPr="006009EC">
              <w:rPr>
                <w:rFonts w:eastAsia="Calibri-Bold"/>
                <w:bCs/>
                <w:color w:val="000000"/>
                <w:szCs w:val="24"/>
              </w:rPr>
              <w:t xml:space="preserve"> </w:t>
            </w:r>
            <w:r w:rsidR="004F3D9B" w:rsidRPr="006009EC">
              <w:rPr>
                <w:rFonts w:eastAsia="Calibri-Bold"/>
                <w:bCs/>
                <w:color w:val="000000"/>
                <w:szCs w:val="24"/>
              </w:rPr>
              <w:t>o</w:t>
            </w:r>
            <w:r w:rsidRPr="006009EC">
              <w:rPr>
                <w:rFonts w:eastAsia="Calibri-Bold"/>
                <w:bCs/>
                <w:color w:val="000000"/>
                <w:szCs w:val="24"/>
              </w:rPr>
              <w:t>b</w:t>
            </w:r>
            <w:r w:rsidR="004F3D9B" w:rsidRPr="006009EC">
              <w:rPr>
                <w:rFonts w:eastAsia="Calibri-Bold"/>
                <w:bCs/>
                <w:color w:val="000000"/>
                <w:szCs w:val="24"/>
              </w:rPr>
              <w:t>a</w:t>
            </w:r>
            <w:r w:rsidRPr="006009EC">
              <w:rPr>
                <w:rFonts w:eastAsia="Calibri-Bold"/>
                <w:bCs/>
                <w:color w:val="000000"/>
                <w:szCs w:val="24"/>
              </w:rPr>
              <w:t>vlј</w:t>
            </w:r>
            <w:r w:rsidR="004F3D9B" w:rsidRPr="006009EC">
              <w:rPr>
                <w:rFonts w:eastAsia="Calibri-Bold"/>
                <w:bCs/>
                <w:color w:val="000000"/>
                <w:szCs w:val="24"/>
              </w:rPr>
              <w:t>a</w:t>
            </w:r>
            <w:r w:rsidRPr="006009EC">
              <w:rPr>
                <w:rFonts w:eastAsia="Calibri-Bold"/>
                <w:bCs/>
                <w:color w:val="000000"/>
                <w:szCs w:val="24"/>
              </w:rPr>
              <w:t>nj</w:t>
            </w:r>
            <w:r w:rsidR="004F3D9B" w:rsidRPr="006009EC">
              <w:rPr>
                <w:rFonts w:eastAsia="Calibri-Bold"/>
                <w:bCs/>
                <w:color w:val="000000"/>
                <w:szCs w:val="24"/>
              </w:rPr>
              <w:t>a</w:t>
            </w:r>
            <w:r w:rsidR="0045649B" w:rsidRPr="006009EC">
              <w:rPr>
                <w:rFonts w:eastAsia="Calibri-Bold"/>
                <w:bCs/>
                <w:color w:val="000000"/>
                <w:szCs w:val="24"/>
              </w:rPr>
              <w:t xml:space="preserve"> </w:t>
            </w:r>
            <w:r w:rsidRPr="006009EC">
              <w:rPr>
                <w:rFonts w:eastAsia="Calibri-Bold"/>
                <w:bCs/>
                <w:color w:val="000000"/>
                <w:szCs w:val="24"/>
              </w:rPr>
              <w:t>d</w:t>
            </w:r>
            <w:r w:rsidR="004F3D9B" w:rsidRPr="006009EC">
              <w:rPr>
                <w:rFonts w:eastAsia="Calibri-Bold"/>
                <w:bCs/>
                <w:color w:val="000000"/>
                <w:szCs w:val="24"/>
              </w:rPr>
              <w:t>e</w:t>
            </w:r>
            <w:r w:rsidRPr="006009EC">
              <w:rPr>
                <w:rFonts w:eastAsia="Calibri-Bold"/>
                <w:bCs/>
                <w:color w:val="000000"/>
                <w:szCs w:val="24"/>
              </w:rPr>
              <w:t>l</w:t>
            </w:r>
            <w:r w:rsidR="004F3D9B" w:rsidRPr="006009EC">
              <w:rPr>
                <w:rFonts w:eastAsia="Calibri-Bold"/>
                <w:bCs/>
                <w:color w:val="000000"/>
                <w:szCs w:val="24"/>
              </w:rPr>
              <w:t>a</w:t>
            </w:r>
            <w:r w:rsidRPr="006009EC">
              <w:rPr>
                <w:rFonts w:eastAsia="Calibri-Bold"/>
                <w:bCs/>
                <w:color w:val="000000"/>
                <w:szCs w:val="24"/>
              </w:rPr>
              <w:t>tn</w:t>
            </w:r>
            <w:r w:rsidR="004F3D9B" w:rsidRPr="006009EC">
              <w:rPr>
                <w:rFonts w:eastAsia="Calibri-Bold"/>
                <w:bCs/>
                <w:color w:val="000000"/>
                <w:szCs w:val="24"/>
              </w:rPr>
              <w:t>o</w:t>
            </w:r>
            <w:r w:rsidRPr="006009EC">
              <w:rPr>
                <w:rFonts w:eastAsia="Calibri-Bold"/>
                <w:bCs/>
                <w:color w:val="000000"/>
                <w:szCs w:val="24"/>
              </w:rPr>
              <w:t>sti</w:t>
            </w:r>
            <w:r w:rsidR="0045649B" w:rsidRPr="006009EC">
              <w:rPr>
                <w:rFonts w:eastAsia="Calibri-Bold"/>
                <w:bCs/>
                <w:color w:val="000000"/>
                <w:szCs w:val="24"/>
              </w:rPr>
              <w:t xml:space="preserve"> </w:t>
            </w:r>
            <w:r w:rsidRPr="006009EC">
              <w:rPr>
                <w:rFonts w:eastAsia="Calibri-Bold"/>
                <w:bCs/>
                <w:color w:val="000000"/>
                <w:szCs w:val="24"/>
              </w:rPr>
              <w:t>k</w:t>
            </w:r>
            <w:r w:rsidR="004F3D9B" w:rsidRPr="006009EC">
              <w:rPr>
                <w:rFonts w:eastAsia="Calibri-Bold"/>
                <w:bCs/>
                <w:color w:val="000000"/>
                <w:szCs w:val="24"/>
              </w:rPr>
              <w:t>oja</w:t>
            </w:r>
            <w:r w:rsidR="0045649B" w:rsidRPr="006009EC">
              <w:rPr>
                <w:rFonts w:eastAsia="Calibri-Bold"/>
                <w:bCs/>
                <w:color w:val="000000"/>
                <w:szCs w:val="24"/>
              </w:rPr>
              <w:t xml:space="preserve"> </w:t>
            </w:r>
            <w:r w:rsidR="004F3D9B" w:rsidRPr="006009EC">
              <w:rPr>
                <w:rFonts w:eastAsia="Calibri-Bold"/>
                <w:bCs/>
                <w:color w:val="000000"/>
                <w:szCs w:val="24"/>
              </w:rPr>
              <w:t>je</w:t>
            </w:r>
            <w:r w:rsidR="0045649B" w:rsidRPr="006009EC">
              <w:rPr>
                <w:rFonts w:eastAsia="Calibri-Bold"/>
                <w:bCs/>
                <w:color w:val="000000"/>
                <w:szCs w:val="24"/>
              </w:rPr>
              <w:t xml:space="preserve"> </w:t>
            </w:r>
            <w:r w:rsidRPr="006009EC">
              <w:rPr>
                <w:rFonts w:eastAsia="Calibri-Bold"/>
                <w:bCs/>
                <w:color w:val="000000"/>
                <w:szCs w:val="24"/>
              </w:rPr>
              <w:t>n</w:t>
            </w:r>
            <w:r w:rsidR="004F3D9B" w:rsidRPr="006009EC">
              <w:rPr>
                <w:rFonts w:eastAsia="Calibri-Bold"/>
                <w:bCs/>
                <w:color w:val="000000"/>
                <w:szCs w:val="24"/>
              </w:rPr>
              <w:t>a</w:t>
            </w:r>
            <w:r w:rsidR="0045649B" w:rsidRPr="006009EC">
              <w:rPr>
                <w:rFonts w:eastAsia="Calibri-Bold"/>
                <w:bCs/>
                <w:color w:val="000000"/>
                <w:szCs w:val="24"/>
              </w:rPr>
              <w:t xml:space="preserve"> </w:t>
            </w:r>
            <w:r w:rsidRPr="006009EC">
              <w:rPr>
                <w:rFonts w:eastAsia="Calibri-Bold"/>
                <w:bCs/>
                <w:color w:val="000000"/>
                <w:szCs w:val="24"/>
              </w:rPr>
              <w:t>sn</w:t>
            </w:r>
            <w:r w:rsidR="004F3D9B" w:rsidRPr="006009EC">
              <w:rPr>
                <w:rFonts w:eastAsia="Calibri-Bold"/>
                <w:bCs/>
                <w:color w:val="000000"/>
                <w:szCs w:val="24"/>
              </w:rPr>
              <w:t>a</w:t>
            </w:r>
            <w:r w:rsidRPr="006009EC">
              <w:rPr>
                <w:rFonts w:eastAsia="Calibri-Bold"/>
                <w:bCs/>
                <w:color w:val="000000"/>
                <w:szCs w:val="24"/>
              </w:rPr>
              <w:t>zi</w:t>
            </w:r>
            <w:r w:rsidR="0045649B" w:rsidRPr="006009EC">
              <w:rPr>
                <w:rFonts w:eastAsia="Calibri-Bold"/>
                <w:bCs/>
                <w:color w:val="000000"/>
                <w:szCs w:val="24"/>
              </w:rPr>
              <w:t xml:space="preserve"> </w:t>
            </w:r>
            <w:r w:rsidRPr="006009EC">
              <w:rPr>
                <w:rFonts w:eastAsia="Calibri-Bold"/>
                <w:bCs/>
                <w:color w:val="000000"/>
                <w:szCs w:val="24"/>
              </w:rPr>
              <w:t>u</w:t>
            </w:r>
            <w:r w:rsidR="0045649B" w:rsidRPr="006009EC">
              <w:rPr>
                <w:rFonts w:eastAsia="Calibri-Bold"/>
                <w:bCs/>
                <w:color w:val="000000"/>
                <w:szCs w:val="24"/>
              </w:rPr>
              <w:t xml:space="preserve"> </w:t>
            </w:r>
            <w:r w:rsidRPr="006009EC">
              <w:rPr>
                <w:rFonts w:eastAsia="Calibri-Bold"/>
                <w:bCs/>
                <w:color w:val="000000"/>
                <w:szCs w:val="24"/>
              </w:rPr>
              <w:t>vr</w:t>
            </w:r>
            <w:r w:rsidR="004F3D9B" w:rsidRPr="006009EC">
              <w:rPr>
                <w:rFonts w:eastAsia="Calibri-Bold"/>
                <w:bCs/>
                <w:color w:val="000000"/>
                <w:szCs w:val="24"/>
              </w:rPr>
              <w:t>e</w:t>
            </w:r>
            <w:r w:rsidRPr="006009EC">
              <w:rPr>
                <w:rFonts w:eastAsia="Calibri-Bold"/>
                <w:bCs/>
                <w:color w:val="000000"/>
                <w:szCs w:val="24"/>
              </w:rPr>
              <w:t>m</w:t>
            </w:r>
            <w:r w:rsidR="004F3D9B" w:rsidRPr="006009EC">
              <w:rPr>
                <w:rFonts w:eastAsia="Calibri-Bold"/>
                <w:bCs/>
                <w:color w:val="000000"/>
                <w:szCs w:val="24"/>
              </w:rPr>
              <w:t>e</w:t>
            </w:r>
            <w:r w:rsidR="0045649B" w:rsidRPr="006009EC">
              <w:rPr>
                <w:rFonts w:eastAsia="Calibri-Bold"/>
                <w:bCs/>
                <w:color w:val="000000"/>
                <w:szCs w:val="24"/>
              </w:rPr>
              <w:t xml:space="preserve"> </w:t>
            </w:r>
            <w:r w:rsidRPr="006009EC">
              <w:rPr>
                <w:rFonts w:eastAsia="Calibri-Bold"/>
                <w:bCs/>
                <w:color w:val="000000"/>
                <w:szCs w:val="24"/>
              </w:rPr>
              <w:t>p</w:t>
            </w:r>
            <w:r w:rsidR="004F3D9B" w:rsidRPr="006009EC">
              <w:rPr>
                <w:rFonts w:eastAsia="Calibri-Bold"/>
                <w:bCs/>
                <w:color w:val="000000"/>
                <w:szCs w:val="24"/>
              </w:rPr>
              <w:t>o</w:t>
            </w:r>
            <w:r w:rsidRPr="006009EC">
              <w:rPr>
                <w:rFonts w:eastAsia="Calibri-Bold"/>
                <w:bCs/>
                <w:color w:val="000000"/>
                <w:szCs w:val="24"/>
              </w:rPr>
              <w:t>dn</w:t>
            </w:r>
            <w:r w:rsidR="004F3D9B" w:rsidRPr="006009EC">
              <w:rPr>
                <w:rFonts w:eastAsia="Calibri-Bold"/>
                <w:bCs/>
                <w:color w:val="000000"/>
                <w:szCs w:val="24"/>
              </w:rPr>
              <w:t>o</w:t>
            </w:r>
            <w:r w:rsidRPr="006009EC">
              <w:rPr>
                <w:rFonts w:eastAsia="Calibri-Bold"/>
                <w:bCs/>
                <w:color w:val="000000"/>
                <w:szCs w:val="24"/>
              </w:rPr>
              <w:t>š</w:t>
            </w:r>
            <w:r w:rsidR="004F3D9B" w:rsidRPr="006009EC">
              <w:rPr>
                <w:rFonts w:eastAsia="Calibri-Bold"/>
                <w:bCs/>
                <w:color w:val="000000"/>
                <w:szCs w:val="24"/>
              </w:rPr>
              <w:t>e</w:t>
            </w:r>
            <w:r w:rsidRPr="006009EC">
              <w:rPr>
                <w:rFonts w:eastAsia="Calibri-Bold"/>
                <w:bCs/>
                <w:color w:val="000000"/>
                <w:szCs w:val="24"/>
              </w:rPr>
              <w:t>nj</w:t>
            </w:r>
            <w:r w:rsidR="004F3D9B" w:rsidRPr="006009EC">
              <w:rPr>
                <w:rFonts w:eastAsia="Calibri-Bold"/>
                <w:bCs/>
                <w:color w:val="000000"/>
                <w:szCs w:val="24"/>
              </w:rPr>
              <w:t>a</w:t>
            </w:r>
            <w:r w:rsidR="0045649B" w:rsidRPr="006009EC">
              <w:rPr>
                <w:rFonts w:eastAsia="Calibri-Bold"/>
                <w:bCs/>
                <w:color w:val="000000"/>
                <w:szCs w:val="24"/>
              </w:rPr>
              <w:t xml:space="preserve"> </w:t>
            </w:r>
            <w:r w:rsidRPr="006009EC">
              <w:rPr>
                <w:rFonts w:eastAsia="Calibri-Bold"/>
                <w:bCs/>
                <w:color w:val="000000"/>
                <w:szCs w:val="24"/>
              </w:rPr>
              <w:t>p</w:t>
            </w:r>
            <w:r w:rsidR="004F3D9B" w:rsidRPr="006009EC">
              <w:rPr>
                <w:rFonts w:eastAsia="Calibri-Bold"/>
                <w:bCs/>
                <w:color w:val="000000"/>
                <w:szCs w:val="24"/>
              </w:rPr>
              <w:t>o</w:t>
            </w:r>
            <w:r w:rsidRPr="006009EC">
              <w:rPr>
                <w:rFonts w:eastAsia="Calibri-Bold"/>
                <w:bCs/>
                <w:color w:val="000000"/>
                <w:szCs w:val="24"/>
              </w:rPr>
              <w:t>nud</w:t>
            </w:r>
            <w:r w:rsidR="004F3D9B" w:rsidRPr="006009EC">
              <w:rPr>
                <w:rFonts w:eastAsia="Calibri-Bold"/>
                <w:bCs/>
                <w:color w:val="000000"/>
                <w:szCs w:val="24"/>
              </w:rPr>
              <w:t>e</w:t>
            </w:r>
            <w:r w:rsidR="009D5D57" w:rsidRPr="006009EC">
              <w:rPr>
                <w:rFonts w:eastAsia="Calibri-Bold"/>
                <w:bCs/>
                <w:color w:val="000000"/>
                <w:szCs w:val="24"/>
              </w:rPr>
              <w:t>.</w:t>
            </w:r>
            <w:r w:rsidR="0045649B" w:rsidRPr="006009EC">
              <w:rPr>
                <w:rFonts w:eastAsia="Calibri-Bold"/>
                <w:bCs/>
                <w:color w:val="000000"/>
                <w:szCs w:val="24"/>
              </w:rPr>
              <w:t xml:space="preserve"> </w:t>
            </w:r>
            <w:r w:rsidR="004F3D9B" w:rsidRPr="006009EC">
              <w:rPr>
                <w:rFonts w:eastAsia="Calibri-Bold"/>
                <w:bCs/>
                <w:color w:val="000000"/>
                <w:szCs w:val="24"/>
              </w:rPr>
              <w:t>O</w:t>
            </w:r>
            <w:r w:rsidRPr="006009EC">
              <w:rPr>
                <w:rFonts w:eastAsia="Calibri-Bold"/>
                <w:bCs/>
                <w:color w:val="000000"/>
                <w:szCs w:val="24"/>
              </w:rPr>
              <w:t>br</w:t>
            </w:r>
            <w:r w:rsidR="004F3D9B" w:rsidRPr="006009EC">
              <w:rPr>
                <w:rFonts w:eastAsia="Calibri-Bold"/>
                <w:bCs/>
                <w:color w:val="000000"/>
                <w:szCs w:val="24"/>
              </w:rPr>
              <w:t>a</w:t>
            </w:r>
            <w:r w:rsidRPr="006009EC">
              <w:rPr>
                <w:rFonts w:eastAsia="Calibri-Bold"/>
                <w:bCs/>
                <w:color w:val="000000"/>
                <w:szCs w:val="24"/>
              </w:rPr>
              <w:t>z</w:t>
            </w:r>
            <w:r w:rsidR="004F3D9B" w:rsidRPr="006009EC">
              <w:rPr>
                <w:rFonts w:eastAsia="Calibri-Bold"/>
                <w:bCs/>
                <w:color w:val="000000"/>
                <w:szCs w:val="24"/>
              </w:rPr>
              <w:t>a</w:t>
            </w:r>
            <w:r w:rsidRPr="006009EC">
              <w:rPr>
                <w:rFonts w:eastAsia="Calibri-Bold"/>
                <w:bCs/>
                <w:color w:val="000000"/>
                <w:szCs w:val="24"/>
              </w:rPr>
              <w:t>c</w:t>
            </w:r>
            <w:r w:rsidR="00F058EC" w:rsidRPr="006009EC">
              <w:rPr>
                <w:rFonts w:eastAsia="Calibri-Bold"/>
                <w:bCs/>
                <w:color w:val="000000"/>
                <w:szCs w:val="24"/>
              </w:rPr>
              <w:t xml:space="preserve"> </w:t>
            </w:r>
            <w:r w:rsidRPr="006009EC">
              <w:rPr>
                <w:rFonts w:eastAsia="Calibri-Bold"/>
                <w:bCs/>
                <w:color w:val="000000"/>
                <w:szCs w:val="24"/>
              </w:rPr>
              <w:t>n</w:t>
            </w:r>
            <w:r w:rsidR="004F3D9B" w:rsidRPr="006009EC">
              <w:rPr>
                <w:rFonts w:eastAsia="Calibri-Bold"/>
                <w:bCs/>
                <w:color w:val="000000"/>
                <w:szCs w:val="24"/>
              </w:rPr>
              <w:t>a</w:t>
            </w:r>
            <w:r w:rsidRPr="006009EC">
              <w:rPr>
                <w:rFonts w:eastAsia="Calibri-Bold"/>
                <w:bCs/>
                <w:color w:val="000000"/>
                <w:szCs w:val="24"/>
              </w:rPr>
              <w:t>v</w:t>
            </w:r>
            <w:r w:rsidR="004F3D9B" w:rsidRPr="006009EC">
              <w:rPr>
                <w:rFonts w:eastAsia="Calibri-Bold"/>
                <w:bCs/>
                <w:color w:val="000000"/>
                <w:szCs w:val="24"/>
              </w:rPr>
              <w:t>e</w:t>
            </w:r>
            <w:r w:rsidRPr="006009EC">
              <w:rPr>
                <w:rFonts w:eastAsia="Calibri-Bold"/>
                <w:bCs/>
                <w:color w:val="000000"/>
                <w:szCs w:val="24"/>
              </w:rPr>
              <w:t>d</w:t>
            </w:r>
            <w:r w:rsidR="004F3D9B" w:rsidRPr="006009EC">
              <w:rPr>
                <w:rFonts w:eastAsia="Calibri-Bold"/>
                <w:bCs/>
                <w:color w:val="000000"/>
                <w:szCs w:val="24"/>
              </w:rPr>
              <w:t>e</w:t>
            </w:r>
            <w:r w:rsidRPr="006009EC">
              <w:rPr>
                <w:rFonts w:eastAsia="Calibri-Bold"/>
                <w:bCs/>
                <w:color w:val="000000"/>
                <w:szCs w:val="24"/>
              </w:rPr>
              <w:t>n</w:t>
            </w:r>
            <w:r w:rsidR="004F3D9B" w:rsidRPr="006009EC">
              <w:rPr>
                <w:rFonts w:eastAsia="Calibri-Bold"/>
                <w:bCs/>
                <w:color w:val="000000"/>
                <w:szCs w:val="24"/>
              </w:rPr>
              <w:t>e</w:t>
            </w:r>
            <w:r w:rsidR="009D5D57" w:rsidRPr="006009EC">
              <w:rPr>
                <w:rFonts w:eastAsia="Calibri-Bold"/>
                <w:bCs/>
                <w:color w:val="000000"/>
                <w:szCs w:val="24"/>
              </w:rPr>
              <w:t xml:space="preserve"> </w:t>
            </w:r>
            <w:proofErr w:type="gramStart"/>
            <w:r w:rsidRPr="006009EC">
              <w:rPr>
                <w:rFonts w:eastAsia="Calibri-Bold"/>
                <w:bCs/>
                <w:color w:val="000000"/>
                <w:szCs w:val="24"/>
              </w:rPr>
              <w:t>iz</w:t>
            </w:r>
            <w:r w:rsidR="004F3D9B" w:rsidRPr="006009EC">
              <w:rPr>
                <w:rFonts w:eastAsia="Calibri-Bold"/>
                <w:bCs/>
                <w:color w:val="000000"/>
                <w:szCs w:val="24"/>
              </w:rPr>
              <w:t>ja</w:t>
            </w:r>
            <w:r w:rsidRPr="006009EC">
              <w:rPr>
                <w:rFonts w:eastAsia="Calibri-Bold"/>
                <w:bCs/>
                <w:color w:val="000000"/>
                <w:szCs w:val="24"/>
              </w:rPr>
              <w:t>v</w:t>
            </w:r>
            <w:r w:rsidR="004F3D9B" w:rsidRPr="006009EC">
              <w:rPr>
                <w:rFonts w:eastAsia="Calibri-Bold"/>
                <w:bCs/>
                <w:color w:val="000000"/>
                <w:szCs w:val="24"/>
              </w:rPr>
              <w:t>e</w:t>
            </w:r>
            <w:r w:rsidR="009D5D57" w:rsidRPr="006009EC">
              <w:rPr>
                <w:rFonts w:eastAsia="Calibri-Bold"/>
                <w:bCs/>
                <w:color w:val="000000"/>
                <w:szCs w:val="24"/>
              </w:rPr>
              <w:t xml:space="preserve"> </w:t>
            </w:r>
            <w:r w:rsidR="00F058EC" w:rsidRPr="006009EC">
              <w:rPr>
                <w:rFonts w:eastAsia="Calibri-Bold"/>
                <w:bCs/>
                <w:color w:val="000000"/>
                <w:szCs w:val="24"/>
              </w:rPr>
              <w:t xml:space="preserve"> </w:t>
            </w:r>
            <w:r w:rsidRPr="006009EC">
              <w:rPr>
                <w:rFonts w:eastAsia="Calibri-Bold"/>
                <w:bCs/>
                <w:color w:val="000000"/>
                <w:szCs w:val="24"/>
              </w:rPr>
              <w:t>d</w:t>
            </w:r>
            <w:r w:rsidR="004F3D9B" w:rsidRPr="006009EC">
              <w:rPr>
                <w:rFonts w:eastAsia="Calibri-Bold"/>
                <w:bCs/>
                <w:color w:val="000000"/>
                <w:szCs w:val="24"/>
              </w:rPr>
              <w:t>a</w:t>
            </w:r>
            <w:r w:rsidRPr="006009EC">
              <w:rPr>
                <w:rFonts w:eastAsia="Calibri-Bold"/>
                <w:bCs/>
                <w:color w:val="000000"/>
                <w:szCs w:val="24"/>
              </w:rPr>
              <w:t>t</w:t>
            </w:r>
            <w:proofErr w:type="gramEnd"/>
            <w:r w:rsidR="00F058EC" w:rsidRPr="006009EC">
              <w:rPr>
                <w:rFonts w:eastAsia="Calibri-Bold"/>
                <w:bCs/>
                <w:color w:val="000000"/>
                <w:szCs w:val="24"/>
              </w:rPr>
              <w:t xml:space="preserve"> </w:t>
            </w:r>
            <w:r w:rsidR="004F3D9B" w:rsidRPr="006009EC">
              <w:rPr>
                <w:rFonts w:eastAsia="Calibri-Bold"/>
                <w:bCs/>
                <w:color w:val="000000"/>
                <w:szCs w:val="24"/>
              </w:rPr>
              <w:t>je</w:t>
            </w:r>
            <w:r w:rsidR="00F058EC" w:rsidRPr="006009EC">
              <w:rPr>
                <w:rFonts w:eastAsia="Calibri-Bold"/>
                <w:bCs/>
                <w:color w:val="000000"/>
                <w:szCs w:val="24"/>
              </w:rPr>
              <w:t xml:space="preserve"> </w:t>
            </w:r>
            <w:r w:rsidRPr="006009EC">
              <w:rPr>
                <w:rFonts w:eastAsia="Calibri-Bold"/>
                <w:bCs/>
                <w:color w:val="000000"/>
                <w:szCs w:val="24"/>
              </w:rPr>
              <w:t>u</w:t>
            </w:r>
            <w:r w:rsidR="00F058EC" w:rsidRPr="006009EC">
              <w:rPr>
                <w:rFonts w:eastAsia="Calibri-Bold"/>
                <w:bCs/>
                <w:color w:val="000000"/>
                <w:szCs w:val="24"/>
              </w:rPr>
              <w:t xml:space="preserve"> </w:t>
            </w:r>
            <w:r w:rsidRPr="006009EC">
              <w:rPr>
                <w:rFonts w:eastAsia="Calibri-Bold"/>
                <w:bCs/>
                <w:color w:val="000000"/>
                <w:szCs w:val="24"/>
              </w:rPr>
              <w:t>P</w:t>
            </w:r>
            <w:r w:rsidR="004F3D9B" w:rsidRPr="006009EC">
              <w:rPr>
                <w:rFonts w:eastAsia="Calibri-Bold"/>
                <w:bCs/>
                <w:color w:val="000000"/>
                <w:szCs w:val="24"/>
              </w:rPr>
              <w:t>o</w:t>
            </w:r>
            <w:r w:rsidRPr="006009EC">
              <w:rPr>
                <w:rFonts w:eastAsia="Calibri-Bold"/>
                <w:bCs/>
                <w:color w:val="000000"/>
                <w:szCs w:val="24"/>
              </w:rPr>
              <w:t>gl</w:t>
            </w:r>
            <w:r w:rsidR="004F3D9B" w:rsidRPr="006009EC">
              <w:rPr>
                <w:rFonts w:eastAsia="Calibri-Bold"/>
                <w:bCs/>
                <w:color w:val="000000"/>
                <w:szCs w:val="24"/>
              </w:rPr>
              <w:t>a</w:t>
            </w:r>
            <w:r w:rsidRPr="006009EC">
              <w:rPr>
                <w:rFonts w:eastAsia="Calibri-Bold"/>
                <w:bCs/>
                <w:color w:val="000000"/>
                <w:szCs w:val="24"/>
              </w:rPr>
              <w:t>vlјu</w:t>
            </w:r>
            <w:r w:rsidR="00E51118" w:rsidRPr="006009EC">
              <w:rPr>
                <w:rFonts w:eastAsia="Calibri-Bold"/>
                <w:bCs/>
                <w:color w:val="000000"/>
                <w:szCs w:val="24"/>
              </w:rPr>
              <w:t xml:space="preserve"> X. </w:t>
            </w:r>
            <w:r w:rsidRPr="006009EC">
              <w:rPr>
                <w:rFonts w:eastAsia="Calibri-Bold"/>
                <w:bCs/>
                <w:color w:val="000000"/>
                <w:szCs w:val="24"/>
              </w:rPr>
              <w:t>K</w:t>
            </w:r>
            <w:r w:rsidR="004F3D9B" w:rsidRPr="006009EC">
              <w:rPr>
                <w:rFonts w:eastAsia="Calibri-Bold"/>
                <w:bCs/>
                <w:color w:val="000000"/>
                <w:szCs w:val="24"/>
              </w:rPr>
              <w:t>o</w:t>
            </w:r>
            <w:r w:rsidRPr="006009EC">
              <w:rPr>
                <w:rFonts w:eastAsia="Calibri-Bold"/>
                <w:bCs/>
                <w:color w:val="000000"/>
                <w:szCs w:val="24"/>
              </w:rPr>
              <w:t>nkursn</w:t>
            </w:r>
            <w:r w:rsidR="004F3D9B" w:rsidRPr="006009EC">
              <w:rPr>
                <w:rFonts w:eastAsia="Calibri-Bold"/>
                <w:bCs/>
                <w:color w:val="000000"/>
                <w:szCs w:val="24"/>
              </w:rPr>
              <w:t>e</w:t>
            </w:r>
            <w:r w:rsidR="00F058EC" w:rsidRPr="006009EC">
              <w:rPr>
                <w:rFonts w:eastAsia="Calibri-Bold"/>
                <w:bCs/>
                <w:color w:val="000000"/>
                <w:szCs w:val="24"/>
              </w:rPr>
              <w:t xml:space="preserve"> </w:t>
            </w:r>
            <w:r w:rsidRPr="006009EC">
              <w:rPr>
                <w:rFonts w:eastAsia="Calibri-Bold"/>
                <w:bCs/>
                <w:color w:val="000000"/>
                <w:szCs w:val="24"/>
              </w:rPr>
              <w:t>d</w:t>
            </w:r>
            <w:r w:rsidR="004F3D9B" w:rsidRPr="006009EC">
              <w:rPr>
                <w:rFonts w:eastAsia="Calibri-Bold"/>
                <w:bCs/>
                <w:color w:val="000000"/>
                <w:szCs w:val="24"/>
              </w:rPr>
              <w:t>o</w:t>
            </w:r>
            <w:r w:rsidRPr="006009EC">
              <w:rPr>
                <w:rFonts w:eastAsia="Calibri-Bold"/>
                <w:bCs/>
                <w:color w:val="000000"/>
                <w:szCs w:val="24"/>
              </w:rPr>
              <w:t>kum</w:t>
            </w:r>
            <w:r w:rsidR="004F3D9B" w:rsidRPr="006009EC">
              <w:rPr>
                <w:rFonts w:eastAsia="Calibri-Bold"/>
                <w:bCs/>
                <w:color w:val="000000"/>
                <w:szCs w:val="24"/>
              </w:rPr>
              <w:t>e</w:t>
            </w:r>
            <w:r w:rsidRPr="006009EC">
              <w:rPr>
                <w:rFonts w:eastAsia="Calibri-Bold"/>
                <w:bCs/>
                <w:color w:val="000000"/>
                <w:szCs w:val="24"/>
              </w:rPr>
              <w:t>nt</w:t>
            </w:r>
            <w:r w:rsidR="004F3D9B" w:rsidRPr="006009EC">
              <w:rPr>
                <w:rFonts w:eastAsia="Calibri-Bold"/>
                <w:bCs/>
                <w:color w:val="000000"/>
                <w:szCs w:val="24"/>
              </w:rPr>
              <w:t>a</w:t>
            </w:r>
            <w:r w:rsidRPr="006009EC">
              <w:rPr>
                <w:rFonts w:eastAsia="Calibri-Bold"/>
                <w:bCs/>
                <w:color w:val="000000"/>
                <w:szCs w:val="24"/>
              </w:rPr>
              <w:t>ci</w:t>
            </w:r>
            <w:r w:rsidR="004F3D9B" w:rsidRPr="006009EC">
              <w:rPr>
                <w:rFonts w:eastAsia="Calibri-Bold"/>
                <w:bCs/>
                <w:color w:val="000000"/>
                <w:szCs w:val="24"/>
              </w:rPr>
              <w:t>je</w:t>
            </w:r>
            <w:r w:rsidR="00F058EC" w:rsidRPr="006009EC">
              <w:rPr>
                <w:rFonts w:eastAsia="Calibri-Bold"/>
                <w:bCs/>
                <w:color w:val="000000"/>
                <w:szCs w:val="24"/>
              </w:rPr>
              <w:t>.</w:t>
            </w:r>
          </w:p>
        </w:tc>
      </w:tr>
    </w:tbl>
    <w:p w14:paraId="465F34A0" w14:textId="77777777" w:rsidR="006C1A89" w:rsidRPr="006009EC" w:rsidRDefault="006C1A89" w:rsidP="003C06BA">
      <w:pPr>
        <w:autoSpaceDE w:val="0"/>
        <w:autoSpaceDN w:val="0"/>
        <w:adjustRightInd w:val="0"/>
        <w:rPr>
          <w:rFonts w:ascii="Calibri-Italic" w:eastAsia="Calibri-Bold" w:hAnsi="Calibri-Italic" w:cs="Calibri-Italic"/>
          <w:i/>
          <w:iCs/>
          <w:color w:val="000000"/>
          <w:szCs w:val="24"/>
        </w:rPr>
      </w:pPr>
    </w:p>
    <w:p w14:paraId="4D72C48D" w14:textId="77777777" w:rsidR="006C1A89" w:rsidRPr="006009EC" w:rsidRDefault="006C1A89" w:rsidP="003C06BA">
      <w:pPr>
        <w:autoSpaceDE w:val="0"/>
        <w:autoSpaceDN w:val="0"/>
        <w:adjustRightInd w:val="0"/>
        <w:rPr>
          <w:rFonts w:eastAsia="Calibri-Bold"/>
          <w:b/>
          <w:bCs/>
          <w:i/>
          <w:color w:val="000000"/>
          <w:szCs w:val="24"/>
        </w:rPr>
      </w:pPr>
      <w:r w:rsidRPr="006009EC">
        <w:rPr>
          <w:rFonts w:eastAsia="Calibri-Bold"/>
          <w:b/>
          <w:bCs/>
          <w:i/>
          <w:color w:val="000000"/>
          <w:szCs w:val="24"/>
        </w:rPr>
        <w:t xml:space="preserve">2. </w:t>
      </w:r>
      <w:r w:rsidR="00F066D7" w:rsidRPr="006009EC">
        <w:rPr>
          <w:rFonts w:eastAsia="Calibri-Bold"/>
          <w:b/>
          <w:bCs/>
          <w:i/>
          <w:color w:val="000000"/>
          <w:szCs w:val="24"/>
        </w:rPr>
        <w:t>D</w:t>
      </w:r>
      <w:r w:rsidR="004F3D9B" w:rsidRPr="006009EC">
        <w:rPr>
          <w:rFonts w:eastAsia="Calibri-Bold"/>
          <w:b/>
          <w:bCs/>
          <w:i/>
          <w:color w:val="000000"/>
          <w:szCs w:val="24"/>
        </w:rPr>
        <w:t>O</w:t>
      </w:r>
      <w:r w:rsidR="00F066D7" w:rsidRPr="006009EC">
        <w:rPr>
          <w:rFonts w:eastAsia="Calibri-Bold"/>
          <w:b/>
          <w:bCs/>
          <w:i/>
          <w:color w:val="000000"/>
          <w:szCs w:val="24"/>
        </w:rPr>
        <w:t>D</w:t>
      </w:r>
      <w:r w:rsidR="004F3D9B" w:rsidRPr="006009EC">
        <w:rPr>
          <w:rFonts w:eastAsia="Calibri-Bold"/>
          <w:b/>
          <w:bCs/>
          <w:i/>
          <w:color w:val="000000"/>
          <w:szCs w:val="24"/>
        </w:rPr>
        <w:t>AT</w:t>
      </w:r>
      <w:r w:rsidR="00F066D7" w:rsidRPr="006009EC">
        <w:rPr>
          <w:rFonts w:eastAsia="Calibri-Bold"/>
          <w:b/>
          <w:bCs/>
          <w:i/>
          <w:color w:val="000000"/>
          <w:szCs w:val="24"/>
        </w:rPr>
        <w:t>NI</w:t>
      </w:r>
      <w:r w:rsidRPr="006009EC">
        <w:rPr>
          <w:rFonts w:eastAsia="Calibri-Bold"/>
          <w:b/>
          <w:bCs/>
          <w:i/>
          <w:color w:val="000000"/>
          <w:szCs w:val="24"/>
        </w:rPr>
        <w:t xml:space="preserve"> </w:t>
      </w:r>
      <w:r w:rsidR="00F066D7" w:rsidRPr="006009EC">
        <w:rPr>
          <w:rFonts w:eastAsia="Calibri-Bold"/>
          <w:b/>
          <w:bCs/>
          <w:i/>
          <w:color w:val="000000"/>
          <w:szCs w:val="24"/>
        </w:rPr>
        <w:t>USL</w:t>
      </w:r>
      <w:r w:rsidR="004F3D9B" w:rsidRPr="006009EC">
        <w:rPr>
          <w:rFonts w:eastAsia="Calibri-Bold"/>
          <w:b/>
          <w:bCs/>
          <w:i/>
          <w:color w:val="000000"/>
          <w:szCs w:val="24"/>
        </w:rPr>
        <w:t>O</w:t>
      </w:r>
      <w:r w:rsidR="00F066D7" w:rsidRPr="006009EC">
        <w:rPr>
          <w:rFonts w:eastAsia="Calibri-Bold"/>
          <w:b/>
          <w:bCs/>
          <w:i/>
          <w:color w:val="000000"/>
          <w:szCs w:val="24"/>
        </w:rPr>
        <w:t>VI</w:t>
      </w:r>
    </w:p>
    <w:p w14:paraId="46EB3AAD" w14:textId="77777777" w:rsidR="006C1A89" w:rsidRPr="006009EC" w:rsidRDefault="006C1A89" w:rsidP="003C06BA">
      <w:pPr>
        <w:autoSpaceDE w:val="0"/>
        <w:autoSpaceDN w:val="0"/>
        <w:adjustRightInd w:val="0"/>
        <w:rPr>
          <w:rFonts w:ascii="Calibri-Italic" w:eastAsia="Calibri-Bold" w:hAnsi="Calibri-Italic" w:cs="Calibri-Italic"/>
          <w:i/>
          <w:iCs/>
          <w:color w:val="000000"/>
          <w:szCs w:val="24"/>
        </w:rPr>
      </w:pPr>
    </w:p>
    <w:p w14:paraId="4936D670" w14:textId="77777777" w:rsidR="00AD1FBD" w:rsidRPr="006009EC" w:rsidRDefault="00F066D7" w:rsidP="0045649B">
      <w:pPr>
        <w:pStyle w:val="ListParagraph"/>
        <w:suppressAutoHyphens/>
        <w:spacing w:after="0" w:line="100" w:lineRule="atLeast"/>
        <w:ind w:left="0" w:firstLine="708"/>
        <w:jc w:val="both"/>
        <w:rPr>
          <w:i/>
          <w:sz w:val="24"/>
          <w:szCs w:val="24"/>
        </w:rPr>
      </w:pPr>
      <w:r w:rsidRPr="006009EC">
        <w:rPr>
          <w:rFonts w:ascii="Times New Roman" w:hAnsi="Times New Roman"/>
          <w:bCs/>
          <w:iCs/>
          <w:sz w:val="24"/>
          <w:szCs w:val="24"/>
        </w:rPr>
        <w:t>P</w:t>
      </w:r>
      <w:r w:rsidR="004F3D9B" w:rsidRPr="006009EC">
        <w:rPr>
          <w:rFonts w:ascii="Times New Roman" w:hAnsi="Times New Roman"/>
          <w:bCs/>
          <w:iCs/>
          <w:sz w:val="24"/>
          <w:szCs w:val="24"/>
        </w:rPr>
        <w:t>o</w:t>
      </w:r>
      <w:r w:rsidRPr="006009EC">
        <w:rPr>
          <w:rFonts w:ascii="Times New Roman" w:hAnsi="Times New Roman"/>
          <w:bCs/>
          <w:iCs/>
          <w:sz w:val="24"/>
          <w:szCs w:val="24"/>
        </w:rPr>
        <w:t>nuđ</w:t>
      </w:r>
      <w:r w:rsidR="004F3D9B" w:rsidRPr="006009EC">
        <w:rPr>
          <w:rFonts w:ascii="Times New Roman" w:hAnsi="Times New Roman"/>
          <w:bCs/>
          <w:iCs/>
          <w:sz w:val="24"/>
          <w:szCs w:val="24"/>
        </w:rPr>
        <w:t>a</w:t>
      </w:r>
      <w:r w:rsidRPr="006009EC">
        <w:rPr>
          <w:rFonts w:ascii="Times New Roman" w:hAnsi="Times New Roman"/>
          <w:bCs/>
          <w:iCs/>
          <w:sz w:val="24"/>
          <w:szCs w:val="24"/>
        </w:rPr>
        <w:t>č</w:t>
      </w:r>
      <w:r w:rsidR="006C1A89" w:rsidRPr="006009EC">
        <w:rPr>
          <w:rFonts w:ascii="Times New Roman" w:hAnsi="Times New Roman"/>
          <w:bCs/>
          <w:iCs/>
          <w:sz w:val="24"/>
          <w:szCs w:val="24"/>
        </w:rPr>
        <w:t xml:space="preserve"> </w:t>
      </w:r>
      <w:r w:rsidRPr="006009EC">
        <w:rPr>
          <w:rFonts w:ascii="Times New Roman" w:hAnsi="Times New Roman"/>
          <w:bCs/>
          <w:iCs/>
          <w:sz w:val="24"/>
          <w:szCs w:val="24"/>
        </w:rPr>
        <w:t>k</w:t>
      </w:r>
      <w:r w:rsidR="004F3D9B" w:rsidRPr="006009EC">
        <w:rPr>
          <w:rFonts w:ascii="Times New Roman" w:hAnsi="Times New Roman"/>
          <w:bCs/>
          <w:iCs/>
          <w:sz w:val="24"/>
          <w:szCs w:val="24"/>
        </w:rPr>
        <w:t>oj</w:t>
      </w:r>
      <w:r w:rsidRPr="006009EC">
        <w:rPr>
          <w:rFonts w:ascii="Times New Roman" w:hAnsi="Times New Roman"/>
          <w:bCs/>
          <w:iCs/>
          <w:sz w:val="24"/>
          <w:szCs w:val="24"/>
        </w:rPr>
        <w:t>i</w:t>
      </w:r>
      <w:r w:rsidR="006C1A89" w:rsidRPr="006009EC">
        <w:rPr>
          <w:rFonts w:ascii="Times New Roman" w:hAnsi="Times New Roman"/>
          <w:bCs/>
          <w:iCs/>
          <w:sz w:val="24"/>
          <w:szCs w:val="24"/>
        </w:rPr>
        <w:t xml:space="preserve"> </w:t>
      </w:r>
      <w:r w:rsidRPr="006009EC">
        <w:rPr>
          <w:rFonts w:ascii="Times New Roman" w:hAnsi="Times New Roman"/>
          <w:iCs/>
          <w:sz w:val="24"/>
          <w:szCs w:val="24"/>
        </w:rPr>
        <w:t>uč</w:t>
      </w:r>
      <w:r w:rsidR="004F3D9B" w:rsidRPr="006009EC">
        <w:rPr>
          <w:rFonts w:ascii="Times New Roman" w:hAnsi="Times New Roman"/>
          <w:iCs/>
          <w:sz w:val="24"/>
          <w:szCs w:val="24"/>
        </w:rPr>
        <w:t>e</w:t>
      </w:r>
      <w:r w:rsidRPr="006009EC">
        <w:rPr>
          <w:rFonts w:ascii="Times New Roman" w:hAnsi="Times New Roman"/>
          <w:iCs/>
          <w:sz w:val="24"/>
          <w:szCs w:val="24"/>
        </w:rPr>
        <w:t>stvu</w:t>
      </w:r>
      <w:r w:rsidR="004F3D9B" w:rsidRPr="006009EC">
        <w:rPr>
          <w:rFonts w:ascii="Times New Roman" w:hAnsi="Times New Roman"/>
          <w:iCs/>
          <w:sz w:val="24"/>
          <w:szCs w:val="24"/>
        </w:rPr>
        <w:t>je</w:t>
      </w:r>
      <w:r w:rsidR="006C1A89" w:rsidRPr="006009EC">
        <w:rPr>
          <w:rFonts w:ascii="Times New Roman" w:hAnsi="Times New Roman"/>
          <w:iCs/>
          <w:sz w:val="24"/>
          <w:szCs w:val="24"/>
        </w:rPr>
        <w:t xml:space="preserve"> </w:t>
      </w:r>
      <w:r w:rsidRPr="006009EC">
        <w:rPr>
          <w:rFonts w:ascii="Times New Roman" w:hAnsi="Times New Roman"/>
          <w:iCs/>
          <w:sz w:val="24"/>
          <w:szCs w:val="24"/>
        </w:rPr>
        <w:t>u</w:t>
      </w:r>
      <w:r w:rsidR="006C1A89" w:rsidRPr="006009EC">
        <w:rPr>
          <w:rFonts w:ascii="Times New Roman" w:hAnsi="Times New Roman"/>
          <w:iCs/>
          <w:sz w:val="24"/>
          <w:szCs w:val="24"/>
        </w:rPr>
        <w:t xml:space="preserve"> </w:t>
      </w:r>
      <w:r w:rsidRPr="006009EC">
        <w:rPr>
          <w:rFonts w:ascii="Times New Roman" w:hAnsi="Times New Roman"/>
          <w:iCs/>
          <w:sz w:val="24"/>
          <w:szCs w:val="24"/>
        </w:rPr>
        <w:t>p</w:t>
      </w:r>
      <w:r w:rsidR="004F3D9B" w:rsidRPr="006009EC">
        <w:rPr>
          <w:rFonts w:ascii="Times New Roman" w:hAnsi="Times New Roman"/>
          <w:iCs/>
          <w:sz w:val="24"/>
          <w:szCs w:val="24"/>
        </w:rPr>
        <w:t>o</w:t>
      </w:r>
      <w:r w:rsidRPr="006009EC">
        <w:rPr>
          <w:rFonts w:ascii="Times New Roman" w:hAnsi="Times New Roman"/>
          <w:iCs/>
          <w:sz w:val="24"/>
          <w:szCs w:val="24"/>
        </w:rPr>
        <w:t>stupku</w:t>
      </w:r>
      <w:r w:rsidR="006C1A89" w:rsidRPr="006009EC">
        <w:rPr>
          <w:rFonts w:ascii="Times New Roman" w:hAnsi="Times New Roman"/>
          <w:iCs/>
          <w:sz w:val="24"/>
          <w:szCs w:val="24"/>
        </w:rPr>
        <w:t xml:space="preserve"> </w:t>
      </w:r>
      <w:r w:rsidRPr="006009EC">
        <w:rPr>
          <w:rFonts w:ascii="Times New Roman" w:hAnsi="Times New Roman"/>
          <w:iCs/>
          <w:sz w:val="24"/>
          <w:szCs w:val="24"/>
        </w:rPr>
        <w:t>pr</w:t>
      </w:r>
      <w:r w:rsidR="004F3D9B" w:rsidRPr="006009EC">
        <w:rPr>
          <w:rFonts w:ascii="Times New Roman" w:hAnsi="Times New Roman"/>
          <w:iCs/>
          <w:sz w:val="24"/>
          <w:szCs w:val="24"/>
        </w:rPr>
        <w:t>e</w:t>
      </w:r>
      <w:r w:rsidRPr="006009EC">
        <w:rPr>
          <w:rFonts w:ascii="Times New Roman" w:hAnsi="Times New Roman"/>
          <w:iCs/>
          <w:sz w:val="24"/>
          <w:szCs w:val="24"/>
        </w:rPr>
        <w:t>dm</w:t>
      </w:r>
      <w:r w:rsidR="004F3D9B" w:rsidRPr="006009EC">
        <w:rPr>
          <w:rFonts w:ascii="Times New Roman" w:hAnsi="Times New Roman"/>
          <w:iCs/>
          <w:sz w:val="24"/>
          <w:szCs w:val="24"/>
        </w:rPr>
        <w:t>e</w:t>
      </w:r>
      <w:r w:rsidRPr="006009EC">
        <w:rPr>
          <w:rFonts w:ascii="Times New Roman" w:hAnsi="Times New Roman"/>
          <w:iCs/>
          <w:sz w:val="24"/>
          <w:szCs w:val="24"/>
        </w:rPr>
        <w:t>tn</w:t>
      </w:r>
      <w:r w:rsidR="004F3D9B" w:rsidRPr="006009EC">
        <w:rPr>
          <w:rFonts w:ascii="Times New Roman" w:hAnsi="Times New Roman"/>
          <w:iCs/>
          <w:sz w:val="24"/>
          <w:szCs w:val="24"/>
        </w:rPr>
        <w:t>e</w:t>
      </w:r>
      <w:r w:rsidR="006C1A89" w:rsidRPr="006009EC">
        <w:rPr>
          <w:rFonts w:ascii="Times New Roman" w:hAnsi="Times New Roman"/>
          <w:iCs/>
          <w:sz w:val="24"/>
          <w:szCs w:val="24"/>
        </w:rPr>
        <w:t xml:space="preserve"> </w:t>
      </w:r>
      <w:r w:rsidR="004F3D9B" w:rsidRPr="006009EC">
        <w:rPr>
          <w:rFonts w:ascii="Times New Roman" w:hAnsi="Times New Roman"/>
          <w:iCs/>
          <w:sz w:val="24"/>
          <w:szCs w:val="24"/>
        </w:rPr>
        <w:t>ja</w:t>
      </w:r>
      <w:r w:rsidRPr="006009EC">
        <w:rPr>
          <w:rFonts w:ascii="Times New Roman" w:hAnsi="Times New Roman"/>
          <w:iCs/>
          <w:sz w:val="24"/>
          <w:szCs w:val="24"/>
        </w:rPr>
        <w:t>vn</w:t>
      </w:r>
      <w:r w:rsidR="004F3D9B" w:rsidRPr="006009EC">
        <w:rPr>
          <w:rFonts w:ascii="Times New Roman" w:hAnsi="Times New Roman"/>
          <w:iCs/>
          <w:sz w:val="24"/>
          <w:szCs w:val="24"/>
        </w:rPr>
        <w:t>e</w:t>
      </w:r>
      <w:r w:rsidR="006C1A89" w:rsidRPr="006009EC">
        <w:rPr>
          <w:rFonts w:ascii="Times New Roman" w:hAnsi="Times New Roman"/>
          <w:iCs/>
          <w:sz w:val="24"/>
          <w:szCs w:val="24"/>
        </w:rPr>
        <w:t xml:space="preserve"> </w:t>
      </w:r>
      <w:r w:rsidRPr="006009EC">
        <w:rPr>
          <w:rFonts w:ascii="Times New Roman" w:hAnsi="Times New Roman"/>
          <w:iCs/>
          <w:sz w:val="24"/>
          <w:szCs w:val="24"/>
        </w:rPr>
        <w:t>n</w:t>
      </w:r>
      <w:r w:rsidR="004F3D9B" w:rsidRPr="006009EC">
        <w:rPr>
          <w:rFonts w:ascii="Times New Roman" w:hAnsi="Times New Roman"/>
          <w:iCs/>
          <w:sz w:val="24"/>
          <w:szCs w:val="24"/>
        </w:rPr>
        <w:t>a</w:t>
      </w:r>
      <w:r w:rsidRPr="006009EC">
        <w:rPr>
          <w:rFonts w:ascii="Times New Roman" w:hAnsi="Times New Roman"/>
          <w:iCs/>
          <w:sz w:val="24"/>
          <w:szCs w:val="24"/>
        </w:rPr>
        <w:t>b</w:t>
      </w:r>
      <w:r w:rsidR="004F3D9B" w:rsidRPr="006009EC">
        <w:rPr>
          <w:rFonts w:ascii="Times New Roman" w:hAnsi="Times New Roman"/>
          <w:iCs/>
          <w:sz w:val="24"/>
          <w:szCs w:val="24"/>
        </w:rPr>
        <w:t>a</w:t>
      </w:r>
      <w:r w:rsidRPr="006009EC">
        <w:rPr>
          <w:rFonts w:ascii="Times New Roman" w:hAnsi="Times New Roman"/>
          <w:iCs/>
          <w:sz w:val="24"/>
          <w:szCs w:val="24"/>
        </w:rPr>
        <w:t>vk</w:t>
      </w:r>
      <w:r w:rsidR="004F3D9B" w:rsidRPr="006009EC">
        <w:rPr>
          <w:rFonts w:ascii="Times New Roman" w:hAnsi="Times New Roman"/>
          <w:iCs/>
          <w:sz w:val="24"/>
          <w:szCs w:val="24"/>
        </w:rPr>
        <w:t>e</w:t>
      </w:r>
      <w:r w:rsidR="006C1A89" w:rsidRPr="006009EC">
        <w:rPr>
          <w:rFonts w:ascii="Times New Roman" w:hAnsi="Times New Roman"/>
          <w:iCs/>
          <w:sz w:val="24"/>
          <w:szCs w:val="24"/>
        </w:rPr>
        <w:t xml:space="preserve">, </w:t>
      </w:r>
      <w:r w:rsidRPr="006009EC">
        <w:rPr>
          <w:rFonts w:ascii="Times New Roman" w:hAnsi="Times New Roman"/>
          <w:iCs/>
          <w:sz w:val="24"/>
          <w:szCs w:val="24"/>
        </w:rPr>
        <w:t>m</w:t>
      </w:r>
      <w:r w:rsidR="004F3D9B" w:rsidRPr="006009EC">
        <w:rPr>
          <w:rFonts w:ascii="Times New Roman" w:hAnsi="Times New Roman"/>
          <w:iCs/>
          <w:sz w:val="24"/>
          <w:szCs w:val="24"/>
        </w:rPr>
        <w:t>o</w:t>
      </w:r>
      <w:r w:rsidRPr="006009EC">
        <w:rPr>
          <w:rFonts w:ascii="Times New Roman" w:hAnsi="Times New Roman"/>
          <w:iCs/>
          <w:sz w:val="24"/>
          <w:szCs w:val="24"/>
        </w:rPr>
        <w:t>r</w:t>
      </w:r>
      <w:r w:rsidR="004F3D9B" w:rsidRPr="006009EC">
        <w:rPr>
          <w:rFonts w:ascii="Times New Roman" w:hAnsi="Times New Roman"/>
          <w:iCs/>
          <w:sz w:val="24"/>
          <w:szCs w:val="24"/>
        </w:rPr>
        <w:t>a</w:t>
      </w:r>
      <w:r w:rsidR="006C1A89" w:rsidRPr="006009EC">
        <w:rPr>
          <w:rFonts w:ascii="Times New Roman" w:hAnsi="Times New Roman"/>
          <w:iCs/>
          <w:sz w:val="24"/>
          <w:szCs w:val="24"/>
        </w:rPr>
        <w:t xml:space="preserve"> </w:t>
      </w:r>
      <w:r w:rsidRPr="006009EC">
        <w:rPr>
          <w:rFonts w:ascii="Times New Roman" w:hAnsi="Times New Roman"/>
          <w:iCs/>
          <w:sz w:val="24"/>
          <w:szCs w:val="24"/>
        </w:rPr>
        <w:t>ispuniti</w:t>
      </w:r>
      <w:r w:rsidR="006C1A89" w:rsidRPr="006009EC">
        <w:rPr>
          <w:rFonts w:ascii="Times New Roman" w:hAnsi="Times New Roman"/>
          <w:iCs/>
          <w:sz w:val="24"/>
          <w:szCs w:val="24"/>
        </w:rPr>
        <w:t xml:space="preserve"> </w:t>
      </w:r>
      <w:r w:rsidRPr="006009EC">
        <w:rPr>
          <w:rFonts w:ascii="Times New Roman" w:hAnsi="Times New Roman"/>
          <w:iCs/>
          <w:sz w:val="24"/>
          <w:szCs w:val="24"/>
        </w:rPr>
        <w:t>d</w:t>
      </w:r>
      <w:r w:rsidR="004F3D9B" w:rsidRPr="006009EC">
        <w:rPr>
          <w:rFonts w:ascii="Times New Roman" w:hAnsi="Times New Roman"/>
          <w:iCs/>
          <w:sz w:val="24"/>
          <w:szCs w:val="24"/>
        </w:rPr>
        <w:t>o</w:t>
      </w:r>
      <w:r w:rsidRPr="006009EC">
        <w:rPr>
          <w:rFonts w:ascii="Times New Roman" w:hAnsi="Times New Roman"/>
          <w:iCs/>
          <w:sz w:val="24"/>
          <w:szCs w:val="24"/>
        </w:rPr>
        <w:t>d</w:t>
      </w:r>
      <w:r w:rsidR="004F3D9B" w:rsidRPr="006009EC">
        <w:rPr>
          <w:rFonts w:ascii="Times New Roman" w:hAnsi="Times New Roman"/>
          <w:iCs/>
          <w:sz w:val="24"/>
          <w:szCs w:val="24"/>
        </w:rPr>
        <w:t>a</w:t>
      </w:r>
      <w:r w:rsidRPr="006009EC">
        <w:rPr>
          <w:rFonts w:ascii="Times New Roman" w:hAnsi="Times New Roman"/>
          <w:iCs/>
          <w:sz w:val="24"/>
          <w:szCs w:val="24"/>
        </w:rPr>
        <w:t>tn</w:t>
      </w:r>
      <w:r w:rsidR="004F3D9B" w:rsidRPr="006009EC">
        <w:rPr>
          <w:rFonts w:ascii="Times New Roman" w:hAnsi="Times New Roman"/>
          <w:iCs/>
          <w:sz w:val="24"/>
          <w:szCs w:val="24"/>
        </w:rPr>
        <w:t>e</w:t>
      </w:r>
      <w:r w:rsidR="006C1A89" w:rsidRPr="006009EC">
        <w:rPr>
          <w:rFonts w:ascii="Times New Roman" w:hAnsi="Times New Roman"/>
          <w:iCs/>
          <w:sz w:val="24"/>
          <w:szCs w:val="24"/>
        </w:rPr>
        <w:t xml:space="preserve"> </w:t>
      </w:r>
      <w:r w:rsidRPr="006009EC">
        <w:rPr>
          <w:rFonts w:ascii="Times New Roman" w:hAnsi="Times New Roman"/>
          <w:iCs/>
          <w:sz w:val="24"/>
          <w:szCs w:val="24"/>
        </w:rPr>
        <w:t>usl</w:t>
      </w:r>
      <w:r w:rsidR="004F3D9B" w:rsidRPr="006009EC">
        <w:rPr>
          <w:rFonts w:ascii="Times New Roman" w:hAnsi="Times New Roman"/>
          <w:iCs/>
          <w:sz w:val="24"/>
          <w:szCs w:val="24"/>
        </w:rPr>
        <w:t>o</w:t>
      </w:r>
      <w:r w:rsidRPr="006009EC">
        <w:rPr>
          <w:rFonts w:ascii="Times New Roman" w:hAnsi="Times New Roman"/>
          <w:iCs/>
          <w:sz w:val="24"/>
          <w:szCs w:val="24"/>
        </w:rPr>
        <w:t>v</w:t>
      </w:r>
      <w:r w:rsidR="004F3D9B" w:rsidRPr="006009EC">
        <w:rPr>
          <w:rFonts w:ascii="Times New Roman" w:hAnsi="Times New Roman"/>
          <w:iCs/>
          <w:sz w:val="24"/>
          <w:szCs w:val="24"/>
        </w:rPr>
        <w:t>e</w:t>
      </w:r>
      <w:r w:rsidR="006C1A89" w:rsidRPr="006009EC">
        <w:rPr>
          <w:rFonts w:ascii="Times New Roman" w:hAnsi="Times New Roman"/>
          <w:iCs/>
          <w:sz w:val="24"/>
          <w:szCs w:val="24"/>
        </w:rPr>
        <w:t xml:space="preserve"> </w:t>
      </w:r>
      <w:r w:rsidRPr="006009EC">
        <w:rPr>
          <w:rFonts w:ascii="Times New Roman" w:hAnsi="Times New Roman"/>
          <w:iCs/>
          <w:sz w:val="24"/>
          <w:szCs w:val="24"/>
        </w:rPr>
        <w:t>z</w:t>
      </w:r>
      <w:r w:rsidR="004F3D9B" w:rsidRPr="006009EC">
        <w:rPr>
          <w:rFonts w:ascii="Times New Roman" w:hAnsi="Times New Roman"/>
          <w:iCs/>
          <w:sz w:val="24"/>
          <w:szCs w:val="24"/>
        </w:rPr>
        <w:t>a</w:t>
      </w:r>
      <w:r w:rsidR="006C1A89" w:rsidRPr="006009EC">
        <w:rPr>
          <w:rFonts w:ascii="Times New Roman" w:hAnsi="Times New Roman"/>
          <w:iCs/>
          <w:sz w:val="24"/>
          <w:szCs w:val="24"/>
        </w:rPr>
        <w:t xml:space="preserve"> </w:t>
      </w:r>
      <w:r w:rsidRPr="006009EC">
        <w:rPr>
          <w:rFonts w:ascii="Times New Roman" w:hAnsi="Times New Roman"/>
          <w:iCs/>
          <w:sz w:val="24"/>
          <w:szCs w:val="24"/>
        </w:rPr>
        <w:t>uč</w:t>
      </w:r>
      <w:r w:rsidR="004F3D9B" w:rsidRPr="006009EC">
        <w:rPr>
          <w:rFonts w:ascii="Times New Roman" w:hAnsi="Times New Roman"/>
          <w:iCs/>
          <w:sz w:val="24"/>
          <w:szCs w:val="24"/>
        </w:rPr>
        <w:t>e</w:t>
      </w:r>
      <w:r w:rsidRPr="006009EC">
        <w:rPr>
          <w:rFonts w:ascii="Times New Roman" w:hAnsi="Times New Roman"/>
          <w:iCs/>
          <w:sz w:val="24"/>
          <w:szCs w:val="24"/>
        </w:rPr>
        <w:t>šć</w:t>
      </w:r>
      <w:r w:rsidR="004F3D9B" w:rsidRPr="006009EC">
        <w:rPr>
          <w:rFonts w:ascii="Times New Roman" w:hAnsi="Times New Roman"/>
          <w:iCs/>
          <w:sz w:val="24"/>
          <w:szCs w:val="24"/>
        </w:rPr>
        <w:t>e</w:t>
      </w:r>
      <w:r w:rsidR="006C1A89" w:rsidRPr="006009EC">
        <w:rPr>
          <w:rFonts w:ascii="Times New Roman" w:hAnsi="Times New Roman"/>
          <w:iCs/>
          <w:sz w:val="24"/>
          <w:szCs w:val="24"/>
        </w:rPr>
        <w:t xml:space="preserve"> </w:t>
      </w:r>
      <w:r w:rsidRPr="006009EC">
        <w:rPr>
          <w:rFonts w:ascii="Times New Roman" w:hAnsi="Times New Roman"/>
          <w:iCs/>
          <w:sz w:val="24"/>
          <w:szCs w:val="24"/>
        </w:rPr>
        <w:t>u</w:t>
      </w:r>
      <w:r w:rsidR="006C1A89" w:rsidRPr="006009EC">
        <w:rPr>
          <w:rFonts w:ascii="Times New Roman" w:hAnsi="Times New Roman"/>
          <w:iCs/>
          <w:sz w:val="24"/>
          <w:szCs w:val="24"/>
        </w:rPr>
        <w:t xml:space="preserve"> </w:t>
      </w:r>
      <w:r w:rsidRPr="006009EC">
        <w:rPr>
          <w:rFonts w:ascii="Times New Roman" w:hAnsi="Times New Roman"/>
          <w:iCs/>
          <w:sz w:val="24"/>
          <w:szCs w:val="24"/>
        </w:rPr>
        <w:t>p</w:t>
      </w:r>
      <w:r w:rsidR="004F3D9B" w:rsidRPr="006009EC">
        <w:rPr>
          <w:rFonts w:ascii="Times New Roman" w:hAnsi="Times New Roman"/>
          <w:iCs/>
          <w:sz w:val="24"/>
          <w:szCs w:val="24"/>
        </w:rPr>
        <w:t>o</w:t>
      </w:r>
      <w:r w:rsidRPr="006009EC">
        <w:rPr>
          <w:rFonts w:ascii="Times New Roman" w:hAnsi="Times New Roman"/>
          <w:iCs/>
          <w:sz w:val="24"/>
          <w:szCs w:val="24"/>
        </w:rPr>
        <w:t>stupku</w:t>
      </w:r>
      <w:r w:rsidR="006C1A89" w:rsidRPr="006009EC">
        <w:rPr>
          <w:rFonts w:ascii="Times New Roman" w:hAnsi="Times New Roman"/>
          <w:iCs/>
          <w:sz w:val="24"/>
          <w:szCs w:val="24"/>
        </w:rPr>
        <w:t xml:space="preserve"> </w:t>
      </w:r>
      <w:r w:rsidR="004F3D9B" w:rsidRPr="006009EC">
        <w:rPr>
          <w:rFonts w:ascii="Times New Roman" w:hAnsi="Times New Roman"/>
          <w:iCs/>
          <w:sz w:val="24"/>
          <w:szCs w:val="24"/>
        </w:rPr>
        <w:t>ja</w:t>
      </w:r>
      <w:r w:rsidRPr="006009EC">
        <w:rPr>
          <w:rFonts w:ascii="Times New Roman" w:hAnsi="Times New Roman"/>
          <w:iCs/>
          <w:sz w:val="24"/>
          <w:szCs w:val="24"/>
        </w:rPr>
        <w:t>vn</w:t>
      </w:r>
      <w:r w:rsidR="004F3D9B" w:rsidRPr="006009EC">
        <w:rPr>
          <w:rFonts w:ascii="Times New Roman" w:hAnsi="Times New Roman"/>
          <w:iCs/>
          <w:sz w:val="24"/>
          <w:szCs w:val="24"/>
        </w:rPr>
        <w:t>e</w:t>
      </w:r>
      <w:r w:rsidR="006C1A89" w:rsidRPr="006009EC">
        <w:rPr>
          <w:rFonts w:ascii="Times New Roman" w:hAnsi="Times New Roman"/>
          <w:iCs/>
          <w:sz w:val="24"/>
          <w:szCs w:val="24"/>
        </w:rPr>
        <w:t xml:space="preserve"> </w:t>
      </w:r>
      <w:r w:rsidRPr="006009EC">
        <w:rPr>
          <w:rFonts w:ascii="Times New Roman" w:hAnsi="Times New Roman"/>
          <w:iCs/>
          <w:sz w:val="24"/>
          <w:szCs w:val="24"/>
        </w:rPr>
        <w:t>n</w:t>
      </w:r>
      <w:r w:rsidR="004F3D9B" w:rsidRPr="006009EC">
        <w:rPr>
          <w:rFonts w:ascii="Times New Roman" w:hAnsi="Times New Roman"/>
          <w:iCs/>
          <w:sz w:val="24"/>
          <w:szCs w:val="24"/>
        </w:rPr>
        <w:t>a</w:t>
      </w:r>
      <w:r w:rsidRPr="006009EC">
        <w:rPr>
          <w:rFonts w:ascii="Times New Roman" w:hAnsi="Times New Roman"/>
          <w:iCs/>
          <w:sz w:val="24"/>
          <w:szCs w:val="24"/>
        </w:rPr>
        <w:t>b</w:t>
      </w:r>
      <w:r w:rsidR="004F3D9B" w:rsidRPr="006009EC">
        <w:rPr>
          <w:rFonts w:ascii="Times New Roman" w:hAnsi="Times New Roman"/>
          <w:iCs/>
          <w:sz w:val="24"/>
          <w:szCs w:val="24"/>
        </w:rPr>
        <w:t>a</w:t>
      </w:r>
      <w:r w:rsidRPr="006009EC">
        <w:rPr>
          <w:rFonts w:ascii="Times New Roman" w:hAnsi="Times New Roman"/>
          <w:iCs/>
          <w:sz w:val="24"/>
          <w:szCs w:val="24"/>
        </w:rPr>
        <w:t>vk</w:t>
      </w:r>
      <w:r w:rsidR="004F3D9B" w:rsidRPr="006009EC">
        <w:rPr>
          <w:rFonts w:ascii="Times New Roman" w:hAnsi="Times New Roman"/>
          <w:iCs/>
          <w:sz w:val="24"/>
          <w:szCs w:val="24"/>
        </w:rPr>
        <w:t>e</w:t>
      </w:r>
      <w:r w:rsidR="006C1A89" w:rsidRPr="006009EC">
        <w:rPr>
          <w:rFonts w:ascii="Times New Roman" w:hAnsi="Times New Roman"/>
          <w:iCs/>
          <w:sz w:val="24"/>
          <w:szCs w:val="24"/>
        </w:rPr>
        <w:t xml:space="preserve">, </w:t>
      </w:r>
      <w:r w:rsidR="004F3D9B" w:rsidRPr="006009EC">
        <w:rPr>
          <w:rFonts w:ascii="Times New Roman" w:hAnsi="Times New Roman"/>
          <w:iCs/>
          <w:sz w:val="24"/>
          <w:szCs w:val="24"/>
        </w:rPr>
        <w:t>o</w:t>
      </w:r>
      <w:r w:rsidRPr="006009EC">
        <w:rPr>
          <w:rFonts w:ascii="Times New Roman" w:hAnsi="Times New Roman"/>
          <w:iCs/>
          <w:sz w:val="24"/>
          <w:szCs w:val="24"/>
        </w:rPr>
        <w:t>dr</w:t>
      </w:r>
      <w:r w:rsidR="004F3D9B" w:rsidRPr="006009EC">
        <w:rPr>
          <w:rFonts w:ascii="Times New Roman" w:hAnsi="Times New Roman"/>
          <w:iCs/>
          <w:sz w:val="24"/>
          <w:szCs w:val="24"/>
        </w:rPr>
        <w:t>e</w:t>
      </w:r>
      <w:r w:rsidRPr="006009EC">
        <w:rPr>
          <w:rFonts w:ascii="Times New Roman" w:hAnsi="Times New Roman"/>
          <w:iCs/>
          <w:sz w:val="24"/>
          <w:szCs w:val="24"/>
        </w:rPr>
        <w:t>đ</w:t>
      </w:r>
      <w:r w:rsidR="004F3D9B" w:rsidRPr="006009EC">
        <w:rPr>
          <w:rFonts w:ascii="Times New Roman" w:hAnsi="Times New Roman"/>
          <w:iCs/>
          <w:sz w:val="24"/>
          <w:szCs w:val="24"/>
        </w:rPr>
        <w:t>e</w:t>
      </w:r>
      <w:r w:rsidRPr="006009EC">
        <w:rPr>
          <w:rFonts w:ascii="Times New Roman" w:hAnsi="Times New Roman"/>
          <w:iCs/>
          <w:sz w:val="24"/>
          <w:szCs w:val="24"/>
        </w:rPr>
        <w:t>n</w:t>
      </w:r>
      <w:r w:rsidR="004F3D9B" w:rsidRPr="006009EC">
        <w:rPr>
          <w:rFonts w:ascii="Times New Roman" w:hAnsi="Times New Roman"/>
          <w:iCs/>
          <w:sz w:val="24"/>
          <w:szCs w:val="24"/>
        </w:rPr>
        <w:t>e</w:t>
      </w:r>
      <w:r w:rsidR="00D33E57" w:rsidRPr="006009EC">
        <w:rPr>
          <w:rFonts w:ascii="Times New Roman" w:hAnsi="Times New Roman"/>
          <w:iCs/>
          <w:sz w:val="24"/>
          <w:szCs w:val="24"/>
        </w:rPr>
        <w:t xml:space="preserve"> </w:t>
      </w:r>
      <w:r w:rsidRPr="006009EC">
        <w:rPr>
          <w:rFonts w:ascii="Times New Roman" w:hAnsi="Times New Roman"/>
          <w:iCs/>
          <w:sz w:val="24"/>
          <w:szCs w:val="24"/>
        </w:rPr>
        <w:t>u</w:t>
      </w:r>
      <w:r w:rsidR="00D33E57" w:rsidRPr="006009EC">
        <w:rPr>
          <w:rFonts w:ascii="Times New Roman" w:hAnsi="Times New Roman"/>
          <w:iCs/>
          <w:sz w:val="24"/>
          <w:szCs w:val="24"/>
        </w:rPr>
        <w:t xml:space="preserve"> </w:t>
      </w:r>
      <w:r w:rsidRPr="006009EC">
        <w:rPr>
          <w:rFonts w:ascii="Times New Roman" w:hAnsi="Times New Roman"/>
          <w:iCs/>
          <w:sz w:val="24"/>
          <w:szCs w:val="24"/>
        </w:rPr>
        <w:t>čl</w:t>
      </w:r>
      <w:r w:rsidR="004F3D9B" w:rsidRPr="006009EC">
        <w:rPr>
          <w:rFonts w:ascii="Times New Roman" w:hAnsi="Times New Roman"/>
          <w:iCs/>
          <w:sz w:val="24"/>
          <w:szCs w:val="24"/>
        </w:rPr>
        <w:t>a</w:t>
      </w:r>
      <w:r w:rsidRPr="006009EC">
        <w:rPr>
          <w:rFonts w:ascii="Times New Roman" w:hAnsi="Times New Roman"/>
          <w:iCs/>
          <w:sz w:val="24"/>
          <w:szCs w:val="24"/>
        </w:rPr>
        <w:t>nu</w:t>
      </w:r>
      <w:r w:rsidR="006C1A89" w:rsidRPr="006009EC">
        <w:rPr>
          <w:rFonts w:ascii="Times New Roman" w:hAnsi="Times New Roman"/>
          <w:iCs/>
          <w:sz w:val="24"/>
          <w:szCs w:val="24"/>
        </w:rPr>
        <w:t xml:space="preserve"> 76. </w:t>
      </w:r>
      <w:r w:rsidRPr="006009EC">
        <w:rPr>
          <w:rFonts w:ascii="Times New Roman" w:hAnsi="Times New Roman"/>
          <w:iCs/>
          <w:sz w:val="24"/>
          <w:szCs w:val="24"/>
        </w:rPr>
        <w:t>st</w:t>
      </w:r>
      <w:r w:rsidR="004F3D9B" w:rsidRPr="006009EC">
        <w:rPr>
          <w:rFonts w:ascii="Times New Roman" w:hAnsi="Times New Roman"/>
          <w:iCs/>
          <w:sz w:val="24"/>
          <w:szCs w:val="24"/>
        </w:rPr>
        <w:t>a</w:t>
      </w:r>
      <w:r w:rsidRPr="006009EC">
        <w:rPr>
          <w:rFonts w:ascii="Times New Roman" w:hAnsi="Times New Roman"/>
          <w:iCs/>
          <w:sz w:val="24"/>
          <w:szCs w:val="24"/>
        </w:rPr>
        <w:t>v</w:t>
      </w:r>
      <w:r w:rsidR="009A0E65" w:rsidRPr="006009EC">
        <w:rPr>
          <w:rFonts w:ascii="Times New Roman" w:hAnsi="Times New Roman"/>
          <w:iCs/>
          <w:sz w:val="24"/>
          <w:szCs w:val="24"/>
        </w:rPr>
        <w:t xml:space="preserve"> 2. </w:t>
      </w:r>
      <w:r w:rsidRPr="006009EC">
        <w:rPr>
          <w:rFonts w:ascii="Times New Roman" w:hAnsi="Times New Roman"/>
          <w:iCs/>
          <w:sz w:val="24"/>
          <w:szCs w:val="24"/>
        </w:rPr>
        <w:t>Z</w:t>
      </w:r>
      <w:r w:rsidR="004F3D9B" w:rsidRPr="006009EC">
        <w:rPr>
          <w:rFonts w:ascii="Times New Roman" w:hAnsi="Times New Roman"/>
          <w:iCs/>
          <w:sz w:val="24"/>
          <w:szCs w:val="24"/>
        </w:rPr>
        <w:t>a</w:t>
      </w:r>
      <w:r w:rsidRPr="006009EC">
        <w:rPr>
          <w:rFonts w:ascii="Times New Roman" w:hAnsi="Times New Roman"/>
          <w:iCs/>
          <w:sz w:val="24"/>
          <w:szCs w:val="24"/>
        </w:rPr>
        <w:t>k</w:t>
      </w:r>
      <w:r w:rsidR="004F3D9B" w:rsidRPr="006009EC">
        <w:rPr>
          <w:rFonts w:ascii="Times New Roman" w:hAnsi="Times New Roman"/>
          <w:iCs/>
          <w:sz w:val="24"/>
          <w:szCs w:val="24"/>
        </w:rPr>
        <w:t>o</w:t>
      </w:r>
      <w:r w:rsidRPr="006009EC">
        <w:rPr>
          <w:rFonts w:ascii="Times New Roman" w:hAnsi="Times New Roman"/>
          <w:iCs/>
          <w:sz w:val="24"/>
          <w:szCs w:val="24"/>
        </w:rPr>
        <w:t>n</w:t>
      </w:r>
      <w:r w:rsidR="004F3D9B" w:rsidRPr="006009EC">
        <w:rPr>
          <w:rFonts w:ascii="Times New Roman" w:hAnsi="Times New Roman"/>
          <w:iCs/>
          <w:sz w:val="24"/>
          <w:szCs w:val="24"/>
        </w:rPr>
        <w:t>a</w:t>
      </w:r>
      <w:r w:rsidR="006C1A89" w:rsidRPr="006009EC">
        <w:rPr>
          <w:rFonts w:ascii="Times New Roman" w:hAnsi="Times New Roman"/>
          <w:iCs/>
          <w:sz w:val="24"/>
          <w:szCs w:val="24"/>
        </w:rPr>
        <w:t xml:space="preserve">, </w:t>
      </w:r>
      <w:r w:rsidRPr="006009EC">
        <w:rPr>
          <w:rFonts w:ascii="Times New Roman" w:hAnsi="Times New Roman"/>
          <w:iCs/>
          <w:sz w:val="24"/>
          <w:szCs w:val="24"/>
        </w:rPr>
        <w:t>i</w:t>
      </w:r>
      <w:r w:rsidR="006C1A89" w:rsidRPr="006009EC">
        <w:rPr>
          <w:rFonts w:ascii="Times New Roman" w:hAnsi="Times New Roman"/>
          <w:iCs/>
          <w:sz w:val="24"/>
          <w:szCs w:val="24"/>
        </w:rPr>
        <w:t xml:space="preserve"> </w:t>
      </w:r>
      <w:r w:rsidRPr="006009EC">
        <w:rPr>
          <w:rFonts w:ascii="Times New Roman" w:hAnsi="Times New Roman"/>
          <w:iCs/>
          <w:sz w:val="24"/>
          <w:szCs w:val="24"/>
        </w:rPr>
        <w:t>t</w:t>
      </w:r>
      <w:r w:rsidR="004F3D9B" w:rsidRPr="006009EC">
        <w:rPr>
          <w:rFonts w:ascii="Times New Roman" w:hAnsi="Times New Roman"/>
          <w:iCs/>
          <w:sz w:val="24"/>
          <w:szCs w:val="24"/>
        </w:rPr>
        <w:t>o</w:t>
      </w:r>
      <w:r w:rsidR="006C1A89" w:rsidRPr="006009EC">
        <w:rPr>
          <w:rFonts w:ascii="Times New Roman" w:hAnsi="Times New Roman"/>
          <w:iCs/>
          <w:sz w:val="24"/>
          <w:szCs w:val="24"/>
        </w:rPr>
        <w:t>:</w:t>
      </w:r>
      <w:r w:rsidR="00AD1FBD" w:rsidRPr="006009EC">
        <w:rPr>
          <w:rFonts w:ascii="Times New Roman" w:hAnsi="Times New Roman"/>
          <w:iCs/>
          <w:sz w:val="24"/>
          <w:szCs w:val="24"/>
        </w:rPr>
        <w:t xml:space="preserve"> </w:t>
      </w:r>
      <w:r w:rsidRPr="006009EC">
        <w:rPr>
          <w:rFonts w:ascii="Times New Roman" w:hAnsi="Times New Roman"/>
          <w:iCs/>
          <w:sz w:val="24"/>
          <w:szCs w:val="24"/>
        </w:rPr>
        <w:t>d</w:t>
      </w:r>
      <w:r w:rsidR="004F3D9B" w:rsidRPr="006009EC">
        <w:rPr>
          <w:rFonts w:ascii="Times New Roman" w:hAnsi="Times New Roman"/>
          <w:iCs/>
          <w:sz w:val="24"/>
          <w:szCs w:val="24"/>
        </w:rPr>
        <w:t>a</w:t>
      </w:r>
      <w:r w:rsidR="00BD3774" w:rsidRPr="006009EC">
        <w:rPr>
          <w:rFonts w:ascii="Times New Roman" w:hAnsi="Times New Roman"/>
          <w:iCs/>
          <w:sz w:val="24"/>
          <w:szCs w:val="24"/>
        </w:rPr>
        <w:t xml:space="preserve"> </w:t>
      </w:r>
      <w:r w:rsidRPr="006009EC">
        <w:rPr>
          <w:rFonts w:ascii="Times New Roman" w:hAnsi="Times New Roman"/>
          <w:iCs/>
          <w:sz w:val="24"/>
          <w:szCs w:val="24"/>
        </w:rPr>
        <w:t>r</w:t>
      </w:r>
      <w:r w:rsidR="004F3D9B" w:rsidRPr="006009EC">
        <w:rPr>
          <w:rFonts w:ascii="Times New Roman" w:hAnsi="Times New Roman"/>
          <w:iCs/>
          <w:sz w:val="24"/>
          <w:szCs w:val="24"/>
        </w:rPr>
        <w:t>a</w:t>
      </w:r>
      <w:r w:rsidRPr="006009EC">
        <w:rPr>
          <w:rFonts w:ascii="Times New Roman" w:hAnsi="Times New Roman"/>
          <w:iCs/>
          <w:sz w:val="24"/>
          <w:szCs w:val="24"/>
        </w:rPr>
        <w:t>sp</w:t>
      </w:r>
      <w:r w:rsidR="004F3D9B" w:rsidRPr="006009EC">
        <w:rPr>
          <w:rFonts w:ascii="Times New Roman" w:hAnsi="Times New Roman"/>
          <w:iCs/>
          <w:sz w:val="24"/>
          <w:szCs w:val="24"/>
        </w:rPr>
        <w:t>o</w:t>
      </w:r>
      <w:r w:rsidRPr="006009EC">
        <w:rPr>
          <w:rFonts w:ascii="Times New Roman" w:hAnsi="Times New Roman"/>
          <w:iCs/>
          <w:sz w:val="24"/>
          <w:szCs w:val="24"/>
        </w:rPr>
        <w:t>l</w:t>
      </w:r>
      <w:r w:rsidR="004F3D9B" w:rsidRPr="006009EC">
        <w:rPr>
          <w:rFonts w:ascii="Times New Roman" w:hAnsi="Times New Roman"/>
          <w:iCs/>
          <w:sz w:val="24"/>
          <w:szCs w:val="24"/>
        </w:rPr>
        <w:t>a</w:t>
      </w:r>
      <w:r w:rsidRPr="006009EC">
        <w:rPr>
          <w:rFonts w:ascii="Times New Roman" w:hAnsi="Times New Roman"/>
          <w:iCs/>
          <w:sz w:val="24"/>
          <w:szCs w:val="24"/>
        </w:rPr>
        <w:t>ž</w:t>
      </w:r>
      <w:r w:rsidR="004F3D9B" w:rsidRPr="006009EC">
        <w:rPr>
          <w:rFonts w:ascii="Times New Roman" w:hAnsi="Times New Roman"/>
          <w:iCs/>
          <w:sz w:val="24"/>
          <w:szCs w:val="24"/>
        </w:rPr>
        <w:t>e</w:t>
      </w:r>
      <w:r w:rsidR="00AD1FBD" w:rsidRPr="006009EC">
        <w:rPr>
          <w:rFonts w:ascii="Times New Roman" w:hAnsi="Times New Roman"/>
          <w:iCs/>
          <w:sz w:val="24"/>
          <w:szCs w:val="24"/>
        </w:rPr>
        <w:t xml:space="preserve"> </w:t>
      </w:r>
      <w:r w:rsidRPr="006009EC">
        <w:rPr>
          <w:rFonts w:ascii="Times New Roman" w:hAnsi="Times New Roman"/>
          <w:iCs/>
          <w:sz w:val="24"/>
          <w:szCs w:val="24"/>
        </w:rPr>
        <w:t>p</w:t>
      </w:r>
      <w:r w:rsidR="004F3D9B" w:rsidRPr="006009EC">
        <w:rPr>
          <w:rFonts w:ascii="Times New Roman" w:hAnsi="Times New Roman"/>
          <w:iCs/>
          <w:sz w:val="24"/>
          <w:szCs w:val="24"/>
        </w:rPr>
        <w:t>o</w:t>
      </w:r>
      <w:r w:rsidRPr="006009EC">
        <w:rPr>
          <w:rFonts w:ascii="Times New Roman" w:hAnsi="Times New Roman"/>
          <w:iCs/>
          <w:sz w:val="24"/>
          <w:szCs w:val="24"/>
        </w:rPr>
        <w:t>tr</w:t>
      </w:r>
      <w:r w:rsidR="004F3D9B" w:rsidRPr="006009EC">
        <w:rPr>
          <w:rFonts w:ascii="Times New Roman" w:hAnsi="Times New Roman"/>
          <w:iCs/>
          <w:sz w:val="24"/>
          <w:szCs w:val="24"/>
        </w:rPr>
        <w:t>e</w:t>
      </w:r>
      <w:r w:rsidRPr="006009EC">
        <w:rPr>
          <w:rFonts w:ascii="Times New Roman" w:hAnsi="Times New Roman"/>
          <w:iCs/>
          <w:sz w:val="24"/>
          <w:szCs w:val="24"/>
        </w:rPr>
        <w:t>bnim</w:t>
      </w:r>
      <w:r w:rsidR="00AD1FBD" w:rsidRPr="006009EC">
        <w:rPr>
          <w:rFonts w:ascii="Times New Roman" w:hAnsi="Times New Roman"/>
          <w:iCs/>
          <w:sz w:val="24"/>
          <w:szCs w:val="24"/>
        </w:rPr>
        <w:t xml:space="preserve"> </w:t>
      </w:r>
      <w:r w:rsidRPr="006009EC">
        <w:rPr>
          <w:rFonts w:ascii="Times New Roman" w:hAnsi="Times New Roman"/>
          <w:iCs/>
          <w:sz w:val="24"/>
          <w:szCs w:val="24"/>
        </w:rPr>
        <w:t>fin</w:t>
      </w:r>
      <w:r w:rsidR="004F3D9B" w:rsidRPr="006009EC">
        <w:rPr>
          <w:rFonts w:ascii="Times New Roman" w:hAnsi="Times New Roman"/>
          <w:iCs/>
          <w:sz w:val="24"/>
          <w:szCs w:val="24"/>
        </w:rPr>
        <w:t>a</w:t>
      </w:r>
      <w:r w:rsidRPr="006009EC">
        <w:rPr>
          <w:rFonts w:ascii="Times New Roman" w:hAnsi="Times New Roman"/>
          <w:iCs/>
          <w:sz w:val="24"/>
          <w:szCs w:val="24"/>
        </w:rPr>
        <w:t>nsi</w:t>
      </w:r>
      <w:r w:rsidR="004F3D9B" w:rsidRPr="006009EC">
        <w:rPr>
          <w:rFonts w:ascii="Times New Roman" w:hAnsi="Times New Roman"/>
          <w:iCs/>
          <w:sz w:val="24"/>
          <w:szCs w:val="24"/>
        </w:rPr>
        <w:t>j</w:t>
      </w:r>
      <w:r w:rsidRPr="006009EC">
        <w:rPr>
          <w:rFonts w:ascii="Times New Roman" w:hAnsi="Times New Roman"/>
          <w:iCs/>
          <w:sz w:val="24"/>
          <w:szCs w:val="24"/>
        </w:rPr>
        <w:t>skim</w:t>
      </w:r>
      <w:r w:rsidR="009A0E65" w:rsidRPr="006009EC">
        <w:rPr>
          <w:rFonts w:ascii="Times New Roman" w:hAnsi="Times New Roman"/>
          <w:iCs/>
          <w:sz w:val="24"/>
          <w:szCs w:val="24"/>
        </w:rPr>
        <w:t xml:space="preserve">, </w:t>
      </w:r>
      <w:r w:rsidRPr="006009EC">
        <w:rPr>
          <w:rFonts w:ascii="Times New Roman" w:hAnsi="Times New Roman"/>
          <w:iCs/>
          <w:sz w:val="24"/>
          <w:szCs w:val="24"/>
        </w:rPr>
        <w:t>p</w:t>
      </w:r>
      <w:r w:rsidR="004F3D9B" w:rsidRPr="006009EC">
        <w:rPr>
          <w:rFonts w:ascii="Times New Roman" w:hAnsi="Times New Roman"/>
          <w:iCs/>
          <w:sz w:val="24"/>
          <w:szCs w:val="24"/>
        </w:rPr>
        <w:t>o</w:t>
      </w:r>
      <w:r w:rsidRPr="006009EC">
        <w:rPr>
          <w:rFonts w:ascii="Times New Roman" w:hAnsi="Times New Roman"/>
          <w:iCs/>
          <w:sz w:val="24"/>
          <w:szCs w:val="24"/>
        </w:rPr>
        <w:t>sl</w:t>
      </w:r>
      <w:r w:rsidR="004F3D9B" w:rsidRPr="006009EC">
        <w:rPr>
          <w:rFonts w:ascii="Times New Roman" w:hAnsi="Times New Roman"/>
          <w:iCs/>
          <w:sz w:val="24"/>
          <w:szCs w:val="24"/>
        </w:rPr>
        <w:t>o</w:t>
      </w:r>
      <w:r w:rsidRPr="006009EC">
        <w:rPr>
          <w:rFonts w:ascii="Times New Roman" w:hAnsi="Times New Roman"/>
          <w:iCs/>
          <w:sz w:val="24"/>
          <w:szCs w:val="24"/>
        </w:rPr>
        <w:t>vnim</w:t>
      </w:r>
      <w:r w:rsidR="009A0E65" w:rsidRPr="006009EC">
        <w:rPr>
          <w:rFonts w:ascii="Times New Roman" w:hAnsi="Times New Roman"/>
          <w:iCs/>
          <w:sz w:val="24"/>
          <w:szCs w:val="24"/>
        </w:rPr>
        <w:t xml:space="preserve">, </w:t>
      </w:r>
      <w:r w:rsidRPr="006009EC">
        <w:rPr>
          <w:rFonts w:ascii="Times New Roman" w:hAnsi="Times New Roman"/>
          <w:iCs/>
          <w:sz w:val="24"/>
          <w:szCs w:val="24"/>
        </w:rPr>
        <w:t>t</w:t>
      </w:r>
      <w:r w:rsidR="004F3D9B" w:rsidRPr="006009EC">
        <w:rPr>
          <w:rFonts w:ascii="Times New Roman" w:hAnsi="Times New Roman"/>
          <w:iCs/>
          <w:sz w:val="24"/>
          <w:szCs w:val="24"/>
        </w:rPr>
        <w:t>e</w:t>
      </w:r>
      <w:r w:rsidRPr="006009EC">
        <w:rPr>
          <w:rFonts w:ascii="Times New Roman" w:hAnsi="Times New Roman"/>
          <w:iCs/>
          <w:sz w:val="24"/>
          <w:szCs w:val="24"/>
        </w:rPr>
        <w:t>hničkim</w:t>
      </w:r>
      <w:r w:rsidR="009A0E65" w:rsidRPr="006009EC">
        <w:rPr>
          <w:rFonts w:ascii="Times New Roman" w:hAnsi="Times New Roman"/>
          <w:iCs/>
          <w:sz w:val="24"/>
          <w:szCs w:val="24"/>
        </w:rPr>
        <w:t xml:space="preserve"> </w:t>
      </w:r>
      <w:r w:rsidRPr="006009EC">
        <w:rPr>
          <w:rFonts w:ascii="Times New Roman" w:hAnsi="Times New Roman"/>
          <w:iCs/>
          <w:sz w:val="24"/>
          <w:szCs w:val="24"/>
        </w:rPr>
        <w:t>i</w:t>
      </w:r>
      <w:r w:rsidR="009A0E65" w:rsidRPr="006009EC">
        <w:rPr>
          <w:rFonts w:ascii="Times New Roman" w:hAnsi="Times New Roman"/>
          <w:iCs/>
          <w:sz w:val="24"/>
          <w:szCs w:val="24"/>
        </w:rPr>
        <w:t xml:space="preserve"> </w:t>
      </w:r>
      <w:r w:rsidRPr="006009EC">
        <w:rPr>
          <w:rFonts w:ascii="Times New Roman" w:hAnsi="Times New Roman"/>
          <w:iCs/>
          <w:sz w:val="24"/>
          <w:szCs w:val="24"/>
        </w:rPr>
        <w:t>k</w:t>
      </w:r>
      <w:r w:rsidR="004F3D9B" w:rsidRPr="006009EC">
        <w:rPr>
          <w:rFonts w:ascii="Times New Roman" w:hAnsi="Times New Roman"/>
          <w:iCs/>
          <w:sz w:val="24"/>
          <w:szCs w:val="24"/>
        </w:rPr>
        <w:t>a</w:t>
      </w:r>
      <w:r w:rsidRPr="006009EC">
        <w:rPr>
          <w:rFonts w:ascii="Times New Roman" w:hAnsi="Times New Roman"/>
          <w:iCs/>
          <w:sz w:val="24"/>
          <w:szCs w:val="24"/>
        </w:rPr>
        <w:t>dr</w:t>
      </w:r>
      <w:r w:rsidR="004F3D9B" w:rsidRPr="006009EC">
        <w:rPr>
          <w:rFonts w:ascii="Times New Roman" w:hAnsi="Times New Roman"/>
          <w:iCs/>
          <w:sz w:val="24"/>
          <w:szCs w:val="24"/>
        </w:rPr>
        <w:t>o</w:t>
      </w:r>
      <w:r w:rsidRPr="006009EC">
        <w:rPr>
          <w:rFonts w:ascii="Times New Roman" w:hAnsi="Times New Roman"/>
          <w:iCs/>
          <w:sz w:val="24"/>
          <w:szCs w:val="24"/>
        </w:rPr>
        <w:t>vskim</w:t>
      </w:r>
      <w:r w:rsidR="009A0E65" w:rsidRPr="006009EC">
        <w:rPr>
          <w:rFonts w:ascii="Times New Roman" w:hAnsi="Times New Roman"/>
          <w:iCs/>
          <w:sz w:val="24"/>
          <w:szCs w:val="24"/>
        </w:rPr>
        <w:t xml:space="preserve"> </w:t>
      </w:r>
      <w:r w:rsidRPr="006009EC">
        <w:rPr>
          <w:rFonts w:ascii="Times New Roman" w:hAnsi="Times New Roman"/>
          <w:iCs/>
          <w:sz w:val="24"/>
          <w:szCs w:val="24"/>
        </w:rPr>
        <w:t>k</w:t>
      </w:r>
      <w:r w:rsidR="004F3D9B" w:rsidRPr="006009EC">
        <w:rPr>
          <w:rFonts w:ascii="Times New Roman" w:hAnsi="Times New Roman"/>
          <w:iCs/>
          <w:sz w:val="24"/>
          <w:szCs w:val="24"/>
        </w:rPr>
        <w:t>a</w:t>
      </w:r>
      <w:r w:rsidRPr="006009EC">
        <w:rPr>
          <w:rFonts w:ascii="Times New Roman" w:hAnsi="Times New Roman"/>
          <w:iCs/>
          <w:sz w:val="24"/>
          <w:szCs w:val="24"/>
        </w:rPr>
        <w:t>p</w:t>
      </w:r>
      <w:r w:rsidR="004F3D9B" w:rsidRPr="006009EC">
        <w:rPr>
          <w:rFonts w:ascii="Times New Roman" w:hAnsi="Times New Roman"/>
          <w:iCs/>
          <w:sz w:val="24"/>
          <w:szCs w:val="24"/>
        </w:rPr>
        <w:t>a</w:t>
      </w:r>
      <w:r w:rsidRPr="006009EC">
        <w:rPr>
          <w:rFonts w:ascii="Times New Roman" w:hAnsi="Times New Roman"/>
          <w:iCs/>
          <w:sz w:val="24"/>
          <w:szCs w:val="24"/>
        </w:rPr>
        <w:t>cit</w:t>
      </w:r>
      <w:r w:rsidR="004F3D9B" w:rsidRPr="006009EC">
        <w:rPr>
          <w:rFonts w:ascii="Times New Roman" w:hAnsi="Times New Roman"/>
          <w:iCs/>
          <w:sz w:val="24"/>
          <w:szCs w:val="24"/>
        </w:rPr>
        <w:t>e</w:t>
      </w:r>
      <w:r w:rsidRPr="006009EC">
        <w:rPr>
          <w:rFonts w:ascii="Times New Roman" w:hAnsi="Times New Roman"/>
          <w:iCs/>
          <w:sz w:val="24"/>
          <w:szCs w:val="24"/>
        </w:rPr>
        <w:t>t</w:t>
      </w:r>
      <w:r w:rsidR="004F3D9B" w:rsidRPr="006009EC">
        <w:rPr>
          <w:rFonts w:ascii="Times New Roman" w:hAnsi="Times New Roman"/>
          <w:iCs/>
          <w:sz w:val="24"/>
          <w:szCs w:val="24"/>
        </w:rPr>
        <w:t>o</w:t>
      </w:r>
      <w:r w:rsidRPr="006009EC">
        <w:rPr>
          <w:rFonts w:ascii="Times New Roman" w:hAnsi="Times New Roman"/>
          <w:iCs/>
          <w:sz w:val="24"/>
          <w:szCs w:val="24"/>
        </w:rPr>
        <w:t>m</w:t>
      </w:r>
      <w:r w:rsidR="009A0E65" w:rsidRPr="006009EC">
        <w:rPr>
          <w:rFonts w:ascii="Times New Roman" w:hAnsi="Times New Roman"/>
          <w:iCs/>
          <w:sz w:val="24"/>
          <w:szCs w:val="24"/>
        </w:rPr>
        <w:t>.</w:t>
      </w:r>
      <w:r w:rsidR="00AD1FBD" w:rsidRPr="006009EC">
        <w:rPr>
          <w:i/>
          <w:sz w:val="24"/>
          <w:szCs w:val="24"/>
        </w:rPr>
        <w:t xml:space="preserve"> </w:t>
      </w:r>
    </w:p>
    <w:p w14:paraId="57CD6D7D" w14:textId="77777777" w:rsidR="009A0E65" w:rsidRPr="006009EC" w:rsidRDefault="00F066D7" w:rsidP="0030264A">
      <w:pPr>
        <w:pStyle w:val="ListParagraph"/>
        <w:numPr>
          <w:ilvl w:val="0"/>
          <w:numId w:val="8"/>
        </w:numPr>
        <w:tabs>
          <w:tab w:val="left" w:pos="709"/>
        </w:tabs>
        <w:ind w:left="709"/>
        <w:jc w:val="both"/>
        <w:rPr>
          <w:rFonts w:ascii="Times New Roman" w:eastAsia="TimesNewRomanPS-BoldMT" w:hAnsi="Times New Roman"/>
          <w:b/>
          <w:bCs/>
          <w:i/>
          <w:sz w:val="24"/>
          <w:szCs w:val="24"/>
          <w:lang w:val="sr-Cyrl-CS"/>
        </w:rPr>
      </w:pPr>
      <w:r w:rsidRPr="006009EC">
        <w:rPr>
          <w:rFonts w:ascii="Times New Roman" w:eastAsia="TimesNewRomanPS-BoldMT" w:hAnsi="Times New Roman"/>
          <w:b/>
          <w:bCs/>
          <w:i/>
          <w:sz w:val="24"/>
          <w:szCs w:val="24"/>
          <w:lang w:val="sr-Cyrl-CS"/>
        </w:rPr>
        <w:t>Fin</w:t>
      </w:r>
      <w:r w:rsidR="004F3D9B" w:rsidRPr="006009EC">
        <w:rPr>
          <w:rFonts w:ascii="Times New Roman" w:eastAsia="TimesNewRomanPS-BoldMT" w:hAnsi="Times New Roman"/>
          <w:b/>
          <w:bCs/>
          <w:i/>
          <w:sz w:val="24"/>
          <w:szCs w:val="24"/>
          <w:lang w:val="sr-Cyrl-CS"/>
        </w:rPr>
        <w:t>a</w:t>
      </w:r>
      <w:r w:rsidRPr="006009EC">
        <w:rPr>
          <w:rFonts w:ascii="Times New Roman" w:eastAsia="TimesNewRomanPS-BoldMT" w:hAnsi="Times New Roman"/>
          <w:b/>
          <w:bCs/>
          <w:i/>
          <w:sz w:val="24"/>
          <w:szCs w:val="24"/>
          <w:lang w:val="sr-Cyrl-CS"/>
        </w:rPr>
        <w:t>nsi</w:t>
      </w:r>
      <w:r w:rsidR="004F3D9B" w:rsidRPr="006009EC">
        <w:rPr>
          <w:rFonts w:ascii="Times New Roman" w:eastAsia="TimesNewRomanPS-BoldMT" w:hAnsi="Times New Roman"/>
          <w:b/>
          <w:bCs/>
          <w:i/>
          <w:sz w:val="24"/>
          <w:szCs w:val="24"/>
          <w:lang w:val="sr-Cyrl-CS"/>
        </w:rPr>
        <w:t>j</w:t>
      </w:r>
      <w:r w:rsidRPr="006009EC">
        <w:rPr>
          <w:rFonts w:ascii="Times New Roman" w:eastAsia="TimesNewRomanPS-BoldMT" w:hAnsi="Times New Roman"/>
          <w:b/>
          <w:bCs/>
          <w:i/>
          <w:sz w:val="24"/>
          <w:szCs w:val="24"/>
          <w:lang w:val="sr-Cyrl-CS"/>
        </w:rPr>
        <w:t>ski</w:t>
      </w:r>
      <w:r w:rsidR="009A0E65" w:rsidRPr="006009EC">
        <w:rPr>
          <w:rFonts w:ascii="Times New Roman" w:eastAsia="TimesNewRomanPS-BoldMT" w:hAnsi="Times New Roman"/>
          <w:b/>
          <w:bCs/>
          <w:i/>
          <w:sz w:val="24"/>
          <w:szCs w:val="24"/>
          <w:lang w:val="sr-Cyrl-CS"/>
        </w:rPr>
        <w:t xml:space="preserve"> </w:t>
      </w:r>
      <w:r w:rsidRPr="006009EC">
        <w:rPr>
          <w:rFonts w:ascii="Times New Roman" w:eastAsia="TimesNewRomanPS-BoldMT" w:hAnsi="Times New Roman"/>
          <w:b/>
          <w:bCs/>
          <w:i/>
          <w:sz w:val="24"/>
          <w:szCs w:val="24"/>
          <w:lang w:val="sr-Cyrl-CS"/>
        </w:rPr>
        <w:t>k</w:t>
      </w:r>
      <w:r w:rsidR="004F3D9B" w:rsidRPr="006009EC">
        <w:rPr>
          <w:rFonts w:ascii="Times New Roman" w:eastAsia="TimesNewRomanPS-BoldMT" w:hAnsi="Times New Roman"/>
          <w:b/>
          <w:bCs/>
          <w:i/>
          <w:sz w:val="24"/>
          <w:szCs w:val="24"/>
          <w:lang w:val="sr-Cyrl-CS"/>
        </w:rPr>
        <w:t>a</w:t>
      </w:r>
      <w:r w:rsidRPr="006009EC">
        <w:rPr>
          <w:rFonts w:ascii="Times New Roman" w:eastAsia="TimesNewRomanPS-BoldMT" w:hAnsi="Times New Roman"/>
          <w:b/>
          <w:bCs/>
          <w:i/>
          <w:sz w:val="24"/>
          <w:szCs w:val="24"/>
          <w:lang w:val="sr-Cyrl-CS"/>
        </w:rPr>
        <w:t>p</w:t>
      </w:r>
      <w:r w:rsidR="004F3D9B" w:rsidRPr="006009EC">
        <w:rPr>
          <w:rFonts w:ascii="Times New Roman" w:eastAsia="TimesNewRomanPS-BoldMT" w:hAnsi="Times New Roman"/>
          <w:b/>
          <w:bCs/>
          <w:i/>
          <w:sz w:val="24"/>
          <w:szCs w:val="24"/>
          <w:lang w:val="sr-Cyrl-CS"/>
        </w:rPr>
        <w:t>a</w:t>
      </w:r>
      <w:r w:rsidRPr="006009EC">
        <w:rPr>
          <w:rFonts w:ascii="Times New Roman" w:eastAsia="TimesNewRomanPS-BoldMT" w:hAnsi="Times New Roman"/>
          <w:b/>
          <w:bCs/>
          <w:i/>
          <w:sz w:val="24"/>
          <w:szCs w:val="24"/>
          <w:lang w:val="sr-Cyrl-CS"/>
        </w:rPr>
        <w:t>cit</w:t>
      </w:r>
      <w:r w:rsidR="004F3D9B" w:rsidRPr="006009EC">
        <w:rPr>
          <w:rFonts w:ascii="Times New Roman" w:eastAsia="TimesNewRomanPS-BoldMT" w:hAnsi="Times New Roman"/>
          <w:b/>
          <w:bCs/>
          <w:i/>
          <w:sz w:val="24"/>
          <w:szCs w:val="24"/>
          <w:lang w:val="sr-Cyrl-CS"/>
        </w:rPr>
        <w:t>e</w:t>
      </w:r>
      <w:r w:rsidRPr="006009EC">
        <w:rPr>
          <w:rFonts w:ascii="Times New Roman" w:eastAsia="TimesNewRomanPS-BoldMT" w:hAnsi="Times New Roman"/>
          <w:b/>
          <w:bCs/>
          <w:i/>
          <w:sz w:val="24"/>
          <w:szCs w:val="24"/>
          <w:lang w:val="sr-Cyrl-CS"/>
        </w:rPr>
        <w:t>t</w:t>
      </w:r>
      <w:r w:rsidR="00E04F37" w:rsidRPr="006009EC">
        <w:rPr>
          <w:rFonts w:ascii="Times New Roman" w:eastAsia="TimesNewRomanPS-BoldMT" w:hAnsi="Times New Roman"/>
          <w:b/>
          <w:bCs/>
          <w:i/>
          <w:sz w:val="24"/>
          <w:szCs w:val="24"/>
          <w:lang w:val="sr-Cyrl-CS"/>
        </w:rPr>
        <w:t>:</w:t>
      </w:r>
    </w:p>
    <w:tbl>
      <w:tblPr>
        <w:tblW w:w="98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7"/>
      </w:tblGrid>
      <w:tr w:rsidR="00E04F37" w:rsidRPr="006009EC" w14:paraId="67EDB87D" w14:textId="77777777" w:rsidTr="00131FAC">
        <w:trPr>
          <w:trHeight w:val="406"/>
        </w:trPr>
        <w:tc>
          <w:tcPr>
            <w:tcW w:w="9877" w:type="dxa"/>
            <w:shd w:val="clear" w:color="auto" w:fill="auto"/>
          </w:tcPr>
          <w:p w14:paraId="7EEE3657" w14:textId="77777777" w:rsidR="00FE2D4D" w:rsidRPr="006009EC" w:rsidRDefault="00F066D7" w:rsidP="007361EC">
            <w:pPr>
              <w:pStyle w:val="ListParagraph"/>
              <w:tabs>
                <w:tab w:val="left" w:pos="709"/>
              </w:tabs>
              <w:ind w:left="0"/>
              <w:jc w:val="both"/>
              <w:rPr>
                <w:rFonts w:ascii="Times New Roman" w:eastAsia="TimesNewRomanPS-BoldMT" w:hAnsi="Times New Roman"/>
                <w:b/>
                <w:bCs/>
                <w:i/>
                <w:sz w:val="24"/>
                <w:szCs w:val="24"/>
                <w:lang w:val="sr-Cyrl-CS"/>
              </w:rPr>
            </w:pPr>
            <w:r w:rsidRPr="006009EC">
              <w:rPr>
                <w:rFonts w:ascii="Times New Roman" w:eastAsia="TimesNewRomanPS-BoldMT" w:hAnsi="Times New Roman"/>
                <w:b/>
                <w:bCs/>
                <w:i/>
                <w:sz w:val="24"/>
                <w:szCs w:val="24"/>
                <w:lang w:val="sr-Cyrl-CS"/>
              </w:rPr>
              <w:t>Usl</w:t>
            </w:r>
            <w:r w:rsidR="004F3D9B" w:rsidRPr="006009EC">
              <w:rPr>
                <w:rFonts w:ascii="Times New Roman" w:eastAsia="TimesNewRomanPS-BoldMT" w:hAnsi="Times New Roman"/>
                <w:b/>
                <w:bCs/>
                <w:i/>
                <w:sz w:val="24"/>
                <w:szCs w:val="24"/>
                <w:lang w:val="sr-Cyrl-CS"/>
              </w:rPr>
              <w:t>o</w:t>
            </w:r>
            <w:r w:rsidRPr="006009EC">
              <w:rPr>
                <w:rFonts w:ascii="Times New Roman" w:eastAsia="TimesNewRomanPS-BoldMT" w:hAnsi="Times New Roman"/>
                <w:b/>
                <w:bCs/>
                <w:i/>
                <w:sz w:val="24"/>
                <w:szCs w:val="24"/>
                <w:lang w:val="sr-Cyrl-CS"/>
              </w:rPr>
              <w:t>vi</w:t>
            </w:r>
            <w:r w:rsidR="00E04F37" w:rsidRPr="006009EC">
              <w:rPr>
                <w:rFonts w:ascii="Times New Roman" w:eastAsia="TimesNewRomanPS-BoldMT" w:hAnsi="Times New Roman"/>
                <w:b/>
                <w:bCs/>
                <w:i/>
                <w:sz w:val="24"/>
                <w:szCs w:val="24"/>
                <w:lang w:val="sr-Cyrl-CS"/>
              </w:rPr>
              <w:t xml:space="preserve">: </w:t>
            </w:r>
          </w:p>
          <w:p w14:paraId="13A790F5" w14:textId="3F9B1508" w:rsidR="00E04F37" w:rsidRPr="006009EC" w:rsidRDefault="00FE2D4D" w:rsidP="00027490">
            <w:pPr>
              <w:pStyle w:val="ListParagraph"/>
              <w:tabs>
                <w:tab w:val="left" w:pos="709"/>
              </w:tabs>
              <w:spacing w:after="0"/>
              <w:ind w:left="0" w:firstLine="459"/>
              <w:jc w:val="both"/>
              <w:rPr>
                <w:rFonts w:ascii="Times New Roman" w:eastAsia="TimesNewRomanPS-BoldMT" w:hAnsi="Times New Roman"/>
                <w:bCs/>
                <w:sz w:val="24"/>
                <w:szCs w:val="24"/>
                <w:lang w:val="sr-Cyrl-CS"/>
              </w:rPr>
            </w:pPr>
            <w:r w:rsidRPr="006009EC">
              <w:rPr>
                <w:rFonts w:ascii="Times New Roman" w:eastAsia="TimesNewRomanPS-BoldMT" w:hAnsi="Times New Roman"/>
                <w:bCs/>
                <w:sz w:val="24"/>
                <w:szCs w:val="24"/>
                <w:lang w:val="sr-Cyrl-CS"/>
              </w:rPr>
              <w:t>(1)</w:t>
            </w:r>
            <w:r w:rsidR="00605CBC" w:rsidRPr="006009EC">
              <w:rPr>
                <w:rFonts w:ascii="Times New Roman" w:eastAsia="TimesNewRomanPS-BoldMT" w:hAnsi="Times New Roman"/>
                <w:bCs/>
                <w:sz w:val="24"/>
                <w:szCs w:val="24"/>
                <w:lang w:val="sr-Cyrl-CS"/>
              </w:rPr>
              <w:t xml:space="preserve"> </w:t>
            </w:r>
            <w:r w:rsidR="00F066D7" w:rsidRPr="006009EC">
              <w:rPr>
                <w:rFonts w:ascii="Times New Roman" w:eastAsia="TimesNewRomanPS-BoldMT" w:hAnsi="Times New Roman"/>
                <w:bCs/>
                <w:sz w:val="24"/>
                <w:szCs w:val="24"/>
                <w:lang w:val="sr-Cyrl-CS"/>
              </w:rPr>
              <w:t>d</w:t>
            </w:r>
            <w:r w:rsidR="004F3D9B" w:rsidRPr="006009EC">
              <w:rPr>
                <w:rFonts w:ascii="Times New Roman" w:eastAsia="TimesNewRomanPS-BoldMT" w:hAnsi="Times New Roman"/>
                <w:bCs/>
                <w:sz w:val="24"/>
                <w:szCs w:val="24"/>
                <w:lang w:val="sr-Cyrl-CS"/>
              </w:rPr>
              <w:t>a</w:t>
            </w:r>
            <w:r w:rsidRPr="006009EC">
              <w:rPr>
                <w:rFonts w:ascii="Times New Roman" w:eastAsia="TimesNewRomanPS-BoldMT" w:hAnsi="Times New Roman"/>
                <w:bCs/>
                <w:i/>
                <w:sz w:val="24"/>
                <w:szCs w:val="24"/>
                <w:lang w:val="sr-Cyrl-CS"/>
              </w:rPr>
              <w:t xml:space="preserve"> </w:t>
            </w:r>
            <w:r w:rsidR="004F3D9B" w:rsidRPr="006009EC">
              <w:rPr>
                <w:rFonts w:ascii="Times New Roman" w:eastAsia="TimesNewRomanPS-BoldMT" w:hAnsi="Times New Roman"/>
                <w:bCs/>
                <w:sz w:val="24"/>
                <w:szCs w:val="24"/>
                <w:lang w:val="sr-Cyrl-CS"/>
              </w:rPr>
              <w:t>o</w:t>
            </w:r>
            <w:r w:rsidR="00F066D7" w:rsidRPr="006009EC">
              <w:rPr>
                <w:rFonts w:ascii="Times New Roman" w:eastAsia="TimesNewRomanPS-BoldMT" w:hAnsi="Times New Roman"/>
                <w:bCs/>
                <w:sz w:val="24"/>
                <w:szCs w:val="24"/>
                <w:lang w:val="sr-Cyrl-CS"/>
              </w:rPr>
              <w:t>stv</w:t>
            </w:r>
            <w:r w:rsidR="004F3D9B" w:rsidRPr="006009EC">
              <w:rPr>
                <w:rFonts w:ascii="Times New Roman" w:eastAsia="TimesNewRomanPS-BoldMT" w:hAnsi="Times New Roman"/>
                <w:bCs/>
                <w:sz w:val="24"/>
                <w:szCs w:val="24"/>
                <w:lang w:val="sr-Cyrl-CS"/>
              </w:rPr>
              <w:t>a</w:t>
            </w:r>
            <w:r w:rsidR="00F066D7" w:rsidRPr="006009EC">
              <w:rPr>
                <w:rFonts w:ascii="Times New Roman" w:eastAsia="TimesNewRomanPS-BoldMT" w:hAnsi="Times New Roman"/>
                <w:bCs/>
                <w:sz w:val="24"/>
                <w:szCs w:val="24"/>
                <w:lang w:val="sr-Cyrl-CS"/>
              </w:rPr>
              <w:t>r</w:t>
            </w:r>
            <w:r w:rsidR="004F3D9B" w:rsidRPr="006009EC">
              <w:rPr>
                <w:rFonts w:ascii="Times New Roman" w:eastAsia="TimesNewRomanPS-BoldMT" w:hAnsi="Times New Roman"/>
                <w:bCs/>
                <w:sz w:val="24"/>
                <w:szCs w:val="24"/>
                <w:lang w:val="sr-Cyrl-CS"/>
              </w:rPr>
              <w:t>e</w:t>
            </w:r>
            <w:r w:rsidR="00F066D7" w:rsidRPr="006009EC">
              <w:rPr>
                <w:rFonts w:ascii="Times New Roman" w:eastAsia="TimesNewRomanPS-BoldMT" w:hAnsi="Times New Roman"/>
                <w:bCs/>
                <w:sz w:val="24"/>
                <w:szCs w:val="24"/>
                <w:lang w:val="sr-Cyrl-CS"/>
              </w:rPr>
              <w:t>ni</w:t>
            </w:r>
            <w:r w:rsidRPr="006009EC">
              <w:rPr>
                <w:rFonts w:ascii="Times New Roman" w:eastAsia="TimesNewRomanPS-BoldMT" w:hAnsi="Times New Roman"/>
                <w:bCs/>
                <w:sz w:val="24"/>
                <w:szCs w:val="24"/>
                <w:lang w:val="sr-Cyrl-CS"/>
              </w:rPr>
              <w:t xml:space="preserve"> </w:t>
            </w:r>
            <w:r w:rsidR="00670F4A" w:rsidRPr="006009EC">
              <w:rPr>
                <w:rFonts w:ascii="Times New Roman" w:eastAsia="TimesNewRomanPS-BoldMT" w:hAnsi="Times New Roman"/>
                <w:bCs/>
                <w:sz w:val="24"/>
                <w:szCs w:val="24"/>
                <w:lang w:val="sr-Latn-CS"/>
              </w:rPr>
              <w:t xml:space="preserve">ukupni </w:t>
            </w:r>
            <w:r w:rsidR="00F066D7" w:rsidRPr="006009EC">
              <w:rPr>
                <w:rFonts w:ascii="Times New Roman" w:eastAsia="TimesNewRomanPS-BoldMT" w:hAnsi="Times New Roman"/>
                <w:bCs/>
                <w:sz w:val="24"/>
                <w:szCs w:val="24"/>
                <w:lang w:val="sr-Cyrl-CS"/>
              </w:rPr>
              <w:t>p</w:t>
            </w:r>
            <w:r w:rsidR="004F3D9B" w:rsidRPr="006009EC">
              <w:rPr>
                <w:rFonts w:ascii="Times New Roman" w:eastAsia="TimesNewRomanPS-BoldMT" w:hAnsi="Times New Roman"/>
                <w:bCs/>
                <w:sz w:val="24"/>
                <w:szCs w:val="24"/>
                <w:lang w:val="sr-Cyrl-CS"/>
              </w:rPr>
              <w:t>o</w:t>
            </w:r>
            <w:r w:rsidR="00F066D7" w:rsidRPr="006009EC">
              <w:rPr>
                <w:rFonts w:ascii="Times New Roman" w:eastAsia="TimesNewRomanPS-BoldMT" w:hAnsi="Times New Roman"/>
                <w:bCs/>
                <w:sz w:val="24"/>
                <w:szCs w:val="24"/>
                <w:lang w:val="sr-Cyrl-CS"/>
              </w:rPr>
              <w:t>sl</w:t>
            </w:r>
            <w:r w:rsidR="004F3D9B" w:rsidRPr="006009EC">
              <w:rPr>
                <w:rFonts w:ascii="Times New Roman" w:eastAsia="TimesNewRomanPS-BoldMT" w:hAnsi="Times New Roman"/>
                <w:bCs/>
                <w:sz w:val="24"/>
                <w:szCs w:val="24"/>
                <w:lang w:val="sr-Cyrl-CS"/>
              </w:rPr>
              <w:t>o</w:t>
            </w:r>
            <w:r w:rsidR="00F066D7" w:rsidRPr="006009EC">
              <w:rPr>
                <w:rFonts w:ascii="Times New Roman" w:eastAsia="TimesNewRomanPS-BoldMT" w:hAnsi="Times New Roman"/>
                <w:bCs/>
                <w:sz w:val="24"/>
                <w:szCs w:val="24"/>
                <w:lang w:val="sr-Cyrl-CS"/>
              </w:rPr>
              <w:t>vni</w:t>
            </w:r>
            <w:r w:rsidRPr="006009EC">
              <w:rPr>
                <w:rFonts w:ascii="Times New Roman" w:eastAsia="TimesNewRomanPS-BoldMT" w:hAnsi="Times New Roman"/>
                <w:bCs/>
                <w:sz w:val="24"/>
                <w:szCs w:val="24"/>
                <w:lang w:val="sr-Cyrl-CS"/>
              </w:rPr>
              <w:t xml:space="preserve"> </w:t>
            </w:r>
            <w:r w:rsidR="00F066D7" w:rsidRPr="006009EC">
              <w:rPr>
                <w:rFonts w:ascii="Times New Roman" w:eastAsia="TimesNewRomanPS-BoldMT" w:hAnsi="Times New Roman"/>
                <w:bCs/>
                <w:sz w:val="24"/>
                <w:szCs w:val="24"/>
                <w:lang w:val="sr-Cyrl-CS"/>
              </w:rPr>
              <w:t>prih</w:t>
            </w:r>
            <w:r w:rsidR="004F3D9B" w:rsidRPr="006009EC">
              <w:rPr>
                <w:rFonts w:ascii="Times New Roman" w:eastAsia="TimesNewRomanPS-BoldMT" w:hAnsi="Times New Roman"/>
                <w:bCs/>
                <w:sz w:val="24"/>
                <w:szCs w:val="24"/>
                <w:lang w:val="sr-Cyrl-CS"/>
              </w:rPr>
              <w:t>o</w:t>
            </w:r>
            <w:r w:rsidR="00F066D7" w:rsidRPr="006009EC">
              <w:rPr>
                <w:rFonts w:ascii="Times New Roman" w:eastAsia="TimesNewRomanPS-BoldMT" w:hAnsi="Times New Roman"/>
                <w:bCs/>
                <w:sz w:val="24"/>
                <w:szCs w:val="24"/>
                <w:lang w:val="sr-Cyrl-CS"/>
              </w:rPr>
              <w:t>d</w:t>
            </w:r>
            <w:r w:rsidRPr="006009EC">
              <w:rPr>
                <w:rFonts w:ascii="Times New Roman" w:eastAsia="TimesNewRomanPS-BoldMT" w:hAnsi="Times New Roman"/>
                <w:bCs/>
                <w:sz w:val="24"/>
                <w:szCs w:val="24"/>
                <w:lang w:val="sr-Cyrl-CS"/>
              </w:rPr>
              <w:t xml:space="preserve"> </w:t>
            </w:r>
            <w:r w:rsidR="00F066D7" w:rsidRPr="006009EC">
              <w:rPr>
                <w:rFonts w:ascii="Times New Roman" w:eastAsia="TimesNewRomanPS-BoldMT" w:hAnsi="Times New Roman"/>
                <w:bCs/>
                <w:sz w:val="24"/>
                <w:szCs w:val="24"/>
                <w:lang w:val="sr-Cyrl-CS"/>
              </w:rPr>
              <w:t>u</w:t>
            </w:r>
            <w:r w:rsidRPr="006009EC">
              <w:rPr>
                <w:rFonts w:ascii="Times New Roman" w:eastAsia="TimesNewRomanPS-BoldMT" w:hAnsi="Times New Roman"/>
                <w:bCs/>
                <w:sz w:val="24"/>
                <w:szCs w:val="24"/>
                <w:lang w:val="sr-Cyrl-CS"/>
              </w:rPr>
              <w:t xml:space="preserve"> </w:t>
            </w:r>
            <w:r w:rsidR="002538AD" w:rsidRPr="006009EC">
              <w:rPr>
                <w:rFonts w:ascii="Times New Roman" w:eastAsia="TimesNewRomanPS-BoldMT" w:hAnsi="Times New Roman"/>
                <w:bCs/>
                <w:sz w:val="24"/>
                <w:szCs w:val="24"/>
              </w:rPr>
              <w:t>prethodne</w:t>
            </w:r>
            <w:r w:rsidR="006F0F73" w:rsidRPr="006009EC">
              <w:rPr>
                <w:rFonts w:ascii="Times New Roman" w:eastAsia="TimesNewRomanPS-BoldMT" w:hAnsi="Times New Roman"/>
                <w:bCs/>
                <w:sz w:val="24"/>
                <w:szCs w:val="24"/>
                <w:lang w:val="sr-Cyrl-CS"/>
              </w:rPr>
              <w:t xml:space="preserve"> </w:t>
            </w:r>
            <w:r w:rsidR="002538AD" w:rsidRPr="006009EC">
              <w:rPr>
                <w:rFonts w:ascii="Times New Roman" w:eastAsia="TimesNewRomanPS-BoldMT" w:hAnsi="Times New Roman"/>
                <w:bCs/>
                <w:sz w:val="24"/>
                <w:szCs w:val="24"/>
              </w:rPr>
              <w:t>(</w:t>
            </w:r>
            <w:r w:rsidR="00F066D7" w:rsidRPr="006009EC">
              <w:rPr>
                <w:rFonts w:ascii="Times New Roman" w:eastAsia="TimesNewRomanPS-BoldMT" w:hAnsi="Times New Roman"/>
                <w:bCs/>
                <w:sz w:val="24"/>
                <w:szCs w:val="24"/>
                <w:lang w:val="sr-Cyrl-CS"/>
              </w:rPr>
              <w:t>tri</w:t>
            </w:r>
            <w:r w:rsidR="002538AD" w:rsidRPr="006009EC">
              <w:rPr>
                <w:rFonts w:ascii="Times New Roman" w:eastAsia="TimesNewRomanPS-BoldMT" w:hAnsi="Times New Roman"/>
                <w:bCs/>
                <w:sz w:val="24"/>
                <w:szCs w:val="24"/>
              </w:rPr>
              <w:t>)</w:t>
            </w:r>
            <w:r w:rsidR="006F0F73" w:rsidRPr="006009EC">
              <w:rPr>
                <w:rFonts w:ascii="Times New Roman" w:eastAsia="TimesNewRomanPS-BoldMT" w:hAnsi="Times New Roman"/>
                <w:bCs/>
                <w:sz w:val="24"/>
                <w:szCs w:val="24"/>
                <w:lang w:val="sr-Cyrl-CS"/>
              </w:rPr>
              <w:t xml:space="preserve"> </w:t>
            </w:r>
            <w:r w:rsidR="002538AD" w:rsidRPr="006009EC">
              <w:rPr>
                <w:rFonts w:ascii="Times New Roman" w:eastAsia="TimesNewRomanPS-BoldMT" w:hAnsi="Times New Roman"/>
                <w:bCs/>
                <w:sz w:val="24"/>
                <w:szCs w:val="24"/>
              </w:rPr>
              <w:t xml:space="preserve">obračunske </w:t>
            </w:r>
            <w:r w:rsidR="00F066D7" w:rsidRPr="006009EC">
              <w:rPr>
                <w:rFonts w:ascii="Times New Roman" w:eastAsia="TimesNewRomanPS-BoldMT" w:hAnsi="Times New Roman"/>
                <w:bCs/>
                <w:sz w:val="24"/>
                <w:szCs w:val="24"/>
                <w:lang w:val="sr-Cyrl-CS"/>
              </w:rPr>
              <w:t>g</w:t>
            </w:r>
            <w:r w:rsidR="004F3D9B" w:rsidRPr="006009EC">
              <w:rPr>
                <w:rFonts w:ascii="Times New Roman" w:eastAsia="TimesNewRomanPS-BoldMT" w:hAnsi="Times New Roman"/>
                <w:bCs/>
                <w:sz w:val="24"/>
                <w:szCs w:val="24"/>
                <w:lang w:val="sr-Cyrl-CS"/>
              </w:rPr>
              <w:t>o</w:t>
            </w:r>
            <w:r w:rsidR="00F066D7" w:rsidRPr="006009EC">
              <w:rPr>
                <w:rFonts w:ascii="Times New Roman" w:eastAsia="TimesNewRomanPS-BoldMT" w:hAnsi="Times New Roman"/>
                <w:bCs/>
                <w:sz w:val="24"/>
                <w:szCs w:val="24"/>
                <w:lang w:val="sr-Cyrl-CS"/>
              </w:rPr>
              <w:t>din</w:t>
            </w:r>
            <w:r w:rsidR="004F3D9B" w:rsidRPr="006009EC">
              <w:rPr>
                <w:rFonts w:ascii="Times New Roman" w:eastAsia="TimesNewRomanPS-BoldMT" w:hAnsi="Times New Roman"/>
                <w:bCs/>
                <w:sz w:val="24"/>
                <w:szCs w:val="24"/>
                <w:lang w:val="sr-Cyrl-CS"/>
              </w:rPr>
              <w:t>e</w:t>
            </w:r>
            <w:r w:rsidR="006F0F73" w:rsidRPr="006009EC">
              <w:rPr>
                <w:rFonts w:ascii="Times New Roman" w:eastAsia="TimesNewRomanPS-BoldMT" w:hAnsi="Times New Roman"/>
                <w:bCs/>
                <w:sz w:val="24"/>
                <w:szCs w:val="24"/>
                <w:lang w:val="sr-Cyrl-CS"/>
              </w:rPr>
              <w:t xml:space="preserve"> (</w:t>
            </w:r>
            <w:r w:rsidR="004126B3" w:rsidRPr="006009EC">
              <w:rPr>
                <w:rFonts w:ascii="Times New Roman" w:eastAsia="TimesNewRomanPS-BoldMT" w:hAnsi="Times New Roman"/>
                <w:bCs/>
                <w:sz w:val="24"/>
                <w:szCs w:val="24"/>
              </w:rPr>
              <w:t>201</w:t>
            </w:r>
            <w:r w:rsidR="00935210" w:rsidRPr="006009EC">
              <w:rPr>
                <w:rFonts w:ascii="Times New Roman" w:eastAsia="TimesNewRomanPS-BoldMT" w:hAnsi="Times New Roman"/>
                <w:bCs/>
                <w:sz w:val="24"/>
                <w:szCs w:val="24"/>
              </w:rPr>
              <w:t>7</w:t>
            </w:r>
            <w:r w:rsidR="004126B3" w:rsidRPr="006009EC">
              <w:rPr>
                <w:rFonts w:ascii="Times New Roman" w:eastAsia="TimesNewRomanPS-BoldMT" w:hAnsi="Times New Roman"/>
                <w:bCs/>
                <w:sz w:val="24"/>
                <w:szCs w:val="24"/>
              </w:rPr>
              <w:t>, 201</w:t>
            </w:r>
            <w:r w:rsidR="00935210" w:rsidRPr="006009EC">
              <w:rPr>
                <w:rFonts w:ascii="Times New Roman" w:eastAsia="TimesNewRomanPS-BoldMT" w:hAnsi="Times New Roman"/>
                <w:bCs/>
                <w:sz w:val="24"/>
                <w:szCs w:val="24"/>
              </w:rPr>
              <w:t>8</w:t>
            </w:r>
            <w:r w:rsidR="00F74327" w:rsidRPr="006009EC">
              <w:rPr>
                <w:rFonts w:ascii="Times New Roman" w:eastAsia="TimesNewRomanPS-BoldMT" w:hAnsi="Times New Roman"/>
                <w:bCs/>
                <w:sz w:val="24"/>
                <w:szCs w:val="24"/>
              </w:rPr>
              <w:t xml:space="preserve">. </w:t>
            </w:r>
            <w:r w:rsidR="00F066D7" w:rsidRPr="006009EC">
              <w:rPr>
                <w:rFonts w:ascii="Times New Roman" w:eastAsia="TimesNewRomanPS-BoldMT" w:hAnsi="Times New Roman"/>
                <w:bCs/>
                <w:sz w:val="24"/>
                <w:szCs w:val="24"/>
              </w:rPr>
              <w:t>i</w:t>
            </w:r>
            <w:r w:rsidR="004126B3" w:rsidRPr="006009EC">
              <w:rPr>
                <w:rFonts w:ascii="Times New Roman" w:eastAsia="TimesNewRomanPS-BoldMT" w:hAnsi="Times New Roman"/>
                <w:bCs/>
                <w:sz w:val="24"/>
                <w:szCs w:val="24"/>
              </w:rPr>
              <w:t xml:space="preserve"> 201</w:t>
            </w:r>
            <w:r w:rsidR="00935210" w:rsidRPr="006009EC">
              <w:rPr>
                <w:rFonts w:ascii="Times New Roman" w:eastAsia="TimesNewRomanPS-BoldMT" w:hAnsi="Times New Roman"/>
                <w:bCs/>
                <w:sz w:val="24"/>
                <w:szCs w:val="24"/>
              </w:rPr>
              <w:t>9</w:t>
            </w:r>
            <w:r w:rsidR="00133B1C" w:rsidRPr="006009EC">
              <w:rPr>
                <w:rFonts w:ascii="Times New Roman" w:eastAsia="TimesNewRomanPS-BoldMT" w:hAnsi="Times New Roman"/>
                <w:bCs/>
                <w:sz w:val="24"/>
                <w:szCs w:val="24"/>
              </w:rPr>
              <w:t>.</w:t>
            </w:r>
            <w:r w:rsidR="006B56E5" w:rsidRPr="006009EC">
              <w:rPr>
                <w:rFonts w:ascii="Times New Roman" w:eastAsia="TimesNewRomanPS-BoldMT" w:hAnsi="Times New Roman"/>
                <w:bCs/>
                <w:sz w:val="24"/>
                <w:szCs w:val="24"/>
                <w:lang w:val="sr-Cyrl-CS"/>
              </w:rPr>
              <w:t>)</w:t>
            </w:r>
            <w:r w:rsidR="0057056C" w:rsidRPr="006009EC">
              <w:rPr>
                <w:rFonts w:ascii="Times New Roman" w:eastAsia="TimesNewRomanPS-BoldMT" w:hAnsi="Times New Roman"/>
                <w:bCs/>
                <w:sz w:val="24"/>
                <w:szCs w:val="24"/>
                <w:lang w:val="sr-Cyrl-CS"/>
              </w:rPr>
              <w:t xml:space="preserve"> </w:t>
            </w:r>
            <w:r w:rsidR="00F066D7" w:rsidRPr="006009EC">
              <w:rPr>
                <w:rFonts w:ascii="Times New Roman" w:eastAsia="TimesNewRomanPS-BoldMT" w:hAnsi="Times New Roman"/>
                <w:bCs/>
                <w:sz w:val="24"/>
                <w:szCs w:val="24"/>
                <w:lang w:val="sr-Cyrl-CS"/>
              </w:rPr>
              <w:t>m</w:t>
            </w:r>
            <w:r w:rsidR="004F3D9B" w:rsidRPr="006009EC">
              <w:rPr>
                <w:rFonts w:ascii="Times New Roman" w:eastAsia="TimesNewRomanPS-BoldMT" w:hAnsi="Times New Roman"/>
                <w:bCs/>
                <w:sz w:val="24"/>
                <w:szCs w:val="24"/>
                <w:lang w:val="sr-Cyrl-CS"/>
              </w:rPr>
              <w:t>o</w:t>
            </w:r>
            <w:r w:rsidR="00F066D7" w:rsidRPr="006009EC">
              <w:rPr>
                <w:rFonts w:ascii="Times New Roman" w:eastAsia="TimesNewRomanPS-BoldMT" w:hAnsi="Times New Roman"/>
                <w:bCs/>
                <w:sz w:val="24"/>
                <w:szCs w:val="24"/>
                <w:lang w:val="sr-Cyrl-CS"/>
              </w:rPr>
              <w:t>r</w:t>
            </w:r>
            <w:r w:rsidR="004F3D9B" w:rsidRPr="006009EC">
              <w:rPr>
                <w:rFonts w:ascii="Times New Roman" w:eastAsia="TimesNewRomanPS-BoldMT" w:hAnsi="Times New Roman"/>
                <w:bCs/>
                <w:sz w:val="24"/>
                <w:szCs w:val="24"/>
                <w:lang w:val="sr-Cyrl-CS"/>
              </w:rPr>
              <w:t>a</w:t>
            </w:r>
            <w:r w:rsidRPr="006009EC">
              <w:rPr>
                <w:rFonts w:ascii="Times New Roman" w:eastAsia="TimesNewRomanPS-BoldMT" w:hAnsi="Times New Roman"/>
                <w:bCs/>
                <w:sz w:val="24"/>
                <w:szCs w:val="24"/>
                <w:lang w:val="sr-Cyrl-CS"/>
              </w:rPr>
              <w:t xml:space="preserve"> </w:t>
            </w:r>
            <w:r w:rsidR="00F066D7" w:rsidRPr="006009EC">
              <w:rPr>
                <w:rFonts w:ascii="Times New Roman" w:eastAsia="TimesNewRomanPS-BoldMT" w:hAnsi="Times New Roman"/>
                <w:bCs/>
                <w:sz w:val="24"/>
                <w:szCs w:val="24"/>
                <w:lang w:val="sr-Cyrl-CS"/>
              </w:rPr>
              <w:t>d</w:t>
            </w:r>
            <w:r w:rsidR="004F3D9B" w:rsidRPr="006009EC">
              <w:rPr>
                <w:rFonts w:ascii="Times New Roman" w:eastAsia="TimesNewRomanPS-BoldMT" w:hAnsi="Times New Roman"/>
                <w:bCs/>
                <w:sz w:val="24"/>
                <w:szCs w:val="24"/>
                <w:lang w:val="sr-Cyrl-CS"/>
              </w:rPr>
              <w:t>a</w:t>
            </w:r>
            <w:r w:rsidRPr="006009EC">
              <w:rPr>
                <w:rFonts w:ascii="Times New Roman" w:eastAsia="TimesNewRomanPS-BoldMT" w:hAnsi="Times New Roman"/>
                <w:bCs/>
                <w:sz w:val="24"/>
                <w:szCs w:val="24"/>
                <w:lang w:val="sr-Cyrl-CS"/>
              </w:rPr>
              <w:t xml:space="preserve"> </w:t>
            </w:r>
            <w:r w:rsidR="00F066D7" w:rsidRPr="006009EC">
              <w:rPr>
                <w:rFonts w:ascii="Times New Roman" w:eastAsia="TimesNewRomanPS-BoldMT" w:hAnsi="Times New Roman"/>
                <w:bCs/>
                <w:sz w:val="24"/>
                <w:szCs w:val="24"/>
                <w:lang w:val="sr-Cyrl-CS"/>
              </w:rPr>
              <w:t>bud</w:t>
            </w:r>
            <w:r w:rsidR="004F3D9B" w:rsidRPr="006009EC">
              <w:rPr>
                <w:rFonts w:ascii="Times New Roman" w:eastAsia="TimesNewRomanPS-BoldMT" w:hAnsi="Times New Roman"/>
                <w:bCs/>
                <w:sz w:val="24"/>
                <w:szCs w:val="24"/>
                <w:lang w:val="sr-Cyrl-CS"/>
              </w:rPr>
              <w:t>e</w:t>
            </w:r>
            <w:r w:rsidRPr="006009EC">
              <w:rPr>
                <w:rFonts w:ascii="Times New Roman" w:eastAsia="TimesNewRomanPS-BoldMT" w:hAnsi="Times New Roman"/>
                <w:bCs/>
                <w:sz w:val="24"/>
                <w:szCs w:val="24"/>
                <w:lang w:val="sr-Cyrl-CS"/>
              </w:rPr>
              <w:t xml:space="preserve"> </w:t>
            </w:r>
            <w:r w:rsidR="00F066D7" w:rsidRPr="006009EC">
              <w:rPr>
                <w:rFonts w:ascii="Times New Roman" w:eastAsia="TimesNewRomanPS-BoldMT" w:hAnsi="Times New Roman"/>
                <w:bCs/>
                <w:sz w:val="24"/>
                <w:szCs w:val="24"/>
                <w:lang w:val="sr-Cyrl-CS"/>
              </w:rPr>
              <w:t>v</w:t>
            </w:r>
            <w:r w:rsidR="004F3D9B" w:rsidRPr="006009EC">
              <w:rPr>
                <w:rFonts w:ascii="Times New Roman" w:eastAsia="TimesNewRomanPS-BoldMT" w:hAnsi="Times New Roman"/>
                <w:bCs/>
                <w:sz w:val="24"/>
                <w:szCs w:val="24"/>
                <w:lang w:val="sr-Cyrl-CS"/>
              </w:rPr>
              <w:t>e</w:t>
            </w:r>
            <w:r w:rsidR="00F066D7" w:rsidRPr="006009EC">
              <w:rPr>
                <w:rFonts w:ascii="Times New Roman" w:eastAsia="TimesNewRomanPS-BoldMT" w:hAnsi="Times New Roman"/>
                <w:bCs/>
                <w:sz w:val="24"/>
                <w:szCs w:val="24"/>
                <w:lang w:val="sr-Cyrl-CS"/>
              </w:rPr>
              <w:t>ći</w:t>
            </w:r>
            <w:r w:rsidRPr="006009EC">
              <w:rPr>
                <w:rFonts w:ascii="Times New Roman" w:eastAsia="TimesNewRomanPS-BoldMT" w:hAnsi="Times New Roman"/>
                <w:bCs/>
                <w:sz w:val="24"/>
                <w:szCs w:val="24"/>
                <w:lang w:val="sr-Cyrl-CS"/>
              </w:rPr>
              <w:t xml:space="preserve"> </w:t>
            </w:r>
            <w:r w:rsidR="004F3D9B" w:rsidRPr="006009EC">
              <w:rPr>
                <w:rFonts w:ascii="Times New Roman" w:eastAsia="TimesNewRomanPS-BoldMT" w:hAnsi="Times New Roman"/>
                <w:bCs/>
                <w:sz w:val="24"/>
                <w:szCs w:val="24"/>
                <w:lang w:val="sr-Cyrl-CS"/>
              </w:rPr>
              <w:t>o</w:t>
            </w:r>
            <w:r w:rsidR="00F066D7" w:rsidRPr="006009EC">
              <w:rPr>
                <w:rFonts w:ascii="Times New Roman" w:eastAsia="TimesNewRomanPS-BoldMT" w:hAnsi="Times New Roman"/>
                <w:bCs/>
                <w:sz w:val="24"/>
                <w:szCs w:val="24"/>
                <w:lang w:val="sr-Cyrl-CS"/>
              </w:rPr>
              <w:t>d</w:t>
            </w:r>
            <w:r w:rsidR="00021CB9" w:rsidRPr="006009EC">
              <w:rPr>
                <w:rFonts w:ascii="Times New Roman" w:eastAsia="TimesNewRomanPS-BoldMT" w:hAnsi="Times New Roman"/>
                <w:bCs/>
                <w:sz w:val="24"/>
                <w:szCs w:val="24"/>
                <w:lang w:val="sr-Cyrl-CS"/>
              </w:rPr>
              <w:t xml:space="preserve"> </w:t>
            </w:r>
            <w:r w:rsidR="007E21B1" w:rsidRPr="006009EC">
              <w:rPr>
                <w:rFonts w:ascii="Times New Roman" w:eastAsia="TimesNewRomanPS-BoldMT" w:hAnsi="Times New Roman"/>
                <w:bCs/>
                <w:sz w:val="24"/>
                <w:szCs w:val="24"/>
                <w:lang w:val="sr-Cyrl-CS"/>
              </w:rPr>
              <w:t>5</w:t>
            </w:r>
            <w:r w:rsidR="00935210" w:rsidRPr="006009EC">
              <w:rPr>
                <w:rFonts w:ascii="Times New Roman" w:eastAsia="TimesNewRomanPS-BoldMT" w:hAnsi="Times New Roman"/>
                <w:bCs/>
                <w:sz w:val="24"/>
                <w:szCs w:val="24"/>
                <w:lang w:val="sr-Latn-CS"/>
              </w:rPr>
              <w:t>00</w:t>
            </w:r>
            <w:r w:rsidR="00021CB9" w:rsidRPr="006009EC">
              <w:rPr>
                <w:rFonts w:ascii="Times New Roman" w:eastAsia="TimesNewRomanPS-BoldMT" w:hAnsi="Times New Roman"/>
                <w:bCs/>
                <w:sz w:val="24"/>
                <w:szCs w:val="24"/>
                <w:lang w:val="sr-Cyrl-CS"/>
              </w:rPr>
              <w:t>.000.000</w:t>
            </w:r>
            <w:r w:rsidR="00B75131" w:rsidRPr="006009EC">
              <w:rPr>
                <w:rFonts w:ascii="Times New Roman" w:eastAsia="TimesNewRomanPS-BoldMT" w:hAnsi="Times New Roman"/>
                <w:bCs/>
                <w:sz w:val="24"/>
                <w:szCs w:val="24"/>
                <w:lang w:val="sr-Latn-CS"/>
              </w:rPr>
              <w:t>,00</w:t>
            </w:r>
            <w:r w:rsidR="00021CB9" w:rsidRPr="006009EC">
              <w:rPr>
                <w:rFonts w:ascii="Times New Roman" w:eastAsia="TimesNewRomanPS-BoldMT" w:hAnsi="Times New Roman"/>
                <w:bCs/>
                <w:sz w:val="24"/>
                <w:szCs w:val="24"/>
                <w:lang w:val="sr-Cyrl-CS"/>
              </w:rPr>
              <w:t xml:space="preserve"> (</w:t>
            </w:r>
            <w:r w:rsidR="007E21B1" w:rsidRPr="006009EC">
              <w:rPr>
                <w:rFonts w:ascii="Times New Roman" w:eastAsia="TimesNewRomanPS-BoldMT" w:hAnsi="Times New Roman"/>
                <w:bCs/>
                <w:sz w:val="24"/>
                <w:szCs w:val="24"/>
                <w:lang w:val="sr-Cyrl-CS"/>
              </w:rPr>
              <w:t xml:space="preserve">petstotina </w:t>
            </w:r>
            <w:r w:rsidR="00F25BEF" w:rsidRPr="006009EC">
              <w:rPr>
                <w:rFonts w:ascii="Times New Roman" w:eastAsia="TimesNewRomanPS-BoldMT" w:hAnsi="Times New Roman"/>
                <w:bCs/>
                <w:sz w:val="24"/>
                <w:szCs w:val="24"/>
                <w:lang w:val="sr-Latn-CS"/>
              </w:rPr>
              <w:t>miliona</w:t>
            </w:r>
            <w:r w:rsidR="00021CB9" w:rsidRPr="006009EC">
              <w:rPr>
                <w:rFonts w:ascii="Times New Roman" w:eastAsia="TimesNewRomanPS-BoldMT" w:hAnsi="Times New Roman"/>
                <w:bCs/>
                <w:sz w:val="24"/>
                <w:szCs w:val="24"/>
                <w:lang w:val="sr-Cyrl-CS"/>
              </w:rPr>
              <w:t xml:space="preserve">) </w:t>
            </w:r>
            <w:r w:rsidR="00F066D7" w:rsidRPr="006009EC">
              <w:rPr>
                <w:rFonts w:ascii="Times New Roman" w:eastAsia="TimesNewRomanPS-BoldMT" w:hAnsi="Times New Roman"/>
                <w:bCs/>
                <w:sz w:val="24"/>
                <w:szCs w:val="24"/>
                <w:lang w:val="sr-Cyrl-CS"/>
              </w:rPr>
              <w:t>din</w:t>
            </w:r>
            <w:r w:rsidR="004F3D9B" w:rsidRPr="006009EC">
              <w:rPr>
                <w:rFonts w:ascii="Times New Roman" w:eastAsia="TimesNewRomanPS-BoldMT" w:hAnsi="Times New Roman"/>
                <w:bCs/>
                <w:sz w:val="24"/>
                <w:szCs w:val="24"/>
                <w:lang w:val="sr-Cyrl-CS"/>
              </w:rPr>
              <w:t>a</w:t>
            </w:r>
            <w:r w:rsidR="00F066D7" w:rsidRPr="006009EC">
              <w:rPr>
                <w:rFonts w:ascii="Times New Roman" w:eastAsia="TimesNewRomanPS-BoldMT" w:hAnsi="Times New Roman"/>
                <w:bCs/>
                <w:sz w:val="24"/>
                <w:szCs w:val="24"/>
                <w:lang w:val="sr-Cyrl-CS"/>
              </w:rPr>
              <w:t>r</w:t>
            </w:r>
            <w:r w:rsidR="004F3D9B" w:rsidRPr="006009EC">
              <w:rPr>
                <w:rFonts w:ascii="Times New Roman" w:eastAsia="TimesNewRomanPS-BoldMT" w:hAnsi="Times New Roman"/>
                <w:bCs/>
                <w:sz w:val="24"/>
                <w:szCs w:val="24"/>
                <w:lang w:val="sr-Cyrl-CS"/>
              </w:rPr>
              <w:t>a</w:t>
            </w:r>
            <w:r w:rsidRPr="006009EC">
              <w:rPr>
                <w:rFonts w:ascii="Times New Roman" w:eastAsia="TimesNewRomanPS-BoldMT" w:hAnsi="Times New Roman"/>
                <w:bCs/>
                <w:sz w:val="24"/>
                <w:szCs w:val="24"/>
                <w:lang w:val="sr-Cyrl-CS"/>
              </w:rPr>
              <w:t>;</w:t>
            </w:r>
            <w:r w:rsidR="0064688C" w:rsidRPr="006009EC">
              <w:rPr>
                <w:rFonts w:ascii="Times New Roman" w:eastAsia="TimesNewRomanPS-BoldMT" w:hAnsi="Times New Roman"/>
                <w:bCs/>
                <w:sz w:val="24"/>
                <w:szCs w:val="24"/>
                <w:lang w:val="sr-Cyrl-CS"/>
              </w:rPr>
              <w:t xml:space="preserve"> </w:t>
            </w:r>
          </w:p>
          <w:p w14:paraId="1E70C978" w14:textId="7D55943A" w:rsidR="00FE2D4D" w:rsidRPr="006009EC" w:rsidRDefault="00FE2D4D" w:rsidP="00F9781A">
            <w:pPr>
              <w:pStyle w:val="ListParagraph"/>
              <w:tabs>
                <w:tab w:val="left" w:pos="709"/>
              </w:tabs>
              <w:spacing w:after="0"/>
              <w:ind w:left="0" w:firstLine="459"/>
              <w:jc w:val="both"/>
              <w:rPr>
                <w:rFonts w:ascii="Times New Roman" w:eastAsia="TimesNewRomanPS-BoldMT" w:hAnsi="Times New Roman"/>
                <w:b/>
                <w:bCs/>
                <w:i/>
                <w:sz w:val="24"/>
                <w:szCs w:val="24"/>
              </w:rPr>
            </w:pPr>
            <w:r w:rsidRPr="006009EC">
              <w:rPr>
                <w:rFonts w:ascii="Times New Roman" w:eastAsia="TimesNewRomanPS-BoldMT" w:hAnsi="Times New Roman"/>
                <w:bCs/>
                <w:sz w:val="24"/>
                <w:szCs w:val="24"/>
                <w:lang w:val="sr-Cyrl-CS"/>
              </w:rPr>
              <w:t>(</w:t>
            </w:r>
            <w:r w:rsidR="0057056C" w:rsidRPr="006009EC">
              <w:rPr>
                <w:rFonts w:ascii="Times New Roman" w:eastAsia="TimesNewRomanPS-BoldMT" w:hAnsi="Times New Roman"/>
                <w:bCs/>
                <w:sz w:val="24"/>
                <w:szCs w:val="24"/>
                <w:lang w:val="sr-Cyrl-CS"/>
              </w:rPr>
              <w:t>2</w:t>
            </w:r>
            <w:r w:rsidR="00021CB9" w:rsidRPr="006009EC">
              <w:rPr>
                <w:rFonts w:ascii="Times New Roman" w:eastAsia="TimesNewRomanPS-BoldMT" w:hAnsi="Times New Roman"/>
                <w:bCs/>
                <w:sz w:val="24"/>
                <w:szCs w:val="24"/>
                <w:lang w:val="sr-Cyrl-CS"/>
              </w:rPr>
              <w:t xml:space="preserve">) </w:t>
            </w:r>
            <w:r w:rsidR="00F066D7" w:rsidRPr="006009EC">
              <w:rPr>
                <w:rFonts w:ascii="Times New Roman" w:eastAsia="TimesNewRomanPS-BoldMT" w:hAnsi="Times New Roman"/>
                <w:bCs/>
                <w:sz w:val="24"/>
                <w:szCs w:val="24"/>
                <w:lang w:val="sr-Cyrl-CS"/>
              </w:rPr>
              <w:t>d</w:t>
            </w:r>
            <w:r w:rsidR="004F3D9B" w:rsidRPr="006009EC">
              <w:rPr>
                <w:rFonts w:ascii="Times New Roman" w:eastAsia="TimesNewRomanPS-BoldMT" w:hAnsi="Times New Roman"/>
                <w:bCs/>
                <w:sz w:val="24"/>
                <w:szCs w:val="24"/>
                <w:lang w:val="sr-Cyrl-CS"/>
              </w:rPr>
              <w:t>a</w:t>
            </w:r>
            <w:r w:rsidR="00021CB9" w:rsidRPr="006009EC">
              <w:rPr>
                <w:rFonts w:ascii="Times New Roman" w:eastAsia="TimesNewRomanPS-BoldMT" w:hAnsi="Times New Roman"/>
                <w:bCs/>
                <w:sz w:val="24"/>
                <w:szCs w:val="24"/>
                <w:lang w:val="sr-Cyrl-CS"/>
              </w:rPr>
              <w:t xml:space="preserve"> </w:t>
            </w:r>
            <w:r w:rsidR="00F066D7" w:rsidRPr="006009EC">
              <w:rPr>
                <w:rFonts w:ascii="Times New Roman" w:eastAsia="TimesNewRomanPS-BoldMT" w:hAnsi="Times New Roman"/>
                <w:bCs/>
                <w:sz w:val="24"/>
                <w:szCs w:val="24"/>
                <w:lang w:val="sr-Cyrl-CS"/>
              </w:rPr>
              <w:t>p</w:t>
            </w:r>
            <w:r w:rsidR="004F3D9B" w:rsidRPr="006009EC">
              <w:rPr>
                <w:rFonts w:ascii="Times New Roman" w:eastAsia="TimesNewRomanPS-BoldMT" w:hAnsi="Times New Roman"/>
                <w:bCs/>
                <w:sz w:val="24"/>
                <w:szCs w:val="24"/>
                <w:lang w:val="sr-Cyrl-CS"/>
              </w:rPr>
              <w:t>o</w:t>
            </w:r>
            <w:r w:rsidR="00F066D7" w:rsidRPr="006009EC">
              <w:rPr>
                <w:rFonts w:ascii="Times New Roman" w:eastAsia="TimesNewRomanPS-BoldMT" w:hAnsi="Times New Roman"/>
                <w:bCs/>
                <w:sz w:val="24"/>
                <w:szCs w:val="24"/>
                <w:lang w:val="sr-Cyrl-CS"/>
              </w:rPr>
              <w:t>nuđ</w:t>
            </w:r>
            <w:r w:rsidR="004F3D9B" w:rsidRPr="006009EC">
              <w:rPr>
                <w:rFonts w:ascii="Times New Roman" w:eastAsia="TimesNewRomanPS-BoldMT" w:hAnsi="Times New Roman"/>
                <w:bCs/>
                <w:sz w:val="24"/>
                <w:szCs w:val="24"/>
                <w:lang w:val="sr-Cyrl-CS"/>
              </w:rPr>
              <w:t>a</w:t>
            </w:r>
            <w:r w:rsidR="00F066D7" w:rsidRPr="006009EC">
              <w:rPr>
                <w:rFonts w:ascii="Times New Roman" w:eastAsia="TimesNewRomanPS-BoldMT" w:hAnsi="Times New Roman"/>
                <w:bCs/>
                <w:sz w:val="24"/>
                <w:szCs w:val="24"/>
                <w:lang w:val="sr-Cyrl-CS"/>
              </w:rPr>
              <w:t>č</w:t>
            </w:r>
            <w:r w:rsidR="00021CB9" w:rsidRPr="006009EC">
              <w:rPr>
                <w:rFonts w:ascii="Times New Roman" w:eastAsia="TimesNewRomanPS-BoldMT" w:hAnsi="Times New Roman"/>
                <w:bCs/>
                <w:sz w:val="24"/>
                <w:szCs w:val="24"/>
                <w:lang w:val="sr-Cyrl-CS"/>
              </w:rPr>
              <w:t xml:space="preserve"> </w:t>
            </w:r>
            <w:r w:rsidR="004F3D9B" w:rsidRPr="006009EC">
              <w:rPr>
                <w:rFonts w:ascii="Times New Roman" w:eastAsia="TimesNewRomanPS-BoldMT" w:hAnsi="Times New Roman"/>
                <w:bCs/>
                <w:sz w:val="24"/>
                <w:szCs w:val="24"/>
                <w:lang w:val="sr-Cyrl-CS"/>
              </w:rPr>
              <w:t>o</w:t>
            </w:r>
            <w:r w:rsidR="00F066D7" w:rsidRPr="006009EC">
              <w:rPr>
                <w:rFonts w:ascii="Times New Roman" w:eastAsia="TimesNewRomanPS-BoldMT" w:hAnsi="Times New Roman"/>
                <w:bCs/>
                <w:sz w:val="24"/>
                <w:szCs w:val="24"/>
                <w:lang w:val="sr-Cyrl-CS"/>
              </w:rPr>
              <w:t>d</w:t>
            </w:r>
            <w:r w:rsidR="00021CB9" w:rsidRPr="006009EC">
              <w:rPr>
                <w:rFonts w:ascii="Times New Roman" w:eastAsia="TimesNewRomanPS-BoldMT" w:hAnsi="Times New Roman"/>
                <w:bCs/>
                <w:sz w:val="24"/>
                <w:szCs w:val="24"/>
                <w:lang w:val="sr-Cyrl-CS"/>
              </w:rPr>
              <w:t xml:space="preserve"> 01.01.201</w:t>
            </w:r>
            <w:r w:rsidR="00935210" w:rsidRPr="006009EC">
              <w:rPr>
                <w:rFonts w:ascii="Times New Roman" w:eastAsia="TimesNewRomanPS-BoldMT" w:hAnsi="Times New Roman"/>
                <w:bCs/>
                <w:sz w:val="24"/>
                <w:szCs w:val="24"/>
                <w:lang w:val="sr-Latn-CS"/>
              </w:rPr>
              <w:t>7</w:t>
            </w:r>
            <w:r w:rsidR="00021CB9" w:rsidRPr="006009EC">
              <w:rPr>
                <w:rFonts w:ascii="Times New Roman" w:eastAsia="TimesNewRomanPS-BoldMT" w:hAnsi="Times New Roman"/>
                <w:bCs/>
                <w:sz w:val="24"/>
                <w:szCs w:val="24"/>
                <w:lang w:val="sr-Cyrl-CS"/>
              </w:rPr>
              <w:t xml:space="preserve">. </w:t>
            </w:r>
            <w:r w:rsidR="00F066D7" w:rsidRPr="006009EC">
              <w:rPr>
                <w:rFonts w:ascii="Times New Roman" w:eastAsia="TimesNewRomanPS-BoldMT" w:hAnsi="Times New Roman"/>
                <w:bCs/>
                <w:sz w:val="24"/>
                <w:szCs w:val="24"/>
                <w:lang w:val="sr-Cyrl-CS"/>
              </w:rPr>
              <w:t>g</w:t>
            </w:r>
            <w:r w:rsidR="004F3D9B" w:rsidRPr="006009EC">
              <w:rPr>
                <w:rFonts w:ascii="Times New Roman" w:eastAsia="TimesNewRomanPS-BoldMT" w:hAnsi="Times New Roman"/>
                <w:bCs/>
                <w:sz w:val="24"/>
                <w:szCs w:val="24"/>
                <w:lang w:val="sr-Cyrl-CS"/>
              </w:rPr>
              <w:t>o</w:t>
            </w:r>
            <w:r w:rsidR="00F066D7" w:rsidRPr="006009EC">
              <w:rPr>
                <w:rFonts w:ascii="Times New Roman" w:eastAsia="TimesNewRomanPS-BoldMT" w:hAnsi="Times New Roman"/>
                <w:bCs/>
                <w:sz w:val="24"/>
                <w:szCs w:val="24"/>
                <w:lang w:val="sr-Cyrl-CS"/>
              </w:rPr>
              <w:t>din</w:t>
            </w:r>
            <w:r w:rsidR="004F3D9B" w:rsidRPr="006009EC">
              <w:rPr>
                <w:rFonts w:ascii="Times New Roman" w:eastAsia="TimesNewRomanPS-BoldMT" w:hAnsi="Times New Roman"/>
                <w:bCs/>
                <w:sz w:val="24"/>
                <w:szCs w:val="24"/>
                <w:lang w:val="sr-Cyrl-CS"/>
              </w:rPr>
              <w:t>e</w:t>
            </w:r>
            <w:r w:rsidRPr="006009EC">
              <w:rPr>
                <w:rFonts w:ascii="Times New Roman" w:eastAsia="TimesNewRomanPS-BoldMT" w:hAnsi="Times New Roman"/>
                <w:b/>
                <w:bCs/>
                <w:sz w:val="24"/>
                <w:szCs w:val="24"/>
                <w:lang w:val="sr-Cyrl-CS"/>
              </w:rPr>
              <w:t xml:space="preserve"> </w:t>
            </w:r>
            <w:r w:rsidR="00F066D7" w:rsidRPr="006009EC">
              <w:rPr>
                <w:rFonts w:ascii="Times New Roman" w:eastAsia="TimesNewRomanPS-BoldMT" w:hAnsi="Times New Roman"/>
                <w:b/>
                <w:bCs/>
                <w:sz w:val="24"/>
                <w:szCs w:val="24"/>
                <w:lang w:val="sr-Cyrl-CS"/>
              </w:rPr>
              <w:t>ni</w:t>
            </w:r>
            <w:r w:rsidR="004F3D9B" w:rsidRPr="006009EC">
              <w:rPr>
                <w:rFonts w:ascii="Times New Roman" w:eastAsia="TimesNewRomanPS-BoldMT" w:hAnsi="Times New Roman"/>
                <w:b/>
                <w:bCs/>
                <w:sz w:val="24"/>
                <w:szCs w:val="24"/>
                <w:lang w:val="sr-Cyrl-CS"/>
              </w:rPr>
              <w:t>je</w:t>
            </w:r>
            <w:r w:rsidRPr="006009EC">
              <w:rPr>
                <w:rFonts w:ascii="Times New Roman" w:eastAsia="TimesNewRomanPS-BoldMT" w:hAnsi="Times New Roman"/>
                <w:b/>
                <w:bCs/>
                <w:sz w:val="24"/>
                <w:szCs w:val="24"/>
                <w:lang w:val="sr-Cyrl-CS"/>
              </w:rPr>
              <w:t xml:space="preserve"> </w:t>
            </w:r>
            <w:r w:rsidR="00F066D7" w:rsidRPr="006009EC">
              <w:rPr>
                <w:rFonts w:ascii="Times New Roman" w:eastAsia="TimesNewRomanPS-BoldMT" w:hAnsi="Times New Roman"/>
                <w:b/>
                <w:bCs/>
                <w:sz w:val="24"/>
                <w:szCs w:val="24"/>
                <w:lang w:val="sr-Cyrl-CS"/>
              </w:rPr>
              <w:t>n</w:t>
            </w:r>
            <w:r w:rsidR="004F3D9B" w:rsidRPr="006009EC">
              <w:rPr>
                <w:rFonts w:ascii="Times New Roman" w:eastAsia="TimesNewRomanPS-BoldMT" w:hAnsi="Times New Roman"/>
                <w:b/>
                <w:bCs/>
                <w:sz w:val="24"/>
                <w:szCs w:val="24"/>
                <w:lang w:val="sr-Cyrl-CS"/>
              </w:rPr>
              <w:t>e</w:t>
            </w:r>
            <w:r w:rsidR="00F066D7" w:rsidRPr="006009EC">
              <w:rPr>
                <w:rFonts w:ascii="Times New Roman" w:eastAsia="TimesNewRomanPS-BoldMT" w:hAnsi="Times New Roman"/>
                <w:b/>
                <w:bCs/>
                <w:sz w:val="24"/>
                <w:szCs w:val="24"/>
                <w:lang w:val="sr-Cyrl-CS"/>
              </w:rPr>
              <w:t>likvid</w:t>
            </w:r>
            <w:r w:rsidR="004F3D9B" w:rsidRPr="006009EC">
              <w:rPr>
                <w:rFonts w:ascii="Times New Roman" w:eastAsia="TimesNewRomanPS-BoldMT" w:hAnsi="Times New Roman"/>
                <w:b/>
                <w:bCs/>
                <w:sz w:val="24"/>
                <w:szCs w:val="24"/>
                <w:lang w:val="sr-Cyrl-CS"/>
              </w:rPr>
              <w:t>a</w:t>
            </w:r>
            <w:r w:rsidR="00F066D7" w:rsidRPr="006009EC">
              <w:rPr>
                <w:rFonts w:ascii="Times New Roman" w:eastAsia="TimesNewRomanPS-BoldMT" w:hAnsi="Times New Roman"/>
                <w:b/>
                <w:bCs/>
                <w:sz w:val="24"/>
                <w:szCs w:val="24"/>
                <w:lang w:val="sr-Cyrl-CS"/>
              </w:rPr>
              <w:t>n</w:t>
            </w:r>
            <w:r w:rsidRPr="006009EC">
              <w:rPr>
                <w:rFonts w:ascii="Times New Roman" w:eastAsia="TimesNewRomanPS-BoldMT" w:hAnsi="Times New Roman"/>
                <w:b/>
                <w:bCs/>
                <w:sz w:val="24"/>
                <w:szCs w:val="24"/>
                <w:lang w:val="sr-Cyrl-CS"/>
              </w:rPr>
              <w:t>.</w:t>
            </w:r>
            <w:r w:rsidR="00281842" w:rsidRPr="006009EC">
              <w:rPr>
                <w:rFonts w:ascii="Times New Roman" w:eastAsia="TimesNewRomanPS-BoldMT" w:hAnsi="Times New Roman"/>
                <w:b/>
                <w:bCs/>
                <w:sz w:val="24"/>
                <w:szCs w:val="24"/>
              </w:rPr>
              <w:t xml:space="preserve"> </w:t>
            </w:r>
          </w:p>
        </w:tc>
      </w:tr>
      <w:tr w:rsidR="00E04F37" w:rsidRPr="006009EC" w14:paraId="377A871E" w14:textId="77777777" w:rsidTr="00131FAC">
        <w:tc>
          <w:tcPr>
            <w:tcW w:w="9877" w:type="dxa"/>
            <w:shd w:val="clear" w:color="auto" w:fill="auto"/>
          </w:tcPr>
          <w:p w14:paraId="25CB8095" w14:textId="77777777" w:rsidR="001B78BF" w:rsidRPr="006009EC" w:rsidRDefault="00F066D7" w:rsidP="007361EC">
            <w:pPr>
              <w:autoSpaceDE w:val="0"/>
              <w:autoSpaceDN w:val="0"/>
              <w:adjustRightInd w:val="0"/>
              <w:jc w:val="both"/>
              <w:rPr>
                <w:rFonts w:eastAsia="TimesNewRomanPS-BoldMT"/>
                <w:b/>
                <w:bCs/>
                <w:i/>
                <w:szCs w:val="24"/>
                <w:lang w:val="sr-Cyrl-CS"/>
              </w:rPr>
            </w:pPr>
            <w:r w:rsidRPr="006009EC">
              <w:rPr>
                <w:rFonts w:eastAsia="TimesNewRomanPS-BoldMT"/>
                <w:b/>
                <w:bCs/>
                <w:i/>
                <w:szCs w:val="24"/>
                <w:lang w:val="sr-Cyrl-CS"/>
              </w:rPr>
              <w:t>D</w:t>
            </w:r>
            <w:r w:rsidR="004F3D9B" w:rsidRPr="006009EC">
              <w:rPr>
                <w:rFonts w:eastAsia="TimesNewRomanPS-BoldMT"/>
                <w:b/>
                <w:bCs/>
                <w:i/>
                <w:szCs w:val="24"/>
                <w:lang w:val="sr-Cyrl-CS"/>
              </w:rPr>
              <w:t>o</w:t>
            </w:r>
            <w:r w:rsidRPr="006009EC">
              <w:rPr>
                <w:rFonts w:eastAsia="TimesNewRomanPS-BoldMT"/>
                <w:b/>
                <w:bCs/>
                <w:i/>
                <w:szCs w:val="24"/>
                <w:lang w:val="sr-Cyrl-CS"/>
              </w:rPr>
              <w:t>k</w:t>
            </w:r>
            <w:r w:rsidR="004F3D9B" w:rsidRPr="006009EC">
              <w:rPr>
                <w:rFonts w:eastAsia="TimesNewRomanPS-BoldMT"/>
                <w:b/>
                <w:bCs/>
                <w:i/>
                <w:szCs w:val="24"/>
                <w:lang w:val="sr-Cyrl-CS"/>
              </w:rPr>
              <w:t>a</w:t>
            </w:r>
            <w:r w:rsidRPr="006009EC">
              <w:rPr>
                <w:rFonts w:eastAsia="TimesNewRomanPS-BoldMT"/>
                <w:b/>
                <w:bCs/>
                <w:i/>
                <w:szCs w:val="24"/>
                <w:lang w:val="sr-Cyrl-CS"/>
              </w:rPr>
              <w:t>zi</w:t>
            </w:r>
            <w:r w:rsidR="00E04F37" w:rsidRPr="006009EC">
              <w:rPr>
                <w:rFonts w:eastAsia="TimesNewRomanPS-BoldMT"/>
                <w:b/>
                <w:bCs/>
                <w:i/>
                <w:szCs w:val="24"/>
                <w:lang w:val="sr-Cyrl-CS"/>
              </w:rPr>
              <w:t xml:space="preserve">: </w:t>
            </w:r>
          </w:p>
          <w:p w14:paraId="0B10A08F" w14:textId="1BB04763" w:rsidR="000E0702" w:rsidRPr="006009EC" w:rsidRDefault="00F066D7" w:rsidP="00D26753">
            <w:pPr>
              <w:jc w:val="both"/>
              <w:rPr>
                <w:szCs w:val="24"/>
              </w:rPr>
            </w:pPr>
            <w:r w:rsidRPr="006009EC">
              <w:rPr>
                <w:szCs w:val="24"/>
              </w:rPr>
              <w:t>Izv</w:t>
            </w:r>
            <w:r w:rsidR="004F3D9B" w:rsidRPr="006009EC">
              <w:rPr>
                <w:szCs w:val="24"/>
              </w:rPr>
              <w:t>e</w:t>
            </w:r>
            <w:r w:rsidRPr="006009EC">
              <w:rPr>
                <w:szCs w:val="24"/>
              </w:rPr>
              <w:t>št</w:t>
            </w:r>
            <w:r w:rsidR="004F3D9B" w:rsidRPr="006009EC">
              <w:rPr>
                <w:szCs w:val="24"/>
              </w:rPr>
              <w:t>aj</w:t>
            </w:r>
            <w:r w:rsidR="000B0E90" w:rsidRPr="006009EC">
              <w:rPr>
                <w:szCs w:val="24"/>
              </w:rPr>
              <w:t xml:space="preserve"> </w:t>
            </w:r>
            <w:r w:rsidR="004F3D9B" w:rsidRPr="006009EC">
              <w:rPr>
                <w:szCs w:val="24"/>
              </w:rPr>
              <w:t>o</w:t>
            </w:r>
            <w:r w:rsidR="000B0E90" w:rsidRPr="006009EC">
              <w:rPr>
                <w:szCs w:val="24"/>
              </w:rPr>
              <w:t xml:space="preserve"> </w:t>
            </w:r>
            <w:r w:rsidRPr="006009EC">
              <w:rPr>
                <w:szCs w:val="24"/>
              </w:rPr>
              <w:t>b</w:t>
            </w:r>
            <w:r w:rsidR="004F3D9B" w:rsidRPr="006009EC">
              <w:rPr>
                <w:szCs w:val="24"/>
              </w:rPr>
              <w:t>o</w:t>
            </w:r>
            <w:r w:rsidRPr="006009EC">
              <w:rPr>
                <w:szCs w:val="24"/>
              </w:rPr>
              <w:t>nit</w:t>
            </w:r>
            <w:r w:rsidR="004F3D9B" w:rsidRPr="006009EC">
              <w:rPr>
                <w:szCs w:val="24"/>
              </w:rPr>
              <w:t>e</w:t>
            </w:r>
            <w:r w:rsidRPr="006009EC">
              <w:rPr>
                <w:szCs w:val="24"/>
              </w:rPr>
              <w:t>tu</w:t>
            </w:r>
            <w:r w:rsidR="000B0E90" w:rsidRPr="006009EC">
              <w:rPr>
                <w:szCs w:val="24"/>
              </w:rPr>
              <w:t xml:space="preserve"> </w:t>
            </w:r>
            <w:r w:rsidRPr="006009EC">
              <w:rPr>
                <w:szCs w:val="24"/>
              </w:rPr>
              <w:t>C</w:t>
            </w:r>
            <w:r w:rsidR="004F3D9B" w:rsidRPr="006009EC">
              <w:rPr>
                <w:szCs w:val="24"/>
              </w:rPr>
              <w:t>e</w:t>
            </w:r>
            <w:r w:rsidRPr="006009EC">
              <w:rPr>
                <w:szCs w:val="24"/>
              </w:rPr>
              <w:t>ntr</w:t>
            </w:r>
            <w:r w:rsidR="004F3D9B" w:rsidRPr="006009EC">
              <w:rPr>
                <w:szCs w:val="24"/>
              </w:rPr>
              <w:t>a</w:t>
            </w:r>
            <w:r w:rsidR="000B0E90" w:rsidRPr="006009EC">
              <w:rPr>
                <w:szCs w:val="24"/>
              </w:rPr>
              <w:t xml:space="preserve"> </w:t>
            </w:r>
            <w:r w:rsidRPr="006009EC">
              <w:rPr>
                <w:szCs w:val="24"/>
              </w:rPr>
              <w:t>z</w:t>
            </w:r>
            <w:r w:rsidR="004F3D9B" w:rsidRPr="006009EC">
              <w:rPr>
                <w:szCs w:val="24"/>
              </w:rPr>
              <w:t>a</w:t>
            </w:r>
            <w:r w:rsidR="000B0E90" w:rsidRPr="006009EC">
              <w:rPr>
                <w:szCs w:val="24"/>
              </w:rPr>
              <w:t xml:space="preserve"> </w:t>
            </w:r>
            <w:r w:rsidRPr="006009EC">
              <w:rPr>
                <w:szCs w:val="24"/>
              </w:rPr>
              <w:t>b</w:t>
            </w:r>
            <w:r w:rsidR="004F3D9B" w:rsidRPr="006009EC">
              <w:rPr>
                <w:szCs w:val="24"/>
              </w:rPr>
              <w:t>o</w:t>
            </w:r>
            <w:r w:rsidRPr="006009EC">
              <w:rPr>
                <w:szCs w:val="24"/>
              </w:rPr>
              <w:t>nit</w:t>
            </w:r>
            <w:r w:rsidR="004F3D9B" w:rsidRPr="006009EC">
              <w:rPr>
                <w:szCs w:val="24"/>
              </w:rPr>
              <w:t>e</w:t>
            </w:r>
            <w:r w:rsidRPr="006009EC">
              <w:rPr>
                <w:szCs w:val="24"/>
              </w:rPr>
              <w:t>t</w:t>
            </w:r>
            <w:r w:rsidR="000B0E90" w:rsidRPr="006009EC">
              <w:rPr>
                <w:szCs w:val="24"/>
              </w:rPr>
              <w:t xml:space="preserve"> (</w:t>
            </w:r>
            <w:r w:rsidR="004F3D9B" w:rsidRPr="006009EC">
              <w:rPr>
                <w:szCs w:val="24"/>
              </w:rPr>
              <w:t>O</w:t>
            </w:r>
            <w:r w:rsidRPr="006009EC">
              <w:rPr>
                <w:szCs w:val="24"/>
              </w:rPr>
              <w:t>br</w:t>
            </w:r>
            <w:r w:rsidR="004F3D9B" w:rsidRPr="006009EC">
              <w:rPr>
                <w:szCs w:val="24"/>
              </w:rPr>
              <w:t>a</w:t>
            </w:r>
            <w:r w:rsidRPr="006009EC">
              <w:rPr>
                <w:szCs w:val="24"/>
              </w:rPr>
              <w:t>z</w:t>
            </w:r>
            <w:r w:rsidR="004F3D9B" w:rsidRPr="006009EC">
              <w:rPr>
                <w:szCs w:val="24"/>
              </w:rPr>
              <w:t>a</w:t>
            </w:r>
            <w:r w:rsidRPr="006009EC">
              <w:rPr>
                <w:szCs w:val="24"/>
              </w:rPr>
              <w:t>c</w:t>
            </w:r>
            <w:r w:rsidR="000B0E90" w:rsidRPr="006009EC">
              <w:rPr>
                <w:szCs w:val="24"/>
              </w:rPr>
              <w:t xml:space="preserve"> </w:t>
            </w:r>
            <w:r w:rsidRPr="006009EC">
              <w:rPr>
                <w:szCs w:val="24"/>
              </w:rPr>
              <w:t>B</w:t>
            </w:r>
            <w:r w:rsidR="004F3D9B" w:rsidRPr="006009EC">
              <w:rPr>
                <w:szCs w:val="24"/>
              </w:rPr>
              <w:t>O</w:t>
            </w:r>
            <w:r w:rsidRPr="006009EC">
              <w:rPr>
                <w:szCs w:val="24"/>
              </w:rPr>
              <w:t>N</w:t>
            </w:r>
            <w:r w:rsidR="000B0E90" w:rsidRPr="006009EC">
              <w:rPr>
                <w:szCs w:val="24"/>
              </w:rPr>
              <w:t>-</w:t>
            </w:r>
            <w:r w:rsidR="004F3D9B" w:rsidRPr="006009EC">
              <w:rPr>
                <w:szCs w:val="24"/>
              </w:rPr>
              <w:t>J</w:t>
            </w:r>
            <w:r w:rsidRPr="006009EC">
              <w:rPr>
                <w:szCs w:val="24"/>
              </w:rPr>
              <w:t>N</w:t>
            </w:r>
            <w:r w:rsidR="000B0E90" w:rsidRPr="006009EC">
              <w:rPr>
                <w:szCs w:val="24"/>
              </w:rPr>
              <w:t xml:space="preserve">) </w:t>
            </w:r>
            <w:r w:rsidR="004F3D9B" w:rsidRPr="006009EC">
              <w:rPr>
                <w:szCs w:val="24"/>
              </w:rPr>
              <w:t>A</w:t>
            </w:r>
            <w:r w:rsidRPr="006009EC">
              <w:rPr>
                <w:szCs w:val="24"/>
              </w:rPr>
              <w:t>g</w:t>
            </w:r>
            <w:r w:rsidR="004F3D9B" w:rsidRPr="006009EC">
              <w:rPr>
                <w:szCs w:val="24"/>
              </w:rPr>
              <w:t>e</w:t>
            </w:r>
            <w:r w:rsidRPr="006009EC">
              <w:rPr>
                <w:szCs w:val="24"/>
              </w:rPr>
              <w:t>nci</w:t>
            </w:r>
            <w:r w:rsidR="004F3D9B" w:rsidRPr="006009EC">
              <w:rPr>
                <w:szCs w:val="24"/>
              </w:rPr>
              <w:t>je</w:t>
            </w:r>
            <w:r w:rsidR="00530170" w:rsidRPr="006009EC">
              <w:rPr>
                <w:szCs w:val="24"/>
              </w:rPr>
              <w:t xml:space="preserve"> </w:t>
            </w:r>
            <w:r w:rsidRPr="006009EC">
              <w:rPr>
                <w:szCs w:val="24"/>
              </w:rPr>
              <w:t>z</w:t>
            </w:r>
            <w:r w:rsidR="004F3D9B" w:rsidRPr="006009EC">
              <w:rPr>
                <w:szCs w:val="24"/>
              </w:rPr>
              <w:t>a</w:t>
            </w:r>
            <w:r w:rsidR="00530170" w:rsidRPr="006009EC">
              <w:rPr>
                <w:szCs w:val="24"/>
              </w:rPr>
              <w:t xml:space="preserve"> </w:t>
            </w:r>
            <w:r w:rsidRPr="006009EC">
              <w:rPr>
                <w:szCs w:val="24"/>
              </w:rPr>
              <w:t>privr</w:t>
            </w:r>
            <w:r w:rsidR="004F3D9B" w:rsidRPr="006009EC">
              <w:rPr>
                <w:szCs w:val="24"/>
              </w:rPr>
              <w:t>e</w:t>
            </w:r>
            <w:r w:rsidRPr="006009EC">
              <w:rPr>
                <w:szCs w:val="24"/>
              </w:rPr>
              <w:t>dn</w:t>
            </w:r>
            <w:r w:rsidR="004F3D9B" w:rsidRPr="006009EC">
              <w:rPr>
                <w:szCs w:val="24"/>
              </w:rPr>
              <w:t>e</w:t>
            </w:r>
            <w:r w:rsidR="00530170" w:rsidRPr="006009EC">
              <w:rPr>
                <w:szCs w:val="24"/>
              </w:rPr>
              <w:t xml:space="preserve"> </w:t>
            </w:r>
            <w:r w:rsidRPr="006009EC">
              <w:rPr>
                <w:szCs w:val="24"/>
              </w:rPr>
              <w:t>r</w:t>
            </w:r>
            <w:r w:rsidR="004F3D9B" w:rsidRPr="006009EC">
              <w:rPr>
                <w:szCs w:val="24"/>
              </w:rPr>
              <w:t>e</w:t>
            </w:r>
            <w:r w:rsidRPr="006009EC">
              <w:rPr>
                <w:szCs w:val="24"/>
              </w:rPr>
              <w:t>gistr</w:t>
            </w:r>
            <w:r w:rsidR="004F3D9B" w:rsidRPr="006009EC">
              <w:rPr>
                <w:szCs w:val="24"/>
              </w:rPr>
              <w:t>e</w:t>
            </w:r>
            <w:r w:rsidR="00530170" w:rsidRPr="006009EC">
              <w:rPr>
                <w:szCs w:val="24"/>
              </w:rPr>
              <w:t xml:space="preserve">, </w:t>
            </w:r>
            <w:r w:rsidRPr="006009EC">
              <w:rPr>
                <w:szCs w:val="24"/>
              </w:rPr>
              <w:t>k</w:t>
            </w:r>
            <w:r w:rsidR="004F3D9B" w:rsidRPr="006009EC">
              <w:rPr>
                <w:szCs w:val="24"/>
              </w:rPr>
              <w:t>oj</w:t>
            </w:r>
            <w:r w:rsidRPr="006009EC">
              <w:rPr>
                <w:szCs w:val="24"/>
              </w:rPr>
              <w:t>i</w:t>
            </w:r>
            <w:r w:rsidR="00530170" w:rsidRPr="006009EC">
              <w:rPr>
                <w:szCs w:val="24"/>
              </w:rPr>
              <w:t xml:space="preserve"> </w:t>
            </w:r>
            <w:r w:rsidRPr="006009EC">
              <w:rPr>
                <w:szCs w:val="24"/>
              </w:rPr>
              <w:t>m</w:t>
            </w:r>
            <w:r w:rsidR="004F3D9B" w:rsidRPr="006009EC">
              <w:rPr>
                <w:szCs w:val="24"/>
              </w:rPr>
              <w:t>o</w:t>
            </w:r>
            <w:r w:rsidRPr="006009EC">
              <w:rPr>
                <w:szCs w:val="24"/>
              </w:rPr>
              <w:t>r</w:t>
            </w:r>
            <w:r w:rsidR="004F3D9B" w:rsidRPr="006009EC">
              <w:rPr>
                <w:szCs w:val="24"/>
              </w:rPr>
              <w:t>a</w:t>
            </w:r>
            <w:r w:rsidR="000B0E90" w:rsidRPr="006009EC">
              <w:rPr>
                <w:szCs w:val="24"/>
              </w:rPr>
              <w:t xml:space="preserve"> </w:t>
            </w:r>
            <w:r w:rsidRPr="006009EC">
              <w:rPr>
                <w:szCs w:val="24"/>
              </w:rPr>
              <w:t>d</w:t>
            </w:r>
            <w:r w:rsidR="004F3D9B" w:rsidRPr="006009EC">
              <w:rPr>
                <w:szCs w:val="24"/>
              </w:rPr>
              <w:t>a</w:t>
            </w:r>
            <w:r w:rsidR="000B0E90" w:rsidRPr="006009EC">
              <w:rPr>
                <w:szCs w:val="24"/>
              </w:rPr>
              <w:t xml:space="preserve"> </w:t>
            </w:r>
            <w:r w:rsidRPr="006009EC">
              <w:rPr>
                <w:szCs w:val="24"/>
              </w:rPr>
              <w:t>s</w:t>
            </w:r>
            <w:r w:rsidR="004F3D9B" w:rsidRPr="006009EC">
              <w:rPr>
                <w:szCs w:val="24"/>
              </w:rPr>
              <w:t>a</w:t>
            </w:r>
            <w:r w:rsidRPr="006009EC">
              <w:rPr>
                <w:szCs w:val="24"/>
              </w:rPr>
              <w:t>drži</w:t>
            </w:r>
            <w:r w:rsidR="000B0E90" w:rsidRPr="006009EC">
              <w:rPr>
                <w:szCs w:val="24"/>
              </w:rPr>
              <w:t xml:space="preserve">: </w:t>
            </w:r>
            <w:r w:rsidRPr="006009EC">
              <w:rPr>
                <w:szCs w:val="24"/>
              </w:rPr>
              <w:t>st</w:t>
            </w:r>
            <w:r w:rsidR="004F3D9B" w:rsidRPr="006009EC">
              <w:rPr>
                <w:szCs w:val="24"/>
              </w:rPr>
              <w:t>a</w:t>
            </w:r>
            <w:r w:rsidRPr="006009EC">
              <w:rPr>
                <w:szCs w:val="24"/>
              </w:rPr>
              <w:t>tusn</w:t>
            </w:r>
            <w:r w:rsidR="004F3D9B" w:rsidRPr="006009EC">
              <w:rPr>
                <w:szCs w:val="24"/>
              </w:rPr>
              <w:t>e</w:t>
            </w:r>
            <w:r w:rsidR="000B0E90" w:rsidRPr="006009EC">
              <w:rPr>
                <w:szCs w:val="24"/>
              </w:rPr>
              <w:t xml:space="preserve"> </w:t>
            </w:r>
            <w:r w:rsidRPr="006009EC">
              <w:rPr>
                <w:szCs w:val="24"/>
              </w:rPr>
              <w:t>p</w:t>
            </w:r>
            <w:r w:rsidR="004F3D9B" w:rsidRPr="006009EC">
              <w:rPr>
                <w:szCs w:val="24"/>
              </w:rPr>
              <w:t>o</w:t>
            </w:r>
            <w:r w:rsidRPr="006009EC">
              <w:rPr>
                <w:szCs w:val="24"/>
              </w:rPr>
              <w:t>d</w:t>
            </w:r>
            <w:r w:rsidR="004F3D9B" w:rsidRPr="006009EC">
              <w:rPr>
                <w:szCs w:val="24"/>
              </w:rPr>
              <w:t>a</w:t>
            </w:r>
            <w:r w:rsidRPr="006009EC">
              <w:rPr>
                <w:szCs w:val="24"/>
              </w:rPr>
              <w:t>tk</w:t>
            </w:r>
            <w:r w:rsidR="004F3D9B" w:rsidRPr="006009EC">
              <w:rPr>
                <w:szCs w:val="24"/>
              </w:rPr>
              <w:t>e</w:t>
            </w:r>
            <w:r w:rsidR="000B0E90" w:rsidRPr="006009EC">
              <w:rPr>
                <w:szCs w:val="24"/>
              </w:rPr>
              <w:t xml:space="preserve"> </w:t>
            </w:r>
            <w:r w:rsidRPr="006009EC">
              <w:rPr>
                <w:szCs w:val="24"/>
              </w:rPr>
              <w:t>p</w:t>
            </w:r>
            <w:r w:rsidR="004F3D9B" w:rsidRPr="006009EC">
              <w:rPr>
                <w:szCs w:val="24"/>
              </w:rPr>
              <w:t>o</w:t>
            </w:r>
            <w:r w:rsidRPr="006009EC">
              <w:rPr>
                <w:szCs w:val="24"/>
              </w:rPr>
              <w:t>nuđ</w:t>
            </w:r>
            <w:r w:rsidR="004F3D9B" w:rsidRPr="006009EC">
              <w:rPr>
                <w:szCs w:val="24"/>
              </w:rPr>
              <w:t>a</w:t>
            </w:r>
            <w:r w:rsidRPr="006009EC">
              <w:rPr>
                <w:szCs w:val="24"/>
              </w:rPr>
              <w:t>č</w:t>
            </w:r>
            <w:r w:rsidR="004F3D9B" w:rsidRPr="006009EC">
              <w:rPr>
                <w:szCs w:val="24"/>
              </w:rPr>
              <w:t>a</w:t>
            </w:r>
            <w:r w:rsidR="000B0E90" w:rsidRPr="006009EC">
              <w:rPr>
                <w:szCs w:val="24"/>
              </w:rPr>
              <w:t xml:space="preserve">, </w:t>
            </w:r>
            <w:r w:rsidRPr="006009EC">
              <w:rPr>
                <w:szCs w:val="24"/>
              </w:rPr>
              <w:t>s</w:t>
            </w:r>
            <w:r w:rsidR="004F3D9B" w:rsidRPr="006009EC">
              <w:rPr>
                <w:szCs w:val="24"/>
              </w:rPr>
              <w:t>a</w:t>
            </w:r>
            <w:r w:rsidRPr="006009EC">
              <w:rPr>
                <w:szCs w:val="24"/>
              </w:rPr>
              <w:t>ž</w:t>
            </w:r>
            <w:r w:rsidR="004F3D9B" w:rsidRPr="006009EC">
              <w:rPr>
                <w:szCs w:val="24"/>
              </w:rPr>
              <w:t>e</w:t>
            </w:r>
            <w:r w:rsidRPr="006009EC">
              <w:rPr>
                <w:szCs w:val="24"/>
              </w:rPr>
              <w:t>ti</w:t>
            </w:r>
            <w:r w:rsidR="000B0E90" w:rsidRPr="006009EC">
              <w:rPr>
                <w:szCs w:val="24"/>
              </w:rPr>
              <w:t xml:space="preserve"> </w:t>
            </w:r>
            <w:r w:rsidRPr="006009EC">
              <w:rPr>
                <w:szCs w:val="24"/>
              </w:rPr>
              <w:t>bil</w:t>
            </w:r>
            <w:r w:rsidR="004F3D9B" w:rsidRPr="006009EC">
              <w:rPr>
                <w:szCs w:val="24"/>
              </w:rPr>
              <w:t>a</w:t>
            </w:r>
            <w:r w:rsidRPr="006009EC">
              <w:rPr>
                <w:szCs w:val="24"/>
              </w:rPr>
              <w:t>ns</w:t>
            </w:r>
            <w:r w:rsidR="000B0E90" w:rsidRPr="006009EC">
              <w:rPr>
                <w:szCs w:val="24"/>
              </w:rPr>
              <w:t xml:space="preserve"> </w:t>
            </w:r>
            <w:r w:rsidRPr="006009EC">
              <w:rPr>
                <w:szCs w:val="24"/>
              </w:rPr>
              <w:t>st</w:t>
            </w:r>
            <w:r w:rsidR="004F3D9B" w:rsidRPr="006009EC">
              <w:rPr>
                <w:szCs w:val="24"/>
              </w:rPr>
              <w:t>a</w:t>
            </w:r>
            <w:r w:rsidRPr="006009EC">
              <w:rPr>
                <w:szCs w:val="24"/>
              </w:rPr>
              <w:t>nj</w:t>
            </w:r>
            <w:r w:rsidR="004F3D9B" w:rsidRPr="006009EC">
              <w:rPr>
                <w:szCs w:val="24"/>
              </w:rPr>
              <w:t>a</w:t>
            </w:r>
            <w:r w:rsidR="000B0E90" w:rsidRPr="006009EC">
              <w:rPr>
                <w:szCs w:val="24"/>
              </w:rPr>
              <w:t xml:space="preserve"> </w:t>
            </w:r>
            <w:r w:rsidRPr="006009EC">
              <w:rPr>
                <w:szCs w:val="24"/>
              </w:rPr>
              <w:t>i</w:t>
            </w:r>
            <w:r w:rsidR="000B0E90" w:rsidRPr="006009EC">
              <w:rPr>
                <w:szCs w:val="24"/>
              </w:rPr>
              <w:t xml:space="preserve"> </w:t>
            </w:r>
            <w:r w:rsidRPr="006009EC">
              <w:rPr>
                <w:szCs w:val="24"/>
              </w:rPr>
              <w:t>bil</w:t>
            </w:r>
            <w:r w:rsidR="004F3D9B" w:rsidRPr="006009EC">
              <w:rPr>
                <w:szCs w:val="24"/>
              </w:rPr>
              <w:t>a</w:t>
            </w:r>
            <w:r w:rsidRPr="006009EC">
              <w:rPr>
                <w:szCs w:val="24"/>
              </w:rPr>
              <w:t>ns</w:t>
            </w:r>
            <w:r w:rsidR="000B0E90" w:rsidRPr="006009EC">
              <w:rPr>
                <w:szCs w:val="24"/>
              </w:rPr>
              <w:t xml:space="preserve"> </w:t>
            </w:r>
            <w:r w:rsidRPr="006009EC">
              <w:rPr>
                <w:szCs w:val="24"/>
              </w:rPr>
              <w:t>usp</w:t>
            </w:r>
            <w:r w:rsidR="004F3D9B" w:rsidRPr="006009EC">
              <w:rPr>
                <w:szCs w:val="24"/>
              </w:rPr>
              <w:t>e</w:t>
            </w:r>
            <w:r w:rsidRPr="006009EC">
              <w:rPr>
                <w:szCs w:val="24"/>
              </w:rPr>
              <w:t>h</w:t>
            </w:r>
            <w:r w:rsidR="004F3D9B" w:rsidRPr="006009EC">
              <w:rPr>
                <w:szCs w:val="24"/>
              </w:rPr>
              <w:t>a</w:t>
            </w:r>
            <w:r w:rsidR="000B0E90" w:rsidRPr="006009EC">
              <w:rPr>
                <w:szCs w:val="24"/>
              </w:rPr>
              <w:t xml:space="preserve"> </w:t>
            </w:r>
            <w:r w:rsidRPr="006009EC">
              <w:rPr>
                <w:szCs w:val="24"/>
              </w:rPr>
              <w:t>z</w:t>
            </w:r>
            <w:r w:rsidR="004F3D9B" w:rsidRPr="006009EC">
              <w:rPr>
                <w:szCs w:val="24"/>
              </w:rPr>
              <w:t>a</w:t>
            </w:r>
            <w:r w:rsidR="00530170" w:rsidRPr="006009EC">
              <w:rPr>
                <w:szCs w:val="24"/>
              </w:rPr>
              <w:t xml:space="preserve"> </w:t>
            </w:r>
            <w:r w:rsidRPr="006009EC">
              <w:rPr>
                <w:szCs w:val="24"/>
              </w:rPr>
              <w:t>pr</w:t>
            </w:r>
            <w:r w:rsidR="004F3D9B" w:rsidRPr="006009EC">
              <w:rPr>
                <w:szCs w:val="24"/>
              </w:rPr>
              <w:t>e</w:t>
            </w:r>
            <w:r w:rsidRPr="006009EC">
              <w:rPr>
                <w:szCs w:val="24"/>
              </w:rPr>
              <w:t>th</w:t>
            </w:r>
            <w:r w:rsidR="004F3D9B" w:rsidRPr="006009EC">
              <w:rPr>
                <w:szCs w:val="24"/>
              </w:rPr>
              <w:t>o</w:t>
            </w:r>
            <w:r w:rsidRPr="006009EC">
              <w:rPr>
                <w:szCs w:val="24"/>
              </w:rPr>
              <w:t>dn</w:t>
            </w:r>
            <w:r w:rsidR="004F3D9B" w:rsidRPr="006009EC">
              <w:rPr>
                <w:szCs w:val="24"/>
              </w:rPr>
              <w:t>e</w:t>
            </w:r>
            <w:r w:rsidR="000B0E90" w:rsidRPr="006009EC">
              <w:rPr>
                <w:szCs w:val="24"/>
              </w:rPr>
              <w:t xml:space="preserve"> </w:t>
            </w:r>
            <w:r w:rsidRPr="006009EC">
              <w:rPr>
                <w:szCs w:val="24"/>
              </w:rPr>
              <w:t>tri</w:t>
            </w:r>
            <w:r w:rsidR="000B0E90" w:rsidRPr="006009EC">
              <w:rPr>
                <w:szCs w:val="24"/>
              </w:rPr>
              <w:t xml:space="preserve"> </w:t>
            </w:r>
            <w:r w:rsidR="004F3D9B" w:rsidRPr="006009EC">
              <w:rPr>
                <w:szCs w:val="24"/>
              </w:rPr>
              <w:t>o</w:t>
            </w:r>
            <w:r w:rsidRPr="006009EC">
              <w:rPr>
                <w:szCs w:val="24"/>
              </w:rPr>
              <w:t>br</w:t>
            </w:r>
            <w:r w:rsidR="004F3D9B" w:rsidRPr="006009EC">
              <w:rPr>
                <w:szCs w:val="24"/>
              </w:rPr>
              <w:t>a</w:t>
            </w:r>
            <w:r w:rsidRPr="006009EC">
              <w:rPr>
                <w:szCs w:val="24"/>
              </w:rPr>
              <w:t>čunsk</w:t>
            </w:r>
            <w:r w:rsidR="004F3D9B" w:rsidRPr="006009EC">
              <w:rPr>
                <w:szCs w:val="24"/>
              </w:rPr>
              <w:t>e</w:t>
            </w:r>
            <w:r w:rsidR="000B0E90" w:rsidRPr="006009EC">
              <w:rPr>
                <w:szCs w:val="24"/>
              </w:rPr>
              <w:t xml:space="preserve"> </w:t>
            </w:r>
            <w:r w:rsidRPr="006009EC">
              <w:rPr>
                <w:szCs w:val="24"/>
              </w:rPr>
              <w:t>g</w:t>
            </w:r>
            <w:r w:rsidR="004F3D9B" w:rsidRPr="006009EC">
              <w:rPr>
                <w:szCs w:val="24"/>
              </w:rPr>
              <w:t>o</w:t>
            </w:r>
            <w:r w:rsidRPr="006009EC">
              <w:rPr>
                <w:szCs w:val="24"/>
              </w:rPr>
              <w:t>din</w:t>
            </w:r>
            <w:r w:rsidR="004F3D9B" w:rsidRPr="006009EC">
              <w:rPr>
                <w:szCs w:val="24"/>
              </w:rPr>
              <w:t>e</w:t>
            </w:r>
            <w:r w:rsidR="000B0E90" w:rsidRPr="006009EC">
              <w:rPr>
                <w:szCs w:val="24"/>
              </w:rPr>
              <w:t xml:space="preserve">, </w:t>
            </w:r>
            <w:r w:rsidRPr="006009EC">
              <w:rPr>
                <w:szCs w:val="24"/>
              </w:rPr>
              <w:t>p</w:t>
            </w:r>
            <w:r w:rsidR="004F3D9B" w:rsidRPr="006009EC">
              <w:rPr>
                <w:szCs w:val="24"/>
              </w:rPr>
              <w:t>o</w:t>
            </w:r>
            <w:r w:rsidRPr="006009EC">
              <w:rPr>
                <w:szCs w:val="24"/>
              </w:rPr>
              <w:t>k</w:t>
            </w:r>
            <w:r w:rsidR="004F3D9B" w:rsidRPr="006009EC">
              <w:rPr>
                <w:szCs w:val="24"/>
              </w:rPr>
              <w:t>a</w:t>
            </w:r>
            <w:r w:rsidRPr="006009EC">
              <w:rPr>
                <w:szCs w:val="24"/>
              </w:rPr>
              <w:t>z</w:t>
            </w:r>
            <w:r w:rsidR="004F3D9B" w:rsidRPr="006009EC">
              <w:rPr>
                <w:szCs w:val="24"/>
              </w:rPr>
              <w:t>a</w:t>
            </w:r>
            <w:r w:rsidRPr="006009EC">
              <w:rPr>
                <w:szCs w:val="24"/>
              </w:rPr>
              <w:t>t</w:t>
            </w:r>
            <w:r w:rsidR="004F3D9B" w:rsidRPr="006009EC">
              <w:rPr>
                <w:szCs w:val="24"/>
              </w:rPr>
              <w:t>e</w:t>
            </w:r>
            <w:r w:rsidRPr="006009EC">
              <w:rPr>
                <w:szCs w:val="24"/>
              </w:rPr>
              <w:t>lј</w:t>
            </w:r>
            <w:r w:rsidR="004F3D9B" w:rsidRPr="006009EC">
              <w:rPr>
                <w:szCs w:val="24"/>
              </w:rPr>
              <w:t>e</w:t>
            </w:r>
            <w:r w:rsidR="000B0E90" w:rsidRPr="006009EC">
              <w:rPr>
                <w:szCs w:val="24"/>
              </w:rPr>
              <w:t xml:space="preserve"> </w:t>
            </w:r>
            <w:r w:rsidRPr="006009EC">
              <w:rPr>
                <w:szCs w:val="24"/>
              </w:rPr>
              <w:t>z</w:t>
            </w:r>
            <w:r w:rsidR="004F3D9B" w:rsidRPr="006009EC">
              <w:rPr>
                <w:szCs w:val="24"/>
              </w:rPr>
              <w:t>a</w:t>
            </w:r>
            <w:r w:rsidR="000B0E90" w:rsidRPr="006009EC">
              <w:rPr>
                <w:szCs w:val="24"/>
              </w:rPr>
              <w:t xml:space="preserve"> </w:t>
            </w:r>
            <w:r w:rsidR="004F3D9B" w:rsidRPr="006009EC">
              <w:rPr>
                <w:szCs w:val="24"/>
              </w:rPr>
              <w:t>o</w:t>
            </w:r>
            <w:r w:rsidRPr="006009EC">
              <w:rPr>
                <w:szCs w:val="24"/>
              </w:rPr>
              <w:t>c</w:t>
            </w:r>
            <w:r w:rsidR="004F3D9B" w:rsidRPr="006009EC">
              <w:rPr>
                <w:szCs w:val="24"/>
              </w:rPr>
              <w:t>e</w:t>
            </w:r>
            <w:r w:rsidRPr="006009EC">
              <w:rPr>
                <w:szCs w:val="24"/>
              </w:rPr>
              <w:t>nu</w:t>
            </w:r>
            <w:r w:rsidR="000B0E90" w:rsidRPr="006009EC">
              <w:rPr>
                <w:szCs w:val="24"/>
              </w:rPr>
              <w:t xml:space="preserve"> </w:t>
            </w:r>
            <w:r w:rsidRPr="006009EC">
              <w:rPr>
                <w:szCs w:val="24"/>
              </w:rPr>
              <w:t>b</w:t>
            </w:r>
            <w:r w:rsidR="004F3D9B" w:rsidRPr="006009EC">
              <w:rPr>
                <w:szCs w:val="24"/>
              </w:rPr>
              <w:t>o</w:t>
            </w:r>
            <w:r w:rsidRPr="006009EC">
              <w:rPr>
                <w:szCs w:val="24"/>
              </w:rPr>
              <w:t>nit</w:t>
            </w:r>
            <w:r w:rsidR="004F3D9B" w:rsidRPr="006009EC">
              <w:rPr>
                <w:szCs w:val="24"/>
              </w:rPr>
              <w:t>e</w:t>
            </w:r>
            <w:r w:rsidRPr="006009EC">
              <w:rPr>
                <w:szCs w:val="24"/>
              </w:rPr>
              <w:t>t</w:t>
            </w:r>
            <w:r w:rsidR="004F3D9B" w:rsidRPr="006009EC">
              <w:rPr>
                <w:szCs w:val="24"/>
              </w:rPr>
              <w:t>a</w:t>
            </w:r>
            <w:r w:rsidR="000B0E90" w:rsidRPr="006009EC">
              <w:rPr>
                <w:szCs w:val="24"/>
              </w:rPr>
              <w:t xml:space="preserve"> </w:t>
            </w:r>
            <w:r w:rsidRPr="006009EC">
              <w:rPr>
                <w:szCs w:val="24"/>
              </w:rPr>
              <w:t>z</w:t>
            </w:r>
            <w:r w:rsidR="004F3D9B" w:rsidRPr="006009EC">
              <w:rPr>
                <w:szCs w:val="24"/>
              </w:rPr>
              <w:t>a</w:t>
            </w:r>
            <w:r w:rsidR="000B0E90" w:rsidRPr="006009EC">
              <w:rPr>
                <w:szCs w:val="24"/>
              </w:rPr>
              <w:t xml:space="preserve"> </w:t>
            </w:r>
            <w:r w:rsidRPr="006009EC">
              <w:rPr>
                <w:szCs w:val="24"/>
              </w:rPr>
              <w:t>pr</w:t>
            </w:r>
            <w:r w:rsidR="004F3D9B" w:rsidRPr="006009EC">
              <w:rPr>
                <w:szCs w:val="24"/>
              </w:rPr>
              <w:t>e</w:t>
            </w:r>
            <w:r w:rsidRPr="006009EC">
              <w:rPr>
                <w:szCs w:val="24"/>
              </w:rPr>
              <w:t>th</w:t>
            </w:r>
            <w:r w:rsidR="004F3D9B" w:rsidRPr="006009EC">
              <w:rPr>
                <w:szCs w:val="24"/>
              </w:rPr>
              <w:t>o</w:t>
            </w:r>
            <w:r w:rsidRPr="006009EC">
              <w:rPr>
                <w:szCs w:val="24"/>
              </w:rPr>
              <w:t>dn</w:t>
            </w:r>
            <w:r w:rsidR="004F3D9B" w:rsidRPr="006009EC">
              <w:rPr>
                <w:szCs w:val="24"/>
              </w:rPr>
              <w:t>e</w:t>
            </w:r>
            <w:r w:rsidR="000B0E90" w:rsidRPr="006009EC">
              <w:rPr>
                <w:szCs w:val="24"/>
              </w:rPr>
              <w:t xml:space="preserve"> </w:t>
            </w:r>
            <w:r w:rsidRPr="006009EC">
              <w:rPr>
                <w:szCs w:val="24"/>
              </w:rPr>
              <w:t>tri</w:t>
            </w:r>
            <w:r w:rsidR="00530170" w:rsidRPr="006009EC">
              <w:rPr>
                <w:szCs w:val="24"/>
              </w:rPr>
              <w:t xml:space="preserve"> </w:t>
            </w:r>
            <w:r w:rsidR="004F3D9B" w:rsidRPr="006009EC">
              <w:rPr>
                <w:szCs w:val="24"/>
              </w:rPr>
              <w:t>o</w:t>
            </w:r>
            <w:r w:rsidRPr="006009EC">
              <w:rPr>
                <w:szCs w:val="24"/>
              </w:rPr>
              <w:t>br</w:t>
            </w:r>
            <w:r w:rsidR="004F3D9B" w:rsidRPr="006009EC">
              <w:rPr>
                <w:szCs w:val="24"/>
              </w:rPr>
              <w:t>a</w:t>
            </w:r>
            <w:r w:rsidRPr="006009EC">
              <w:rPr>
                <w:szCs w:val="24"/>
              </w:rPr>
              <w:t>čunsk</w:t>
            </w:r>
            <w:r w:rsidR="004F3D9B" w:rsidRPr="006009EC">
              <w:rPr>
                <w:szCs w:val="24"/>
              </w:rPr>
              <w:t>e</w:t>
            </w:r>
            <w:r w:rsidR="000B0E90" w:rsidRPr="006009EC">
              <w:rPr>
                <w:szCs w:val="24"/>
              </w:rPr>
              <w:t xml:space="preserve"> </w:t>
            </w:r>
            <w:r w:rsidRPr="006009EC">
              <w:rPr>
                <w:szCs w:val="24"/>
              </w:rPr>
              <w:t>g</w:t>
            </w:r>
            <w:r w:rsidR="004F3D9B" w:rsidRPr="006009EC">
              <w:rPr>
                <w:szCs w:val="24"/>
              </w:rPr>
              <w:t>o</w:t>
            </w:r>
            <w:r w:rsidRPr="006009EC">
              <w:rPr>
                <w:szCs w:val="24"/>
              </w:rPr>
              <w:t>din</w:t>
            </w:r>
            <w:r w:rsidR="004F3D9B" w:rsidRPr="006009EC">
              <w:rPr>
                <w:szCs w:val="24"/>
              </w:rPr>
              <w:t>e</w:t>
            </w:r>
            <w:r w:rsidR="000B0E90" w:rsidRPr="006009EC">
              <w:rPr>
                <w:szCs w:val="24"/>
              </w:rPr>
              <w:t xml:space="preserve"> </w:t>
            </w:r>
            <w:r w:rsidR="00D34F02" w:rsidRPr="006009EC">
              <w:rPr>
                <w:szCs w:val="24"/>
              </w:rPr>
              <w:t>(</w:t>
            </w:r>
            <w:r w:rsidR="00F25BEF" w:rsidRPr="006009EC">
              <w:rPr>
                <w:rFonts w:eastAsia="TimesNewRomanPS-BoldMT"/>
                <w:bCs/>
                <w:szCs w:val="24"/>
              </w:rPr>
              <w:t>201</w:t>
            </w:r>
            <w:r w:rsidR="00B273EA" w:rsidRPr="006009EC">
              <w:rPr>
                <w:rFonts w:eastAsia="TimesNewRomanPS-BoldMT"/>
                <w:bCs/>
                <w:szCs w:val="24"/>
              </w:rPr>
              <w:t>7</w:t>
            </w:r>
            <w:r w:rsidR="00F25BEF" w:rsidRPr="006009EC">
              <w:rPr>
                <w:rFonts w:eastAsia="TimesNewRomanPS-BoldMT"/>
                <w:bCs/>
                <w:szCs w:val="24"/>
              </w:rPr>
              <w:t>, 201</w:t>
            </w:r>
            <w:r w:rsidR="00B273EA" w:rsidRPr="006009EC">
              <w:rPr>
                <w:rFonts w:eastAsia="TimesNewRomanPS-BoldMT"/>
                <w:bCs/>
                <w:szCs w:val="24"/>
              </w:rPr>
              <w:t>8</w:t>
            </w:r>
            <w:r w:rsidR="00F25BEF" w:rsidRPr="006009EC">
              <w:rPr>
                <w:rFonts w:eastAsia="TimesNewRomanPS-BoldMT"/>
                <w:bCs/>
                <w:szCs w:val="24"/>
              </w:rPr>
              <w:t>. i 201</w:t>
            </w:r>
            <w:r w:rsidR="00B273EA" w:rsidRPr="006009EC">
              <w:rPr>
                <w:rFonts w:eastAsia="TimesNewRomanPS-BoldMT"/>
                <w:bCs/>
                <w:szCs w:val="24"/>
              </w:rPr>
              <w:t>9</w:t>
            </w:r>
            <w:r w:rsidR="000B0E90" w:rsidRPr="006009EC">
              <w:rPr>
                <w:szCs w:val="24"/>
              </w:rPr>
              <w:t xml:space="preserve">). </w:t>
            </w:r>
          </w:p>
          <w:p w14:paraId="5F29322A" w14:textId="77777777" w:rsidR="008123F8" w:rsidRPr="006009EC" w:rsidRDefault="008123F8" w:rsidP="00D26753">
            <w:pPr>
              <w:jc w:val="both"/>
              <w:rPr>
                <w:szCs w:val="24"/>
              </w:rPr>
            </w:pPr>
          </w:p>
          <w:p w14:paraId="4A764D26" w14:textId="77777777" w:rsidR="00D8055E" w:rsidRPr="006009EC" w:rsidRDefault="00F066D7" w:rsidP="00D26753">
            <w:pPr>
              <w:autoSpaceDE w:val="0"/>
              <w:autoSpaceDN w:val="0"/>
              <w:adjustRightInd w:val="0"/>
              <w:jc w:val="both"/>
              <w:rPr>
                <w:rFonts w:eastAsia="TimesNewRomanPS-BoldMT"/>
                <w:bCs/>
                <w:szCs w:val="24"/>
                <w:lang w:val="sr-Cyrl-CS"/>
              </w:rPr>
            </w:pPr>
            <w:r w:rsidRPr="006009EC">
              <w:rPr>
                <w:rFonts w:eastAsia="TimesNewRomanPS-BoldMT"/>
                <w:bCs/>
                <w:szCs w:val="24"/>
                <w:lang w:val="sr-Cyrl-CS"/>
              </w:rPr>
              <w:t>Uk</w:t>
            </w:r>
            <w:r w:rsidR="004F3D9B" w:rsidRPr="006009EC">
              <w:rPr>
                <w:rFonts w:eastAsia="TimesNewRomanPS-BoldMT"/>
                <w:bCs/>
                <w:szCs w:val="24"/>
                <w:lang w:val="sr-Cyrl-CS"/>
              </w:rPr>
              <w:t>o</w:t>
            </w:r>
            <w:r w:rsidRPr="006009EC">
              <w:rPr>
                <w:rFonts w:eastAsia="TimesNewRomanPS-BoldMT"/>
                <w:bCs/>
                <w:szCs w:val="24"/>
                <w:lang w:val="sr-Cyrl-CS"/>
              </w:rPr>
              <w:t>lik</w:t>
            </w:r>
            <w:r w:rsidR="004F3D9B" w:rsidRPr="006009EC">
              <w:rPr>
                <w:rFonts w:eastAsia="TimesNewRomanPS-BoldMT"/>
                <w:bCs/>
                <w:szCs w:val="24"/>
                <w:lang w:val="sr-Cyrl-CS"/>
              </w:rPr>
              <w:t>o</w:t>
            </w:r>
            <w:r w:rsidR="00D8055E" w:rsidRPr="006009EC">
              <w:rPr>
                <w:rFonts w:eastAsia="TimesNewRomanPS-BoldMT"/>
                <w:bCs/>
                <w:szCs w:val="24"/>
                <w:lang w:val="sr-Cyrl-CS"/>
              </w:rPr>
              <w:t xml:space="preserve"> </w:t>
            </w:r>
            <w:r w:rsidRPr="006009EC">
              <w:rPr>
                <w:rFonts w:eastAsia="TimesNewRomanPS-BoldMT"/>
                <w:bCs/>
                <w:szCs w:val="24"/>
                <w:lang w:val="sr-Cyrl-CS"/>
              </w:rPr>
              <w:t>Izv</w:t>
            </w:r>
            <w:r w:rsidR="004F3D9B" w:rsidRPr="006009EC">
              <w:rPr>
                <w:rFonts w:eastAsia="TimesNewRomanPS-BoldMT"/>
                <w:bCs/>
                <w:szCs w:val="24"/>
                <w:lang w:val="sr-Cyrl-CS"/>
              </w:rPr>
              <w:t>e</w:t>
            </w:r>
            <w:r w:rsidRPr="006009EC">
              <w:rPr>
                <w:rFonts w:eastAsia="TimesNewRomanPS-BoldMT"/>
                <w:bCs/>
                <w:szCs w:val="24"/>
                <w:lang w:val="sr-Cyrl-CS"/>
              </w:rPr>
              <w:t>št</w:t>
            </w:r>
            <w:r w:rsidR="004F3D9B" w:rsidRPr="006009EC">
              <w:rPr>
                <w:rFonts w:eastAsia="TimesNewRomanPS-BoldMT"/>
                <w:bCs/>
                <w:szCs w:val="24"/>
                <w:lang w:val="sr-Cyrl-CS"/>
              </w:rPr>
              <w:t>aj</w:t>
            </w:r>
            <w:r w:rsidR="0045649B" w:rsidRPr="006009EC">
              <w:rPr>
                <w:rFonts w:eastAsia="TimesNewRomanPS-BoldMT"/>
                <w:bCs/>
                <w:szCs w:val="24"/>
                <w:lang w:val="sr-Cyrl-CS"/>
              </w:rPr>
              <w:t xml:space="preserve"> </w:t>
            </w:r>
            <w:r w:rsidR="004F3D9B" w:rsidRPr="006009EC">
              <w:rPr>
                <w:rFonts w:eastAsia="TimesNewRomanPS-BoldMT"/>
                <w:bCs/>
                <w:szCs w:val="24"/>
                <w:lang w:val="sr-Cyrl-CS"/>
              </w:rPr>
              <w:t>o</w:t>
            </w:r>
            <w:r w:rsidR="0045649B" w:rsidRPr="006009EC">
              <w:rPr>
                <w:rFonts w:eastAsia="TimesNewRomanPS-BoldMT"/>
                <w:bCs/>
                <w:szCs w:val="24"/>
                <w:lang w:val="sr-Cyrl-CS"/>
              </w:rPr>
              <w:t xml:space="preserve"> </w:t>
            </w:r>
            <w:r w:rsidRPr="006009EC">
              <w:rPr>
                <w:rFonts w:eastAsia="TimesNewRomanPS-BoldMT"/>
                <w:bCs/>
                <w:szCs w:val="24"/>
                <w:lang w:val="sr-Cyrl-CS"/>
              </w:rPr>
              <w:t>b</w:t>
            </w:r>
            <w:r w:rsidR="004F3D9B" w:rsidRPr="006009EC">
              <w:rPr>
                <w:rFonts w:eastAsia="TimesNewRomanPS-BoldMT"/>
                <w:bCs/>
                <w:szCs w:val="24"/>
                <w:lang w:val="sr-Cyrl-CS"/>
              </w:rPr>
              <w:t>o</w:t>
            </w:r>
            <w:r w:rsidRPr="006009EC">
              <w:rPr>
                <w:rFonts w:eastAsia="TimesNewRomanPS-BoldMT"/>
                <w:bCs/>
                <w:szCs w:val="24"/>
                <w:lang w:val="sr-Cyrl-CS"/>
              </w:rPr>
              <w:t>nit</w:t>
            </w:r>
            <w:r w:rsidR="004F3D9B" w:rsidRPr="006009EC">
              <w:rPr>
                <w:rFonts w:eastAsia="TimesNewRomanPS-BoldMT"/>
                <w:bCs/>
                <w:szCs w:val="24"/>
                <w:lang w:val="sr-Cyrl-CS"/>
              </w:rPr>
              <w:t>e</w:t>
            </w:r>
            <w:r w:rsidRPr="006009EC">
              <w:rPr>
                <w:rFonts w:eastAsia="TimesNewRomanPS-BoldMT"/>
                <w:bCs/>
                <w:szCs w:val="24"/>
                <w:lang w:val="sr-Cyrl-CS"/>
              </w:rPr>
              <w:t>tu</w:t>
            </w:r>
            <w:r w:rsidR="0045649B" w:rsidRPr="006009EC">
              <w:rPr>
                <w:rFonts w:eastAsia="TimesNewRomanPS-BoldMT"/>
                <w:bCs/>
                <w:szCs w:val="24"/>
                <w:lang w:val="sr-Cyrl-CS"/>
              </w:rPr>
              <w:t xml:space="preserve"> </w:t>
            </w:r>
            <w:r w:rsidRPr="006009EC">
              <w:rPr>
                <w:rFonts w:eastAsia="TimesNewRomanPS-BoldMT"/>
                <w:bCs/>
                <w:szCs w:val="24"/>
                <w:lang w:val="sr-Cyrl-CS"/>
              </w:rPr>
              <w:t>n</w:t>
            </w:r>
            <w:r w:rsidR="004F3D9B" w:rsidRPr="006009EC">
              <w:rPr>
                <w:rFonts w:eastAsia="TimesNewRomanPS-BoldMT"/>
                <w:bCs/>
                <w:szCs w:val="24"/>
                <w:lang w:val="sr-Cyrl-CS"/>
              </w:rPr>
              <w:t>e</w:t>
            </w:r>
            <w:r w:rsidR="0045649B" w:rsidRPr="006009EC">
              <w:rPr>
                <w:rFonts w:eastAsia="TimesNewRomanPS-BoldMT"/>
                <w:bCs/>
                <w:szCs w:val="24"/>
                <w:lang w:val="sr-Cyrl-CS"/>
              </w:rPr>
              <w:t xml:space="preserve"> </w:t>
            </w:r>
            <w:r w:rsidRPr="006009EC">
              <w:rPr>
                <w:rFonts w:eastAsia="TimesNewRomanPS-BoldMT"/>
                <w:bCs/>
                <w:szCs w:val="24"/>
                <w:lang w:val="sr-Cyrl-CS"/>
              </w:rPr>
              <w:t>s</w:t>
            </w:r>
            <w:r w:rsidR="004F3D9B" w:rsidRPr="006009EC">
              <w:rPr>
                <w:rFonts w:eastAsia="TimesNewRomanPS-BoldMT"/>
                <w:bCs/>
                <w:szCs w:val="24"/>
                <w:lang w:val="sr-Cyrl-CS"/>
              </w:rPr>
              <w:t>a</w:t>
            </w:r>
            <w:r w:rsidRPr="006009EC">
              <w:rPr>
                <w:rFonts w:eastAsia="TimesNewRomanPS-BoldMT"/>
                <w:bCs/>
                <w:szCs w:val="24"/>
                <w:lang w:val="sr-Cyrl-CS"/>
              </w:rPr>
              <w:t>drži</w:t>
            </w:r>
            <w:r w:rsidR="0045649B" w:rsidRPr="006009EC">
              <w:rPr>
                <w:rFonts w:eastAsia="TimesNewRomanPS-BoldMT"/>
                <w:bCs/>
                <w:szCs w:val="24"/>
                <w:lang w:val="sr-Cyrl-CS"/>
              </w:rPr>
              <w:t xml:space="preserve"> </w:t>
            </w:r>
            <w:r w:rsidRPr="006009EC">
              <w:rPr>
                <w:rFonts w:eastAsia="TimesNewRomanPS-BoldMT"/>
                <w:bCs/>
                <w:szCs w:val="24"/>
                <w:lang w:val="sr-Cyrl-CS"/>
              </w:rPr>
              <w:t>p</w:t>
            </w:r>
            <w:r w:rsidR="004F3D9B" w:rsidRPr="006009EC">
              <w:rPr>
                <w:rFonts w:eastAsia="TimesNewRomanPS-BoldMT"/>
                <w:bCs/>
                <w:szCs w:val="24"/>
                <w:lang w:val="sr-Cyrl-CS"/>
              </w:rPr>
              <w:t>o</w:t>
            </w:r>
            <w:r w:rsidRPr="006009EC">
              <w:rPr>
                <w:rFonts w:eastAsia="TimesNewRomanPS-BoldMT"/>
                <w:bCs/>
                <w:szCs w:val="24"/>
                <w:lang w:val="sr-Cyrl-CS"/>
              </w:rPr>
              <w:t>d</w:t>
            </w:r>
            <w:r w:rsidR="004F3D9B" w:rsidRPr="006009EC">
              <w:rPr>
                <w:rFonts w:eastAsia="TimesNewRomanPS-BoldMT"/>
                <w:bCs/>
                <w:szCs w:val="24"/>
                <w:lang w:val="sr-Cyrl-CS"/>
              </w:rPr>
              <w:t>a</w:t>
            </w:r>
            <w:r w:rsidRPr="006009EC">
              <w:rPr>
                <w:rFonts w:eastAsia="TimesNewRomanPS-BoldMT"/>
                <w:bCs/>
                <w:szCs w:val="24"/>
                <w:lang w:val="sr-Cyrl-CS"/>
              </w:rPr>
              <w:t>t</w:t>
            </w:r>
            <w:r w:rsidR="004F3D9B" w:rsidRPr="006009EC">
              <w:rPr>
                <w:rFonts w:eastAsia="TimesNewRomanPS-BoldMT"/>
                <w:bCs/>
                <w:szCs w:val="24"/>
                <w:lang w:val="sr-Cyrl-CS"/>
              </w:rPr>
              <w:t>a</w:t>
            </w:r>
            <w:r w:rsidRPr="006009EC">
              <w:rPr>
                <w:rFonts w:eastAsia="TimesNewRomanPS-BoldMT"/>
                <w:bCs/>
                <w:szCs w:val="24"/>
                <w:lang w:val="sr-Cyrl-CS"/>
              </w:rPr>
              <w:t>k</w:t>
            </w:r>
            <w:r w:rsidR="0045649B" w:rsidRPr="006009EC">
              <w:rPr>
                <w:rFonts w:eastAsia="TimesNewRomanPS-BoldMT"/>
                <w:bCs/>
                <w:szCs w:val="24"/>
                <w:lang w:val="sr-Cyrl-CS"/>
              </w:rPr>
              <w:t xml:space="preserve"> </w:t>
            </w:r>
            <w:r w:rsidR="004F3D9B" w:rsidRPr="006009EC">
              <w:rPr>
                <w:rFonts w:eastAsia="TimesNewRomanPS-BoldMT"/>
                <w:bCs/>
                <w:szCs w:val="24"/>
                <w:lang w:val="sr-Cyrl-CS"/>
              </w:rPr>
              <w:t>o</w:t>
            </w:r>
            <w:r w:rsidR="0045649B" w:rsidRPr="006009EC">
              <w:rPr>
                <w:rFonts w:eastAsia="TimesNewRomanPS-BoldMT"/>
                <w:bCs/>
                <w:szCs w:val="24"/>
                <w:lang w:val="sr-Cyrl-CS"/>
              </w:rPr>
              <w:t xml:space="preserve"> </w:t>
            </w:r>
            <w:r w:rsidRPr="006009EC">
              <w:rPr>
                <w:rFonts w:eastAsia="TimesNewRomanPS-BoldMT"/>
                <w:bCs/>
                <w:szCs w:val="24"/>
                <w:lang w:val="sr-Cyrl-CS"/>
              </w:rPr>
              <w:t>d</w:t>
            </w:r>
            <w:r w:rsidR="004F3D9B" w:rsidRPr="006009EC">
              <w:rPr>
                <w:rFonts w:eastAsia="TimesNewRomanPS-BoldMT"/>
                <w:bCs/>
                <w:szCs w:val="24"/>
                <w:lang w:val="sr-Cyrl-CS"/>
              </w:rPr>
              <w:t>a</w:t>
            </w:r>
            <w:r w:rsidRPr="006009EC">
              <w:rPr>
                <w:rFonts w:eastAsia="TimesNewRomanPS-BoldMT"/>
                <w:bCs/>
                <w:szCs w:val="24"/>
                <w:lang w:val="sr-Cyrl-CS"/>
              </w:rPr>
              <w:t>nim</w:t>
            </w:r>
            <w:r w:rsidR="004F3D9B" w:rsidRPr="006009EC">
              <w:rPr>
                <w:rFonts w:eastAsia="TimesNewRomanPS-BoldMT"/>
                <w:bCs/>
                <w:szCs w:val="24"/>
                <w:lang w:val="sr-Cyrl-CS"/>
              </w:rPr>
              <w:t>a</w:t>
            </w:r>
            <w:r w:rsidR="0045649B" w:rsidRPr="006009EC">
              <w:rPr>
                <w:rFonts w:eastAsia="TimesNewRomanPS-BoldMT"/>
                <w:bCs/>
                <w:szCs w:val="24"/>
                <w:lang w:val="sr-Cyrl-CS"/>
              </w:rPr>
              <w:t xml:space="preserve"> </w:t>
            </w:r>
            <w:r w:rsidRPr="006009EC">
              <w:rPr>
                <w:rFonts w:eastAsia="TimesNewRomanPS-BoldMT"/>
                <w:bCs/>
                <w:szCs w:val="24"/>
                <w:lang w:val="sr-Cyrl-CS"/>
              </w:rPr>
              <w:t>n</w:t>
            </w:r>
            <w:r w:rsidR="004F3D9B" w:rsidRPr="006009EC">
              <w:rPr>
                <w:rFonts w:eastAsia="TimesNewRomanPS-BoldMT"/>
                <w:bCs/>
                <w:szCs w:val="24"/>
                <w:lang w:val="sr-Cyrl-CS"/>
              </w:rPr>
              <w:t>e</w:t>
            </w:r>
            <w:r w:rsidRPr="006009EC">
              <w:rPr>
                <w:rFonts w:eastAsia="TimesNewRomanPS-BoldMT"/>
                <w:bCs/>
                <w:szCs w:val="24"/>
                <w:lang w:val="sr-Cyrl-CS"/>
              </w:rPr>
              <w:t>likvidn</w:t>
            </w:r>
            <w:r w:rsidR="004F3D9B" w:rsidRPr="006009EC">
              <w:rPr>
                <w:rFonts w:eastAsia="TimesNewRomanPS-BoldMT"/>
                <w:bCs/>
                <w:szCs w:val="24"/>
                <w:lang w:val="sr-Cyrl-CS"/>
              </w:rPr>
              <w:t>o</w:t>
            </w:r>
            <w:r w:rsidRPr="006009EC">
              <w:rPr>
                <w:rFonts w:eastAsia="TimesNewRomanPS-BoldMT"/>
                <w:bCs/>
                <w:szCs w:val="24"/>
                <w:lang w:val="sr-Cyrl-CS"/>
              </w:rPr>
              <w:t>sti</w:t>
            </w:r>
            <w:r w:rsidR="00021CB9" w:rsidRPr="006009EC">
              <w:rPr>
                <w:rFonts w:eastAsia="TimesNewRomanPS-BoldMT"/>
                <w:bCs/>
                <w:szCs w:val="24"/>
                <w:lang w:val="sr-Cyrl-CS"/>
              </w:rPr>
              <w:t xml:space="preserve"> </w:t>
            </w:r>
            <w:r w:rsidRPr="006009EC">
              <w:rPr>
                <w:rFonts w:eastAsia="TimesNewRomanPS-BoldMT"/>
                <w:bCs/>
                <w:szCs w:val="24"/>
                <w:lang w:val="sr-Cyrl-CS"/>
              </w:rPr>
              <w:t>ili</w:t>
            </w:r>
            <w:r w:rsidR="00021CB9" w:rsidRPr="006009EC">
              <w:rPr>
                <w:rFonts w:eastAsia="TimesNewRomanPS-BoldMT"/>
                <w:bCs/>
                <w:szCs w:val="24"/>
                <w:lang w:val="sr-Cyrl-CS"/>
              </w:rPr>
              <w:t xml:space="preserve"> </w:t>
            </w:r>
            <w:r w:rsidR="004F3D9B" w:rsidRPr="006009EC">
              <w:rPr>
                <w:rFonts w:eastAsia="TimesNewRomanPS-BoldMT"/>
                <w:bCs/>
                <w:szCs w:val="24"/>
                <w:lang w:val="sr-Cyrl-CS"/>
              </w:rPr>
              <w:t>je</w:t>
            </w:r>
            <w:r w:rsidR="00021CB9" w:rsidRPr="006009EC">
              <w:rPr>
                <w:rFonts w:eastAsia="TimesNewRomanPS-BoldMT"/>
                <w:bCs/>
                <w:szCs w:val="24"/>
                <w:lang w:val="sr-Cyrl-CS"/>
              </w:rPr>
              <w:t xml:space="preserve"> </w:t>
            </w:r>
            <w:r w:rsidRPr="006009EC">
              <w:rPr>
                <w:rFonts w:eastAsia="TimesNewRomanPS-BoldMT"/>
                <w:bCs/>
                <w:szCs w:val="24"/>
                <w:lang w:val="sr-Cyrl-CS"/>
              </w:rPr>
              <w:t>izd</w:t>
            </w:r>
            <w:r w:rsidR="004F3D9B" w:rsidRPr="006009EC">
              <w:rPr>
                <w:rFonts w:eastAsia="TimesNewRomanPS-BoldMT"/>
                <w:bCs/>
                <w:szCs w:val="24"/>
                <w:lang w:val="sr-Cyrl-CS"/>
              </w:rPr>
              <w:t>a</w:t>
            </w:r>
            <w:r w:rsidRPr="006009EC">
              <w:rPr>
                <w:rFonts w:eastAsia="TimesNewRomanPS-BoldMT"/>
                <w:bCs/>
                <w:szCs w:val="24"/>
                <w:lang w:val="sr-Cyrl-CS"/>
              </w:rPr>
              <w:t>t</w:t>
            </w:r>
            <w:r w:rsidR="00021CB9" w:rsidRPr="006009EC">
              <w:rPr>
                <w:rFonts w:eastAsia="TimesNewRomanPS-BoldMT"/>
                <w:bCs/>
                <w:szCs w:val="24"/>
                <w:lang w:val="sr-Cyrl-CS"/>
              </w:rPr>
              <w:t xml:space="preserve"> </w:t>
            </w:r>
            <w:r w:rsidRPr="006009EC">
              <w:rPr>
                <w:rFonts w:eastAsia="TimesNewRomanPS-BoldMT"/>
                <w:bCs/>
                <w:szCs w:val="24"/>
                <w:lang w:val="sr-Cyrl-CS"/>
              </w:rPr>
              <w:t>pr</w:t>
            </w:r>
            <w:r w:rsidR="004F3D9B" w:rsidRPr="006009EC">
              <w:rPr>
                <w:rFonts w:eastAsia="TimesNewRomanPS-BoldMT"/>
                <w:bCs/>
                <w:szCs w:val="24"/>
                <w:lang w:val="sr-Cyrl-CS"/>
              </w:rPr>
              <w:t>e</w:t>
            </w:r>
            <w:r w:rsidR="00021CB9" w:rsidRPr="006009EC">
              <w:rPr>
                <w:rFonts w:eastAsia="TimesNewRomanPS-BoldMT"/>
                <w:bCs/>
                <w:szCs w:val="24"/>
                <w:lang w:val="sr-Cyrl-CS"/>
              </w:rPr>
              <w:t xml:space="preserve"> </w:t>
            </w:r>
            <w:r w:rsidRPr="006009EC">
              <w:rPr>
                <w:rFonts w:eastAsia="TimesNewRomanPS-BoldMT"/>
                <w:bCs/>
                <w:szCs w:val="24"/>
                <w:lang w:val="sr-Cyrl-CS"/>
              </w:rPr>
              <w:t>d</w:t>
            </w:r>
            <w:r w:rsidR="004F3D9B" w:rsidRPr="006009EC">
              <w:rPr>
                <w:rFonts w:eastAsia="TimesNewRomanPS-BoldMT"/>
                <w:bCs/>
                <w:szCs w:val="24"/>
                <w:lang w:val="sr-Cyrl-CS"/>
              </w:rPr>
              <w:t>a</w:t>
            </w:r>
            <w:r w:rsidRPr="006009EC">
              <w:rPr>
                <w:rFonts w:eastAsia="TimesNewRomanPS-BoldMT"/>
                <w:bCs/>
                <w:szCs w:val="24"/>
                <w:lang w:val="sr-Cyrl-CS"/>
              </w:rPr>
              <w:t>n</w:t>
            </w:r>
            <w:r w:rsidR="004F3D9B" w:rsidRPr="006009EC">
              <w:rPr>
                <w:rFonts w:eastAsia="TimesNewRomanPS-BoldMT"/>
                <w:bCs/>
                <w:szCs w:val="24"/>
                <w:lang w:val="sr-Cyrl-CS"/>
              </w:rPr>
              <w:t>a</w:t>
            </w:r>
            <w:r w:rsidR="00021CB9" w:rsidRPr="006009EC">
              <w:rPr>
                <w:rFonts w:eastAsia="TimesNewRomanPS-BoldMT"/>
                <w:bCs/>
                <w:szCs w:val="24"/>
                <w:lang w:val="sr-Cyrl-CS"/>
              </w:rPr>
              <w:t xml:space="preserve"> </w:t>
            </w:r>
            <w:r w:rsidR="004F3D9B" w:rsidRPr="006009EC">
              <w:rPr>
                <w:rFonts w:eastAsia="TimesNewRomanPS-BoldMT"/>
                <w:bCs/>
                <w:szCs w:val="24"/>
                <w:lang w:val="sr-Cyrl-CS"/>
              </w:rPr>
              <w:t>o</w:t>
            </w:r>
            <w:r w:rsidRPr="006009EC">
              <w:rPr>
                <w:rFonts w:eastAsia="TimesNewRomanPS-BoldMT"/>
                <w:bCs/>
                <w:szCs w:val="24"/>
                <w:lang w:val="sr-Cyrl-CS"/>
              </w:rPr>
              <w:t>b</w:t>
            </w:r>
            <w:r w:rsidR="004F3D9B" w:rsidRPr="006009EC">
              <w:rPr>
                <w:rFonts w:eastAsia="TimesNewRomanPS-BoldMT"/>
                <w:bCs/>
                <w:szCs w:val="24"/>
                <w:lang w:val="sr-Cyrl-CS"/>
              </w:rPr>
              <w:t>ja</w:t>
            </w:r>
            <w:r w:rsidRPr="006009EC">
              <w:rPr>
                <w:rFonts w:eastAsia="TimesNewRomanPS-BoldMT"/>
                <w:bCs/>
                <w:szCs w:val="24"/>
                <w:lang w:val="sr-Cyrl-CS"/>
              </w:rPr>
              <w:t>vlјiv</w:t>
            </w:r>
            <w:r w:rsidR="004F3D9B" w:rsidRPr="006009EC">
              <w:rPr>
                <w:rFonts w:eastAsia="TimesNewRomanPS-BoldMT"/>
                <w:bCs/>
                <w:szCs w:val="24"/>
                <w:lang w:val="sr-Cyrl-CS"/>
              </w:rPr>
              <w:t>a</w:t>
            </w:r>
            <w:r w:rsidRPr="006009EC">
              <w:rPr>
                <w:rFonts w:eastAsia="TimesNewRomanPS-BoldMT"/>
                <w:bCs/>
                <w:szCs w:val="24"/>
                <w:lang w:val="sr-Cyrl-CS"/>
              </w:rPr>
              <w:t>nj</w:t>
            </w:r>
            <w:r w:rsidR="004F3D9B" w:rsidRPr="006009EC">
              <w:rPr>
                <w:rFonts w:eastAsia="TimesNewRomanPS-BoldMT"/>
                <w:bCs/>
                <w:szCs w:val="24"/>
                <w:lang w:val="sr-Cyrl-CS"/>
              </w:rPr>
              <w:t>a</w:t>
            </w:r>
            <w:r w:rsidR="00021CB9" w:rsidRPr="006009EC">
              <w:rPr>
                <w:rFonts w:eastAsia="TimesNewRomanPS-BoldMT"/>
                <w:bCs/>
                <w:szCs w:val="24"/>
                <w:lang w:val="sr-Cyrl-CS"/>
              </w:rPr>
              <w:t xml:space="preserve"> </w:t>
            </w:r>
            <w:r w:rsidRPr="006009EC">
              <w:rPr>
                <w:rFonts w:eastAsia="TimesNewRomanPS-BoldMT"/>
                <w:bCs/>
                <w:szCs w:val="24"/>
                <w:lang w:val="sr-Cyrl-CS"/>
              </w:rPr>
              <w:t>p</w:t>
            </w:r>
            <w:r w:rsidR="004F3D9B" w:rsidRPr="006009EC">
              <w:rPr>
                <w:rFonts w:eastAsia="TimesNewRomanPS-BoldMT"/>
                <w:bCs/>
                <w:szCs w:val="24"/>
                <w:lang w:val="sr-Cyrl-CS"/>
              </w:rPr>
              <w:t>o</w:t>
            </w:r>
            <w:r w:rsidRPr="006009EC">
              <w:rPr>
                <w:rFonts w:eastAsia="TimesNewRomanPS-BoldMT"/>
                <w:bCs/>
                <w:szCs w:val="24"/>
                <w:lang w:val="sr-Cyrl-CS"/>
              </w:rPr>
              <w:t>ziv</w:t>
            </w:r>
            <w:r w:rsidR="004F3D9B" w:rsidRPr="006009EC">
              <w:rPr>
                <w:rFonts w:eastAsia="TimesNewRomanPS-BoldMT"/>
                <w:bCs/>
                <w:szCs w:val="24"/>
                <w:lang w:val="sr-Cyrl-CS"/>
              </w:rPr>
              <w:t>a</w:t>
            </w:r>
            <w:r w:rsidR="00021CB9" w:rsidRPr="006009EC">
              <w:rPr>
                <w:rFonts w:eastAsia="TimesNewRomanPS-BoldMT"/>
                <w:bCs/>
                <w:szCs w:val="24"/>
                <w:lang w:val="sr-Cyrl-CS"/>
              </w:rPr>
              <w:t xml:space="preserve"> </w:t>
            </w:r>
            <w:r w:rsidR="00A26D92" w:rsidRPr="006009EC">
              <w:rPr>
                <w:rFonts w:eastAsia="TimesNewRomanPS-BoldMT"/>
                <w:bCs/>
                <w:szCs w:val="24"/>
              </w:rPr>
              <w:t xml:space="preserve">za podnošenje ponuda </w:t>
            </w:r>
            <w:r w:rsidRPr="006009EC">
              <w:rPr>
                <w:rFonts w:eastAsia="TimesNewRomanPS-BoldMT"/>
                <w:bCs/>
                <w:szCs w:val="24"/>
                <w:lang w:val="sr-Cyrl-CS"/>
              </w:rPr>
              <w:t>n</w:t>
            </w:r>
            <w:r w:rsidR="004F3D9B" w:rsidRPr="006009EC">
              <w:rPr>
                <w:rFonts w:eastAsia="TimesNewRomanPS-BoldMT"/>
                <w:bCs/>
                <w:szCs w:val="24"/>
                <w:lang w:val="sr-Cyrl-CS"/>
              </w:rPr>
              <w:t>a</w:t>
            </w:r>
            <w:r w:rsidR="00021CB9" w:rsidRPr="006009EC">
              <w:rPr>
                <w:rFonts w:eastAsia="TimesNewRomanPS-BoldMT"/>
                <w:bCs/>
                <w:szCs w:val="24"/>
                <w:lang w:val="sr-Cyrl-CS"/>
              </w:rPr>
              <w:t xml:space="preserve"> </w:t>
            </w:r>
            <w:r w:rsidRPr="006009EC">
              <w:rPr>
                <w:rFonts w:eastAsia="TimesNewRomanPS-BoldMT"/>
                <w:bCs/>
                <w:szCs w:val="24"/>
                <w:lang w:val="sr-Cyrl-CS"/>
              </w:rPr>
              <w:t>P</w:t>
            </w:r>
            <w:r w:rsidR="004F3D9B" w:rsidRPr="006009EC">
              <w:rPr>
                <w:rFonts w:eastAsia="TimesNewRomanPS-BoldMT"/>
                <w:bCs/>
                <w:szCs w:val="24"/>
                <w:lang w:val="sr-Cyrl-CS"/>
              </w:rPr>
              <w:t>o</w:t>
            </w:r>
            <w:r w:rsidRPr="006009EC">
              <w:rPr>
                <w:rFonts w:eastAsia="TimesNewRomanPS-BoldMT"/>
                <w:bCs/>
                <w:szCs w:val="24"/>
                <w:lang w:val="sr-Cyrl-CS"/>
              </w:rPr>
              <w:t>rt</w:t>
            </w:r>
            <w:r w:rsidR="004F3D9B" w:rsidRPr="006009EC">
              <w:rPr>
                <w:rFonts w:eastAsia="TimesNewRomanPS-BoldMT"/>
                <w:bCs/>
                <w:szCs w:val="24"/>
                <w:lang w:val="sr-Cyrl-CS"/>
              </w:rPr>
              <w:t>a</w:t>
            </w:r>
            <w:r w:rsidRPr="006009EC">
              <w:rPr>
                <w:rFonts w:eastAsia="TimesNewRomanPS-BoldMT"/>
                <w:bCs/>
                <w:szCs w:val="24"/>
                <w:lang w:val="sr-Cyrl-CS"/>
              </w:rPr>
              <w:t>lu</w:t>
            </w:r>
            <w:r w:rsidR="00021CB9" w:rsidRPr="006009EC">
              <w:rPr>
                <w:rFonts w:eastAsia="TimesNewRomanPS-BoldMT"/>
                <w:bCs/>
                <w:szCs w:val="24"/>
                <w:lang w:val="sr-Cyrl-CS"/>
              </w:rPr>
              <w:t xml:space="preserve"> </w:t>
            </w:r>
            <w:r w:rsidRPr="006009EC">
              <w:rPr>
                <w:rFonts w:eastAsia="TimesNewRomanPS-BoldMT"/>
                <w:bCs/>
                <w:szCs w:val="24"/>
                <w:lang w:val="sr-Cyrl-CS"/>
              </w:rPr>
              <w:t>U</w:t>
            </w:r>
            <w:r w:rsidR="004F3D9B" w:rsidRPr="006009EC">
              <w:rPr>
                <w:rFonts w:eastAsia="TimesNewRomanPS-BoldMT"/>
                <w:bCs/>
                <w:szCs w:val="24"/>
                <w:lang w:val="sr-Cyrl-CS"/>
              </w:rPr>
              <w:t>J</w:t>
            </w:r>
            <w:r w:rsidRPr="006009EC">
              <w:rPr>
                <w:rFonts w:eastAsia="TimesNewRomanPS-BoldMT"/>
                <w:bCs/>
                <w:szCs w:val="24"/>
                <w:lang w:val="sr-Cyrl-CS"/>
              </w:rPr>
              <w:t>N</w:t>
            </w:r>
            <w:r w:rsidR="0045649B" w:rsidRPr="006009EC">
              <w:rPr>
                <w:rFonts w:eastAsia="TimesNewRomanPS-BoldMT"/>
                <w:bCs/>
                <w:szCs w:val="24"/>
                <w:lang w:val="sr-Cyrl-CS"/>
              </w:rPr>
              <w:t xml:space="preserve">, </w:t>
            </w:r>
            <w:r w:rsidRPr="006009EC">
              <w:rPr>
                <w:rFonts w:eastAsia="TimesNewRomanPS-BoldMT"/>
                <w:bCs/>
                <w:szCs w:val="24"/>
                <w:lang w:val="sr-Cyrl-CS"/>
              </w:rPr>
              <w:t>p</w:t>
            </w:r>
            <w:r w:rsidR="004F3D9B" w:rsidRPr="006009EC">
              <w:rPr>
                <w:rFonts w:eastAsia="TimesNewRomanPS-BoldMT"/>
                <w:bCs/>
                <w:szCs w:val="24"/>
                <w:lang w:val="sr-Cyrl-CS"/>
              </w:rPr>
              <w:t>o</w:t>
            </w:r>
            <w:r w:rsidRPr="006009EC">
              <w:rPr>
                <w:rFonts w:eastAsia="TimesNewRomanPS-BoldMT"/>
                <w:bCs/>
                <w:szCs w:val="24"/>
                <w:lang w:val="sr-Cyrl-CS"/>
              </w:rPr>
              <w:t>nuđ</w:t>
            </w:r>
            <w:r w:rsidR="004F3D9B" w:rsidRPr="006009EC">
              <w:rPr>
                <w:rFonts w:eastAsia="TimesNewRomanPS-BoldMT"/>
                <w:bCs/>
                <w:szCs w:val="24"/>
                <w:lang w:val="sr-Cyrl-CS"/>
              </w:rPr>
              <w:t>a</w:t>
            </w:r>
            <w:r w:rsidRPr="006009EC">
              <w:rPr>
                <w:rFonts w:eastAsia="TimesNewRomanPS-BoldMT"/>
                <w:bCs/>
                <w:szCs w:val="24"/>
                <w:lang w:val="sr-Cyrl-CS"/>
              </w:rPr>
              <w:t>č</w:t>
            </w:r>
            <w:r w:rsidR="0045649B" w:rsidRPr="006009EC">
              <w:rPr>
                <w:rFonts w:eastAsia="TimesNewRomanPS-BoldMT"/>
                <w:bCs/>
                <w:szCs w:val="24"/>
                <w:lang w:val="sr-Cyrl-CS"/>
              </w:rPr>
              <w:t xml:space="preserve"> </w:t>
            </w:r>
            <w:r w:rsidR="004F3D9B" w:rsidRPr="006009EC">
              <w:rPr>
                <w:rFonts w:eastAsia="TimesNewRomanPS-BoldMT"/>
                <w:bCs/>
                <w:szCs w:val="24"/>
                <w:lang w:val="sr-Cyrl-CS"/>
              </w:rPr>
              <w:t>je</w:t>
            </w:r>
            <w:r w:rsidR="0045649B" w:rsidRPr="006009EC">
              <w:rPr>
                <w:rFonts w:eastAsia="TimesNewRomanPS-BoldMT"/>
                <w:bCs/>
                <w:szCs w:val="24"/>
                <w:lang w:val="sr-Cyrl-CS"/>
              </w:rPr>
              <w:t xml:space="preserve"> </w:t>
            </w:r>
            <w:r w:rsidRPr="006009EC">
              <w:rPr>
                <w:rFonts w:eastAsia="TimesNewRomanPS-BoldMT"/>
                <w:bCs/>
                <w:szCs w:val="24"/>
                <w:lang w:val="sr-Cyrl-CS"/>
              </w:rPr>
              <w:t>duž</w:t>
            </w:r>
            <w:r w:rsidR="004F3D9B" w:rsidRPr="006009EC">
              <w:rPr>
                <w:rFonts w:eastAsia="TimesNewRomanPS-BoldMT"/>
                <w:bCs/>
                <w:szCs w:val="24"/>
                <w:lang w:val="sr-Cyrl-CS"/>
              </w:rPr>
              <w:t>a</w:t>
            </w:r>
            <w:r w:rsidRPr="006009EC">
              <w:rPr>
                <w:rFonts w:eastAsia="TimesNewRomanPS-BoldMT"/>
                <w:bCs/>
                <w:szCs w:val="24"/>
                <w:lang w:val="sr-Cyrl-CS"/>
              </w:rPr>
              <w:t>n</w:t>
            </w:r>
            <w:r w:rsidR="0045649B" w:rsidRPr="006009EC">
              <w:rPr>
                <w:rFonts w:eastAsia="TimesNewRomanPS-BoldMT"/>
                <w:bCs/>
                <w:szCs w:val="24"/>
                <w:lang w:val="sr-Cyrl-CS"/>
              </w:rPr>
              <w:t xml:space="preserve"> </w:t>
            </w:r>
            <w:r w:rsidRPr="006009EC">
              <w:rPr>
                <w:rFonts w:eastAsia="TimesNewRomanPS-BoldMT"/>
                <w:bCs/>
                <w:szCs w:val="24"/>
                <w:lang w:val="sr-Cyrl-CS"/>
              </w:rPr>
              <w:t>d</w:t>
            </w:r>
            <w:r w:rsidR="004F3D9B" w:rsidRPr="006009EC">
              <w:rPr>
                <w:rFonts w:eastAsia="TimesNewRomanPS-BoldMT"/>
                <w:bCs/>
                <w:szCs w:val="24"/>
                <w:lang w:val="sr-Cyrl-CS"/>
              </w:rPr>
              <w:t>a</w:t>
            </w:r>
            <w:r w:rsidR="0045649B" w:rsidRPr="006009EC">
              <w:rPr>
                <w:rFonts w:eastAsia="TimesNewRomanPS-BoldMT"/>
                <w:bCs/>
                <w:szCs w:val="24"/>
                <w:lang w:val="sr-Cyrl-CS"/>
              </w:rPr>
              <w:t xml:space="preserve"> </w:t>
            </w:r>
            <w:r w:rsidRPr="006009EC">
              <w:rPr>
                <w:rFonts w:eastAsia="TimesNewRomanPS-BoldMT"/>
                <w:bCs/>
                <w:szCs w:val="24"/>
                <w:lang w:val="sr-Cyrl-CS"/>
              </w:rPr>
              <w:t>d</w:t>
            </w:r>
            <w:r w:rsidR="004F3D9B" w:rsidRPr="006009EC">
              <w:rPr>
                <w:rFonts w:eastAsia="TimesNewRomanPS-BoldMT"/>
                <w:bCs/>
                <w:szCs w:val="24"/>
                <w:lang w:val="sr-Cyrl-CS"/>
              </w:rPr>
              <w:t>o</w:t>
            </w:r>
            <w:r w:rsidRPr="006009EC">
              <w:rPr>
                <w:rFonts w:eastAsia="TimesNewRomanPS-BoldMT"/>
                <w:bCs/>
                <w:szCs w:val="24"/>
                <w:lang w:val="sr-Cyrl-CS"/>
              </w:rPr>
              <w:t>st</w:t>
            </w:r>
            <w:r w:rsidR="004F3D9B" w:rsidRPr="006009EC">
              <w:rPr>
                <w:rFonts w:eastAsia="TimesNewRomanPS-BoldMT"/>
                <w:bCs/>
                <w:szCs w:val="24"/>
                <w:lang w:val="sr-Cyrl-CS"/>
              </w:rPr>
              <w:t>a</w:t>
            </w:r>
            <w:r w:rsidRPr="006009EC">
              <w:rPr>
                <w:rFonts w:eastAsia="TimesNewRomanPS-BoldMT"/>
                <w:bCs/>
                <w:szCs w:val="24"/>
                <w:lang w:val="sr-Cyrl-CS"/>
              </w:rPr>
              <w:t>vi</w:t>
            </w:r>
            <w:r w:rsidR="0045649B" w:rsidRPr="006009EC">
              <w:rPr>
                <w:rFonts w:eastAsia="TimesNewRomanPS-BoldMT"/>
                <w:bCs/>
                <w:szCs w:val="24"/>
                <w:lang w:val="sr-Cyrl-CS"/>
              </w:rPr>
              <w:t xml:space="preserve"> </w:t>
            </w:r>
            <w:r w:rsidRPr="006009EC">
              <w:rPr>
                <w:rFonts w:eastAsia="TimesNewRomanPS-BoldMT"/>
                <w:bCs/>
                <w:szCs w:val="24"/>
                <w:lang w:val="sr-Cyrl-CS"/>
              </w:rPr>
              <w:t>P</w:t>
            </w:r>
            <w:r w:rsidR="004F3D9B" w:rsidRPr="006009EC">
              <w:rPr>
                <w:rFonts w:eastAsia="TimesNewRomanPS-BoldMT"/>
                <w:bCs/>
                <w:szCs w:val="24"/>
                <w:lang w:val="sr-Cyrl-CS"/>
              </w:rPr>
              <w:t>o</w:t>
            </w:r>
            <w:r w:rsidRPr="006009EC">
              <w:rPr>
                <w:rFonts w:eastAsia="TimesNewRomanPS-BoldMT"/>
                <w:bCs/>
                <w:szCs w:val="24"/>
                <w:lang w:val="sr-Cyrl-CS"/>
              </w:rPr>
              <w:t>tvrdu</w:t>
            </w:r>
            <w:r w:rsidR="0045649B" w:rsidRPr="006009EC">
              <w:rPr>
                <w:rFonts w:eastAsia="TimesNewRomanPS-BoldMT"/>
                <w:bCs/>
                <w:szCs w:val="24"/>
                <w:lang w:val="sr-Cyrl-CS"/>
              </w:rPr>
              <w:t xml:space="preserve"> </w:t>
            </w:r>
            <w:r w:rsidRPr="006009EC">
              <w:rPr>
                <w:rFonts w:eastAsia="TimesNewRomanPS-BoldMT"/>
                <w:bCs/>
                <w:szCs w:val="24"/>
                <w:lang w:val="sr-Cyrl-CS"/>
              </w:rPr>
              <w:t>N</w:t>
            </w:r>
            <w:r w:rsidR="004F3D9B" w:rsidRPr="006009EC">
              <w:rPr>
                <w:rFonts w:eastAsia="TimesNewRomanPS-BoldMT"/>
                <w:bCs/>
                <w:szCs w:val="24"/>
                <w:lang w:val="sr-Cyrl-CS"/>
              </w:rPr>
              <w:t>a</w:t>
            </w:r>
            <w:r w:rsidRPr="006009EC">
              <w:rPr>
                <w:rFonts w:eastAsia="TimesNewRomanPS-BoldMT"/>
                <w:bCs/>
                <w:szCs w:val="24"/>
                <w:lang w:val="sr-Cyrl-CS"/>
              </w:rPr>
              <w:t>r</w:t>
            </w:r>
            <w:r w:rsidR="004F3D9B" w:rsidRPr="006009EC">
              <w:rPr>
                <w:rFonts w:eastAsia="TimesNewRomanPS-BoldMT"/>
                <w:bCs/>
                <w:szCs w:val="24"/>
                <w:lang w:val="sr-Cyrl-CS"/>
              </w:rPr>
              <w:t>o</w:t>
            </w:r>
            <w:r w:rsidRPr="006009EC">
              <w:rPr>
                <w:rFonts w:eastAsia="TimesNewRomanPS-BoldMT"/>
                <w:bCs/>
                <w:szCs w:val="24"/>
                <w:lang w:val="sr-Cyrl-CS"/>
              </w:rPr>
              <w:t>dn</w:t>
            </w:r>
            <w:r w:rsidR="004F3D9B" w:rsidRPr="006009EC">
              <w:rPr>
                <w:rFonts w:eastAsia="TimesNewRomanPS-BoldMT"/>
                <w:bCs/>
                <w:szCs w:val="24"/>
                <w:lang w:val="sr-Cyrl-CS"/>
              </w:rPr>
              <w:t>e</w:t>
            </w:r>
            <w:r w:rsidR="0045649B" w:rsidRPr="006009EC">
              <w:rPr>
                <w:rFonts w:eastAsia="TimesNewRomanPS-BoldMT"/>
                <w:bCs/>
                <w:szCs w:val="24"/>
                <w:lang w:val="sr-Cyrl-CS"/>
              </w:rPr>
              <w:t xml:space="preserve"> </w:t>
            </w:r>
            <w:r w:rsidRPr="006009EC">
              <w:rPr>
                <w:rFonts w:eastAsia="TimesNewRomanPS-BoldMT"/>
                <w:bCs/>
                <w:szCs w:val="24"/>
                <w:lang w:val="sr-Cyrl-CS"/>
              </w:rPr>
              <w:t>b</w:t>
            </w:r>
            <w:r w:rsidR="004F3D9B" w:rsidRPr="006009EC">
              <w:rPr>
                <w:rFonts w:eastAsia="TimesNewRomanPS-BoldMT"/>
                <w:bCs/>
                <w:szCs w:val="24"/>
                <w:lang w:val="sr-Cyrl-CS"/>
              </w:rPr>
              <w:t>a</w:t>
            </w:r>
            <w:r w:rsidRPr="006009EC">
              <w:rPr>
                <w:rFonts w:eastAsia="TimesNewRomanPS-BoldMT"/>
                <w:bCs/>
                <w:szCs w:val="24"/>
                <w:lang w:val="sr-Cyrl-CS"/>
              </w:rPr>
              <w:t>nk</w:t>
            </w:r>
            <w:r w:rsidR="004F3D9B" w:rsidRPr="006009EC">
              <w:rPr>
                <w:rFonts w:eastAsia="TimesNewRomanPS-BoldMT"/>
                <w:bCs/>
                <w:szCs w:val="24"/>
                <w:lang w:val="sr-Cyrl-CS"/>
              </w:rPr>
              <w:t>e</w:t>
            </w:r>
            <w:r w:rsidR="0045649B" w:rsidRPr="006009EC">
              <w:rPr>
                <w:rFonts w:eastAsia="TimesNewRomanPS-BoldMT"/>
                <w:bCs/>
                <w:szCs w:val="24"/>
                <w:lang w:val="sr-Cyrl-CS"/>
              </w:rPr>
              <w:t xml:space="preserve"> </w:t>
            </w:r>
            <w:r w:rsidRPr="006009EC">
              <w:rPr>
                <w:rFonts w:eastAsia="TimesNewRomanPS-BoldMT"/>
                <w:bCs/>
                <w:szCs w:val="24"/>
                <w:lang w:val="sr-Cyrl-CS"/>
              </w:rPr>
              <w:t>Srbi</w:t>
            </w:r>
            <w:r w:rsidR="004F3D9B" w:rsidRPr="006009EC">
              <w:rPr>
                <w:rFonts w:eastAsia="TimesNewRomanPS-BoldMT"/>
                <w:bCs/>
                <w:szCs w:val="24"/>
                <w:lang w:val="sr-Cyrl-CS"/>
              </w:rPr>
              <w:t>je</w:t>
            </w:r>
            <w:r w:rsidR="00446090" w:rsidRPr="006009EC">
              <w:rPr>
                <w:rFonts w:eastAsia="TimesNewRomanPS-BoldMT"/>
                <w:bCs/>
                <w:szCs w:val="24"/>
                <w:lang w:val="sr-Cyrl-CS"/>
              </w:rPr>
              <w:t xml:space="preserve"> </w:t>
            </w:r>
            <w:r w:rsidRPr="006009EC">
              <w:rPr>
                <w:rFonts w:eastAsia="TimesNewRomanPS-BoldMT"/>
                <w:bCs/>
                <w:szCs w:val="24"/>
                <w:lang w:val="sr-Cyrl-CS"/>
              </w:rPr>
              <w:t>izd</w:t>
            </w:r>
            <w:r w:rsidR="004F3D9B" w:rsidRPr="006009EC">
              <w:rPr>
                <w:rFonts w:eastAsia="TimesNewRomanPS-BoldMT"/>
                <w:bCs/>
                <w:szCs w:val="24"/>
                <w:lang w:val="sr-Cyrl-CS"/>
              </w:rPr>
              <w:t>a</w:t>
            </w:r>
            <w:r w:rsidRPr="006009EC">
              <w:rPr>
                <w:rFonts w:eastAsia="TimesNewRomanPS-BoldMT"/>
                <w:bCs/>
                <w:szCs w:val="24"/>
                <w:lang w:val="sr-Cyrl-CS"/>
              </w:rPr>
              <w:t>tu</w:t>
            </w:r>
            <w:r w:rsidR="00446090" w:rsidRPr="006009EC">
              <w:rPr>
                <w:rFonts w:eastAsia="TimesNewRomanPS-BoldMT"/>
                <w:bCs/>
                <w:szCs w:val="24"/>
                <w:lang w:val="sr-Cyrl-CS"/>
              </w:rPr>
              <w:t xml:space="preserve"> </w:t>
            </w:r>
            <w:r w:rsidRPr="006009EC">
              <w:rPr>
                <w:rFonts w:eastAsia="TimesNewRomanPS-BoldMT"/>
                <w:bCs/>
                <w:szCs w:val="24"/>
                <w:lang w:val="sr-Cyrl-CS"/>
              </w:rPr>
              <w:t>n</w:t>
            </w:r>
            <w:r w:rsidR="004F3D9B" w:rsidRPr="006009EC">
              <w:rPr>
                <w:rFonts w:eastAsia="TimesNewRomanPS-BoldMT"/>
                <w:bCs/>
                <w:szCs w:val="24"/>
                <w:lang w:val="sr-Cyrl-CS"/>
              </w:rPr>
              <w:t>a</w:t>
            </w:r>
            <w:r w:rsidRPr="006009EC">
              <w:rPr>
                <w:rFonts w:eastAsia="TimesNewRomanPS-BoldMT"/>
                <w:bCs/>
                <w:szCs w:val="24"/>
                <w:lang w:val="sr-Cyrl-CS"/>
              </w:rPr>
              <w:t>k</w:t>
            </w:r>
            <w:r w:rsidR="004F3D9B" w:rsidRPr="006009EC">
              <w:rPr>
                <w:rFonts w:eastAsia="TimesNewRomanPS-BoldMT"/>
                <w:bCs/>
                <w:szCs w:val="24"/>
                <w:lang w:val="sr-Cyrl-CS"/>
              </w:rPr>
              <w:t>o</w:t>
            </w:r>
            <w:r w:rsidRPr="006009EC">
              <w:rPr>
                <w:rFonts w:eastAsia="TimesNewRomanPS-BoldMT"/>
                <w:bCs/>
                <w:szCs w:val="24"/>
                <w:lang w:val="sr-Cyrl-CS"/>
              </w:rPr>
              <w:t>n</w:t>
            </w:r>
            <w:r w:rsidR="00446090" w:rsidRPr="006009EC">
              <w:rPr>
                <w:rFonts w:eastAsia="TimesNewRomanPS-BoldMT"/>
                <w:bCs/>
                <w:szCs w:val="24"/>
                <w:lang w:val="sr-Cyrl-CS"/>
              </w:rPr>
              <w:t xml:space="preserve"> </w:t>
            </w:r>
            <w:r w:rsidR="004F3D9B" w:rsidRPr="006009EC">
              <w:rPr>
                <w:rFonts w:eastAsia="TimesNewRomanPS-BoldMT"/>
                <w:bCs/>
                <w:szCs w:val="24"/>
                <w:lang w:val="sr-Cyrl-CS"/>
              </w:rPr>
              <w:t>o</w:t>
            </w:r>
            <w:r w:rsidRPr="006009EC">
              <w:rPr>
                <w:rFonts w:eastAsia="TimesNewRomanPS-BoldMT"/>
                <w:bCs/>
                <w:szCs w:val="24"/>
                <w:lang w:val="sr-Cyrl-CS"/>
              </w:rPr>
              <w:t>b</w:t>
            </w:r>
            <w:r w:rsidR="004F3D9B" w:rsidRPr="006009EC">
              <w:rPr>
                <w:rFonts w:eastAsia="TimesNewRomanPS-BoldMT"/>
                <w:bCs/>
                <w:szCs w:val="24"/>
                <w:lang w:val="sr-Cyrl-CS"/>
              </w:rPr>
              <w:t>ja</w:t>
            </w:r>
            <w:r w:rsidRPr="006009EC">
              <w:rPr>
                <w:rFonts w:eastAsia="TimesNewRomanPS-BoldMT"/>
                <w:bCs/>
                <w:szCs w:val="24"/>
                <w:lang w:val="sr-Cyrl-CS"/>
              </w:rPr>
              <w:t>v</w:t>
            </w:r>
            <w:r w:rsidR="004F3D9B" w:rsidRPr="006009EC">
              <w:rPr>
                <w:rFonts w:eastAsia="TimesNewRomanPS-BoldMT"/>
                <w:bCs/>
                <w:szCs w:val="24"/>
                <w:lang w:val="sr-Cyrl-CS"/>
              </w:rPr>
              <w:t>e</w:t>
            </w:r>
            <w:r w:rsidR="00446090" w:rsidRPr="006009EC">
              <w:rPr>
                <w:rFonts w:eastAsia="TimesNewRomanPS-BoldMT"/>
                <w:bCs/>
                <w:szCs w:val="24"/>
                <w:lang w:val="sr-Cyrl-CS"/>
              </w:rPr>
              <w:t xml:space="preserve"> </w:t>
            </w:r>
            <w:r w:rsidRPr="006009EC">
              <w:rPr>
                <w:rFonts w:eastAsia="TimesNewRomanPS-BoldMT"/>
                <w:bCs/>
                <w:szCs w:val="24"/>
                <w:lang w:val="sr-Cyrl-CS"/>
              </w:rPr>
              <w:t>p</w:t>
            </w:r>
            <w:r w:rsidR="004F3D9B" w:rsidRPr="006009EC">
              <w:rPr>
                <w:rFonts w:eastAsia="TimesNewRomanPS-BoldMT"/>
                <w:bCs/>
                <w:szCs w:val="24"/>
                <w:lang w:val="sr-Cyrl-CS"/>
              </w:rPr>
              <w:t>o</w:t>
            </w:r>
            <w:r w:rsidRPr="006009EC">
              <w:rPr>
                <w:rFonts w:eastAsia="TimesNewRomanPS-BoldMT"/>
                <w:bCs/>
                <w:szCs w:val="24"/>
                <w:lang w:val="sr-Cyrl-CS"/>
              </w:rPr>
              <w:t>ziv</w:t>
            </w:r>
            <w:r w:rsidR="004F3D9B" w:rsidRPr="006009EC">
              <w:rPr>
                <w:rFonts w:eastAsia="TimesNewRomanPS-BoldMT"/>
                <w:bCs/>
                <w:szCs w:val="24"/>
                <w:lang w:val="sr-Cyrl-CS"/>
              </w:rPr>
              <w:t>a</w:t>
            </w:r>
            <w:r w:rsidR="00E4227F" w:rsidRPr="006009EC">
              <w:rPr>
                <w:rFonts w:eastAsia="TimesNewRomanPS-BoldMT"/>
                <w:bCs/>
                <w:szCs w:val="24"/>
              </w:rPr>
              <w:t xml:space="preserve"> za podnosenje ponuda</w:t>
            </w:r>
            <w:r w:rsidR="00446090" w:rsidRPr="006009EC">
              <w:rPr>
                <w:rFonts w:eastAsia="TimesNewRomanPS-BoldMT"/>
                <w:bCs/>
                <w:szCs w:val="24"/>
                <w:lang w:val="sr-Cyrl-CS"/>
              </w:rPr>
              <w:t xml:space="preserve"> </w:t>
            </w:r>
            <w:r w:rsidRPr="006009EC">
              <w:rPr>
                <w:rFonts w:eastAsia="TimesNewRomanPS-BoldMT"/>
                <w:bCs/>
                <w:szCs w:val="24"/>
                <w:lang w:val="sr-Cyrl-CS"/>
              </w:rPr>
              <w:t>n</w:t>
            </w:r>
            <w:r w:rsidR="004F3D9B" w:rsidRPr="006009EC">
              <w:rPr>
                <w:rFonts w:eastAsia="TimesNewRomanPS-BoldMT"/>
                <w:bCs/>
                <w:szCs w:val="24"/>
                <w:lang w:val="sr-Cyrl-CS"/>
              </w:rPr>
              <w:t>a</w:t>
            </w:r>
            <w:r w:rsidR="00446090" w:rsidRPr="006009EC">
              <w:rPr>
                <w:rFonts w:eastAsia="TimesNewRomanPS-BoldMT"/>
                <w:bCs/>
                <w:szCs w:val="24"/>
                <w:lang w:val="sr-Cyrl-CS"/>
              </w:rPr>
              <w:t xml:space="preserve"> </w:t>
            </w:r>
            <w:r w:rsidRPr="006009EC">
              <w:rPr>
                <w:rFonts w:eastAsia="TimesNewRomanPS-BoldMT"/>
                <w:bCs/>
                <w:szCs w:val="24"/>
                <w:lang w:val="sr-Cyrl-CS"/>
              </w:rPr>
              <w:t>P</w:t>
            </w:r>
            <w:r w:rsidR="004F3D9B" w:rsidRPr="006009EC">
              <w:rPr>
                <w:rFonts w:eastAsia="TimesNewRomanPS-BoldMT"/>
                <w:bCs/>
                <w:szCs w:val="24"/>
                <w:lang w:val="sr-Cyrl-CS"/>
              </w:rPr>
              <w:t>o</w:t>
            </w:r>
            <w:r w:rsidRPr="006009EC">
              <w:rPr>
                <w:rFonts w:eastAsia="TimesNewRomanPS-BoldMT"/>
                <w:bCs/>
                <w:szCs w:val="24"/>
                <w:lang w:val="sr-Cyrl-CS"/>
              </w:rPr>
              <w:t>rt</w:t>
            </w:r>
            <w:r w:rsidR="004F3D9B" w:rsidRPr="006009EC">
              <w:rPr>
                <w:rFonts w:eastAsia="TimesNewRomanPS-BoldMT"/>
                <w:bCs/>
                <w:szCs w:val="24"/>
                <w:lang w:val="sr-Cyrl-CS"/>
              </w:rPr>
              <w:t>a</w:t>
            </w:r>
            <w:r w:rsidRPr="006009EC">
              <w:rPr>
                <w:rFonts w:eastAsia="TimesNewRomanPS-BoldMT"/>
                <w:bCs/>
                <w:szCs w:val="24"/>
                <w:lang w:val="sr-Cyrl-CS"/>
              </w:rPr>
              <w:t>lu</w:t>
            </w:r>
            <w:r w:rsidR="00446090" w:rsidRPr="006009EC">
              <w:rPr>
                <w:rFonts w:eastAsia="TimesNewRomanPS-BoldMT"/>
                <w:bCs/>
                <w:szCs w:val="24"/>
                <w:lang w:val="sr-Cyrl-CS"/>
              </w:rPr>
              <w:t xml:space="preserve"> </w:t>
            </w:r>
            <w:r w:rsidRPr="006009EC">
              <w:rPr>
                <w:rFonts w:eastAsia="TimesNewRomanPS-BoldMT"/>
                <w:bCs/>
                <w:szCs w:val="24"/>
                <w:lang w:val="sr-Cyrl-CS"/>
              </w:rPr>
              <w:t>U</w:t>
            </w:r>
            <w:r w:rsidR="004F3D9B" w:rsidRPr="006009EC">
              <w:rPr>
                <w:rFonts w:eastAsia="TimesNewRomanPS-BoldMT"/>
                <w:bCs/>
                <w:szCs w:val="24"/>
                <w:lang w:val="sr-Cyrl-CS"/>
              </w:rPr>
              <w:t>J</w:t>
            </w:r>
            <w:r w:rsidRPr="006009EC">
              <w:rPr>
                <w:rFonts w:eastAsia="TimesNewRomanPS-BoldMT"/>
                <w:bCs/>
                <w:szCs w:val="24"/>
                <w:lang w:val="sr-Cyrl-CS"/>
              </w:rPr>
              <w:t>N</w:t>
            </w:r>
            <w:r w:rsidR="0045649B" w:rsidRPr="006009EC">
              <w:rPr>
                <w:rFonts w:eastAsia="TimesNewRomanPS-BoldMT"/>
                <w:bCs/>
                <w:szCs w:val="24"/>
                <w:lang w:val="sr-Cyrl-CS"/>
              </w:rPr>
              <w:t xml:space="preserve"> </w:t>
            </w:r>
            <w:r w:rsidRPr="006009EC">
              <w:rPr>
                <w:rFonts w:eastAsia="TimesNewRomanPS-BoldMT"/>
                <w:bCs/>
                <w:szCs w:val="24"/>
                <w:lang w:val="sr-Cyrl-CS"/>
              </w:rPr>
              <w:t>d</w:t>
            </w:r>
            <w:r w:rsidR="004F3D9B" w:rsidRPr="006009EC">
              <w:rPr>
                <w:rFonts w:eastAsia="TimesNewRomanPS-BoldMT"/>
                <w:bCs/>
                <w:szCs w:val="24"/>
                <w:lang w:val="sr-Cyrl-CS"/>
              </w:rPr>
              <w:t>a</w:t>
            </w:r>
            <w:r w:rsidR="003053D0" w:rsidRPr="006009EC">
              <w:rPr>
                <w:rFonts w:eastAsia="TimesNewRomanPS-BoldMT"/>
                <w:bCs/>
                <w:szCs w:val="24"/>
                <w:lang w:val="sr-Cyrl-CS"/>
              </w:rPr>
              <w:t xml:space="preserve"> </w:t>
            </w:r>
            <w:r w:rsidRPr="006009EC">
              <w:rPr>
                <w:rFonts w:eastAsia="TimesNewRomanPS-BoldMT"/>
                <w:bCs/>
                <w:szCs w:val="24"/>
                <w:lang w:val="sr-Cyrl-CS"/>
              </w:rPr>
              <w:t>p</w:t>
            </w:r>
            <w:r w:rsidR="004F3D9B" w:rsidRPr="006009EC">
              <w:rPr>
                <w:rFonts w:eastAsia="TimesNewRomanPS-BoldMT"/>
                <w:bCs/>
                <w:szCs w:val="24"/>
                <w:lang w:val="sr-Cyrl-CS"/>
              </w:rPr>
              <w:t>o</w:t>
            </w:r>
            <w:r w:rsidRPr="006009EC">
              <w:rPr>
                <w:rFonts w:eastAsia="TimesNewRomanPS-BoldMT"/>
                <w:bCs/>
                <w:szCs w:val="24"/>
                <w:lang w:val="sr-Cyrl-CS"/>
              </w:rPr>
              <w:t>nuđ</w:t>
            </w:r>
            <w:r w:rsidR="004F3D9B" w:rsidRPr="006009EC">
              <w:rPr>
                <w:rFonts w:eastAsia="TimesNewRomanPS-BoldMT"/>
                <w:bCs/>
                <w:szCs w:val="24"/>
                <w:lang w:val="sr-Cyrl-CS"/>
              </w:rPr>
              <w:t>a</w:t>
            </w:r>
            <w:r w:rsidRPr="006009EC">
              <w:rPr>
                <w:rFonts w:eastAsia="TimesNewRomanPS-BoldMT"/>
                <w:bCs/>
                <w:szCs w:val="24"/>
                <w:lang w:val="sr-Cyrl-CS"/>
              </w:rPr>
              <w:t>č</w:t>
            </w:r>
            <w:r w:rsidR="003053D0" w:rsidRPr="006009EC">
              <w:rPr>
                <w:rFonts w:eastAsia="TimesNewRomanPS-BoldMT"/>
                <w:bCs/>
                <w:szCs w:val="24"/>
                <w:lang w:val="sr-Cyrl-CS"/>
              </w:rPr>
              <w:t xml:space="preserve"> </w:t>
            </w:r>
            <w:r w:rsidRPr="006009EC">
              <w:rPr>
                <w:rFonts w:eastAsia="TimesNewRomanPS-BoldMT"/>
                <w:bCs/>
                <w:szCs w:val="24"/>
                <w:lang w:val="sr-Cyrl-CS"/>
              </w:rPr>
              <w:t>ni</w:t>
            </w:r>
            <w:r w:rsidR="004F3D9B" w:rsidRPr="006009EC">
              <w:rPr>
                <w:rFonts w:eastAsia="TimesNewRomanPS-BoldMT"/>
                <w:bCs/>
                <w:szCs w:val="24"/>
                <w:lang w:val="sr-Cyrl-CS"/>
              </w:rPr>
              <w:t>je</w:t>
            </w:r>
            <w:r w:rsidR="003053D0" w:rsidRPr="006009EC">
              <w:rPr>
                <w:rFonts w:eastAsia="TimesNewRomanPS-BoldMT"/>
                <w:bCs/>
                <w:szCs w:val="24"/>
                <w:lang w:val="sr-Cyrl-CS"/>
              </w:rPr>
              <w:t xml:space="preserve"> </w:t>
            </w:r>
            <w:r w:rsidRPr="006009EC">
              <w:rPr>
                <w:rFonts w:eastAsia="TimesNewRomanPS-BoldMT"/>
                <w:bCs/>
                <w:szCs w:val="24"/>
                <w:lang w:val="sr-Cyrl-CS"/>
              </w:rPr>
              <w:t>bi</w:t>
            </w:r>
            <w:r w:rsidR="004F3D9B" w:rsidRPr="006009EC">
              <w:rPr>
                <w:rFonts w:eastAsia="TimesNewRomanPS-BoldMT"/>
                <w:bCs/>
                <w:szCs w:val="24"/>
                <w:lang w:val="sr-Cyrl-CS"/>
              </w:rPr>
              <w:t>o</w:t>
            </w:r>
            <w:r w:rsidR="003053D0" w:rsidRPr="006009EC">
              <w:rPr>
                <w:rFonts w:eastAsia="TimesNewRomanPS-BoldMT"/>
                <w:bCs/>
                <w:szCs w:val="24"/>
                <w:lang w:val="sr-Cyrl-CS"/>
              </w:rPr>
              <w:t xml:space="preserve"> </w:t>
            </w:r>
            <w:r w:rsidRPr="006009EC">
              <w:rPr>
                <w:rFonts w:eastAsia="TimesNewRomanPS-BoldMT"/>
                <w:bCs/>
                <w:szCs w:val="24"/>
                <w:lang w:val="sr-Cyrl-CS"/>
              </w:rPr>
              <w:t>n</w:t>
            </w:r>
            <w:r w:rsidR="004F3D9B" w:rsidRPr="006009EC">
              <w:rPr>
                <w:rFonts w:eastAsia="TimesNewRomanPS-BoldMT"/>
                <w:bCs/>
                <w:szCs w:val="24"/>
                <w:lang w:val="sr-Cyrl-CS"/>
              </w:rPr>
              <w:t>e</w:t>
            </w:r>
            <w:r w:rsidRPr="006009EC">
              <w:rPr>
                <w:rFonts w:eastAsia="TimesNewRomanPS-BoldMT"/>
                <w:bCs/>
                <w:szCs w:val="24"/>
                <w:lang w:val="sr-Cyrl-CS"/>
              </w:rPr>
              <w:t>likvid</w:t>
            </w:r>
            <w:r w:rsidR="004F3D9B" w:rsidRPr="006009EC">
              <w:rPr>
                <w:rFonts w:eastAsia="TimesNewRomanPS-BoldMT"/>
                <w:bCs/>
                <w:szCs w:val="24"/>
                <w:lang w:val="sr-Cyrl-CS"/>
              </w:rPr>
              <w:t>a</w:t>
            </w:r>
            <w:r w:rsidRPr="006009EC">
              <w:rPr>
                <w:rFonts w:eastAsia="TimesNewRomanPS-BoldMT"/>
                <w:bCs/>
                <w:szCs w:val="24"/>
                <w:lang w:val="sr-Cyrl-CS"/>
              </w:rPr>
              <w:t>n</w:t>
            </w:r>
            <w:r w:rsidR="003053D0" w:rsidRPr="006009EC">
              <w:rPr>
                <w:rFonts w:eastAsia="TimesNewRomanPS-BoldMT"/>
                <w:bCs/>
                <w:szCs w:val="24"/>
                <w:lang w:val="sr-Cyrl-CS"/>
              </w:rPr>
              <w:t>.</w:t>
            </w:r>
            <w:r w:rsidR="0045649B" w:rsidRPr="006009EC">
              <w:rPr>
                <w:rFonts w:eastAsia="TimesNewRomanPS-BoldMT"/>
                <w:bCs/>
                <w:szCs w:val="24"/>
                <w:lang w:val="sr-Cyrl-CS"/>
              </w:rPr>
              <w:t xml:space="preserve"> </w:t>
            </w:r>
          </w:p>
        </w:tc>
      </w:tr>
    </w:tbl>
    <w:p w14:paraId="729E5B58" w14:textId="77777777" w:rsidR="00500251" w:rsidRPr="006009EC" w:rsidRDefault="00500251" w:rsidP="00982B34">
      <w:pPr>
        <w:ind w:firstLine="708"/>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8271E7" w:rsidRPr="006009EC" w14:paraId="2FB5D317" w14:textId="77777777">
        <w:tc>
          <w:tcPr>
            <w:tcW w:w="9923" w:type="dxa"/>
            <w:shd w:val="clear" w:color="auto" w:fill="auto"/>
          </w:tcPr>
          <w:p w14:paraId="402329D1" w14:textId="77777777" w:rsidR="008271E7" w:rsidRPr="006009EC" w:rsidRDefault="00F066D7" w:rsidP="00751C70">
            <w:pPr>
              <w:autoSpaceDE w:val="0"/>
              <w:autoSpaceDN w:val="0"/>
              <w:adjustRightInd w:val="0"/>
              <w:ind w:firstLine="744"/>
              <w:jc w:val="both"/>
              <w:rPr>
                <w:szCs w:val="24"/>
              </w:rPr>
            </w:pPr>
            <w:r w:rsidRPr="006009EC">
              <w:rPr>
                <w:szCs w:val="24"/>
              </w:rPr>
              <w:t>Privr</w:t>
            </w:r>
            <w:r w:rsidR="004F3D9B" w:rsidRPr="006009EC">
              <w:rPr>
                <w:szCs w:val="24"/>
              </w:rPr>
              <w:t>e</w:t>
            </w:r>
            <w:r w:rsidRPr="006009EC">
              <w:rPr>
                <w:szCs w:val="24"/>
              </w:rPr>
              <w:t>dni</w:t>
            </w:r>
            <w:r w:rsidR="008271E7" w:rsidRPr="006009EC">
              <w:rPr>
                <w:szCs w:val="24"/>
              </w:rPr>
              <w:t xml:space="preserve"> </w:t>
            </w:r>
            <w:r w:rsidRPr="006009EC">
              <w:rPr>
                <w:szCs w:val="24"/>
              </w:rPr>
              <w:t>sub</w:t>
            </w:r>
            <w:r w:rsidR="004F3D9B" w:rsidRPr="006009EC">
              <w:rPr>
                <w:szCs w:val="24"/>
              </w:rPr>
              <w:t>je</w:t>
            </w:r>
            <w:r w:rsidRPr="006009EC">
              <w:rPr>
                <w:szCs w:val="24"/>
              </w:rPr>
              <w:t>kti</w:t>
            </w:r>
            <w:r w:rsidR="008271E7" w:rsidRPr="006009EC">
              <w:rPr>
                <w:szCs w:val="24"/>
              </w:rPr>
              <w:t xml:space="preserve"> </w:t>
            </w:r>
            <w:r w:rsidRPr="006009EC">
              <w:rPr>
                <w:szCs w:val="24"/>
              </w:rPr>
              <w:t>k</w:t>
            </w:r>
            <w:r w:rsidR="004F3D9B" w:rsidRPr="006009EC">
              <w:rPr>
                <w:szCs w:val="24"/>
              </w:rPr>
              <w:t>oj</w:t>
            </w:r>
            <w:r w:rsidRPr="006009EC">
              <w:rPr>
                <w:szCs w:val="24"/>
              </w:rPr>
              <w:t>i</w:t>
            </w:r>
            <w:r w:rsidR="008271E7" w:rsidRPr="006009EC">
              <w:rPr>
                <w:szCs w:val="24"/>
              </w:rPr>
              <w:t xml:space="preserve"> </w:t>
            </w:r>
            <w:r w:rsidRPr="006009EC">
              <w:rPr>
                <w:szCs w:val="24"/>
              </w:rPr>
              <w:t>u</w:t>
            </w:r>
            <w:r w:rsidR="008271E7" w:rsidRPr="006009EC">
              <w:rPr>
                <w:szCs w:val="24"/>
              </w:rPr>
              <w:t xml:space="preserve"> </w:t>
            </w:r>
            <w:r w:rsidRPr="006009EC">
              <w:rPr>
                <w:szCs w:val="24"/>
              </w:rPr>
              <w:t>skl</w:t>
            </w:r>
            <w:r w:rsidR="004F3D9B" w:rsidRPr="006009EC">
              <w:rPr>
                <w:szCs w:val="24"/>
              </w:rPr>
              <w:t>a</w:t>
            </w:r>
            <w:r w:rsidRPr="006009EC">
              <w:rPr>
                <w:szCs w:val="24"/>
              </w:rPr>
              <w:t>du</w:t>
            </w:r>
            <w:r w:rsidR="008271E7" w:rsidRPr="006009EC">
              <w:rPr>
                <w:szCs w:val="24"/>
              </w:rPr>
              <w:t xml:space="preserve"> </w:t>
            </w:r>
            <w:r w:rsidRPr="006009EC">
              <w:rPr>
                <w:szCs w:val="24"/>
              </w:rPr>
              <w:t>s</w:t>
            </w:r>
            <w:r w:rsidR="004F3D9B" w:rsidRPr="006009EC">
              <w:rPr>
                <w:szCs w:val="24"/>
              </w:rPr>
              <w:t>a</w:t>
            </w:r>
            <w:r w:rsidR="008271E7" w:rsidRPr="006009EC">
              <w:rPr>
                <w:szCs w:val="24"/>
              </w:rPr>
              <w:t xml:space="preserve"> </w:t>
            </w:r>
            <w:r w:rsidRPr="006009EC">
              <w:rPr>
                <w:szCs w:val="24"/>
              </w:rPr>
              <w:t>Z</w:t>
            </w:r>
            <w:r w:rsidR="004F3D9B" w:rsidRPr="006009EC">
              <w:rPr>
                <w:szCs w:val="24"/>
              </w:rPr>
              <w:t>a</w:t>
            </w:r>
            <w:r w:rsidRPr="006009EC">
              <w:rPr>
                <w:szCs w:val="24"/>
              </w:rPr>
              <w:t>k</w:t>
            </w:r>
            <w:r w:rsidR="004F3D9B" w:rsidRPr="006009EC">
              <w:rPr>
                <w:szCs w:val="24"/>
              </w:rPr>
              <w:t>o</w:t>
            </w:r>
            <w:r w:rsidRPr="006009EC">
              <w:rPr>
                <w:szCs w:val="24"/>
              </w:rPr>
              <w:t>n</w:t>
            </w:r>
            <w:r w:rsidR="004F3D9B" w:rsidRPr="006009EC">
              <w:rPr>
                <w:szCs w:val="24"/>
              </w:rPr>
              <w:t>o</w:t>
            </w:r>
            <w:r w:rsidRPr="006009EC">
              <w:rPr>
                <w:szCs w:val="24"/>
              </w:rPr>
              <w:t>m</w:t>
            </w:r>
            <w:r w:rsidR="008271E7" w:rsidRPr="006009EC">
              <w:rPr>
                <w:szCs w:val="24"/>
              </w:rPr>
              <w:t xml:space="preserve"> </w:t>
            </w:r>
            <w:r w:rsidR="004F3D9B" w:rsidRPr="006009EC">
              <w:rPr>
                <w:szCs w:val="24"/>
              </w:rPr>
              <w:t>o</w:t>
            </w:r>
            <w:r w:rsidR="008271E7" w:rsidRPr="006009EC">
              <w:rPr>
                <w:szCs w:val="24"/>
              </w:rPr>
              <w:t xml:space="preserve"> </w:t>
            </w:r>
            <w:r w:rsidRPr="006009EC">
              <w:rPr>
                <w:szCs w:val="24"/>
              </w:rPr>
              <w:t>r</w:t>
            </w:r>
            <w:r w:rsidR="004F3D9B" w:rsidRPr="006009EC">
              <w:rPr>
                <w:szCs w:val="24"/>
              </w:rPr>
              <w:t>a</w:t>
            </w:r>
            <w:r w:rsidRPr="006009EC">
              <w:rPr>
                <w:szCs w:val="24"/>
              </w:rPr>
              <w:t>čun</w:t>
            </w:r>
            <w:r w:rsidR="004F3D9B" w:rsidRPr="006009EC">
              <w:rPr>
                <w:szCs w:val="24"/>
              </w:rPr>
              <w:t>o</w:t>
            </w:r>
            <w:r w:rsidRPr="006009EC">
              <w:rPr>
                <w:szCs w:val="24"/>
              </w:rPr>
              <w:t>v</w:t>
            </w:r>
            <w:r w:rsidR="004F3D9B" w:rsidRPr="006009EC">
              <w:rPr>
                <w:szCs w:val="24"/>
              </w:rPr>
              <w:t>o</w:t>
            </w:r>
            <w:r w:rsidRPr="006009EC">
              <w:rPr>
                <w:szCs w:val="24"/>
              </w:rPr>
              <w:t>dstvu</w:t>
            </w:r>
            <w:r w:rsidR="008271E7" w:rsidRPr="006009EC">
              <w:rPr>
                <w:szCs w:val="24"/>
              </w:rPr>
              <w:t xml:space="preserve">, </w:t>
            </w:r>
            <w:r w:rsidRPr="006009EC">
              <w:rPr>
                <w:szCs w:val="24"/>
              </w:rPr>
              <w:t>v</w:t>
            </w:r>
            <w:r w:rsidR="004F3D9B" w:rsidRPr="006009EC">
              <w:rPr>
                <w:szCs w:val="24"/>
              </w:rPr>
              <w:t>o</w:t>
            </w:r>
            <w:r w:rsidRPr="006009EC">
              <w:rPr>
                <w:szCs w:val="24"/>
              </w:rPr>
              <w:t>d</w:t>
            </w:r>
            <w:r w:rsidR="004F3D9B" w:rsidRPr="006009EC">
              <w:rPr>
                <w:szCs w:val="24"/>
              </w:rPr>
              <w:t>e</w:t>
            </w:r>
            <w:r w:rsidR="008271E7" w:rsidRPr="006009EC">
              <w:rPr>
                <w:szCs w:val="24"/>
              </w:rPr>
              <w:t xml:space="preserve"> </w:t>
            </w:r>
            <w:r w:rsidRPr="006009EC">
              <w:rPr>
                <w:szCs w:val="24"/>
              </w:rPr>
              <w:t>p</w:t>
            </w:r>
            <w:r w:rsidR="004F3D9B" w:rsidRPr="006009EC">
              <w:rPr>
                <w:szCs w:val="24"/>
              </w:rPr>
              <w:t>o</w:t>
            </w:r>
            <w:r w:rsidRPr="006009EC">
              <w:rPr>
                <w:szCs w:val="24"/>
              </w:rPr>
              <w:t>sl</w:t>
            </w:r>
            <w:r w:rsidR="004F3D9B" w:rsidRPr="006009EC">
              <w:rPr>
                <w:szCs w:val="24"/>
              </w:rPr>
              <w:t>o</w:t>
            </w:r>
            <w:r w:rsidRPr="006009EC">
              <w:rPr>
                <w:szCs w:val="24"/>
              </w:rPr>
              <w:t>vn</w:t>
            </w:r>
            <w:r w:rsidR="004F3D9B" w:rsidRPr="006009EC">
              <w:rPr>
                <w:szCs w:val="24"/>
              </w:rPr>
              <w:t>e</w:t>
            </w:r>
            <w:r w:rsidR="008271E7" w:rsidRPr="006009EC">
              <w:rPr>
                <w:szCs w:val="24"/>
              </w:rPr>
              <w:t xml:space="preserve"> </w:t>
            </w:r>
            <w:r w:rsidRPr="006009EC">
              <w:rPr>
                <w:szCs w:val="24"/>
              </w:rPr>
              <w:t>knjig</w:t>
            </w:r>
            <w:r w:rsidR="004F3D9B" w:rsidRPr="006009EC">
              <w:rPr>
                <w:szCs w:val="24"/>
              </w:rPr>
              <w:t>e</w:t>
            </w:r>
            <w:r w:rsidR="008271E7" w:rsidRPr="006009EC">
              <w:rPr>
                <w:szCs w:val="24"/>
              </w:rPr>
              <w:t xml:space="preserve"> </w:t>
            </w:r>
            <w:r w:rsidRPr="006009EC">
              <w:rPr>
                <w:szCs w:val="24"/>
              </w:rPr>
              <w:t>p</w:t>
            </w:r>
            <w:r w:rsidR="004F3D9B" w:rsidRPr="006009EC">
              <w:rPr>
                <w:szCs w:val="24"/>
              </w:rPr>
              <w:t>o</w:t>
            </w:r>
            <w:r w:rsidR="008271E7" w:rsidRPr="006009EC">
              <w:rPr>
                <w:szCs w:val="24"/>
              </w:rPr>
              <w:t xml:space="preserve"> </w:t>
            </w:r>
            <w:r w:rsidRPr="006009EC">
              <w:rPr>
                <w:szCs w:val="24"/>
              </w:rPr>
              <w:t>sist</w:t>
            </w:r>
            <w:r w:rsidR="004F3D9B" w:rsidRPr="006009EC">
              <w:rPr>
                <w:szCs w:val="24"/>
              </w:rPr>
              <w:t>e</w:t>
            </w:r>
            <w:r w:rsidRPr="006009EC">
              <w:rPr>
                <w:szCs w:val="24"/>
              </w:rPr>
              <w:t>mu</w:t>
            </w:r>
            <w:r w:rsidR="008271E7" w:rsidRPr="006009EC">
              <w:rPr>
                <w:szCs w:val="24"/>
              </w:rPr>
              <w:t xml:space="preserve"> </w:t>
            </w:r>
            <w:r w:rsidRPr="006009EC">
              <w:rPr>
                <w:szCs w:val="24"/>
              </w:rPr>
              <w:t>pr</w:t>
            </w:r>
            <w:r w:rsidR="004F3D9B" w:rsidRPr="006009EC">
              <w:rPr>
                <w:szCs w:val="24"/>
              </w:rPr>
              <w:t>o</w:t>
            </w:r>
            <w:r w:rsidRPr="006009EC">
              <w:rPr>
                <w:szCs w:val="24"/>
              </w:rPr>
              <w:t>st</w:t>
            </w:r>
            <w:r w:rsidR="004F3D9B" w:rsidRPr="006009EC">
              <w:rPr>
                <w:szCs w:val="24"/>
              </w:rPr>
              <w:t>o</w:t>
            </w:r>
            <w:r w:rsidRPr="006009EC">
              <w:rPr>
                <w:szCs w:val="24"/>
              </w:rPr>
              <w:t>g</w:t>
            </w:r>
            <w:r w:rsidR="008271E7" w:rsidRPr="006009EC">
              <w:rPr>
                <w:szCs w:val="24"/>
              </w:rPr>
              <w:t xml:space="preserve"> </w:t>
            </w:r>
            <w:r w:rsidRPr="006009EC">
              <w:rPr>
                <w:szCs w:val="24"/>
              </w:rPr>
              <w:t>knjig</w:t>
            </w:r>
            <w:r w:rsidR="004F3D9B" w:rsidRPr="006009EC">
              <w:rPr>
                <w:szCs w:val="24"/>
              </w:rPr>
              <w:t>o</w:t>
            </w:r>
            <w:r w:rsidRPr="006009EC">
              <w:rPr>
                <w:szCs w:val="24"/>
              </w:rPr>
              <w:t>v</w:t>
            </w:r>
            <w:r w:rsidR="004F3D9B" w:rsidRPr="006009EC">
              <w:rPr>
                <w:szCs w:val="24"/>
              </w:rPr>
              <w:t>o</w:t>
            </w:r>
            <w:r w:rsidRPr="006009EC">
              <w:rPr>
                <w:szCs w:val="24"/>
              </w:rPr>
              <w:t>dstv</w:t>
            </w:r>
            <w:r w:rsidR="004F3D9B" w:rsidRPr="006009EC">
              <w:rPr>
                <w:szCs w:val="24"/>
              </w:rPr>
              <w:t>a</w:t>
            </w:r>
            <w:r w:rsidR="008271E7" w:rsidRPr="006009EC">
              <w:rPr>
                <w:szCs w:val="24"/>
              </w:rPr>
              <w:t xml:space="preserve">, </w:t>
            </w:r>
            <w:r w:rsidRPr="006009EC">
              <w:rPr>
                <w:szCs w:val="24"/>
              </w:rPr>
              <w:t>d</w:t>
            </w:r>
            <w:r w:rsidR="004F3D9B" w:rsidRPr="006009EC">
              <w:rPr>
                <w:szCs w:val="24"/>
              </w:rPr>
              <w:t>o</w:t>
            </w:r>
            <w:r w:rsidRPr="006009EC">
              <w:rPr>
                <w:szCs w:val="24"/>
              </w:rPr>
              <w:t>st</w:t>
            </w:r>
            <w:r w:rsidR="004F3D9B" w:rsidRPr="006009EC">
              <w:rPr>
                <w:szCs w:val="24"/>
              </w:rPr>
              <w:t>a</w:t>
            </w:r>
            <w:r w:rsidRPr="006009EC">
              <w:rPr>
                <w:szCs w:val="24"/>
              </w:rPr>
              <w:t>vlј</w:t>
            </w:r>
            <w:r w:rsidR="004F3D9B" w:rsidRPr="006009EC">
              <w:rPr>
                <w:szCs w:val="24"/>
              </w:rPr>
              <w:t>aj</w:t>
            </w:r>
            <w:r w:rsidRPr="006009EC">
              <w:rPr>
                <w:szCs w:val="24"/>
              </w:rPr>
              <w:t>u</w:t>
            </w:r>
            <w:r w:rsidR="008271E7" w:rsidRPr="006009EC">
              <w:rPr>
                <w:szCs w:val="24"/>
              </w:rPr>
              <w:t>:</w:t>
            </w:r>
          </w:p>
          <w:p w14:paraId="200811AB" w14:textId="587DA036" w:rsidR="008271E7" w:rsidRPr="006009EC" w:rsidRDefault="008271E7" w:rsidP="00751C70">
            <w:pPr>
              <w:autoSpaceDE w:val="0"/>
              <w:autoSpaceDN w:val="0"/>
              <w:adjustRightInd w:val="0"/>
              <w:ind w:firstLine="744"/>
              <w:jc w:val="both"/>
              <w:rPr>
                <w:szCs w:val="24"/>
              </w:rPr>
            </w:pPr>
            <w:r w:rsidRPr="006009EC">
              <w:rPr>
                <w:szCs w:val="24"/>
              </w:rPr>
              <w:t xml:space="preserve">- </w:t>
            </w:r>
            <w:r w:rsidR="00F066D7" w:rsidRPr="006009EC">
              <w:rPr>
                <w:szCs w:val="24"/>
              </w:rPr>
              <w:t>bil</w:t>
            </w:r>
            <w:r w:rsidR="004F3D9B" w:rsidRPr="006009EC">
              <w:rPr>
                <w:szCs w:val="24"/>
              </w:rPr>
              <w:t>a</w:t>
            </w:r>
            <w:r w:rsidR="00F066D7" w:rsidRPr="006009EC">
              <w:rPr>
                <w:szCs w:val="24"/>
              </w:rPr>
              <w:t>ns</w:t>
            </w:r>
            <w:r w:rsidRPr="006009EC">
              <w:rPr>
                <w:szCs w:val="24"/>
              </w:rPr>
              <w:t xml:space="preserve"> </w:t>
            </w:r>
            <w:r w:rsidR="00F066D7" w:rsidRPr="006009EC">
              <w:rPr>
                <w:szCs w:val="24"/>
              </w:rPr>
              <w:t>usp</w:t>
            </w:r>
            <w:r w:rsidR="004F3D9B" w:rsidRPr="006009EC">
              <w:rPr>
                <w:szCs w:val="24"/>
              </w:rPr>
              <w:t>e</w:t>
            </w:r>
            <w:r w:rsidR="00F066D7" w:rsidRPr="006009EC">
              <w:rPr>
                <w:szCs w:val="24"/>
              </w:rPr>
              <w:t>h</w:t>
            </w:r>
            <w:r w:rsidR="004F3D9B" w:rsidRPr="006009EC">
              <w:rPr>
                <w:szCs w:val="24"/>
              </w:rPr>
              <w:t>a</w:t>
            </w:r>
            <w:r w:rsidRPr="006009EC">
              <w:rPr>
                <w:szCs w:val="24"/>
              </w:rPr>
              <w:t xml:space="preserve">, </w:t>
            </w:r>
            <w:r w:rsidR="00F066D7" w:rsidRPr="006009EC">
              <w:rPr>
                <w:szCs w:val="24"/>
              </w:rPr>
              <w:t>p</w:t>
            </w:r>
            <w:r w:rsidR="004F3D9B" w:rsidRPr="006009EC">
              <w:rPr>
                <w:szCs w:val="24"/>
              </w:rPr>
              <w:t>o</w:t>
            </w:r>
            <w:r w:rsidR="00F066D7" w:rsidRPr="006009EC">
              <w:rPr>
                <w:szCs w:val="24"/>
              </w:rPr>
              <w:t>r</w:t>
            </w:r>
            <w:r w:rsidR="004F3D9B" w:rsidRPr="006009EC">
              <w:rPr>
                <w:szCs w:val="24"/>
              </w:rPr>
              <w:t>e</w:t>
            </w:r>
            <w:r w:rsidR="00F066D7" w:rsidRPr="006009EC">
              <w:rPr>
                <w:szCs w:val="24"/>
              </w:rPr>
              <w:t>ski</w:t>
            </w:r>
            <w:r w:rsidRPr="006009EC">
              <w:rPr>
                <w:szCs w:val="24"/>
              </w:rPr>
              <w:t xml:space="preserve"> </w:t>
            </w:r>
            <w:r w:rsidR="00F066D7" w:rsidRPr="006009EC">
              <w:rPr>
                <w:szCs w:val="24"/>
              </w:rPr>
              <w:t>bil</w:t>
            </w:r>
            <w:r w:rsidR="004F3D9B" w:rsidRPr="006009EC">
              <w:rPr>
                <w:szCs w:val="24"/>
              </w:rPr>
              <w:t>a</w:t>
            </w:r>
            <w:r w:rsidR="00F066D7" w:rsidRPr="006009EC">
              <w:rPr>
                <w:szCs w:val="24"/>
              </w:rPr>
              <w:t>ns</w:t>
            </w:r>
            <w:r w:rsidRPr="006009EC">
              <w:rPr>
                <w:szCs w:val="24"/>
              </w:rPr>
              <w:t xml:space="preserve"> </w:t>
            </w:r>
            <w:r w:rsidR="00F066D7" w:rsidRPr="006009EC">
              <w:rPr>
                <w:szCs w:val="24"/>
              </w:rPr>
              <w:t>i</w:t>
            </w:r>
            <w:r w:rsidRPr="006009EC">
              <w:rPr>
                <w:szCs w:val="24"/>
              </w:rPr>
              <w:t xml:space="preserve"> </w:t>
            </w:r>
            <w:r w:rsidR="00F066D7" w:rsidRPr="006009EC">
              <w:rPr>
                <w:szCs w:val="24"/>
              </w:rPr>
              <w:t>p</w:t>
            </w:r>
            <w:r w:rsidR="004F3D9B" w:rsidRPr="006009EC">
              <w:rPr>
                <w:szCs w:val="24"/>
              </w:rPr>
              <w:t>o</w:t>
            </w:r>
            <w:r w:rsidR="00F066D7" w:rsidRPr="006009EC">
              <w:rPr>
                <w:szCs w:val="24"/>
              </w:rPr>
              <w:t>r</w:t>
            </w:r>
            <w:r w:rsidR="004F3D9B" w:rsidRPr="006009EC">
              <w:rPr>
                <w:szCs w:val="24"/>
              </w:rPr>
              <w:t>e</w:t>
            </w:r>
            <w:r w:rsidR="00F066D7" w:rsidRPr="006009EC">
              <w:rPr>
                <w:szCs w:val="24"/>
              </w:rPr>
              <w:t>sku</w:t>
            </w:r>
            <w:r w:rsidRPr="006009EC">
              <w:rPr>
                <w:szCs w:val="24"/>
              </w:rPr>
              <w:t xml:space="preserve"> </w:t>
            </w:r>
            <w:r w:rsidR="00F066D7" w:rsidRPr="006009EC">
              <w:rPr>
                <w:szCs w:val="24"/>
              </w:rPr>
              <w:t>pri</w:t>
            </w:r>
            <w:r w:rsidR="004F3D9B" w:rsidRPr="006009EC">
              <w:rPr>
                <w:szCs w:val="24"/>
              </w:rPr>
              <w:t>ja</w:t>
            </w:r>
            <w:r w:rsidR="00F066D7" w:rsidRPr="006009EC">
              <w:rPr>
                <w:szCs w:val="24"/>
              </w:rPr>
              <w:t>vu</w:t>
            </w:r>
            <w:r w:rsidRPr="006009EC">
              <w:rPr>
                <w:szCs w:val="24"/>
              </w:rPr>
              <w:t xml:space="preserve"> </w:t>
            </w:r>
            <w:r w:rsidR="00F066D7" w:rsidRPr="006009EC">
              <w:rPr>
                <w:szCs w:val="24"/>
              </w:rPr>
              <w:t>z</w:t>
            </w:r>
            <w:r w:rsidR="004F3D9B" w:rsidRPr="006009EC">
              <w:rPr>
                <w:szCs w:val="24"/>
              </w:rPr>
              <w:t>a</w:t>
            </w:r>
            <w:r w:rsidRPr="006009EC">
              <w:rPr>
                <w:szCs w:val="24"/>
              </w:rPr>
              <w:t xml:space="preserve"> </w:t>
            </w:r>
            <w:r w:rsidR="00F066D7" w:rsidRPr="006009EC">
              <w:rPr>
                <w:szCs w:val="24"/>
              </w:rPr>
              <w:t>utvrđiv</w:t>
            </w:r>
            <w:r w:rsidR="004F3D9B" w:rsidRPr="006009EC">
              <w:rPr>
                <w:szCs w:val="24"/>
              </w:rPr>
              <w:t>a</w:t>
            </w:r>
            <w:r w:rsidR="00F066D7" w:rsidRPr="006009EC">
              <w:rPr>
                <w:szCs w:val="24"/>
              </w:rPr>
              <w:t>nj</w:t>
            </w:r>
            <w:r w:rsidR="004F3D9B" w:rsidRPr="006009EC">
              <w:rPr>
                <w:szCs w:val="24"/>
              </w:rPr>
              <w:t>e</w:t>
            </w:r>
            <w:r w:rsidRPr="006009EC">
              <w:rPr>
                <w:szCs w:val="24"/>
              </w:rPr>
              <w:t xml:space="preserve"> </w:t>
            </w:r>
            <w:r w:rsidR="00F066D7" w:rsidRPr="006009EC">
              <w:rPr>
                <w:szCs w:val="24"/>
              </w:rPr>
              <w:t>p</w:t>
            </w:r>
            <w:r w:rsidR="004F3D9B" w:rsidRPr="006009EC">
              <w:rPr>
                <w:szCs w:val="24"/>
              </w:rPr>
              <w:t>o</w:t>
            </w:r>
            <w:r w:rsidR="00F066D7" w:rsidRPr="006009EC">
              <w:rPr>
                <w:szCs w:val="24"/>
              </w:rPr>
              <w:t>r</w:t>
            </w:r>
            <w:r w:rsidR="004F3D9B" w:rsidRPr="006009EC">
              <w:rPr>
                <w:szCs w:val="24"/>
              </w:rPr>
              <w:t>e</w:t>
            </w:r>
            <w:r w:rsidR="00F066D7" w:rsidRPr="006009EC">
              <w:rPr>
                <w:szCs w:val="24"/>
              </w:rPr>
              <w:t>z</w:t>
            </w:r>
            <w:r w:rsidR="004F3D9B" w:rsidRPr="006009EC">
              <w:rPr>
                <w:szCs w:val="24"/>
              </w:rPr>
              <w:t>a</w:t>
            </w:r>
            <w:r w:rsidRPr="006009EC">
              <w:rPr>
                <w:szCs w:val="24"/>
              </w:rPr>
              <w:t xml:space="preserve"> </w:t>
            </w:r>
            <w:r w:rsidR="00F066D7" w:rsidRPr="006009EC">
              <w:rPr>
                <w:szCs w:val="24"/>
              </w:rPr>
              <w:t>n</w:t>
            </w:r>
            <w:r w:rsidR="004F3D9B" w:rsidRPr="006009EC">
              <w:rPr>
                <w:szCs w:val="24"/>
              </w:rPr>
              <w:t>a</w:t>
            </w:r>
            <w:r w:rsidRPr="006009EC">
              <w:rPr>
                <w:szCs w:val="24"/>
              </w:rPr>
              <w:t xml:space="preserve"> </w:t>
            </w:r>
            <w:r w:rsidR="00F066D7" w:rsidRPr="006009EC">
              <w:rPr>
                <w:szCs w:val="24"/>
              </w:rPr>
              <w:t>d</w:t>
            </w:r>
            <w:r w:rsidR="004F3D9B" w:rsidRPr="006009EC">
              <w:rPr>
                <w:szCs w:val="24"/>
              </w:rPr>
              <w:t>o</w:t>
            </w:r>
            <w:r w:rsidR="00F066D7" w:rsidRPr="006009EC">
              <w:rPr>
                <w:szCs w:val="24"/>
              </w:rPr>
              <w:t>h</w:t>
            </w:r>
            <w:r w:rsidR="004F3D9B" w:rsidRPr="006009EC">
              <w:rPr>
                <w:szCs w:val="24"/>
              </w:rPr>
              <w:t>o</w:t>
            </w:r>
            <w:r w:rsidR="00F066D7" w:rsidRPr="006009EC">
              <w:rPr>
                <w:szCs w:val="24"/>
              </w:rPr>
              <w:t>d</w:t>
            </w:r>
            <w:r w:rsidR="004F3D9B" w:rsidRPr="006009EC">
              <w:rPr>
                <w:szCs w:val="24"/>
              </w:rPr>
              <w:t>a</w:t>
            </w:r>
            <w:r w:rsidR="00F066D7" w:rsidRPr="006009EC">
              <w:rPr>
                <w:szCs w:val="24"/>
              </w:rPr>
              <w:t>k</w:t>
            </w:r>
            <w:r w:rsidR="00E2014F" w:rsidRPr="006009EC">
              <w:rPr>
                <w:szCs w:val="24"/>
              </w:rPr>
              <w:t xml:space="preserve"> </w:t>
            </w:r>
            <w:r w:rsidR="00F066D7" w:rsidRPr="006009EC">
              <w:rPr>
                <w:szCs w:val="24"/>
              </w:rPr>
              <w:t>gr</w:t>
            </w:r>
            <w:r w:rsidR="004F3D9B" w:rsidRPr="006009EC">
              <w:rPr>
                <w:szCs w:val="24"/>
              </w:rPr>
              <w:t>a</w:t>
            </w:r>
            <w:r w:rsidR="00F066D7" w:rsidRPr="006009EC">
              <w:rPr>
                <w:szCs w:val="24"/>
              </w:rPr>
              <w:t>đ</w:t>
            </w:r>
            <w:r w:rsidR="004F3D9B" w:rsidRPr="006009EC">
              <w:rPr>
                <w:szCs w:val="24"/>
              </w:rPr>
              <w:t>a</w:t>
            </w:r>
            <w:r w:rsidR="00F066D7" w:rsidRPr="006009EC">
              <w:rPr>
                <w:szCs w:val="24"/>
              </w:rPr>
              <w:t>n</w:t>
            </w:r>
            <w:r w:rsidR="004F3D9B" w:rsidRPr="006009EC">
              <w:rPr>
                <w:szCs w:val="24"/>
              </w:rPr>
              <w:t>a</w:t>
            </w:r>
            <w:r w:rsidRPr="006009EC">
              <w:rPr>
                <w:szCs w:val="24"/>
              </w:rPr>
              <w:t xml:space="preserve"> </w:t>
            </w:r>
            <w:r w:rsidR="00F066D7" w:rsidRPr="006009EC">
              <w:rPr>
                <w:szCs w:val="24"/>
              </w:rPr>
              <w:t>n</w:t>
            </w:r>
            <w:r w:rsidR="004F3D9B" w:rsidRPr="006009EC">
              <w:rPr>
                <w:szCs w:val="24"/>
              </w:rPr>
              <w:t>a</w:t>
            </w:r>
            <w:r w:rsidRPr="006009EC">
              <w:rPr>
                <w:szCs w:val="24"/>
              </w:rPr>
              <w:t xml:space="preserve"> </w:t>
            </w:r>
            <w:r w:rsidR="00F066D7" w:rsidRPr="006009EC">
              <w:rPr>
                <w:szCs w:val="24"/>
              </w:rPr>
              <w:t>prih</w:t>
            </w:r>
            <w:r w:rsidR="004F3D9B" w:rsidRPr="006009EC">
              <w:rPr>
                <w:szCs w:val="24"/>
              </w:rPr>
              <w:t>o</w:t>
            </w:r>
            <w:r w:rsidR="00F066D7" w:rsidRPr="006009EC">
              <w:rPr>
                <w:szCs w:val="24"/>
              </w:rPr>
              <w:t>d</w:t>
            </w:r>
            <w:r w:rsidRPr="006009EC">
              <w:rPr>
                <w:szCs w:val="24"/>
              </w:rPr>
              <w:t xml:space="preserve"> </w:t>
            </w:r>
            <w:r w:rsidR="004F3D9B" w:rsidRPr="006009EC">
              <w:rPr>
                <w:szCs w:val="24"/>
              </w:rPr>
              <w:t>o</w:t>
            </w:r>
            <w:r w:rsidR="00F066D7" w:rsidRPr="006009EC">
              <w:rPr>
                <w:szCs w:val="24"/>
              </w:rPr>
              <w:t>d</w:t>
            </w:r>
            <w:r w:rsidRPr="006009EC">
              <w:rPr>
                <w:szCs w:val="24"/>
              </w:rPr>
              <w:t xml:space="preserve"> </w:t>
            </w:r>
            <w:r w:rsidR="00F066D7" w:rsidRPr="006009EC">
              <w:rPr>
                <w:szCs w:val="24"/>
              </w:rPr>
              <w:t>s</w:t>
            </w:r>
            <w:r w:rsidR="004F3D9B" w:rsidRPr="006009EC">
              <w:rPr>
                <w:szCs w:val="24"/>
              </w:rPr>
              <w:t>a</w:t>
            </w:r>
            <w:r w:rsidR="00F066D7" w:rsidRPr="006009EC">
              <w:rPr>
                <w:szCs w:val="24"/>
              </w:rPr>
              <w:t>m</w:t>
            </w:r>
            <w:r w:rsidR="004F3D9B" w:rsidRPr="006009EC">
              <w:rPr>
                <w:szCs w:val="24"/>
              </w:rPr>
              <w:t>o</w:t>
            </w:r>
            <w:r w:rsidR="00F066D7" w:rsidRPr="006009EC">
              <w:rPr>
                <w:szCs w:val="24"/>
              </w:rPr>
              <w:t>st</w:t>
            </w:r>
            <w:r w:rsidR="004F3D9B" w:rsidRPr="006009EC">
              <w:rPr>
                <w:szCs w:val="24"/>
              </w:rPr>
              <w:t>a</w:t>
            </w:r>
            <w:r w:rsidR="00F066D7" w:rsidRPr="006009EC">
              <w:rPr>
                <w:szCs w:val="24"/>
              </w:rPr>
              <w:t>lnih</w:t>
            </w:r>
            <w:r w:rsidRPr="006009EC">
              <w:rPr>
                <w:szCs w:val="24"/>
              </w:rPr>
              <w:t xml:space="preserve"> </w:t>
            </w:r>
            <w:r w:rsidR="00F066D7" w:rsidRPr="006009EC">
              <w:rPr>
                <w:szCs w:val="24"/>
              </w:rPr>
              <w:t>d</w:t>
            </w:r>
            <w:r w:rsidR="004F3D9B" w:rsidRPr="006009EC">
              <w:rPr>
                <w:szCs w:val="24"/>
              </w:rPr>
              <w:t>e</w:t>
            </w:r>
            <w:r w:rsidR="00F066D7" w:rsidRPr="006009EC">
              <w:rPr>
                <w:szCs w:val="24"/>
              </w:rPr>
              <w:t>l</w:t>
            </w:r>
            <w:r w:rsidR="004F3D9B" w:rsidRPr="006009EC">
              <w:rPr>
                <w:szCs w:val="24"/>
              </w:rPr>
              <w:t>a</w:t>
            </w:r>
            <w:r w:rsidR="00F066D7" w:rsidRPr="006009EC">
              <w:rPr>
                <w:szCs w:val="24"/>
              </w:rPr>
              <w:t>tn</w:t>
            </w:r>
            <w:r w:rsidR="004F3D9B" w:rsidRPr="006009EC">
              <w:rPr>
                <w:szCs w:val="24"/>
              </w:rPr>
              <w:t>o</w:t>
            </w:r>
            <w:r w:rsidR="00F066D7" w:rsidRPr="006009EC">
              <w:rPr>
                <w:szCs w:val="24"/>
              </w:rPr>
              <w:t>sti</w:t>
            </w:r>
            <w:r w:rsidRPr="006009EC">
              <w:rPr>
                <w:szCs w:val="24"/>
              </w:rPr>
              <w:t xml:space="preserve"> </w:t>
            </w:r>
            <w:r w:rsidR="00F066D7" w:rsidRPr="006009EC">
              <w:rPr>
                <w:szCs w:val="24"/>
              </w:rPr>
              <w:t>izd</w:t>
            </w:r>
            <w:r w:rsidR="004F3D9B" w:rsidRPr="006009EC">
              <w:rPr>
                <w:szCs w:val="24"/>
              </w:rPr>
              <w:t>a</w:t>
            </w:r>
            <w:r w:rsidR="00F066D7" w:rsidRPr="006009EC">
              <w:rPr>
                <w:szCs w:val="24"/>
              </w:rPr>
              <w:t>t</w:t>
            </w:r>
            <w:r w:rsidRPr="006009EC">
              <w:rPr>
                <w:szCs w:val="24"/>
              </w:rPr>
              <w:t xml:space="preserve"> </w:t>
            </w:r>
            <w:r w:rsidR="004F3D9B" w:rsidRPr="006009EC">
              <w:rPr>
                <w:szCs w:val="24"/>
              </w:rPr>
              <w:t>o</w:t>
            </w:r>
            <w:r w:rsidR="00F066D7" w:rsidRPr="006009EC">
              <w:rPr>
                <w:szCs w:val="24"/>
              </w:rPr>
              <w:t>d</w:t>
            </w:r>
            <w:r w:rsidRPr="006009EC">
              <w:rPr>
                <w:szCs w:val="24"/>
              </w:rPr>
              <w:t xml:space="preserve"> </w:t>
            </w:r>
            <w:r w:rsidR="00F066D7" w:rsidRPr="006009EC">
              <w:rPr>
                <w:szCs w:val="24"/>
              </w:rPr>
              <w:t>str</w:t>
            </w:r>
            <w:r w:rsidR="004F3D9B" w:rsidRPr="006009EC">
              <w:rPr>
                <w:szCs w:val="24"/>
              </w:rPr>
              <w:t>a</w:t>
            </w:r>
            <w:r w:rsidR="00F066D7" w:rsidRPr="006009EC">
              <w:rPr>
                <w:szCs w:val="24"/>
              </w:rPr>
              <w:t>n</w:t>
            </w:r>
            <w:r w:rsidR="004F3D9B" w:rsidRPr="006009EC">
              <w:rPr>
                <w:szCs w:val="24"/>
              </w:rPr>
              <w:t>e</w:t>
            </w:r>
            <w:r w:rsidRPr="006009EC">
              <w:rPr>
                <w:szCs w:val="24"/>
              </w:rPr>
              <w:t xml:space="preserve"> </w:t>
            </w:r>
            <w:r w:rsidR="00F066D7" w:rsidRPr="006009EC">
              <w:rPr>
                <w:szCs w:val="24"/>
              </w:rPr>
              <w:t>n</w:t>
            </w:r>
            <w:r w:rsidR="004F3D9B" w:rsidRPr="006009EC">
              <w:rPr>
                <w:szCs w:val="24"/>
              </w:rPr>
              <w:t>a</w:t>
            </w:r>
            <w:r w:rsidR="00F066D7" w:rsidRPr="006009EC">
              <w:rPr>
                <w:szCs w:val="24"/>
              </w:rPr>
              <w:t>dl</w:t>
            </w:r>
            <w:r w:rsidR="004F3D9B" w:rsidRPr="006009EC">
              <w:rPr>
                <w:szCs w:val="24"/>
              </w:rPr>
              <w:t>e</w:t>
            </w:r>
            <w:r w:rsidR="00F066D7" w:rsidRPr="006009EC">
              <w:rPr>
                <w:szCs w:val="24"/>
              </w:rPr>
              <w:t>žn</w:t>
            </w:r>
            <w:r w:rsidR="004F3D9B" w:rsidRPr="006009EC">
              <w:rPr>
                <w:szCs w:val="24"/>
              </w:rPr>
              <w:t>o</w:t>
            </w:r>
            <w:r w:rsidR="00F066D7" w:rsidRPr="006009EC">
              <w:rPr>
                <w:szCs w:val="24"/>
              </w:rPr>
              <w:t>g</w:t>
            </w:r>
            <w:r w:rsidRPr="006009EC">
              <w:rPr>
                <w:szCs w:val="24"/>
              </w:rPr>
              <w:t xml:space="preserve"> </w:t>
            </w:r>
            <w:r w:rsidR="00F066D7" w:rsidRPr="006009EC">
              <w:rPr>
                <w:szCs w:val="24"/>
              </w:rPr>
              <w:t>p</w:t>
            </w:r>
            <w:r w:rsidR="004F3D9B" w:rsidRPr="006009EC">
              <w:rPr>
                <w:szCs w:val="24"/>
              </w:rPr>
              <w:t>o</w:t>
            </w:r>
            <w:r w:rsidR="00F066D7" w:rsidRPr="006009EC">
              <w:rPr>
                <w:szCs w:val="24"/>
              </w:rPr>
              <w:t>r</w:t>
            </w:r>
            <w:r w:rsidR="004F3D9B" w:rsidRPr="006009EC">
              <w:rPr>
                <w:szCs w:val="24"/>
              </w:rPr>
              <w:t>e</w:t>
            </w:r>
            <w:r w:rsidR="00F066D7" w:rsidRPr="006009EC">
              <w:rPr>
                <w:szCs w:val="24"/>
              </w:rPr>
              <w:t>sk</w:t>
            </w:r>
            <w:r w:rsidR="004F3D9B" w:rsidRPr="006009EC">
              <w:rPr>
                <w:szCs w:val="24"/>
              </w:rPr>
              <w:t>o</w:t>
            </w:r>
            <w:r w:rsidR="00F066D7" w:rsidRPr="006009EC">
              <w:rPr>
                <w:szCs w:val="24"/>
              </w:rPr>
              <w:t>g</w:t>
            </w:r>
            <w:r w:rsidR="00CC792C" w:rsidRPr="006009EC">
              <w:rPr>
                <w:szCs w:val="24"/>
              </w:rPr>
              <w:t xml:space="preserve"> </w:t>
            </w:r>
            <w:r w:rsidR="004F3D9B" w:rsidRPr="006009EC">
              <w:rPr>
                <w:szCs w:val="24"/>
              </w:rPr>
              <w:t>o</w:t>
            </w:r>
            <w:r w:rsidR="00F066D7" w:rsidRPr="006009EC">
              <w:rPr>
                <w:szCs w:val="24"/>
              </w:rPr>
              <w:t>rg</w:t>
            </w:r>
            <w:r w:rsidR="004F3D9B" w:rsidRPr="006009EC">
              <w:rPr>
                <w:szCs w:val="24"/>
              </w:rPr>
              <w:t>a</w:t>
            </w:r>
            <w:r w:rsidR="00F066D7" w:rsidRPr="006009EC">
              <w:rPr>
                <w:szCs w:val="24"/>
              </w:rPr>
              <w:t>n</w:t>
            </w:r>
            <w:r w:rsidR="004F3D9B" w:rsidRPr="006009EC">
              <w:rPr>
                <w:szCs w:val="24"/>
              </w:rPr>
              <w:t>a</w:t>
            </w:r>
            <w:r w:rsidRPr="006009EC">
              <w:rPr>
                <w:szCs w:val="24"/>
              </w:rPr>
              <w:t xml:space="preserve">, </w:t>
            </w:r>
            <w:r w:rsidR="00F066D7" w:rsidRPr="006009EC">
              <w:rPr>
                <w:szCs w:val="24"/>
              </w:rPr>
              <w:t>n</w:t>
            </w:r>
            <w:r w:rsidR="004F3D9B" w:rsidRPr="006009EC">
              <w:rPr>
                <w:szCs w:val="24"/>
              </w:rPr>
              <w:t>a</w:t>
            </w:r>
            <w:r w:rsidRPr="006009EC">
              <w:rPr>
                <w:szCs w:val="24"/>
              </w:rPr>
              <w:t xml:space="preserve"> </w:t>
            </w:r>
            <w:r w:rsidR="00F066D7" w:rsidRPr="006009EC">
              <w:rPr>
                <w:szCs w:val="24"/>
              </w:rPr>
              <w:t>či</w:t>
            </w:r>
            <w:r w:rsidR="004F3D9B" w:rsidRPr="006009EC">
              <w:rPr>
                <w:szCs w:val="24"/>
              </w:rPr>
              <w:t>joj</w:t>
            </w:r>
            <w:r w:rsidRPr="006009EC">
              <w:rPr>
                <w:szCs w:val="24"/>
              </w:rPr>
              <w:t xml:space="preserve"> </w:t>
            </w:r>
            <w:r w:rsidR="004F3D9B" w:rsidRPr="006009EC">
              <w:rPr>
                <w:szCs w:val="24"/>
              </w:rPr>
              <w:t>je</w:t>
            </w:r>
            <w:r w:rsidRPr="006009EC">
              <w:rPr>
                <w:szCs w:val="24"/>
              </w:rPr>
              <w:t xml:space="preserve"> </w:t>
            </w:r>
            <w:r w:rsidR="00F066D7" w:rsidRPr="006009EC">
              <w:rPr>
                <w:szCs w:val="24"/>
              </w:rPr>
              <w:t>t</w:t>
            </w:r>
            <w:r w:rsidR="004F3D9B" w:rsidRPr="006009EC">
              <w:rPr>
                <w:szCs w:val="24"/>
              </w:rPr>
              <w:t>e</w:t>
            </w:r>
            <w:r w:rsidR="00F066D7" w:rsidRPr="006009EC">
              <w:rPr>
                <w:szCs w:val="24"/>
              </w:rPr>
              <w:t>rit</w:t>
            </w:r>
            <w:r w:rsidR="004F3D9B" w:rsidRPr="006009EC">
              <w:rPr>
                <w:szCs w:val="24"/>
              </w:rPr>
              <w:t>o</w:t>
            </w:r>
            <w:r w:rsidR="00F066D7" w:rsidRPr="006009EC">
              <w:rPr>
                <w:szCs w:val="24"/>
              </w:rPr>
              <w:t>ri</w:t>
            </w:r>
            <w:r w:rsidR="004F3D9B" w:rsidRPr="006009EC">
              <w:rPr>
                <w:szCs w:val="24"/>
              </w:rPr>
              <w:t>j</w:t>
            </w:r>
            <w:r w:rsidR="00F066D7" w:rsidRPr="006009EC">
              <w:rPr>
                <w:szCs w:val="24"/>
              </w:rPr>
              <w:t>i</w:t>
            </w:r>
            <w:r w:rsidRPr="006009EC">
              <w:rPr>
                <w:szCs w:val="24"/>
              </w:rPr>
              <w:t xml:space="preserve"> </w:t>
            </w:r>
            <w:r w:rsidR="00F066D7" w:rsidRPr="006009EC">
              <w:rPr>
                <w:szCs w:val="24"/>
              </w:rPr>
              <w:t>r</w:t>
            </w:r>
            <w:r w:rsidR="004F3D9B" w:rsidRPr="006009EC">
              <w:rPr>
                <w:szCs w:val="24"/>
              </w:rPr>
              <w:t>e</w:t>
            </w:r>
            <w:r w:rsidR="00F066D7" w:rsidRPr="006009EC">
              <w:rPr>
                <w:szCs w:val="24"/>
              </w:rPr>
              <w:t>gistr</w:t>
            </w:r>
            <w:r w:rsidR="004F3D9B" w:rsidRPr="006009EC">
              <w:rPr>
                <w:szCs w:val="24"/>
              </w:rPr>
              <w:t>o</w:t>
            </w:r>
            <w:r w:rsidR="00F066D7" w:rsidRPr="006009EC">
              <w:rPr>
                <w:szCs w:val="24"/>
              </w:rPr>
              <w:t>v</w:t>
            </w:r>
            <w:r w:rsidR="004F3D9B" w:rsidRPr="006009EC">
              <w:rPr>
                <w:szCs w:val="24"/>
              </w:rPr>
              <w:t>a</w:t>
            </w:r>
            <w:r w:rsidR="00F066D7" w:rsidRPr="006009EC">
              <w:rPr>
                <w:szCs w:val="24"/>
              </w:rPr>
              <w:t>n</w:t>
            </w:r>
            <w:r w:rsidR="004F3D9B" w:rsidRPr="006009EC">
              <w:rPr>
                <w:szCs w:val="24"/>
              </w:rPr>
              <w:t>o</w:t>
            </w:r>
            <w:r w:rsidRPr="006009EC">
              <w:rPr>
                <w:szCs w:val="24"/>
              </w:rPr>
              <w:t xml:space="preserve"> </w:t>
            </w:r>
            <w:r w:rsidR="004F3D9B" w:rsidRPr="006009EC">
              <w:rPr>
                <w:szCs w:val="24"/>
              </w:rPr>
              <w:t>o</w:t>
            </w:r>
            <w:r w:rsidR="00F066D7" w:rsidRPr="006009EC">
              <w:rPr>
                <w:szCs w:val="24"/>
              </w:rPr>
              <w:t>b</w:t>
            </w:r>
            <w:r w:rsidR="004F3D9B" w:rsidRPr="006009EC">
              <w:rPr>
                <w:szCs w:val="24"/>
              </w:rPr>
              <w:t>a</w:t>
            </w:r>
            <w:r w:rsidR="00F066D7" w:rsidRPr="006009EC">
              <w:rPr>
                <w:szCs w:val="24"/>
              </w:rPr>
              <w:t>vlј</w:t>
            </w:r>
            <w:r w:rsidR="004F3D9B" w:rsidRPr="006009EC">
              <w:rPr>
                <w:szCs w:val="24"/>
              </w:rPr>
              <w:t>a</w:t>
            </w:r>
            <w:r w:rsidR="00F066D7" w:rsidRPr="006009EC">
              <w:rPr>
                <w:szCs w:val="24"/>
              </w:rPr>
              <w:t>nj</w:t>
            </w:r>
            <w:r w:rsidR="004F3D9B" w:rsidRPr="006009EC">
              <w:rPr>
                <w:szCs w:val="24"/>
              </w:rPr>
              <w:t>e</w:t>
            </w:r>
            <w:r w:rsidRPr="006009EC">
              <w:rPr>
                <w:szCs w:val="24"/>
              </w:rPr>
              <w:t xml:space="preserve"> </w:t>
            </w:r>
            <w:r w:rsidR="00F066D7" w:rsidRPr="006009EC">
              <w:rPr>
                <w:szCs w:val="24"/>
              </w:rPr>
              <w:t>d</w:t>
            </w:r>
            <w:r w:rsidR="004F3D9B" w:rsidRPr="006009EC">
              <w:rPr>
                <w:szCs w:val="24"/>
              </w:rPr>
              <w:t>e</w:t>
            </w:r>
            <w:r w:rsidR="00F066D7" w:rsidRPr="006009EC">
              <w:rPr>
                <w:szCs w:val="24"/>
              </w:rPr>
              <w:t>l</w:t>
            </w:r>
            <w:r w:rsidR="004F3D9B" w:rsidRPr="006009EC">
              <w:rPr>
                <w:szCs w:val="24"/>
              </w:rPr>
              <w:t>a</w:t>
            </w:r>
            <w:r w:rsidR="00F066D7" w:rsidRPr="006009EC">
              <w:rPr>
                <w:szCs w:val="24"/>
              </w:rPr>
              <w:t>tn</w:t>
            </w:r>
            <w:r w:rsidR="004F3D9B" w:rsidRPr="006009EC">
              <w:rPr>
                <w:szCs w:val="24"/>
              </w:rPr>
              <w:t>o</w:t>
            </w:r>
            <w:r w:rsidR="00F066D7" w:rsidRPr="006009EC">
              <w:rPr>
                <w:szCs w:val="24"/>
              </w:rPr>
              <w:t>sti</w:t>
            </w:r>
            <w:r w:rsidRPr="006009EC">
              <w:rPr>
                <w:szCs w:val="24"/>
              </w:rPr>
              <w:t xml:space="preserve"> </w:t>
            </w:r>
            <w:r w:rsidR="00F066D7" w:rsidRPr="006009EC">
              <w:rPr>
                <w:szCs w:val="24"/>
              </w:rPr>
              <w:t>z</w:t>
            </w:r>
            <w:r w:rsidR="004F3D9B" w:rsidRPr="006009EC">
              <w:rPr>
                <w:szCs w:val="24"/>
              </w:rPr>
              <w:t>a</w:t>
            </w:r>
            <w:r w:rsidRPr="006009EC">
              <w:rPr>
                <w:szCs w:val="24"/>
              </w:rPr>
              <w:t xml:space="preserve"> </w:t>
            </w:r>
            <w:r w:rsidR="00F066D7" w:rsidRPr="006009EC">
              <w:rPr>
                <w:szCs w:val="24"/>
              </w:rPr>
              <w:t>pr</w:t>
            </w:r>
            <w:r w:rsidR="004F3D9B" w:rsidRPr="006009EC">
              <w:rPr>
                <w:szCs w:val="24"/>
              </w:rPr>
              <w:t>e</w:t>
            </w:r>
            <w:r w:rsidR="00F066D7" w:rsidRPr="006009EC">
              <w:rPr>
                <w:szCs w:val="24"/>
              </w:rPr>
              <w:t>th</w:t>
            </w:r>
            <w:r w:rsidR="004F3D9B" w:rsidRPr="006009EC">
              <w:rPr>
                <w:szCs w:val="24"/>
              </w:rPr>
              <w:t>o</w:t>
            </w:r>
            <w:r w:rsidR="00F066D7" w:rsidRPr="006009EC">
              <w:rPr>
                <w:szCs w:val="24"/>
              </w:rPr>
              <w:t>dn</w:t>
            </w:r>
            <w:r w:rsidR="004F3D9B" w:rsidRPr="006009EC">
              <w:rPr>
                <w:szCs w:val="24"/>
              </w:rPr>
              <w:t>e</w:t>
            </w:r>
            <w:r w:rsidRPr="006009EC">
              <w:rPr>
                <w:szCs w:val="24"/>
              </w:rPr>
              <w:t xml:space="preserve"> 3</w:t>
            </w:r>
            <w:r w:rsidR="008F0AAA" w:rsidRPr="006009EC">
              <w:rPr>
                <w:szCs w:val="24"/>
              </w:rPr>
              <w:t xml:space="preserve"> </w:t>
            </w:r>
            <w:r w:rsidR="002538AD" w:rsidRPr="006009EC">
              <w:rPr>
                <w:szCs w:val="24"/>
              </w:rPr>
              <w:t>(</w:t>
            </w:r>
            <w:proofErr w:type="gramStart"/>
            <w:r w:rsidR="002538AD" w:rsidRPr="006009EC">
              <w:rPr>
                <w:szCs w:val="24"/>
              </w:rPr>
              <w:t xml:space="preserve">tri) </w:t>
            </w:r>
            <w:r w:rsidRPr="006009EC">
              <w:rPr>
                <w:szCs w:val="24"/>
              </w:rPr>
              <w:t xml:space="preserve"> </w:t>
            </w:r>
            <w:r w:rsidR="002538AD" w:rsidRPr="006009EC">
              <w:rPr>
                <w:szCs w:val="24"/>
              </w:rPr>
              <w:t>obračunske</w:t>
            </w:r>
            <w:proofErr w:type="gramEnd"/>
            <w:r w:rsidR="002538AD" w:rsidRPr="006009EC">
              <w:rPr>
                <w:szCs w:val="24"/>
              </w:rPr>
              <w:t xml:space="preserve"> </w:t>
            </w:r>
            <w:r w:rsidR="00F066D7" w:rsidRPr="006009EC">
              <w:rPr>
                <w:szCs w:val="24"/>
              </w:rPr>
              <w:t>g</w:t>
            </w:r>
            <w:r w:rsidR="004F3D9B" w:rsidRPr="006009EC">
              <w:rPr>
                <w:szCs w:val="24"/>
              </w:rPr>
              <w:t>o</w:t>
            </w:r>
            <w:r w:rsidR="00F066D7" w:rsidRPr="006009EC">
              <w:rPr>
                <w:szCs w:val="24"/>
              </w:rPr>
              <w:t>din</w:t>
            </w:r>
            <w:r w:rsidR="004F3D9B" w:rsidRPr="006009EC">
              <w:rPr>
                <w:szCs w:val="24"/>
              </w:rPr>
              <w:t>e</w:t>
            </w:r>
            <w:r w:rsidR="00CF1599" w:rsidRPr="006009EC">
              <w:rPr>
                <w:szCs w:val="24"/>
              </w:rPr>
              <w:t xml:space="preserve"> (</w:t>
            </w:r>
            <w:r w:rsidR="00F25BEF" w:rsidRPr="006009EC">
              <w:rPr>
                <w:rFonts w:eastAsia="TimesNewRomanPS-BoldMT"/>
                <w:bCs/>
                <w:szCs w:val="24"/>
              </w:rPr>
              <w:t>201</w:t>
            </w:r>
            <w:r w:rsidR="005D2A59" w:rsidRPr="006009EC">
              <w:rPr>
                <w:rFonts w:eastAsia="TimesNewRomanPS-BoldMT"/>
                <w:bCs/>
                <w:szCs w:val="24"/>
              </w:rPr>
              <w:t>7</w:t>
            </w:r>
            <w:r w:rsidR="00F25BEF" w:rsidRPr="006009EC">
              <w:rPr>
                <w:rFonts w:eastAsia="TimesNewRomanPS-BoldMT"/>
                <w:bCs/>
                <w:szCs w:val="24"/>
              </w:rPr>
              <w:t>, 201</w:t>
            </w:r>
            <w:r w:rsidR="005D2A59" w:rsidRPr="006009EC">
              <w:rPr>
                <w:rFonts w:eastAsia="TimesNewRomanPS-BoldMT"/>
                <w:bCs/>
                <w:szCs w:val="24"/>
              </w:rPr>
              <w:t>8</w:t>
            </w:r>
            <w:r w:rsidR="00F25BEF" w:rsidRPr="006009EC">
              <w:rPr>
                <w:rFonts w:eastAsia="TimesNewRomanPS-BoldMT"/>
                <w:bCs/>
                <w:szCs w:val="24"/>
              </w:rPr>
              <w:t>. i 201</w:t>
            </w:r>
            <w:r w:rsidR="005D2A59" w:rsidRPr="006009EC">
              <w:rPr>
                <w:rFonts w:eastAsia="TimesNewRomanPS-BoldMT"/>
                <w:bCs/>
                <w:szCs w:val="24"/>
              </w:rPr>
              <w:t>9</w:t>
            </w:r>
            <w:r w:rsidR="00CF1599" w:rsidRPr="006009EC">
              <w:rPr>
                <w:szCs w:val="24"/>
              </w:rPr>
              <w:t>).</w:t>
            </w:r>
          </w:p>
          <w:p w14:paraId="709A7F52" w14:textId="66781BB8" w:rsidR="008271E7" w:rsidRPr="006009EC" w:rsidRDefault="008271E7" w:rsidP="00751C70">
            <w:pPr>
              <w:autoSpaceDE w:val="0"/>
              <w:autoSpaceDN w:val="0"/>
              <w:adjustRightInd w:val="0"/>
              <w:ind w:firstLine="744"/>
              <w:jc w:val="both"/>
              <w:rPr>
                <w:szCs w:val="24"/>
              </w:rPr>
            </w:pPr>
            <w:r w:rsidRPr="006009EC">
              <w:rPr>
                <w:szCs w:val="24"/>
              </w:rPr>
              <w:t xml:space="preserve">- </w:t>
            </w:r>
            <w:r w:rsidR="00F066D7" w:rsidRPr="006009EC">
              <w:rPr>
                <w:szCs w:val="24"/>
              </w:rPr>
              <w:t>p</w:t>
            </w:r>
            <w:r w:rsidR="004F3D9B" w:rsidRPr="006009EC">
              <w:rPr>
                <w:szCs w:val="24"/>
              </w:rPr>
              <w:t>o</w:t>
            </w:r>
            <w:r w:rsidR="00F066D7" w:rsidRPr="006009EC">
              <w:rPr>
                <w:szCs w:val="24"/>
              </w:rPr>
              <w:t>tvrdu</w:t>
            </w:r>
            <w:r w:rsidRPr="006009EC">
              <w:rPr>
                <w:szCs w:val="24"/>
              </w:rPr>
              <w:t xml:space="preserve"> </w:t>
            </w:r>
            <w:r w:rsidR="00F066D7" w:rsidRPr="006009EC">
              <w:rPr>
                <w:szCs w:val="24"/>
              </w:rPr>
              <w:t>p</w:t>
            </w:r>
            <w:r w:rsidR="004F3D9B" w:rsidRPr="006009EC">
              <w:rPr>
                <w:szCs w:val="24"/>
              </w:rPr>
              <w:t>o</w:t>
            </w:r>
            <w:r w:rsidR="00F066D7" w:rsidRPr="006009EC">
              <w:rPr>
                <w:szCs w:val="24"/>
              </w:rPr>
              <w:t>sl</w:t>
            </w:r>
            <w:r w:rsidR="004F3D9B" w:rsidRPr="006009EC">
              <w:rPr>
                <w:szCs w:val="24"/>
              </w:rPr>
              <w:t>o</w:t>
            </w:r>
            <w:r w:rsidR="00F066D7" w:rsidRPr="006009EC">
              <w:rPr>
                <w:szCs w:val="24"/>
              </w:rPr>
              <w:t>vn</w:t>
            </w:r>
            <w:r w:rsidR="004F3D9B" w:rsidRPr="006009EC">
              <w:rPr>
                <w:szCs w:val="24"/>
              </w:rPr>
              <w:t>e</w:t>
            </w:r>
            <w:r w:rsidRPr="006009EC">
              <w:rPr>
                <w:szCs w:val="24"/>
              </w:rPr>
              <w:t xml:space="preserve"> </w:t>
            </w:r>
            <w:r w:rsidR="00F066D7" w:rsidRPr="006009EC">
              <w:rPr>
                <w:szCs w:val="24"/>
              </w:rPr>
              <w:t>b</w:t>
            </w:r>
            <w:r w:rsidR="004F3D9B" w:rsidRPr="006009EC">
              <w:rPr>
                <w:szCs w:val="24"/>
              </w:rPr>
              <w:t>a</w:t>
            </w:r>
            <w:r w:rsidR="00F066D7" w:rsidRPr="006009EC">
              <w:rPr>
                <w:szCs w:val="24"/>
              </w:rPr>
              <w:t>nk</w:t>
            </w:r>
            <w:r w:rsidR="004F3D9B" w:rsidRPr="006009EC">
              <w:rPr>
                <w:szCs w:val="24"/>
              </w:rPr>
              <w:t>e</w:t>
            </w:r>
            <w:r w:rsidRPr="006009EC">
              <w:rPr>
                <w:szCs w:val="24"/>
              </w:rPr>
              <w:t xml:space="preserve"> </w:t>
            </w:r>
            <w:r w:rsidR="004F3D9B" w:rsidRPr="006009EC">
              <w:rPr>
                <w:szCs w:val="24"/>
              </w:rPr>
              <w:t>o</w:t>
            </w:r>
            <w:r w:rsidRPr="006009EC">
              <w:rPr>
                <w:szCs w:val="24"/>
              </w:rPr>
              <w:t xml:space="preserve"> </w:t>
            </w:r>
            <w:r w:rsidR="004F3D9B" w:rsidRPr="006009EC">
              <w:rPr>
                <w:szCs w:val="24"/>
              </w:rPr>
              <w:t>o</w:t>
            </w:r>
            <w:r w:rsidR="00F066D7" w:rsidRPr="006009EC">
              <w:rPr>
                <w:szCs w:val="24"/>
              </w:rPr>
              <w:t>stv</w:t>
            </w:r>
            <w:r w:rsidR="004F3D9B" w:rsidRPr="006009EC">
              <w:rPr>
                <w:szCs w:val="24"/>
              </w:rPr>
              <w:t>a</w:t>
            </w:r>
            <w:r w:rsidR="00F066D7" w:rsidRPr="006009EC">
              <w:rPr>
                <w:szCs w:val="24"/>
              </w:rPr>
              <w:t>r</w:t>
            </w:r>
            <w:r w:rsidR="004F3D9B" w:rsidRPr="006009EC">
              <w:rPr>
                <w:szCs w:val="24"/>
              </w:rPr>
              <w:t>e</w:t>
            </w:r>
            <w:r w:rsidR="00F066D7" w:rsidRPr="006009EC">
              <w:rPr>
                <w:szCs w:val="24"/>
              </w:rPr>
              <w:t>n</w:t>
            </w:r>
            <w:r w:rsidR="004F3D9B" w:rsidRPr="006009EC">
              <w:rPr>
                <w:szCs w:val="24"/>
              </w:rPr>
              <w:t>o</w:t>
            </w:r>
            <w:r w:rsidR="00F066D7" w:rsidRPr="006009EC">
              <w:rPr>
                <w:szCs w:val="24"/>
              </w:rPr>
              <w:t>m</w:t>
            </w:r>
            <w:r w:rsidRPr="006009EC">
              <w:rPr>
                <w:szCs w:val="24"/>
              </w:rPr>
              <w:t xml:space="preserve"> </w:t>
            </w:r>
            <w:r w:rsidR="00F066D7" w:rsidRPr="006009EC">
              <w:rPr>
                <w:szCs w:val="24"/>
              </w:rPr>
              <w:t>ukupn</w:t>
            </w:r>
            <w:r w:rsidR="004F3D9B" w:rsidRPr="006009EC">
              <w:rPr>
                <w:szCs w:val="24"/>
              </w:rPr>
              <w:t>o</w:t>
            </w:r>
            <w:r w:rsidR="00F066D7" w:rsidRPr="006009EC">
              <w:rPr>
                <w:szCs w:val="24"/>
              </w:rPr>
              <w:t>m</w:t>
            </w:r>
            <w:r w:rsidRPr="006009EC">
              <w:rPr>
                <w:szCs w:val="24"/>
              </w:rPr>
              <w:t xml:space="preserve"> </w:t>
            </w:r>
            <w:r w:rsidR="00F066D7" w:rsidRPr="006009EC">
              <w:rPr>
                <w:szCs w:val="24"/>
              </w:rPr>
              <w:t>pr</w:t>
            </w:r>
            <w:r w:rsidR="004F3D9B" w:rsidRPr="006009EC">
              <w:rPr>
                <w:szCs w:val="24"/>
              </w:rPr>
              <w:t>o</w:t>
            </w:r>
            <w:r w:rsidR="00F066D7" w:rsidRPr="006009EC">
              <w:rPr>
                <w:szCs w:val="24"/>
              </w:rPr>
              <w:t>m</w:t>
            </w:r>
            <w:r w:rsidR="004F3D9B" w:rsidRPr="006009EC">
              <w:rPr>
                <w:szCs w:val="24"/>
              </w:rPr>
              <w:t>e</w:t>
            </w:r>
            <w:r w:rsidR="00F066D7" w:rsidRPr="006009EC">
              <w:rPr>
                <w:szCs w:val="24"/>
              </w:rPr>
              <w:t>tu</w:t>
            </w:r>
            <w:r w:rsidRPr="006009EC">
              <w:rPr>
                <w:szCs w:val="24"/>
              </w:rPr>
              <w:t xml:space="preserve"> </w:t>
            </w:r>
            <w:r w:rsidR="00F066D7" w:rsidRPr="006009EC">
              <w:rPr>
                <w:szCs w:val="24"/>
              </w:rPr>
              <w:t>n</w:t>
            </w:r>
            <w:r w:rsidR="004F3D9B" w:rsidRPr="006009EC">
              <w:rPr>
                <w:szCs w:val="24"/>
              </w:rPr>
              <w:t>a</w:t>
            </w:r>
            <w:r w:rsidRPr="006009EC">
              <w:rPr>
                <w:szCs w:val="24"/>
              </w:rPr>
              <w:t xml:space="preserve"> </w:t>
            </w:r>
            <w:r w:rsidR="00F066D7" w:rsidRPr="006009EC">
              <w:rPr>
                <w:szCs w:val="24"/>
              </w:rPr>
              <w:t>p</w:t>
            </w:r>
            <w:r w:rsidR="004F3D9B" w:rsidRPr="006009EC">
              <w:rPr>
                <w:szCs w:val="24"/>
              </w:rPr>
              <w:t>o</w:t>
            </w:r>
            <w:r w:rsidR="00F066D7" w:rsidRPr="006009EC">
              <w:rPr>
                <w:szCs w:val="24"/>
              </w:rPr>
              <w:t>sl</w:t>
            </w:r>
            <w:r w:rsidR="004F3D9B" w:rsidRPr="006009EC">
              <w:rPr>
                <w:szCs w:val="24"/>
              </w:rPr>
              <w:t>o</w:t>
            </w:r>
            <w:r w:rsidR="00F066D7" w:rsidRPr="006009EC">
              <w:rPr>
                <w:szCs w:val="24"/>
              </w:rPr>
              <w:t>vn</w:t>
            </w:r>
            <w:r w:rsidR="004F3D9B" w:rsidRPr="006009EC">
              <w:rPr>
                <w:szCs w:val="24"/>
              </w:rPr>
              <w:t>o</w:t>
            </w:r>
            <w:r w:rsidR="00F066D7" w:rsidRPr="006009EC">
              <w:rPr>
                <w:szCs w:val="24"/>
              </w:rPr>
              <w:t>m</w:t>
            </w:r>
            <w:r w:rsidRPr="006009EC">
              <w:rPr>
                <w:szCs w:val="24"/>
              </w:rPr>
              <w:t>-</w:t>
            </w:r>
            <w:r w:rsidR="00F066D7" w:rsidRPr="006009EC">
              <w:rPr>
                <w:szCs w:val="24"/>
              </w:rPr>
              <w:t>t</w:t>
            </w:r>
            <w:r w:rsidR="004F3D9B" w:rsidRPr="006009EC">
              <w:rPr>
                <w:szCs w:val="24"/>
              </w:rPr>
              <w:t>e</w:t>
            </w:r>
            <w:r w:rsidR="00F066D7" w:rsidRPr="006009EC">
              <w:rPr>
                <w:szCs w:val="24"/>
              </w:rPr>
              <w:t>kuć</w:t>
            </w:r>
            <w:r w:rsidR="004F3D9B" w:rsidRPr="006009EC">
              <w:rPr>
                <w:szCs w:val="24"/>
              </w:rPr>
              <w:t>e</w:t>
            </w:r>
            <w:r w:rsidR="00F066D7" w:rsidRPr="006009EC">
              <w:rPr>
                <w:szCs w:val="24"/>
              </w:rPr>
              <w:t>m</w:t>
            </w:r>
            <w:r w:rsidRPr="006009EC">
              <w:rPr>
                <w:szCs w:val="24"/>
              </w:rPr>
              <w:t xml:space="preserve"> </w:t>
            </w:r>
            <w:r w:rsidR="00F066D7" w:rsidRPr="006009EC">
              <w:rPr>
                <w:szCs w:val="24"/>
              </w:rPr>
              <w:t>r</w:t>
            </w:r>
            <w:r w:rsidR="004F3D9B" w:rsidRPr="006009EC">
              <w:rPr>
                <w:szCs w:val="24"/>
              </w:rPr>
              <w:t>a</w:t>
            </w:r>
            <w:r w:rsidR="00F066D7" w:rsidRPr="006009EC">
              <w:rPr>
                <w:szCs w:val="24"/>
              </w:rPr>
              <w:t>čunu</w:t>
            </w:r>
            <w:r w:rsidRPr="006009EC">
              <w:rPr>
                <w:szCs w:val="24"/>
              </w:rPr>
              <w:t xml:space="preserve"> </w:t>
            </w:r>
            <w:r w:rsidR="00F066D7" w:rsidRPr="006009EC">
              <w:rPr>
                <w:szCs w:val="24"/>
              </w:rPr>
              <w:t>z</w:t>
            </w:r>
            <w:r w:rsidR="004F3D9B" w:rsidRPr="006009EC">
              <w:rPr>
                <w:szCs w:val="24"/>
              </w:rPr>
              <w:t>a</w:t>
            </w:r>
            <w:r w:rsidRPr="006009EC">
              <w:rPr>
                <w:szCs w:val="24"/>
              </w:rPr>
              <w:t xml:space="preserve"> </w:t>
            </w:r>
            <w:r w:rsidR="00F066D7" w:rsidRPr="006009EC">
              <w:rPr>
                <w:szCs w:val="24"/>
              </w:rPr>
              <w:t>pr</w:t>
            </w:r>
            <w:r w:rsidR="004F3D9B" w:rsidRPr="006009EC">
              <w:rPr>
                <w:szCs w:val="24"/>
              </w:rPr>
              <w:t>e</w:t>
            </w:r>
            <w:r w:rsidR="00F066D7" w:rsidRPr="006009EC">
              <w:rPr>
                <w:szCs w:val="24"/>
              </w:rPr>
              <w:t>th</w:t>
            </w:r>
            <w:r w:rsidR="004F3D9B" w:rsidRPr="006009EC">
              <w:rPr>
                <w:szCs w:val="24"/>
              </w:rPr>
              <w:t>o</w:t>
            </w:r>
            <w:r w:rsidR="00F066D7" w:rsidRPr="006009EC">
              <w:rPr>
                <w:szCs w:val="24"/>
              </w:rPr>
              <w:t>dn</w:t>
            </w:r>
            <w:r w:rsidR="004F3D9B" w:rsidRPr="006009EC">
              <w:rPr>
                <w:szCs w:val="24"/>
              </w:rPr>
              <w:t>e</w:t>
            </w:r>
            <w:r w:rsidRPr="006009EC">
              <w:rPr>
                <w:szCs w:val="24"/>
              </w:rPr>
              <w:t xml:space="preserve"> 3</w:t>
            </w:r>
            <w:r w:rsidR="008F0AAA" w:rsidRPr="006009EC">
              <w:rPr>
                <w:szCs w:val="24"/>
              </w:rPr>
              <w:t xml:space="preserve"> </w:t>
            </w:r>
            <w:r w:rsidRPr="006009EC">
              <w:rPr>
                <w:szCs w:val="24"/>
              </w:rPr>
              <w:t>(</w:t>
            </w:r>
            <w:r w:rsidR="00F066D7" w:rsidRPr="006009EC">
              <w:rPr>
                <w:szCs w:val="24"/>
              </w:rPr>
              <w:t>tri</w:t>
            </w:r>
            <w:r w:rsidRPr="006009EC">
              <w:rPr>
                <w:szCs w:val="24"/>
              </w:rPr>
              <w:t xml:space="preserve">) </w:t>
            </w:r>
            <w:r w:rsidR="004F3D9B" w:rsidRPr="006009EC">
              <w:rPr>
                <w:szCs w:val="24"/>
              </w:rPr>
              <w:t>o</w:t>
            </w:r>
            <w:r w:rsidR="00F066D7" w:rsidRPr="006009EC">
              <w:rPr>
                <w:szCs w:val="24"/>
              </w:rPr>
              <w:t>br</w:t>
            </w:r>
            <w:r w:rsidR="004F3D9B" w:rsidRPr="006009EC">
              <w:rPr>
                <w:szCs w:val="24"/>
              </w:rPr>
              <w:t>a</w:t>
            </w:r>
            <w:r w:rsidR="00F066D7" w:rsidRPr="006009EC">
              <w:rPr>
                <w:szCs w:val="24"/>
              </w:rPr>
              <w:t>čunsk</w:t>
            </w:r>
            <w:r w:rsidR="004F3D9B" w:rsidRPr="006009EC">
              <w:rPr>
                <w:szCs w:val="24"/>
              </w:rPr>
              <w:t>e</w:t>
            </w:r>
            <w:r w:rsidRPr="006009EC">
              <w:rPr>
                <w:szCs w:val="24"/>
              </w:rPr>
              <w:t xml:space="preserve"> </w:t>
            </w:r>
            <w:r w:rsidR="00F066D7" w:rsidRPr="006009EC">
              <w:rPr>
                <w:szCs w:val="24"/>
              </w:rPr>
              <w:t>g</w:t>
            </w:r>
            <w:r w:rsidR="004F3D9B" w:rsidRPr="006009EC">
              <w:rPr>
                <w:szCs w:val="24"/>
              </w:rPr>
              <w:t>o</w:t>
            </w:r>
            <w:r w:rsidR="00F066D7" w:rsidRPr="006009EC">
              <w:rPr>
                <w:szCs w:val="24"/>
              </w:rPr>
              <w:t>din</w:t>
            </w:r>
            <w:r w:rsidR="004F3D9B" w:rsidRPr="006009EC">
              <w:rPr>
                <w:szCs w:val="24"/>
              </w:rPr>
              <w:t>e</w:t>
            </w:r>
            <w:r w:rsidR="00CF1599" w:rsidRPr="006009EC">
              <w:rPr>
                <w:szCs w:val="24"/>
              </w:rPr>
              <w:t xml:space="preserve"> (</w:t>
            </w:r>
            <w:r w:rsidR="00F25BEF" w:rsidRPr="006009EC">
              <w:rPr>
                <w:rFonts w:eastAsia="TimesNewRomanPS-BoldMT"/>
                <w:bCs/>
                <w:szCs w:val="24"/>
              </w:rPr>
              <w:t>201</w:t>
            </w:r>
            <w:r w:rsidR="005D2A59" w:rsidRPr="006009EC">
              <w:rPr>
                <w:rFonts w:eastAsia="TimesNewRomanPS-BoldMT"/>
                <w:bCs/>
                <w:szCs w:val="24"/>
              </w:rPr>
              <w:t>7</w:t>
            </w:r>
            <w:r w:rsidR="00F25BEF" w:rsidRPr="006009EC">
              <w:rPr>
                <w:rFonts w:eastAsia="TimesNewRomanPS-BoldMT"/>
                <w:bCs/>
                <w:szCs w:val="24"/>
              </w:rPr>
              <w:t>, 201</w:t>
            </w:r>
            <w:r w:rsidR="005D2A59" w:rsidRPr="006009EC">
              <w:rPr>
                <w:rFonts w:eastAsia="TimesNewRomanPS-BoldMT"/>
                <w:bCs/>
                <w:szCs w:val="24"/>
              </w:rPr>
              <w:t>8</w:t>
            </w:r>
            <w:r w:rsidR="00F25BEF" w:rsidRPr="006009EC">
              <w:rPr>
                <w:rFonts w:eastAsia="TimesNewRomanPS-BoldMT"/>
                <w:bCs/>
                <w:szCs w:val="24"/>
              </w:rPr>
              <w:t>. i 201</w:t>
            </w:r>
            <w:r w:rsidR="005D2A59" w:rsidRPr="006009EC">
              <w:rPr>
                <w:rFonts w:eastAsia="TimesNewRomanPS-BoldMT"/>
                <w:bCs/>
                <w:szCs w:val="24"/>
              </w:rPr>
              <w:t>9</w:t>
            </w:r>
            <w:r w:rsidR="00CF1599" w:rsidRPr="006009EC">
              <w:rPr>
                <w:szCs w:val="24"/>
              </w:rPr>
              <w:t>).</w:t>
            </w:r>
          </w:p>
          <w:p w14:paraId="72136173" w14:textId="77777777" w:rsidR="008271E7" w:rsidRPr="006009EC" w:rsidRDefault="00F066D7" w:rsidP="00751C70">
            <w:pPr>
              <w:autoSpaceDE w:val="0"/>
              <w:autoSpaceDN w:val="0"/>
              <w:adjustRightInd w:val="0"/>
              <w:ind w:firstLine="744"/>
              <w:jc w:val="both"/>
              <w:rPr>
                <w:szCs w:val="24"/>
              </w:rPr>
            </w:pPr>
            <w:r w:rsidRPr="006009EC">
              <w:rPr>
                <w:szCs w:val="24"/>
              </w:rPr>
              <w:t>Privr</w:t>
            </w:r>
            <w:r w:rsidR="004F3D9B" w:rsidRPr="006009EC">
              <w:rPr>
                <w:szCs w:val="24"/>
              </w:rPr>
              <w:t>e</w:t>
            </w:r>
            <w:r w:rsidRPr="006009EC">
              <w:rPr>
                <w:szCs w:val="24"/>
              </w:rPr>
              <w:t>dni</w:t>
            </w:r>
            <w:r w:rsidR="008271E7" w:rsidRPr="006009EC">
              <w:rPr>
                <w:szCs w:val="24"/>
              </w:rPr>
              <w:t xml:space="preserve"> </w:t>
            </w:r>
            <w:r w:rsidRPr="006009EC">
              <w:rPr>
                <w:szCs w:val="24"/>
              </w:rPr>
              <w:t>sub</w:t>
            </w:r>
            <w:r w:rsidR="004F3D9B" w:rsidRPr="006009EC">
              <w:rPr>
                <w:szCs w:val="24"/>
              </w:rPr>
              <w:t>je</w:t>
            </w:r>
            <w:r w:rsidRPr="006009EC">
              <w:rPr>
                <w:szCs w:val="24"/>
              </w:rPr>
              <w:t>kti</w:t>
            </w:r>
            <w:r w:rsidR="008271E7" w:rsidRPr="006009EC">
              <w:rPr>
                <w:szCs w:val="24"/>
              </w:rPr>
              <w:t xml:space="preserve"> </w:t>
            </w:r>
            <w:r w:rsidRPr="006009EC">
              <w:rPr>
                <w:szCs w:val="24"/>
              </w:rPr>
              <w:t>k</w:t>
            </w:r>
            <w:r w:rsidR="004F3D9B" w:rsidRPr="006009EC">
              <w:rPr>
                <w:szCs w:val="24"/>
              </w:rPr>
              <w:t>oj</w:t>
            </w:r>
            <w:r w:rsidRPr="006009EC">
              <w:rPr>
                <w:szCs w:val="24"/>
              </w:rPr>
              <w:t>i</w:t>
            </w:r>
            <w:r w:rsidR="008271E7" w:rsidRPr="006009EC">
              <w:rPr>
                <w:szCs w:val="24"/>
              </w:rPr>
              <w:t xml:space="preserve"> </w:t>
            </w:r>
            <w:r w:rsidRPr="006009EC">
              <w:rPr>
                <w:szCs w:val="24"/>
              </w:rPr>
              <w:t>nisu</w:t>
            </w:r>
            <w:r w:rsidR="008271E7" w:rsidRPr="006009EC">
              <w:rPr>
                <w:szCs w:val="24"/>
              </w:rPr>
              <w:t xml:space="preserve"> </w:t>
            </w:r>
            <w:r w:rsidRPr="006009EC">
              <w:rPr>
                <w:szCs w:val="24"/>
              </w:rPr>
              <w:t>u</w:t>
            </w:r>
            <w:r w:rsidR="008271E7" w:rsidRPr="006009EC">
              <w:rPr>
                <w:szCs w:val="24"/>
              </w:rPr>
              <w:t xml:space="preserve"> </w:t>
            </w:r>
            <w:r w:rsidR="004F3D9B" w:rsidRPr="006009EC">
              <w:rPr>
                <w:szCs w:val="24"/>
              </w:rPr>
              <w:t>o</w:t>
            </w:r>
            <w:r w:rsidRPr="006009EC">
              <w:rPr>
                <w:szCs w:val="24"/>
              </w:rPr>
              <w:t>b</w:t>
            </w:r>
            <w:r w:rsidR="004F3D9B" w:rsidRPr="006009EC">
              <w:rPr>
                <w:szCs w:val="24"/>
              </w:rPr>
              <w:t>a</w:t>
            </w:r>
            <w:r w:rsidRPr="006009EC">
              <w:rPr>
                <w:szCs w:val="24"/>
              </w:rPr>
              <w:t>v</w:t>
            </w:r>
            <w:r w:rsidR="004F3D9B" w:rsidRPr="006009EC">
              <w:rPr>
                <w:szCs w:val="24"/>
              </w:rPr>
              <w:t>e</w:t>
            </w:r>
            <w:r w:rsidRPr="006009EC">
              <w:rPr>
                <w:szCs w:val="24"/>
              </w:rPr>
              <w:t>zi</w:t>
            </w:r>
            <w:r w:rsidR="008271E7" w:rsidRPr="006009EC">
              <w:rPr>
                <w:szCs w:val="24"/>
              </w:rPr>
              <w:t xml:space="preserve"> </w:t>
            </w:r>
            <w:r w:rsidRPr="006009EC">
              <w:rPr>
                <w:szCs w:val="24"/>
              </w:rPr>
              <w:t>d</w:t>
            </w:r>
            <w:r w:rsidR="004F3D9B" w:rsidRPr="006009EC">
              <w:rPr>
                <w:szCs w:val="24"/>
              </w:rPr>
              <w:t>a</w:t>
            </w:r>
            <w:r w:rsidR="008271E7" w:rsidRPr="006009EC">
              <w:rPr>
                <w:szCs w:val="24"/>
              </w:rPr>
              <w:t xml:space="preserve"> </w:t>
            </w:r>
            <w:r w:rsidRPr="006009EC">
              <w:rPr>
                <w:szCs w:val="24"/>
              </w:rPr>
              <w:t>utvrđu</w:t>
            </w:r>
            <w:r w:rsidR="004F3D9B" w:rsidRPr="006009EC">
              <w:rPr>
                <w:szCs w:val="24"/>
              </w:rPr>
              <w:t>j</w:t>
            </w:r>
            <w:r w:rsidRPr="006009EC">
              <w:rPr>
                <w:szCs w:val="24"/>
              </w:rPr>
              <w:t>u</w:t>
            </w:r>
            <w:r w:rsidR="008271E7" w:rsidRPr="006009EC">
              <w:rPr>
                <w:szCs w:val="24"/>
              </w:rPr>
              <w:t xml:space="preserve"> </w:t>
            </w:r>
            <w:r w:rsidRPr="006009EC">
              <w:rPr>
                <w:szCs w:val="24"/>
              </w:rPr>
              <w:t>fin</w:t>
            </w:r>
            <w:r w:rsidR="004F3D9B" w:rsidRPr="006009EC">
              <w:rPr>
                <w:szCs w:val="24"/>
              </w:rPr>
              <w:t>a</w:t>
            </w:r>
            <w:r w:rsidRPr="006009EC">
              <w:rPr>
                <w:szCs w:val="24"/>
              </w:rPr>
              <w:t>nsi</w:t>
            </w:r>
            <w:r w:rsidR="004F3D9B" w:rsidRPr="006009EC">
              <w:rPr>
                <w:szCs w:val="24"/>
              </w:rPr>
              <w:t>j</w:t>
            </w:r>
            <w:r w:rsidRPr="006009EC">
              <w:rPr>
                <w:szCs w:val="24"/>
              </w:rPr>
              <w:t>ski</w:t>
            </w:r>
            <w:r w:rsidR="008271E7" w:rsidRPr="006009EC">
              <w:rPr>
                <w:szCs w:val="24"/>
              </w:rPr>
              <w:t xml:space="preserve"> </w:t>
            </w:r>
            <w:r w:rsidRPr="006009EC">
              <w:rPr>
                <w:szCs w:val="24"/>
              </w:rPr>
              <w:t>r</w:t>
            </w:r>
            <w:r w:rsidR="004F3D9B" w:rsidRPr="006009EC">
              <w:rPr>
                <w:szCs w:val="24"/>
              </w:rPr>
              <w:t>e</w:t>
            </w:r>
            <w:r w:rsidRPr="006009EC">
              <w:rPr>
                <w:szCs w:val="24"/>
              </w:rPr>
              <w:t>zult</w:t>
            </w:r>
            <w:r w:rsidR="004F3D9B" w:rsidRPr="006009EC">
              <w:rPr>
                <w:szCs w:val="24"/>
              </w:rPr>
              <w:t>a</w:t>
            </w:r>
            <w:r w:rsidRPr="006009EC">
              <w:rPr>
                <w:szCs w:val="24"/>
              </w:rPr>
              <w:t>t</w:t>
            </w:r>
            <w:r w:rsidR="008271E7" w:rsidRPr="006009EC">
              <w:rPr>
                <w:szCs w:val="24"/>
              </w:rPr>
              <w:t xml:space="preserve"> </w:t>
            </w:r>
            <w:r w:rsidRPr="006009EC">
              <w:rPr>
                <w:szCs w:val="24"/>
              </w:rPr>
              <w:t>p</w:t>
            </w:r>
            <w:r w:rsidR="004F3D9B" w:rsidRPr="006009EC">
              <w:rPr>
                <w:szCs w:val="24"/>
              </w:rPr>
              <w:t>o</w:t>
            </w:r>
            <w:r w:rsidRPr="006009EC">
              <w:rPr>
                <w:szCs w:val="24"/>
              </w:rPr>
              <w:t>sl</w:t>
            </w:r>
            <w:r w:rsidR="004F3D9B" w:rsidRPr="006009EC">
              <w:rPr>
                <w:szCs w:val="24"/>
              </w:rPr>
              <w:t>o</w:t>
            </w:r>
            <w:r w:rsidRPr="006009EC">
              <w:rPr>
                <w:szCs w:val="24"/>
              </w:rPr>
              <w:t>v</w:t>
            </w:r>
            <w:r w:rsidR="004F3D9B" w:rsidRPr="006009EC">
              <w:rPr>
                <w:szCs w:val="24"/>
              </w:rPr>
              <w:t>a</w:t>
            </w:r>
            <w:r w:rsidRPr="006009EC">
              <w:rPr>
                <w:szCs w:val="24"/>
              </w:rPr>
              <w:t>nj</w:t>
            </w:r>
            <w:r w:rsidR="004F3D9B" w:rsidRPr="006009EC">
              <w:rPr>
                <w:szCs w:val="24"/>
              </w:rPr>
              <w:t>a</w:t>
            </w:r>
            <w:r w:rsidR="008271E7" w:rsidRPr="006009EC">
              <w:rPr>
                <w:szCs w:val="24"/>
              </w:rPr>
              <w:t xml:space="preserve"> (</w:t>
            </w:r>
            <w:r w:rsidRPr="006009EC">
              <w:rPr>
                <w:szCs w:val="24"/>
              </w:rPr>
              <w:t>p</w:t>
            </w:r>
            <w:r w:rsidR="004F3D9B" w:rsidRPr="006009EC">
              <w:rPr>
                <w:szCs w:val="24"/>
              </w:rPr>
              <w:t>a</w:t>
            </w:r>
            <w:r w:rsidRPr="006009EC">
              <w:rPr>
                <w:szCs w:val="24"/>
              </w:rPr>
              <w:t>uš</w:t>
            </w:r>
            <w:r w:rsidR="004F3D9B" w:rsidRPr="006009EC">
              <w:rPr>
                <w:szCs w:val="24"/>
              </w:rPr>
              <w:t>a</w:t>
            </w:r>
            <w:r w:rsidRPr="006009EC">
              <w:rPr>
                <w:szCs w:val="24"/>
              </w:rPr>
              <w:t>lci</w:t>
            </w:r>
            <w:r w:rsidR="008271E7" w:rsidRPr="006009EC">
              <w:rPr>
                <w:szCs w:val="24"/>
              </w:rPr>
              <w:t xml:space="preserve">), </w:t>
            </w:r>
            <w:r w:rsidRPr="006009EC">
              <w:rPr>
                <w:szCs w:val="24"/>
              </w:rPr>
              <w:t>d</w:t>
            </w:r>
            <w:r w:rsidR="004F3D9B" w:rsidRPr="006009EC">
              <w:rPr>
                <w:szCs w:val="24"/>
              </w:rPr>
              <w:t>o</w:t>
            </w:r>
            <w:r w:rsidRPr="006009EC">
              <w:rPr>
                <w:szCs w:val="24"/>
              </w:rPr>
              <w:t>st</w:t>
            </w:r>
            <w:r w:rsidR="004F3D9B" w:rsidRPr="006009EC">
              <w:rPr>
                <w:szCs w:val="24"/>
              </w:rPr>
              <w:t>a</w:t>
            </w:r>
            <w:r w:rsidRPr="006009EC">
              <w:rPr>
                <w:szCs w:val="24"/>
              </w:rPr>
              <w:t>vlј</w:t>
            </w:r>
            <w:r w:rsidR="004F3D9B" w:rsidRPr="006009EC">
              <w:rPr>
                <w:szCs w:val="24"/>
              </w:rPr>
              <w:t>aj</w:t>
            </w:r>
            <w:r w:rsidRPr="006009EC">
              <w:rPr>
                <w:szCs w:val="24"/>
              </w:rPr>
              <w:t>u</w:t>
            </w:r>
            <w:r w:rsidR="008271E7" w:rsidRPr="006009EC">
              <w:rPr>
                <w:szCs w:val="24"/>
              </w:rPr>
              <w:t>:</w:t>
            </w:r>
          </w:p>
          <w:p w14:paraId="6C8E71EF" w14:textId="17542E57" w:rsidR="008271E7" w:rsidRPr="006009EC" w:rsidRDefault="008271E7" w:rsidP="00751C70">
            <w:pPr>
              <w:autoSpaceDE w:val="0"/>
              <w:autoSpaceDN w:val="0"/>
              <w:adjustRightInd w:val="0"/>
              <w:ind w:firstLine="744"/>
              <w:jc w:val="both"/>
              <w:rPr>
                <w:rFonts w:eastAsia="TimesNewRomanPS-BoldMT"/>
                <w:b/>
                <w:bCs/>
                <w:i/>
                <w:szCs w:val="24"/>
                <w:lang w:val="sr-Cyrl-CS"/>
              </w:rPr>
            </w:pPr>
            <w:r w:rsidRPr="006009EC">
              <w:rPr>
                <w:szCs w:val="24"/>
              </w:rPr>
              <w:t xml:space="preserve">- </w:t>
            </w:r>
            <w:r w:rsidR="00F066D7" w:rsidRPr="006009EC">
              <w:rPr>
                <w:szCs w:val="24"/>
              </w:rPr>
              <w:t>p</w:t>
            </w:r>
            <w:r w:rsidR="004F3D9B" w:rsidRPr="006009EC">
              <w:rPr>
                <w:szCs w:val="24"/>
              </w:rPr>
              <w:t>o</w:t>
            </w:r>
            <w:r w:rsidR="00F066D7" w:rsidRPr="006009EC">
              <w:rPr>
                <w:szCs w:val="24"/>
              </w:rPr>
              <w:t>tvrdu</w:t>
            </w:r>
            <w:r w:rsidRPr="006009EC">
              <w:rPr>
                <w:szCs w:val="24"/>
              </w:rPr>
              <w:t xml:space="preserve"> </w:t>
            </w:r>
            <w:r w:rsidR="00F066D7" w:rsidRPr="006009EC">
              <w:rPr>
                <w:szCs w:val="24"/>
              </w:rPr>
              <w:t>p</w:t>
            </w:r>
            <w:r w:rsidR="004F3D9B" w:rsidRPr="006009EC">
              <w:rPr>
                <w:szCs w:val="24"/>
              </w:rPr>
              <w:t>o</w:t>
            </w:r>
            <w:r w:rsidR="00F066D7" w:rsidRPr="006009EC">
              <w:rPr>
                <w:szCs w:val="24"/>
              </w:rPr>
              <w:t>sl</w:t>
            </w:r>
            <w:r w:rsidR="004F3D9B" w:rsidRPr="006009EC">
              <w:rPr>
                <w:szCs w:val="24"/>
              </w:rPr>
              <w:t>o</w:t>
            </w:r>
            <w:r w:rsidR="00F066D7" w:rsidRPr="006009EC">
              <w:rPr>
                <w:szCs w:val="24"/>
              </w:rPr>
              <w:t>vn</w:t>
            </w:r>
            <w:r w:rsidR="004F3D9B" w:rsidRPr="006009EC">
              <w:rPr>
                <w:szCs w:val="24"/>
              </w:rPr>
              <w:t>e</w:t>
            </w:r>
            <w:r w:rsidRPr="006009EC">
              <w:rPr>
                <w:szCs w:val="24"/>
              </w:rPr>
              <w:t xml:space="preserve"> </w:t>
            </w:r>
            <w:r w:rsidR="00F066D7" w:rsidRPr="006009EC">
              <w:rPr>
                <w:szCs w:val="24"/>
              </w:rPr>
              <w:t>b</w:t>
            </w:r>
            <w:r w:rsidR="004F3D9B" w:rsidRPr="006009EC">
              <w:rPr>
                <w:szCs w:val="24"/>
              </w:rPr>
              <w:t>a</w:t>
            </w:r>
            <w:r w:rsidR="00F066D7" w:rsidRPr="006009EC">
              <w:rPr>
                <w:szCs w:val="24"/>
              </w:rPr>
              <w:t>nk</w:t>
            </w:r>
            <w:r w:rsidR="004F3D9B" w:rsidRPr="006009EC">
              <w:rPr>
                <w:szCs w:val="24"/>
              </w:rPr>
              <w:t>e</w:t>
            </w:r>
            <w:r w:rsidRPr="006009EC">
              <w:rPr>
                <w:szCs w:val="24"/>
              </w:rPr>
              <w:t xml:space="preserve"> </w:t>
            </w:r>
            <w:r w:rsidR="004F3D9B" w:rsidRPr="006009EC">
              <w:rPr>
                <w:szCs w:val="24"/>
              </w:rPr>
              <w:t>o</w:t>
            </w:r>
            <w:r w:rsidRPr="006009EC">
              <w:rPr>
                <w:szCs w:val="24"/>
              </w:rPr>
              <w:t xml:space="preserve"> </w:t>
            </w:r>
            <w:r w:rsidR="00F066D7" w:rsidRPr="006009EC">
              <w:rPr>
                <w:szCs w:val="24"/>
              </w:rPr>
              <w:t>stv</w:t>
            </w:r>
            <w:r w:rsidR="004F3D9B" w:rsidRPr="006009EC">
              <w:rPr>
                <w:szCs w:val="24"/>
              </w:rPr>
              <w:t>a</w:t>
            </w:r>
            <w:r w:rsidR="00F066D7" w:rsidRPr="006009EC">
              <w:rPr>
                <w:szCs w:val="24"/>
              </w:rPr>
              <w:t>rn</w:t>
            </w:r>
            <w:r w:rsidR="004F3D9B" w:rsidRPr="006009EC">
              <w:rPr>
                <w:szCs w:val="24"/>
              </w:rPr>
              <w:t>o</w:t>
            </w:r>
            <w:r w:rsidR="00F066D7" w:rsidRPr="006009EC">
              <w:rPr>
                <w:szCs w:val="24"/>
              </w:rPr>
              <w:t>m</w:t>
            </w:r>
            <w:r w:rsidRPr="006009EC">
              <w:rPr>
                <w:szCs w:val="24"/>
              </w:rPr>
              <w:t xml:space="preserve"> </w:t>
            </w:r>
            <w:r w:rsidR="00F066D7" w:rsidRPr="006009EC">
              <w:rPr>
                <w:szCs w:val="24"/>
              </w:rPr>
              <w:t>ukupn</w:t>
            </w:r>
            <w:r w:rsidR="004F3D9B" w:rsidRPr="006009EC">
              <w:rPr>
                <w:szCs w:val="24"/>
              </w:rPr>
              <w:t>o</w:t>
            </w:r>
            <w:r w:rsidR="00F066D7" w:rsidRPr="006009EC">
              <w:rPr>
                <w:szCs w:val="24"/>
              </w:rPr>
              <w:t>m</w:t>
            </w:r>
            <w:r w:rsidRPr="006009EC">
              <w:rPr>
                <w:szCs w:val="24"/>
              </w:rPr>
              <w:t xml:space="preserve"> </w:t>
            </w:r>
            <w:r w:rsidR="00F066D7" w:rsidRPr="006009EC">
              <w:rPr>
                <w:szCs w:val="24"/>
              </w:rPr>
              <w:t>pr</w:t>
            </w:r>
            <w:r w:rsidR="004F3D9B" w:rsidRPr="006009EC">
              <w:rPr>
                <w:szCs w:val="24"/>
              </w:rPr>
              <w:t>o</w:t>
            </w:r>
            <w:r w:rsidR="00F066D7" w:rsidRPr="006009EC">
              <w:rPr>
                <w:szCs w:val="24"/>
              </w:rPr>
              <w:t>m</w:t>
            </w:r>
            <w:r w:rsidR="004F3D9B" w:rsidRPr="006009EC">
              <w:rPr>
                <w:szCs w:val="24"/>
              </w:rPr>
              <w:t>e</w:t>
            </w:r>
            <w:r w:rsidR="00F066D7" w:rsidRPr="006009EC">
              <w:rPr>
                <w:szCs w:val="24"/>
              </w:rPr>
              <w:t>tu</w:t>
            </w:r>
            <w:r w:rsidRPr="006009EC">
              <w:rPr>
                <w:szCs w:val="24"/>
              </w:rPr>
              <w:t xml:space="preserve"> </w:t>
            </w:r>
            <w:r w:rsidR="00F066D7" w:rsidRPr="006009EC">
              <w:rPr>
                <w:szCs w:val="24"/>
              </w:rPr>
              <w:t>n</w:t>
            </w:r>
            <w:r w:rsidR="004F3D9B" w:rsidRPr="006009EC">
              <w:rPr>
                <w:szCs w:val="24"/>
              </w:rPr>
              <w:t>a</w:t>
            </w:r>
            <w:r w:rsidRPr="006009EC">
              <w:rPr>
                <w:szCs w:val="24"/>
              </w:rPr>
              <w:t xml:space="preserve"> </w:t>
            </w:r>
            <w:r w:rsidR="00F066D7" w:rsidRPr="006009EC">
              <w:rPr>
                <w:szCs w:val="24"/>
              </w:rPr>
              <w:t>p</w:t>
            </w:r>
            <w:r w:rsidR="004F3D9B" w:rsidRPr="006009EC">
              <w:rPr>
                <w:szCs w:val="24"/>
              </w:rPr>
              <w:t>o</w:t>
            </w:r>
            <w:r w:rsidR="00F066D7" w:rsidRPr="006009EC">
              <w:rPr>
                <w:szCs w:val="24"/>
              </w:rPr>
              <w:t>sl</w:t>
            </w:r>
            <w:r w:rsidR="004F3D9B" w:rsidRPr="006009EC">
              <w:rPr>
                <w:szCs w:val="24"/>
              </w:rPr>
              <w:t>o</w:t>
            </w:r>
            <w:r w:rsidR="00F066D7" w:rsidRPr="006009EC">
              <w:rPr>
                <w:szCs w:val="24"/>
              </w:rPr>
              <w:t>vn</w:t>
            </w:r>
            <w:r w:rsidR="004F3D9B" w:rsidRPr="006009EC">
              <w:rPr>
                <w:szCs w:val="24"/>
              </w:rPr>
              <w:t>o</w:t>
            </w:r>
            <w:r w:rsidR="00F066D7" w:rsidRPr="006009EC">
              <w:rPr>
                <w:szCs w:val="24"/>
              </w:rPr>
              <w:t>m</w:t>
            </w:r>
            <w:r w:rsidRPr="006009EC">
              <w:rPr>
                <w:szCs w:val="24"/>
              </w:rPr>
              <w:t>-</w:t>
            </w:r>
            <w:r w:rsidR="00F066D7" w:rsidRPr="006009EC">
              <w:rPr>
                <w:szCs w:val="24"/>
              </w:rPr>
              <w:t>t</w:t>
            </w:r>
            <w:r w:rsidR="004F3D9B" w:rsidRPr="006009EC">
              <w:rPr>
                <w:szCs w:val="24"/>
              </w:rPr>
              <w:t>e</w:t>
            </w:r>
            <w:r w:rsidR="00F066D7" w:rsidRPr="006009EC">
              <w:rPr>
                <w:szCs w:val="24"/>
              </w:rPr>
              <w:t>kuć</w:t>
            </w:r>
            <w:r w:rsidR="004F3D9B" w:rsidRPr="006009EC">
              <w:rPr>
                <w:szCs w:val="24"/>
              </w:rPr>
              <w:t>e</w:t>
            </w:r>
            <w:r w:rsidR="00F066D7" w:rsidRPr="006009EC">
              <w:rPr>
                <w:szCs w:val="24"/>
              </w:rPr>
              <w:t>m</w:t>
            </w:r>
            <w:r w:rsidRPr="006009EC">
              <w:rPr>
                <w:szCs w:val="24"/>
              </w:rPr>
              <w:t xml:space="preserve"> </w:t>
            </w:r>
            <w:r w:rsidR="00F066D7" w:rsidRPr="006009EC">
              <w:rPr>
                <w:szCs w:val="24"/>
              </w:rPr>
              <w:t>r</w:t>
            </w:r>
            <w:r w:rsidR="004F3D9B" w:rsidRPr="006009EC">
              <w:rPr>
                <w:szCs w:val="24"/>
              </w:rPr>
              <w:t>a</w:t>
            </w:r>
            <w:r w:rsidR="00F066D7" w:rsidRPr="006009EC">
              <w:rPr>
                <w:szCs w:val="24"/>
              </w:rPr>
              <w:t>čunu</w:t>
            </w:r>
            <w:r w:rsidRPr="006009EC">
              <w:rPr>
                <w:szCs w:val="24"/>
              </w:rPr>
              <w:t xml:space="preserve"> </w:t>
            </w:r>
            <w:r w:rsidR="00F066D7" w:rsidRPr="006009EC">
              <w:rPr>
                <w:szCs w:val="24"/>
              </w:rPr>
              <w:t>z</w:t>
            </w:r>
            <w:r w:rsidR="004F3D9B" w:rsidRPr="006009EC">
              <w:rPr>
                <w:szCs w:val="24"/>
              </w:rPr>
              <w:t>a</w:t>
            </w:r>
            <w:r w:rsidR="00E2014F" w:rsidRPr="006009EC">
              <w:rPr>
                <w:szCs w:val="24"/>
              </w:rPr>
              <w:t xml:space="preserve"> </w:t>
            </w:r>
            <w:r w:rsidR="00F066D7" w:rsidRPr="006009EC">
              <w:rPr>
                <w:szCs w:val="24"/>
              </w:rPr>
              <w:t>pr</w:t>
            </w:r>
            <w:r w:rsidR="004F3D9B" w:rsidRPr="006009EC">
              <w:rPr>
                <w:szCs w:val="24"/>
              </w:rPr>
              <w:t>e</w:t>
            </w:r>
            <w:r w:rsidR="00F066D7" w:rsidRPr="006009EC">
              <w:rPr>
                <w:szCs w:val="24"/>
              </w:rPr>
              <w:t>th</w:t>
            </w:r>
            <w:r w:rsidR="004F3D9B" w:rsidRPr="006009EC">
              <w:rPr>
                <w:szCs w:val="24"/>
              </w:rPr>
              <w:t>o</w:t>
            </w:r>
            <w:r w:rsidR="00F066D7" w:rsidRPr="006009EC">
              <w:rPr>
                <w:szCs w:val="24"/>
              </w:rPr>
              <w:t>dn</w:t>
            </w:r>
            <w:r w:rsidR="004F3D9B" w:rsidRPr="006009EC">
              <w:rPr>
                <w:szCs w:val="24"/>
              </w:rPr>
              <w:t>e</w:t>
            </w:r>
            <w:r w:rsidRPr="006009EC">
              <w:rPr>
                <w:szCs w:val="24"/>
              </w:rPr>
              <w:t xml:space="preserve"> 3 </w:t>
            </w:r>
            <w:proofErr w:type="gramStart"/>
            <w:r w:rsidR="00E2014F" w:rsidRPr="006009EC">
              <w:rPr>
                <w:szCs w:val="24"/>
              </w:rPr>
              <w:t xml:space="preserve">( </w:t>
            </w:r>
            <w:r w:rsidR="00F066D7" w:rsidRPr="006009EC">
              <w:rPr>
                <w:szCs w:val="24"/>
              </w:rPr>
              <w:t>tri</w:t>
            </w:r>
            <w:proofErr w:type="gramEnd"/>
            <w:r w:rsidR="00E2014F" w:rsidRPr="006009EC">
              <w:rPr>
                <w:szCs w:val="24"/>
              </w:rPr>
              <w:t xml:space="preserve">) </w:t>
            </w:r>
            <w:r w:rsidR="004F3D9B" w:rsidRPr="006009EC">
              <w:rPr>
                <w:szCs w:val="24"/>
              </w:rPr>
              <w:t>o</w:t>
            </w:r>
            <w:r w:rsidR="00F066D7" w:rsidRPr="006009EC">
              <w:rPr>
                <w:szCs w:val="24"/>
              </w:rPr>
              <w:t>br</w:t>
            </w:r>
            <w:r w:rsidR="004F3D9B" w:rsidRPr="006009EC">
              <w:rPr>
                <w:szCs w:val="24"/>
              </w:rPr>
              <w:t>a</w:t>
            </w:r>
            <w:r w:rsidR="00F066D7" w:rsidRPr="006009EC">
              <w:rPr>
                <w:szCs w:val="24"/>
              </w:rPr>
              <w:t>čunsk</w:t>
            </w:r>
            <w:r w:rsidR="004F3D9B" w:rsidRPr="006009EC">
              <w:rPr>
                <w:szCs w:val="24"/>
              </w:rPr>
              <w:t>e</w:t>
            </w:r>
            <w:r w:rsidRPr="006009EC">
              <w:rPr>
                <w:szCs w:val="24"/>
              </w:rPr>
              <w:t xml:space="preserve"> </w:t>
            </w:r>
            <w:r w:rsidR="00F066D7" w:rsidRPr="006009EC">
              <w:rPr>
                <w:szCs w:val="24"/>
              </w:rPr>
              <w:t>g</w:t>
            </w:r>
            <w:r w:rsidR="004F3D9B" w:rsidRPr="006009EC">
              <w:rPr>
                <w:szCs w:val="24"/>
              </w:rPr>
              <w:t>o</w:t>
            </w:r>
            <w:r w:rsidR="00F066D7" w:rsidRPr="006009EC">
              <w:rPr>
                <w:szCs w:val="24"/>
              </w:rPr>
              <w:t>din</w:t>
            </w:r>
            <w:r w:rsidR="004F3D9B" w:rsidRPr="006009EC">
              <w:rPr>
                <w:szCs w:val="24"/>
              </w:rPr>
              <w:t>e</w:t>
            </w:r>
            <w:r w:rsidR="00CF1599" w:rsidRPr="006009EC">
              <w:rPr>
                <w:szCs w:val="24"/>
              </w:rPr>
              <w:t xml:space="preserve"> (</w:t>
            </w:r>
            <w:r w:rsidR="00F25BEF" w:rsidRPr="006009EC">
              <w:rPr>
                <w:rFonts w:eastAsia="TimesNewRomanPS-BoldMT"/>
                <w:bCs/>
                <w:szCs w:val="24"/>
              </w:rPr>
              <w:t>201</w:t>
            </w:r>
            <w:r w:rsidR="005D2A59" w:rsidRPr="006009EC">
              <w:rPr>
                <w:rFonts w:eastAsia="TimesNewRomanPS-BoldMT"/>
                <w:bCs/>
                <w:szCs w:val="24"/>
              </w:rPr>
              <w:t>7</w:t>
            </w:r>
            <w:r w:rsidR="00F25BEF" w:rsidRPr="006009EC">
              <w:rPr>
                <w:rFonts w:eastAsia="TimesNewRomanPS-BoldMT"/>
                <w:bCs/>
                <w:szCs w:val="24"/>
              </w:rPr>
              <w:t>, 201</w:t>
            </w:r>
            <w:r w:rsidR="005D2A59" w:rsidRPr="006009EC">
              <w:rPr>
                <w:rFonts w:eastAsia="TimesNewRomanPS-BoldMT"/>
                <w:bCs/>
                <w:szCs w:val="24"/>
              </w:rPr>
              <w:t>8</w:t>
            </w:r>
            <w:r w:rsidR="00F25BEF" w:rsidRPr="006009EC">
              <w:rPr>
                <w:rFonts w:eastAsia="TimesNewRomanPS-BoldMT"/>
                <w:bCs/>
                <w:szCs w:val="24"/>
              </w:rPr>
              <w:t>. i 201</w:t>
            </w:r>
            <w:r w:rsidR="005D2A59" w:rsidRPr="006009EC">
              <w:rPr>
                <w:rFonts w:eastAsia="TimesNewRomanPS-BoldMT"/>
                <w:bCs/>
                <w:szCs w:val="24"/>
              </w:rPr>
              <w:t>9</w:t>
            </w:r>
            <w:r w:rsidR="00CF1599" w:rsidRPr="006009EC">
              <w:rPr>
                <w:szCs w:val="24"/>
              </w:rPr>
              <w:t xml:space="preserve">). </w:t>
            </w:r>
          </w:p>
        </w:tc>
      </w:tr>
    </w:tbl>
    <w:p w14:paraId="6D6FD72B" w14:textId="77777777" w:rsidR="0045649B" w:rsidRPr="006009EC" w:rsidRDefault="0045649B" w:rsidP="009A0E65">
      <w:pPr>
        <w:pStyle w:val="ListParagraph"/>
        <w:tabs>
          <w:tab w:val="left" w:pos="709"/>
        </w:tabs>
        <w:ind w:left="709"/>
        <w:jc w:val="both"/>
        <w:rPr>
          <w:rFonts w:ascii="Times New Roman" w:eastAsia="TimesNewRomanPS-BoldMT" w:hAnsi="Times New Roman"/>
          <w:b/>
          <w:bCs/>
          <w:i/>
          <w:sz w:val="24"/>
          <w:szCs w:val="24"/>
          <w:lang w:val="sr-Cyrl-CS"/>
        </w:rPr>
      </w:pPr>
    </w:p>
    <w:p w14:paraId="769E8733" w14:textId="77777777" w:rsidR="00905766" w:rsidRPr="006009EC" w:rsidRDefault="00905766" w:rsidP="009A0E65">
      <w:pPr>
        <w:pStyle w:val="ListParagraph"/>
        <w:tabs>
          <w:tab w:val="left" w:pos="709"/>
        </w:tabs>
        <w:ind w:left="709"/>
        <w:jc w:val="both"/>
        <w:rPr>
          <w:rFonts w:ascii="Times New Roman" w:eastAsia="TimesNewRomanPS-BoldMT" w:hAnsi="Times New Roman"/>
          <w:b/>
          <w:bCs/>
          <w:i/>
          <w:sz w:val="24"/>
          <w:szCs w:val="24"/>
          <w:lang w:val="sr-Cyrl-CS"/>
        </w:rPr>
      </w:pPr>
      <w:r w:rsidRPr="006009EC">
        <w:rPr>
          <w:rFonts w:ascii="Times New Roman" w:eastAsia="TimesNewRomanPS-BoldMT" w:hAnsi="Times New Roman"/>
          <w:b/>
          <w:bCs/>
          <w:i/>
          <w:sz w:val="24"/>
          <w:szCs w:val="24"/>
          <w:lang w:val="sr-Cyrl-CS"/>
        </w:rPr>
        <w:br w:type="page"/>
      </w:r>
    </w:p>
    <w:p w14:paraId="3AB5B606" w14:textId="77777777" w:rsidR="00D829A5" w:rsidRPr="006009EC" w:rsidRDefault="00D829A5" w:rsidP="009A0E65">
      <w:pPr>
        <w:pStyle w:val="ListParagraph"/>
        <w:tabs>
          <w:tab w:val="left" w:pos="709"/>
        </w:tabs>
        <w:ind w:left="709"/>
        <w:jc w:val="both"/>
        <w:rPr>
          <w:rFonts w:ascii="Times New Roman" w:eastAsia="TimesNewRomanPS-BoldMT" w:hAnsi="Times New Roman"/>
          <w:b/>
          <w:bCs/>
          <w:i/>
          <w:sz w:val="24"/>
          <w:szCs w:val="24"/>
          <w:lang w:val="sr-Cyrl-CS"/>
        </w:rPr>
      </w:pPr>
    </w:p>
    <w:p w14:paraId="6814DFD1" w14:textId="77777777" w:rsidR="0045649B" w:rsidRPr="006009EC" w:rsidRDefault="00F066D7" w:rsidP="0030264A">
      <w:pPr>
        <w:pStyle w:val="ListParagraph"/>
        <w:numPr>
          <w:ilvl w:val="0"/>
          <w:numId w:val="8"/>
        </w:numPr>
        <w:tabs>
          <w:tab w:val="left" w:pos="709"/>
        </w:tabs>
        <w:jc w:val="both"/>
        <w:rPr>
          <w:rFonts w:ascii="Times New Roman" w:eastAsia="TimesNewRomanPS-BoldMT" w:hAnsi="Times New Roman"/>
          <w:b/>
          <w:bCs/>
          <w:i/>
          <w:sz w:val="24"/>
          <w:szCs w:val="24"/>
          <w:lang w:val="sr-Cyrl-CS"/>
        </w:rPr>
      </w:pPr>
      <w:r w:rsidRPr="006009EC">
        <w:rPr>
          <w:rFonts w:ascii="Times New Roman" w:eastAsia="TimesNewRomanPS-BoldMT" w:hAnsi="Times New Roman"/>
          <w:b/>
          <w:bCs/>
          <w:i/>
          <w:sz w:val="24"/>
          <w:szCs w:val="24"/>
          <w:lang w:val="sr-Cyrl-CS"/>
        </w:rPr>
        <w:t>P</w:t>
      </w:r>
      <w:r w:rsidR="004F3D9B" w:rsidRPr="006009EC">
        <w:rPr>
          <w:rFonts w:ascii="Times New Roman" w:eastAsia="TimesNewRomanPS-BoldMT" w:hAnsi="Times New Roman"/>
          <w:b/>
          <w:bCs/>
          <w:i/>
          <w:sz w:val="24"/>
          <w:szCs w:val="24"/>
          <w:lang w:val="sr-Cyrl-CS"/>
        </w:rPr>
        <w:t>o</w:t>
      </w:r>
      <w:r w:rsidRPr="006009EC">
        <w:rPr>
          <w:rFonts w:ascii="Times New Roman" w:eastAsia="TimesNewRomanPS-BoldMT" w:hAnsi="Times New Roman"/>
          <w:b/>
          <w:bCs/>
          <w:i/>
          <w:sz w:val="24"/>
          <w:szCs w:val="24"/>
          <w:lang w:val="sr-Cyrl-CS"/>
        </w:rPr>
        <w:t>sl</w:t>
      </w:r>
      <w:r w:rsidR="004F3D9B" w:rsidRPr="006009EC">
        <w:rPr>
          <w:rFonts w:ascii="Times New Roman" w:eastAsia="TimesNewRomanPS-BoldMT" w:hAnsi="Times New Roman"/>
          <w:b/>
          <w:bCs/>
          <w:i/>
          <w:sz w:val="24"/>
          <w:szCs w:val="24"/>
          <w:lang w:val="sr-Cyrl-CS"/>
        </w:rPr>
        <w:t>o</w:t>
      </w:r>
      <w:r w:rsidRPr="006009EC">
        <w:rPr>
          <w:rFonts w:ascii="Times New Roman" w:eastAsia="TimesNewRomanPS-BoldMT" w:hAnsi="Times New Roman"/>
          <w:b/>
          <w:bCs/>
          <w:i/>
          <w:sz w:val="24"/>
          <w:szCs w:val="24"/>
          <w:lang w:val="sr-Cyrl-CS"/>
        </w:rPr>
        <w:t>vni</w:t>
      </w:r>
      <w:r w:rsidR="00FE2D4D" w:rsidRPr="006009EC">
        <w:rPr>
          <w:rFonts w:ascii="Times New Roman" w:eastAsia="TimesNewRomanPS-BoldMT" w:hAnsi="Times New Roman"/>
          <w:b/>
          <w:bCs/>
          <w:i/>
          <w:sz w:val="24"/>
          <w:szCs w:val="24"/>
          <w:lang w:val="sr-Cyrl-CS"/>
        </w:rPr>
        <w:t xml:space="preserve"> </w:t>
      </w:r>
      <w:r w:rsidRPr="006009EC">
        <w:rPr>
          <w:rFonts w:ascii="Times New Roman" w:eastAsia="TimesNewRomanPS-BoldMT" w:hAnsi="Times New Roman"/>
          <w:b/>
          <w:bCs/>
          <w:i/>
          <w:sz w:val="24"/>
          <w:szCs w:val="24"/>
          <w:lang w:val="sr-Cyrl-CS"/>
        </w:rPr>
        <w:t>k</w:t>
      </w:r>
      <w:r w:rsidR="004F3D9B" w:rsidRPr="006009EC">
        <w:rPr>
          <w:rFonts w:ascii="Times New Roman" w:eastAsia="TimesNewRomanPS-BoldMT" w:hAnsi="Times New Roman"/>
          <w:b/>
          <w:bCs/>
          <w:i/>
          <w:sz w:val="24"/>
          <w:szCs w:val="24"/>
          <w:lang w:val="sr-Cyrl-CS"/>
        </w:rPr>
        <w:t>a</w:t>
      </w:r>
      <w:r w:rsidRPr="006009EC">
        <w:rPr>
          <w:rFonts w:ascii="Times New Roman" w:eastAsia="TimesNewRomanPS-BoldMT" w:hAnsi="Times New Roman"/>
          <w:b/>
          <w:bCs/>
          <w:i/>
          <w:sz w:val="24"/>
          <w:szCs w:val="24"/>
          <w:lang w:val="sr-Cyrl-CS"/>
        </w:rPr>
        <w:t>p</w:t>
      </w:r>
      <w:r w:rsidR="004F3D9B" w:rsidRPr="006009EC">
        <w:rPr>
          <w:rFonts w:ascii="Times New Roman" w:eastAsia="TimesNewRomanPS-BoldMT" w:hAnsi="Times New Roman"/>
          <w:b/>
          <w:bCs/>
          <w:i/>
          <w:sz w:val="24"/>
          <w:szCs w:val="24"/>
          <w:lang w:val="sr-Cyrl-CS"/>
        </w:rPr>
        <w:t>a</w:t>
      </w:r>
      <w:r w:rsidRPr="006009EC">
        <w:rPr>
          <w:rFonts w:ascii="Times New Roman" w:eastAsia="TimesNewRomanPS-BoldMT" w:hAnsi="Times New Roman"/>
          <w:b/>
          <w:bCs/>
          <w:i/>
          <w:sz w:val="24"/>
          <w:szCs w:val="24"/>
          <w:lang w:val="sr-Cyrl-CS"/>
        </w:rPr>
        <w:t>cit</w:t>
      </w:r>
      <w:r w:rsidR="004F3D9B" w:rsidRPr="006009EC">
        <w:rPr>
          <w:rFonts w:ascii="Times New Roman" w:eastAsia="TimesNewRomanPS-BoldMT" w:hAnsi="Times New Roman"/>
          <w:b/>
          <w:bCs/>
          <w:i/>
          <w:sz w:val="24"/>
          <w:szCs w:val="24"/>
          <w:lang w:val="sr-Cyrl-CS"/>
        </w:rPr>
        <w:t>e</w:t>
      </w:r>
      <w:r w:rsidRPr="006009EC">
        <w:rPr>
          <w:rFonts w:ascii="Times New Roman" w:eastAsia="TimesNewRomanPS-BoldMT" w:hAnsi="Times New Roman"/>
          <w:b/>
          <w:bCs/>
          <w:i/>
          <w:sz w:val="24"/>
          <w:szCs w:val="24"/>
          <w:lang w:val="sr-Cyrl-CS"/>
        </w:rPr>
        <w:t>t</w:t>
      </w:r>
      <w:r w:rsidR="00FE2D4D" w:rsidRPr="006009EC">
        <w:rPr>
          <w:rFonts w:ascii="Times New Roman" w:eastAsia="TimesNewRomanPS-BoldMT" w:hAnsi="Times New Roman"/>
          <w:b/>
          <w:bCs/>
          <w:i/>
          <w:sz w:val="24"/>
          <w:szCs w:val="24"/>
          <w:lang w:val="sr-Cyrl-CS"/>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FD051D" w:rsidRPr="006009EC" w14:paraId="11F13FB9" w14:textId="77777777">
        <w:tc>
          <w:tcPr>
            <w:tcW w:w="9923" w:type="dxa"/>
            <w:shd w:val="clear" w:color="auto" w:fill="auto"/>
          </w:tcPr>
          <w:p w14:paraId="03DB3463" w14:textId="77777777" w:rsidR="00FD051D" w:rsidRPr="006009EC" w:rsidRDefault="00F066D7" w:rsidP="007361EC">
            <w:pPr>
              <w:pStyle w:val="ListParagraph"/>
              <w:suppressAutoHyphens/>
              <w:spacing w:after="0" w:line="100" w:lineRule="atLeast"/>
              <w:ind w:left="0"/>
              <w:jc w:val="both"/>
              <w:rPr>
                <w:rFonts w:ascii="Times New Roman" w:eastAsia="TimesNewRomanPS-BoldMT" w:hAnsi="Times New Roman"/>
                <w:b/>
                <w:bCs/>
                <w:i/>
                <w:sz w:val="24"/>
                <w:szCs w:val="24"/>
                <w:lang w:val="sr-Cyrl-CS"/>
              </w:rPr>
            </w:pPr>
            <w:r w:rsidRPr="006009EC">
              <w:rPr>
                <w:rFonts w:ascii="Times New Roman" w:eastAsia="TimesNewRomanPS-BoldMT" w:hAnsi="Times New Roman"/>
                <w:b/>
                <w:bCs/>
                <w:i/>
                <w:sz w:val="24"/>
                <w:szCs w:val="24"/>
                <w:lang w:val="sr-Cyrl-CS"/>
              </w:rPr>
              <w:t>Usl</w:t>
            </w:r>
            <w:r w:rsidR="004F3D9B" w:rsidRPr="006009EC">
              <w:rPr>
                <w:rFonts w:ascii="Times New Roman" w:eastAsia="TimesNewRomanPS-BoldMT" w:hAnsi="Times New Roman"/>
                <w:b/>
                <w:bCs/>
                <w:i/>
                <w:sz w:val="24"/>
                <w:szCs w:val="24"/>
                <w:lang w:val="sr-Cyrl-CS"/>
              </w:rPr>
              <w:t>o</w:t>
            </w:r>
            <w:r w:rsidRPr="006009EC">
              <w:rPr>
                <w:rFonts w:ascii="Times New Roman" w:eastAsia="TimesNewRomanPS-BoldMT" w:hAnsi="Times New Roman"/>
                <w:b/>
                <w:bCs/>
                <w:i/>
                <w:sz w:val="24"/>
                <w:szCs w:val="24"/>
                <w:lang w:val="sr-Cyrl-CS"/>
              </w:rPr>
              <w:t>v</w:t>
            </w:r>
            <w:r w:rsidR="00FD051D" w:rsidRPr="006009EC">
              <w:rPr>
                <w:rFonts w:ascii="Times New Roman" w:eastAsia="TimesNewRomanPS-BoldMT" w:hAnsi="Times New Roman"/>
                <w:b/>
                <w:bCs/>
                <w:i/>
                <w:sz w:val="24"/>
                <w:szCs w:val="24"/>
                <w:lang w:val="sr-Cyrl-CS"/>
              </w:rPr>
              <w:t xml:space="preserve">:  </w:t>
            </w:r>
          </w:p>
          <w:p w14:paraId="0B757D2E" w14:textId="1BA914F8" w:rsidR="008C7771" w:rsidRPr="006009EC" w:rsidRDefault="00F066D7" w:rsidP="008C7771">
            <w:pPr>
              <w:pStyle w:val="ListParagraph"/>
              <w:suppressAutoHyphens/>
              <w:spacing w:after="0" w:line="100" w:lineRule="atLeast"/>
              <w:ind w:left="0"/>
              <w:jc w:val="both"/>
              <w:rPr>
                <w:rFonts w:ascii="Times New Roman" w:hAnsi="Times New Roman"/>
                <w:sz w:val="24"/>
                <w:szCs w:val="24"/>
                <w:lang w:val="ru-RU"/>
              </w:rPr>
            </w:pPr>
            <w:r w:rsidRPr="006009EC">
              <w:rPr>
                <w:rFonts w:ascii="Times New Roman" w:hAnsi="Times New Roman"/>
                <w:iCs/>
                <w:sz w:val="24"/>
                <w:szCs w:val="24"/>
              </w:rPr>
              <w:t>D</w:t>
            </w:r>
            <w:r w:rsidR="004F3D9B" w:rsidRPr="006009EC">
              <w:rPr>
                <w:rFonts w:ascii="Times New Roman" w:hAnsi="Times New Roman"/>
                <w:iCs/>
                <w:sz w:val="24"/>
                <w:szCs w:val="24"/>
              </w:rPr>
              <w:t>a</w:t>
            </w:r>
            <w:r w:rsidR="00FD051D" w:rsidRPr="006009EC">
              <w:rPr>
                <w:rFonts w:ascii="Times New Roman" w:hAnsi="Times New Roman"/>
                <w:iCs/>
                <w:sz w:val="24"/>
                <w:szCs w:val="24"/>
              </w:rPr>
              <w:t xml:space="preserve"> </w:t>
            </w:r>
            <w:r w:rsidR="004F3D9B" w:rsidRPr="006009EC">
              <w:rPr>
                <w:rFonts w:ascii="Times New Roman" w:hAnsi="Times New Roman"/>
                <w:iCs/>
                <w:sz w:val="24"/>
                <w:szCs w:val="24"/>
              </w:rPr>
              <w:t>je</w:t>
            </w:r>
            <w:r w:rsidR="00FD051D" w:rsidRPr="006009EC">
              <w:rPr>
                <w:rFonts w:ascii="Times New Roman" w:hAnsi="Times New Roman"/>
                <w:iCs/>
                <w:sz w:val="24"/>
                <w:szCs w:val="24"/>
              </w:rPr>
              <w:t xml:space="preserve"> </w:t>
            </w:r>
            <w:r w:rsidRPr="006009EC">
              <w:rPr>
                <w:rFonts w:ascii="Times New Roman" w:hAnsi="Times New Roman"/>
                <w:iCs/>
                <w:sz w:val="24"/>
                <w:szCs w:val="24"/>
              </w:rPr>
              <w:t>p</w:t>
            </w:r>
            <w:r w:rsidR="004F3D9B" w:rsidRPr="006009EC">
              <w:rPr>
                <w:rFonts w:ascii="Times New Roman" w:hAnsi="Times New Roman"/>
                <w:iCs/>
                <w:sz w:val="24"/>
                <w:szCs w:val="24"/>
              </w:rPr>
              <w:t>o</w:t>
            </w:r>
            <w:r w:rsidRPr="006009EC">
              <w:rPr>
                <w:rFonts w:ascii="Times New Roman" w:hAnsi="Times New Roman"/>
                <w:iCs/>
                <w:sz w:val="24"/>
                <w:szCs w:val="24"/>
              </w:rPr>
              <w:t>nuđ</w:t>
            </w:r>
            <w:r w:rsidR="004F3D9B" w:rsidRPr="006009EC">
              <w:rPr>
                <w:rFonts w:ascii="Times New Roman" w:hAnsi="Times New Roman"/>
                <w:iCs/>
                <w:sz w:val="24"/>
                <w:szCs w:val="24"/>
              </w:rPr>
              <w:t>a</w:t>
            </w:r>
            <w:r w:rsidRPr="006009EC">
              <w:rPr>
                <w:rFonts w:ascii="Times New Roman" w:hAnsi="Times New Roman"/>
                <w:iCs/>
                <w:sz w:val="24"/>
                <w:szCs w:val="24"/>
              </w:rPr>
              <w:t>č</w:t>
            </w:r>
            <w:r w:rsidR="00FD051D" w:rsidRPr="006009EC">
              <w:rPr>
                <w:rFonts w:ascii="Times New Roman" w:hAnsi="Times New Roman"/>
                <w:iCs/>
                <w:sz w:val="24"/>
                <w:szCs w:val="24"/>
              </w:rPr>
              <w:t xml:space="preserve"> </w:t>
            </w:r>
            <w:r w:rsidRPr="006009EC">
              <w:rPr>
                <w:rFonts w:ascii="Times New Roman" w:hAnsi="Times New Roman"/>
                <w:sz w:val="24"/>
                <w:szCs w:val="24"/>
                <w:lang w:val="ru-RU"/>
              </w:rPr>
              <w:t>u</w:t>
            </w:r>
            <w:r w:rsidR="00FD051D" w:rsidRPr="006009EC">
              <w:rPr>
                <w:rFonts w:ascii="Times New Roman" w:hAnsi="Times New Roman"/>
                <w:sz w:val="24"/>
                <w:szCs w:val="24"/>
                <w:lang w:val="ru-RU"/>
              </w:rPr>
              <w:t xml:space="preserve"> </w:t>
            </w:r>
            <w:r w:rsidRPr="006009EC">
              <w:rPr>
                <w:rFonts w:ascii="Times New Roman" w:hAnsi="Times New Roman"/>
                <w:sz w:val="24"/>
                <w:szCs w:val="24"/>
                <w:lang w:val="ru-RU"/>
              </w:rPr>
              <w:t>pr</w:t>
            </w:r>
            <w:r w:rsidR="004F3D9B" w:rsidRPr="006009EC">
              <w:rPr>
                <w:rFonts w:ascii="Times New Roman" w:hAnsi="Times New Roman"/>
                <w:sz w:val="24"/>
                <w:szCs w:val="24"/>
                <w:lang w:val="ru-RU"/>
              </w:rPr>
              <w:t>e</w:t>
            </w:r>
            <w:r w:rsidRPr="006009EC">
              <w:rPr>
                <w:rFonts w:ascii="Times New Roman" w:hAnsi="Times New Roman"/>
                <w:sz w:val="24"/>
                <w:szCs w:val="24"/>
                <w:lang w:val="ru-RU"/>
              </w:rPr>
              <w:t>th</w:t>
            </w:r>
            <w:r w:rsidR="004F3D9B" w:rsidRPr="006009EC">
              <w:rPr>
                <w:rFonts w:ascii="Times New Roman" w:hAnsi="Times New Roman"/>
                <w:sz w:val="24"/>
                <w:szCs w:val="24"/>
                <w:lang w:val="ru-RU"/>
              </w:rPr>
              <w:t>o</w:t>
            </w:r>
            <w:r w:rsidRPr="006009EC">
              <w:rPr>
                <w:rFonts w:ascii="Times New Roman" w:hAnsi="Times New Roman"/>
                <w:sz w:val="24"/>
                <w:szCs w:val="24"/>
                <w:lang w:val="ru-RU"/>
              </w:rPr>
              <w:t>dn</w:t>
            </w:r>
            <w:r w:rsidR="0013507E" w:rsidRPr="006009EC">
              <w:rPr>
                <w:rFonts w:ascii="Times New Roman" w:hAnsi="Times New Roman"/>
                <w:sz w:val="24"/>
                <w:szCs w:val="24"/>
              </w:rPr>
              <w:t>e</w:t>
            </w:r>
            <w:r w:rsidR="00467539" w:rsidRPr="006009EC">
              <w:rPr>
                <w:rFonts w:ascii="Times New Roman" w:hAnsi="Times New Roman"/>
                <w:sz w:val="24"/>
                <w:szCs w:val="24"/>
                <w:lang w:val="ru-RU"/>
              </w:rPr>
              <w:t xml:space="preserve"> </w:t>
            </w:r>
            <w:r w:rsidR="00C41388" w:rsidRPr="006009EC">
              <w:rPr>
                <w:rFonts w:ascii="Times New Roman" w:hAnsi="Times New Roman"/>
                <w:sz w:val="24"/>
                <w:szCs w:val="24"/>
                <w:lang w:val="sr-Latn-CS"/>
              </w:rPr>
              <w:t>3</w:t>
            </w:r>
            <w:r w:rsidR="00D145BD" w:rsidRPr="006009EC">
              <w:rPr>
                <w:rFonts w:ascii="Times New Roman" w:hAnsi="Times New Roman"/>
                <w:sz w:val="24"/>
                <w:szCs w:val="24"/>
              </w:rPr>
              <w:t xml:space="preserve"> (</w:t>
            </w:r>
            <w:r w:rsidR="0013507E" w:rsidRPr="006009EC">
              <w:rPr>
                <w:rFonts w:ascii="Times New Roman" w:hAnsi="Times New Roman"/>
                <w:sz w:val="24"/>
                <w:szCs w:val="24"/>
              </w:rPr>
              <w:t>tri</w:t>
            </w:r>
            <w:r w:rsidR="00D145BD" w:rsidRPr="006009EC">
              <w:rPr>
                <w:rFonts w:ascii="Times New Roman" w:hAnsi="Times New Roman"/>
                <w:sz w:val="24"/>
                <w:szCs w:val="24"/>
              </w:rPr>
              <w:t>)</w:t>
            </w:r>
            <w:r w:rsidR="0057056C" w:rsidRPr="006009EC">
              <w:rPr>
                <w:rFonts w:ascii="Times New Roman" w:hAnsi="Times New Roman"/>
                <w:sz w:val="24"/>
                <w:szCs w:val="24"/>
                <w:lang w:val="ru-RU"/>
              </w:rPr>
              <w:t xml:space="preserve"> </w:t>
            </w:r>
            <w:r w:rsidRPr="006009EC">
              <w:rPr>
                <w:rFonts w:ascii="Times New Roman" w:hAnsi="Times New Roman"/>
                <w:sz w:val="24"/>
                <w:szCs w:val="24"/>
                <w:lang w:val="ru-RU"/>
              </w:rPr>
              <w:t>g</w:t>
            </w:r>
            <w:r w:rsidR="004F3D9B" w:rsidRPr="006009EC">
              <w:rPr>
                <w:rFonts w:ascii="Times New Roman" w:hAnsi="Times New Roman"/>
                <w:sz w:val="24"/>
                <w:szCs w:val="24"/>
                <w:lang w:val="ru-RU"/>
              </w:rPr>
              <w:t>o</w:t>
            </w:r>
            <w:r w:rsidRPr="006009EC">
              <w:rPr>
                <w:rFonts w:ascii="Times New Roman" w:hAnsi="Times New Roman"/>
                <w:sz w:val="24"/>
                <w:szCs w:val="24"/>
                <w:lang w:val="ru-RU"/>
              </w:rPr>
              <w:t>din</w:t>
            </w:r>
            <w:r w:rsidR="0013507E" w:rsidRPr="006009EC">
              <w:rPr>
                <w:rFonts w:ascii="Times New Roman" w:hAnsi="Times New Roman"/>
                <w:sz w:val="24"/>
                <w:szCs w:val="24"/>
              </w:rPr>
              <w:t>e</w:t>
            </w:r>
            <w:r w:rsidR="0057056C" w:rsidRPr="006009EC">
              <w:rPr>
                <w:rFonts w:ascii="Times New Roman" w:hAnsi="Times New Roman"/>
                <w:sz w:val="24"/>
                <w:szCs w:val="24"/>
                <w:lang w:val="ru-RU"/>
              </w:rPr>
              <w:t xml:space="preserve"> </w:t>
            </w:r>
            <w:r w:rsidR="002671D2" w:rsidRPr="006009EC">
              <w:rPr>
                <w:rFonts w:ascii="Times New Roman" w:hAnsi="Times New Roman"/>
                <w:sz w:val="24"/>
                <w:szCs w:val="24"/>
                <w:lang w:val="ru-RU"/>
              </w:rPr>
              <w:t>do</w:t>
            </w:r>
            <w:r w:rsidR="0057056C" w:rsidRPr="006009EC">
              <w:rPr>
                <w:rFonts w:ascii="Times New Roman" w:hAnsi="Times New Roman"/>
                <w:sz w:val="24"/>
                <w:szCs w:val="24"/>
                <w:lang w:val="ru-RU"/>
              </w:rPr>
              <w:t xml:space="preserve"> </w:t>
            </w:r>
            <w:r w:rsidRPr="006009EC">
              <w:rPr>
                <w:rFonts w:ascii="Times New Roman" w:hAnsi="Times New Roman"/>
                <w:sz w:val="24"/>
                <w:szCs w:val="24"/>
                <w:lang w:val="ru-RU"/>
              </w:rPr>
              <w:t>d</w:t>
            </w:r>
            <w:r w:rsidR="004F3D9B" w:rsidRPr="006009EC">
              <w:rPr>
                <w:rFonts w:ascii="Times New Roman" w:hAnsi="Times New Roman"/>
                <w:sz w:val="24"/>
                <w:szCs w:val="24"/>
                <w:lang w:val="ru-RU"/>
              </w:rPr>
              <w:t>a</w:t>
            </w:r>
            <w:r w:rsidRPr="006009EC">
              <w:rPr>
                <w:rFonts w:ascii="Times New Roman" w:hAnsi="Times New Roman"/>
                <w:sz w:val="24"/>
                <w:szCs w:val="24"/>
                <w:lang w:val="ru-RU"/>
              </w:rPr>
              <w:t>n</w:t>
            </w:r>
            <w:r w:rsidR="004F3D9B" w:rsidRPr="006009EC">
              <w:rPr>
                <w:rFonts w:ascii="Times New Roman" w:hAnsi="Times New Roman"/>
                <w:sz w:val="24"/>
                <w:szCs w:val="24"/>
                <w:lang w:val="ru-RU"/>
              </w:rPr>
              <w:t>a</w:t>
            </w:r>
            <w:r w:rsidR="0057056C" w:rsidRPr="006009EC">
              <w:rPr>
                <w:rFonts w:ascii="Times New Roman" w:hAnsi="Times New Roman"/>
                <w:sz w:val="24"/>
                <w:szCs w:val="24"/>
                <w:lang w:val="ru-RU"/>
              </w:rPr>
              <w:t xml:space="preserve"> </w:t>
            </w:r>
            <w:r w:rsidR="00B14C64" w:rsidRPr="006009EC">
              <w:rPr>
                <w:rFonts w:ascii="Times New Roman" w:hAnsi="Times New Roman"/>
                <w:sz w:val="24"/>
                <w:szCs w:val="24"/>
              </w:rPr>
              <w:t>podnošenja ponud</w:t>
            </w:r>
            <w:r w:rsidR="000A2259" w:rsidRPr="006009EC">
              <w:rPr>
                <w:rFonts w:ascii="Times New Roman" w:hAnsi="Times New Roman"/>
                <w:sz w:val="24"/>
                <w:szCs w:val="24"/>
              </w:rPr>
              <w:t>e</w:t>
            </w:r>
            <w:r w:rsidR="009356C8" w:rsidRPr="006009EC">
              <w:rPr>
                <w:rFonts w:ascii="Times New Roman" w:hAnsi="Times New Roman"/>
                <w:sz w:val="24"/>
                <w:szCs w:val="24"/>
              </w:rPr>
              <w:t xml:space="preserve"> u ovom postupku javne nabavke</w:t>
            </w:r>
            <w:r w:rsidR="00467539" w:rsidRPr="006009EC">
              <w:rPr>
                <w:rFonts w:ascii="Times New Roman" w:hAnsi="Times New Roman"/>
                <w:sz w:val="24"/>
                <w:szCs w:val="24"/>
                <w:lang w:val="ru-RU"/>
              </w:rPr>
              <w:t xml:space="preserve"> </w:t>
            </w:r>
            <w:r w:rsidR="00D440F9" w:rsidRPr="006009EC">
              <w:rPr>
                <w:rFonts w:ascii="Times New Roman" w:hAnsi="Times New Roman"/>
                <w:sz w:val="24"/>
                <w:szCs w:val="24"/>
                <w:lang w:val="sr-Latn-CS"/>
              </w:rPr>
              <w:t>samostalno ili kao nosilac posla</w:t>
            </w:r>
            <w:r w:rsidR="008C7771" w:rsidRPr="006009EC">
              <w:rPr>
                <w:rFonts w:ascii="Times New Roman" w:hAnsi="Times New Roman"/>
                <w:sz w:val="24"/>
                <w:szCs w:val="24"/>
                <w:lang w:val="ru-RU"/>
              </w:rPr>
              <w:t>:</w:t>
            </w:r>
          </w:p>
          <w:p w14:paraId="354FFE91" w14:textId="77777777" w:rsidR="00AB20A9" w:rsidRPr="006009EC" w:rsidRDefault="00AB20A9" w:rsidP="008C7771">
            <w:pPr>
              <w:pStyle w:val="ListParagraph"/>
              <w:suppressAutoHyphens/>
              <w:spacing w:after="0" w:line="100" w:lineRule="atLeast"/>
              <w:ind w:left="0"/>
              <w:jc w:val="both"/>
              <w:rPr>
                <w:rFonts w:ascii="Times New Roman" w:hAnsi="Times New Roman"/>
                <w:sz w:val="24"/>
                <w:szCs w:val="24"/>
                <w:lang w:val="ru-RU"/>
              </w:rPr>
            </w:pPr>
          </w:p>
          <w:p w14:paraId="30FACAA1" w14:textId="5B774B5F" w:rsidR="00F60E71" w:rsidRPr="006009EC" w:rsidRDefault="0013507E" w:rsidP="00F60E71">
            <w:pPr>
              <w:pStyle w:val="ListParagraph"/>
              <w:numPr>
                <w:ilvl w:val="0"/>
                <w:numId w:val="43"/>
              </w:numPr>
              <w:suppressAutoHyphens/>
              <w:spacing w:line="100" w:lineRule="atLeast"/>
              <w:jc w:val="both"/>
              <w:rPr>
                <w:rFonts w:ascii="Times New Roman" w:hAnsi="Times New Roman"/>
                <w:sz w:val="24"/>
                <w:szCs w:val="24"/>
                <w:lang w:val="sr-Latn-CS"/>
              </w:rPr>
            </w:pPr>
            <w:r w:rsidRPr="006009EC">
              <w:rPr>
                <w:rFonts w:ascii="Times New Roman" w:hAnsi="Times New Roman"/>
                <w:sz w:val="24"/>
                <w:szCs w:val="24"/>
                <w:lang w:val="sr-Latn-RS"/>
              </w:rPr>
              <w:t>Realizovao radove na dogradnji</w:t>
            </w:r>
            <w:r w:rsidR="00EE14EE" w:rsidRPr="006009EC">
              <w:rPr>
                <w:rFonts w:ascii="Times New Roman" w:hAnsi="Times New Roman"/>
                <w:sz w:val="24"/>
                <w:szCs w:val="24"/>
                <w:lang w:val="sr-Latn-RS"/>
              </w:rPr>
              <w:t xml:space="preserve"> i/ili</w:t>
            </w:r>
            <w:r w:rsidR="00BB5253" w:rsidRPr="006009EC">
              <w:rPr>
                <w:rFonts w:ascii="Times New Roman" w:hAnsi="Times New Roman"/>
                <w:sz w:val="24"/>
                <w:szCs w:val="24"/>
                <w:lang w:val="sr-Latn-RS"/>
              </w:rPr>
              <w:t xml:space="preserve"> </w:t>
            </w:r>
            <w:r w:rsidRPr="006009EC">
              <w:rPr>
                <w:rFonts w:ascii="Times New Roman" w:hAnsi="Times New Roman"/>
                <w:sz w:val="24"/>
                <w:szCs w:val="24"/>
                <w:lang w:val="sr-Latn-RS"/>
              </w:rPr>
              <w:t>rekonstrukciji</w:t>
            </w:r>
            <w:r w:rsidR="00EE14EE" w:rsidRPr="006009EC">
              <w:rPr>
                <w:rFonts w:ascii="Times New Roman" w:hAnsi="Times New Roman"/>
                <w:sz w:val="24"/>
                <w:szCs w:val="24"/>
                <w:lang w:val="sr-Latn-RS"/>
              </w:rPr>
              <w:t xml:space="preserve"> i/ili</w:t>
            </w:r>
            <w:r w:rsidR="00BB5253" w:rsidRPr="006009EC">
              <w:rPr>
                <w:rFonts w:ascii="Times New Roman" w:hAnsi="Times New Roman"/>
                <w:sz w:val="24"/>
                <w:szCs w:val="24"/>
                <w:lang w:val="sr-Latn-RS"/>
              </w:rPr>
              <w:t xml:space="preserve"> adaptaciji </w:t>
            </w:r>
            <w:r w:rsidR="00EE14EE" w:rsidRPr="006009EC">
              <w:rPr>
                <w:rFonts w:ascii="Times New Roman" w:hAnsi="Times New Roman"/>
                <w:sz w:val="24"/>
                <w:szCs w:val="24"/>
                <w:lang w:val="sr-Latn-RS"/>
              </w:rPr>
              <w:t>i/ili</w:t>
            </w:r>
            <w:r w:rsidR="00BB5253" w:rsidRPr="006009EC">
              <w:rPr>
                <w:rFonts w:ascii="Times New Roman" w:hAnsi="Times New Roman"/>
                <w:sz w:val="24"/>
                <w:szCs w:val="24"/>
                <w:lang w:val="sr-Latn-RS"/>
              </w:rPr>
              <w:t xml:space="preserve"> sanaciji</w:t>
            </w:r>
            <w:r w:rsidRPr="006009EC">
              <w:rPr>
                <w:rFonts w:ascii="Times New Roman" w:hAnsi="Times New Roman"/>
                <w:sz w:val="24"/>
                <w:szCs w:val="24"/>
                <w:lang w:val="sr-Latn-RS"/>
              </w:rPr>
              <w:t xml:space="preserve"> (arhitektonsko-građevinski</w:t>
            </w:r>
            <w:r w:rsidR="006F1C42" w:rsidRPr="006009EC">
              <w:rPr>
                <w:rFonts w:ascii="Times New Roman" w:hAnsi="Times New Roman"/>
                <w:sz w:val="24"/>
                <w:szCs w:val="24"/>
                <w:lang w:val="sr-Latn-RS"/>
              </w:rPr>
              <w:t xml:space="preserve"> i</w:t>
            </w:r>
            <w:r w:rsidR="002E497F" w:rsidRPr="006009EC">
              <w:rPr>
                <w:rFonts w:ascii="Times New Roman" w:hAnsi="Times New Roman"/>
                <w:sz w:val="24"/>
                <w:szCs w:val="24"/>
                <w:lang w:val="sr-Latn-RS"/>
              </w:rPr>
              <w:t xml:space="preserve"> </w:t>
            </w:r>
            <w:r w:rsidRPr="006009EC">
              <w:rPr>
                <w:rFonts w:ascii="Times New Roman" w:hAnsi="Times New Roman"/>
                <w:color w:val="FF0000"/>
                <w:sz w:val="24"/>
                <w:szCs w:val="24"/>
                <w:lang w:val="sr-Latn-RS"/>
              </w:rPr>
              <w:t xml:space="preserve"> </w:t>
            </w:r>
            <w:r w:rsidRPr="006009EC">
              <w:rPr>
                <w:rFonts w:ascii="Times New Roman" w:hAnsi="Times New Roman"/>
                <w:sz w:val="24"/>
                <w:szCs w:val="24"/>
                <w:lang w:val="sr-Latn-RS"/>
              </w:rPr>
              <w:t>instalaterski</w:t>
            </w:r>
            <w:r w:rsidR="00F04A57" w:rsidRPr="006009EC">
              <w:rPr>
                <w:rFonts w:ascii="Times New Roman" w:hAnsi="Times New Roman"/>
                <w:sz w:val="24"/>
                <w:szCs w:val="24"/>
                <w:lang w:val="sr-Latn-RS"/>
              </w:rPr>
              <w:t xml:space="preserve"> r</w:t>
            </w:r>
            <w:r w:rsidR="0005554E" w:rsidRPr="006009EC">
              <w:rPr>
                <w:rFonts w:ascii="Times New Roman" w:hAnsi="Times New Roman"/>
                <w:sz w:val="24"/>
                <w:szCs w:val="24"/>
                <w:lang w:val="sr-Latn-RS"/>
              </w:rPr>
              <w:t>adovi</w:t>
            </w:r>
            <w:r w:rsidRPr="006009EC">
              <w:rPr>
                <w:rFonts w:ascii="Times New Roman" w:hAnsi="Times New Roman"/>
                <w:sz w:val="24"/>
                <w:szCs w:val="24"/>
                <w:lang w:val="sr-Latn-RS"/>
              </w:rPr>
              <w:t xml:space="preserve">) objekata </w:t>
            </w:r>
            <w:r w:rsidR="001E64FA" w:rsidRPr="006009EC">
              <w:rPr>
                <w:rFonts w:ascii="Times New Roman" w:hAnsi="Times New Roman"/>
                <w:sz w:val="24"/>
                <w:szCs w:val="24"/>
                <w:lang w:val="sr-Latn-RS"/>
              </w:rPr>
              <w:t xml:space="preserve">u </w:t>
            </w:r>
            <w:r w:rsidR="00BB5253" w:rsidRPr="006009EC">
              <w:rPr>
                <w:rFonts w:ascii="Times New Roman" w:hAnsi="Times New Roman"/>
                <w:sz w:val="24"/>
                <w:szCs w:val="24"/>
                <w:lang w:val="sr-Latn-RS"/>
              </w:rPr>
              <w:t>koj</w:t>
            </w:r>
            <w:r w:rsidR="001E64FA" w:rsidRPr="006009EC">
              <w:rPr>
                <w:rFonts w:ascii="Times New Roman" w:hAnsi="Times New Roman"/>
                <w:sz w:val="24"/>
                <w:szCs w:val="24"/>
                <w:lang w:val="sr-Latn-RS"/>
              </w:rPr>
              <w:t>ima se</w:t>
            </w:r>
            <w:r w:rsidR="00BB5253" w:rsidRPr="006009EC">
              <w:rPr>
                <w:rFonts w:ascii="Times New Roman" w:hAnsi="Times New Roman"/>
                <w:sz w:val="24"/>
                <w:szCs w:val="24"/>
                <w:lang w:val="sr-Latn-RS"/>
              </w:rPr>
              <w:t xml:space="preserve"> obavlja zdravstven</w:t>
            </w:r>
            <w:r w:rsidR="001E64FA" w:rsidRPr="006009EC">
              <w:rPr>
                <w:rFonts w:ascii="Times New Roman" w:hAnsi="Times New Roman"/>
                <w:sz w:val="24"/>
                <w:szCs w:val="24"/>
                <w:lang w:val="sr-Latn-RS"/>
              </w:rPr>
              <w:t>a</w:t>
            </w:r>
            <w:r w:rsidR="00BB5253" w:rsidRPr="006009EC">
              <w:rPr>
                <w:rFonts w:ascii="Times New Roman" w:hAnsi="Times New Roman"/>
                <w:sz w:val="24"/>
                <w:szCs w:val="24"/>
                <w:lang w:val="sr-Latn-RS"/>
              </w:rPr>
              <w:t xml:space="preserve"> delatnost na tercijarnom nivou</w:t>
            </w:r>
            <w:r w:rsidR="002F5811" w:rsidRPr="006009EC">
              <w:rPr>
                <w:rFonts w:ascii="Times New Roman" w:hAnsi="Times New Roman"/>
                <w:sz w:val="24"/>
                <w:szCs w:val="24"/>
                <w:lang w:val="sr-Latn-RS"/>
              </w:rPr>
              <w:t>,</w:t>
            </w:r>
            <w:r w:rsidR="00BB5253" w:rsidRPr="006009EC">
              <w:rPr>
                <w:rFonts w:ascii="Times New Roman" w:hAnsi="Times New Roman"/>
                <w:sz w:val="24"/>
                <w:szCs w:val="24"/>
                <w:lang w:val="sr-Latn-RS"/>
              </w:rPr>
              <w:t xml:space="preserve"> </w:t>
            </w:r>
            <w:r w:rsidRPr="006009EC">
              <w:rPr>
                <w:rFonts w:ascii="Times New Roman" w:hAnsi="Times New Roman"/>
                <w:sz w:val="24"/>
                <w:szCs w:val="24"/>
                <w:lang w:val="sr-Latn-RS"/>
              </w:rPr>
              <w:t>u</w:t>
            </w:r>
            <w:r w:rsidR="00BB5253" w:rsidRPr="006009EC">
              <w:rPr>
                <w:rFonts w:ascii="Times New Roman" w:hAnsi="Times New Roman"/>
                <w:sz w:val="24"/>
                <w:szCs w:val="24"/>
                <w:lang w:val="sr-Latn-RS"/>
              </w:rPr>
              <w:t>k</w:t>
            </w:r>
            <w:r w:rsidR="00F60E71" w:rsidRPr="006009EC">
              <w:rPr>
                <w:rFonts w:ascii="Times New Roman" w:hAnsi="Times New Roman"/>
                <w:sz w:val="24"/>
                <w:szCs w:val="24"/>
                <w:lang w:val="sr-Latn-RS"/>
              </w:rPr>
              <w:t>u</w:t>
            </w:r>
            <w:r w:rsidRPr="006009EC">
              <w:rPr>
                <w:rFonts w:ascii="Times New Roman" w:hAnsi="Times New Roman"/>
                <w:sz w:val="24"/>
                <w:szCs w:val="24"/>
                <w:lang w:val="sr-Latn-RS"/>
              </w:rPr>
              <w:t>pn</w:t>
            </w:r>
            <w:r w:rsidR="00B75131" w:rsidRPr="006009EC">
              <w:rPr>
                <w:rFonts w:ascii="Times New Roman" w:hAnsi="Times New Roman"/>
                <w:sz w:val="24"/>
                <w:szCs w:val="24"/>
                <w:lang w:val="sr-Latn-RS"/>
              </w:rPr>
              <w:t>e</w:t>
            </w:r>
            <w:r w:rsidRPr="006009EC">
              <w:rPr>
                <w:rFonts w:ascii="Times New Roman" w:hAnsi="Times New Roman"/>
                <w:sz w:val="24"/>
                <w:szCs w:val="24"/>
                <w:lang w:val="sr-Latn-RS"/>
              </w:rPr>
              <w:t xml:space="preserve"> minimalne vrednosti </w:t>
            </w:r>
            <w:r w:rsidR="00BB5253" w:rsidRPr="006009EC">
              <w:rPr>
                <w:rFonts w:ascii="Times New Roman" w:hAnsi="Times New Roman"/>
                <w:sz w:val="24"/>
                <w:szCs w:val="24"/>
                <w:lang w:val="sr-Latn-RS"/>
              </w:rPr>
              <w:t>2</w:t>
            </w:r>
            <w:r w:rsidRPr="006009EC">
              <w:rPr>
                <w:rFonts w:ascii="Times New Roman" w:hAnsi="Times New Roman"/>
                <w:sz w:val="24"/>
                <w:szCs w:val="24"/>
                <w:lang w:val="sr-Latn-RS"/>
              </w:rPr>
              <w:t>00.000.000</w:t>
            </w:r>
            <w:r w:rsidR="00B75131" w:rsidRPr="006009EC">
              <w:rPr>
                <w:rFonts w:ascii="Times New Roman" w:hAnsi="Times New Roman"/>
                <w:sz w:val="24"/>
                <w:szCs w:val="24"/>
                <w:lang w:val="sr-Latn-RS"/>
              </w:rPr>
              <w:t>,00</w:t>
            </w:r>
            <w:r w:rsidR="00E1770E" w:rsidRPr="006009EC">
              <w:rPr>
                <w:rFonts w:ascii="Times New Roman" w:hAnsi="Times New Roman"/>
                <w:sz w:val="24"/>
                <w:szCs w:val="24"/>
                <w:lang w:val="sr-Latn-RS"/>
              </w:rPr>
              <w:t xml:space="preserve"> (</w:t>
            </w:r>
            <w:r w:rsidR="00BB5253" w:rsidRPr="006009EC">
              <w:rPr>
                <w:rFonts w:ascii="Times New Roman" w:hAnsi="Times New Roman"/>
                <w:sz w:val="24"/>
                <w:szCs w:val="24"/>
                <w:lang w:val="sr-Latn-RS"/>
              </w:rPr>
              <w:t>dvestotine</w:t>
            </w:r>
            <w:r w:rsidR="00F04A57" w:rsidRPr="006009EC">
              <w:rPr>
                <w:rFonts w:ascii="Times New Roman" w:hAnsi="Times New Roman"/>
                <w:sz w:val="24"/>
                <w:szCs w:val="24"/>
                <w:lang w:val="sr-Latn-RS"/>
              </w:rPr>
              <w:t xml:space="preserve"> miliona</w:t>
            </w:r>
            <w:r w:rsidR="00E1770E" w:rsidRPr="006009EC">
              <w:rPr>
                <w:rFonts w:ascii="Times New Roman" w:hAnsi="Times New Roman"/>
                <w:sz w:val="24"/>
                <w:szCs w:val="24"/>
                <w:lang w:val="sr-Latn-RS"/>
              </w:rPr>
              <w:t>)</w:t>
            </w:r>
            <w:r w:rsidRPr="006009EC">
              <w:rPr>
                <w:rFonts w:ascii="Times New Roman" w:hAnsi="Times New Roman"/>
                <w:sz w:val="24"/>
                <w:szCs w:val="24"/>
                <w:lang w:val="sr-Latn-RS"/>
              </w:rPr>
              <w:t xml:space="preserve"> dinara bez PDV-a </w:t>
            </w:r>
            <w:r w:rsidR="00E1770E" w:rsidRPr="006009EC">
              <w:rPr>
                <w:rFonts w:ascii="Times New Roman" w:hAnsi="Times New Roman"/>
                <w:sz w:val="24"/>
                <w:szCs w:val="24"/>
                <w:lang w:val="sr-Latn-RS"/>
              </w:rPr>
              <w:t xml:space="preserve">od čega je bar jedan </w:t>
            </w:r>
            <w:r w:rsidR="00143205" w:rsidRPr="006009EC">
              <w:rPr>
                <w:rFonts w:ascii="Times New Roman" w:hAnsi="Times New Roman"/>
                <w:sz w:val="24"/>
                <w:szCs w:val="24"/>
                <w:lang w:val="sr-Latn-RS"/>
              </w:rPr>
              <w:t>objekat</w:t>
            </w:r>
            <w:r w:rsidR="00A77020" w:rsidRPr="006009EC">
              <w:rPr>
                <w:rFonts w:ascii="Times New Roman" w:hAnsi="Times New Roman"/>
                <w:sz w:val="24"/>
                <w:szCs w:val="24"/>
                <w:lang w:val="sr-Latn-RS"/>
              </w:rPr>
              <w:t>/ugovor</w:t>
            </w:r>
            <w:r w:rsidR="00E1770E" w:rsidRPr="006009EC">
              <w:rPr>
                <w:rFonts w:ascii="Times New Roman" w:hAnsi="Times New Roman"/>
                <w:sz w:val="24"/>
                <w:szCs w:val="24"/>
                <w:lang w:val="sr-Latn-RS"/>
              </w:rPr>
              <w:t xml:space="preserve"> u minimalnom iznosu od </w:t>
            </w:r>
            <w:r w:rsidR="00F25BEF" w:rsidRPr="006009EC">
              <w:rPr>
                <w:rFonts w:ascii="Times New Roman" w:hAnsi="Times New Roman"/>
                <w:sz w:val="24"/>
                <w:szCs w:val="24"/>
                <w:lang w:val="sr-Latn-RS"/>
              </w:rPr>
              <w:t>1</w:t>
            </w:r>
            <w:r w:rsidR="00BB5253" w:rsidRPr="006009EC">
              <w:rPr>
                <w:rFonts w:ascii="Times New Roman" w:hAnsi="Times New Roman"/>
                <w:sz w:val="24"/>
                <w:szCs w:val="24"/>
                <w:lang w:val="sr-Latn-RS"/>
              </w:rPr>
              <w:t>00</w:t>
            </w:r>
            <w:r w:rsidR="00E1770E" w:rsidRPr="006009EC">
              <w:rPr>
                <w:rFonts w:ascii="Times New Roman" w:hAnsi="Times New Roman"/>
                <w:sz w:val="24"/>
                <w:szCs w:val="24"/>
                <w:lang w:val="sr-Latn-RS"/>
              </w:rPr>
              <w:t>.000.000</w:t>
            </w:r>
            <w:r w:rsidR="00160B8A" w:rsidRPr="006009EC">
              <w:rPr>
                <w:rFonts w:ascii="Times New Roman" w:hAnsi="Times New Roman"/>
                <w:sz w:val="24"/>
                <w:szCs w:val="24"/>
                <w:lang w:val="sr-Latn-RS"/>
              </w:rPr>
              <w:t>,00 RSD</w:t>
            </w:r>
            <w:r w:rsidR="00E1770E" w:rsidRPr="006009EC">
              <w:rPr>
                <w:rFonts w:ascii="Times New Roman" w:hAnsi="Times New Roman"/>
                <w:sz w:val="24"/>
                <w:szCs w:val="24"/>
                <w:lang w:val="sr-Latn-RS"/>
              </w:rPr>
              <w:t xml:space="preserve"> </w:t>
            </w:r>
            <w:r w:rsidR="00160B8A" w:rsidRPr="006009EC">
              <w:rPr>
                <w:rFonts w:ascii="Times New Roman" w:hAnsi="Times New Roman"/>
                <w:sz w:val="24"/>
                <w:szCs w:val="24"/>
                <w:lang w:val="sr-Latn-RS"/>
              </w:rPr>
              <w:t>(</w:t>
            </w:r>
            <w:r w:rsidR="00F25BEF" w:rsidRPr="006009EC">
              <w:rPr>
                <w:rFonts w:ascii="Times New Roman" w:hAnsi="Times New Roman"/>
                <w:sz w:val="24"/>
                <w:szCs w:val="24"/>
                <w:lang w:val="sr-Latn-RS"/>
              </w:rPr>
              <w:t>sto</w:t>
            </w:r>
            <w:r w:rsidR="00F04A57" w:rsidRPr="006009EC">
              <w:rPr>
                <w:rFonts w:ascii="Times New Roman" w:hAnsi="Times New Roman"/>
                <w:sz w:val="24"/>
                <w:szCs w:val="24"/>
                <w:lang w:val="sr-Latn-RS"/>
              </w:rPr>
              <w:t xml:space="preserve"> milona</w:t>
            </w:r>
            <w:r w:rsidR="00E1770E" w:rsidRPr="006009EC">
              <w:rPr>
                <w:rFonts w:ascii="Times New Roman" w:hAnsi="Times New Roman"/>
                <w:sz w:val="24"/>
                <w:szCs w:val="24"/>
                <w:lang w:val="sr-Latn-RS"/>
              </w:rPr>
              <w:t xml:space="preserve">) dinara bez PDV-a. </w:t>
            </w:r>
            <w:r w:rsidRPr="006009EC">
              <w:rPr>
                <w:rFonts w:ascii="Times New Roman" w:hAnsi="Times New Roman"/>
                <w:sz w:val="24"/>
                <w:szCs w:val="24"/>
                <w:lang w:val="sr-Latn-RS"/>
              </w:rPr>
              <w:t xml:space="preserve"> </w:t>
            </w:r>
          </w:p>
          <w:p w14:paraId="7D9C3D8F" w14:textId="77777777" w:rsidR="00FF1F16" w:rsidRPr="006009EC" w:rsidRDefault="00FF1F16" w:rsidP="00FF1F16">
            <w:pPr>
              <w:pStyle w:val="ListParagraph"/>
              <w:suppressAutoHyphens/>
              <w:spacing w:line="100" w:lineRule="atLeast"/>
              <w:jc w:val="both"/>
              <w:rPr>
                <w:rFonts w:ascii="Times New Roman" w:hAnsi="Times New Roman"/>
                <w:sz w:val="24"/>
                <w:szCs w:val="24"/>
                <w:lang w:val="sr-Latn-CS"/>
              </w:rPr>
            </w:pPr>
          </w:p>
          <w:p w14:paraId="01B57164" w14:textId="1D328D73" w:rsidR="00F911C5" w:rsidRPr="006009EC" w:rsidRDefault="00EE14EE" w:rsidP="000E5A9A">
            <w:pPr>
              <w:pStyle w:val="ListParagraph"/>
              <w:suppressAutoHyphens/>
              <w:spacing w:line="100" w:lineRule="atLeast"/>
              <w:jc w:val="both"/>
              <w:rPr>
                <w:rFonts w:ascii="Times New Roman" w:hAnsi="Times New Roman"/>
                <w:b/>
                <w:sz w:val="24"/>
                <w:szCs w:val="24"/>
                <w:lang w:val="sr-Latn-CS"/>
              </w:rPr>
            </w:pPr>
            <w:r w:rsidRPr="006009EC">
              <w:rPr>
                <w:rFonts w:ascii="Times New Roman" w:hAnsi="Times New Roman"/>
                <w:b/>
                <w:sz w:val="24"/>
                <w:szCs w:val="24"/>
                <w:lang w:val="sr-Latn-RS"/>
              </w:rPr>
              <w:t xml:space="preserve">Potrebno je da je za vreme izvođenja radova objekat bio u funkciji, odnosno da se u njemu obavljala delatnost.  </w:t>
            </w:r>
          </w:p>
          <w:p w14:paraId="28CBCA71" w14:textId="546AA31F" w:rsidR="006274E4" w:rsidRPr="006009EC" w:rsidRDefault="00FF1F16" w:rsidP="00FB7BC6">
            <w:pPr>
              <w:suppressAutoHyphens/>
              <w:spacing w:line="100" w:lineRule="atLeast"/>
              <w:ind w:left="68"/>
              <w:jc w:val="both"/>
              <w:rPr>
                <w:szCs w:val="24"/>
                <w:lang w:val="ru-RU"/>
              </w:rPr>
            </w:pPr>
            <w:r w:rsidRPr="006009EC">
              <w:rPr>
                <w:szCs w:val="24"/>
              </w:rPr>
              <w:t xml:space="preserve">           </w:t>
            </w:r>
            <w:r w:rsidR="008A0BFD" w:rsidRPr="006009EC">
              <w:rPr>
                <w:szCs w:val="24"/>
                <w:lang w:val="ru-RU"/>
              </w:rPr>
              <w:t>Navedeni projekti moraju biti započeti i uspešno okončani u traženom periodu.</w:t>
            </w:r>
          </w:p>
          <w:p w14:paraId="1A00BFFE" w14:textId="29D2440C" w:rsidR="00F60E71" w:rsidRPr="006009EC" w:rsidRDefault="00F60E71" w:rsidP="00FB7BC6">
            <w:pPr>
              <w:suppressAutoHyphens/>
              <w:spacing w:line="100" w:lineRule="atLeast"/>
              <w:ind w:left="68"/>
              <w:jc w:val="both"/>
              <w:rPr>
                <w:szCs w:val="24"/>
                <w:lang w:val="ru-RU"/>
              </w:rPr>
            </w:pPr>
          </w:p>
          <w:p w14:paraId="028952DC" w14:textId="6790BE8C" w:rsidR="00F60E71" w:rsidRPr="006009EC" w:rsidRDefault="00F60E71" w:rsidP="00F60E71">
            <w:pPr>
              <w:pStyle w:val="ListParagraph"/>
              <w:numPr>
                <w:ilvl w:val="0"/>
                <w:numId w:val="43"/>
              </w:numPr>
              <w:suppressAutoHyphens/>
              <w:spacing w:line="100" w:lineRule="atLeast"/>
              <w:jc w:val="both"/>
              <w:rPr>
                <w:rFonts w:ascii="Times New Roman" w:hAnsi="Times New Roman"/>
                <w:sz w:val="24"/>
                <w:szCs w:val="24"/>
                <w:lang w:val="sr-Latn-CS"/>
              </w:rPr>
            </w:pPr>
            <w:r w:rsidRPr="006009EC">
              <w:rPr>
                <w:rFonts w:ascii="Times New Roman" w:hAnsi="Times New Roman"/>
                <w:sz w:val="24"/>
                <w:szCs w:val="24"/>
                <w:lang w:val="sr-Latn-CS"/>
              </w:rPr>
              <w:t>Realizovao radove na ugradnji i</w:t>
            </w:r>
            <w:r w:rsidR="008A7BD9" w:rsidRPr="006009EC">
              <w:rPr>
                <w:rFonts w:ascii="Times New Roman" w:hAnsi="Times New Roman"/>
                <w:sz w:val="24"/>
                <w:szCs w:val="24"/>
                <w:lang w:val="sr-Latn-CS"/>
              </w:rPr>
              <w:t>/ili</w:t>
            </w:r>
            <w:r w:rsidRPr="006009EC">
              <w:rPr>
                <w:rFonts w:ascii="Times New Roman" w:hAnsi="Times New Roman"/>
                <w:sz w:val="24"/>
                <w:szCs w:val="24"/>
                <w:lang w:val="sr-Latn-CS"/>
              </w:rPr>
              <w:t xml:space="preserve"> remontu liftova, ukupne minimalne vrednosti 100.000.000,00 (stomiliona) dinara bez PDV</w:t>
            </w:r>
            <w:r w:rsidR="008A7BD9" w:rsidRPr="006009EC">
              <w:rPr>
                <w:rFonts w:ascii="Times New Roman" w:hAnsi="Times New Roman"/>
                <w:sz w:val="24"/>
                <w:szCs w:val="24"/>
                <w:lang w:val="sr-Latn-CS"/>
              </w:rPr>
              <w:t>.</w:t>
            </w:r>
          </w:p>
          <w:p w14:paraId="36EADC6C" w14:textId="6B16F3B9" w:rsidR="008A7BD9" w:rsidRPr="006009EC" w:rsidRDefault="008A7BD9" w:rsidP="008A7BD9">
            <w:pPr>
              <w:pStyle w:val="ListParagraph"/>
              <w:suppressAutoHyphens/>
              <w:spacing w:line="100" w:lineRule="atLeast"/>
              <w:jc w:val="both"/>
              <w:rPr>
                <w:rFonts w:ascii="Times New Roman" w:hAnsi="Times New Roman"/>
                <w:sz w:val="24"/>
                <w:szCs w:val="24"/>
                <w:lang w:val="sr-Latn-CS"/>
              </w:rPr>
            </w:pPr>
          </w:p>
          <w:p w14:paraId="05D8FC5A" w14:textId="69CC8538" w:rsidR="008A7BD9" w:rsidRPr="006009EC" w:rsidRDefault="008A7BD9" w:rsidP="008A7BD9">
            <w:pPr>
              <w:pStyle w:val="ListParagraph"/>
              <w:rPr>
                <w:rFonts w:ascii="Times New Roman" w:hAnsi="Times New Roman"/>
                <w:sz w:val="24"/>
                <w:szCs w:val="24"/>
                <w:lang w:val="ru-RU"/>
              </w:rPr>
            </w:pPr>
            <w:r w:rsidRPr="006009EC">
              <w:rPr>
                <w:rFonts w:ascii="Times New Roman" w:hAnsi="Times New Roman"/>
                <w:sz w:val="24"/>
                <w:szCs w:val="24"/>
                <w:lang w:val="ru-RU"/>
              </w:rPr>
              <w:t>Navedeni projekti moraju biti započeti i uspešno okončani u traženom periodu.</w:t>
            </w:r>
          </w:p>
          <w:p w14:paraId="6A90EDE6" w14:textId="77777777" w:rsidR="008A7BD9" w:rsidRPr="006009EC" w:rsidRDefault="008A7BD9" w:rsidP="008A7BD9">
            <w:pPr>
              <w:pStyle w:val="ListParagraph"/>
              <w:suppressAutoHyphens/>
              <w:spacing w:line="100" w:lineRule="atLeast"/>
              <w:jc w:val="both"/>
              <w:rPr>
                <w:rFonts w:ascii="Times New Roman" w:hAnsi="Times New Roman"/>
                <w:sz w:val="24"/>
                <w:szCs w:val="24"/>
                <w:lang w:val="sr-Latn-CS"/>
              </w:rPr>
            </w:pPr>
          </w:p>
          <w:p w14:paraId="2D2224F9" w14:textId="77777777" w:rsidR="00FB7BC6" w:rsidRPr="006009EC" w:rsidRDefault="00FB7BC6" w:rsidP="00FB7BC6">
            <w:pPr>
              <w:suppressAutoHyphens/>
              <w:spacing w:line="100" w:lineRule="atLeast"/>
              <w:ind w:left="68"/>
              <w:jc w:val="both"/>
              <w:rPr>
                <w:szCs w:val="24"/>
                <w:lang w:val="ru-RU"/>
              </w:rPr>
            </w:pPr>
          </w:p>
        </w:tc>
      </w:tr>
      <w:tr w:rsidR="00FD051D" w:rsidRPr="006009EC" w14:paraId="6CBD438F" w14:textId="77777777" w:rsidTr="005E0A81">
        <w:trPr>
          <w:trHeight w:val="6533"/>
        </w:trPr>
        <w:tc>
          <w:tcPr>
            <w:tcW w:w="9923" w:type="dxa"/>
            <w:shd w:val="clear" w:color="auto" w:fill="auto"/>
          </w:tcPr>
          <w:p w14:paraId="6F2658D2" w14:textId="77777777" w:rsidR="00467539" w:rsidRPr="006009EC" w:rsidRDefault="00F066D7" w:rsidP="007361EC">
            <w:pPr>
              <w:pStyle w:val="ListParagraph"/>
              <w:suppressAutoHyphens/>
              <w:spacing w:after="0" w:line="100" w:lineRule="atLeast"/>
              <w:ind w:left="0"/>
              <w:jc w:val="both"/>
              <w:rPr>
                <w:rFonts w:ascii="Times New Roman" w:eastAsia="TimesNewRomanPS-BoldMT" w:hAnsi="Times New Roman"/>
                <w:b/>
                <w:bCs/>
                <w:i/>
                <w:sz w:val="24"/>
                <w:szCs w:val="24"/>
                <w:lang w:val="sr-Cyrl-CS"/>
              </w:rPr>
            </w:pPr>
            <w:r w:rsidRPr="006009EC">
              <w:rPr>
                <w:rFonts w:ascii="Times New Roman" w:eastAsia="TimesNewRomanPS-BoldMT" w:hAnsi="Times New Roman"/>
                <w:b/>
                <w:bCs/>
                <w:i/>
                <w:sz w:val="24"/>
                <w:szCs w:val="24"/>
                <w:lang w:val="sr-Cyrl-CS"/>
              </w:rPr>
              <w:t>D</w:t>
            </w:r>
            <w:r w:rsidR="004F3D9B" w:rsidRPr="006009EC">
              <w:rPr>
                <w:rFonts w:ascii="Times New Roman" w:eastAsia="TimesNewRomanPS-BoldMT" w:hAnsi="Times New Roman"/>
                <w:b/>
                <w:bCs/>
                <w:i/>
                <w:sz w:val="24"/>
                <w:szCs w:val="24"/>
                <w:lang w:val="sr-Cyrl-CS"/>
              </w:rPr>
              <w:t>o</w:t>
            </w:r>
            <w:r w:rsidRPr="006009EC">
              <w:rPr>
                <w:rFonts w:ascii="Times New Roman" w:eastAsia="TimesNewRomanPS-BoldMT" w:hAnsi="Times New Roman"/>
                <w:b/>
                <w:bCs/>
                <w:i/>
                <w:sz w:val="24"/>
                <w:szCs w:val="24"/>
                <w:lang w:val="sr-Cyrl-CS"/>
              </w:rPr>
              <w:t>k</w:t>
            </w:r>
            <w:r w:rsidR="004F3D9B" w:rsidRPr="006009EC">
              <w:rPr>
                <w:rFonts w:ascii="Times New Roman" w:eastAsia="TimesNewRomanPS-BoldMT" w:hAnsi="Times New Roman"/>
                <w:b/>
                <w:bCs/>
                <w:i/>
                <w:sz w:val="24"/>
                <w:szCs w:val="24"/>
                <w:lang w:val="sr-Cyrl-CS"/>
              </w:rPr>
              <w:t>a</w:t>
            </w:r>
            <w:r w:rsidRPr="006009EC">
              <w:rPr>
                <w:rFonts w:ascii="Times New Roman" w:eastAsia="TimesNewRomanPS-BoldMT" w:hAnsi="Times New Roman"/>
                <w:b/>
                <w:bCs/>
                <w:i/>
                <w:sz w:val="24"/>
                <w:szCs w:val="24"/>
                <w:lang w:val="sr-Cyrl-CS"/>
              </w:rPr>
              <w:t>z</w:t>
            </w:r>
            <w:r w:rsidR="003742DD" w:rsidRPr="006009EC">
              <w:rPr>
                <w:rFonts w:ascii="Times New Roman" w:eastAsia="TimesNewRomanPS-BoldMT" w:hAnsi="Times New Roman"/>
                <w:b/>
                <w:bCs/>
                <w:i/>
                <w:sz w:val="24"/>
                <w:szCs w:val="24"/>
                <w:lang w:val="sr-Cyrl-CS"/>
              </w:rPr>
              <w:t>:</w:t>
            </w:r>
            <w:r w:rsidR="006108DB" w:rsidRPr="006009EC">
              <w:rPr>
                <w:rFonts w:ascii="Times New Roman" w:eastAsia="TimesNewRomanPS-BoldMT" w:hAnsi="Times New Roman"/>
                <w:b/>
                <w:bCs/>
                <w:i/>
                <w:sz w:val="24"/>
                <w:szCs w:val="24"/>
                <w:lang w:val="sr-Cyrl-CS"/>
              </w:rPr>
              <w:t xml:space="preserve"> </w:t>
            </w:r>
          </w:p>
          <w:p w14:paraId="2D2A6E78" w14:textId="7DF6F434" w:rsidR="00CE04C5" w:rsidRPr="006009EC" w:rsidRDefault="00F066D7" w:rsidP="00CA2081">
            <w:pPr>
              <w:autoSpaceDE w:val="0"/>
              <w:autoSpaceDN w:val="0"/>
              <w:adjustRightInd w:val="0"/>
              <w:ind w:firstLine="744"/>
              <w:jc w:val="both"/>
              <w:rPr>
                <w:szCs w:val="24"/>
              </w:rPr>
            </w:pPr>
            <w:r w:rsidRPr="006009EC">
              <w:rPr>
                <w:szCs w:val="24"/>
              </w:rPr>
              <w:t>P</w:t>
            </w:r>
            <w:r w:rsidR="004F3D9B" w:rsidRPr="006009EC">
              <w:rPr>
                <w:szCs w:val="24"/>
              </w:rPr>
              <w:t>o</w:t>
            </w:r>
            <w:r w:rsidRPr="006009EC">
              <w:rPr>
                <w:szCs w:val="24"/>
              </w:rPr>
              <w:t>punj</w:t>
            </w:r>
            <w:r w:rsidR="004F3D9B" w:rsidRPr="006009EC">
              <w:rPr>
                <w:szCs w:val="24"/>
              </w:rPr>
              <w:t>e</w:t>
            </w:r>
            <w:r w:rsidRPr="006009EC">
              <w:rPr>
                <w:szCs w:val="24"/>
              </w:rPr>
              <w:t>n</w:t>
            </w:r>
            <w:r w:rsidR="002330F7" w:rsidRPr="006009EC">
              <w:rPr>
                <w:szCs w:val="24"/>
              </w:rPr>
              <w:t xml:space="preserve"> </w:t>
            </w:r>
            <w:r w:rsidRPr="006009EC">
              <w:rPr>
                <w:szCs w:val="24"/>
              </w:rPr>
              <w:t>i</w:t>
            </w:r>
            <w:r w:rsidR="006F1169" w:rsidRPr="006009EC">
              <w:rPr>
                <w:szCs w:val="24"/>
              </w:rPr>
              <w:t xml:space="preserve"> </w:t>
            </w:r>
            <w:r w:rsidRPr="006009EC">
              <w:rPr>
                <w:szCs w:val="24"/>
              </w:rPr>
              <w:t>p</w:t>
            </w:r>
            <w:r w:rsidR="004F3D9B" w:rsidRPr="006009EC">
              <w:rPr>
                <w:szCs w:val="24"/>
              </w:rPr>
              <w:t>o</w:t>
            </w:r>
            <w:r w:rsidRPr="006009EC">
              <w:rPr>
                <w:szCs w:val="24"/>
              </w:rPr>
              <w:t>tpis</w:t>
            </w:r>
            <w:r w:rsidR="004F3D9B" w:rsidRPr="006009EC">
              <w:rPr>
                <w:szCs w:val="24"/>
              </w:rPr>
              <w:t>a</w:t>
            </w:r>
            <w:r w:rsidRPr="006009EC">
              <w:rPr>
                <w:szCs w:val="24"/>
              </w:rPr>
              <w:t>n</w:t>
            </w:r>
            <w:r w:rsidR="006F1169" w:rsidRPr="006009EC">
              <w:rPr>
                <w:szCs w:val="24"/>
              </w:rPr>
              <w:t xml:space="preserve"> </w:t>
            </w:r>
            <w:r w:rsidR="004F3D9B" w:rsidRPr="006009EC">
              <w:rPr>
                <w:szCs w:val="24"/>
              </w:rPr>
              <w:t>o</w:t>
            </w:r>
            <w:r w:rsidRPr="006009EC">
              <w:rPr>
                <w:szCs w:val="24"/>
              </w:rPr>
              <w:t>d</w:t>
            </w:r>
            <w:r w:rsidR="006F1169" w:rsidRPr="006009EC">
              <w:rPr>
                <w:szCs w:val="24"/>
              </w:rPr>
              <w:t xml:space="preserve"> </w:t>
            </w:r>
            <w:r w:rsidRPr="006009EC">
              <w:rPr>
                <w:szCs w:val="24"/>
              </w:rPr>
              <w:t>str</w:t>
            </w:r>
            <w:r w:rsidR="004F3D9B" w:rsidRPr="006009EC">
              <w:rPr>
                <w:szCs w:val="24"/>
              </w:rPr>
              <w:t>a</w:t>
            </w:r>
            <w:r w:rsidRPr="006009EC">
              <w:rPr>
                <w:szCs w:val="24"/>
              </w:rPr>
              <w:t>n</w:t>
            </w:r>
            <w:r w:rsidR="004F3D9B" w:rsidRPr="006009EC">
              <w:rPr>
                <w:szCs w:val="24"/>
              </w:rPr>
              <w:t>e</w:t>
            </w:r>
            <w:r w:rsidR="006F1169" w:rsidRPr="006009EC">
              <w:rPr>
                <w:szCs w:val="24"/>
              </w:rPr>
              <w:t xml:space="preserve"> </w:t>
            </w:r>
            <w:r w:rsidR="004F3D9B" w:rsidRPr="006009EC">
              <w:rPr>
                <w:szCs w:val="24"/>
              </w:rPr>
              <w:t>o</w:t>
            </w:r>
            <w:r w:rsidRPr="006009EC">
              <w:rPr>
                <w:szCs w:val="24"/>
              </w:rPr>
              <w:t>dg</w:t>
            </w:r>
            <w:r w:rsidR="004F3D9B" w:rsidRPr="006009EC">
              <w:rPr>
                <w:szCs w:val="24"/>
              </w:rPr>
              <w:t>o</w:t>
            </w:r>
            <w:r w:rsidRPr="006009EC">
              <w:rPr>
                <w:szCs w:val="24"/>
              </w:rPr>
              <w:t>v</w:t>
            </w:r>
            <w:r w:rsidR="004F3D9B" w:rsidRPr="006009EC">
              <w:rPr>
                <w:szCs w:val="24"/>
              </w:rPr>
              <w:t>o</w:t>
            </w:r>
            <w:r w:rsidRPr="006009EC">
              <w:rPr>
                <w:szCs w:val="24"/>
              </w:rPr>
              <w:t>rn</w:t>
            </w:r>
            <w:r w:rsidR="004F3D9B" w:rsidRPr="006009EC">
              <w:rPr>
                <w:szCs w:val="24"/>
              </w:rPr>
              <w:t>o</w:t>
            </w:r>
            <w:r w:rsidRPr="006009EC">
              <w:rPr>
                <w:szCs w:val="24"/>
              </w:rPr>
              <w:t>g</w:t>
            </w:r>
            <w:r w:rsidR="006F1169" w:rsidRPr="006009EC">
              <w:rPr>
                <w:szCs w:val="24"/>
              </w:rPr>
              <w:t xml:space="preserve"> </w:t>
            </w:r>
            <w:r w:rsidRPr="006009EC">
              <w:rPr>
                <w:szCs w:val="24"/>
              </w:rPr>
              <w:t>lic</w:t>
            </w:r>
            <w:r w:rsidR="004F3D9B" w:rsidRPr="006009EC">
              <w:rPr>
                <w:szCs w:val="24"/>
              </w:rPr>
              <w:t>a</w:t>
            </w:r>
            <w:r w:rsidR="006F1169" w:rsidRPr="006009EC">
              <w:rPr>
                <w:szCs w:val="24"/>
              </w:rPr>
              <w:t xml:space="preserve"> </w:t>
            </w:r>
            <w:r w:rsidRPr="006009EC">
              <w:rPr>
                <w:szCs w:val="24"/>
              </w:rPr>
              <w:t>p</w:t>
            </w:r>
            <w:r w:rsidR="004F3D9B" w:rsidRPr="006009EC">
              <w:rPr>
                <w:szCs w:val="24"/>
              </w:rPr>
              <w:t>o</w:t>
            </w:r>
            <w:r w:rsidRPr="006009EC">
              <w:rPr>
                <w:szCs w:val="24"/>
              </w:rPr>
              <w:t>nuđ</w:t>
            </w:r>
            <w:r w:rsidR="004F3D9B" w:rsidRPr="006009EC">
              <w:rPr>
                <w:szCs w:val="24"/>
              </w:rPr>
              <w:t>a</w:t>
            </w:r>
            <w:r w:rsidRPr="006009EC">
              <w:rPr>
                <w:szCs w:val="24"/>
              </w:rPr>
              <w:t>č</w:t>
            </w:r>
            <w:r w:rsidR="004F3D9B" w:rsidRPr="006009EC">
              <w:rPr>
                <w:szCs w:val="24"/>
              </w:rPr>
              <w:t>a</w:t>
            </w:r>
            <w:r w:rsidR="006F1169" w:rsidRPr="006009EC">
              <w:rPr>
                <w:szCs w:val="24"/>
              </w:rPr>
              <w:t xml:space="preserve"> </w:t>
            </w:r>
            <w:r w:rsidR="004F3D9B" w:rsidRPr="006009EC">
              <w:rPr>
                <w:b/>
                <w:i/>
                <w:szCs w:val="24"/>
              </w:rPr>
              <w:t>O</w:t>
            </w:r>
            <w:r w:rsidRPr="006009EC">
              <w:rPr>
                <w:b/>
                <w:i/>
                <w:szCs w:val="24"/>
              </w:rPr>
              <w:t>br</w:t>
            </w:r>
            <w:r w:rsidR="004F3D9B" w:rsidRPr="006009EC">
              <w:rPr>
                <w:b/>
                <w:i/>
                <w:szCs w:val="24"/>
              </w:rPr>
              <w:t>a</w:t>
            </w:r>
            <w:r w:rsidRPr="006009EC">
              <w:rPr>
                <w:b/>
                <w:i/>
                <w:szCs w:val="24"/>
              </w:rPr>
              <w:t>z</w:t>
            </w:r>
            <w:r w:rsidR="004F3D9B" w:rsidRPr="006009EC">
              <w:rPr>
                <w:b/>
                <w:i/>
                <w:szCs w:val="24"/>
              </w:rPr>
              <w:t>a</w:t>
            </w:r>
            <w:r w:rsidRPr="006009EC">
              <w:rPr>
                <w:b/>
                <w:i/>
                <w:szCs w:val="24"/>
              </w:rPr>
              <w:t>c</w:t>
            </w:r>
            <w:r w:rsidR="00E51118" w:rsidRPr="006009EC">
              <w:rPr>
                <w:b/>
                <w:i/>
                <w:szCs w:val="24"/>
              </w:rPr>
              <w:t xml:space="preserve"> </w:t>
            </w:r>
            <w:r w:rsidRPr="006009EC">
              <w:rPr>
                <w:b/>
                <w:i/>
                <w:szCs w:val="24"/>
              </w:rPr>
              <w:t>R</w:t>
            </w:r>
            <w:r w:rsidR="004F3D9B" w:rsidRPr="006009EC">
              <w:rPr>
                <w:b/>
                <w:i/>
                <w:szCs w:val="24"/>
              </w:rPr>
              <w:t>e</w:t>
            </w:r>
            <w:r w:rsidRPr="006009EC">
              <w:rPr>
                <w:b/>
                <w:i/>
                <w:szCs w:val="24"/>
              </w:rPr>
              <w:t>f</w:t>
            </w:r>
            <w:r w:rsidR="004F3D9B" w:rsidRPr="006009EC">
              <w:rPr>
                <w:b/>
                <w:i/>
                <w:szCs w:val="24"/>
              </w:rPr>
              <w:t>e</w:t>
            </w:r>
            <w:r w:rsidRPr="006009EC">
              <w:rPr>
                <w:b/>
                <w:i/>
                <w:szCs w:val="24"/>
              </w:rPr>
              <w:t>r</w:t>
            </w:r>
            <w:r w:rsidR="004F3D9B" w:rsidRPr="006009EC">
              <w:rPr>
                <w:b/>
                <w:i/>
                <w:szCs w:val="24"/>
              </w:rPr>
              <w:t>e</w:t>
            </w:r>
            <w:r w:rsidRPr="006009EC">
              <w:rPr>
                <w:b/>
                <w:i/>
                <w:szCs w:val="24"/>
              </w:rPr>
              <w:t>ntn</w:t>
            </w:r>
            <w:r w:rsidR="004F3D9B" w:rsidRPr="006009EC">
              <w:rPr>
                <w:b/>
                <w:i/>
                <w:szCs w:val="24"/>
              </w:rPr>
              <w:t>e</w:t>
            </w:r>
            <w:r w:rsidR="006F1169" w:rsidRPr="006009EC">
              <w:rPr>
                <w:b/>
                <w:i/>
                <w:szCs w:val="24"/>
              </w:rPr>
              <w:t xml:space="preserve"> </w:t>
            </w:r>
            <w:r w:rsidRPr="006009EC">
              <w:rPr>
                <w:b/>
                <w:i/>
                <w:szCs w:val="24"/>
              </w:rPr>
              <w:t>list</w:t>
            </w:r>
            <w:r w:rsidR="004F3D9B" w:rsidRPr="006009EC">
              <w:rPr>
                <w:b/>
                <w:i/>
                <w:szCs w:val="24"/>
              </w:rPr>
              <w:t>e</w:t>
            </w:r>
            <w:r w:rsidR="00491677" w:rsidRPr="006009EC">
              <w:rPr>
                <w:b/>
                <w:i/>
                <w:szCs w:val="24"/>
              </w:rPr>
              <w:t xml:space="preserve"> </w:t>
            </w:r>
            <w:r w:rsidR="004243A4" w:rsidRPr="006009EC">
              <w:rPr>
                <w:b/>
                <w:i/>
                <w:szCs w:val="24"/>
              </w:rPr>
              <w:t>kao dokaz poslovnog kapaciteta pod tač</w:t>
            </w:r>
            <w:r w:rsidR="00CE7DD8" w:rsidRPr="006009EC">
              <w:rPr>
                <w:b/>
                <w:i/>
                <w:szCs w:val="24"/>
              </w:rPr>
              <w:t>kom</w:t>
            </w:r>
            <w:r w:rsidR="004243A4" w:rsidRPr="006009EC">
              <w:rPr>
                <w:b/>
                <w:i/>
                <w:szCs w:val="24"/>
              </w:rPr>
              <w:t xml:space="preserve"> 2) 1.</w:t>
            </w:r>
            <w:r w:rsidR="0025234C" w:rsidRPr="006009EC">
              <w:rPr>
                <w:b/>
                <w:i/>
                <w:szCs w:val="24"/>
              </w:rPr>
              <w:t xml:space="preserve"> i 2</w:t>
            </w:r>
            <w:r w:rsidR="00E51118" w:rsidRPr="006009EC">
              <w:rPr>
                <w:i/>
                <w:szCs w:val="24"/>
              </w:rPr>
              <w:t xml:space="preserve"> </w:t>
            </w:r>
            <w:r w:rsidRPr="006009EC">
              <w:rPr>
                <w:i/>
                <w:szCs w:val="24"/>
              </w:rPr>
              <w:t>k</w:t>
            </w:r>
            <w:r w:rsidR="004F3D9B" w:rsidRPr="006009EC">
              <w:rPr>
                <w:i/>
                <w:szCs w:val="24"/>
              </w:rPr>
              <w:t>oj</w:t>
            </w:r>
            <w:r w:rsidRPr="006009EC">
              <w:rPr>
                <w:i/>
                <w:szCs w:val="24"/>
              </w:rPr>
              <w:t>i</w:t>
            </w:r>
            <w:r w:rsidR="00E51118" w:rsidRPr="006009EC">
              <w:rPr>
                <w:i/>
                <w:szCs w:val="24"/>
              </w:rPr>
              <w:t xml:space="preserve"> </w:t>
            </w:r>
            <w:r w:rsidR="004F3D9B" w:rsidRPr="006009EC">
              <w:rPr>
                <w:i/>
                <w:szCs w:val="24"/>
              </w:rPr>
              <w:t>je</w:t>
            </w:r>
            <w:r w:rsidR="00E51118" w:rsidRPr="006009EC">
              <w:rPr>
                <w:i/>
                <w:szCs w:val="24"/>
              </w:rPr>
              <w:t xml:space="preserve"> </w:t>
            </w:r>
            <w:r w:rsidRPr="006009EC">
              <w:rPr>
                <w:i/>
                <w:szCs w:val="24"/>
              </w:rPr>
              <w:t>d</w:t>
            </w:r>
            <w:r w:rsidR="004F3D9B" w:rsidRPr="006009EC">
              <w:rPr>
                <w:i/>
                <w:szCs w:val="24"/>
              </w:rPr>
              <w:t>a</w:t>
            </w:r>
            <w:r w:rsidRPr="006009EC">
              <w:rPr>
                <w:i/>
                <w:szCs w:val="24"/>
              </w:rPr>
              <w:t>t</w:t>
            </w:r>
            <w:r w:rsidR="00E51118" w:rsidRPr="006009EC">
              <w:rPr>
                <w:i/>
                <w:szCs w:val="24"/>
              </w:rPr>
              <w:t xml:space="preserve"> </w:t>
            </w:r>
            <w:r w:rsidRPr="006009EC">
              <w:rPr>
                <w:i/>
                <w:szCs w:val="24"/>
              </w:rPr>
              <w:t>u</w:t>
            </w:r>
            <w:r w:rsidR="00E51118" w:rsidRPr="006009EC">
              <w:rPr>
                <w:i/>
                <w:szCs w:val="24"/>
              </w:rPr>
              <w:t xml:space="preserve"> </w:t>
            </w:r>
            <w:r w:rsidRPr="006009EC">
              <w:rPr>
                <w:i/>
                <w:szCs w:val="24"/>
              </w:rPr>
              <w:t>P</w:t>
            </w:r>
            <w:r w:rsidR="004F3D9B" w:rsidRPr="006009EC">
              <w:rPr>
                <w:i/>
                <w:szCs w:val="24"/>
              </w:rPr>
              <w:t>o</w:t>
            </w:r>
            <w:r w:rsidRPr="006009EC">
              <w:rPr>
                <w:i/>
                <w:szCs w:val="24"/>
              </w:rPr>
              <w:t>gl</w:t>
            </w:r>
            <w:r w:rsidR="004F3D9B" w:rsidRPr="006009EC">
              <w:rPr>
                <w:i/>
                <w:szCs w:val="24"/>
              </w:rPr>
              <w:t>a</w:t>
            </w:r>
            <w:r w:rsidRPr="006009EC">
              <w:rPr>
                <w:i/>
                <w:szCs w:val="24"/>
              </w:rPr>
              <w:t>vlјu</w:t>
            </w:r>
            <w:r w:rsidR="00E51118" w:rsidRPr="006009EC">
              <w:rPr>
                <w:i/>
                <w:szCs w:val="24"/>
              </w:rPr>
              <w:t xml:space="preserve"> X</w:t>
            </w:r>
            <w:r w:rsidRPr="006009EC">
              <w:rPr>
                <w:i/>
                <w:szCs w:val="24"/>
              </w:rPr>
              <w:t>I</w:t>
            </w:r>
            <w:r w:rsidR="00041C15" w:rsidRPr="006009EC">
              <w:rPr>
                <w:i/>
                <w:szCs w:val="24"/>
              </w:rPr>
              <w:t>V</w:t>
            </w:r>
            <w:r w:rsidR="00E51118" w:rsidRPr="006009EC">
              <w:rPr>
                <w:szCs w:val="24"/>
              </w:rPr>
              <w:t>.</w:t>
            </w:r>
            <w:r w:rsidR="006F1169" w:rsidRPr="006009EC">
              <w:rPr>
                <w:szCs w:val="24"/>
              </w:rPr>
              <w:t xml:space="preserve"> </w:t>
            </w:r>
            <w:r w:rsidRPr="006009EC">
              <w:rPr>
                <w:szCs w:val="24"/>
              </w:rPr>
              <w:t>K</w:t>
            </w:r>
            <w:r w:rsidR="004F3D9B" w:rsidRPr="006009EC">
              <w:rPr>
                <w:szCs w:val="24"/>
              </w:rPr>
              <w:t>o</w:t>
            </w:r>
            <w:r w:rsidRPr="006009EC">
              <w:rPr>
                <w:szCs w:val="24"/>
              </w:rPr>
              <w:t>nkursn</w:t>
            </w:r>
            <w:r w:rsidR="004F3D9B" w:rsidRPr="006009EC">
              <w:rPr>
                <w:szCs w:val="24"/>
              </w:rPr>
              <w:t>e</w:t>
            </w:r>
            <w:r w:rsidR="006F1169" w:rsidRPr="006009EC">
              <w:rPr>
                <w:szCs w:val="24"/>
              </w:rPr>
              <w:t xml:space="preserve"> </w:t>
            </w:r>
            <w:r w:rsidRPr="006009EC">
              <w:rPr>
                <w:szCs w:val="24"/>
              </w:rPr>
              <w:t>d</w:t>
            </w:r>
            <w:r w:rsidR="004F3D9B" w:rsidRPr="006009EC">
              <w:rPr>
                <w:szCs w:val="24"/>
              </w:rPr>
              <w:t>o</w:t>
            </w:r>
            <w:r w:rsidRPr="006009EC">
              <w:rPr>
                <w:szCs w:val="24"/>
              </w:rPr>
              <w:t>kum</w:t>
            </w:r>
            <w:r w:rsidR="004F3D9B" w:rsidRPr="006009EC">
              <w:rPr>
                <w:szCs w:val="24"/>
              </w:rPr>
              <w:t>e</w:t>
            </w:r>
            <w:r w:rsidRPr="006009EC">
              <w:rPr>
                <w:szCs w:val="24"/>
              </w:rPr>
              <w:t>nt</w:t>
            </w:r>
            <w:r w:rsidR="004F3D9B" w:rsidRPr="006009EC">
              <w:rPr>
                <w:szCs w:val="24"/>
              </w:rPr>
              <w:t>a</w:t>
            </w:r>
            <w:r w:rsidRPr="006009EC">
              <w:rPr>
                <w:szCs w:val="24"/>
              </w:rPr>
              <w:t>ci</w:t>
            </w:r>
            <w:r w:rsidR="004F3D9B" w:rsidRPr="006009EC">
              <w:rPr>
                <w:szCs w:val="24"/>
              </w:rPr>
              <w:t>je</w:t>
            </w:r>
            <w:r w:rsidR="006F1169" w:rsidRPr="006009EC">
              <w:rPr>
                <w:szCs w:val="24"/>
              </w:rPr>
              <w:t>.</w:t>
            </w:r>
            <w:r w:rsidR="00CD4FB7" w:rsidRPr="006009EC">
              <w:rPr>
                <w:szCs w:val="24"/>
              </w:rPr>
              <w:t xml:space="preserve"> </w:t>
            </w:r>
            <w:r w:rsidRPr="006009EC">
              <w:rPr>
                <w:szCs w:val="24"/>
              </w:rPr>
              <w:t>P</w:t>
            </w:r>
            <w:r w:rsidR="004F3D9B" w:rsidRPr="006009EC">
              <w:rPr>
                <w:szCs w:val="24"/>
              </w:rPr>
              <w:t>o</w:t>
            </w:r>
            <w:r w:rsidRPr="006009EC">
              <w:rPr>
                <w:szCs w:val="24"/>
              </w:rPr>
              <w:t>nuđ</w:t>
            </w:r>
            <w:r w:rsidR="004F3D9B" w:rsidRPr="006009EC">
              <w:rPr>
                <w:szCs w:val="24"/>
              </w:rPr>
              <w:t>a</w:t>
            </w:r>
            <w:r w:rsidRPr="006009EC">
              <w:rPr>
                <w:szCs w:val="24"/>
              </w:rPr>
              <w:t>č</w:t>
            </w:r>
            <w:r w:rsidR="00CE04C5" w:rsidRPr="006009EC">
              <w:rPr>
                <w:szCs w:val="24"/>
              </w:rPr>
              <w:t xml:space="preserve"> </w:t>
            </w:r>
            <w:r w:rsidR="004F3D9B" w:rsidRPr="006009EC">
              <w:rPr>
                <w:szCs w:val="24"/>
              </w:rPr>
              <w:t>je</w:t>
            </w:r>
            <w:r w:rsidR="00CE04C5" w:rsidRPr="006009EC">
              <w:rPr>
                <w:szCs w:val="24"/>
              </w:rPr>
              <w:t xml:space="preserve"> </w:t>
            </w:r>
            <w:r w:rsidRPr="006009EC">
              <w:rPr>
                <w:szCs w:val="24"/>
              </w:rPr>
              <w:t>duž</w:t>
            </w:r>
            <w:r w:rsidR="004F3D9B" w:rsidRPr="006009EC">
              <w:rPr>
                <w:szCs w:val="24"/>
              </w:rPr>
              <w:t>a</w:t>
            </w:r>
            <w:r w:rsidRPr="006009EC">
              <w:rPr>
                <w:szCs w:val="24"/>
              </w:rPr>
              <w:t>n</w:t>
            </w:r>
            <w:r w:rsidR="00CE04C5" w:rsidRPr="006009EC">
              <w:rPr>
                <w:szCs w:val="24"/>
              </w:rPr>
              <w:t xml:space="preserve"> </w:t>
            </w:r>
            <w:r w:rsidRPr="006009EC">
              <w:rPr>
                <w:szCs w:val="24"/>
              </w:rPr>
              <w:t>d</w:t>
            </w:r>
            <w:r w:rsidR="004F3D9B" w:rsidRPr="006009EC">
              <w:rPr>
                <w:szCs w:val="24"/>
              </w:rPr>
              <w:t>a</w:t>
            </w:r>
            <w:r w:rsidR="00CE04C5" w:rsidRPr="006009EC">
              <w:rPr>
                <w:szCs w:val="24"/>
              </w:rPr>
              <w:t xml:space="preserve"> </w:t>
            </w:r>
            <w:r w:rsidRPr="006009EC">
              <w:rPr>
                <w:szCs w:val="24"/>
              </w:rPr>
              <w:t>uz</w:t>
            </w:r>
            <w:r w:rsidR="00CE04C5" w:rsidRPr="006009EC">
              <w:rPr>
                <w:szCs w:val="24"/>
              </w:rPr>
              <w:t xml:space="preserve"> </w:t>
            </w:r>
            <w:r w:rsidRPr="006009EC">
              <w:rPr>
                <w:szCs w:val="24"/>
              </w:rPr>
              <w:t>R</w:t>
            </w:r>
            <w:r w:rsidR="004F3D9B" w:rsidRPr="006009EC">
              <w:rPr>
                <w:szCs w:val="24"/>
              </w:rPr>
              <w:t>e</w:t>
            </w:r>
            <w:r w:rsidRPr="006009EC">
              <w:rPr>
                <w:szCs w:val="24"/>
              </w:rPr>
              <w:t>f</w:t>
            </w:r>
            <w:r w:rsidR="004F3D9B" w:rsidRPr="006009EC">
              <w:rPr>
                <w:szCs w:val="24"/>
              </w:rPr>
              <w:t>e</w:t>
            </w:r>
            <w:r w:rsidRPr="006009EC">
              <w:rPr>
                <w:szCs w:val="24"/>
              </w:rPr>
              <w:t>r</w:t>
            </w:r>
            <w:r w:rsidR="004F3D9B" w:rsidRPr="006009EC">
              <w:rPr>
                <w:szCs w:val="24"/>
              </w:rPr>
              <w:t>e</w:t>
            </w:r>
            <w:r w:rsidRPr="006009EC">
              <w:rPr>
                <w:szCs w:val="24"/>
              </w:rPr>
              <w:t>ntnu</w:t>
            </w:r>
            <w:r w:rsidR="00CE04C5" w:rsidRPr="006009EC">
              <w:rPr>
                <w:szCs w:val="24"/>
              </w:rPr>
              <w:t xml:space="preserve"> </w:t>
            </w:r>
            <w:r w:rsidRPr="006009EC">
              <w:rPr>
                <w:szCs w:val="24"/>
              </w:rPr>
              <w:t>listu</w:t>
            </w:r>
            <w:r w:rsidR="00CE04C5" w:rsidRPr="006009EC">
              <w:rPr>
                <w:szCs w:val="24"/>
              </w:rPr>
              <w:t xml:space="preserve"> </w:t>
            </w:r>
            <w:r w:rsidRPr="006009EC">
              <w:rPr>
                <w:szCs w:val="24"/>
              </w:rPr>
              <w:t>d</w:t>
            </w:r>
            <w:r w:rsidR="004F3D9B" w:rsidRPr="006009EC">
              <w:rPr>
                <w:szCs w:val="24"/>
              </w:rPr>
              <w:t>o</w:t>
            </w:r>
            <w:r w:rsidRPr="006009EC">
              <w:rPr>
                <w:szCs w:val="24"/>
              </w:rPr>
              <w:t>st</w:t>
            </w:r>
            <w:r w:rsidR="004F3D9B" w:rsidRPr="006009EC">
              <w:rPr>
                <w:szCs w:val="24"/>
              </w:rPr>
              <w:t>a</w:t>
            </w:r>
            <w:r w:rsidRPr="006009EC">
              <w:rPr>
                <w:szCs w:val="24"/>
              </w:rPr>
              <w:t>vi</w:t>
            </w:r>
            <w:r w:rsidR="00CE04C5" w:rsidRPr="006009EC">
              <w:rPr>
                <w:szCs w:val="24"/>
              </w:rPr>
              <w:t xml:space="preserve"> </w:t>
            </w:r>
            <w:r w:rsidRPr="006009EC">
              <w:rPr>
                <w:szCs w:val="24"/>
              </w:rPr>
              <w:t>p</w:t>
            </w:r>
            <w:r w:rsidR="004F3D9B" w:rsidRPr="006009EC">
              <w:rPr>
                <w:szCs w:val="24"/>
              </w:rPr>
              <w:t>o</w:t>
            </w:r>
            <w:r w:rsidRPr="006009EC">
              <w:rPr>
                <w:szCs w:val="24"/>
              </w:rPr>
              <w:t>tpis</w:t>
            </w:r>
            <w:r w:rsidR="004F3D9B" w:rsidRPr="006009EC">
              <w:rPr>
                <w:szCs w:val="24"/>
              </w:rPr>
              <w:t>a</w:t>
            </w:r>
            <w:r w:rsidRPr="006009EC">
              <w:rPr>
                <w:szCs w:val="24"/>
              </w:rPr>
              <w:t>n</w:t>
            </w:r>
            <w:r w:rsidR="00CE04C5" w:rsidRPr="006009EC">
              <w:rPr>
                <w:szCs w:val="24"/>
              </w:rPr>
              <w:t xml:space="preserve"> </w:t>
            </w:r>
            <w:r w:rsidRPr="006009EC">
              <w:rPr>
                <w:szCs w:val="24"/>
              </w:rPr>
              <w:t>i</w:t>
            </w:r>
            <w:r w:rsidR="00CE04C5" w:rsidRPr="006009EC">
              <w:rPr>
                <w:szCs w:val="24"/>
              </w:rPr>
              <w:t xml:space="preserve"> </w:t>
            </w:r>
            <w:r w:rsidR="004F3D9B" w:rsidRPr="006009EC">
              <w:rPr>
                <w:szCs w:val="24"/>
              </w:rPr>
              <w:t>o</w:t>
            </w:r>
            <w:r w:rsidRPr="006009EC">
              <w:rPr>
                <w:szCs w:val="24"/>
              </w:rPr>
              <w:t>v</w:t>
            </w:r>
            <w:r w:rsidR="004F3D9B" w:rsidRPr="006009EC">
              <w:rPr>
                <w:szCs w:val="24"/>
              </w:rPr>
              <w:t>e</w:t>
            </w:r>
            <w:r w:rsidRPr="006009EC">
              <w:rPr>
                <w:szCs w:val="24"/>
              </w:rPr>
              <w:t>r</w:t>
            </w:r>
            <w:r w:rsidR="004F3D9B" w:rsidRPr="006009EC">
              <w:rPr>
                <w:szCs w:val="24"/>
              </w:rPr>
              <w:t>e</w:t>
            </w:r>
            <w:r w:rsidRPr="006009EC">
              <w:rPr>
                <w:szCs w:val="24"/>
              </w:rPr>
              <w:t>n</w:t>
            </w:r>
            <w:r w:rsidR="00CE04C5" w:rsidRPr="006009EC">
              <w:rPr>
                <w:szCs w:val="24"/>
              </w:rPr>
              <w:t xml:space="preserve"> </w:t>
            </w:r>
            <w:r w:rsidR="004F3D9B" w:rsidRPr="006009EC">
              <w:rPr>
                <w:i/>
                <w:szCs w:val="24"/>
              </w:rPr>
              <w:t>O</w:t>
            </w:r>
            <w:r w:rsidRPr="006009EC">
              <w:rPr>
                <w:i/>
                <w:szCs w:val="24"/>
              </w:rPr>
              <w:t>br</w:t>
            </w:r>
            <w:r w:rsidR="004F3D9B" w:rsidRPr="006009EC">
              <w:rPr>
                <w:i/>
                <w:szCs w:val="24"/>
              </w:rPr>
              <w:t>a</w:t>
            </w:r>
            <w:r w:rsidR="00CD4FB7" w:rsidRPr="006009EC">
              <w:rPr>
                <w:i/>
                <w:szCs w:val="24"/>
              </w:rPr>
              <w:t>zac</w:t>
            </w:r>
            <w:r w:rsidR="0056524A" w:rsidRPr="006009EC">
              <w:rPr>
                <w:i/>
                <w:szCs w:val="24"/>
              </w:rPr>
              <w:t xml:space="preserve"> </w:t>
            </w:r>
            <w:r w:rsidRPr="006009EC">
              <w:rPr>
                <w:i/>
                <w:szCs w:val="24"/>
              </w:rPr>
              <w:t>p</w:t>
            </w:r>
            <w:r w:rsidR="004F3D9B" w:rsidRPr="006009EC">
              <w:rPr>
                <w:i/>
                <w:szCs w:val="24"/>
              </w:rPr>
              <w:t>o</w:t>
            </w:r>
            <w:r w:rsidRPr="006009EC">
              <w:rPr>
                <w:i/>
                <w:szCs w:val="24"/>
              </w:rPr>
              <w:t>tvrd</w:t>
            </w:r>
            <w:r w:rsidR="00CD4FB7" w:rsidRPr="006009EC">
              <w:rPr>
                <w:i/>
                <w:szCs w:val="24"/>
              </w:rPr>
              <w:t>e</w:t>
            </w:r>
            <w:r w:rsidR="0056524A" w:rsidRPr="006009EC">
              <w:rPr>
                <w:i/>
                <w:szCs w:val="24"/>
              </w:rPr>
              <w:t xml:space="preserve"> </w:t>
            </w:r>
            <w:r w:rsidR="004F3D9B" w:rsidRPr="006009EC">
              <w:rPr>
                <w:i/>
                <w:szCs w:val="24"/>
              </w:rPr>
              <w:t>o</w:t>
            </w:r>
            <w:r w:rsidR="0056524A" w:rsidRPr="006009EC">
              <w:rPr>
                <w:i/>
                <w:szCs w:val="24"/>
              </w:rPr>
              <w:t xml:space="preserve"> </w:t>
            </w:r>
            <w:r w:rsidRPr="006009EC">
              <w:rPr>
                <w:i/>
                <w:szCs w:val="24"/>
              </w:rPr>
              <w:t>r</w:t>
            </w:r>
            <w:r w:rsidR="004F3D9B" w:rsidRPr="006009EC">
              <w:rPr>
                <w:i/>
                <w:szCs w:val="24"/>
              </w:rPr>
              <w:t>ea</w:t>
            </w:r>
            <w:r w:rsidRPr="006009EC">
              <w:rPr>
                <w:i/>
                <w:szCs w:val="24"/>
              </w:rPr>
              <w:t>liz</w:t>
            </w:r>
            <w:r w:rsidR="004F3D9B" w:rsidRPr="006009EC">
              <w:rPr>
                <w:i/>
                <w:szCs w:val="24"/>
              </w:rPr>
              <w:t>o</w:t>
            </w:r>
            <w:r w:rsidRPr="006009EC">
              <w:rPr>
                <w:i/>
                <w:szCs w:val="24"/>
              </w:rPr>
              <w:t>v</w:t>
            </w:r>
            <w:r w:rsidR="004F3D9B" w:rsidRPr="006009EC">
              <w:rPr>
                <w:i/>
                <w:szCs w:val="24"/>
              </w:rPr>
              <w:t>a</w:t>
            </w:r>
            <w:r w:rsidR="00CD4FB7" w:rsidRPr="006009EC">
              <w:rPr>
                <w:i/>
                <w:szCs w:val="24"/>
              </w:rPr>
              <w:t>no</w:t>
            </w:r>
            <w:r w:rsidRPr="006009EC">
              <w:rPr>
                <w:i/>
                <w:szCs w:val="24"/>
              </w:rPr>
              <w:t>m</w:t>
            </w:r>
            <w:r w:rsidR="0056524A" w:rsidRPr="006009EC">
              <w:rPr>
                <w:i/>
                <w:szCs w:val="24"/>
              </w:rPr>
              <w:t xml:space="preserve"> </w:t>
            </w:r>
            <w:r w:rsidRPr="006009EC">
              <w:rPr>
                <w:i/>
                <w:szCs w:val="24"/>
              </w:rPr>
              <w:t>ug</w:t>
            </w:r>
            <w:r w:rsidR="004F3D9B" w:rsidRPr="006009EC">
              <w:rPr>
                <w:i/>
                <w:szCs w:val="24"/>
              </w:rPr>
              <w:t>o</w:t>
            </w:r>
            <w:r w:rsidRPr="006009EC">
              <w:rPr>
                <w:i/>
                <w:szCs w:val="24"/>
              </w:rPr>
              <w:t>v</w:t>
            </w:r>
            <w:r w:rsidR="004F3D9B" w:rsidRPr="006009EC">
              <w:rPr>
                <w:i/>
                <w:szCs w:val="24"/>
              </w:rPr>
              <w:t>o</w:t>
            </w:r>
            <w:r w:rsidR="00CD4FB7" w:rsidRPr="006009EC">
              <w:rPr>
                <w:i/>
                <w:szCs w:val="24"/>
              </w:rPr>
              <w:t>ru</w:t>
            </w:r>
            <w:r w:rsidR="0056524A" w:rsidRPr="006009EC">
              <w:rPr>
                <w:i/>
                <w:szCs w:val="24"/>
              </w:rPr>
              <w:t>,</w:t>
            </w:r>
            <w:r w:rsidR="00CE04C5" w:rsidRPr="006009EC">
              <w:rPr>
                <w:i/>
                <w:szCs w:val="24"/>
              </w:rPr>
              <w:t xml:space="preserve"> </w:t>
            </w:r>
            <w:r w:rsidR="004F3D9B" w:rsidRPr="006009EC">
              <w:rPr>
                <w:i/>
                <w:szCs w:val="24"/>
              </w:rPr>
              <w:t>o</w:t>
            </w:r>
            <w:r w:rsidRPr="006009EC">
              <w:rPr>
                <w:i/>
                <w:szCs w:val="24"/>
              </w:rPr>
              <w:t>d</w:t>
            </w:r>
            <w:r w:rsidR="00CE04C5" w:rsidRPr="006009EC">
              <w:rPr>
                <w:i/>
                <w:szCs w:val="24"/>
              </w:rPr>
              <w:t xml:space="preserve"> </w:t>
            </w:r>
            <w:r w:rsidRPr="006009EC">
              <w:rPr>
                <w:i/>
                <w:szCs w:val="24"/>
              </w:rPr>
              <w:t>str</w:t>
            </w:r>
            <w:r w:rsidR="004F3D9B" w:rsidRPr="006009EC">
              <w:rPr>
                <w:i/>
                <w:szCs w:val="24"/>
              </w:rPr>
              <w:t>a</w:t>
            </w:r>
            <w:r w:rsidRPr="006009EC">
              <w:rPr>
                <w:i/>
                <w:szCs w:val="24"/>
              </w:rPr>
              <w:t>n</w:t>
            </w:r>
            <w:r w:rsidR="004F3D9B" w:rsidRPr="006009EC">
              <w:rPr>
                <w:i/>
                <w:szCs w:val="24"/>
              </w:rPr>
              <w:t>e</w:t>
            </w:r>
            <w:r w:rsidR="00CE04C5" w:rsidRPr="006009EC">
              <w:rPr>
                <w:i/>
                <w:szCs w:val="24"/>
              </w:rPr>
              <w:t xml:space="preserve"> </w:t>
            </w:r>
            <w:r w:rsidRPr="006009EC">
              <w:rPr>
                <w:i/>
                <w:szCs w:val="24"/>
              </w:rPr>
              <w:t>n</w:t>
            </w:r>
            <w:r w:rsidR="004F3D9B" w:rsidRPr="006009EC">
              <w:rPr>
                <w:i/>
                <w:szCs w:val="24"/>
              </w:rPr>
              <w:t>a</w:t>
            </w:r>
            <w:r w:rsidRPr="006009EC">
              <w:rPr>
                <w:i/>
                <w:szCs w:val="24"/>
              </w:rPr>
              <w:t>ručil</w:t>
            </w:r>
            <w:r w:rsidR="004F3D9B" w:rsidRPr="006009EC">
              <w:rPr>
                <w:i/>
                <w:szCs w:val="24"/>
              </w:rPr>
              <w:t>a</w:t>
            </w:r>
            <w:r w:rsidRPr="006009EC">
              <w:rPr>
                <w:i/>
                <w:szCs w:val="24"/>
              </w:rPr>
              <w:t>c</w:t>
            </w:r>
            <w:r w:rsidR="004F3D9B" w:rsidRPr="006009EC">
              <w:rPr>
                <w:i/>
                <w:szCs w:val="24"/>
              </w:rPr>
              <w:t>a</w:t>
            </w:r>
            <w:r w:rsidR="00CE04C5" w:rsidRPr="006009EC">
              <w:rPr>
                <w:i/>
                <w:szCs w:val="24"/>
              </w:rPr>
              <w:t xml:space="preserve"> </w:t>
            </w:r>
            <w:r w:rsidRPr="006009EC">
              <w:rPr>
                <w:i/>
                <w:szCs w:val="24"/>
              </w:rPr>
              <w:t>n</w:t>
            </w:r>
            <w:r w:rsidR="004F3D9B" w:rsidRPr="006009EC">
              <w:rPr>
                <w:i/>
                <w:szCs w:val="24"/>
              </w:rPr>
              <w:t>a</w:t>
            </w:r>
            <w:r w:rsidRPr="006009EC">
              <w:rPr>
                <w:i/>
                <w:szCs w:val="24"/>
              </w:rPr>
              <w:t>v</w:t>
            </w:r>
            <w:r w:rsidR="004F3D9B" w:rsidRPr="006009EC">
              <w:rPr>
                <w:i/>
                <w:szCs w:val="24"/>
              </w:rPr>
              <w:t>e</w:t>
            </w:r>
            <w:r w:rsidRPr="006009EC">
              <w:rPr>
                <w:i/>
                <w:szCs w:val="24"/>
              </w:rPr>
              <w:t>d</w:t>
            </w:r>
            <w:r w:rsidR="004F3D9B" w:rsidRPr="006009EC">
              <w:rPr>
                <w:i/>
                <w:szCs w:val="24"/>
              </w:rPr>
              <w:t>e</w:t>
            </w:r>
            <w:r w:rsidRPr="006009EC">
              <w:rPr>
                <w:i/>
                <w:szCs w:val="24"/>
              </w:rPr>
              <w:t>nih</w:t>
            </w:r>
            <w:r w:rsidR="00CE04C5" w:rsidRPr="006009EC">
              <w:rPr>
                <w:i/>
                <w:szCs w:val="24"/>
              </w:rPr>
              <w:t xml:space="preserve"> </w:t>
            </w:r>
            <w:r w:rsidRPr="006009EC">
              <w:rPr>
                <w:i/>
                <w:szCs w:val="24"/>
              </w:rPr>
              <w:t>u</w:t>
            </w:r>
            <w:r w:rsidR="00CE04C5" w:rsidRPr="006009EC">
              <w:rPr>
                <w:i/>
                <w:szCs w:val="24"/>
              </w:rPr>
              <w:t xml:space="preserve"> </w:t>
            </w:r>
            <w:r w:rsidRPr="006009EC">
              <w:rPr>
                <w:i/>
                <w:szCs w:val="24"/>
              </w:rPr>
              <w:t>R</w:t>
            </w:r>
            <w:r w:rsidR="004F3D9B" w:rsidRPr="006009EC">
              <w:rPr>
                <w:i/>
                <w:szCs w:val="24"/>
              </w:rPr>
              <w:t>e</w:t>
            </w:r>
            <w:r w:rsidRPr="006009EC">
              <w:rPr>
                <w:i/>
                <w:szCs w:val="24"/>
              </w:rPr>
              <w:t>f</w:t>
            </w:r>
            <w:r w:rsidR="004F3D9B" w:rsidRPr="006009EC">
              <w:rPr>
                <w:i/>
                <w:szCs w:val="24"/>
              </w:rPr>
              <w:t>e</w:t>
            </w:r>
            <w:r w:rsidRPr="006009EC">
              <w:rPr>
                <w:i/>
                <w:szCs w:val="24"/>
              </w:rPr>
              <w:t>r</w:t>
            </w:r>
            <w:r w:rsidR="004F3D9B" w:rsidRPr="006009EC">
              <w:rPr>
                <w:i/>
                <w:szCs w:val="24"/>
              </w:rPr>
              <w:t>e</w:t>
            </w:r>
            <w:r w:rsidRPr="006009EC">
              <w:rPr>
                <w:i/>
                <w:szCs w:val="24"/>
              </w:rPr>
              <w:t>ntn</w:t>
            </w:r>
            <w:r w:rsidR="004F3D9B" w:rsidRPr="006009EC">
              <w:rPr>
                <w:i/>
                <w:szCs w:val="24"/>
              </w:rPr>
              <w:t>oj</w:t>
            </w:r>
            <w:r w:rsidR="00C73EE3" w:rsidRPr="006009EC">
              <w:rPr>
                <w:i/>
                <w:szCs w:val="24"/>
              </w:rPr>
              <w:t xml:space="preserve"> </w:t>
            </w:r>
            <w:r w:rsidRPr="006009EC">
              <w:rPr>
                <w:i/>
                <w:szCs w:val="24"/>
              </w:rPr>
              <w:t>listi</w:t>
            </w:r>
            <w:r w:rsidR="00E51118" w:rsidRPr="006009EC">
              <w:rPr>
                <w:i/>
                <w:szCs w:val="24"/>
              </w:rPr>
              <w:t xml:space="preserve">, </w:t>
            </w:r>
            <w:r w:rsidRPr="006009EC">
              <w:rPr>
                <w:i/>
                <w:szCs w:val="24"/>
              </w:rPr>
              <w:t>k</w:t>
            </w:r>
            <w:r w:rsidR="004F3D9B" w:rsidRPr="006009EC">
              <w:rPr>
                <w:i/>
                <w:szCs w:val="24"/>
              </w:rPr>
              <w:t>oj</w:t>
            </w:r>
            <w:r w:rsidRPr="006009EC">
              <w:rPr>
                <w:i/>
                <w:szCs w:val="24"/>
              </w:rPr>
              <w:t>i</w:t>
            </w:r>
            <w:r w:rsidR="0056524A" w:rsidRPr="006009EC">
              <w:rPr>
                <w:i/>
                <w:szCs w:val="24"/>
              </w:rPr>
              <w:t xml:space="preserve"> </w:t>
            </w:r>
            <w:r w:rsidR="004F3D9B" w:rsidRPr="006009EC">
              <w:rPr>
                <w:i/>
                <w:szCs w:val="24"/>
              </w:rPr>
              <w:t>je</w:t>
            </w:r>
            <w:r w:rsidR="0056524A" w:rsidRPr="006009EC">
              <w:rPr>
                <w:i/>
                <w:szCs w:val="24"/>
              </w:rPr>
              <w:t xml:space="preserve"> </w:t>
            </w:r>
            <w:r w:rsidRPr="006009EC">
              <w:rPr>
                <w:i/>
                <w:szCs w:val="24"/>
              </w:rPr>
              <w:t>d</w:t>
            </w:r>
            <w:r w:rsidR="004F3D9B" w:rsidRPr="006009EC">
              <w:rPr>
                <w:i/>
                <w:szCs w:val="24"/>
              </w:rPr>
              <w:t>a</w:t>
            </w:r>
            <w:r w:rsidRPr="006009EC">
              <w:rPr>
                <w:i/>
                <w:szCs w:val="24"/>
              </w:rPr>
              <w:t>t</w:t>
            </w:r>
            <w:r w:rsidR="0056524A" w:rsidRPr="006009EC">
              <w:rPr>
                <w:i/>
                <w:szCs w:val="24"/>
              </w:rPr>
              <w:t xml:space="preserve"> </w:t>
            </w:r>
            <w:r w:rsidRPr="006009EC">
              <w:rPr>
                <w:i/>
                <w:szCs w:val="24"/>
              </w:rPr>
              <w:t>u</w:t>
            </w:r>
            <w:r w:rsidR="0056524A" w:rsidRPr="006009EC">
              <w:rPr>
                <w:i/>
                <w:szCs w:val="24"/>
              </w:rPr>
              <w:t xml:space="preserve"> </w:t>
            </w:r>
            <w:r w:rsidRPr="006009EC">
              <w:rPr>
                <w:i/>
                <w:szCs w:val="24"/>
              </w:rPr>
              <w:t>P</w:t>
            </w:r>
            <w:r w:rsidR="004F3D9B" w:rsidRPr="006009EC">
              <w:rPr>
                <w:i/>
                <w:szCs w:val="24"/>
              </w:rPr>
              <w:t>o</w:t>
            </w:r>
            <w:r w:rsidRPr="006009EC">
              <w:rPr>
                <w:i/>
                <w:szCs w:val="24"/>
              </w:rPr>
              <w:t>gl</w:t>
            </w:r>
            <w:r w:rsidR="004F3D9B" w:rsidRPr="006009EC">
              <w:rPr>
                <w:i/>
                <w:szCs w:val="24"/>
              </w:rPr>
              <w:t>a</w:t>
            </w:r>
            <w:r w:rsidRPr="006009EC">
              <w:rPr>
                <w:i/>
                <w:szCs w:val="24"/>
              </w:rPr>
              <w:t>vlјu</w:t>
            </w:r>
            <w:r w:rsidR="0056524A" w:rsidRPr="006009EC">
              <w:rPr>
                <w:i/>
                <w:szCs w:val="24"/>
              </w:rPr>
              <w:t xml:space="preserve"> </w:t>
            </w:r>
            <w:r w:rsidR="00E51118" w:rsidRPr="006009EC">
              <w:rPr>
                <w:i/>
                <w:szCs w:val="24"/>
              </w:rPr>
              <w:t>X</w:t>
            </w:r>
            <w:r w:rsidRPr="006009EC">
              <w:rPr>
                <w:i/>
                <w:szCs w:val="24"/>
              </w:rPr>
              <w:t>V</w:t>
            </w:r>
            <w:r w:rsidR="00E51118" w:rsidRPr="006009EC">
              <w:rPr>
                <w:i/>
                <w:szCs w:val="24"/>
              </w:rPr>
              <w:t>.</w:t>
            </w:r>
            <w:r w:rsidR="00CE04C5" w:rsidRPr="006009EC">
              <w:rPr>
                <w:szCs w:val="24"/>
              </w:rPr>
              <w:t xml:space="preserve"> </w:t>
            </w:r>
            <w:r w:rsidRPr="006009EC">
              <w:rPr>
                <w:szCs w:val="24"/>
              </w:rPr>
              <w:t>K</w:t>
            </w:r>
            <w:r w:rsidR="004F3D9B" w:rsidRPr="006009EC">
              <w:rPr>
                <w:szCs w:val="24"/>
              </w:rPr>
              <w:t>o</w:t>
            </w:r>
            <w:r w:rsidRPr="006009EC">
              <w:rPr>
                <w:szCs w:val="24"/>
              </w:rPr>
              <w:t>nkursn</w:t>
            </w:r>
            <w:r w:rsidR="004F3D9B" w:rsidRPr="006009EC">
              <w:rPr>
                <w:szCs w:val="24"/>
              </w:rPr>
              <w:t>e</w:t>
            </w:r>
            <w:r w:rsidR="0056524A" w:rsidRPr="006009EC">
              <w:rPr>
                <w:szCs w:val="24"/>
              </w:rPr>
              <w:t xml:space="preserve"> </w:t>
            </w:r>
            <w:r w:rsidRPr="006009EC">
              <w:rPr>
                <w:szCs w:val="24"/>
              </w:rPr>
              <w:t>d</w:t>
            </w:r>
            <w:r w:rsidR="004F3D9B" w:rsidRPr="006009EC">
              <w:rPr>
                <w:szCs w:val="24"/>
              </w:rPr>
              <w:t>o</w:t>
            </w:r>
            <w:r w:rsidRPr="006009EC">
              <w:rPr>
                <w:szCs w:val="24"/>
              </w:rPr>
              <w:t>kum</w:t>
            </w:r>
            <w:r w:rsidR="004F3D9B" w:rsidRPr="006009EC">
              <w:rPr>
                <w:szCs w:val="24"/>
              </w:rPr>
              <w:t>e</w:t>
            </w:r>
            <w:r w:rsidRPr="006009EC">
              <w:rPr>
                <w:szCs w:val="24"/>
              </w:rPr>
              <w:t>nt</w:t>
            </w:r>
            <w:r w:rsidR="004F3D9B" w:rsidRPr="006009EC">
              <w:rPr>
                <w:szCs w:val="24"/>
              </w:rPr>
              <w:t>a</w:t>
            </w:r>
            <w:r w:rsidRPr="006009EC">
              <w:rPr>
                <w:szCs w:val="24"/>
              </w:rPr>
              <w:t>ci</w:t>
            </w:r>
            <w:r w:rsidR="004F3D9B" w:rsidRPr="006009EC">
              <w:rPr>
                <w:szCs w:val="24"/>
              </w:rPr>
              <w:t>je</w:t>
            </w:r>
            <w:r w:rsidR="0056524A" w:rsidRPr="006009EC">
              <w:rPr>
                <w:szCs w:val="24"/>
              </w:rPr>
              <w:t>.</w:t>
            </w:r>
          </w:p>
          <w:p w14:paraId="4FDCC6F0" w14:textId="77777777" w:rsidR="00E959D2" w:rsidRPr="006009EC" w:rsidRDefault="00F066D7" w:rsidP="00F41A95">
            <w:pPr>
              <w:numPr>
                <w:ilvl w:val="0"/>
                <w:numId w:val="25"/>
              </w:numPr>
              <w:autoSpaceDE w:val="0"/>
              <w:autoSpaceDN w:val="0"/>
              <w:adjustRightInd w:val="0"/>
              <w:jc w:val="both"/>
              <w:rPr>
                <w:szCs w:val="24"/>
              </w:rPr>
            </w:pPr>
            <w:r w:rsidRPr="006009EC">
              <w:rPr>
                <w:b/>
                <w:szCs w:val="24"/>
              </w:rPr>
              <w:t>P</w:t>
            </w:r>
            <w:r w:rsidR="004F3D9B" w:rsidRPr="006009EC">
              <w:rPr>
                <w:b/>
                <w:szCs w:val="24"/>
              </w:rPr>
              <w:t>o</w:t>
            </w:r>
            <w:r w:rsidRPr="006009EC">
              <w:rPr>
                <w:b/>
                <w:szCs w:val="24"/>
              </w:rPr>
              <w:t>tvrd</w:t>
            </w:r>
            <w:r w:rsidR="004F3D9B" w:rsidRPr="006009EC">
              <w:rPr>
                <w:b/>
                <w:szCs w:val="24"/>
              </w:rPr>
              <w:t>e</w:t>
            </w:r>
            <w:r w:rsidR="00E959D2" w:rsidRPr="006009EC">
              <w:rPr>
                <w:b/>
                <w:szCs w:val="24"/>
              </w:rPr>
              <w:t xml:space="preserve"> </w:t>
            </w:r>
            <w:r w:rsidRPr="006009EC">
              <w:rPr>
                <w:b/>
                <w:szCs w:val="24"/>
              </w:rPr>
              <w:t>n</w:t>
            </w:r>
            <w:r w:rsidR="004F3D9B" w:rsidRPr="006009EC">
              <w:rPr>
                <w:b/>
                <w:szCs w:val="24"/>
              </w:rPr>
              <w:t>a</w:t>
            </w:r>
            <w:r w:rsidRPr="006009EC">
              <w:rPr>
                <w:b/>
                <w:szCs w:val="24"/>
              </w:rPr>
              <w:t>ručil</w:t>
            </w:r>
            <w:r w:rsidR="004F3D9B" w:rsidRPr="006009EC">
              <w:rPr>
                <w:b/>
                <w:szCs w:val="24"/>
              </w:rPr>
              <w:t>a</w:t>
            </w:r>
            <w:r w:rsidRPr="006009EC">
              <w:rPr>
                <w:b/>
                <w:szCs w:val="24"/>
              </w:rPr>
              <w:t>c</w:t>
            </w:r>
            <w:r w:rsidR="004F3D9B" w:rsidRPr="006009EC">
              <w:rPr>
                <w:b/>
                <w:szCs w:val="24"/>
              </w:rPr>
              <w:t>a</w:t>
            </w:r>
            <w:r w:rsidR="00E959D2" w:rsidRPr="006009EC">
              <w:rPr>
                <w:szCs w:val="24"/>
              </w:rPr>
              <w:t xml:space="preserve"> </w:t>
            </w:r>
            <w:r w:rsidR="004F3D9B" w:rsidRPr="006009EC">
              <w:rPr>
                <w:szCs w:val="24"/>
              </w:rPr>
              <w:t>o</w:t>
            </w:r>
            <w:r w:rsidR="00E959D2" w:rsidRPr="006009EC">
              <w:rPr>
                <w:szCs w:val="24"/>
              </w:rPr>
              <w:t xml:space="preserve"> </w:t>
            </w:r>
            <w:r w:rsidRPr="006009EC">
              <w:rPr>
                <w:szCs w:val="24"/>
              </w:rPr>
              <w:t>r</w:t>
            </w:r>
            <w:r w:rsidR="004F3D9B" w:rsidRPr="006009EC">
              <w:rPr>
                <w:szCs w:val="24"/>
              </w:rPr>
              <w:t>ea</w:t>
            </w:r>
            <w:r w:rsidRPr="006009EC">
              <w:rPr>
                <w:szCs w:val="24"/>
              </w:rPr>
              <w:t>liz</w:t>
            </w:r>
            <w:r w:rsidR="004F3D9B" w:rsidRPr="006009EC">
              <w:rPr>
                <w:szCs w:val="24"/>
              </w:rPr>
              <w:t>a</w:t>
            </w:r>
            <w:r w:rsidRPr="006009EC">
              <w:rPr>
                <w:szCs w:val="24"/>
              </w:rPr>
              <w:t>ci</w:t>
            </w:r>
            <w:r w:rsidR="004F3D9B" w:rsidRPr="006009EC">
              <w:rPr>
                <w:szCs w:val="24"/>
              </w:rPr>
              <w:t>j</w:t>
            </w:r>
            <w:r w:rsidRPr="006009EC">
              <w:rPr>
                <w:szCs w:val="24"/>
              </w:rPr>
              <w:t>i</w:t>
            </w:r>
            <w:r w:rsidR="00E959D2" w:rsidRPr="006009EC">
              <w:rPr>
                <w:szCs w:val="24"/>
              </w:rPr>
              <w:t xml:space="preserve"> </w:t>
            </w:r>
            <w:r w:rsidRPr="006009EC">
              <w:rPr>
                <w:szCs w:val="24"/>
              </w:rPr>
              <w:t>z</w:t>
            </w:r>
            <w:r w:rsidR="004F3D9B" w:rsidRPr="006009EC">
              <w:rPr>
                <w:szCs w:val="24"/>
              </w:rPr>
              <w:t>a</w:t>
            </w:r>
            <w:r w:rsidRPr="006009EC">
              <w:rPr>
                <w:szCs w:val="24"/>
              </w:rPr>
              <w:t>klјuč</w:t>
            </w:r>
            <w:r w:rsidR="004F3D9B" w:rsidRPr="006009EC">
              <w:rPr>
                <w:szCs w:val="24"/>
              </w:rPr>
              <w:t>e</w:t>
            </w:r>
            <w:r w:rsidRPr="006009EC">
              <w:rPr>
                <w:szCs w:val="24"/>
              </w:rPr>
              <w:t>nih</w:t>
            </w:r>
            <w:r w:rsidR="00E959D2" w:rsidRPr="006009EC">
              <w:rPr>
                <w:szCs w:val="24"/>
              </w:rPr>
              <w:t xml:space="preserve"> </w:t>
            </w:r>
            <w:r w:rsidRPr="006009EC">
              <w:rPr>
                <w:szCs w:val="24"/>
              </w:rPr>
              <w:t>ug</w:t>
            </w:r>
            <w:r w:rsidR="004F3D9B" w:rsidRPr="006009EC">
              <w:rPr>
                <w:szCs w:val="24"/>
              </w:rPr>
              <w:t>o</w:t>
            </w:r>
            <w:r w:rsidRPr="006009EC">
              <w:rPr>
                <w:szCs w:val="24"/>
              </w:rPr>
              <w:t>v</w:t>
            </w:r>
            <w:r w:rsidR="004F3D9B" w:rsidRPr="006009EC">
              <w:rPr>
                <w:szCs w:val="24"/>
              </w:rPr>
              <w:t>o</w:t>
            </w:r>
            <w:r w:rsidRPr="006009EC">
              <w:rPr>
                <w:szCs w:val="24"/>
              </w:rPr>
              <w:t>r</w:t>
            </w:r>
            <w:r w:rsidR="004F3D9B" w:rsidRPr="006009EC">
              <w:rPr>
                <w:szCs w:val="24"/>
              </w:rPr>
              <w:t>a</w:t>
            </w:r>
            <w:r w:rsidR="00E959D2" w:rsidRPr="006009EC">
              <w:rPr>
                <w:szCs w:val="24"/>
              </w:rPr>
              <w:t xml:space="preserve"> </w:t>
            </w:r>
            <w:r w:rsidRPr="006009EC">
              <w:rPr>
                <w:szCs w:val="24"/>
              </w:rPr>
              <w:t>m</w:t>
            </w:r>
            <w:r w:rsidR="004F3D9B" w:rsidRPr="006009EC">
              <w:rPr>
                <w:szCs w:val="24"/>
              </w:rPr>
              <w:t>o</w:t>
            </w:r>
            <w:r w:rsidRPr="006009EC">
              <w:rPr>
                <w:szCs w:val="24"/>
              </w:rPr>
              <w:t>gu</w:t>
            </w:r>
            <w:r w:rsidR="00E959D2" w:rsidRPr="006009EC">
              <w:rPr>
                <w:szCs w:val="24"/>
              </w:rPr>
              <w:t xml:space="preserve"> </w:t>
            </w:r>
            <w:r w:rsidRPr="006009EC">
              <w:rPr>
                <w:szCs w:val="24"/>
              </w:rPr>
              <w:t>biti</w:t>
            </w:r>
            <w:r w:rsidR="00E959D2" w:rsidRPr="006009EC">
              <w:rPr>
                <w:szCs w:val="24"/>
              </w:rPr>
              <w:t xml:space="preserve"> </w:t>
            </w:r>
            <w:r w:rsidRPr="006009EC">
              <w:rPr>
                <w:szCs w:val="24"/>
              </w:rPr>
              <w:t>n</w:t>
            </w:r>
            <w:r w:rsidR="004F3D9B" w:rsidRPr="006009EC">
              <w:rPr>
                <w:szCs w:val="24"/>
              </w:rPr>
              <w:t>a</w:t>
            </w:r>
            <w:r w:rsidR="00E959D2" w:rsidRPr="006009EC">
              <w:rPr>
                <w:szCs w:val="24"/>
              </w:rPr>
              <w:t xml:space="preserve"> </w:t>
            </w:r>
            <w:r w:rsidR="004F3D9B" w:rsidRPr="006009EC">
              <w:rPr>
                <w:szCs w:val="24"/>
              </w:rPr>
              <w:t>o</w:t>
            </w:r>
            <w:r w:rsidRPr="006009EC">
              <w:rPr>
                <w:szCs w:val="24"/>
              </w:rPr>
              <w:t>rigin</w:t>
            </w:r>
            <w:r w:rsidR="004F3D9B" w:rsidRPr="006009EC">
              <w:rPr>
                <w:szCs w:val="24"/>
              </w:rPr>
              <w:t>a</w:t>
            </w:r>
            <w:r w:rsidRPr="006009EC">
              <w:rPr>
                <w:szCs w:val="24"/>
              </w:rPr>
              <w:t>ln</w:t>
            </w:r>
            <w:r w:rsidR="004F3D9B" w:rsidRPr="006009EC">
              <w:rPr>
                <w:szCs w:val="24"/>
              </w:rPr>
              <w:t>o</w:t>
            </w:r>
            <w:r w:rsidRPr="006009EC">
              <w:rPr>
                <w:szCs w:val="24"/>
              </w:rPr>
              <w:t>m</w:t>
            </w:r>
            <w:r w:rsidR="00E959D2" w:rsidRPr="006009EC">
              <w:rPr>
                <w:szCs w:val="24"/>
              </w:rPr>
              <w:t xml:space="preserve"> </w:t>
            </w:r>
            <w:r w:rsidR="004F3D9B" w:rsidRPr="006009EC">
              <w:rPr>
                <w:szCs w:val="24"/>
              </w:rPr>
              <w:t>O</w:t>
            </w:r>
            <w:r w:rsidRPr="006009EC">
              <w:rPr>
                <w:szCs w:val="24"/>
              </w:rPr>
              <w:t>br</w:t>
            </w:r>
            <w:r w:rsidR="004F3D9B" w:rsidRPr="006009EC">
              <w:rPr>
                <w:szCs w:val="24"/>
              </w:rPr>
              <w:t>a</w:t>
            </w:r>
            <w:r w:rsidRPr="006009EC">
              <w:rPr>
                <w:szCs w:val="24"/>
              </w:rPr>
              <w:t>scu</w:t>
            </w:r>
            <w:r w:rsidR="00E959D2" w:rsidRPr="006009EC">
              <w:rPr>
                <w:szCs w:val="24"/>
              </w:rPr>
              <w:t xml:space="preserve"> </w:t>
            </w:r>
            <w:r w:rsidRPr="006009EC">
              <w:rPr>
                <w:szCs w:val="24"/>
              </w:rPr>
              <w:t>iz</w:t>
            </w:r>
            <w:r w:rsidR="00E959D2" w:rsidRPr="006009EC">
              <w:rPr>
                <w:szCs w:val="24"/>
              </w:rPr>
              <w:t xml:space="preserve"> </w:t>
            </w:r>
            <w:r w:rsidRPr="006009EC">
              <w:rPr>
                <w:szCs w:val="24"/>
              </w:rPr>
              <w:t>K</w:t>
            </w:r>
            <w:r w:rsidR="004F3D9B" w:rsidRPr="006009EC">
              <w:rPr>
                <w:szCs w:val="24"/>
              </w:rPr>
              <w:t>o</w:t>
            </w:r>
            <w:r w:rsidRPr="006009EC">
              <w:rPr>
                <w:szCs w:val="24"/>
              </w:rPr>
              <w:t>nkursn</w:t>
            </w:r>
            <w:r w:rsidR="004F3D9B" w:rsidRPr="006009EC">
              <w:rPr>
                <w:szCs w:val="24"/>
              </w:rPr>
              <w:t>e</w:t>
            </w:r>
            <w:r w:rsidR="00E959D2" w:rsidRPr="006009EC">
              <w:rPr>
                <w:szCs w:val="24"/>
              </w:rPr>
              <w:t xml:space="preserve"> </w:t>
            </w:r>
            <w:r w:rsidRPr="006009EC">
              <w:rPr>
                <w:szCs w:val="24"/>
              </w:rPr>
              <w:t>d</w:t>
            </w:r>
            <w:r w:rsidR="004F3D9B" w:rsidRPr="006009EC">
              <w:rPr>
                <w:szCs w:val="24"/>
              </w:rPr>
              <w:t>o</w:t>
            </w:r>
            <w:r w:rsidRPr="006009EC">
              <w:rPr>
                <w:szCs w:val="24"/>
              </w:rPr>
              <w:t>kum</w:t>
            </w:r>
            <w:r w:rsidR="004F3D9B" w:rsidRPr="006009EC">
              <w:rPr>
                <w:szCs w:val="24"/>
              </w:rPr>
              <w:t>e</w:t>
            </w:r>
            <w:r w:rsidRPr="006009EC">
              <w:rPr>
                <w:szCs w:val="24"/>
              </w:rPr>
              <w:t>nt</w:t>
            </w:r>
            <w:r w:rsidR="004F3D9B" w:rsidRPr="006009EC">
              <w:rPr>
                <w:szCs w:val="24"/>
              </w:rPr>
              <w:t>a</w:t>
            </w:r>
            <w:r w:rsidRPr="006009EC">
              <w:rPr>
                <w:szCs w:val="24"/>
              </w:rPr>
              <w:t>ci</w:t>
            </w:r>
            <w:r w:rsidR="004F3D9B" w:rsidRPr="006009EC">
              <w:rPr>
                <w:szCs w:val="24"/>
              </w:rPr>
              <w:t>je</w:t>
            </w:r>
            <w:r w:rsidR="00E959D2" w:rsidRPr="006009EC">
              <w:rPr>
                <w:szCs w:val="24"/>
              </w:rPr>
              <w:t xml:space="preserve"> </w:t>
            </w:r>
            <w:r w:rsidRPr="006009EC">
              <w:rPr>
                <w:szCs w:val="24"/>
              </w:rPr>
              <w:t>ili</w:t>
            </w:r>
            <w:r w:rsidR="00E959D2" w:rsidRPr="006009EC">
              <w:rPr>
                <w:szCs w:val="24"/>
              </w:rPr>
              <w:t xml:space="preserve"> </w:t>
            </w:r>
            <w:r w:rsidRPr="006009EC">
              <w:rPr>
                <w:szCs w:val="24"/>
              </w:rPr>
              <w:t>izd</w:t>
            </w:r>
            <w:r w:rsidR="004F3D9B" w:rsidRPr="006009EC">
              <w:rPr>
                <w:szCs w:val="24"/>
              </w:rPr>
              <w:t>a</w:t>
            </w:r>
            <w:r w:rsidRPr="006009EC">
              <w:rPr>
                <w:szCs w:val="24"/>
              </w:rPr>
              <w:t>t</w:t>
            </w:r>
            <w:r w:rsidR="004F3D9B" w:rsidRPr="006009EC">
              <w:rPr>
                <w:szCs w:val="24"/>
              </w:rPr>
              <w:t>e</w:t>
            </w:r>
            <w:r w:rsidR="00E959D2" w:rsidRPr="006009EC">
              <w:rPr>
                <w:szCs w:val="24"/>
              </w:rPr>
              <w:t xml:space="preserve"> </w:t>
            </w:r>
            <w:r w:rsidR="004F3D9B" w:rsidRPr="006009EC">
              <w:rPr>
                <w:szCs w:val="24"/>
              </w:rPr>
              <w:t>o</w:t>
            </w:r>
            <w:r w:rsidRPr="006009EC">
              <w:rPr>
                <w:szCs w:val="24"/>
              </w:rPr>
              <w:t>d</w:t>
            </w:r>
            <w:r w:rsidR="00E959D2" w:rsidRPr="006009EC">
              <w:rPr>
                <w:szCs w:val="24"/>
              </w:rPr>
              <w:t xml:space="preserve"> </w:t>
            </w:r>
            <w:r w:rsidRPr="006009EC">
              <w:rPr>
                <w:szCs w:val="24"/>
              </w:rPr>
              <w:t>str</w:t>
            </w:r>
            <w:r w:rsidR="004F3D9B" w:rsidRPr="006009EC">
              <w:rPr>
                <w:szCs w:val="24"/>
              </w:rPr>
              <w:t>a</w:t>
            </w:r>
            <w:r w:rsidRPr="006009EC">
              <w:rPr>
                <w:szCs w:val="24"/>
              </w:rPr>
              <w:t>n</w:t>
            </w:r>
            <w:r w:rsidR="004F3D9B" w:rsidRPr="006009EC">
              <w:rPr>
                <w:szCs w:val="24"/>
              </w:rPr>
              <w:t>e</w:t>
            </w:r>
            <w:r w:rsidR="00E959D2" w:rsidRPr="006009EC">
              <w:rPr>
                <w:szCs w:val="24"/>
              </w:rPr>
              <w:t xml:space="preserve"> </w:t>
            </w:r>
            <w:r w:rsidRPr="006009EC">
              <w:rPr>
                <w:szCs w:val="24"/>
              </w:rPr>
              <w:t>drugih</w:t>
            </w:r>
            <w:r w:rsidR="00E959D2" w:rsidRPr="006009EC">
              <w:rPr>
                <w:szCs w:val="24"/>
              </w:rPr>
              <w:t xml:space="preserve"> </w:t>
            </w:r>
            <w:r w:rsidRPr="006009EC">
              <w:rPr>
                <w:szCs w:val="24"/>
              </w:rPr>
              <w:t>n</w:t>
            </w:r>
            <w:r w:rsidR="004F3D9B" w:rsidRPr="006009EC">
              <w:rPr>
                <w:szCs w:val="24"/>
              </w:rPr>
              <w:t>a</w:t>
            </w:r>
            <w:r w:rsidRPr="006009EC">
              <w:rPr>
                <w:szCs w:val="24"/>
              </w:rPr>
              <w:t>ručil</w:t>
            </w:r>
            <w:r w:rsidR="004F3D9B" w:rsidRPr="006009EC">
              <w:rPr>
                <w:szCs w:val="24"/>
              </w:rPr>
              <w:t>a</w:t>
            </w:r>
            <w:r w:rsidRPr="006009EC">
              <w:rPr>
                <w:szCs w:val="24"/>
              </w:rPr>
              <w:t>c</w:t>
            </w:r>
            <w:r w:rsidR="004F3D9B" w:rsidRPr="006009EC">
              <w:rPr>
                <w:szCs w:val="24"/>
              </w:rPr>
              <w:t>a</w:t>
            </w:r>
            <w:r w:rsidR="00E959D2" w:rsidRPr="006009EC">
              <w:rPr>
                <w:szCs w:val="24"/>
              </w:rPr>
              <w:t xml:space="preserve"> </w:t>
            </w:r>
            <w:r w:rsidRPr="006009EC">
              <w:rPr>
                <w:szCs w:val="24"/>
              </w:rPr>
              <w:t>n</w:t>
            </w:r>
            <w:r w:rsidR="004F3D9B" w:rsidRPr="006009EC">
              <w:rPr>
                <w:szCs w:val="24"/>
              </w:rPr>
              <w:t>a</w:t>
            </w:r>
            <w:r w:rsidR="00E959D2" w:rsidRPr="006009EC">
              <w:rPr>
                <w:szCs w:val="24"/>
              </w:rPr>
              <w:t xml:space="preserve"> </w:t>
            </w:r>
            <w:r w:rsidRPr="006009EC">
              <w:rPr>
                <w:szCs w:val="24"/>
              </w:rPr>
              <w:t>njih</w:t>
            </w:r>
            <w:r w:rsidR="004F3D9B" w:rsidRPr="006009EC">
              <w:rPr>
                <w:szCs w:val="24"/>
              </w:rPr>
              <w:t>o</w:t>
            </w:r>
            <w:r w:rsidRPr="006009EC">
              <w:rPr>
                <w:szCs w:val="24"/>
              </w:rPr>
              <w:t>vim</w:t>
            </w:r>
            <w:r w:rsidR="00E959D2" w:rsidRPr="006009EC">
              <w:rPr>
                <w:szCs w:val="24"/>
              </w:rPr>
              <w:t xml:space="preserve"> </w:t>
            </w:r>
            <w:r w:rsidR="004F3D9B" w:rsidRPr="006009EC">
              <w:rPr>
                <w:szCs w:val="24"/>
              </w:rPr>
              <w:t>o</w:t>
            </w:r>
            <w:r w:rsidRPr="006009EC">
              <w:rPr>
                <w:szCs w:val="24"/>
              </w:rPr>
              <w:t>br</w:t>
            </w:r>
            <w:r w:rsidR="004F3D9B" w:rsidRPr="006009EC">
              <w:rPr>
                <w:szCs w:val="24"/>
              </w:rPr>
              <w:t>a</w:t>
            </w:r>
            <w:r w:rsidRPr="006009EC">
              <w:rPr>
                <w:szCs w:val="24"/>
              </w:rPr>
              <w:t>scim</w:t>
            </w:r>
            <w:r w:rsidR="004F3D9B" w:rsidRPr="006009EC">
              <w:rPr>
                <w:szCs w:val="24"/>
              </w:rPr>
              <w:t>a</w:t>
            </w:r>
            <w:r w:rsidR="00E959D2" w:rsidRPr="006009EC">
              <w:rPr>
                <w:szCs w:val="24"/>
              </w:rPr>
              <w:t xml:space="preserve">, </w:t>
            </w:r>
            <w:r w:rsidRPr="006009EC">
              <w:rPr>
                <w:szCs w:val="24"/>
              </w:rPr>
              <w:t>pri</w:t>
            </w:r>
            <w:r w:rsidR="00E959D2" w:rsidRPr="006009EC">
              <w:rPr>
                <w:szCs w:val="24"/>
              </w:rPr>
              <w:t xml:space="preserve"> </w:t>
            </w:r>
            <w:r w:rsidRPr="006009EC">
              <w:rPr>
                <w:szCs w:val="24"/>
              </w:rPr>
              <w:t>č</w:t>
            </w:r>
            <w:r w:rsidR="004F3D9B" w:rsidRPr="006009EC">
              <w:rPr>
                <w:szCs w:val="24"/>
              </w:rPr>
              <w:t>e</w:t>
            </w:r>
            <w:r w:rsidRPr="006009EC">
              <w:rPr>
                <w:szCs w:val="24"/>
              </w:rPr>
              <w:t>mu</w:t>
            </w:r>
            <w:r w:rsidR="00E959D2" w:rsidRPr="006009EC">
              <w:rPr>
                <w:szCs w:val="24"/>
              </w:rPr>
              <w:t xml:space="preserve"> </w:t>
            </w:r>
            <w:r w:rsidRPr="006009EC">
              <w:rPr>
                <w:szCs w:val="24"/>
              </w:rPr>
              <w:t>t</w:t>
            </w:r>
            <w:r w:rsidR="004F3D9B" w:rsidRPr="006009EC">
              <w:rPr>
                <w:szCs w:val="24"/>
              </w:rPr>
              <w:t>a</w:t>
            </w:r>
            <w:r w:rsidRPr="006009EC">
              <w:rPr>
                <w:szCs w:val="24"/>
              </w:rPr>
              <w:t>kv</w:t>
            </w:r>
            <w:r w:rsidR="004F3D9B" w:rsidRPr="006009EC">
              <w:rPr>
                <w:szCs w:val="24"/>
              </w:rPr>
              <w:t>e</w:t>
            </w:r>
            <w:r w:rsidR="00E959D2" w:rsidRPr="006009EC">
              <w:rPr>
                <w:szCs w:val="24"/>
              </w:rPr>
              <w:t xml:space="preserve"> </w:t>
            </w:r>
            <w:r w:rsidRPr="006009EC">
              <w:rPr>
                <w:szCs w:val="24"/>
              </w:rPr>
              <w:t>p</w:t>
            </w:r>
            <w:r w:rsidR="004F3D9B" w:rsidRPr="006009EC">
              <w:rPr>
                <w:szCs w:val="24"/>
              </w:rPr>
              <w:t>o</w:t>
            </w:r>
            <w:r w:rsidRPr="006009EC">
              <w:rPr>
                <w:szCs w:val="24"/>
              </w:rPr>
              <w:t>tvrd</w:t>
            </w:r>
            <w:r w:rsidR="004F3D9B" w:rsidRPr="006009EC">
              <w:rPr>
                <w:szCs w:val="24"/>
              </w:rPr>
              <w:t>e</w:t>
            </w:r>
            <w:r w:rsidR="00E959D2" w:rsidRPr="006009EC">
              <w:rPr>
                <w:szCs w:val="24"/>
              </w:rPr>
              <w:t xml:space="preserve"> </w:t>
            </w:r>
            <w:r w:rsidRPr="006009EC">
              <w:rPr>
                <w:szCs w:val="24"/>
              </w:rPr>
              <w:t>m</w:t>
            </w:r>
            <w:r w:rsidR="004F3D9B" w:rsidRPr="006009EC">
              <w:rPr>
                <w:szCs w:val="24"/>
              </w:rPr>
              <w:t>o</w:t>
            </w:r>
            <w:r w:rsidRPr="006009EC">
              <w:rPr>
                <w:szCs w:val="24"/>
              </w:rPr>
              <w:t>r</w:t>
            </w:r>
            <w:r w:rsidR="004F3D9B" w:rsidRPr="006009EC">
              <w:rPr>
                <w:szCs w:val="24"/>
              </w:rPr>
              <w:t>aj</w:t>
            </w:r>
            <w:r w:rsidRPr="006009EC">
              <w:rPr>
                <w:szCs w:val="24"/>
              </w:rPr>
              <w:t>u</w:t>
            </w:r>
            <w:r w:rsidR="00E959D2" w:rsidRPr="006009EC">
              <w:rPr>
                <w:szCs w:val="24"/>
              </w:rPr>
              <w:t xml:space="preserve"> </w:t>
            </w:r>
            <w:r w:rsidRPr="006009EC">
              <w:rPr>
                <w:szCs w:val="24"/>
              </w:rPr>
              <w:t>im</w:t>
            </w:r>
            <w:r w:rsidR="004F3D9B" w:rsidRPr="006009EC">
              <w:rPr>
                <w:szCs w:val="24"/>
              </w:rPr>
              <w:t>a</w:t>
            </w:r>
            <w:r w:rsidRPr="006009EC">
              <w:rPr>
                <w:szCs w:val="24"/>
              </w:rPr>
              <w:t>ti</w:t>
            </w:r>
            <w:r w:rsidR="00E959D2" w:rsidRPr="006009EC">
              <w:rPr>
                <w:szCs w:val="24"/>
              </w:rPr>
              <w:t xml:space="preserve"> </w:t>
            </w:r>
            <w:r w:rsidRPr="006009EC">
              <w:rPr>
                <w:szCs w:val="24"/>
              </w:rPr>
              <w:t>sv</w:t>
            </w:r>
            <w:r w:rsidR="004F3D9B" w:rsidRPr="006009EC">
              <w:rPr>
                <w:szCs w:val="24"/>
              </w:rPr>
              <w:t>e</w:t>
            </w:r>
            <w:r w:rsidR="00E959D2" w:rsidRPr="006009EC">
              <w:rPr>
                <w:szCs w:val="24"/>
              </w:rPr>
              <w:t xml:space="preserve"> </w:t>
            </w:r>
            <w:r w:rsidR="004F3D9B" w:rsidRPr="006009EC">
              <w:rPr>
                <w:szCs w:val="24"/>
              </w:rPr>
              <w:t>e</w:t>
            </w:r>
            <w:r w:rsidRPr="006009EC">
              <w:rPr>
                <w:szCs w:val="24"/>
              </w:rPr>
              <w:t>l</w:t>
            </w:r>
            <w:r w:rsidR="004F3D9B" w:rsidRPr="006009EC">
              <w:rPr>
                <w:szCs w:val="24"/>
              </w:rPr>
              <w:t>e</w:t>
            </w:r>
            <w:r w:rsidRPr="006009EC">
              <w:rPr>
                <w:szCs w:val="24"/>
              </w:rPr>
              <w:t>m</w:t>
            </w:r>
            <w:r w:rsidR="004F3D9B" w:rsidRPr="006009EC">
              <w:rPr>
                <w:szCs w:val="24"/>
              </w:rPr>
              <w:t>e</w:t>
            </w:r>
            <w:r w:rsidRPr="006009EC">
              <w:rPr>
                <w:szCs w:val="24"/>
              </w:rPr>
              <w:t>nt</w:t>
            </w:r>
            <w:r w:rsidR="004F3D9B" w:rsidRPr="006009EC">
              <w:rPr>
                <w:szCs w:val="24"/>
              </w:rPr>
              <w:t>e</w:t>
            </w:r>
            <w:r w:rsidR="00E959D2" w:rsidRPr="006009EC">
              <w:rPr>
                <w:szCs w:val="24"/>
              </w:rPr>
              <w:t xml:space="preserve"> </w:t>
            </w:r>
            <w:r w:rsidRPr="006009EC">
              <w:rPr>
                <w:szCs w:val="24"/>
              </w:rPr>
              <w:t>k</w:t>
            </w:r>
            <w:r w:rsidR="004F3D9B" w:rsidRPr="006009EC">
              <w:rPr>
                <w:szCs w:val="24"/>
              </w:rPr>
              <w:t>oje</w:t>
            </w:r>
            <w:r w:rsidR="00E959D2" w:rsidRPr="006009EC">
              <w:rPr>
                <w:szCs w:val="24"/>
              </w:rPr>
              <w:t xml:space="preserve"> </w:t>
            </w:r>
            <w:r w:rsidRPr="006009EC">
              <w:rPr>
                <w:szCs w:val="24"/>
              </w:rPr>
              <w:t>s</w:t>
            </w:r>
            <w:r w:rsidR="004F3D9B" w:rsidRPr="006009EC">
              <w:rPr>
                <w:szCs w:val="24"/>
              </w:rPr>
              <w:t>a</w:t>
            </w:r>
            <w:r w:rsidRPr="006009EC">
              <w:rPr>
                <w:szCs w:val="24"/>
              </w:rPr>
              <w:t>drži</w:t>
            </w:r>
            <w:r w:rsidR="00E959D2" w:rsidRPr="006009EC">
              <w:rPr>
                <w:szCs w:val="24"/>
              </w:rPr>
              <w:t xml:space="preserve"> </w:t>
            </w:r>
            <w:r w:rsidR="004F3D9B" w:rsidRPr="006009EC">
              <w:rPr>
                <w:szCs w:val="24"/>
              </w:rPr>
              <w:t>O</w:t>
            </w:r>
            <w:r w:rsidRPr="006009EC">
              <w:rPr>
                <w:szCs w:val="24"/>
              </w:rPr>
              <w:t>br</w:t>
            </w:r>
            <w:r w:rsidR="004F3D9B" w:rsidRPr="006009EC">
              <w:rPr>
                <w:szCs w:val="24"/>
              </w:rPr>
              <w:t>a</w:t>
            </w:r>
            <w:r w:rsidRPr="006009EC">
              <w:rPr>
                <w:szCs w:val="24"/>
              </w:rPr>
              <w:t>z</w:t>
            </w:r>
            <w:r w:rsidR="004F3D9B" w:rsidRPr="006009EC">
              <w:rPr>
                <w:szCs w:val="24"/>
              </w:rPr>
              <w:t>a</w:t>
            </w:r>
            <w:r w:rsidRPr="006009EC">
              <w:rPr>
                <w:szCs w:val="24"/>
              </w:rPr>
              <w:t>c</w:t>
            </w:r>
            <w:r w:rsidR="00E959D2" w:rsidRPr="006009EC">
              <w:rPr>
                <w:szCs w:val="24"/>
              </w:rPr>
              <w:t xml:space="preserve"> </w:t>
            </w:r>
            <w:r w:rsidRPr="006009EC">
              <w:rPr>
                <w:szCs w:val="24"/>
              </w:rPr>
              <w:t>iz</w:t>
            </w:r>
            <w:r w:rsidR="00E959D2" w:rsidRPr="006009EC">
              <w:rPr>
                <w:szCs w:val="24"/>
              </w:rPr>
              <w:t xml:space="preserve"> </w:t>
            </w:r>
            <w:r w:rsidRPr="006009EC">
              <w:rPr>
                <w:szCs w:val="24"/>
              </w:rPr>
              <w:t>K</w:t>
            </w:r>
            <w:r w:rsidR="004F3D9B" w:rsidRPr="006009EC">
              <w:rPr>
                <w:szCs w:val="24"/>
              </w:rPr>
              <w:t>o</w:t>
            </w:r>
            <w:r w:rsidRPr="006009EC">
              <w:rPr>
                <w:szCs w:val="24"/>
              </w:rPr>
              <w:t>nkursn</w:t>
            </w:r>
            <w:r w:rsidR="004F3D9B" w:rsidRPr="006009EC">
              <w:rPr>
                <w:szCs w:val="24"/>
              </w:rPr>
              <w:t>e</w:t>
            </w:r>
            <w:r w:rsidR="00E959D2" w:rsidRPr="006009EC">
              <w:rPr>
                <w:szCs w:val="24"/>
              </w:rPr>
              <w:t xml:space="preserve"> </w:t>
            </w:r>
            <w:r w:rsidRPr="006009EC">
              <w:rPr>
                <w:szCs w:val="24"/>
              </w:rPr>
              <w:t>d</w:t>
            </w:r>
            <w:r w:rsidR="004F3D9B" w:rsidRPr="006009EC">
              <w:rPr>
                <w:szCs w:val="24"/>
              </w:rPr>
              <w:t>o</w:t>
            </w:r>
            <w:r w:rsidRPr="006009EC">
              <w:rPr>
                <w:szCs w:val="24"/>
              </w:rPr>
              <w:t>kum</w:t>
            </w:r>
            <w:r w:rsidR="004F3D9B" w:rsidRPr="006009EC">
              <w:rPr>
                <w:szCs w:val="24"/>
              </w:rPr>
              <w:t>e</w:t>
            </w:r>
            <w:r w:rsidRPr="006009EC">
              <w:rPr>
                <w:szCs w:val="24"/>
              </w:rPr>
              <w:t>nt</w:t>
            </w:r>
            <w:r w:rsidR="004F3D9B" w:rsidRPr="006009EC">
              <w:rPr>
                <w:szCs w:val="24"/>
              </w:rPr>
              <w:t>a</w:t>
            </w:r>
            <w:r w:rsidRPr="006009EC">
              <w:rPr>
                <w:szCs w:val="24"/>
              </w:rPr>
              <w:t>ci</w:t>
            </w:r>
            <w:r w:rsidR="004F3D9B" w:rsidRPr="006009EC">
              <w:rPr>
                <w:szCs w:val="24"/>
              </w:rPr>
              <w:t>je</w:t>
            </w:r>
            <w:r w:rsidR="00E959D2" w:rsidRPr="006009EC">
              <w:rPr>
                <w:szCs w:val="24"/>
              </w:rPr>
              <w:t xml:space="preserve"> </w:t>
            </w:r>
            <w:r w:rsidRPr="006009EC">
              <w:rPr>
                <w:szCs w:val="24"/>
              </w:rPr>
              <w:t>i</w:t>
            </w:r>
            <w:r w:rsidR="00E959D2" w:rsidRPr="006009EC">
              <w:rPr>
                <w:szCs w:val="24"/>
              </w:rPr>
              <w:t xml:space="preserve"> </w:t>
            </w:r>
            <w:r w:rsidRPr="006009EC">
              <w:rPr>
                <w:szCs w:val="24"/>
              </w:rPr>
              <w:t>t</w:t>
            </w:r>
            <w:r w:rsidR="004F3D9B" w:rsidRPr="006009EC">
              <w:rPr>
                <w:szCs w:val="24"/>
              </w:rPr>
              <w:t>o</w:t>
            </w:r>
            <w:r w:rsidR="00E959D2" w:rsidRPr="006009EC">
              <w:rPr>
                <w:szCs w:val="24"/>
              </w:rPr>
              <w:t xml:space="preserve">: </w:t>
            </w:r>
          </w:p>
          <w:p w14:paraId="63C8BAC1" w14:textId="77777777" w:rsidR="00E959D2" w:rsidRPr="006009EC" w:rsidRDefault="00F066D7" w:rsidP="00F41A95">
            <w:pPr>
              <w:numPr>
                <w:ilvl w:val="1"/>
                <w:numId w:val="26"/>
              </w:numPr>
              <w:autoSpaceDE w:val="0"/>
              <w:autoSpaceDN w:val="0"/>
              <w:adjustRightInd w:val="0"/>
              <w:ind w:left="2142"/>
              <w:jc w:val="both"/>
              <w:rPr>
                <w:szCs w:val="24"/>
              </w:rPr>
            </w:pPr>
            <w:r w:rsidRPr="006009EC">
              <w:rPr>
                <w:szCs w:val="24"/>
              </w:rPr>
              <w:t>n</w:t>
            </w:r>
            <w:r w:rsidR="004F3D9B" w:rsidRPr="006009EC">
              <w:rPr>
                <w:szCs w:val="24"/>
              </w:rPr>
              <w:t>a</w:t>
            </w:r>
            <w:r w:rsidRPr="006009EC">
              <w:rPr>
                <w:szCs w:val="24"/>
              </w:rPr>
              <w:t>ziv</w:t>
            </w:r>
            <w:r w:rsidR="00E959D2" w:rsidRPr="006009EC">
              <w:rPr>
                <w:szCs w:val="24"/>
              </w:rPr>
              <w:t xml:space="preserve"> </w:t>
            </w:r>
            <w:r w:rsidRPr="006009EC">
              <w:rPr>
                <w:szCs w:val="24"/>
              </w:rPr>
              <w:t>i</w:t>
            </w:r>
            <w:r w:rsidR="00E959D2" w:rsidRPr="006009EC">
              <w:rPr>
                <w:szCs w:val="24"/>
              </w:rPr>
              <w:t xml:space="preserve"> </w:t>
            </w:r>
            <w:r w:rsidR="004F3D9B" w:rsidRPr="006009EC">
              <w:rPr>
                <w:szCs w:val="24"/>
              </w:rPr>
              <w:t>a</w:t>
            </w:r>
            <w:r w:rsidRPr="006009EC">
              <w:rPr>
                <w:szCs w:val="24"/>
              </w:rPr>
              <w:t>dr</w:t>
            </w:r>
            <w:r w:rsidR="004F3D9B" w:rsidRPr="006009EC">
              <w:rPr>
                <w:szCs w:val="24"/>
              </w:rPr>
              <w:t>e</w:t>
            </w:r>
            <w:r w:rsidRPr="006009EC">
              <w:rPr>
                <w:szCs w:val="24"/>
              </w:rPr>
              <w:t>su</w:t>
            </w:r>
            <w:r w:rsidR="00E959D2" w:rsidRPr="006009EC">
              <w:rPr>
                <w:szCs w:val="24"/>
              </w:rPr>
              <w:t xml:space="preserve"> </w:t>
            </w:r>
            <w:r w:rsidRPr="006009EC">
              <w:rPr>
                <w:szCs w:val="24"/>
              </w:rPr>
              <w:t>n</w:t>
            </w:r>
            <w:r w:rsidR="004F3D9B" w:rsidRPr="006009EC">
              <w:rPr>
                <w:szCs w:val="24"/>
              </w:rPr>
              <w:t>a</w:t>
            </w:r>
            <w:r w:rsidRPr="006009EC">
              <w:rPr>
                <w:szCs w:val="24"/>
              </w:rPr>
              <w:t>ruči</w:t>
            </w:r>
            <w:r w:rsidR="004F3D9B" w:rsidRPr="006009EC">
              <w:rPr>
                <w:szCs w:val="24"/>
              </w:rPr>
              <w:t>o</w:t>
            </w:r>
            <w:r w:rsidRPr="006009EC">
              <w:rPr>
                <w:szCs w:val="24"/>
              </w:rPr>
              <w:t>c</w:t>
            </w:r>
            <w:r w:rsidR="004F3D9B" w:rsidRPr="006009EC">
              <w:rPr>
                <w:szCs w:val="24"/>
              </w:rPr>
              <w:t>a</w:t>
            </w:r>
            <w:r w:rsidR="00E959D2" w:rsidRPr="006009EC">
              <w:rPr>
                <w:szCs w:val="24"/>
              </w:rPr>
              <w:t xml:space="preserve">, </w:t>
            </w:r>
          </w:p>
          <w:p w14:paraId="26B16897" w14:textId="77777777" w:rsidR="00E959D2" w:rsidRPr="006009EC" w:rsidRDefault="00F066D7" w:rsidP="00F41A95">
            <w:pPr>
              <w:numPr>
                <w:ilvl w:val="1"/>
                <w:numId w:val="26"/>
              </w:numPr>
              <w:autoSpaceDE w:val="0"/>
              <w:autoSpaceDN w:val="0"/>
              <w:adjustRightInd w:val="0"/>
              <w:ind w:left="2142"/>
              <w:jc w:val="both"/>
              <w:rPr>
                <w:szCs w:val="24"/>
              </w:rPr>
            </w:pPr>
            <w:r w:rsidRPr="006009EC">
              <w:rPr>
                <w:szCs w:val="24"/>
              </w:rPr>
              <w:t>n</w:t>
            </w:r>
            <w:r w:rsidR="004F3D9B" w:rsidRPr="006009EC">
              <w:rPr>
                <w:szCs w:val="24"/>
              </w:rPr>
              <w:t>a</w:t>
            </w:r>
            <w:r w:rsidRPr="006009EC">
              <w:rPr>
                <w:szCs w:val="24"/>
              </w:rPr>
              <w:t>ziv</w:t>
            </w:r>
            <w:r w:rsidR="00E959D2" w:rsidRPr="006009EC">
              <w:rPr>
                <w:szCs w:val="24"/>
              </w:rPr>
              <w:t xml:space="preserve"> </w:t>
            </w:r>
            <w:r w:rsidRPr="006009EC">
              <w:rPr>
                <w:szCs w:val="24"/>
              </w:rPr>
              <w:t>i</w:t>
            </w:r>
            <w:r w:rsidR="00E959D2" w:rsidRPr="006009EC">
              <w:rPr>
                <w:szCs w:val="24"/>
              </w:rPr>
              <w:t xml:space="preserve"> </w:t>
            </w:r>
            <w:r w:rsidRPr="006009EC">
              <w:rPr>
                <w:szCs w:val="24"/>
              </w:rPr>
              <w:t>s</w:t>
            </w:r>
            <w:r w:rsidR="004F3D9B" w:rsidRPr="006009EC">
              <w:rPr>
                <w:szCs w:val="24"/>
              </w:rPr>
              <w:t>e</w:t>
            </w:r>
            <w:r w:rsidRPr="006009EC">
              <w:rPr>
                <w:szCs w:val="24"/>
              </w:rPr>
              <w:t>dišt</w:t>
            </w:r>
            <w:r w:rsidR="004F3D9B" w:rsidRPr="006009EC">
              <w:rPr>
                <w:szCs w:val="24"/>
              </w:rPr>
              <w:t>e</w:t>
            </w:r>
            <w:r w:rsidR="00E959D2" w:rsidRPr="006009EC">
              <w:rPr>
                <w:szCs w:val="24"/>
              </w:rPr>
              <w:t xml:space="preserve"> </w:t>
            </w:r>
            <w:r w:rsidRPr="006009EC">
              <w:rPr>
                <w:szCs w:val="24"/>
              </w:rPr>
              <w:t>p</w:t>
            </w:r>
            <w:r w:rsidR="004F3D9B" w:rsidRPr="006009EC">
              <w:rPr>
                <w:szCs w:val="24"/>
              </w:rPr>
              <w:t>o</w:t>
            </w:r>
            <w:r w:rsidRPr="006009EC">
              <w:rPr>
                <w:szCs w:val="24"/>
              </w:rPr>
              <w:t>nuđ</w:t>
            </w:r>
            <w:r w:rsidR="004F3D9B" w:rsidRPr="006009EC">
              <w:rPr>
                <w:szCs w:val="24"/>
              </w:rPr>
              <w:t>a</w:t>
            </w:r>
            <w:r w:rsidRPr="006009EC">
              <w:rPr>
                <w:szCs w:val="24"/>
              </w:rPr>
              <w:t>č</w:t>
            </w:r>
            <w:r w:rsidR="004F3D9B" w:rsidRPr="006009EC">
              <w:rPr>
                <w:szCs w:val="24"/>
              </w:rPr>
              <w:t>a</w:t>
            </w:r>
            <w:r w:rsidR="00E959D2" w:rsidRPr="006009EC">
              <w:rPr>
                <w:szCs w:val="24"/>
              </w:rPr>
              <w:t xml:space="preserve">, </w:t>
            </w:r>
          </w:p>
          <w:p w14:paraId="7F062099" w14:textId="77777777" w:rsidR="00E959D2" w:rsidRPr="006009EC" w:rsidRDefault="004F3D9B" w:rsidP="00F41A95">
            <w:pPr>
              <w:numPr>
                <w:ilvl w:val="1"/>
                <w:numId w:val="26"/>
              </w:numPr>
              <w:autoSpaceDE w:val="0"/>
              <w:autoSpaceDN w:val="0"/>
              <w:adjustRightInd w:val="0"/>
              <w:ind w:left="2142"/>
              <w:jc w:val="both"/>
              <w:rPr>
                <w:szCs w:val="24"/>
              </w:rPr>
            </w:pPr>
            <w:r w:rsidRPr="006009EC">
              <w:rPr>
                <w:szCs w:val="24"/>
              </w:rPr>
              <w:t>o</w:t>
            </w:r>
            <w:r w:rsidR="00F066D7" w:rsidRPr="006009EC">
              <w:rPr>
                <w:szCs w:val="24"/>
              </w:rPr>
              <w:t>blik</w:t>
            </w:r>
            <w:r w:rsidR="00E959D2" w:rsidRPr="006009EC">
              <w:rPr>
                <w:szCs w:val="24"/>
              </w:rPr>
              <w:t xml:space="preserve"> </w:t>
            </w:r>
            <w:r w:rsidR="00F066D7" w:rsidRPr="006009EC">
              <w:rPr>
                <w:szCs w:val="24"/>
              </w:rPr>
              <w:t>n</w:t>
            </w:r>
            <w:r w:rsidRPr="006009EC">
              <w:rPr>
                <w:szCs w:val="24"/>
              </w:rPr>
              <w:t>a</w:t>
            </w:r>
            <w:r w:rsidR="00F066D7" w:rsidRPr="006009EC">
              <w:rPr>
                <w:szCs w:val="24"/>
              </w:rPr>
              <w:t>stup</w:t>
            </w:r>
            <w:r w:rsidRPr="006009EC">
              <w:rPr>
                <w:szCs w:val="24"/>
              </w:rPr>
              <w:t>a</w:t>
            </w:r>
            <w:r w:rsidR="00F066D7" w:rsidRPr="006009EC">
              <w:rPr>
                <w:szCs w:val="24"/>
              </w:rPr>
              <w:t>nj</w:t>
            </w:r>
            <w:r w:rsidRPr="006009EC">
              <w:rPr>
                <w:szCs w:val="24"/>
              </w:rPr>
              <w:t>a</w:t>
            </w:r>
            <w:r w:rsidR="00E959D2" w:rsidRPr="006009EC">
              <w:rPr>
                <w:szCs w:val="24"/>
              </w:rPr>
              <w:t xml:space="preserve"> </w:t>
            </w:r>
            <w:r w:rsidR="00F066D7" w:rsidRPr="006009EC">
              <w:rPr>
                <w:szCs w:val="24"/>
              </w:rPr>
              <w:t>z</w:t>
            </w:r>
            <w:r w:rsidRPr="006009EC">
              <w:rPr>
                <w:szCs w:val="24"/>
              </w:rPr>
              <w:t>a</w:t>
            </w:r>
            <w:r w:rsidR="00E959D2" w:rsidRPr="006009EC">
              <w:rPr>
                <w:szCs w:val="24"/>
              </w:rPr>
              <w:t xml:space="preserve"> </w:t>
            </w:r>
            <w:r w:rsidR="00F066D7" w:rsidRPr="006009EC">
              <w:rPr>
                <w:szCs w:val="24"/>
              </w:rPr>
              <w:t>r</w:t>
            </w:r>
            <w:r w:rsidRPr="006009EC">
              <w:rPr>
                <w:szCs w:val="24"/>
              </w:rPr>
              <w:t>a</w:t>
            </w:r>
            <w:r w:rsidR="00F066D7" w:rsidRPr="006009EC">
              <w:rPr>
                <w:szCs w:val="24"/>
              </w:rPr>
              <w:t>d</w:t>
            </w:r>
            <w:r w:rsidRPr="006009EC">
              <w:rPr>
                <w:szCs w:val="24"/>
              </w:rPr>
              <w:t>o</w:t>
            </w:r>
            <w:r w:rsidR="00F066D7" w:rsidRPr="006009EC">
              <w:rPr>
                <w:szCs w:val="24"/>
              </w:rPr>
              <w:t>v</w:t>
            </w:r>
            <w:r w:rsidRPr="006009EC">
              <w:rPr>
                <w:szCs w:val="24"/>
              </w:rPr>
              <w:t>e</w:t>
            </w:r>
            <w:r w:rsidR="00E959D2" w:rsidRPr="006009EC">
              <w:rPr>
                <w:szCs w:val="24"/>
              </w:rPr>
              <w:t xml:space="preserve"> </w:t>
            </w:r>
            <w:r w:rsidR="00F066D7" w:rsidRPr="006009EC">
              <w:rPr>
                <w:szCs w:val="24"/>
              </w:rPr>
              <w:t>z</w:t>
            </w:r>
            <w:r w:rsidRPr="006009EC">
              <w:rPr>
                <w:szCs w:val="24"/>
              </w:rPr>
              <w:t>a</w:t>
            </w:r>
            <w:r w:rsidR="00E959D2" w:rsidRPr="006009EC">
              <w:rPr>
                <w:szCs w:val="24"/>
              </w:rPr>
              <w:t xml:space="preserve"> </w:t>
            </w:r>
            <w:r w:rsidR="00F066D7" w:rsidRPr="006009EC">
              <w:rPr>
                <w:szCs w:val="24"/>
              </w:rPr>
              <w:t>k</w:t>
            </w:r>
            <w:r w:rsidRPr="006009EC">
              <w:rPr>
                <w:szCs w:val="24"/>
              </w:rPr>
              <w:t>oje</w:t>
            </w:r>
            <w:r w:rsidR="00E959D2" w:rsidRPr="006009EC">
              <w:rPr>
                <w:szCs w:val="24"/>
              </w:rPr>
              <w:t xml:space="preserve"> </w:t>
            </w:r>
            <w:r w:rsidR="00F066D7" w:rsidRPr="006009EC">
              <w:rPr>
                <w:szCs w:val="24"/>
              </w:rPr>
              <w:t>s</w:t>
            </w:r>
            <w:r w:rsidRPr="006009EC">
              <w:rPr>
                <w:szCs w:val="24"/>
              </w:rPr>
              <w:t>e</w:t>
            </w:r>
            <w:r w:rsidR="00E959D2" w:rsidRPr="006009EC">
              <w:rPr>
                <w:szCs w:val="24"/>
              </w:rPr>
              <w:t xml:space="preserve"> </w:t>
            </w:r>
            <w:r w:rsidR="00F066D7" w:rsidRPr="006009EC">
              <w:rPr>
                <w:szCs w:val="24"/>
              </w:rPr>
              <w:t>izd</w:t>
            </w:r>
            <w:r w:rsidRPr="006009EC">
              <w:rPr>
                <w:szCs w:val="24"/>
              </w:rPr>
              <w:t>aje</w:t>
            </w:r>
            <w:r w:rsidR="00E959D2" w:rsidRPr="006009EC">
              <w:rPr>
                <w:szCs w:val="24"/>
              </w:rPr>
              <w:t xml:space="preserve"> </w:t>
            </w:r>
            <w:r w:rsidR="00F066D7" w:rsidRPr="006009EC">
              <w:rPr>
                <w:szCs w:val="24"/>
              </w:rPr>
              <w:t>P</w:t>
            </w:r>
            <w:r w:rsidRPr="006009EC">
              <w:rPr>
                <w:szCs w:val="24"/>
              </w:rPr>
              <w:t>o</w:t>
            </w:r>
            <w:r w:rsidR="00F066D7" w:rsidRPr="006009EC">
              <w:rPr>
                <w:szCs w:val="24"/>
              </w:rPr>
              <w:t>tvrd</w:t>
            </w:r>
            <w:r w:rsidRPr="006009EC">
              <w:rPr>
                <w:szCs w:val="24"/>
              </w:rPr>
              <w:t>a</w:t>
            </w:r>
            <w:r w:rsidR="00E959D2" w:rsidRPr="006009EC">
              <w:rPr>
                <w:szCs w:val="24"/>
              </w:rPr>
              <w:t xml:space="preserve"> ,</w:t>
            </w:r>
          </w:p>
          <w:p w14:paraId="291D932E" w14:textId="0BDC2AA4" w:rsidR="00E959D2" w:rsidRPr="006009EC" w:rsidRDefault="00F066D7" w:rsidP="007C6EFA">
            <w:pPr>
              <w:numPr>
                <w:ilvl w:val="1"/>
                <w:numId w:val="26"/>
              </w:numPr>
              <w:autoSpaceDE w:val="0"/>
              <w:autoSpaceDN w:val="0"/>
              <w:adjustRightInd w:val="0"/>
              <w:ind w:left="2142"/>
              <w:jc w:val="both"/>
              <w:rPr>
                <w:szCs w:val="24"/>
              </w:rPr>
            </w:pPr>
            <w:r w:rsidRPr="006009EC">
              <w:rPr>
                <w:szCs w:val="24"/>
              </w:rPr>
              <w:t>iz</w:t>
            </w:r>
            <w:r w:rsidR="004F3D9B" w:rsidRPr="006009EC">
              <w:rPr>
                <w:szCs w:val="24"/>
              </w:rPr>
              <w:t>ja</w:t>
            </w:r>
            <w:r w:rsidRPr="006009EC">
              <w:rPr>
                <w:szCs w:val="24"/>
              </w:rPr>
              <w:t>v</w:t>
            </w:r>
            <w:r w:rsidR="004F3D9B" w:rsidRPr="006009EC">
              <w:rPr>
                <w:szCs w:val="24"/>
              </w:rPr>
              <w:t>a</w:t>
            </w:r>
            <w:r w:rsidR="00E959D2" w:rsidRPr="006009EC">
              <w:rPr>
                <w:szCs w:val="24"/>
              </w:rPr>
              <w:t xml:space="preserve"> </w:t>
            </w:r>
            <w:r w:rsidRPr="006009EC">
              <w:rPr>
                <w:szCs w:val="24"/>
              </w:rPr>
              <w:t>d</w:t>
            </w:r>
            <w:r w:rsidR="004F3D9B" w:rsidRPr="006009EC">
              <w:rPr>
                <w:szCs w:val="24"/>
              </w:rPr>
              <w:t>a</w:t>
            </w:r>
            <w:r w:rsidR="00E959D2" w:rsidRPr="006009EC">
              <w:rPr>
                <w:szCs w:val="24"/>
              </w:rPr>
              <w:t xml:space="preserve"> </w:t>
            </w:r>
            <w:r w:rsidRPr="006009EC">
              <w:rPr>
                <w:szCs w:val="24"/>
              </w:rPr>
              <w:t>su</w:t>
            </w:r>
            <w:r w:rsidR="00E959D2" w:rsidRPr="006009EC">
              <w:rPr>
                <w:szCs w:val="24"/>
              </w:rPr>
              <w:t xml:space="preserve"> </w:t>
            </w:r>
            <w:r w:rsidRPr="006009EC">
              <w:rPr>
                <w:szCs w:val="24"/>
              </w:rPr>
              <w:t>r</w:t>
            </w:r>
            <w:r w:rsidR="004F3D9B" w:rsidRPr="006009EC">
              <w:rPr>
                <w:szCs w:val="24"/>
              </w:rPr>
              <w:t>a</w:t>
            </w:r>
            <w:r w:rsidRPr="006009EC">
              <w:rPr>
                <w:szCs w:val="24"/>
              </w:rPr>
              <w:t>d</w:t>
            </w:r>
            <w:r w:rsidR="004F3D9B" w:rsidRPr="006009EC">
              <w:rPr>
                <w:szCs w:val="24"/>
              </w:rPr>
              <w:t>o</w:t>
            </w:r>
            <w:r w:rsidRPr="006009EC">
              <w:rPr>
                <w:szCs w:val="24"/>
              </w:rPr>
              <w:t>vi</w:t>
            </w:r>
            <w:r w:rsidR="00E959D2" w:rsidRPr="006009EC">
              <w:rPr>
                <w:szCs w:val="24"/>
              </w:rPr>
              <w:t xml:space="preserve"> </w:t>
            </w:r>
            <w:r w:rsidRPr="006009EC">
              <w:rPr>
                <w:szCs w:val="24"/>
              </w:rPr>
              <w:t>z</w:t>
            </w:r>
            <w:r w:rsidR="004F3D9B" w:rsidRPr="006009EC">
              <w:rPr>
                <w:szCs w:val="24"/>
              </w:rPr>
              <w:t>a</w:t>
            </w:r>
            <w:r w:rsidR="00E959D2" w:rsidRPr="006009EC">
              <w:rPr>
                <w:szCs w:val="24"/>
              </w:rPr>
              <w:t xml:space="preserve"> </w:t>
            </w:r>
            <w:r w:rsidRPr="006009EC">
              <w:rPr>
                <w:szCs w:val="24"/>
              </w:rPr>
              <w:t>p</w:t>
            </w:r>
            <w:r w:rsidR="004F3D9B" w:rsidRPr="006009EC">
              <w:rPr>
                <w:szCs w:val="24"/>
              </w:rPr>
              <w:t>o</w:t>
            </w:r>
            <w:r w:rsidRPr="006009EC">
              <w:rPr>
                <w:szCs w:val="24"/>
              </w:rPr>
              <w:t>tr</w:t>
            </w:r>
            <w:r w:rsidR="004F3D9B" w:rsidRPr="006009EC">
              <w:rPr>
                <w:szCs w:val="24"/>
              </w:rPr>
              <w:t>e</w:t>
            </w:r>
            <w:r w:rsidRPr="006009EC">
              <w:rPr>
                <w:szCs w:val="24"/>
              </w:rPr>
              <w:t>b</w:t>
            </w:r>
            <w:r w:rsidR="004F3D9B" w:rsidRPr="006009EC">
              <w:rPr>
                <w:szCs w:val="24"/>
              </w:rPr>
              <w:t>e</w:t>
            </w:r>
            <w:r w:rsidR="00E959D2" w:rsidRPr="006009EC">
              <w:rPr>
                <w:szCs w:val="24"/>
              </w:rPr>
              <w:t xml:space="preserve"> </w:t>
            </w:r>
            <w:r w:rsidRPr="006009EC">
              <w:rPr>
                <w:szCs w:val="24"/>
              </w:rPr>
              <w:t>t</w:t>
            </w:r>
            <w:r w:rsidR="004F3D9B" w:rsidRPr="006009EC">
              <w:rPr>
                <w:szCs w:val="24"/>
              </w:rPr>
              <w:t>o</w:t>
            </w:r>
            <w:r w:rsidRPr="006009EC">
              <w:rPr>
                <w:szCs w:val="24"/>
              </w:rPr>
              <w:t>g</w:t>
            </w:r>
            <w:r w:rsidR="00E959D2" w:rsidRPr="006009EC">
              <w:rPr>
                <w:szCs w:val="24"/>
              </w:rPr>
              <w:t xml:space="preserve"> </w:t>
            </w:r>
            <w:r w:rsidRPr="006009EC">
              <w:rPr>
                <w:szCs w:val="24"/>
              </w:rPr>
              <w:t>n</w:t>
            </w:r>
            <w:r w:rsidR="004F3D9B" w:rsidRPr="006009EC">
              <w:rPr>
                <w:szCs w:val="24"/>
              </w:rPr>
              <w:t>a</w:t>
            </w:r>
            <w:r w:rsidRPr="006009EC">
              <w:rPr>
                <w:szCs w:val="24"/>
              </w:rPr>
              <w:t>ruči</w:t>
            </w:r>
            <w:r w:rsidR="004F3D9B" w:rsidRPr="006009EC">
              <w:rPr>
                <w:szCs w:val="24"/>
              </w:rPr>
              <w:t>o</w:t>
            </w:r>
            <w:r w:rsidRPr="006009EC">
              <w:rPr>
                <w:szCs w:val="24"/>
              </w:rPr>
              <w:t>c</w:t>
            </w:r>
            <w:r w:rsidR="004F3D9B" w:rsidRPr="006009EC">
              <w:rPr>
                <w:szCs w:val="24"/>
              </w:rPr>
              <w:t>a</w:t>
            </w:r>
            <w:r w:rsidR="00E959D2" w:rsidRPr="006009EC">
              <w:rPr>
                <w:szCs w:val="24"/>
              </w:rPr>
              <w:t xml:space="preserve"> </w:t>
            </w:r>
            <w:r w:rsidRPr="006009EC">
              <w:rPr>
                <w:szCs w:val="24"/>
              </w:rPr>
              <w:t>izvrš</w:t>
            </w:r>
            <w:r w:rsidR="004F3D9B" w:rsidRPr="006009EC">
              <w:rPr>
                <w:szCs w:val="24"/>
              </w:rPr>
              <w:t>e</w:t>
            </w:r>
            <w:r w:rsidRPr="006009EC">
              <w:rPr>
                <w:szCs w:val="24"/>
              </w:rPr>
              <w:t>ni</w:t>
            </w:r>
            <w:r w:rsidR="00E959D2" w:rsidRPr="006009EC">
              <w:rPr>
                <w:szCs w:val="24"/>
              </w:rPr>
              <w:t xml:space="preserve"> </w:t>
            </w:r>
            <w:r w:rsidRPr="006009EC">
              <w:rPr>
                <w:szCs w:val="24"/>
              </w:rPr>
              <w:t>kv</w:t>
            </w:r>
            <w:r w:rsidR="004F3D9B" w:rsidRPr="006009EC">
              <w:rPr>
                <w:szCs w:val="24"/>
              </w:rPr>
              <w:t>a</w:t>
            </w:r>
            <w:r w:rsidRPr="006009EC">
              <w:rPr>
                <w:szCs w:val="24"/>
              </w:rPr>
              <w:t>lit</w:t>
            </w:r>
            <w:r w:rsidR="004F3D9B" w:rsidRPr="006009EC">
              <w:rPr>
                <w:szCs w:val="24"/>
              </w:rPr>
              <w:t>e</w:t>
            </w:r>
            <w:r w:rsidRPr="006009EC">
              <w:rPr>
                <w:szCs w:val="24"/>
              </w:rPr>
              <w:t>tn</w:t>
            </w:r>
            <w:r w:rsidR="004F3D9B" w:rsidRPr="006009EC">
              <w:rPr>
                <w:szCs w:val="24"/>
              </w:rPr>
              <w:t>o</w:t>
            </w:r>
            <w:r w:rsidR="00E959D2" w:rsidRPr="006009EC">
              <w:rPr>
                <w:szCs w:val="24"/>
              </w:rPr>
              <w:t xml:space="preserve"> </w:t>
            </w:r>
            <w:r w:rsidRPr="006009EC">
              <w:rPr>
                <w:szCs w:val="24"/>
              </w:rPr>
              <w:t>i</w:t>
            </w:r>
            <w:r w:rsidR="00E959D2" w:rsidRPr="006009EC">
              <w:rPr>
                <w:szCs w:val="24"/>
              </w:rPr>
              <w:t xml:space="preserve"> </w:t>
            </w:r>
            <w:r w:rsidRPr="006009EC">
              <w:rPr>
                <w:szCs w:val="24"/>
              </w:rPr>
              <w:t>u</w:t>
            </w:r>
            <w:r w:rsidR="00E959D2" w:rsidRPr="006009EC">
              <w:rPr>
                <w:szCs w:val="24"/>
              </w:rPr>
              <w:t xml:space="preserve"> </w:t>
            </w:r>
            <w:r w:rsidRPr="006009EC">
              <w:rPr>
                <w:szCs w:val="24"/>
              </w:rPr>
              <w:t>ug</w:t>
            </w:r>
            <w:r w:rsidR="004F3D9B" w:rsidRPr="006009EC">
              <w:rPr>
                <w:szCs w:val="24"/>
              </w:rPr>
              <w:t>o</w:t>
            </w:r>
            <w:r w:rsidRPr="006009EC">
              <w:rPr>
                <w:szCs w:val="24"/>
              </w:rPr>
              <w:t>v</w:t>
            </w:r>
            <w:r w:rsidR="004F3D9B" w:rsidRPr="006009EC">
              <w:rPr>
                <w:szCs w:val="24"/>
              </w:rPr>
              <w:t>o</w:t>
            </w:r>
            <w:r w:rsidRPr="006009EC">
              <w:rPr>
                <w:szCs w:val="24"/>
              </w:rPr>
              <w:t>r</w:t>
            </w:r>
            <w:r w:rsidR="004F3D9B" w:rsidRPr="006009EC">
              <w:rPr>
                <w:szCs w:val="24"/>
              </w:rPr>
              <w:t>e</w:t>
            </w:r>
            <w:r w:rsidRPr="006009EC">
              <w:rPr>
                <w:szCs w:val="24"/>
              </w:rPr>
              <w:t>n</w:t>
            </w:r>
            <w:r w:rsidR="004F3D9B" w:rsidRPr="006009EC">
              <w:rPr>
                <w:szCs w:val="24"/>
              </w:rPr>
              <w:t>o</w:t>
            </w:r>
            <w:r w:rsidRPr="006009EC">
              <w:rPr>
                <w:szCs w:val="24"/>
              </w:rPr>
              <w:t>m</w:t>
            </w:r>
            <w:r w:rsidR="00E959D2" w:rsidRPr="006009EC">
              <w:rPr>
                <w:szCs w:val="24"/>
              </w:rPr>
              <w:t xml:space="preserve"> </w:t>
            </w:r>
            <w:r w:rsidRPr="006009EC">
              <w:rPr>
                <w:szCs w:val="24"/>
              </w:rPr>
              <w:t>r</w:t>
            </w:r>
            <w:r w:rsidR="004F3D9B" w:rsidRPr="006009EC">
              <w:rPr>
                <w:szCs w:val="24"/>
              </w:rPr>
              <w:t>o</w:t>
            </w:r>
            <w:r w:rsidRPr="006009EC">
              <w:rPr>
                <w:szCs w:val="24"/>
              </w:rPr>
              <w:t>ku</w:t>
            </w:r>
            <w:r w:rsidR="0025234C" w:rsidRPr="006009EC">
              <w:rPr>
                <w:szCs w:val="24"/>
              </w:rPr>
              <w:t>,</w:t>
            </w:r>
          </w:p>
          <w:p w14:paraId="59EC8D02" w14:textId="21FCFF3F" w:rsidR="0025234C" w:rsidRPr="006009EC" w:rsidRDefault="00FA7C62" w:rsidP="007C6EFA">
            <w:pPr>
              <w:numPr>
                <w:ilvl w:val="1"/>
                <w:numId w:val="26"/>
              </w:numPr>
              <w:autoSpaceDE w:val="0"/>
              <w:autoSpaceDN w:val="0"/>
              <w:adjustRightInd w:val="0"/>
              <w:ind w:left="2142"/>
              <w:jc w:val="both"/>
              <w:rPr>
                <w:szCs w:val="24"/>
              </w:rPr>
            </w:pPr>
            <w:r w:rsidRPr="006009EC">
              <w:rPr>
                <w:szCs w:val="24"/>
              </w:rPr>
              <w:t>i</w:t>
            </w:r>
            <w:r w:rsidR="0025234C" w:rsidRPr="006009EC">
              <w:rPr>
                <w:szCs w:val="24"/>
              </w:rPr>
              <w:t>zjava da je objekat bio u funkciji, odnosno dok se u objektu obavljala delatnost u toku izvođenja radova (</w:t>
            </w:r>
            <w:r w:rsidR="007D1A00" w:rsidRPr="006009EC">
              <w:rPr>
                <w:szCs w:val="24"/>
              </w:rPr>
              <w:t>prilikom dokazivanja poslovno</w:t>
            </w:r>
            <w:r w:rsidRPr="006009EC">
              <w:rPr>
                <w:szCs w:val="24"/>
              </w:rPr>
              <w:t>g</w:t>
            </w:r>
            <w:r w:rsidR="007D1A00" w:rsidRPr="006009EC">
              <w:rPr>
                <w:szCs w:val="24"/>
              </w:rPr>
              <w:t xml:space="preserve"> kapaciteta pod </w:t>
            </w:r>
            <w:r w:rsidRPr="006009EC">
              <w:rPr>
                <w:szCs w:val="24"/>
              </w:rPr>
              <w:t xml:space="preserve">tačkom </w:t>
            </w:r>
            <w:r w:rsidR="007D1A00" w:rsidRPr="006009EC">
              <w:rPr>
                <w:szCs w:val="24"/>
              </w:rPr>
              <w:t xml:space="preserve">1.) </w:t>
            </w:r>
          </w:p>
          <w:p w14:paraId="6EA42074" w14:textId="77777777" w:rsidR="00E959D2" w:rsidRPr="006009EC" w:rsidRDefault="00F066D7" w:rsidP="00F41A95">
            <w:pPr>
              <w:numPr>
                <w:ilvl w:val="1"/>
                <w:numId w:val="26"/>
              </w:numPr>
              <w:autoSpaceDE w:val="0"/>
              <w:autoSpaceDN w:val="0"/>
              <w:adjustRightInd w:val="0"/>
              <w:ind w:left="2142"/>
              <w:jc w:val="both"/>
              <w:rPr>
                <w:szCs w:val="24"/>
              </w:rPr>
            </w:pPr>
            <w:r w:rsidRPr="006009EC">
              <w:rPr>
                <w:szCs w:val="24"/>
              </w:rPr>
              <w:t>vrst</w:t>
            </w:r>
            <w:r w:rsidR="004F3D9B" w:rsidRPr="006009EC">
              <w:rPr>
                <w:szCs w:val="24"/>
              </w:rPr>
              <w:t>a</w:t>
            </w:r>
            <w:r w:rsidR="00E959D2" w:rsidRPr="006009EC">
              <w:rPr>
                <w:szCs w:val="24"/>
              </w:rPr>
              <w:t xml:space="preserve"> </w:t>
            </w:r>
            <w:r w:rsidRPr="006009EC">
              <w:rPr>
                <w:szCs w:val="24"/>
              </w:rPr>
              <w:t>r</w:t>
            </w:r>
            <w:r w:rsidR="004F3D9B" w:rsidRPr="006009EC">
              <w:rPr>
                <w:szCs w:val="24"/>
              </w:rPr>
              <w:t>a</w:t>
            </w:r>
            <w:r w:rsidRPr="006009EC">
              <w:rPr>
                <w:szCs w:val="24"/>
              </w:rPr>
              <w:t>d</w:t>
            </w:r>
            <w:r w:rsidR="004F3D9B" w:rsidRPr="006009EC">
              <w:rPr>
                <w:szCs w:val="24"/>
              </w:rPr>
              <w:t>o</w:t>
            </w:r>
            <w:r w:rsidRPr="006009EC">
              <w:rPr>
                <w:szCs w:val="24"/>
              </w:rPr>
              <w:t>v</w:t>
            </w:r>
            <w:r w:rsidR="004F3D9B" w:rsidRPr="006009EC">
              <w:rPr>
                <w:szCs w:val="24"/>
              </w:rPr>
              <w:t>a</w:t>
            </w:r>
            <w:r w:rsidR="00E959D2" w:rsidRPr="006009EC">
              <w:rPr>
                <w:szCs w:val="24"/>
              </w:rPr>
              <w:t xml:space="preserve">, </w:t>
            </w:r>
          </w:p>
          <w:p w14:paraId="297DECB1" w14:textId="77777777" w:rsidR="00E959D2" w:rsidRPr="006009EC" w:rsidRDefault="00F066D7" w:rsidP="00F41A95">
            <w:pPr>
              <w:numPr>
                <w:ilvl w:val="1"/>
                <w:numId w:val="26"/>
              </w:numPr>
              <w:autoSpaceDE w:val="0"/>
              <w:autoSpaceDN w:val="0"/>
              <w:adjustRightInd w:val="0"/>
              <w:ind w:left="2142"/>
              <w:jc w:val="both"/>
              <w:rPr>
                <w:szCs w:val="24"/>
              </w:rPr>
            </w:pPr>
            <w:r w:rsidRPr="006009EC">
              <w:rPr>
                <w:szCs w:val="24"/>
              </w:rPr>
              <w:t>vr</w:t>
            </w:r>
            <w:r w:rsidR="004F3D9B" w:rsidRPr="006009EC">
              <w:rPr>
                <w:szCs w:val="24"/>
              </w:rPr>
              <w:t>e</w:t>
            </w:r>
            <w:r w:rsidRPr="006009EC">
              <w:rPr>
                <w:szCs w:val="24"/>
              </w:rPr>
              <w:t>dn</w:t>
            </w:r>
            <w:r w:rsidR="004F3D9B" w:rsidRPr="006009EC">
              <w:rPr>
                <w:szCs w:val="24"/>
              </w:rPr>
              <w:t>o</w:t>
            </w:r>
            <w:r w:rsidRPr="006009EC">
              <w:rPr>
                <w:szCs w:val="24"/>
              </w:rPr>
              <w:t>st</w:t>
            </w:r>
            <w:r w:rsidR="00E959D2" w:rsidRPr="006009EC">
              <w:rPr>
                <w:szCs w:val="24"/>
              </w:rPr>
              <w:t xml:space="preserve"> </w:t>
            </w:r>
            <w:r w:rsidRPr="006009EC">
              <w:rPr>
                <w:szCs w:val="24"/>
              </w:rPr>
              <w:t>izv</w:t>
            </w:r>
            <w:r w:rsidR="004F3D9B" w:rsidRPr="006009EC">
              <w:rPr>
                <w:szCs w:val="24"/>
              </w:rPr>
              <w:t>e</w:t>
            </w:r>
            <w:r w:rsidRPr="006009EC">
              <w:rPr>
                <w:szCs w:val="24"/>
              </w:rPr>
              <w:t>d</w:t>
            </w:r>
            <w:r w:rsidR="004F3D9B" w:rsidRPr="006009EC">
              <w:rPr>
                <w:szCs w:val="24"/>
              </w:rPr>
              <w:t>e</w:t>
            </w:r>
            <w:r w:rsidRPr="006009EC">
              <w:rPr>
                <w:szCs w:val="24"/>
              </w:rPr>
              <w:t>nih</w:t>
            </w:r>
            <w:r w:rsidR="00E959D2" w:rsidRPr="006009EC">
              <w:rPr>
                <w:szCs w:val="24"/>
              </w:rPr>
              <w:t xml:space="preserve"> </w:t>
            </w:r>
            <w:r w:rsidRPr="006009EC">
              <w:rPr>
                <w:szCs w:val="24"/>
              </w:rPr>
              <w:t>r</w:t>
            </w:r>
            <w:r w:rsidR="004F3D9B" w:rsidRPr="006009EC">
              <w:rPr>
                <w:szCs w:val="24"/>
              </w:rPr>
              <w:t>a</w:t>
            </w:r>
            <w:r w:rsidRPr="006009EC">
              <w:rPr>
                <w:szCs w:val="24"/>
              </w:rPr>
              <w:t>d</w:t>
            </w:r>
            <w:r w:rsidR="004F3D9B" w:rsidRPr="006009EC">
              <w:rPr>
                <w:szCs w:val="24"/>
              </w:rPr>
              <w:t>o</w:t>
            </w:r>
            <w:r w:rsidRPr="006009EC">
              <w:rPr>
                <w:szCs w:val="24"/>
              </w:rPr>
              <w:t>v</w:t>
            </w:r>
            <w:r w:rsidR="004F3D9B" w:rsidRPr="006009EC">
              <w:rPr>
                <w:szCs w:val="24"/>
              </w:rPr>
              <w:t>a</w:t>
            </w:r>
            <w:r w:rsidR="00E959D2" w:rsidRPr="006009EC">
              <w:rPr>
                <w:szCs w:val="24"/>
              </w:rPr>
              <w:t xml:space="preserve">, </w:t>
            </w:r>
          </w:p>
          <w:p w14:paraId="5EEE012A" w14:textId="77777777" w:rsidR="00E959D2" w:rsidRPr="006009EC" w:rsidRDefault="00F066D7" w:rsidP="00F41A95">
            <w:pPr>
              <w:numPr>
                <w:ilvl w:val="1"/>
                <w:numId w:val="26"/>
              </w:numPr>
              <w:autoSpaceDE w:val="0"/>
              <w:autoSpaceDN w:val="0"/>
              <w:adjustRightInd w:val="0"/>
              <w:ind w:left="2142"/>
              <w:jc w:val="both"/>
              <w:rPr>
                <w:szCs w:val="24"/>
              </w:rPr>
            </w:pPr>
            <w:r w:rsidRPr="006009EC">
              <w:rPr>
                <w:szCs w:val="24"/>
              </w:rPr>
              <w:t>br</w:t>
            </w:r>
            <w:r w:rsidR="004F3D9B" w:rsidRPr="006009EC">
              <w:rPr>
                <w:szCs w:val="24"/>
              </w:rPr>
              <w:t>oj</w:t>
            </w:r>
            <w:r w:rsidR="00E959D2" w:rsidRPr="006009EC">
              <w:rPr>
                <w:szCs w:val="24"/>
              </w:rPr>
              <w:t xml:space="preserve"> </w:t>
            </w:r>
            <w:r w:rsidRPr="006009EC">
              <w:rPr>
                <w:szCs w:val="24"/>
              </w:rPr>
              <w:t>i</w:t>
            </w:r>
            <w:r w:rsidR="00E959D2" w:rsidRPr="006009EC">
              <w:rPr>
                <w:szCs w:val="24"/>
              </w:rPr>
              <w:t xml:space="preserve"> </w:t>
            </w:r>
            <w:r w:rsidRPr="006009EC">
              <w:rPr>
                <w:szCs w:val="24"/>
              </w:rPr>
              <w:t>d</w:t>
            </w:r>
            <w:r w:rsidR="004F3D9B" w:rsidRPr="006009EC">
              <w:rPr>
                <w:szCs w:val="24"/>
              </w:rPr>
              <w:t>a</w:t>
            </w:r>
            <w:r w:rsidRPr="006009EC">
              <w:rPr>
                <w:szCs w:val="24"/>
              </w:rPr>
              <w:t>tum</w:t>
            </w:r>
            <w:r w:rsidR="00E959D2" w:rsidRPr="006009EC">
              <w:rPr>
                <w:szCs w:val="24"/>
              </w:rPr>
              <w:t xml:space="preserve"> </w:t>
            </w:r>
            <w:r w:rsidRPr="006009EC">
              <w:rPr>
                <w:szCs w:val="24"/>
              </w:rPr>
              <w:t>ug</w:t>
            </w:r>
            <w:r w:rsidR="004F3D9B" w:rsidRPr="006009EC">
              <w:rPr>
                <w:szCs w:val="24"/>
              </w:rPr>
              <w:t>o</w:t>
            </w:r>
            <w:r w:rsidRPr="006009EC">
              <w:rPr>
                <w:szCs w:val="24"/>
              </w:rPr>
              <w:t>v</w:t>
            </w:r>
            <w:r w:rsidR="004F3D9B" w:rsidRPr="006009EC">
              <w:rPr>
                <w:szCs w:val="24"/>
              </w:rPr>
              <w:t>o</w:t>
            </w:r>
            <w:r w:rsidRPr="006009EC">
              <w:rPr>
                <w:szCs w:val="24"/>
              </w:rPr>
              <w:t>r</w:t>
            </w:r>
            <w:r w:rsidR="004F3D9B" w:rsidRPr="006009EC">
              <w:rPr>
                <w:szCs w:val="24"/>
              </w:rPr>
              <w:t>a</w:t>
            </w:r>
            <w:r w:rsidR="00E959D2" w:rsidRPr="006009EC">
              <w:rPr>
                <w:szCs w:val="24"/>
              </w:rPr>
              <w:t xml:space="preserve">, </w:t>
            </w:r>
          </w:p>
          <w:p w14:paraId="6BAF914E" w14:textId="77777777" w:rsidR="00E959D2" w:rsidRPr="006009EC" w:rsidRDefault="00F066D7" w:rsidP="00F41A95">
            <w:pPr>
              <w:numPr>
                <w:ilvl w:val="1"/>
                <w:numId w:val="26"/>
              </w:numPr>
              <w:autoSpaceDE w:val="0"/>
              <w:autoSpaceDN w:val="0"/>
              <w:adjustRightInd w:val="0"/>
              <w:ind w:left="2142"/>
              <w:jc w:val="both"/>
              <w:rPr>
                <w:szCs w:val="24"/>
              </w:rPr>
            </w:pPr>
            <w:r w:rsidRPr="006009EC">
              <w:rPr>
                <w:szCs w:val="24"/>
              </w:rPr>
              <w:t>k</w:t>
            </w:r>
            <w:r w:rsidR="004F3D9B" w:rsidRPr="006009EC">
              <w:rPr>
                <w:szCs w:val="24"/>
              </w:rPr>
              <w:t>o</w:t>
            </w:r>
            <w:r w:rsidRPr="006009EC">
              <w:rPr>
                <w:szCs w:val="24"/>
              </w:rPr>
              <w:t>nt</w:t>
            </w:r>
            <w:r w:rsidR="004F3D9B" w:rsidRPr="006009EC">
              <w:rPr>
                <w:szCs w:val="24"/>
              </w:rPr>
              <w:t>a</w:t>
            </w:r>
            <w:r w:rsidRPr="006009EC">
              <w:rPr>
                <w:szCs w:val="24"/>
              </w:rPr>
              <w:t>kt</w:t>
            </w:r>
            <w:r w:rsidR="00E959D2" w:rsidRPr="006009EC">
              <w:rPr>
                <w:szCs w:val="24"/>
              </w:rPr>
              <w:t xml:space="preserve"> </w:t>
            </w:r>
            <w:r w:rsidR="004F3D9B" w:rsidRPr="006009EC">
              <w:rPr>
                <w:szCs w:val="24"/>
              </w:rPr>
              <w:t>o</w:t>
            </w:r>
            <w:r w:rsidRPr="006009EC">
              <w:rPr>
                <w:szCs w:val="24"/>
              </w:rPr>
              <w:t>s</w:t>
            </w:r>
            <w:r w:rsidR="004F3D9B" w:rsidRPr="006009EC">
              <w:rPr>
                <w:szCs w:val="24"/>
              </w:rPr>
              <w:t>o</w:t>
            </w:r>
            <w:r w:rsidRPr="006009EC">
              <w:rPr>
                <w:szCs w:val="24"/>
              </w:rPr>
              <w:t>b</w:t>
            </w:r>
            <w:r w:rsidR="004F3D9B" w:rsidRPr="006009EC">
              <w:rPr>
                <w:szCs w:val="24"/>
              </w:rPr>
              <w:t>a</w:t>
            </w:r>
            <w:r w:rsidR="00E959D2" w:rsidRPr="006009EC">
              <w:rPr>
                <w:szCs w:val="24"/>
              </w:rPr>
              <w:t xml:space="preserve"> </w:t>
            </w:r>
            <w:r w:rsidRPr="006009EC">
              <w:rPr>
                <w:szCs w:val="24"/>
              </w:rPr>
              <w:t>n</w:t>
            </w:r>
            <w:r w:rsidR="004F3D9B" w:rsidRPr="006009EC">
              <w:rPr>
                <w:szCs w:val="24"/>
              </w:rPr>
              <w:t>a</w:t>
            </w:r>
            <w:r w:rsidRPr="006009EC">
              <w:rPr>
                <w:szCs w:val="24"/>
              </w:rPr>
              <w:t>ruči</w:t>
            </w:r>
            <w:r w:rsidR="004F3D9B" w:rsidRPr="006009EC">
              <w:rPr>
                <w:szCs w:val="24"/>
              </w:rPr>
              <w:t>o</w:t>
            </w:r>
            <w:r w:rsidRPr="006009EC">
              <w:rPr>
                <w:szCs w:val="24"/>
              </w:rPr>
              <w:t>c</w:t>
            </w:r>
            <w:r w:rsidR="004F3D9B" w:rsidRPr="006009EC">
              <w:rPr>
                <w:szCs w:val="24"/>
              </w:rPr>
              <w:t>a</w:t>
            </w:r>
            <w:r w:rsidR="00E959D2" w:rsidRPr="006009EC">
              <w:rPr>
                <w:szCs w:val="24"/>
              </w:rPr>
              <w:t xml:space="preserve"> </w:t>
            </w:r>
            <w:r w:rsidRPr="006009EC">
              <w:rPr>
                <w:szCs w:val="24"/>
              </w:rPr>
              <w:t>i</w:t>
            </w:r>
            <w:r w:rsidR="00E959D2" w:rsidRPr="006009EC">
              <w:rPr>
                <w:szCs w:val="24"/>
              </w:rPr>
              <w:t xml:space="preserve"> </w:t>
            </w:r>
            <w:r w:rsidRPr="006009EC">
              <w:rPr>
                <w:szCs w:val="24"/>
              </w:rPr>
              <w:t>t</w:t>
            </w:r>
            <w:r w:rsidR="004F3D9B" w:rsidRPr="006009EC">
              <w:rPr>
                <w:szCs w:val="24"/>
              </w:rPr>
              <w:t>e</w:t>
            </w:r>
            <w:r w:rsidRPr="006009EC">
              <w:rPr>
                <w:szCs w:val="24"/>
              </w:rPr>
              <w:t>l</w:t>
            </w:r>
            <w:r w:rsidR="004F3D9B" w:rsidRPr="006009EC">
              <w:rPr>
                <w:szCs w:val="24"/>
              </w:rPr>
              <w:t>e</w:t>
            </w:r>
            <w:r w:rsidRPr="006009EC">
              <w:rPr>
                <w:szCs w:val="24"/>
              </w:rPr>
              <w:t>f</w:t>
            </w:r>
            <w:r w:rsidR="004F3D9B" w:rsidRPr="006009EC">
              <w:rPr>
                <w:szCs w:val="24"/>
              </w:rPr>
              <w:t>o</w:t>
            </w:r>
            <w:r w:rsidRPr="006009EC">
              <w:rPr>
                <w:szCs w:val="24"/>
              </w:rPr>
              <w:t>n</w:t>
            </w:r>
            <w:r w:rsidR="00E959D2" w:rsidRPr="006009EC">
              <w:rPr>
                <w:szCs w:val="24"/>
              </w:rPr>
              <w:t xml:space="preserve"> ,</w:t>
            </w:r>
          </w:p>
          <w:p w14:paraId="49665080" w14:textId="331DA858" w:rsidR="00E959D2" w:rsidRPr="006009EC" w:rsidRDefault="00F066D7" w:rsidP="00F41A95">
            <w:pPr>
              <w:numPr>
                <w:ilvl w:val="1"/>
                <w:numId w:val="26"/>
              </w:numPr>
              <w:autoSpaceDE w:val="0"/>
              <w:autoSpaceDN w:val="0"/>
              <w:adjustRightInd w:val="0"/>
              <w:ind w:left="2142"/>
              <w:jc w:val="both"/>
              <w:rPr>
                <w:szCs w:val="24"/>
              </w:rPr>
            </w:pPr>
            <w:r w:rsidRPr="006009EC">
              <w:rPr>
                <w:szCs w:val="24"/>
              </w:rPr>
              <w:t>p</w:t>
            </w:r>
            <w:r w:rsidR="004F3D9B" w:rsidRPr="006009EC">
              <w:rPr>
                <w:szCs w:val="24"/>
              </w:rPr>
              <w:t>o</w:t>
            </w:r>
            <w:r w:rsidRPr="006009EC">
              <w:rPr>
                <w:szCs w:val="24"/>
              </w:rPr>
              <w:t>tpis</w:t>
            </w:r>
            <w:r w:rsidR="00E959D2" w:rsidRPr="006009EC">
              <w:rPr>
                <w:szCs w:val="24"/>
              </w:rPr>
              <w:t xml:space="preserve"> </w:t>
            </w:r>
            <w:r w:rsidR="004F3D9B" w:rsidRPr="006009EC">
              <w:rPr>
                <w:szCs w:val="24"/>
              </w:rPr>
              <w:t>o</w:t>
            </w:r>
            <w:r w:rsidRPr="006009EC">
              <w:rPr>
                <w:szCs w:val="24"/>
              </w:rPr>
              <w:t>vl</w:t>
            </w:r>
            <w:r w:rsidR="004F3D9B" w:rsidRPr="006009EC">
              <w:rPr>
                <w:szCs w:val="24"/>
              </w:rPr>
              <w:t>a</w:t>
            </w:r>
            <w:r w:rsidRPr="006009EC">
              <w:rPr>
                <w:szCs w:val="24"/>
              </w:rPr>
              <w:t>šć</w:t>
            </w:r>
            <w:r w:rsidR="004F3D9B" w:rsidRPr="006009EC">
              <w:rPr>
                <w:szCs w:val="24"/>
              </w:rPr>
              <w:t>e</w:t>
            </w:r>
            <w:r w:rsidRPr="006009EC">
              <w:rPr>
                <w:szCs w:val="24"/>
              </w:rPr>
              <w:t>n</w:t>
            </w:r>
            <w:r w:rsidR="004F3D9B" w:rsidRPr="006009EC">
              <w:rPr>
                <w:szCs w:val="24"/>
              </w:rPr>
              <w:t>o</w:t>
            </w:r>
            <w:r w:rsidRPr="006009EC">
              <w:rPr>
                <w:szCs w:val="24"/>
              </w:rPr>
              <w:t>g</w:t>
            </w:r>
            <w:r w:rsidR="007D4D98" w:rsidRPr="006009EC">
              <w:rPr>
                <w:szCs w:val="24"/>
              </w:rPr>
              <w:t xml:space="preserve"> </w:t>
            </w:r>
            <w:r w:rsidRPr="006009EC">
              <w:rPr>
                <w:szCs w:val="24"/>
              </w:rPr>
              <w:t>lic</w:t>
            </w:r>
            <w:r w:rsidR="004F3D9B" w:rsidRPr="006009EC">
              <w:rPr>
                <w:szCs w:val="24"/>
              </w:rPr>
              <w:t>a</w:t>
            </w:r>
            <w:r w:rsidR="007D4D98" w:rsidRPr="006009EC">
              <w:rPr>
                <w:szCs w:val="24"/>
              </w:rPr>
              <w:t xml:space="preserve"> </w:t>
            </w:r>
            <w:r w:rsidRPr="006009EC">
              <w:rPr>
                <w:szCs w:val="24"/>
              </w:rPr>
              <w:t>n</w:t>
            </w:r>
            <w:r w:rsidR="004F3D9B" w:rsidRPr="006009EC">
              <w:rPr>
                <w:szCs w:val="24"/>
              </w:rPr>
              <w:t>a</w:t>
            </w:r>
            <w:r w:rsidRPr="006009EC">
              <w:rPr>
                <w:szCs w:val="24"/>
              </w:rPr>
              <w:t>ruči</w:t>
            </w:r>
            <w:r w:rsidR="004F3D9B" w:rsidRPr="006009EC">
              <w:rPr>
                <w:szCs w:val="24"/>
              </w:rPr>
              <w:t>o</w:t>
            </w:r>
            <w:r w:rsidRPr="006009EC">
              <w:rPr>
                <w:szCs w:val="24"/>
              </w:rPr>
              <w:t>c</w:t>
            </w:r>
            <w:r w:rsidR="004F3D9B" w:rsidRPr="006009EC">
              <w:rPr>
                <w:szCs w:val="24"/>
              </w:rPr>
              <w:t>a</w:t>
            </w:r>
          </w:p>
          <w:p w14:paraId="03A5F88F" w14:textId="77777777" w:rsidR="00D82ECE" w:rsidRPr="006009EC" w:rsidRDefault="00D82ECE" w:rsidP="00D82ECE">
            <w:pPr>
              <w:numPr>
                <w:ilvl w:val="0"/>
                <w:numId w:val="26"/>
              </w:numPr>
              <w:autoSpaceDE w:val="0"/>
              <w:autoSpaceDN w:val="0"/>
              <w:adjustRightInd w:val="0"/>
              <w:jc w:val="both"/>
              <w:rPr>
                <w:b/>
                <w:szCs w:val="24"/>
              </w:rPr>
            </w:pPr>
            <w:r w:rsidRPr="006009EC">
              <w:rPr>
                <w:b/>
                <w:szCs w:val="24"/>
              </w:rPr>
              <w:t xml:space="preserve">Fotokopije ugovora na koje se potvrda odnosi </w:t>
            </w:r>
          </w:p>
          <w:p w14:paraId="113D396E" w14:textId="5412F95C" w:rsidR="00D82ECE" w:rsidRPr="006009EC" w:rsidRDefault="00D82ECE" w:rsidP="00D82ECE">
            <w:pPr>
              <w:numPr>
                <w:ilvl w:val="0"/>
                <w:numId w:val="26"/>
              </w:numPr>
              <w:autoSpaceDE w:val="0"/>
              <w:autoSpaceDN w:val="0"/>
              <w:adjustRightInd w:val="0"/>
              <w:jc w:val="both"/>
              <w:rPr>
                <w:b/>
                <w:szCs w:val="24"/>
              </w:rPr>
            </w:pPr>
            <w:r w:rsidRPr="006009EC">
              <w:rPr>
                <w:b/>
                <w:szCs w:val="24"/>
              </w:rPr>
              <w:t>Fotokopije okončane situacije po tim ugovorima</w:t>
            </w:r>
          </w:p>
          <w:p w14:paraId="24C3205D" w14:textId="5B575596" w:rsidR="007D4D98" w:rsidRPr="006009EC" w:rsidRDefault="00D82ECE" w:rsidP="00D82ECE">
            <w:pPr>
              <w:numPr>
                <w:ilvl w:val="0"/>
                <w:numId w:val="26"/>
              </w:numPr>
              <w:autoSpaceDE w:val="0"/>
              <w:autoSpaceDN w:val="0"/>
              <w:adjustRightInd w:val="0"/>
              <w:jc w:val="both"/>
              <w:rPr>
                <w:szCs w:val="24"/>
              </w:rPr>
            </w:pPr>
            <w:r w:rsidRPr="006009EC">
              <w:rPr>
                <w:b/>
                <w:szCs w:val="24"/>
              </w:rPr>
              <w:t>Napomena: Potrebno je da se dostavi okončana ili deo okončane situacije iz koj</w:t>
            </w:r>
            <w:r w:rsidR="00151529" w:rsidRPr="006009EC">
              <w:rPr>
                <w:b/>
                <w:szCs w:val="24"/>
              </w:rPr>
              <w:t>e</w:t>
            </w:r>
            <w:r w:rsidRPr="006009EC">
              <w:rPr>
                <w:b/>
                <w:szCs w:val="24"/>
              </w:rPr>
              <w:t xml:space="preserve"> se jasno vidi da su izvedeni predmetni radovi.</w:t>
            </w:r>
          </w:p>
        </w:tc>
      </w:tr>
    </w:tbl>
    <w:p w14:paraId="33D5B27F" w14:textId="02010FB0" w:rsidR="00D829A5" w:rsidRPr="006009EC" w:rsidRDefault="00D829A5" w:rsidP="00C73EE3">
      <w:pPr>
        <w:pStyle w:val="ListParagraph"/>
        <w:tabs>
          <w:tab w:val="left" w:pos="709"/>
        </w:tabs>
        <w:ind w:left="0"/>
        <w:jc w:val="both"/>
        <w:rPr>
          <w:rFonts w:ascii="Times New Roman" w:eastAsia="TimesNewRomanPS-BoldMT" w:hAnsi="Times New Roman"/>
          <w:b/>
          <w:bCs/>
          <w:i/>
          <w:sz w:val="24"/>
          <w:szCs w:val="24"/>
          <w:lang w:val="sr-Cyrl-CS"/>
        </w:rPr>
      </w:pPr>
    </w:p>
    <w:p w14:paraId="282D7B32" w14:textId="77777777" w:rsidR="00797B0F" w:rsidRPr="006009EC" w:rsidRDefault="004F3D9B" w:rsidP="0030264A">
      <w:pPr>
        <w:pStyle w:val="ListParagraph"/>
        <w:numPr>
          <w:ilvl w:val="0"/>
          <w:numId w:val="8"/>
        </w:numPr>
        <w:tabs>
          <w:tab w:val="left" w:pos="709"/>
        </w:tabs>
        <w:jc w:val="both"/>
        <w:rPr>
          <w:rFonts w:ascii="Times New Roman" w:eastAsia="TimesNewRomanPS-BoldMT" w:hAnsi="Times New Roman"/>
          <w:b/>
          <w:bCs/>
          <w:i/>
          <w:sz w:val="24"/>
          <w:szCs w:val="24"/>
          <w:lang w:val="sr-Cyrl-CS"/>
        </w:rPr>
      </w:pPr>
      <w:r w:rsidRPr="006009EC">
        <w:rPr>
          <w:rFonts w:ascii="Times New Roman" w:eastAsia="TimesNewRomanPS-BoldMT" w:hAnsi="Times New Roman"/>
          <w:b/>
          <w:bCs/>
          <w:i/>
          <w:sz w:val="24"/>
          <w:szCs w:val="24"/>
          <w:lang w:val="sr-Cyrl-CS"/>
        </w:rPr>
        <w:t>Te</w:t>
      </w:r>
      <w:r w:rsidR="00F066D7" w:rsidRPr="006009EC">
        <w:rPr>
          <w:rFonts w:ascii="Times New Roman" w:eastAsia="TimesNewRomanPS-BoldMT" w:hAnsi="Times New Roman"/>
          <w:b/>
          <w:bCs/>
          <w:i/>
          <w:sz w:val="24"/>
          <w:szCs w:val="24"/>
          <w:lang w:val="sr-Cyrl-CS"/>
        </w:rPr>
        <w:t>hnički</w:t>
      </w:r>
      <w:r w:rsidR="007361EC" w:rsidRPr="006009EC">
        <w:rPr>
          <w:rFonts w:ascii="Times New Roman" w:eastAsia="TimesNewRomanPS-BoldMT" w:hAnsi="Times New Roman"/>
          <w:b/>
          <w:bCs/>
          <w:i/>
          <w:sz w:val="24"/>
          <w:szCs w:val="24"/>
          <w:lang w:val="sr-Cyrl-CS"/>
        </w:rPr>
        <w:t xml:space="preserve"> </w:t>
      </w:r>
      <w:r w:rsidR="00F066D7" w:rsidRPr="006009EC">
        <w:rPr>
          <w:rFonts w:ascii="Times New Roman" w:eastAsia="TimesNewRomanPS-BoldMT" w:hAnsi="Times New Roman"/>
          <w:b/>
          <w:bCs/>
          <w:i/>
          <w:sz w:val="24"/>
          <w:szCs w:val="24"/>
          <w:lang w:val="sr-Cyrl-CS"/>
        </w:rPr>
        <w:t>k</w:t>
      </w:r>
      <w:r w:rsidRPr="006009EC">
        <w:rPr>
          <w:rFonts w:ascii="Times New Roman" w:eastAsia="TimesNewRomanPS-BoldMT" w:hAnsi="Times New Roman"/>
          <w:b/>
          <w:bCs/>
          <w:i/>
          <w:sz w:val="24"/>
          <w:szCs w:val="24"/>
          <w:lang w:val="sr-Cyrl-CS"/>
        </w:rPr>
        <w:t>a</w:t>
      </w:r>
      <w:r w:rsidR="00F066D7" w:rsidRPr="006009EC">
        <w:rPr>
          <w:rFonts w:ascii="Times New Roman" w:eastAsia="TimesNewRomanPS-BoldMT" w:hAnsi="Times New Roman"/>
          <w:b/>
          <w:bCs/>
          <w:i/>
          <w:sz w:val="24"/>
          <w:szCs w:val="24"/>
          <w:lang w:val="sr-Cyrl-CS"/>
        </w:rPr>
        <w:t>p</w:t>
      </w:r>
      <w:r w:rsidRPr="006009EC">
        <w:rPr>
          <w:rFonts w:ascii="Times New Roman" w:eastAsia="TimesNewRomanPS-BoldMT" w:hAnsi="Times New Roman"/>
          <w:b/>
          <w:bCs/>
          <w:i/>
          <w:sz w:val="24"/>
          <w:szCs w:val="24"/>
          <w:lang w:val="sr-Cyrl-CS"/>
        </w:rPr>
        <w:t>a</w:t>
      </w:r>
      <w:r w:rsidR="00F066D7" w:rsidRPr="006009EC">
        <w:rPr>
          <w:rFonts w:ascii="Times New Roman" w:eastAsia="TimesNewRomanPS-BoldMT" w:hAnsi="Times New Roman"/>
          <w:b/>
          <w:bCs/>
          <w:i/>
          <w:sz w:val="24"/>
          <w:szCs w:val="24"/>
          <w:lang w:val="sr-Cyrl-CS"/>
        </w:rPr>
        <w:t>cit</w:t>
      </w:r>
      <w:r w:rsidRPr="006009EC">
        <w:rPr>
          <w:rFonts w:ascii="Times New Roman" w:eastAsia="TimesNewRomanPS-BoldMT" w:hAnsi="Times New Roman"/>
          <w:b/>
          <w:bCs/>
          <w:i/>
          <w:sz w:val="24"/>
          <w:szCs w:val="24"/>
          <w:lang w:val="sr-Cyrl-CS"/>
        </w:rPr>
        <w:t>e</w:t>
      </w:r>
      <w:r w:rsidR="00F066D7" w:rsidRPr="006009EC">
        <w:rPr>
          <w:rFonts w:ascii="Times New Roman" w:eastAsia="TimesNewRomanPS-BoldMT" w:hAnsi="Times New Roman"/>
          <w:b/>
          <w:bCs/>
          <w:i/>
          <w:sz w:val="24"/>
          <w:szCs w:val="24"/>
          <w:lang w:val="sr-Cyrl-CS"/>
        </w:rPr>
        <w:t>t</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23"/>
      </w:tblGrid>
      <w:tr w:rsidR="007361EC" w:rsidRPr="006009EC" w14:paraId="270B032B" w14:textId="77777777" w:rsidTr="00B22902">
        <w:trPr>
          <w:trHeight w:val="3196"/>
        </w:trPr>
        <w:tc>
          <w:tcPr>
            <w:tcW w:w="9923" w:type="dxa"/>
            <w:shd w:val="clear" w:color="auto" w:fill="auto"/>
          </w:tcPr>
          <w:p w14:paraId="73DBE475" w14:textId="77777777" w:rsidR="00A81531" w:rsidRPr="006009EC" w:rsidRDefault="00F066D7" w:rsidP="00171AB1">
            <w:pPr>
              <w:pStyle w:val="ListParagraph"/>
              <w:tabs>
                <w:tab w:val="left" w:pos="709"/>
              </w:tabs>
              <w:spacing w:after="0"/>
              <w:ind w:left="0"/>
              <w:jc w:val="both"/>
              <w:rPr>
                <w:rFonts w:ascii="Times New Roman" w:eastAsia="TimesNewRomanPS-BoldMT" w:hAnsi="Times New Roman"/>
                <w:b/>
                <w:bCs/>
                <w:i/>
                <w:sz w:val="24"/>
                <w:szCs w:val="24"/>
              </w:rPr>
            </w:pPr>
            <w:r w:rsidRPr="006009EC">
              <w:rPr>
                <w:rFonts w:ascii="Times New Roman" w:eastAsia="TimesNewRomanPS-BoldMT" w:hAnsi="Times New Roman"/>
                <w:b/>
                <w:bCs/>
                <w:i/>
                <w:sz w:val="24"/>
                <w:szCs w:val="24"/>
                <w:lang w:val="sr-Cyrl-CS"/>
              </w:rPr>
              <w:t>Usl</w:t>
            </w:r>
            <w:r w:rsidR="004F3D9B" w:rsidRPr="006009EC">
              <w:rPr>
                <w:rFonts w:ascii="Times New Roman" w:eastAsia="TimesNewRomanPS-BoldMT" w:hAnsi="Times New Roman"/>
                <w:b/>
                <w:bCs/>
                <w:i/>
                <w:sz w:val="24"/>
                <w:szCs w:val="24"/>
                <w:lang w:val="sr-Cyrl-CS"/>
              </w:rPr>
              <w:t>o</w:t>
            </w:r>
            <w:r w:rsidRPr="006009EC">
              <w:rPr>
                <w:rFonts w:ascii="Times New Roman" w:eastAsia="TimesNewRomanPS-BoldMT" w:hAnsi="Times New Roman"/>
                <w:b/>
                <w:bCs/>
                <w:i/>
                <w:sz w:val="24"/>
                <w:szCs w:val="24"/>
                <w:lang w:val="sr-Cyrl-CS"/>
              </w:rPr>
              <w:t>v</w:t>
            </w:r>
            <w:r w:rsidR="00473BBE" w:rsidRPr="006009EC">
              <w:rPr>
                <w:rFonts w:ascii="Times New Roman" w:eastAsia="TimesNewRomanPS-BoldMT" w:hAnsi="Times New Roman"/>
                <w:b/>
                <w:bCs/>
                <w:i/>
                <w:sz w:val="24"/>
                <w:szCs w:val="24"/>
                <w:lang w:val="sr-Cyrl-CS"/>
              </w:rPr>
              <w:t>:</w:t>
            </w:r>
          </w:p>
          <w:p w14:paraId="55D85EA7" w14:textId="77777777" w:rsidR="00007815" w:rsidRPr="006009EC" w:rsidRDefault="00007815" w:rsidP="00D829A5">
            <w:pPr>
              <w:autoSpaceDE w:val="0"/>
              <w:autoSpaceDN w:val="0"/>
              <w:adjustRightInd w:val="0"/>
              <w:ind w:firstLine="744"/>
              <w:jc w:val="both"/>
              <w:rPr>
                <w:szCs w:val="24"/>
                <w:lang w:val="sr-Latn-CS"/>
              </w:rPr>
            </w:pPr>
            <w:r w:rsidRPr="006009EC">
              <w:rPr>
                <w:szCs w:val="24"/>
              </w:rPr>
              <w:t>Ponuđač mora da raspolaže (po osnovu vlasništva, zakupa, lizinga) opremom za izvođenje sledećih radova:</w:t>
            </w:r>
            <w:r w:rsidR="00F309ED" w:rsidRPr="006009EC">
              <w:rPr>
                <w:szCs w:val="24"/>
              </w:rPr>
              <w:t xml:space="preserve"> </w:t>
            </w:r>
            <w:r w:rsidRPr="006009EC">
              <w:rPr>
                <w:szCs w:val="24"/>
              </w:rPr>
              <w:t>građevinsko-zanatskih radova, instalaterskih radova i drugih radova koji se izvode u okviru predmeta javne.</w:t>
            </w:r>
          </w:p>
          <w:p w14:paraId="68B41A23" w14:textId="77777777" w:rsidR="00007815" w:rsidRPr="006009EC" w:rsidRDefault="00007815" w:rsidP="00007815">
            <w:pPr>
              <w:autoSpaceDE w:val="0"/>
              <w:autoSpaceDN w:val="0"/>
              <w:adjustRightInd w:val="0"/>
              <w:ind w:firstLine="744"/>
              <w:jc w:val="both"/>
              <w:rPr>
                <w:szCs w:val="24"/>
                <w:lang w:val="sr-Cyrl-CS"/>
              </w:rPr>
            </w:pPr>
            <w:r w:rsidRPr="006009EC">
              <w:rPr>
                <w:szCs w:val="24"/>
                <w:lang w:val="sr-Cyrl-CS"/>
              </w:rPr>
              <w:t xml:space="preserve">Minimalno zahtevana oprema kojom ponuđač mora da raspolaže: </w:t>
            </w:r>
          </w:p>
          <w:tbl>
            <w:tblPr>
              <w:tblW w:w="8099" w:type="dxa"/>
              <w:jc w:val="center"/>
              <w:tblLayout w:type="fixed"/>
              <w:tblLook w:val="04A0" w:firstRow="1" w:lastRow="0" w:firstColumn="1" w:lastColumn="0" w:noHBand="0" w:noVBand="1"/>
            </w:tblPr>
            <w:tblGrid>
              <w:gridCol w:w="854"/>
              <w:gridCol w:w="5261"/>
              <w:gridCol w:w="1984"/>
            </w:tblGrid>
            <w:tr w:rsidR="00CC0C27" w:rsidRPr="006009EC" w14:paraId="13C85783" w14:textId="77777777" w:rsidTr="006C7DA1">
              <w:trPr>
                <w:trHeight w:val="525"/>
                <w:jc w:val="center"/>
              </w:trPr>
              <w:tc>
                <w:tcPr>
                  <w:tcW w:w="8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B9903" w14:textId="77777777" w:rsidR="00CC0C27" w:rsidRPr="006009EC" w:rsidRDefault="00CC0C27" w:rsidP="00BF4BA7">
                  <w:pPr>
                    <w:jc w:val="center"/>
                    <w:rPr>
                      <w:rFonts w:cs="Arial"/>
                      <w:color w:val="000000"/>
                    </w:rPr>
                  </w:pPr>
                  <w:r w:rsidRPr="006009EC">
                    <w:rPr>
                      <w:rFonts w:cs="Arial"/>
                      <w:color w:val="000000"/>
                      <w:szCs w:val="22"/>
                      <w:lang w:val="sr-Cyrl-CS"/>
                    </w:rPr>
                    <w:t>RB</w:t>
                  </w:r>
                </w:p>
              </w:tc>
              <w:tc>
                <w:tcPr>
                  <w:tcW w:w="5261" w:type="dxa"/>
                  <w:tcBorders>
                    <w:top w:val="single" w:sz="4" w:space="0" w:color="auto"/>
                    <w:left w:val="nil"/>
                    <w:bottom w:val="single" w:sz="4" w:space="0" w:color="auto"/>
                    <w:right w:val="single" w:sz="4" w:space="0" w:color="auto"/>
                  </w:tcBorders>
                  <w:shd w:val="clear" w:color="auto" w:fill="auto"/>
                  <w:vAlign w:val="center"/>
                  <w:hideMark/>
                </w:tcPr>
                <w:p w14:paraId="350A024D" w14:textId="77777777" w:rsidR="00CC0C27" w:rsidRPr="006009EC" w:rsidRDefault="00CC0C27" w:rsidP="00BF4BA7">
                  <w:pPr>
                    <w:jc w:val="center"/>
                    <w:rPr>
                      <w:rFonts w:cs="Arial"/>
                      <w:color w:val="000000"/>
                    </w:rPr>
                  </w:pPr>
                  <w:r w:rsidRPr="006009EC">
                    <w:rPr>
                      <w:rFonts w:cs="Arial"/>
                      <w:color w:val="000000"/>
                      <w:szCs w:val="22"/>
                      <w:lang w:val="sr-Cyrl-CS"/>
                    </w:rPr>
                    <w:t>NAZIV OPREME</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5C070143" w14:textId="77777777" w:rsidR="00CC0C27" w:rsidRPr="006009EC" w:rsidRDefault="00CC0C27" w:rsidP="00BF4BA7">
                  <w:pPr>
                    <w:jc w:val="center"/>
                    <w:rPr>
                      <w:rFonts w:cs="Arial"/>
                      <w:color w:val="000000"/>
                      <w:sz w:val="20"/>
                    </w:rPr>
                  </w:pPr>
                  <w:r w:rsidRPr="006009EC">
                    <w:rPr>
                      <w:rFonts w:cs="Arial"/>
                      <w:color w:val="000000"/>
                      <w:sz w:val="20"/>
                      <w:lang w:val="sr-Cyrl-CS"/>
                    </w:rPr>
                    <w:t>BROJ KOMADA</w:t>
                  </w:r>
                </w:p>
              </w:tc>
            </w:tr>
            <w:tr w:rsidR="00CC0C27" w:rsidRPr="006009EC" w14:paraId="1D05BB37" w14:textId="77777777" w:rsidTr="00EB4FC6">
              <w:trPr>
                <w:trHeight w:val="300"/>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07D1ECD9" w14:textId="77777777" w:rsidR="00CC0C27" w:rsidRPr="006009EC" w:rsidRDefault="00CC0C27" w:rsidP="00BF4BA7">
                  <w:pPr>
                    <w:jc w:val="center"/>
                    <w:rPr>
                      <w:rFonts w:cs="Arial"/>
                      <w:color w:val="000000"/>
                    </w:rPr>
                  </w:pPr>
                  <w:r w:rsidRPr="006009EC">
                    <w:rPr>
                      <w:rFonts w:cs="Arial"/>
                      <w:color w:val="000000"/>
                      <w:szCs w:val="22"/>
                    </w:rPr>
                    <w:t>1</w:t>
                  </w:r>
                </w:p>
              </w:tc>
              <w:tc>
                <w:tcPr>
                  <w:tcW w:w="5261" w:type="dxa"/>
                  <w:tcBorders>
                    <w:top w:val="nil"/>
                    <w:left w:val="nil"/>
                    <w:bottom w:val="single" w:sz="4" w:space="0" w:color="auto"/>
                    <w:right w:val="single" w:sz="4" w:space="0" w:color="auto"/>
                  </w:tcBorders>
                  <w:shd w:val="clear" w:color="auto" w:fill="auto"/>
                  <w:noWrap/>
                  <w:vAlign w:val="center"/>
                  <w:hideMark/>
                </w:tcPr>
                <w:p w14:paraId="1B77F369" w14:textId="77777777" w:rsidR="00CC0C27" w:rsidRPr="006009EC" w:rsidRDefault="004F15A4" w:rsidP="00BF4BA7">
                  <w:pPr>
                    <w:rPr>
                      <w:rFonts w:cs="Arial"/>
                      <w:color w:val="000000"/>
                    </w:rPr>
                  </w:pPr>
                  <w:r w:rsidRPr="006009EC">
                    <w:rPr>
                      <w:rFonts w:cs="Arial"/>
                      <w:color w:val="000000"/>
                      <w:szCs w:val="22"/>
                    </w:rPr>
                    <w:t>K</w:t>
                  </w:r>
                  <w:r w:rsidR="00CC0C27" w:rsidRPr="006009EC">
                    <w:rPr>
                      <w:rFonts w:cs="Arial"/>
                      <w:color w:val="000000"/>
                      <w:szCs w:val="22"/>
                    </w:rPr>
                    <w:t>onzolna dizalica</w:t>
                  </w:r>
                </w:p>
              </w:tc>
              <w:tc>
                <w:tcPr>
                  <w:tcW w:w="1984" w:type="dxa"/>
                  <w:tcBorders>
                    <w:top w:val="nil"/>
                    <w:left w:val="nil"/>
                    <w:bottom w:val="single" w:sz="4" w:space="0" w:color="auto"/>
                    <w:right w:val="single" w:sz="4" w:space="0" w:color="auto"/>
                  </w:tcBorders>
                  <w:shd w:val="clear" w:color="auto" w:fill="auto"/>
                  <w:noWrap/>
                  <w:vAlign w:val="center"/>
                  <w:hideMark/>
                </w:tcPr>
                <w:p w14:paraId="63C1CDEC" w14:textId="18F76C61" w:rsidR="00CC0C27" w:rsidRPr="006009EC" w:rsidRDefault="00137323" w:rsidP="00BF4BA7">
                  <w:pPr>
                    <w:jc w:val="right"/>
                    <w:rPr>
                      <w:rFonts w:cs="Arial"/>
                      <w:color w:val="000000"/>
                    </w:rPr>
                  </w:pPr>
                  <w:r w:rsidRPr="006009EC">
                    <w:rPr>
                      <w:rFonts w:cs="Arial"/>
                      <w:color w:val="000000"/>
                      <w:szCs w:val="22"/>
                    </w:rPr>
                    <w:t>2</w:t>
                  </w:r>
                </w:p>
              </w:tc>
            </w:tr>
            <w:tr w:rsidR="00CC0C27" w:rsidRPr="006009EC" w14:paraId="6D1EF1FA" w14:textId="77777777" w:rsidTr="00A13954">
              <w:trPr>
                <w:trHeight w:val="300"/>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7FEBF6B5" w14:textId="77777777" w:rsidR="00CC0C27" w:rsidRPr="006009EC" w:rsidRDefault="00331078" w:rsidP="00BF4BA7">
                  <w:pPr>
                    <w:jc w:val="center"/>
                    <w:rPr>
                      <w:rFonts w:cs="Arial"/>
                      <w:color w:val="000000"/>
                    </w:rPr>
                  </w:pPr>
                  <w:r w:rsidRPr="006009EC">
                    <w:rPr>
                      <w:rFonts w:cs="Arial"/>
                      <w:color w:val="000000"/>
                      <w:szCs w:val="22"/>
                    </w:rPr>
                    <w:t>2</w:t>
                  </w:r>
                </w:p>
              </w:tc>
              <w:tc>
                <w:tcPr>
                  <w:tcW w:w="5261" w:type="dxa"/>
                  <w:tcBorders>
                    <w:top w:val="nil"/>
                    <w:left w:val="nil"/>
                    <w:bottom w:val="single" w:sz="4" w:space="0" w:color="auto"/>
                    <w:right w:val="single" w:sz="4" w:space="0" w:color="auto"/>
                  </w:tcBorders>
                  <w:shd w:val="clear" w:color="auto" w:fill="auto"/>
                  <w:noWrap/>
                  <w:vAlign w:val="center"/>
                  <w:hideMark/>
                </w:tcPr>
                <w:p w14:paraId="1A6473C5" w14:textId="77777777" w:rsidR="00CC0C27" w:rsidRPr="006009EC" w:rsidRDefault="00CC0C27" w:rsidP="00BF4BA7">
                  <w:pPr>
                    <w:rPr>
                      <w:rFonts w:cs="Arial"/>
                      <w:color w:val="000000"/>
                    </w:rPr>
                  </w:pPr>
                  <w:r w:rsidRPr="006009EC">
                    <w:rPr>
                      <w:rFonts w:cs="Arial"/>
                      <w:color w:val="000000"/>
                      <w:szCs w:val="22"/>
                    </w:rPr>
                    <w:t xml:space="preserve">Kamion kiper </w:t>
                  </w:r>
                </w:p>
              </w:tc>
              <w:tc>
                <w:tcPr>
                  <w:tcW w:w="1984" w:type="dxa"/>
                  <w:tcBorders>
                    <w:top w:val="nil"/>
                    <w:left w:val="nil"/>
                    <w:bottom w:val="single" w:sz="4" w:space="0" w:color="auto"/>
                    <w:right w:val="single" w:sz="4" w:space="0" w:color="auto"/>
                  </w:tcBorders>
                  <w:shd w:val="clear" w:color="auto" w:fill="auto"/>
                  <w:noWrap/>
                  <w:vAlign w:val="center"/>
                  <w:hideMark/>
                </w:tcPr>
                <w:p w14:paraId="1ABA0357" w14:textId="5BC90A0D" w:rsidR="00CC0C27" w:rsidRPr="006009EC" w:rsidRDefault="00137323" w:rsidP="00BF4BA7">
                  <w:pPr>
                    <w:jc w:val="right"/>
                    <w:rPr>
                      <w:rFonts w:cs="Arial"/>
                      <w:color w:val="000000"/>
                    </w:rPr>
                  </w:pPr>
                  <w:r w:rsidRPr="006009EC">
                    <w:rPr>
                      <w:rFonts w:cs="Arial"/>
                      <w:color w:val="000000"/>
                      <w:szCs w:val="22"/>
                    </w:rPr>
                    <w:t>1</w:t>
                  </w:r>
                </w:p>
              </w:tc>
            </w:tr>
            <w:tr w:rsidR="00137323" w:rsidRPr="006009EC" w14:paraId="52C300AD" w14:textId="77777777" w:rsidTr="00A13954">
              <w:trPr>
                <w:trHeight w:val="300"/>
                <w:jc w:val="center"/>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14E951" w14:textId="7B49D92E" w:rsidR="00137323" w:rsidRPr="006009EC" w:rsidRDefault="00137323" w:rsidP="00BF4BA7">
                  <w:pPr>
                    <w:jc w:val="center"/>
                    <w:rPr>
                      <w:rFonts w:cs="Arial"/>
                      <w:color w:val="000000"/>
                      <w:szCs w:val="22"/>
                    </w:rPr>
                  </w:pPr>
                  <w:r w:rsidRPr="006009EC">
                    <w:rPr>
                      <w:rFonts w:cs="Arial"/>
                      <w:color w:val="000000"/>
                      <w:szCs w:val="22"/>
                    </w:rPr>
                    <w:t>3</w:t>
                  </w:r>
                </w:p>
              </w:tc>
              <w:tc>
                <w:tcPr>
                  <w:tcW w:w="5261" w:type="dxa"/>
                  <w:tcBorders>
                    <w:top w:val="single" w:sz="4" w:space="0" w:color="auto"/>
                    <w:left w:val="nil"/>
                    <w:bottom w:val="single" w:sz="4" w:space="0" w:color="auto"/>
                    <w:right w:val="single" w:sz="4" w:space="0" w:color="auto"/>
                  </w:tcBorders>
                  <w:shd w:val="clear" w:color="auto" w:fill="auto"/>
                  <w:noWrap/>
                  <w:vAlign w:val="center"/>
                </w:tcPr>
                <w:p w14:paraId="3447AA35" w14:textId="5567B895" w:rsidR="00137323" w:rsidRPr="006009EC" w:rsidRDefault="00137323" w:rsidP="00BF4BA7">
                  <w:pPr>
                    <w:rPr>
                      <w:rFonts w:cs="Arial"/>
                      <w:color w:val="000000"/>
                      <w:szCs w:val="22"/>
                    </w:rPr>
                  </w:pPr>
                  <w:r w:rsidRPr="006009EC">
                    <w:rPr>
                      <w:rFonts w:cs="Arial"/>
                      <w:color w:val="000000"/>
                      <w:szCs w:val="22"/>
                    </w:rPr>
                    <w:t>Lako dostavno vozilo</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3C598EAB" w14:textId="4D9CDDA4" w:rsidR="00137323" w:rsidRPr="006009EC" w:rsidRDefault="00137323" w:rsidP="00BF4BA7">
                  <w:pPr>
                    <w:jc w:val="right"/>
                    <w:rPr>
                      <w:rFonts w:cs="Arial"/>
                      <w:color w:val="000000"/>
                      <w:szCs w:val="22"/>
                    </w:rPr>
                  </w:pPr>
                  <w:r w:rsidRPr="006009EC">
                    <w:rPr>
                      <w:rFonts w:cs="Arial"/>
                      <w:color w:val="000000"/>
                      <w:szCs w:val="22"/>
                    </w:rPr>
                    <w:t>2</w:t>
                  </w:r>
                </w:p>
              </w:tc>
            </w:tr>
            <w:tr w:rsidR="00137323" w:rsidRPr="006009EC" w14:paraId="6C0C864B" w14:textId="77777777" w:rsidTr="00A13954">
              <w:trPr>
                <w:trHeight w:val="300"/>
                <w:jc w:val="center"/>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B478B4" w14:textId="1E52791B" w:rsidR="00137323" w:rsidRPr="006009EC" w:rsidRDefault="00137323" w:rsidP="00BF4BA7">
                  <w:pPr>
                    <w:jc w:val="center"/>
                    <w:rPr>
                      <w:rFonts w:cs="Arial"/>
                      <w:color w:val="000000"/>
                      <w:szCs w:val="22"/>
                    </w:rPr>
                  </w:pPr>
                  <w:r w:rsidRPr="006009EC">
                    <w:rPr>
                      <w:rFonts w:cs="Arial"/>
                      <w:color w:val="000000"/>
                      <w:szCs w:val="22"/>
                    </w:rPr>
                    <w:t>4</w:t>
                  </w:r>
                </w:p>
              </w:tc>
              <w:tc>
                <w:tcPr>
                  <w:tcW w:w="5261" w:type="dxa"/>
                  <w:tcBorders>
                    <w:top w:val="single" w:sz="4" w:space="0" w:color="auto"/>
                    <w:left w:val="nil"/>
                    <w:bottom w:val="single" w:sz="4" w:space="0" w:color="auto"/>
                    <w:right w:val="single" w:sz="4" w:space="0" w:color="auto"/>
                  </w:tcBorders>
                  <w:shd w:val="clear" w:color="auto" w:fill="auto"/>
                  <w:noWrap/>
                  <w:vAlign w:val="center"/>
                </w:tcPr>
                <w:p w14:paraId="5087532D" w14:textId="03B24EE6" w:rsidR="00137323" w:rsidRPr="006009EC" w:rsidRDefault="00137323" w:rsidP="00BF4BA7">
                  <w:pPr>
                    <w:rPr>
                      <w:rFonts w:cs="Arial"/>
                      <w:color w:val="000000"/>
                      <w:szCs w:val="22"/>
                    </w:rPr>
                  </w:pPr>
                  <w:r w:rsidRPr="006009EC">
                    <w:rPr>
                      <w:rFonts w:cs="Arial"/>
                      <w:color w:val="000000"/>
                      <w:szCs w:val="22"/>
                    </w:rPr>
                    <w:t>Vibro nabijač ili vibro ploča</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728ED19E" w14:textId="15EFC8A1" w:rsidR="00137323" w:rsidRPr="006009EC" w:rsidRDefault="00137323" w:rsidP="00BF4BA7">
                  <w:pPr>
                    <w:jc w:val="right"/>
                    <w:rPr>
                      <w:rFonts w:cs="Arial"/>
                      <w:color w:val="000000"/>
                      <w:szCs w:val="22"/>
                    </w:rPr>
                  </w:pPr>
                  <w:r w:rsidRPr="006009EC">
                    <w:rPr>
                      <w:rFonts w:cs="Arial"/>
                      <w:color w:val="000000"/>
                      <w:szCs w:val="22"/>
                    </w:rPr>
                    <w:t>3</w:t>
                  </w:r>
                </w:p>
              </w:tc>
            </w:tr>
            <w:tr w:rsidR="00137323" w:rsidRPr="006009EC" w14:paraId="2E54FC71" w14:textId="77777777" w:rsidTr="00A13954">
              <w:trPr>
                <w:trHeight w:val="300"/>
                <w:jc w:val="center"/>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D9FCE8" w14:textId="66973AF0" w:rsidR="00137323" w:rsidRPr="006009EC" w:rsidRDefault="00137323" w:rsidP="00BF4BA7">
                  <w:pPr>
                    <w:jc w:val="center"/>
                    <w:rPr>
                      <w:rFonts w:cs="Arial"/>
                      <w:color w:val="000000"/>
                      <w:szCs w:val="22"/>
                    </w:rPr>
                  </w:pPr>
                  <w:r w:rsidRPr="006009EC">
                    <w:rPr>
                      <w:rFonts w:cs="Arial"/>
                      <w:color w:val="000000"/>
                      <w:szCs w:val="22"/>
                    </w:rPr>
                    <w:t>5</w:t>
                  </w:r>
                </w:p>
              </w:tc>
              <w:tc>
                <w:tcPr>
                  <w:tcW w:w="5261" w:type="dxa"/>
                  <w:tcBorders>
                    <w:top w:val="single" w:sz="4" w:space="0" w:color="auto"/>
                    <w:left w:val="nil"/>
                    <w:bottom w:val="single" w:sz="4" w:space="0" w:color="auto"/>
                    <w:right w:val="single" w:sz="4" w:space="0" w:color="auto"/>
                  </w:tcBorders>
                  <w:shd w:val="clear" w:color="auto" w:fill="auto"/>
                  <w:noWrap/>
                  <w:vAlign w:val="center"/>
                </w:tcPr>
                <w:p w14:paraId="35C81C42" w14:textId="5F3B4AF0" w:rsidR="00137323" w:rsidRPr="006009EC" w:rsidRDefault="00137323" w:rsidP="00BF4BA7">
                  <w:pPr>
                    <w:rPr>
                      <w:rFonts w:cs="Arial"/>
                      <w:color w:val="000000"/>
                      <w:szCs w:val="22"/>
                    </w:rPr>
                  </w:pPr>
                  <w:r w:rsidRPr="006009EC">
                    <w:rPr>
                      <w:rFonts w:cs="Arial"/>
                      <w:color w:val="000000"/>
                      <w:szCs w:val="22"/>
                    </w:rPr>
                    <w:t>Fasadna skela minimalne površine 1.000 m2</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58F0F0DC" w14:textId="66634951" w:rsidR="00137323" w:rsidRPr="006009EC" w:rsidRDefault="00137323" w:rsidP="00BF4BA7">
                  <w:pPr>
                    <w:jc w:val="right"/>
                    <w:rPr>
                      <w:rFonts w:cs="Arial"/>
                      <w:color w:val="000000"/>
                      <w:szCs w:val="22"/>
                    </w:rPr>
                  </w:pPr>
                  <w:r w:rsidRPr="006009EC">
                    <w:rPr>
                      <w:rFonts w:cs="Arial"/>
                      <w:color w:val="000000"/>
                      <w:szCs w:val="22"/>
                    </w:rPr>
                    <w:t>1</w:t>
                  </w:r>
                </w:p>
              </w:tc>
            </w:tr>
          </w:tbl>
          <w:p w14:paraId="5C9A5064" w14:textId="77777777" w:rsidR="00A81531" w:rsidRPr="006009EC" w:rsidRDefault="00A81531" w:rsidP="007C7436">
            <w:pPr>
              <w:tabs>
                <w:tab w:val="left" w:pos="2340"/>
              </w:tabs>
              <w:rPr>
                <w:rFonts w:eastAsia="TimesNewRomanPS-BoldMT"/>
              </w:rPr>
            </w:pPr>
          </w:p>
        </w:tc>
      </w:tr>
    </w:tbl>
    <w:p w14:paraId="6C853F3E" w14:textId="77777777" w:rsidR="00605CBC" w:rsidRPr="006009EC" w:rsidRDefault="00605CBC" w:rsidP="00982B34">
      <w:pPr>
        <w:pStyle w:val="ListParagraph"/>
        <w:tabs>
          <w:tab w:val="left" w:pos="709"/>
        </w:tabs>
        <w:spacing w:after="0"/>
        <w:ind w:left="0"/>
        <w:jc w:val="both"/>
        <w:rPr>
          <w:rFonts w:ascii="Times New Roman" w:eastAsia="TimesNewRomanPS-BoldMT" w:hAnsi="Times New Roman"/>
          <w:b/>
          <w:bCs/>
          <w:i/>
          <w:sz w:val="24"/>
          <w:szCs w:val="24"/>
          <w:lang w:val="sr-Cyrl-C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F72DDC" w:rsidRPr="006009EC" w14:paraId="53994659" w14:textId="77777777">
        <w:tc>
          <w:tcPr>
            <w:tcW w:w="9923" w:type="dxa"/>
            <w:shd w:val="clear" w:color="auto" w:fill="auto"/>
          </w:tcPr>
          <w:p w14:paraId="4ED81752" w14:textId="0F310FFC" w:rsidR="00F72DDC" w:rsidRPr="006009EC" w:rsidRDefault="00F066D7" w:rsidP="00982B34">
            <w:pPr>
              <w:pStyle w:val="ListParagraph"/>
              <w:tabs>
                <w:tab w:val="left" w:pos="709"/>
              </w:tabs>
              <w:spacing w:after="0"/>
              <w:ind w:left="0"/>
              <w:jc w:val="both"/>
              <w:rPr>
                <w:rFonts w:ascii="Times New Roman" w:eastAsia="TimesNewRomanPS-BoldMT" w:hAnsi="Times New Roman"/>
                <w:b/>
                <w:bCs/>
                <w:i/>
                <w:sz w:val="24"/>
                <w:szCs w:val="24"/>
                <w:lang w:val="sr-Cyrl-CS"/>
              </w:rPr>
            </w:pPr>
            <w:r w:rsidRPr="006009EC">
              <w:rPr>
                <w:rFonts w:ascii="Times New Roman" w:eastAsia="TimesNewRomanPS-BoldMT" w:hAnsi="Times New Roman"/>
                <w:b/>
                <w:bCs/>
                <w:i/>
                <w:sz w:val="24"/>
                <w:szCs w:val="24"/>
                <w:lang w:val="sr-Cyrl-CS"/>
              </w:rPr>
              <w:t>D</w:t>
            </w:r>
            <w:r w:rsidR="004F3D9B" w:rsidRPr="006009EC">
              <w:rPr>
                <w:rFonts w:ascii="Times New Roman" w:eastAsia="TimesNewRomanPS-BoldMT" w:hAnsi="Times New Roman"/>
                <w:b/>
                <w:bCs/>
                <w:i/>
                <w:sz w:val="24"/>
                <w:szCs w:val="24"/>
                <w:lang w:val="sr-Cyrl-CS"/>
              </w:rPr>
              <w:t>o</w:t>
            </w:r>
            <w:r w:rsidRPr="006009EC">
              <w:rPr>
                <w:rFonts w:ascii="Times New Roman" w:eastAsia="TimesNewRomanPS-BoldMT" w:hAnsi="Times New Roman"/>
                <w:b/>
                <w:bCs/>
                <w:i/>
                <w:sz w:val="24"/>
                <w:szCs w:val="24"/>
                <w:lang w:val="sr-Cyrl-CS"/>
              </w:rPr>
              <w:t>k</w:t>
            </w:r>
            <w:r w:rsidR="004F3D9B" w:rsidRPr="006009EC">
              <w:rPr>
                <w:rFonts w:ascii="Times New Roman" w:eastAsia="TimesNewRomanPS-BoldMT" w:hAnsi="Times New Roman"/>
                <w:b/>
                <w:bCs/>
                <w:i/>
                <w:sz w:val="24"/>
                <w:szCs w:val="24"/>
                <w:lang w:val="sr-Cyrl-CS"/>
              </w:rPr>
              <w:t>a</w:t>
            </w:r>
            <w:r w:rsidRPr="006009EC">
              <w:rPr>
                <w:rFonts w:ascii="Times New Roman" w:eastAsia="TimesNewRomanPS-BoldMT" w:hAnsi="Times New Roman"/>
                <w:b/>
                <w:bCs/>
                <w:i/>
                <w:sz w:val="24"/>
                <w:szCs w:val="24"/>
                <w:lang w:val="sr-Cyrl-CS"/>
              </w:rPr>
              <w:t>z</w:t>
            </w:r>
            <w:r w:rsidR="00F72DDC" w:rsidRPr="006009EC">
              <w:rPr>
                <w:rFonts w:ascii="Times New Roman" w:eastAsia="TimesNewRomanPS-BoldMT" w:hAnsi="Times New Roman"/>
                <w:b/>
                <w:bCs/>
                <w:i/>
                <w:sz w:val="24"/>
                <w:szCs w:val="24"/>
                <w:lang w:val="sr-Cyrl-CS"/>
              </w:rPr>
              <w:t>:</w:t>
            </w:r>
          </w:p>
          <w:p w14:paraId="683EFA6E" w14:textId="14E56597" w:rsidR="00B338C5" w:rsidRPr="006009EC" w:rsidRDefault="00B338C5" w:rsidP="00982B34">
            <w:pPr>
              <w:pStyle w:val="ListParagraph"/>
              <w:tabs>
                <w:tab w:val="left" w:pos="709"/>
              </w:tabs>
              <w:spacing w:after="0"/>
              <w:ind w:left="0"/>
              <w:jc w:val="both"/>
              <w:rPr>
                <w:rFonts w:ascii="Times New Roman" w:eastAsia="TimesNewRomanPS-BoldMT" w:hAnsi="Times New Roman"/>
                <w:b/>
                <w:bCs/>
                <w:i/>
                <w:sz w:val="24"/>
                <w:szCs w:val="24"/>
                <w:lang w:val="sr-Latn-CS"/>
              </w:rPr>
            </w:pPr>
            <w:r w:rsidRPr="006009EC">
              <w:rPr>
                <w:rFonts w:ascii="Times New Roman" w:eastAsia="TimesNewRomanPS-BoldMT" w:hAnsi="Times New Roman"/>
                <w:b/>
                <w:bCs/>
                <w:i/>
                <w:sz w:val="24"/>
                <w:szCs w:val="24"/>
                <w:lang w:val="sr-Latn-CS"/>
              </w:rPr>
              <w:t>U slučaju da je osnov raspolaganja vlasništvo:</w:t>
            </w:r>
          </w:p>
          <w:p w14:paraId="530390E9" w14:textId="0B257ACE" w:rsidR="007C53A6" w:rsidRPr="006009EC" w:rsidRDefault="004F3D9B" w:rsidP="00982B34">
            <w:pPr>
              <w:widowControl w:val="0"/>
              <w:jc w:val="both"/>
              <w:rPr>
                <w:szCs w:val="24"/>
                <w:lang w:val="sr-Cyrl-CS"/>
              </w:rPr>
            </w:pPr>
            <w:r w:rsidRPr="006009EC">
              <w:rPr>
                <w:szCs w:val="24"/>
                <w:lang w:val="sr-Cyrl-CS"/>
              </w:rPr>
              <w:t>a</w:t>
            </w:r>
            <w:r w:rsidR="004C2AE1" w:rsidRPr="006009EC">
              <w:rPr>
                <w:szCs w:val="24"/>
                <w:lang w:val="sr-Cyrl-CS"/>
              </w:rPr>
              <w:t xml:space="preserve">) </w:t>
            </w:r>
            <w:r w:rsidR="00F066D7" w:rsidRPr="006009EC">
              <w:rPr>
                <w:szCs w:val="24"/>
                <w:lang w:val="sr-Cyrl-CS"/>
              </w:rPr>
              <w:t>z</w:t>
            </w:r>
            <w:r w:rsidRPr="006009EC">
              <w:rPr>
                <w:szCs w:val="24"/>
                <w:lang w:val="sr-Cyrl-CS"/>
              </w:rPr>
              <w:t>a</w:t>
            </w:r>
            <w:r w:rsidR="007C53A6" w:rsidRPr="006009EC">
              <w:rPr>
                <w:szCs w:val="24"/>
                <w:lang w:val="sr-Cyrl-CS"/>
              </w:rPr>
              <w:t xml:space="preserve"> </w:t>
            </w:r>
            <w:r w:rsidRPr="006009EC">
              <w:rPr>
                <w:szCs w:val="24"/>
                <w:lang w:val="sr-Cyrl-CS"/>
              </w:rPr>
              <w:t>o</w:t>
            </w:r>
            <w:r w:rsidR="00F066D7" w:rsidRPr="006009EC">
              <w:rPr>
                <w:szCs w:val="24"/>
                <w:lang w:val="sr-Cyrl-CS"/>
              </w:rPr>
              <w:t>pr</w:t>
            </w:r>
            <w:r w:rsidRPr="006009EC">
              <w:rPr>
                <w:szCs w:val="24"/>
                <w:lang w:val="sr-Cyrl-CS"/>
              </w:rPr>
              <w:t>e</w:t>
            </w:r>
            <w:r w:rsidR="00F066D7" w:rsidRPr="006009EC">
              <w:rPr>
                <w:szCs w:val="24"/>
                <w:lang w:val="sr-Cyrl-CS"/>
              </w:rPr>
              <w:t>mu</w:t>
            </w:r>
            <w:r w:rsidR="007C53A6" w:rsidRPr="006009EC">
              <w:rPr>
                <w:szCs w:val="24"/>
                <w:lang w:val="sr-Cyrl-CS"/>
              </w:rPr>
              <w:t xml:space="preserve"> </w:t>
            </w:r>
            <w:r w:rsidR="00F066D7" w:rsidRPr="006009EC">
              <w:rPr>
                <w:szCs w:val="24"/>
                <w:lang w:val="sr-Cyrl-CS"/>
              </w:rPr>
              <w:t>n</w:t>
            </w:r>
            <w:r w:rsidRPr="006009EC">
              <w:rPr>
                <w:szCs w:val="24"/>
                <w:lang w:val="sr-Cyrl-CS"/>
              </w:rPr>
              <w:t>a</w:t>
            </w:r>
            <w:r w:rsidR="00F066D7" w:rsidRPr="006009EC">
              <w:rPr>
                <w:szCs w:val="24"/>
                <w:lang w:val="sr-Cyrl-CS"/>
              </w:rPr>
              <w:t>b</w:t>
            </w:r>
            <w:r w:rsidRPr="006009EC">
              <w:rPr>
                <w:szCs w:val="24"/>
                <w:lang w:val="sr-Cyrl-CS"/>
              </w:rPr>
              <w:t>a</w:t>
            </w:r>
            <w:r w:rsidR="00F066D7" w:rsidRPr="006009EC">
              <w:rPr>
                <w:szCs w:val="24"/>
                <w:lang w:val="sr-Cyrl-CS"/>
              </w:rPr>
              <w:t>vlј</w:t>
            </w:r>
            <w:r w:rsidRPr="006009EC">
              <w:rPr>
                <w:szCs w:val="24"/>
                <w:lang w:val="sr-Cyrl-CS"/>
              </w:rPr>
              <w:t>e</w:t>
            </w:r>
            <w:r w:rsidR="00F066D7" w:rsidRPr="006009EC">
              <w:rPr>
                <w:szCs w:val="24"/>
                <w:lang w:val="sr-Cyrl-CS"/>
              </w:rPr>
              <w:t>nu</w:t>
            </w:r>
            <w:r w:rsidR="007C53A6" w:rsidRPr="006009EC">
              <w:rPr>
                <w:szCs w:val="24"/>
                <w:lang w:val="sr-Cyrl-CS"/>
              </w:rPr>
              <w:t xml:space="preserve"> </w:t>
            </w:r>
            <w:r w:rsidR="00F066D7" w:rsidRPr="006009EC">
              <w:rPr>
                <w:szCs w:val="24"/>
                <w:lang w:val="sr-Cyrl-CS"/>
              </w:rPr>
              <w:t>d</w:t>
            </w:r>
            <w:r w:rsidRPr="006009EC">
              <w:rPr>
                <w:szCs w:val="24"/>
                <w:lang w:val="sr-Cyrl-CS"/>
              </w:rPr>
              <w:t>o</w:t>
            </w:r>
            <w:r w:rsidR="007C53A6" w:rsidRPr="006009EC">
              <w:rPr>
                <w:szCs w:val="24"/>
                <w:lang w:val="sr-Cyrl-CS"/>
              </w:rPr>
              <w:t xml:space="preserve"> </w:t>
            </w:r>
            <w:r w:rsidR="00F066D7" w:rsidRPr="006009EC">
              <w:rPr>
                <w:szCs w:val="24"/>
                <w:lang w:val="sr-Cyrl-CS"/>
              </w:rPr>
              <w:t>kr</w:t>
            </w:r>
            <w:r w:rsidRPr="006009EC">
              <w:rPr>
                <w:szCs w:val="24"/>
                <w:lang w:val="sr-Cyrl-CS"/>
              </w:rPr>
              <w:t>aja</w:t>
            </w:r>
            <w:r w:rsidR="007C53A6" w:rsidRPr="006009EC">
              <w:rPr>
                <w:szCs w:val="24"/>
                <w:lang w:val="sr-Cyrl-CS"/>
              </w:rPr>
              <w:t xml:space="preserve"> </w:t>
            </w:r>
            <w:r w:rsidR="00F066D7" w:rsidRPr="006009EC">
              <w:rPr>
                <w:szCs w:val="24"/>
                <w:lang w:val="sr-Cyrl-CS"/>
              </w:rPr>
              <w:t>g</w:t>
            </w:r>
            <w:r w:rsidRPr="006009EC">
              <w:rPr>
                <w:szCs w:val="24"/>
                <w:lang w:val="sr-Cyrl-CS"/>
              </w:rPr>
              <w:t>o</w:t>
            </w:r>
            <w:r w:rsidR="00F066D7" w:rsidRPr="006009EC">
              <w:rPr>
                <w:szCs w:val="24"/>
                <w:lang w:val="sr-Cyrl-CS"/>
              </w:rPr>
              <w:t>din</w:t>
            </w:r>
            <w:r w:rsidRPr="006009EC">
              <w:rPr>
                <w:szCs w:val="24"/>
                <w:lang w:val="sr-Cyrl-CS"/>
              </w:rPr>
              <w:t>e</w:t>
            </w:r>
            <w:r w:rsidR="007C53A6" w:rsidRPr="006009EC">
              <w:rPr>
                <w:szCs w:val="24"/>
                <w:lang w:val="sr-Cyrl-CS"/>
              </w:rPr>
              <w:t xml:space="preserve"> </w:t>
            </w:r>
            <w:r w:rsidR="00F066D7" w:rsidRPr="006009EC">
              <w:rPr>
                <w:szCs w:val="24"/>
                <w:lang w:val="sr-Cyrl-CS"/>
              </w:rPr>
              <w:t>k</w:t>
            </w:r>
            <w:r w:rsidRPr="006009EC">
              <w:rPr>
                <w:szCs w:val="24"/>
                <w:lang w:val="sr-Cyrl-CS"/>
              </w:rPr>
              <w:t>oja</w:t>
            </w:r>
            <w:r w:rsidR="007C53A6" w:rsidRPr="006009EC">
              <w:rPr>
                <w:szCs w:val="24"/>
                <w:lang w:val="sr-Cyrl-CS"/>
              </w:rPr>
              <w:t xml:space="preserve"> </w:t>
            </w:r>
            <w:r w:rsidR="00F066D7" w:rsidRPr="006009EC">
              <w:rPr>
                <w:szCs w:val="24"/>
                <w:lang w:val="sr-Cyrl-CS"/>
              </w:rPr>
              <w:t>pr</w:t>
            </w:r>
            <w:r w:rsidRPr="006009EC">
              <w:rPr>
                <w:szCs w:val="24"/>
                <w:lang w:val="sr-Cyrl-CS"/>
              </w:rPr>
              <w:t>e</w:t>
            </w:r>
            <w:r w:rsidR="00F066D7" w:rsidRPr="006009EC">
              <w:rPr>
                <w:szCs w:val="24"/>
                <w:lang w:val="sr-Cyrl-CS"/>
              </w:rPr>
              <w:t>th</w:t>
            </w:r>
            <w:r w:rsidRPr="006009EC">
              <w:rPr>
                <w:szCs w:val="24"/>
                <w:lang w:val="sr-Cyrl-CS"/>
              </w:rPr>
              <w:t>o</w:t>
            </w:r>
            <w:r w:rsidR="00F066D7" w:rsidRPr="006009EC">
              <w:rPr>
                <w:szCs w:val="24"/>
                <w:lang w:val="sr-Cyrl-CS"/>
              </w:rPr>
              <w:t>di</w:t>
            </w:r>
            <w:r w:rsidR="007C53A6" w:rsidRPr="006009EC">
              <w:rPr>
                <w:szCs w:val="24"/>
                <w:lang w:val="sr-Cyrl-CS"/>
              </w:rPr>
              <w:t xml:space="preserve"> </w:t>
            </w:r>
            <w:r w:rsidR="00F066D7" w:rsidRPr="006009EC">
              <w:rPr>
                <w:szCs w:val="24"/>
                <w:lang w:val="sr-Cyrl-CS"/>
              </w:rPr>
              <w:t>g</w:t>
            </w:r>
            <w:r w:rsidRPr="006009EC">
              <w:rPr>
                <w:szCs w:val="24"/>
                <w:lang w:val="sr-Cyrl-CS"/>
              </w:rPr>
              <w:t>o</w:t>
            </w:r>
            <w:r w:rsidR="00F066D7" w:rsidRPr="006009EC">
              <w:rPr>
                <w:szCs w:val="24"/>
                <w:lang w:val="sr-Cyrl-CS"/>
              </w:rPr>
              <w:t>dini</w:t>
            </w:r>
            <w:r w:rsidR="007C53A6" w:rsidRPr="006009EC">
              <w:rPr>
                <w:szCs w:val="24"/>
                <w:lang w:val="sr-Cyrl-CS"/>
              </w:rPr>
              <w:t xml:space="preserve"> </w:t>
            </w:r>
            <w:r w:rsidR="00F066D7" w:rsidRPr="006009EC">
              <w:rPr>
                <w:szCs w:val="24"/>
                <w:lang w:val="sr-Cyrl-CS"/>
              </w:rPr>
              <w:t>u</w:t>
            </w:r>
            <w:r w:rsidR="007C53A6" w:rsidRPr="006009EC">
              <w:rPr>
                <w:szCs w:val="24"/>
                <w:lang w:val="sr-Cyrl-CS"/>
              </w:rPr>
              <w:t xml:space="preserve"> </w:t>
            </w:r>
            <w:r w:rsidR="00F066D7" w:rsidRPr="006009EC">
              <w:rPr>
                <w:szCs w:val="24"/>
                <w:lang w:val="sr-Cyrl-CS"/>
              </w:rPr>
              <w:t>k</w:t>
            </w:r>
            <w:r w:rsidRPr="006009EC">
              <w:rPr>
                <w:szCs w:val="24"/>
                <w:lang w:val="sr-Cyrl-CS"/>
              </w:rPr>
              <w:t>ojoj</w:t>
            </w:r>
            <w:r w:rsidR="007C53A6" w:rsidRPr="006009EC">
              <w:rPr>
                <w:szCs w:val="24"/>
                <w:lang w:val="sr-Cyrl-CS"/>
              </w:rPr>
              <w:t xml:space="preserve"> </w:t>
            </w:r>
            <w:r w:rsidR="00F066D7" w:rsidRPr="006009EC">
              <w:rPr>
                <w:szCs w:val="24"/>
                <w:lang w:val="sr-Cyrl-CS"/>
              </w:rPr>
              <w:t>s</w:t>
            </w:r>
            <w:r w:rsidRPr="006009EC">
              <w:rPr>
                <w:szCs w:val="24"/>
                <w:lang w:val="sr-Cyrl-CS"/>
              </w:rPr>
              <w:t>e</w:t>
            </w:r>
            <w:r w:rsidR="007C53A6" w:rsidRPr="006009EC">
              <w:rPr>
                <w:szCs w:val="24"/>
                <w:lang w:val="sr-Cyrl-CS"/>
              </w:rPr>
              <w:t xml:space="preserve"> </w:t>
            </w:r>
            <w:r w:rsidR="00F066D7" w:rsidRPr="006009EC">
              <w:rPr>
                <w:szCs w:val="24"/>
                <w:lang w:val="sr-Cyrl-CS"/>
              </w:rPr>
              <w:t>spr</w:t>
            </w:r>
            <w:r w:rsidRPr="006009EC">
              <w:rPr>
                <w:szCs w:val="24"/>
                <w:lang w:val="sr-Cyrl-CS"/>
              </w:rPr>
              <w:t>o</w:t>
            </w:r>
            <w:r w:rsidR="00F066D7" w:rsidRPr="006009EC">
              <w:rPr>
                <w:szCs w:val="24"/>
                <w:lang w:val="sr-Cyrl-CS"/>
              </w:rPr>
              <w:t>v</w:t>
            </w:r>
            <w:r w:rsidRPr="006009EC">
              <w:rPr>
                <w:szCs w:val="24"/>
                <w:lang w:val="sr-Cyrl-CS"/>
              </w:rPr>
              <w:t>o</w:t>
            </w:r>
            <w:r w:rsidR="00F066D7" w:rsidRPr="006009EC">
              <w:rPr>
                <w:szCs w:val="24"/>
                <w:lang w:val="sr-Cyrl-CS"/>
              </w:rPr>
              <w:t>di</w:t>
            </w:r>
            <w:r w:rsidR="007C53A6" w:rsidRPr="006009EC">
              <w:rPr>
                <w:szCs w:val="24"/>
                <w:lang w:val="sr-Cyrl-CS"/>
              </w:rPr>
              <w:t xml:space="preserve"> </w:t>
            </w:r>
            <w:r w:rsidRPr="006009EC">
              <w:rPr>
                <w:szCs w:val="24"/>
                <w:lang w:val="sr-Cyrl-CS"/>
              </w:rPr>
              <w:t>ja</w:t>
            </w:r>
            <w:r w:rsidR="00F066D7" w:rsidRPr="006009EC">
              <w:rPr>
                <w:szCs w:val="24"/>
                <w:lang w:val="sr-Cyrl-CS"/>
              </w:rPr>
              <w:t>vn</w:t>
            </w:r>
            <w:r w:rsidRPr="006009EC">
              <w:rPr>
                <w:szCs w:val="24"/>
                <w:lang w:val="sr-Cyrl-CS"/>
              </w:rPr>
              <w:t>a</w:t>
            </w:r>
            <w:r w:rsidR="007C53A6" w:rsidRPr="006009EC">
              <w:rPr>
                <w:szCs w:val="24"/>
                <w:lang w:val="sr-Cyrl-CS"/>
              </w:rPr>
              <w:t xml:space="preserve"> </w:t>
            </w:r>
            <w:r w:rsidR="00F066D7" w:rsidRPr="006009EC">
              <w:rPr>
                <w:szCs w:val="24"/>
                <w:lang w:val="sr-Cyrl-CS"/>
              </w:rPr>
              <w:t>n</w:t>
            </w:r>
            <w:r w:rsidRPr="006009EC">
              <w:rPr>
                <w:szCs w:val="24"/>
                <w:lang w:val="sr-Cyrl-CS"/>
              </w:rPr>
              <w:t>a</w:t>
            </w:r>
            <w:r w:rsidR="00F066D7" w:rsidRPr="006009EC">
              <w:rPr>
                <w:szCs w:val="24"/>
                <w:lang w:val="sr-Cyrl-CS"/>
              </w:rPr>
              <w:t>b</w:t>
            </w:r>
            <w:r w:rsidRPr="006009EC">
              <w:rPr>
                <w:szCs w:val="24"/>
                <w:lang w:val="sr-Cyrl-CS"/>
              </w:rPr>
              <w:t>a</w:t>
            </w:r>
            <w:r w:rsidR="00F066D7" w:rsidRPr="006009EC">
              <w:rPr>
                <w:szCs w:val="24"/>
                <w:lang w:val="sr-Cyrl-CS"/>
              </w:rPr>
              <w:t>vk</w:t>
            </w:r>
            <w:r w:rsidRPr="006009EC">
              <w:rPr>
                <w:szCs w:val="24"/>
                <w:lang w:val="sr-Cyrl-CS"/>
              </w:rPr>
              <w:t>a</w:t>
            </w:r>
            <w:r w:rsidR="007C53A6" w:rsidRPr="006009EC">
              <w:rPr>
                <w:szCs w:val="24"/>
                <w:lang w:val="sr-Cyrl-CS"/>
              </w:rPr>
              <w:t xml:space="preserve">, </w:t>
            </w:r>
            <w:r w:rsidR="00F066D7" w:rsidRPr="006009EC">
              <w:rPr>
                <w:szCs w:val="24"/>
                <w:lang w:val="sr-Cyrl-CS"/>
              </w:rPr>
              <w:t>p</w:t>
            </w:r>
            <w:r w:rsidRPr="006009EC">
              <w:rPr>
                <w:szCs w:val="24"/>
                <w:lang w:val="sr-Cyrl-CS"/>
              </w:rPr>
              <w:t>o</w:t>
            </w:r>
            <w:r w:rsidR="00F066D7" w:rsidRPr="006009EC">
              <w:rPr>
                <w:szCs w:val="24"/>
                <w:lang w:val="sr-Cyrl-CS"/>
              </w:rPr>
              <w:t>pisn</w:t>
            </w:r>
            <w:r w:rsidRPr="006009EC">
              <w:rPr>
                <w:szCs w:val="24"/>
                <w:lang w:val="sr-Cyrl-CS"/>
              </w:rPr>
              <w:t>a</w:t>
            </w:r>
            <w:r w:rsidR="007C53A6" w:rsidRPr="006009EC">
              <w:rPr>
                <w:szCs w:val="24"/>
                <w:lang w:val="sr-Cyrl-CS"/>
              </w:rPr>
              <w:t xml:space="preserve"> </w:t>
            </w:r>
            <w:r w:rsidR="00F066D7" w:rsidRPr="006009EC">
              <w:rPr>
                <w:szCs w:val="24"/>
                <w:lang w:val="sr-Cyrl-CS"/>
              </w:rPr>
              <w:t>list</w:t>
            </w:r>
            <w:r w:rsidRPr="006009EC">
              <w:rPr>
                <w:szCs w:val="24"/>
                <w:lang w:val="sr-Cyrl-CS"/>
              </w:rPr>
              <w:t>a</w:t>
            </w:r>
            <w:r w:rsidR="007C53A6" w:rsidRPr="006009EC">
              <w:rPr>
                <w:szCs w:val="24"/>
                <w:lang w:val="sr-Cyrl-CS"/>
              </w:rPr>
              <w:t xml:space="preserve"> </w:t>
            </w:r>
            <w:r w:rsidR="00F066D7" w:rsidRPr="006009EC">
              <w:rPr>
                <w:szCs w:val="24"/>
                <w:lang w:val="sr-Cyrl-CS"/>
              </w:rPr>
              <w:t>ili</w:t>
            </w:r>
            <w:r w:rsidR="007C53A6" w:rsidRPr="006009EC">
              <w:rPr>
                <w:szCs w:val="24"/>
                <w:lang w:val="sr-Cyrl-CS"/>
              </w:rPr>
              <w:t xml:space="preserve"> </w:t>
            </w:r>
            <w:r w:rsidRPr="006009EC">
              <w:rPr>
                <w:szCs w:val="24"/>
                <w:lang w:val="sr-Cyrl-CS"/>
              </w:rPr>
              <w:t>a</w:t>
            </w:r>
            <w:r w:rsidR="00F066D7" w:rsidRPr="006009EC">
              <w:rPr>
                <w:szCs w:val="24"/>
                <w:lang w:val="sr-Cyrl-CS"/>
              </w:rPr>
              <w:t>n</w:t>
            </w:r>
            <w:r w:rsidRPr="006009EC">
              <w:rPr>
                <w:szCs w:val="24"/>
                <w:lang w:val="sr-Cyrl-CS"/>
              </w:rPr>
              <w:t>a</w:t>
            </w:r>
            <w:r w:rsidR="00F066D7" w:rsidRPr="006009EC">
              <w:rPr>
                <w:szCs w:val="24"/>
                <w:lang w:val="sr-Cyrl-CS"/>
              </w:rPr>
              <w:t>litičk</w:t>
            </w:r>
            <w:r w:rsidRPr="006009EC">
              <w:rPr>
                <w:szCs w:val="24"/>
                <w:lang w:val="sr-Cyrl-CS"/>
              </w:rPr>
              <w:t>a</w:t>
            </w:r>
            <w:r w:rsidR="007C53A6" w:rsidRPr="006009EC">
              <w:rPr>
                <w:szCs w:val="24"/>
                <w:lang w:val="sr-Cyrl-CS"/>
              </w:rPr>
              <w:t xml:space="preserve"> </w:t>
            </w:r>
            <w:r w:rsidR="00F066D7" w:rsidRPr="006009EC">
              <w:rPr>
                <w:szCs w:val="24"/>
                <w:lang w:val="sr-Cyrl-CS"/>
              </w:rPr>
              <w:t>k</w:t>
            </w:r>
            <w:r w:rsidRPr="006009EC">
              <w:rPr>
                <w:szCs w:val="24"/>
                <w:lang w:val="sr-Cyrl-CS"/>
              </w:rPr>
              <w:t>a</w:t>
            </w:r>
            <w:r w:rsidR="00F066D7" w:rsidRPr="006009EC">
              <w:rPr>
                <w:szCs w:val="24"/>
                <w:lang w:val="sr-Cyrl-CS"/>
              </w:rPr>
              <w:t>rtic</w:t>
            </w:r>
            <w:r w:rsidRPr="006009EC">
              <w:rPr>
                <w:szCs w:val="24"/>
                <w:lang w:val="sr-Cyrl-CS"/>
              </w:rPr>
              <w:t>a</w:t>
            </w:r>
            <w:r w:rsidR="007C53A6" w:rsidRPr="006009EC">
              <w:rPr>
                <w:szCs w:val="24"/>
                <w:lang w:val="sr-Cyrl-CS"/>
              </w:rPr>
              <w:t xml:space="preserve"> </w:t>
            </w:r>
            <w:r w:rsidRPr="006009EC">
              <w:rPr>
                <w:szCs w:val="24"/>
                <w:lang w:val="sr-Cyrl-CS"/>
              </w:rPr>
              <w:t>o</w:t>
            </w:r>
            <w:r w:rsidR="00F066D7" w:rsidRPr="006009EC">
              <w:rPr>
                <w:szCs w:val="24"/>
                <w:lang w:val="sr-Cyrl-CS"/>
              </w:rPr>
              <w:t>sn</w:t>
            </w:r>
            <w:r w:rsidRPr="006009EC">
              <w:rPr>
                <w:szCs w:val="24"/>
                <w:lang w:val="sr-Cyrl-CS"/>
              </w:rPr>
              <w:t>o</w:t>
            </w:r>
            <w:r w:rsidR="00F066D7" w:rsidRPr="006009EC">
              <w:rPr>
                <w:szCs w:val="24"/>
                <w:lang w:val="sr-Cyrl-CS"/>
              </w:rPr>
              <w:t>vnih</w:t>
            </w:r>
            <w:r w:rsidR="007C53A6" w:rsidRPr="006009EC">
              <w:rPr>
                <w:szCs w:val="24"/>
                <w:lang w:val="sr-Cyrl-CS"/>
              </w:rPr>
              <w:t xml:space="preserve"> </w:t>
            </w:r>
            <w:r w:rsidR="00F066D7" w:rsidRPr="006009EC">
              <w:rPr>
                <w:szCs w:val="24"/>
                <w:lang w:val="sr-Cyrl-CS"/>
              </w:rPr>
              <w:t>sr</w:t>
            </w:r>
            <w:r w:rsidRPr="006009EC">
              <w:rPr>
                <w:szCs w:val="24"/>
                <w:lang w:val="sr-Cyrl-CS"/>
              </w:rPr>
              <w:t>e</w:t>
            </w:r>
            <w:r w:rsidR="00F066D7" w:rsidRPr="006009EC">
              <w:rPr>
                <w:szCs w:val="24"/>
                <w:lang w:val="sr-Cyrl-CS"/>
              </w:rPr>
              <w:t>dst</w:t>
            </w:r>
            <w:r w:rsidRPr="006009EC">
              <w:rPr>
                <w:szCs w:val="24"/>
                <w:lang w:val="sr-Cyrl-CS"/>
              </w:rPr>
              <w:t>a</w:t>
            </w:r>
            <w:r w:rsidR="00F066D7" w:rsidRPr="006009EC">
              <w:rPr>
                <w:szCs w:val="24"/>
                <w:lang w:val="sr-Cyrl-CS"/>
              </w:rPr>
              <w:t>v</w:t>
            </w:r>
            <w:r w:rsidRPr="006009EC">
              <w:rPr>
                <w:szCs w:val="24"/>
                <w:lang w:val="sr-Cyrl-CS"/>
              </w:rPr>
              <w:t>a</w:t>
            </w:r>
            <w:r w:rsidR="007C53A6" w:rsidRPr="006009EC">
              <w:rPr>
                <w:szCs w:val="24"/>
                <w:lang w:val="sr-Cyrl-CS"/>
              </w:rPr>
              <w:t xml:space="preserve"> </w:t>
            </w:r>
            <w:r w:rsidR="00F066D7" w:rsidRPr="006009EC">
              <w:rPr>
                <w:szCs w:val="24"/>
                <w:lang w:val="sr-Cyrl-CS"/>
              </w:rPr>
              <w:t>n</w:t>
            </w:r>
            <w:r w:rsidRPr="006009EC">
              <w:rPr>
                <w:szCs w:val="24"/>
                <w:lang w:val="sr-Cyrl-CS"/>
              </w:rPr>
              <w:t>a</w:t>
            </w:r>
            <w:r w:rsidR="007C53A6" w:rsidRPr="006009EC">
              <w:rPr>
                <w:szCs w:val="24"/>
                <w:lang w:val="sr-Cyrl-CS"/>
              </w:rPr>
              <w:t xml:space="preserve"> </w:t>
            </w:r>
            <w:r w:rsidR="00F066D7" w:rsidRPr="006009EC">
              <w:rPr>
                <w:szCs w:val="24"/>
                <w:lang w:val="sr-Cyrl-CS"/>
              </w:rPr>
              <w:t>k</w:t>
            </w:r>
            <w:r w:rsidRPr="006009EC">
              <w:rPr>
                <w:szCs w:val="24"/>
                <w:lang w:val="sr-Cyrl-CS"/>
              </w:rPr>
              <w:t>oj</w:t>
            </w:r>
            <w:r w:rsidR="00F066D7" w:rsidRPr="006009EC">
              <w:rPr>
                <w:szCs w:val="24"/>
                <w:lang w:val="sr-Cyrl-CS"/>
              </w:rPr>
              <w:t>im</w:t>
            </w:r>
            <w:r w:rsidR="007C53A6" w:rsidRPr="006009EC">
              <w:rPr>
                <w:szCs w:val="24"/>
                <w:lang w:val="sr-Cyrl-CS"/>
              </w:rPr>
              <w:t xml:space="preserve"> </w:t>
            </w:r>
            <w:r w:rsidR="00F066D7" w:rsidRPr="006009EC">
              <w:rPr>
                <w:szCs w:val="24"/>
                <w:lang w:val="sr-Cyrl-CS"/>
              </w:rPr>
              <w:t>ć</w:t>
            </w:r>
            <w:r w:rsidRPr="006009EC">
              <w:rPr>
                <w:szCs w:val="24"/>
                <w:lang w:val="sr-Cyrl-CS"/>
              </w:rPr>
              <w:t>e</w:t>
            </w:r>
            <w:r w:rsidR="007C53A6" w:rsidRPr="006009EC">
              <w:rPr>
                <w:szCs w:val="24"/>
                <w:lang w:val="sr-Cyrl-CS"/>
              </w:rPr>
              <w:t xml:space="preserve"> </w:t>
            </w:r>
            <w:r w:rsidR="00F066D7" w:rsidRPr="006009EC">
              <w:rPr>
                <w:szCs w:val="24"/>
                <w:lang w:val="sr-Cyrl-CS"/>
              </w:rPr>
              <w:t>vidn</w:t>
            </w:r>
            <w:r w:rsidRPr="006009EC">
              <w:rPr>
                <w:szCs w:val="24"/>
                <w:lang w:val="sr-Cyrl-CS"/>
              </w:rPr>
              <w:t>o</w:t>
            </w:r>
            <w:r w:rsidR="007C53A6" w:rsidRPr="006009EC">
              <w:rPr>
                <w:szCs w:val="24"/>
                <w:lang w:val="sr-Cyrl-CS"/>
              </w:rPr>
              <w:t xml:space="preserve"> </w:t>
            </w:r>
            <w:r w:rsidR="00F066D7" w:rsidRPr="006009EC">
              <w:rPr>
                <w:szCs w:val="24"/>
                <w:lang w:val="sr-Cyrl-CS"/>
              </w:rPr>
              <w:t>biti</w:t>
            </w:r>
            <w:r w:rsidR="007C53A6" w:rsidRPr="006009EC">
              <w:rPr>
                <w:szCs w:val="24"/>
                <w:lang w:val="sr-Cyrl-CS"/>
              </w:rPr>
              <w:t xml:space="preserve"> </w:t>
            </w:r>
            <w:r w:rsidRPr="006009EC">
              <w:rPr>
                <w:szCs w:val="24"/>
                <w:lang w:val="sr-Cyrl-CS"/>
              </w:rPr>
              <w:t>o</w:t>
            </w:r>
            <w:r w:rsidR="00F066D7" w:rsidRPr="006009EC">
              <w:rPr>
                <w:szCs w:val="24"/>
                <w:lang w:val="sr-Cyrl-CS"/>
              </w:rPr>
              <w:t>zn</w:t>
            </w:r>
            <w:r w:rsidRPr="006009EC">
              <w:rPr>
                <w:szCs w:val="24"/>
                <w:lang w:val="sr-Cyrl-CS"/>
              </w:rPr>
              <w:t>a</w:t>
            </w:r>
            <w:r w:rsidR="00F066D7" w:rsidRPr="006009EC">
              <w:rPr>
                <w:szCs w:val="24"/>
                <w:lang w:val="sr-Cyrl-CS"/>
              </w:rPr>
              <w:t>č</w:t>
            </w:r>
            <w:r w:rsidRPr="006009EC">
              <w:rPr>
                <w:szCs w:val="24"/>
                <w:lang w:val="sr-Cyrl-CS"/>
              </w:rPr>
              <w:t>e</w:t>
            </w:r>
            <w:r w:rsidR="00F066D7" w:rsidRPr="006009EC">
              <w:rPr>
                <w:szCs w:val="24"/>
                <w:lang w:val="sr-Cyrl-CS"/>
              </w:rPr>
              <w:t>n</w:t>
            </w:r>
            <w:r w:rsidRPr="006009EC">
              <w:rPr>
                <w:szCs w:val="24"/>
                <w:lang w:val="sr-Cyrl-CS"/>
              </w:rPr>
              <w:t>a</w:t>
            </w:r>
            <w:r w:rsidR="007C53A6" w:rsidRPr="006009EC">
              <w:rPr>
                <w:szCs w:val="24"/>
                <w:lang w:val="sr-Cyrl-CS"/>
              </w:rPr>
              <w:t xml:space="preserve"> </w:t>
            </w:r>
            <w:r w:rsidR="00F066D7" w:rsidRPr="006009EC">
              <w:rPr>
                <w:szCs w:val="24"/>
                <w:lang w:val="sr-Cyrl-CS"/>
              </w:rPr>
              <w:t>tr</w:t>
            </w:r>
            <w:r w:rsidRPr="006009EC">
              <w:rPr>
                <w:szCs w:val="24"/>
                <w:lang w:val="sr-Cyrl-CS"/>
              </w:rPr>
              <w:t>a</w:t>
            </w:r>
            <w:r w:rsidR="00F066D7" w:rsidRPr="006009EC">
              <w:rPr>
                <w:szCs w:val="24"/>
                <w:lang w:val="sr-Cyrl-CS"/>
              </w:rPr>
              <w:t>ž</w:t>
            </w:r>
            <w:r w:rsidRPr="006009EC">
              <w:rPr>
                <w:szCs w:val="24"/>
                <w:lang w:val="sr-Cyrl-CS"/>
              </w:rPr>
              <w:t>e</w:t>
            </w:r>
            <w:r w:rsidR="00F066D7" w:rsidRPr="006009EC">
              <w:rPr>
                <w:szCs w:val="24"/>
                <w:lang w:val="sr-Cyrl-CS"/>
              </w:rPr>
              <w:t>n</w:t>
            </w:r>
            <w:r w:rsidRPr="006009EC">
              <w:rPr>
                <w:szCs w:val="24"/>
                <w:lang w:val="sr-Cyrl-CS"/>
              </w:rPr>
              <w:t>a</w:t>
            </w:r>
            <w:r w:rsidR="007C53A6" w:rsidRPr="006009EC">
              <w:rPr>
                <w:szCs w:val="24"/>
                <w:lang w:val="sr-Cyrl-CS"/>
              </w:rPr>
              <w:t xml:space="preserve"> </w:t>
            </w:r>
            <w:r w:rsidR="00F066D7" w:rsidRPr="006009EC">
              <w:rPr>
                <w:szCs w:val="24"/>
                <w:lang w:val="sr-Cyrl-CS"/>
              </w:rPr>
              <w:t>t</w:t>
            </w:r>
            <w:r w:rsidRPr="006009EC">
              <w:rPr>
                <w:szCs w:val="24"/>
                <w:lang w:val="sr-Cyrl-CS"/>
              </w:rPr>
              <w:t>e</w:t>
            </w:r>
            <w:r w:rsidR="00F066D7" w:rsidRPr="006009EC">
              <w:rPr>
                <w:szCs w:val="24"/>
                <w:lang w:val="sr-Cyrl-CS"/>
              </w:rPr>
              <w:t>hničk</w:t>
            </w:r>
            <w:r w:rsidRPr="006009EC">
              <w:rPr>
                <w:szCs w:val="24"/>
                <w:lang w:val="sr-Cyrl-CS"/>
              </w:rPr>
              <w:t>a</w:t>
            </w:r>
            <w:r w:rsidR="007C53A6" w:rsidRPr="006009EC">
              <w:rPr>
                <w:szCs w:val="24"/>
                <w:lang w:val="sr-Cyrl-CS"/>
              </w:rPr>
              <w:t xml:space="preserve"> </w:t>
            </w:r>
            <w:r w:rsidRPr="006009EC">
              <w:rPr>
                <w:szCs w:val="24"/>
                <w:lang w:val="sr-Cyrl-CS"/>
              </w:rPr>
              <w:t>o</w:t>
            </w:r>
            <w:r w:rsidR="00F066D7" w:rsidRPr="006009EC">
              <w:rPr>
                <w:szCs w:val="24"/>
                <w:lang w:val="sr-Cyrl-CS"/>
              </w:rPr>
              <w:t>pr</w:t>
            </w:r>
            <w:r w:rsidRPr="006009EC">
              <w:rPr>
                <w:szCs w:val="24"/>
                <w:lang w:val="sr-Cyrl-CS"/>
              </w:rPr>
              <w:t>e</w:t>
            </w:r>
            <w:r w:rsidR="00F066D7" w:rsidRPr="006009EC">
              <w:rPr>
                <w:szCs w:val="24"/>
                <w:lang w:val="sr-Cyrl-CS"/>
              </w:rPr>
              <w:t>m</w:t>
            </w:r>
            <w:r w:rsidRPr="006009EC">
              <w:rPr>
                <w:szCs w:val="24"/>
                <w:lang w:val="sr-Cyrl-CS"/>
              </w:rPr>
              <w:t>a</w:t>
            </w:r>
            <w:r w:rsidR="007C53A6" w:rsidRPr="006009EC">
              <w:rPr>
                <w:szCs w:val="24"/>
                <w:lang w:val="sr-Cyrl-CS"/>
              </w:rPr>
              <w:t xml:space="preserve">. </w:t>
            </w:r>
            <w:r w:rsidR="00F066D7" w:rsidRPr="006009EC">
              <w:rPr>
                <w:szCs w:val="24"/>
                <w:lang w:val="sr-Cyrl-CS"/>
              </w:rPr>
              <w:t>P</w:t>
            </w:r>
            <w:r w:rsidRPr="006009EC">
              <w:rPr>
                <w:szCs w:val="24"/>
                <w:lang w:val="sr-Cyrl-CS"/>
              </w:rPr>
              <w:t>o</w:t>
            </w:r>
            <w:r w:rsidR="00F066D7" w:rsidRPr="006009EC">
              <w:rPr>
                <w:szCs w:val="24"/>
                <w:lang w:val="sr-Cyrl-CS"/>
              </w:rPr>
              <w:t>pisn</w:t>
            </w:r>
            <w:r w:rsidRPr="006009EC">
              <w:rPr>
                <w:szCs w:val="24"/>
                <w:lang w:val="sr-Cyrl-CS"/>
              </w:rPr>
              <w:t>a</w:t>
            </w:r>
            <w:r w:rsidR="007C53A6" w:rsidRPr="006009EC">
              <w:rPr>
                <w:szCs w:val="24"/>
                <w:lang w:val="sr-Cyrl-CS"/>
              </w:rPr>
              <w:t xml:space="preserve"> </w:t>
            </w:r>
            <w:r w:rsidR="00F066D7" w:rsidRPr="006009EC">
              <w:rPr>
                <w:szCs w:val="24"/>
                <w:lang w:val="sr-Cyrl-CS"/>
              </w:rPr>
              <w:t>list</w:t>
            </w:r>
            <w:r w:rsidRPr="006009EC">
              <w:rPr>
                <w:szCs w:val="24"/>
                <w:lang w:val="sr-Cyrl-CS"/>
              </w:rPr>
              <w:t>a</w:t>
            </w:r>
            <w:r w:rsidR="007C53A6" w:rsidRPr="006009EC">
              <w:rPr>
                <w:szCs w:val="24"/>
                <w:lang w:val="sr-Cyrl-CS"/>
              </w:rPr>
              <w:t xml:space="preserve"> </w:t>
            </w:r>
            <w:r w:rsidR="00F066D7" w:rsidRPr="006009EC">
              <w:rPr>
                <w:szCs w:val="24"/>
                <w:lang w:val="sr-Cyrl-CS"/>
              </w:rPr>
              <w:t>m</w:t>
            </w:r>
            <w:r w:rsidRPr="006009EC">
              <w:rPr>
                <w:szCs w:val="24"/>
                <w:lang w:val="sr-Cyrl-CS"/>
              </w:rPr>
              <w:t>o</w:t>
            </w:r>
            <w:r w:rsidR="00F066D7" w:rsidRPr="006009EC">
              <w:rPr>
                <w:szCs w:val="24"/>
                <w:lang w:val="sr-Cyrl-CS"/>
              </w:rPr>
              <w:t>r</w:t>
            </w:r>
            <w:r w:rsidRPr="006009EC">
              <w:rPr>
                <w:szCs w:val="24"/>
                <w:lang w:val="sr-Cyrl-CS"/>
              </w:rPr>
              <w:t>a</w:t>
            </w:r>
            <w:r w:rsidR="007C53A6" w:rsidRPr="006009EC">
              <w:rPr>
                <w:szCs w:val="24"/>
                <w:lang w:val="sr-Cyrl-CS"/>
              </w:rPr>
              <w:t xml:space="preserve"> </w:t>
            </w:r>
            <w:r w:rsidR="00F066D7" w:rsidRPr="006009EC">
              <w:rPr>
                <w:szCs w:val="24"/>
                <w:lang w:val="sr-Cyrl-CS"/>
              </w:rPr>
              <w:t>biti</w:t>
            </w:r>
            <w:r w:rsidR="007C53A6" w:rsidRPr="006009EC">
              <w:rPr>
                <w:szCs w:val="24"/>
                <w:lang w:val="sr-Cyrl-CS"/>
              </w:rPr>
              <w:t xml:space="preserve"> </w:t>
            </w:r>
            <w:r w:rsidR="00F066D7" w:rsidRPr="006009EC">
              <w:rPr>
                <w:szCs w:val="24"/>
                <w:lang w:val="sr-Cyrl-CS"/>
              </w:rPr>
              <w:t>s</w:t>
            </w:r>
            <w:r w:rsidRPr="006009EC">
              <w:rPr>
                <w:szCs w:val="24"/>
                <w:lang w:val="sr-Cyrl-CS"/>
              </w:rPr>
              <w:t>a</w:t>
            </w:r>
            <w:r w:rsidR="007C53A6" w:rsidRPr="006009EC">
              <w:rPr>
                <w:szCs w:val="24"/>
                <w:lang w:val="sr-Cyrl-CS"/>
              </w:rPr>
              <w:t xml:space="preserve"> </w:t>
            </w:r>
            <w:r w:rsidR="00F066D7" w:rsidRPr="006009EC">
              <w:rPr>
                <w:szCs w:val="24"/>
                <w:lang w:val="sr-Cyrl-CS"/>
              </w:rPr>
              <w:t>p</w:t>
            </w:r>
            <w:r w:rsidRPr="006009EC">
              <w:rPr>
                <w:szCs w:val="24"/>
                <w:lang w:val="sr-Cyrl-CS"/>
              </w:rPr>
              <w:t>o</w:t>
            </w:r>
            <w:r w:rsidR="00F066D7" w:rsidRPr="006009EC">
              <w:rPr>
                <w:szCs w:val="24"/>
                <w:lang w:val="sr-Cyrl-CS"/>
              </w:rPr>
              <w:t>sl</w:t>
            </w:r>
            <w:r w:rsidRPr="006009EC">
              <w:rPr>
                <w:szCs w:val="24"/>
                <w:lang w:val="sr-Cyrl-CS"/>
              </w:rPr>
              <w:t>e</w:t>
            </w:r>
            <w:r w:rsidR="00F066D7" w:rsidRPr="006009EC">
              <w:rPr>
                <w:szCs w:val="24"/>
                <w:lang w:val="sr-Cyrl-CS"/>
              </w:rPr>
              <w:t>dnjim</w:t>
            </w:r>
            <w:r w:rsidR="007C53A6" w:rsidRPr="006009EC">
              <w:rPr>
                <w:szCs w:val="24"/>
                <w:lang w:val="sr-Cyrl-CS"/>
              </w:rPr>
              <w:t xml:space="preserve"> </w:t>
            </w:r>
            <w:r w:rsidR="00F066D7" w:rsidRPr="006009EC">
              <w:rPr>
                <w:szCs w:val="24"/>
                <w:lang w:val="sr-Cyrl-CS"/>
              </w:rPr>
              <w:t>d</w:t>
            </w:r>
            <w:r w:rsidRPr="006009EC">
              <w:rPr>
                <w:szCs w:val="24"/>
                <w:lang w:val="sr-Cyrl-CS"/>
              </w:rPr>
              <w:t>a</w:t>
            </w:r>
            <w:r w:rsidR="00F066D7" w:rsidRPr="006009EC">
              <w:rPr>
                <w:szCs w:val="24"/>
                <w:lang w:val="sr-Cyrl-CS"/>
              </w:rPr>
              <w:t>tum</w:t>
            </w:r>
            <w:r w:rsidRPr="006009EC">
              <w:rPr>
                <w:szCs w:val="24"/>
                <w:lang w:val="sr-Cyrl-CS"/>
              </w:rPr>
              <w:t>o</w:t>
            </w:r>
            <w:r w:rsidR="00F066D7" w:rsidRPr="006009EC">
              <w:rPr>
                <w:szCs w:val="24"/>
                <w:lang w:val="sr-Cyrl-CS"/>
              </w:rPr>
              <w:t>m</w:t>
            </w:r>
            <w:r w:rsidR="007C53A6" w:rsidRPr="006009EC">
              <w:rPr>
                <w:szCs w:val="24"/>
                <w:lang w:val="sr-Cyrl-CS"/>
              </w:rPr>
              <w:t xml:space="preserve"> </w:t>
            </w:r>
            <w:r w:rsidR="00F066D7" w:rsidRPr="006009EC">
              <w:rPr>
                <w:szCs w:val="24"/>
                <w:lang w:val="sr-Cyrl-CS"/>
              </w:rPr>
              <w:t>u</w:t>
            </w:r>
            <w:r w:rsidR="007C53A6" w:rsidRPr="006009EC">
              <w:rPr>
                <w:szCs w:val="24"/>
                <w:lang w:val="sr-Cyrl-CS"/>
              </w:rPr>
              <w:t xml:space="preserve"> </w:t>
            </w:r>
            <w:r w:rsidR="00F066D7" w:rsidRPr="006009EC">
              <w:rPr>
                <w:szCs w:val="24"/>
                <w:lang w:val="sr-Cyrl-CS"/>
              </w:rPr>
              <w:t>g</w:t>
            </w:r>
            <w:r w:rsidRPr="006009EC">
              <w:rPr>
                <w:szCs w:val="24"/>
                <w:lang w:val="sr-Cyrl-CS"/>
              </w:rPr>
              <w:t>o</w:t>
            </w:r>
            <w:r w:rsidR="00F066D7" w:rsidRPr="006009EC">
              <w:rPr>
                <w:szCs w:val="24"/>
                <w:lang w:val="sr-Cyrl-CS"/>
              </w:rPr>
              <w:t>dini</w:t>
            </w:r>
            <w:r w:rsidR="007C53A6" w:rsidRPr="006009EC">
              <w:rPr>
                <w:szCs w:val="24"/>
                <w:lang w:val="sr-Cyrl-CS"/>
              </w:rPr>
              <w:t xml:space="preserve"> </w:t>
            </w:r>
            <w:r w:rsidR="00F066D7" w:rsidRPr="006009EC">
              <w:rPr>
                <w:szCs w:val="24"/>
                <w:lang w:val="sr-Cyrl-CS"/>
              </w:rPr>
              <w:t>k</w:t>
            </w:r>
            <w:r w:rsidRPr="006009EC">
              <w:rPr>
                <w:szCs w:val="24"/>
                <w:lang w:val="sr-Cyrl-CS"/>
              </w:rPr>
              <w:t>oja</w:t>
            </w:r>
            <w:r w:rsidR="007C53A6" w:rsidRPr="006009EC">
              <w:rPr>
                <w:szCs w:val="24"/>
                <w:lang w:val="sr-Cyrl-CS"/>
              </w:rPr>
              <w:t xml:space="preserve"> </w:t>
            </w:r>
            <w:r w:rsidR="00F066D7" w:rsidRPr="006009EC">
              <w:rPr>
                <w:szCs w:val="24"/>
                <w:lang w:val="sr-Cyrl-CS"/>
              </w:rPr>
              <w:t>pr</w:t>
            </w:r>
            <w:r w:rsidRPr="006009EC">
              <w:rPr>
                <w:szCs w:val="24"/>
                <w:lang w:val="sr-Cyrl-CS"/>
              </w:rPr>
              <w:t>e</w:t>
            </w:r>
            <w:r w:rsidR="00F066D7" w:rsidRPr="006009EC">
              <w:rPr>
                <w:szCs w:val="24"/>
                <w:lang w:val="sr-Cyrl-CS"/>
              </w:rPr>
              <w:t>th</w:t>
            </w:r>
            <w:r w:rsidRPr="006009EC">
              <w:rPr>
                <w:szCs w:val="24"/>
                <w:lang w:val="sr-Cyrl-CS"/>
              </w:rPr>
              <w:t>o</w:t>
            </w:r>
            <w:r w:rsidR="00F066D7" w:rsidRPr="006009EC">
              <w:rPr>
                <w:szCs w:val="24"/>
                <w:lang w:val="sr-Cyrl-CS"/>
              </w:rPr>
              <w:t>di</w:t>
            </w:r>
            <w:r w:rsidR="007C53A6" w:rsidRPr="006009EC">
              <w:rPr>
                <w:szCs w:val="24"/>
                <w:lang w:val="sr-Cyrl-CS"/>
              </w:rPr>
              <w:t xml:space="preserve"> </w:t>
            </w:r>
            <w:r w:rsidR="00F066D7" w:rsidRPr="006009EC">
              <w:rPr>
                <w:szCs w:val="24"/>
                <w:lang w:val="sr-Cyrl-CS"/>
              </w:rPr>
              <w:t>g</w:t>
            </w:r>
            <w:r w:rsidRPr="006009EC">
              <w:rPr>
                <w:szCs w:val="24"/>
                <w:lang w:val="sr-Cyrl-CS"/>
              </w:rPr>
              <w:t>o</w:t>
            </w:r>
            <w:r w:rsidR="00F066D7" w:rsidRPr="006009EC">
              <w:rPr>
                <w:szCs w:val="24"/>
                <w:lang w:val="sr-Cyrl-CS"/>
              </w:rPr>
              <w:t>dini</w:t>
            </w:r>
            <w:r w:rsidR="007C53A6" w:rsidRPr="006009EC">
              <w:rPr>
                <w:szCs w:val="24"/>
                <w:lang w:val="sr-Cyrl-CS"/>
              </w:rPr>
              <w:t xml:space="preserve"> </w:t>
            </w:r>
            <w:r w:rsidR="00F066D7" w:rsidRPr="006009EC">
              <w:rPr>
                <w:szCs w:val="24"/>
                <w:lang w:val="sr-Cyrl-CS"/>
              </w:rPr>
              <w:t>u</w:t>
            </w:r>
            <w:r w:rsidR="007C53A6" w:rsidRPr="006009EC">
              <w:rPr>
                <w:szCs w:val="24"/>
                <w:lang w:val="sr-Cyrl-CS"/>
              </w:rPr>
              <w:t xml:space="preserve"> </w:t>
            </w:r>
            <w:r w:rsidR="00F066D7" w:rsidRPr="006009EC">
              <w:rPr>
                <w:szCs w:val="24"/>
                <w:lang w:val="sr-Cyrl-CS"/>
              </w:rPr>
              <w:t>k</w:t>
            </w:r>
            <w:r w:rsidRPr="006009EC">
              <w:rPr>
                <w:szCs w:val="24"/>
                <w:lang w:val="sr-Cyrl-CS"/>
              </w:rPr>
              <w:t>ojoj</w:t>
            </w:r>
            <w:r w:rsidR="007C53A6" w:rsidRPr="006009EC">
              <w:rPr>
                <w:szCs w:val="24"/>
                <w:lang w:val="sr-Cyrl-CS"/>
              </w:rPr>
              <w:t xml:space="preserve"> </w:t>
            </w:r>
            <w:r w:rsidR="00F066D7" w:rsidRPr="006009EC">
              <w:rPr>
                <w:szCs w:val="24"/>
                <w:lang w:val="sr-Cyrl-CS"/>
              </w:rPr>
              <w:t>s</w:t>
            </w:r>
            <w:r w:rsidRPr="006009EC">
              <w:rPr>
                <w:szCs w:val="24"/>
                <w:lang w:val="sr-Cyrl-CS"/>
              </w:rPr>
              <w:t>e</w:t>
            </w:r>
            <w:r w:rsidR="007C53A6" w:rsidRPr="006009EC">
              <w:rPr>
                <w:szCs w:val="24"/>
                <w:lang w:val="sr-Cyrl-CS"/>
              </w:rPr>
              <w:t xml:space="preserve"> </w:t>
            </w:r>
            <w:r w:rsidRPr="006009EC">
              <w:rPr>
                <w:szCs w:val="24"/>
                <w:lang w:val="sr-Cyrl-CS"/>
              </w:rPr>
              <w:t>ja</w:t>
            </w:r>
            <w:r w:rsidR="00F066D7" w:rsidRPr="006009EC">
              <w:rPr>
                <w:szCs w:val="24"/>
                <w:lang w:val="sr-Cyrl-CS"/>
              </w:rPr>
              <w:t>vn</w:t>
            </w:r>
            <w:r w:rsidRPr="006009EC">
              <w:rPr>
                <w:szCs w:val="24"/>
                <w:lang w:val="sr-Cyrl-CS"/>
              </w:rPr>
              <w:t>a</w:t>
            </w:r>
            <w:r w:rsidR="007C53A6" w:rsidRPr="006009EC">
              <w:rPr>
                <w:szCs w:val="24"/>
                <w:lang w:val="sr-Cyrl-CS"/>
              </w:rPr>
              <w:t xml:space="preserve"> </w:t>
            </w:r>
            <w:r w:rsidR="00F066D7" w:rsidRPr="006009EC">
              <w:rPr>
                <w:szCs w:val="24"/>
                <w:lang w:val="sr-Cyrl-CS"/>
              </w:rPr>
              <w:t>n</w:t>
            </w:r>
            <w:r w:rsidRPr="006009EC">
              <w:rPr>
                <w:szCs w:val="24"/>
                <w:lang w:val="sr-Cyrl-CS"/>
              </w:rPr>
              <w:t>a</w:t>
            </w:r>
            <w:r w:rsidR="00F066D7" w:rsidRPr="006009EC">
              <w:rPr>
                <w:szCs w:val="24"/>
                <w:lang w:val="sr-Cyrl-CS"/>
              </w:rPr>
              <w:t>b</w:t>
            </w:r>
            <w:r w:rsidRPr="006009EC">
              <w:rPr>
                <w:szCs w:val="24"/>
                <w:lang w:val="sr-Cyrl-CS"/>
              </w:rPr>
              <w:t>a</w:t>
            </w:r>
            <w:r w:rsidR="00F066D7" w:rsidRPr="006009EC">
              <w:rPr>
                <w:szCs w:val="24"/>
                <w:lang w:val="sr-Cyrl-CS"/>
              </w:rPr>
              <w:t>vk</w:t>
            </w:r>
            <w:r w:rsidRPr="006009EC">
              <w:rPr>
                <w:szCs w:val="24"/>
                <w:lang w:val="sr-Cyrl-CS"/>
              </w:rPr>
              <w:t>a</w:t>
            </w:r>
            <w:r w:rsidR="007C53A6" w:rsidRPr="006009EC">
              <w:rPr>
                <w:szCs w:val="24"/>
                <w:lang w:val="sr-Cyrl-CS"/>
              </w:rPr>
              <w:t xml:space="preserve"> </w:t>
            </w:r>
            <w:r w:rsidR="00F066D7" w:rsidRPr="006009EC">
              <w:rPr>
                <w:szCs w:val="24"/>
                <w:lang w:val="sr-Cyrl-CS"/>
              </w:rPr>
              <w:t>spr</w:t>
            </w:r>
            <w:r w:rsidRPr="006009EC">
              <w:rPr>
                <w:szCs w:val="24"/>
                <w:lang w:val="sr-Cyrl-CS"/>
              </w:rPr>
              <w:t>o</w:t>
            </w:r>
            <w:r w:rsidR="00F066D7" w:rsidRPr="006009EC">
              <w:rPr>
                <w:szCs w:val="24"/>
                <w:lang w:val="sr-Cyrl-CS"/>
              </w:rPr>
              <w:t>v</w:t>
            </w:r>
            <w:r w:rsidRPr="006009EC">
              <w:rPr>
                <w:szCs w:val="24"/>
                <w:lang w:val="sr-Cyrl-CS"/>
              </w:rPr>
              <w:t>o</w:t>
            </w:r>
            <w:r w:rsidR="00F066D7" w:rsidRPr="006009EC">
              <w:rPr>
                <w:szCs w:val="24"/>
                <w:lang w:val="sr-Cyrl-CS"/>
              </w:rPr>
              <w:t>di</w:t>
            </w:r>
            <w:r w:rsidR="007C53A6" w:rsidRPr="006009EC">
              <w:rPr>
                <w:szCs w:val="24"/>
                <w:lang w:val="sr-Cyrl-CS"/>
              </w:rPr>
              <w:t xml:space="preserve">, </w:t>
            </w:r>
            <w:r w:rsidR="00F066D7" w:rsidRPr="006009EC">
              <w:rPr>
                <w:szCs w:val="24"/>
                <w:lang w:val="sr-Cyrl-CS"/>
              </w:rPr>
              <w:t>p</w:t>
            </w:r>
            <w:r w:rsidRPr="006009EC">
              <w:rPr>
                <w:szCs w:val="24"/>
                <w:lang w:val="sr-Cyrl-CS"/>
              </w:rPr>
              <w:t>o</w:t>
            </w:r>
            <w:r w:rsidR="00F066D7" w:rsidRPr="006009EC">
              <w:rPr>
                <w:szCs w:val="24"/>
                <w:lang w:val="sr-Cyrl-CS"/>
              </w:rPr>
              <w:t>tpis</w:t>
            </w:r>
            <w:r w:rsidRPr="006009EC">
              <w:rPr>
                <w:szCs w:val="24"/>
                <w:lang w:val="sr-Cyrl-CS"/>
              </w:rPr>
              <w:t>a</w:t>
            </w:r>
            <w:r w:rsidR="00F066D7" w:rsidRPr="006009EC">
              <w:rPr>
                <w:szCs w:val="24"/>
                <w:lang w:val="sr-Cyrl-CS"/>
              </w:rPr>
              <w:t>n</w:t>
            </w:r>
            <w:r w:rsidRPr="006009EC">
              <w:rPr>
                <w:szCs w:val="24"/>
                <w:lang w:val="sr-Cyrl-CS"/>
              </w:rPr>
              <w:t>a</w:t>
            </w:r>
            <w:r w:rsidR="007C53A6" w:rsidRPr="006009EC">
              <w:rPr>
                <w:szCs w:val="24"/>
                <w:lang w:val="sr-Cyrl-CS"/>
              </w:rPr>
              <w:t xml:space="preserve"> </w:t>
            </w:r>
            <w:r w:rsidRPr="006009EC">
              <w:rPr>
                <w:szCs w:val="24"/>
                <w:lang w:val="sr-Cyrl-CS"/>
              </w:rPr>
              <w:t>o</w:t>
            </w:r>
            <w:r w:rsidR="00F066D7" w:rsidRPr="006009EC">
              <w:rPr>
                <w:szCs w:val="24"/>
                <w:lang w:val="sr-Cyrl-CS"/>
              </w:rPr>
              <w:t>d</w:t>
            </w:r>
            <w:r w:rsidR="007C53A6" w:rsidRPr="006009EC">
              <w:rPr>
                <w:szCs w:val="24"/>
                <w:lang w:val="sr-Cyrl-CS"/>
              </w:rPr>
              <w:t xml:space="preserve"> </w:t>
            </w:r>
            <w:r w:rsidR="00F066D7" w:rsidRPr="006009EC">
              <w:rPr>
                <w:szCs w:val="24"/>
                <w:lang w:val="sr-Cyrl-CS"/>
              </w:rPr>
              <w:t>str</w:t>
            </w:r>
            <w:r w:rsidRPr="006009EC">
              <w:rPr>
                <w:szCs w:val="24"/>
                <w:lang w:val="sr-Cyrl-CS"/>
              </w:rPr>
              <w:t>a</w:t>
            </w:r>
            <w:r w:rsidR="00F066D7" w:rsidRPr="006009EC">
              <w:rPr>
                <w:szCs w:val="24"/>
                <w:lang w:val="sr-Cyrl-CS"/>
              </w:rPr>
              <w:t>n</w:t>
            </w:r>
            <w:r w:rsidRPr="006009EC">
              <w:rPr>
                <w:szCs w:val="24"/>
                <w:lang w:val="sr-Cyrl-CS"/>
              </w:rPr>
              <w:t>e</w:t>
            </w:r>
            <w:r w:rsidR="007C53A6" w:rsidRPr="006009EC">
              <w:rPr>
                <w:szCs w:val="24"/>
                <w:lang w:val="sr-Cyrl-CS"/>
              </w:rPr>
              <w:t xml:space="preserve"> </w:t>
            </w:r>
            <w:r w:rsidRPr="006009EC">
              <w:rPr>
                <w:szCs w:val="24"/>
                <w:lang w:val="sr-Cyrl-CS"/>
              </w:rPr>
              <w:t>o</w:t>
            </w:r>
            <w:r w:rsidR="00F066D7" w:rsidRPr="006009EC">
              <w:rPr>
                <w:szCs w:val="24"/>
                <w:lang w:val="sr-Cyrl-CS"/>
              </w:rPr>
              <w:t>vl</w:t>
            </w:r>
            <w:r w:rsidRPr="006009EC">
              <w:rPr>
                <w:szCs w:val="24"/>
                <w:lang w:val="sr-Cyrl-CS"/>
              </w:rPr>
              <w:t>a</w:t>
            </w:r>
            <w:r w:rsidR="00F066D7" w:rsidRPr="006009EC">
              <w:rPr>
                <w:szCs w:val="24"/>
                <w:lang w:val="sr-Cyrl-CS"/>
              </w:rPr>
              <w:t>šć</w:t>
            </w:r>
            <w:r w:rsidRPr="006009EC">
              <w:rPr>
                <w:szCs w:val="24"/>
                <w:lang w:val="sr-Cyrl-CS"/>
              </w:rPr>
              <w:t>e</w:t>
            </w:r>
            <w:r w:rsidR="00F066D7" w:rsidRPr="006009EC">
              <w:rPr>
                <w:szCs w:val="24"/>
                <w:lang w:val="sr-Cyrl-CS"/>
              </w:rPr>
              <w:t>n</w:t>
            </w:r>
            <w:r w:rsidRPr="006009EC">
              <w:rPr>
                <w:szCs w:val="24"/>
                <w:lang w:val="sr-Cyrl-CS"/>
              </w:rPr>
              <w:t>o</w:t>
            </w:r>
            <w:r w:rsidR="00F066D7" w:rsidRPr="006009EC">
              <w:rPr>
                <w:szCs w:val="24"/>
                <w:lang w:val="sr-Cyrl-CS"/>
              </w:rPr>
              <w:t>g</w:t>
            </w:r>
            <w:r w:rsidR="007C53A6" w:rsidRPr="006009EC">
              <w:rPr>
                <w:szCs w:val="24"/>
                <w:lang w:val="sr-Cyrl-CS"/>
              </w:rPr>
              <w:t xml:space="preserve"> </w:t>
            </w:r>
            <w:r w:rsidR="00F066D7" w:rsidRPr="006009EC">
              <w:rPr>
                <w:szCs w:val="24"/>
                <w:lang w:val="sr-Cyrl-CS"/>
              </w:rPr>
              <w:t>lic</w:t>
            </w:r>
            <w:r w:rsidRPr="006009EC">
              <w:rPr>
                <w:szCs w:val="24"/>
                <w:lang w:val="sr-Cyrl-CS"/>
              </w:rPr>
              <w:t>a</w:t>
            </w:r>
            <w:r w:rsidR="007C53A6" w:rsidRPr="006009EC">
              <w:rPr>
                <w:szCs w:val="24"/>
                <w:lang w:val="sr-Cyrl-CS"/>
              </w:rPr>
              <w:t xml:space="preserve"> </w:t>
            </w:r>
            <w:r w:rsidR="00F066D7" w:rsidRPr="006009EC">
              <w:rPr>
                <w:szCs w:val="24"/>
                <w:lang w:val="sr-Cyrl-CS"/>
              </w:rPr>
              <w:t>p</w:t>
            </w:r>
            <w:r w:rsidRPr="006009EC">
              <w:rPr>
                <w:szCs w:val="24"/>
                <w:lang w:val="sr-Cyrl-CS"/>
              </w:rPr>
              <w:t>o</w:t>
            </w:r>
            <w:r w:rsidR="00F066D7" w:rsidRPr="006009EC">
              <w:rPr>
                <w:szCs w:val="24"/>
                <w:lang w:val="sr-Cyrl-CS"/>
              </w:rPr>
              <w:t>nuđ</w:t>
            </w:r>
            <w:r w:rsidRPr="006009EC">
              <w:rPr>
                <w:szCs w:val="24"/>
                <w:lang w:val="sr-Cyrl-CS"/>
              </w:rPr>
              <w:t>a</w:t>
            </w:r>
            <w:r w:rsidR="00F066D7" w:rsidRPr="006009EC">
              <w:rPr>
                <w:szCs w:val="24"/>
                <w:lang w:val="sr-Cyrl-CS"/>
              </w:rPr>
              <w:t>č</w:t>
            </w:r>
            <w:r w:rsidRPr="006009EC">
              <w:rPr>
                <w:szCs w:val="24"/>
                <w:lang w:val="sr-Cyrl-CS"/>
              </w:rPr>
              <w:t>a</w:t>
            </w:r>
            <w:r w:rsidR="007C53A6" w:rsidRPr="006009EC">
              <w:rPr>
                <w:szCs w:val="24"/>
                <w:lang w:val="sr-Cyrl-CS"/>
              </w:rPr>
              <w:t>.</w:t>
            </w:r>
          </w:p>
          <w:p w14:paraId="4ADB189B" w14:textId="77777777" w:rsidR="007C53A6" w:rsidRPr="006009EC" w:rsidRDefault="00F066D7" w:rsidP="00982B34">
            <w:pPr>
              <w:widowControl w:val="0"/>
              <w:jc w:val="both"/>
              <w:rPr>
                <w:szCs w:val="24"/>
                <w:lang w:val="sr-Cyrl-CS"/>
              </w:rPr>
            </w:pPr>
            <w:r w:rsidRPr="006009EC">
              <w:rPr>
                <w:szCs w:val="24"/>
                <w:lang w:val="sr-Cyrl-CS"/>
              </w:rPr>
              <w:t>b</w:t>
            </w:r>
            <w:r w:rsidR="007C53A6" w:rsidRPr="006009EC">
              <w:rPr>
                <w:szCs w:val="24"/>
                <w:lang w:val="sr-Cyrl-CS"/>
              </w:rPr>
              <w:t xml:space="preserve">) </w:t>
            </w:r>
            <w:r w:rsidRPr="006009EC">
              <w:rPr>
                <w:szCs w:val="24"/>
                <w:lang w:val="sr-Cyrl-CS"/>
              </w:rPr>
              <w:t>z</w:t>
            </w:r>
            <w:r w:rsidR="004F3D9B" w:rsidRPr="006009EC">
              <w:rPr>
                <w:szCs w:val="24"/>
                <w:lang w:val="sr-Cyrl-CS"/>
              </w:rPr>
              <w:t>a</w:t>
            </w:r>
            <w:r w:rsidR="007C53A6" w:rsidRPr="006009EC">
              <w:rPr>
                <w:szCs w:val="24"/>
                <w:lang w:val="sr-Cyrl-CS"/>
              </w:rPr>
              <w:t xml:space="preserve"> </w:t>
            </w:r>
            <w:r w:rsidRPr="006009EC">
              <w:rPr>
                <w:szCs w:val="24"/>
                <w:lang w:val="sr-Cyrl-CS"/>
              </w:rPr>
              <w:t>sr</w:t>
            </w:r>
            <w:r w:rsidR="004F3D9B" w:rsidRPr="006009EC">
              <w:rPr>
                <w:szCs w:val="24"/>
                <w:lang w:val="sr-Cyrl-CS"/>
              </w:rPr>
              <w:t>e</w:t>
            </w:r>
            <w:r w:rsidRPr="006009EC">
              <w:rPr>
                <w:szCs w:val="24"/>
                <w:lang w:val="sr-Cyrl-CS"/>
              </w:rPr>
              <w:t>dstv</w:t>
            </w:r>
            <w:r w:rsidR="004F3D9B" w:rsidRPr="006009EC">
              <w:rPr>
                <w:szCs w:val="24"/>
                <w:lang w:val="sr-Cyrl-CS"/>
              </w:rPr>
              <w:t>a</w:t>
            </w:r>
            <w:r w:rsidR="007C53A6" w:rsidRPr="006009EC">
              <w:rPr>
                <w:szCs w:val="24"/>
                <w:lang w:val="sr-Cyrl-CS"/>
              </w:rPr>
              <w:t xml:space="preserve"> </w:t>
            </w:r>
            <w:r w:rsidRPr="006009EC">
              <w:rPr>
                <w:szCs w:val="24"/>
                <w:lang w:val="sr-Cyrl-CS"/>
              </w:rPr>
              <w:t>n</w:t>
            </w:r>
            <w:r w:rsidR="004F3D9B" w:rsidRPr="006009EC">
              <w:rPr>
                <w:szCs w:val="24"/>
                <w:lang w:val="sr-Cyrl-CS"/>
              </w:rPr>
              <w:t>a</w:t>
            </w:r>
            <w:r w:rsidRPr="006009EC">
              <w:rPr>
                <w:szCs w:val="24"/>
                <w:lang w:val="sr-Cyrl-CS"/>
              </w:rPr>
              <w:t>b</w:t>
            </w:r>
            <w:r w:rsidR="004F3D9B" w:rsidRPr="006009EC">
              <w:rPr>
                <w:szCs w:val="24"/>
                <w:lang w:val="sr-Cyrl-CS"/>
              </w:rPr>
              <w:t>a</w:t>
            </w:r>
            <w:r w:rsidRPr="006009EC">
              <w:rPr>
                <w:szCs w:val="24"/>
                <w:lang w:val="sr-Cyrl-CS"/>
              </w:rPr>
              <w:t>vlј</w:t>
            </w:r>
            <w:r w:rsidR="004F3D9B" w:rsidRPr="006009EC">
              <w:rPr>
                <w:szCs w:val="24"/>
                <w:lang w:val="sr-Cyrl-CS"/>
              </w:rPr>
              <w:t>e</w:t>
            </w:r>
            <w:r w:rsidRPr="006009EC">
              <w:rPr>
                <w:szCs w:val="24"/>
                <w:lang w:val="sr-Cyrl-CS"/>
              </w:rPr>
              <w:t>n</w:t>
            </w:r>
            <w:r w:rsidR="004F3D9B" w:rsidRPr="006009EC">
              <w:rPr>
                <w:szCs w:val="24"/>
                <w:lang w:val="sr-Cyrl-CS"/>
              </w:rPr>
              <w:t>a</w:t>
            </w:r>
            <w:r w:rsidR="007C53A6" w:rsidRPr="006009EC">
              <w:rPr>
                <w:szCs w:val="24"/>
                <w:lang w:val="sr-Cyrl-CS"/>
              </w:rPr>
              <w:t xml:space="preserve"> </w:t>
            </w:r>
            <w:r w:rsidRPr="006009EC">
              <w:rPr>
                <w:szCs w:val="24"/>
                <w:lang w:val="sr-Cyrl-CS"/>
              </w:rPr>
              <w:t>u</w:t>
            </w:r>
            <w:r w:rsidR="007C53A6" w:rsidRPr="006009EC">
              <w:rPr>
                <w:szCs w:val="24"/>
                <w:lang w:val="sr-Cyrl-CS"/>
              </w:rPr>
              <w:t xml:space="preserve"> </w:t>
            </w:r>
            <w:r w:rsidRPr="006009EC">
              <w:rPr>
                <w:szCs w:val="24"/>
                <w:lang w:val="sr-Cyrl-CS"/>
              </w:rPr>
              <w:t>g</w:t>
            </w:r>
            <w:r w:rsidR="004F3D9B" w:rsidRPr="006009EC">
              <w:rPr>
                <w:szCs w:val="24"/>
                <w:lang w:val="sr-Cyrl-CS"/>
              </w:rPr>
              <w:t>o</w:t>
            </w:r>
            <w:r w:rsidRPr="006009EC">
              <w:rPr>
                <w:szCs w:val="24"/>
                <w:lang w:val="sr-Cyrl-CS"/>
              </w:rPr>
              <w:t>dini</w:t>
            </w:r>
            <w:r w:rsidR="007C53A6" w:rsidRPr="006009EC">
              <w:rPr>
                <w:szCs w:val="24"/>
                <w:lang w:val="sr-Cyrl-CS"/>
              </w:rPr>
              <w:t xml:space="preserve"> </w:t>
            </w:r>
            <w:r w:rsidRPr="006009EC">
              <w:rPr>
                <w:szCs w:val="24"/>
                <w:lang w:val="sr-Cyrl-CS"/>
              </w:rPr>
              <w:t>u</w:t>
            </w:r>
            <w:r w:rsidR="007C53A6" w:rsidRPr="006009EC">
              <w:rPr>
                <w:szCs w:val="24"/>
                <w:lang w:val="sr-Cyrl-CS"/>
              </w:rPr>
              <w:t xml:space="preserve"> </w:t>
            </w:r>
            <w:r w:rsidRPr="006009EC">
              <w:rPr>
                <w:szCs w:val="24"/>
                <w:lang w:val="sr-Cyrl-CS"/>
              </w:rPr>
              <w:t>k</w:t>
            </w:r>
            <w:r w:rsidR="004F3D9B" w:rsidRPr="006009EC">
              <w:rPr>
                <w:szCs w:val="24"/>
                <w:lang w:val="sr-Cyrl-CS"/>
              </w:rPr>
              <w:t>ojoj</w:t>
            </w:r>
            <w:r w:rsidR="007C53A6" w:rsidRPr="006009EC">
              <w:rPr>
                <w:szCs w:val="24"/>
                <w:lang w:val="sr-Cyrl-CS"/>
              </w:rPr>
              <w:t xml:space="preserve"> </w:t>
            </w:r>
            <w:r w:rsidRPr="006009EC">
              <w:rPr>
                <w:szCs w:val="24"/>
                <w:lang w:val="sr-Cyrl-CS"/>
              </w:rPr>
              <w:t>s</w:t>
            </w:r>
            <w:r w:rsidR="004F3D9B" w:rsidRPr="006009EC">
              <w:rPr>
                <w:szCs w:val="24"/>
                <w:lang w:val="sr-Cyrl-CS"/>
              </w:rPr>
              <w:t>e</w:t>
            </w:r>
            <w:r w:rsidR="007C53A6" w:rsidRPr="006009EC">
              <w:rPr>
                <w:szCs w:val="24"/>
                <w:lang w:val="sr-Cyrl-CS"/>
              </w:rPr>
              <w:t xml:space="preserve"> </w:t>
            </w:r>
            <w:r w:rsidR="004F3D9B" w:rsidRPr="006009EC">
              <w:rPr>
                <w:szCs w:val="24"/>
                <w:lang w:val="sr-Cyrl-CS"/>
              </w:rPr>
              <w:t>ja</w:t>
            </w:r>
            <w:r w:rsidRPr="006009EC">
              <w:rPr>
                <w:szCs w:val="24"/>
                <w:lang w:val="sr-Cyrl-CS"/>
              </w:rPr>
              <w:t>vn</w:t>
            </w:r>
            <w:r w:rsidR="004F3D9B" w:rsidRPr="006009EC">
              <w:rPr>
                <w:szCs w:val="24"/>
                <w:lang w:val="sr-Cyrl-CS"/>
              </w:rPr>
              <w:t>a</w:t>
            </w:r>
            <w:r w:rsidR="007C53A6" w:rsidRPr="006009EC">
              <w:rPr>
                <w:szCs w:val="24"/>
                <w:lang w:val="sr-Cyrl-CS"/>
              </w:rPr>
              <w:t xml:space="preserve"> </w:t>
            </w:r>
            <w:r w:rsidRPr="006009EC">
              <w:rPr>
                <w:szCs w:val="24"/>
                <w:lang w:val="sr-Cyrl-CS"/>
              </w:rPr>
              <w:t>n</w:t>
            </w:r>
            <w:r w:rsidR="004F3D9B" w:rsidRPr="006009EC">
              <w:rPr>
                <w:szCs w:val="24"/>
                <w:lang w:val="sr-Cyrl-CS"/>
              </w:rPr>
              <w:t>a</w:t>
            </w:r>
            <w:r w:rsidRPr="006009EC">
              <w:rPr>
                <w:szCs w:val="24"/>
                <w:lang w:val="sr-Cyrl-CS"/>
              </w:rPr>
              <w:t>b</w:t>
            </w:r>
            <w:r w:rsidR="004F3D9B" w:rsidRPr="006009EC">
              <w:rPr>
                <w:szCs w:val="24"/>
                <w:lang w:val="sr-Cyrl-CS"/>
              </w:rPr>
              <w:t>a</w:t>
            </w:r>
            <w:r w:rsidRPr="006009EC">
              <w:rPr>
                <w:szCs w:val="24"/>
                <w:lang w:val="sr-Cyrl-CS"/>
              </w:rPr>
              <w:t>vk</w:t>
            </w:r>
            <w:r w:rsidR="004F3D9B" w:rsidRPr="006009EC">
              <w:rPr>
                <w:szCs w:val="24"/>
                <w:lang w:val="sr-Cyrl-CS"/>
              </w:rPr>
              <w:t>a</w:t>
            </w:r>
            <w:r w:rsidR="007C53A6" w:rsidRPr="006009EC">
              <w:rPr>
                <w:szCs w:val="24"/>
                <w:lang w:val="sr-Cyrl-CS"/>
              </w:rPr>
              <w:t xml:space="preserve"> </w:t>
            </w:r>
            <w:r w:rsidRPr="006009EC">
              <w:rPr>
                <w:szCs w:val="24"/>
                <w:lang w:val="sr-Cyrl-CS"/>
              </w:rPr>
              <w:t>spr</w:t>
            </w:r>
            <w:r w:rsidR="004F3D9B" w:rsidRPr="006009EC">
              <w:rPr>
                <w:szCs w:val="24"/>
                <w:lang w:val="sr-Cyrl-CS"/>
              </w:rPr>
              <w:t>o</w:t>
            </w:r>
            <w:r w:rsidRPr="006009EC">
              <w:rPr>
                <w:szCs w:val="24"/>
                <w:lang w:val="sr-Cyrl-CS"/>
              </w:rPr>
              <w:t>v</w:t>
            </w:r>
            <w:r w:rsidR="004F3D9B" w:rsidRPr="006009EC">
              <w:rPr>
                <w:szCs w:val="24"/>
                <w:lang w:val="sr-Cyrl-CS"/>
              </w:rPr>
              <w:t>o</w:t>
            </w:r>
            <w:r w:rsidRPr="006009EC">
              <w:rPr>
                <w:szCs w:val="24"/>
                <w:lang w:val="sr-Cyrl-CS"/>
              </w:rPr>
              <w:t>di</w:t>
            </w:r>
            <w:r w:rsidR="007C53A6" w:rsidRPr="006009EC">
              <w:rPr>
                <w:szCs w:val="24"/>
                <w:lang w:val="sr-Cyrl-CS"/>
              </w:rPr>
              <w:t xml:space="preserve"> – </w:t>
            </w:r>
            <w:r w:rsidRPr="006009EC">
              <w:rPr>
                <w:szCs w:val="24"/>
                <w:lang w:val="sr-Cyrl-CS"/>
              </w:rPr>
              <w:t>r</w:t>
            </w:r>
            <w:r w:rsidR="004F3D9B" w:rsidRPr="006009EC">
              <w:rPr>
                <w:szCs w:val="24"/>
                <w:lang w:val="sr-Cyrl-CS"/>
              </w:rPr>
              <w:t>a</w:t>
            </w:r>
            <w:r w:rsidRPr="006009EC">
              <w:rPr>
                <w:szCs w:val="24"/>
                <w:lang w:val="sr-Cyrl-CS"/>
              </w:rPr>
              <w:t>čun</w:t>
            </w:r>
            <w:r w:rsidR="007C53A6" w:rsidRPr="006009EC">
              <w:rPr>
                <w:szCs w:val="24"/>
                <w:lang w:val="sr-Cyrl-CS"/>
              </w:rPr>
              <w:t xml:space="preserve"> </w:t>
            </w:r>
            <w:r w:rsidRPr="006009EC">
              <w:rPr>
                <w:szCs w:val="24"/>
                <w:lang w:val="sr-Cyrl-CS"/>
              </w:rPr>
              <w:t>i</w:t>
            </w:r>
            <w:r w:rsidR="007C53A6" w:rsidRPr="006009EC">
              <w:rPr>
                <w:szCs w:val="24"/>
                <w:lang w:val="sr-Cyrl-CS"/>
              </w:rPr>
              <w:t xml:space="preserve"> </w:t>
            </w:r>
          </w:p>
          <w:p w14:paraId="524BC39B" w14:textId="3F76FDFD" w:rsidR="007C53A6" w:rsidRPr="006009EC" w:rsidRDefault="004F3D9B" w:rsidP="00982B34">
            <w:pPr>
              <w:widowControl w:val="0"/>
              <w:jc w:val="both"/>
              <w:rPr>
                <w:szCs w:val="24"/>
                <w:lang w:val="sr-Cyrl-CS"/>
              </w:rPr>
            </w:pPr>
            <w:r w:rsidRPr="006009EC">
              <w:rPr>
                <w:szCs w:val="24"/>
                <w:lang w:val="sr-Cyrl-CS"/>
              </w:rPr>
              <w:t>o</w:t>
            </w:r>
            <w:r w:rsidR="00F066D7" w:rsidRPr="006009EC">
              <w:rPr>
                <w:szCs w:val="24"/>
                <w:lang w:val="sr-Cyrl-CS"/>
              </w:rPr>
              <w:t>tpr</w:t>
            </w:r>
            <w:r w:rsidRPr="006009EC">
              <w:rPr>
                <w:szCs w:val="24"/>
                <w:lang w:val="sr-Cyrl-CS"/>
              </w:rPr>
              <w:t>e</w:t>
            </w:r>
            <w:r w:rsidR="00F066D7" w:rsidRPr="006009EC">
              <w:rPr>
                <w:szCs w:val="24"/>
                <w:lang w:val="sr-Cyrl-CS"/>
              </w:rPr>
              <w:t>mnic</w:t>
            </w:r>
            <w:r w:rsidRPr="006009EC">
              <w:rPr>
                <w:szCs w:val="24"/>
                <w:lang w:val="sr-Cyrl-CS"/>
              </w:rPr>
              <w:t>a</w:t>
            </w:r>
            <w:r w:rsidR="007C53A6" w:rsidRPr="006009EC">
              <w:rPr>
                <w:szCs w:val="24"/>
                <w:lang w:val="sr-Cyrl-CS"/>
              </w:rPr>
              <w:t>;</w:t>
            </w:r>
          </w:p>
          <w:p w14:paraId="52FAAC39" w14:textId="15DF19D6" w:rsidR="00B338C5" w:rsidRPr="006009EC" w:rsidRDefault="00B338C5" w:rsidP="00982B34">
            <w:pPr>
              <w:widowControl w:val="0"/>
              <w:jc w:val="both"/>
              <w:rPr>
                <w:b/>
                <w:i/>
                <w:szCs w:val="24"/>
                <w:lang w:val="sr-Latn-CS"/>
              </w:rPr>
            </w:pPr>
            <w:r w:rsidRPr="006009EC">
              <w:rPr>
                <w:b/>
                <w:i/>
                <w:szCs w:val="24"/>
                <w:lang w:val="sr-Latn-CS"/>
              </w:rPr>
              <w:t>U slučaju da je osnov raspolaganja ugovor o zakupu ili lizingu:</w:t>
            </w:r>
          </w:p>
          <w:p w14:paraId="3F9BEE38" w14:textId="77777777" w:rsidR="004C2AE1" w:rsidRPr="006009EC" w:rsidRDefault="00B2537A" w:rsidP="00982B34">
            <w:pPr>
              <w:widowControl w:val="0"/>
              <w:jc w:val="both"/>
              <w:rPr>
                <w:szCs w:val="24"/>
                <w:lang w:val="sr-Cyrl-CS"/>
              </w:rPr>
            </w:pPr>
            <w:r w:rsidRPr="006009EC">
              <w:rPr>
                <w:szCs w:val="24"/>
                <w:lang w:val="sr-Cyrl-CS"/>
              </w:rPr>
              <w:t>c)</w:t>
            </w:r>
            <w:r w:rsidR="004C2AE1" w:rsidRPr="006009EC">
              <w:rPr>
                <w:szCs w:val="24"/>
                <w:lang w:val="sr-Cyrl-CS"/>
              </w:rPr>
              <w:t xml:space="preserve"> </w:t>
            </w:r>
            <w:r w:rsidR="00F066D7" w:rsidRPr="006009EC">
              <w:rPr>
                <w:szCs w:val="24"/>
                <w:lang w:val="sr-Cyrl-CS"/>
              </w:rPr>
              <w:t>d</w:t>
            </w:r>
            <w:r w:rsidR="004F3D9B" w:rsidRPr="006009EC">
              <w:rPr>
                <w:szCs w:val="24"/>
                <w:lang w:val="sr-Cyrl-CS"/>
              </w:rPr>
              <w:t>o</w:t>
            </w:r>
            <w:r w:rsidR="00F066D7" w:rsidRPr="006009EC">
              <w:rPr>
                <w:szCs w:val="24"/>
                <w:lang w:val="sr-Cyrl-CS"/>
              </w:rPr>
              <w:t>k</w:t>
            </w:r>
            <w:r w:rsidR="004F3D9B" w:rsidRPr="006009EC">
              <w:rPr>
                <w:szCs w:val="24"/>
                <w:lang w:val="sr-Cyrl-CS"/>
              </w:rPr>
              <w:t>a</w:t>
            </w:r>
            <w:r w:rsidR="00F066D7" w:rsidRPr="006009EC">
              <w:rPr>
                <w:szCs w:val="24"/>
                <w:lang w:val="sr-Cyrl-CS"/>
              </w:rPr>
              <w:t>z</w:t>
            </w:r>
            <w:r w:rsidR="004C2AE1" w:rsidRPr="006009EC">
              <w:rPr>
                <w:szCs w:val="24"/>
                <w:lang w:val="sr-Cyrl-CS"/>
              </w:rPr>
              <w:t xml:space="preserve"> </w:t>
            </w:r>
            <w:r w:rsidR="004F3D9B" w:rsidRPr="006009EC">
              <w:rPr>
                <w:szCs w:val="24"/>
                <w:lang w:val="sr-Cyrl-CS"/>
              </w:rPr>
              <w:t>o</w:t>
            </w:r>
            <w:r w:rsidR="004C2AE1" w:rsidRPr="006009EC">
              <w:rPr>
                <w:szCs w:val="24"/>
                <w:lang w:val="sr-Cyrl-CS"/>
              </w:rPr>
              <w:t xml:space="preserve"> </w:t>
            </w:r>
            <w:r w:rsidR="00F066D7" w:rsidRPr="006009EC">
              <w:rPr>
                <w:szCs w:val="24"/>
                <w:lang w:val="sr-Cyrl-CS"/>
              </w:rPr>
              <w:t>z</w:t>
            </w:r>
            <w:r w:rsidR="004F3D9B" w:rsidRPr="006009EC">
              <w:rPr>
                <w:szCs w:val="24"/>
                <w:lang w:val="sr-Cyrl-CS"/>
              </w:rPr>
              <w:t>a</w:t>
            </w:r>
            <w:r w:rsidR="00F066D7" w:rsidRPr="006009EC">
              <w:rPr>
                <w:szCs w:val="24"/>
                <w:lang w:val="sr-Cyrl-CS"/>
              </w:rPr>
              <w:t>kupu</w:t>
            </w:r>
            <w:r w:rsidR="004C2AE1" w:rsidRPr="006009EC">
              <w:rPr>
                <w:szCs w:val="24"/>
                <w:lang w:val="sr-Cyrl-CS"/>
              </w:rPr>
              <w:t xml:space="preserve"> – </w:t>
            </w:r>
            <w:r w:rsidR="00F066D7" w:rsidRPr="006009EC">
              <w:rPr>
                <w:szCs w:val="24"/>
                <w:lang w:val="sr-Cyrl-CS"/>
              </w:rPr>
              <w:t>f</w:t>
            </w:r>
            <w:r w:rsidR="004F3D9B" w:rsidRPr="006009EC">
              <w:rPr>
                <w:szCs w:val="24"/>
                <w:lang w:val="sr-Cyrl-CS"/>
              </w:rPr>
              <w:t>o</w:t>
            </w:r>
            <w:r w:rsidR="00F066D7" w:rsidRPr="006009EC">
              <w:rPr>
                <w:szCs w:val="24"/>
                <w:lang w:val="sr-Cyrl-CS"/>
              </w:rPr>
              <w:t>t</w:t>
            </w:r>
            <w:r w:rsidR="004F3D9B" w:rsidRPr="006009EC">
              <w:rPr>
                <w:szCs w:val="24"/>
                <w:lang w:val="sr-Cyrl-CS"/>
              </w:rPr>
              <w:t>o</w:t>
            </w:r>
            <w:r w:rsidR="00F066D7" w:rsidRPr="006009EC">
              <w:rPr>
                <w:szCs w:val="24"/>
                <w:lang w:val="sr-Cyrl-CS"/>
              </w:rPr>
              <w:t>k</w:t>
            </w:r>
            <w:r w:rsidR="004F3D9B" w:rsidRPr="006009EC">
              <w:rPr>
                <w:szCs w:val="24"/>
                <w:lang w:val="sr-Cyrl-CS"/>
              </w:rPr>
              <w:t>o</w:t>
            </w:r>
            <w:r w:rsidR="00F066D7" w:rsidRPr="006009EC">
              <w:rPr>
                <w:szCs w:val="24"/>
                <w:lang w:val="sr-Cyrl-CS"/>
              </w:rPr>
              <w:t>pi</w:t>
            </w:r>
            <w:r w:rsidR="004F3D9B" w:rsidRPr="006009EC">
              <w:rPr>
                <w:szCs w:val="24"/>
                <w:lang w:val="sr-Cyrl-CS"/>
              </w:rPr>
              <w:t>ja</w:t>
            </w:r>
            <w:r w:rsidR="00EC22A7" w:rsidRPr="006009EC">
              <w:rPr>
                <w:szCs w:val="24"/>
                <w:lang w:val="sr-Cyrl-CS"/>
              </w:rPr>
              <w:t xml:space="preserve"> </w:t>
            </w:r>
            <w:r w:rsidR="00F066D7" w:rsidRPr="006009EC">
              <w:rPr>
                <w:szCs w:val="24"/>
                <w:lang w:val="sr-Cyrl-CS"/>
              </w:rPr>
              <w:t>ug</w:t>
            </w:r>
            <w:r w:rsidR="004F3D9B" w:rsidRPr="006009EC">
              <w:rPr>
                <w:szCs w:val="24"/>
                <w:lang w:val="sr-Cyrl-CS"/>
              </w:rPr>
              <w:t>o</w:t>
            </w:r>
            <w:r w:rsidR="00F066D7" w:rsidRPr="006009EC">
              <w:rPr>
                <w:szCs w:val="24"/>
                <w:lang w:val="sr-Cyrl-CS"/>
              </w:rPr>
              <w:t>v</w:t>
            </w:r>
            <w:r w:rsidR="004F3D9B" w:rsidRPr="006009EC">
              <w:rPr>
                <w:szCs w:val="24"/>
                <w:lang w:val="sr-Cyrl-CS"/>
              </w:rPr>
              <w:t>o</w:t>
            </w:r>
            <w:r w:rsidR="00F066D7" w:rsidRPr="006009EC">
              <w:rPr>
                <w:szCs w:val="24"/>
                <w:lang w:val="sr-Cyrl-CS"/>
              </w:rPr>
              <w:t>r</w:t>
            </w:r>
            <w:r w:rsidR="004F3D9B" w:rsidRPr="006009EC">
              <w:rPr>
                <w:szCs w:val="24"/>
                <w:lang w:val="sr-Cyrl-CS"/>
              </w:rPr>
              <w:t>a</w:t>
            </w:r>
            <w:r w:rsidR="0009482D" w:rsidRPr="006009EC">
              <w:rPr>
                <w:szCs w:val="24"/>
                <w:lang w:val="sr-Cyrl-CS"/>
              </w:rPr>
              <w:t xml:space="preserve"> </w:t>
            </w:r>
            <w:r w:rsidR="004F3D9B" w:rsidRPr="006009EC">
              <w:rPr>
                <w:szCs w:val="24"/>
                <w:lang w:val="sr-Cyrl-CS"/>
              </w:rPr>
              <w:t>o</w:t>
            </w:r>
            <w:r w:rsidR="004C2AE1" w:rsidRPr="006009EC">
              <w:rPr>
                <w:szCs w:val="24"/>
                <w:lang w:val="sr-Cyrl-CS"/>
              </w:rPr>
              <w:t xml:space="preserve"> </w:t>
            </w:r>
            <w:r w:rsidR="00F066D7" w:rsidRPr="006009EC">
              <w:rPr>
                <w:szCs w:val="24"/>
                <w:lang w:val="sr-Cyrl-CS"/>
              </w:rPr>
              <w:t>z</w:t>
            </w:r>
            <w:r w:rsidR="004F3D9B" w:rsidRPr="006009EC">
              <w:rPr>
                <w:szCs w:val="24"/>
                <w:lang w:val="sr-Cyrl-CS"/>
              </w:rPr>
              <w:t>a</w:t>
            </w:r>
            <w:r w:rsidR="00F066D7" w:rsidRPr="006009EC">
              <w:rPr>
                <w:szCs w:val="24"/>
                <w:lang w:val="sr-Cyrl-CS"/>
              </w:rPr>
              <w:t>kupu</w:t>
            </w:r>
            <w:r w:rsidR="000B4406" w:rsidRPr="006009EC">
              <w:rPr>
                <w:szCs w:val="24"/>
              </w:rPr>
              <w:t xml:space="preserve"> </w:t>
            </w:r>
            <w:r w:rsidR="00F066D7" w:rsidRPr="006009EC">
              <w:rPr>
                <w:szCs w:val="24"/>
              </w:rPr>
              <w:t>s</w:t>
            </w:r>
            <w:r w:rsidR="004F3D9B" w:rsidRPr="006009EC">
              <w:rPr>
                <w:szCs w:val="24"/>
              </w:rPr>
              <w:t>a</w:t>
            </w:r>
            <w:r w:rsidR="000B4406" w:rsidRPr="006009EC">
              <w:rPr>
                <w:szCs w:val="24"/>
              </w:rPr>
              <w:t xml:space="preserve"> </w:t>
            </w:r>
            <w:r w:rsidR="00F066D7" w:rsidRPr="006009EC">
              <w:rPr>
                <w:szCs w:val="24"/>
              </w:rPr>
              <w:t>p</w:t>
            </w:r>
            <w:r w:rsidR="004F3D9B" w:rsidRPr="006009EC">
              <w:rPr>
                <w:szCs w:val="24"/>
              </w:rPr>
              <w:t>o</w:t>
            </w:r>
            <w:r w:rsidR="00F066D7" w:rsidRPr="006009EC">
              <w:rPr>
                <w:szCs w:val="24"/>
              </w:rPr>
              <w:t>pisn</w:t>
            </w:r>
            <w:r w:rsidR="004F3D9B" w:rsidRPr="006009EC">
              <w:rPr>
                <w:szCs w:val="24"/>
              </w:rPr>
              <w:t>o</w:t>
            </w:r>
            <w:r w:rsidR="00F066D7" w:rsidRPr="006009EC">
              <w:rPr>
                <w:szCs w:val="24"/>
              </w:rPr>
              <w:t>m</w:t>
            </w:r>
            <w:r w:rsidR="000B4406" w:rsidRPr="006009EC">
              <w:rPr>
                <w:szCs w:val="24"/>
              </w:rPr>
              <w:t xml:space="preserve"> </w:t>
            </w:r>
            <w:r w:rsidR="00F066D7" w:rsidRPr="006009EC">
              <w:rPr>
                <w:szCs w:val="24"/>
              </w:rPr>
              <w:t>list</w:t>
            </w:r>
            <w:r w:rsidR="004F3D9B" w:rsidRPr="006009EC">
              <w:rPr>
                <w:szCs w:val="24"/>
              </w:rPr>
              <w:t>o</w:t>
            </w:r>
            <w:r w:rsidR="00F066D7" w:rsidRPr="006009EC">
              <w:rPr>
                <w:szCs w:val="24"/>
              </w:rPr>
              <w:t>m</w:t>
            </w:r>
            <w:r w:rsidR="000B4406" w:rsidRPr="006009EC">
              <w:rPr>
                <w:szCs w:val="24"/>
              </w:rPr>
              <w:t xml:space="preserve"> </w:t>
            </w:r>
            <w:r w:rsidR="00F066D7" w:rsidRPr="006009EC">
              <w:rPr>
                <w:szCs w:val="24"/>
              </w:rPr>
              <w:t>z</w:t>
            </w:r>
            <w:r w:rsidR="004F3D9B" w:rsidRPr="006009EC">
              <w:rPr>
                <w:szCs w:val="24"/>
              </w:rPr>
              <w:t>a</w:t>
            </w:r>
            <w:r w:rsidR="00F066D7" w:rsidRPr="006009EC">
              <w:rPr>
                <w:szCs w:val="24"/>
              </w:rPr>
              <w:t>kup</w:t>
            </w:r>
            <w:r w:rsidR="004F3D9B" w:rsidRPr="006009EC">
              <w:rPr>
                <w:szCs w:val="24"/>
              </w:rPr>
              <w:t>o</w:t>
            </w:r>
            <w:r w:rsidR="00F066D7" w:rsidRPr="006009EC">
              <w:rPr>
                <w:szCs w:val="24"/>
              </w:rPr>
              <w:t>d</w:t>
            </w:r>
            <w:r w:rsidR="004F3D9B" w:rsidRPr="006009EC">
              <w:rPr>
                <w:szCs w:val="24"/>
              </w:rPr>
              <w:t>a</w:t>
            </w:r>
            <w:r w:rsidR="00F066D7" w:rsidRPr="006009EC">
              <w:rPr>
                <w:szCs w:val="24"/>
              </w:rPr>
              <w:t>vc</w:t>
            </w:r>
            <w:r w:rsidR="004F3D9B" w:rsidRPr="006009EC">
              <w:rPr>
                <w:szCs w:val="24"/>
              </w:rPr>
              <w:t>a</w:t>
            </w:r>
            <w:r w:rsidR="004C2AE1" w:rsidRPr="006009EC">
              <w:rPr>
                <w:szCs w:val="24"/>
                <w:lang w:val="sr-Cyrl-CS"/>
              </w:rPr>
              <w:t>;</w:t>
            </w:r>
          </w:p>
          <w:p w14:paraId="5C0EBD2C" w14:textId="77777777" w:rsidR="00B63224" w:rsidRPr="006009EC" w:rsidRDefault="00B2537A" w:rsidP="00982B34">
            <w:pPr>
              <w:widowControl w:val="0"/>
              <w:jc w:val="both"/>
              <w:rPr>
                <w:szCs w:val="24"/>
                <w:lang w:val="sr-Cyrl-CS"/>
              </w:rPr>
            </w:pPr>
            <w:r w:rsidRPr="006009EC">
              <w:rPr>
                <w:szCs w:val="24"/>
                <w:lang w:val="sr-Cyrl-CS"/>
              </w:rPr>
              <w:t>d</w:t>
            </w:r>
            <w:r w:rsidR="004C2AE1" w:rsidRPr="006009EC">
              <w:rPr>
                <w:szCs w:val="24"/>
                <w:lang w:val="sr-Cyrl-CS"/>
              </w:rPr>
              <w:t xml:space="preserve">) </w:t>
            </w:r>
            <w:r w:rsidR="00F066D7" w:rsidRPr="006009EC">
              <w:rPr>
                <w:szCs w:val="24"/>
                <w:lang w:val="sr-Cyrl-CS"/>
              </w:rPr>
              <w:t>d</w:t>
            </w:r>
            <w:r w:rsidR="004F3D9B" w:rsidRPr="006009EC">
              <w:rPr>
                <w:szCs w:val="24"/>
                <w:lang w:val="sr-Cyrl-CS"/>
              </w:rPr>
              <w:t>o</w:t>
            </w:r>
            <w:r w:rsidR="00F066D7" w:rsidRPr="006009EC">
              <w:rPr>
                <w:szCs w:val="24"/>
                <w:lang w:val="sr-Cyrl-CS"/>
              </w:rPr>
              <w:t>k</w:t>
            </w:r>
            <w:r w:rsidR="004F3D9B" w:rsidRPr="006009EC">
              <w:rPr>
                <w:szCs w:val="24"/>
                <w:lang w:val="sr-Cyrl-CS"/>
              </w:rPr>
              <w:t>a</w:t>
            </w:r>
            <w:r w:rsidR="00F066D7" w:rsidRPr="006009EC">
              <w:rPr>
                <w:szCs w:val="24"/>
                <w:lang w:val="sr-Cyrl-CS"/>
              </w:rPr>
              <w:t>z</w:t>
            </w:r>
            <w:r w:rsidR="004C2AE1" w:rsidRPr="006009EC">
              <w:rPr>
                <w:szCs w:val="24"/>
                <w:lang w:val="sr-Cyrl-CS"/>
              </w:rPr>
              <w:t xml:space="preserve"> </w:t>
            </w:r>
            <w:r w:rsidR="004F3D9B" w:rsidRPr="006009EC">
              <w:rPr>
                <w:szCs w:val="24"/>
                <w:lang w:val="sr-Cyrl-CS"/>
              </w:rPr>
              <w:t>o</w:t>
            </w:r>
            <w:r w:rsidR="004C2AE1" w:rsidRPr="006009EC">
              <w:rPr>
                <w:szCs w:val="24"/>
                <w:lang w:val="sr-Cyrl-CS"/>
              </w:rPr>
              <w:t xml:space="preserve"> </w:t>
            </w:r>
            <w:r w:rsidR="00F066D7" w:rsidRPr="006009EC">
              <w:rPr>
                <w:szCs w:val="24"/>
                <w:lang w:val="sr-Cyrl-CS"/>
              </w:rPr>
              <w:t>lizingu</w:t>
            </w:r>
            <w:r w:rsidR="004C2AE1" w:rsidRPr="006009EC">
              <w:rPr>
                <w:szCs w:val="24"/>
                <w:lang w:val="sr-Cyrl-CS"/>
              </w:rPr>
              <w:t xml:space="preserve"> – </w:t>
            </w:r>
            <w:r w:rsidR="00F066D7" w:rsidRPr="006009EC">
              <w:rPr>
                <w:szCs w:val="24"/>
                <w:lang w:val="sr-Cyrl-CS"/>
              </w:rPr>
              <w:t>f</w:t>
            </w:r>
            <w:r w:rsidR="004F3D9B" w:rsidRPr="006009EC">
              <w:rPr>
                <w:szCs w:val="24"/>
                <w:lang w:val="sr-Cyrl-CS"/>
              </w:rPr>
              <w:t>o</w:t>
            </w:r>
            <w:r w:rsidR="00F066D7" w:rsidRPr="006009EC">
              <w:rPr>
                <w:szCs w:val="24"/>
                <w:lang w:val="sr-Cyrl-CS"/>
              </w:rPr>
              <w:t>t</w:t>
            </w:r>
            <w:r w:rsidR="004F3D9B" w:rsidRPr="006009EC">
              <w:rPr>
                <w:szCs w:val="24"/>
                <w:lang w:val="sr-Cyrl-CS"/>
              </w:rPr>
              <w:t>o</w:t>
            </w:r>
            <w:r w:rsidR="00F066D7" w:rsidRPr="006009EC">
              <w:rPr>
                <w:szCs w:val="24"/>
                <w:lang w:val="sr-Cyrl-CS"/>
              </w:rPr>
              <w:t>k</w:t>
            </w:r>
            <w:r w:rsidR="004F3D9B" w:rsidRPr="006009EC">
              <w:rPr>
                <w:szCs w:val="24"/>
                <w:lang w:val="sr-Cyrl-CS"/>
              </w:rPr>
              <w:t>o</w:t>
            </w:r>
            <w:r w:rsidR="00F066D7" w:rsidRPr="006009EC">
              <w:rPr>
                <w:szCs w:val="24"/>
                <w:lang w:val="sr-Cyrl-CS"/>
              </w:rPr>
              <w:t>pi</w:t>
            </w:r>
            <w:r w:rsidR="004F3D9B" w:rsidRPr="006009EC">
              <w:rPr>
                <w:szCs w:val="24"/>
                <w:lang w:val="sr-Cyrl-CS"/>
              </w:rPr>
              <w:t>ja</w:t>
            </w:r>
            <w:r w:rsidR="00EC22A7" w:rsidRPr="006009EC">
              <w:rPr>
                <w:szCs w:val="24"/>
                <w:lang w:val="sr-Cyrl-CS"/>
              </w:rPr>
              <w:t xml:space="preserve"> </w:t>
            </w:r>
            <w:r w:rsidR="00F066D7" w:rsidRPr="006009EC">
              <w:rPr>
                <w:szCs w:val="24"/>
                <w:lang w:val="sr-Cyrl-CS"/>
              </w:rPr>
              <w:t>ug</w:t>
            </w:r>
            <w:r w:rsidR="004F3D9B" w:rsidRPr="006009EC">
              <w:rPr>
                <w:szCs w:val="24"/>
                <w:lang w:val="sr-Cyrl-CS"/>
              </w:rPr>
              <w:t>o</w:t>
            </w:r>
            <w:r w:rsidR="00F066D7" w:rsidRPr="006009EC">
              <w:rPr>
                <w:szCs w:val="24"/>
                <w:lang w:val="sr-Cyrl-CS"/>
              </w:rPr>
              <w:t>v</w:t>
            </w:r>
            <w:r w:rsidR="004F3D9B" w:rsidRPr="006009EC">
              <w:rPr>
                <w:szCs w:val="24"/>
                <w:lang w:val="sr-Cyrl-CS"/>
              </w:rPr>
              <w:t>o</w:t>
            </w:r>
            <w:r w:rsidR="00F066D7" w:rsidRPr="006009EC">
              <w:rPr>
                <w:szCs w:val="24"/>
                <w:lang w:val="sr-Cyrl-CS"/>
              </w:rPr>
              <w:t>r</w:t>
            </w:r>
            <w:r w:rsidR="004F3D9B" w:rsidRPr="006009EC">
              <w:rPr>
                <w:szCs w:val="24"/>
                <w:lang w:val="sr-Cyrl-CS"/>
              </w:rPr>
              <w:t>a</w:t>
            </w:r>
            <w:r w:rsidR="004C2AE1" w:rsidRPr="006009EC">
              <w:rPr>
                <w:szCs w:val="24"/>
                <w:lang w:val="sr-Cyrl-CS"/>
              </w:rPr>
              <w:t xml:space="preserve"> </w:t>
            </w:r>
            <w:r w:rsidR="004F3D9B" w:rsidRPr="006009EC">
              <w:rPr>
                <w:szCs w:val="24"/>
                <w:lang w:val="sr-Cyrl-CS"/>
              </w:rPr>
              <w:t>o</w:t>
            </w:r>
            <w:r w:rsidR="004C2AE1" w:rsidRPr="006009EC">
              <w:rPr>
                <w:szCs w:val="24"/>
                <w:lang w:val="sr-Cyrl-CS"/>
              </w:rPr>
              <w:t xml:space="preserve"> </w:t>
            </w:r>
            <w:r w:rsidR="00F066D7" w:rsidRPr="006009EC">
              <w:rPr>
                <w:szCs w:val="24"/>
                <w:lang w:val="sr-Cyrl-CS"/>
              </w:rPr>
              <w:t>lizingu</w:t>
            </w:r>
            <w:r w:rsidR="004C2AE1" w:rsidRPr="006009EC">
              <w:rPr>
                <w:szCs w:val="24"/>
                <w:lang w:val="sr-Cyrl-CS"/>
              </w:rPr>
              <w:t>.</w:t>
            </w:r>
          </w:p>
          <w:p w14:paraId="3C7C313A" w14:textId="77777777" w:rsidR="00B72C95" w:rsidRPr="006009EC" w:rsidRDefault="00B72C95" w:rsidP="00982B34">
            <w:pPr>
              <w:widowControl w:val="0"/>
              <w:jc w:val="both"/>
              <w:rPr>
                <w:szCs w:val="24"/>
                <w:lang w:val="sr-Cyrl-CS"/>
              </w:rPr>
            </w:pPr>
          </w:p>
          <w:p w14:paraId="03795BA9" w14:textId="77777777" w:rsidR="004C2AE1" w:rsidRPr="006009EC" w:rsidRDefault="00F066D7" w:rsidP="00982B34">
            <w:pPr>
              <w:widowControl w:val="0"/>
              <w:ind w:firstLine="708"/>
              <w:jc w:val="both"/>
              <w:rPr>
                <w:szCs w:val="24"/>
                <w:lang w:val="sr-Cyrl-CS"/>
              </w:rPr>
            </w:pPr>
            <w:r w:rsidRPr="006009EC">
              <w:rPr>
                <w:szCs w:val="24"/>
                <w:lang w:val="sr-Cyrl-CS"/>
              </w:rPr>
              <w:t>N</w:t>
            </w:r>
            <w:r w:rsidR="004F3D9B" w:rsidRPr="006009EC">
              <w:rPr>
                <w:szCs w:val="24"/>
                <w:lang w:val="sr-Cyrl-CS"/>
              </w:rPr>
              <w:t>a</w:t>
            </w:r>
            <w:r w:rsidRPr="006009EC">
              <w:rPr>
                <w:szCs w:val="24"/>
                <w:lang w:val="sr-Cyrl-CS"/>
              </w:rPr>
              <w:t>ručil</w:t>
            </w:r>
            <w:r w:rsidR="004F3D9B" w:rsidRPr="006009EC">
              <w:rPr>
                <w:szCs w:val="24"/>
                <w:lang w:val="sr-Cyrl-CS"/>
              </w:rPr>
              <w:t>a</w:t>
            </w:r>
            <w:r w:rsidRPr="006009EC">
              <w:rPr>
                <w:szCs w:val="24"/>
                <w:lang w:val="sr-Cyrl-CS"/>
              </w:rPr>
              <w:t>c</w:t>
            </w:r>
            <w:r w:rsidR="00EC22A7" w:rsidRPr="006009EC">
              <w:rPr>
                <w:szCs w:val="24"/>
                <w:lang w:val="sr-Cyrl-CS"/>
              </w:rPr>
              <w:t xml:space="preserve"> </w:t>
            </w:r>
            <w:r w:rsidRPr="006009EC">
              <w:rPr>
                <w:szCs w:val="24"/>
                <w:lang w:val="sr-Cyrl-CS"/>
              </w:rPr>
              <w:t>z</w:t>
            </w:r>
            <w:r w:rsidR="004F3D9B" w:rsidRPr="006009EC">
              <w:rPr>
                <w:szCs w:val="24"/>
                <w:lang w:val="sr-Cyrl-CS"/>
              </w:rPr>
              <w:t>a</w:t>
            </w:r>
            <w:r w:rsidRPr="006009EC">
              <w:rPr>
                <w:szCs w:val="24"/>
                <w:lang w:val="sr-Cyrl-CS"/>
              </w:rPr>
              <w:t>drž</w:t>
            </w:r>
            <w:r w:rsidR="004F3D9B" w:rsidRPr="006009EC">
              <w:rPr>
                <w:szCs w:val="24"/>
                <w:lang w:val="sr-Cyrl-CS"/>
              </w:rPr>
              <w:t>a</w:t>
            </w:r>
            <w:r w:rsidRPr="006009EC">
              <w:rPr>
                <w:szCs w:val="24"/>
                <w:lang w:val="sr-Cyrl-CS"/>
              </w:rPr>
              <w:t>v</w:t>
            </w:r>
            <w:r w:rsidR="004F3D9B" w:rsidRPr="006009EC">
              <w:rPr>
                <w:szCs w:val="24"/>
                <w:lang w:val="sr-Cyrl-CS"/>
              </w:rPr>
              <w:t>a</w:t>
            </w:r>
            <w:r w:rsidR="00EC22A7" w:rsidRPr="006009EC">
              <w:rPr>
                <w:szCs w:val="24"/>
                <w:lang w:val="sr-Cyrl-CS"/>
              </w:rPr>
              <w:t xml:space="preserve"> </w:t>
            </w:r>
            <w:r w:rsidRPr="006009EC">
              <w:rPr>
                <w:szCs w:val="24"/>
                <w:lang w:val="sr-Cyrl-CS"/>
              </w:rPr>
              <w:t>pr</w:t>
            </w:r>
            <w:r w:rsidR="004F3D9B" w:rsidRPr="006009EC">
              <w:rPr>
                <w:szCs w:val="24"/>
                <w:lang w:val="sr-Cyrl-CS"/>
              </w:rPr>
              <w:t>a</w:t>
            </w:r>
            <w:r w:rsidRPr="006009EC">
              <w:rPr>
                <w:szCs w:val="24"/>
                <w:lang w:val="sr-Cyrl-CS"/>
              </w:rPr>
              <w:t>v</w:t>
            </w:r>
            <w:r w:rsidR="004F3D9B" w:rsidRPr="006009EC">
              <w:rPr>
                <w:szCs w:val="24"/>
                <w:lang w:val="sr-Cyrl-CS"/>
              </w:rPr>
              <w:t>o</w:t>
            </w:r>
            <w:r w:rsidR="00EC22A7" w:rsidRPr="006009EC">
              <w:rPr>
                <w:szCs w:val="24"/>
                <w:lang w:val="sr-Cyrl-CS"/>
              </w:rPr>
              <w:t xml:space="preserve"> </w:t>
            </w:r>
            <w:r w:rsidRPr="006009EC">
              <w:rPr>
                <w:szCs w:val="24"/>
                <w:lang w:val="sr-Cyrl-CS"/>
              </w:rPr>
              <w:t>d</w:t>
            </w:r>
            <w:r w:rsidR="004F3D9B" w:rsidRPr="006009EC">
              <w:rPr>
                <w:szCs w:val="24"/>
                <w:lang w:val="sr-Cyrl-CS"/>
              </w:rPr>
              <w:t>a</w:t>
            </w:r>
            <w:r w:rsidR="00EC22A7" w:rsidRPr="006009EC">
              <w:rPr>
                <w:szCs w:val="24"/>
                <w:lang w:val="sr-Cyrl-CS"/>
              </w:rPr>
              <w:t xml:space="preserve"> </w:t>
            </w:r>
            <w:r w:rsidR="004F3D9B" w:rsidRPr="006009EC">
              <w:rPr>
                <w:szCs w:val="24"/>
                <w:lang w:val="sr-Cyrl-CS"/>
              </w:rPr>
              <w:t>o</w:t>
            </w:r>
            <w:r w:rsidRPr="006009EC">
              <w:rPr>
                <w:szCs w:val="24"/>
                <w:lang w:val="sr-Cyrl-CS"/>
              </w:rPr>
              <w:t>d</w:t>
            </w:r>
            <w:r w:rsidR="00EC22A7" w:rsidRPr="006009EC">
              <w:rPr>
                <w:szCs w:val="24"/>
                <w:lang w:val="sr-Cyrl-CS"/>
              </w:rPr>
              <w:t xml:space="preserve"> </w:t>
            </w:r>
            <w:r w:rsidRPr="006009EC">
              <w:rPr>
                <w:szCs w:val="24"/>
                <w:lang w:val="sr-Cyrl-CS"/>
              </w:rPr>
              <w:t>p</w:t>
            </w:r>
            <w:r w:rsidR="004F3D9B" w:rsidRPr="006009EC">
              <w:rPr>
                <w:szCs w:val="24"/>
                <w:lang w:val="sr-Cyrl-CS"/>
              </w:rPr>
              <w:t>o</w:t>
            </w:r>
            <w:r w:rsidRPr="006009EC">
              <w:rPr>
                <w:szCs w:val="24"/>
                <w:lang w:val="sr-Cyrl-CS"/>
              </w:rPr>
              <w:t>nuđ</w:t>
            </w:r>
            <w:r w:rsidR="004F3D9B" w:rsidRPr="006009EC">
              <w:rPr>
                <w:szCs w:val="24"/>
                <w:lang w:val="sr-Cyrl-CS"/>
              </w:rPr>
              <w:t>a</w:t>
            </w:r>
            <w:r w:rsidRPr="006009EC">
              <w:rPr>
                <w:szCs w:val="24"/>
                <w:lang w:val="sr-Cyrl-CS"/>
              </w:rPr>
              <w:t>č</w:t>
            </w:r>
            <w:r w:rsidR="004F3D9B" w:rsidRPr="006009EC">
              <w:rPr>
                <w:szCs w:val="24"/>
                <w:lang w:val="sr-Cyrl-CS"/>
              </w:rPr>
              <w:t>a</w:t>
            </w:r>
            <w:r w:rsidR="00EC22A7" w:rsidRPr="006009EC">
              <w:rPr>
                <w:szCs w:val="24"/>
                <w:lang w:val="sr-Cyrl-CS"/>
              </w:rPr>
              <w:t xml:space="preserve"> </w:t>
            </w:r>
            <w:r w:rsidRPr="006009EC">
              <w:rPr>
                <w:szCs w:val="24"/>
                <w:lang w:val="sr-Cyrl-CS"/>
              </w:rPr>
              <w:t>n</w:t>
            </w:r>
            <w:r w:rsidR="004F3D9B" w:rsidRPr="006009EC">
              <w:rPr>
                <w:szCs w:val="24"/>
                <w:lang w:val="sr-Cyrl-CS"/>
              </w:rPr>
              <w:t>a</w:t>
            </w:r>
            <w:r w:rsidRPr="006009EC">
              <w:rPr>
                <w:szCs w:val="24"/>
                <w:lang w:val="sr-Cyrl-CS"/>
              </w:rPr>
              <w:t>kn</w:t>
            </w:r>
            <w:r w:rsidR="004F3D9B" w:rsidRPr="006009EC">
              <w:rPr>
                <w:szCs w:val="24"/>
                <w:lang w:val="sr-Cyrl-CS"/>
              </w:rPr>
              <w:t>a</w:t>
            </w:r>
            <w:r w:rsidRPr="006009EC">
              <w:rPr>
                <w:szCs w:val="24"/>
                <w:lang w:val="sr-Cyrl-CS"/>
              </w:rPr>
              <w:t>dn</w:t>
            </w:r>
            <w:r w:rsidR="004F3D9B" w:rsidRPr="006009EC">
              <w:rPr>
                <w:szCs w:val="24"/>
                <w:lang w:val="sr-Cyrl-CS"/>
              </w:rPr>
              <w:t>o</w:t>
            </w:r>
            <w:r w:rsidR="00EC22A7" w:rsidRPr="006009EC">
              <w:rPr>
                <w:szCs w:val="24"/>
                <w:lang w:val="sr-Cyrl-CS"/>
              </w:rPr>
              <w:t xml:space="preserve"> </w:t>
            </w:r>
            <w:r w:rsidRPr="006009EC">
              <w:rPr>
                <w:szCs w:val="24"/>
                <w:lang w:val="sr-Cyrl-CS"/>
              </w:rPr>
              <w:t>z</w:t>
            </w:r>
            <w:r w:rsidR="004F3D9B" w:rsidRPr="006009EC">
              <w:rPr>
                <w:szCs w:val="24"/>
                <w:lang w:val="sr-Cyrl-CS"/>
              </w:rPr>
              <w:t>a</w:t>
            </w:r>
            <w:r w:rsidRPr="006009EC">
              <w:rPr>
                <w:szCs w:val="24"/>
                <w:lang w:val="sr-Cyrl-CS"/>
              </w:rPr>
              <w:t>ht</w:t>
            </w:r>
            <w:r w:rsidR="004F3D9B" w:rsidRPr="006009EC">
              <w:rPr>
                <w:szCs w:val="24"/>
                <w:lang w:val="sr-Cyrl-CS"/>
              </w:rPr>
              <w:t>e</w:t>
            </w:r>
            <w:r w:rsidRPr="006009EC">
              <w:rPr>
                <w:szCs w:val="24"/>
                <w:lang w:val="sr-Cyrl-CS"/>
              </w:rPr>
              <w:t>v</w:t>
            </w:r>
            <w:r w:rsidR="004F3D9B" w:rsidRPr="006009EC">
              <w:rPr>
                <w:szCs w:val="24"/>
                <w:lang w:val="sr-Cyrl-CS"/>
              </w:rPr>
              <w:t>a</w:t>
            </w:r>
            <w:r w:rsidR="00EC22A7" w:rsidRPr="006009EC">
              <w:rPr>
                <w:szCs w:val="24"/>
                <w:lang w:val="sr-Cyrl-CS"/>
              </w:rPr>
              <w:t xml:space="preserve"> </w:t>
            </w:r>
            <w:r w:rsidRPr="006009EC">
              <w:rPr>
                <w:szCs w:val="24"/>
                <w:lang w:val="sr-Cyrl-CS"/>
              </w:rPr>
              <w:t>d</w:t>
            </w:r>
            <w:r w:rsidR="004F3D9B" w:rsidRPr="006009EC">
              <w:rPr>
                <w:szCs w:val="24"/>
                <w:lang w:val="sr-Cyrl-CS"/>
              </w:rPr>
              <w:t>o</w:t>
            </w:r>
            <w:r w:rsidRPr="006009EC">
              <w:rPr>
                <w:szCs w:val="24"/>
                <w:lang w:val="sr-Cyrl-CS"/>
              </w:rPr>
              <w:t>st</w:t>
            </w:r>
            <w:r w:rsidR="004F3D9B" w:rsidRPr="006009EC">
              <w:rPr>
                <w:szCs w:val="24"/>
                <w:lang w:val="sr-Cyrl-CS"/>
              </w:rPr>
              <w:t>a</w:t>
            </w:r>
            <w:r w:rsidRPr="006009EC">
              <w:rPr>
                <w:szCs w:val="24"/>
                <w:lang w:val="sr-Cyrl-CS"/>
              </w:rPr>
              <w:t>vu</w:t>
            </w:r>
            <w:r w:rsidR="00EC22A7" w:rsidRPr="006009EC">
              <w:rPr>
                <w:szCs w:val="24"/>
                <w:lang w:val="sr-Cyrl-CS"/>
              </w:rPr>
              <w:t xml:space="preserve"> </w:t>
            </w:r>
            <w:r w:rsidR="004F3D9B" w:rsidRPr="006009EC">
              <w:rPr>
                <w:szCs w:val="24"/>
                <w:lang w:val="sr-Cyrl-CS"/>
              </w:rPr>
              <w:t>o</w:t>
            </w:r>
            <w:r w:rsidRPr="006009EC">
              <w:rPr>
                <w:szCs w:val="24"/>
                <w:lang w:val="sr-Cyrl-CS"/>
              </w:rPr>
              <w:t>rigin</w:t>
            </w:r>
            <w:r w:rsidR="004F3D9B" w:rsidRPr="006009EC">
              <w:rPr>
                <w:szCs w:val="24"/>
                <w:lang w:val="sr-Cyrl-CS"/>
              </w:rPr>
              <w:t>a</w:t>
            </w:r>
            <w:r w:rsidRPr="006009EC">
              <w:rPr>
                <w:szCs w:val="24"/>
                <w:lang w:val="sr-Cyrl-CS"/>
              </w:rPr>
              <w:t>l</w:t>
            </w:r>
            <w:r w:rsidR="004F3D9B" w:rsidRPr="006009EC">
              <w:rPr>
                <w:szCs w:val="24"/>
                <w:lang w:val="sr-Cyrl-CS"/>
              </w:rPr>
              <w:t>a</w:t>
            </w:r>
            <w:r w:rsidR="00EC22A7" w:rsidRPr="006009EC">
              <w:rPr>
                <w:szCs w:val="24"/>
                <w:lang w:val="sr-Cyrl-CS"/>
              </w:rPr>
              <w:t xml:space="preserve"> </w:t>
            </w:r>
            <w:r w:rsidRPr="006009EC">
              <w:rPr>
                <w:szCs w:val="24"/>
                <w:lang w:val="sr-Cyrl-CS"/>
              </w:rPr>
              <w:t>ili</w:t>
            </w:r>
            <w:r w:rsidR="00EC22A7" w:rsidRPr="006009EC">
              <w:rPr>
                <w:szCs w:val="24"/>
                <w:lang w:val="sr-Cyrl-CS"/>
              </w:rPr>
              <w:t xml:space="preserve"> </w:t>
            </w:r>
            <w:r w:rsidR="004F3D9B" w:rsidRPr="006009EC">
              <w:rPr>
                <w:szCs w:val="24"/>
                <w:lang w:val="sr-Cyrl-CS"/>
              </w:rPr>
              <w:t>o</w:t>
            </w:r>
            <w:r w:rsidRPr="006009EC">
              <w:rPr>
                <w:szCs w:val="24"/>
                <w:lang w:val="sr-Cyrl-CS"/>
              </w:rPr>
              <w:t>v</w:t>
            </w:r>
            <w:r w:rsidR="004F3D9B" w:rsidRPr="006009EC">
              <w:rPr>
                <w:szCs w:val="24"/>
                <w:lang w:val="sr-Cyrl-CS"/>
              </w:rPr>
              <w:t>e</w:t>
            </w:r>
            <w:r w:rsidRPr="006009EC">
              <w:rPr>
                <w:szCs w:val="24"/>
                <w:lang w:val="sr-Cyrl-CS"/>
              </w:rPr>
              <w:t>r</w:t>
            </w:r>
            <w:r w:rsidR="004F3D9B" w:rsidRPr="006009EC">
              <w:rPr>
                <w:szCs w:val="24"/>
                <w:lang w:val="sr-Cyrl-CS"/>
              </w:rPr>
              <w:t>e</w:t>
            </w:r>
            <w:r w:rsidRPr="006009EC">
              <w:rPr>
                <w:szCs w:val="24"/>
                <w:lang w:val="sr-Cyrl-CS"/>
              </w:rPr>
              <w:t>n</w:t>
            </w:r>
            <w:r w:rsidR="004F3D9B" w:rsidRPr="006009EC">
              <w:rPr>
                <w:szCs w:val="24"/>
                <w:lang w:val="sr-Cyrl-CS"/>
              </w:rPr>
              <w:t>e</w:t>
            </w:r>
            <w:r w:rsidR="00EC22A7" w:rsidRPr="006009EC">
              <w:rPr>
                <w:szCs w:val="24"/>
                <w:lang w:val="sr-Cyrl-CS"/>
              </w:rPr>
              <w:t xml:space="preserve"> </w:t>
            </w:r>
            <w:r w:rsidRPr="006009EC">
              <w:rPr>
                <w:szCs w:val="24"/>
                <w:lang w:val="sr-Cyrl-CS"/>
              </w:rPr>
              <w:t>f</w:t>
            </w:r>
            <w:r w:rsidR="004F3D9B" w:rsidRPr="006009EC">
              <w:rPr>
                <w:szCs w:val="24"/>
                <w:lang w:val="sr-Cyrl-CS"/>
              </w:rPr>
              <w:t>o</w:t>
            </w:r>
            <w:r w:rsidRPr="006009EC">
              <w:rPr>
                <w:szCs w:val="24"/>
                <w:lang w:val="sr-Cyrl-CS"/>
              </w:rPr>
              <w:t>t</w:t>
            </w:r>
            <w:r w:rsidR="004F3D9B" w:rsidRPr="006009EC">
              <w:rPr>
                <w:szCs w:val="24"/>
                <w:lang w:val="sr-Cyrl-CS"/>
              </w:rPr>
              <w:t>o</w:t>
            </w:r>
            <w:r w:rsidRPr="006009EC">
              <w:rPr>
                <w:szCs w:val="24"/>
                <w:lang w:val="sr-Cyrl-CS"/>
              </w:rPr>
              <w:t>k</w:t>
            </w:r>
            <w:r w:rsidR="004F3D9B" w:rsidRPr="006009EC">
              <w:rPr>
                <w:szCs w:val="24"/>
                <w:lang w:val="sr-Cyrl-CS"/>
              </w:rPr>
              <w:t>o</w:t>
            </w:r>
            <w:r w:rsidRPr="006009EC">
              <w:rPr>
                <w:szCs w:val="24"/>
                <w:lang w:val="sr-Cyrl-CS"/>
              </w:rPr>
              <w:t>pi</w:t>
            </w:r>
            <w:r w:rsidR="004F3D9B" w:rsidRPr="006009EC">
              <w:rPr>
                <w:szCs w:val="24"/>
                <w:lang w:val="sr-Cyrl-CS"/>
              </w:rPr>
              <w:t>je</w:t>
            </w:r>
            <w:r w:rsidR="00EC22A7" w:rsidRPr="006009EC">
              <w:rPr>
                <w:szCs w:val="24"/>
                <w:lang w:val="sr-Cyrl-CS"/>
              </w:rPr>
              <w:t xml:space="preserve"> </w:t>
            </w:r>
            <w:r w:rsidRPr="006009EC">
              <w:rPr>
                <w:szCs w:val="24"/>
                <w:lang w:val="sr-Cyrl-CS"/>
              </w:rPr>
              <w:t>ug</w:t>
            </w:r>
            <w:r w:rsidR="004F3D9B" w:rsidRPr="006009EC">
              <w:rPr>
                <w:szCs w:val="24"/>
                <w:lang w:val="sr-Cyrl-CS"/>
              </w:rPr>
              <w:t>o</w:t>
            </w:r>
            <w:r w:rsidRPr="006009EC">
              <w:rPr>
                <w:szCs w:val="24"/>
                <w:lang w:val="sr-Cyrl-CS"/>
              </w:rPr>
              <w:t>v</w:t>
            </w:r>
            <w:r w:rsidR="004F3D9B" w:rsidRPr="006009EC">
              <w:rPr>
                <w:szCs w:val="24"/>
                <w:lang w:val="sr-Cyrl-CS"/>
              </w:rPr>
              <w:t>o</w:t>
            </w:r>
            <w:r w:rsidRPr="006009EC">
              <w:rPr>
                <w:szCs w:val="24"/>
                <w:lang w:val="sr-Cyrl-CS"/>
              </w:rPr>
              <w:t>r</w:t>
            </w:r>
            <w:r w:rsidR="004F3D9B" w:rsidRPr="006009EC">
              <w:rPr>
                <w:szCs w:val="24"/>
                <w:lang w:val="sr-Cyrl-CS"/>
              </w:rPr>
              <w:t>a</w:t>
            </w:r>
            <w:r w:rsidR="00EC22A7" w:rsidRPr="006009EC">
              <w:rPr>
                <w:szCs w:val="24"/>
                <w:lang w:val="sr-Cyrl-CS"/>
              </w:rPr>
              <w:t xml:space="preserve"> </w:t>
            </w:r>
            <w:r w:rsidRPr="006009EC">
              <w:rPr>
                <w:szCs w:val="24"/>
                <w:lang w:val="sr-Cyrl-CS"/>
              </w:rPr>
              <w:t>n</w:t>
            </w:r>
            <w:r w:rsidR="004F3D9B" w:rsidRPr="006009EC">
              <w:rPr>
                <w:szCs w:val="24"/>
                <w:lang w:val="sr-Cyrl-CS"/>
              </w:rPr>
              <w:t>a</w:t>
            </w:r>
            <w:r w:rsidR="00EC22A7" w:rsidRPr="006009EC">
              <w:rPr>
                <w:szCs w:val="24"/>
                <w:lang w:val="sr-Cyrl-CS"/>
              </w:rPr>
              <w:t xml:space="preserve"> </w:t>
            </w:r>
            <w:r w:rsidRPr="006009EC">
              <w:rPr>
                <w:szCs w:val="24"/>
                <w:lang w:val="sr-Cyrl-CS"/>
              </w:rPr>
              <w:t>uvid</w:t>
            </w:r>
            <w:r w:rsidR="00EC22A7" w:rsidRPr="006009EC">
              <w:rPr>
                <w:szCs w:val="24"/>
                <w:lang w:val="sr-Cyrl-CS"/>
              </w:rPr>
              <w:t>.</w:t>
            </w:r>
          </w:p>
          <w:p w14:paraId="61BE10D9" w14:textId="5B3B0201" w:rsidR="00756352" w:rsidRPr="006009EC" w:rsidRDefault="00F066D7" w:rsidP="00F6135F">
            <w:pPr>
              <w:widowControl w:val="0"/>
              <w:ind w:firstLine="708"/>
              <w:jc w:val="both"/>
              <w:rPr>
                <w:bCs/>
                <w:iCs/>
                <w:szCs w:val="24"/>
              </w:rPr>
            </w:pPr>
            <w:r w:rsidRPr="006009EC">
              <w:rPr>
                <w:szCs w:val="24"/>
                <w:lang w:val="sr-Cyrl-CS"/>
              </w:rPr>
              <w:t>P</w:t>
            </w:r>
            <w:r w:rsidR="004F3D9B" w:rsidRPr="006009EC">
              <w:rPr>
                <w:szCs w:val="24"/>
                <w:lang w:val="sr-Cyrl-CS"/>
              </w:rPr>
              <w:t>o</w:t>
            </w:r>
            <w:r w:rsidRPr="006009EC">
              <w:rPr>
                <w:szCs w:val="24"/>
                <w:lang w:val="sr-Cyrl-CS"/>
              </w:rPr>
              <w:t>nuđ</w:t>
            </w:r>
            <w:r w:rsidR="004F3D9B" w:rsidRPr="006009EC">
              <w:rPr>
                <w:szCs w:val="24"/>
                <w:lang w:val="sr-Cyrl-CS"/>
              </w:rPr>
              <w:t>a</w:t>
            </w:r>
            <w:r w:rsidRPr="006009EC">
              <w:rPr>
                <w:szCs w:val="24"/>
                <w:lang w:val="sr-Cyrl-CS"/>
              </w:rPr>
              <w:t>č</w:t>
            </w:r>
            <w:r w:rsidR="00756352" w:rsidRPr="006009EC">
              <w:rPr>
                <w:szCs w:val="24"/>
                <w:lang w:val="sr-Cyrl-CS"/>
              </w:rPr>
              <w:t xml:space="preserve"> </w:t>
            </w:r>
            <w:r w:rsidR="004F3D9B" w:rsidRPr="006009EC">
              <w:rPr>
                <w:szCs w:val="24"/>
                <w:lang w:val="sr-Cyrl-CS"/>
              </w:rPr>
              <w:t>je</w:t>
            </w:r>
            <w:r w:rsidR="00756352" w:rsidRPr="006009EC">
              <w:rPr>
                <w:szCs w:val="24"/>
                <w:lang w:val="sr-Cyrl-CS"/>
              </w:rPr>
              <w:t xml:space="preserve"> </w:t>
            </w:r>
            <w:r w:rsidRPr="006009EC">
              <w:rPr>
                <w:szCs w:val="24"/>
                <w:lang w:val="sr-Cyrl-CS"/>
              </w:rPr>
              <w:t>duž</w:t>
            </w:r>
            <w:r w:rsidR="004F3D9B" w:rsidRPr="006009EC">
              <w:rPr>
                <w:szCs w:val="24"/>
                <w:lang w:val="sr-Cyrl-CS"/>
              </w:rPr>
              <w:t>a</w:t>
            </w:r>
            <w:r w:rsidRPr="006009EC">
              <w:rPr>
                <w:szCs w:val="24"/>
                <w:lang w:val="sr-Cyrl-CS"/>
              </w:rPr>
              <w:t>n</w:t>
            </w:r>
            <w:r w:rsidR="00756352" w:rsidRPr="006009EC">
              <w:rPr>
                <w:szCs w:val="24"/>
                <w:lang w:val="sr-Cyrl-CS"/>
              </w:rPr>
              <w:t xml:space="preserve"> </w:t>
            </w:r>
            <w:r w:rsidRPr="006009EC">
              <w:rPr>
                <w:szCs w:val="24"/>
                <w:lang w:val="sr-Cyrl-CS"/>
              </w:rPr>
              <w:t>d</w:t>
            </w:r>
            <w:r w:rsidR="004F3D9B" w:rsidRPr="006009EC">
              <w:rPr>
                <w:szCs w:val="24"/>
                <w:lang w:val="sr-Cyrl-CS"/>
              </w:rPr>
              <w:t>a</w:t>
            </w:r>
            <w:r w:rsidR="00756352" w:rsidRPr="006009EC">
              <w:rPr>
                <w:szCs w:val="24"/>
                <w:lang w:val="sr-Cyrl-CS"/>
              </w:rPr>
              <w:t xml:space="preserve"> </w:t>
            </w:r>
            <w:r w:rsidRPr="006009EC">
              <w:rPr>
                <w:szCs w:val="24"/>
                <w:lang w:val="sr-Cyrl-CS"/>
              </w:rPr>
              <w:t>p</w:t>
            </w:r>
            <w:r w:rsidR="004F3D9B" w:rsidRPr="006009EC">
              <w:rPr>
                <w:szCs w:val="24"/>
                <w:lang w:val="sr-Cyrl-CS"/>
              </w:rPr>
              <w:t>o</w:t>
            </w:r>
            <w:r w:rsidRPr="006009EC">
              <w:rPr>
                <w:szCs w:val="24"/>
                <w:lang w:val="sr-Cyrl-CS"/>
              </w:rPr>
              <w:t>puni</w:t>
            </w:r>
            <w:r w:rsidR="0009482D" w:rsidRPr="006009EC">
              <w:rPr>
                <w:szCs w:val="24"/>
                <w:lang w:val="sr-Cyrl-CS"/>
              </w:rPr>
              <w:t xml:space="preserve"> </w:t>
            </w:r>
            <w:r w:rsidR="004F3D9B" w:rsidRPr="006009EC">
              <w:rPr>
                <w:szCs w:val="24"/>
                <w:lang w:val="sr-Cyrl-CS"/>
              </w:rPr>
              <w:t>O</w:t>
            </w:r>
            <w:r w:rsidRPr="006009EC">
              <w:rPr>
                <w:szCs w:val="24"/>
                <w:lang w:val="sr-Cyrl-CS"/>
              </w:rPr>
              <w:t>br</w:t>
            </w:r>
            <w:r w:rsidR="004F3D9B" w:rsidRPr="006009EC">
              <w:rPr>
                <w:bCs/>
                <w:iCs/>
                <w:szCs w:val="24"/>
              </w:rPr>
              <w:t>a</w:t>
            </w:r>
            <w:r w:rsidRPr="006009EC">
              <w:rPr>
                <w:bCs/>
                <w:iCs/>
                <w:szCs w:val="24"/>
              </w:rPr>
              <w:t>z</w:t>
            </w:r>
            <w:r w:rsidR="004F3D9B" w:rsidRPr="006009EC">
              <w:rPr>
                <w:bCs/>
                <w:iCs/>
                <w:szCs w:val="24"/>
              </w:rPr>
              <w:t>a</w:t>
            </w:r>
            <w:r w:rsidRPr="006009EC">
              <w:rPr>
                <w:bCs/>
                <w:iCs/>
                <w:szCs w:val="24"/>
              </w:rPr>
              <w:t>c</w:t>
            </w:r>
            <w:r w:rsidR="0009482D" w:rsidRPr="006009EC">
              <w:rPr>
                <w:bCs/>
                <w:iCs/>
                <w:szCs w:val="24"/>
              </w:rPr>
              <w:t xml:space="preserve"> </w:t>
            </w:r>
            <w:r w:rsidRPr="006009EC">
              <w:rPr>
                <w:bCs/>
                <w:iCs/>
                <w:szCs w:val="24"/>
              </w:rPr>
              <w:t>iz</w:t>
            </w:r>
            <w:r w:rsidR="004F3D9B" w:rsidRPr="006009EC">
              <w:rPr>
                <w:bCs/>
                <w:iCs/>
                <w:szCs w:val="24"/>
              </w:rPr>
              <w:t>ja</w:t>
            </w:r>
            <w:r w:rsidRPr="006009EC">
              <w:rPr>
                <w:bCs/>
                <w:iCs/>
                <w:szCs w:val="24"/>
              </w:rPr>
              <w:t>v</w:t>
            </w:r>
            <w:r w:rsidR="004F3D9B" w:rsidRPr="006009EC">
              <w:rPr>
                <w:bCs/>
                <w:iCs/>
                <w:szCs w:val="24"/>
              </w:rPr>
              <w:t>e</w:t>
            </w:r>
            <w:r w:rsidR="00E51118" w:rsidRPr="006009EC">
              <w:rPr>
                <w:bCs/>
                <w:iCs/>
                <w:szCs w:val="24"/>
              </w:rPr>
              <w:t xml:space="preserve"> </w:t>
            </w:r>
            <w:r w:rsidR="004F3D9B" w:rsidRPr="006009EC">
              <w:rPr>
                <w:bCs/>
                <w:iCs/>
                <w:szCs w:val="24"/>
              </w:rPr>
              <w:t>o</w:t>
            </w:r>
            <w:r w:rsidR="00E51118" w:rsidRPr="006009EC">
              <w:rPr>
                <w:bCs/>
                <w:iCs/>
                <w:szCs w:val="24"/>
              </w:rPr>
              <w:t xml:space="preserve"> </w:t>
            </w:r>
            <w:r w:rsidRPr="006009EC">
              <w:rPr>
                <w:bCs/>
                <w:iCs/>
                <w:szCs w:val="24"/>
              </w:rPr>
              <w:t>t</w:t>
            </w:r>
            <w:r w:rsidR="004F3D9B" w:rsidRPr="006009EC">
              <w:rPr>
                <w:bCs/>
                <w:iCs/>
                <w:szCs w:val="24"/>
              </w:rPr>
              <w:t>e</w:t>
            </w:r>
            <w:r w:rsidRPr="006009EC">
              <w:rPr>
                <w:bCs/>
                <w:iCs/>
                <w:szCs w:val="24"/>
              </w:rPr>
              <w:t>hničk</w:t>
            </w:r>
            <w:r w:rsidR="004F3D9B" w:rsidRPr="006009EC">
              <w:rPr>
                <w:bCs/>
                <w:iCs/>
                <w:szCs w:val="24"/>
              </w:rPr>
              <w:t>oj</w:t>
            </w:r>
            <w:r w:rsidR="00E51118" w:rsidRPr="006009EC">
              <w:rPr>
                <w:bCs/>
                <w:iCs/>
                <w:szCs w:val="24"/>
              </w:rPr>
              <w:t xml:space="preserve"> </w:t>
            </w:r>
            <w:r w:rsidR="004F3D9B" w:rsidRPr="006009EC">
              <w:rPr>
                <w:bCs/>
                <w:iCs/>
                <w:szCs w:val="24"/>
              </w:rPr>
              <w:t>o</w:t>
            </w:r>
            <w:r w:rsidRPr="006009EC">
              <w:rPr>
                <w:bCs/>
                <w:iCs/>
                <w:szCs w:val="24"/>
              </w:rPr>
              <w:t>pr</w:t>
            </w:r>
            <w:r w:rsidR="004F3D9B" w:rsidRPr="006009EC">
              <w:rPr>
                <w:bCs/>
                <w:iCs/>
                <w:szCs w:val="24"/>
              </w:rPr>
              <w:t>e</w:t>
            </w:r>
            <w:r w:rsidRPr="006009EC">
              <w:rPr>
                <w:bCs/>
                <w:iCs/>
                <w:szCs w:val="24"/>
              </w:rPr>
              <w:t>mlј</w:t>
            </w:r>
            <w:r w:rsidR="004F3D9B" w:rsidRPr="006009EC">
              <w:rPr>
                <w:bCs/>
                <w:iCs/>
                <w:szCs w:val="24"/>
              </w:rPr>
              <w:t>e</w:t>
            </w:r>
            <w:r w:rsidRPr="006009EC">
              <w:rPr>
                <w:bCs/>
                <w:iCs/>
                <w:szCs w:val="24"/>
              </w:rPr>
              <w:t>n</w:t>
            </w:r>
            <w:r w:rsidR="004F3D9B" w:rsidRPr="006009EC">
              <w:rPr>
                <w:bCs/>
                <w:iCs/>
                <w:szCs w:val="24"/>
              </w:rPr>
              <w:t>o</w:t>
            </w:r>
            <w:r w:rsidRPr="006009EC">
              <w:rPr>
                <w:bCs/>
                <w:iCs/>
                <w:szCs w:val="24"/>
              </w:rPr>
              <w:t>sti</w:t>
            </w:r>
            <w:r w:rsidR="00756352" w:rsidRPr="006009EC">
              <w:rPr>
                <w:bCs/>
                <w:iCs/>
                <w:szCs w:val="24"/>
              </w:rPr>
              <w:t xml:space="preserve">, </w:t>
            </w:r>
            <w:r w:rsidRPr="006009EC">
              <w:rPr>
                <w:bCs/>
                <w:iCs/>
                <w:szCs w:val="24"/>
              </w:rPr>
              <w:t>k</w:t>
            </w:r>
            <w:r w:rsidR="004F3D9B" w:rsidRPr="006009EC">
              <w:rPr>
                <w:bCs/>
                <w:iCs/>
                <w:szCs w:val="24"/>
              </w:rPr>
              <w:t>oj</w:t>
            </w:r>
            <w:r w:rsidRPr="006009EC">
              <w:rPr>
                <w:bCs/>
                <w:iCs/>
                <w:szCs w:val="24"/>
              </w:rPr>
              <w:t>i</w:t>
            </w:r>
            <w:r w:rsidR="00E51118" w:rsidRPr="006009EC">
              <w:rPr>
                <w:bCs/>
                <w:iCs/>
                <w:szCs w:val="24"/>
              </w:rPr>
              <w:t xml:space="preserve"> </w:t>
            </w:r>
            <w:r w:rsidR="004F3D9B" w:rsidRPr="006009EC">
              <w:rPr>
                <w:bCs/>
                <w:iCs/>
                <w:szCs w:val="24"/>
              </w:rPr>
              <w:t>je</w:t>
            </w:r>
            <w:r w:rsidR="00E51118" w:rsidRPr="006009EC">
              <w:rPr>
                <w:bCs/>
                <w:iCs/>
                <w:szCs w:val="24"/>
              </w:rPr>
              <w:t xml:space="preserve"> </w:t>
            </w:r>
            <w:r w:rsidRPr="006009EC">
              <w:rPr>
                <w:bCs/>
                <w:iCs/>
                <w:szCs w:val="24"/>
              </w:rPr>
              <w:t>d</w:t>
            </w:r>
            <w:r w:rsidR="004F3D9B" w:rsidRPr="006009EC">
              <w:rPr>
                <w:bCs/>
                <w:iCs/>
                <w:szCs w:val="24"/>
              </w:rPr>
              <w:t>a</w:t>
            </w:r>
            <w:r w:rsidRPr="006009EC">
              <w:rPr>
                <w:bCs/>
                <w:iCs/>
                <w:szCs w:val="24"/>
              </w:rPr>
              <w:t>t</w:t>
            </w:r>
            <w:r w:rsidR="00E51118" w:rsidRPr="006009EC">
              <w:rPr>
                <w:bCs/>
                <w:iCs/>
                <w:szCs w:val="24"/>
              </w:rPr>
              <w:t xml:space="preserve"> </w:t>
            </w:r>
            <w:r w:rsidRPr="006009EC">
              <w:rPr>
                <w:bCs/>
                <w:iCs/>
                <w:szCs w:val="24"/>
              </w:rPr>
              <w:t>u</w:t>
            </w:r>
            <w:r w:rsidR="00E51118" w:rsidRPr="006009EC">
              <w:rPr>
                <w:bCs/>
                <w:iCs/>
                <w:szCs w:val="24"/>
              </w:rPr>
              <w:t xml:space="preserve"> </w:t>
            </w:r>
            <w:r w:rsidRPr="006009EC">
              <w:rPr>
                <w:bCs/>
                <w:iCs/>
                <w:szCs w:val="24"/>
              </w:rPr>
              <w:t>P</w:t>
            </w:r>
            <w:r w:rsidR="004F3D9B" w:rsidRPr="006009EC">
              <w:rPr>
                <w:bCs/>
                <w:iCs/>
                <w:szCs w:val="24"/>
              </w:rPr>
              <w:t>o</w:t>
            </w:r>
            <w:r w:rsidRPr="006009EC">
              <w:rPr>
                <w:bCs/>
                <w:iCs/>
                <w:szCs w:val="24"/>
              </w:rPr>
              <w:t>gl</w:t>
            </w:r>
            <w:r w:rsidR="004F3D9B" w:rsidRPr="006009EC">
              <w:rPr>
                <w:bCs/>
                <w:iCs/>
                <w:szCs w:val="24"/>
              </w:rPr>
              <w:t>a</w:t>
            </w:r>
            <w:r w:rsidRPr="006009EC">
              <w:rPr>
                <w:bCs/>
                <w:iCs/>
                <w:szCs w:val="24"/>
              </w:rPr>
              <w:t>vlјu</w:t>
            </w:r>
            <w:r w:rsidR="00E51118" w:rsidRPr="006009EC">
              <w:rPr>
                <w:bCs/>
                <w:iCs/>
                <w:szCs w:val="24"/>
              </w:rPr>
              <w:t xml:space="preserve"> </w:t>
            </w:r>
            <w:r w:rsidR="00E51118" w:rsidRPr="006009EC">
              <w:rPr>
                <w:b/>
                <w:bCs/>
                <w:iCs/>
                <w:szCs w:val="24"/>
              </w:rPr>
              <w:t>X</w:t>
            </w:r>
            <w:r w:rsidRPr="006009EC">
              <w:rPr>
                <w:b/>
                <w:bCs/>
                <w:iCs/>
                <w:szCs w:val="24"/>
              </w:rPr>
              <w:t>III</w:t>
            </w:r>
            <w:r w:rsidR="00E51118" w:rsidRPr="006009EC">
              <w:rPr>
                <w:b/>
                <w:bCs/>
                <w:iCs/>
                <w:szCs w:val="24"/>
                <w:lang w:val="sr-Cyrl-CS"/>
              </w:rPr>
              <w:t>.</w:t>
            </w:r>
            <w:r w:rsidR="00E51118" w:rsidRPr="006009EC">
              <w:rPr>
                <w:bCs/>
                <w:iCs/>
                <w:szCs w:val="24"/>
                <w:lang w:val="sr-Cyrl-CS"/>
              </w:rPr>
              <w:t xml:space="preserve"> </w:t>
            </w:r>
            <w:r w:rsidR="006A0099" w:rsidRPr="006009EC">
              <w:rPr>
                <w:bCs/>
                <w:iCs/>
                <w:szCs w:val="24"/>
              </w:rPr>
              <w:t xml:space="preserve"> </w:t>
            </w:r>
            <w:r w:rsidRPr="006009EC">
              <w:rPr>
                <w:bCs/>
                <w:iCs/>
                <w:szCs w:val="24"/>
              </w:rPr>
              <w:t>K</w:t>
            </w:r>
            <w:r w:rsidR="004F3D9B" w:rsidRPr="006009EC">
              <w:rPr>
                <w:bCs/>
                <w:iCs/>
                <w:szCs w:val="24"/>
              </w:rPr>
              <w:t>o</w:t>
            </w:r>
            <w:r w:rsidRPr="006009EC">
              <w:rPr>
                <w:bCs/>
                <w:iCs/>
                <w:szCs w:val="24"/>
              </w:rPr>
              <w:t>nkursn</w:t>
            </w:r>
            <w:r w:rsidR="004F3D9B" w:rsidRPr="006009EC">
              <w:rPr>
                <w:bCs/>
                <w:iCs/>
                <w:szCs w:val="24"/>
              </w:rPr>
              <w:t>e</w:t>
            </w:r>
            <w:r w:rsidR="0009482D" w:rsidRPr="006009EC">
              <w:rPr>
                <w:bCs/>
                <w:iCs/>
                <w:szCs w:val="24"/>
              </w:rPr>
              <w:t xml:space="preserve"> </w:t>
            </w:r>
            <w:r w:rsidRPr="006009EC">
              <w:rPr>
                <w:bCs/>
                <w:iCs/>
                <w:szCs w:val="24"/>
              </w:rPr>
              <w:t>d</w:t>
            </w:r>
            <w:r w:rsidR="004F3D9B" w:rsidRPr="006009EC">
              <w:rPr>
                <w:bCs/>
                <w:iCs/>
                <w:szCs w:val="24"/>
              </w:rPr>
              <w:t>o</w:t>
            </w:r>
            <w:r w:rsidRPr="006009EC">
              <w:rPr>
                <w:bCs/>
                <w:iCs/>
                <w:szCs w:val="24"/>
              </w:rPr>
              <w:t>kum</w:t>
            </w:r>
            <w:r w:rsidR="004F3D9B" w:rsidRPr="006009EC">
              <w:rPr>
                <w:bCs/>
                <w:iCs/>
                <w:szCs w:val="24"/>
              </w:rPr>
              <w:t>e</w:t>
            </w:r>
            <w:r w:rsidRPr="006009EC">
              <w:rPr>
                <w:bCs/>
                <w:iCs/>
                <w:szCs w:val="24"/>
              </w:rPr>
              <w:t>nt</w:t>
            </w:r>
            <w:r w:rsidR="004F3D9B" w:rsidRPr="006009EC">
              <w:rPr>
                <w:bCs/>
                <w:iCs/>
                <w:szCs w:val="24"/>
              </w:rPr>
              <w:t>a</w:t>
            </w:r>
            <w:r w:rsidRPr="006009EC">
              <w:rPr>
                <w:bCs/>
                <w:iCs/>
                <w:szCs w:val="24"/>
              </w:rPr>
              <w:t>ci</w:t>
            </w:r>
            <w:r w:rsidR="004F3D9B" w:rsidRPr="006009EC">
              <w:rPr>
                <w:bCs/>
                <w:iCs/>
                <w:szCs w:val="24"/>
              </w:rPr>
              <w:t>je</w:t>
            </w:r>
            <w:r w:rsidR="0009482D" w:rsidRPr="006009EC">
              <w:rPr>
                <w:bCs/>
                <w:iCs/>
                <w:szCs w:val="24"/>
              </w:rPr>
              <w:t>.</w:t>
            </w:r>
            <w:r w:rsidR="00313644" w:rsidRPr="006009EC">
              <w:rPr>
                <w:bCs/>
                <w:iCs/>
                <w:szCs w:val="24"/>
              </w:rPr>
              <w:t xml:space="preserve"> </w:t>
            </w:r>
            <w:r w:rsidR="004F3D9B" w:rsidRPr="006009EC">
              <w:rPr>
                <w:bCs/>
                <w:iCs/>
                <w:szCs w:val="24"/>
              </w:rPr>
              <w:t>O</w:t>
            </w:r>
            <w:r w:rsidRPr="006009EC">
              <w:rPr>
                <w:bCs/>
                <w:iCs/>
                <w:szCs w:val="24"/>
              </w:rPr>
              <w:t>br</w:t>
            </w:r>
            <w:r w:rsidR="004F3D9B" w:rsidRPr="006009EC">
              <w:rPr>
                <w:bCs/>
                <w:iCs/>
                <w:szCs w:val="24"/>
              </w:rPr>
              <w:t>a</w:t>
            </w:r>
            <w:r w:rsidRPr="006009EC">
              <w:rPr>
                <w:bCs/>
                <w:iCs/>
                <w:szCs w:val="24"/>
              </w:rPr>
              <w:t>z</w:t>
            </w:r>
            <w:r w:rsidR="004F3D9B" w:rsidRPr="006009EC">
              <w:rPr>
                <w:bCs/>
                <w:iCs/>
                <w:szCs w:val="24"/>
              </w:rPr>
              <w:t>a</w:t>
            </w:r>
            <w:r w:rsidRPr="006009EC">
              <w:rPr>
                <w:bCs/>
                <w:iCs/>
                <w:szCs w:val="24"/>
              </w:rPr>
              <w:t>c</w:t>
            </w:r>
            <w:r w:rsidR="00E51118" w:rsidRPr="006009EC">
              <w:rPr>
                <w:bCs/>
                <w:iCs/>
                <w:szCs w:val="24"/>
              </w:rPr>
              <w:t xml:space="preserve"> </w:t>
            </w:r>
            <w:r w:rsidRPr="006009EC">
              <w:rPr>
                <w:bCs/>
                <w:iCs/>
                <w:szCs w:val="24"/>
              </w:rPr>
              <w:t>m</w:t>
            </w:r>
            <w:r w:rsidR="004F3D9B" w:rsidRPr="006009EC">
              <w:rPr>
                <w:bCs/>
                <w:iCs/>
                <w:szCs w:val="24"/>
              </w:rPr>
              <w:t>o</w:t>
            </w:r>
            <w:r w:rsidRPr="006009EC">
              <w:rPr>
                <w:bCs/>
                <w:iCs/>
                <w:szCs w:val="24"/>
              </w:rPr>
              <w:t>r</w:t>
            </w:r>
            <w:r w:rsidR="004F3D9B" w:rsidRPr="006009EC">
              <w:rPr>
                <w:bCs/>
                <w:iCs/>
                <w:szCs w:val="24"/>
              </w:rPr>
              <w:t>a</w:t>
            </w:r>
            <w:r w:rsidR="00756352" w:rsidRPr="006009EC">
              <w:rPr>
                <w:bCs/>
                <w:iCs/>
                <w:szCs w:val="24"/>
              </w:rPr>
              <w:t xml:space="preserve"> </w:t>
            </w:r>
            <w:r w:rsidRPr="006009EC">
              <w:rPr>
                <w:bCs/>
                <w:iCs/>
                <w:szCs w:val="24"/>
              </w:rPr>
              <w:t>biti</w:t>
            </w:r>
            <w:r w:rsidR="00756352" w:rsidRPr="006009EC">
              <w:rPr>
                <w:bCs/>
                <w:iCs/>
                <w:szCs w:val="24"/>
              </w:rPr>
              <w:t xml:space="preserve"> </w:t>
            </w:r>
            <w:r w:rsidRPr="006009EC">
              <w:rPr>
                <w:bCs/>
                <w:iCs/>
                <w:szCs w:val="24"/>
              </w:rPr>
              <w:t>i</w:t>
            </w:r>
            <w:r w:rsidR="00756352" w:rsidRPr="006009EC">
              <w:rPr>
                <w:bCs/>
                <w:iCs/>
                <w:szCs w:val="24"/>
              </w:rPr>
              <w:t xml:space="preserve"> </w:t>
            </w:r>
            <w:r w:rsidRPr="006009EC">
              <w:rPr>
                <w:bCs/>
                <w:iCs/>
                <w:szCs w:val="24"/>
              </w:rPr>
              <w:t>p</w:t>
            </w:r>
            <w:r w:rsidR="004F3D9B" w:rsidRPr="006009EC">
              <w:rPr>
                <w:bCs/>
                <w:iCs/>
                <w:szCs w:val="24"/>
              </w:rPr>
              <w:t>o</w:t>
            </w:r>
            <w:r w:rsidRPr="006009EC">
              <w:rPr>
                <w:bCs/>
                <w:iCs/>
                <w:szCs w:val="24"/>
              </w:rPr>
              <w:t>tpis</w:t>
            </w:r>
            <w:r w:rsidR="004F3D9B" w:rsidRPr="006009EC">
              <w:rPr>
                <w:bCs/>
                <w:iCs/>
                <w:szCs w:val="24"/>
              </w:rPr>
              <w:t>a</w:t>
            </w:r>
            <w:r w:rsidRPr="006009EC">
              <w:rPr>
                <w:bCs/>
                <w:iCs/>
                <w:szCs w:val="24"/>
              </w:rPr>
              <w:t>n</w:t>
            </w:r>
            <w:r w:rsidR="00756352" w:rsidRPr="006009EC">
              <w:rPr>
                <w:bCs/>
                <w:iCs/>
                <w:szCs w:val="24"/>
              </w:rPr>
              <w:t xml:space="preserve"> </w:t>
            </w:r>
            <w:r w:rsidR="004F3D9B" w:rsidRPr="006009EC">
              <w:rPr>
                <w:bCs/>
                <w:iCs/>
                <w:szCs w:val="24"/>
              </w:rPr>
              <w:t>o</w:t>
            </w:r>
            <w:r w:rsidRPr="006009EC">
              <w:rPr>
                <w:bCs/>
                <w:iCs/>
                <w:szCs w:val="24"/>
              </w:rPr>
              <w:t>d</w:t>
            </w:r>
            <w:r w:rsidR="00756352" w:rsidRPr="006009EC">
              <w:rPr>
                <w:bCs/>
                <w:iCs/>
                <w:szCs w:val="24"/>
              </w:rPr>
              <w:t xml:space="preserve"> </w:t>
            </w:r>
            <w:r w:rsidRPr="006009EC">
              <w:rPr>
                <w:bCs/>
                <w:iCs/>
                <w:szCs w:val="24"/>
              </w:rPr>
              <w:t>str</w:t>
            </w:r>
            <w:r w:rsidR="004F3D9B" w:rsidRPr="006009EC">
              <w:rPr>
                <w:bCs/>
                <w:iCs/>
                <w:szCs w:val="24"/>
              </w:rPr>
              <w:t>a</w:t>
            </w:r>
            <w:r w:rsidRPr="006009EC">
              <w:rPr>
                <w:bCs/>
                <w:iCs/>
                <w:szCs w:val="24"/>
              </w:rPr>
              <w:t>n</w:t>
            </w:r>
            <w:r w:rsidR="004F3D9B" w:rsidRPr="006009EC">
              <w:rPr>
                <w:bCs/>
                <w:iCs/>
                <w:szCs w:val="24"/>
              </w:rPr>
              <w:t>e</w:t>
            </w:r>
            <w:r w:rsidR="00756352" w:rsidRPr="006009EC">
              <w:rPr>
                <w:bCs/>
                <w:iCs/>
                <w:szCs w:val="24"/>
              </w:rPr>
              <w:t xml:space="preserve"> </w:t>
            </w:r>
            <w:r w:rsidR="004F3D9B" w:rsidRPr="006009EC">
              <w:rPr>
                <w:bCs/>
                <w:iCs/>
                <w:szCs w:val="24"/>
              </w:rPr>
              <w:t>o</w:t>
            </w:r>
            <w:r w:rsidRPr="006009EC">
              <w:rPr>
                <w:bCs/>
                <w:iCs/>
                <w:szCs w:val="24"/>
              </w:rPr>
              <w:t>dg</w:t>
            </w:r>
            <w:r w:rsidR="004F3D9B" w:rsidRPr="006009EC">
              <w:rPr>
                <w:bCs/>
                <w:iCs/>
                <w:szCs w:val="24"/>
              </w:rPr>
              <w:t>o</w:t>
            </w:r>
            <w:r w:rsidRPr="006009EC">
              <w:rPr>
                <w:bCs/>
                <w:iCs/>
                <w:szCs w:val="24"/>
              </w:rPr>
              <w:t>v</w:t>
            </w:r>
            <w:r w:rsidR="004F3D9B" w:rsidRPr="006009EC">
              <w:rPr>
                <w:bCs/>
                <w:iCs/>
                <w:szCs w:val="24"/>
              </w:rPr>
              <w:t>o</w:t>
            </w:r>
            <w:r w:rsidRPr="006009EC">
              <w:rPr>
                <w:bCs/>
                <w:iCs/>
                <w:szCs w:val="24"/>
              </w:rPr>
              <w:t>rn</w:t>
            </w:r>
            <w:r w:rsidR="004F3D9B" w:rsidRPr="006009EC">
              <w:rPr>
                <w:bCs/>
                <w:iCs/>
                <w:szCs w:val="24"/>
              </w:rPr>
              <w:t>o</w:t>
            </w:r>
            <w:r w:rsidRPr="006009EC">
              <w:rPr>
                <w:bCs/>
                <w:iCs/>
                <w:szCs w:val="24"/>
              </w:rPr>
              <w:t>g</w:t>
            </w:r>
            <w:r w:rsidR="00756352" w:rsidRPr="006009EC">
              <w:rPr>
                <w:bCs/>
                <w:iCs/>
                <w:szCs w:val="24"/>
              </w:rPr>
              <w:t xml:space="preserve"> </w:t>
            </w:r>
            <w:r w:rsidRPr="006009EC">
              <w:rPr>
                <w:bCs/>
                <w:iCs/>
                <w:szCs w:val="24"/>
              </w:rPr>
              <w:t>lic</w:t>
            </w:r>
            <w:r w:rsidR="004F3D9B" w:rsidRPr="006009EC">
              <w:rPr>
                <w:bCs/>
                <w:iCs/>
                <w:szCs w:val="24"/>
              </w:rPr>
              <w:t>a</w:t>
            </w:r>
            <w:r w:rsidR="00756352" w:rsidRPr="006009EC">
              <w:rPr>
                <w:bCs/>
                <w:iCs/>
                <w:szCs w:val="24"/>
              </w:rPr>
              <w:t xml:space="preserve"> </w:t>
            </w:r>
            <w:r w:rsidRPr="006009EC">
              <w:rPr>
                <w:bCs/>
                <w:iCs/>
                <w:szCs w:val="24"/>
              </w:rPr>
              <w:t>i</w:t>
            </w:r>
            <w:r w:rsidR="00756352" w:rsidRPr="006009EC">
              <w:rPr>
                <w:bCs/>
                <w:iCs/>
                <w:szCs w:val="24"/>
              </w:rPr>
              <w:t xml:space="preserve"> </w:t>
            </w:r>
            <w:r w:rsidRPr="006009EC">
              <w:rPr>
                <w:bCs/>
                <w:iCs/>
                <w:szCs w:val="24"/>
              </w:rPr>
              <w:t>d</w:t>
            </w:r>
            <w:r w:rsidR="004F3D9B" w:rsidRPr="006009EC">
              <w:rPr>
                <w:bCs/>
                <w:iCs/>
                <w:szCs w:val="24"/>
              </w:rPr>
              <w:t>o</w:t>
            </w:r>
            <w:r w:rsidRPr="006009EC">
              <w:rPr>
                <w:bCs/>
                <w:iCs/>
                <w:szCs w:val="24"/>
              </w:rPr>
              <w:t>st</w:t>
            </w:r>
            <w:r w:rsidR="004F3D9B" w:rsidRPr="006009EC">
              <w:rPr>
                <w:bCs/>
                <w:iCs/>
                <w:szCs w:val="24"/>
              </w:rPr>
              <w:t>a</w:t>
            </w:r>
            <w:r w:rsidRPr="006009EC">
              <w:rPr>
                <w:bCs/>
                <w:iCs/>
                <w:szCs w:val="24"/>
              </w:rPr>
              <w:t>vlј</w:t>
            </w:r>
            <w:r w:rsidR="004F3D9B" w:rsidRPr="006009EC">
              <w:rPr>
                <w:bCs/>
                <w:iCs/>
                <w:szCs w:val="24"/>
              </w:rPr>
              <w:t>e</w:t>
            </w:r>
            <w:r w:rsidRPr="006009EC">
              <w:rPr>
                <w:bCs/>
                <w:iCs/>
                <w:szCs w:val="24"/>
              </w:rPr>
              <w:t>n</w:t>
            </w:r>
            <w:r w:rsidR="00756352" w:rsidRPr="006009EC">
              <w:rPr>
                <w:bCs/>
                <w:iCs/>
                <w:szCs w:val="24"/>
              </w:rPr>
              <w:t xml:space="preserve"> </w:t>
            </w:r>
            <w:r w:rsidRPr="006009EC">
              <w:rPr>
                <w:bCs/>
                <w:iCs/>
                <w:szCs w:val="24"/>
              </w:rPr>
              <w:t>uz</w:t>
            </w:r>
            <w:r w:rsidR="00756352" w:rsidRPr="006009EC">
              <w:rPr>
                <w:bCs/>
                <w:iCs/>
                <w:szCs w:val="24"/>
              </w:rPr>
              <w:t xml:space="preserve"> </w:t>
            </w:r>
            <w:r w:rsidRPr="006009EC">
              <w:rPr>
                <w:bCs/>
                <w:iCs/>
                <w:szCs w:val="24"/>
              </w:rPr>
              <w:t>p</w:t>
            </w:r>
            <w:r w:rsidR="004F3D9B" w:rsidRPr="006009EC">
              <w:rPr>
                <w:bCs/>
                <w:iCs/>
                <w:szCs w:val="24"/>
              </w:rPr>
              <w:t>o</w:t>
            </w:r>
            <w:r w:rsidRPr="006009EC">
              <w:rPr>
                <w:bCs/>
                <w:iCs/>
                <w:szCs w:val="24"/>
              </w:rPr>
              <w:t>nudu</w:t>
            </w:r>
            <w:r w:rsidR="00756352" w:rsidRPr="006009EC">
              <w:rPr>
                <w:bCs/>
                <w:iCs/>
                <w:szCs w:val="24"/>
              </w:rPr>
              <w:t xml:space="preserve">. </w:t>
            </w:r>
          </w:p>
        </w:tc>
      </w:tr>
    </w:tbl>
    <w:p w14:paraId="3A2CA54A" w14:textId="77777777" w:rsidR="00FF151F" w:rsidRPr="006009EC" w:rsidRDefault="00FF151F" w:rsidP="00CD032E">
      <w:pPr>
        <w:pStyle w:val="ListParagraph"/>
        <w:tabs>
          <w:tab w:val="left" w:pos="709"/>
        </w:tabs>
        <w:spacing w:after="0"/>
        <w:ind w:left="0"/>
        <w:jc w:val="both"/>
        <w:rPr>
          <w:rFonts w:ascii="Times New Roman" w:eastAsia="TimesNewRomanPS-BoldMT" w:hAnsi="Times New Roman"/>
          <w:b/>
          <w:bCs/>
          <w:i/>
          <w:sz w:val="24"/>
          <w:szCs w:val="24"/>
          <w:lang w:val="sr-Cyrl-CS"/>
        </w:rPr>
      </w:pPr>
    </w:p>
    <w:p w14:paraId="5DCDE35E" w14:textId="6454E0BB" w:rsidR="00797B0F" w:rsidRPr="006009EC" w:rsidRDefault="00F864CE" w:rsidP="00CD032E">
      <w:pPr>
        <w:pStyle w:val="ListParagraph"/>
        <w:tabs>
          <w:tab w:val="left" w:pos="709"/>
        </w:tabs>
        <w:spacing w:after="0"/>
        <w:ind w:left="0"/>
        <w:jc w:val="both"/>
        <w:rPr>
          <w:rFonts w:ascii="Times New Roman" w:eastAsia="TimesNewRomanPS-BoldMT" w:hAnsi="Times New Roman"/>
          <w:b/>
          <w:bCs/>
          <w:i/>
          <w:sz w:val="24"/>
          <w:szCs w:val="24"/>
          <w:lang w:val="sr-Cyrl-CS"/>
        </w:rPr>
      </w:pPr>
      <w:r w:rsidRPr="006009EC">
        <w:rPr>
          <w:rFonts w:ascii="Times New Roman" w:eastAsia="TimesNewRomanPS-BoldMT" w:hAnsi="Times New Roman"/>
          <w:b/>
          <w:bCs/>
          <w:i/>
          <w:sz w:val="24"/>
          <w:szCs w:val="24"/>
          <w:lang w:val="sr-Cyrl-CS"/>
        </w:rPr>
        <w:tab/>
      </w:r>
      <w:r w:rsidR="00CD032E" w:rsidRPr="006009EC">
        <w:rPr>
          <w:rFonts w:ascii="Times New Roman" w:eastAsia="TimesNewRomanPS-BoldMT" w:hAnsi="Times New Roman"/>
          <w:b/>
          <w:bCs/>
          <w:i/>
          <w:sz w:val="24"/>
          <w:szCs w:val="24"/>
          <w:lang w:val="sr-Cyrl-CS"/>
        </w:rPr>
        <w:t>4)</w:t>
      </w:r>
      <w:r w:rsidR="00F066D7" w:rsidRPr="006009EC">
        <w:rPr>
          <w:rFonts w:ascii="Times New Roman" w:eastAsia="TimesNewRomanPS-BoldMT" w:hAnsi="Times New Roman"/>
          <w:b/>
          <w:bCs/>
          <w:i/>
          <w:sz w:val="24"/>
          <w:szCs w:val="24"/>
          <w:lang w:val="sr-Cyrl-CS"/>
        </w:rPr>
        <w:t>K</w:t>
      </w:r>
      <w:r w:rsidR="004F3D9B" w:rsidRPr="006009EC">
        <w:rPr>
          <w:rFonts w:ascii="Times New Roman" w:eastAsia="TimesNewRomanPS-BoldMT" w:hAnsi="Times New Roman"/>
          <w:b/>
          <w:bCs/>
          <w:i/>
          <w:sz w:val="24"/>
          <w:szCs w:val="24"/>
          <w:lang w:val="sr-Cyrl-CS"/>
        </w:rPr>
        <w:t>a</w:t>
      </w:r>
      <w:r w:rsidR="00F066D7" w:rsidRPr="006009EC">
        <w:rPr>
          <w:rFonts w:ascii="Times New Roman" w:eastAsia="TimesNewRomanPS-BoldMT" w:hAnsi="Times New Roman"/>
          <w:b/>
          <w:bCs/>
          <w:i/>
          <w:sz w:val="24"/>
          <w:szCs w:val="24"/>
          <w:lang w:val="sr-Cyrl-CS"/>
        </w:rPr>
        <w:t>dr</w:t>
      </w:r>
      <w:r w:rsidR="004F3D9B" w:rsidRPr="006009EC">
        <w:rPr>
          <w:rFonts w:ascii="Times New Roman" w:eastAsia="TimesNewRomanPS-BoldMT" w:hAnsi="Times New Roman"/>
          <w:b/>
          <w:bCs/>
          <w:i/>
          <w:sz w:val="24"/>
          <w:szCs w:val="24"/>
          <w:lang w:val="sr-Cyrl-CS"/>
        </w:rPr>
        <w:t>o</w:t>
      </w:r>
      <w:r w:rsidR="00F066D7" w:rsidRPr="006009EC">
        <w:rPr>
          <w:rFonts w:ascii="Times New Roman" w:eastAsia="TimesNewRomanPS-BoldMT" w:hAnsi="Times New Roman"/>
          <w:b/>
          <w:bCs/>
          <w:i/>
          <w:sz w:val="24"/>
          <w:szCs w:val="24"/>
          <w:lang w:val="sr-Cyrl-CS"/>
        </w:rPr>
        <w:t>vski</w:t>
      </w:r>
      <w:r w:rsidR="00255187" w:rsidRPr="006009EC">
        <w:rPr>
          <w:rFonts w:ascii="Times New Roman" w:eastAsia="TimesNewRomanPS-BoldMT" w:hAnsi="Times New Roman"/>
          <w:b/>
          <w:bCs/>
          <w:i/>
          <w:sz w:val="24"/>
          <w:szCs w:val="24"/>
          <w:lang w:val="sr-Cyrl-CS"/>
        </w:rPr>
        <w:t xml:space="preserve"> </w:t>
      </w:r>
      <w:r w:rsidR="00F066D7" w:rsidRPr="006009EC">
        <w:rPr>
          <w:rFonts w:ascii="Times New Roman" w:eastAsia="TimesNewRomanPS-BoldMT" w:hAnsi="Times New Roman"/>
          <w:b/>
          <w:bCs/>
          <w:i/>
          <w:sz w:val="24"/>
          <w:szCs w:val="24"/>
          <w:lang w:val="sr-Cyrl-CS"/>
        </w:rPr>
        <w:t>k</w:t>
      </w:r>
      <w:r w:rsidR="004F3D9B" w:rsidRPr="006009EC">
        <w:rPr>
          <w:rFonts w:ascii="Times New Roman" w:eastAsia="TimesNewRomanPS-BoldMT" w:hAnsi="Times New Roman"/>
          <w:b/>
          <w:bCs/>
          <w:i/>
          <w:sz w:val="24"/>
          <w:szCs w:val="24"/>
          <w:lang w:val="sr-Cyrl-CS"/>
        </w:rPr>
        <w:t>a</w:t>
      </w:r>
      <w:r w:rsidR="00F066D7" w:rsidRPr="006009EC">
        <w:rPr>
          <w:rFonts w:ascii="Times New Roman" w:eastAsia="TimesNewRomanPS-BoldMT" w:hAnsi="Times New Roman"/>
          <w:b/>
          <w:bCs/>
          <w:i/>
          <w:sz w:val="24"/>
          <w:szCs w:val="24"/>
          <w:lang w:val="sr-Cyrl-CS"/>
        </w:rPr>
        <w:t>p</w:t>
      </w:r>
      <w:r w:rsidR="004F3D9B" w:rsidRPr="006009EC">
        <w:rPr>
          <w:rFonts w:ascii="Times New Roman" w:eastAsia="TimesNewRomanPS-BoldMT" w:hAnsi="Times New Roman"/>
          <w:b/>
          <w:bCs/>
          <w:i/>
          <w:sz w:val="24"/>
          <w:szCs w:val="24"/>
          <w:lang w:val="sr-Cyrl-CS"/>
        </w:rPr>
        <w:t>a</w:t>
      </w:r>
      <w:r w:rsidR="00F066D7" w:rsidRPr="006009EC">
        <w:rPr>
          <w:rFonts w:ascii="Times New Roman" w:eastAsia="TimesNewRomanPS-BoldMT" w:hAnsi="Times New Roman"/>
          <w:b/>
          <w:bCs/>
          <w:i/>
          <w:sz w:val="24"/>
          <w:szCs w:val="24"/>
          <w:lang w:val="sr-Cyrl-CS"/>
        </w:rPr>
        <w:t>cit</w:t>
      </w:r>
      <w:r w:rsidR="004F3D9B" w:rsidRPr="006009EC">
        <w:rPr>
          <w:rFonts w:ascii="Times New Roman" w:eastAsia="TimesNewRomanPS-BoldMT" w:hAnsi="Times New Roman"/>
          <w:b/>
          <w:bCs/>
          <w:i/>
          <w:sz w:val="24"/>
          <w:szCs w:val="24"/>
          <w:lang w:val="sr-Cyrl-CS"/>
        </w:rPr>
        <w:t>e</w:t>
      </w:r>
      <w:r w:rsidR="00F066D7" w:rsidRPr="006009EC">
        <w:rPr>
          <w:rFonts w:ascii="Times New Roman" w:eastAsia="TimesNewRomanPS-BoldMT" w:hAnsi="Times New Roman"/>
          <w:b/>
          <w:bCs/>
          <w:i/>
          <w:sz w:val="24"/>
          <w:szCs w:val="24"/>
          <w:lang w:val="sr-Cyrl-CS"/>
        </w:rPr>
        <w:t>t</w:t>
      </w:r>
      <w:r w:rsidR="00255187" w:rsidRPr="006009EC">
        <w:rPr>
          <w:rFonts w:ascii="Times New Roman" w:eastAsia="TimesNewRomanPS-BoldMT" w:hAnsi="Times New Roman"/>
          <w:b/>
          <w:bCs/>
          <w:i/>
          <w:sz w:val="24"/>
          <w:szCs w:val="24"/>
          <w:lang w:val="sr-Cyrl-CS"/>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994396" w:rsidRPr="006009EC" w14:paraId="3D991FE6" w14:textId="77777777" w:rsidTr="00BF4BA7">
        <w:trPr>
          <w:trHeight w:val="258"/>
        </w:trPr>
        <w:tc>
          <w:tcPr>
            <w:tcW w:w="9923" w:type="dxa"/>
            <w:shd w:val="clear" w:color="auto" w:fill="auto"/>
          </w:tcPr>
          <w:p w14:paraId="3E988509" w14:textId="77777777" w:rsidR="00994396" w:rsidRPr="006009EC" w:rsidRDefault="00994396" w:rsidP="00BF4BA7">
            <w:pPr>
              <w:jc w:val="both"/>
              <w:rPr>
                <w:rFonts w:eastAsia="TimesNewRomanPS-BoldMT"/>
                <w:b/>
                <w:bCs/>
                <w:lang w:val="sr-Cyrl-CS"/>
              </w:rPr>
            </w:pPr>
            <w:r w:rsidRPr="006009EC">
              <w:rPr>
                <w:rFonts w:eastAsia="TimesNewRomanPS-BoldMT"/>
                <w:b/>
                <w:bCs/>
                <w:i/>
                <w:szCs w:val="24"/>
                <w:lang w:val="sr-Cyrl-CS"/>
              </w:rPr>
              <w:t>Uslov:</w:t>
            </w:r>
            <w:r w:rsidRPr="006009EC">
              <w:rPr>
                <w:rFonts w:eastAsia="TimesNewRomanPS-BoldMT"/>
                <w:b/>
                <w:bCs/>
                <w:i/>
                <w:lang w:val="sr-Cyrl-CS"/>
              </w:rPr>
              <w:t xml:space="preserve">  </w:t>
            </w:r>
          </w:p>
          <w:p w14:paraId="7C3475B8" w14:textId="77777777" w:rsidR="00994396" w:rsidRPr="006009EC" w:rsidRDefault="00994396" w:rsidP="00BF4BA7">
            <w:pPr>
              <w:jc w:val="both"/>
              <w:rPr>
                <w:szCs w:val="24"/>
              </w:rPr>
            </w:pPr>
            <w:r w:rsidRPr="006009EC">
              <w:rPr>
                <w:szCs w:val="24"/>
              </w:rPr>
              <w:t>Ponuđač mora da raspolaže potrebnim brojem i kvalifikacijama osoblјa koji će biti odgovorni za izvršenje ugovora i to:</w:t>
            </w:r>
          </w:p>
          <w:p w14:paraId="38ABDEA4" w14:textId="35EBB18B" w:rsidR="00C07DF1" w:rsidRPr="006009EC" w:rsidRDefault="00536B16" w:rsidP="00BF4BA7">
            <w:pPr>
              <w:jc w:val="both"/>
              <w:rPr>
                <w:b/>
                <w:szCs w:val="24"/>
              </w:rPr>
            </w:pPr>
            <w:r w:rsidRPr="006009EC">
              <w:rPr>
                <w:b/>
                <w:szCs w:val="24"/>
              </w:rPr>
              <w:t xml:space="preserve">1. </w:t>
            </w:r>
            <w:r w:rsidR="00817BF5" w:rsidRPr="006009EC">
              <w:rPr>
                <w:b/>
                <w:szCs w:val="24"/>
              </w:rPr>
              <w:t xml:space="preserve">Najmanje </w:t>
            </w:r>
            <w:r w:rsidR="00F961C1" w:rsidRPr="006009EC">
              <w:rPr>
                <w:b/>
                <w:szCs w:val="24"/>
              </w:rPr>
              <w:t>8</w:t>
            </w:r>
            <w:r w:rsidR="006E4623" w:rsidRPr="006009EC">
              <w:rPr>
                <w:b/>
                <w:szCs w:val="24"/>
              </w:rPr>
              <w:t>0</w:t>
            </w:r>
            <w:r w:rsidR="00994396" w:rsidRPr="006009EC">
              <w:rPr>
                <w:b/>
                <w:color w:val="FF0000"/>
                <w:szCs w:val="24"/>
              </w:rPr>
              <w:t xml:space="preserve"> </w:t>
            </w:r>
            <w:r w:rsidR="00994396" w:rsidRPr="006009EC">
              <w:rPr>
                <w:b/>
                <w:szCs w:val="24"/>
              </w:rPr>
              <w:t>(</w:t>
            </w:r>
            <w:r w:rsidR="00F961C1" w:rsidRPr="006009EC">
              <w:rPr>
                <w:b/>
                <w:szCs w:val="24"/>
              </w:rPr>
              <w:t>osamdeset</w:t>
            </w:r>
            <w:r w:rsidR="006834B4" w:rsidRPr="006009EC">
              <w:rPr>
                <w:b/>
                <w:szCs w:val="24"/>
              </w:rPr>
              <w:t>)</w:t>
            </w:r>
            <w:r w:rsidR="00994396" w:rsidRPr="006009EC">
              <w:rPr>
                <w:b/>
                <w:szCs w:val="24"/>
              </w:rPr>
              <w:t xml:space="preserve"> zaposlenih lica po ugovoru o radu.</w:t>
            </w:r>
          </w:p>
          <w:p w14:paraId="044748F6" w14:textId="1BF8449D" w:rsidR="00994396" w:rsidRPr="006009EC" w:rsidRDefault="00536B16" w:rsidP="00BF4BA7">
            <w:pPr>
              <w:jc w:val="both"/>
              <w:rPr>
                <w:b/>
                <w:szCs w:val="24"/>
              </w:rPr>
            </w:pPr>
            <w:r w:rsidRPr="006009EC">
              <w:rPr>
                <w:b/>
                <w:szCs w:val="24"/>
              </w:rPr>
              <w:t>2.</w:t>
            </w:r>
            <w:r w:rsidR="00993BF8" w:rsidRPr="006009EC">
              <w:rPr>
                <w:b/>
                <w:szCs w:val="24"/>
              </w:rPr>
              <w:t xml:space="preserve"> </w:t>
            </w:r>
            <w:r w:rsidR="00994396" w:rsidRPr="006009EC">
              <w:rPr>
                <w:b/>
                <w:szCs w:val="24"/>
              </w:rPr>
              <w:t>Minimalno klјučno tehničko osoblјe:</w:t>
            </w:r>
          </w:p>
          <w:p w14:paraId="3DC6BA7E" w14:textId="77777777" w:rsidR="00994396" w:rsidRPr="006009EC" w:rsidRDefault="00994396" w:rsidP="00BF4BA7">
            <w:pPr>
              <w:jc w:val="both"/>
              <w:rPr>
                <w:strike/>
                <w:szCs w:val="24"/>
              </w:rPr>
            </w:pPr>
            <w:r w:rsidRPr="006009EC">
              <w:rPr>
                <w:szCs w:val="24"/>
              </w:rPr>
              <w:t>Lica zaposlena kod ponuđača po ugovoru o radu na neodređeno vreme</w:t>
            </w:r>
            <w:r w:rsidR="0032712F" w:rsidRPr="006009EC">
              <w:rPr>
                <w:szCs w:val="24"/>
              </w:rPr>
              <w:t>:</w:t>
            </w:r>
          </w:p>
          <w:p w14:paraId="0BED454D" w14:textId="77777777" w:rsidR="00994396" w:rsidRPr="006009EC" w:rsidRDefault="00994396" w:rsidP="00BF4BA7">
            <w:pPr>
              <w:jc w:val="both"/>
              <w:rPr>
                <w:szCs w:val="24"/>
              </w:rPr>
            </w:pPr>
          </w:p>
          <w:tbl>
            <w:tblPr>
              <w:tblW w:w="7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9"/>
              <w:gridCol w:w="729"/>
              <w:gridCol w:w="1652"/>
            </w:tblGrid>
            <w:tr w:rsidR="008A0C66" w:rsidRPr="006009EC" w14:paraId="31AD74EB" w14:textId="77777777" w:rsidTr="00905766">
              <w:trPr>
                <w:jc w:val="center"/>
              </w:trPr>
              <w:tc>
                <w:tcPr>
                  <w:tcW w:w="5549" w:type="dxa"/>
                  <w:shd w:val="clear" w:color="auto" w:fill="auto"/>
                  <w:vAlign w:val="center"/>
                </w:tcPr>
                <w:p w14:paraId="28884010" w14:textId="77777777" w:rsidR="008A0C66" w:rsidRPr="006009EC" w:rsidRDefault="008A0C66" w:rsidP="00BF4BA7">
                  <w:pPr>
                    <w:jc w:val="center"/>
                    <w:rPr>
                      <w:rFonts w:cs="Arial"/>
                    </w:rPr>
                  </w:pPr>
                  <w:r w:rsidRPr="006009EC">
                    <w:rPr>
                      <w:rFonts w:cs="Arial"/>
                    </w:rPr>
                    <w:t>Pozicija</w:t>
                  </w:r>
                </w:p>
              </w:tc>
              <w:tc>
                <w:tcPr>
                  <w:tcW w:w="729" w:type="dxa"/>
                  <w:vAlign w:val="center"/>
                </w:tcPr>
                <w:p w14:paraId="0E0E7C48" w14:textId="77777777" w:rsidR="008A0C66" w:rsidRPr="006009EC" w:rsidRDefault="008A0C66" w:rsidP="00BF4BA7">
                  <w:pPr>
                    <w:rPr>
                      <w:rFonts w:cs="Arial"/>
                      <w:sz w:val="20"/>
                      <w:lang w:val="it-IT"/>
                    </w:rPr>
                  </w:pPr>
                  <w:r w:rsidRPr="006009EC">
                    <w:rPr>
                      <w:rFonts w:cs="Arial"/>
                      <w:sz w:val="20"/>
                      <w:lang w:val="sr-Cyrl-CS"/>
                    </w:rPr>
                    <w:t>Broj lica</w:t>
                  </w:r>
                </w:p>
              </w:tc>
              <w:tc>
                <w:tcPr>
                  <w:tcW w:w="1652" w:type="dxa"/>
                  <w:vAlign w:val="center"/>
                </w:tcPr>
                <w:p w14:paraId="5CC2A128" w14:textId="77777777" w:rsidR="008A0C66" w:rsidRPr="006009EC" w:rsidRDefault="008A0C66" w:rsidP="00331078">
                  <w:pPr>
                    <w:jc w:val="center"/>
                    <w:rPr>
                      <w:rFonts w:cs="Arial"/>
                      <w:sz w:val="20"/>
                      <w:lang w:val="it-IT"/>
                    </w:rPr>
                  </w:pPr>
                  <w:r w:rsidRPr="006009EC">
                    <w:rPr>
                      <w:rFonts w:cs="Arial"/>
                      <w:sz w:val="20"/>
                      <w:lang w:val="sr-Cyrl-CS"/>
                    </w:rPr>
                    <w:t xml:space="preserve">Minimalno iskustvo kao </w:t>
                  </w:r>
                  <w:r w:rsidRPr="006009EC">
                    <w:rPr>
                      <w:rFonts w:cs="Arial"/>
                      <w:sz w:val="20"/>
                      <w:lang w:val="sr-Latn-CS"/>
                    </w:rPr>
                    <w:t>odgovorni izvođač radova</w:t>
                  </w:r>
                  <w:r w:rsidRPr="006009EC">
                    <w:rPr>
                      <w:rFonts w:cs="Arial"/>
                      <w:sz w:val="20"/>
                      <w:lang w:val="sr-Cyrl-CS"/>
                    </w:rPr>
                    <w:t xml:space="preserve"> </w:t>
                  </w:r>
                  <w:r w:rsidRPr="006009EC">
                    <w:rPr>
                      <w:rFonts w:cs="Arial"/>
                      <w:sz w:val="20"/>
                      <w:lang w:val="sr-Latn-CS"/>
                    </w:rPr>
                    <w:t xml:space="preserve"> </w:t>
                  </w:r>
                  <w:r w:rsidRPr="006009EC">
                    <w:rPr>
                      <w:rFonts w:cs="Arial"/>
                      <w:sz w:val="20"/>
                      <w:lang w:val="sr-Cyrl-CS"/>
                    </w:rPr>
                    <w:t xml:space="preserve">(minimalni broj </w:t>
                  </w:r>
                  <w:r w:rsidRPr="006009EC">
                    <w:rPr>
                      <w:rFonts w:cs="Arial"/>
                      <w:sz w:val="20"/>
                    </w:rPr>
                    <w:t xml:space="preserve">izvedenih </w:t>
                  </w:r>
                  <w:r w:rsidRPr="006009EC">
                    <w:rPr>
                      <w:rFonts w:cs="Arial"/>
                      <w:sz w:val="20"/>
                      <w:lang w:val="sr-Cyrl-CS"/>
                    </w:rPr>
                    <w:t>objekata)</w:t>
                  </w:r>
                </w:p>
              </w:tc>
            </w:tr>
            <w:tr w:rsidR="00F26EA7" w:rsidRPr="006009EC" w14:paraId="6B9A2060" w14:textId="77777777" w:rsidTr="00905766">
              <w:trPr>
                <w:jc w:val="center"/>
              </w:trPr>
              <w:tc>
                <w:tcPr>
                  <w:tcW w:w="5549" w:type="dxa"/>
                  <w:shd w:val="clear" w:color="auto" w:fill="auto"/>
                  <w:vAlign w:val="center"/>
                </w:tcPr>
                <w:p w14:paraId="4F17B2BB" w14:textId="4BA26CC5" w:rsidR="00F26EA7" w:rsidRPr="006009EC" w:rsidRDefault="00F146FF" w:rsidP="00F26EA7">
                  <w:pPr>
                    <w:rPr>
                      <w:rFonts w:cs="Arial"/>
                    </w:rPr>
                  </w:pPr>
                  <w:r w:rsidRPr="006009EC">
                    <w:rPr>
                      <w:rFonts w:cs="Arial"/>
                    </w:rPr>
                    <w:t>1.</w:t>
                  </w:r>
                  <w:r w:rsidR="00F26EA7" w:rsidRPr="006009EC">
                    <w:rPr>
                      <w:rFonts w:cs="Arial"/>
                    </w:rPr>
                    <w:t>Diplomirani inženjer arhitekture/diplomirani građevinski inženjer (licenca 400 ili 401ili 410 ili 411)</w:t>
                  </w:r>
                </w:p>
              </w:tc>
              <w:tc>
                <w:tcPr>
                  <w:tcW w:w="729" w:type="dxa"/>
                  <w:vAlign w:val="center"/>
                </w:tcPr>
                <w:p w14:paraId="5B308234" w14:textId="57902298" w:rsidR="00F26EA7" w:rsidRPr="006009EC" w:rsidRDefault="00F26EA7" w:rsidP="00BF4BA7">
                  <w:pPr>
                    <w:rPr>
                      <w:rFonts w:cs="Arial"/>
                      <w:szCs w:val="24"/>
                      <w:lang w:val="sr-Latn-RS"/>
                    </w:rPr>
                  </w:pPr>
                  <w:r w:rsidRPr="006009EC">
                    <w:rPr>
                      <w:rFonts w:cs="Arial"/>
                      <w:szCs w:val="24"/>
                      <w:lang w:val="sr-Latn-RS"/>
                    </w:rPr>
                    <w:t xml:space="preserve">    </w:t>
                  </w:r>
                  <w:r w:rsidR="00F961C1" w:rsidRPr="006009EC">
                    <w:rPr>
                      <w:rFonts w:cs="Arial"/>
                      <w:szCs w:val="24"/>
                      <w:lang w:val="sr-Latn-RS"/>
                    </w:rPr>
                    <w:t>2</w:t>
                  </w:r>
                </w:p>
              </w:tc>
              <w:tc>
                <w:tcPr>
                  <w:tcW w:w="1652" w:type="dxa"/>
                  <w:vAlign w:val="center"/>
                </w:tcPr>
                <w:p w14:paraId="6EFFEFA9" w14:textId="507A698A" w:rsidR="00F26EA7" w:rsidRPr="006009EC" w:rsidRDefault="00F26EA7" w:rsidP="00331078">
                  <w:pPr>
                    <w:jc w:val="center"/>
                    <w:rPr>
                      <w:rFonts w:cs="Arial"/>
                      <w:szCs w:val="24"/>
                      <w:lang w:val="sr-Latn-RS"/>
                    </w:rPr>
                  </w:pPr>
                  <w:r w:rsidRPr="006009EC">
                    <w:rPr>
                      <w:rFonts w:cs="Arial"/>
                      <w:szCs w:val="24"/>
                      <w:lang w:val="sr-Latn-RS"/>
                    </w:rPr>
                    <w:t>5</w:t>
                  </w:r>
                </w:p>
              </w:tc>
            </w:tr>
          </w:tbl>
          <w:p w14:paraId="2BE2860F" w14:textId="75BE216C" w:rsidR="00E6168D" w:rsidRPr="006009EC" w:rsidRDefault="00E6168D" w:rsidP="00BF4BA7">
            <w:pPr>
              <w:rPr>
                <w:szCs w:val="24"/>
              </w:rPr>
            </w:pPr>
          </w:p>
          <w:p w14:paraId="1A15307C" w14:textId="39F1CF74" w:rsidR="00F146FF" w:rsidRPr="006009EC" w:rsidRDefault="00F146FF" w:rsidP="00BF4BA7">
            <w:pPr>
              <w:rPr>
                <w:szCs w:val="24"/>
              </w:rPr>
            </w:pPr>
          </w:p>
          <w:p w14:paraId="0CB056C8" w14:textId="77777777" w:rsidR="00F146FF" w:rsidRPr="006009EC" w:rsidRDefault="00F146FF" w:rsidP="00BF4BA7">
            <w:pPr>
              <w:rPr>
                <w:szCs w:val="24"/>
              </w:rPr>
            </w:pPr>
          </w:p>
          <w:p w14:paraId="2C3DB036" w14:textId="25285FBC" w:rsidR="0032712F" w:rsidRPr="006009EC" w:rsidRDefault="0032712F" w:rsidP="00905766">
            <w:pPr>
              <w:jc w:val="both"/>
              <w:rPr>
                <w:szCs w:val="24"/>
              </w:rPr>
            </w:pPr>
            <w:r w:rsidRPr="006009EC">
              <w:rPr>
                <w:szCs w:val="24"/>
              </w:rPr>
              <w:t xml:space="preserve">Lica koja </w:t>
            </w:r>
            <w:r w:rsidR="00701762" w:rsidRPr="006009EC">
              <w:rPr>
                <w:szCs w:val="24"/>
              </w:rPr>
              <w:t xml:space="preserve">ne moraju biti </w:t>
            </w:r>
            <w:r w:rsidR="00F926E2" w:rsidRPr="006009EC">
              <w:rPr>
                <w:szCs w:val="24"/>
              </w:rPr>
              <w:t>zaposlena kod ponudjača</w:t>
            </w:r>
            <w:r w:rsidRPr="006009EC">
              <w:rPr>
                <w:szCs w:val="24"/>
              </w:rPr>
              <w:t>:</w:t>
            </w:r>
          </w:p>
          <w:p w14:paraId="559DDB63" w14:textId="77777777" w:rsidR="00F926E2" w:rsidRPr="006009EC" w:rsidRDefault="00F926E2" w:rsidP="00905766">
            <w:pPr>
              <w:jc w:val="both"/>
              <w:rPr>
                <w:szCs w:val="24"/>
              </w:rPr>
            </w:pPr>
          </w:p>
          <w:tbl>
            <w:tblPr>
              <w:tblW w:w="7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1"/>
              <w:gridCol w:w="730"/>
              <w:gridCol w:w="1656"/>
            </w:tblGrid>
            <w:tr w:rsidR="008A0C66" w:rsidRPr="006009EC" w14:paraId="542B4D54" w14:textId="77777777" w:rsidTr="00905766">
              <w:trPr>
                <w:jc w:val="center"/>
              </w:trPr>
              <w:tc>
                <w:tcPr>
                  <w:tcW w:w="5571" w:type="dxa"/>
                  <w:shd w:val="clear" w:color="auto" w:fill="auto"/>
                  <w:vAlign w:val="center"/>
                </w:tcPr>
                <w:p w14:paraId="23F641A7" w14:textId="77777777" w:rsidR="008A0C66" w:rsidRPr="006009EC" w:rsidRDefault="008A0C66" w:rsidP="008A0C66">
                  <w:pPr>
                    <w:jc w:val="center"/>
                    <w:rPr>
                      <w:rFonts w:cs="Arial"/>
                    </w:rPr>
                  </w:pPr>
                  <w:r w:rsidRPr="006009EC">
                    <w:rPr>
                      <w:rFonts w:cs="Arial"/>
                    </w:rPr>
                    <w:t>Pozicija</w:t>
                  </w:r>
                </w:p>
              </w:tc>
              <w:tc>
                <w:tcPr>
                  <w:tcW w:w="730" w:type="dxa"/>
                  <w:vAlign w:val="center"/>
                </w:tcPr>
                <w:p w14:paraId="39417198" w14:textId="77777777" w:rsidR="008A0C66" w:rsidRPr="006009EC" w:rsidRDefault="008A0C66" w:rsidP="008A0C66">
                  <w:pPr>
                    <w:rPr>
                      <w:rFonts w:cs="Arial"/>
                      <w:sz w:val="20"/>
                      <w:lang w:val="it-IT"/>
                    </w:rPr>
                  </w:pPr>
                  <w:r w:rsidRPr="006009EC">
                    <w:rPr>
                      <w:rFonts w:cs="Arial"/>
                      <w:sz w:val="20"/>
                      <w:lang w:val="sr-Cyrl-CS"/>
                    </w:rPr>
                    <w:t>Broj lica</w:t>
                  </w:r>
                </w:p>
              </w:tc>
              <w:tc>
                <w:tcPr>
                  <w:tcW w:w="1656" w:type="dxa"/>
                  <w:vAlign w:val="center"/>
                </w:tcPr>
                <w:p w14:paraId="1EAFAA77" w14:textId="77777777" w:rsidR="008A0C66" w:rsidRPr="006009EC" w:rsidRDefault="008A0C66" w:rsidP="008A0C66">
                  <w:pPr>
                    <w:jc w:val="center"/>
                    <w:rPr>
                      <w:rFonts w:cs="Arial"/>
                      <w:sz w:val="20"/>
                      <w:lang w:val="it-IT"/>
                    </w:rPr>
                  </w:pPr>
                  <w:r w:rsidRPr="006009EC">
                    <w:rPr>
                      <w:rFonts w:cs="Arial"/>
                      <w:sz w:val="20"/>
                      <w:lang w:val="sr-Cyrl-CS"/>
                    </w:rPr>
                    <w:t xml:space="preserve">Minimalno iskustvo kao </w:t>
                  </w:r>
                  <w:r w:rsidRPr="006009EC">
                    <w:rPr>
                      <w:rFonts w:cs="Arial"/>
                      <w:sz w:val="20"/>
                      <w:lang w:val="sr-Latn-CS"/>
                    </w:rPr>
                    <w:t>odgovorni izvođač radova</w:t>
                  </w:r>
                  <w:r w:rsidRPr="006009EC">
                    <w:rPr>
                      <w:rFonts w:cs="Arial"/>
                      <w:sz w:val="20"/>
                      <w:lang w:val="sr-Cyrl-CS"/>
                    </w:rPr>
                    <w:t xml:space="preserve"> </w:t>
                  </w:r>
                  <w:r w:rsidRPr="006009EC">
                    <w:rPr>
                      <w:rFonts w:cs="Arial"/>
                      <w:sz w:val="20"/>
                      <w:lang w:val="sr-Latn-CS"/>
                    </w:rPr>
                    <w:t xml:space="preserve"> </w:t>
                  </w:r>
                  <w:r w:rsidRPr="006009EC">
                    <w:rPr>
                      <w:rFonts w:cs="Arial"/>
                      <w:sz w:val="20"/>
                      <w:lang w:val="sr-Cyrl-CS"/>
                    </w:rPr>
                    <w:t xml:space="preserve">(minimalni broj </w:t>
                  </w:r>
                  <w:r w:rsidRPr="006009EC">
                    <w:rPr>
                      <w:rFonts w:cs="Arial"/>
                      <w:sz w:val="20"/>
                    </w:rPr>
                    <w:t xml:space="preserve">izvedenih </w:t>
                  </w:r>
                  <w:r w:rsidRPr="006009EC">
                    <w:rPr>
                      <w:rFonts w:cs="Arial"/>
                      <w:sz w:val="20"/>
                      <w:lang w:val="sr-Cyrl-CS"/>
                    </w:rPr>
                    <w:t>objekata)</w:t>
                  </w:r>
                </w:p>
              </w:tc>
            </w:tr>
            <w:tr w:rsidR="00F961C1" w:rsidRPr="006009EC" w14:paraId="784F085D" w14:textId="77777777" w:rsidTr="00905766">
              <w:trPr>
                <w:jc w:val="center"/>
              </w:trPr>
              <w:tc>
                <w:tcPr>
                  <w:tcW w:w="5571" w:type="dxa"/>
                  <w:shd w:val="clear" w:color="auto" w:fill="auto"/>
                  <w:vAlign w:val="center"/>
                </w:tcPr>
                <w:p w14:paraId="3D8741F3" w14:textId="269DF6C5" w:rsidR="00F961C1" w:rsidRPr="006009EC" w:rsidRDefault="00F146FF" w:rsidP="00F961C1">
                  <w:pPr>
                    <w:jc w:val="both"/>
                    <w:rPr>
                      <w:rFonts w:cs="Arial"/>
                    </w:rPr>
                  </w:pPr>
                  <w:r w:rsidRPr="006009EC">
                    <w:rPr>
                      <w:rFonts w:cs="Arial"/>
                    </w:rPr>
                    <w:t>2.</w:t>
                  </w:r>
                  <w:r w:rsidR="00F961C1" w:rsidRPr="006009EC">
                    <w:rPr>
                      <w:rFonts w:cs="Arial"/>
                    </w:rPr>
                    <w:t>Diplomirani inženjer arhitekture/diplomirani građevinski inženjer (licenca 400 ili 401ili 410 ili 411)</w:t>
                  </w:r>
                </w:p>
              </w:tc>
              <w:tc>
                <w:tcPr>
                  <w:tcW w:w="730" w:type="dxa"/>
                  <w:vAlign w:val="center"/>
                </w:tcPr>
                <w:p w14:paraId="08F9E338" w14:textId="6AD835F8" w:rsidR="00F961C1" w:rsidRPr="006009EC" w:rsidRDefault="00F961C1" w:rsidP="008A0C66">
                  <w:pPr>
                    <w:rPr>
                      <w:rFonts w:cs="Arial"/>
                      <w:szCs w:val="24"/>
                      <w:lang w:val="sr-Latn-CS"/>
                    </w:rPr>
                  </w:pPr>
                  <w:r w:rsidRPr="006009EC">
                    <w:rPr>
                      <w:rFonts w:cs="Arial"/>
                      <w:szCs w:val="24"/>
                      <w:lang w:val="sr-Latn-CS"/>
                    </w:rPr>
                    <w:t xml:space="preserve">   1</w:t>
                  </w:r>
                </w:p>
              </w:tc>
              <w:tc>
                <w:tcPr>
                  <w:tcW w:w="1656" w:type="dxa"/>
                  <w:vAlign w:val="center"/>
                </w:tcPr>
                <w:p w14:paraId="758E89F2" w14:textId="47C0E4E8" w:rsidR="00F961C1" w:rsidRPr="006009EC" w:rsidRDefault="00F961C1" w:rsidP="008A0C66">
                  <w:pPr>
                    <w:jc w:val="center"/>
                    <w:rPr>
                      <w:rFonts w:cs="Arial"/>
                      <w:szCs w:val="24"/>
                      <w:lang w:val="sr-Latn-CS"/>
                    </w:rPr>
                  </w:pPr>
                  <w:r w:rsidRPr="006009EC">
                    <w:rPr>
                      <w:rFonts w:cs="Arial"/>
                      <w:szCs w:val="24"/>
                      <w:lang w:val="sr-Latn-CS"/>
                    </w:rPr>
                    <w:t>3</w:t>
                  </w:r>
                </w:p>
              </w:tc>
            </w:tr>
            <w:tr w:rsidR="00065BDE" w:rsidRPr="006009EC" w14:paraId="53D89162" w14:textId="77777777" w:rsidTr="00905766">
              <w:trPr>
                <w:jc w:val="center"/>
              </w:trPr>
              <w:tc>
                <w:tcPr>
                  <w:tcW w:w="5571" w:type="dxa"/>
                </w:tcPr>
                <w:p w14:paraId="1C426EE7" w14:textId="3C59464F" w:rsidR="00065BDE" w:rsidRPr="006009EC" w:rsidRDefault="00F146FF" w:rsidP="00065BDE">
                  <w:pPr>
                    <w:rPr>
                      <w:rFonts w:cs="Arial"/>
                    </w:rPr>
                  </w:pPr>
                  <w:r w:rsidRPr="006009EC">
                    <w:rPr>
                      <w:rFonts w:cs="Arial"/>
                      <w:lang w:val="it-IT"/>
                    </w:rPr>
                    <w:t>3.</w:t>
                  </w:r>
                  <w:r w:rsidR="00F961C1" w:rsidRPr="006009EC">
                    <w:rPr>
                      <w:rFonts w:cs="Arial"/>
                      <w:lang w:val="it-IT"/>
                    </w:rPr>
                    <w:t>Diplomirani građevinski inženjer (licenca 414)</w:t>
                  </w:r>
                </w:p>
              </w:tc>
              <w:tc>
                <w:tcPr>
                  <w:tcW w:w="730" w:type="dxa"/>
                  <w:vAlign w:val="center"/>
                </w:tcPr>
                <w:p w14:paraId="3BA55029" w14:textId="77777777" w:rsidR="00065BDE" w:rsidRPr="006009EC" w:rsidRDefault="00065BDE" w:rsidP="00065BDE">
                  <w:pPr>
                    <w:keepNext/>
                    <w:keepLines/>
                    <w:tabs>
                      <w:tab w:val="left" w:pos="-720"/>
                    </w:tabs>
                    <w:ind w:right="-1"/>
                    <w:jc w:val="center"/>
                    <w:rPr>
                      <w:rFonts w:cs="Arial"/>
                      <w:szCs w:val="24"/>
                    </w:rPr>
                  </w:pPr>
                  <w:r w:rsidRPr="006009EC">
                    <w:rPr>
                      <w:rFonts w:cs="Arial"/>
                      <w:szCs w:val="24"/>
                    </w:rPr>
                    <w:t>1</w:t>
                  </w:r>
                </w:p>
              </w:tc>
              <w:tc>
                <w:tcPr>
                  <w:tcW w:w="1656" w:type="dxa"/>
                  <w:vAlign w:val="center"/>
                </w:tcPr>
                <w:p w14:paraId="5001103B" w14:textId="77777777" w:rsidR="00065BDE" w:rsidRPr="006009EC" w:rsidRDefault="00065BDE" w:rsidP="00065BDE">
                  <w:pPr>
                    <w:keepNext/>
                    <w:keepLines/>
                    <w:tabs>
                      <w:tab w:val="left" w:pos="-720"/>
                    </w:tabs>
                    <w:ind w:right="-1"/>
                    <w:jc w:val="center"/>
                    <w:rPr>
                      <w:rFonts w:cs="Arial"/>
                      <w:szCs w:val="24"/>
                    </w:rPr>
                  </w:pPr>
                  <w:r w:rsidRPr="006009EC">
                    <w:rPr>
                      <w:rFonts w:cs="Arial"/>
                      <w:szCs w:val="24"/>
                    </w:rPr>
                    <w:t>3</w:t>
                  </w:r>
                </w:p>
              </w:tc>
            </w:tr>
            <w:tr w:rsidR="00F961C1" w:rsidRPr="006009EC" w14:paraId="24C06BC4" w14:textId="77777777" w:rsidTr="00905766">
              <w:trPr>
                <w:jc w:val="center"/>
              </w:trPr>
              <w:tc>
                <w:tcPr>
                  <w:tcW w:w="5571" w:type="dxa"/>
                </w:tcPr>
                <w:p w14:paraId="07D07DC0" w14:textId="22D13C5E" w:rsidR="00F961C1" w:rsidRPr="006009EC" w:rsidRDefault="00F146FF" w:rsidP="00065BDE">
                  <w:pPr>
                    <w:rPr>
                      <w:rFonts w:cs="Arial"/>
                      <w:lang w:val="it-IT"/>
                    </w:rPr>
                  </w:pPr>
                  <w:r w:rsidRPr="006009EC">
                    <w:rPr>
                      <w:rFonts w:cs="Arial"/>
                      <w:lang w:val="it-IT"/>
                    </w:rPr>
                    <w:t>4.</w:t>
                  </w:r>
                  <w:r w:rsidR="00F961C1" w:rsidRPr="006009EC">
                    <w:rPr>
                      <w:rFonts w:cs="Arial"/>
                      <w:lang w:val="it-IT"/>
                    </w:rPr>
                    <w:t>Diplomirani inženjer elektrotehnike (licenca</w:t>
                  </w:r>
                  <w:r w:rsidR="00F961C1" w:rsidRPr="006009EC">
                    <w:rPr>
                      <w:rFonts w:cs="Arial"/>
                      <w:lang w:val="sr-Cyrl-CS"/>
                    </w:rPr>
                    <w:t xml:space="preserve"> </w:t>
                  </w:r>
                  <w:r w:rsidR="00F961C1" w:rsidRPr="006009EC">
                    <w:rPr>
                      <w:rFonts w:cs="Arial"/>
                      <w:lang w:val="sr-Latn-CS"/>
                    </w:rPr>
                    <w:t>450)</w:t>
                  </w:r>
                </w:p>
              </w:tc>
              <w:tc>
                <w:tcPr>
                  <w:tcW w:w="730" w:type="dxa"/>
                  <w:vAlign w:val="center"/>
                </w:tcPr>
                <w:p w14:paraId="6474EC44" w14:textId="207A7AD5" w:rsidR="00F961C1" w:rsidRPr="006009EC" w:rsidRDefault="00F961C1" w:rsidP="00065BDE">
                  <w:pPr>
                    <w:keepNext/>
                    <w:keepLines/>
                    <w:tabs>
                      <w:tab w:val="left" w:pos="-720"/>
                    </w:tabs>
                    <w:ind w:right="-1"/>
                    <w:jc w:val="center"/>
                    <w:rPr>
                      <w:rFonts w:cs="Arial"/>
                      <w:szCs w:val="24"/>
                    </w:rPr>
                  </w:pPr>
                  <w:r w:rsidRPr="006009EC">
                    <w:rPr>
                      <w:rFonts w:cs="Arial"/>
                      <w:szCs w:val="24"/>
                    </w:rPr>
                    <w:t>1</w:t>
                  </w:r>
                </w:p>
              </w:tc>
              <w:tc>
                <w:tcPr>
                  <w:tcW w:w="1656" w:type="dxa"/>
                  <w:vAlign w:val="center"/>
                </w:tcPr>
                <w:p w14:paraId="7498CB69" w14:textId="012A3420" w:rsidR="00F961C1" w:rsidRPr="006009EC" w:rsidRDefault="00F961C1" w:rsidP="00065BDE">
                  <w:pPr>
                    <w:keepNext/>
                    <w:keepLines/>
                    <w:tabs>
                      <w:tab w:val="left" w:pos="-720"/>
                    </w:tabs>
                    <w:ind w:right="-1"/>
                    <w:jc w:val="center"/>
                    <w:rPr>
                      <w:rFonts w:cs="Arial"/>
                      <w:szCs w:val="24"/>
                    </w:rPr>
                  </w:pPr>
                  <w:r w:rsidRPr="006009EC">
                    <w:rPr>
                      <w:rFonts w:cs="Arial"/>
                      <w:szCs w:val="24"/>
                    </w:rPr>
                    <w:t>3</w:t>
                  </w:r>
                </w:p>
              </w:tc>
            </w:tr>
            <w:tr w:rsidR="00F961C1" w:rsidRPr="006009EC" w14:paraId="32EF530F" w14:textId="77777777" w:rsidTr="00905766">
              <w:trPr>
                <w:jc w:val="center"/>
              </w:trPr>
              <w:tc>
                <w:tcPr>
                  <w:tcW w:w="5571" w:type="dxa"/>
                </w:tcPr>
                <w:p w14:paraId="235724E3" w14:textId="0221831A" w:rsidR="00F961C1" w:rsidRPr="006009EC" w:rsidRDefault="00F146FF" w:rsidP="00065BDE">
                  <w:pPr>
                    <w:rPr>
                      <w:rFonts w:cs="Arial"/>
                      <w:lang w:val="it-IT"/>
                    </w:rPr>
                  </w:pPr>
                  <w:r w:rsidRPr="006009EC">
                    <w:rPr>
                      <w:rFonts w:cs="Arial"/>
                      <w:lang w:val="it-IT"/>
                    </w:rPr>
                    <w:t>5.</w:t>
                  </w:r>
                  <w:r w:rsidR="00F961C1" w:rsidRPr="006009EC">
                    <w:rPr>
                      <w:rFonts w:cs="Arial"/>
                      <w:lang w:val="it-IT"/>
                    </w:rPr>
                    <w:t>Diplomirani inženjer elektrotehnike (licenca</w:t>
                  </w:r>
                  <w:r w:rsidR="00F961C1" w:rsidRPr="006009EC">
                    <w:rPr>
                      <w:rFonts w:cs="Arial"/>
                      <w:lang w:val="sr-Cyrl-CS"/>
                    </w:rPr>
                    <w:t xml:space="preserve"> </w:t>
                  </w:r>
                  <w:r w:rsidR="00F961C1" w:rsidRPr="006009EC">
                    <w:rPr>
                      <w:rFonts w:cs="Arial"/>
                      <w:lang w:val="sr-Latn-CS"/>
                    </w:rPr>
                    <w:t>453)</w:t>
                  </w:r>
                </w:p>
              </w:tc>
              <w:tc>
                <w:tcPr>
                  <w:tcW w:w="730" w:type="dxa"/>
                  <w:vAlign w:val="center"/>
                </w:tcPr>
                <w:p w14:paraId="612EDD19" w14:textId="1782064E" w:rsidR="00F961C1" w:rsidRPr="006009EC" w:rsidRDefault="00F961C1" w:rsidP="00065BDE">
                  <w:pPr>
                    <w:keepNext/>
                    <w:keepLines/>
                    <w:tabs>
                      <w:tab w:val="left" w:pos="-720"/>
                    </w:tabs>
                    <w:ind w:right="-1"/>
                    <w:jc w:val="center"/>
                    <w:rPr>
                      <w:rFonts w:cs="Arial"/>
                      <w:szCs w:val="24"/>
                    </w:rPr>
                  </w:pPr>
                  <w:r w:rsidRPr="006009EC">
                    <w:rPr>
                      <w:rFonts w:cs="Arial"/>
                      <w:szCs w:val="24"/>
                    </w:rPr>
                    <w:t>1</w:t>
                  </w:r>
                </w:p>
              </w:tc>
              <w:tc>
                <w:tcPr>
                  <w:tcW w:w="1656" w:type="dxa"/>
                  <w:vAlign w:val="center"/>
                </w:tcPr>
                <w:p w14:paraId="5DE4F09B" w14:textId="4B1E5490" w:rsidR="00F961C1" w:rsidRPr="006009EC" w:rsidRDefault="00F961C1" w:rsidP="00065BDE">
                  <w:pPr>
                    <w:keepNext/>
                    <w:keepLines/>
                    <w:tabs>
                      <w:tab w:val="left" w:pos="-720"/>
                    </w:tabs>
                    <w:ind w:right="-1"/>
                    <w:jc w:val="center"/>
                    <w:rPr>
                      <w:rFonts w:cs="Arial"/>
                      <w:szCs w:val="24"/>
                    </w:rPr>
                  </w:pPr>
                  <w:r w:rsidRPr="006009EC">
                    <w:rPr>
                      <w:rFonts w:cs="Arial"/>
                      <w:szCs w:val="24"/>
                    </w:rPr>
                    <w:t>3</w:t>
                  </w:r>
                </w:p>
              </w:tc>
            </w:tr>
            <w:tr w:rsidR="00F961C1" w:rsidRPr="006009EC" w14:paraId="5FC7EA38" w14:textId="77777777" w:rsidTr="00905766">
              <w:trPr>
                <w:jc w:val="center"/>
              </w:trPr>
              <w:tc>
                <w:tcPr>
                  <w:tcW w:w="5571" w:type="dxa"/>
                </w:tcPr>
                <w:p w14:paraId="48DDA627" w14:textId="0D69A6F0" w:rsidR="00F961C1" w:rsidRPr="006009EC" w:rsidRDefault="00F146FF" w:rsidP="00065BDE">
                  <w:pPr>
                    <w:rPr>
                      <w:rFonts w:cs="Arial"/>
                      <w:lang w:val="it-IT"/>
                    </w:rPr>
                  </w:pPr>
                  <w:r w:rsidRPr="006009EC">
                    <w:rPr>
                      <w:rFonts w:cs="Arial"/>
                      <w:lang w:val="it-IT"/>
                    </w:rPr>
                    <w:t>6.</w:t>
                  </w:r>
                  <w:r w:rsidR="00F961C1" w:rsidRPr="006009EC">
                    <w:rPr>
                      <w:rFonts w:cs="Arial"/>
                      <w:lang w:val="it-IT"/>
                    </w:rPr>
                    <w:t>Diplomirani inženjer  mašinstva (licenca 430)</w:t>
                  </w:r>
                </w:p>
              </w:tc>
              <w:tc>
                <w:tcPr>
                  <w:tcW w:w="730" w:type="dxa"/>
                  <w:vAlign w:val="center"/>
                </w:tcPr>
                <w:p w14:paraId="7A3BF690" w14:textId="72389E9F" w:rsidR="00F961C1" w:rsidRPr="006009EC" w:rsidRDefault="00F961C1" w:rsidP="00065BDE">
                  <w:pPr>
                    <w:keepNext/>
                    <w:keepLines/>
                    <w:tabs>
                      <w:tab w:val="left" w:pos="-720"/>
                    </w:tabs>
                    <w:ind w:right="-1"/>
                    <w:jc w:val="center"/>
                    <w:rPr>
                      <w:rFonts w:cs="Arial"/>
                      <w:szCs w:val="24"/>
                    </w:rPr>
                  </w:pPr>
                  <w:r w:rsidRPr="006009EC">
                    <w:rPr>
                      <w:rFonts w:cs="Arial"/>
                      <w:szCs w:val="24"/>
                    </w:rPr>
                    <w:t>1</w:t>
                  </w:r>
                </w:p>
              </w:tc>
              <w:tc>
                <w:tcPr>
                  <w:tcW w:w="1656" w:type="dxa"/>
                  <w:vAlign w:val="center"/>
                </w:tcPr>
                <w:p w14:paraId="696EEEB1" w14:textId="659F0735" w:rsidR="00F961C1" w:rsidRPr="006009EC" w:rsidRDefault="00F961C1" w:rsidP="00065BDE">
                  <w:pPr>
                    <w:keepNext/>
                    <w:keepLines/>
                    <w:tabs>
                      <w:tab w:val="left" w:pos="-720"/>
                    </w:tabs>
                    <w:ind w:right="-1"/>
                    <w:jc w:val="center"/>
                    <w:rPr>
                      <w:rFonts w:cs="Arial"/>
                      <w:szCs w:val="24"/>
                    </w:rPr>
                  </w:pPr>
                  <w:r w:rsidRPr="006009EC">
                    <w:rPr>
                      <w:rFonts w:cs="Arial"/>
                      <w:szCs w:val="24"/>
                    </w:rPr>
                    <w:t>3</w:t>
                  </w:r>
                </w:p>
              </w:tc>
            </w:tr>
            <w:tr w:rsidR="00065BDE" w:rsidRPr="006009EC" w14:paraId="1CEDE342" w14:textId="77777777" w:rsidTr="00905766">
              <w:trPr>
                <w:jc w:val="center"/>
              </w:trPr>
              <w:tc>
                <w:tcPr>
                  <w:tcW w:w="5571" w:type="dxa"/>
                </w:tcPr>
                <w:p w14:paraId="364E304C" w14:textId="18910C6A" w:rsidR="00065BDE" w:rsidRPr="006009EC" w:rsidRDefault="00F146FF" w:rsidP="00065BDE">
                  <w:pPr>
                    <w:rPr>
                      <w:rFonts w:cs="Arial"/>
                      <w:lang w:val="it-IT"/>
                    </w:rPr>
                  </w:pPr>
                  <w:r w:rsidRPr="006009EC">
                    <w:rPr>
                      <w:rFonts w:cs="Arial"/>
                      <w:lang w:val="it-IT"/>
                    </w:rPr>
                    <w:t>7.</w:t>
                  </w:r>
                  <w:r w:rsidR="00F961C1" w:rsidRPr="006009EC">
                    <w:rPr>
                      <w:rFonts w:cs="Arial"/>
                      <w:lang w:val="it-IT"/>
                    </w:rPr>
                    <w:t>Diplomirani inženjer  mašinstva (licenca 434)</w:t>
                  </w:r>
                </w:p>
              </w:tc>
              <w:tc>
                <w:tcPr>
                  <w:tcW w:w="730" w:type="dxa"/>
                  <w:vAlign w:val="center"/>
                </w:tcPr>
                <w:p w14:paraId="709FA953" w14:textId="77777777" w:rsidR="00065BDE" w:rsidRPr="006009EC" w:rsidRDefault="00065BDE" w:rsidP="00065BDE">
                  <w:pPr>
                    <w:keepNext/>
                    <w:keepLines/>
                    <w:tabs>
                      <w:tab w:val="left" w:pos="-720"/>
                    </w:tabs>
                    <w:ind w:right="-1"/>
                    <w:jc w:val="center"/>
                    <w:rPr>
                      <w:rFonts w:cs="Arial"/>
                      <w:szCs w:val="24"/>
                    </w:rPr>
                  </w:pPr>
                  <w:r w:rsidRPr="006009EC">
                    <w:rPr>
                      <w:rFonts w:cs="Arial"/>
                      <w:szCs w:val="24"/>
                    </w:rPr>
                    <w:t>1</w:t>
                  </w:r>
                </w:p>
              </w:tc>
              <w:tc>
                <w:tcPr>
                  <w:tcW w:w="1656" w:type="dxa"/>
                  <w:vAlign w:val="center"/>
                </w:tcPr>
                <w:p w14:paraId="382FCD90" w14:textId="77777777" w:rsidR="00065BDE" w:rsidRPr="006009EC" w:rsidRDefault="00065BDE" w:rsidP="00065BDE">
                  <w:pPr>
                    <w:keepNext/>
                    <w:keepLines/>
                    <w:tabs>
                      <w:tab w:val="left" w:pos="-720"/>
                    </w:tabs>
                    <w:ind w:right="-1"/>
                    <w:jc w:val="center"/>
                    <w:rPr>
                      <w:rFonts w:cs="Arial"/>
                      <w:szCs w:val="24"/>
                    </w:rPr>
                  </w:pPr>
                  <w:r w:rsidRPr="006009EC">
                    <w:rPr>
                      <w:rFonts w:cs="Arial"/>
                      <w:szCs w:val="24"/>
                    </w:rPr>
                    <w:t>3</w:t>
                  </w:r>
                </w:p>
              </w:tc>
            </w:tr>
            <w:tr w:rsidR="00065BDE" w:rsidRPr="006009EC" w14:paraId="3E45D739" w14:textId="77777777" w:rsidTr="00E6168D">
              <w:trPr>
                <w:jc w:val="center"/>
              </w:trPr>
              <w:tc>
                <w:tcPr>
                  <w:tcW w:w="5571" w:type="dxa"/>
                  <w:tcBorders>
                    <w:top w:val="single" w:sz="4" w:space="0" w:color="auto"/>
                    <w:left w:val="single" w:sz="4" w:space="0" w:color="auto"/>
                    <w:bottom w:val="single" w:sz="4" w:space="0" w:color="auto"/>
                    <w:right w:val="single" w:sz="4" w:space="0" w:color="auto"/>
                  </w:tcBorders>
                </w:tcPr>
                <w:p w14:paraId="6D341B90" w14:textId="05ADAB04" w:rsidR="00065BDE" w:rsidRPr="006009EC" w:rsidRDefault="00F146FF" w:rsidP="00065BDE">
                  <w:pPr>
                    <w:rPr>
                      <w:rFonts w:cs="Arial"/>
                      <w:lang w:val="it-IT"/>
                    </w:rPr>
                  </w:pPr>
                  <w:r w:rsidRPr="006009EC">
                    <w:rPr>
                      <w:rFonts w:cs="Arial"/>
                      <w:lang w:val="it-IT"/>
                    </w:rPr>
                    <w:t>8.</w:t>
                  </w:r>
                  <w:r w:rsidR="00F961C1" w:rsidRPr="006009EC">
                    <w:rPr>
                      <w:rFonts w:cs="Arial"/>
                      <w:lang w:val="it-IT"/>
                    </w:rPr>
                    <w:t>Diplomirani inženjer za energetsku efikasnost zgrada (licenca 381)</w:t>
                  </w:r>
                </w:p>
              </w:tc>
              <w:tc>
                <w:tcPr>
                  <w:tcW w:w="730" w:type="dxa"/>
                  <w:tcBorders>
                    <w:top w:val="single" w:sz="4" w:space="0" w:color="auto"/>
                    <w:left w:val="single" w:sz="4" w:space="0" w:color="auto"/>
                    <w:bottom w:val="single" w:sz="4" w:space="0" w:color="auto"/>
                    <w:right w:val="single" w:sz="4" w:space="0" w:color="auto"/>
                  </w:tcBorders>
                  <w:vAlign w:val="center"/>
                </w:tcPr>
                <w:p w14:paraId="0312532F" w14:textId="77777777" w:rsidR="00065BDE" w:rsidRPr="006009EC" w:rsidRDefault="00065BDE" w:rsidP="00065BDE">
                  <w:pPr>
                    <w:keepNext/>
                    <w:keepLines/>
                    <w:tabs>
                      <w:tab w:val="left" w:pos="-720"/>
                    </w:tabs>
                    <w:ind w:right="-1"/>
                    <w:jc w:val="center"/>
                    <w:rPr>
                      <w:rFonts w:cs="Arial"/>
                      <w:szCs w:val="24"/>
                    </w:rPr>
                  </w:pPr>
                  <w:r w:rsidRPr="006009EC">
                    <w:rPr>
                      <w:rFonts w:cs="Arial"/>
                      <w:szCs w:val="24"/>
                    </w:rPr>
                    <w:t>1</w:t>
                  </w:r>
                </w:p>
              </w:tc>
              <w:tc>
                <w:tcPr>
                  <w:tcW w:w="1656" w:type="dxa"/>
                  <w:tcBorders>
                    <w:top w:val="single" w:sz="4" w:space="0" w:color="auto"/>
                    <w:left w:val="single" w:sz="4" w:space="0" w:color="auto"/>
                    <w:bottom w:val="single" w:sz="4" w:space="0" w:color="auto"/>
                    <w:right w:val="single" w:sz="4" w:space="0" w:color="auto"/>
                  </w:tcBorders>
                  <w:vAlign w:val="center"/>
                </w:tcPr>
                <w:p w14:paraId="710DECE4" w14:textId="77777777" w:rsidR="00065BDE" w:rsidRPr="006009EC" w:rsidRDefault="00065BDE" w:rsidP="00065BDE">
                  <w:pPr>
                    <w:keepNext/>
                    <w:keepLines/>
                    <w:tabs>
                      <w:tab w:val="left" w:pos="-720"/>
                    </w:tabs>
                    <w:ind w:right="-1"/>
                    <w:jc w:val="center"/>
                    <w:rPr>
                      <w:rFonts w:cs="Arial"/>
                      <w:szCs w:val="24"/>
                    </w:rPr>
                  </w:pPr>
                  <w:r w:rsidRPr="006009EC">
                    <w:rPr>
                      <w:rFonts w:cs="Arial"/>
                      <w:szCs w:val="24"/>
                    </w:rPr>
                    <w:t>3</w:t>
                  </w:r>
                </w:p>
              </w:tc>
            </w:tr>
          </w:tbl>
          <w:p w14:paraId="185E81F2" w14:textId="77777777" w:rsidR="00E6168D" w:rsidRPr="006009EC" w:rsidRDefault="00E6168D" w:rsidP="00E6168D">
            <w:pPr>
              <w:rPr>
                <w:szCs w:val="24"/>
              </w:rPr>
            </w:pPr>
          </w:p>
          <w:p w14:paraId="230045AA" w14:textId="1FB7B52B" w:rsidR="00F146FF" w:rsidRPr="006009EC" w:rsidRDefault="00A30BCD" w:rsidP="00BF4BA7">
            <w:pPr>
              <w:rPr>
                <w:szCs w:val="24"/>
              </w:rPr>
            </w:pPr>
            <w:r w:rsidRPr="006009EC">
              <w:rPr>
                <w:b/>
                <w:i/>
                <w:szCs w:val="24"/>
              </w:rPr>
              <w:t>Napomena:</w:t>
            </w:r>
            <w:r w:rsidRPr="006009EC">
              <w:rPr>
                <w:szCs w:val="24"/>
              </w:rPr>
              <w:t xml:space="preserve"> </w:t>
            </w:r>
          </w:p>
          <w:p w14:paraId="65ADEB57" w14:textId="77777777" w:rsidR="00D52D99" w:rsidRPr="006009EC" w:rsidRDefault="00D52D99" w:rsidP="00BF4BA7">
            <w:pPr>
              <w:rPr>
                <w:szCs w:val="24"/>
              </w:rPr>
            </w:pPr>
          </w:p>
          <w:p w14:paraId="6B7389A7" w14:textId="77777777" w:rsidR="00F146FF" w:rsidRPr="006009EC" w:rsidRDefault="00F146FF" w:rsidP="00BF4BA7">
            <w:pPr>
              <w:rPr>
                <w:szCs w:val="24"/>
              </w:rPr>
            </w:pPr>
            <w:r w:rsidRPr="006009EC">
              <w:rPr>
                <w:szCs w:val="24"/>
              </w:rPr>
              <w:t>-</w:t>
            </w:r>
            <w:r w:rsidR="00171957" w:rsidRPr="006009EC">
              <w:rPr>
                <w:szCs w:val="24"/>
              </w:rPr>
              <w:t>Ukoliko jedno lice istovremeno raspolaže sa licencama 450 i 453</w:t>
            </w:r>
            <w:r w:rsidR="00F11DEA" w:rsidRPr="006009EC">
              <w:rPr>
                <w:szCs w:val="24"/>
              </w:rPr>
              <w:t xml:space="preserve">, </w:t>
            </w:r>
            <w:r w:rsidR="008F7534" w:rsidRPr="006009EC">
              <w:rPr>
                <w:szCs w:val="24"/>
              </w:rPr>
              <w:t xml:space="preserve">odnosno sa licencama 430 i 434, </w:t>
            </w:r>
            <w:r w:rsidR="00F11DEA" w:rsidRPr="006009EC">
              <w:rPr>
                <w:szCs w:val="24"/>
              </w:rPr>
              <w:t>smatraće se da je zahtevani uslov u pogledu ove dve licence ispunjen.</w:t>
            </w:r>
          </w:p>
          <w:p w14:paraId="6A724A4B" w14:textId="2E86E1F4" w:rsidR="00994396" w:rsidRPr="006009EC" w:rsidRDefault="00F146FF" w:rsidP="00C12E09">
            <w:pPr>
              <w:jc w:val="both"/>
              <w:rPr>
                <w:szCs w:val="24"/>
              </w:rPr>
            </w:pPr>
            <w:r w:rsidRPr="006009EC">
              <w:rPr>
                <w:szCs w:val="24"/>
              </w:rPr>
              <w:t xml:space="preserve">-Od </w:t>
            </w:r>
            <w:r w:rsidR="007F712A" w:rsidRPr="006009EC">
              <w:rPr>
                <w:szCs w:val="24"/>
              </w:rPr>
              <w:t xml:space="preserve">ukupno </w:t>
            </w:r>
            <w:r w:rsidRPr="006009EC">
              <w:rPr>
                <w:szCs w:val="24"/>
              </w:rPr>
              <w:t xml:space="preserve">3 (tri) lica </w:t>
            </w:r>
            <w:r w:rsidR="007F712A" w:rsidRPr="006009EC">
              <w:rPr>
                <w:szCs w:val="24"/>
              </w:rPr>
              <w:t xml:space="preserve">koliko je </w:t>
            </w:r>
            <w:r w:rsidRPr="006009EC">
              <w:rPr>
                <w:szCs w:val="24"/>
              </w:rPr>
              <w:t>predviđen</w:t>
            </w:r>
            <w:r w:rsidR="007F712A" w:rsidRPr="006009EC">
              <w:rPr>
                <w:szCs w:val="24"/>
              </w:rPr>
              <w:t>o</w:t>
            </w:r>
            <w:r w:rsidRPr="006009EC">
              <w:rPr>
                <w:szCs w:val="24"/>
              </w:rPr>
              <w:t xml:space="preserve"> za pozicije 1. i 2. </w:t>
            </w:r>
            <w:r w:rsidR="007F712A" w:rsidRPr="006009EC">
              <w:rPr>
                <w:szCs w:val="24"/>
              </w:rPr>
              <w:t>p</w:t>
            </w:r>
            <w:r w:rsidR="00D52D99" w:rsidRPr="006009EC">
              <w:rPr>
                <w:szCs w:val="24"/>
              </w:rPr>
              <w:t>otrebno je da minimum 1 (jedno) lice bude diplomirani inženjer arhitekture i</w:t>
            </w:r>
            <w:r w:rsidR="009F6351" w:rsidRPr="006009EC">
              <w:rPr>
                <w:szCs w:val="24"/>
              </w:rPr>
              <w:t xml:space="preserve"> da minimum</w:t>
            </w:r>
            <w:r w:rsidR="00D52D99" w:rsidRPr="006009EC">
              <w:rPr>
                <w:szCs w:val="24"/>
              </w:rPr>
              <w:t xml:space="preserve"> 1 (jedno) lice bude diplomirani inženjer </w:t>
            </w:r>
            <w:r w:rsidR="007F712A" w:rsidRPr="006009EC">
              <w:rPr>
                <w:szCs w:val="24"/>
              </w:rPr>
              <w:t>građevine</w:t>
            </w:r>
            <w:r w:rsidR="00D52D99" w:rsidRPr="006009EC">
              <w:rPr>
                <w:szCs w:val="24"/>
              </w:rPr>
              <w:t xml:space="preserve">. </w:t>
            </w:r>
            <w:r w:rsidR="00171957" w:rsidRPr="006009EC">
              <w:rPr>
                <w:szCs w:val="24"/>
              </w:rPr>
              <w:t xml:space="preserve"> </w:t>
            </w:r>
          </w:p>
        </w:tc>
      </w:tr>
    </w:tbl>
    <w:p w14:paraId="36698FAD" w14:textId="77777777" w:rsidR="00E51118" w:rsidRPr="006009EC" w:rsidRDefault="00E51118" w:rsidP="00FA6277">
      <w:pPr>
        <w:rPr>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FA6277" w:rsidRPr="006009EC" w14:paraId="0E4F9211" w14:textId="77777777">
        <w:tc>
          <w:tcPr>
            <w:tcW w:w="9923" w:type="dxa"/>
            <w:shd w:val="clear" w:color="auto" w:fill="auto"/>
          </w:tcPr>
          <w:p w14:paraId="0AB9A084" w14:textId="212F2A31" w:rsidR="00FA6277" w:rsidRPr="006009EC" w:rsidRDefault="00F066D7" w:rsidP="00F43E3C">
            <w:pPr>
              <w:pStyle w:val="Default"/>
              <w:jc w:val="both"/>
              <w:rPr>
                <w:rFonts w:ascii="Times New Roman" w:hAnsi="Times New Roman"/>
                <w:i/>
                <w:color w:val="auto"/>
                <w:lang w:val="sr-Cyrl-CS"/>
              </w:rPr>
            </w:pPr>
            <w:r w:rsidRPr="006009EC">
              <w:rPr>
                <w:rFonts w:ascii="Times New Roman" w:hAnsi="Times New Roman"/>
                <w:b/>
                <w:i/>
                <w:color w:val="auto"/>
                <w:lang w:val="sr-Cyrl-CS"/>
              </w:rPr>
              <w:t>D</w:t>
            </w:r>
            <w:r w:rsidR="004F3D9B" w:rsidRPr="006009EC">
              <w:rPr>
                <w:rFonts w:ascii="Times New Roman" w:hAnsi="Times New Roman"/>
                <w:b/>
                <w:i/>
                <w:color w:val="auto"/>
                <w:lang w:val="sr-Cyrl-CS"/>
              </w:rPr>
              <w:t>o</w:t>
            </w:r>
            <w:r w:rsidRPr="006009EC">
              <w:rPr>
                <w:rFonts w:ascii="Times New Roman" w:hAnsi="Times New Roman"/>
                <w:b/>
                <w:i/>
                <w:color w:val="auto"/>
                <w:lang w:val="sr-Cyrl-CS"/>
              </w:rPr>
              <w:t>k</w:t>
            </w:r>
            <w:r w:rsidR="004F3D9B" w:rsidRPr="006009EC">
              <w:rPr>
                <w:rFonts w:ascii="Times New Roman" w:hAnsi="Times New Roman"/>
                <w:b/>
                <w:i/>
                <w:color w:val="auto"/>
                <w:lang w:val="sr-Cyrl-CS"/>
              </w:rPr>
              <w:t>a</w:t>
            </w:r>
            <w:r w:rsidRPr="006009EC">
              <w:rPr>
                <w:rFonts w:ascii="Times New Roman" w:hAnsi="Times New Roman"/>
                <w:b/>
                <w:i/>
                <w:color w:val="auto"/>
                <w:lang w:val="sr-Cyrl-CS"/>
              </w:rPr>
              <w:t>z</w:t>
            </w:r>
            <w:r w:rsidR="00536B16" w:rsidRPr="006009EC">
              <w:rPr>
                <w:rFonts w:ascii="Times New Roman" w:hAnsi="Times New Roman"/>
                <w:b/>
                <w:i/>
                <w:color w:val="auto"/>
              </w:rPr>
              <w:t xml:space="preserve"> za uslov pod rednim brojem 1 (</w:t>
            </w:r>
            <w:r w:rsidR="00120C25" w:rsidRPr="006009EC">
              <w:rPr>
                <w:rFonts w:ascii="Times New Roman" w:hAnsi="Times New Roman"/>
                <w:b/>
                <w:i/>
                <w:color w:val="auto"/>
              </w:rPr>
              <w:t>80</w:t>
            </w:r>
            <w:r w:rsidR="00536B16" w:rsidRPr="006009EC">
              <w:rPr>
                <w:rFonts w:ascii="Times New Roman" w:hAnsi="Times New Roman"/>
                <w:b/>
                <w:i/>
                <w:color w:val="auto"/>
              </w:rPr>
              <w:t xml:space="preserve"> (</w:t>
            </w:r>
            <w:r w:rsidR="00120C25" w:rsidRPr="006009EC">
              <w:rPr>
                <w:rFonts w:ascii="Times New Roman" w:hAnsi="Times New Roman"/>
                <w:b/>
                <w:i/>
                <w:color w:val="auto"/>
              </w:rPr>
              <w:t>osamdeset</w:t>
            </w:r>
            <w:r w:rsidR="00536B16" w:rsidRPr="006009EC">
              <w:rPr>
                <w:rFonts w:ascii="Times New Roman" w:hAnsi="Times New Roman"/>
                <w:b/>
                <w:i/>
                <w:color w:val="auto"/>
              </w:rPr>
              <w:t>) zaposlenih lica po ugovoru o radu )</w:t>
            </w:r>
            <w:r w:rsidR="00536B16" w:rsidRPr="006009EC">
              <w:rPr>
                <w:rFonts w:ascii="Times New Roman" w:hAnsi="Times New Roman"/>
                <w:i/>
                <w:color w:val="auto"/>
                <w:lang w:val="sr-Cyrl-CS"/>
              </w:rPr>
              <w:t>:</w:t>
            </w:r>
          </w:p>
        </w:tc>
      </w:tr>
      <w:tr w:rsidR="00FA6277" w:rsidRPr="006009EC" w14:paraId="1CC617E9" w14:textId="77777777">
        <w:tc>
          <w:tcPr>
            <w:tcW w:w="9923" w:type="dxa"/>
            <w:tcBorders>
              <w:bottom w:val="nil"/>
            </w:tcBorders>
            <w:shd w:val="clear" w:color="auto" w:fill="auto"/>
          </w:tcPr>
          <w:p w14:paraId="1DA34CCD" w14:textId="03E5F6B7" w:rsidR="00FA6277" w:rsidRPr="006009EC" w:rsidRDefault="004F3D9B" w:rsidP="00BC7ECF">
            <w:pPr>
              <w:pStyle w:val="Default"/>
              <w:jc w:val="both"/>
              <w:rPr>
                <w:rFonts w:ascii="Times New Roman" w:hAnsi="Times New Roman"/>
                <w:color w:val="auto"/>
                <w:lang w:val="sr-Cyrl-CS"/>
              </w:rPr>
            </w:pPr>
            <w:r w:rsidRPr="006009EC">
              <w:rPr>
                <w:rFonts w:ascii="Times New Roman" w:hAnsi="Times New Roman"/>
                <w:b/>
                <w:i/>
                <w:color w:val="auto"/>
                <w:lang w:val="sr-Cyrl-CS"/>
              </w:rPr>
              <w:t>a</w:t>
            </w:r>
            <w:r w:rsidR="00FA6277" w:rsidRPr="006009EC">
              <w:rPr>
                <w:rFonts w:ascii="Times New Roman" w:hAnsi="Times New Roman"/>
                <w:b/>
                <w:i/>
                <w:color w:val="auto"/>
                <w:lang w:val="sr-Cyrl-CS"/>
              </w:rPr>
              <w:t xml:space="preserve">) </w:t>
            </w:r>
            <w:r w:rsidRPr="006009EC">
              <w:rPr>
                <w:rFonts w:ascii="Times New Roman" w:hAnsi="Times New Roman"/>
                <w:b/>
                <w:i/>
                <w:color w:val="auto"/>
                <w:lang w:val="sr-Cyrl-CS"/>
              </w:rPr>
              <w:t>o</w:t>
            </w:r>
            <w:r w:rsidR="00F066D7" w:rsidRPr="006009EC">
              <w:rPr>
                <w:rFonts w:ascii="Times New Roman" w:hAnsi="Times New Roman"/>
                <w:b/>
                <w:color w:val="auto"/>
                <w:lang w:val="sr-Cyrl-CS"/>
              </w:rPr>
              <w:t>b</w:t>
            </w:r>
            <w:r w:rsidRPr="006009EC">
              <w:rPr>
                <w:rFonts w:ascii="Times New Roman" w:hAnsi="Times New Roman"/>
                <w:b/>
                <w:color w:val="auto"/>
                <w:lang w:val="sr-Cyrl-CS"/>
              </w:rPr>
              <w:t>a</w:t>
            </w:r>
            <w:r w:rsidR="00F066D7" w:rsidRPr="006009EC">
              <w:rPr>
                <w:rFonts w:ascii="Times New Roman" w:hAnsi="Times New Roman"/>
                <w:b/>
                <w:color w:val="auto"/>
                <w:lang w:val="sr-Cyrl-CS"/>
              </w:rPr>
              <w:t>v</w:t>
            </w:r>
            <w:r w:rsidRPr="006009EC">
              <w:rPr>
                <w:rFonts w:ascii="Times New Roman" w:hAnsi="Times New Roman"/>
                <w:b/>
                <w:color w:val="auto"/>
                <w:lang w:val="sr-Cyrl-CS"/>
              </w:rPr>
              <w:t>e</w:t>
            </w:r>
            <w:r w:rsidR="00F066D7" w:rsidRPr="006009EC">
              <w:rPr>
                <w:rFonts w:ascii="Times New Roman" w:hAnsi="Times New Roman"/>
                <w:b/>
                <w:color w:val="auto"/>
                <w:lang w:val="sr-Cyrl-CS"/>
              </w:rPr>
              <w:t>št</w:t>
            </w:r>
            <w:r w:rsidRPr="006009EC">
              <w:rPr>
                <w:rFonts w:ascii="Times New Roman" w:hAnsi="Times New Roman"/>
                <w:b/>
                <w:color w:val="auto"/>
                <w:lang w:val="sr-Cyrl-CS"/>
              </w:rPr>
              <w:t>e</w:t>
            </w:r>
            <w:r w:rsidR="00F066D7" w:rsidRPr="006009EC">
              <w:rPr>
                <w:rFonts w:ascii="Times New Roman" w:hAnsi="Times New Roman"/>
                <w:b/>
                <w:color w:val="auto"/>
                <w:lang w:val="sr-Cyrl-CS"/>
              </w:rPr>
              <w:t>nj</w:t>
            </w:r>
            <w:r w:rsidRPr="006009EC">
              <w:rPr>
                <w:rFonts w:ascii="Times New Roman" w:hAnsi="Times New Roman"/>
                <w:b/>
                <w:color w:val="auto"/>
                <w:lang w:val="sr-Cyrl-CS"/>
              </w:rPr>
              <w:t>e</w:t>
            </w:r>
            <w:r w:rsidR="00FA6277" w:rsidRPr="006009EC">
              <w:rPr>
                <w:rFonts w:ascii="Times New Roman" w:hAnsi="Times New Roman"/>
                <w:b/>
                <w:color w:val="auto"/>
                <w:lang w:val="sr-Cyrl-CS"/>
              </w:rPr>
              <w:t xml:space="preserve"> </w:t>
            </w:r>
            <w:r w:rsidRPr="006009EC">
              <w:rPr>
                <w:rFonts w:ascii="Times New Roman" w:hAnsi="Times New Roman"/>
                <w:b/>
                <w:color w:val="auto"/>
                <w:lang w:val="sr-Cyrl-CS"/>
              </w:rPr>
              <w:t>o</w:t>
            </w:r>
            <w:r w:rsidR="00FA6277" w:rsidRPr="006009EC">
              <w:rPr>
                <w:rFonts w:ascii="Times New Roman" w:hAnsi="Times New Roman"/>
                <w:b/>
                <w:color w:val="auto"/>
                <w:lang w:val="sr-Cyrl-CS"/>
              </w:rPr>
              <w:t xml:space="preserve"> </w:t>
            </w:r>
            <w:r w:rsidR="00F066D7" w:rsidRPr="006009EC">
              <w:rPr>
                <w:rFonts w:ascii="Times New Roman" w:hAnsi="Times New Roman"/>
                <w:b/>
                <w:color w:val="auto"/>
                <w:lang w:val="sr-Cyrl-CS"/>
              </w:rPr>
              <w:t>p</w:t>
            </w:r>
            <w:r w:rsidRPr="006009EC">
              <w:rPr>
                <w:rFonts w:ascii="Times New Roman" w:hAnsi="Times New Roman"/>
                <w:b/>
                <w:color w:val="auto"/>
                <w:lang w:val="sr-Cyrl-CS"/>
              </w:rPr>
              <w:t>o</w:t>
            </w:r>
            <w:r w:rsidR="00F066D7" w:rsidRPr="006009EC">
              <w:rPr>
                <w:rFonts w:ascii="Times New Roman" w:hAnsi="Times New Roman"/>
                <w:b/>
                <w:color w:val="auto"/>
                <w:lang w:val="sr-Cyrl-CS"/>
              </w:rPr>
              <w:t>dn</w:t>
            </w:r>
            <w:r w:rsidRPr="006009EC">
              <w:rPr>
                <w:rFonts w:ascii="Times New Roman" w:hAnsi="Times New Roman"/>
                <w:b/>
                <w:color w:val="auto"/>
                <w:lang w:val="sr-Cyrl-CS"/>
              </w:rPr>
              <w:t>e</w:t>
            </w:r>
            <w:r w:rsidR="00F066D7" w:rsidRPr="006009EC">
              <w:rPr>
                <w:rFonts w:ascii="Times New Roman" w:hAnsi="Times New Roman"/>
                <w:b/>
                <w:color w:val="auto"/>
                <w:lang w:val="sr-Cyrl-CS"/>
              </w:rPr>
              <w:t>t</w:t>
            </w:r>
            <w:r w:rsidRPr="006009EC">
              <w:rPr>
                <w:rFonts w:ascii="Times New Roman" w:hAnsi="Times New Roman"/>
                <w:b/>
                <w:color w:val="auto"/>
                <w:lang w:val="sr-Cyrl-CS"/>
              </w:rPr>
              <w:t>oj</w:t>
            </w:r>
            <w:r w:rsidR="00FA6277" w:rsidRPr="006009EC">
              <w:rPr>
                <w:rFonts w:ascii="Times New Roman" w:hAnsi="Times New Roman"/>
                <w:b/>
                <w:color w:val="auto"/>
                <w:lang w:val="sr-Cyrl-CS"/>
              </w:rPr>
              <w:t xml:space="preserve"> </w:t>
            </w:r>
            <w:r w:rsidR="00F066D7" w:rsidRPr="006009EC">
              <w:rPr>
                <w:rFonts w:ascii="Times New Roman" w:hAnsi="Times New Roman"/>
                <w:b/>
                <w:color w:val="auto"/>
                <w:lang w:val="sr-Cyrl-CS"/>
              </w:rPr>
              <w:t>p</w:t>
            </w:r>
            <w:r w:rsidRPr="006009EC">
              <w:rPr>
                <w:rFonts w:ascii="Times New Roman" w:hAnsi="Times New Roman"/>
                <w:b/>
                <w:color w:val="auto"/>
                <w:lang w:val="sr-Cyrl-CS"/>
              </w:rPr>
              <w:t>o</w:t>
            </w:r>
            <w:r w:rsidR="00F066D7" w:rsidRPr="006009EC">
              <w:rPr>
                <w:rFonts w:ascii="Times New Roman" w:hAnsi="Times New Roman"/>
                <w:b/>
                <w:color w:val="auto"/>
                <w:lang w:val="sr-Cyrl-CS"/>
              </w:rPr>
              <w:t>r</w:t>
            </w:r>
            <w:r w:rsidRPr="006009EC">
              <w:rPr>
                <w:rFonts w:ascii="Times New Roman" w:hAnsi="Times New Roman"/>
                <w:b/>
                <w:color w:val="auto"/>
                <w:lang w:val="sr-Cyrl-CS"/>
              </w:rPr>
              <w:t>e</w:t>
            </w:r>
            <w:r w:rsidR="00F066D7" w:rsidRPr="006009EC">
              <w:rPr>
                <w:rFonts w:ascii="Times New Roman" w:hAnsi="Times New Roman"/>
                <w:b/>
                <w:color w:val="auto"/>
                <w:lang w:val="sr-Cyrl-CS"/>
              </w:rPr>
              <w:t>sk</w:t>
            </w:r>
            <w:r w:rsidRPr="006009EC">
              <w:rPr>
                <w:rFonts w:ascii="Times New Roman" w:hAnsi="Times New Roman"/>
                <w:b/>
                <w:color w:val="auto"/>
                <w:lang w:val="sr-Cyrl-CS"/>
              </w:rPr>
              <w:t>oj</w:t>
            </w:r>
            <w:r w:rsidR="00FA6277" w:rsidRPr="006009EC">
              <w:rPr>
                <w:rFonts w:ascii="Times New Roman" w:hAnsi="Times New Roman"/>
                <w:b/>
                <w:color w:val="auto"/>
                <w:lang w:val="sr-Cyrl-CS"/>
              </w:rPr>
              <w:t xml:space="preserve"> </w:t>
            </w:r>
            <w:r w:rsidR="00F066D7" w:rsidRPr="006009EC">
              <w:rPr>
                <w:rFonts w:ascii="Times New Roman" w:hAnsi="Times New Roman"/>
                <w:b/>
                <w:color w:val="auto"/>
                <w:lang w:val="sr-Cyrl-CS"/>
              </w:rPr>
              <w:t>pri</w:t>
            </w:r>
            <w:r w:rsidRPr="006009EC">
              <w:rPr>
                <w:rFonts w:ascii="Times New Roman" w:hAnsi="Times New Roman"/>
                <w:b/>
                <w:color w:val="auto"/>
                <w:lang w:val="sr-Cyrl-CS"/>
              </w:rPr>
              <w:t>ja</w:t>
            </w:r>
            <w:r w:rsidR="00F066D7" w:rsidRPr="006009EC">
              <w:rPr>
                <w:rFonts w:ascii="Times New Roman" w:hAnsi="Times New Roman"/>
                <w:b/>
                <w:color w:val="auto"/>
                <w:lang w:val="sr-Cyrl-CS"/>
              </w:rPr>
              <w:t>vi</w:t>
            </w:r>
            <w:r w:rsidR="00FA6277" w:rsidRPr="006009EC">
              <w:rPr>
                <w:rFonts w:ascii="Times New Roman" w:hAnsi="Times New Roman"/>
                <w:b/>
                <w:color w:val="auto"/>
                <w:lang w:val="sr-Cyrl-CS"/>
              </w:rPr>
              <w:t xml:space="preserve"> </w:t>
            </w:r>
            <w:r w:rsidR="00F066D7" w:rsidRPr="006009EC">
              <w:rPr>
                <w:rFonts w:ascii="Times New Roman" w:hAnsi="Times New Roman"/>
                <w:b/>
                <w:color w:val="auto"/>
                <w:lang w:val="sr-Cyrl-CS"/>
              </w:rPr>
              <w:t>PPP</w:t>
            </w:r>
            <w:r w:rsidR="00FA6277" w:rsidRPr="006009EC">
              <w:rPr>
                <w:rFonts w:ascii="Times New Roman" w:hAnsi="Times New Roman"/>
                <w:b/>
                <w:color w:val="auto"/>
                <w:lang w:val="sr-Cyrl-CS"/>
              </w:rPr>
              <w:t>-</w:t>
            </w:r>
            <w:r w:rsidR="00F066D7" w:rsidRPr="006009EC">
              <w:rPr>
                <w:rFonts w:ascii="Times New Roman" w:hAnsi="Times New Roman"/>
                <w:b/>
                <w:color w:val="auto"/>
                <w:lang w:val="sr-Cyrl-CS"/>
              </w:rPr>
              <w:t>PD</w:t>
            </w:r>
            <w:r w:rsidR="00FA6277" w:rsidRPr="006009EC">
              <w:rPr>
                <w:rFonts w:ascii="Times New Roman" w:hAnsi="Times New Roman"/>
                <w:color w:val="auto"/>
                <w:lang w:val="sr-Cyrl-CS"/>
              </w:rPr>
              <w:t xml:space="preserve">, </w:t>
            </w:r>
            <w:r w:rsidR="00F066D7" w:rsidRPr="006009EC">
              <w:rPr>
                <w:rFonts w:ascii="Times New Roman" w:hAnsi="Times New Roman"/>
                <w:color w:val="auto"/>
                <w:lang w:val="sr-Cyrl-CS"/>
              </w:rPr>
              <w:t>izv</w:t>
            </w:r>
            <w:r w:rsidRPr="006009EC">
              <w:rPr>
                <w:rFonts w:ascii="Times New Roman" w:hAnsi="Times New Roman"/>
                <w:color w:val="auto"/>
                <w:lang w:val="sr-Cyrl-CS"/>
              </w:rPr>
              <w:t>o</w:t>
            </w:r>
            <w:r w:rsidR="00F066D7" w:rsidRPr="006009EC">
              <w:rPr>
                <w:rFonts w:ascii="Times New Roman" w:hAnsi="Times New Roman"/>
                <w:color w:val="auto"/>
                <w:lang w:val="sr-Cyrl-CS"/>
              </w:rPr>
              <w:t>d</w:t>
            </w:r>
            <w:r w:rsidR="00FA6277" w:rsidRPr="006009EC">
              <w:rPr>
                <w:rFonts w:ascii="Times New Roman" w:hAnsi="Times New Roman"/>
                <w:color w:val="auto"/>
                <w:lang w:val="sr-Cyrl-CS"/>
              </w:rPr>
              <w:t xml:space="preserve"> </w:t>
            </w:r>
            <w:r w:rsidR="00F066D7" w:rsidRPr="006009EC">
              <w:rPr>
                <w:rFonts w:ascii="Times New Roman" w:hAnsi="Times New Roman"/>
                <w:color w:val="auto"/>
                <w:lang w:val="sr-Cyrl-CS"/>
              </w:rPr>
              <w:t>iz</w:t>
            </w:r>
            <w:r w:rsidR="00FA6277" w:rsidRPr="006009EC">
              <w:rPr>
                <w:rFonts w:ascii="Times New Roman" w:hAnsi="Times New Roman"/>
                <w:color w:val="auto"/>
                <w:lang w:val="sr-Cyrl-CS"/>
              </w:rPr>
              <w:t xml:space="preserve"> </w:t>
            </w:r>
            <w:r w:rsidR="00F066D7" w:rsidRPr="006009EC">
              <w:rPr>
                <w:rFonts w:ascii="Times New Roman" w:hAnsi="Times New Roman"/>
                <w:color w:val="auto"/>
                <w:lang w:val="sr-Cyrl-CS"/>
              </w:rPr>
              <w:t>p</w:t>
            </w:r>
            <w:r w:rsidRPr="006009EC">
              <w:rPr>
                <w:rFonts w:ascii="Times New Roman" w:hAnsi="Times New Roman"/>
                <w:color w:val="auto"/>
                <w:lang w:val="sr-Cyrl-CS"/>
              </w:rPr>
              <w:t>oje</w:t>
            </w:r>
            <w:r w:rsidR="00F066D7" w:rsidRPr="006009EC">
              <w:rPr>
                <w:rFonts w:ascii="Times New Roman" w:hAnsi="Times New Roman"/>
                <w:color w:val="auto"/>
                <w:lang w:val="sr-Cyrl-CS"/>
              </w:rPr>
              <w:t>din</w:t>
            </w:r>
            <w:r w:rsidRPr="006009EC">
              <w:rPr>
                <w:rFonts w:ascii="Times New Roman" w:hAnsi="Times New Roman"/>
                <w:color w:val="auto"/>
                <w:lang w:val="sr-Cyrl-CS"/>
              </w:rPr>
              <w:t>a</w:t>
            </w:r>
            <w:r w:rsidR="00F066D7" w:rsidRPr="006009EC">
              <w:rPr>
                <w:rFonts w:ascii="Times New Roman" w:hAnsi="Times New Roman"/>
                <w:color w:val="auto"/>
                <w:lang w:val="sr-Cyrl-CS"/>
              </w:rPr>
              <w:t>čn</w:t>
            </w:r>
            <w:r w:rsidRPr="006009EC">
              <w:rPr>
                <w:rFonts w:ascii="Times New Roman" w:hAnsi="Times New Roman"/>
                <w:color w:val="auto"/>
                <w:lang w:val="sr-Cyrl-CS"/>
              </w:rPr>
              <w:t>e</w:t>
            </w:r>
            <w:r w:rsidR="00FA6277" w:rsidRPr="006009EC">
              <w:rPr>
                <w:rFonts w:ascii="Times New Roman" w:hAnsi="Times New Roman"/>
                <w:color w:val="auto"/>
                <w:lang w:val="sr-Cyrl-CS"/>
              </w:rPr>
              <w:t xml:space="preserve"> </w:t>
            </w:r>
            <w:r w:rsidR="00F066D7" w:rsidRPr="006009EC">
              <w:rPr>
                <w:rFonts w:ascii="Times New Roman" w:hAnsi="Times New Roman"/>
                <w:color w:val="auto"/>
                <w:lang w:val="sr-Cyrl-CS"/>
              </w:rPr>
              <w:t>p</w:t>
            </w:r>
            <w:r w:rsidRPr="006009EC">
              <w:rPr>
                <w:rFonts w:ascii="Times New Roman" w:hAnsi="Times New Roman"/>
                <w:color w:val="auto"/>
                <w:lang w:val="sr-Cyrl-CS"/>
              </w:rPr>
              <w:t>o</w:t>
            </w:r>
            <w:r w:rsidR="00F066D7" w:rsidRPr="006009EC">
              <w:rPr>
                <w:rFonts w:ascii="Times New Roman" w:hAnsi="Times New Roman"/>
                <w:color w:val="auto"/>
                <w:lang w:val="sr-Cyrl-CS"/>
              </w:rPr>
              <w:t>r</w:t>
            </w:r>
            <w:r w:rsidRPr="006009EC">
              <w:rPr>
                <w:rFonts w:ascii="Times New Roman" w:hAnsi="Times New Roman"/>
                <w:color w:val="auto"/>
                <w:lang w:val="sr-Cyrl-CS"/>
              </w:rPr>
              <w:t>e</w:t>
            </w:r>
            <w:r w:rsidR="00F066D7" w:rsidRPr="006009EC">
              <w:rPr>
                <w:rFonts w:ascii="Times New Roman" w:hAnsi="Times New Roman"/>
                <w:color w:val="auto"/>
                <w:lang w:val="sr-Cyrl-CS"/>
              </w:rPr>
              <w:t>sk</w:t>
            </w:r>
            <w:r w:rsidRPr="006009EC">
              <w:rPr>
                <w:rFonts w:ascii="Times New Roman" w:hAnsi="Times New Roman"/>
                <w:color w:val="auto"/>
                <w:lang w:val="sr-Cyrl-CS"/>
              </w:rPr>
              <w:t>e</w:t>
            </w:r>
            <w:r w:rsidR="00D720D4" w:rsidRPr="006009EC">
              <w:rPr>
                <w:rFonts w:ascii="Times New Roman" w:hAnsi="Times New Roman"/>
                <w:color w:val="auto"/>
                <w:lang w:val="sr-Cyrl-CS"/>
              </w:rPr>
              <w:t xml:space="preserve"> </w:t>
            </w:r>
            <w:r w:rsidR="00F066D7" w:rsidRPr="006009EC">
              <w:rPr>
                <w:rFonts w:ascii="Times New Roman" w:hAnsi="Times New Roman"/>
                <w:color w:val="auto"/>
                <w:lang w:val="sr-Cyrl-CS"/>
              </w:rPr>
              <w:t>pri</w:t>
            </w:r>
            <w:r w:rsidRPr="006009EC">
              <w:rPr>
                <w:rFonts w:ascii="Times New Roman" w:hAnsi="Times New Roman"/>
                <w:color w:val="auto"/>
                <w:lang w:val="sr-Cyrl-CS"/>
              </w:rPr>
              <w:t>ja</w:t>
            </w:r>
            <w:r w:rsidR="00F066D7" w:rsidRPr="006009EC">
              <w:rPr>
                <w:rFonts w:ascii="Times New Roman" w:hAnsi="Times New Roman"/>
                <w:color w:val="auto"/>
                <w:lang w:val="sr-Cyrl-CS"/>
              </w:rPr>
              <w:t>v</w:t>
            </w:r>
            <w:r w:rsidRPr="006009EC">
              <w:rPr>
                <w:rFonts w:ascii="Times New Roman" w:hAnsi="Times New Roman"/>
                <w:color w:val="auto"/>
                <w:lang w:val="sr-Cyrl-CS"/>
              </w:rPr>
              <w:t>e</w:t>
            </w:r>
            <w:r w:rsidR="00D720D4" w:rsidRPr="006009EC">
              <w:rPr>
                <w:rFonts w:ascii="Times New Roman" w:hAnsi="Times New Roman"/>
                <w:color w:val="auto"/>
                <w:lang w:val="sr-Cyrl-CS"/>
              </w:rPr>
              <w:t xml:space="preserve"> </w:t>
            </w:r>
            <w:r w:rsidR="00F066D7" w:rsidRPr="006009EC">
              <w:rPr>
                <w:rFonts w:ascii="Times New Roman" w:hAnsi="Times New Roman"/>
                <w:color w:val="auto"/>
                <w:lang w:val="sr-Cyrl-CS"/>
              </w:rPr>
              <w:t>z</w:t>
            </w:r>
            <w:r w:rsidRPr="006009EC">
              <w:rPr>
                <w:rFonts w:ascii="Times New Roman" w:hAnsi="Times New Roman"/>
                <w:color w:val="auto"/>
                <w:lang w:val="sr-Cyrl-CS"/>
              </w:rPr>
              <w:t>a</w:t>
            </w:r>
            <w:r w:rsidR="00D720D4" w:rsidRPr="006009EC">
              <w:rPr>
                <w:rFonts w:ascii="Times New Roman" w:hAnsi="Times New Roman"/>
                <w:color w:val="auto"/>
                <w:lang w:val="sr-Cyrl-CS"/>
              </w:rPr>
              <w:t xml:space="preserve"> </w:t>
            </w:r>
            <w:r w:rsidR="00F066D7" w:rsidRPr="006009EC">
              <w:rPr>
                <w:rFonts w:ascii="Times New Roman" w:hAnsi="Times New Roman"/>
                <w:color w:val="auto"/>
                <w:lang w:val="sr-Cyrl-CS"/>
              </w:rPr>
              <w:t>p</w:t>
            </w:r>
            <w:r w:rsidRPr="006009EC">
              <w:rPr>
                <w:rFonts w:ascii="Times New Roman" w:hAnsi="Times New Roman"/>
                <w:color w:val="auto"/>
                <w:lang w:val="sr-Cyrl-CS"/>
              </w:rPr>
              <w:t>o</w:t>
            </w:r>
            <w:r w:rsidR="00F066D7" w:rsidRPr="006009EC">
              <w:rPr>
                <w:rFonts w:ascii="Times New Roman" w:hAnsi="Times New Roman"/>
                <w:color w:val="auto"/>
                <w:lang w:val="sr-Cyrl-CS"/>
              </w:rPr>
              <w:t>r</w:t>
            </w:r>
            <w:r w:rsidRPr="006009EC">
              <w:rPr>
                <w:rFonts w:ascii="Times New Roman" w:hAnsi="Times New Roman"/>
                <w:color w:val="auto"/>
                <w:lang w:val="sr-Cyrl-CS"/>
              </w:rPr>
              <w:t>e</w:t>
            </w:r>
            <w:r w:rsidR="00F066D7" w:rsidRPr="006009EC">
              <w:rPr>
                <w:rFonts w:ascii="Times New Roman" w:hAnsi="Times New Roman"/>
                <w:color w:val="auto"/>
                <w:lang w:val="sr-Cyrl-CS"/>
              </w:rPr>
              <w:t>z</w:t>
            </w:r>
            <w:r w:rsidR="00D720D4" w:rsidRPr="006009EC">
              <w:rPr>
                <w:rFonts w:ascii="Times New Roman" w:hAnsi="Times New Roman"/>
                <w:color w:val="auto"/>
                <w:lang w:val="sr-Cyrl-CS"/>
              </w:rPr>
              <w:t xml:space="preserve"> </w:t>
            </w:r>
            <w:r w:rsidR="00F066D7" w:rsidRPr="006009EC">
              <w:rPr>
                <w:rFonts w:ascii="Times New Roman" w:hAnsi="Times New Roman"/>
                <w:color w:val="auto"/>
                <w:lang w:val="sr-Cyrl-CS"/>
              </w:rPr>
              <w:t>i</w:t>
            </w:r>
            <w:r w:rsidR="00D720D4" w:rsidRPr="006009EC">
              <w:rPr>
                <w:rFonts w:ascii="Times New Roman" w:hAnsi="Times New Roman"/>
                <w:color w:val="auto"/>
                <w:lang w:val="sr-Cyrl-CS"/>
              </w:rPr>
              <w:t xml:space="preserve"> </w:t>
            </w:r>
            <w:r w:rsidR="00F066D7" w:rsidRPr="006009EC">
              <w:rPr>
                <w:rFonts w:ascii="Times New Roman" w:hAnsi="Times New Roman"/>
                <w:color w:val="auto"/>
                <w:lang w:val="sr-Cyrl-CS"/>
              </w:rPr>
              <w:t>d</w:t>
            </w:r>
            <w:r w:rsidRPr="006009EC">
              <w:rPr>
                <w:rFonts w:ascii="Times New Roman" w:hAnsi="Times New Roman"/>
                <w:color w:val="auto"/>
                <w:lang w:val="sr-Cyrl-CS"/>
              </w:rPr>
              <w:t>o</w:t>
            </w:r>
            <w:r w:rsidR="00F066D7" w:rsidRPr="006009EC">
              <w:rPr>
                <w:rFonts w:ascii="Times New Roman" w:hAnsi="Times New Roman"/>
                <w:color w:val="auto"/>
                <w:lang w:val="sr-Cyrl-CS"/>
              </w:rPr>
              <w:t>prin</w:t>
            </w:r>
            <w:r w:rsidRPr="006009EC">
              <w:rPr>
                <w:rFonts w:ascii="Times New Roman" w:hAnsi="Times New Roman"/>
                <w:color w:val="auto"/>
                <w:lang w:val="sr-Cyrl-CS"/>
              </w:rPr>
              <w:t>o</w:t>
            </w:r>
            <w:r w:rsidR="00F066D7" w:rsidRPr="006009EC">
              <w:rPr>
                <w:rFonts w:ascii="Times New Roman" w:hAnsi="Times New Roman"/>
                <w:color w:val="auto"/>
                <w:lang w:val="sr-Cyrl-CS"/>
              </w:rPr>
              <w:t>s</w:t>
            </w:r>
            <w:r w:rsidRPr="006009EC">
              <w:rPr>
                <w:rFonts w:ascii="Times New Roman" w:hAnsi="Times New Roman"/>
                <w:color w:val="auto"/>
                <w:lang w:val="sr-Cyrl-CS"/>
              </w:rPr>
              <w:t>e</w:t>
            </w:r>
            <w:r w:rsidR="00D720D4" w:rsidRPr="006009EC">
              <w:rPr>
                <w:rFonts w:ascii="Times New Roman" w:hAnsi="Times New Roman"/>
                <w:color w:val="auto"/>
                <w:lang w:val="sr-Cyrl-CS"/>
              </w:rPr>
              <w:t xml:space="preserve"> </w:t>
            </w:r>
            <w:r w:rsidR="00F066D7" w:rsidRPr="006009EC">
              <w:rPr>
                <w:rFonts w:ascii="Times New Roman" w:hAnsi="Times New Roman"/>
                <w:color w:val="auto"/>
                <w:lang w:val="sr-Cyrl-CS"/>
              </w:rPr>
              <w:t>p</w:t>
            </w:r>
            <w:r w:rsidRPr="006009EC">
              <w:rPr>
                <w:rFonts w:ascii="Times New Roman" w:hAnsi="Times New Roman"/>
                <w:color w:val="auto"/>
                <w:lang w:val="sr-Cyrl-CS"/>
              </w:rPr>
              <w:t>o</w:t>
            </w:r>
            <w:r w:rsidR="00D720D4" w:rsidRPr="006009EC">
              <w:rPr>
                <w:rFonts w:ascii="Times New Roman" w:hAnsi="Times New Roman"/>
                <w:color w:val="auto"/>
                <w:lang w:val="sr-Cyrl-CS"/>
              </w:rPr>
              <w:t xml:space="preserve"> </w:t>
            </w:r>
            <w:r w:rsidRPr="006009EC">
              <w:rPr>
                <w:rFonts w:ascii="Times New Roman" w:hAnsi="Times New Roman"/>
                <w:color w:val="auto"/>
                <w:lang w:val="sr-Cyrl-CS"/>
              </w:rPr>
              <w:t>o</w:t>
            </w:r>
            <w:r w:rsidR="00F066D7" w:rsidRPr="006009EC">
              <w:rPr>
                <w:rFonts w:ascii="Times New Roman" w:hAnsi="Times New Roman"/>
                <w:color w:val="auto"/>
                <w:lang w:val="sr-Cyrl-CS"/>
              </w:rPr>
              <w:t>dbitku</w:t>
            </w:r>
            <w:r w:rsidR="00D720D4" w:rsidRPr="006009EC">
              <w:rPr>
                <w:rFonts w:ascii="Times New Roman" w:hAnsi="Times New Roman"/>
                <w:color w:val="auto"/>
                <w:lang w:val="sr-Cyrl-CS"/>
              </w:rPr>
              <w:t xml:space="preserve">, </w:t>
            </w:r>
            <w:r w:rsidRPr="006009EC">
              <w:rPr>
                <w:rFonts w:ascii="Times New Roman" w:hAnsi="Times New Roman"/>
                <w:color w:val="auto"/>
                <w:lang w:val="sr-Cyrl-CS"/>
              </w:rPr>
              <w:t>a</w:t>
            </w:r>
            <w:r w:rsidR="00D720D4" w:rsidRPr="006009EC">
              <w:rPr>
                <w:rFonts w:ascii="Times New Roman" w:hAnsi="Times New Roman"/>
                <w:color w:val="auto"/>
                <w:lang w:val="sr-Cyrl-CS"/>
              </w:rPr>
              <w:t xml:space="preserve"> </w:t>
            </w:r>
            <w:r w:rsidR="00F066D7" w:rsidRPr="006009EC">
              <w:rPr>
                <w:rFonts w:ascii="Times New Roman" w:hAnsi="Times New Roman"/>
                <w:color w:val="auto"/>
                <w:lang w:val="sr-Cyrl-CS"/>
              </w:rPr>
              <w:t>k</w:t>
            </w:r>
            <w:r w:rsidRPr="006009EC">
              <w:rPr>
                <w:rFonts w:ascii="Times New Roman" w:hAnsi="Times New Roman"/>
                <w:color w:val="auto"/>
                <w:lang w:val="sr-Cyrl-CS"/>
              </w:rPr>
              <w:t>oj</w:t>
            </w:r>
            <w:r w:rsidR="00F066D7" w:rsidRPr="006009EC">
              <w:rPr>
                <w:rFonts w:ascii="Times New Roman" w:hAnsi="Times New Roman"/>
                <w:color w:val="auto"/>
                <w:lang w:val="sr-Cyrl-CS"/>
              </w:rPr>
              <w:t>im</w:t>
            </w:r>
            <w:r w:rsidR="00D720D4" w:rsidRPr="006009EC">
              <w:rPr>
                <w:rFonts w:ascii="Times New Roman" w:hAnsi="Times New Roman"/>
                <w:color w:val="auto"/>
                <w:lang w:val="sr-Cyrl-CS"/>
              </w:rPr>
              <w:t xml:space="preserve"> </w:t>
            </w:r>
            <w:r w:rsidR="00F066D7" w:rsidRPr="006009EC">
              <w:rPr>
                <w:rFonts w:ascii="Times New Roman" w:hAnsi="Times New Roman"/>
                <w:color w:val="auto"/>
                <w:lang w:val="sr-Cyrl-CS"/>
              </w:rPr>
              <w:t>p</w:t>
            </w:r>
            <w:r w:rsidRPr="006009EC">
              <w:rPr>
                <w:rFonts w:ascii="Times New Roman" w:hAnsi="Times New Roman"/>
                <w:color w:val="auto"/>
                <w:lang w:val="sr-Cyrl-CS"/>
              </w:rPr>
              <w:t>o</w:t>
            </w:r>
            <w:r w:rsidR="00F066D7" w:rsidRPr="006009EC">
              <w:rPr>
                <w:rFonts w:ascii="Times New Roman" w:hAnsi="Times New Roman"/>
                <w:color w:val="auto"/>
                <w:lang w:val="sr-Cyrl-CS"/>
              </w:rPr>
              <w:t>nuđ</w:t>
            </w:r>
            <w:r w:rsidRPr="006009EC">
              <w:rPr>
                <w:rFonts w:ascii="Times New Roman" w:hAnsi="Times New Roman"/>
                <w:color w:val="auto"/>
                <w:lang w:val="sr-Cyrl-CS"/>
              </w:rPr>
              <w:t>a</w:t>
            </w:r>
            <w:r w:rsidR="00F066D7" w:rsidRPr="006009EC">
              <w:rPr>
                <w:rFonts w:ascii="Times New Roman" w:hAnsi="Times New Roman"/>
                <w:color w:val="auto"/>
                <w:lang w:val="sr-Cyrl-CS"/>
              </w:rPr>
              <w:t>č</w:t>
            </w:r>
            <w:r w:rsidR="00D720D4" w:rsidRPr="006009EC">
              <w:rPr>
                <w:rFonts w:ascii="Times New Roman" w:hAnsi="Times New Roman"/>
                <w:color w:val="auto"/>
                <w:lang w:val="sr-Cyrl-CS"/>
              </w:rPr>
              <w:t xml:space="preserve"> </w:t>
            </w:r>
            <w:r w:rsidR="00F066D7" w:rsidRPr="006009EC">
              <w:rPr>
                <w:rFonts w:ascii="Times New Roman" w:hAnsi="Times New Roman"/>
                <w:color w:val="auto"/>
                <w:lang w:val="sr-Cyrl-CS"/>
              </w:rPr>
              <w:t>d</w:t>
            </w:r>
            <w:r w:rsidRPr="006009EC">
              <w:rPr>
                <w:rFonts w:ascii="Times New Roman" w:hAnsi="Times New Roman"/>
                <w:color w:val="auto"/>
                <w:lang w:val="sr-Cyrl-CS"/>
              </w:rPr>
              <w:t>o</w:t>
            </w:r>
            <w:r w:rsidR="00F066D7" w:rsidRPr="006009EC">
              <w:rPr>
                <w:rFonts w:ascii="Times New Roman" w:hAnsi="Times New Roman"/>
                <w:color w:val="auto"/>
                <w:lang w:val="sr-Cyrl-CS"/>
              </w:rPr>
              <w:t>k</w:t>
            </w:r>
            <w:r w:rsidRPr="006009EC">
              <w:rPr>
                <w:rFonts w:ascii="Times New Roman" w:hAnsi="Times New Roman"/>
                <w:color w:val="auto"/>
                <w:lang w:val="sr-Cyrl-CS"/>
              </w:rPr>
              <w:t>a</w:t>
            </w:r>
            <w:r w:rsidR="00F066D7" w:rsidRPr="006009EC">
              <w:rPr>
                <w:rFonts w:ascii="Times New Roman" w:hAnsi="Times New Roman"/>
                <w:color w:val="auto"/>
                <w:lang w:val="sr-Cyrl-CS"/>
              </w:rPr>
              <w:t>zu</w:t>
            </w:r>
            <w:r w:rsidRPr="006009EC">
              <w:rPr>
                <w:rFonts w:ascii="Times New Roman" w:hAnsi="Times New Roman"/>
                <w:color w:val="auto"/>
                <w:lang w:val="sr-Cyrl-CS"/>
              </w:rPr>
              <w:t>je</w:t>
            </w:r>
            <w:r w:rsidR="00D720D4" w:rsidRPr="006009EC">
              <w:rPr>
                <w:rFonts w:ascii="Times New Roman" w:hAnsi="Times New Roman"/>
                <w:color w:val="auto"/>
                <w:lang w:val="sr-Cyrl-CS"/>
              </w:rPr>
              <w:t xml:space="preserve"> </w:t>
            </w:r>
            <w:r w:rsidR="00F066D7" w:rsidRPr="006009EC">
              <w:rPr>
                <w:rFonts w:ascii="Times New Roman" w:hAnsi="Times New Roman"/>
                <w:color w:val="auto"/>
                <w:lang w:val="sr-Cyrl-CS"/>
              </w:rPr>
              <w:t>d</w:t>
            </w:r>
            <w:r w:rsidRPr="006009EC">
              <w:rPr>
                <w:rFonts w:ascii="Times New Roman" w:hAnsi="Times New Roman"/>
                <w:color w:val="auto"/>
                <w:lang w:val="sr-Cyrl-CS"/>
              </w:rPr>
              <w:t>a</w:t>
            </w:r>
            <w:r w:rsidR="00D720D4" w:rsidRPr="006009EC">
              <w:rPr>
                <w:rFonts w:ascii="Times New Roman" w:hAnsi="Times New Roman"/>
                <w:color w:val="auto"/>
                <w:lang w:val="sr-Cyrl-CS"/>
              </w:rPr>
              <w:t xml:space="preserve"> </w:t>
            </w:r>
            <w:r w:rsidR="00F066D7" w:rsidRPr="006009EC">
              <w:rPr>
                <w:rFonts w:ascii="Times New Roman" w:hAnsi="Times New Roman"/>
                <w:color w:val="auto"/>
                <w:lang w:val="sr-Cyrl-CS"/>
              </w:rPr>
              <w:t>r</w:t>
            </w:r>
            <w:r w:rsidRPr="006009EC">
              <w:rPr>
                <w:rFonts w:ascii="Times New Roman" w:hAnsi="Times New Roman"/>
                <w:color w:val="auto"/>
                <w:lang w:val="sr-Cyrl-CS"/>
              </w:rPr>
              <w:t>a</w:t>
            </w:r>
            <w:r w:rsidR="00F066D7" w:rsidRPr="006009EC">
              <w:rPr>
                <w:rFonts w:ascii="Times New Roman" w:hAnsi="Times New Roman"/>
                <w:color w:val="auto"/>
                <w:lang w:val="sr-Cyrl-CS"/>
              </w:rPr>
              <w:t>sp</w:t>
            </w:r>
            <w:r w:rsidRPr="006009EC">
              <w:rPr>
                <w:rFonts w:ascii="Times New Roman" w:hAnsi="Times New Roman"/>
                <w:color w:val="auto"/>
                <w:lang w:val="sr-Cyrl-CS"/>
              </w:rPr>
              <w:t>o</w:t>
            </w:r>
            <w:r w:rsidR="00F066D7" w:rsidRPr="006009EC">
              <w:rPr>
                <w:rFonts w:ascii="Times New Roman" w:hAnsi="Times New Roman"/>
                <w:color w:val="auto"/>
                <w:lang w:val="sr-Cyrl-CS"/>
              </w:rPr>
              <w:t>l</w:t>
            </w:r>
            <w:r w:rsidRPr="006009EC">
              <w:rPr>
                <w:rFonts w:ascii="Times New Roman" w:hAnsi="Times New Roman"/>
                <w:color w:val="auto"/>
                <w:lang w:val="sr-Cyrl-CS"/>
              </w:rPr>
              <w:t>a</w:t>
            </w:r>
            <w:r w:rsidR="00F066D7" w:rsidRPr="006009EC">
              <w:rPr>
                <w:rFonts w:ascii="Times New Roman" w:hAnsi="Times New Roman"/>
                <w:color w:val="auto"/>
                <w:lang w:val="sr-Cyrl-CS"/>
              </w:rPr>
              <w:t>ž</w:t>
            </w:r>
            <w:r w:rsidRPr="006009EC">
              <w:rPr>
                <w:rFonts w:ascii="Times New Roman" w:hAnsi="Times New Roman"/>
                <w:color w:val="auto"/>
                <w:lang w:val="sr-Cyrl-CS"/>
              </w:rPr>
              <w:t>e</w:t>
            </w:r>
            <w:r w:rsidR="00D720D4" w:rsidRPr="006009EC">
              <w:rPr>
                <w:rFonts w:ascii="Times New Roman" w:hAnsi="Times New Roman"/>
                <w:color w:val="auto"/>
                <w:lang w:val="sr-Cyrl-CS"/>
              </w:rPr>
              <w:t xml:space="preserve"> </w:t>
            </w:r>
            <w:r w:rsidR="00F066D7" w:rsidRPr="006009EC">
              <w:rPr>
                <w:rFonts w:ascii="Times New Roman" w:hAnsi="Times New Roman"/>
                <w:color w:val="auto"/>
                <w:lang w:val="sr-Cyrl-CS"/>
              </w:rPr>
              <w:t>s</w:t>
            </w:r>
            <w:r w:rsidRPr="006009EC">
              <w:rPr>
                <w:rFonts w:ascii="Times New Roman" w:hAnsi="Times New Roman"/>
                <w:color w:val="auto"/>
                <w:lang w:val="sr-Cyrl-CS"/>
              </w:rPr>
              <w:t>a</w:t>
            </w:r>
            <w:r w:rsidR="00D720D4" w:rsidRPr="006009EC">
              <w:rPr>
                <w:rFonts w:ascii="Times New Roman" w:hAnsi="Times New Roman"/>
                <w:color w:val="auto"/>
                <w:lang w:val="sr-Cyrl-CS"/>
              </w:rPr>
              <w:t xml:space="preserve"> </w:t>
            </w:r>
            <w:r w:rsidR="00F066D7" w:rsidRPr="006009EC">
              <w:rPr>
                <w:rFonts w:ascii="Times New Roman" w:hAnsi="Times New Roman"/>
                <w:color w:val="auto"/>
                <w:lang w:val="sr-Cyrl-CS"/>
              </w:rPr>
              <w:t>p</w:t>
            </w:r>
            <w:r w:rsidRPr="006009EC">
              <w:rPr>
                <w:rFonts w:ascii="Times New Roman" w:hAnsi="Times New Roman"/>
                <w:color w:val="auto"/>
                <w:lang w:val="sr-Cyrl-CS"/>
              </w:rPr>
              <w:t>o</w:t>
            </w:r>
            <w:r w:rsidR="00F066D7" w:rsidRPr="006009EC">
              <w:rPr>
                <w:rFonts w:ascii="Times New Roman" w:hAnsi="Times New Roman"/>
                <w:color w:val="auto"/>
                <w:lang w:val="sr-Cyrl-CS"/>
              </w:rPr>
              <w:t>tr</w:t>
            </w:r>
            <w:r w:rsidRPr="006009EC">
              <w:rPr>
                <w:rFonts w:ascii="Times New Roman" w:hAnsi="Times New Roman"/>
                <w:color w:val="auto"/>
                <w:lang w:val="sr-Cyrl-CS"/>
              </w:rPr>
              <w:t>e</w:t>
            </w:r>
            <w:r w:rsidR="00F066D7" w:rsidRPr="006009EC">
              <w:rPr>
                <w:rFonts w:ascii="Times New Roman" w:hAnsi="Times New Roman"/>
                <w:color w:val="auto"/>
                <w:lang w:val="sr-Cyrl-CS"/>
              </w:rPr>
              <w:t>bnim</w:t>
            </w:r>
            <w:r w:rsidR="00D720D4" w:rsidRPr="006009EC">
              <w:rPr>
                <w:rFonts w:ascii="Times New Roman" w:hAnsi="Times New Roman"/>
                <w:color w:val="auto"/>
                <w:lang w:val="sr-Cyrl-CS"/>
              </w:rPr>
              <w:t xml:space="preserve"> </w:t>
            </w:r>
            <w:r w:rsidR="00F066D7" w:rsidRPr="006009EC">
              <w:rPr>
                <w:rFonts w:ascii="Times New Roman" w:hAnsi="Times New Roman"/>
                <w:color w:val="auto"/>
                <w:lang w:val="sr-Cyrl-CS"/>
              </w:rPr>
              <w:t>br</w:t>
            </w:r>
            <w:r w:rsidRPr="006009EC">
              <w:rPr>
                <w:rFonts w:ascii="Times New Roman" w:hAnsi="Times New Roman"/>
                <w:color w:val="auto"/>
                <w:lang w:val="sr-Cyrl-CS"/>
              </w:rPr>
              <w:t>oje</w:t>
            </w:r>
            <w:r w:rsidR="00F066D7" w:rsidRPr="006009EC">
              <w:rPr>
                <w:rFonts w:ascii="Times New Roman" w:hAnsi="Times New Roman"/>
                <w:color w:val="auto"/>
                <w:lang w:val="sr-Cyrl-CS"/>
              </w:rPr>
              <w:t>m</w:t>
            </w:r>
            <w:r w:rsidR="00D720D4" w:rsidRPr="006009EC">
              <w:rPr>
                <w:rFonts w:ascii="Times New Roman" w:hAnsi="Times New Roman"/>
                <w:color w:val="auto"/>
                <w:lang w:val="sr-Cyrl-CS"/>
              </w:rPr>
              <w:t xml:space="preserve"> </w:t>
            </w:r>
            <w:r w:rsidR="00F066D7" w:rsidRPr="006009EC">
              <w:rPr>
                <w:rFonts w:ascii="Times New Roman" w:hAnsi="Times New Roman"/>
                <w:color w:val="auto"/>
                <w:lang w:val="sr-Cyrl-CS"/>
              </w:rPr>
              <w:t>izvršil</w:t>
            </w:r>
            <w:r w:rsidRPr="006009EC">
              <w:rPr>
                <w:rFonts w:ascii="Times New Roman" w:hAnsi="Times New Roman"/>
                <w:color w:val="auto"/>
                <w:lang w:val="sr-Cyrl-CS"/>
              </w:rPr>
              <w:t>a</w:t>
            </w:r>
            <w:r w:rsidR="00F066D7" w:rsidRPr="006009EC">
              <w:rPr>
                <w:rFonts w:ascii="Times New Roman" w:hAnsi="Times New Roman"/>
                <w:color w:val="auto"/>
                <w:lang w:val="sr-Cyrl-CS"/>
              </w:rPr>
              <w:t>c</w:t>
            </w:r>
            <w:r w:rsidRPr="006009EC">
              <w:rPr>
                <w:rFonts w:ascii="Times New Roman" w:hAnsi="Times New Roman"/>
                <w:color w:val="auto"/>
                <w:lang w:val="sr-Cyrl-CS"/>
              </w:rPr>
              <w:t>a</w:t>
            </w:r>
            <w:r w:rsidR="00D720D4" w:rsidRPr="006009EC">
              <w:rPr>
                <w:rFonts w:ascii="Times New Roman" w:hAnsi="Times New Roman"/>
                <w:color w:val="auto"/>
                <w:lang w:val="sr-Cyrl-CS"/>
              </w:rPr>
              <w:t xml:space="preserve">. </w:t>
            </w:r>
            <w:r w:rsidR="00F066D7" w:rsidRPr="006009EC">
              <w:rPr>
                <w:rFonts w:ascii="Times New Roman" w:hAnsi="Times New Roman"/>
                <w:color w:val="auto"/>
                <w:lang w:val="sr-Cyrl-CS"/>
              </w:rPr>
              <w:t>P</w:t>
            </w:r>
            <w:r w:rsidRPr="006009EC">
              <w:rPr>
                <w:rFonts w:ascii="Times New Roman" w:hAnsi="Times New Roman"/>
                <w:color w:val="auto"/>
                <w:lang w:val="sr-Cyrl-CS"/>
              </w:rPr>
              <w:t>o</w:t>
            </w:r>
            <w:r w:rsidR="00F066D7" w:rsidRPr="006009EC">
              <w:rPr>
                <w:rFonts w:ascii="Times New Roman" w:hAnsi="Times New Roman"/>
                <w:color w:val="auto"/>
                <w:lang w:val="sr-Cyrl-CS"/>
              </w:rPr>
              <w:t>nuđ</w:t>
            </w:r>
            <w:r w:rsidRPr="006009EC">
              <w:rPr>
                <w:rFonts w:ascii="Times New Roman" w:hAnsi="Times New Roman"/>
                <w:color w:val="auto"/>
                <w:lang w:val="sr-Cyrl-CS"/>
              </w:rPr>
              <w:t>a</w:t>
            </w:r>
            <w:r w:rsidR="00F066D7" w:rsidRPr="006009EC">
              <w:rPr>
                <w:rFonts w:ascii="Times New Roman" w:hAnsi="Times New Roman"/>
                <w:color w:val="auto"/>
                <w:lang w:val="sr-Cyrl-CS"/>
              </w:rPr>
              <w:t>č</w:t>
            </w:r>
            <w:r w:rsidR="00D720D4" w:rsidRPr="006009EC">
              <w:rPr>
                <w:rFonts w:ascii="Times New Roman" w:hAnsi="Times New Roman"/>
                <w:color w:val="auto"/>
                <w:lang w:val="sr-Cyrl-CS"/>
              </w:rPr>
              <w:t xml:space="preserve"> </w:t>
            </w:r>
            <w:r w:rsidRPr="006009EC">
              <w:rPr>
                <w:rFonts w:ascii="Times New Roman" w:hAnsi="Times New Roman"/>
                <w:color w:val="auto"/>
                <w:lang w:val="sr-Cyrl-CS"/>
              </w:rPr>
              <w:t>je</w:t>
            </w:r>
            <w:r w:rsidR="00D720D4" w:rsidRPr="006009EC">
              <w:rPr>
                <w:rFonts w:ascii="Times New Roman" w:hAnsi="Times New Roman"/>
                <w:color w:val="auto"/>
                <w:lang w:val="sr-Cyrl-CS"/>
              </w:rPr>
              <w:t xml:space="preserve"> </w:t>
            </w:r>
            <w:r w:rsidR="00F066D7" w:rsidRPr="006009EC">
              <w:rPr>
                <w:rFonts w:ascii="Times New Roman" w:hAnsi="Times New Roman"/>
                <w:color w:val="auto"/>
                <w:lang w:val="sr-Cyrl-CS"/>
              </w:rPr>
              <w:t>u</w:t>
            </w:r>
            <w:r w:rsidR="00D720D4" w:rsidRPr="006009EC">
              <w:rPr>
                <w:rFonts w:ascii="Times New Roman" w:hAnsi="Times New Roman"/>
                <w:color w:val="auto"/>
                <w:lang w:val="sr-Cyrl-CS"/>
              </w:rPr>
              <w:t xml:space="preserve"> </w:t>
            </w:r>
            <w:r w:rsidRPr="006009EC">
              <w:rPr>
                <w:rFonts w:ascii="Times New Roman" w:hAnsi="Times New Roman"/>
                <w:color w:val="auto"/>
                <w:lang w:val="sr-Cyrl-CS"/>
              </w:rPr>
              <w:t>o</w:t>
            </w:r>
            <w:r w:rsidR="00F066D7" w:rsidRPr="006009EC">
              <w:rPr>
                <w:rFonts w:ascii="Times New Roman" w:hAnsi="Times New Roman"/>
                <w:color w:val="auto"/>
                <w:lang w:val="sr-Cyrl-CS"/>
              </w:rPr>
              <w:t>b</w:t>
            </w:r>
            <w:r w:rsidRPr="006009EC">
              <w:rPr>
                <w:rFonts w:ascii="Times New Roman" w:hAnsi="Times New Roman"/>
                <w:color w:val="auto"/>
                <w:lang w:val="sr-Cyrl-CS"/>
              </w:rPr>
              <w:t>a</w:t>
            </w:r>
            <w:r w:rsidR="00F066D7" w:rsidRPr="006009EC">
              <w:rPr>
                <w:rFonts w:ascii="Times New Roman" w:hAnsi="Times New Roman"/>
                <w:color w:val="auto"/>
                <w:lang w:val="sr-Cyrl-CS"/>
              </w:rPr>
              <w:t>v</w:t>
            </w:r>
            <w:r w:rsidRPr="006009EC">
              <w:rPr>
                <w:rFonts w:ascii="Times New Roman" w:hAnsi="Times New Roman"/>
                <w:color w:val="auto"/>
                <w:lang w:val="sr-Cyrl-CS"/>
              </w:rPr>
              <w:t>e</w:t>
            </w:r>
            <w:r w:rsidR="00F066D7" w:rsidRPr="006009EC">
              <w:rPr>
                <w:rFonts w:ascii="Times New Roman" w:hAnsi="Times New Roman"/>
                <w:color w:val="auto"/>
                <w:lang w:val="sr-Cyrl-CS"/>
              </w:rPr>
              <w:t>zi</w:t>
            </w:r>
            <w:r w:rsidR="00D720D4" w:rsidRPr="006009EC">
              <w:rPr>
                <w:rFonts w:ascii="Times New Roman" w:hAnsi="Times New Roman"/>
                <w:color w:val="auto"/>
                <w:lang w:val="sr-Cyrl-CS"/>
              </w:rPr>
              <w:t xml:space="preserve"> </w:t>
            </w:r>
            <w:r w:rsidR="00F066D7" w:rsidRPr="006009EC">
              <w:rPr>
                <w:rFonts w:ascii="Times New Roman" w:hAnsi="Times New Roman"/>
                <w:color w:val="auto"/>
                <w:lang w:val="sr-Cyrl-CS"/>
              </w:rPr>
              <w:t>d</w:t>
            </w:r>
            <w:r w:rsidRPr="006009EC">
              <w:rPr>
                <w:rFonts w:ascii="Times New Roman" w:hAnsi="Times New Roman"/>
                <w:color w:val="auto"/>
                <w:lang w:val="sr-Cyrl-CS"/>
              </w:rPr>
              <w:t>a</w:t>
            </w:r>
            <w:r w:rsidR="00D720D4" w:rsidRPr="006009EC">
              <w:rPr>
                <w:rFonts w:ascii="Times New Roman" w:hAnsi="Times New Roman"/>
                <w:color w:val="auto"/>
                <w:lang w:val="sr-Cyrl-CS"/>
              </w:rPr>
              <w:t xml:space="preserve"> </w:t>
            </w:r>
            <w:r w:rsidR="00F066D7" w:rsidRPr="006009EC">
              <w:rPr>
                <w:rFonts w:ascii="Times New Roman" w:hAnsi="Times New Roman"/>
                <w:color w:val="auto"/>
                <w:lang w:val="sr-Cyrl-CS"/>
              </w:rPr>
              <w:t>d</w:t>
            </w:r>
            <w:r w:rsidRPr="006009EC">
              <w:rPr>
                <w:rFonts w:ascii="Times New Roman" w:hAnsi="Times New Roman"/>
                <w:color w:val="auto"/>
                <w:lang w:val="sr-Cyrl-CS"/>
              </w:rPr>
              <w:t>o</w:t>
            </w:r>
            <w:r w:rsidR="00F066D7" w:rsidRPr="006009EC">
              <w:rPr>
                <w:rFonts w:ascii="Times New Roman" w:hAnsi="Times New Roman"/>
                <w:color w:val="auto"/>
                <w:lang w:val="sr-Cyrl-CS"/>
              </w:rPr>
              <w:t>st</w:t>
            </w:r>
            <w:r w:rsidRPr="006009EC">
              <w:rPr>
                <w:rFonts w:ascii="Times New Roman" w:hAnsi="Times New Roman"/>
                <w:color w:val="auto"/>
                <w:lang w:val="sr-Cyrl-CS"/>
              </w:rPr>
              <w:t>a</w:t>
            </w:r>
            <w:r w:rsidR="00F066D7" w:rsidRPr="006009EC">
              <w:rPr>
                <w:rFonts w:ascii="Times New Roman" w:hAnsi="Times New Roman"/>
                <w:color w:val="auto"/>
                <w:lang w:val="sr-Cyrl-CS"/>
              </w:rPr>
              <w:t>vi</w:t>
            </w:r>
            <w:r w:rsidR="00D720D4" w:rsidRPr="006009EC">
              <w:rPr>
                <w:rFonts w:ascii="Times New Roman" w:hAnsi="Times New Roman"/>
                <w:color w:val="auto"/>
                <w:lang w:val="sr-Cyrl-CS"/>
              </w:rPr>
              <w:t xml:space="preserve"> </w:t>
            </w:r>
            <w:r w:rsidR="00F066D7" w:rsidRPr="006009EC">
              <w:rPr>
                <w:rFonts w:ascii="Times New Roman" w:hAnsi="Times New Roman"/>
                <w:color w:val="auto"/>
                <w:lang w:val="sr-Cyrl-CS"/>
              </w:rPr>
              <w:t>izv</w:t>
            </w:r>
            <w:r w:rsidRPr="006009EC">
              <w:rPr>
                <w:rFonts w:ascii="Times New Roman" w:hAnsi="Times New Roman"/>
                <w:color w:val="auto"/>
                <w:lang w:val="sr-Cyrl-CS"/>
              </w:rPr>
              <w:t>o</w:t>
            </w:r>
            <w:r w:rsidR="00F066D7" w:rsidRPr="006009EC">
              <w:rPr>
                <w:rFonts w:ascii="Times New Roman" w:hAnsi="Times New Roman"/>
                <w:color w:val="auto"/>
                <w:lang w:val="sr-Cyrl-CS"/>
              </w:rPr>
              <w:t>d</w:t>
            </w:r>
            <w:r w:rsidR="00D720D4" w:rsidRPr="006009EC">
              <w:rPr>
                <w:rFonts w:ascii="Times New Roman" w:hAnsi="Times New Roman"/>
                <w:color w:val="auto"/>
                <w:lang w:val="sr-Cyrl-CS"/>
              </w:rPr>
              <w:t xml:space="preserve"> </w:t>
            </w:r>
            <w:r w:rsidR="00F066D7" w:rsidRPr="006009EC">
              <w:rPr>
                <w:rFonts w:ascii="Times New Roman" w:hAnsi="Times New Roman"/>
                <w:color w:val="auto"/>
                <w:lang w:val="sr-Cyrl-CS"/>
              </w:rPr>
              <w:t>iz</w:t>
            </w:r>
            <w:r w:rsidR="00D720D4" w:rsidRPr="006009EC">
              <w:rPr>
                <w:rFonts w:ascii="Times New Roman" w:hAnsi="Times New Roman"/>
                <w:color w:val="auto"/>
                <w:lang w:val="sr-Cyrl-CS"/>
              </w:rPr>
              <w:t xml:space="preserve"> </w:t>
            </w:r>
            <w:r w:rsidR="00F066D7" w:rsidRPr="006009EC">
              <w:rPr>
                <w:rFonts w:ascii="Times New Roman" w:hAnsi="Times New Roman"/>
                <w:color w:val="auto"/>
                <w:lang w:val="sr-Cyrl-CS"/>
              </w:rPr>
              <w:t>p</w:t>
            </w:r>
            <w:r w:rsidRPr="006009EC">
              <w:rPr>
                <w:rFonts w:ascii="Times New Roman" w:hAnsi="Times New Roman"/>
                <w:color w:val="auto"/>
                <w:lang w:val="sr-Cyrl-CS"/>
              </w:rPr>
              <w:t>oje</w:t>
            </w:r>
            <w:r w:rsidR="00F066D7" w:rsidRPr="006009EC">
              <w:rPr>
                <w:rFonts w:ascii="Times New Roman" w:hAnsi="Times New Roman"/>
                <w:color w:val="auto"/>
                <w:lang w:val="sr-Cyrl-CS"/>
              </w:rPr>
              <w:t>din</w:t>
            </w:r>
            <w:r w:rsidRPr="006009EC">
              <w:rPr>
                <w:rFonts w:ascii="Times New Roman" w:hAnsi="Times New Roman"/>
                <w:color w:val="auto"/>
                <w:lang w:val="sr-Cyrl-CS"/>
              </w:rPr>
              <w:t>a</w:t>
            </w:r>
            <w:r w:rsidR="00F066D7" w:rsidRPr="006009EC">
              <w:rPr>
                <w:rFonts w:ascii="Times New Roman" w:hAnsi="Times New Roman"/>
                <w:color w:val="auto"/>
                <w:lang w:val="sr-Cyrl-CS"/>
              </w:rPr>
              <w:t>čn</w:t>
            </w:r>
            <w:r w:rsidRPr="006009EC">
              <w:rPr>
                <w:rFonts w:ascii="Times New Roman" w:hAnsi="Times New Roman"/>
                <w:color w:val="auto"/>
                <w:lang w:val="sr-Cyrl-CS"/>
              </w:rPr>
              <w:t>e</w:t>
            </w:r>
            <w:r w:rsidR="00D720D4" w:rsidRPr="006009EC">
              <w:rPr>
                <w:rFonts w:ascii="Times New Roman" w:hAnsi="Times New Roman"/>
                <w:color w:val="auto"/>
                <w:lang w:val="sr-Cyrl-CS"/>
              </w:rPr>
              <w:t xml:space="preserve"> </w:t>
            </w:r>
            <w:r w:rsidR="00F066D7" w:rsidRPr="006009EC">
              <w:rPr>
                <w:rFonts w:ascii="Times New Roman" w:hAnsi="Times New Roman"/>
                <w:color w:val="auto"/>
                <w:lang w:val="sr-Cyrl-CS"/>
              </w:rPr>
              <w:t>p</w:t>
            </w:r>
            <w:r w:rsidRPr="006009EC">
              <w:rPr>
                <w:rFonts w:ascii="Times New Roman" w:hAnsi="Times New Roman"/>
                <w:color w:val="auto"/>
                <w:lang w:val="sr-Cyrl-CS"/>
              </w:rPr>
              <w:t>o</w:t>
            </w:r>
            <w:r w:rsidR="00F066D7" w:rsidRPr="006009EC">
              <w:rPr>
                <w:rFonts w:ascii="Times New Roman" w:hAnsi="Times New Roman"/>
                <w:color w:val="auto"/>
                <w:lang w:val="sr-Cyrl-CS"/>
              </w:rPr>
              <w:t>r</w:t>
            </w:r>
            <w:r w:rsidRPr="006009EC">
              <w:rPr>
                <w:rFonts w:ascii="Times New Roman" w:hAnsi="Times New Roman"/>
                <w:color w:val="auto"/>
                <w:lang w:val="sr-Cyrl-CS"/>
              </w:rPr>
              <w:t>e</w:t>
            </w:r>
            <w:r w:rsidR="00F066D7" w:rsidRPr="006009EC">
              <w:rPr>
                <w:rFonts w:ascii="Times New Roman" w:hAnsi="Times New Roman"/>
                <w:color w:val="auto"/>
                <w:lang w:val="sr-Cyrl-CS"/>
              </w:rPr>
              <w:t>sk</w:t>
            </w:r>
            <w:r w:rsidRPr="006009EC">
              <w:rPr>
                <w:rFonts w:ascii="Times New Roman" w:hAnsi="Times New Roman"/>
                <w:color w:val="auto"/>
                <w:lang w:val="sr-Cyrl-CS"/>
              </w:rPr>
              <w:t>e</w:t>
            </w:r>
            <w:r w:rsidR="00D720D4" w:rsidRPr="006009EC">
              <w:rPr>
                <w:rFonts w:ascii="Times New Roman" w:hAnsi="Times New Roman"/>
                <w:color w:val="auto"/>
                <w:lang w:val="sr-Cyrl-CS"/>
              </w:rPr>
              <w:t xml:space="preserve"> </w:t>
            </w:r>
            <w:r w:rsidR="00F066D7" w:rsidRPr="006009EC">
              <w:rPr>
                <w:rFonts w:ascii="Times New Roman" w:hAnsi="Times New Roman"/>
                <w:color w:val="auto"/>
                <w:lang w:val="sr-Cyrl-CS"/>
              </w:rPr>
              <w:t>pri</w:t>
            </w:r>
            <w:r w:rsidRPr="006009EC">
              <w:rPr>
                <w:rFonts w:ascii="Times New Roman" w:hAnsi="Times New Roman"/>
                <w:color w:val="auto"/>
                <w:lang w:val="sr-Cyrl-CS"/>
              </w:rPr>
              <w:t>ja</w:t>
            </w:r>
            <w:r w:rsidR="00F066D7" w:rsidRPr="006009EC">
              <w:rPr>
                <w:rFonts w:ascii="Times New Roman" w:hAnsi="Times New Roman"/>
                <w:color w:val="auto"/>
                <w:lang w:val="sr-Cyrl-CS"/>
              </w:rPr>
              <w:t>v</w:t>
            </w:r>
            <w:r w:rsidRPr="006009EC">
              <w:rPr>
                <w:rFonts w:ascii="Times New Roman" w:hAnsi="Times New Roman"/>
                <w:color w:val="auto"/>
                <w:lang w:val="sr-Cyrl-CS"/>
              </w:rPr>
              <w:t>e</w:t>
            </w:r>
            <w:r w:rsidR="00D720D4" w:rsidRPr="006009EC">
              <w:rPr>
                <w:rFonts w:ascii="Times New Roman" w:hAnsi="Times New Roman"/>
                <w:color w:val="auto"/>
                <w:lang w:val="sr-Cyrl-CS"/>
              </w:rPr>
              <w:t xml:space="preserve"> </w:t>
            </w:r>
            <w:r w:rsidR="00F066D7" w:rsidRPr="006009EC">
              <w:rPr>
                <w:rFonts w:ascii="Times New Roman" w:hAnsi="Times New Roman"/>
                <w:color w:val="auto"/>
                <w:lang w:val="sr-Cyrl-CS"/>
              </w:rPr>
              <w:t>z</w:t>
            </w:r>
            <w:r w:rsidRPr="006009EC">
              <w:rPr>
                <w:rFonts w:ascii="Times New Roman" w:hAnsi="Times New Roman"/>
                <w:color w:val="auto"/>
                <w:lang w:val="sr-Cyrl-CS"/>
              </w:rPr>
              <w:t>a</w:t>
            </w:r>
            <w:r w:rsidR="00D720D4" w:rsidRPr="006009EC">
              <w:rPr>
                <w:rFonts w:ascii="Times New Roman" w:hAnsi="Times New Roman"/>
                <w:color w:val="auto"/>
                <w:lang w:val="sr-Cyrl-CS"/>
              </w:rPr>
              <w:t xml:space="preserve"> </w:t>
            </w:r>
            <w:r w:rsidR="00F066D7" w:rsidRPr="006009EC">
              <w:rPr>
                <w:rFonts w:ascii="Times New Roman" w:hAnsi="Times New Roman"/>
                <w:color w:val="auto"/>
                <w:lang w:val="sr-Cyrl-CS"/>
              </w:rPr>
              <w:t>p</w:t>
            </w:r>
            <w:r w:rsidRPr="006009EC">
              <w:rPr>
                <w:rFonts w:ascii="Times New Roman" w:hAnsi="Times New Roman"/>
                <w:color w:val="auto"/>
                <w:lang w:val="sr-Cyrl-CS"/>
              </w:rPr>
              <w:t>o</w:t>
            </w:r>
            <w:r w:rsidR="00F066D7" w:rsidRPr="006009EC">
              <w:rPr>
                <w:rFonts w:ascii="Times New Roman" w:hAnsi="Times New Roman"/>
                <w:color w:val="auto"/>
                <w:lang w:val="sr-Cyrl-CS"/>
              </w:rPr>
              <w:t>r</w:t>
            </w:r>
            <w:r w:rsidRPr="006009EC">
              <w:rPr>
                <w:rFonts w:ascii="Times New Roman" w:hAnsi="Times New Roman"/>
                <w:color w:val="auto"/>
                <w:lang w:val="sr-Cyrl-CS"/>
              </w:rPr>
              <w:t>e</w:t>
            </w:r>
            <w:r w:rsidR="00F066D7" w:rsidRPr="006009EC">
              <w:rPr>
                <w:rFonts w:ascii="Times New Roman" w:hAnsi="Times New Roman"/>
                <w:color w:val="auto"/>
                <w:lang w:val="sr-Cyrl-CS"/>
              </w:rPr>
              <w:t>z</w:t>
            </w:r>
            <w:r w:rsidR="00D720D4" w:rsidRPr="006009EC">
              <w:rPr>
                <w:rFonts w:ascii="Times New Roman" w:hAnsi="Times New Roman"/>
                <w:color w:val="auto"/>
                <w:lang w:val="sr-Cyrl-CS"/>
              </w:rPr>
              <w:t xml:space="preserve"> </w:t>
            </w:r>
            <w:r w:rsidR="00F066D7" w:rsidRPr="006009EC">
              <w:rPr>
                <w:rFonts w:ascii="Times New Roman" w:hAnsi="Times New Roman"/>
                <w:color w:val="auto"/>
                <w:lang w:val="sr-Cyrl-CS"/>
              </w:rPr>
              <w:t>i</w:t>
            </w:r>
            <w:r w:rsidR="00D720D4" w:rsidRPr="006009EC">
              <w:rPr>
                <w:rFonts w:ascii="Times New Roman" w:hAnsi="Times New Roman"/>
                <w:color w:val="auto"/>
                <w:lang w:val="sr-Cyrl-CS"/>
              </w:rPr>
              <w:t xml:space="preserve"> </w:t>
            </w:r>
            <w:r w:rsidR="00F066D7" w:rsidRPr="006009EC">
              <w:rPr>
                <w:rFonts w:ascii="Times New Roman" w:hAnsi="Times New Roman"/>
                <w:color w:val="auto"/>
                <w:lang w:val="sr-Cyrl-CS"/>
              </w:rPr>
              <w:t>d</w:t>
            </w:r>
            <w:r w:rsidRPr="006009EC">
              <w:rPr>
                <w:rFonts w:ascii="Times New Roman" w:hAnsi="Times New Roman"/>
                <w:color w:val="auto"/>
                <w:lang w:val="sr-Cyrl-CS"/>
              </w:rPr>
              <w:t>o</w:t>
            </w:r>
            <w:r w:rsidR="00F066D7" w:rsidRPr="006009EC">
              <w:rPr>
                <w:rFonts w:ascii="Times New Roman" w:hAnsi="Times New Roman"/>
                <w:color w:val="auto"/>
                <w:lang w:val="sr-Cyrl-CS"/>
              </w:rPr>
              <w:t>prin</w:t>
            </w:r>
            <w:r w:rsidRPr="006009EC">
              <w:rPr>
                <w:rFonts w:ascii="Times New Roman" w:hAnsi="Times New Roman"/>
                <w:color w:val="auto"/>
                <w:lang w:val="sr-Cyrl-CS"/>
              </w:rPr>
              <w:t>o</w:t>
            </w:r>
            <w:r w:rsidR="00F066D7" w:rsidRPr="006009EC">
              <w:rPr>
                <w:rFonts w:ascii="Times New Roman" w:hAnsi="Times New Roman"/>
                <w:color w:val="auto"/>
                <w:lang w:val="sr-Cyrl-CS"/>
              </w:rPr>
              <w:t>s</w:t>
            </w:r>
            <w:r w:rsidRPr="006009EC">
              <w:rPr>
                <w:rFonts w:ascii="Times New Roman" w:hAnsi="Times New Roman"/>
                <w:color w:val="auto"/>
                <w:lang w:val="sr-Cyrl-CS"/>
              </w:rPr>
              <w:t>e</w:t>
            </w:r>
            <w:r w:rsidR="00D720D4" w:rsidRPr="006009EC">
              <w:rPr>
                <w:rFonts w:ascii="Times New Roman" w:hAnsi="Times New Roman"/>
                <w:color w:val="auto"/>
                <w:lang w:val="sr-Cyrl-CS"/>
              </w:rPr>
              <w:t xml:space="preserve"> </w:t>
            </w:r>
            <w:r w:rsidR="00F066D7" w:rsidRPr="006009EC">
              <w:rPr>
                <w:rFonts w:ascii="Times New Roman" w:hAnsi="Times New Roman"/>
                <w:color w:val="auto"/>
                <w:lang w:val="sr-Cyrl-CS"/>
              </w:rPr>
              <w:t>p</w:t>
            </w:r>
            <w:r w:rsidRPr="006009EC">
              <w:rPr>
                <w:rFonts w:ascii="Times New Roman" w:hAnsi="Times New Roman"/>
                <w:color w:val="auto"/>
                <w:lang w:val="sr-Cyrl-CS"/>
              </w:rPr>
              <w:t>o</w:t>
            </w:r>
            <w:r w:rsidR="00D720D4" w:rsidRPr="006009EC">
              <w:rPr>
                <w:rFonts w:ascii="Times New Roman" w:hAnsi="Times New Roman"/>
                <w:color w:val="auto"/>
                <w:lang w:val="sr-Cyrl-CS"/>
              </w:rPr>
              <w:t xml:space="preserve"> </w:t>
            </w:r>
            <w:r w:rsidRPr="006009EC">
              <w:rPr>
                <w:rFonts w:ascii="Times New Roman" w:hAnsi="Times New Roman"/>
                <w:color w:val="auto"/>
                <w:lang w:val="sr-Cyrl-CS"/>
              </w:rPr>
              <w:t>o</w:t>
            </w:r>
            <w:r w:rsidR="00F066D7" w:rsidRPr="006009EC">
              <w:rPr>
                <w:rFonts w:ascii="Times New Roman" w:hAnsi="Times New Roman"/>
                <w:color w:val="auto"/>
                <w:lang w:val="sr-Cyrl-CS"/>
              </w:rPr>
              <w:t>dbitku</w:t>
            </w:r>
            <w:r w:rsidR="00D720D4" w:rsidRPr="006009EC">
              <w:rPr>
                <w:rFonts w:ascii="Times New Roman" w:hAnsi="Times New Roman"/>
                <w:color w:val="auto"/>
                <w:lang w:val="sr-Cyrl-CS"/>
              </w:rPr>
              <w:t xml:space="preserve"> </w:t>
            </w:r>
            <w:r w:rsidR="00A571C5" w:rsidRPr="006009EC">
              <w:rPr>
                <w:rFonts w:ascii="Times New Roman" w:hAnsi="Times New Roman"/>
                <w:color w:val="auto"/>
                <w:lang w:val="en-GB"/>
              </w:rPr>
              <w:t>koji pokriva obra</w:t>
            </w:r>
            <w:r w:rsidR="00A571C5" w:rsidRPr="006009EC">
              <w:rPr>
                <w:rFonts w:ascii="Times New Roman" w:hAnsi="Times New Roman"/>
                <w:color w:val="auto"/>
                <w:lang w:val="sr-Latn-CS"/>
              </w:rPr>
              <w:t xml:space="preserve">čunski period </w:t>
            </w:r>
            <w:r w:rsidR="00F066D7" w:rsidRPr="006009EC">
              <w:rPr>
                <w:rFonts w:ascii="Times New Roman" w:hAnsi="Times New Roman"/>
                <w:color w:val="auto"/>
                <w:lang w:val="sr-Cyrl-CS"/>
              </w:rPr>
              <w:t>z</w:t>
            </w:r>
            <w:r w:rsidRPr="006009EC">
              <w:rPr>
                <w:rFonts w:ascii="Times New Roman" w:hAnsi="Times New Roman"/>
                <w:color w:val="auto"/>
                <w:lang w:val="sr-Cyrl-CS"/>
              </w:rPr>
              <w:t>a</w:t>
            </w:r>
            <w:r w:rsidR="00D720D4" w:rsidRPr="006009EC">
              <w:rPr>
                <w:rFonts w:ascii="Times New Roman" w:hAnsi="Times New Roman"/>
                <w:color w:val="auto"/>
                <w:lang w:val="sr-Cyrl-CS"/>
              </w:rPr>
              <w:t xml:space="preserve"> </w:t>
            </w:r>
            <w:r w:rsidR="00424FC9" w:rsidRPr="006009EC">
              <w:rPr>
                <w:rFonts w:ascii="Times New Roman" w:hAnsi="Times New Roman"/>
                <w:color w:val="auto"/>
                <w:lang w:val="sr-Latn-CS"/>
              </w:rPr>
              <w:t xml:space="preserve">jedan od dva meseca koja </w:t>
            </w:r>
            <w:r w:rsidR="00624FFC" w:rsidRPr="006009EC">
              <w:rPr>
                <w:rFonts w:ascii="Times New Roman" w:hAnsi="Times New Roman"/>
                <w:color w:val="auto"/>
                <w:lang w:val="sr-Latn-CS"/>
              </w:rPr>
              <w:t xml:space="preserve">neposredno </w:t>
            </w:r>
            <w:r w:rsidR="00F066D7" w:rsidRPr="006009EC">
              <w:rPr>
                <w:rFonts w:ascii="Times New Roman" w:hAnsi="Times New Roman"/>
                <w:color w:val="auto"/>
                <w:lang w:val="sr-Cyrl-CS"/>
              </w:rPr>
              <w:t>pr</w:t>
            </w:r>
            <w:r w:rsidRPr="006009EC">
              <w:rPr>
                <w:rFonts w:ascii="Times New Roman" w:hAnsi="Times New Roman"/>
                <w:color w:val="auto"/>
                <w:lang w:val="sr-Cyrl-CS"/>
              </w:rPr>
              <w:t>e</w:t>
            </w:r>
            <w:r w:rsidR="00F066D7" w:rsidRPr="006009EC">
              <w:rPr>
                <w:rFonts w:ascii="Times New Roman" w:hAnsi="Times New Roman"/>
                <w:color w:val="auto"/>
                <w:lang w:val="sr-Cyrl-CS"/>
              </w:rPr>
              <w:t>th</w:t>
            </w:r>
            <w:r w:rsidRPr="006009EC">
              <w:rPr>
                <w:rFonts w:ascii="Times New Roman" w:hAnsi="Times New Roman"/>
                <w:color w:val="auto"/>
                <w:lang w:val="sr-Cyrl-CS"/>
              </w:rPr>
              <w:t>o</w:t>
            </w:r>
            <w:r w:rsidR="00F066D7" w:rsidRPr="006009EC">
              <w:rPr>
                <w:rFonts w:ascii="Times New Roman" w:hAnsi="Times New Roman"/>
                <w:color w:val="auto"/>
                <w:lang w:val="sr-Cyrl-CS"/>
              </w:rPr>
              <w:t>d</w:t>
            </w:r>
            <w:r w:rsidR="00424FC9" w:rsidRPr="006009EC">
              <w:rPr>
                <w:rFonts w:ascii="Times New Roman" w:hAnsi="Times New Roman"/>
                <w:color w:val="auto"/>
                <w:lang w:val="sr-Latn-CS"/>
              </w:rPr>
              <w:t>e</w:t>
            </w:r>
            <w:r w:rsidR="00D720D4" w:rsidRPr="006009EC">
              <w:rPr>
                <w:rFonts w:ascii="Times New Roman" w:hAnsi="Times New Roman"/>
                <w:color w:val="auto"/>
                <w:lang w:val="sr-Cyrl-CS"/>
              </w:rPr>
              <w:t xml:space="preserve"> </w:t>
            </w:r>
            <w:r w:rsidR="00F066D7" w:rsidRPr="006009EC">
              <w:rPr>
                <w:rFonts w:ascii="Times New Roman" w:hAnsi="Times New Roman"/>
                <w:color w:val="auto"/>
                <w:lang w:val="sr-Cyrl-CS"/>
              </w:rPr>
              <w:t>m</w:t>
            </w:r>
            <w:r w:rsidRPr="006009EC">
              <w:rPr>
                <w:rFonts w:ascii="Times New Roman" w:hAnsi="Times New Roman"/>
                <w:color w:val="auto"/>
                <w:lang w:val="sr-Cyrl-CS"/>
              </w:rPr>
              <w:t>e</w:t>
            </w:r>
            <w:r w:rsidR="00F066D7" w:rsidRPr="006009EC">
              <w:rPr>
                <w:rFonts w:ascii="Times New Roman" w:hAnsi="Times New Roman"/>
                <w:color w:val="auto"/>
                <w:lang w:val="sr-Cyrl-CS"/>
              </w:rPr>
              <w:t>s</w:t>
            </w:r>
            <w:r w:rsidRPr="006009EC">
              <w:rPr>
                <w:rFonts w:ascii="Times New Roman" w:hAnsi="Times New Roman"/>
                <w:color w:val="auto"/>
                <w:lang w:val="sr-Cyrl-CS"/>
              </w:rPr>
              <w:t>e</w:t>
            </w:r>
            <w:r w:rsidR="00F066D7" w:rsidRPr="006009EC">
              <w:rPr>
                <w:rFonts w:ascii="Times New Roman" w:hAnsi="Times New Roman"/>
                <w:color w:val="auto"/>
                <w:lang w:val="sr-Cyrl-CS"/>
              </w:rPr>
              <w:t>cu</w:t>
            </w:r>
            <w:r w:rsidR="00D720D4" w:rsidRPr="006009EC">
              <w:rPr>
                <w:rFonts w:ascii="Times New Roman" w:hAnsi="Times New Roman"/>
                <w:color w:val="auto"/>
                <w:lang w:val="sr-Cyrl-CS"/>
              </w:rPr>
              <w:t xml:space="preserve"> </w:t>
            </w:r>
            <w:r w:rsidR="009E274F" w:rsidRPr="006009EC">
              <w:rPr>
                <w:rFonts w:ascii="Times New Roman" w:hAnsi="Times New Roman"/>
                <w:color w:val="auto"/>
                <w:lang w:val="uz-Cyrl-UZ"/>
              </w:rPr>
              <w:t>u kome je predviđeno otvaranje</w:t>
            </w:r>
            <w:r w:rsidR="00D720D4" w:rsidRPr="006009EC">
              <w:rPr>
                <w:rFonts w:ascii="Times New Roman" w:hAnsi="Times New Roman"/>
                <w:color w:val="auto"/>
                <w:lang w:val="sr-Cyrl-CS"/>
              </w:rPr>
              <w:t xml:space="preserve"> </w:t>
            </w:r>
            <w:r w:rsidR="00F066D7" w:rsidRPr="006009EC">
              <w:rPr>
                <w:rFonts w:ascii="Times New Roman" w:hAnsi="Times New Roman"/>
                <w:color w:val="auto"/>
                <w:lang w:val="sr-Cyrl-CS"/>
              </w:rPr>
              <w:t>p</w:t>
            </w:r>
            <w:r w:rsidRPr="006009EC">
              <w:rPr>
                <w:rFonts w:ascii="Times New Roman" w:hAnsi="Times New Roman"/>
                <w:color w:val="auto"/>
                <w:lang w:val="sr-Cyrl-CS"/>
              </w:rPr>
              <w:t>o</w:t>
            </w:r>
            <w:r w:rsidR="00F066D7" w:rsidRPr="006009EC">
              <w:rPr>
                <w:rFonts w:ascii="Times New Roman" w:hAnsi="Times New Roman"/>
                <w:color w:val="auto"/>
                <w:lang w:val="sr-Cyrl-CS"/>
              </w:rPr>
              <w:t>nud</w:t>
            </w:r>
            <w:r w:rsidRPr="006009EC">
              <w:rPr>
                <w:rFonts w:ascii="Times New Roman" w:hAnsi="Times New Roman"/>
                <w:color w:val="auto"/>
                <w:lang w:val="sr-Cyrl-CS"/>
              </w:rPr>
              <w:t>a</w:t>
            </w:r>
            <w:r w:rsidR="00BC7ECF" w:rsidRPr="006009EC">
              <w:rPr>
                <w:rFonts w:ascii="Times New Roman" w:hAnsi="Times New Roman"/>
                <w:color w:val="auto"/>
                <w:lang w:val="sr-Latn-RS"/>
              </w:rPr>
              <w:t xml:space="preserve"> </w:t>
            </w:r>
            <w:r w:rsidR="00F066D7" w:rsidRPr="006009EC">
              <w:rPr>
                <w:rFonts w:ascii="Times New Roman" w:hAnsi="Times New Roman"/>
                <w:color w:val="auto"/>
                <w:lang w:val="sr-Cyrl-CS"/>
              </w:rPr>
              <w:t>i</w:t>
            </w:r>
            <w:r w:rsidR="00D720D4" w:rsidRPr="006009EC">
              <w:rPr>
                <w:rFonts w:ascii="Times New Roman" w:hAnsi="Times New Roman"/>
                <w:color w:val="auto"/>
                <w:lang w:val="sr-Cyrl-CS"/>
              </w:rPr>
              <w:t xml:space="preserve"> </w:t>
            </w:r>
            <w:r w:rsidR="00F066D7" w:rsidRPr="006009EC">
              <w:rPr>
                <w:rFonts w:ascii="Times New Roman" w:hAnsi="Times New Roman"/>
                <w:color w:val="auto"/>
                <w:lang w:val="sr-Cyrl-CS"/>
              </w:rPr>
              <w:t>p</w:t>
            </w:r>
            <w:r w:rsidRPr="006009EC">
              <w:rPr>
                <w:rFonts w:ascii="Times New Roman" w:hAnsi="Times New Roman"/>
                <w:color w:val="auto"/>
                <w:lang w:val="sr-Cyrl-CS"/>
              </w:rPr>
              <w:t>o</w:t>
            </w:r>
            <w:r w:rsidR="00F066D7" w:rsidRPr="006009EC">
              <w:rPr>
                <w:rFonts w:ascii="Times New Roman" w:hAnsi="Times New Roman"/>
                <w:color w:val="auto"/>
                <w:lang w:val="sr-Cyrl-CS"/>
              </w:rPr>
              <w:t>tpis</w:t>
            </w:r>
            <w:r w:rsidRPr="006009EC">
              <w:rPr>
                <w:rFonts w:ascii="Times New Roman" w:hAnsi="Times New Roman"/>
                <w:color w:val="auto"/>
                <w:lang w:val="sr-Cyrl-CS"/>
              </w:rPr>
              <w:t>o</w:t>
            </w:r>
            <w:r w:rsidR="00F066D7" w:rsidRPr="006009EC">
              <w:rPr>
                <w:rFonts w:ascii="Times New Roman" w:hAnsi="Times New Roman"/>
                <w:color w:val="auto"/>
                <w:lang w:val="sr-Cyrl-CS"/>
              </w:rPr>
              <w:t>m</w:t>
            </w:r>
            <w:r w:rsidR="00D720D4" w:rsidRPr="006009EC">
              <w:rPr>
                <w:rFonts w:ascii="Times New Roman" w:hAnsi="Times New Roman"/>
                <w:color w:val="auto"/>
                <w:lang w:val="sr-Cyrl-CS"/>
              </w:rPr>
              <w:t xml:space="preserve"> </w:t>
            </w:r>
            <w:r w:rsidRPr="006009EC">
              <w:rPr>
                <w:rFonts w:ascii="Times New Roman" w:hAnsi="Times New Roman"/>
                <w:color w:val="auto"/>
                <w:lang w:val="sr-Cyrl-CS"/>
              </w:rPr>
              <w:t>o</w:t>
            </w:r>
            <w:r w:rsidR="00F066D7" w:rsidRPr="006009EC">
              <w:rPr>
                <w:rFonts w:ascii="Times New Roman" w:hAnsi="Times New Roman"/>
                <w:color w:val="auto"/>
                <w:lang w:val="sr-Cyrl-CS"/>
              </w:rPr>
              <w:t>vl</w:t>
            </w:r>
            <w:r w:rsidRPr="006009EC">
              <w:rPr>
                <w:rFonts w:ascii="Times New Roman" w:hAnsi="Times New Roman"/>
                <w:color w:val="auto"/>
                <w:lang w:val="sr-Cyrl-CS"/>
              </w:rPr>
              <w:t>a</w:t>
            </w:r>
            <w:r w:rsidR="00F066D7" w:rsidRPr="006009EC">
              <w:rPr>
                <w:rFonts w:ascii="Times New Roman" w:hAnsi="Times New Roman"/>
                <w:color w:val="auto"/>
                <w:lang w:val="sr-Cyrl-CS"/>
              </w:rPr>
              <w:t>šć</w:t>
            </w:r>
            <w:r w:rsidRPr="006009EC">
              <w:rPr>
                <w:rFonts w:ascii="Times New Roman" w:hAnsi="Times New Roman"/>
                <w:color w:val="auto"/>
                <w:lang w:val="sr-Cyrl-CS"/>
              </w:rPr>
              <w:t>e</w:t>
            </w:r>
            <w:r w:rsidR="00F066D7" w:rsidRPr="006009EC">
              <w:rPr>
                <w:rFonts w:ascii="Times New Roman" w:hAnsi="Times New Roman"/>
                <w:color w:val="auto"/>
                <w:lang w:val="sr-Cyrl-CS"/>
              </w:rPr>
              <w:t>n</w:t>
            </w:r>
            <w:r w:rsidRPr="006009EC">
              <w:rPr>
                <w:rFonts w:ascii="Times New Roman" w:hAnsi="Times New Roman"/>
                <w:color w:val="auto"/>
                <w:lang w:val="sr-Cyrl-CS"/>
              </w:rPr>
              <w:t>o</w:t>
            </w:r>
            <w:r w:rsidR="00F066D7" w:rsidRPr="006009EC">
              <w:rPr>
                <w:rFonts w:ascii="Times New Roman" w:hAnsi="Times New Roman"/>
                <w:color w:val="auto"/>
                <w:lang w:val="sr-Cyrl-CS"/>
              </w:rPr>
              <w:t>g</w:t>
            </w:r>
            <w:r w:rsidR="00D720D4" w:rsidRPr="006009EC">
              <w:rPr>
                <w:rFonts w:ascii="Times New Roman" w:hAnsi="Times New Roman"/>
                <w:color w:val="auto"/>
                <w:lang w:val="sr-Cyrl-CS"/>
              </w:rPr>
              <w:t xml:space="preserve"> </w:t>
            </w:r>
            <w:r w:rsidR="00F066D7" w:rsidRPr="006009EC">
              <w:rPr>
                <w:rFonts w:ascii="Times New Roman" w:hAnsi="Times New Roman"/>
                <w:color w:val="auto"/>
                <w:lang w:val="sr-Cyrl-CS"/>
              </w:rPr>
              <w:t>lic</w:t>
            </w:r>
            <w:r w:rsidRPr="006009EC">
              <w:rPr>
                <w:rFonts w:ascii="Times New Roman" w:hAnsi="Times New Roman"/>
                <w:color w:val="auto"/>
                <w:lang w:val="sr-Cyrl-CS"/>
              </w:rPr>
              <w:t>a</w:t>
            </w:r>
            <w:r w:rsidR="00D720D4" w:rsidRPr="006009EC">
              <w:rPr>
                <w:rFonts w:ascii="Times New Roman" w:hAnsi="Times New Roman"/>
                <w:color w:val="auto"/>
                <w:lang w:val="sr-Cyrl-CS"/>
              </w:rPr>
              <w:t xml:space="preserve"> </w:t>
            </w:r>
            <w:r w:rsidR="00F066D7" w:rsidRPr="006009EC">
              <w:rPr>
                <w:rFonts w:ascii="Times New Roman" w:hAnsi="Times New Roman"/>
                <w:color w:val="auto"/>
                <w:lang w:val="sr-Cyrl-CS"/>
              </w:rPr>
              <w:t>p</w:t>
            </w:r>
            <w:r w:rsidRPr="006009EC">
              <w:rPr>
                <w:rFonts w:ascii="Times New Roman" w:hAnsi="Times New Roman"/>
                <w:color w:val="auto"/>
                <w:lang w:val="sr-Cyrl-CS"/>
              </w:rPr>
              <w:t>o</w:t>
            </w:r>
            <w:r w:rsidR="00F066D7" w:rsidRPr="006009EC">
              <w:rPr>
                <w:rFonts w:ascii="Times New Roman" w:hAnsi="Times New Roman"/>
                <w:color w:val="auto"/>
                <w:lang w:val="sr-Cyrl-CS"/>
              </w:rPr>
              <w:t>nuđ</w:t>
            </w:r>
            <w:r w:rsidRPr="006009EC">
              <w:rPr>
                <w:rFonts w:ascii="Times New Roman" w:hAnsi="Times New Roman"/>
                <w:color w:val="auto"/>
                <w:lang w:val="sr-Cyrl-CS"/>
              </w:rPr>
              <w:t>a</w:t>
            </w:r>
            <w:r w:rsidR="00F066D7" w:rsidRPr="006009EC">
              <w:rPr>
                <w:rFonts w:ascii="Times New Roman" w:hAnsi="Times New Roman"/>
                <w:color w:val="auto"/>
                <w:lang w:val="sr-Cyrl-CS"/>
              </w:rPr>
              <w:t>č</w:t>
            </w:r>
            <w:r w:rsidRPr="006009EC">
              <w:rPr>
                <w:rFonts w:ascii="Times New Roman" w:hAnsi="Times New Roman"/>
                <w:color w:val="auto"/>
                <w:lang w:val="sr-Cyrl-CS"/>
              </w:rPr>
              <w:t>a</w:t>
            </w:r>
            <w:r w:rsidR="00D720D4" w:rsidRPr="006009EC">
              <w:rPr>
                <w:rFonts w:ascii="Times New Roman" w:hAnsi="Times New Roman"/>
                <w:color w:val="auto"/>
                <w:lang w:val="sr-Cyrl-CS"/>
              </w:rPr>
              <w:t>.</w:t>
            </w:r>
          </w:p>
        </w:tc>
      </w:tr>
      <w:tr w:rsidR="00046419" w:rsidRPr="006009EC" w14:paraId="0F124C62" w14:textId="77777777">
        <w:tc>
          <w:tcPr>
            <w:tcW w:w="9923" w:type="dxa"/>
            <w:tcBorders>
              <w:bottom w:val="nil"/>
            </w:tcBorders>
            <w:shd w:val="clear" w:color="auto" w:fill="auto"/>
          </w:tcPr>
          <w:p w14:paraId="76900B66" w14:textId="77777777" w:rsidR="00046419" w:rsidRPr="006009EC" w:rsidRDefault="005D016B" w:rsidP="002E05DC">
            <w:pPr>
              <w:pStyle w:val="Default"/>
              <w:jc w:val="both"/>
              <w:rPr>
                <w:rFonts w:ascii="Times New Roman" w:hAnsi="Times New Roman"/>
                <w:i/>
                <w:color w:val="auto"/>
                <w:lang w:val="sr-Cyrl-CS"/>
              </w:rPr>
            </w:pPr>
            <w:r w:rsidRPr="006009EC">
              <w:rPr>
                <w:rFonts w:ascii="Times New Roman" w:hAnsi="Times New Roman"/>
                <w:b/>
                <w:i/>
                <w:color w:val="auto"/>
              </w:rPr>
              <w:t>Dokaz z</w:t>
            </w:r>
            <w:r w:rsidR="00046419" w:rsidRPr="006009EC">
              <w:rPr>
                <w:rFonts w:ascii="Times New Roman" w:hAnsi="Times New Roman"/>
                <w:b/>
                <w:i/>
                <w:color w:val="auto"/>
              </w:rPr>
              <w:t xml:space="preserve">a </w:t>
            </w:r>
            <w:r w:rsidR="00536B16" w:rsidRPr="006009EC">
              <w:rPr>
                <w:rFonts w:ascii="Times New Roman" w:hAnsi="Times New Roman"/>
                <w:b/>
                <w:i/>
                <w:color w:val="auto"/>
              </w:rPr>
              <w:t>uslov pod rednim brojem 2. (</w:t>
            </w:r>
            <w:r w:rsidR="00046419" w:rsidRPr="006009EC">
              <w:rPr>
                <w:rFonts w:ascii="Times New Roman" w:hAnsi="Times New Roman"/>
                <w:b/>
                <w:i/>
                <w:color w:val="auto"/>
              </w:rPr>
              <w:t>ključno tehničko osoblje</w:t>
            </w:r>
            <w:r w:rsidR="00536B16" w:rsidRPr="006009EC">
              <w:rPr>
                <w:rFonts w:ascii="Times New Roman" w:hAnsi="Times New Roman"/>
                <w:b/>
                <w:i/>
                <w:color w:val="auto"/>
              </w:rPr>
              <w:t>)</w:t>
            </w:r>
            <w:r w:rsidR="00046419" w:rsidRPr="006009EC">
              <w:rPr>
                <w:rFonts w:ascii="Times New Roman" w:hAnsi="Times New Roman"/>
                <w:b/>
                <w:i/>
                <w:color w:val="auto"/>
              </w:rPr>
              <w:t>:</w:t>
            </w:r>
          </w:p>
        </w:tc>
      </w:tr>
      <w:tr w:rsidR="00FA6277" w:rsidRPr="006009EC" w14:paraId="0EEC826D" w14:textId="77777777">
        <w:tc>
          <w:tcPr>
            <w:tcW w:w="9923" w:type="dxa"/>
            <w:tcBorders>
              <w:bottom w:val="nil"/>
            </w:tcBorders>
            <w:shd w:val="clear" w:color="auto" w:fill="auto"/>
          </w:tcPr>
          <w:p w14:paraId="4C08F6AF" w14:textId="5F255ECF" w:rsidR="00FA6277" w:rsidRPr="006009EC" w:rsidRDefault="00F066D7" w:rsidP="00F813A9">
            <w:pPr>
              <w:jc w:val="both"/>
              <w:rPr>
                <w:b/>
                <w:i/>
                <w:sz w:val="22"/>
                <w:szCs w:val="22"/>
                <w:lang w:val="it-IT"/>
              </w:rPr>
            </w:pPr>
            <w:r w:rsidRPr="006009EC">
              <w:rPr>
                <w:b/>
                <w:lang w:val="sr-Cyrl-CS"/>
              </w:rPr>
              <w:t>b</w:t>
            </w:r>
            <w:r w:rsidR="00FA6277" w:rsidRPr="006009EC">
              <w:rPr>
                <w:b/>
                <w:lang w:val="sr-Cyrl-CS"/>
              </w:rPr>
              <w:t>)</w:t>
            </w:r>
            <w:r w:rsidR="00FA6277" w:rsidRPr="006009EC">
              <w:rPr>
                <w:lang w:val="sr-Cyrl-CS"/>
              </w:rPr>
              <w:t xml:space="preserve"> </w:t>
            </w:r>
            <w:r w:rsidRPr="006009EC">
              <w:rPr>
                <w:b/>
                <w:lang w:val="sr-Cyrl-CS"/>
              </w:rPr>
              <w:t>d</w:t>
            </w:r>
            <w:r w:rsidR="004F3D9B" w:rsidRPr="006009EC">
              <w:rPr>
                <w:b/>
                <w:lang w:val="sr-Cyrl-CS"/>
              </w:rPr>
              <w:t>o</w:t>
            </w:r>
            <w:r w:rsidRPr="006009EC">
              <w:rPr>
                <w:b/>
                <w:lang w:val="sr-Cyrl-CS"/>
              </w:rPr>
              <w:t>k</w:t>
            </w:r>
            <w:r w:rsidR="004F3D9B" w:rsidRPr="006009EC">
              <w:rPr>
                <w:b/>
                <w:lang w:val="sr-Cyrl-CS"/>
              </w:rPr>
              <w:t>a</w:t>
            </w:r>
            <w:r w:rsidRPr="006009EC">
              <w:rPr>
                <w:b/>
                <w:lang w:val="sr-Cyrl-CS"/>
              </w:rPr>
              <w:t>z</w:t>
            </w:r>
            <w:r w:rsidR="0051665F" w:rsidRPr="006009EC">
              <w:rPr>
                <w:b/>
                <w:lang w:val="sr-Cyrl-CS"/>
              </w:rPr>
              <w:t xml:space="preserve"> </w:t>
            </w:r>
            <w:r w:rsidR="004F3D9B" w:rsidRPr="006009EC">
              <w:rPr>
                <w:b/>
                <w:lang w:val="sr-Cyrl-CS"/>
              </w:rPr>
              <w:t>o</w:t>
            </w:r>
            <w:r w:rsidR="0051665F" w:rsidRPr="006009EC">
              <w:rPr>
                <w:b/>
                <w:lang w:val="sr-Cyrl-CS"/>
              </w:rPr>
              <w:t xml:space="preserve"> </w:t>
            </w:r>
            <w:r w:rsidRPr="006009EC">
              <w:rPr>
                <w:b/>
                <w:lang w:val="sr-Cyrl-CS"/>
              </w:rPr>
              <w:t>r</w:t>
            </w:r>
            <w:r w:rsidR="004F3D9B" w:rsidRPr="006009EC">
              <w:rPr>
                <w:b/>
                <w:lang w:val="sr-Cyrl-CS"/>
              </w:rPr>
              <w:t>a</w:t>
            </w:r>
            <w:r w:rsidRPr="006009EC">
              <w:rPr>
                <w:b/>
                <w:lang w:val="sr-Cyrl-CS"/>
              </w:rPr>
              <w:t>dn</w:t>
            </w:r>
            <w:r w:rsidR="004F3D9B" w:rsidRPr="006009EC">
              <w:rPr>
                <w:b/>
                <w:lang w:val="sr-Cyrl-CS"/>
              </w:rPr>
              <w:t>o</w:t>
            </w:r>
            <w:r w:rsidRPr="006009EC">
              <w:rPr>
                <w:b/>
                <w:lang w:val="sr-Cyrl-CS"/>
              </w:rPr>
              <w:t>m</w:t>
            </w:r>
            <w:r w:rsidR="0051665F" w:rsidRPr="006009EC">
              <w:rPr>
                <w:b/>
                <w:lang w:val="sr-Cyrl-CS"/>
              </w:rPr>
              <w:t xml:space="preserve"> </w:t>
            </w:r>
            <w:r w:rsidRPr="006009EC">
              <w:rPr>
                <w:b/>
                <w:lang w:val="sr-Cyrl-CS"/>
              </w:rPr>
              <w:t>st</w:t>
            </w:r>
            <w:r w:rsidR="004F3D9B" w:rsidRPr="006009EC">
              <w:rPr>
                <w:b/>
                <w:lang w:val="sr-Cyrl-CS"/>
              </w:rPr>
              <w:t>a</w:t>
            </w:r>
            <w:r w:rsidRPr="006009EC">
              <w:rPr>
                <w:b/>
                <w:lang w:val="sr-Cyrl-CS"/>
              </w:rPr>
              <w:t>tusu</w:t>
            </w:r>
            <w:r w:rsidR="0051665F" w:rsidRPr="006009EC">
              <w:rPr>
                <w:b/>
                <w:lang w:val="sr-Cyrl-CS"/>
              </w:rPr>
              <w:t xml:space="preserve">: </w:t>
            </w:r>
            <w:r w:rsidRPr="006009EC">
              <w:rPr>
                <w:b/>
                <w:lang w:val="sr-Cyrl-CS"/>
              </w:rPr>
              <w:t>z</w:t>
            </w:r>
            <w:r w:rsidR="004F3D9B" w:rsidRPr="006009EC">
              <w:rPr>
                <w:b/>
                <w:lang w:val="sr-Cyrl-CS"/>
              </w:rPr>
              <w:t>a</w:t>
            </w:r>
            <w:r w:rsidR="0051665F" w:rsidRPr="006009EC">
              <w:rPr>
                <w:b/>
                <w:lang w:val="sr-Cyrl-CS"/>
              </w:rPr>
              <w:t xml:space="preserve"> </w:t>
            </w:r>
            <w:r w:rsidRPr="006009EC">
              <w:rPr>
                <w:b/>
                <w:lang w:val="sr-Cyrl-CS"/>
              </w:rPr>
              <w:t>n</w:t>
            </w:r>
            <w:r w:rsidR="004F3D9B" w:rsidRPr="006009EC">
              <w:rPr>
                <w:b/>
                <w:lang w:val="sr-Cyrl-CS"/>
              </w:rPr>
              <w:t>o</w:t>
            </w:r>
            <w:r w:rsidRPr="006009EC">
              <w:rPr>
                <w:b/>
                <w:lang w:val="sr-Cyrl-CS"/>
              </w:rPr>
              <w:t>si</w:t>
            </w:r>
            <w:r w:rsidR="004F3D9B" w:rsidRPr="006009EC">
              <w:rPr>
                <w:b/>
                <w:lang w:val="sr-Cyrl-CS"/>
              </w:rPr>
              <w:t>o</w:t>
            </w:r>
            <w:r w:rsidRPr="006009EC">
              <w:rPr>
                <w:b/>
                <w:lang w:val="sr-Cyrl-CS"/>
              </w:rPr>
              <w:t>c</w:t>
            </w:r>
            <w:r w:rsidR="004F3D9B" w:rsidRPr="006009EC">
              <w:rPr>
                <w:b/>
                <w:lang w:val="sr-Cyrl-CS"/>
              </w:rPr>
              <w:t>e</w:t>
            </w:r>
            <w:r w:rsidR="0051665F" w:rsidRPr="006009EC">
              <w:rPr>
                <w:b/>
                <w:lang w:val="sr-Cyrl-CS"/>
              </w:rPr>
              <w:t xml:space="preserve"> </w:t>
            </w:r>
            <w:r w:rsidRPr="006009EC">
              <w:rPr>
                <w:b/>
                <w:lang w:val="sr-Cyrl-CS"/>
              </w:rPr>
              <w:t>lic</w:t>
            </w:r>
            <w:r w:rsidR="004F3D9B" w:rsidRPr="006009EC">
              <w:rPr>
                <w:b/>
                <w:lang w:val="sr-Cyrl-CS"/>
              </w:rPr>
              <w:t>e</w:t>
            </w:r>
            <w:r w:rsidRPr="006009EC">
              <w:rPr>
                <w:b/>
                <w:lang w:val="sr-Cyrl-CS"/>
              </w:rPr>
              <w:t>nci</w:t>
            </w:r>
            <w:r w:rsidR="0051665F" w:rsidRPr="006009EC">
              <w:rPr>
                <w:b/>
                <w:lang w:val="sr-Cyrl-CS"/>
              </w:rPr>
              <w:t xml:space="preserve"> </w:t>
            </w:r>
            <w:r w:rsidRPr="006009EC">
              <w:rPr>
                <w:b/>
                <w:lang w:val="sr-Cyrl-CS"/>
              </w:rPr>
              <w:t>k</w:t>
            </w:r>
            <w:r w:rsidR="004F3D9B" w:rsidRPr="006009EC">
              <w:rPr>
                <w:b/>
                <w:lang w:val="sr-Cyrl-CS"/>
              </w:rPr>
              <w:t>oj</w:t>
            </w:r>
            <w:r w:rsidRPr="006009EC">
              <w:rPr>
                <w:b/>
                <w:lang w:val="sr-Cyrl-CS"/>
              </w:rPr>
              <w:t>i</w:t>
            </w:r>
            <w:r w:rsidR="0051665F" w:rsidRPr="006009EC">
              <w:rPr>
                <w:b/>
                <w:lang w:val="sr-Cyrl-CS"/>
              </w:rPr>
              <w:t xml:space="preserve"> </w:t>
            </w:r>
            <w:r w:rsidRPr="006009EC">
              <w:rPr>
                <w:b/>
                <w:lang w:val="sr-Cyrl-CS"/>
              </w:rPr>
              <w:t>su</w:t>
            </w:r>
            <w:r w:rsidR="0051665F" w:rsidRPr="006009EC">
              <w:rPr>
                <w:b/>
                <w:lang w:val="sr-Cyrl-CS"/>
              </w:rPr>
              <w:t xml:space="preserve"> </w:t>
            </w:r>
            <w:r w:rsidRPr="006009EC">
              <w:rPr>
                <w:b/>
                <w:lang w:val="sr-Cyrl-CS"/>
              </w:rPr>
              <w:t>k</w:t>
            </w:r>
            <w:r w:rsidR="004F3D9B" w:rsidRPr="006009EC">
              <w:rPr>
                <w:b/>
                <w:lang w:val="sr-Cyrl-CS"/>
              </w:rPr>
              <w:t>o</w:t>
            </w:r>
            <w:r w:rsidRPr="006009EC">
              <w:rPr>
                <w:b/>
                <w:lang w:val="sr-Cyrl-CS"/>
              </w:rPr>
              <w:t>d</w:t>
            </w:r>
            <w:r w:rsidR="0051665F" w:rsidRPr="006009EC">
              <w:rPr>
                <w:b/>
                <w:lang w:val="sr-Cyrl-CS"/>
              </w:rPr>
              <w:t xml:space="preserve"> </w:t>
            </w:r>
            <w:r w:rsidRPr="006009EC">
              <w:rPr>
                <w:b/>
                <w:lang w:val="sr-Cyrl-CS"/>
              </w:rPr>
              <w:t>p</w:t>
            </w:r>
            <w:r w:rsidR="004F3D9B" w:rsidRPr="006009EC">
              <w:rPr>
                <w:b/>
                <w:lang w:val="sr-Cyrl-CS"/>
              </w:rPr>
              <w:t>o</w:t>
            </w:r>
            <w:r w:rsidRPr="006009EC">
              <w:rPr>
                <w:b/>
                <w:lang w:val="sr-Cyrl-CS"/>
              </w:rPr>
              <w:t>nuđ</w:t>
            </w:r>
            <w:r w:rsidR="004F3D9B" w:rsidRPr="006009EC">
              <w:rPr>
                <w:b/>
                <w:lang w:val="sr-Cyrl-CS"/>
              </w:rPr>
              <w:t>a</w:t>
            </w:r>
            <w:r w:rsidRPr="006009EC">
              <w:rPr>
                <w:b/>
                <w:lang w:val="sr-Cyrl-CS"/>
              </w:rPr>
              <w:t>č</w:t>
            </w:r>
            <w:r w:rsidR="004F3D9B" w:rsidRPr="006009EC">
              <w:rPr>
                <w:b/>
                <w:lang w:val="sr-Cyrl-CS"/>
              </w:rPr>
              <w:t>a</w:t>
            </w:r>
            <w:r w:rsidR="0051665F" w:rsidRPr="006009EC">
              <w:rPr>
                <w:b/>
                <w:lang w:val="sr-Cyrl-CS"/>
              </w:rPr>
              <w:t xml:space="preserve"> </w:t>
            </w:r>
            <w:r w:rsidRPr="006009EC">
              <w:rPr>
                <w:b/>
                <w:lang w:val="sr-Cyrl-CS"/>
              </w:rPr>
              <w:t>z</w:t>
            </w:r>
            <w:r w:rsidR="004F3D9B" w:rsidRPr="006009EC">
              <w:rPr>
                <w:b/>
                <w:lang w:val="sr-Cyrl-CS"/>
              </w:rPr>
              <w:t>a</w:t>
            </w:r>
            <w:r w:rsidRPr="006009EC">
              <w:rPr>
                <w:b/>
                <w:lang w:val="sr-Cyrl-CS"/>
              </w:rPr>
              <w:t>p</w:t>
            </w:r>
            <w:r w:rsidR="004F3D9B" w:rsidRPr="006009EC">
              <w:rPr>
                <w:b/>
                <w:lang w:val="sr-Cyrl-CS"/>
              </w:rPr>
              <w:t>o</w:t>
            </w:r>
            <w:r w:rsidRPr="006009EC">
              <w:rPr>
                <w:b/>
                <w:lang w:val="sr-Cyrl-CS"/>
              </w:rPr>
              <w:t>sl</w:t>
            </w:r>
            <w:r w:rsidR="004F3D9B" w:rsidRPr="006009EC">
              <w:rPr>
                <w:b/>
                <w:lang w:val="sr-Cyrl-CS"/>
              </w:rPr>
              <w:t>e</w:t>
            </w:r>
            <w:r w:rsidRPr="006009EC">
              <w:rPr>
                <w:b/>
                <w:lang w:val="sr-Cyrl-CS"/>
              </w:rPr>
              <w:t>ni</w:t>
            </w:r>
            <w:r w:rsidR="0051665F" w:rsidRPr="006009EC">
              <w:rPr>
                <w:b/>
                <w:lang w:val="sr-Cyrl-CS"/>
              </w:rPr>
              <w:t xml:space="preserve"> </w:t>
            </w:r>
            <w:r w:rsidR="0051665F" w:rsidRPr="006009EC">
              <w:rPr>
                <w:lang w:val="sr-Cyrl-CS"/>
              </w:rPr>
              <w:t xml:space="preserve">– </w:t>
            </w:r>
            <w:r w:rsidRPr="006009EC">
              <w:rPr>
                <w:lang w:val="sr-Cyrl-CS"/>
              </w:rPr>
              <w:t>f</w:t>
            </w:r>
            <w:r w:rsidR="004F3D9B" w:rsidRPr="006009EC">
              <w:rPr>
                <w:lang w:val="sr-Cyrl-CS"/>
              </w:rPr>
              <w:t>o</w:t>
            </w:r>
            <w:r w:rsidRPr="006009EC">
              <w:rPr>
                <w:lang w:val="sr-Cyrl-CS"/>
              </w:rPr>
              <w:t>t</w:t>
            </w:r>
            <w:r w:rsidR="004F3D9B" w:rsidRPr="006009EC">
              <w:rPr>
                <w:lang w:val="sr-Cyrl-CS"/>
              </w:rPr>
              <w:t>o</w:t>
            </w:r>
            <w:r w:rsidRPr="006009EC">
              <w:rPr>
                <w:lang w:val="sr-Cyrl-CS"/>
              </w:rPr>
              <w:t>k</w:t>
            </w:r>
            <w:r w:rsidR="004F3D9B" w:rsidRPr="006009EC">
              <w:rPr>
                <w:lang w:val="sr-Cyrl-CS"/>
              </w:rPr>
              <w:t>o</w:t>
            </w:r>
            <w:r w:rsidRPr="006009EC">
              <w:rPr>
                <w:lang w:val="sr-Cyrl-CS"/>
              </w:rPr>
              <w:t>pi</w:t>
            </w:r>
            <w:r w:rsidR="004F3D9B" w:rsidRPr="006009EC">
              <w:rPr>
                <w:lang w:val="sr-Cyrl-CS"/>
              </w:rPr>
              <w:t>j</w:t>
            </w:r>
            <w:r w:rsidRPr="006009EC">
              <w:rPr>
                <w:lang w:val="sr-Cyrl-CS"/>
              </w:rPr>
              <w:t>u</w:t>
            </w:r>
            <w:r w:rsidR="0051665F" w:rsidRPr="006009EC">
              <w:rPr>
                <w:lang w:val="sr-Cyrl-CS"/>
              </w:rPr>
              <w:t xml:space="preserve"> </w:t>
            </w:r>
            <w:r w:rsidRPr="006009EC">
              <w:rPr>
                <w:lang w:val="sr-Cyrl-CS"/>
              </w:rPr>
              <w:t>ug</w:t>
            </w:r>
            <w:r w:rsidR="004F3D9B" w:rsidRPr="006009EC">
              <w:rPr>
                <w:lang w:val="sr-Cyrl-CS"/>
              </w:rPr>
              <w:t>o</w:t>
            </w:r>
            <w:r w:rsidRPr="006009EC">
              <w:rPr>
                <w:lang w:val="sr-Cyrl-CS"/>
              </w:rPr>
              <w:t>v</w:t>
            </w:r>
            <w:r w:rsidR="004F3D9B" w:rsidRPr="006009EC">
              <w:rPr>
                <w:lang w:val="sr-Cyrl-CS"/>
              </w:rPr>
              <w:t>o</w:t>
            </w:r>
            <w:r w:rsidRPr="006009EC">
              <w:rPr>
                <w:lang w:val="sr-Cyrl-CS"/>
              </w:rPr>
              <w:t>r</w:t>
            </w:r>
            <w:r w:rsidR="004F3D9B" w:rsidRPr="006009EC">
              <w:rPr>
                <w:lang w:val="sr-Cyrl-CS"/>
              </w:rPr>
              <w:t>a</w:t>
            </w:r>
            <w:r w:rsidR="0051665F" w:rsidRPr="006009EC">
              <w:rPr>
                <w:lang w:val="sr-Cyrl-CS"/>
              </w:rPr>
              <w:t xml:space="preserve"> </w:t>
            </w:r>
            <w:r w:rsidR="004F3D9B" w:rsidRPr="006009EC">
              <w:rPr>
                <w:lang w:val="sr-Cyrl-CS"/>
              </w:rPr>
              <w:t>o</w:t>
            </w:r>
            <w:r w:rsidR="0051665F" w:rsidRPr="006009EC">
              <w:rPr>
                <w:lang w:val="sr-Cyrl-CS"/>
              </w:rPr>
              <w:t xml:space="preserve"> </w:t>
            </w:r>
            <w:r w:rsidRPr="006009EC">
              <w:rPr>
                <w:lang w:val="sr-Cyrl-CS"/>
              </w:rPr>
              <w:t>r</w:t>
            </w:r>
            <w:r w:rsidR="004F3D9B" w:rsidRPr="006009EC">
              <w:rPr>
                <w:lang w:val="sr-Cyrl-CS"/>
              </w:rPr>
              <w:t>a</w:t>
            </w:r>
            <w:r w:rsidRPr="006009EC">
              <w:rPr>
                <w:lang w:val="sr-Cyrl-CS"/>
              </w:rPr>
              <w:t>du</w:t>
            </w:r>
            <w:r w:rsidR="0051665F" w:rsidRPr="006009EC">
              <w:rPr>
                <w:lang w:val="sr-Cyrl-CS"/>
              </w:rPr>
              <w:t xml:space="preserve"> </w:t>
            </w:r>
            <w:r w:rsidRPr="006009EC">
              <w:rPr>
                <w:lang w:val="sr-Cyrl-CS"/>
              </w:rPr>
              <w:t>i</w:t>
            </w:r>
            <w:r w:rsidR="008D59A4" w:rsidRPr="006009EC">
              <w:rPr>
                <w:lang w:val="sr-Latn-CS"/>
              </w:rPr>
              <w:t>li</w:t>
            </w:r>
            <w:r w:rsidR="005D016B" w:rsidRPr="006009EC">
              <w:t xml:space="preserve"> </w:t>
            </w:r>
            <w:r w:rsidR="004F3D9B" w:rsidRPr="006009EC">
              <w:rPr>
                <w:lang w:val="sr-Cyrl-CS"/>
              </w:rPr>
              <w:t>M</w:t>
            </w:r>
            <w:r w:rsidR="0051665F" w:rsidRPr="006009EC">
              <w:rPr>
                <w:lang w:val="sr-Cyrl-CS"/>
              </w:rPr>
              <w:t>-</w:t>
            </w:r>
            <w:r w:rsidR="004F3D9B" w:rsidRPr="006009EC">
              <w:rPr>
                <w:lang w:val="sr-Cyrl-CS"/>
              </w:rPr>
              <w:t>A</w:t>
            </w:r>
            <w:r w:rsidR="0051665F" w:rsidRPr="006009EC">
              <w:rPr>
                <w:lang w:val="sr-Cyrl-CS"/>
              </w:rPr>
              <w:t xml:space="preserve"> </w:t>
            </w:r>
            <w:r w:rsidR="004F3D9B" w:rsidRPr="006009EC">
              <w:rPr>
                <w:lang w:val="sr-Cyrl-CS"/>
              </w:rPr>
              <w:t>o</w:t>
            </w:r>
            <w:r w:rsidRPr="006009EC">
              <w:rPr>
                <w:lang w:val="sr-Cyrl-CS"/>
              </w:rPr>
              <w:t>br</w:t>
            </w:r>
            <w:r w:rsidR="004F3D9B" w:rsidRPr="006009EC">
              <w:rPr>
                <w:lang w:val="sr-Cyrl-CS"/>
              </w:rPr>
              <w:t>a</w:t>
            </w:r>
            <w:r w:rsidRPr="006009EC">
              <w:rPr>
                <w:lang w:val="sr-Cyrl-CS"/>
              </w:rPr>
              <w:t>z</w:t>
            </w:r>
            <w:r w:rsidR="004F3D9B" w:rsidRPr="006009EC">
              <w:rPr>
                <w:lang w:val="sr-Cyrl-CS"/>
              </w:rPr>
              <w:t>a</w:t>
            </w:r>
            <w:r w:rsidRPr="006009EC">
              <w:rPr>
                <w:lang w:val="sr-Cyrl-CS"/>
              </w:rPr>
              <w:t>c</w:t>
            </w:r>
            <w:r w:rsidR="0032712F" w:rsidRPr="006009EC">
              <w:t>.</w:t>
            </w:r>
            <w:r w:rsidR="00DD0985" w:rsidRPr="006009EC">
              <w:rPr>
                <w:lang w:val="sr-Cyrl-CS"/>
              </w:rPr>
              <w:t xml:space="preserve"> </w:t>
            </w:r>
          </w:p>
        </w:tc>
      </w:tr>
      <w:tr w:rsidR="00FA6277" w:rsidRPr="006009EC" w14:paraId="15BAC049" w14:textId="77777777">
        <w:tc>
          <w:tcPr>
            <w:tcW w:w="9923" w:type="dxa"/>
            <w:shd w:val="clear" w:color="auto" w:fill="auto"/>
          </w:tcPr>
          <w:p w14:paraId="225443D3" w14:textId="77777777" w:rsidR="00C0587F" w:rsidRPr="006009EC" w:rsidRDefault="00464D7D" w:rsidP="0048543C">
            <w:pPr>
              <w:autoSpaceDE w:val="0"/>
              <w:autoSpaceDN w:val="0"/>
              <w:adjustRightInd w:val="0"/>
              <w:jc w:val="both"/>
              <w:rPr>
                <w:color w:val="00B050"/>
                <w:szCs w:val="24"/>
              </w:rPr>
            </w:pPr>
            <w:r w:rsidRPr="006009EC">
              <w:rPr>
                <w:b/>
                <w:szCs w:val="24"/>
                <w:lang w:val="sr-Cyrl-CS"/>
              </w:rPr>
              <w:t>c</w:t>
            </w:r>
            <w:r w:rsidR="00FA6277" w:rsidRPr="006009EC">
              <w:rPr>
                <w:b/>
                <w:szCs w:val="24"/>
                <w:lang w:val="sr-Cyrl-CS"/>
              </w:rPr>
              <w:t xml:space="preserve">) </w:t>
            </w:r>
            <w:r w:rsidR="00F066D7" w:rsidRPr="006009EC">
              <w:rPr>
                <w:b/>
                <w:szCs w:val="24"/>
                <w:lang w:val="sr-Cyrl-CS"/>
              </w:rPr>
              <w:t>d</w:t>
            </w:r>
            <w:r w:rsidR="004F3D9B" w:rsidRPr="006009EC">
              <w:rPr>
                <w:b/>
                <w:szCs w:val="24"/>
                <w:lang w:val="sr-Cyrl-CS"/>
              </w:rPr>
              <w:t>o</w:t>
            </w:r>
            <w:r w:rsidR="00F066D7" w:rsidRPr="006009EC">
              <w:rPr>
                <w:b/>
                <w:szCs w:val="24"/>
                <w:lang w:val="sr-Cyrl-CS"/>
              </w:rPr>
              <w:t>k</w:t>
            </w:r>
            <w:r w:rsidR="004F3D9B" w:rsidRPr="006009EC">
              <w:rPr>
                <w:b/>
                <w:szCs w:val="24"/>
                <w:lang w:val="sr-Cyrl-CS"/>
              </w:rPr>
              <w:t>a</w:t>
            </w:r>
            <w:r w:rsidR="00F066D7" w:rsidRPr="006009EC">
              <w:rPr>
                <w:b/>
                <w:szCs w:val="24"/>
                <w:lang w:val="sr-Cyrl-CS"/>
              </w:rPr>
              <w:t>z</w:t>
            </w:r>
            <w:r w:rsidR="00416112" w:rsidRPr="006009EC">
              <w:rPr>
                <w:b/>
                <w:szCs w:val="24"/>
                <w:lang w:val="sr-Cyrl-CS"/>
              </w:rPr>
              <w:t xml:space="preserve"> </w:t>
            </w:r>
            <w:r w:rsidR="004F3D9B" w:rsidRPr="006009EC">
              <w:rPr>
                <w:b/>
                <w:szCs w:val="24"/>
                <w:lang w:val="sr-Cyrl-CS"/>
              </w:rPr>
              <w:t>o</w:t>
            </w:r>
            <w:r w:rsidR="00416112" w:rsidRPr="006009EC">
              <w:rPr>
                <w:b/>
                <w:szCs w:val="24"/>
                <w:lang w:val="sr-Cyrl-CS"/>
              </w:rPr>
              <w:t xml:space="preserve"> </w:t>
            </w:r>
            <w:r w:rsidR="004F3D9B" w:rsidRPr="006009EC">
              <w:rPr>
                <w:b/>
                <w:szCs w:val="24"/>
                <w:lang w:val="sr-Cyrl-CS"/>
              </w:rPr>
              <w:t>a</w:t>
            </w:r>
            <w:r w:rsidR="00F066D7" w:rsidRPr="006009EC">
              <w:rPr>
                <w:b/>
                <w:szCs w:val="24"/>
                <w:lang w:val="sr-Cyrl-CS"/>
              </w:rPr>
              <w:t>ng</w:t>
            </w:r>
            <w:r w:rsidR="004F3D9B" w:rsidRPr="006009EC">
              <w:rPr>
                <w:b/>
                <w:szCs w:val="24"/>
                <w:lang w:val="sr-Cyrl-CS"/>
              </w:rPr>
              <w:t>a</w:t>
            </w:r>
            <w:r w:rsidR="00F066D7" w:rsidRPr="006009EC">
              <w:rPr>
                <w:b/>
                <w:szCs w:val="24"/>
                <w:lang w:val="sr-Cyrl-CS"/>
              </w:rPr>
              <w:t>ž</w:t>
            </w:r>
            <w:r w:rsidR="004F3D9B" w:rsidRPr="006009EC">
              <w:rPr>
                <w:b/>
                <w:szCs w:val="24"/>
                <w:lang w:val="sr-Cyrl-CS"/>
              </w:rPr>
              <w:t>o</w:t>
            </w:r>
            <w:r w:rsidR="00F066D7" w:rsidRPr="006009EC">
              <w:rPr>
                <w:b/>
                <w:szCs w:val="24"/>
                <w:lang w:val="sr-Cyrl-CS"/>
              </w:rPr>
              <w:t>v</w:t>
            </w:r>
            <w:r w:rsidR="004F3D9B" w:rsidRPr="006009EC">
              <w:rPr>
                <w:b/>
                <w:szCs w:val="24"/>
                <w:lang w:val="sr-Cyrl-CS"/>
              </w:rPr>
              <w:t>a</w:t>
            </w:r>
            <w:r w:rsidR="00F066D7" w:rsidRPr="006009EC">
              <w:rPr>
                <w:b/>
                <w:szCs w:val="24"/>
                <w:lang w:val="sr-Cyrl-CS"/>
              </w:rPr>
              <w:t>nju</w:t>
            </w:r>
            <w:r w:rsidR="00416112" w:rsidRPr="006009EC">
              <w:rPr>
                <w:b/>
                <w:szCs w:val="24"/>
                <w:lang w:val="sr-Cyrl-CS"/>
              </w:rPr>
              <w:t xml:space="preserve">: </w:t>
            </w:r>
            <w:r w:rsidR="00F926E2" w:rsidRPr="006009EC">
              <w:rPr>
                <w:b/>
                <w:szCs w:val="24"/>
                <w:lang w:val="sr-Cyrl-CS"/>
              </w:rPr>
              <w:t>za nosioce licenci koji nisu zaposleni kod ponuđača</w:t>
            </w:r>
            <w:r w:rsidR="00416112" w:rsidRPr="006009EC">
              <w:rPr>
                <w:szCs w:val="24"/>
                <w:lang w:val="sr-Cyrl-CS"/>
              </w:rPr>
              <w:t xml:space="preserve">: </w:t>
            </w:r>
            <w:r w:rsidR="0048543C" w:rsidRPr="006009EC">
              <w:rPr>
                <w:szCs w:val="24"/>
              </w:rPr>
              <w:t>Izjava lica (</w:t>
            </w:r>
            <w:r w:rsidR="000E4786" w:rsidRPr="006009EC">
              <w:rPr>
                <w:szCs w:val="24"/>
              </w:rPr>
              <w:t>nosioca licence) da će se staviti na raspolaganje ponuđaču po potpisivanju ugovora o izvođenju radova</w:t>
            </w:r>
            <w:r w:rsidR="00D41FA5" w:rsidRPr="006009EC">
              <w:rPr>
                <w:szCs w:val="24"/>
              </w:rPr>
              <w:t xml:space="preserve"> (Obrazac izjave u Poglavlju</w:t>
            </w:r>
            <w:r w:rsidR="005D016B" w:rsidRPr="006009EC">
              <w:rPr>
                <w:szCs w:val="24"/>
              </w:rPr>
              <w:t xml:space="preserve"> </w:t>
            </w:r>
            <w:r w:rsidR="00D41FA5" w:rsidRPr="006009EC">
              <w:rPr>
                <w:b/>
                <w:bCs/>
                <w:iCs/>
                <w:szCs w:val="24"/>
              </w:rPr>
              <w:t>XVIII)</w:t>
            </w:r>
            <w:r w:rsidR="005D016B" w:rsidRPr="006009EC">
              <w:rPr>
                <w:szCs w:val="24"/>
              </w:rPr>
              <w:t>.</w:t>
            </w:r>
          </w:p>
        </w:tc>
      </w:tr>
      <w:tr w:rsidR="002D60BB" w:rsidRPr="006009EC" w14:paraId="23DD8500" w14:textId="77777777">
        <w:tc>
          <w:tcPr>
            <w:tcW w:w="9923" w:type="dxa"/>
            <w:shd w:val="clear" w:color="auto" w:fill="auto"/>
          </w:tcPr>
          <w:p w14:paraId="386F60B3" w14:textId="56851E93" w:rsidR="002D60BB" w:rsidRPr="006009EC" w:rsidRDefault="00464D7D" w:rsidP="00416112">
            <w:pPr>
              <w:autoSpaceDE w:val="0"/>
              <w:autoSpaceDN w:val="0"/>
              <w:adjustRightInd w:val="0"/>
              <w:jc w:val="both"/>
              <w:rPr>
                <w:b/>
                <w:szCs w:val="24"/>
                <w:lang w:val="sr-Latn-CS"/>
              </w:rPr>
            </w:pPr>
            <w:r w:rsidRPr="006009EC">
              <w:rPr>
                <w:b/>
                <w:szCs w:val="24"/>
              </w:rPr>
              <w:t>d</w:t>
            </w:r>
            <w:r w:rsidR="002D60BB" w:rsidRPr="006009EC">
              <w:rPr>
                <w:b/>
                <w:szCs w:val="24"/>
                <w:lang w:val="sr-Cyrl-CS"/>
              </w:rPr>
              <w:t xml:space="preserve">) </w:t>
            </w:r>
            <w:r w:rsidR="00F066D7" w:rsidRPr="006009EC">
              <w:rPr>
                <w:b/>
                <w:lang w:val="sr-Cyrl-CS"/>
              </w:rPr>
              <w:t>f</w:t>
            </w:r>
            <w:r w:rsidR="004F3D9B" w:rsidRPr="006009EC">
              <w:rPr>
                <w:b/>
                <w:lang w:val="sr-Cyrl-CS"/>
              </w:rPr>
              <w:t>o</w:t>
            </w:r>
            <w:r w:rsidR="00F066D7" w:rsidRPr="006009EC">
              <w:rPr>
                <w:b/>
                <w:lang w:val="sr-Cyrl-CS"/>
              </w:rPr>
              <w:t>t</w:t>
            </w:r>
            <w:r w:rsidR="004F3D9B" w:rsidRPr="006009EC">
              <w:rPr>
                <w:b/>
                <w:lang w:val="sr-Cyrl-CS"/>
              </w:rPr>
              <w:t>o</w:t>
            </w:r>
            <w:r w:rsidR="00F066D7" w:rsidRPr="006009EC">
              <w:rPr>
                <w:b/>
                <w:lang w:val="sr-Cyrl-CS"/>
              </w:rPr>
              <w:t>k</w:t>
            </w:r>
            <w:r w:rsidR="004F3D9B" w:rsidRPr="006009EC">
              <w:rPr>
                <w:b/>
                <w:lang w:val="sr-Cyrl-CS"/>
              </w:rPr>
              <w:t>o</w:t>
            </w:r>
            <w:r w:rsidR="00F066D7" w:rsidRPr="006009EC">
              <w:rPr>
                <w:b/>
                <w:lang w:val="sr-Cyrl-CS"/>
              </w:rPr>
              <w:t>pi</w:t>
            </w:r>
            <w:r w:rsidR="004F3D9B" w:rsidRPr="006009EC">
              <w:rPr>
                <w:b/>
                <w:lang w:val="sr-Cyrl-CS"/>
              </w:rPr>
              <w:t>je</w:t>
            </w:r>
            <w:r w:rsidR="00416112" w:rsidRPr="006009EC">
              <w:rPr>
                <w:b/>
                <w:lang w:val="sr-Cyrl-CS"/>
              </w:rPr>
              <w:t xml:space="preserve"> </w:t>
            </w:r>
            <w:r w:rsidR="00F066D7" w:rsidRPr="006009EC">
              <w:rPr>
                <w:b/>
                <w:lang w:val="sr-Cyrl-CS"/>
              </w:rPr>
              <w:t>ličnih</w:t>
            </w:r>
            <w:r w:rsidR="00416112" w:rsidRPr="006009EC">
              <w:rPr>
                <w:b/>
                <w:lang w:val="sr-Cyrl-CS"/>
              </w:rPr>
              <w:t xml:space="preserve"> </w:t>
            </w:r>
            <w:r w:rsidR="00F066D7" w:rsidRPr="006009EC">
              <w:rPr>
                <w:b/>
                <w:lang w:val="sr-Cyrl-CS"/>
              </w:rPr>
              <w:t>lic</w:t>
            </w:r>
            <w:r w:rsidR="004F3D9B" w:rsidRPr="006009EC">
              <w:rPr>
                <w:b/>
                <w:lang w:val="sr-Cyrl-CS"/>
              </w:rPr>
              <w:t>e</w:t>
            </w:r>
            <w:r w:rsidR="00F066D7" w:rsidRPr="006009EC">
              <w:rPr>
                <w:b/>
                <w:lang w:val="sr-Cyrl-CS"/>
              </w:rPr>
              <w:t>nci</w:t>
            </w:r>
            <w:r w:rsidR="008B0CCE" w:rsidRPr="006009EC">
              <w:rPr>
                <w:b/>
                <w:lang w:val="sr-Latn-CS"/>
              </w:rPr>
              <w:t>.</w:t>
            </w:r>
          </w:p>
        </w:tc>
      </w:tr>
      <w:tr w:rsidR="00BF4BA7" w:rsidRPr="006009EC" w14:paraId="44889EA9" w14:textId="77777777">
        <w:tc>
          <w:tcPr>
            <w:tcW w:w="9923" w:type="dxa"/>
            <w:shd w:val="clear" w:color="auto" w:fill="auto"/>
          </w:tcPr>
          <w:p w14:paraId="04441FE7" w14:textId="77777777" w:rsidR="00BF4BA7" w:rsidRPr="006009EC" w:rsidRDefault="00BF4BA7" w:rsidP="009D2DC9">
            <w:pPr>
              <w:autoSpaceDE w:val="0"/>
              <w:autoSpaceDN w:val="0"/>
              <w:adjustRightInd w:val="0"/>
              <w:jc w:val="both"/>
              <w:rPr>
                <w:b/>
                <w:szCs w:val="24"/>
              </w:rPr>
            </w:pPr>
            <w:r w:rsidRPr="006009EC">
              <w:rPr>
                <w:b/>
                <w:szCs w:val="24"/>
              </w:rPr>
              <w:t xml:space="preserve">e) lične biografije </w:t>
            </w:r>
            <w:r w:rsidR="009D2DC9" w:rsidRPr="006009EC">
              <w:rPr>
                <w:szCs w:val="24"/>
              </w:rPr>
              <w:t xml:space="preserve">potpisane od strane nosioca biografije iz kojih se jasno vide podaci koji odgovaraju traženim uslovima </w:t>
            </w:r>
            <w:r w:rsidRPr="006009EC">
              <w:rPr>
                <w:b/>
                <w:szCs w:val="24"/>
              </w:rPr>
              <w:t>i rešenja poslodavca o određivan</w:t>
            </w:r>
            <w:r w:rsidR="009D2DC9" w:rsidRPr="006009EC">
              <w:rPr>
                <w:b/>
                <w:szCs w:val="24"/>
              </w:rPr>
              <w:t>ju lica kao odgovornog izvođača.</w:t>
            </w:r>
            <w:r w:rsidRPr="006009EC">
              <w:rPr>
                <w:b/>
                <w:szCs w:val="24"/>
              </w:rPr>
              <w:t xml:space="preserve"> </w:t>
            </w:r>
          </w:p>
        </w:tc>
      </w:tr>
      <w:tr w:rsidR="00305B17" w:rsidRPr="006009EC" w14:paraId="2EA94C32" w14:textId="77777777">
        <w:tc>
          <w:tcPr>
            <w:tcW w:w="9923" w:type="dxa"/>
            <w:shd w:val="clear" w:color="auto" w:fill="auto"/>
          </w:tcPr>
          <w:p w14:paraId="483B86A5" w14:textId="5D278C15" w:rsidR="00305B17" w:rsidRPr="006009EC" w:rsidRDefault="00BF4BA7" w:rsidP="00345C08">
            <w:pPr>
              <w:autoSpaceDE w:val="0"/>
              <w:autoSpaceDN w:val="0"/>
              <w:adjustRightInd w:val="0"/>
              <w:jc w:val="both"/>
              <w:rPr>
                <w:b/>
                <w:szCs w:val="24"/>
              </w:rPr>
            </w:pPr>
            <w:r w:rsidRPr="006009EC">
              <w:rPr>
                <w:b/>
                <w:szCs w:val="24"/>
              </w:rPr>
              <w:t>f) izjava ponuđača o ključnom tehničkom osoblju</w:t>
            </w:r>
            <w:r w:rsidRPr="006009EC">
              <w:rPr>
                <w:szCs w:val="24"/>
                <w:lang w:val="sr-Cyrl-CS"/>
              </w:rPr>
              <w:t xml:space="preserve"> - Ponuđač je dužan da popuni Obr</w:t>
            </w:r>
            <w:r w:rsidRPr="006009EC">
              <w:rPr>
                <w:bCs/>
                <w:iCs/>
                <w:szCs w:val="24"/>
              </w:rPr>
              <w:t xml:space="preserve">azac </w:t>
            </w:r>
            <w:r w:rsidR="003538B2" w:rsidRPr="006009EC">
              <w:rPr>
                <w:bCs/>
                <w:iCs/>
                <w:szCs w:val="24"/>
              </w:rPr>
              <w:t>izjave o ključnom tehničkom osoblju</w:t>
            </w:r>
            <w:r w:rsidRPr="006009EC">
              <w:rPr>
                <w:bCs/>
                <w:iCs/>
                <w:szCs w:val="24"/>
              </w:rPr>
              <w:t xml:space="preserve">, koji je dat u Poglavlјu </w:t>
            </w:r>
            <w:r w:rsidRPr="006009EC">
              <w:rPr>
                <w:b/>
                <w:bCs/>
                <w:iCs/>
                <w:szCs w:val="24"/>
              </w:rPr>
              <w:t>X</w:t>
            </w:r>
            <w:r w:rsidR="00591BDA" w:rsidRPr="006009EC">
              <w:rPr>
                <w:b/>
                <w:bCs/>
                <w:iCs/>
                <w:szCs w:val="24"/>
              </w:rPr>
              <w:t>VII</w:t>
            </w:r>
            <w:r w:rsidRPr="006009EC">
              <w:rPr>
                <w:b/>
                <w:bCs/>
                <w:iCs/>
                <w:szCs w:val="24"/>
                <w:lang w:val="sr-Cyrl-CS"/>
              </w:rPr>
              <w:t>.</w:t>
            </w:r>
            <w:r w:rsidRPr="006009EC">
              <w:rPr>
                <w:bCs/>
                <w:iCs/>
                <w:szCs w:val="24"/>
                <w:lang w:val="sr-Cyrl-CS"/>
              </w:rPr>
              <w:t xml:space="preserve"> </w:t>
            </w:r>
            <w:r w:rsidRPr="006009EC">
              <w:rPr>
                <w:bCs/>
                <w:iCs/>
                <w:szCs w:val="24"/>
              </w:rPr>
              <w:t xml:space="preserve"> Konkursne dokumentacije. Obrazac mora biti potpisan od strane odgovornog lica i dostavlјen uz ponudu.</w:t>
            </w:r>
          </w:p>
        </w:tc>
      </w:tr>
    </w:tbl>
    <w:p w14:paraId="2FDCF55A" w14:textId="77777777" w:rsidR="003D4912" w:rsidRPr="006009EC" w:rsidRDefault="003D4912" w:rsidP="003D4912">
      <w:pPr>
        <w:ind w:firstLine="708"/>
        <w:rPr>
          <w:szCs w:val="24"/>
        </w:rPr>
      </w:pPr>
    </w:p>
    <w:p w14:paraId="363D3D7C" w14:textId="3F59A480" w:rsidR="005A3463" w:rsidRPr="006009EC" w:rsidRDefault="005A3463" w:rsidP="007E08F8">
      <w:pPr>
        <w:jc w:val="both"/>
        <w:rPr>
          <w:b/>
          <w:bCs/>
          <w:i/>
          <w:iCs/>
        </w:rPr>
      </w:pPr>
      <w:r w:rsidRPr="006009EC">
        <w:rPr>
          <w:b/>
          <w:bCs/>
          <w:i/>
          <w:iCs/>
          <w:lang w:val="sr-Latn-RS"/>
        </w:rPr>
        <w:t xml:space="preserve">5) Da je ponuđač osiguran od odgovornosti za štetu prilikom pružanja profesionalnih usluga koju može imati druga strana odnosno treće lice u skladu sa Zakonom o planiranju i izgradnji </w:t>
      </w:r>
      <w:r w:rsidR="007E08F8" w:rsidRPr="006009EC">
        <w:rPr>
          <w:b/>
          <w:bCs/>
          <w:i/>
          <w:iCs/>
        </w:rPr>
        <w:t xml:space="preserve">(Sl. glasnik RS, br. 72/2009, 81/2009 - ispr., 64/2010 - odluka US, 24/2011, 121/2012, 42/2013 - odluka </w:t>
      </w:r>
      <w:r w:rsidR="007E08F8" w:rsidRPr="006009EC">
        <w:rPr>
          <w:b/>
          <w:bCs/>
          <w:i/>
          <w:iCs/>
        </w:rPr>
        <w:lastRenderedPageBreak/>
        <w:t>US, 50/2013 - odluka US, 98/2013 - odluka US, 132/2014, 145/2014, 83/2018, 31/2019 i 37/2019-dr. zakon; U daljem tekstu: Zakon)</w:t>
      </w:r>
    </w:p>
    <w:p w14:paraId="6D088DBA" w14:textId="77777777" w:rsidR="007E08F8" w:rsidRPr="006009EC" w:rsidRDefault="007E08F8" w:rsidP="007E08F8">
      <w:pPr>
        <w:jc w:val="both"/>
        <w:rPr>
          <w:b/>
          <w:bCs/>
          <w:i/>
          <w:iCs/>
          <w:lang w:val="en-GB"/>
        </w:rPr>
      </w:pPr>
    </w:p>
    <w:tbl>
      <w:tblPr>
        <w:tblW w:w="0" w:type="auto"/>
        <w:tblCellMar>
          <w:left w:w="0" w:type="dxa"/>
          <w:right w:w="0" w:type="dxa"/>
        </w:tblCellMar>
        <w:tblLook w:val="04A0" w:firstRow="1" w:lastRow="0" w:firstColumn="1" w:lastColumn="0" w:noHBand="0" w:noVBand="1"/>
      </w:tblPr>
      <w:tblGrid>
        <w:gridCol w:w="9617"/>
      </w:tblGrid>
      <w:tr w:rsidR="005A3463" w:rsidRPr="006009EC" w14:paraId="6AD001E4" w14:textId="77777777" w:rsidTr="005A3463">
        <w:tc>
          <w:tcPr>
            <w:tcW w:w="96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6C7BA3" w14:textId="77777777" w:rsidR="005A3463" w:rsidRPr="006009EC" w:rsidRDefault="005A3463">
            <w:pPr>
              <w:rPr>
                <w:i/>
                <w:iCs/>
                <w:lang w:val="sr-Latn-RS"/>
              </w:rPr>
            </w:pPr>
            <w:r w:rsidRPr="006009EC">
              <w:rPr>
                <w:b/>
                <w:bCs/>
                <w:i/>
                <w:iCs/>
              </w:rPr>
              <w:t>Dokaz</w:t>
            </w:r>
            <w:r w:rsidRPr="006009EC">
              <w:rPr>
                <w:b/>
                <w:bCs/>
                <w:i/>
                <w:iCs/>
                <w:lang w:val="sr-Latn-RS"/>
              </w:rPr>
              <w:t xml:space="preserve">: </w:t>
            </w:r>
            <w:r w:rsidRPr="006009EC">
              <w:rPr>
                <w:i/>
                <w:iCs/>
                <w:lang w:val="sr-Latn-RS"/>
              </w:rPr>
              <w:t>Važeća polisa osiguranja</w:t>
            </w:r>
            <w:r w:rsidRPr="006009EC">
              <w:rPr>
                <w:lang w:val="sr-Latn-RS"/>
              </w:rPr>
              <w:t xml:space="preserve"> </w:t>
            </w:r>
            <w:r w:rsidRPr="006009EC">
              <w:rPr>
                <w:i/>
                <w:iCs/>
                <w:lang w:val="sr-Latn-RS"/>
              </w:rPr>
              <w:t>od odgovornosti za štetu prilikom pružanja profesionalnih usluga koju može imati druga strana odnosno treće lice.</w:t>
            </w:r>
          </w:p>
        </w:tc>
      </w:tr>
    </w:tbl>
    <w:p w14:paraId="4E83A3DF" w14:textId="77777777" w:rsidR="00BB0C12" w:rsidRPr="006009EC" w:rsidRDefault="00BB0C12" w:rsidP="00740D21">
      <w:pPr>
        <w:pStyle w:val="ListParagraph"/>
        <w:tabs>
          <w:tab w:val="left" w:pos="709"/>
        </w:tabs>
        <w:spacing w:after="0"/>
        <w:jc w:val="both"/>
        <w:rPr>
          <w:rFonts w:ascii="Times New Roman" w:eastAsia="TimesNewRomanPS-BoldMT" w:hAnsi="Times New Roman"/>
          <w:b/>
          <w:bCs/>
          <w:i/>
          <w:sz w:val="24"/>
          <w:szCs w:val="24"/>
          <w:lang w:val="sr-Cyrl-CS"/>
        </w:rPr>
      </w:pPr>
    </w:p>
    <w:p w14:paraId="484F6B45" w14:textId="4323C685" w:rsidR="000D7A44" w:rsidRPr="006009EC" w:rsidRDefault="0077696B" w:rsidP="00740D21">
      <w:pPr>
        <w:pStyle w:val="ListParagraph"/>
        <w:tabs>
          <w:tab w:val="left" w:pos="709"/>
        </w:tabs>
        <w:spacing w:after="0"/>
        <w:jc w:val="both"/>
        <w:rPr>
          <w:rFonts w:ascii="Times New Roman" w:eastAsia="TimesNewRomanPS-BoldMT" w:hAnsi="Times New Roman"/>
          <w:b/>
          <w:bCs/>
          <w:i/>
          <w:sz w:val="24"/>
          <w:szCs w:val="24"/>
          <w:lang w:val="sr-Cyrl-CS"/>
        </w:rPr>
      </w:pPr>
      <w:r w:rsidRPr="006009EC">
        <w:rPr>
          <w:rFonts w:ascii="Times New Roman" w:eastAsia="TimesNewRomanPS-BoldMT" w:hAnsi="Times New Roman"/>
          <w:b/>
          <w:bCs/>
          <w:i/>
          <w:sz w:val="24"/>
          <w:szCs w:val="24"/>
          <w:lang w:val="sr-Latn-CS"/>
        </w:rPr>
        <w:t>6</w:t>
      </w:r>
      <w:r w:rsidR="00E6741C" w:rsidRPr="006009EC">
        <w:rPr>
          <w:rFonts w:ascii="Times New Roman" w:eastAsia="TimesNewRomanPS-BoldMT" w:hAnsi="Times New Roman"/>
          <w:b/>
          <w:bCs/>
          <w:i/>
          <w:sz w:val="24"/>
          <w:szCs w:val="24"/>
          <w:lang w:val="sr-Cyrl-CS"/>
        </w:rPr>
        <w:t>)Obilazak lokacije</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E6741C" w:rsidRPr="006009EC" w14:paraId="16A22F20" w14:textId="77777777" w:rsidTr="00066ECD">
        <w:tc>
          <w:tcPr>
            <w:tcW w:w="9923" w:type="dxa"/>
            <w:shd w:val="clear" w:color="auto" w:fill="auto"/>
          </w:tcPr>
          <w:p w14:paraId="29D30F28" w14:textId="77777777" w:rsidR="00E6741C" w:rsidRPr="006009EC" w:rsidRDefault="00E6741C" w:rsidP="00066ECD">
            <w:pPr>
              <w:widowControl w:val="0"/>
              <w:ind w:firstLine="708"/>
              <w:jc w:val="both"/>
              <w:rPr>
                <w:szCs w:val="24"/>
                <w:lang w:val="sr-Cyrl-CS"/>
              </w:rPr>
            </w:pPr>
            <w:r w:rsidRPr="006009EC">
              <w:rPr>
                <w:szCs w:val="24"/>
                <w:lang w:val="sr-Cyrl-CS"/>
              </w:rPr>
              <w:t>Obilazak</w:t>
            </w:r>
            <w:r w:rsidRPr="006009EC">
              <w:rPr>
                <w:rFonts w:eastAsia="TimesNewRomanPS-BoldMT"/>
                <w:bCs/>
                <w:szCs w:val="24"/>
                <w:lang w:val="sr-Cyrl-CS"/>
              </w:rPr>
              <w:t xml:space="preserve"> lokacije je </w:t>
            </w:r>
            <w:r w:rsidRPr="006009EC">
              <w:rPr>
                <w:rFonts w:eastAsia="TimesNewRomanPS-BoldMT"/>
                <w:bCs/>
                <w:szCs w:val="24"/>
                <w:lang w:val="uz-Cyrl-UZ"/>
              </w:rPr>
              <w:t>predviđen</w:t>
            </w:r>
            <w:r w:rsidRPr="006009EC">
              <w:rPr>
                <w:rFonts w:eastAsia="TimesNewRomanPS-BoldMT"/>
                <w:bCs/>
                <w:szCs w:val="24"/>
                <w:lang w:val="sr-Cyrl-CS"/>
              </w:rPr>
              <w:t xml:space="preserve"> za ponuđače kako bi ponuđač</w:t>
            </w:r>
            <w:r w:rsidRPr="006009EC">
              <w:rPr>
                <w:szCs w:val="24"/>
                <w:lang w:val="uz-Cyrl-UZ"/>
              </w:rPr>
              <w:t xml:space="preserve"> detalјno pregledao lokaciju i izvršio uvid u projektno tehničku dokumentaciju i dobio sve neophodne informacije potrebne za pripremu prihvatlјive ponude.</w:t>
            </w:r>
          </w:p>
          <w:p w14:paraId="20F94A40" w14:textId="77777777" w:rsidR="00E6741C" w:rsidRPr="006009EC" w:rsidRDefault="00E6741C" w:rsidP="00066ECD">
            <w:pPr>
              <w:widowControl w:val="0"/>
              <w:ind w:firstLine="708"/>
              <w:jc w:val="both"/>
              <w:rPr>
                <w:rFonts w:eastAsia="Calibri-Bold"/>
                <w:bCs/>
                <w:szCs w:val="24"/>
                <w:lang w:val="uz-Cyrl-UZ" w:eastAsia="uz-Cyrl-UZ"/>
              </w:rPr>
            </w:pPr>
            <w:r w:rsidRPr="006009EC">
              <w:rPr>
                <w:szCs w:val="24"/>
                <w:lang w:val="uz-Cyrl-UZ"/>
              </w:rPr>
              <w:t>Uslovi</w:t>
            </w:r>
            <w:r w:rsidRPr="006009EC">
              <w:rPr>
                <w:szCs w:val="24"/>
                <w:lang w:val="sr-Cyrl-CS"/>
              </w:rPr>
              <w:t xml:space="preserve"> i način obilaska lokacije  i uvida u projektnu dokumentaciju određeni su u  </w:t>
            </w:r>
            <w:r w:rsidRPr="006009EC">
              <w:rPr>
                <w:b/>
                <w:szCs w:val="24"/>
                <w:lang w:val="sr-Cyrl-CS"/>
              </w:rPr>
              <w:t xml:space="preserve">Poglavlјu </w:t>
            </w:r>
            <w:r w:rsidRPr="006009EC">
              <w:rPr>
                <w:b/>
                <w:szCs w:val="24"/>
              </w:rPr>
              <w:t>III</w:t>
            </w:r>
            <w:r w:rsidRPr="006009EC">
              <w:rPr>
                <w:b/>
                <w:szCs w:val="24"/>
                <w:lang w:val="sr-Cyrl-CS"/>
              </w:rPr>
              <w:t>.</w:t>
            </w:r>
            <w:r w:rsidRPr="006009EC">
              <w:rPr>
                <w:szCs w:val="24"/>
                <w:lang w:val="uz-Cyrl-UZ"/>
              </w:rPr>
              <w:t xml:space="preserve"> </w:t>
            </w:r>
            <w:r w:rsidRPr="006009EC">
              <w:rPr>
                <w:rFonts w:eastAsia="Calibri-Bold"/>
                <w:bCs/>
                <w:szCs w:val="24"/>
                <w:lang w:val="uz-Cyrl-UZ" w:eastAsia="uz-Cyrl-UZ"/>
              </w:rPr>
              <w:t>VRSTA, TEHNIČKE KARAKTERISTIKE, KVALITET, KOLIČINA I OPIS RADOVA, NAČIN SPROVOĐENјA KONTROLE I OBEZBEĐIVANјA GARANCIJE KVALITETA, ROK IZVRŠENјA, MESTO IZVRŠENјA, OBILAZAK LOKACIJE ZA IZVOĐENјE RADOVA I UVID U PROJEKTNU DOKUMENTACIJU,   Odelјak 6. Obilazak lokacije za izvođenje radova i uvid u projektnu dokumentaciju.</w:t>
            </w:r>
          </w:p>
        </w:tc>
      </w:tr>
    </w:tbl>
    <w:p w14:paraId="66F6A91A" w14:textId="77777777" w:rsidR="00E6741C" w:rsidRPr="006009EC" w:rsidRDefault="00E6741C" w:rsidP="00E6741C">
      <w:pPr>
        <w:autoSpaceDE w:val="0"/>
        <w:autoSpaceDN w:val="0"/>
        <w:adjustRightInd w:val="0"/>
        <w:rPr>
          <w:rFonts w:ascii="Calibri-Italic" w:eastAsia="Calibri-Bold" w:hAnsi="Calibri-Italic" w:cs="Calibri-Italic"/>
          <w:i/>
          <w:iCs/>
          <w:lang w:val="uz-Cyrl-UZ" w:eastAsia="uz-Cyrl-UZ"/>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E6741C" w:rsidRPr="006009EC" w14:paraId="1314945C" w14:textId="77777777" w:rsidTr="00066ECD">
        <w:tc>
          <w:tcPr>
            <w:tcW w:w="9923" w:type="dxa"/>
            <w:shd w:val="clear" w:color="auto" w:fill="auto"/>
          </w:tcPr>
          <w:p w14:paraId="1FC2396B" w14:textId="77777777" w:rsidR="00E6741C" w:rsidRPr="006009EC" w:rsidRDefault="00E6741C" w:rsidP="004B4F07">
            <w:pPr>
              <w:autoSpaceDE w:val="0"/>
              <w:autoSpaceDN w:val="0"/>
              <w:adjustRightInd w:val="0"/>
              <w:ind w:right="-108" w:firstLine="708"/>
              <w:jc w:val="both"/>
              <w:rPr>
                <w:rFonts w:ascii="Calibri-Italic" w:eastAsia="Calibri-Bold" w:hAnsi="Calibri-Italic" w:cs="Calibri-Italic"/>
                <w:b/>
                <w:i/>
                <w:iCs/>
                <w:szCs w:val="24"/>
                <w:lang w:val="uz-Cyrl-UZ" w:eastAsia="uz-Cyrl-UZ"/>
              </w:rPr>
            </w:pPr>
            <w:r w:rsidRPr="006009EC">
              <w:rPr>
                <w:rFonts w:ascii="Calibri-Italic" w:eastAsia="Calibri-Bold" w:hAnsi="Calibri-Italic" w:cs="Calibri-Italic"/>
                <w:b/>
                <w:i/>
                <w:iCs/>
                <w:szCs w:val="24"/>
                <w:lang w:val="uz-Cyrl-UZ" w:eastAsia="uz-Cyrl-UZ"/>
              </w:rPr>
              <w:t>Dokaz:</w:t>
            </w:r>
          </w:p>
          <w:p w14:paraId="792171B8" w14:textId="77777777" w:rsidR="00E6741C" w:rsidRPr="006009EC" w:rsidRDefault="00E6741C" w:rsidP="004B4F07">
            <w:pPr>
              <w:autoSpaceDE w:val="0"/>
              <w:autoSpaceDN w:val="0"/>
              <w:adjustRightInd w:val="0"/>
              <w:ind w:right="-108" w:firstLine="708"/>
              <w:jc w:val="both"/>
              <w:rPr>
                <w:rFonts w:eastAsia="Calibri-Bold"/>
                <w:b/>
                <w:i/>
                <w:szCs w:val="24"/>
                <w:lang w:val="uz-Cyrl-UZ" w:eastAsia="uz-Cyrl-UZ"/>
              </w:rPr>
            </w:pPr>
            <w:r w:rsidRPr="006009EC">
              <w:rPr>
                <w:rFonts w:ascii="Calibri-Italic" w:eastAsia="Calibri-Bold" w:hAnsi="Calibri-Italic" w:cs="Calibri-Italic"/>
                <w:iCs/>
                <w:szCs w:val="24"/>
                <w:lang w:val="uz-Cyrl-UZ" w:eastAsia="uz-Cyrl-UZ"/>
              </w:rPr>
              <w:t>Popunjen, potpisan i overen</w:t>
            </w:r>
            <w:r w:rsidRPr="006009EC">
              <w:rPr>
                <w:rFonts w:ascii="Calibri-Italic" w:eastAsia="Calibri-Bold" w:hAnsi="Calibri-Italic" w:cs="Calibri-Italic"/>
                <w:b/>
                <w:i/>
                <w:iCs/>
                <w:szCs w:val="24"/>
                <w:lang w:val="uz-Cyrl-UZ" w:eastAsia="uz-Cyrl-UZ"/>
              </w:rPr>
              <w:t xml:space="preserve"> </w:t>
            </w:r>
            <w:r w:rsidRPr="006009EC">
              <w:rPr>
                <w:rFonts w:eastAsia="Calibri-Bold"/>
                <w:b/>
                <w:i/>
                <w:szCs w:val="24"/>
                <w:lang w:val="uz-Cyrl-UZ" w:eastAsia="uz-Cyrl-UZ"/>
              </w:rPr>
              <w:t xml:space="preserve">Obrazac izjave o obilasku lokacije za izvođenje radova i izvršenom uvidu u projektnu dokumentaciju ( Poglavlјe </w:t>
            </w:r>
            <w:r w:rsidRPr="006009EC">
              <w:rPr>
                <w:b/>
                <w:bCs/>
                <w:i/>
                <w:iCs/>
                <w:szCs w:val="24"/>
              </w:rPr>
              <w:t>XVI</w:t>
            </w:r>
            <w:r w:rsidRPr="006009EC">
              <w:rPr>
                <w:b/>
                <w:bCs/>
                <w:i/>
                <w:iCs/>
                <w:szCs w:val="24"/>
                <w:lang w:val="uz-Cyrl-UZ"/>
              </w:rPr>
              <w:t>. Konkursne dokumentacije).</w:t>
            </w:r>
          </w:p>
        </w:tc>
      </w:tr>
    </w:tbl>
    <w:p w14:paraId="178C5249" w14:textId="77777777" w:rsidR="00CD032E" w:rsidRPr="006009EC" w:rsidRDefault="00CD032E" w:rsidP="003C06BA">
      <w:pPr>
        <w:autoSpaceDE w:val="0"/>
        <w:autoSpaceDN w:val="0"/>
        <w:adjustRightInd w:val="0"/>
        <w:rPr>
          <w:rFonts w:ascii="Calibri-Italic" w:eastAsia="Calibri-Bold" w:hAnsi="Calibri-Italic" w:cs="Calibri-Italic"/>
          <w:i/>
          <w:iCs/>
          <w:color w:val="0070C0"/>
          <w:szCs w:val="24"/>
        </w:rPr>
      </w:pPr>
    </w:p>
    <w:p w14:paraId="38474618" w14:textId="61D3A13E" w:rsidR="000D7A44" w:rsidRPr="006009EC" w:rsidRDefault="009522AA" w:rsidP="003C06BA">
      <w:pPr>
        <w:autoSpaceDE w:val="0"/>
        <w:autoSpaceDN w:val="0"/>
        <w:adjustRightInd w:val="0"/>
        <w:rPr>
          <w:rFonts w:ascii="Calibri-Italic" w:eastAsia="Calibri-Bold" w:hAnsi="Calibri-Italic" w:cs="Calibri-Italic"/>
          <w:b/>
          <w:i/>
          <w:iCs/>
          <w:szCs w:val="24"/>
        </w:rPr>
      </w:pPr>
      <w:r w:rsidRPr="006009EC">
        <w:rPr>
          <w:rFonts w:ascii="Calibri-Italic" w:eastAsia="Calibri-Bold" w:hAnsi="Calibri-Italic" w:cs="Calibri-Italic"/>
          <w:i/>
          <w:iCs/>
          <w:color w:val="0070C0"/>
          <w:szCs w:val="24"/>
        </w:rPr>
        <w:tab/>
      </w:r>
      <w:r w:rsidR="0077696B" w:rsidRPr="006009EC">
        <w:rPr>
          <w:rFonts w:ascii="Calibri-Italic" w:eastAsia="Calibri-Bold" w:hAnsi="Calibri-Italic" w:cs="Calibri-Italic"/>
          <w:b/>
          <w:i/>
          <w:iCs/>
          <w:szCs w:val="24"/>
        </w:rPr>
        <w:t>7</w:t>
      </w:r>
      <w:r w:rsidRPr="006009EC">
        <w:rPr>
          <w:rFonts w:ascii="Calibri-Italic" w:eastAsia="Calibri-Bold" w:hAnsi="Calibri-Italic" w:cs="Calibri-Italic"/>
          <w:b/>
          <w:i/>
          <w:iCs/>
          <w:szCs w:val="24"/>
        </w:rPr>
        <w:t>)</w:t>
      </w:r>
      <w:r w:rsidR="00F066D7" w:rsidRPr="006009EC">
        <w:rPr>
          <w:rFonts w:ascii="Calibri-Italic" w:eastAsia="Calibri-Bold" w:hAnsi="Calibri-Italic" w:cs="Calibri-Italic"/>
          <w:b/>
          <w:i/>
          <w:iCs/>
          <w:szCs w:val="24"/>
        </w:rPr>
        <w:t>St</w:t>
      </w:r>
      <w:r w:rsidR="004F3D9B" w:rsidRPr="006009EC">
        <w:rPr>
          <w:rFonts w:ascii="Calibri-Italic" w:eastAsia="Calibri-Bold" w:hAnsi="Calibri-Italic" w:cs="Calibri-Italic"/>
          <w:b/>
          <w:i/>
          <w:iCs/>
          <w:szCs w:val="24"/>
        </w:rPr>
        <w:t>a</w:t>
      </w:r>
      <w:r w:rsidR="00F066D7" w:rsidRPr="006009EC">
        <w:rPr>
          <w:rFonts w:ascii="Calibri-Italic" w:eastAsia="Calibri-Bold" w:hAnsi="Calibri-Italic" w:cs="Calibri-Italic"/>
          <w:b/>
          <w:i/>
          <w:iCs/>
          <w:szCs w:val="24"/>
        </w:rPr>
        <w:t>nd</w:t>
      </w:r>
      <w:r w:rsidR="004F3D9B" w:rsidRPr="006009EC">
        <w:rPr>
          <w:rFonts w:ascii="Calibri-Italic" w:eastAsia="Calibri-Bold" w:hAnsi="Calibri-Italic" w:cs="Calibri-Italic"/>
          <w:b/>
          <w:i/>
          <w:iCs/>
          <w:szCs w:val="24"/>
        </w:rPr>
        <w:t>a</w:t>
      </w:r>
      <w:r w:rsidR="00F066D7" w:rsidRPr="006009EC">
        <w:rPr>
          <w:rFonts w:ascii="Calibri-Italic" w:eastAsia="Calibri-Bold" w:hAnsi="Calibri-Italic" w:cs="Calibri-Italic"/>
          <w:b/>
          <w:i/>
          <w:iCs/>
          <w:szCs w:val="24"/>
        </w:rPr>
        <w:t>rdi</w:t>
      </w:r>
      <w:r w:rsidRPr="006009EC">
        <w:rPr>
          <w:rFonts w:ascii="Calibri-Italic" w:eastAsia="Calibri-Bold" w:hAnsi="Calibri-Italic" w:cs="Calibri-Italic"/>
          <w:b/>
          <w:i/>
          <w:iCs/>
          <w:szCs w:val="24"/>
        </w:rPr>
        <w:t xml:space="preserve"> </w:t>
      </w:r>
      <w:r w:rsidR="00F066D7" w:rsidRPr="006009EC">
        <w:rPr>
          <w:rFonts w:ascii="Calibri-Italic" w:eastAsia="Calibri-Bold" w:hAnsi="Calibri-Italic" w:cs="Calibri-Italic"/>
          <w:b/>
          <w:i/>
          <w:iCs/>
          <w:szCs w:val="24"/>
        </w:rPr>
        <w:t>kv</w:t>
      </w:r>
      <w:r w:rsidR="004F3D9B" w:rsidRPr="006009EC">
        <w:rPr>
          <w:rFonts w:ascii="Calibri-Italic" w:eastAsia="Calibri-Bold" w:hAnsi="Calibri-Italic" w:cs="Calibri-Italic"/>
          <w:b/>
          <w:i/>
          <w:iCs/>
          <w:szCs w:val="24"/>
        </w:rPr>
        <w:t>a</w:t>
      </w:r>
      <w:r w:rsidR="00F066D7" w:rsidRPr="006009EC">
        <w:rPr>
          <w:rFonts w:ascii="Calibri-Italic" w:eastAsia="Calibri-Bold" w:hAnsi="Calibri-Italic" w:cs="Calibri-Italic"/>
          <w:b/>
          <w:i/>
          <w:iCs/>
          <w:szCs w:val="24"/>
        </w:rPr>
        <w:t>lit</w:t>
      </w:r>
      <w:r w:rsidR="004F3D9B" w:rsidRPr="006009EC">
        <w:rPr>
          <w:rFonts w:ascii="Calibri-Italic" w:eastAsia="Calibri-Bold" w:hAnsi="Calibri-Italic" w:cs="Calibri-Italic"/>
          <w:b/>
          <w:i/>
          <w:iCs/>
          <w:szCs w:val="24"/>
        </w:rPr>
        <w:t>e</w:t>
      </w:r>
      <w:r w:rsidR="00F066D7" w:rsidRPr="006009EC">
        <w:rPr>
          <w:rFonts w:ascii="Calibri-Italic" w:eastAsia="Calibri-Bold" w:hAnsi="Calibri-Italic" w:cs="Calibri-Italic"/>
          <w:b/>
          <w:i/>
          <w:iCs/>
          <w:szCs w:val="24"/>
        </w:rPr>
        <w:t>t</w:t>
      </w:r>
      <w:r w:rsidR="004F3D9B" w:rsidRPr="006009EC">
        <w:rPr>
          <w:rFonts w:ascii="Calibri-Italic" w:eastAsia="Calibri-Bold" w:hAnsi="Calibri-Italic" w:cs="Calibri-Italic"/>
          <w:b/>
          <w:i/>
          <w:iCs/>
          <w:szCs w:val="24"/>
        </w:rPr>
        <w:t>a</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6C1159" w:rsidRPr="006009EC" w14:paraId="5A8E2926" w14:textId="77777777" w:rsidTr="005F4AD1">
        <w:tc>
          <w:tcPr>
            <w:tcW w:w="9923" w:type="dxa"/>
            <w:shd w:val="clear" w:color="auto" w:fill="auto"/>
          </w:tcPr>
          <w:p w14:paraId="2158DF36" w14:textId="77777777" w:rsidR="006C1159" w:rsidRPr="006009EC" w:rsidRDefault="00F066D7" w:rsidP="006C1159">
            <w:pPr>
              <w:autoSpaceDE w:val="0"/>
              <w:autoSpaceDN w:val="0"/>
              <w:adjustRightInd w:val="0"/>
              <w:rPr>
                <w:rFonts w:ascii="Calibri-Italic" w:eastAsia="Calibri-Bold" w:hAnsi="Calibri-Italic" w:cs="Calibri-Italic"/>
                <w:b/>
                <w:i/>
                <w:iCs/>
                <w:szCs w:val="24"/>
              </w:rPr>
            </w:pPr>
            <w:r w:rsidRPr="006009EC">
              <w:rPr>
                <w:rFonts w:ascii="Calibri-Italic" w:eastAsia="Calibri-Bold" w:hAnsi="Calibri-Italic" w:cs="Calibri-Italic"/>
                <w:b/>
                <w:i/>
                <w:iCs/>
                <w:szCs w:val="24"/>
              </w:rPr>
              <w:t>Usl</w:t>
            </w:r>
            <w:r w:rsidR="004F3D9B" w:rsidRPr="006009EC">
              <w:rPr>
                <w:rFonts w:ascii="Calibri-Italic" w:eastAsia="Calibri-Bold" w:hAnsi="Calibri-Italic" w:cs="Calibri-Italic"/>
                <w:b/>
                <w:i/>
                <w:iCs/>
                <w:szCs w:val="24"/>
              </w:rPr>
              <w:t>o</w:t>
            </w:r>
            <w:r w:rsidRPr="006009EC">
              <w:rPr>
                <w:rFonts w:ascii="Calibri-Italic" w:eastAsia="Calibri-Bold" w:hAnsi="Calibri-Italic" w:cs="Calibri-Italic"/>
                <w:b/>
                <w:i/>
                <w:iCs/>
                <w:szCs w:val="24"/>
              </w:rPr>
              <w:t>v</w:t>
            </w:r>
            <w:r w:rsidR="006C1159" w:rsidRPr="006009EC">
              <w:rPr>
                <w:rFonts w:ascii="Calibri-Italic" w:eastAsia="Calibri-Bold" w:hAnsi="Calibri-Italic" w:cs="Calibri-Italic"/>
                <w:b/>
                <w:i/>
                <w:iCs/>
                <w:szCs w:val="24"/>
              </w:rPr>
              <w:t>:</w:t>
            </w:r>
          </w:p>
          <w:p w14:paraId="6977E1F2" w14:textId="77777777" w:rsidR="006C1159" w:rsidRPr="006009EC" w:rsidRDefault="00F066D7" w:rsidP="006C1159">
            <w:pPr>
              <w:autoSpaceDE w:val="0"/>
              <w:autoSpaceDN w:val="0"/>
              <w:adjustRightInd w:val="0"/>
              <w:rPr>
                <w:rFonts w:ascii="Calibri-Italic" w:eastAsia="Calibri-Bold" w:hAnsi="Calibri-Italic" w:cs="Calibri-Italic"/>
                <w:b/>
                <w:iCs/>
                <w:szCs w:val="24"/>
              </w:rPr>
            </w:pPr>
            <w:r w:rsidRPr="006009EC">
              <w:rPr>
                <w:rFonts w:ascii="Calibri-Italic" w:eastAsia="Calibri-Bold" w:hAnsi="Calibri-Italic" w:cs="Calibri-Italic"/>
                <w:b/>
                <w:iCs/>
                <w:szCs w:val="24"/>
              </w:rPr>
              <w:t>P</w:t>
            </w:r>
            <w:r w:rsidR="004F3D9B" w:rsidRPr="006009EC">
              <w:rPr>
                <w:rFonts w:ascii="Calibri-Italic" w:eastAsia="Calibri-Bold" w:hAnsi="Calibri-Italic" w:cs="Calibri-Italic"/>
                <w:b/>
                <w:iCs/>
                <w:szCs w:val="24"/>
              </w:rPr>
              <w:t>o</w:t>
            </w:r>
            <w:r w:rsidRPr="006009EC">
              <w:rPr>
                <w:rFonts w:ascii="Calibri-Italic" w:eastAsia="Calibri-Bold" w:hAnsi="Calibri-Italic" w:cs="Calibri-Italic"/>
                <w:b/>
                <w:iCs/>
                <w:szCs w:val="24"/>
              </w:rPr>
              <w:t>nuđ</w:t>
            </w:r>
            <w:r w:rsidR="004F3D9B" w:rsidRPr="006009EC">
              <w:rPr>
                <w:rFonts w:ascii="Calibri-Italic" w:eastAsia="Calibri-Bold" w:hAnsi="Calibri-Italic" w:cs="Calibri-Italic"/>
                <w:b/>
                <w:iCs/>
                <w:szCs w:val="24"/>
              </w:rPr>
              <w:t>a</w:t>
            </w:r>
            <w:r w:rsidRPr="006009EC">
              <w:rPr>
                <w:rFonts w:ascii="Calibri-Italic" w:eastAsia="Calibri-Bold" w:hAnsi="Calibri-Italic" w:cs="Calibri-Italic"/>
                <w:b/>
                <w:iCs/>
                <w:szCs w:val="24"/>
              </w:rPr>
              <w:t>č</w:t>
            </w:r>
            <w:r w:rsidR="006C1159" w:rsidRPr="006009EC">
              <w:rPr>
                <w:rFonts w:ascii="Calibri-Italic" w:eastAsia="Calibri-Bold" w:hAnsi="Calibri-Italic" w:cs="Calibri-Italic"/>
                <w:b/>
                <w:iCs/>
                <w:szCs w:val="24"/>
              </w:rPr>
              <w:t xml:space="preserve"> </w:t>
            </w:r>
            <w:r w:rsidR="004F3D9B" w:rsidRPr="006009EC">
              <w:rPr>
                <w:rFonts w:ascii="Calibri-Italic" w:eastAsia="Calibri-Bold" w:hAnsi="Calibri-Italic" w:cs="Calibri-Italic"/>
                <w:b/>
                <w:iCs/>
                <w:szCs w:val="24"/>
              </w:rPr>
              <w:t>je</w:t>
            </w:r>
            <w:r w:rsidR="006C1159" w:rsidRPr="006009EC">
              <w:rPr>
                <w:rFonts w:ascii="Calibri-Italic" w:eastAsia="Calibri-Bold" w:hAnsi="Calibri-Italic" w:cs="Calibri-Italic"/>
                <w:b/>
                <w:iCs/>
                <w:szCs w:val="24"/>
              </w:rPr>
              <w:t xml:space="preserve"> </w:t>
            </w:r>
            <w:r w:rsidRPr="006009EC">
              <w:rPr>
                <w:rFonts w:ascii="Calibri-Italic" w:eastAsia="Calibri-Bold" w:hAnsi="Calibri-Italic" w:cs="Calibri-Italic"/>
                <w:b/>
                <w:iCs/>
                <w:szCs w:val="24"/>
              </w:rPr>
              <w:t>duž</w:t>
            </w:r>
            <w:r w:rsidR="004F3D9B" w:rsidRPr="006009EC">
              <w:rPr>
                <w:rFonts w:ascii="Calibri-Italic" w:eastAsia="Calibri-Bold" w:hAnsi="Calibri-Italic" w:cs="Calibri-Italic"/>
                <w:b/>
                <w:iCs/>
                <w:szCs w:val="24"/>
              </w:rPr>
              <w:t>a</w:t>
            </w:r>
            <w:r w:rsidRPr="006009EC">
              <w:rPr>
                <w:rFonts w:ascii="Calibri-Italic" w:eastAsia="Calibri-Bold" w:hAnsi="Calibri-Italic" w:cs="Calibri-Italic"/>
                <w:b/>
                <w:iCs/>
                <w:szCs w:val="24"/>
              </w:rPr>
              <w:t>n</w:t>
            </w:r>
            <w:r w:rsidR="006C1159" w:rsidRPr="006009EC">
              <w:rPr>
                <w:rFonts w:ascii="Calibri-Italic" w:eastAsia="Calibri-Bold" w:hAnsi="Calibri-Italic" w:cs="Calibri-Italic"/>
                <w:b/>
                <w:iCs/>
                <w:szCs w:val="24"/>
              </w:rPr>
              <w:t xml:space="preserve"> </w:t>
            </w:r>
            <w:r w:rsidRPr="006009EC">
              <w:rPr>
                <w:rFonts w:ascii="Calibri-Italic" w:eastAsia="Calibri-Bold" w:hAnsi="Calibri-Italic" w:cs="Calibri-Italic"/>
                <w:b/>
                <w:iCs/>
                <w:szCs w:val="24"/>
              </w:rPr>
              <w:t>d</w:t>
            </w:r>
            <w:r w:rsidR="004F3D9B" w:rsidRPr="006009EC">
              <w:rPr>
                <w:rFonts w:ascii="Calibri-Italic" w:eastAsia="Calibri-Bold" w:hAnsi="Calibri-Italic" w:cs="Calibri-Italic"/>
                <w:b/>
                <w:iCs/>
                <w:szCs w:val="24"/>
              </w:rPr>
              <w:t>a</w:t>
            </w:r>
            <w:r w:rsidR="006C1159" w:rsidRPr="006009EC">
              <w:rPr>
                <w:rFonts w:ascii="Calibri-Italic" w:eastAsia="Calibri-Bold" w:hAnsi="Calibri-Italic" w:cs="Calibri-Italic"/>
                <w:b/>
                <w:iCs/>
                <w:szCs w:val="24"/>
              </w:rPr>
              <w:t xml:space="preserve"> </w:t>
            </w:r>
            <w:r w:rsidRPr="006009EC">
              <w:rPr>
                <w:rFonts w:ascii="Calibri-Italic" w:eastAsia="Calibri-Bold" w:hAnsi="Calibri-Italic" w:cs="Calibri-Italic"/>
                <w:b/>
                <w:iCs/>
                <w:szCs w:val="24"/>
              </w:rPr>
              <w:t>prim</w:t>
            </w:r>
            <w:r w:rsidR="004F3D9B" w:rsidRPr="006009EC">
              <w:rPr>
                <w:rFonts w:ascii="Calibri-Italic" w:eastAsia="Calibri-Bold" w:hAnsi="Calibri-Italic" w:cs="Calibri-Italic"/>
                <w:b/>
                <w:iCs/>
                <w:szCs w:val="24"/>
              </w:rPr>
              <w:t>e</w:t>
            </w:r>
            <w:r w:rsidRPr="006009EC">
              <w:rPr>
                <w:rFonts w:ascii="Calibri-Italic" w:eastAsia="Calibri-Bold" w:hAnsi="Calibri-Italic" w:cs="Calibri-Italic"/>
                <w:b/>
                <w:iCs/>
                <w:szCs w:val="24"/>
              </w:rPr>
              <w:t>nju</w:t>
            </w:r>
            <w:r w:rsidR="004F3D9B" w:rsidRPr="006009EC">
              <w:rPr>
                <w:rFonts w:ascii="Calibri-Italic" w:eastAsia="Calibri-Bold" w:hAnsi="Calibri-Italic" w:cs="Calibri-Italic"/>
                <w:b/>
                <w:iCs/>
                <w:szCs w:val="24"/>
              </w:rPr>
              <w:t>je</w:t>
            </w:r>
            <w:r w:rsidR="006C1159" w:rsidRPr="006009EC">
              <w:rPr>
                <w:rFonts w:ascii="Calibri-Italic" w:eastAsia="Calibri-Bold" w:hAnsi="Calibri-Italic" w:cs="Calibri-Italic"/>
                <w:b/>
                <w:iCs/>
                <w:szCs w:val="24"/>
              </w:rPr>
              <w:t xml:space="preserve"> </w:t>
            </w:r>
            <w:r w:rsidRPr="006009EC">
              <w:rPr>
                <w:rFonts w:ascii="Calibri-Italic" w:eastAsia="Calibri-Bold" w:hAnsi="Calibri-Italic" w:cs="Calibri-Italic"/>
                <w:b/>
                <w:iCs/>
                <w:szCs w:val="24"/>
              </w:rPr>
              <w:t>sist</w:t>
            </w:r>
            <w:r w:rsidR="004F3D9B" w:rsidRPr="006009EC">
              <w:rPr>
                <w:rFonts w:ascii="Calibri-Italic" w:eastAsia="Calibri-Bold" w:hAnsi="Calibri-Italic" w:cs="Calibri-Italic"/>
                <w:b/>
                <w:iCs/>
                <w:szCs w:val="24"/>
              </w:rPr>
              <w:t>e</w:t>
            </w:r>
            <w:r w:rsidRPr="006009EC">
              <w:rPr>
                <w:rFonts w:ascii="Calibri-Italic" w:eastAsia="Calibri-Bold" w:hAnsi="Calibri-Italic" w:cs="Calibri-Italic"/>
                <w:b/>
                <w:iCs/>
                <w:szCs w:val="24"/>
              </w:rPr>
              <w:t>m</w:t>
            </w:r>
            <w:r w:rsidR="006C1159" w:rsidRPr="006009EC">
              <w:rPr>
                <w:rFonts w:ascii="Calibri-Italic" w:eastAsia="Calibri-Bold" w:hAnsi="Calibri-Italic" w:cs="Calibri-Italic"/>
                <w:b/>
                <w:iCs/>
                <w:szCs w:val="24"/>
              </w:rPr>
              <w:t xml:space="preserve"> </w:t>
            </w:r>
            <w:r w:rsidRPr="006009EC">
              <w:rPr>
                <w:rFonts w:ascii="Calibri-Italic" w:eastAsia="Calibri-Bold" w:hAnsi="Calibri-Italic" w:cs="Calibri-Italic"/>
                <w:b/>
                <w:iCs/>
                <w:szCs w:val="24"/>
              </w:rPr>
              <w:t>m</w:t>
            </w:r>
            <w:r w:rsidR="004F3D9B" w:rsidRPr="006009EC">
              <w:rPr>
                <w:rFonts w:ascii="Calibri-Italic" w:eastAsia="Calibri-Bold" w:hAnsi="Calibri-Italic" w:cs="Calibri-Italic"/>
                <w:b/>
                <w:iCs/>
                <w:szCs w:val="24"/>
              </w:rPr>
              <w:t>e</w:t>
            </w:r>
            <w:r w:rsidRPr="006009EC">
              <w:rPr>
                <w:rFonts w:ascii="Calibri-Italic" w:eastAsia="Calibri-Bold" w:hAnsi="Calibri-Italic" w:cs="Calibri-Italic"/>
                <w:b/>
                <w:iCs/>
                <w:szCs w:val="24"/>
              </w:rPr>
              <w:t>n</w:t>
            </w:r>
            <w:r w:rsidR="004F3D9B" w:rsidRPr="006009EC">
              <w:rPr>
                <w:rFonts w:ascii="Calibri-Italic" w:eastAsia="Calibri-Bold" w:hAnsi="Calibri-Italic" w:cs="Calibri-Italic"/>
                <w:b/>
                <w:iCs/>
                <w:szCs w:val="24"/>
              </w:rPr>
              <w:t>a</w:t>
            </w:r>
            <w:r w:rsidRPr="006009EC">
              <w:rPr>
                <w:rFonts w:ascii="Calibri-Italic" w:eastAsia="Calibri-Bold" w:hAnsi="Calibri-Italic" w:cs="Calibri-Italic"/>
                <w:b/>
                <w:iCs/>
                <w:szCs w:val="24"/>
              </w:rPr>
              <w:t>džm</w:t>
            </w:r>
            <w:r w:rsidR="004F3D9B" w:rsidRPr="006009EC">
              <w:rPr>
                <w:rFonts w:ascii="Calibri-Italic" w:eastAsia="Calibri-Bold" w:hAnsi="Calibri-Italic" w:cs="Calibri-Italic"/>
                <w:b/>
                <w:iCs/>
                <w:szCs w:val="24"/>
              </w:rPr>
              <w:t>e</w:t>
            </w:r>
            <w:r w:rsidRPr="006009EC">
              <w:rPr>
                <w:rFonts w:ascii="Calibri-Italic" w:eastAsia="Calibri-Bold" w:hAnsi="Calibri-Italic" w:cs="Calibri-Italic"/>
                <w:b/>
                <w:iCs/>
                <w:szCs w:val="24"/>
              </w:rPr>
              <w:t>nt</w:t>
            </w:r>
            <w:r w:rsidR="004F3D9B" w:rsidRPr="006009EC">
              <w:rPr>
                <w:rFonts w:ascii="Calibri-Italic" w:eastAsia="Calibri-Bold" w:hAnsi="Calibri-Italic" w:cs="Calibri-Italic"/>
                <w:b/>
                <w:iCs/>
                <w:szCs w:val="24"/>
              </w:rPr>
              <w:t>a</w:t>
            </w:r>
            <w:r w:rsidR="006C1159" w:rsidRPr="006009EC">
              <w:rPr>
                <w:rFonts w:ascii="Calibri-Italic" w:eastAsia="Calibri-Bold" w:hAnsi="Calibri-Italic" w:cs="Calibri-Italic"/>
                <w:b/>
                <w:iCs/>
                <w:szCs w:val="24"/>
              </w:rPr>
              <w:t xml:space="preserve"> </w:t>
            </w:r>
            <w:r w:rsidRPr="006009EC">
              <w:rPr>
                <w:rFonts w:ascii="Calibri-Italic" w:eastAsia="Calibri-Bold" w:hAnsi="Calibri-Italic" w:cs="Calibri-Italic"/>
                <w:b/>
                <w:iCs/>
                <w:szCs w:val="24"/>
              </w:rPr>
              <w:t>kv</w:t>
            </w:r>
            <w:r w:rsidR="004F3D9B" w:rsidRPr="006009EC">
              <w:rPr>
                <w:rFonts w:ascii="Calibri-Italic" w:eastAsia="Calibri-Bold" w:hAnsi="Calibri-Italic" w:cs="Calibri-Italic"/>
                <w:b/>
                <w:iCs/>
                <w:szCs w:val="24"/>
              </w:rPr>
              <w:t>a</w:t>
            </w:r>
            <w:r w:rsidRPr="006009EC">
              <w:rPr>
                <w:rFonts w:ascii="Calibri-Italic" w:eastAsia="Calibri-Bold" w:hAnsi="Calibri-Italic" w:cs="Calibri-Italic"/>
                <w:b/>
                <w:iCs/>
                <w:szCs w:val="24"/>
              </w:rPr>
              <w:t>lit</w:t>
            </w:r>
            <w:r w:rsidR="004F3D9B" w:rsidRPr="006009EC">
              <w:rPr>
                <w:rFonts w:ascii="Calibri-Italic" w:eastAsia="Calibri-Bold" w:hAnsi="Calibri-Italic" w:cs="Calibri-Italic"/>
                <w:b/>
                <w:iCs/>
                <w:szCs w:val="24"/>
              </w:rPr>
              <w:t>e</w:t>
            </w:r>
            <w:r w:rsidRPr="006009EC">
              <w:rPr>
                <w:rFonts w:ascii="Calibri-Italic" w:eastAsia="Calibri-Bold" w:hAnsi="Calibri-Italic" w:cs="Calibri-Italic"/>
                <w:b/>
                <w:iCs/>
                <w:szCs w:val="24"/>
              </w:rPr>
              <w:t>t</w:t>
            </w:r>
            <w:r w:rsidR="004F3D9B" w:rsidRPr="006009EC">
              <w:rPr>
                <w:rFonts w:ascii="Calibri-Italic" w:eastAsia="Calibri-Bold" w:hAnsi="Calibri-Italic" w:cs="Calibri-Italic"/>
                <w:b/>
                <w:iCs/>
                <w:szCs w:val="24"/>
              </w:rPr>
              <w:t>o</w:t>
            </w:r>
            <w:r w:rsidRPr="006009EC">
              <w:rPr>
                <w:rFonts w:ascii="Calibri-Italic" w:eastAsia="Calibri-Bold" w:hAnsi="Calibri-Italic" w:cs="Calibri-Italic"/>
                <w:b/>
                <w:iCs/>
                <w:szCs w:val="24"/>
              </w:rPr>
              <w:t>m</w:t>
            </w:r>
            <w:r w:rsidR="006C1159" w:rsidRPr="006009EC">
              <w:rPr>
                <w:rFonts w:ascii="Calibri-Italic" w:eastAsia="Calibri-Bold" w:hAnsi="Calibri-Italic" w:cs="Calibri-Italic"/>
                <w:b/>
                <w:iCs/>
                <w:szCs w:val="24"/>
              </w:rPr>
              <w:t xml:space="preserve">, </w:t>
            </w:r>
            <w:r w:rsidRPr="006009EC">
              <w:rPr>
                <w:rFonts w:ascii="Calibri-Italic" w:eastAsia="Calibri-Bold" w:hAnsi="Calibri-Italic" w:cs="Calibri-Italic"/>
                <w:b/>
                <w:iCs/>
                <w:szCs w:val="24"/>
              </w:rPr>
              <w:t>u</w:t>
            </w:r>
            <w:r w:rsidR="006C1159" w:rsidRPr="006009EC">
              <w:rPr>
                <w:rFonts w:ascii="Calibri-Italic" w:eastAsia="Calibri-Bold" w:hAnsi="Calibri-Italic" w:cs="Calibri-Italic"/>
                <w:b/>
                <w:iCs/>
                <w:szCs w:val="24"/>
              </w:rPr>
              <w:t xml:space="preserve"> </w:t>
            </w:r>
            <w:r w:rsidRPr="006009EC">
              <w:rPr>
                <w:rFonts w:ascii="Calibri-Italic" w:eastAsia="Calibri-Bold" w:hAnsi="Calibri-Italic" w:cs="Calibri-Italic"/>
                <w:b/>
                <w:iCs/>
                <w:szCs w:val="24"/>
              </w:rPr>
              <w:t>skl</w:t>
            </w:r>
            <w:r w:rsidR="004F3D9B" w:rsidRPr="006009EC">
              <w:rPr>
                <w:rFonts w:ascii="Calibri-Italic" w:eastAsia="Calibri-Bold" w:hAnsi="Calibri-Italic" w:cs="Calibri-Italic"/>
                <w:b/>
                <w:iCs/>
                <w:szCs w:val="24"/>
              </w:rPr>
              <w:t>a</w:t>
            </w:r>
            <w:r w:rsidRPr="006009EC">
              <w:rPr>
                <w:rFonts w:ascii="Calibri-Italic" w:eastAsia="Calibri-Bold" w:hAnsi="Calibri-Italic" w:cs="Calibri-Italic"/>
                <w:b/>
                <w:iCs/>
                <w:szCs w:val="24"/>
              </w:rPr>
              <w:t>du</w:t>
            </w:r>
            <w:r w:rsidR="006C1159" w:rsidRPr="006009EC">
              <w:rPr>
                <w:rFonts w:ascii="Calibri-Italic" w:eastAsia="Calibri-Bold" w:hAnsi="Calibri-Italic" w:cs="Calibri-Italic"/>
                <w:b/>
                <w:iCs/>
                <w:szCs w:val="24"/>
              </w:rPr>
              <w:t xml:space="preserve"> </w:t>
            </w:r>
            <w:r w:rsidRPr="006009EC">
              <w:rPr>
                <w:rFonts w:ascii="Calibri-Italic" w:eastAsia="Calibri-Bold" w:hAnsi="Calibri-Italic" w:cs="Calibri-Italic"/>
                <w:b/>
                <w:iCs/>
                <w:szCs w:val="24"/>
              </w:rPr>
              <w:t>s</w:t>
            </w:r>
            <w:r w:rsidR="004F3D9B" w:rsidRPr="006009EC">
              <w:rPr>
                <w:rFonts w:ascii="Calibri-Italic" w:eastAsia="Calibri-Bold" w:hAnsi="Calibri-Italic" w:cs="Calibri-Italic"/>
                <w:b/>
                <w:iCs/>
                <w:szCs w:val="24"/>
              </w:rPr>
              <w:t>a</w:t>
            </w:r>
            <w:r w:rsidR="006C1159" w:rsidRPr="006009EC">
              <w:rPr>
                <w:rFonts w:ascii="Calibri-Italic" w:eastAsia="Calibri-Bold" w:hAnsi="Calibri-Italic" w:cs="Calibri-Italic"/>
                <w:b/>
                <w:iCs/>
                <w:szCs w:val="24"/>
              </w:rPr>
              <w:t xml:space="preserve"> </w:t>
            </w:r>
            <w:r w:rsidRPr="006009EC">
              <w:rPr>
                <w:rFonts w:ascii="Calibri-Italic" w:eastAsia="Calibri-Bold" w:hAnsi="Calibri-Italic" w:cs="Calibri-Italic"/>
                <w:b/>
                <w:iCs/>
                <w:szCs w:val="24"/>
              </w:rPr>
              <w:t>z</w:t>
            </w:r>
            <w:r w:rsidR="004F3D9B" w:rsidRPr="006009EC">
              <w:rPr>
                <w:rFonts w:ascii="Calibri-Italic" w:eastAsia="Calibri-Bold" w:hAnsi="Calibri-Italic" w:cs="Calibri-Italic"/>
                <w:b/>
                <w:iCs/>
                <w:szCs w:val="24"/>
              </w:rPr>
              <w:t>a</w:t>
            </w:r>
            <w:r w:rsidRPr="006009EC">
              <w:rPr>
                <w:rFonts w:ascii="Calibri-Italic" w:eastAsia="Calibri-Bold" w:hAnsi="Calibri-Italic" w:cs="Calibri-Italic"/>
                <w:b/>
                <w:iCs/>
                <w:szCs w:val="24"/>
              </w:rPr>
              <w:t>t</w:t>
            </w:r>
            <w:r w:rsidR="004F3D9B" w:rsidRPr="006009EC">
              <w:rPr>
                <w:rFonts w:ascii="Calibri-Italic" w:eastAsia="Calibri-Bold" w:hAnsi="Calibri-Italic" w:cs="Calibri-Italic"/>
                <w:b/>
                <w:iCs/>
                <w:szCs w:val="24"/>
              </w:rPr>
              <w:t>e</w:t>
            </w:r>
            <w:r w:rsidRPr="006009EC">
              <w:rPr>
                <w:rFonts w:ascii="Calibri-Italic" w:eastAsia="Calibri-Bold" w:hAnsi="Calibri-Italic" w:cs="Calibri-Italic"/>
                <w:b/>
                <w:iCs/>
                <w:szCs w:val="24"/>
              </w:rPr>
              <w:t>vim</w:t>
            </w:r>
            <w:r w:rsidR="004F3D9B" w:rsidRPr="006009EC">
              <w:rPr>
                <w:rFonts w:ascii="Calibri-Italic" w:eastAsia="Calibri-Bold" w:hAnsi="Calibri-Italic" w:cs="Calibri-Italic"/>
                <w:b/>
                <w:iCs/>
                <w:szCs w:val="24"/>
              </w:rPr>
              <w:t>a</w:t>
            </w:r>
            <w:r w:rsidR="006C1159" w:rsidRPr="006009EC">
              <w:rPr>
                <w:rFonts w:ascii="Calibri-Italic" w:eastAsia="Calibri-Bold" w:hAnsi="Calibri-Italic" w:cs="Calibri-Italic"/>
                <w:b/>
                <w:iCs/>
                <w:szCs w:val="24"/>
              </w:rPr>
              <w:t xml:space="preserve"> </w:t>
            </w:r>
            <w:r w:rsidRPr="006009EC">
              <w:rPr>
                <w:rFonts w:ascii="Calibri-Italic" w:eastAsia="Calibri-Bold" w:hAnsi="Calibri-Italic" w:cs="Calibri-Italic"/>
                <w:b/>
                <w:iCs/>
                <w:szCs w:val="24"/>
              </w:rPr>
              <w:t>st</w:t>
            </w:r>
            <w:r w:rsidR="004F3D9B" w:rsidRPr="006009EC">
              <w:rPr>
                <w:rFonts w:ascii="Calibri-Italic" w:eastAsia="Calibri-Bold" w:hAnsi="Calibri-Italic" w:cs="Calibri-Italic"/>
                <w:b/>
                <w:iCs/>
                <w:szCs w:val="24"/>
              </w:rPr>
              <w:t>a</w:t>
            </w:r>
            <w:r w:rsidRPr="006009EC">
              <w:rPr>
                <w:rFonts w:ascii="Calibri-Italic" w:eastAsia="Calibri-Bold" w:hAnsi="Calibri-Italic" w:cs="Calibri-Italic"/>
                <w:b/>
                <w:iCs/>
                <w:szCs w:val="24"/>
              </w:rPr>
              <w:t>nd</w:t>
            </w:r>
            <w:r w:rsidR="004F3D9B" w:rsidRPr="006009EC">
              <w:rPr>
                <w:rFonts w:ascii="Calibri-Italic" w:eastAsia="Calibri-Bold" w:hAnsi="Calibri-Italic" w:cs="Calibri-Italic"/>
                <w:b/>
                <w:iCs/>
                <w:szCs w:val="24"/>
              </w:rPr>
              <w:t>a</w:t>
            </w:r>
            <w:r w:rsidRPr="006009EC">
              <w:rPr>
                <w:rFonts w:ascii="Calibri-Italic" w:eastAsia="Calibri-Bold" w:hAnsi="Calibri-Italic" w:cs="Calibri-Italic"/>
                <w:b/>
                <w:iCs/>
                <w:szCs w:val="24"/>
              </w:rPr>
              <w:t>rd</w:t>
            </w:r>
            <w:r w:rsidR="004F3D9B" w:rsidRPr="006009EC">
              <w:rPr>
                <w:rFonts w:ascii="Calibri-Italic" w:eastAsia="Calibri-Bold" w:hAnsi="Calibri-Italic" w:cs="Calibri-Italic"/>
                <w:b/>
                <w:iCs/>
                <w:szCs w:val="24"/>
              </w:rPr>
              <w:t>a</w:t>
            </w:r>
            <w:r w:rsidR="006C1159" w:rsidRPr="006009EC">
              <w:rPr>
                <w:rFonts w:ascii="Calibri-Italic" w:eastAsia="Calibri-Bold" w:hAnsi="Calibri-Italic" w:cs="Calibri-Italic"/>
                <w:b/>
                <w:iCs/>
                <w:szCs w:val="24"/>
              </w:rPr>
              <w:t xml:space="preserve"> </w:t>
            </w:r>
            <w:r w:rsidRPr="006009EC">
              <w:rPr>
                <w:rFonts w:ascii="Calibri-Italic" w:eastAsia="Calibri-Bold" w:hAnsi="Calibri-Italic" w:cs="Calibri-Italic"/>
                <w:b/>
                <w:iCs/>
                <w:szCs w:val="24"/>
              </w:rPr>
              <w:t>k</w:t>
            </w:r>
            <w:r w:rsidR="004F3D9B" w:rsidRPr="006009EC">
              <w:rPr>
                <w:rFonts w:ascii="Calibri-Italic" w:eastAsia="Calibri-Bold" w:hAnsi="Calibri-Italic" w:cs="Calibri-Italic"/>
                <w:b/>
                <w:iCs/>
                <w:szCs w:val="24"/>
              </w:rPr>
              <w:t>oj</w:t>
            </w:r>
            <w:r w:rsidRPr="006009EC">
              <w:rPr>
                <w:rFonts w:ascii="Calibri-Italic" w:eastAsia="Calibri-Bold" w:hAnsi="Calibri-Italic" w:cs="Calibri-Italic"/>
                <w:b/>
                <w:iCs/>
                <w:szCs w:val="24"/>
              </w:rPr>
              <w:t>i</w:t>
            </w:r>
            <w:r w:rsidR="006C1159" w:rsidRPr="006009EC">
              <w:rPr>
                <w:rFonts w:ascii="Calibri-Italic" w:eastAsia="Calibri-Bold" w:hAnsi="Calibri-Italic" w:cs="Calibri-Italic"/>
                <w:b/>
                <w:iCs/>
                <w:szCs w:val="24"/>
              </w:rPr>
              <w:t xml:space="preserve"> </w:t>
            </w:r>
            <w:r w:rsidRPr="006009EC">
              <w:rPr>
                <w:rFonts w:ascii="Calibri-Italic" w:eastAsia="Calibri-Bold" w:hAnsi="Calibri-Italic" w:cs="Calibri-Italic"/>
                <w:b/>
                <w:iCs/>
                <w:szCs w:val="24"/>
              </w:rPr>
              <w:t>s</w:t>
            </w:r>
            <w:r w:rsidR="004F3D9B" w:rsidRPr="006009EC">
              <w:rPr>
                <w:rFonts w:ascii="Calibri-Italic" w:eastAsia="Calibri-Bold" w:hAnsi="Calibri-Italic" w:cs="Calibri-Italic"/>
                <w:b/>
                <w:iCs/>
                <w:szCs w:val="24"/>
              </w:rPr>
              <w:t>e</w:t>
            </w:r>
            <w:r w:rsidR="006C1159" w:rsidRPr="006009EC">
              <w:rPr>
                <w:rFonts w:ascii="Calibri-Italic" w:eastAsia="Calibri-Bold" w:hAnsi="Calibri-Italic" w:cs="Calibri-Italic"/>
                <w:b/>
                <w:iCs/>
                <w:szCs w:val="24"/>
              </w:rPr>
              <w:t xml:space="preserve"> </w:t>
            </w:r>
            <w:r w:rsidR="004F3D9B" w:rsidRPr="006009EC">
              <w:rPr>
                <w:rFonts w:ascii="Calibri-Italic" w:eastAsia="Calibri-Bold" w:hAnsi="Calibri-Italic" w:cs="Calibri-Italic"/>
                <w:b/>
                <w:iCs/>
                <w:szCs w:val="24"/>
              </w:rPr>
              <w:t>o</w:t>
            </w:r>
            <w:r w:rsidRPr="006009EC">
              <w:rPr>
                <w:rFonts w:ascii="Calibri-Italic" w:eastAsia="Calibri-Bold" w:hAnsi="Calibri-Italic" w:cs="Calibri-Italic"/>
                <w:b/>
                <w:iCs/>
                <w:szCs w:val="24"/>
              </w:rPr>
              <w:t>dn</w:t>
            </w:r>
            <w:r w:rsidR="004F3D9B" w:rsidRPr="006009EC">
              <w:rPr>
                <w:rFonts w:ascii="Calibri-Italic" w:eastAsia="Calibri-Bold" w:hAnsi="Calibri-Italic" w:cs="Calibri-Italic"/>
                <w:b/>
                <w:iCs/>
                <w:szCs w:val="24"/>
              </w:rPr>
              <w:t>o</w:t>
            </w:r>
            <w:r w:rsidRPr="006009EC">
              <w:rPr>
                <w:rFonts w:ascii="Calibri-Italic" w:eastAsia="Calibri-Bold" w:hAnsi="Calibri-Italic" w:cs="Calibri-Italic"/>
                <w:b/>
                <w:iCs/>
                <w:szCs w:val="24"/>
              </w:rPr>
              <w:t>s</w:t>
            </w:r>
            <w:r w:rsidR="004F3D9B" w:rsidRPr="006009EC">
              <w:rPr>
                <w:rFonts w:ascii="Calibri-Italic" w:eastAsia="Calibri-Bold" w:hAnsi="Calibri-Italic" w:cs="Calibri-Italic"/>
                <w:b/>
                <w:iCs/>
                <w:szCs w:val="24"/>
              </w:rPr>
              <w:t>e</w:t>
            </w:r>
            <w:r w:rsidR="006C1159" w:rsidRPr="006009EC">
              <w:rPr>
                <w:rFonts w:ascii="Calibri-Italic" w:eastAsia="Calibri-Bold" w:hAnsi="Calibri-Italic" w:cs="Calibri-Italic"/>
                <w:b/>
                <w:iCs/>
                <w:szCs w:val="24"/>
              </w:rPr>
              <w:t xml:space="preserve"> </w:t>
            </w:r>
            <w:r w:rsidRPr="006009EC">
              <w:rPr>
                <w:rFonts w:ascii="Calibri-Italic" w:eastAsia="Calibri-Bold" w:hAnsi="Calibri-Italic" w:cs="Calibri-Italic"/>
                <w:b/>
                <w:iCs/>
                <w:szCs w:val="24"/>
              </w:rPr>
              <w:t>n</w:t>
            </w:r>
            <w:r w:rsidR="004F3D9B" w:rsidRPr="006009EC">
              <w:rPr>
                <w:rFonts w:ascii="Calibri-Italic" w:eastAsia="Calibri-Bold" w:hAnsi="Calibri-Italic" w:cs="Calibri-Italic"/>
                <w:b/>
                <w:iCs/>
                <w:szCs w:val="24"/>
              </w:rPr>
              <w:t>a</w:t>
            </w:r>
            <w:r w:rsidR="006C1159" w:rsidRPr="006009EC">
              <w:rPr>
                <w:rFonts w:ascii="Calibri-Italic" w:eastAsia="Calibri-Bold" w:hAnsi="Calibri-Italic" w:cs="Calibri-Italic"/>
                <w:b/>
                <w:iCs/>
                <w:szCs w:val="24"/>
              </w:rPr>
              <w:t xml:space="preserve"> </w:t>
            </w:r>
            <w:r w:rsidR="004F3D9B" w:rsidRPr="006009EC">
              <w:rPr>
                <w:rFonts w:ascii="Calibri-Italic" w:eastAsia="Calibri-Bold" w:hAnsi="Calibri-Italic" w:cs="Calibri-Italic"/>
                <w:b/>
                <w:iCs/>
                <w:szCs w:val="24"/>
              </w:rPr>
              <w:t>o</w:t>
            </w:r>
            <w:r w:rsidRPr="006009EC">
              <w:rPr>
                <w:rFonts w:ascii="Calibri-Italic" w:eastAsia="Calibri-Bold" w:hAnsi="Calibri-Italic" w:cs="Calibri-Italic"/>
                <w:b/>
                <w:iCs/>
                <w:szCs w:val="24"/>
              </w:rPr>
              <w:t>bl</w:t>
            </w:r>
            <w:r w:rsidR="004F3D9B" w:rsidRPr="006009EC">
              <w:rPr>
                <w:rFonts w:ascii="Calibri-Italic" w:eastAsia="Calibri-Bold" w:hAnsi="Calibri-Italic" w:cs="Calibri-Italic"/>
                <w:b/>
                <w:iCs/>
                <w:szCs w:val="24"/>
              </w:rPr>
              <w:t>a</w:t>
            </w:r>
            <w:r w:rsidRPr="006009EC">
              <w:rPr>
                <w:rFonts w:ascii="Calibri-Italic" w:eastAsia="Calibri-Bold" w:hAnsi="Calibri-Italic" w:cs="Calibri-Italic"/>
                <w:b/>
                <w:iCs/>
                <w:szCs w:val="24"/>
              </w:rPr>
              <w:t>st</w:t>
            </w:r>
            <w:r w:rsidR="006C1159" w:rsidRPr="006009EC">
              <w:rPr>
                <w:rFonts w:ascii="Calibri-Italic" w:eastAsia="Calibri-Bold" w:hAnsi="Calibri-Italic" w:cs="Calibri-Italic"/>
                <w:b/>
                <w:iCs/>
                <w:szCs w:val="24"/>
              </w:rPr>
              <w:t xml:space="preserve"> </w:t>
            </w:r>
            <w:r w:rsidRPr="006009EC">
              <w:rPr>
                <w:rFonts w:ascii="Calibri-Italic" w:eastAsia="Calibri-Bold" w:hAnsi="Calibri-Italic" w:cs="Calibri-Italic"/>
                <w:b/>
                <w:iCs/>
                <w:szCs w:val="24"/>
              </w:rPr>
              <w:t>izgr</w:t>
            </w:r>
            <w:r w:rsidR="004F3D9B" w:rsidRPr="006009EC">
              <w:rPr>
                <w:rFonts w:ascii="Calibri-Italic" w:eastAsia="Calibri-Bold" w:hAnsi="Calibri-Italic" w:cs="Calibri-Italic"/>
                <w:b/>
                <w:iCs/>
                <w:szCs w:val="24"/>
              </w:rPr>
              <w:t>a</w:t>
            </w:r>
            <w:r w:rsidRPr="006009EC">
              <w:rPr>
                <w:rFonts w:ascii="Calibri-Italic" w:eastAsia="Calibri-Bold" w:hAnsi="Calibri-Italic" w:cs="Calibri-Italic"/>
                <w:b/>
                <w:iCs/>
                <w:szCs w:val="24"/>
              </w:rPr>
              <w:t>dnj</w:t>
            </w:r>
            <w:r w:rsidR="004F3D9B" w:rsidRPr="006009EC">
              <w:rPr>
                <w:rFonts w:ascii="Calibri-Italic" w:eastAsia="Calibri-Bold" w:hAnsi="Calibri-Italic" w:cs="Calibri-Italic"/>
                <w:b/>
                <w:iCs/>
                <w:szCs w:val="24"/>
              </w:rPr>
              <w:t>e</w:t>
            </w:r>
            <w:r w:rsidR="006C1159" w:rsidRPr="006009EC">
              <w:rPr>
                <w:rFonts w:ascii="Calibri-Italic" w:eastAsia="Calibri-Bold" w:hAnsi="Calibri-Italic" w:cs="Calibri-Italic"/>
                <w:b/>
                <w:iCs/>
                <w:szCs w:val="24"/>
              </w:rPr>
              <w:t xml:space="preserve"> </w:t>
            </w:r>
            <w:r w:rsidR="004F3D9B" w:rsidRPr="006009EC">
              <w:rPr>
                <w:rFonts w:ascii="Calibri-Italic" w:eastAsia="Calibri-Bold" w:hAnsi="Calibri-Italic" w:cs="Calibri-Italic"/>
                <w:b/>
                <w:iCs/>
                <w:szCs w:val="24"/>
              </w:rPr>
              <w:t>o</w:t>
            </w:r>
            <w:r w:rsidRPr="006009EC">
              <w:rPr>
                <w:rFonts w:ascii="Calibri-Italic" w:eastAsia="Calibri-Bold" w:hAnsi="Calibri-Italic" w:cs="Calibri-Italic"/>
                <w:b/>
                <w:iCs/>
                <w:szCs w:val="24"/>
              </w:rPr>
              <w:t>b</w:t>
            </w:r>
            <w:r w:rsidR="004F3D9B" w:rsidRPr="006009EC">
              <w:rPr>
                <w:rFonts w:ascii="Calibri-Italic" w:eastAsia="Calibri-Bold" w:hAnsi="Calibri-Italic" w:cs="Calibri-Italic"/>
                <w:b/>
                <w:iCs/>
                <w:szCs w:val="24"/>
              </w:rPr>
              <w:t>je</w:t>
            </w:r>
            <w:r w:rsidRPr="006009EC">
              <w:rPr>
                <w:rFonts w:ascii="Calibri-Italic" w:eastAsia="Calibri-Bold" w:hAnsi="Calibri-Italic" w:cs="Calibri-Italic"/>
                <w:b/>
                <w:iCs/>
                <w:szCs w:val="24"/>
              </w:rPr>
              <w:t>k</w:t>
            </w:r>
            <w:r w:rsidR="004F3D9B" w:rsidRPr="006009EC">
              <w:rPr>
                <w:rFonts w:ascii="Calibri-Italic" w:eastAsia="Calibri-Bold" w:hAnsi="Calibri-Italic" w:cs="Calibri-Italic"/>
                <w:b/>
                <w:iCs/>
                <w:szCs w:val="24"/>
              </w:rPr>
              <w:t>a</w:t>
            </w:r>
            <w:r w:rsidRPr="006009EC">
              <w:rPr>
                <w:rFonts w:ascii="Calibri-Italic" w:eastAsia="Calibri-Bold" w:hAnsi="Calibri-Italic" w:cs="Calibri-Italic"/>
                <w:b/>
                <w:iCs/>
                <w:szCs w:val="24"/>
              </w:rPr>
              <w:t>t</w:t>
            </w:r>
            <w:r w:rsidR="004F3D9B" w:rsidRPr="006009EC">
              <w:rPr>
                <w:rFonts w:ascii="Calibri-Italic" w:eastAsia="Calibri-Bold" w:hAnsi="Calibri-Italic" w:cs="Calibri-Italic"/>
                <w:b/>
                <w:iCs/>
                <w:szCs w:val="24"/>
              </w:rPr>
              <w:t>a</w:t>
            </w:r>
            <w:r w:rsidR="006C1159" w:rsidRPr="006009EC">
              <w:rPr>
                <w:rFonts w:ascii="Calibri-Italic" w:eastAsia="Calibri-Bold" w:hAnsi="Calibri-Italic" w:cs="Calibri-Italic"/>
                <w:b/>
                <w:iCs/>
                <w:szCs w:val="24"/>
              </w:rPr>
              <w:t xml:space="preserve"> </w:t>
            </w:r>
            <w:r w:rsidRPr="006009EC">
              <w:rPr>
                <w:rFonts w:ascii="Calibri-Italic" w:eastAsia="Calibri-Bold" w:hAnsi="Calibri-Italic" w:cs="Calibri-Italic"/>
                <w:b/>
                <w:iCs/>
                <w:szCs w:val="24"/>
              </w:rPr>
              <w:t>i</w:t>
            </w:r>
            <w:r w:rsidR="006C1159" w:rsidRPr="006009EC">
              <w:rPr>
                <w:rFonts w:ascii="Calibri-Italic" w:eastAsia="Calibri-Bold" w:hAnsi="Calibri-Italic" w:cs="Calibri-Italic"/>
                <w:b/>
                <w:iCs/>
                <w:szCs w:val="24"/>
              </w:rPr>
              <w:t xml:space="preserve"> </w:t>
            </w:r>
            <w:r w:rsidRPr="006009EC">
              <w:rPr>
                <w:rFonts w:ascii="Calibri-Italic" w:eastAsia="Calibri-Bold" w:hAnsi="Calibri-Italic" w:cs="Calibri-Italic"/>
                <w:b/>
                <w:iCs/>
                <w:szCs w:val="24"/>
              </w:rPr>
              <w:t>t</w:t>
            </w:r>
            <w:r w:rsidR="004F3D9B" w:rsidRPr="006009EC">
              <w:rPr>
                <w:rFonts w:ascii="Calibri-Italic" w:eastAsia="Calibri-Bold" w:hAnsi="Calibri-Italic" w:cs="Calibri-Italic"/>
                <w:b/>
                <w:iCs/>
                <w:szCs w:val="24"/>
              </w:rPr>
              <w:t>o</w:t>
            </w:r>
            <w:r w:rsidR="006C1159" w:rsidRPr="006009EC">
              <w:rPr>
                <w:rFonts w:ascii="Calibri-Italic" w:eastAsia="Calibri-Bold" w:hAnsi="Calibri-Italic" w:cs="Calibri-Italic"/>
                <w:b/>
                <w:iCs/>
                <w:szCs w:val="24"/>
              </w:rPr>
              <w:t>:</w:t>
            </w:r>
          </w:p>
          <w:p w14:paraId="3723FE1F" w14:textId="77777777" w:rsidR="006C1159" w:rsidRPr="006009EC" w:rsidRDefault="00A47FC2" w:rsidP="006C1159">
            <w:pPr>
              <w:autoSpaceDE w:val="0"/>
              <w:autoSpaceDN w:val="0"/>
              <w:adjustRightInd w:val="0"/>
              <w:rPr>
                <w:rFonts w:ascii="Calibri-Italic" w:eastAsia="Calibri-Bold" w:hAnsi="Calibri-Italic" w:cs="Calibri-Italic"/>
                <w:b/>
                <w:i/>
                <w:iCs/>
                <w:szCs w:val="24"/>
              </w:rPr>
            </w:pPr>
            <w:r w:rsidRPr="006009EC">
              <w:rPr>
                <w:rFonts w:ascii="Calibri-Italic" w:eastAsia="Calibri-Bold" w:hAnsi="Calibri-Italic" w:cs="Calibri-Italic"/>
                <w:b/>
                <w:i/>
                <w:iCs/>
                <w:szCs w:val="24"/>
              </w:rPr>
              <w:t xml:space="preserve">1. </w:t>
            </w:r>
            <w:r w:rsidR="00F066D7" w:rsidRPr="006009EC">
              <w:rPr>
                <w:rFonts w:ascii="Calibri-Italic" w:eastAsia="Calibri-Bold" w:hAnsi="Calibri-Italic" w:cs="Calibri-Italic"/>
                <w:b/>
                <w:i/>
                <w:iCs/>
                <w:szCs w:val="24"/>
              </w:rPr>
              <w:t>IS</w:t>
            </w:r>
            <w:r w:rsidR="006C1159" w:rsidRPr="006009EC">
              <w:rPr>
                <w:rFonts w:ascii="Calibri-Italic" w:eastAsia="Calibri-Bold" w:hAnsi="Calibri-Italic" w:cs="Calibri-Italic"/>
                <w:b/>
                <w:i/>
                <w:iCs/>
                <w:szCs w:val="24"/>
              </w:rPr>
              <w:t>O 9001 (</w:t>
            </w:r>
            <w:r w:rsidR="00F066D7" w:rsidRPr="006009EC">
              <w:rPr>
                <w:rFonts w:ascii="Calibri-Italic" w:eastAsia="Calibri-Bold" w:hAnsi="Calibri-Italic" w:cs="Calibri-Italic"/>
                <w:b/>
                <w:i/>
                <w:iCs/>
                <w:szCs w:val="24"/>
              </w:rPr>
              <w:t>upr</w:t>
            </w:r>
            <w:r w:rsidR="004F3D9B" w:rsidRPr="006009EC">
              <w:rPr>
                <w:rFonts w:ascii="Calibri-Italic" w:eastAsia="Calibri-Bold" w:hAnsi="Calibri-Italic" w:cs="Calibri-Italic"/>
                <w:b/>
                <w:i/>
                <w:iCs/>
                <w:szCs w:val="24"/>
              </w:rPr>
              <w:t>a</w:t>
            </w:r>
            <w:r w:rsidR="00F066D7" w:rsidRPr="006009EC">
              <w:rPr>
                <w:rFonts w:ascii="Calibri-Italic" w:eastAsia="Calibri-Bold" w:hAnsi="Calibri-Italic" w:cs="Calibri-Italic"/>
                <w:b/>
                <w:i/>
                <w:iCs/>
                <w:szCs w:val="24"/>
              </w:rPr>
              <w:t>vlј</w:t>
            </w:r>
            <w:r w:rsidR="004F3D9B" w:rsidRPr="006009EC">
              <w:rPr>
                <w:rFonts w:ascii="Calibri-Italic" w:eastAsia="Calibri-Bold" w:hAnsi="Calibri-Italic" w:cs="Calibri-Italic"/>
                <w:b/>
                <w:i/>
                <w:iCs/>
                <w:szCs w:val="24"/>
              </w:rPr>
              <w:t>a</w:t>
            </w:r>
            <w:r w:rsidR="00F066D7" w:rsidRPr="006009EC">
              <w:rPr>
                <w:rFonts w:ascii="Calibri-Italic" w:eastAsia="Calibri-Bold" w:hAnsi="Calibri-Italic" w:cs="Calibri-Italic"/>
                <w:b/>
                <w:i/>
                <w:iCs/>
                <w:szCs w:val="24"/>
              </w:rPr>
              <w:t>nj</w:t>
            </w:r>
            <w:r w:rsidR="004F3D9B" w:rsidRPr="006009EC">
              <w:rPr>
                <w:rFonts w:ascii="Calibri-Italic" w:eastAsia="Calibri-Bold" w:hAnsi="Calibri-Italic" w:cs="Calibri-Italic"/>
                <w:b/>
                <w:i/>
                <w:iCs/>
                <w:szCs w:val="24"/>
              </w:rPr>
              <w:t>e</w:t>
            </w:r>
            <w:r w:rsidR="006C1159" w:rsidRPr="006009EC">
              <w:rPr>
                <w:rFonts w:ascii="Calibri-Italic" w:eastAsia="Calibri-Bold" w:hAnsi="Calibri-Italic" w:cs="Calibri-Italic"/>
                <w:b/>
                <w:i/>
                <w:iCs/>
                <w:szCs w:val="24"/>
              </w:rPr>
              <w:t xml:space="preserve"> </w:t>
            </w:r>
            <w:r w:rsidR="00F066D7" w:rsidRPr="006009EC">
              <w:rPr>
                <w:rFonts w:ascii="Calibri-Italic" w:eastAsia="Calibri-Bold" w:hAnsi="Calibri-Italic" w:cs="Calibri-Italic"/>
                <w:b/>
                <w:i/>
                <w:iCs/>
                <w:szCs w:val="24"/>
              </w:rPr>
              <w:t>kv</w:t>
            </w:r>
            <w:r w:rsidR="004F3D9B" w:rsidRPr="006009EC">
              <w:rPr>
                <w:rFonts w:ascii="Calibri-Italic" w:eastAsia="Calibri-Bold" w:hAnsi="Calibri-Italic" w:cs="Calibri-Italic"/>
                <w:b/>
                <w:i/>
                <w:iCs/>
                <w:szCs w:val="24"/>
              </w:rPr>
              <w:t>a</w:t>
            </w:r>
            <w:r w:rsidR="00F066D7" w:rsidRPr="006009EC">
              <w:rPr>
                <w:rFonts w:ascii="Calibri-Italic" w:eastAsia="Calibri-Bold" w:hAnsi="Calibri-Italic" w:cs="Calibri-Italic"/>
                <w:b/>
                <w:i/>
                <w:iCs/>
                <w:szCs w:val="24"/>
              </w:rPr>
              <w:t>lit</w:t>
            </w:r>
            <w:r w:rsidR="004F3D9B" w:rsidRPr="006009EC">
              <w:rPr>
                <w:rFonts w:ascii="Calibri-Italic" w:eastAsia="Calibri-Bold" w:hAnsi="Calibri-Italic" w:cs="Calibri-Italic"/>
                <w:b/>
                <w:i/>
                <w:iCs/>
                <w:szCs w:val="24"/>
              </w:rPr>
              <w:t>e</w:t>
            </w:r>
            <w:r w:rsidR="00F066D7" w:rsidRPr="006009EC">
              <w:rPr>
                <w:rFonts w:ascii="Calibri-Italic" w:eastAsia="Calibri-Bold" w:hAnsi="Calibri-Italic" w:cs="Calibri-Italic"/>
                <w:b/>
                <w:i/>
                <w:iCs/>
                <w:szCs w:val="24"/>
              </w:rPr>
              <w:t>t</w:t>
            </w:r>
            <w:r w:rsidR="004F3D9B" w:rsidRPr="006009EC">
              <w:rPr>
                <w:rFonts w:ascii="Calibri-Italic" w:eastAsia="Calibri-Bold" w:hAnsi="Calibri-Italic" w:cs="Calibri-Italic"/>
                <w:b/>
                <w:i/>
                <w:iCs/>
                <w:szCs w:val="24"/>
              </w:rPr>
              <w:t>o</w:t>
            </w:r>
            <w:r w:rsidR="00F066D7" w:rsidRPr="006009EC">
              <w:rPr>
                <w:rFonts w:ascii="Calibri-Italic" w:eastAsia="Calibri-Bold" w:hAnsi="Calibri-Italic" w:cs="Calibri-Italic"/>
                <w:b/>
                <w:i/>
                <w:iCs/>
                <w:szCs w:val="24"/>
              </w:rPr>
              <w:t>m</w:t>
            </w:r>
            <w:r w:rsidR="006C1159" w:rsidRPr="006009EC">
              <w:rPr>
                <w:rFonts w:ascii="Calibri-Italic" w:eastAsia="Calibri-Bold" w:hAnsi="Calibri-Italic" w:cs="Calibri-Italic"/>
                <w:b/>
                <w:i/>
                <w:iCs/>
                <w:szCs w:val="24"/>
              </w:rPr>
              <w:t>)</w:t>
            </w:r>
          </w:p>
          <w:p w14:paraId="7AD8B2BD" w14:textId="77777777" w:rsidR="006C1159" w:rsidRPr="006009EC" w:rsidRDefault="00A47FC2" w:rsidP="006C1159">
            <w:pPr>
              <w:autoSpaceDE w:val="0"/>
              <w:autoSpaceDN w:val="0"/>
              <w:adjustRightInd w:val="0"/>
              <w:rPr>
                <w:rFonts w:ascii="Calibri-Italic" w:eastAsia="Calibri-Bold" w:hAnsi="Calibri-Italic" w:cs="Calibri-Italic"/>
                <w:b/>
                <w:i/>
                <w:iCs/>
                <w:szCs w:val="24"/>
              </w:rPr>
            </w:pPr>
            <w:r w:rsidRPr="006009EC">
              <w:rPr>
                <w:rFonts w:ascii="Calibri-Italic" w:eastAsia="Calibri-Bold" w:hAnsi="Calibri-Italic" w:cs="Calibri-Italic"/>
                <w:b/>
                <w:i/>
                <w:iCs/>
                <w:szCs w:val="24"/>
              </w:rPr>
              <w:t xml:space="preserve">2. </w:t>
            </w:r>
            <w:r w:rsidR="00F066D7" w:rsidRPr="006009EC">
              <w:rPr>
                <w:rFonts w:ascii="Calibri-Italic" w:eastAsia="Calibri-Bold" w:hAnsi="Calibri-Italic" w:cs="Calibri-Italic"/>
                <w:b/>
                <w:i/>
                <w:iCs/>
                <w:szCs w:val="24"/>
              </w:rPr>
              <w:t>IS</w:t>
            </w:r>
            <w:r w:rsidR="006C1159" w:rsidRPr="006009EC">
              <w:rPr>
                <w:rFonts w:ascii="Calibri-Italic" w:eastAsia="Calibri-Bold" w:hAnsi="Calibri-Italic" w:cs="Calibri-Italic"/>
                <w:b/>
                <w:i/>
                <w:iCs/>
                <w:szCs w:val="24"/>
              </w:rPr>
              <w:t>O 14001</w:t>
            </w:r>
            <w:r w:rsidR="00902033" w:rsidRPr="006009EC">
              <w:rPr>
                <w:rFonts w:ascii="Calibri-Italic" w:eastAsia="Calibri-Bold" w:hAnsi="Calibri-Italic" w:cs="Calibri-Italic"/>
                <w:b/>
                <w:i/>
                <w:iCs/>
                <w:szCs w:val="24"/>
              </w:rPr>
              <w:t>(</w:t>
            </w:r>
            <w:r w:rsidR="006C1159" w:rsidRPr="006009EC">
              <w:rPr>
                <w:rFonts w:ascii="Calibri-Italic" w:eastAsia="Calibri-Bold" w:hAnsi="Calibri-Italic" w:cs="Calibri-Italic"/>
                <w:b/>
                <w:i/>
                <w:iCs/>
                <w:szCs w:val="24"/>
              </w:rPr>
              <w:t xml:space="preserve"> </w:t>
            </w:r>
            <w:r w:rsidR="00902033" w:rsidRPr="006009EC">
              <w:rPr>
                <w:rFonts w:ascii="Calibri-Italic" w:eastAsia="Calibri-Bold" w:hAnsi="Calibri-Italic" w:cs="Calibri-Italic"/>
                <w:b/>
                <w:i/>
                <w:iCs/>
                <w:szCs w:val="24"/>
              </w:rPr>
              <w:t xml:space="preserve">upravljanje </w:t>
            </w:r>
            <w:r w:rsidR="00F066D7" w:rsidRPr="006009EC">
              <w:rPr>
                <w:rFonts w:ascii="Calibri-Italic" w:eastAsia="Calibri-Bold" w:hAnsi="Calibri-Italic" w:cs="Calibri-Italic"/>
                <w:b/>
                <w:i/>
                <w:iCs/>
                <w:szCs w:val="24"/>
              </w:rPr>
              <w:t>z</w:t>
            </w:r>
            <w:r w:rsidR="004F3D9B" w:rsidRPr="006009EC">
              <w:rPr>
                <w:rFonts w:ascii="Calibri-Italic" w:eastAsia="Calibri-Bold" w:hAnsi="Calibri-Italic" w:cs="Calibri-Italic"/>
                <w:b/>
                <w:i/>
                <w:iCs/>
                <w:szCs w:val="24"/>
              </w:rPr>
              <w:t>a</w:t>
            </w:r>
            <w:r w:rsidR="00F066D7" w:rsidRPr="006009EC">
              <w:rPr>
                <w:rFonts w:ascii="Calibri-Italic" w:eastAsia="Calibri-Bold" w:hAnsi="Calibri-Italic" w:cs="Calibri-Italic"/>
                <w:b/>
                <w:i/>
                <w:iCs/>
                <w:szCs w:val="24"/>
              </w:rPr>
              <w:t>štit</w:t>
            </w:r>
            <w:r w:rsidR="00902033" w:rsidRPr="006009EC">
              <w:rPr>
                <w:rFonts w:ascii="Calibri-Italic" w:eastAsia="Calibri-Bold" w:hAnsi="Calibri-Italic" w:cs="Calibri-Italic"/>
                <w:b/>
                <w:i/>
                <w:iCs/>
                <w:szCs w:val="24"/>
              </w:rPr>
              <w:t>om</w:t>
            </w:r>
            <w:r w:rsidR="006C1159" w:rsidRPr="006009EC">
              <w:rPr>
                <w:rFonts w:ascii="Calibri-Italic" w:eastAsia="Calibri-Bold" w:hAnsi="Calibri-Italic" w:cs="Calibri-Italic"/>
                <w:b/>
                <w:i/>
                <w:iCs/>
                <w:szCs w:val="24"/>
              </w:rPr>
              <w:t xml:space="preserve"> </w:t>
            </w:r>
            <w:r w:rsidR="00F066D7" w:rsidRPr="006009EC">
              <w:rPr>
                <w:rFonts w:ascii="Calibri-Italic" w:eastAsia="Calibri-Bold" w:hAnsi="Calibri-Italic" w:cs="Calibri-Italic"/>
                <w:b/>
                <w:i/>
                <w:iCs/>
                <w:szCs w:val="24"/>
              </w:rPr>
              <w:t>živ</w:t>
            </w:r>
            <w:r w:rsidR="004F3D9B" w:rsidRPr="006009EC">
              <w:rPr>
                <w:rFonts w:ascii="Calibri-Italic" w:eastAsia="Calibri-Bold" w:hAnsi="Calibri-Italic" w:cs="Calibri-Italic"/>
                <w:b/>
                <w:i/>
                <w:iCs/>
                <w:szCs w:val="24"/>
              </w:rPr>
              <w:t>o</w:t>
            </w:r>
            <w:r w:rsidR="00F066D7" w:rsidRPr="006009EC">
              <w:rPr>
                <w:rFonts w:ascii="Calibri-Italic" w:eastAsia="Calibri-Bold" w:hAnsi="Calibri-Italic" w:cs="Calibri-Italic"/>
                <w:b/>
                <w:i/>
                <w:iCs/>
                <w:szCs w:val="24"/>
              </w:rPr>
              <w:t>tn</w:t>
            </w:r>
            <w:r w:rsidR="004F3D9B" w:rsidRPr="006009EC">
              <w:rPr>
                <w:rFonts w:ascii="Calibri-Italic" w:eastAsia="Calibri-Bold" w:hAnsi="Calibri-Italic" w:cs="Calibri-Italic"/>
                <w:b/>
                <w:i/>
                <w:iCs/>
                <w:szCs w:val="24"/>
              </w:rPr>
              <w:t>e</w:t>
            </w:r>
            <w:r w:rsidR="006C1159" w:rsidRPr="006009EC">
              <w:rPr>
                <w:rFonts w:ascii="Calibri-Italic" w:eastAsia="Calibri-Bold" w:hAnsi="Calibri-Italic" w:cs="Calibri-Italic"/>
                <w:b/>
                <w:i/>
                <w:iCs/>
                <w:szCs w:val="24"/>
              </w:rPr>
              <w:t xml:space="preserve"> </w:t>
            </w:r>
            <w:r w:rsidR="00F066D7" w:rsidRPr="006009EC">
              <w:rPr>
                <w:rFonts w:ascii="Calibri-Italic" w:eastAsia="Calibri-Bold" w:hAnsi="Calibri-Italic" w:cs="Calibri-Italic"/>
                <w:b/>
                <w:i/>
                <w:iCs/>
                <w:szCs w:val="24"/>
              </w:rPr>
              <w:t>sr</w:t>
            </w:r>
            <w:r w:rsidR="004F3D9B" w:rsidRPr="006009EC">
              <w:rPr>
                <w:rFonts w:ascii="Calibri-Italic" w:eastAsia="Calibri-Bold" w:hAnsi="Calibri-Italic" w:cs="Calibri-Italic"/>
                <w:b/>
                <w:i/>
                <w:iCs/>
                <w:szCs w:val="24"/>
              </w:rPr>
              <w:t>e</w:t>
            </w:r>
            <w:r w:rsidR="00F066D7" w:rsidRPr="006009EC">
              <w:rPr>
                <w:rFonts w:ascii="Calibri-Italic" w:eastAsia="Calibri-Bold" w:hAnsi="Calibri-Italic" w:cs="Calibri-Italic"/>
                <w:b/>
                <w:i/>
                <w:iCs/>
                <w:szCs w:val="24"/>
              </w:rPr>
              <w:t>din</w:t>
            </w:r>
            <w:r w:rsidR="004F3D9B" w:rsidRPr="006009EC">
              <w:rPr>
                <w:rFonts w:ascii="Calibri-Italic" w:eastAsia="Calibri-Bold" w:hAnsi="Calibri-Italic" w:cs="Calibri-Italic"/>
                <w:b/>
                <w:i/>
                <w:iCs/>
                <w:szCs w:val="24"/>
              </w:rPr>
              <w:t>e</w:t>
            </w:r>
            <w:r w:rsidR="006C1159" w:rsidRPr="006009EC">
              <w:rPr>
                <w:rFonts w:ascii="Calibri-Italic" w:eastAsia="Calibri-Bold" w:hAnsi="Calibri-Italic" w:cs="Calibri-Italic"/>
                <w:b/>
                <w:i/>
                <w:iCs/>
                <w:szCs w:val="24"/>
              </w:rPr>
              <w:t>)</w:t>
            </w:r>
          </w:p>
          <w:p w14:paraId="3AB9FB7C" w14:textId="22B7DB9F" w:rsidR="006C1159" w:rsidRPr="006009EC" w:rsidRDefault="00A47FC2" w:rsidP="00091406">
            <w:pPr>
              <w:widowControl w:val="0"/>
              <w:jc w:val="both"/>
              <w:rPr>
                <w:rFonts w:ascii="Calibri-Italic" w:eastAsia="Calibri-Bold" w:hAnsi="Calibri-Italic" w:cs="Calibri-Italic"/>
                <w:b/>
                <w:i/>
                <w:iCs/>
                <w:szCs w:val="24"/>
              </w:rPr>
            </w:pPr>
            <w:r w:rsidRPr="006009EC">
              <w:rPr>
                <w:rFonts w:ascii="Calibri-Italic" w:eastAsia="Calibri-Bold" w:hAnsi="Calibri-Italic" w:cs="Calibri-Italic"/>
                <w:b/>
                <w:i/>
                <w:iCs/>
                <w:szCs w:val="24"/>
              </w:rPr>
              <w:t xml:space="preserve">3. </w:t>
            </w:r>
            <w:r w:rsidR="008E5E6C">
              <w:rPr>
                <w:rFonts w:ascii="Calibri-Italic" w:eastAsia="Calibri-Bold" w:hAnsi="Calibri-Italic" w:cs="Calibri-Italic"/>
                <w:b/>
                <w:i/>
                <w:iCs/>
                <w:szCs w:val="24"/>
              </w:rPr>
              <w:t>ISO</w:t>
            </w:r>
            <w:r w:rsidR="006C1159" w:rsidRPr="006009EC">
              <w:rPr>
                <w:rFonts w:ascii="Calibri-Italic" w:eastAsia="Calibri-Bold" w:hAnsi="Calibri-Italic" w:cs="Calibri-Italic"/>
                <w:b/>
                <w:i/>
                <w:iCs/>
                <w:szCs w:val="24"/>
              </w:rPr>
              <w:t xml:space="preserve"> </w:t>
            </w:r>
            <w:r w:rsidR="00F60E71" w:rsidRPr="006009EC">
              <w:rPr>
                <w:rFonts w:ascii="Calibri-Italic" w:eastAsia="Calibri-Bold" w:hAnsi="Calibri-Italic" w:cs="Calibri-Italic"/>
                <w:b/>
                <w:i/>
                <w:iCs/>
                <w:szCs w:val="24"/>
              </w:rPr>
              <w:t>45001</w:t>
            </w:r>
            <w:r w:rsidR="006C1159" w:rsidRPr="006009EC">
              <w:rPr>
                <w:rFonts w:ascii="Calibri-Italic" w:eastAsia="Calibri-Bold" w:hAnsi="Calibri-Italic" w:cs="Calibri-Italic"/>
                <w:b/>
                <w:i/>
                <w:iCs/>
                <w:szCs w:val="24"/>
              </w:rPr>
              <w:t xml:space="preserve"> (</w:t>
            </w:r>
            <w:r w:rsidR="00902033" w:rsidRPr="006009EC">
              <w:rPr>
                <w:rFonts w:ascii="Calibri-Italic" w:eastAsia="Calibri-Bold" w:hAnsi="Calibri-Italic" w:cs="Calibri-Italic"/>
                <w:b/>
                <w:i/>
                <w:iCs/>
                <w:szCs w:val="24"/>
              </w:rPr>
              <w:t xml:space="preserve">upravljanje zdravljem </w:t>
            </w:r>
            <w:r w:rsidR="00091406" w:rsidRPr="006009EC">
              <w:rPr>
                <w:rFonts w:ascii="Calibri-Italic" w:eastAsia="Calibri-Bold" w:hAnsi="Calibri-Italic" w:cs="Calibri-Italic"/>
                <w:b/>
                <w:i/>
                <w:iCs/>
                <w:szCs w:val="24"/>
              </w:rPr>
              <w:t>i</w:t>
            </w:r>
            <w:r w:rsidR="00902033" w:rsidRPr="006009EC">
              <w:rPr>
                <w:rFonts w:ascii="Calibri-Italic" w:eastAsia="Calibri-Bold" w:hAnsi="Calibri-Italic" w:cs="Calibri-Italic"/>
                <w:b/>
                <w:i/>
                <w:iCs/>
                <w:szCs w:val="24"/>
              </w:rPr>
              <w:t xml:space="preserve"> </w:t>
            </w:r>
            <w:r w:rsidR="00F066D7" w:rsidRPr="006009EC">
              <w:rPr>
                <w:rFonts w:ascii="Calibri-Italic" w:eastAsia="Calibri-Bold" w:hAnsi="Calibri-Italic" w:cs="Calibri-Italic"/>
                <w:b/>
                <w:i/>
                <w:iCs/>
                <w:szCs w:val="24"/>
              </w:rPr>
              <w:t>b</w:t>
            </w:r>
            <w:r w:rsidR="004F3D9B" w:rsidRPr="006009EC">
              <w:rPr>
                <w:rFonts w:ascii="Calibri-Italic" w:eastAsia="Calibri-Bold" w:hAnsi="Calibri-Italic" w:cs="Calibri-Italic"/>
                <w:b/>
                <w:i/>
                <w:iCs/>
                <w:szCs w:val="24"/>
              </w:rPr>
              <w:t>e</w:t>
            </w:r>
            <w:r w:rsidR="00F066D7" w:rsidRPr="006009EC">
              <w:rPr>
                <w:rFonts w:ascii="Calibri-Italic" w:eastAsia="Calibri-Bold" w:hAnsi="Calibri-Italic" w:cs="Calibri-Italic"/>
                <w:b/>
                <w:i/>
                <w:iCs/>
                <w:szCs w:val="24"/>
              </w:rPr>
              <w:t>zb</w:t>
            </w:r>
            <w:r w:rsidR="004F3D9B" w:rsidRPr="006009EC">
              <w:rPr>
                <w:rFonts w:ascii="Calibri-Italic" w:eastAsia="Calibri-Bold" w:hAnsi="Calibri-Italic" w:cs="Calibri-Italic"/>
                <w:b/>
                <w:i/>
                <w:iCs/>
                <w:szCs w:val="24"/>
              </w:rPr>
              <w:t>e</w:t>
            </w:r>
            <w:r w:rsidR="00F066D7" w:rsidRPr="006009EC">
              <w:rPr>
                <w:rFonts w:ascii="Calibri-Italic" w:eastAsia="Calibri-Bold" w:hAnsi="Calibri-Italic" w:cs="Calibri-Italic"/>
                <w:b/>
                <w:i/>
                <w:iCs/>
                <w:szCs w:val="24"/>
              </w:rPr>
              <w:t>dn</w:t>
            </w:r>
            <w:r w:rsidR="004F3D9B" w:rsidRPr="006009EC">
              <w:rPr>
                <w:rFonts w:ascii="Calibri-Italic" w:eastAsia="Calibri-Bold" w:hAnsi="Calibri-Italic" w:cs="Calibri-Italic"/>
                <w:b/>
                <w:i/>
                <w:iCs/>
                <w:szCs w:val="24"/>
              </w:rPr>
              <w:t>o</w:t>
            </w:r>
            <w:r w:rsidR="00F066D7" w:rsidRPr="006009EC">
              <w:rPr>
                <w:rFonts w:ascii="Calibri-Italic" w:eastAsia="Calibri-Bold" w:hAnsi="Calibri-Italic" w:cs="Calibri-Italic"/>
                <w:b/>
                <w:i/>
                <w:iCs/>
                <w:szCs w:val="24"/>
              </w:rPr>
              <w:t>st</w:t>
            </w:r>
            <w:r w:rsidR="00902033" w:rsidRPr="006009EC">
              <w:rPr>
                <w:rFonts w:ascii="Calibri-Italic" w:eastAsia="Calibri-Bold" w:hAnsi="Calibri-Italic" w:cs="Calibri-Italic"/>
                <w:b/>
                <w:i/>
                <w:iCs/>
                <w:szCs w:val="24"/>
              </w:rPr>
              <w:t>i</w:t>
            </w:r>
            <w:r w:rsidR="006C1159" w:rsidRPr="006009EC">
              <w:rPr>
                <w:rFonts w:ascii="Calibri-Italic" w:eastAsia="Calibri-Bold" w:hAnsi="Calibri-Italic" w:cs="Calibri-Italic"/>
                <w:b/>
                <w:i/>
                <w:iCs/>
                <w:szCs w:val="24"/>
              </w:rPr>
              <w:t xml:space="preserve"> </w:t>
            </w:r>
            <w:r w:rsidR="00F066D7" w:rsidRPr="006009EC">
              <w:rPr>
                <w:rFonts w:ascii="Calibri-Italic" w:eastAsia="Calibri-Bold" w:hAnsi="Calibri-Italic" w:cs="Calibri-Italic"/>
                <w:b/>
                <w:i/>
                <w:iCs/>
                <w:szCs w:val="24"/>
              </w:rPr>
              <w:t>n</w:t>
            </w:r>
            <w:r w:rsidR="004F3D9B" w:rsidRPr="006009EC">
              <w:rPr>
                <w:rFonts w:ascii="Calibri-Italic" w:eastAsia="Calibri-Bold" w:hAnsi="Calibri-Italic" w:cs="Calibri-Italic"/>
                <w:b/>
                <w:i/>
                <w:iCs/>
                <w:szCs w:val="24"/>
              </w:rPr>
              <w:t>a</w:t>
            </w:r>
            <w:r w:rsidR="006C1159" w:rsidRPr="006009EC">
              <w:rPr>
                <w:rFonts w:ascii="Calibri-Italic" w:eastAsia="Calibri-Bold" w:hAnsi="Calibri-Italic" w:cs="Calibri-Italic"/>
                <w:b/>
                <w:i/>
                <w:iCs/>
                <w:szCs w:val="24"/>
              </w:rPr>
              <w:t xml:space="preserve"> </w:t>
            </w:r>
            <w:r w:rsidR="00F066D7" w:rsidRPr="006009EC">
              <w:rPr>
                <w:rFonts w:ascii="Calibri-Italic" w:eastAsia="Calibri-Bold" w:hAnsi="Calibri-Italic" w:cs="Calibri-Italic"/>
                <w:b/>
                <w:i/>
                <w:iCs/>
                <w:szCs w:val="24"/>
              </w:rPr>
              <w:t>r</w:t>
            </w:r>
            <w:r w:rsidR="004F3D9B" w:rsidRPr="006009EC">
              <w:rPr>
                <w:rFonts w:ascii="Calibri-Italic" w:eastAsia="Calibri-Bold" w:hAnsi="Calibri-Italic" w:cs="Calibri-Italic"/>
                <w:b/>
                <w:i/>
                <w:iCs/>
                <w:szCs w:val="24"/>
              </w:rPr>
              <w:t>a</w:t>
            </w:r>
            <w:r w:rsidR="00F066D7" w:rsidRPr="006009EC">
              <w:rPr>
                <w:rFonts w:ascii="Calibri-Italic" w:eastAsia="Calibri-Bold" w:hAnsi="Calibri-Italic" w:cs="Calibri-Italic"/>
                <w:b/>
                <w:i/>
                <w:iCs/>
                <w:szCs w:val="24"/>
              </w:rPr>
              <w:t>du</w:t>
            </w:r>
            <w:r w:rsidR="006C1159" w:rsidRPr="006009EC">
              <w:rPr>
                <w:rFonts w:ascii="Calibri-Italic" w:eastAsia="Calibri-Bold" w:hAnsi="Calibri-Italic" w:cs="Calibri-Italic"/>
                <w:b/>
                <w:i/>
                <w:iCs/>
                <w:szCs w:val="24"/>
              </w:rPr>
              <w:t>)</w:t>
            </w:r>
          </w:p>
          <w:p w14:paraId="664E07CD" w14:textId="5E195DA9" w:rsidR="002C6D33" w:rsidRPr="006009EC" w:rsidRDefault="002C6D33" w:rsidP="007D1A00">
            <w:pPr>
              <w:widowControl w:val="0"/>
              <w:jc w:val="both"/>
              <w:rPr>
                <w:rFonts w:eastAsia="Calibri-Bold"/>
                <w:bCs/>
                <w:szCs w:val="24"/>
              </w:rPr>
            </w:pPr>
          </w:p>
        </w:tc>
      </w:tr>
    </w:tbl>
    <w:p w14:paraId="1ACD834E" w14:textId="77777777" w:rsidR="009522AA" w:rsidRPr="006009EC" w:rsidRDefault="009522AA" w:rsidP="003C06BA">
      <w:pPr>
        <w:autoSpaceDE w:val="0"/>
        <w:autoSpaceDN w:val="0"/>
        <w:adjustRightInd w:val="0"/>
        <w:rPr>
          <w:rFonts w:ascii="Calibri-Italic" w:eastAsia="Calibri-Bold" w:hAnsi="Calibri-Italic" w:cs="Calibri-Italic"/>
          <w:i/>
          <w:iCs/>
          <w:color w:val="0070C0"/>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6C1159" w:rsidRPr="006009EC" w14:paraId="256A5950" w14:textId="77777777" w:rsidTr="005F4AD1">
        <w:tc>
          <w:tcPr>
            <w:tcW w:w="9923" w:type="dxa"/>
            <w:shd w:val="clear" w:color="auto" w:fill="auto"/>
          </w:tcPr>
          <w:p w14:paraId="5932FB69" w14:textId="77777777" w:rsidR="006C1159" w:rsidRPr="006009EC" w:rsidRDefault="00F066D7" w:rsidP="006C1159">
            <w:pPr>
              <w:autoSpaceDE w:val="0"/>
              <w:autoSpaceDN w:val="0"/>
              <w:adjustRightInd w:val="0"/>
              <w:ind w:right="-108"/>
              <w:rPr>
                <w:rFonts w:ascii="Calibri-Italic" w:eastAsia="Calibri-Bold" w:hAnsi="Calibri-Italic" w:cs="Calibri-Italic"/>
                <w:b/>
                <w:i/>
                <w:iCs/>
                <w:szCs w:val="24"/>
              </w:rPr>
            </w:pPr>
            <w:r w:rsidRPr="006009EC">
              <w:rPr>
                <w:rFonts w:ascii="Calibri-Italic" w:eastAsia="Calibri-Bold" w:hAnsi="Calibri-Italic" w:cs="Calibri-Italic"/>
                <w:b/>
                <w:i/>
                <w:iCs/>
                <w:szCs w:val="24"/>
              </w:rPr>
              <w:t>D</w:t>
            </w:r>
            <w:r w:rsidR="004F3D9B" w:rsidRPr="006009EC">
              <w:rPr>
                <w:rFonts w:ascii="Calibri-Italic" w:eastAsia="Calibri-Bold" w:hAnsi="Calibri-Italic" w:cs="Calibri-Italic"/>
                <w:b/>
                <w:i/>
                <w:iCs/>
                <w:szCs w:val="24"/>
              </w:rPr>
              <w:t>o</w:t>
            </w:r>
            <w:r w:rsidRPr="006009EC">
              <w:rPr>
                <w:rFonts w:ascii="Calibri-Italic" w:eastAsia="Calibri-Bold" w:hAnsi="Calibri-Italic" w:cs="Calibri-Italic"/>
                <w:b/>
                <w:i/>
                <w:iCs/>
                <w:szCs w:val="24"/>
              </w:rPr>
              <w:t>k</w:t>
            </w:r>
            <w:r w:rsidR="004F3D9B" w:rsidRPr="006009EC">
              <w:rPr>
                <w:rFonts w:ascii="Calibri-Italic" w:eastAsia="Calibri-Bold" w:hAnsi="Calibri-Italic" w:cs="Calibri-Italic"/>
                <w:b/>
                <w:i/>
                <w:iCs/>
                <w:szCs w:val="24"/>
              </w:rPr>
              <w:t>a</w:t>
            </w:r>
            <w:r w:rsidRPr="006009EC">
              <w:rPr>
                <w:rFonts w:ascii="Calibri-Italic" w:eastAsia="Calibri-Bold" w:hAnsi="Calibri-Italic" w:cs="Calibri-Italic"/>
                <w:b/>
                <w:i/>
                <w:iCs/>
                <w:szCs w:val="24"/>
              </w:rPr>
              <w:t>z</w:t>
            </w:r>
            <w:r w:rsidR="006C1159" w:rsidRPr="006009EC">
              <w:rPr>
                <w:rFonts w:ascii="Calibri-Italic" w:eastAsia="Calibri-Bold" w:hAnsi="Calibri-Italic" w:cs="Calibri-Italic"/>
                <w:b/>
                <w:i/>
                <w:iCs/>
                <w:szCs w:val="24"/>
              </w:rPr>
              <w:t>:</w:t>
            </w:r>
          </w:p>
          <w:p w14:paraId="13E3CE34" w14:textId="77777777" w:rsidR="006C1159" w:rsidRPr="006009EC" w:rsidRDefault="00F066D7" w:rsidP="00762D27">
            <w:pPr>
              <w:autoSpaceDE w:val="0"/>
              <w:autoSpaceDN w:val="0"/>
              <w:adjustRightInd w:val="0"/>
              <w:ind w:right="-108"/>
              <w:rPr>
                <w:rFonts w:ascii="Calibri-Italic" w:eastAsia="Calibri-Bold" w:hAnsi="Calibri-Italic" w:cs="Calibri-Italic"/>
                <w:iCs/>
                <w:szCs w:val="24"/>
              </w:rPr>
            </w:pPr>
            <w:r w:rsidRPr="006009EC">
              <w:rPr>
                <w:rFonts w:ascii="Calibri-Italic" w:eastAsia="Calibri-Bold" w:hAnsi="Calibri-Italic" w:cs="Calibri-Italic"/>
                <w:iCs/>
                <w:szCs w:val="24"/>
              </w:rPr>
              <w:t>K</w:t>
            </w:r>
            <w:r w:rsidR="004F3D9B" w:rsidRPr="006009EC">
              <w:rPr>
                <w:rFonts w:ascii="Calibri-Italic" w:eastAsia="Calibri-Bold" w:hAnsi="Calibri-Italic" w:cs="Calibri-Italic"/>
                <w:iCs/>
                <w:szCs w:val="24"/>
              </w:rPr>
              <w:t>o</w:t>
            </w:r>
            <w:r w:rsidRPr="006009EC">
              <w:rPr>
                <w:rFonts w:ascii="Calibri-Italic" w:eastAsia="Calibri-Bold" w:hAnsi="Calibri-Italic" w:cs="Calibri-Italic"/>
                <w:iCs/>
                <w:szCs w:val="24"/>
              </w:rPr>
              <w:t>pi</w:t>
            </w:r>
            <w:r w:rsidR="004F3D9B" w:rsidRPr="006009EC">
              <w:rPr>
                <w:rFonts w:ascii="Calibri-Italic" w:eastAsia="Calibri-Bold" w:hAnsi="Calibri-Italic" w:cs="Calibri-Italic"/>
                <w:iCs/>
                <w:szCs w:val="24"/>
              </w:rPr>
              <w:t>je</w:t>
            </w:r>
            <w:r w:rsidR="006C1159" w:rsidRPr="006009EC">
              <w:rPr>
                <w:rFonts w:ascii="Calibri-Italic" w:eastAsia="Calibri-Bold" w:hAnsi="Calibri-Italic" w:cs="Calibri-Italic"/>
                <w:iCs/>
                <w:szCs w:val="24"/>
              </w:rPr>
              <w:t xml:space="preserve"> </w:t>
            </w:r>
            <w:r w:rsidRPr="006009EC">
              <w:rPr>
                <w:rFonts w:ascii="Calibri-Italic" w:eastAsia="Calibri-Bold" w:hAnsi="Calibri-Italic" w:cs="Calibri-Italic"/>
                <w:iCs/>
                <w:szCs w:val="24"/>
              </w:rPr>
              <w:t>s</w:t>
            </w:r>
            <w:r w:rsidR="004F3D9B" w:rsidRPr="006009EC">
              <w:rPr>
                <w:rFonts w:ascii="Calibri-Italic" w:eastAsia="Calibri-Bold" w:hAnsi="Calibri-Italic" w:cs="Calibri-Italic"/>
                <w:iCs/>
                <w:szCs w:val="24"/>
              </w:rPr>
              <w:t>e</w:t>
            </w:r>
            <w:r w:rsidRPr="006009EC">
              <w:rPr>
                <w:rFonts w:ascii="Calibri-Italic" w:eastAsia="Calibri-Bold" w:hAnsi="Calibri-Italic" w:cs="Calibri-Italic"/>
                <w:iCs/>
                <w:szCs w:val="24"/>
              </w:rPr>
              <w:t>rtifik</w:t>
            </w:r>
            <w:r w:rsidR="004F3D9B" w:rsidRPr="006009EC">
              <w:rPr>
                <w:rFonts w:ascii="Calibri-Italic" w:eastAsia="Calibri-Bold" w:hAnsi="Calibri-Italic" w:cs="Calibri-Italic"/>
                <w:iCs/>
                <w:szCs w:val="24"/>
              </w:rPr>
              <w:t>a</w:t>
            </w:r>
            <w:r w:rsidRPr="006009EC">
              <w:rPr>
                <w:rFonts w:ascii="Calibri-Italic" w:eastAsia="Calibri-Bold" w:hAnsi="Calibri-Italic" w:cs="Calibri-Italic"/>
                <w:iCs/>
                <w:szCs w:val="24"/>
              </w:rPr>
              <w:t>t</w:t>
            </w:r>
            <w:r w:rsidR="004F3D9B" w:rsidRPr="006009EC">
              <w:rPr>
                <w:rFonts w:ascii="Calibri-Italic" w:eastAsia="Calibri-Bold" w:hAnsi="Calibri-Italic" w:cs="Calibri-Italic"/>
                <w:iCs/>
                <w:szCs w:val="24"/>
              </w:rPr>
              <w:t>a</w:t>
            </w:r>
            <w:r w:rsidR="006C1159" w:rsidRPr="006009EC">
              <w:rPr>
                <w:rFonts w:ascii="Calibri-Italic" w:eastAsia="Calibri-Bold" w:hAnsi="Calibri-Italic" w:cs="Calibri-Italic"/>
                <w:iCs/>
                <w:szCs w:val="24"/>
              </w:rPr>
              <w:t>.</w:t>
            </w:r>
            <w:r w:rsidR="00762D27" w:rsidRPr="006009EC">
              <w:t xml:space="preserve"> </w:t>
            </w:r>
            <w:r w:rsidR="009802CD" w:rsidRPr="006009EC">
              <w:rPr>
                <w:rFonts w:ascii="Calibri-Italic" w:eastAsia="Calibri-Bold" w:hAnsi="Calibri-Italic" w:cs="Calibri-Italic"/>
                <w:iCs/>
                <w:szCs w:val="24"/>
              </w:rPr>
              <w:t>Sertifikati moraju biti važeći u momentu podnošenja ponuda i izdati od strane ovlašćenog tela (tela akreditovanog za ocenu usaglašenosti</w:t>
            </w:r>
            <w:r w:rsidR="00E6363E" w:rsidRPr="006009EC">
              <w:rPr>
                <w:rFonts w:ascii="Calibri-Italic" w:eastAsia="Calibri-Bold" w:hAnsi="Calibri-Italic" w:cs="Calibri-Italic"/>
                <w:iCs/>
                <w:szCs w:val="24"/>
              </w:rPr>
              <w:t xml:space="preserve"> sertifikata</w:t>
            </w:r>
            <w:r w:rsidR="000F30C1" w:rsidRPr="006009EC">
              <w:rPr>
                <w:rFonts w:ascii="Calibri-Italic" w:eastAsia="Calibri-Bold" w:hAnsi="Calibri-Italic" w:cs="Calibri-Italic"/>
                <w:iCs/>
                <w:szCs w:val="24"/>
              </w:rPr>
              <w:t>)</w:t>
            </w:r>
          </w:p>
        </w:tc>
      </w:tr>
    </w:tbl>
    <w:p w14:paraId="7BF12348" w14:textId="77777777" w:rsidR="006C1159" w:rsidRPr="006009EC" w:rsidRDefault="006C1159" w:rsidP="003C06BA">
      <w:pPr>
        <w:autoSpaceDE w:val="0"/>
        <w:autoSpaceDN w:val="0"/>
        <w:adjustRightInd w:val="0"/>
        <w:rPr>
          <w:rFonts w:ascii="Calibri-Italic" w:eastAsia="Calibri-Bold" w:hAnsi="Calibri-Italic" w:cs="Calibri-Italic"/>
          <w:i/>
          <w:iCs/>
          <w:color w:val="0070C0"/>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5E1CAB" w:rsidRPr="006009EC" w14:paraId="6E50FEE4" w14:textId="77777777" w:rsidTr="00905766">
        <w:trPr>
          <w:trHeight w:val="433"/>
        </w:trPr>
        <w:tc>
          <w:tcPr>
            <w:tcW w:w="9923" w:type="dxa"/>
            <w:shd w:val="clear" w:color="auto" w:fill="auto"/>
          </w:tcPr>
          <w:p w14:paraId="6CE37D76" w14:textId="77777777" w:rsidR="004561CA" w:rsidRPr="006009EC" w:rsidRDefault="00F066D7" w:rsidP="007B7D18">
            <w:pPr>
              <w:autoSpaceDE w:val="0"/>
              <w:autoSpaceDN w:val="0"/>
              <w:adjustRightInd w:val="0"/>
              <w:rPr>
                <w:rFonts w:eastAsia="Calibri-Bold"/>
                <w:b/>
                <w:i/>
                <w:iCs/>
                <w:color w:val="000000"/>
                <w:szCs w:val="24"/>
                <w:u w:val="single"/>
              </w:rPr>
            </w:pPr>
            <w:r w:rsidRPr="006009EC">
              <w:rPr>
                <w:rFonts w:eastAsia="Calibri-Bold"/>
                <w:b/>
                <w:i/>
                <w:iCs/>
                <w:color w:val="000000"/>
                <w:szCs w:val="24"/>
                <w:u w:val="single"/>
              </w:rPr>
              <w:t>D</w:t>
            </w:r>
            <w:r w:rsidR="004F3D9B" w:rsidRPr="006009EC">
              <w:rPr>
                <w:rFonts w:eastAsia="Calibri-Bold"/>
                <w:b/>
                <w:i/>
                <w:iCs/>
                <w:color w:val="000000"/>
                <w:szCs w:val="24"/>
                <w:u w:val="single"/>
              </w:rPr>
              <w:t>o</w:t>
            </w:r>
            <w:r w:rsidRPr="006009EC">
              <w:rPr>
                <w:rFonts w:eastAsia="Calibri-Bold"/>
                <w:b/>
                <w:i/>
                <w:iCs/>
                <w:color w:val="000000"/>
                <w:szCs w:val="24"/>
                <w:u w:val="single"/>
              </w:rPr>
              <w:t>k</w:t>
            </w:r>
            <w:r w:rsidR="004F3D9B" w:rsidRPr="006009EC">
              <w:rPr>
                <w:rFonts w:eastAsia="Calibri-Bold"/>
                <w:b/>
                <w:i/>
                <w:iCs/>
                <w:color w:val="000000"/>
                <w:szCs w:val="24"/>
                <w:u w:val="single"/>
              </w:rPr>
              <w:t>a</w:t>
            </w:r>
            <w:r w:rsidRPr="006009EC">
              <w:rPr>
                <w:rFonts w:eastAsia="Calibri-Bold"/>
                <w:b/>
                <w:i/>
                <w:iCs/>
                <w:color w:val="000000"/>
                <w:szCs w:val="24"/>
                <w:u w:val="single"/>
              </w:rPr>
              <w:t>ziv</w:t>
            </w:r>
            <w:r w:rsidR="004F3D9B" w:rsidRPr="006009EC">
              <w:rPr>
                <w:rFonts w:eastAsia="Calibri-Bold"/>
                <w:b/>
                <w:i/>
                <w:iCs/>
                <w:color w:val="000000"/>
                <w:szCs w:val="24"/>
                <w:u w:val="single"/>
              </w:rPr>
              <w:t>a</w:t>
            </w:r>
            <w:r w:rsidRPr="006009EC">
              <w:rPr>
                <w:rFonts w:eastAsia="Calibri-Bold"/>
                <w:b/>
                <w:i/>
                <w:iCs/>
                <w:color w:val="000000"/>
                <w:szCs w:val="24"/>
                <w:u w:val="single"/>
              </w:rPr>
              <w:t>nj</w:t>
            </w:r>
            <w:r w:rsidR="004F3D9B" w:rsidRPr="006009EC">
              <w:rPr>
                <w:rFonts w:eastAsia="Calibri-Bold"/>
                <w:b/>
                <w:i/>
                <w:iCs/>
                <w:color w:val="000000"/>
                <w:szCs w:val="24"/>
                <w:u w:val="single"/>
              </w:rPr>
              <w:t>e</w:t>
            </w:r>
            <w:r w:rsidR="005E1CAB" w:rsidRPr="006009EC">
              <w:rPr>
                <w:rFonts w:eastAsia="Calibri-Bold"/>
                <w:b/>
                <w:i/>
                <w:iCs/>
                <w:color w:val="000000"/>
                <w:szCs w:val="24"/>
                <w:u w:val="single"/>
              </w:rPr>
              <w:t xml:space="preserve"> </w:t>
            </w:r>
            <w:r w:rsidRPr="006009EC">
              <w:rPr>
                <w:rFonts w:eastAsia="Calibri-Bold"/>
                <w:b/>
                <w:i/>
                <w:iCs/>
                <w:color w:val="000000"/>
                <w:szCs w:val="24"/>
                <w:u w:val="single"/>
              </w:rPr>
              <w:t>ispunj</w:t>
            </w:r>
            <w:r w:rsidR="004F3D9B" w:rsidRPr="006009EC">
              <w:rPr>
                <w:rFonts w:eastAsia="Calibri-Bold"/>
                <w:b/>
                <w:i/>
                <w:iCs/>
                <w:color w:val="000000"/>
                <w:szCs w:val="24"/>
                <w:u w:val="single"/>
              </w:rPr>
              <w:t>e</w:t>
            </w:r>
            <w:r w:rsidRPr="006009EC">
              <w:rPr>
                <w:rFonts w:eastAsia="Calibri-Bold"/>
                <w:b/>
                <w:i/>
                <w:iCs/>
                <w:color w:val="000000"/>
                <w:szCs w:val="24"/>
                <w:u w:val="single"/>
              </w:rPr>
              <w:t>n</w:t>
            </w:r>
            <w:r w:rsidR="004F3D9B" w:rsidRPr="006009EC">
              <w:rPr>
                <w:rFonts w:eastAsia="Calibri-Bold"/>
                <w:b/>
                <w:i/>
                <w:iCs/>
                <w:color w:val="000000"/>
                <w:szCs w:val="24"/>
                <w:u w:val="single"/>
              </w:rPr>
              <w:t>o</w:t>
            </w:r>
            <w:r w:rsidRPr="006009EC">
              <w:rPr>
                <w:rFonts w:eastAsia="Calibri-Bold"/>
                <w:b/>
                <w:i/>
                <w:iCs/>
                <w:color w:val="000000"/>
                <w:szCs w:val="24"/>
                <w:u w:val="single"/>
              </w:rPr>
              <w:t>sti</w:t>
            </w:r>
            <w:r w:rsidR="0051338B" w:rsidRPr="006009EC">
              <w:rPr>
                <w:rFonts w:eastAsia="Calibri-Bold"/>
                <w:b/>
                <w:i/>
                <w:iCs/>
                <w:color w:val="000000"/>
                <w:szCs w:val="24"/>
                <w:u w:val="single"/>
              </w:rPr>
              <w:t xml:space="preserve"> </w:t>
            </w:r>
            <w:r w:rsidR="004F3D9B" w:rsidRPr="006009EC">
              <w:rPr>
                <w:rFonts w:eastAsia="Calibri-Bold"/>
                <w:b/>
                <w:i/>
                <w:iCs/>
                <w:color w:val="000000"/>
                <w:szCs w:val="24"/>
                <w:u w:val="single"/>
              </w:rPr>
              <w:t>o</w:t>
            </w:r>
            <w:r w:rsidRPr="006009EC">
              <w:rPr>
                <w:rFonts w:eastAsia="Calibri-Bold"/>
                <w:b/>
                <w:i/>
                <w:iCs/>
                <w:color w:val="000000"/>
                <w:szCs w:val="24"/>
                <w:u w:val="single"/>
              </w:rPr>
              <w:t>b</w:t>
            </w:r>
            <w:r w:rsidR="004F3D9B" w:rsidRPr="006009EC">
              <w:rPr>
                <w:rFonts w:eastAsia="Calibri-Bold"/>
                <w:b/>
                <w:i/>
                <w:iCs/>
                <w:color w:val="000000"/>
                <w:szCs w:val="24"/>
                <w:u w:val="single"/>
              </w:rPr>
              <w:t>a</w:t>
            </w:r>
            <w:r w:rsidRPr="006009EC">
              <w:rPr>
                <w:rFonts w:eastAsia="Calibri-Bold"/>
                <w:b/>
                <w:i/>
                <w:iCs/>
                <w:color w:val="000000"/>
                <w:szCs w:val="24"/>
                <w:u w:val="single"/>
              </w:rPr>
              <w:t>v</w:t>
            </w:r>
            <w:r w:rsidR="004F3D9B" w:rsidRPr="006009EC">
              <w:rPr>
                <w:rFonts w:eastAsia="Calibri-Bold"/>
                <w:b/>
                <w:i/>
                <w:iCs/>
                <w:color w:val="000000"/>
                <w:szCs w:val="24"/>
                <w:u w:val="single"/>
              </w:rPr>
              <w:t>e</w:t>
            </w:r>
            <w:r w:rsidRPr="006009EC">
              <w:rPr>
                <w:rFonts w:eastAsia="Calibri-Bold"/>
                <w:b/>
                <w:i/>
                <w:iCs/>
                <w:color w:val="000000"/>
                <w:szCs w:val="24"/>
                <w:u w:val="single"/>
              </w:rPr>
              <w:t>znih</w:t>
            </w:r>
            <w:r w:rsidR="0051338B" w:rsidRPr="006009EC">
              <w:rPr>
                <w:rFonts w:eastAsia="Calibri-Bold"/>
                <w:b/>
                <w:i/>
                <w:iCs/>
                <w:color w:val="000000"/>
                <w:szCs w:val="24"/>
                <w:u w:val="single"/>
              </w:rPr>
              <w:t xml:space="preserve"> </w:t>
            </w:r>
            <w:r w:rsidRPr="006009EC">
              <w:rPr>
                <w:rFonts w:eastAsia="Calibri-Bold"/>
                <w:b/>
                <w:i/>
                <w:iCs/>
                <w:color w:val="000000"/>
                <w:szCs w:val="24"/>
                <w:u w:val="single"/>
              </w:rPr>
              <w:t>i</w:t>
            </w:r>
            <w:r w:rsidR="0051338B" w:rsidRPr="006009EC">
              <w:rPr>
                <w:rFonts w:eastAsia="Calibri-Bold"/>
                <w:b/>
                <w:i/>
                <w:iCs/>
                <w:color w:val="000000"/>
                <w:szCs w:val="24"/>
                <w:u w:val="single"/>
              </w:rPr>
              <w:t xml:space="preserve"> </w:t>
            </w:r>
            <w:r w:rsidRPr="006009EC">
              <w:rPr>
                <w:rFonts w:eastAsia="Calibri-Bold"/>
                <w:b/>
                <w:i/>
                <w:iCs/>
                <w:color w:val="000000"/>
                <w:szCs w:val="24"/>
                <w:u w:val="single"/>
              </w:rPr>
              <w:t>d</w:t>
            </w:r>
            <w:r w:rsidR="004F3D9B" w:rsidRPr="006009EC">
              <w:rPr>
                <w:rFonts w:eastAsia="Calibri-Bold"/>
                <w:b/>
                <w:i/>
                <w:iCs/>
                <w:color w:val="000000"/>
                <w:szCs w:val="24"/>
                <w:u w:val="single"/>
              </w:rPr>
              <w:t>o</w:t>
            </w:r>
            <w:r w:rsidRPr="006009EC">
              <w:rPr>
                <w:rFonts w:eastAsia="Calibri-Bold"/>
                <w:b/>
                <w:i/>
                <w:iCs/>
                <w:color w:val="000000"/>
                <w:szCs w:val="24"/>
                <w:u w:val="single"/>
              </w:rPr>
              <w:t>d</w:t>
            </w:r>
            <w:r w:rsidR="004F3D9B" w:rsidRPr="006009EC">
              <w:rPr>
                <w:rFonts w:eastAsia="Calibri-Bold"/>
                <w:b/>
                <w:i/>
                <w:iCs/>
                <w:color w:val="000000"/>
                <w:szCs w:val="24"/>
                <w:u w:val="single"/>
              </w:rPr>
              <w:t>a</w:t>
            </w:r>
            <w:r w:rsidRPr="006009EC">
              <w:rPr>
                <w:rFonts w:eastAsia="Calibri-Bold"/>
                <w:b/>
                <w:i/>
                <w:iCs/>
                <w:color w:val="000000"/>
                <w:szCs w:val="24"/>
                <w:u w:val="single"/>
              </w:rPr>
              <w:t>tnih</w:t>
            </w:r>
            <w:r w:rsidR="0051338B" w:rsidRPr="006009EC">
              <w:rPr>
                <w:rFonts w:eastAsia="Calibri-Bold"/>
                <w:b/>
                <w:i/>
                <w:iCs/>
                <w:color w:val="000000"/>
                <w:szCs w:val="24"/>
                <w:u w:val="single"/>
              </w:rPr>
              <w:t xml:space="preserve"> </w:t>
            </w:r>
            <w:r w:rsidRPr="006009EC">
              <w:rPr>
                <w:rFonts w:eastAsia="Calibri-Bold"/>
                <w:b/>
                <w:i/>
                <w:iCs/>
                <w:color w:val="000000"/>
                <w:szCs w:val="24"/>
                <w:u w:val="single"/>
              </w:rPr>
              <w:t>usl</w:t>
            </w:r>
            <w:r w:rsidR="004F3D9B" w:rsidRPr="006009EC">
              <w:rPr>
                <w:rFonts w:eastAsia="Calibri-Bold"/>
                <w:b/>
                <w:i/>
                <w:iCs/>
                <w:color w:val="000000"/>
                <w:szCs w:val="24"/>
                <w:u w:val="single"/>
              </w:rPr>
              <w:t>o</w:t>
            </w:r>
            <w:r w:rsidRPr="006009EC">
              <w:rPr>
                <w:rFonts w:eastAsia="Calibri-Bold"/>
                <w:b/>
                <w:i/>
                <w:iCs/>
                <w:color w:val="000000"/>
                <w:szCs w:val="24"/>
                <w:u w:val="single"/>
              </w:rPr>
              <w:t>v</w:t>
            </w:r>
            <w:r w:rsidR="004F3D9B" w:rsidRPr="006009EC">
              <w:rPr>
                <w:rFonts w:eastAsia="Calibri-Bold"/>
                <w:b/>
                <w:i/>
                <w:iCs/>
                <w:color w:val="000000"/>
                <w:szCs w:val="24"/>
                <w:u w:val="single"/>
              </w:rPr>
              <w:t>a</w:t>
            </w:r>
            <w:r w:rsidR="005E1CAB" w:rsidRPr="006009EC">
              <w:rPr>
                <w:rFonts w:eastAsia="Calibri-Bold"/>
                <w:b/>
                <w:i/>
                <w:iCs/>
                <w:color w:val="000000"/>
                <w:szCs w:val="24"/>
                <w:u w:val="single"/>
              </w:rPr>
              <w:t xml:space="preserve"> </w:t>
            </w:r>
            <w:r w:rsidRPr="006009EC">
              <w:rPr>
                <w:rFonts w:eastAsia="Calibri-Bold"/>
                <w:b/>
                <w:i/>
                <w:iCs/>
                <w:color w:val="000000"/>
                <w:szCs w:val="24"/>
                <w:u w:val="single"/>
              </w:rPr>
              <w:t>uk</w:t>
            </w:r>
            <w:r w:rsidR="004F3D9B" w:rsidRPr="006009EC">
              <w:rPr>
                <w:rFonts w:eastAsia="Calibri-Bold"/>
                <w:b/>
                <w:i/>
                <w:iCs/>
                <w:color w:val="000000"/>
                <w:szCs w:val="24"/>
                <w:u w:val="single"/>
              </w:rPr>
              <w:t>o</w:t>
            </w:r>
            <w:r w:rsidRPr="006009EC">
              <w:rPr>
                <w:rFonts w:eastAsia="Calibri-Bold"/>
                <w:b/>
                <w:i/>
                <w:iCs/>
                <w:color w:val="000000"/>
                <w:szCs w:val="24"/>
                <w:u w:val="single"/>
              </w:rPr>
              <w:t>lik</w:t>
            </w:r>
            <w:r w:rsidR="004F3D9B" w:rsidRPr="006009EC">
              <w:rPr>
                <w:rFonts w:eastAsia="Calibri-Bold"/>
                <w:b/>
                <w:i/>
                <w:iCs/>
                <w:color w:val="000000"/>
                <w:szCs w:val="24"/>
                <w:u w:val="single"/>
              </w:rPr>
              <w:t>o</w:t>
            </w:r>
            <w:r w:rsidR="005E1CAB" w:rsidRPr="006009EC">
              <w:rPr>
                <w:rFonts w:eastAsia="Calibri-Bold"/>
                <w:b/>
                <w:i/>
                <w:iCs/>
                <w:color w:val="000000"/>
                <w:szCs w:val="24"/>
                <w:u w:val="single"/>
              </w:rPr>
              <w:t xml:space="preserve"> </w:t>
            </w:r>
            <w:r w:rsidRPr="006009EC">
              <w:rPr>
                <w:rFonts w:eastAsia="Calibri-Bold"/>
                <w:b/>
                <w:i/>
                <w:iCs/>
                <w:color w:val="000000"/>
                <w:szCs w:val="24"/>
                <w:u w:val="single"/>
              </w:rPr>
              <w:t>p</w:t>
            </w:r>
            <w:r w:rsidR="004F3D9B" w:rsidRPr="006009EC">
              <w:rPr>
                <w:rFonts w:eastAsia="Calibri-Bold"/>
                <w:b/>
                <w:i/>
                <w:iCs/>
                <w:color w:val="000000"/>
                <w:szCs w:val="24"/>
                <w:u w:val="single"/>
              </w:rPr>
              <w:t>o</w:t>
            </w:r>
            <w:r w:rsidRPr="006009EC">
              <w:rPr>
                <w:rFonts w:eastAsia="Calibri-Bold"/>
                <w:b/>
                <w:i/>
                <w:iCs/>
                <w:color w:val="000000"/>
                <w:szCs w:val="24"/>
                <w:u w:val="single"/>
              </w:rPr>
              <w:t>nudu</w:t>
            </w:r>
            <w:r w:rsidR="005E1CAB" w:rsidRPr="006009EC">
              <w:rPr>
                <w:rFonts w:eastAsia="Calibri-Bold"/>
                <w:b/>
                <w:i/>
                <w:iCs/>
                <w:color w:val="000000"/>
                <w:szCs w:val="24"/>
                <w:u w:val="single"/>
              </w:rPr>
              <w:t xml:space="preserve"> </w:t>
            </w:r>
            <w:r w:rsidRPr="006009EC">
              <w:rPr>
                <w:rFonts w:eastAsia="Calibri-Bold"/>
                <w:b/>
                <w:i/>
                <w:iCs/>
                <w:color w:val="000000"/>
                <w:szCs w:val="24"/>
                <w:u w:val="single"/>
              </w:rPr>
              <w:t>p</w:t>
            </w:r>
            <w:r w:rsidR="004F3D9B" w:rsidRPr="006009EC">
              <w:rPr>
                <w:rFonts w:eastAsia="Calibri-Bold"/>
                <w:b/>
                <w:i/>
                <w:iCs/>
                <w:color w:val="000000"/>
                <w:szCs w:val="24"/>
                <w:u w:val="single"/>
              </w:rPr>
              <w:t>o</w:t>
            </w:r>
            <w:r w:rsidRPr="006009EC">
              <w:rPr>
                <w:rFonts w:eastAsia="Calibri-Bold"/>
                <w:b/>
                <w:i/>
                <w:iCs/>
                <w:color w:val="000000"/>
                <w:szCs w:val="24"/>
                <w:u w:val="single"/>
              </w:rPr>
              <w:t>dn</w:t>
            </w:r>
            <w:r w:rsidR="004F3D9B" w:rsidRPr="006009EC">
              <w:rPr>
                <w:rFonts w:eastAsia="Calibri-Bold"/>
                <w:b/>
                <w:i/>
                <w:iCs/>
                <w:color w:val="000000"/>
                <w:szCs w:val="24"/>
                <w:u w:val="single"/>
              </w:rPr>
              <w:t>o</w:t>
            </w:r>
            <w:r w:rsidRPr="006009EC">
              <w:rPr>
                <w:rFonts w:eastAsia="Calibri-Bold"/>
                <w:b/>
                <w:i/>
                <w:iCs/>
                <w:color w:val="000000"/>
                <w:szCs w:val="24"/>
                <w:u w:val="single"/>
              </w:rPr>
              <w:t>si</w:t>
            </w:r>
            <w:r w:rsidR="005E1CAB" w:rsidRPr="006009EC">
              <w:rPr>
                <w:rFonts w:eastAsia="Calibri-Bold"/>
                <w:b/>
                <w:i/>
                <w:iCs/>
                <w:color w:val="000000"/>
                <w:szCs w:val="24"/>
                <w:u w:val="single"/>
              </w:rPr>
              <w:t xml:space="preserve"> </w:t>
            </w:r>
            <w:r w:rsidRPr="006009EC">
              <w:rPr>
                <w:rFonts w:eastAsia="Calibri-Bold"/>
                <w:b/>
                <w:i/>
                <w:iCs/>
                <w:color w:val="000000"/>
                <w:szCs w:val="24"/>
                <w:u w:val="single"/>
              </w:rPr>
              <w:t>grup</w:t>
            </w:r>
            <w:r w:rsidR="004F3D9B" w:rsidRPr="006009EC">
              <w:rPr>
                <w:rFonts w:eastAsia="Calibri-Bold"/>
                <w:b/>
                <w:i/>
                <w:iCs/>
                <w:color w:val="000000"/>
                <w:szCs w:val="24"/>
                <w:u w:val="single"/>
              </w:rPr>
              <w:t>a</w:t>
            </w:r>
            <w:r w:rsidR="005E1CAB" w:rsidRPr="006009EC">
              <w:rPr>
                <w:rFonts w:eastAsia="Calibri-Bold"/>
                <w:b/>
                <w:i/>
                <w:iCs/>
                <w:color w:val="000000"/>
                <w:szCs w:val="24"/>
                <w:u w:val="single"/>
              </w:rPr>
              <w:t xml:space="preserve"> </w:t>
            </w:r>
            <w:r w:rsidRPr="006009EC">
              <w:rPr>
                <w:rFonts w:eastAsia="Calibri-Bold"/>
                <w:b/>
                <w:i/>
                <w:iCs/>
                <w:color w:val="000000"/>
                <w:szCs w:val="24"/>
                <w:u w:val="single"/>
              </w:rPr>
              <w:t>p</w:t>
            </w:r>
            <w:r w:rsidR="004F3D9B" w:rsidRPr="006009EC">
              <w:rPr>
                <w:rFonts w:eastAsia="Calibri-Bold"/>
                <w:b/>
                <w:i/>
                <w:iCs/>
                <w:color w:val="000000"/>
                <w:szCs w:val="24"/>
                <w:u w:val="single"/>
              </w:rPr>
              <w:t>o</w:t>
            </w:r>
            <w:r w:rsidRPr="006009EC">
              <w:rPr>
                <w:rFonts w:eastAsia="Calibri-Bold"/>
                <w:b/>
                <w:i/>
                <w:iCs/>
                <w:color w:val="000000"/>
                <w:szCs w:val="24"/>
                <w:u w:val="single"/>
              </w:rPr>
              <w:t>nuđ</w:t>
            </w:r>
            <w:r w:rsidR="004F3D9B" w:rsidRPr="006009EC">
              <w:rPr>
                <w:rFonts w:eastAsia="Calibri-Bold"/>
                <w:b/>
                <w:i/>
                <w:iCs/>
                <w:color w:val="000000"/>
                <w:szCs w:val="24"/>
                <w:u w:val="single"/>
              </w:rPr>
              <w:t>a</w:t>
            </w:r>
            <w:r w:rsidRPr="006009EC">
              <w:rPr>
                <w:rFonts w:eastAsia="Calibri-Bold"/>
                <w:b/>
                <w:i/>
                <w:iCs/>
                <w:color w:val="000000"/>
                <w:szCs w:val="24"/>
                <w:u w:val="single"/>
              </w:rPr>
              <w:t>č</w:t>
            </w:r>
            <w:r w:rsidR="004F3D9B" w:rsidRPr="006009EC">
              <w:rPr>
                <w:rFonts w:eastAsia="Calibri-Bold"/>
                <w:b/>
                <w:i/>
                <w:iCs/>
                <w:color w:val="000000"/>
                <w:szCs w:val="24"/>
                <w:u w:val="single"/>
              </w:rPr>
              <w:t>a</w:t>
            </w:r>
          </w:p>
        </w:tc>
      </w:tr>
      <w:tr w:rsidR="005E1CAB" w:rsidRPr="006009EC" w14:paraId="654BA1B0" w14:textId="77777777">
        <w:tc>
          <w:tcPr>
            <w:tcW w:w="9923" w:type="dxa"/>
            <w:shd w:val="clear" w:color="auto" w:fill="auto"/>
          </w:tcPr>
          <w:p w14:paraId="344F67BE" w14:textId="77777777" w:rsidR="005E1CAB" w:rsidRPr="006009EC" w:rsidRDefault="00F066D7" w:rsidP="0030264A">
            <w:pPr>
              <w:numPr>
                <w:ilvl w:val="0"/>
                <w:numId w:val="7"/>
              </w:numPr>
              <w:autoSpaceDE w:val="0"/>
              <w:autoSpaceDN w:val="0"/>
              <w:adjustRightInd w:val="0"/>
              <w:ind w:left="142" w:firstLine="273"/>
              <w:jc w:val="both"/>
              <w:rPr>
                <w:bCs/>
                <w:iCs/>
                <w:szCs w:val="24"/>
                <w:lang w:val="sr-Cyrl-CS"/>
              </w:rPr>
            </w:pPr>
            <w:r w:rsidRPr="006009EC">
              <w:rPr>
                <w:rFonts w:eastAsia="Calibri-Bold"/>
                <w:bCs/>
                <w:color w:val="000000"/>
                <w:szCs w:val="24"/>
              </w:rPr>
              <w:t>Usl</w:t>
            </w:r>
            <w:r w:rsidR="004F3D9B" w:rsidRPr="006009EC">
              <w:rPr>
                <w:rFonts w:eastAsia="Calibri-Bold"/>
                <w:bCs/>
                <w:color w:val="000000"/>
                <w:szCs w:val="24"/>
              </w:rPr>
              <w:t>o</w:t>
            </w:r>
            <w:r w:rsidRPr="006009EC">
              <w:rPr>
                <w:rFonts w:eastAsia="Calibri-Bold"/>
                <w:bCs/>
                <w:color w:val="000000"/>
                <w:szCs w:val="24"/>
              </w:rPr>
              <w:t>v</w:t>
            </w:r>
            <w:r w:rsidR="004F3D9B" w:rsidRPr="006009EC">
              <w:rPr>
                <w:rFonts w:eastAsia="Calibri-Bold"/>
                <w:bCs/>
                <w:color w:val="000000"/>
                <w:szCs w:val="24"/>
              </w:rPr>
              <w:t>e</w:t>
            </w:r>
            <w:r w:rsidR="005E1CAB" w:rsidRPr="006009EC">
              <w:rPr>
                <w:rFonts w:eastAsia="Calibri-Bold"/>
                <w:bCs/>
                <w:color w:val="000000"/>
                <w:szCs w:val="24"/>
              </w:rPr>
              <w:t xml:space="preserve"> </w:t>
            </w:r>
            <w:r w:rsidRPr="006009EC">
              <w:rPr>
                <w:rFonts w:eastAsia="Calibri-Bold"/>
                <w:bCs/>
                <w:color w:val="000000"/>
                <w:szCs w:val="24"/>
              </w:rPr>
              <w:t>iz</w:t>
            </w:r>
            <w:r w:rsidR="005E1CAB" w:rsidRPr="006009EC">
              <w:rPr>
                <w:rFonts w:eastAsia="Calibri-Bold"/>
                <w:bCs/>
                <w:color w:val="000000"/>
                <w:szCs w:val="24"/>
              </w:rPr>
              <w:t xml:space="preserve"> </w:t>
            </w:r>
            <w:r w:rsidRPr="006009EC">
              <w:rPr>
                <w:rFonts w:eastAsia="Calibri-Bold"/>
                <w:bCs/>
                <w:color w:val="000000"/>
                <w:szCs w:val="24"/>
              </w:rPr>
              <w:t>čl</w:t>
            </w:r>
            <w:r w:rsidR="004F3D9B" w:rsidRPr="006009EC">
              <w:rPr>
                <w:rFonts w:eastAsia="Calibri-Bold"/>
                <w:bCs/>
                <w:color w:val="000000"/>
                <w:szCs w:val="24"/>
              </w:rPr>
              <w:t>a</w:t>
            </w:r>
            <w:r w:rsidRPr="006009EC">
              <w:rPr>
                <w:rFonts w:eastAsia="Calibri-Bold"/>
                <w:bCs/>
                <w:color w:val="000000"/>
                <w:szCs w:val="24"/>
              </w:rPr>
              <w:t>n</w:t>
            </w:r>
            <w:r w:rsidR="004F3D9B" w:rsidRPr="006009EC">
              <w:rPr>
                <w:rFonts w:eastAsia="Calibri-Bold"/>
                <w:bCs/>
                <w:color w:val="000000"/>
                <w:szCs w:val="24"/>
              </w:rPr>
              <w:t>a</w:t>
            </w:r>
            <w:r w:rsidR="005E1CAB" w:rsidRPr="006009EC">
              <w:rPr>
                <w:rFonts w:eastAsia="Calibri-Bold"/>
                <w:bCs/>
                <w:color w:val="000000"/>
                <w:szCs w:val="24"/>
              </w:rPr>
              <w:t xml:space="preserve"> 75. </w:t>
            </w:r>
            <w:r w:rsidRPr="006009EC">
              <w:rPr>
                <w:rFonts w:eastAsia="Calibri-Bold"/>
                <w:bCs/>
                <w:color w:val="000000"/>
                <w:szCs w:val="24"/>
              </w:rPr>
              <w:t>st</w:t>
            </w:r>
            <w:r w:rsidR="004F3D9B" w:rsidRPr="006009EC">
              <w:rPr>
                <w:rFonts w:eastAsia="Calibri-Bold"/>
                <w:bCs/>
                <w:color w:val="000000"/>
                <w:szCs w:val="24"/>
              </w:rPr>
              <w:t>a</w:t>
            </w:r>
            <w:r w:rsidRPr="006009EC">
              <w:rPr>
                <w:rFonts w:eastAsia="Calibri-Bold"/>
                <w:bCs/>
                <w:color w:val="000000"/>
                <w:szCs w:val="24"/>
              </w:rPr>
              <w:t>v</w:t>
            </w:r>
            <w:r w:rsidR="005E1CAB" w:rsidRPr="006009EC">
              <w:rPr>
                <w:rFonts w:eastAsia="Calibri-Bold"/>
                <w:bCs/>
                <w:color w:val="000000"/>
                <w:szCs w:val="24"/>
              </w:rPr>
              <w:t xml:space="preserve"> 1. </w:t>
            </w:r>
            <w:r w:rsidRPr="006009EC">
              <w:rPr>
                <w:rFonts w:eastAsia="Calibri-Bold"/>
                <w:bCs/>
                <w:color w:val="000000"/>
                <w:szCs w:val="24"/>
              </w:rPr>
              <w:t>t</w:t>
            </w:r>
            <w:r w:rsidR="004F3D9B" w:rsidRPr="006009EC">
              <w:rPr>
                <w:rFonts w:eastAsia="Calibri-Bold"/>
                <w:bCs/>
                <w:color w:val="000000"/>
                <w:szCs w:val="24"/>
              </w:rPr>
              <w:t>a</w:t>
            </w:r>
            <w:r w:rsidRPr="006009EC">
              <w:rPr>
                <w:rFonts w:eastAsia="Calibri-Bold"/>
                <w:bCs/>
                <w:color w:val="000000"/>
                <w:szCs w:val="24"/>
              </w:rPr>
              <w:t>č</w:t>
            </w:r>
            <w:r w:rsidR="005E1CAB" w:rsidRPr="006009EC">
              <w:rPr>
                <w:rFonts w:eastAsia="Calibri-Bold"/>
                <w:bCs/>
                <w:color w:val="000000"/>
                <w:szCs w:val="24"/>
              </w:rPr>
              <w:t xml:space="preserve">. 1) </w:t>
            </w:r>
            <w:r w:rsidRPr="006009EC">
              <w:rPr>
                <w:rFonts w:eastAsia="Calibri-Bold"/>
                <w:bCs/>
                <w:color w:val="000000"/>
                <w:szCs w:val="24"/>
              </w:rPr>
              <w:t>d</w:t>
            </w:r>
            <w:r w:rsidR="004F3D9B" w:rsidRPr="006009EC">
              <w:rPr>
                <w:rFonts w:eastAsia="Calibri-Bold"/>
                <w:bCs/>
                <w:color w:val="000000"/>
                <w:szCs w:val="24"/>
              </w:rPr>
              <w:t>o</w:t>
            </w:r>
            <w:r w:rsidR="005E1CAB" w:rsidRPr="006009EC">
              <w:rPr>
                <w:rFonts w:eastAsia="Calibri-Bold"/>
                <w:bCs/>
                <w:color w:val="000000"/>
                <w:szCs w:val="24"/>
              </w:rPr>
              <w:t xml:space="preserve"> 4) </w:t>
            </w:r>
            <w:r w:rsidRPr="006009EC">
              <w:rPr>
                <w:rFonts w:eastAsia="Calibri-Bold"/>
                <w:bCs/>
                <w:color w:val="000000"/>
                <w:szCs w:val="24"/>
              </w:rPr>
              <w:t>Z</w:t>
            </w:r>
            <w:r w:rsidR="004F3D9B" w:rsidRPr="006009EC">
              <w:rPr>
                <w:rFonts w:eastAsia="Calibri-Bold"/>
                <w:bCs/>
                <w:color w:val="000000"/>
                <w:szCs w:val="24"/>
              </w:rPr>
              <w:t>a</w:t>
            </w:r>
            <w:r w:rsidRPr="006009EC">
              <w:rPr>
                <w:rFonts w:eastAsia="Calibri-Bold"/>
                <w:bCs/>
                <w:color w:val="000000"/>
                <w:szCs w:val="24"/>
              </w:rPr>
              <w:t>k</w:t>
            </w:r>
            <w:r w:rsidR="004F3D9B" w:rsidRPr="006009EC">
              <w:rPr>
                <w:rFonts w:eastAsia="Calibri-Bold"/>
                <w:bCs/>
                <w:color w:val="000000"/>
                <w:szCs w:val="24"/>
              </w:rPr>
              <w:t>o</w:t>
            </w:r>
            <w:r w:rsidRPr="006009EC">
              <w:rPr>
                <w:rFonts w:eastAsia="Calibri-Bold"/>
                <w:bCs/>
                <w:color w:val="000000"/>
                <w:szCs w:val="24"/>
              </w:rPr>
              <w:t>n</w:t>
            </w:r>
            <w:r w:rsidR="004F3D9B" w:rsidRPr="006009EC">
              <w:rPr>
                <w:rFonts w:eastAsia="Calibri-Bold"/>
                <w:bCs/>
                <w:color w:val="000000"/>
                <w:szCs w:val="24"/>
              </w:rPr>
              <w:t>a</w:t>
            </w:r>
            <w:r w:rsidR="00F1247E" w:rsidRPr="006009EC">
              <w:rPr>
                <w:rFonts w:eastAsia="Calibri-Bold"/>
                <w:bCs/>
                <w:color w:val="000000"/>
                <w:szCs w:val="24"/>
              </w:rPr>
              <w:t xml:space="preserve">: </w:t>
            </w:r>
            <w:r w:rsidRPr="006009EC">
              <w:rPr>
                <w:rFonts w:eastAsia="Calibri-Bold"/>
                <w:bCs/>
                <w:color w:val="000000"/>
                <w:szCs w:val="24"/>
              </w:rPr>
              <w:t>m</w:t>
            </w:r>
            <w:r w:rsidR="004F3D9B" w:rsidRPr="006009EC">
              <w:rPr>
                <w:rFonts w:eastAsia="Calibri-Bold"/>
                <w:bCs/>
                <w:color w:val="000000"/>
                <w:szCs w:val="24"/>
              </w:rPr>
              <w:t>o</w:t>
            </w:r>
            <w:r w:rsidRPr="006009EC">
              <w:rPr>
                <w:rFonts w:eastAsia="Calibri-Bold"/>
                <w:bCs/>
                <w:color w:val="000000"/>
                <w:szCs w:val="24"/>
              </w:rPr>
              <w:t>r</w:t>
            </w:r>
            <w:r w:rsidR="004F3D9B" w:rsidRPr="006009EC">
              <w:rPr>
                <w:rFonts w:eastAsia="Calibri-Bold"/>
                <w:bCs/>
                <w:color w:val="000000"/>
                <w:szCs w:val="24"/>
              </w:rPr>
              <w:t>a</w:t>
            </w:r>
            <w:r w:rsidR="00F1247E" w:rsidRPr="006009EC">
              <w:rPr>
                <w:rFonts w:eastAsia="Calibri-Bold"/>
                <w:bCs/>
                <w:color w:val="000000"/>
                <w:szCs w:val="24"/>
              </w:rPr>
              <w:t xml:space="preserve"> </w:t>
            </w:r>
            <w:r w:rsidRPr="006009EC">
              <w:rPr>
                <w:rFonts w:eastAsia="Calibri-Bold"/>
                <w:bCs/>
                <w:color w:val="000000"/>
                <w:szCs w:val="24"/>
              </w:rPr>
              <w:t>d</w:t>
            </w:r>
            <w:r w:rsidR="004F3D9B" w:rsidRPr="006009EC">
              <w:rPr>
                <w:rFonts w:eastAsia="Calibri-Bold"/>
                <w:bCs/>
                <w:color w:val="000000"/>
                <w:szCs w:val="24"/>
              </w:rPr>
              <w:t>a</w:t>
            </w:r>
            <w:r w:rsidR="00F1247E" w:rsidRPr="006009EC">
              <w:rPr>
                <w:rFonts w:eastAsia="Calibri-Bold"/>
                <w:bCs/>
                <w:color w:val="000000"/>
                <w:szCs w:val="24"/>
              </w:rPr>
              <w:t xml:space="preserve"> </w:t>
            </w:r>
            <w:r w:rsidRPr="006009EC">
              <w:rPr>
                <w:rFonts w:eastAsia="Calibri-Bold"/>
                <w:bCs/>
                <w:color w:val="000000"/>
                <w:szCs w:val="24"/>
              </w:rPr>
              <w:t>ispuni</w:t>
            </w:r>
            <w:r w:rsidR="00F1247E" w:rsidRPr="006009EC">
              <w:rPr>
                <w:rFonts w:eastAsia="Calibri-Bold"/>
                <w:bCs/>
                <w:color w:val="000000"/>
                <w:szCs w:val="24"/>
              </w:rPr>
              <w:t xml:space="preserve"> </w:t>
            </w:r>
            <w:proofErr w:type="gramStart"/>
            <w:r w:rsidRPr="006009EC">
              <w:rPr>
                <w:rFonts w:eastAsia="Calibri-Bold"/>
                <w:bCs/>
                <w:color w:val="000000"/>
                <w:szCs w:val="24"/>
              </w:rPr>
              <w:t>sv</w:t>
            </w:r>
            <w:r w:rsidR="004F3D9B" w:rsidRPr="006009EC">
              <w:rPr>
                <w:rFonts w:eastAsia="Calibri-Bold"/>
                <w:bCs/>
                <w:color w:val="000000"/>
                <w:szCs w:val="24"/>
              </w:rPr>
              <w:t>a</w:t>
            </w:r>
            <w:r w:rsidRPr="006009EC">
              <w:rPr>
                <w:rFonts w:eastAsia="Calibri-Bold"/>
                <w:bCs/>
                <w:color w:val="000000"/>
                <w:szCs w:val="24"/>
              </w:rPr>
              <w:t>ki</w:t>
            </w:r>
            <w:r w:rsidR="00F1247E" w:rsidRPr="006009EC">
              <w:rPr>
                <w:rFonts w:eastAsia="Calibri-Bold"/>
                <w:bCs/>
                <w:color w:val="000000"/>
                <w:szCs w:val="24"/>
              </w:rPr>
              <w:t xml:space="preserve"> </w:t>
            </w:r>
            <w:r w:rsidR="00FE75F4" w:rsidRPr="006009EC">
              <w:rPr>
                <w:rFonts w:eastAsia="Calibri-Bold"/>
                <w:bCs/>
                <w:color w:val="000000"/>
                <w:szCs w:val="24"/>
              </w:rPr>
              <w:t xml:space="preserve"> </w:t>
            </w:r>
            <w:r w:rsidRPr="006009EC">
              <w:rPr>
                <w:rFonts w:eastAsia="Calibri-Bold"/>
                <w:bCs/>
                <w:color w:val="000000"/>
                <w:szCs w:val="24"/>
              </w:rPr>
              <w:t>p</w:t>
            </w:r>
            <w:r w:rsidR="004F3D9B" w:rsidRPr="006009EC">
              <w:rPr>
                <w:rFonts w:eastAsia="Calibri-Bold"/>
                <w:bCs/>
                <w:color w:val="000000"/>
                <w:szCs w:val="24"/>
              </w:rPr>
              <w:t>o</w:t>
            </w:r>
            <w:r w:rsidRPr="006009EC">
              <w:rPr>
                <w:rFonts w:eastAsia="Calibri-Bold"/>
                <w:bCs/>
                <w:color w:val="000000"/>
                <w:szCs w:val="24"/>
              </w:rPr>
              <w:t>nuđ</w:t>
            </w:r>
            <w:r w:rsidR="004F3D9B" w:rsidRPr="006009EC">
              <w:rPr>
                <w:rFonts w:eastAsia="Calibri-Bold"/>
                <w:bCs/>
                <w:color w:val="000000"/>
                <w:szCs w:val="24"/>
              </w:rPr>
              <w:t>a</w:t>
            </w:r>
            <w:r w:rsidRPr="006009EC">
              <w:rPr>
                <w:rFonts w:eastAsia="Calibri-Bold"/>
                <w:bCs/>
                <w:color w:val="000000"/>
                <w:szCs w:val="24"/>
              </w:rPr>
              <w:t>č</w:t>
            </w:r>
            <w:proofErr w:type="gramEnd"/>
            <w:r w:rsidR="00F1247E" w:rsidRPr="006009EC">
              <w:rPr>
                <w:rFonts w:eastAsia="Calibri-Bold"/>
                <w:bCs/>
                <w:color w:val="000000"/>
                <w:szCs w:val="24"/>
              </w:rPr>
              <w:t xml:space="preserve"> </w:t>
            </w:r>
            <w:r w:rsidRPr="006009EC">
              <w:rPr>
                <w:rFonts w:eastAsia="Calibri-Bold"/>
                <w:bCs/>
                <w:color w:val="000000"/>
                <w:szCs w:val="24"/>
              </w:rPr>
              <w:t>iz</w:t>
            </w:r>
            <w:r w:rsidR="00F1247E" w:rsidRPr="006009EC">
              <w:rPr>
                <w:rFonts w:eastAsia="Calibri-Bold"/>
                <w:bCs/>
                <w:color w:val="000000"/>
                <w:szCs w:val="24"/>
              </w:rPr>
              <w:t xml:space="preserve"> </w:t>
            </w:r>
            <w:r w:rsidRPr="006009EC">
              <w:rPr>
                <w:rFonts w:eastAsia="Calibri-Bold"/>
                <w:bCs/>
                <w:color w:val="000000"/>
                <w:szCs w:val="24"/>
              </w:rPr>
              <w:t>grup</w:t>
            </w:r>
            <w:r w:rsidR="004F3D9B" w:rsidRPr="006009EC">
              <w:rPr>
                <w:rFonts w:eastAsia="Calibri-Bold"/>
                <w:bCs/>
                <w:color w:val="000000"/>
                <w:szCs w:val="24"/>
              </w:rPr>
              <w:t>e</w:t>
            </w:r>
            <w:r w:rsidR="00F1247E" w:rsidRPr="006009EC">
              <w:rPr>
                <w:rFonts w:eastAsia="Calibri-Bold"/>
                <w:bCs/>
                <w:color w:val="000000"/>
                <w:szCs w:val="24"/>
              </w:rPr>
              <w:t xml:space="preserve"> </w:t>
            </w:r>
            <w:r w:rsidRPr="006009EC">
              <w:rPr>
                <w:rFonts w:eastAsia="Calibri-Bold"/>
                <w:bCs/>
                <w:color w:val="000000"/>
                <w:szCs w:val="24"/>
              </w:rPr>
              <w:t>p</w:t>
            </w:r>
            <w:r w:rsidR="004F3D9B" w:rsidRPr="006009EC">
              <w:rPr>
                <w:rFonts w:eastAsia="Calibri-Bold"/>
                <w:bCs/>
                <w:color w:val="000000"/>
                <w:szCs w:val="24"/>
              </w:rPr>
              <w:t>o</w:t>
            </w:r>
            <w:r w:rsidRPr="006009EC">
              <w:rPr>
                <w:rFonts w:eastAsia="Calibri-Bold"/>
                <w:bCs/>
                <w:color w:val="000000"/>
                <w:szCs w:val="24"/>
              </w:rPr>
              <w:t>nuđ</w:t>
            </w:r>
            <w:r w:rsidR="004F3D9B" w:rsidRPr="006009EC">
              <w:rPr>
                <w:rFonts w:eastAsia="Calibri-Bold"/>
                <w:bCs/>
                <w:color w:val="000000"/>
                <w:szCs w:val="24"/>
              </w:rPr>
              <w:t>a</w:t>
            </w:r>
            <w:r w:rsidRPr="006009EC">
              <w:rPr>
                <w:rFonts w:eastAsia="Calibri-Bold"/>
                <w:bCs/>
                <w:color w:val="000000"/>
                <w:szCs w:val="24"/>
              </w:rPr>
              <w:t>č</w:t>
            </w:r>
            <w:r w:rsidR="004F3D9B" w:rsidRPr="006009EC">
              <w:rPr>
                <w:rFonts w:eastAsia="Calibri-Bold"/>
                <w:bCs/>
                <w:color w:val="000000"/>
                <w:szCs w:val="24"/>
              </w:rPr>
              <w:t>a</w:t>
            </w:r>
            <w:r w:rsidR="00F1247E" w:rsidRPr="006009EC">
              <w:rPr>
                <w:rFonts w:eastAsia="Calibri-Bold"/>
                <w:bCs/>
                <w:color w:val="000000"/>
                <w:szCs w:val="24"/>
              </w:rPr>
              <w:t xml:space="preserve">, </w:t>
            </w:r>
            <w:r w:rsidR="004F3D9B" w:rsidRPr="006009EC">
              <w:rPr>
                <w:rFonts w:eastAsia="Calibri-Bold"/>
                <w:bCs/>
                <w:color w:val="000000"/>
                <w:szCs w:val="24"/>
              </w:rPr>
              <w:t>a</w:t>
            </w:r>
            <w:r w:rsidR="00F1247E" w:rsidRPr="006009EC">
              <w:rPr>
                <w:rFonts w:eastAsia="Calibri-Bold"/>
                <w:bCs/>
                <w:color w:val="000000"/>
                <w:szCs w:val="24"/>
              </w:rPr>
              <w:t xml:space="preserve"> </w:t>
            </w:r>
            <w:r w:rsidRPr="006009EC">
              <w:rPr>
                <w:rFonts w:eastAsia="Calibri-Bold"/>
                <w:bCs/>
                <w:color w:val="000000"/>
                <w:szCs w:val="24"/>
              </w:rPr>
              <w:t>ispunj</w:t>
            </w:r>
            <w:r w:rsidR="004F3D9B" w:rsidRPr="006009EC">
              <w:rPr>
                <w:rFonts w:eastAsia="Calibri-Bold"/>
                <w:bCs/>
                <w:color w:val="000000"/>
                <w:szCs w:val="24"/>
              </w:rPr>
              <w:t>e</w:t>
            </w:r>
            <w:r w:rsidRPr="006009EC">
              <w:rPr>
                <w:rFonts w:eastAsia="Calibri-Bold"/>
                <w:bCs/>
                <w:color w:val="000000"/>
                <w:szCs w:val="24"/>
              </w:rPr>
              <w:t>n</w:t>
            </w:r>
            <w:r w:rsidR="004F3D9B" w:rsidRPr="006009EC">
              <w:rPr>
                <w:rFonts w:eastAsia="Calibri-Bold"/>
                <w:bCs/>
                <w:color w:val="000000"/>
                <w:szCs w:val="24"/>
              </w:rPr>
              <w:t>o</w:t>
            </w:r>
            <w:r w:rsidRPr="006009EC">
              <w:rPr>
                <w:rFonts w:eastAsia="Calibri-Bold"/>
                <w:bCs/>
                <w:color w:val="000000"/>
                <w:szCs w:val="24"/>
              </w:rPr>
              <w:t>st</w:t>
            </w:r>
            <w:r w:rsidR="00F1247E" w:rsidRPr="006009EC">
              <w:rPr>
                <w:rFonts w:eastAsia="Calibri-Bold"/>
                <w:bCs/>
                <w:color w:val="000000"/>
                <w:szCs w:val="24"/>
              </w:rPr>
              <w:t xml:space="preserve"> </w:t>
            </w:r>
            <w:r w:rsidRPr="006009EC">
              <w:rPr>
                <w:rFonts w:eastAsia="Calibri-Bold"/>
                <w:bCs/>
                <w:color w:val="000000"/>
                <w:szCs w:val="24"/>
              </w:rPr>
              <w:t>sv</w:t>
            </w:r>
            <w:r w:rsidR="004F3D9B" w:rsidRPr="006009EC">
              <w:rPr>
                <w:rFonts w:eastAsia="Calibri-Bold"/>
                <w:bCs/>
                <w:color w:val="000000"/>
                <w:szCs w:val="24"/>
              </w:rPr>
              <w:t>a</w:t>
            </w:r>
            <w:r w:rsidRPr="006009EC">
              <w:rPr>
                <w:rFonts w:eastAsia="Calibri-Bold"/>
                <w:bCs/>
                <w:color w:val="000000"/>
                <w:szCs w:val="24"/>
              </w:rPr>
              <w:t>k</w:t>
            </w:r>
            <w:r w:rsidR="004F3D9B" w:rsidRPr="006009EC">
              <w:rPr>
                <w:rFonts w:eastAsia="Calibri-Bold"/>
                <w:bCs/>
                <w:color w:val="000000"/>
                <w:szCs w:val="24"/>
              </w:rPr>
              <w:t>o</w:t>
            </w:r>
            <w:r w:rsidRPr="006009EC">
              <w:rPr>
                <w:rFonts w:eastAsia="Calibri-Bold"/>
                <w:bCs/>
                <w:color w:val="000000"/>
                <w:szCs w:val="24"/>
              </w:rPr>
              <w:t>g</w:t>
            </w:r>
            <w:r w:rsidR="00F1247E" w:rsidRPr="006009EC">
              <w:rPr>
                <w:rFonts w:eastAsia="Calibri-Bold"/>
                <w:bCs/>
                <w:color w:val="000000"/>
                <w:szCs w:val="24"/>
              </w:rPr>
              <w:t xml:space="preserve"> </w:t>
            </w:r>
            <w:r w:rsidR="004F3D9B" w:rsidRPr="006009EC">
              <w:rPr>
                <w:rFonts w:eastAsia="Calibri-Bold"/>
                <w:bCs/>
                <w:color w:val="000000"/>
                <w:szCs w:val="24"/>
              </w:rPr>
              <w:t>o</w:t>
            </w:r>
            <w:r w:rsidRPr="006009EC">
              <w:rPr>
                <w:rFonts w:eastAsia="Calibri-Bold"/>
                <w:bCs/>
                <w:color w:val="000000"/>
                <w:szCs w:val="24"/>
              </w:rPr>
              <w:t>d</w:t>
            </w:r>
            <w:r w:rsidR="00F1247E" w:rsidRPr="006009EC">
              <w:rPr>
                <w:rFonts w:eastAsia="Calibri-Bold"/>
                <w:bCs/>
                <w:color w:val="000000"/>
                <w:szCs w:val="24"/>
              </w:rPr>
              <w:t xml:space="preserve"> </w:t>
            </w:r>
            <w:r w:rsidRPr="006009EC">
              <w:rPr>
                <w:rFonts w:eastAsia="Calibri-Bold"/>
                <w:bCs/>
                <w:color w:val="000000"/>
                <w:szCs w:val="24"/>
              </w:rPr>
              <w:t>tih</w:t>
            </w:r>
            <w:r w:rsidR="00F1247E" w:rsidRPr="006009EC">
              <w:rPr>
                <w:rFonts w:eastAsia="Calibri-Bold"/>
                <w:bCs/>
                <w:color w:val="000000"/>
                <w:szCs w:val="24"/>
              </w:rPr>
              <w:t xml:space="preserve"> </w:t>
            </w:r>
            <w:r w:rsidR="004F3D9B" w:rsidRPr="006009EC">
              <w:rPr>
                <w:rFonts w:eastAsia="Calibri-Bold"/>
                <w:bCs/>
                <w:color w:val="000000"/>
                <w:szCs w:val="24"/>
              </w:rPr>
              <w:t>o</w:t>
            </w:r>
            <w:r w:rsidRPr="006009EC">
              <w:rPr>
                <w:rFonts w:eastAsia="Calibri-Bold"/>
                <w:bCs/>
                <w:color w:val="000000"/>
                <w:szCs w:val="24"/>
              </w:rPr>
              <w:t>b</w:t>
            </w:r>
            <w:r w:rsidR="004F3D9B" w:rsidRPr="006009EC">
              <w:rPr>
                <w:rFonts w:eastAsia="Calibri-Bold"/>
                <w:bCs/>
                <w:color w:val="000000"/>
                <w:szCs w:val="24"/>
              </w:rPr>
              <w:t>a</w:t>
            </w:r>
            <w:r w:rsidRPr="006009EC">
              <w:rPr>
                <w:rFonts w:eastAsia="Calibri-Bold"/>
                <w:bCs/>
                <w:color w:val="000000"/>
                <w:szCs w:val="24"/>
              </w:rPr>
              <w:t>v</w:t>
            </w:r>
            <w:r w:rsidR="004F3D9B" w:rsidRPr="006009EC">
              <w:rPr>
                <w:rFonts w:eastAsia="Calibri-Bold"/>
                <w:bCs/>
                <w:color w:val="000000"/>
                <w:szCs w:val="24"/>
              </w:rPr>
              <w:t>e</w:t>
            </w:r>
            <w:r w:rsidRPr="006009EC">
              <w:rPr>
                <w:rFonts w:eastAsia="Calibri-Bold"/>
                <w:bCs/>
                <w:color w:val="000000"/>
                <w:szCs w:val="24"/>
              </w:rPr>
              <w:t>znih</w:t>
            </w:r>
            <w:r w:rsidR="00F1247E" w:rsidRPr="006009EC">
              <w:rPr>
                <w:rFonts w:eastAsia="Calibri-Bold"/>
                <w:bCs/>
                <w:color w:val="000000"/>
                <w:szCs w:val="24"/>
              </w:rPr>
              <w:t xml:space="preserve"> </w:t>
            </w:r>
            <w:r w:rsidRPr="006009EC">
              <w:rPr>
                <w:rFonts w:eastAsia="Calibri-Bold"/>
                <w:bCs/>
                <w:color w:val="000000"/>
                <w:szCs w:val="24"/>
              </w:rPr>
              <w:t>usl</w:t>
            </w:r>
            <w:r w:rsidR="004F3D9B" w:rsidRPr="006009EC">
              <w:rPr>
                <w:rFonts w:eastAsia="Calibri-Bold"/>
                <w:bCs/>
                <w:color w:val="000000"/>
                <w:szCs w:val="24"/>
              </w:rPr>
              <w:t>o</w:t>
            </w:r>
            <w:r w:rsidRPr="006009EC">
              <w:rPr>
                <w:rFonts w:eastAsia="Calibri-Bold"/>
                <w:bCs/>
                <w:color w:val="000000"/>
                <w:szCs w:val="24"/>
              </w:rPr>
              <w:t>v</w:t>
            </w:r>
            <w:r w:rsidR="004F3D9B" w:rsidRPr="006009EC">
              <w:rPr>
                <w:rFonts w:eastAsia="Calibri-Bold"/>
                <w:bCs/>
                <w:color w:val="000000"/>
                <w:szCs w:val="24"/>
              </w:rPr>
              <w:t>a</w:t>
            </w:r>
            <w:r w:rsidR="00F1247E" w:rsidRPr="006009EC">
              <w:rPr>
                <w:rFonts w:eastAsia="Calibri-Bold"/>
                <w:bCs/>
                <w:color w:val="000000"/>
                <w:szCs w:val="24"/>
              </w:rPr>
              <w:t xml:space="preserve"> </w:t>
            </w:r>
            <w:r w:rsidRPr="006009EC">
              <w:rPr>
                <w:rFonts w:eastAsia="Calibri-Bold"/>
                <w:bCs/>
                <w:color w:val="000000"/>
                <w:szCs w:val="24"/>
              </w:rPr>
              <w:t>d</w:t>
            </w:r>
            <w:r w:rsidR="004F3D9B" w:rsidRPr="006009EC">
              <w:rPr>
                <w:rFonts w:eastAsia="Calibri-Bold"/>
                <w:bCs/>
                <w:color w:val="000000"/>
                <w:szCs w:val="24"/>
              </w:rPr>
              <w:t>o</w:t>
            </w:r>
            <w:r w:rsidRPr="006009EC">
              <w:rPr>
                <w:rFonts w:eastAsia="Calibri-Bold"/>
                <w:bCs/>
                <w:color w:val="000000"/>
                <w:szCs w:val="24"/>
              </w:rPr>
              <w:t>k</w:t>
            </w:r>
            <w:r w:rsidR="004F3D9B" w:rsidRPr="006009EC">
              <w:rPr>
                <w:rFonts w:eastAsia="Calibri-Bold"/>
                <w:bCs/>
                <w:color w:val="000000"/>
                <w:szCs w:val="24"/>
              </w:rPr>
              <w:t>a</w:t>
            </w:r>
            <w:r w:rsidRPr="006009EC">
              <w:rPr>
                <w:rFonts w:eastAsia="Calibri-Bold"/>
                <w:bCs/>
                <w:color w:val="000000"/>
                <w:szCs w:val="24"/>
              </w:rPr>
              <w:t>zu</w:t>
            </w:r>
            <w:r w:rsidR="004F3D9B" w:rsidRPr="006009EC">
              <w:rPr>
                <w:rFonts w:eastAsia="Calibri-Bold"/>
                <w:bCs/>
                <w:color w:val="000000"/>
                <w:szCs w:val="24"/>
              </w:rPr>
              <w:t>je</w:t>
            </w:r>
            <w:r w:rsidR="00F1247E" w:rsidRPr="006009EC">
              <w:rPr>
                <w:rFonts w:eastAsia="Calibri-Bold"/>
                <w:bCs/>
                <w:color w:val="000000"/>
                <w:szCs w:val="24"/>
              </w:rPr>
              <w:t xml:space="preserve"> </w:t>
            </w:r>
            <w:r w:rsidRPr="006009EC">
              <w:rPr>
                <w:rFonts w:eastAsia="Calibri-Bold"/>
                <w:bCs/>
                <w:color w:val="000000"/>
                <w:szCs w:val="24"/>
              </w:rPr>
              <w:t>s</w:t>
            </w:r>
            <w:r w:rsidR="004F3D9B" w:rsidRPr="006009EC">
              <w:rPr>
                <w:rFonts w:eastAsia="Calibri-Bold"/>
                <w:bCs/>
                <w:color w:val="000000"/>
                <w:szCs w:val="24"/>
              </w:rPr>
              <w:t>e</w:t>
            </w:r>
            <w:r w:rsidR="00F1247E" w:rsidRPr="006009EC">
              <w:rPr>
                <w:rFonts w:eastAsia="Calibri-Bold"/>
                <w:bCs/>
                <w:color w:val="000000"/>
                <w:szCs w:val="24"/>
              </w:rPr>
              <w:t xml:space="preserve"> </w:t>
            </w:r>
            <w:r w:rsidRPr="006009EC">
              <w:rPr>
                <w:rFonts w:eastAsia="Calibri-Bold"/>
                <w:bCs/>
                <w:color w:val="000000"/>
                <w:szCs w:val="24"/>
              </w:rPr>
              <w:t>d</w:t>
            </w:r>
            <w:r w:rsidR="004F3D9B" w:rsidRPr="006009EC">
              <w:rPr>
                <w:rFonts w:eastAsia="Calibri-Bold"/>
                <w:bCs/>
                <w:color w:val="000000"/>
                <w:szCs w:val="24"/>
              </w:rPr>
              <w:t>o</w:t>
            </w:r>
            <w:r w:rsidRPr="006009EC">
              <w:rPr>
                <w:rFonts w:eastAsia="Calibri-Bold"/>
                <w:bCs/>
                <w:color w:val="000000"/>
                <w:szCs w:val="24"/>
              </w:rPr>
              <w:t>st</w:t>
            </w:r>
            <w:r w:rsidR="004F3D9B" w:rsidRPr="006009EC">
              <w:rPr>
                <w:rFonts w:eastAsia="Calibri-Bold"/>
                <w:bCs/>
                <w:color w:val="000000"/>
                <w:szCs w:val="24"/>
              </w:rPr>
              <w:t>a</w:t>
            </w:r>
            <w:r w:rsidRPr="006009EC">
              <w:rPr>
                <w:rFonts w:eastAsia="Calibri-Bold"/>
                <w:bCs/>
                <w:color w:val="000000"/>
                <w:szCs w:val="24"/>
              </w:rPr>
              <w:t>vlј</w:t>
            </w:r>
            <w:r w:rsidR="004F3D9B" w:rsidRPr="006009EC">
              <w:rPr>
                <w:rFonts w:eastAsia="Calibri-Bold"/>
                <w:bCs/>
                <w:color w:val="000000"/>
                <w:szCs w:val="24"/>
              </w:rPr>
              <w:t>a</w:t>
            </w:r>
            <w:r w:rsidRPr="006009EC">
              <w:rPr>
                <w:rFonts w:eastAsia="Calibri-Bold"/>
                <w:bCs/>
                <w:color w:val="000000"/>
                <w:szCs w:val="24"/>
              </w:rPr>
              <w:t>nj</w:t>
            </w:r>
            <w:r w:rsidR="004F3D9B" w:rsidRPr="006009EC">
              <w:rPr>
                <w:rFonts w:eastAsia="Calibri-Bold"/>
                <w:bCs/>
                <w:color w:val="000000"/>
                <w:szCs w:val="24"/>
              </w:rPr>
              <w:t>e</w:t>
            </w:r>
            <w:r w:rsidRPr="006009EC">
              <w:rPr>
                <w:rFonts w:eastAsia="Calibri-Bold"/>
                <w:bCs/>
                <w:color w:val="000000"/>
                <w:szCs w:val="24"/>
              </w:rPr>
              <w:t>m</w:t>
            </w:r>
            <w:r w:rsidR="00F1247E" w:rsidRPr="006009EC">
              <w:rPr>
                <w:rFonts w:eastAsia="Calibri-Bold"/>
                <w:bCs/>
                <w:color w:val="000000"/>
                <w:szCs w:val="24"/>
              </w:rPr>
              <w:t xml:space="preserve"> </w:t>
            </w:r>
            <w:r w:rsidR="004F3D9B" w:rsidRPr="006009EC">
              <w:rPr>
                <w:rFonts w:eastAsia="Calibri-Bold"/>
                <w:bCs/>
                <w:color w:val="000000"/>
                <w:szCs w:val="24"/>
              </w:rPr>
              <w:t>o</w:t>
            </w:r>
            <w:r w:rsidRPr="006009EC">
              <w:rPr>
                <w:rFonts w:eastAsia="Calibri-Bold"/>
                <w:bCs/>
                <w:color w:val="000000"/>
                <w:szCs w:val="24"/>
              </w:rPr>
              <w:t>dg</w:t>
            </w:r>
            <w:r w:rsidR="004F3D9B" w:rsidRPr="006009EC">
              <w:rPr>
                <w:rFonts w:eastAsia="Calibri-Bold"/>
                <w:bCs/>
                <w:color w:val="000000"/>
                <w:szCs w:val="24"/>
              </w:rPr>
              <w:t>o</w:t>
            </w:r>
            <w:r w:rsidRPr="006009EC">
              <w:rPr>
                <w:rFonts w:eastAsia="Calibri-Bold"/>
                <w:bCs/>
                <w:color w:val="000000"/>
                <w:szCs w:val="24"/>
              </w:rPr>
              <w:t>v</w:t>
            </w:r>
            <w:r w:rsidR="004F3D9B" w:rsidRPr="006009EC">
              <w:rPr>
                <w:rFonts w:eastAsia="Calibri-Bold"/>
                <w:bCs/>
                <w:color w:val="000000"/>
                <w:szCs w:val="24"/>
              </w:rPr>
              <w:t>a</w:t>
            </w:r>
            <w:r w:rsidRPr="006009EC">
              <w:rPr>
                <w:rFonts w:eastAsia="Calibri-Bold"/>
                <w:bCs/>
                <w:color w:val="000000"/>
                <w:szCs w:val="24"/>
              </w:rPr>
              <w:t>r</w:t>
            </w:r>
            <w:r w:rsidR="004F3D9B" w:rsidRPr="006009EC">
              <w:rPr>
                <w:rFonts w:eastAsia="Calibri-Bold"/>
                <w:bCs/>
                <w:color w:val="000000"/>
                <w:szCs w:val="24"/>
              </w:rPr>
              <w:t>aj</w:t>
            </w:r>
            <w:r w:rsidRPr="006009EC">
              <w:rPr>
                <w:rFonts w:eastAsia="Calibri-Bold"/>
                <w:bCs/>
                <w:color w:val="000000"/>
                <w:szCs w:val="24"/>
              </w:rPr>
              <w:t>ućih</w:t>
            </w:r>
            <w:r w:rsidR="00F1247E" w:rsidRPr="006009EC">
              <w:rPr>
                <w:rFonts w:eastAsia="Calibri-Bold"/>
                <w:bCs/>
                <w:color w:val="000000"/>
                <w:szCs w:val="24"/>
              </w:rPr>
              <w:t xml:space="preserve"> </w:t>
            </w:r>
            <w:r w:rsidRPr="006009EC">
              <w:rPr>
                <w:rFonts w:eastAsia="Calibri-Bold"/>
                <w:bCs/>
                <w:color w:val="000000"/>
                <w:szCs w:val="24"/>
              </w:rPr>
              <w:t>d</w:t>
            </w:r>
            <w:r w:rsidR="004F3D9B" w:rsidRPr="006009EC">
              <w:rPr>
                <w:rFonts w:eastAsia="Calibri-Bold"/>
                <w:bCs/>
                <w:color w:val="000000"/>
                <w:szCs w:val="24"/>
              </w:rPr>
              <w:t>o</w:t>
            </w:r>
            <w:r w:rsidRPr="006009EC">
              <w:rPr>
                <w:rFonts w:eastAsia="Calibri-Bold"/>
                <w:bCs/>
                <w:color w:val="000000"/>
                <w:szCs w:val="24"/>
              </w:rPr>
              <w:t>k</w:t>
            </w:r>
            <w:r w:rsidR="004F3D9B" w:rsidRPr="006009EC">
              <w:rPr>
                <w:rFonts w:eastAsia="Calibri-Bold"/>
                <w:bCs/>
                <w:color w:val="000000"/>
                <w:szCs w:val="24"/>
              </w:rPr>
              <w:t>a</w:t>
            </w:r>
            <w:r w:rsidRPr="006009EC">
              <w:rPr>
                <w:rFonts w:eastAsia="Calibri-Bold"/>
                <w:bCs/>
                <w:color w:val="000000"/>
                <w:szCs w:val="24"/>
              </w:rPr>
              <w:t>z</w:t>
            </w:r>
            <w:r w:rsidR="004F3D9B" w:rsidRPr="006009EC">
              <w:rPr>
                <w:rFonts w:eastAsia="Calibri-Bold"/>
                <w:bCs/>
                <w:color w:val="000000"/>
                <w:szCs w:val="24"/>
              </w:rPr>
              <w:t>a</w:t>
            </w:r>
            <w:r w:rsidR="00F1247E" w:rsidRPr="006009EC">
              <w:rPr>
                <w:rFonts w:eastAsia="Calibri-Bold"/>
                <w:bCs/>
                <w:color w:val="000000"/>
                <w:szCs w:val="24"/>
              </w:rPr>
              <w:t xml:space="preserve"> </w:t>
            </w:r>
            <w:r w:rsidRPr="006009EC">
              <w:rPr>
                <w:rFonts w:eastAsia="Calibri-Bold"/>
                <w:bCs/>
                <w:color w:val="000000"/>
                <w:szCs w:val="24"/>
              </w:rPr>
              <w:t>n</w:t>
            </w:r>
            <w:r w:rsidR="004F3D9B" w:rsidRPr="006009EC">
              <w:rPr>
                <w:rFonts w:eastAsia="Calibri-Bold"/>
                <w:bCs/>
                <w:color w:val="000000"/>
                <w:szCs w:val="24"/>
              </w:rPr>
              <w:t>a</w:t>
            </w:r>
            <w:r w:rsidRPr="006009EC">
              <w:rPr>
                <w:rFonts w:eastAsia="Calibri-Bold"/>
                <w:bCs/>
                <w:color w:val="000000"/>
                <w:szCs w:val="24"/>
              </w:rPr>
              <w:t>v</w:t>
            </w:r>
            <w:r w:rsidR="004F3D9B" w:rsidRPr="006009EC">
              <w:rPr>
                <w:rFonts w:eastAsia="Calibri-Bold"/>
                <w:bCs/>
                <w:color w:val="000000"/>
                <w:szCs w:val="24"/>
              </w:rPr>
              <w:t>e</w:t>
            </w:r>
            <w:r w:rsidRPr="006009EC">
              <w:rPr>
                <w:rFonts w:eastAsia="Calibri-Bold"/>
                <w:bCs/>
                <w:color w:val="000000"/>
                <w:szCs w:val="24"/>
              </w:rPr>
              <w:t>d</w:t>
            </w:r>
            <w:r w:rsidR="004F3D9B" w:rsidRPr="006009EC">
              <w:rPr>
                <w:rFonts w:eastAsia="Calibri-Bold"/>
                <w:bCs/>
                <w:color w:val="000000"/>
                <w:szCs w:val="24"/>
              </w:rPr>
              <w:t>e</w:t>
            </w:r>
            <w:r w:rsidRPr="006009EC">
              <w:rPr>
                <w:rFonts w:eastAsia="Calibri-Bold"/>
                <w:bCs/>
                <w:color w:val="000000"/>
                <w:szCs w:val="24"/>
              </w:rPr>
              <w:t>nih</w:t>
            </w:r>
            <w:r w:rsidR="00F1247E" w:rsidRPr="006009EC">
              <w:rPr>
                <w:rFonts w:eastAsia="Calibri-Bold"/>
                <w:bCs/>
                <w:color w:val="000000"/>
                <w:szCs w:val="24"/>
              </w:rPr>
              <w:t xml:space="preserve"> </w:t>
            </w:r>
            <w:r w:rsidRPr="006009EC">
              <w:rPr>
                <w:rFonts w:eastAsia="Calibri-Bold"/>
                <w:bCs/>
                <w:color w:val="000000"/>
                <w:szCs w:val="24"/>
              </w:rPr>
              <w:t>u</w:t>
            </w:r>
            <w:r w:rsidR="00F1247E" w:rsidRPr="006009EC">
              <w:rPr>
                <w:rFonts w:eastAsia="Calibri-Bold"/>
                <w:bCs/>
                <w:color w:val="000000"/>
                <w:szCs w:val="24"/>
              </w:rPr>
              <w:t xml:space="preserve"> </w:t>
            </w:r>
            <w:r w:rsidR="004F3D9B" w:rsidRPr="006009EC">
              <w:rPr>
                <w:rFonts w:eastAsia="Calibri-Bold"/>
                <w:bCs/>
                <w:color w:val="000000"/>
                <w:szCs w:val="24"/>
              </w:rPr>
              <w:t>o</w:t>
            </w:r>
            <w:r w:rsidRPr="006009EC">
              <w:rPr>
                <w:rFonts w:eastAsia="Calibri-Bold"/>
                <w:bCs/>
                <w:color w:val="000000"/>
                <w:szCs w:val="24"/>
              </w:rPr>
              <w:t>v</w:t>
            </w:r>
            <w:r w:rsidR="004F3D9B" w:rsidRPr="006009EC">
              <w:rPr>
                <w:rFonts w:eastAsia="Calibri-Bold"/>
                <w:bCs/>
                <w:color w:val="000000"/>
                <w:szCs w:val="24"/>
              </w:rPr>
              <w:t>o</w:t>
            </w:r>
            <w:r w:rsidRPr="006009EC">
              <w:rPr>
                <w:rFonts w:eastAsia="Calibri-Bold"/>
                <w:bCs/>
                <w:color w:val="000000"/>
                <w:szCs w:val="24"/>
              </w:rPr>
              <w:t>m</w:t>
            </w:r>
            <w:r w:rsidR="00F1247E" w:rsidRPr="006009EC">
              <w:rPr>
                <w:rFonts w:eastAsia="Calibri-Bold"/>
                <w:bCs/>
                <w:color w:val="000000"/>
                <w:szCs w:val="24"/>
              </w:rPr>
              <w:t xml:space="preserve"> </w:t>
            </w:r>
            <w:r w:rsidRPr="006009EC">
              <w:rPr>
                <w:rFonts w:eastAsia="Calibri-Bold"/>
                <w:bCs/>
                <w:color w:val="000000"/>
                <w:szCs w:val="24"/>
              </w:rPr>
              <w:t>d</w:t>
            </w:r>
            <w:r w:rsidR="004F3D9B" w:rsidRPr="006009EC">
              <w:rPr>
                <w:rFonts w:eastAsia="Calibri-Bold"/>
                <w:bCs/>
                <w:color w:val="000000"/>
                <w:szCs w:val="24"/>
              </w:rPr>
              <w:t>e</w:t>
            </w:r>
            <w:r w:rsidRPr="006009EC">
              <w:rPr>
                <w:rFonts w:eastAsia="Calibri-Bold"/>
                <w:bCs/>
                <w:color w:val="000000"/>
                <w:szCs w:val="24"/>
              </w:rPr>
              <w:t>lu</w:t>
            </w:r>
            <w:r w:rsidR="00F1247E" w:rsidRPr="006009EC">
              <w:rPr>
                <w:rFonts w:eastAsia="Calibri-Bold"/>
                <w:bCs/>
                <w:color w:val="000000"/>
                <w:szCs w:val="24"/>
              </w:rPr>
              <w:t xml:space="preserve"> </w:t>
            </w:r>
            <w:r w:rsidRPr="006009EC">
              <w:rPr>
                <w:rFonts w:eastAsia="Calibri-Bold"/>
                <w:bCs/>
                <w:color w:val="000000"/>
                <w:szCs w:val="24"/>
              </w:rPr>
              <w:t>K</w:t>
            </w:r>
            <w:r w:rsidR="004F3D9B" w:rsidRPr="006009EC">
              <w:rPr>
                <w:rFonts w:eastAsia="Calibri-Bold"/>
                <w:bCs/>
                <w:color w:val="000000"/>
                <w:szCs w:val="24"/>
              </w:rPr>
              <w:t>o</w:t>
            </w:r>
            <w:r w:rsidRPr="006009EC">
              <w:rPr>
                <w:rFonts w:eastAsia="Calibri-Bold"/>
                <w:bCs/>
                <w:color w:val="000000"/>
                <w:szCs w:val="24"/>
              </w:rPr>
              <w:t>nkursn</w:t>
            </w:r>
            <w:r w:rsidR="004F3D9B" w:rsidRPr="006009EC">
              <w:rPr>
                <w:rFonts w:eastAsia="Calibri-Bold"/>
                <w:bCs/>
                <w:color w:val="000000"/>
                <w:szCs w:val="24"/>
              </w:rPr>
              <w:t>e</w:t>
            </w:r>
            <w:r w:rsidR="00F1247E" w:rsidRPr="006009EC">
              <w:rPr>
                <w:rFonts w:eastAsia="Calibri-Bold"/>
                <w:bCs/>
                <w:color w:val="000000"/>
                <w:szCs w:val="24"/>
              </w:rPr>
              <w:t xml:space="preserve"> </w:t>
            </w:r>
            <w:r w:rsidRPr="006009EC">
              <w:rPr>
                <w:rFonts w:eastAsia="Calibri-Bold"/>
                <w:bCs/>
                <w:color w:val="000000"/>
                <w:szCs w:val="24"/>
              </w:rPr>
              <w:t>d</w:t>
            </w:r>
            <w:r w:rsidR="004F3D9B" w:rsidRPr="006009EC">
              <w:rPr>
                <w:rFonts w:eastAsia="Calibri-Bold"/>
                <w:bCs/>
                <w:color w:val="000000"/>
                <w:szCs w:val="24"/>
              </w:rPr>
              <w:t>o</w:t>
            </w:r>
            <w:r w:rsidRPr="006009EC">
              <w:rPr>
                <w:rFonts w:eastAsia="Calibri-Bold"/>
                <w:bCs/>
                <w:color w:val="000000"/>
                <w:szCs w:val="24"/>
              </w:rPr>
              <w:t>kum</w:t>
            </w:r>
            <w:r w:rsidR="004F3D9B" w:rsidRPr="006009EC">
              <w:rPr>
                <w:rFonts w:eastAsia="Calibri-Bold"/>
                <w:bCs/>
                <w:color w:val="000000"/>
                <w:szCs w:val="24"/>
              </w:rPr>
              <w:t>e</w:t>
            </w:r>
            <w:r w:rsidRPr="006009EC">
              <w:rPr>
                <w:rFonts w:eastAsia="Calibri-Bold"/>
                <w:bCs/>
                <w:color w:val="000000"/>
                <w:szCs w:val="24"/>
              </w:rPr>
              <w:t>nt</w:t>
            </w:r>
            <w:r w:rsidR="004F3D9B" w:rsidRPr="006009EC">
              <w:rPr>
                <w:rFonts w:eastAsia="Calibri-Bold"/>
                <w:bCs/>
                <w:color w:val="000000"/>
                <w:szCs w:val="24"/>
              </w:rPr>
              <w:t>a</w:t>
            </w:r>
            <w:r w:rsidRPr="006009EC">
              <w:rPr>
                <w:rFonts w:eastAsia="Calibri-Bold"/>
                <w:bCs/>
                <w:color w:val="000000"/>
                <w:szCs w:val="24"/>
              </w:rPr>
              <w:t>ci</w:t>
            </w:r>
            <w:r w:rsidR="004F3D9B" w:rsidRPr="006009EC">
              <w:rPr>
                <w:rFonts w:eastAsia="Calibri-Bold"/>
                <w:bCs/>
                <w:color w:val="000000"/>
                <w:szCs w:val="24"/>
              </w:rPr>
              <w:t>je</w:t>
            </w:r>
            <w:r w:rsidR="00DC5566" w:rsidRPr="006009EC">
              <w:rPr>
                <w:rFonts w:eastAsia="Calibri-Bold"/>
                <w:bCs/>
                <w:color w:val="000000"/>
                <w:szCs w:val="24"/>
              </w:rPr>
              <w:t>,</w:t>
            </w:r>
            <w:r w:rsidR="00DC5566" w:rsidRPr="006009EC">
              <w:rPr>
                <w:bCs/>
                <w:iCs/>
                <w:szCs w:val="24"/>
                <w:lang w:val="sr-Cyrl-CS"/>
              </w:rPr>
              <w:t xml:space="preserve"> </w:t>
            </w:r>
            <w:r w:rsidRPr="006009EC">
              <w:rPr>
                <w:bCs/>
                <w:iCs/>
                <w:szCs w:val="24"/>
                <w:lang w:val="sr-Cyrl-CS"/>
              </w:rPr>
              <w:t>d</w:t>
            </w:r>
            <w:r w:rsidR="004F3D9B" w:rsidRPr="006009EC">
              <w:rPr>
                <w:bCs/>
                <w:iCs/>
                <w:szCs w:val="24"/>
                <w:lang w:val="sr-Cyrl-CS"/>
              </w:rPr>
              <w:t>o</w:t>
            </w:r>
            <w:r w:rsidRPr="006009EC">
              <w:rPr>
                <w:bCs/>
                <w:iCs/>
                <w:szCs w:val="24"/>
                <w:lang w:val="sr-Cyrl-CS"/>
              </w:rPr>
              <w:t>k</w:t>
            </w:r>
            <w:r w:rsidR="00DC5566" w:rsidRPr="006009EC">
              <w:rPr>
                <w:bCs/>
                <w:iCs/>
                <w:szCs w:val="24"/>
                <w:lang w:val="sr-Cyrl-CS"/>
              </w:rPr>
              <w:t xml:space="preserve"> </w:t>
            </w:r>
            <w:r w:rsidR="004F3D9B" w:rsidRPr="006009EC">
              <w:rPr>
                <w:bCs/>
                <w:iCs/>
                <w:szCs w:val="24"/>
                <w:lang w:val="sr-Cyrl-CS"/>
              </w:rPr>
              <w:t>je</w:t>
            </w:r>
            <w:r w:rsidR="00DC5566" w:rsidRPr="006009EC">
              <w:rPr>
                <w:bCs/>
                <w:iCs/>
                <w:szCs w:val="24"/>
                <w:lang w:val="sr-Cyrl-CS"/>
              </w:rPr>
              <w:t xml:space="preserve"> </w:t>
            </w:r>
            <w:r w:rsidRPr="006009EC">
              <w:rPr>
                <w:bCs/>
                <w:iCs/>
                <w:szCs w:val="24"/>
                <w:lang w:val="sr-Cyrl-CS"/>
              </w:rPr>
              <w:t>usl</w:t>
            </w:r>
            <w:r w:rsidR="004F3D9B" w:rsidRPr="006009EC">
              <w:rPr>
                <w:bCs/>
                <w:iCs/>
                <w:szCs w:val="24"/>
                <w:lang w:val="sr-Cyrl-CS"/>
              </w:rPr>
              <w:t>o</w:t>
            </w:r>
            <w:r w:rsidRPr="006009EC">
              <w:rPr>
                <w:bCs/>
                <w:iCs/>
                <w:szCs w:val="24"/>
                <w:lang w:val="sr-Cyrl-CS"/>
              </w:rPr>
              <w:t>v</w:t>
            </w:r>
            <w:r w:rsidR="00DC5566" w:rsidRPr="006009EC">
              <w:rPr>
                <w:bCs/>
                <w:iCs/>
                <w:szCs w:val="24"/>
                <w:lang w:val="sr-Cyrl-CS"/>
              </w:rPr>
              <w:t xml:space="preserve"> </w:t>
            </w:r>
            <w:r w:rsidRPr="006009EC">
              <w:rPr>
                <w:bCs/>
                <w:iCs/>
                <w:szCs w:val="24"/>
                <w:lang w:val="sr-Cyrl-CS"/>
              </w:rPr>
              <w:t>iz</w:t>
            </w:r>
            <w:r w:rsidR="00DC5566" w:rsidRPr="006009EC">
              <w:rPr>
                <w:bCs/>
                <w:iCs/>
                <w:szCs w:val="24"/>
                <w:lang w:val="sr-Cyrl-CS"/>
              </w:rPr>
              <w:t xml:space="preserve"> </w:t>
            </w:r>
            <w:r w:rsidRPr="006009EC">
              <w:rPr>
                <w:bCs/>
                <w:iCs/>
                <w:szCs w:val="24"/>
                <w:lang w:val="sr-Cyrl-CS"/>
              </w:rPr>
              <w:t>čl</w:t>
            </w:r>
            <w:r w:rsidR="004F3D9B" w:rsidRPr="006009EC">
              <w:rPr>
                <w:bCs/>
                <w:iCs/>
                <w:szCs w:val="24"/>
                <w:lang w:val="sr-Cyrl-CS"/>
              </w:rPr>
              <w:t>a</w:t>
            </w:r>
            <w:r w:rsidRPr="006009EC">
              <w:rPr>
                <w:bCs/>
                <w:iCs/>
                <w:szCs w:val="24"/>
                <w:lang w:val="sr-Cyrl-CS"/>
              </w:rPr>
              <w:t>n</w:t>
            </w:r>
            <w:r w:rsidR="004F3D9B" w:rsidRPr="006009EC">
              <w:rPr>
                <w:bCs/>
                <w:iCs/>
                <w:szCs w:val="24"/>
                <w:lang w:val="sr-Cyrl-CS"/>
              </w:rPr>
              <w:t>a</w:t>
            </w:r>
            <w:r w:rsidR="00DC5566" w:rsidRPr="006009EC">
              <w:rPr>
                <w:bCs/>
                <w:iCs/>
                <w:szCs w:val="24"/>
                <w:lang w:val="sr-Cyrl-CS"/>
              </w:rPr>
              <w:t xml:space="preserve"> 75. </w:t>
            </w:r>
            <w:r w:rsidRPr="006009EC">
              <w:rPr>
                <w:bCs/>
                <w:iCs/>
                <w:szCs w:val="24"/>
                <w:lang w:val="sr-Cyrl-CS"/>
              </w:rPr>
              <w:t>st</w:t>
            </w:r>
            <w:r w:rsidR="004F3D9B" w:rsidRPr="006009EC">
              <w:rPr>
                <w:bCs/>
                <w:iCs/>
                <w:szCs w:val="24"/>
                <w:lang w:val="sr-Cyrl-CS"/>
              </w:rPr>
              <w:t>a</w:t>
            </w:r>
            <w:r w:rsidRPr="006009EC">
              <w:rPr>
                <w:bCs/>
                <w:iCs/>
                <w:szCs w:val="24"/>
                <w:lang w:val="sr-Cyrl-CS"/>
              </w:rPr>
              <w:t>v</w:t>
            </w:r>
            <w:r w:rsidR="00DC5566" w:rsidRPr="006009EC">
              <w:rPr>
                <w:bCs/>
                <w:iCs/>
                <w:szCs w:val="24"/>
                <w:lang w:val="sr-Cyrl-CS"/>
              </w:rPr>
              <w:t xml:space="preserve"> 1. </w:t>
            </w:r>
            <w:r w:rsidRPr="006009EC">
              <w:rPr>
                <w:bCs/>
                <w:iCs/>
                <w:szCs w:val="24"/>
                <w:lang w:val="sr-Cyrl-CS"/>
              </w:rPr>
              <w:t>t</w:t>
            </w:r>
            <w:r w:rsidR="004F3D9B" w:rsidRPr="006009EC">
              <w:rPr>
                <w:bCs/>
                <w:iCs/>
                <w:szCs w:val="24"/>
                <w:lang w:val="sr-Cyrl-CS"/>
              </w:rPr>
              <w:t>a</w:t>
            </w:r>
            <w:r w:rsidRPr="006009EC">
              <w:rPr>
                <w:bCs/>
                <w:iCs/>
                <w:szCs w:val="24"/>
                <w:lang w:val="sr-Cyrl-CS"/>
              </w:rPr>
              <w:t>č</w:t>
            </w:r>
            <w:r w:rsidR="00DC5566" w:rsidRPr="006009EC">
              <w:rPr>
                <w:bCs/>
                <w:iCs/>
                <w:szCs w:val="24"/>
                <w:lang w:val="sr-Cyrl-CS"/>
              </w:rPr>
              <w:t xml:space="preserve">. 5) </w:t>
            </w:r>
            <w:r w:rsidRPr="006009EC">
              <w:rPr>
                <w:bCs/>
                <w:iCs/>
                <w:szCs w:val="24"/>
                <w:lang w:val="sr-Cyrl-CS"/>
              </w:rPr>
              <w:t>Z</w:t>
            </w:r>
            <w:r w:rsidR="004F3D9B" w:rsidRPr="006009EC">
              <w:rPr>
                <w:bCs/>
                <w:iCs/>
                <w:szCs w:val="24"/>
                <w:lang w:val="sr-Cyrl-CS"/>
              </w:rPr>
              <w:t>a</w:t>
            </w:r>
            <w:r w:rsidRPr="006009EC">
              <w:rPr>
                <w:bCs/>
                <w:iCs/>
                <w:szCs w:val="24"/>
                <w:lang w:val="sr-Cyrl-CS"/>
              </w:rPr>
              <w:t>k</w:t>
            </w:r>
            <w:r w:rsidR="004F3D9B" w:rsidRPr="006009EC">
              <w:rPr>
                <w:bCs/>
                <w:iCs/>
                <w:szCs w:val="24"/>
                <w:lang w:val="sr-Cyrl-CS"/>
              </w:rPr>
              <w:t>o</w:t>
            </w:r>
            <w:r w:rsidRPr="006009EC">
              <w:rPr>
                <w:bCs/>
                <w:iCs/>
                <w:szCs w:val="24"/>
                <w:lang w:val="sr-Cyrl-CS"/>
              </w:rPr>
              <w:t>n</w:t>
            </w:r>
            <w:r w:rsidR="004F3D9B" w:rsidRPr="006009EC">
              <w:rPr>
                <w:bCs/>
                <w:iCs/>
                <w:szCs w:val="24"/>
                <w:lang w:val="sr-Cyrl-CS"/>
              </w:rPr>
              <w:t>a</w:t>
            </w:r>
            <w:r w:rsidR="00DC5566" w:rsidRPr="006009EC">
              <w:rPr>
                <w:bCs/>
                <w:iCs/>
                <w:szCs w:val="24"/>
                <w:lang w:val="sr-Cyrl-CS"/>
              </w:rPr>
              <w:t xml:space="preserve">, </w:t>
            </w:r>
            <w:r w:rsidRPr="006009EC">
              <w:rPr>
                <w:bCs/>
                <w:iCs/>
                <w:szCs w:val="24"/>
                <w:lang w:val="sr-Cyrl-CS"/>
              </w:rPr>
              <w:t>duž</w:t>
            </w:r>
            <w:r w:rsidR="004F3D9B" w:rsidRPr="006009EC">
              <w:rPr>
                <w:bCs/>
                <w:iCs/>
                <w:szCs w:val="24"/>
                <w:lang w:val="sr-Cyrl-CS"/>
              </w:rPr>
              <w:t>a</w:t>
            </w:r>
            <w:r w:rsidRPr="006009EC">
              <w:rPr>
                <w:bCs/>
                <w:iCs/>
                <w:szCs w:val="24"/>
                <w:lang w:val="sr-Cyrl-CS"/>
              </w:rPr>
              <w:t>n</w:t>
            </w:r>
            <w:r w:rsidR="00DC5566" w:rsidRPr="006009EC">
              <w:rPr>
                <w:bCs/>
                <w:iCs/>
                <w:szCs w:val="24"/>
                <w:lang w:val="sr-Cyrl-CS"/>
              </w:rPr>
              <w:t xml:space="preserve"> </w:t>
            </w:r>
            <w:r w:rsidRPr="006009EC">
              <w:rPr>
                <w:bCs/>
                <w:iCs/>
                <w:szCs w:val="24"/>
                <w:lang w:val="sr-Cyrl-CS"/>
              </w:rPr>
              <w:t>d</w:t>
            </w:r>
            <w:r w:rsidR="004F3D9B" w:rsidRPr="006009EC">
              <w:rPr>
                <w:bCs/>
                <w:iCs/>
                <w:szCs w:val="24"/>
                <w:lang w:val="sr-Cyrl-CS"/>
              </w:rPr>
              <w:t>a</w:t>
            </w:r>
            <w:r w:rsidR="00DC5566" w:rsidRPr="006009EC">
              <w:rPr>
                <w:bCs/>
                <w:iCs/>
                <w:szCs w:val="24"/>
                <w:lang w:val="sr-Cyrl-CS"/>
              </w:rPr>
              <w:t xml:space="preserve"> </w:t>
            </w:r>
            <w:r w:rsidRPr="006009EC">
              <w:rPr>
                <w:bCs/>
                <w:iCs/>
                <w:szCs w:val="24"/>
                <w:lang w:val="sr-Cyrl-CS"/>
              </w:rPr>
              <w:t>ispuni</w:t>
            </w:r>
            <w:r w:rsidR="00DC5566" w:rsidRPr="006009EC">
              <w:rPr>
                <w:bCs/>
                <w:iCs/>
                <w:szCs w:val="24"/>
                <w:lang w:val="sr-Cyrl-CS"/>
              </w:rPr>
              <w:t xml:space="preserve"> </w:t>
            </w:r>
            <w:r w:rsidRPr="006009EC">
              <w:rPr>
                <w:bCs/>
                <w:iCs/>
                <w:szCs w:val="24"/>
                <w:lang w:val="sr-Cyrl-CS"/>
              </w:rPr>
              <w:t>p</w:t>
            </w:r>
            <w:r w:rsidR="004F3D9B" w:rsidRPr="006009EC">
              <w:rPr>
                <w:bCs/>
                <w:iCs/>
                <w:szCs w:val="24"/>
                <w:lang w:val="sr-Cyrl-CS"/>
              </w:rPr>
              <w:t>o</w:t>
            </w:r>
            <w:r w:rsidRPr="006009EC">
              <w:rPr>
                <w:bCs/>
                <w:iCs/>
                <w:szCs w:val="24"/>
                <w:lang w:val="sr-Cyrl-CS"/>
              </w:rPr>
              <w:t>nuđ</w:t>
            </w:r>
            <w:r w:rsidR="004F3D9B" w:rsidRPr="006009EC">
              <w:rPr>
                <w:bCs/>
                <w:iCs/>
                <w:szCs w:val="24"/>
                <w:lang w:val="sr-Cyrl-CS"/>
              </w:rPr>
              <w:t>a</w:t>
            </w:r>
            <w:r w:rsidRPr="006009EC">
              <w:rPr>
                <w:bCs/>
                <w:iCs/>
                <w:szCs w:val="24"/>
                <w:lang w:val="sr-Cyrl-CS"/>
              </w:rPr>
              <w:t>č</w:t>
            </w:r>
            <w:r w:rsidR="00DC5566" w:rsidRPr="006009EC">
              <w:rPr>
                <w:bCs/>
                <w:iCs/>
                <w:szCs w:val="24"/>
                <w:lang w:val="sr-Cyrl-CS"/>
              </w:rPr>
              <w:t xml:space="preserve"> </w:t>
            </w:r>
            <w:r w:rsidRPr="006009EC">
              <w:rPr>
                <w:bCs/>
                <w:iCs/>
                <w:szCs w:val="24"/>
                <w:lang w:val="sr-Cyrl-CS"/>
              </w:rPr>
              <w:t>iz</w:t>
            </w:r>
            <w:r w:rsidR="00DC5566" w:rsidRPr="006009EC">
              <w:rPr>
                <w:bCs/>
                <w:iCs/>
                <w:szCs w:val="24"/>
                <w:lang w:val="sr-Cyrl-CS"/>
              </w:rPr>
              <w:t xml:space="preserve"> </w:t>
            </w:r>
            <w:r w:rsidRPr="006009EC">
              <w:rPr>
                <w:bCs/>
                <w:iCs/>
                <w:szCs w:val="24"/>
                <w:lang w:val="sr-Cyrl-CS"/>
              </w:rPr>
              <w:t>grup</w:t>
            </w:r>
            <w:r w:rsidR="004F3D9B" w:rsidRPr="006009EC">
              <w:rPr>
                <w:bCs/>
                <w:iCs/>
                <w:szCs w:val="24"/>
                <w:lang w:val="sr-Cyrl-CS"/>
              </w:rPr>
              <w:t>e</w:t>
            </w:r>
            <w:r w:rsidR="00DC5566" w:rsidRPr="006009EC">
              <w:rPr>
                <w:bCs/>
                <w:iCs/>
                <w:szCs w:val="24"/>
                <w:lang w:val="sr-Cyrl-CS"/>
              </w:rPr>
              <w:t xml:space="preserve"> </w:t>
            </w:r>
            <w:r w:rsidRPr="006009EC">
              <w:rPr>
                <w:bCs/>
                <w:iCs/>
                <w:szCs w:val="24"/>
                <w:lang w:val="sr-Cyrl-CS"/>
              </w:rPr>
              <w:t>p</w:t>
            </w:r>
            <w:r w:rsidR="004F3D9B" w:rsidRPr="006009EC">
              <w:rPr>
                <w:bCs/>
                <w:iCs/>
                <w:szCs w:val="24"/>
                <w:lang w:val="sr-Cyrl-CS"/>
              </w:rPr>
              <w:t>o</w:t>
            </w:r>
            <w:r w:rsidRPr="006009EC">
              <w:rPr>
                <w:bCs/>
                <w:iCs/>
                <w:szCs w:val="24"/>
                <w:lang w:val="sr-Cyrl-CS"/>
              </w:rPr>
              <w:t>nuđ</w:t>
            </w:r>
            <w:r w:rsidR="004F3D9B" w:rsidRPr="006009EC">
              <w:rPr>
                <w:bCs/>
                <w:iCs/>
                <w:szCs w:val="24"/>
                <w:lang w:val="sr-Cyrl-CS"/>
              </w:rPr>
              <w:t>a</w:t>
            </w:r>
            <w:r w:rsidRPr="006009EC">
              <w:rPr>
                <w:bCs/>
                <w:iCs/>
                <w:szCs w:val="24"/>
                <w:lang w:val="sr-Cyrl-CS"/>
              </w:rPr>
              <w:t>č</w:t>
            </w:r>
            <w:r w:rsidR="004F3D9B" w:rsidRPr="006009EC">
              <w:rPr>
                <w:bCs/>
                <w:iCs/>
                <w:szCs w:val="24"/>
                <w:lang w:val="sr-Cyrl-CS"/>
              </w:rPr>
              <w:t>a</w:t>
            </w:r>
            <w:r w:rsidR="00DC5566" w:rsidRPr="006009EC">
              <w:rPr>
                <w:bCs/>
                <w:iCs/>
                <w:szCs w:val="24"/>
                <w:lang w:val="sr-Cyrl-CS"/>
              </w:rPr>
              <w:t xml:space="preserve"> </w:t>
            </w:r>
            <w:r w:rsidRPr="006009EC">
              <w:rPr>
                <w:bCs/>
                <w:iCs/>
                <w:szCs w:val="24"/>
                <w:lang w:val="sr-Cyrl-CS"/>
              </w:rPr>
              <w:t>k</w:t>
            </w:r>
            <w:r w:rsidR="004F3D9B" w:rsidRPr="006009EC">
              <w:rPr>
                <w:bCs/>
                <w:iCs/>
                <w:szCs w:val="24"/>
                <w:lang w:val="sr-Cyrl-CS"/>
              </w:rPr>
              <w:t>oje</w:t>
            </w:r>
            <w:r w:rsidRPr="006009EC">
              <w:rPr>
                <w:bCs/>
                <w:iCs/>
                <w:szCs w:val="24"/>
                <w:lang w:val="sr-Cyrl-CS"/>
              </w:rPr>
              <w:t>m</w:t>
            </w:r>
            <w:r w:rsidR="00DC5566" w:rsidRPr="006009EC">
              <w:rPr>
                <w:bCs/>
                <w:iCs/>
                <w:szCs w:val="24"/>
                <w:lang w:val="sr-Cyrl-CS"/>
              </w:rPr>
              <w:t xml:space="preserve"> </w:t>
            </w:r>
            <w:r w:rsidR="004F3D9B" w:rsidRPr="006009EC">
              <w:rPr>
                <w:bCs/>
                <w:iCs/>
                <w:szCs w:val="24"/>
                <w:lang w:val="sr-Cyrl-CS"/>
              </w:rPr>
              <w:t>je</w:t>
            </w:r>
            <w:r w:rsidR="00DC5566" w:rsidRPr="006009EC">
              <w:rPr>
                <w:bCs/>
                <w:iCs/>
                <w:szCs w:val="24"/>
                <w:lang w:val="sr-Cyrl-CS"/>
              </w:rPr>
              <w:t xml:space="preserve"> </w:t>
            </w:r>
            <w:r w:rsidRPr="006009EC">
              <w:rPr>
                <w:bCs/>
                <w:iCs/>
                <w:szCs w:val="24"/>
                <w:lang w:val="sr-Cyrl-CS"/>
              </w:rPr>
              <w:t>p</w:t>
            </w:r>
            <w:r w:rsidR="004F3D9B" w:rsidRPr="006009EC">
              <w:rPr>
                <w:bCs/>
                <w:iCs/>
                <w:szCs w:val="24"/>
                <w:lang w:val="sr-Cyrl-CS"/>
              </w:rPr>
              <w:t>o</w:t>
            </w:r>
            <w:r w:rsidRPr="006009EC">
              <w:rPr>
                <w:bCs/>
                <w:iCs/>
                <w:szCs w:val="24"/>
                <w:lang w:val="sr-Cyrl-CS"/>
              </w:rPr>
              <w:t>v</w:t>
            </w:r>
            <w:r w:rsidR="004F3D9B" w:rsidRPr="006009EC">
              <w:rPr>
                <w:bCs/>
                <w:iCs/>
                <w:szCs w:val="24"/>
                <w:lang w:val="sr-Cyrl-CS"/>
              </w:rPr>
              <w:t>e</w:t>
            </w:r>
            <w:r w:rsidRPr="006009EC">
              <w:rPr>
                <w:bCs/>
                <w:iCs/>
                <w:szCs w:val="24"/>
                <w:lang w:val="sr-Cyrl-CS"/>
              </w:rPr>
              <w:t>r</w:t>
            </w:r>
            <w:r w:rsidR="004F3D9B" w:rsidRPr="006009EC">
              <w:rPr>
                <w:bCs/>
                <w:iCs/>
                <w:szCs w:val="24"/>
                <w:lang w:val="sr-Cyrl-CS"/>
              </w:rPr>
              <w:t>e</w:t>
            </w:r>
            <w:r w:rsidRPr="006009EC">
              <w:rPr>
                <w:bCs/>
                <w:iCs/>
                <w:szCs w:val="24"/>
                <w:lang w:val="sr-Cyrl-CS"/>
              </w:rPr>
              <w:t>n</w:t>
            </w:r>
            <w:r w:rsidR="004F3D9B" w:rsidRPr="006009EC">
              <w:rPr>
                <w:bCs/>
                <w:iCs/>
                <w:szCs w:val="24"/>
                <w:lang w:val="sr-Cyrl-CS"/>
              </w:rPr>
              <w:t>o</w:t>
            </w:r>
            <w:r w:rsidR="00DC5566" w:rsidRPr="006009EC">
              <w:rPr>
                <w:bCs/>
                <w:iCs/>
                <w:szCs w:val="24"/>
                <w:lang w:val="sr-Cyrl-CS"/>
              </w:rPr>
              <w:t xml:space="preserve"> </w:t>
            </w:r>
            <w:r w:rsidRPr="006009EC">
              <w:rPr>
                <w:bCs/>
                <w:iCs/>
                <w:szCs w:val="24"/>
                <w:lang w:val="sr-Cyrl-CS"/>
              </w:rPr>
              <w:t>izvrš</w:t>
            </w:r>
            <w:r w:rsidR="004F3D9B" w:rsidRPr="006009EC">
              <w:rPr>
                <w:bCs/>
                <w:iCs/>
                <w:szCs w:val="24"/>
                <w:lang w:val="sr-Cyrl-CS"/>
              </w:rPr>
              <w:t>e</w:t>
            </w:r>
            <w:r w:rsidRPr="006009EC">
              <w:rPr>
                <w:bCs/>
                <w:iCs/>
                <w:szCs w:val="24"/>
                <w:lang w:val="sr-Cyrl-CS"/>
              </w:rPr>
              <w:t>nj</w:t>
            </w:r>
            <w:r w:rsidR="004F3D9B" w:rsidRPr="006009EC">
              <w:rPr>
                <w:bCs/>
                <w:iCs/>
                <w:szCs w:val="24"/>
                <w:lang w:val="sr-Cyrl-CS"/>
              </w:rPr>
              <w:t>e</w:t>
            </w:r>
            <w:r w:rsidR="00DC5566" w:rsidRPr="006009EC">
              <w:rPr>
                <w:bCs/>
                <w:iCs/>
                <w:szCs w:val="24"/>
                <w:lang w:val="sr-Cyrl-CS"/>
              </w:rPr>
              <w:t xml:space="preserve"> </w:t>
            </w:r>
            <w:r w:rsidRPr="006009EC">
              <w:rPr>
                <w:bCs/>
                <w:iCs/>
                <w:szCs w:val="24"/>
                <w:lang w:val="sr-Cyrl-CS"/>
              </w:rPr>
              <w:t>d</w:t>
            </w:r>
            <w:r w:rsidR="004F3D9B" w:rsidRPr="006009EC">
              <w:rPr>
                <w:bCs/>
                <w:iCs/>
                <w:szCs w:val="24"/>
                <w:lang w:val="sr-Cyrl-CS"/>
              </w:rPr>
              <w:t>e</w:t>
            </w:r>
            <w:r w:rsidRPr="006009EC">
              <w:rPr>
                <w:bCs/>
                <w:iCs/>
                <w:szCs w:val="24"/>
                <w:lang w:val="sr-Cyrl-CS"/>
              </w:rPr>
              <w:t>l</w:t>
            </w:r>
            <w:r w:rsidR="004F3D9B" w:rsidRPr="006009EC">
              <w:rPr>
                <w:bCs/>
                <w:iCs/>
                <w:szCs w:val="24"/>
                <w:lang w:val="sr-Cyrl-CS"/>
              </w:rPr>
              <w:t>a</w:t>
            </w:r>
            <w:r w:rsidR="00DC5566" w:rsidRPr="006009EC">
              <w:rPr>
                <w:bCs/>
                <w:iCs/>
                <w:szCs w:val="24"/>
                <w:lang w:val="sr-Cyrl-CS"/>
              </w:rPr>
              <w:t xml:space="preserve"> </w:t>
            </w:r>
            <w:r w:rsidRPr="006009EC">
              <w:rPr>
                <w:bCs/>
                <w:iCs/>
                <w:szCs w:val="24"/>
                <w:lang w:val="sr-Cyrl-CS"/>
              </w:rPr>
              <w:t>n</w:t>
            </w:r>
            <w:r w:rsidR="004F3D9B" w:rsidRPr="006009EC">
              <w:rPr>
                <w:bCs/>
                <w:iCs/>
                <w:szCs w:val="24"/>
                <w:lang w:val="sr-Cyrl-CS"/>
              </w:rPr>
              <w:t>a</w:t>
            </w:r>
            <w:r w:rsidRPr="006009EC">
              <w:rPr>
                <w:bCs/>
                <w:iCs/>
                <w:szCs w:val="24"/>
                <w:lang w:val="sr-Cyrl-CS"/>
              </w:rPr>
              <w:t>b</w:t>
            </w:r>
            <w:r w:rsidR="004F3D9B" w:rsidRPr="006009EC">
              <w:rPr>
                <w:bCs/>
                <w:iCs/>
                <w:szCs w:val="24"/>
                <w:lang w:val="sr-Cyrl-CS"/>
              </w:rPr>
              <w:t>a</w:t>
            </w:r>
            <w:r w:rsidRPr="006009EC">
              <w:rPr>
                <w:bCs/>
                <w:iCs/>
                <w:szCs w:val="24"/>
                <w:lang w:val="sr-Cyrl-CS"/>
              </w:rPr>
              <w:t>vk</w:t>
            </w:r>
            <w:r w:rsidR="004F3D9B" w:rsidRPr="006009EC">
              <w:rPr>
                <w:bCs/>
                <w:iCs/>
                <w:szCs w:val="24"/>
                <w:lang w:val="sr-Cyrl-CS"/>
              </w:rPr>
              <w:t>e</w:t>
            </w:r>
            <w:r w:rsidR="00DC5566" w:rsidRPr="006009EC">
              <w:rPr>
                <w:bCs/>
                <w:iCs/>
                <w:szCs w:val="24"/>
                <w:lang w:val="sr-Cyrl-CS"/>
              </w:rPr>
              <w:t xml:space="preserve"> </w:t>
            </w:r>
            <w:r w:rsidRPr="006009EC">
              <w:rPr>
                <w:bCs/>
                <w:iCs/>
                <w:szCs w:val="24"/>
                <w:lang w:val="sr-Cyrl-CS"/>
              </w:rPr>
              <w:t>z</w:t>
            </w:r>
            <w:r w:rsidR="004F3D9B" w:rsidRPr="006009EC">
              <w:rPr>
                <w:bCs/>
                <w:iCs/>
                <w:szCs w:val="24"/>
                <w:lang w:val="sr-Cyrl-CS"/>
              </w:rPr>
              <w:t>a</w:t>
            </w:r>
            <w:r w:rsidR="00DC5566" w:rsidRPr="006009EC">
              <w:rPr>
                <w:bCs/>
                <w:iCs/>
                <w:szCs w:val="24"/>
                <w:lang w:val="sr-Cyrl-CS"/>
              </w:rPr>
              <w:t xml:space="preserve"> </w:t>
            </w:r>
            <w:r w:rsidRPr="006009EC">
              <w:rPr>
                <w:bCs/>
                <w:iCs/>
                <w:szCs w:val="24"/>
                <w:lang w:val="sr-Cyrl-CS"/>
              </w:rPr>
              <w:t>k</w:t>
            </w:r>
            <w:r w:rsidR="004F3D9B" w:rsidRPr="006009EC">
              <w:rPr>
                <w:bCs/>
                <w:iCs/>
                <w:szCs w:val="24"/>
                <w:lang w:val="sr-Cyrl-CS"/>
              </w:rPr>
              <w:t>oj</w:t>
            </w:r>
            <w:r w:rsidRPr="006009EC">
              <w:rPr>
                <w:bCs/>
                <w:iCs/>
                <w:szCs w:val="24"/>
                <w:lang w:val="sr-Cyrl-CS"/>
              </w:rPr>
              <w:t>i</w:t>
            </w:r>
            <w:r w:rsidR="00DC5566" w:rsidRPr="006009EC">
              <w:rPr>
                <w:bCs/>
                <w:iCs/>
                <w:szCs w:val="24"/>
                <w:lang w:val="sr-Cyrl-CS"/>
              </w:rPr>
              <w:t xml:space="preserve"> </w:t>
            </w:r>
            <w:r w:rsidR="004F3D9B" w:rsidRPr="006009EC">
              <w:rPr>
                <w:bCs/>
                <w:iCs/>
                <w:szCs w:val="24"/>
                <w:lang w:val="sr-Cyrl-CS"/>
              </w:rPr>
              <w:t>je</w:t>
            </w:r>
            <w:r w:rsidR="00DC5566" w:rsidRPr="006009EC">
              <w:rPr>
                <w:bCs/>
                <w:iCs/>
                <w:szCs w:val="24"/>
                <w:lang w:val="sr-Cyrl-CS"/>
              </w:rPr>
              <w:t xml:space="preserve"> </w:t>
            </w:r>
            <w:r w:rsidRPr="006009EC">
              <w:rPr>
                <w:bCs/>
                <w:iCs/>
                <w:szCs w:val="24"/>
                <w:lang w:val="sr-Cyrl-CS"/>
              </w:rPr>
              <w:t>n</w:t>
            </w:r>
            <w:r w:rsidR="004F3D9B" w:rsidRPr="006009EC">
              <w:rPr>
                <w:bCs/>
                <w:iCs/>
                <w:szCs w:val="24"/>
                <w:lang w:val="sr-Cyrl-CS"/>
              </w:rPr>
              <w:t>eo</w:t>
            </w:r>
            <w:r w:rsidRPr="006009EC">
              <w:rPr>
                <w:bCs/>
                <w:iCs/>
                <w:szCs w:val="24"/>
                <w:lang w:val="sr-Cyrl-CS"/>
              </w:rPr>
              <w:t>ph</w:t>
            </w:r>
            <w:r w:rsidR="004F3D9B" w:rsidRPr="006009EC">
              <w:rPr>
                <w:bCs/>
                <w:iCs/>
                <w:szCs w:val="24"/>
                <w:lang w:val="sr-Cyrl-CS"/>
              </w:rPr>
              <w:t>o</w:t>
            </w:r>
            <w:r w:rsidRPr="006009EC">
              <w:rPr>
                <w:bCs/>
                <w:iCs/>
                <w:szCs w:val="24"/>
                <w:lang w:val="sr-Cyrl-CS"/>
              </w:rPr>
              <w:t>dn</w:t>
            </w:r>
            <w:r w:rsidR="004F3D9B" w:rsidRPr="006009EC">
              <w:rPr>
                <w:bCs/>
                <w:iCs/>
                <w:szCs w:val="24"/>
                <w:lang w:val="sr-Cyrl-CS"/>
              </w:rPr>
              <w:t>a</w:t>
            </w:r>
            <w:r w:rsidR="00DC5566" w:rsidRPr="006009EC">
              <w:rPr>
                <w:bCs/>
                <w:iCs/>
                <w:szCs w:val="24"/>
                <w:lang w:val="sr-Cyrl-CS"/>
              </w:rPr>
              <w:t xml:space="preserve"> </w:t>
            </w:r>
            <w:r w:rsidRPr="006009EC">
              <w:rPr>
                <w:bCs/>
                <w:iCs/>
                <w:szCs w:val="24"/>
                <w:lang w:val="sr-Cyrl-CS"/>
              </w:rPr>
              <w:t>ispunj</w:t>
            </w:r>
            <w:r w:rsidR="004F3D9B" w:rsidRPr="006009EC">
              <w:rPr>
                <w:bCs/>
                <w:iCs/>
                <w:szCs w:val="24"/>
                <w:lang w:val="sr-Cyrl-CS"/>
              </w:rPr>
              <w:t>e</w:t>
            </w:r>
            <w:r w:rsidRPr="006009EC">
              <w:rPr>
                <w:bCs/>
                <w:iCs/>
                <w:szCs w:val="24"/>
                <w:lang w:val="sr-Cyrl-CS"/>
              </w:rPr>
              <w:t>n</w:t>
            </w:r>
            <w:r w:rsidR="004F3D9B" w:rsidRPr="006009EC">
              <w:rPr>
                <w:bCs/>
                <w:iCs/>
                <w:szCs w:val="24"/>
                <w:lang w:val="sr-Cyrl-CS"/>
              </w:rPr>
              <w:t>o</w:t>
            </w:r>
            <w:r w:rsidRPr="006009EC">
              <w:rPr>
                <w:bCs/>
                <w:iCs/>
                <w:szCs w:val="24"/>
                <w:lang w:val="sr-Cyrl-CS"/>
              </w:rPr>
              <w:t>st</w:t>
            </w:r>
            <w:r w:rsidR="00DC5566" w:rsidRPr="006009EC">
              <w:rPr>
                <w:bCs/>
                <w:iCs/>
                <w:szCs w:val="24"/>
                <w:lang w:val="sr-Cyrl-CS"/>
              </w:rPr>
              <w:t xml:space="preserve"> </w:t>
            </w:r>
            <w:r w:rsidRPr="006009EC">
              <w:rPr>
                <w:bCs/>
                <w:iCs/>
                <w:szCs w:val="24"/>
                <w:lang w:val="sr-Cyrl-CS"/>
              </w:rPr>
              <w:t>t</w:t>
            </w:r>
            <w:r w:rsidR="004F3D9B" w:rsidRPr="006009EC">
              <w:rPr>
                <w:bCs/>
                <w:iCs/>
                <w:szCs w:val="24"/>
                <w:lang w:val="sr-Cyrl-CS"/>
              </w:rPr>
              <w:t>o</w:t>
            </w:r>
            <w:r w:rsidRPr="006009EC">
              <w:rPr>
                <w:bCs/>
                <w:iCs/>
                <w:szCs w:val="24"/>
                <w:lang w:val="sr-Cyrl-CS"/>
              </w:rPr>
              <w:t>g</w:t>
            </w:r>
            <w:r w:rsidR="00DC5566" w:rsidRPr="006009EC">
              <w:rPr>
                <w:bCs/>
                <w:iCs/>
                <w:szCs w:val="24"/>
                <w:lang w:val="sr-Cyrl-CS"/>
              </w:rPr>
              <w:t xml:space="preserve"> </w:t>
            </w:r>
            <w:r w:rsidRPr="006009EC">
              <w:rPr>
                <w:bCs/>
                <w:iCs/>
                <w:szCs w:val="24"/>
                <w:lang w:val="sr-Cyrl-CS"/>
              </w:rPr>
              <w:t>usl</w:t>
            </w:r>
            <w:r w:rsidR="004F3D9B" w:rsidRPr="006009EC">
              <w:rPr>
                <w:bCs/>
                <w:iCs/>
                <w:szCs w:val="24"/>
                <w:lang w:val="sr-Cyrl-CS"/>
              </w:rPr>
              <w:t>o</w:t>
            </w:r>
            <w:r w:rsidRPr="006009EC">
              <w:rPr>
                <w:bCs/>
                <w:iCs/>
                <w:szCs w:val="24"/>
                <w:lang w:val="sr-Cyrl-CS"/>
              </w:rPr>
              <w:t>v</w:t>
            </w:r>
            <w:r w:rsidR="004F3D9B" w:rsidRPr="006009EC">
              <w:rPr>
                <w:bCs/>
                <w:iCs/>
                <w:szCs w:val="24"/>
                <w:lang w:val="sr-Cyrl-CS"/>
              </w:rPr>
              <w:t>a</w:t>
            </w:r>
            <w:r w:rsidR="00DC5566" w:rsidRPr="006009EC">
              <w:rPr>
                <w:bCs/>
                <w:iCs/>
                <w:szCs w:val="24"/>
                <w:lang w:val="sr-Cyrl-CS"/>
              </w:rPr>
              <w:t>.</w:t>
            </w:r>
          </w:p>
        </w:tc>
      </w:tr>
      <w:tr w:rsidR="005E1CAB" w:rsidRPr="006009EC" w14:paraId="4AF04181" w14:textId="77777777">
        <w:tc>
          <w:tcPr>
            <w:tcW w:w="9923" w:type="dxa"/>
            <w:shd w:val="clear" w:color="auto" w:fill="auto"/>
          </w:tcPr>
          <w:p w14:paraId="2186C996" w14:textId="71E17F6F" w:rsidR="005E1CAB" w:rsidRPr="006009EC" w:rsidRDefault="00F066D7" w:rsidP="0030264A">
            <w:pPr>
              <w:numPr>
                <w:ilvl w:val="0"/>
                <w:numId w:val="7"/>
              </w:numPr>
              <w:autoSpaceDE w:val="0"/>
              <w:autoSpaceDN w:val="0"/>
              <w:adjustRightInd w:val="0"/>
              <w:ind w:left="142" w:firstLine="273"/>
              <w:jc w:val="both"/>
              <w:rPr>
                <w:rFonts w:eastAsia="Calibri-Bold"/>
                <w:bCs/>
                <w:color w:val="000000"/>
                <w:szCs w:val="24"/>
              </w:rPr>
            </w:pPr>
            <w:r w:rsidRPr="006009EC">
              <w:rPr>
                <w:rFonts w:eastAsia="Calibri-Bold"/>
                <w:bCs/>
                <w:color w:val="000000"/>
                <w:szCs w:val="24"/>
              </w:rPr>
              <w:t>Usl</w:t>
            </w:r>
            <w:r w:rsidR="004F3D9B" w:rsidRPr="006009EC">
              <w:rPr>
                <w:rFonts w:eastAsia="Calibri-Bold"/>
                <w:bCs/>
                <w:color w:val="000000"/>
                <w:szCs w:val="24"/>
              </w:rPr>
              <w:t>o</w:t>
            </w:r>
            <w:r w:rsidRPr="006009EC">
              <w:rPr>
                <w:rFonts w:eastAsia="Calibri-Bold"/>
                <w:bCs/>
                <w:color w:val="000000"/>
                <w:szCs w:val="24"/>
              </w:rPr>
              <w:t>v</w:t>
            </w:r>
            <w:r w:rsidR="00F1247E" w:rsidRPr="006009EC">
              <w:rPr>
                <w:rFonts w:eastAsia="Calibri-Bold"/>
                <w:bCs/>
                <w:color w:val="000000"/>
                <w:szCs w:val="24"/>
              </w:rPr>
              <w:t xml:space="preserve"> </w:t>
            </w:r>
            <w:r w:rsidRPr="006009EC">
              <w:rPr>
                <w:rFonts w:eastAsia="Calibri-Bold"/>
                <w:bCs/>
                <w:color w:val="000000"/>
                <w:szCs w:val="24"/>
              </w:rPr>
              <w:t>iz</w:t>
            </w:r>
            <w:r w:rsidR="00F1247E" w:rsidRPr="006009EC">
              <w:rPr>
                <w:rFonts w:eastAsia="Calibri-Bold"/>
                <w:bCs/>
                <w:color w:val="000000"/>
                <w:szCs w:val="24"/>
              </w:rPr>
              <w:t xml:space="preserve"> </w:t>
            </w:r>
            <w:r w:rsidRPr="006009EC">
              <w:rPr>
                <w:rFonts w:eastAsia="Calibri-Bold"/>
                <w:bCs/>
                <w:color w:val="000000"/>
                <w:szCs w:val="24"/>
              </w:rPr>
              <w:t>čl</w:t>
            </w:r>
            <w:r w:rsidR="004F3D9B" w:rsidRPr="006009EC">
              <w:rPr>
                <w:rFonts w:eastAsia="Calibri-Bold"/>
                <w:bCs/>
                <w:color w:val="000000"/>
                <w:szCs w:val="24"/>
              </w:rPr>
              <w:t>a</w:t>
            </w:r>
            <w:r w:rsidRPr="006009EC">
              <w:rPr>
                <w:rFonts w:eastAsia="Calibri-Bold"/>
                <w:bCs/>
                <w:color w:val="000000"/>
                <w:szCs w:val="24"/>
              </w:rPr>
              <w:t>n</w:t>
            </w:r>
            <w:r w:rsidR="004F3D9B" w:rsidRPr="006009EC">
              <w:rPr>
                <w:rFonts w:eastAsia="Calibri-Bold"/>
                <w:bCs/>
                <w:color w:val="000000"/>
                <w:szCs w:val="24"/>
              </w:rPr>
              <w:t>a</w:t>
            </w:r>
            <w:r w:rsidR="00F1247E" w:rsidRPr="006009EC">
              <w:rPr>
                <w:rFonts w:eastAsia="Calibri-Bold"/>
                <w:bCs/>
                <w:color w:val="000000"/>
                <w:szCs w:val="24"/>
              </w:rPr>
              <w:t xml:space="preserve"> 75. </w:t>
            </w:r>
            <w:r w:rsidRPr="006009EC">
              <w:rPr>
                <w:rFonts w:eastAsia="Calibri-Bold"/>
                <w:bCs/>
                <w:color w:val="000000"/>
                <w:szCs w:val="24"/>
              </w:rPr>
              <w:t>st</w:t>
            </w:r>
            <w:r w:rsidR="004F3D9B" w:rsidRPr="006009EC">
              <w:rPr>
                <w:rFonts w:eastAsia="Calibri-Bold"/>
                <w:bCs/>
                <w:color w:val="000000"/>
                <w:szCs w:val="24"/>
              </w:rPr>
              <w:t>a</w:t>
            </w:r>
            <w:r w:rsidRPr="006009EC">
              <w:rPr>
                <w:rFonts w:eastAsia="Calibri-Bold"/>
                <w:bCs/>
                <w:color w:val="000000"/>
                <w:szCs w:val="24"/>
              </w:rPr>
              <w:t>v</w:t>
            </w:r>
            <w:r w:rsidR="00F1247E" w:rsidRPr="006009EC">
              <w:rPr>
                <w:rFonts w:eastAsia="Calibri-Bold"/>
                <w:bCs/>
                <w:color w:val="000000"/>
                <w:szCs w:val="24"/>
              </w:rPr>
              <w:t xml:space="preserve"> 2. </w:t>
            </w:r>
            <w:r w:rsidRPr="006009EC">
              <w:rPr>
                <w:rFonts w:eastAsia="Calibri-Bold"/>
                <w:bCs/>
                <w:color w:val="000000"/>
                <w:szCs w:val="24"/>
              </w:rPr>
              <w:t>Z</w:t>
            </w:r>
            <w:r w:rsidR="004F3D9B" w:rsidRPr="006009EC">
              <w:rPr>
                <w:rFonts w:eastAsia="Calibri-Bold"/>
                <w:bCs/>
                <w:color w:val="000000"/>
                <w:szCs w:val="24"/>
              </w:rPr>
              <w:t>a</w:t>
            </w:r>
            <w:r w:rsidRPr="006009EC">
              <w:rPr>
                <w:rFonts w:eastAsia="Calibri-Bold"/>
                <w:bCs/>
                <w:color w:val="000000"/>
                <w:szCs w:val="24"/>
              </w:rPr>
              <w:t>k</w:t>
            </w:r>
            <w:r w:rsidR="004F3D9B" w:rsidRPr="006009EC">
              <w:rPr>
                <w:rFonts w:eastAsia="Calibri-Bold"/>
                <w:bCs/>
                <w:color w:val="000000"/>
                <w:szCs w:val="24"/>
              </w:rPr>
              <w:t>o</w:t>
            </w:r>
            <w:r w:rsidRPr="006009EC">
              <w:rPr>
                <w:rFonts w:eastAsia="Calibri-Bold"/>
                <w:bCs/>
                <w:color w:val="000000"/>
                <w:szCs w:val="24"/>
              </w:rPr>
              <w:t>n</w:t>
            </w:r>
            <w:r w:rsidR="004F3D9B" w:rsidRPr="006009EC">
              <w:rPr>
                <w:rFonts w:eastAsia="Calibri-Bold"/>
                <w:bCs/>
                <w:color w:val="000000"/>
                <w:szCs w:val="24"/>
              </w:rPr>
              <w:t>a</w:t>
            </w:r>
            <w:r w:rsidR="00F1247E" w:rsidRPr="006009EC">
              <w:rPr>
                <w:rFonts w:eastAsia="Calibri-Bold"/>
                <w:bCs/>
                <w:color w:val="000000"/>
                <w:szCs w:val="24"/>
              </w:rPr>
              <w:t xml:space="preserve">: </w:t>
            </w:r>
            <w:r w:rsidR="004F3D9B" w:rsidRPr="006009EC">
              <w:rPr>
                <w:rFonts w:eastAsia="Calibri-Bold"/>
                <w:bCs/>
                <w:color w:val="000000"/>
                <w:szCs w:val="24"/>
              </w:rPr>
              <w:t>O</w:t>
            </w:r>
            <w:r w:rsidRPr="006009EC">
              <w:rPr>
                <w:rFonts w:eastAsia="Calibri-Bold"/>
                <w:bCs/>
                <w:color w:val="000000"/>
                <w:szCs w:val="24"/>
              </w:rPr>
              <w:t>br</w:t>
            </w:r>
            <w:r w:rsidR="004F3D9B" w:rsidRPr="006009EC">
              <w:rPr>
                <w:rFonts w:eastAsia="Calibri-Bold"/>
                <w:bCs/>
                <w:color w:val="000000"/>
                <w:szCs w:val="24"/>
              </w:rPr>
              <w:t>a</w:t>
            </w:r>
            <w:r w:rsidRPr="006009EC">
              <w:rPr>
                <w:rFonts w:eastAsia="Calibri-Bold"/>
                <w:bCs/>
                <w:color w:val="000000"/>
                <w:szCs w:val="24"/>
              </w:rPr>
              <w:t>z</w:t>
            </w:r>
            <w:r w:rsidR="004F3D9B" w:rsidRPr="006009EC">
              <w:rPr>
                <w:rFonts w:eastAsia="Calibri-Bold"/>
                <w:bCs/>
                <w:color w:val="000000"/>
                <w:szCs w:val="24"/>
              </w:rPr>
              <w:t>a</w:t>
            </w:r>
            <w:r w:rsidRPr="006009EC">
              <w:rPr>
                <w:rFonts w:eastAsia="Calibri-Bold"/>
                <w:bCs/>
                <w:color w:val="000000"/>
                <w:szCs w:val="24"/>
              </w:rPr>
              <w:t>c</w:t>
            </w:r>
            <w:r w:rsidR="009D5D57" w:rsidRPr="006009EC">
              <w:rPr>
                <w:rFonts w:eastAsia="Calibri-Bold"/>
                <w:bCs/>
                <w:color w:val="000000"/>
                <w:szCs w:val="24"/>
              </w:rPr>
              <w:t xml:space="preserve"> </w:t>
            </w:r>
            <w:r w:rsidRPr="006009EC">
              <w:rPr>
                <w:rFonts w:eastAsia="Calibri-Bold"/>
                <w:bCs/>
                <w:color w:val="000000"/>
                <w:szCs w:val="24"/>
              </w:rPr>
              <w:t>iz</w:t>
            </w:r>
            <w:r w:rsidR="004F3D9B" w:rsidRPr="006009EC">
              <w:rPr>
                <w:rFonts w:eastAsia="Calibri-Bold"/>
                <w:bCs/>
                <w:color w:val="000000"/>
                <w:szCs w:val="24"/>
              </w:rPr>
              <w:t>ja</w:t>
            </w:r>
            <w:r w:rsidRPr="006009EC">
              <w:rPr>
                <w:rFonts w:eastAsia="Calibri-Bold"/>
                <w:bCs/>
                <w:color w:val="000000"/>
                <w:szCs w:val="24"/>
              </w:rPr>
              <w:t>v</w:t>
            </w:r>
            <w:r w:rsidR="004F3D9B" w:rsidRPr="006009EC">
              <w:rPr>
                <w:rFonts w:eastAsia="Calibri-Bold"/>
                <w:bCs/>
                <w:color w:val="000000"/>
                <w:szCs w:val="24"/>
              </w:rPr>
              <w:t>e</w:t>
            </w:r>
            <w:r w:rsidR="009D5D57" w:rsidRPr="006009EC">
              <w:rPr>
                <w:rFonts w:eastAsia="Calibri-Bold"/>
                <w:bCs/>
                <w:color w:val="000000"/>
                <w:szCs w:val="24"/>
              </w:rPr>
              <w:t xml:space="preserve"> </w:t>
            </w:r>
            <w:r w:rsidR="004F3D9B" w:rsidRPr="006009EC">
              <w:rPr>
                <w:rFonts w:eastAsia="Calibri-Bold"/>
                <w:bCs/>
                <w:color w:val="000000"/>
                <w:szCs w:val="24"/>
              </w:rPr>
              <w:t>o</w:t>
            </w:r>
            <w:r w:rsidR="009D5D57" w:rsidRPr="006009EC">
              <w:rPr>
                <w:rFonts w:eastAsia="Calibri-Bold"/>
                <w:bCs/>
                <w:color w:val="000000"/>
                <w:szCs w:val="24"/>
              </w:rPr>
              <w:t xml:space="preserve"> </w:t>
            </w:r>
            <w:r w:rsidRPr="006009EC">
              <w:rPr>
                <w:rFonts w:eastAsia="Calibri-Bold"/>
                <w:bCs/>
                <w:color w:val="000000"/>
                <w:szCs w:val="24"/>
              </w:rPr>
              <w:t>p</w:t>
            </w:r>
            <w:r w:rsidR="004F3D9B" w:rsidRPr="006009EC">
              <w:rPr>
                <w:rFonts w:eastAsia="Calibri-Bold"/>
                <w:bCs/>
                <w:color w:val="000000"/>
                <w:szCs w:val="24"/>
              </w:rPr>
              <w:t>o</w:t>
            </w:r>
            <w:r w:rsidRPr="006009EC">
              <w:rPr>
                <w:rFonts w:eastAsia="Calibri-Bold"/>
                <w:bCs/>
                <w:color w:val="000000"/>
                <w:szCs w:val="24"/>
              </w:rPr>
              <w:t>št</w:t>
            </w:r>
            <w:r w:rsidR="004F3D9B" w:rsidRPr="006009EC">
              <w:rPr>
                <w:rFonts w:eastAsia="Calibri-Bold"/>
                <w:bCs/>
                <w:color w:val="000000"/>
                <w:szCs w:val="24"/>
              </w:rPr>
              <w:t>o</w:t>
            </w:r>
            <w:r w:rsidRPr="006009EC">
              <w:rPr>
                <w:rFonts w:eastAsia="Calibri-Bold"/>
                <w:bCs/>
                <w:color w:val="000000"/>
                <w:szCs w:val="24"/>
              </w:rPr>
              <w:t>v</w:t>
            </w:r>
            <w:r w:rsidR="004F3D9B" w:rsidRPr="006009EC">
              <w:rPr>
                <w:rFonts w:eastAsia="Calibri-Bold"/>
                <w:bCs/>
                <w:color w:val="000000"/>
                <w:szCs w:val="24"/>
              </w:rPr>
              <w:t>a</w:t>
            </w:r>
            <w:r w:rsidRPr="006009EC">
              <w:rPr>
                <w:rFonts w:eastAsia="Calibri-Bold"/>
                <w:bCs/>
                <w:color w:val="000000"/>
                <w:szCs w:val="24"/>
              </w:rPr>
              <w:t>nju</w:t>
            </w:r>
            <w:r w:rsidR="009D5D57" w:rsidRPr="006009EC">
              <w:rPr>
                <w:rFonts w:eastAsia="Calibri-Bold"/>
                <w:bCs/>
                <w:color w:val="000000"/>
                <w:szCs w:val="24"/>
              </w:rPr>
              <w:t xml:space="preserve"> </w:t>
            </w:r>
            <w:r w:rsidR="004F3D9B" w:rsidRPr="006009EC">
              <w:rPr>
                <w:rFonts w:eastAsia="Calibri-Bold"/>
                <w:bCs/>
                <w:color w:val="000000"/>
                <w:szCs w:val="24"/>
              </w:rPr>
              <w:t>o</w:t>
            </w:r>
            <w:r w:rsidRPr="006009EC">
              <w:rPr>
                <w:rFonts w:eastAsia="Calibri-Bold"/>
                <w:bCs/>
                <w:color w:val="000000"/>
                <w:szCs w:val="24"/>
              </w:rPr>
              <w:t>b</w:t>
            </w:r>
            <w:r w:rsidR="004F3D9B" w:rsidRPr="006009EC">
              <w:rPr>
                <w:rFonts w:eastAsia="Calibri-Bold"/>
                <w:bCs/>
                <w:color w:val="000000"/>
                <w:szCs w:val="24"/>
              </w:rPr>
              <w:t>a</w:t>
            </w:r>
            <w:r w:rsidRPr="006009EC">
              <w:rPr>
                <w:rFonts w:eastAsia="Calibri-Bold"/>
                <w:bCs/>
                <w:color w:val="000000"/>
                <w:szCs w:val="24"/>
              </w:rPr>
              <w:t>v</w:t>
            </w:r>
            <w:r w:rsidR="004F3D9B" w:rsidRPr="006009EC">
              <w:rPr>
                <w:rFonts w:eastAsia="Calibri-Bold"/>
                <w:bCs/>
                <w:color w:val="000000"/>
                <w:szCs w:val="24"/>
              </w:rPr>
              <w:t>e</w:t>
            </w:r>
            <w:r w:rsidRPr="006009EC">
              <w:rPr>
                <w:rFonts w:eastAsia="Calibri-Bold"/>
                <w:bCs/>
                <w:color w:val="000000"/>
                <w:szCs w:val="24"/>
              </w:rPr>
              <w:t>z</w:t>
            </w:r>
            <w:r w:rsidR="004F3D9B" w:rsidRPr="006009EC">
              <w:rPr>
                <w:rFonts w:eastAsia="Calibri-Bold"/>
                <w:bCs/>
                <w:color w:val="000000"/>
                <w:szCs w:val="24"/>
              </w:rPr>
              <w:t>a</w:t>
            </w:r>
            <w:r w:rsidR="009D5D57" w:rsidRPr="006009EC">
              <w:rPr>
                <w:rFonts w:eastAsia="Calibri-Bold"/>
                <w:bCs/>
                <w:color w:val="000000"/>
                <w:szCs w:val="24"/>
              </w:rPr>
              <w:t xml:space="preserve"> </w:t>
            </w:r>
            <w:r w:rsidRPr="006009EC">
              <w:rPr>
                <w:rFonts w:eastAsia="Calibri-Bold"/>
                <w:bCs/>
                <w:color w:val="000000"/>
                <w:szCs w:val="24"/>
              </w:rPr>
              <w:t>iz</w:t>
            </w:r>
            <w:r w:rsidR="009D5D57" w:rsidRPr="006009EC">
              <w:rPr>
                <w:rFonts w:eastAsia="Calibri-Bold"/>
                <w:bCs/>
                <w:color w:val="000000"/>
                <w:szCs w:val="24"/>
              </w:rPr>
              <w:t xml:space="preserve"> </w:t>
            </w:r>
            <w:r w:rsidRPr="006009EC">
              <w:rPr>
                <w:rFonts w:eastAsia="Calibri-Bold"/>
                <w:bCs/>
                <w:color w:val="000000"/>
                <w:szCs w:val="24"/>
              </w:rPr>
              <w:t>čl</w:t>
            </w:r>
            <w:r w:rsidR="004F3D9B" w:rsidRPr="006009EC">
              <w:rPr>
                <w:rFonts w:eastAsia="Calibri-Bold"/>
                <w:bCs/>
                <w:color w:val="000000"/>
                <w:szCs w:val="24"/>
              </w:rPr>
              <w:t>a</w:t>
            </w:r>
            <w:r w:rsidRPr="006009EC">
              <w:rPr>
                <w:rFonts w:eastAsia="Calibri-Bold"/>
                <w:bCs/>
                <w:color w:val="000000"/>
                <w:szCs w:val="24"/>
              </w:rPr>
              <w:t>n</w:t>
            </w:r>
            <w:r w:rsidR="004F3D9B" w:rsidRPr="006009EC">
              <w:rPr>
                <w:rFonts w:eastAsia="Calibri-Bold"/>
                <w:bCs/>
                <w:color w:val="000000"/>
                <w:szCs w:val="24"/>
              </w:rPr>
              <w:t>a</w:t>
            </w:r>
            <w:r w:rsidR="009D5D57" w:rsidRPr="006009EC">
              <w:rPr>
                <w:rFonts w:eastAsia="Calibri-Bold"/>
                <w:bCs/>
                <w:color w:val="000000"/>
                <w:szCs w:val="24"/>
              </w:rPr>
              <w:t xml:space="preserve"> 75. </w:t>
            </w:r>
            <w:r w:rsidRPr="006009EC">
              <w:rPr>
                <w:rFonts w:eastAsia="Calibri-Bold"/>
                <w:bCs/>
                <w:color w:val="000000"/>
                <w:szCs w:val="24"/>
              </w:rPr>
              <w:t>st</w:t>
            </w:r>
            <w:r w:rsidR="004F3D9B" w:rsidRPr="006009EC">
              <w:rPr>
                <w:rFonts w:eastAsia="Calibri-Bold"/>
                <w:bCs/>
                <w:color w:val="000000"/>
                <w:szCs w:val="24"/>
              </w:rPr>
              <w:t>a</w:t>
            </w:r>
            <w:r w:rsidRPr="006009EC">
              <w:rPr>
                <w:rFonts w:eastAsia="Calibri-Bold"/>
                <w:bCs/>
                <w:color w:val="000000"/>
                <w:szCs w:val="24"/>
              </w:rPr>
              <w:t>v</w:t>
            </w:r>
            <w:r w:rsidR="009D5D57" w:rsidRPr="006009EC">
              <w:rPr>
                <w:rFonts w:eastAsia="Calibri-Bold"/>
                <w:bCs/>
                <w:color w:val="000000"/>
                <w:szCs w:val="24"/>
              </w:rPr>
              <w:t xml:space="preserve">2. </w:t>
            </w:r>
            <w:r w:rsidRPr="006009EC">
              <w:rPr>
                <w:rFonts w:eastAsia="Calibri-Bold"/>
                <w:bCs/>
                <w:color w:val="000000"/>
                <w:szCs w:val="24"/>
              </w:rPr>
              <w:t>Z</w:t>
            </w:r>
            <w:r w:rsidR="004F3D9B" w:rsidRPr="006009EC">
              <w:rPr>
                <w:rFonts w:eastAsia="Calibri-Bold"/>
                <w:bCs/>
                <w:color w:val="000000"/>
                <w:szCs w:val="24"/>
              </w:rPr>
              <w:t>a</w:t>
            </w:r>
            <w:r w:rsidRPr="006009EC">
              <w:rPr>
                <w:rFonts w:eastAsia="Calibri-Bold"/>
                <w:bCs/>
                <w:color w:val="000000"/>
                <w:szCs w:val="24"/>
              </w:rPr>
              <w:t>k</w:t>
            </w:r>
            <w:r w:rsidR="004F3D9B" w:rsidRPr="006009EC">
              <w:rPr>
                <w:rFonts w:eastAsia="Calibri-Bold"/>
                <w:bCs/>
                <w:color w:val="000000"/>
                <w:szCs w:val="24"/>
              </w:rPr>
              <w:t>o</w:t>
            </w:r>
            <w:r w:rsidRPr="006009EC">
              <w:rPr>
                <w:rFonts w:eastAsia="Calibri-Bold"/>
                <w:bCs/>
                <w:color w:val="000000"/>
                <w:szCs w:val="24"/>
              </w:rPr>
              <w:t>n</w:t>
            </w:r>
            <w:r w:rsidR="004F3D9B" w:rsidRPr="006009EC">
              <w:rPr>
                <w:rFonts w:eastAsia="Calibri-Bold"/>
                <w:bCs/>
                <w:color w:val="000000"/>
                <w:szCs w:val="24"/>
              </w:rPr>
              <w:t>a</w:t>
            </w:r>
            <w:r w:rsidR="009D5D57" w:rsidRPr="006009EC">
              <w:rPr>
                <w:rFonts w:eastAsia="Calibri-Bold"/>
                <w:bCs/>
                <w:color w:val="000000"/>
                <w:szCs w:val="24"/>
              </w:rPr>
              <w:t xml:space="preserve">, </w:t>
            </w:r>
            <w:proofErr w:type="gramStart"/>
            <w:r w:rsidRPr="006009EC">
              <w:rPr>
                <w:rFonts w:eastAsia="Calibri-Bold"/>
                <w:bCs/>
                <w:color w:val="000000"/>
                <w:szCs w:val="24"/>
              </w:rPr>
              <w:t>k</w:t>
            </w:r>
            <w:r w:rsidR="004F3D9B" w:rsidRPr="006009EC">
              <w:rPr>
                <w:rFonts w:eastAsia="Calibri-Bold"/>
                <w:bCs/>
                <w:color w:val="000000"/>
                <w:szCs w:val="24"/>
              </w:rPr>
              <w:t>oj</w:t>
            </w:r>
            <w:r w:rsidRPr="006009EC">
              <w:rPr>
                <w:rFonts w:eastAsia="Calibri-Bold"/>
                <w:bCs/>
                <w:color w:val="000000"/>
                <w:szCs w:val="24"/>
              </w:rPr>
              <w:t>i</w:t>
            </w:r>
            <w:r w:rsidR="009D5D57" w:rsidRPr="006009EC">
              <w:rPr>
                <w:rFonts w:eastAsia="Calibri-Bold"/>
                <w:bCs/>
                <w:color w:val="000000"/>
                <w:szCs w:val="24"/>
              </w:rPr>
              <w:t xml:space="preserve"> </w:t>
            </w:r>
            <w:r w:rsidR="00F1247E" w:rsidRPr="006009EC">
              <w:rPr>
                <w:rFonts w:eastAsia="Calibri-Bold"/>
                <w:bCs/>
                <w:color w:val="000000"/>
                <w:szCs w:val="24"/>
              </w:rPr>
              <w:t xml:space="preserve"> </w:t>
            </w:r>
            <w:r w:rsidRPr="006009EC">
              <w:rPr>
                <w:rFonts w:eastAsia="Calibri-Bold"/>
                <w:bCs/>
                <w:color w:val="000000"/>
                <w:szCs w:val="24"/>
              </w:rPr>
              <w:t>m</w:t>
            </w:r>
            <w:r w:rsidR="004F3D9B" w:rsidRPr="006009EC">
              <w:rPr>
                <w:rFonts w:eastAsia="Calibri-Bold"/>
                <w:bCs/>
                <w:color w:val="000000"/>
                <w:szCs w:val="24"/>
              </w:rPr>
              <w:t>o</w:t>
            </w:r>
            <w:r w:rsidRPr="006009EC">
              <w:rPr>
                <w:rFonts w:eastAsia="Calibri-Bold"/>
                <w:bCs/>
                <w:color w:val="000000"/>
                <w:szCs w:val="24"/>
              </w:rPr>
              <w:t>r</w:t>
            </w:r>
            <w:r w:rsidR="004F3D9B" w:rsidRPr="006009EC">
              <w:rPr>
                <w:rFonts w:eastAsia="Calibri-Bold"/>
                <w:bCs/>
                <w:color w:val="000000"/>
                <w:szCs w:val="24"/>
              </w:rPr>
              <w:t>a</w:t>
            </w:r>
            <w:proofErr w:type="gramEnd"/>
            <w:r w:rsidR="00F1247E" w:rsidRPr="006009EC">
              <w:rPr>
                <w:rFonts w:eastAsia="Calibri-Bold"/>
                <w:bCs/>
                <w:color w:val="000000"/>
                <w:szCs w:val="24"/>
              </w:rPr>
              <w:t xml:space="preserve"> </w:t>
            </w:r>
            <w:r w:rsidRPr="006009EC">
              <w:rPr>
                <w:rFonts w:eastAsia="Calibri-Bold"/>
                <w:bCs/>
                <w:color w:val="000000"/>
                <w:szCs w:val="24"/>
              </w:rPr>
              <w:t>d</w:t>
            </w:r>
            <w:r w:rsidR="004F3D9B" w:rsidRPr="006009EC">
              <w:rPr>
                <w:rFonts w:eastAsia="Calibri-Bold"/>
                <w:bCs/>
                <w:color w:val="000000"/>
                <w:szCs w:val="24"/>
              </w:rPr>
              <w:t>a</w:t>
            </w:r>
            <w:r w:rsidR="004561CA" w:rsidRPr="006009EC">
              <w:rPr>
                <w:rFonts w:eastAsia="Calibri-Bold"/>
                <w:bCs/>
                <w:color w:val="000000"/>
                <w:szCs w:val="24"/>
              </w:rPr>
              <w:t xml:space="preserve"> </w:t>
            </w:r>
            <w:r w:rsidRPr="006009EC">
              <w:rPr>
                <w:rFonts w:eastAsia="Calibri-Bold"/>
                <w:bCs/>
                <w:color w:val="000000"/>
                <w:szCs w:val="24"/>
              </w:rPr>
              <w:t>p</w:t>
            </w:r>
            <w:r w:rsidR="004F3D9B" w:rsidRPr="006009EC">
              <w:rPr>
                <w:rFonts w:eastAsia="Calibri-Bold"/>
                <w:bCs/>
                <w:color w:val="000000"/>
                <w:szCs w:val="24"/>
              </w:rPr>
              <w:t>o</w:t>
            </w:r>
            <w:r w:rsidRPr="006009EC">
              <w:rPr>
                <w:rFonts w:eastAsia="Calibri-Bold"/>
                <w:bCs/>
                <w:color w:val="000000"/>
                <w:szCs w:val="24"/>
              </w:rPr>
              <w:t>tpiš</w:t>
            </w:r>
            <w:r w:rsidR="004F3D9B" w:rsidRPr="006009EC">
              <w:rPr>
                <w:rFonts w:eastAsia="Calibri-Bold"/>
                <w:bCs/>
                <w:color w:val="000000"/>
                <w:szCs w:val="24"/>
              </w:rPr>
              <w:t>e</w:t>
            </w:r>
            <w:r w:rsidR="004561CA" w:rsidRPr="006009EC">
              <w:rPr>
                <w:rFonts w:eastAsia="Calibri-Bold"/>
                <w:bCs/>
                <w:color w:val="000000"/>
                <w:szCs w:val="24"/>
              </w:rPr>
              <w:t xml:space="preserve"> </w:t>
            </w:r>
            <w:r w:rsidR="004F3D9B" w:rsidRPr="006009EC">
              <w:rPr>
                <w:rFonts w:eastAsia="Calibri-Bold"/>
                <w:bCs/>
                <w:color w:val="000000"/>
                <w:szCs w:val="24"/>
              </w:rPr>
              <w:t>o</w:t>
            </w:r>
            <w:r w:rsidRPr="006009EC">
              <w:rPr>
                <w:rFonts w:eastAsia="Calibri-Bold"/>
                <w:bCs/>
                <w:color w:val="000000"/>
                <w:szCs w:val="24"/>
              </w:rPr>
              <w:t>vl</w:t>
            </w:r>
            <w:r w:rsidR="004F3D9B" w:rsidRPr="006009EC">
              <w:rPr>
                <w:rFonts w:eastAsia="Calibri-Bold"/>
                <w:bCs/>
                <w:color w:val="000000"/>
                <w:szCs w:val="24"/>
              </w:rPr>
              <w:t>a</w:t>
            </w:r>
            <w:r w:rsidRPr="006009EC">
              <w:rPr>
                <w:rFonts w:eastAsia="Calibri-Bold"/>
                <w:bCs/>
                <w:color w:val="000000"/>
                <w:szCs w:val="24"/>
              </w:rPr>
              <w:t>šć</w:t>
            </w:r>
            <w:r w:rsidR="004F3D9B" w:rsidRPr="006009EC">
              <w:rPr>
                <w:rFonts w:eastAsia="Calibri-Bold"/>
                <w:bCs/>
                <w:color w:val="000000"/>
                <w:szCs w:val="24"/>
              </w:rPr>
              <w:t>e</w:t>
            </w:r>
            <w:r w:rsidRPr="006009EC">
              <w:rPr>
                <w:rFonts w:eastAsia="Calibri-Bold"/>
                <w:bCs/>
                <w:color w:val="000000"/>
                <w:szCs w:val="24"/>
              </w:rPr>
              <w:t>n</w:t>
            </w:r>
            <w:r w:rsidR="004F3D9B" w:rsidRPr="006009EC">
              <w:rPr>
                <w:rFonts w:eastAsia="Calibri-Bold"/>
                <w:bCs/>
                <w:color w:val="000000"/>
                <w:szCs w:val="24"/>
              </w:rPr>
              <w:t>o</w:t>
            </w:r>
            <w:r w:rsidR="00F1247E" w:rsidRPr="006009EC">
              <w:rPr>
                <w:rFonts w:eastAsia="Calibri-Bold"/>
                <w:bCs/>
                <w:color w:val="000000"/>
                <w:szCs w:val="24"/>
              </w:rPr>
              <w:t xml:space="preserve"> </w:t>
            </w:r>
            <w:r w:rsidRPr="006009EC">
              <w:rPr>
                <w:rFonts w:eastAsia="Calibri-Bold"/>
                <w:bCs/>
                <w:color w:val="000000"/>
                <w:szCs w:val="24"/>
              </w:rPr>
              <w:t>lic</w:t>
            </w:r>
            <w:r w:rsidR="004F3D9B" w:rsidRPr="006009EC">
              <w:rPr>
                <w:rFonts w:eastAsia="Calibri-Bold"/>
                <w:bCs/>
                <w:color w:val="000000"/>
                <w:szCs w:val="24"/>
              </w:rPr>
              <w:t>e</w:t>
            </w:r>
            <w:r w:rsidR="00F1247E" w:rsidRPr="006009EC">
              <w:rPr>
                <w:rFonts w:eastAsia="Calibri-Bold"/>
                <w:bCs/>
                <w:color w:val="000000"/>
                <w:szCs w:val="24"/>
              </w:rPr>
              <w:t xml:space="preserve"> </w:t>
            </w:r>
            <w:r w:rsidRPr="006009EC">
              <w:rPr>
                <w:rFonts w:eastAsia="Calibri-Bold"/>
                <w:bCs/>
                <w:color w:val="000000"/>
                <w:szCs w:val="24"/>
              </w:rPr>
              <w:t>sv</w:t>
            </w:r>
            <w:r w:rsidR="004F3D9B" w:rsidRPr="006009EC">
              <w:rPr>
                <w:rFonts w:eastAsia="Calibri-Bold"/>
                <w:bCs/>
                <w:color w:val="000000"/>
                <w:szCs w:val="24"/>
              </w:rPr>
              <w:t>a</w:t>
            </w:r>
            <w:r w:rsidRPr="006009EC">
              <w:rPr>
                <w:rFonts w:eastAsia="Calibri-Bold"/>
                <w:bCs/>
                <w:color w:val="000000"/>
                <w:szCs w:val="24"/>
              </w:rPr>
              <w:t>k</w:t>
            </w:r>
            <w:r w:rsidR="004F3D9B" w:rsidRPr="006009EC">
              <w:rPr>
                <w:rFonts w:eastAsia="Calibri-Bold"/>
                <w:bCs/>
                <w:color w:val="000000"/>
                <w:szCs w:val="24"/>
              </w:rPr>
              <w:t>o</w:t>
            </w:r>
            <w:r w:rsidRPr="006009EC">
              <w:rPr>
                <w:rFonts w:eastAsia="Calibri-Bold"/>
                <w:bCs/>
                <w:color w:val="000000"/>
                <w:szCs w:val="24"/>
              </w:rPr>
              <w:t>g</w:t>
            </w:r>
            <w:r w:rsidR="00F1247E" w:rsidRPr="006009EC">
              <w:rPr>
                <w:rFonts w:eastAsia="Calibri-Bold"/>
                <w:bCs/>
                <w:color w:val="000000"/>
                <w:szCs w:val="24"/>
              </w:rPr>
              <w:t xml:space="preserve"> </w:t>
            </w:r>
            <w:r w:rsidRPr="006009EC">
              <w:rPr>
                <w:rFonts w:eastAsia="Calibri-Bold"/>
                <w:bCs/>
                <w:color w:val="000000"/>
                <w:szCs w:val="24"/>
              </w:rPr>
              <w:t>p</w:t>
            </w:r>
            <w:r w:rsidR="004F3D9B" w:rsidRPr="006009EC">
              <w:rPr>
                <w:rFonts w:eastAsia="Calibri-Bold"/>
                <w:bCs/>
                <w:color w:val="000000"/>
                <w:szCs w:val="24"/>
              </w:rPr>
              <w:t>o</w:t>
            </w:r>
            <w:r w:rsidRPr="006009EC">
              <w:rPr>
                <w:rFonts w:eastAsia="Calibri-Bold"/>
                <w:bCs/>
                <w:color w:val="000000"/>
                <w:szCs w:val="24"/>
              </w:rPr>
              <w:t>nuđ</w:t>
            </w:r>
            <w:r w:rsidR="004F3D9B" w:rsidRPr="006009EC">
              <w:rPr>
                <w:rFonts w:eastAsia="Calibri-Bold"/>
                <w:bCs/>
                <w:color w:val="000000"/>
                <w:szCs w:val="24"/>
              </w:rPr>
              <w:t>a</w:t>
            </w:r>
            <w:r w:rsidRPr="006009EC">
              <w:rPr>
                <w:rFonts w:eastAsia="Calibri-Bold"/>
                <w:bCs/>
                <w:color w:val="000000"/>
                <w:szCs w:val="24"/>
              </w:rPr>
              <w:t>č</w:t>
            </w:r>
            <w:r w:rsidR="004F3D9B" w:rsidRPr="006009EC">
              <w:rPr>
                <w:rFonts w:eastAsia="Calibri-Bold"/>
                <w:bCs/>
                <w:color w:val="000000"/>
                <w:szCs w:val="24"/>
              </w:rPr>
              <w:t>a</w:t>
            </w:r>
            <w:r w:rsidR="00F1247E" w:rsidRPr="006009EC">
              <w:rPr>
                <w:rFonts w:eastAsia="Calibri-Bold"/>
                <w:bCs/>
                <w:color w:val="000000"/>
                <w:szCs w:val="24"/>
              </w:rPr>
              <w:t xml:space="preserve"> </w:t>
            </w:r>
            <w:r w:rsidRPr="006009EC">
              <w:rPr>
                <w:rFonts w:eastAsia="Calibri-Bold"/>
                <w:bCs/>
                <w:color w:val="000000"/>
                <w:szCs w:val="24"/>
              </w:rPr>
              <w:t>iz</w:t>
            </w:r>
            <w:r w:rsidR="00F1247E" w:rsidRPr="006009EC">
              <w:rPr>
                <w:rFonts w:eastAsia="Calibri-Bold"/>
                <w:bCs/>
                <w:color w:val="000000"/>
                <w:szCs w:val="24"/>
              </w:rPr>
              <w:t xml:space="preserve"> </w:t>
            </w:r>
            <w:r w:rsidRPr="006009EC">
              <w:rPr>
                <w:rFonts w:eastAsia="Calibri-Bold"/>
                <w:bCs/>
                <w:color w:val="000000"/>
                <w:szCs w:val="24"/>
              </w:rPr>
              <w:t>grup</w:t>
            </w:r>
            <w:r w:rsidR="004F3D9B" w:rsidRPr="006009EC">
              <w:rPr>
                <w:rFonts w:eastAsia="Calibri-Bold"/>
                <w:bCs/>
                <w:color w:val="000000"/>
                <w:szCs w:val="24"/>
              </w:rPr>
              <w:t>e</w:t>
            </w:r>
            <w:r w:rsidR="00F1247E" w:rsidRPr="006009EC">
              <w:rPr>
                <w:rFonts w:eastAsia="Calibri-Bold"/>
                <w:bCs/>
                <w:color w:val="000000"/>
                <w:szCs w:val="24"/>
              </w:rPr>
              <w:t xml:space="preserve"> </w:t>
            </w:r>
            <w:r w:rsidRPr="006009EC">
              <w:rPr>
                <w:rFonts w:eastAsia="Calibri-Bold"/>
                <w:bCs/>
                <w:color w:val="000000"/>
                <w:szCs w:val="24"/>
              </w:rPr>
              <w:t>p</w:t>
            </w:r>
            <w:r w:rsidR="004F3D9B" w:rsidRPr="006009EC">
              <w:rPr>
                <w:rFonts w:eastAsia="Calibri-Bold"/>
                <w:bCs/>
                <w:color w:val="000000"/>
                <w:szCs w:val="24"/>
              </w:rPr>
              <w:t>o</w:t>
            </w:r>
            <w:r w:rsidRPr="006009EC">
              <w:rPr>
                <w:rFonts w:eastAsia="Calibri-Bold"/>
                <w:bCs/>
                <w:color w:val="000000"/>
                <w:szCs w:val="24"/>
              </w:rPr>
              <w:t>nuđ</w:t>
            </w:r>
            <w:r w:rsidR="004F3D9B" w:rsidRPr="006009EC">
              <w:rPr>
                <w:rFonts w:eastAsia="Calibri-Bold"/>
                <w:bCs/>
                <w:color w:val="000000"/>
                <w:szCs w:val="24"/>
              </w:rPr>
              <w:t>a</w:t>
            </w:r>
            <w:r w:rsidRPr="006009EC">
              <w:rPr>
                <w:rFonts w:eastAsia="Calibri-Bold"/>
                <w:bCs/>
                <w:color w:val="000000"/>
                <w:szCs w:val="24"/>
              </w:rPr>
              <w:t>č</w:t>
            </w:r>
            <w:r w:rsidR="004F3D9B" w:rsidRPr="006009EC">
              <w:rPr>
                <w:rFonts w:eastAsia="Calibri-Bold"/>
                <w:bCs/>
                <w:color w:val="000000"/>
                <w:szCs w:val="24"/>
              </w:rPr>
              <w:t>a</w:t>
            </w:r>
            <w:r w:rsidR="009D5D57" w:rsidRPr="006009EC">
              <w:rPr>
                <w:rFonts w:eastAsia="Calibri-Bold"/>
                <w:bCs/>
                <w:color w:val="000000"/>
                <w:szCs w:val="24"/>
              </w:rPr>
              <w:t xml:space="preserve">, </w:t>
            </w:r>
            <w:r w:rsidRPr="006009EC">
              <w:rPr>
                <w:rFonts w:eastAsia="Calibri-Bold"/>
                <w:bCs/>
                <w:color w:val="000000"/>
                <w:szCs w:val="24"/>
              </w:rPr>
              <w:t>k</w:t>
            </w:r>
            <w:r w:rsidR="004F3D9B" w:rsidRPr="006009EC">
              <w:rPr>
                <w:rFonts w:eastAsia="Calibri-Bold"/>
                <w:bCs/>
                <w:color w:val="000000"/>
                <w:szCs w:val="24"/>
              </w:rPr>
              <w:t>oj</w:t>
            </w:r>
            <w:r w:rsidRPr="006009EC">
              <w:rPr>
                <w:rFonts w:eastAsia="Calibri-Bold"/>
                <w:bCs/>
                <w:color w:val="000000"/>
                <w:szCs w:val="24"/>
              </w:rPr>
              <w:t>i</w:t>
            </w:r>
            <w:r w:rsidR="009D5D57" w:rsidRPr="006009EC">
              <w:rPr>
                <w:rFonts w:eastAsia="Calibri-Bold"/>
                <w:bCs/>
                <w:color w:val="000000"/>
                <w:szCs w:val="24"/>
              </w:rPr>
              <w:t xml:space="preserve"> </w:t>
            </w:r>
            <w:r w:rsidR="004F3D9B" w:rsidRPr="006009EC">
              <w:rPr>
                <w:rFonts w:eastAsia="Calibri-Bold"/>
                <w:bCs/>
                <w:color w:val="000000"/>
                <w:szCs w:val="24"/>
              </w:rPr>
              <w:t>je</w:t>
            </w:r>
            <w:r w:rsidR="009D5D57" w:rsidRPr="006009EC">
              <w:rPr>
                <w:rFonts w:eastAsia="Calibri-Bold"/>
                <w:bCs/>
                <w:color w:val="000000"/>
                <w:szCs w:val="24"/>
              </w:rPr>
              <w:t xml:space="preserve"> </w:t>
            </w:r>
            <w:r w:rsidRPr="006009EC">
              <w:rPr>
                <w:rFonts w:eastAsia="Calibri-Bold"/>
                <w:bCs/>
                <w:color w:val="000000"/>
                <w:szCs w:val="24"/>
              </w:rPr>
              <w:t>d</w:t>
            </w:r>
            <w:r w:rsidR="004F3D9B" w:rsidRPr="006009EC">
              <w:rPr>
                <w:rFonts w:eastAsia="Calibri-Bold"/>
                <w:bCs/>
                <w:color w:val="000000"/>
                <w:szCs w:val="24"/>
              </w:rPr>
              <w:t>a</w:t>
            </w:r>
            <w:r w:rsidRPr="006009EC">
              <w:rPr>
                <w:rFonts w:eastAsia="Calibri-Bold"/>
                <w:bCs/>
                <w:color w:val="000000"/>
                <w:szCs w:val="24"/>
              </w:rPr>
              <w:t>t</w:t>
            </w:r>
            <w:r w:rsidR="009D5D57" w:rsidRPr="006009EC">
              <w:rPr>
                <w:rFonts w:eastAsia="Calibri-Bold"/>
                <w:bCs/>
                <w:color w:val="000000"/>
                <w:szCs w:val="24"/>
              </w:rPr>
              <w:t xml:space="preserve"> </w:t>
            </w:r>
            <w:r w:rsidRPr="006009EC">
              <w:rPr>
                <w:rFonts w:eastAsia="Calibri-Bold"/>
                <w:bCs/>
                <w:color w:val="000000"/>
                <w:szCs w:val="24"/>
              </w:rPr>
              <w:t>u</w:t>
            </w:r>
            <w:r w:rsidR="009D5D57" w:rsidRPr="006009EC">
              <w:rPr>
                <w:rFonts w:eastAsia="Calibri-Bold"/>
                <w:bCs/>
                <w:color w:val="000000"/>
                <w:szCs w:val="24"/>
              </w:rPr>
              <w:t xml:space="preserve"> </w:t>
            </w:r>
            <w:r w:rsidRPr="006009EC">
              <w:rPr>
                <w:rFonts w:eastAsia="Calibri-Bold"/>
                <w:bCs/>
                <w:color w:val="000000"/>
                <w:szCs w:val="24"/>
              </w:rPr>
              <w:t>P</w:t>
            </w:r>
            <w:r w:rsidR="004F3D9B" w:rsidRPr="006009EC">
              <w:rPr>
                <w:rFonts w:eastAsia="Calibri-Bold"/>
                <w:bCs/>
                <w:color w:val="000000"/>
                <w:szCs w:val="24"/>
              </w:rPr>
              <w:t>o</w:t>
            </w:r>
            <w:r w:rsidRPr="006009EC">
              <w:rPr>
                <w:rFonts w:eastAsia="Calibri-Bold"/>
                <w:bCs/>
                <w:color w:val="000000"/>
                <w:szCs w:val="24"/>
              </w:rPr>
              <w:t>gl</w:t>
            </w:r>
            <w:r w:rsidR="004F3D9B" w:rsidRPr="006009EC">
              <w:rPr>
                <w:rFonts w:eastAsia="Calibri-Bold"/>
                <w:bCs/>
                <w:color w:val="000000"/>
                <w:szCs w:val="24"/>
              </w:rPr>
              <w:t>a</w:t>
            </w:r>
            <w:r w:rsidRPr="006009EC">
              <w:rPr>
                <w:rFonts w:eastAsia="Calibri-Bold"/>
                <w:bCs/>
                <w:color w:val="000000"/>
                <w:szCs w:val="24"/>
              </w:rPr>
              <w:t>vlјu</w:t>
            </w:r>
            <w:r w:rsidR="009D5D57" w:rsidRPr="006009EC">
              <w:rPr>
                <w:rFonts w:eastAsia="Calibri-Bold"/>
                <w:bCs/>
                <w:color w:val="000000"/>
                <w:szCs w:val="24"/>
              </w:rPr>
              <w:t xml:space="preserve"> </w:t>
            </w:r>
            <w:r w:rsidR="00D05BEB" w:rsidRPr="006009EC">
              <w:rPr>
                <w:rFonts w:eastAsia="Calibri-Bold"/>
                <w:bCs/>
                <w:color w:val="000000"/>
                <w:szCs w:val="24"/>
              </w:rPr>
              <w:t>X</w:t>
            </w:r>
            <w:r w:rsidR="009D5D57" w:rsidRPr="006009EC">
              <w:rPr>
                <w:rFonts w:eastAsia="Calibri-Bold"/>
                <w:bCs/>
                <w:color w:val="000000"/>
                <w:szCs w:val="24"/>
              </w:rPr>
              <w:t xml:space="preserve">. </w:t>
            </w:r>
            <w:r w:rsidRPr="006009EC">
              <w:rPr>
                <w:rFonts w:eastAsia="Calibri-Bold"/>
                <w:bCs/>
                <w:color w:val="000000"/>
                <w:szCs w:val="24"/>
              </w:rPr>
              <w:t>K</w:t>
            </w:r>
            <w:r w:rsidR="004F3D9B" w:rsidRPr="006009EC">
              <w:rPr>
                <w:rFonts w:eastAsia="Calibri-Bold"/>
                <w:bCs/>
                <w:color w:val="000000"/>
                <w:szCs w:val="24"/>
              </w:rPr>
              <w:t>o</w:t>
            </w:r>
            <w:r w:rsidRPr="006009EC">
              <w:rPr>
                <w:rFonts w:eastAsia="Calibri-Bold"/>
                <w:bCs/>
                <w:color w:val="000000"/>
                <w:szCs w:val="24"/>
              </w:rPr>
              <w:t>nkursn</w:t>
            </w:r>
            <w:r w:rsidR="004F3D9B" w:rsidRPr="006009EC">
              <w:rPr>
                <w:rFonts w:eastAsia="Calibri-Bold"/>
                <w:bCs/>
                <w:color w:val="000000"/>
                <w:szCs w:val="24"/>
              </w:rPr>
              <w:t>e</w:t>
            </w:r>
            <w:r w:rsidR="009D5D57" w:rsidRPr="006009EC">
              <w:rPr>
                <w:rFonts w:eastAsia="Calibri-Bold"/>
                <w:bCs/>
                <w:color w:val="000000"/>
                <w:szCs w:val="24"/>
              </w:rPr>
              <w:t xml:space="preserve"> </w:t>
            </w:r>
            <w:r w:rsidRPr="006009EC">
              <w:rPr>
                <w:rFonts w:eastAsia="Calibri-Bold"/>
                <w:bCs/>
                <w:color w:val="000000"/>
                <w:szCs w:val="24"/>
              </w:rPr>
              <w:t>d</w:t>
            </w:r>
            <w:r w:rsidR="004F3D9B" w:rsidRPr="006009EC">
              <w:rPr>
                <w:rFonts w:eastAsia="Calibri-Bold"/>
                <w:bCs/>
                <w:color w:val="000000"/>
                <w:szCs w:val="24"/>
              </w:rPr>
              <w:t>o</w:t>
            </w:r>
            <w:r w:rsidRPr="006009EC">
              <w:rPr>
                <w:rFonts w:eastAsia="Calibri-Bold"/>
                <w:bCs/>
                <w:color w:val="000000"/>
                <w:szCs w:val="24"/>
              </w:rPr>
              <w:t>kum</w:t>
            </w:r>
            <w:r w:rsidR="004F3D9B" w:rsidRPr="006009EC">
              <w:rPr>
                <w:rFonts w:eastAsia="Calibri-Bold"/>
                <w:bCs/>
                <w:color w:val="000000"/>
                <w:szCs w:val="24"/>
              </w:rPr>
              <w:t>e</w:t>
            </w:r>
            <w:r w:rsidRPr="006009EC">
              <w:rPr>
                <w:rFonts w:eastAsia="Calibri-Bold"/>
                <w:bCs/>
                <w:color w:val="000000"/>
                <w:szCs w:val="24"/>
              </w:rPr>
              <w:t>nt</w:t>
            </w:r>
            <w:r w:rsidR="004F3D9B" w:rsidRPr="006009EC">
              <w:rPr>
                <w:rFonts w:eastAsia="Calibri-Bold"/>
                <w:bCs/>
                <w:color w:val="000000"/>
                <w:szCs w:val="24"/>
              </w:rPr>
              <w:t>a</w:t>
            </w:r>
            <w:r w:rsidRPr="006009EC">
              <w:rPr>
                <w:rFonts w:eastAsia="Calibri-Bold"/>
                <w:bCs/>
                <w:color w:val="000000"/>
                <w:szCs w:val="24"/>
              </w:rPr>
              <w:t>ci</w:t>
            </w:r>
            <w:r w:rsidR="004F3D9B" w:rsidRPr="006009EC">
              <w:rPr>
                <w:rFonts w:eastAsia="Calibri-Bold"/>
                <w:bCs/>
                <w:color w:val="000000"/>
                <w:szCs w:val="24"/>
              </w:rPr>
              <w:t>je</w:t>
            </w:r>
            <w:r w:rsidR="009D5D57" w:rsidRPr="006009EC">
              <w:rPr>
                <w:rFonts w:eastAsia="Calibri-Bold"/>
                <w:bCs/>
                <w:color w:val="000000"/>
                <w:szCs w:val="24"/>
              </w:rPr>
              <w:t>.</w:t>
            </w:r>
          </w:p>
        </w:tc>
      </w:tr>
      <w:tr w:rsidR="00437750" w:rsidRPr="006009EC" w14:paraId="7271E861" w14:textId="77777777">
        <w:tc>
          <w:tcPr>
            <w:tcW w:w="9923" w:type="dxa"/>
            <w:shd w:val="clear" w:color="auto" w:fill="auto"/>
          </w:tcPr>
          <w:p w14:paraId="7E0DCCAC" w14:textId="3F90BFAE" w:rsidR="00437750" w:rsidRPr="006009EC" w:rsidRDefault="00F13B56" w:rsidP="0030264A">
            <w:pPr>
              <w:numPr>
                <w:ilvl w:val="0"/>
                <w:numId w:val="7"/>
              </w:numPr>
              <w:autoSpaceDE w:val="0"/>
              <w:autoSpaceDN w:val="0"/>
              <w:adjustRightInd w:val="0"/>
              <w:ind w:left="142" w:firstLine="273"/>
              <w:jc w:val="both"/>
              <w:rPr>
                <w:rFonts w:eastAsia="Calibri-Bold"/>
                <w:bCs/>
                <w:color w:val="000000"/>
                <w:szCs w:val="24"/>
              </w:rPr>
            </w:pPr>
            <w:r w:rsidRPr="006009EC">
              <w:rPr>
                <w:rFonts w:eastAsia="Calibri-Bold"/>
                <w:bCs/>
                <w:color w:val="000000"/>
                <w:szCs w:val="24"/>
              </w:rPr>
              <w:t xml:space="preserve">Dodatni uslov </w:t>
            </w:r>
            <w:r w:rsidR="00FA7AB9" w:rsidRPr="006009EC">
              <w:rPr>
                <w:rFonts w:eastAsia="Calibri-Bold"/>
                <w:bCs/>
                <w:color w:val="000000"/>
                <w:szCs w:val="24"/>
              </w:rPr>
              <w:t>Finasijskog kapaciteta pod tačkom (2)</w:t>
            </w:r>
            <w:r w:rsidR="00FA7AB9" w:rsidRPr="006009EC">
              <w:rPr>
                <w:rFonts w:eastAsia="TimesNewRomanPS-BoldMT"/>
                <w:bCs/>
                <w:szCs w:val="24"/>
                <w:lang w:val="sr-Cyrl-CS"/>
              </w:rPr>
              <w:t xml:space="preserve"> da ponuđač od 01.01.201</w:t>
            </w:r>
            <w:r w:rsidR="006864D0" w:rsidRPr="006009EC">
              <w:rPr>
                <w:rFonts w:eastAsia="TimesNewRomanPS-BoldMT"/>
                <w:bCs/>
                <w:szCs w:val="24"/>
                <w:lang w:val="sr-Latn-CS"/>
              </w:rPr>
              <w:t>7</w:t>
            </w:r>
            <w:r w:rsidR="00FA7AB9" w:rsidRPr="006009EC">
              <w:rPr>
                <w:rFonts w:eastAsia="TimesNewRomanPS-BoldMT"/>
                <w:bCs/>
                <w:szCs w:val="24"/>
                <w:lang w:val="sr-Cyrl-CS"/>
              </w:rPr>
              <w:t>. godine nije nelikvidan</w:t>
            </w:r>
            <w:r w:rsidR="000D4F0F" w:rsidRPr="006009EC">
              <w:rPr>
                <w:rFonts w:eastAsia="TimesNewRomanPS-BoldMT"/>
                <w:bCs/>
                <w:szCs w:val="24"/>
                <w:lang w:val="sr-Latn-CS"/>
              </w:rPr>
              <w:t>, dodatni uslov pod rednim brojem 5)</w:t>
            </w:r>
            <w:r w:rsidR="00C17701" w:rsidRPr="006009EC">
              <w:rPr>
                <w:bCs/>
                <w:iCs/>
                <w:lang w:val="sr-Latn-RS"/>
              </w:rPr>
              <w:t xml:space="preserve"> da je ponuđač osiguran od odgovornosti za štetu prilikom pružanja profesionalnih usluga koju može imati druga strana odnosno treće lice</w:t>
            </w:r>
            <w:r w:rsidR="00485D2F" w:rsidRPr="006009EC">
              <w:rPr>
                <w:rFonts w:eastAsia="TimesNewRomanPS-BoldMT"/>
                <w:bCs/>
                <w:szCs w:val="24"/>
                <w:lang w:val="sr-Cyrl-CS"/>
              </w:rPr>
              <w:t xml:space="preserve"> i</w:t>
            </w:r>
            <w:r w:rsidR="00485D2F" w:rsidRPr="006009EC">
              <w:rPr>
                <w:rFonts w:eastAsia="TimesNewRomanPS-BoldMT"/>
                <w:bCs/>
                <w:szCs w:val="24"/>
              </w:rPr>
              <w:t xml:space="preserve"> dodatni uslov </w:t>
            </w:r>
            <w:r w:rsidR="003E143E" w:rsidRPr="006009EC">
              <w:rPr>
                <w:rFonts w:eastAsia="TimesNewRomanPS-BoldMT"/>
                <w:bCs/>
                <w:szCs w:val="24"/>
              </w:rPr>
              <w:t>p</w:t>
            </w:r>
            <w:r w:rsidR="00485D2F" w:rsidRPr="006009EC">
              <w:rPr>
                <w:rFonts w:eastAsia="TimesNewRomanPS-BoldMT"/>
                <w:bCs/>
                <w:szCs w:val="24"/>
              </w:rPr>
              <w:t xml:space="preserve">od </w:t>
            </w:r>
            <w:r w:rsidR="003E143E" w:rsidRPr="006009EC">
              <w:rPr>
                <w:rFonts w:eastAsia="TimesNewRomanPS-BoldMT"/>
                <w:bCs/>
                <w:szCs w:val="24"/>
              </w:rPr>
              <w:t xml:space="preserve">rednim brojem </w:t>
            </w:r>
            <w:r w:rsidR="005D0F13" w:rsidRPr="006009EC">
              <w:rPr>
                <w:rFonts w:eastAsia="TimesNewRomanPS-BoldMT"/>
                <w:bCs/>
                <w:szCs w:val="24"/>
              </w:rPr>
              <w:t>7</w:t>
            </w:r>
            <w:r w:rsidR="00485D2F" w:rsidRPr="006009EC">
              <w:rPr>
                <w:rFonts w:eastAsia="TimesNewRomanPS-BoldMT"/>
                <w:bCs/>
                <w:szCs w:val="24"/>
              </w:rPr>
              <w:t xml:space="preserve">) </w:t>
            </w:r>
            <w:r w:rsidR="00576526" w:rsidRPr="006009EC">
              <w:rPr>
                <w:rFonts w:eastAsia="TimesNewRomanPS-BoldMT"/>
                <w:bCs/>
                <w:szCs w:val="24"/>
              </w:rPr>
              <w:t>s</w:t>
            </w:r>
            <w:r w:rsidR="00485D2F" w:rsidRPr="006009EC">
              <w:rPr>
                <w:rFonts w:eastAsia="TimesNewRomanPS-BoldMT"/>
                <w:bCs/>
                <w:szCs w:val="24"/>
              </w:rPr>
              <w:t xml:space="preserve">tandardi kvaliteta, </w:t>
            </w:r>
            <w:r w:rsidR="005975D6" w:rsidRPr="006009EC">
              <w:rPr>
                <w:rFonts w:eastAsia="TimesNewRomanPS-BoldMT"/>
                <w:bCs/>
                <w:szCs w:val="24"/>
                <w:lang w:val="sr-Cyrl-CS"/>
              </w:rPr>
              <w:t>mora ispuniti svaki član</w:t>
            </w:r>
            <w:r w:rsidR="00FA7AB9" w:rsidRPr="006009EC">
              <w:rPr>
                <w:rFonts w:eastAsia="TimesNewRomanPS-BoldMT"/>
                <w:bCs/>
                <w:szCs w:val="24"/>
                <w:lang w:val="sr-Cyrl-CS"/>
              </w:rPr>
              <w:t xml:space="preserve"> grupe ponuđača</w:t>
            </w:r>
            <w:r w:rsidR="005975D6" w:rsidRPr="006009EC">
              <w:rPr>
                <w:rFonts w:eastAsia="TimesNewRomanPS-BoldMT"/>
                <w:bCs/>
                <w:szCs w:val="24"/>
              </w:rPr>
              <w:t xml:space="preserve"> samostalno</w:t>
            </w:r>
            <w:r w:rsidR="00FA7AB9" w:rsidRPr="006009EC">
              <w:rPr>
                <w:rFonts w:eastAsia="TimesNewRomanPS-BoldMT"/>
                <w:bCs/>
                <w:szCs w:val="24"/>
                <w:lang w:val="sr-Cyrl-CS"/>
              </w:rPr>
              <w:t xml:space="preserve">, ostale </w:t>
            </w:r>
            <w:r w:rsidR="00FA7AB9" w:rsidRPr="006009EC">
              <w:rPr>
                <w:rFonts w:eastAsia="TimesNewRomanPS-BoldMT"/>
                <w:bCs/>
                <w:szCs w:val="24"/>
              </w:rPr>
              <w:t xml:space="preserve">dodatne </w:t>
            </w:r>
            <w:r w:rsidR="00FA7AB9" w:rsidRPr="006009EC">
              <w:rPr>
                <w:rFonts w:eastAsia="TimesNewRomanPS-BoldMT"/>
                <w:bCs/>
                <w:szCs w:val="24"/>
                <w:lang w:val="sr-Cyrl-CS"/>
              </w:rPr>
              <w:t>uslove</w:t>
            </w:r>
            <w:r w:rsidR="00FA7AB9" w:rsidRPr="006009EC">
              <w:rPr>
                <w:rFonts w:eastAsia="TimesNewRomanPS-BoldMT"/>
                <w:bCs/>
                <w:szCs w:val="24"/>
              </w:rPr>
              <w:t xml:space="preserve">, </w:t>
            </w:r>
            <w:r w:rsidR="00F066D7" w:rsidRPr="006009EC">
              <w:rPr>
                <w:rFonts w:eastAsia="Calibri-Bold"/>
                <w:bCs/>
                <w:color w:val="000000"/>
                <w:szCs w:val="24"/>
              </w:rPr>
              <w:t>grup</w:t>
            </w:r>
            <w:r w:rsidR="004F3D9B" w:rsidRPr="006009EC">
              <w:rPr>
                <w:rFonts w:eastAsia="Calibri-Bold"/>
                <w:bCs/>
                <w:color w:val="000000"/>
                <w:szCs w:val="24"/>
              </w:rPr>
              <w:t>a</w:t>
            </w:r>
            <w:r w:rsidR="00437750" w:rsidRPr="006009EC">
              <w:rPr>
                <w:rFonts w:eastAsia="Calibri-Bold"/>
                <w:bCs/>
                <w:color w:val="000000"/>
                <w:szCs w:val="24"/>
              </w:rPr>
              <w:t xml:space="preserve"> </w:t>
            </w:r>
            <w:r w:rsidR="00F066D7" w:rsidRPr="006009EC">
              <w:rPr>
                <w:rFonts w:eastAsia="Calibri-Bold"/>
                <w:bCs/>
                <w:color w:val="000000"/>
                <w:szCs w:val="24"/>
              </w:rPr>
              <w:t>p</w:t>
            </w:r>
            <w:r w:rsidR="004F3D9B" w:rsidRPr="006009EC">
              <w:rPr>
                <w:rFonts w:eastAsia="Calibri-Bold"/>
                <w:bCs/>
                <w:color w:val="000000"/>
                <w:szCs w:val="24"/>
              </w:rPr>
              <w:t>o</w:t>
            </w:r>
            <w:r w:rsidR="00F066D7" w:rsidRPr="006009EC">
              <w:rPr>
                <w:rFonts w:eastAsia="Calibri-Bold"/>
                <w:bCs/>
                <w:color w:val="000000"/>
                <w:szCs w:val="24"/>
              </w:rPr>
              <w:t>nuđ</w:t>
            </w:r>
            <w:r w:rsidR="004F3D9B" w:rsidRPr="006009EC">
              <w:rPr>
                <w:rFonts w:eastAsia="Calibri-Bold"/>
                <w:bCs/>
                <w:color w:val="000000"/>
                <w:szCs w:val="24"/>
              </w:rPr>
              <w:t>a</w:t>
            </w:r>
            <w:r w:rsidR="00F066D7" w:rsidRPr="006009EC">
              <w:rPr>
                <w:rFonts w:eastAsia="Calibri-Bold"/>
                <w:bCs/>
                <w:color w:val="000000"/>
                <w:szCs w:val="24"/>
              </w:rPr>
              <w:t>č</w:t>
            </w:r>
            <w:r w:rsidR="004F3D9B" w:rsidRPr="006009EC">
              <w:rPr>
                <w:rFonts w:eastAsia="Calibri-Bold"/>
                <w:bCs/>
                <w:color w:val="000000"/>
                <w:szCs w:val="24"/>
              </w:rPr>
              <w:t>a</w:t>
            </w:r>
            <w:r w:rsidR="00437750" w:rsidRPr="006009EC">
              <w:rPr>
                <w:rFonts w:eastAsia="Calibri-Bold"/>
                <w:bCs/>
                <w:color w:val="000000"/>
                <w:szCs w:val="24"/>
              </w:rPr>
              <w:t xml:space="preserve"> </w:t>
            </w:r>
            <w:r w:rsidR="00F066D7" w:rsidRPr="006009EC">
              <w:rPr>
                <w:rFonts w:eastAsia="Calibri-Bold"/>
                <w:bCs/>
                <w:color w:val="000000"/>
                <w:szCs w:val="24"/>
              </w:rPr>
              <w:t>ispunj</w:t>
            </w:r>
            <w:r w:rsidR="004F3D9B" w:rsidRPr="006009EC">
              <w:rPr>
                <w:rFonts w:eastAsia="Calibri-Bold"/>
                <w:bCs/>
                <w:color w:val="000000"/>
                <w:szCs w:val="24"/>
              </w:rPr>
              <w:t>a</w:t>
            </w:r>
            <w:r w:rsidR="00F066D7" w:rsidRPr="006009EC">
              <w:rPr>
                <w:rFonts w:eastAsia="Calibri-Bold"/>
                <w:bCs/>
                <w:color w:val="000000"/>
                <w:szCs w:val="24"/>
              </w:rPr>
              <w:t>v</w:t>
            </w:r>
            <w:r w:rsidR="004F3D9B" w:rsidRPr="006009EC">
              <w:rPr>
                <w:rFonts w:eastAsia="Calibri-Bold"/>
                <w:bCs/>
                <w:color w:val="000000"/>
                <w:szCs w:val="24"/>
              </w:rPr>
              <w:t>a</w:t>
            </w:r>
            <w:r w:rsidR="00437750" w:rsidRPr="006009EC">
              <w:rPr>
                <w:rFonts w:eastAsia="Calibri-Bold"/>
                <w:bCs/>
                <w:color w:val="000000"/>
                <w:szCs w:val="24"/>
              </w:rPr>
              <w:t xml:space="preserve"> </w:t>
            </w:r>
            <w:r w:rsidR="00F066D7" w:rsidRPr="006009EC">
              <w:rPr>
                <w:rFonts w:eastAsia="Calibri-Bold"/>
                <w:bCs/>
                <w:color w:val="000000"/>
                <w:szCs w:val="24"/>
              </w:rPr>
              <w:t>z</w:t>
            </w:r>
            <w:r w:rsidR="004F3D9B" w:rsidRPr="006009EC">
              <w:rPr>
                <w:rFonts w:eastAsia="Calibri-Bold"/>
                <w:bCs/>
                <w:color w:val="000000"/>
                <w:szCs w:val="24"/>
              </w:rPr>
              <w:t>aje</w:t>
            </w:r>
            <w:r w:rsidR="00F066D7" w:rsidRPr="006009EC">
              <w:rPr>
                <w:rFonts w:eastAsia="Calibri-Bold"/>
                <w:bCs/>
                <w:color w:val="000000"/>
                <w:szCs w:val="24"/>
              </w:rPr>
              <w:t>dn</w:t>
            </w:r>
            <w:r w:rsidR="004F3D9B" w:rsidRPr="006009EC">
              <w:rPr>
                <w:rFonts w:eastAsia="Calibri-Bold"/>
                <w:bCs/>
                <w:color w:val="000000"/>
                <w:szCs w:val="24"/>
              </w:rPr>
              <w:t>o</w:t>
            </w:r>
            <w:r w:rsidR="00437750" w:rsidRPr="006009EC">
              <w:rPr>
                <w:rFonts w:eastAsia="Calibri-Bold"/>
                <w:bCs/>
                <w:color w:val="000000"/>
                <w:szCs w:val="24"/>
              </w:rPr>
              <w:t>.</w:t>
            </w:r>
          </w:p>
        </w:tc>
      </w:tr>
    </w:tbl>
    <w:p w14:paraId="16ECC1DC" w14:textId="77777777" w:rsidR="00500251" w:rsidRPr="006009EC" w:rsidRDefault="00500251" w:rsidP="00B1628D"/>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437750" w:rsidRPr="006009EC" w14:paraId="0B814236" w14:textId="77777777">
        <w:tc>
          <w:tcPr>
            <w:tcW w:w="9923" w:type="dxa"/>
            <w:shd w:val="clear" w:color="auto" w:fill="auto"/>
          </w:tcPr>
          <w:p w14:paraId="13D5C8B3" w14:textId="77777777" w:rsidR="00437750" w:rsidRPr="006009EC" w:rsidRDefault="00F066D7" w:rsidP="00471085">
            <w:pPr>
              <w:autoSpaceDE w:val="0"/>
              <w:autoSpaceDN w:val="0"/>
              <w:adjustRightInd w:val="0"/>
              <w:rPr>
                <w:rFonts w:eastAsia="Calibri-Bold"/>
                <w:bCs/>
                <w:color w:val="000000"/>
                <w:szCs w:val="24"/>
              </w:rPr>
            </w:pPr>
            <w:r w:rsidRPr="006009EC">
              <w:rPr>
                <w:rFonts w:eastAsia="Calibri-Bold"/>
                <w:b/>
                <w:i/>
                <w:iCs/>
                <w:color w:val="000000"/>
                <w:szCs w:val="24"/>
                <w:u w:val="single"/>
              </w:rPr>
              <w:lastRenderedPageBreak/>
              <w:t>D</w:t>
            </w:r>
            <w:r w:rsidR="004F3D9B" w:rsidRPr="006009EC">
              <w:rPr>
                <w:rFonts w:eastAsia="Calibri-Bold"/>
                <w:b/>
                <w:i/>
                <w:iCs/>
                <w:color w:val="000000"/>
                <w:szCs w:val="24"/>
                <w:u w:val="single"/>
              </w:rPr>
              <w:t>o</w:t>
            </w:r>
            <w:r w:rsidRPr="006009EC">
              <w:rPr>
                <w:rFonts w:eastAsia="Calibri-Bold"/>
                <w:b/>
                <w:i/>
                <w:iCs/>
                <w:color w:val="000000"/>
                <w:szCs w:val="24"/>
                <w:u w:val="single"/>
              </w:rPr>
              <w:t>k</w:t>
            </w:r>
            <w:r w:rsidR="004F3D9B" w:rsidRPr="006009EC">
              <w:rPr>
                <w:rFonts w:eastAsia="Calibri-Bold"/>
                <w:b/>
                <w:i/>
                <w:iCs/>
                <w:color w:val="000000"/>
                <w:szCs w:val="24"/>
                <w:u w:val="single"/>
              </w:rPr>
              <w:t>a</w:t>
            </w:r>
            <w:r w:rsidRPr="006009EC">
              <w:rPr>
                <w:rFonts w:eastAsia="Calibri-Bold"/>
                <w:b/>
                <w:i/>
                <w:iCs/>
                <w:color w:val="000000"/>
                <w:szCs w:val="24"/>
                <w:u w:val="single"/>
              </w:rPr>
              <w:t>ziv</w:t>
            </w:r>
            <w:r w:rsidR="004F3D9B" w:rsidRPr="006009EC">
              <w:rPr>
                <w:rFonts w:eastAsia="Calibri-Bold"/>
                <w:b/>
                <w:i/>
                <w:iCs/>
                <w:color w:val="000000"/>
                <w:szCs w:val="24"/>
                <w:u w:val="single"/>
              </w:rPr>
              <w:t>a</w:t>
            </w:r>
            <w:r w:rsidRPr="006009EC">
              <w:rPr>
                <w:rFonts w:eastAsia="Calibri-Bold"/>
                <w:b/>
                <w:i/>
                <w:iCs/>
                <w:color w:val="000000"/>
                <w:szCs w:val="24"/>
                <w:u w:val="single"/>
              </w:rPr>
              <w:t>nj</w:t>
            </w:r>
            <w:r w:rsidR="004F3D9B" w:rsidRPr="006009EC">
              <w:rPr>
                <w:rFonts w:eastAsia="Calibri-Bold"/>
                <w:b/>
                <w:i/>
                <w:iCs/>
                <w:color w:val="000000"/>
                <w:szCs w:val="24"/>
                <w:u w:val="single"/>
              </w:rPr>
              <w:t>e</w:t>
            </w:r>
            <w:r w:rsidR="00437750" w:rsidRPr="006009EC">
              <w:rPr>
                <w:rFonts w:eastAsia="Calibri-Bold"/>
                <w:b/>
                <w:i/>
                <w:iCs/>
                <w:color w:val="000000"/>
                <w:szCs w:val="24"/>
                <w:u w:val="single"/>
              </w:rPr>
              <w:t xml:space="preserve"> </w:t>
            </w:r>
            <w:r w:rsidRPr="006009EC">
              <w:rPr>
                <w:rFonts w:eastAsia="Calibri-Bold"/>
                <w:b/>
                <w:i/>
                <w:iCs/>
                <w:color w:val="000000"/>
                <w:szCs w:val="24"/>
                <w:u w:val="single"/>
              </w:rPr>
              <w:t>ispunj</w:t>
            </w:r>
            <w:r w:rsidR="004F3D9B" w:rsidRPr="006009EC">
              <w:rPr>
                <w:rFonts w:eastAsia="Calibri-Bold"/>
                <w:b/>
                <w:i/>
                <w:iCs/>
                <w:color w:val="000000"/>
                <w:szCs w:val="24"/>
                <w:u w:val="single"/>
              </w:rPr>
              <w:t>e</w:t>
            </w:r>
            <w:r w:rsidRPr="006009EC">
              <w:rPr>
                <w:rFonts w:eastAsia="Calibri-Bold"/>
                <w:b/>
                <w:i/>
                <w:iCs/>
                <w:color w:val="000000"/>
                <w:szCs w:val="24"/>
                <w:u w:val="single"/>
              </w:rPr>
              <w:t>n</w:t>
            </w:r>
            <w:r w:rsidR="004F3D9B" w:rsidRPr="006009EC">
              <w:rPr>
                <w:rFonts w:eastAsia="Calibri-Bold"/>
                <w:b/>
                <w:i/>
                <w:iCs/>
                <w:color w:val="000000"/>
                <w:szCs w:val="24"/>
                <w:u w:val="single"/>
              </w:rPr>
              <w:t>o</w:t>
            </w:r>
            <w:r w:rsidRPr="006009EC">
              <w:rPr>
                <w:rFonts w:eastAsia="Calibri-Bold"/>
                <w:b/>
                <w:i/>
                <w:iCs/>
                <w:color w:val="000000"/>
                <w:szCs w:val="24"/>
                <w:u w:val="single"/>
              </w:rPr>
              <w:t>sti</w:t>
            </w:r>
            <w:r w:rsidR="00437750" w:rsidRPr="006009EC">
              <w:rPr>
                <w:rFonts w:eastAsia="Calibri-Bold"/>
                <w:b/>
                <w:i/>
                <w:iCs/>
                <w:color w:val="000000"/>
                <w:szCs w:val="24"/>
                <w:u w:val="single"/>
              </w:rPr>
              <w:t xml:space="preserve"> </w:t>
            </w:r>
            <w:r w:rsidR="004F3D9B" w:rsidRPr="006009EC">
              <w:rPr>
                <w:rFonts w:eastAsia="Calibri-Bold"/>
                <w:b/>
                <w:i/>
                <w:iCs/>
                <w:color w:val="000000"/>
                <w:szCs w:val="24"/>
                <w:u w:val="single"/>
              </w:rPr>
              <w:t>o</w:t>
            </w:r>
            <w:r w:rsidRPr="006009EC">
              <w:rPr>
                <w:rFonts w:eastAsia="Calibri-Bold"/>
                <w:b/>
                <w:i/>
                <w:iCs/>
                <w:color w:val="000000"/>
                <w:szCs w:val="24"/>
                <w:u w:val="single"/>
              </w:rPr>
              <w:t>b</w:t>
            </w:r>
            <w:r w:rsidR="004F3D9B" w:rsidRPr="006009EC">
              <w:rPr>
                <w:rFonts w:eastAsia="Calibri-Bold"/>
                <w:b/>
                <w:i/>
                <w:iCs/>
                <w:color w:val="000000"/>
                <w:szCs w:val="24"/>
                <w:u w:val="single"/>
              </w:rPr>
              <w:t>a</w:t>
            </w:r>
            <w:r w:rsidRPr="006009EC">
              <w:rPr>
                <w:rFonts w:eastAsia="Calibri-Bold"/>
                <w:b/>
                <w:i/>
                <w:iCs/>
                <w:color w:val="000000"/>
                <w:szCs w:val="24"/>
                <w:u w:val="single"/>
              </w:rPr>
              <w:t>v</w:t>
            </w:r>
            <w:r w:rsidR="004F3D9B" w:rsidRPr="006009EC">
              <w:rPr>
                <w:rFonts w:eastAsia="Calibri-Bold"/>
                <w:b/>
                <w:i/>
                <w:iCs/>
                <w:color w:val="000000"/>
                <w:szCs w:val="24"/>
                <w:u w:val="single"/>
              </w:rPr>
              <w:t>e</w:t>
            </w:r>
            <w:r w:rsidRPr="006009EC">
              <w:rPr>
                <w:rFonts w:eastAsia="Calibri-Bold"/>
                <w:b/>
                <w:i/>
                <w:iCs/>
                <w:color w:val="000000"/>
                <w:szCs w:val="24"/>
                <w:u w:val="single"/>
              </w:rPr>
              <w:t>znih</w:t>
            </w:r>
            <w:r w:rsidR="00437750" w:rsidRPr="006009EC">
              <w:rPr>
                <w:rFonts w:eastAsia="Calibri-Bold"/>
                <w:b/>
                <w:i/>
                <w:iCs/>
                <w:color w:val="000000"/>
                <w:szCs w:val="24"/>
                <w:u w:val="single"/>
              </w:rPr>
              <w:t xml:space="preserve"> </w:t>
            </w:r>
            <w:r w:rsidR="00C178BB" w:rsidRPr="006009EC">
              <w:rPr>
                <w:rFonts w:eastAsia="Calibri-Bold"/>
                <w:b/>
                <w:i/>
                <w:iCs/>
                <w:color w:val="000000"/>
                <w:szCs w:val="24"/>
                <w:u w:val="single"/>
              </w:rPr>
              <w:t xml:space="preserve">i dodatnih </w:t>
            </w:r>
            <w:r w:rsidRPr="006009EC">
              <w:rPr>
                <w:rFonts w:eastAsia="Calibri-Bold"/>
                <w:b/>
                <w:i/>
                <w:iCs/>
                <w:color w:val="000000"/>
                <w:szCs w:val="24"/>
                <w:u w:val="single"/>
              </w:rPr>
              <w:t>usl</w:t>
            </w:r>
            <w:r w:rsidR="004F3D9B" w:rsidRPr="006009EC">
              <w:rPr>
                <w:rFonts w:eastAsia="Calibri-Bold"/>
                <w:b/>
                <w:i/>
                <w:iCs/>
                <w:color w:val="000000"/>
                <w:szCs w:val="24"/>
                <w:u w:val="single"/>
              </w:rPr>
              <w:t>o</w:t>
            </w:r>
            <w:r w:rsidRPr="006009EC">
              <w:rPr>
                <w:rFonts w:eastAsia="Calibri-Bold"/>
                <w:b/>
                <w:i/>
                <w:iCs/>
                <w:color w:val="000000"/>
                <w:szCs w:val="24"/>
                <w:u w:val="single"/>
              </w:rPr>
              <w:t>v</w:t>
            </w:r>
            <w:r w:rsidR="004F3D9B" w:rsidRPr="006009EC">
              <w:rPr>
                <w:rFonts w:eastAsia="Calibri-Bold"/>
                <w:b/>
                <w:i/>
                <w:iCs/>
                <w:color w:val="000000"/>
                <w:szCs w:val="24"/>
                <w:u w:val="single"/>
              </w:rPr>
              <w:t>a</w:t>
            </w:r>
            <w:r w:rsidR="00437750" w:rsidRPr="006009EC">
              <w:rPr>
                <w:rFonts w:eastAsia="Calibri-Bold"/>
                <w:b/>
                <w:i/>
                <w:iCs/>
                <w:color w:val="000000"/>
                <w:szCs w:val="24"/>
                <w:u w:val="single"/>
              </w:rPr>
              <w:t xml:space="preserve"> </w:t>
            </w:r>
            <w:r w:rsidRPr="006009EC">
              <w:rPr>
                <w:rFonts w:eastAsia="Calibri-Bold"/>
                <w:b/>
                <w:i/>
                <w:iCs/>
                <w:color w:val="000000"/>
                <w:szCs w:val="24"/>
                <w:u w:val="single"/>
              </w:rPr>
              <w:t>uk</w:t>
            </w:r>
            <w:r w:rsidR="004F3D9B" w:rsidRPr="006009EC">
              <w:rPr>
                <w:rFonts w:eastAsia="Calibri-Bold"/>
                <w:b/>
                <w:i/>
                <w:iCs/>
                <w:color w:val="000000"/>
                <w:szCs w:val="24"/>
                <w:u w:val="single"/>
              </w:rPr>
              <w:t>o</w:t>
            </w:r>
            <w:r w:rsidRPr="006009EC">
              <w:rPr>
                <w:rFonts w:eastAsia="Calibri-Bold"/>
                <w:b/>
                <w:i/>
                <w:iCs/>
                <w:color w:val="000000"/>
                <w:szCs w:val="24"/>
                <w:u w:val="single"/>
              </w:rPr>
              <w:t>lik</w:t>
            </w:r>
            <w:r w:rsidR="004F3D9B" w:rsidRPr="006009EC">
              <w:rPr>
                <w:rFonts w:eastAsia="Calibri-Bold"/>
                <w:b/>
                <w:i/>
                <w:iCs/>
                <w:color w:val="000000"/>
                <w:szCs w:val="24"/>
                <w:u w:val="single"/>
              </w:rPr>
              <w:t>o</w:t>
            </w:r>
            <w:r w:rsidR="00437750" w:rsidRPr="006009EC">
              <w:rPr>
                <w:rFonts w:eastAsia="Calibri-Bold"/>
                <w:b/>
                <w:i/>
                <w:iCs/>
                <w:color w:val="000000"/>
                <w:szCs w:val="24"/>
                <w:u w:val="single"/>
              </w:rPr>
              <w:t xml:space="preserve"> </w:t>
            </w:r>
            <w:r w:rsidRPr="006009EC">
              <w:rPr>
                <w:rFonts w:eastAsia="Calibri-Bold"/>
                <w:b/>
                <w:i/>
                <w:iCs/>
                <w:color w:val="000000"/>
                <w:szCs w:val="24"/>
                <w:u w:val="single"/>
              </w:rPr>
              <w:t>p</w:t>
            </w:r>
            <w:r w:rsidR="004F3D9B" w:rsidRPr="006009EC">
              <w:rPr>
                <w:rFonts w:eastAsia="Calibri-Bold"/>
                <w:b/>
                <w:i/>
                <w:iCs/>
                <w:color w:val="000000"/>
                <w:szCs w:val="24"/>
                <w:u w:val="single"/>
              </w:rPr>
              <w:t>o</w:t>
            </w:r>
            <w:r w:rsidRPr="006009EC">
              <w:rPr>
                <w:rFonts w:eastAsia="Calibri-Bold"/>
                <w:b/>
                <w:i/>
                <w:iCs/>
                <w:color w:val="000000"/>
                <w:szCs w:val="24"/>
                <w:u w:val="single"/>
              </w:rPr>
              <w:t>nuđ</w:t>
            </w:r>
            <w:r w:rsidR="004F3D9B" w:rsidRPr="006009EC">
              <w:rPr>
                <w:rFonts w:eastAsia="Calibri-Bold"/>
                <w:b/>
                <w:i/>
                <w:iCs/>
                <w:color w:val="000000"/>
                <w:szCs w:val="24"/>
                <w:u w:val="single"/>
              </w:rPr>
              <w:t>a</w:t>
            </w:r>
            <w:r w:rsidRPr="006009EC">
              <w:rPr>
                <w:rFonts w:eastAsia="Calibri-Bold"/>
                <w:b/>
                <w:i/>
                <w:iCs/>
                <w:color w:val="000000"/>
                <w:szCs w:val="24"/>
                <w:u w:val="single"/>
              </w:rPr>
              <w:t>č</w:t>
            </w:r>
            <w:r w:rsidR="00437750" w:rsidRPr="006009EC">
              <w:rPr>
                <w:rFonts w:eastAsia="Calibri-Bold"/>
                <w:b/>
                <w:i/>
                <w:iCs/>
                <w:color w:val="000000"/>
                <w:szCs w:val="24"/>
                <w:u w:val="single"/>
              </w:rPr>
              <w:t xml:space="preserve"> </w:t>
            </w:r>
            <w:r w:rsidRPr="006009EC">
              <w:rPr>
                <w:rFonts w:eastAsia="Calibri-Bold"/>
                <w:b/>
                <w:i/>
                <w:iCs/>
                <w:color w:val="000000"/>
                <w:szCs w:val="24"/>
                <w:u w:val="single"/>
              </w:rPr>
              <w:t>p</w:t>
            </w:r>
            <w:r w:rsidR="004F3D9B" w:rsidRPr="006009EC">
              <w:rPr>
                <w:rFonts w:eastAsia="Calibri-Bold"/>
                <w:b/>
                <w:i/>
                <w:iCs/>
                <w:color w:val="000000"/>
                <w:szCs w:val="24"/>
                <w:u w:val="single"/>
              </w:rPr>
              <w:t>o</w:t>
            </w:r>
            <w:r w:rsidRPr="006009EC">
              <w:rPr>
                <w:rFonts w:eastAsia="Calibri-Bold"/>
                <w:b/>
                <w:i/>
                <w:iCs/>
                <w:color w:val="000000"/>
                <w:szCs w:val="24"/>
                <w:u w:val="single"/>
              </w:rPr>
              <w:t>nudu</w:t>
            </w:r>
            <w:r w:rsidR="00437750" w:rsidRPr="006009EC">
              <w:rPr>
                <w:rFonts w:eastAsia="Calibri-Bold"/>
                <w:b/>
                <w:i/>
                <w:iCs/>
                <w:color w:val="000000"/>
                <w:szCs w:val="24"/>
                <w:u w:val="single"/>
              </w:rPr>
              <w:t xml:space="preserve"> </w:t>
            </w:r>
            <w:r w:rsidRPr="006009EC">
              <w:rPr>
                <w:rFonts w:eastAsia="Calibri-Bold"/>
                <w:b/>
                <w:i/>
                <w:iCs/>
                <w:color w:val="000000"/>
                <w:szCs w:val="24"/>
                <w:u w:val="single"/>
              </w:rPr>
              <w:t>p</w:t>
            </w:r>
            <w:r w:rsidR="004F3D9B" w:rsidRPr="006009EC">
              <w:rPr>
                <w:rFonts w:eastAsia="Calibri-Bold"/>
                <w:b/>
                <w:i/>
                <w:iCs/>
                <w:color w:val="000000"/>
                <w:szCs w:val="24"/>
                <w:u w:val="single"/>
              </w:rPr>
              <w:t>o</w:t>
            </w:r>
            <w:r w:rsidRPr="006009EC">
              <w:rPr>
                <w:rFonts w:eastAsia="Calibri-Bold"/>
                <w:b/>
                <w:i/>
                <w:iCs/>
                <w:color w:val="000000"/>
                <w:szCs w:val="24"/>
                <w:u w:val="single"/>
              </w:rPr>
              <w:t>dn</w:t>
            </w:r>
            <w:r w:rsidR="004F3D9B" w:rsidRPr="006009EC">
              <w:rPr>
                <w:rFonts w:eastAsia="Calibri-Bold"/>
                <w:b/>
                <w:i/>
                <w:iCs/>
                <w:color w:val="000000"/>
                <w:szCs w:val="24"/>
                <w:u w:val="single"/>
              </w:rPr>
              <w:t>o</w:t>
            </w:r>
            <w:r w:rsidRPr="006009EC">
              <w:rPr>
                <w:rFonts w:eastAsia="Calibri-Bold"/>
                <w:b/>
                <w:i/>
                <w:iCs/>
                <w:color w:val="000000"/>
                <w:szCs w:val="24"/>
                <w:u w:val="single"/>
              </w:rPr>
              <w:t>si</w:t>
            </w:r>
            <w:r w:rsidR="00437750" w:rsidRPr="006009EC">
              <w:rPr>
                <w:rFonts w:eastAsia="Calibri-Bold"/>
                <w:b/>
                <w:i/>
                <w:iCs/>
                <w:color w:val="000000"/>
                <w:szCs w:val="24"/>
                <w:u w:val="single"/>
              </w:rPr>
              <w:t xml:space="preserve"> </w:t>
            </w:r>
            <w:r w:rsidRPr="006009EC">
              <w:rPr>
                <w:rFonts w:eastAsia="Calibri-Bold"/>
                <w:b/>
                <w:i/>
                <w:iCs/>
                <w:color w:val="000000"/>
                <w:szCs w:val="24"/>
                <w:u w:val="single"/>
              </w:rPr>
              <w:t>s</w:t>
            </w:r>
            <w:r w:rsidR="004F3D9B" w:rsidRPr="006009EC">
              <w:rPr>
                <w:rFonts w:eastAsia="Calibri-Bold"/>
                <w:b/>
                <w:i/>
                <w:iCs/>
                <w:color w:val="000000"/>
                <w:szCs w:val="24"/>
                <w:u w:val="single"/>
              </w:rPr>
              <w:t>a</w:t>
            </w:r>
            <w:r w:rsidR="00437750" w:rsidRPr="006009EC">
              <w:rPr>
                <w:rFonts w:eastAsia="Calibri-Bold"/>
                <w:b/>
                <w:i/>
                <w:iCs/>
                <w:color w:val="000000"/>
                <w:szCs w:val="24"/>
                <w:u w:val="single"/>
              </w:rPr>
              <w:t xml:space="preserve"> </w:t>
            </w:r>
            <w:r w:rsidRPr="006009EC">
              <w:rPr>
                <w:rFonts w:eastAsia="Calibri-Bold"/>
                <w:b/>
                <w:i/>
                <w:iCs/>
                <w:color w:val="000000"/>
                <w:szCs w:val="24"/>
                <w:u w:val="single"/>
              </w:rPr>
              <w:t>p</w:t>
            </w:r>
            <w:r w:rsidR="004F3D9B" w:rsidRPr="006009EC">
              <w:rPr>
                <w:rFonts w:eastAsia="Calibri-Bold"/>
                <w:b/>
                <w:i/>
                <w:iCs/>
                <w:color w:val="000000"/>
                <w:szCs w:val="24"/>
                <w:u w:val="single"/>
              </w:rPr>
              <w:t>o</w:t>
            </w:r>
            <w:r w:rsidRPr="006009EC">
              <w:rPr>
                <w:rFonts w:eastAsia="Calibri-Bold"/>
                <w:b/>
                <w:i/>
                <w:iCs/>
                <w:color w:val="000000"/>
                <w:szCs w:val="24"/>
                <w:u w:val="single"/>
              </w:rPr>
              <w:t>dizv</w:t>
            </w:r>
            <w:r w:rsidR="004F3D9B" w:rsidRPr="006009EC">
              <w:rPr>
                <w:rFonts w:eastAsia="Calibri-Bold"/>
                <w:b/>
                <w:i/>
                <w:iCs/>
                <w:color w:val="000000"/>
                <w:szCs w:val="24"/>
                <w:u w:val="single"/>
              </w:rPr>
              <w:t>o</w:t>
            </w:r>
            <w:r w:rsidRPr="006009EC">
              <w:rPr>
                <w:rFonts w:eastAsia="Calibri-Bold"/>
                <w:b/>
                <w:i/>
                <w:iCs/>
                <w:color w:val="000000"/>
                <w:szCs w:val="24"/>
                <w:u w:val="single"/>
              </w:rPr>
              <w:t>đ</w:t>
            </w:r>
            <w:r w:rsidR="004F3D9B" w:rsidRPr="006009EC">
              <w:rPr>
                <w:rFonts w:eastAsia="Calibri-Bold"/>
                <w:b/>
                <w:i/>
                <w:iCs/>
                <w:color w:val="000000"/>
                <w:szCs w:val="24"/>
                <w:u w:val="single"/>
              </w:rPr>
              <w:t>a</w:t>
            </w:r>
            <w:r w:rsidRPr="006009EC">
              <w:rPr>
                <w:rFonts w:eastAsia="Calibri-Bold"/>
                <w:b/>
                <w:i/>
                <w:iCs/>
                <w:color w:val="000000"/>
                <w:szCs w:val="24"/>
                <w:u w:val="single"/>
              </w:rPr>
              <w:t>č</w:t>
            </w:r>
            <w:r w:rsidR="004F3D9B" w:rsidRPr="006009EC">
              <w:rPr>
                <w:rFonts w:eastAsia="Calibri-Bold"/>
                <w:b/>
                <w:i/>
                <w:iCs/>
                <w:color w:val="000000"/>
                <w:szCs w:val="24"/>
                <w:u w:val="single"/>
              </w:rPr>
              <w:t>e</w:t>
            </w:r>
            <w:r w:rsidRPr="006009EC">
              <w:rPr>
                <w:rFonts w:eastAsia="Calibri-Bold"/>
                <w:b/>
                <w:i/>
                <w:iCs/>
                <w:color w:val="000000"/>
                <w:szCs w:val="24"/>
                <w:u w:val="single"/>
              </w:rPr>
              <w:t>m</w:t>
            </w:r>
          </w:p>
        </w:tc>
      </w:tr>
      <w:tr w:rsidR="00437750" w:rsidRPr="006009EC" w14:paraId="1FD77AD4" w14:textId="77777777">
        <w:tc>
          <w:tcPr>
            <w:tcW w:w="9923" w:type="dxa"/>
            <w:shd w:val="clear" w:color="auto" w:fill="auto"/>
          </w:tcPr>
          <w:p w14:paraId="78D5DA85" w14:textId="77777777" w:rsidR="00087F43" w:rsidRPr="006009EC" w:rsidRDefault="00F066D7" w:rsidP="00F364CD">
            <w:pPr>
              <w:widowControl w:val="0"/>
              <w:ind w:firstLine="708"/>
              <w:jc w:val="both"/>
              <w:rPr>
                <w:szCs w:val="24"/>
                <w:lang w:val="sr-Cyrl-CS"/>
              </w:rPr>
            </w:pPr>
            <w:r w:rsidRPr="006009EC">
              <w:rPr>
                <w:szCs w:val="24"/>
                <w:lang w:val="sr-Cyrl-CS"/>
              </w:rPr>
              <w:t>P</w:t>
            </w:r>
            <w:r w:rsidR="004F3D9B" w:rsidRPr="006009EC">
              <w:rPr>
                <w:szCs w:val="24"/>
                <w:lang w:val="sr-Cyrl-CS"/>
              </w:rPr>
              <w:t>o</w:t>
            </w:r>
            <w:r w:rsidRPr="006009EC">
              <w:rPr>
                <w:szCs w:val="24"/>
                <w:lang w:val="sr-Cyrl-CS"/>
              </w:rPr>
              <w:t>nuđ</w:t>
            </w:r>
            <w:r w:rsidR="004F3D9B" w:rsidRPr="006009EC">
              <w:rPr>
                <w:szCs w:val="24"/>
                <w:lang w:val="sr-Cyrl-CS"/>
              </w:rPr>
              <w:t>a</w:t>
            </w:r>
            <w:r w:rsidRPr="006009EC">
              <w:rPr>
                <w:szCs w:val="24"/>
                <w:lang w:val="sr-Cyrl-CS"/>
              </w:rPr>
              <w:t>č</w:t>
            </w:r>
            <w:r w:rsidR="00437750" w:rsidRPr="006009EC">
              <w:rPr>
                <w:szCs w:val="24"/>
                <w:lang w:val="sr-Cyrl-CS"/>
              </w:rPr>
              <w:t xml:space="preserve"> </w:t>
            </w:r>
            <w:r w:rsidR="004F3D9B" w:rsidRPr="006009EC">
              <w:rPr>
                <w:szCs w:val="24"/>
                <w:lang w:val="sr-Cyrl-CS"/>
              </w:rPr>
              <w:t>je</w:t>
            </w:r>
            <w:r w:rsidR="00437750" w:rsidRPr="006009EC">
              <w:rPr>
                <w:szCs w:val="24"/>
                <w:lang w:val="sr-Cyrl-CS"/>
              </w:rPr>
              <w:t xml:space="preserve"> </w:t>
            </w:r>
            <w:r w:rsidRPr="006009EC">
              <w:rPr>
                <w:szCs w:val="24"/>
                <w:lang w:val="sr-Cyrl-CS"/>
              </w:rPr>
              <w:t>duž</w:t>
            </w:r>
            <w:r w:rsidR="004F3D9B" w:rsidRPr="006009EC">
              <w:rPr>
                <w:szCs w:val="24"/>
                <w:lang w:val="sr-Cyrl-CS"/>
              </w:rPr>
              <w:t>a</w:t>
            </w:r>
            <w:r w:rsidRPr="006009EC">
              <w:rPr>
                <w:szCs w:val="24"/>
                <w:lang w:val="sr-Cyrl-CS"/>
              </w:rPr>
              <w:t>n</w:t>
            </w:r>
            <w:r w:rsidR="00437750" w:rsidRPr="006009EC">
              <w:rPr>
                <w:szCs w:val="24"/>
                <w:lang w:val="sr-Cyrl-CS"/>
              </w:rPr>
              <w:t xml:space="preserve"> </w:t>
            </w:r>
            <w:r w:rsidRPr="006009EC">
              <w:rPr>
                <w:szCs w:val="24"/>
                <w:lang w:val="sr-Cyrl-CS"/>
              </w:rPr>
              <w:t>d</w:t>
            </w:r>
            <w:r w:rsidR="004F3D9B" w:rsidRPr="006009EC">
              <w:rPr>
                <w:szCs w:val="24"/>
                <w:lang w:val="sr-Cyrl-CS"/>
              </w:rPr>
              <w:t>a</w:t>
            </w:r>
            <w:r w:rsidR="00437750" w:rsidRPr="006009EC">
              <w:rPr>
                <w:szCs w:val="24"/>
                <w:lang w:val="sr-Cyrl-CS"/>
              </w:rPr>
              <w:t xml:space="preserve"> </w:t>
            </w:r>
            <w:r w:rsidRPr="006009EC">
              <w:rPr>
                <w:szCs w:val="24"/>
                <w:lang w:val="sr-Cyrl-CS"/>
              </w:rPr>
              <w:t>z</w:t>
            </w:r>
            <w:r w:rsidR="004F3D9B" w:rsidRPr="006009EC">
              <w:rPr>
                <w:szCs w:val="24"/>
                <w:lang w:val="sr-Cyrl-CS"/>
              </w:rPr>
              <w:t>a</w:t>
            </w:r>
            <w:r w:rsidR="00437750" w:rsidRPr="006009EC">
              <w:rPr>
                <w:szCs w:val="24"/>
                <w:lang w:val="sr-Cyrl-CS"/>
              </w:rPr>
              <w:t xml:space="preserve"> </w:t>
            </w:r>
            <w:r w:rsidRPr="006009EC">
              <w:rPr>
                <w:szCs w:val="24"/>
                <w:lang w:val="sr-Cyrl-CS"/>
              </w:rPr>
              <w:t>p</w:t>
            </w:r>
            <w:r w:rsidR="004F3D9B" w:rsidRPr="006009EC">
              <w:rPr>
                <w:szCs w:val="24"/>
                <w:lang w:val="sr-Cyrl-CS"/>
              </w:rPr>
              <w:t>o</w:t>
            </w:r>
            <w:r w:rsidRPr="006009EC">
              <w:rPr>
                <w:szCs w:val="24"/>
                <w:lang w:val="sr-Cyrl-CS"/>
              </w:rPr>
              <w:t>dizv</w:t>
            </w:r>
            <w:r w:rsidR="004F3D9B" w:rsidRPr="006009EC">
              <w:rPr>
                <w:szCs w:val="24"/>
                <w:lang w:val="sr-Cyrl-CS"/>
              </w:rPr>
              <w:t>o</w:t>
            </w:r>
            <w:r w:rsidRPr="006009EC">
              <w:rPr>
                <w:szCs w:val="24"/>
                <w:lang w:val="sr-Cyrl-CS"/>
              </w:rPr>
              <w:t>đ</w:t>
            </w:r>
            <w:r w:rsidR="004F3D9B" w:rsidRPr="006009EC">
              <w:rPr>
                <w:szCs w:val="24"/>
                <w:lang w:val="sr-Cyrl-CS"/>
              </w:rPr>
              <w:t>a</w:t>
            </w:r>
            <w:r w:rsidRPr="006009EC">
              <w:rPr>
                <w:szCs w:val="24"/>
                <w:lang w:val="sr-Cyrl-CS"/>
              </w:rPr>
              <w:t>č</w:t>
            </w:r>
            <w:r w:rsidR="004F3D9B" w:rsidRPr="006009EC">
              <w:rPr>
                <w:szCs w:val="24"/>
                <w:lang w:val="sr-Cyrl-CS"/>
              </w:rPr>
              <w:t>a</w:t>
            </w:r>
            <w:r w:rsidR="00437750" w:rsidRPr="006009EC">
              <w:rPr>
                <w:szCs w:val="24"/>
                <w:lang w:val="sr-Cyrl-CS"/>
              </w:rPr>
              <w:t xml:space="preserve"> </w:t>
            </w:r>
            <w:r w:rsidRPr="006009EC">
              <w:rPr>
                <w:szCs w:val="24"/>
                <w:lang w:val="sr-Cyrl-CS"/>
              </w:rPr>
              <w:t>d</w:t>
            </w:r>
            <w:r w:rsidR="004F3D9B" w:rsidRPr="006009EC">
              <w:rPr>
                <w:szCs w:val="24"/>
                <w:lang w:val="sr-Cyrl-CS"/>
              </w:rPr>
              <w:t>o</w:t>
            </w:r>
            <w:r w:rsidRPr="006009EC">
              <w:rPr>
                <w:szCs w:val="24"/>
                <w:lang w:val="sr-Cyrl-CS"/>
              </w:rPr>
              <w:t>st</w:t>
            </w:r>
            <w:r w:rsidR="004F3D9B" w:rsidRPr="006009EC">
              <w:rPr>
                <w:szCs w:val="24"/>
                <w:lang w:val="sr-Cyrl-CS"/>
              </w:rPr>
              <w:t>a</w:t>
            </w:r>
            <w:r w:rsidRPr="006009EC">
              <w:rPr>
                <w:szCs w:val="24"/>
                <w:lang w:val="sr-Cyrl-CS"/>
              </w:rPr>
              <w:t>vi</w:t>
            </w:r>
            <w:r w:rsidR="00437750" w:rsidRPr="006009EC">
              <w:rPr>
                <w:szCs w:val="24"/>
                <w:lang w:val="sr-Cyrl-CS"/>
              </w:rPr>
              <w:t xml:space="preserve"> </w:t>
            </w:r>
            <w:r w:rsidRPr="006009EC">
              <w:rPr>
                <w:szCs w:val="24"/>
                <w:lang w:val="sr-Cyrl-CS"/>
              </w:rPr>
              <w:t>d</w:t>
            </w:r>
            <w:r w:rsidR="004F3D9B" w:rsidRPr="006009EC">
              <w:rPr>
                <w:szCs w:val="24"/>
                <w:lang w:val="sr-Cyrl-CS"/>
              </w:rPr>
              <w:t>o</w:t>
            </w:r>
            <w:r w:rsidRPr="006009EC">
              <w:rPr>
                <w:szCs w:val="24"/>
                <w:lang w:val="sr-Cyrl-CS"/>
              </w:rPr>
              <w:t>k</w:t>
            </w:r>
            <w:r w:rsidR="004F3D9B" w:rsidRPr="006009EC">
              <w:rPr>
                <w:szCs w:val="24"/>
                <w:lang w:val="sr-Cyrl-CS"/>
              </w:rPr>
              <w:t>a</w:t>
            </w:r>
            <w:r w:rsidRPr="006009EC">
              <w:rPr>
                <w:szCs w:val="24"/>
                <w:lang w:val="sr-Cyrl-CS"/>
              </w:rPr>
              <w:t>z</w:t>
            </w:r>
            <w:r w:rsidR="004F3D9B" w:rsidRPr="006009EC">
              <w:rPr>
                <w:szCs w:val="24"/>
                <w:lang w:val="sr-Cyrl-CS"/>
              </w:rPr>
              <w:t>e</w:t>
            </w:r>
            <w:r w:rsidR="00437750" w:rsidRPr="006009EC">
              <w:rPr>
                <w:szCs w:val="24"/>
                <w:lang w:val="sr-Cyrl-CS"/>
              </w:rPr>
              <w:t xml:space="preserve"> </w:t>
            </w:r>
            <w:r w:rsidRPr="006009EC">
              <w:rPr>
                <w:szCs w:val="24"/>
                <w:lang w:val="sr-Cyrl-CS"/>
              </w:rPr>
              <w:t>d</w:t>
            </w:r>
            <w:r w:rsidR="004F3D9B" w:rsidRPr="006009EC">
              <w:rPr>
                <w:szCs w:val="24"/>
                <w:lang w:val="sr-Cyrl-CS"/>
              </w:rPr>
              <w:t>a</w:t>
            </w:r>
            <w:r w:rsidR="00437750" w:rsidRPr="006009EC">
              <w:rPr>
                <w:szCs w:val="24"/>
                <w:lang w:val="sr-Cyrl-CS"/>
              </w:rPr>
              <w:t xml:space="preserve"> </w:t>
            </w:r>
            <w:r w:rsidRPr="006009EC">
              <w:rPr>
                <w:szCs w:val="24"/>
                <w:lang w:val="sr-Cyrl-CS"/>
              </w:rPr>
              <w:t>ispunj</w:t>
            </w:r>
            <w:r w:rsidR="004F3D9B" w:rsidRPr="006009EC">
              <w:rPr>
                <w:szCs w:val="24"/>
                <w:lang w:val="sr-Cyrl-CS"/>
              </w:rPr>
              <w:t>a</w:t>
            </w:r>
            <w:r w:rsidRPr="006009EC">
              <w:rPr>
                <w:szCs w:val="24"/>
                <w:lang w:val="sr-Cyrl-CS"/>
              </w:rPr>
              <w:t>v</w:t>
            </w:r>
            <w:r w:rsidR="004F3D9B" w:rsidRPr="006009EC">
              <w:rPr>
                <w:szCs w:val="24"/>
                <w:lang w:val="sr-Cyrl-CS"/>
              </w:rPr>
              <w:t>a</w:t>
            </w:r>
            <w:r w:rsidR="00437750" w:rsidRPr="006009EC">
              <w:rPr>
                <w:szCs w:val="24"/>
                <w:lang w:val="sr-Cyrl-CS"/>
              </w:rPr>
              <w:t xml:space="preserve"> </w:t>
            </w:r>
            <w:r w:rsidR="004F3D9B" w:rsidRPr="006009EC">
              <w:rPr>
                <w:szCs w:val="24"/>
                <w:lang w:val="sr-Cyrl-CS"/>
              </w:rPr>
              <w:t>o</w:t>
            </w:r>
            <w:r w:rsidRPr="006009EC">
              <w:rPr>
                <w:szCs w:val="24"/>
                <w:lang w:val="sr-Cyrl-CS"/>
              </w:rPr>
              <w:t>b</w:t>
            </w:r>
            <w:r w:rsidR="004F3D9B" w:rsidRPr="006009EC">
              <w:rPr>
                <w:szCs w:val="24"/>
                <w:lang w:val="sr-Cyrl-CS"/>
              </w:rPr>
              <w:t>a</w:t>
            </w:r>
            <w:r w:rsidRPr="006009EC">
              <w:rPr>
                <w:szCs w:val="24"/>
                <w:lang w:val="sr-Cyrl-CS"/>
              </w:rPr>
              <w:t>v</w:t>
            </w:r>
            <w:r w:rsidR="004F3D9B" w:rsidRPr="006009EC">
              <w:rPr>
                <w:szCs w:val="24"/>
                <w:lang w:val="sr-Cyrl-CS"/>
              </w:rPr>
              <w:t>e</w:t>
            </w:r>
            <w:r w:rsidRPr="006009EC">
              <w:rPr>
                <w:szCs w:val="24"/>
                <w:lang w:val="sr-Cyrl-CS"/>
              </w:rPr>
              <w:t>zn</w:t>
            </w:r>
            <w:r w:rsidR="004F3D9B" w:rsidRPr="006009EC">
              <w:rPr>
                <w:szCs w:val="24"/>
                <w:lang w:val="sr-Cyrl-CS"/>
              </w:rPr>
              <w:t>e</w:t>
            </w:r>
            <w:r w:rsidR="00437750" w:rsidRPr="006009EC">
              <w:rPr>
                <w:szCs w:val="24"/>
                <w:lang w:val="sr-Cyrl-CS"/>
              </w:rPr>
              <w:t xml:space="preserve"> </w:t>
            </w:r>
            <w:r w:rsidRPr="006009EC">
              <w:rPr>
                <w:szCs w:val="24"/>
                <w:lang w:val="sr-Cyrl-CS"/>
              </w:rPr>
              <w:t>usl</w:t>
            </w:r>
            <w:r w:rsidR="004F3D9B" w:rsidRPr="006009EC">
              <w:rPr>
                <w:szCs w:val="24"/>
                <w:lang w:val="sr-Cyrl-CS"/>
              </w:rPr>
              <w:t>o</w:t>
            </w:r>
            <w:r w:rsidRPr="006009EC">
              <w:rPr>
                <w:szCs w:val="24"/>
                <w:lang w:val="sr-Cyrl-CS"/>
              </w:rPr>
              <w:t>v</w:t>
            </w:r>
            <w:r w:rsidR="004F3D9B" w:rsidRPr="006009EC">
              <w:rPr>
                <w:szCs w:val="24"/>
                <w:lang w:val="sr-Cyrl-CS"/>
              </w:rPr>
              <w:t>e</w:t>
            </w:r>
            <w:r w:rsidR="00437750" w:rsidRPr="006009EC">
              <w:rPr>
                <w:szCs w:val="24"/>
                <w:lang w:val="sr-Cyrl-CS"/>
              </w:rPr>
              <w:t xml:space="preserve"> </w:t>
            </w:r>
            <w:r w:rsidRPr="006009EC">
              <w:rPr>
                <w:szCs w:val="24"/>
                <w:lang w:val="sr-Cyrl-CS"/>
              </w:rPr>
              <w:t>iz</w:t>
            </w:r>
            <w:r w:rsidR="00437750" w:rsidRPr="006009EC">
              <w:rPr>
                <w:szCs w:val="24"/>
                <w:lang w:val="sr-Cyrl-CS"/>
              </w:rPr>
              <w:t xml:space="preserve"> </w:t>
            </w:r>
            <w:r w:rsidRPr="006009EC">
              <w:rPr>
                <w:szCs w:val="24"/>
                <w:lang w:val="sr-Cyrl-CS"/>
              </w:rPr>
              <w:t>čl</w:t>
            </w:r>
            <w:r w:rsidR="004F3D9B" w:rsidRPr="006009EC">
              <w:rPr>
                <w:szCs w:val="24"/>
                <w:lang w:val="sr-Cyrl-CS"/>
              </w:rPr>
              <w:t>a</w:t>
            </w:r>
            <w:r w:rsidRPr="006009EC">
              <w:rPr>
                <w:szCs w:val="24"/>
                <w:lang w:val="sr-Cyrl-CS"/>
              </w:rPr>
              <w:t>n</w:t>
            </w:r>
            <w:r w:rsidR="004F3D9B" w:rsidRPr="006009EC">
              <w:rPr>
                <w:szCs w:val="24"/>
                <w:lang w:val="sr-Cyrl-CS"/>
              </w:rPr>
              <w:t>a</w:t>
            </w:r>
            <w:r w:rsidR="00437750" w:rsidRPr="006009EC">
              <w:rPr>
                <w:szCs w:val="24"/>
                <w:lang w:val="sr-Cyrl-CS"/>
              </w:rPr>
              <w:t xml:space="preserve"> 75. </w:t>
            </w:r>
            <w:r w:rsidRPr="006009EC">
              <w:rPr>
                <w:szCs w:val="24"/>
                <w:lang w:val="sr-Cyrl-CS"/>
              </w:rPr>
              <w:t>st</w:t>
            </w:r>
            <w:r w:rsidR="004F3D9B" w:rsidRPr="006009EC">
              <w:rPr>
                <w:szCs w:val="24"/>
                <w:lang w:val="sr-Cyrl-CS"/>
              </w:rPr>
              <w:t>a</w:t>
            </w:r>
            <w:r w:rsidRPr="006009EC">
              <w:rPr>
                <w:szCs w:val="24"/>
                <w:lang w:val="sr-Cyrl-CS"/>
              </w:rPr>
              <w:t>v</w:t>
            </w:r>
            <w:r w:rsidR="00437750" w:rsidRPr="006009EC">
              <w:rPr>
                <w:szCs w:val="24"/>
                <w:lang w:val="sr-Cyrl-CS"/>
              </w:rPr>
              <w:t xml:space="preserve"> 1. </w:t>
            </w:r>
            <w:r w:rsidRPr="006009EC">
              <w:rPr>
                <w:szCs w:val="24"/>
                <w:lang w:val="sr-Cyrl-CS"/>
              </w:rPr>
              <w:t>t</w:t>
            </w:r>
            <w:r w:rsidR="004F3D9B" w:rsidRPr="006009EC">
              <w:rPr>
                <w:szCs w:val="24"/>
                <w:lang w:val="sr-Cyrl-CS"/>
              </w:rPr>
              <w:t>a</w:t>
            </w:r>
            <w:r w:rsidRPr="006009EC">
              <w:rPr>
                <w:szCs w:val="24"/>
                <w:lang w:val="sr-Cyrl-CS"/>
              </w:rPr>
              <w:t>č</w:t>
            </w:r>
            <w:r w:rsidR="00437750" w:rsidRPr="006009EC">
              <w:rPr>
                <w:szCs w:val="24"/>
                <w:lang w:val="sr-Cyrl-CS"/>
              </w:rPr>
              <w:t xml:space="preserve">. 1) </w:t>
            </w:r>
            <w:r w:rsidRPr="006009EC">
              <w:rPr>
                <w:szCs w:val="24"/>
                <w:lang w:val="sr-Cyrl-CS"/>
              </w:rPr>
              <w:t>d</w:t>
            </w:r>
            <w:r w:rsidR="004F3D9B" w:rsidRPr="006009EC">
              <w:rPr>
                <w:szCs w:val="24"/>
                <w:lang w:val="sr-Cyrl-CS"/>
              </w:rPr>
              <w:t>o</w:t>
            </w:r>
            <w:r w:rsidR="00437750" w:rsidRPr="006009EC">
              <w:rPr>
                <w:szCs w:val="24"/>
                <w:lang w:val="sr-Cyrl-CS"/>
              </w:rPr>
              <w:t xml:space="preserve"> 4) </w:t>
            </w:r>
            <w:r w:rsidR="0032712F" w:rsidRPr="006009EC">
              <w:rPr>
                <w:szCs w:val="24"/>
              </w:rPr>
              <w:t xml:space="preserve">i stav 2. </w:t>
            </w:r>
            <w:r w:rsidRPr="006009EC">
              <w:rPr>
                <w:szCs w:val="24"/>
                <w:lang w:val="sr-Cyrl-CS"/>
              </w:rPr>
              <w:t>Z</w:t>
            </w:r>
            <w:r w:rsidR="004F3D9B" w:rsidRPr="006009EC">
              <w:rPr>
                <w:szCs w:val="24"/>
                <w:lang w:val="sr-Cyrl-CS"/>
              </w:rPr>
              <w:t>a</w:t>
            </w:r>
            <w:r w:rsidRPr="006009EC">
              <w:rPr>
                <w:szCs w:val="24"/>
                <w:lang w:val="sr-Cyrl-CS"/>
              </w:rPr>
              <w:t>k</w:t>
            </w:r>
            <w:r w:rsidR="004F3D9B" w:rsidRPr="006009EC">
              <w:rPr>
                <w:szCs w:val="24"/>
                <w:lang w:val="sr-Cyrl-CS"/>
              </w:rPr>
              <w:t>o</w:t>
            </w:r>
            <w:r w:rsidRPr="006009EC">
              <w:rPr>
                <w:szCs w:val="24"/>
                <w:lang w:val="sr-Cyrl-CS"/>
              </w:rPr>
              <w:t>n</w:t>
            </w:r>
            <w:r w:rsidR="004F3D9B" w:rsidRPr="006009EC">
              <w:rPr>
                <w:szCs w:val="24"/>
                <w:lang w:val="sr-Cyrl-CS"/>
              </w:rPr>
              <w:t>a</w:t>
            </w:r>
            <w:r w:rsidR="00437750" w:rsidRPr="006009EC">
              <w:rPr>
                <w:szCs w:val="24"/>
                <w:lang w:val="sr-Cyrl-CS"/>
              </w:rPr>
              <w:t xml:space="preserve">, </w:t>
            </w:r>
            <w:r w:rsidR="004F3D9B" w:rsidRPr="006009EC">
              <w:rPr>
                <w:szCs w:val="24"/>
                <w:lang w:val="sr-Cyrl-CS"/>
              </w:rPr>
              <w:t>a</w:t>
            </w:r>
            <w:r w:rsidR="00437750" w:rsidRPr="006009EC">
              <w:rPr>
                <w:szCs w:val="24"/>
                <w:lang w:val="sr-Cyrl-CS"/>
              </w:rPr>
              <w:t xml:space="preserve"> </w:t>
            </w:r>
            <w:r w:rsidRPr="006009EC">
              <w:rPr>
                <w:szCs w:val="24"/>
                <w:lang w:val="sr-Cyrl-CS"/>
              </w:rPr>
              <w:t>d</w:t>
            </w:r>
            <w:r w:rsidR="004F3D9B" w:rsidRPr="006009EC">
              <w:rPr>
                <w:szCs w:val="24"/>
                <w:lang w:val="sr-Cyrl-CS"/>
              </w:rPr>
              <w:t>o</w:t>
            </w:r>
            <w:r w:rsidRPr="006009EC">
              <w:rPr>
                <w:szCs w:val="24"/>
                <w:lang w:val="sr-Cyrl-CS"/>
              </w:rPr>
              <w:t>k</w:t>
            </w:r>
            <w:r w:rsidR="004F3D9B" w:rsidRPr="006009EC">
              <w:rPr>
                <w:szCs w:val="24"/>
                <w:lang w:val="sr-Cyrl-CS"/>
              </w:rPr>
              <w:t>a</w:t>
            </w:r>
            <w:r w:rsidRPr="006009EC">
              <w:rPr>
                <w:szCs w:val="24"/>
                <w:lang w:val="sr-Cyrl-CS"/>
              </w:rPr>
              <w:t>z</w:t>
            </w:r>
            <w:r w:rsidR="00437750" w:rsidRPr="006009EC">
              <w:rPr>
                <w:szCs w:val="24"/>
                <w:lang w:val="sr-Cyrl-CS"/>
              </w:rPr>
              <w:t xml:space="preserve"> </w:t>
            </w:r>
            <w:r w:rsidR="004F3D9B" w:rsidRPr="006009EC">
              <w:rPr>
                <w:szCs w:val="24"/>
                <w:lang w:val="sr-Cyrl-CS"/>
              </w:rPr>
              <w:t>o</w:t>
            </w:r>
            <w:r w:rsidR="00437750" w:rsidRPr="006009EC">
              <w:rPr>
                <w:szCs w:val="24"/>
                <w:lang w:val="sr-Cyrl-CS"/>
              </w:rPr>
              <w:t xml:space="preserve"> </w:t>
            </w:r>
            <w:r w:rsidRPr="006009EC">
              <w:rPr>
                <w:szCs w:val="24"/>
                <w:lang w:val="sr-Cyrl-CS"/>
              </w:rPr>
              <w:t>ispunj</w:t>
            </w:r>
            <w:r w:rsidR="004F3D9B" w:rsidRPr="006009EC">
              <w:rPr>
                <w:szCs w:val="24"/>
                <w:lang w:val="sr-Cyrl-CS"/>
              </w:rPr>
              <w:t>e</w:t>
            </w:r>
            <w:r w:rsidRPr="006009EC">
              <w:rPr>
                <w:szCs w:val="24"/>
                <w:lang w:val="sr-Cyrl-CS"/>
              </w:rPr>
              <w:t>n</w:t>
            </w:r>
            <w:r w:rsidR="004F3D9B" w:rsidRPr="006009EC">
              <w:rPr>
                <w:szCs w:val="24"/>
                <w:lang w:val="sr-Cyrl-CS"/>
              </w:rPr>
              <w:t>o</w:t>
            </w:r>
            <w:r w:rsidRPr="006009EC">
              <w:rPr>
                <w:szCs w:val="24"/>
                <w:lang w:val="sr-Cyrl-CS"/>
              </w:rPr>
              <w:t>sti</w:t>
            </w:r>
            <w:r w:rsidR="00437750" w:rsidRPr="006009EC">
              <w:rPr>
                <w:szCs w:val="24"/>
                <w:lang w:val="sr-Cyrl-CS"/>
              </w:rPr>
              <w:t xml:space="preserve"> </w:t>
            </w:r>
            <w:r w:rsidRPr="006009EC">
              <w:rPr>
                <w:szCs w:val="24"/>
                <w:lang w:val="sr-Cyrl-CS"/>
              </w:rPr>
              <w:t>usl</w:t>
            </w:r>
            <w:r w:rsidR="004F3D9B" w:rsidRPr="006009EC">
              <w:rPr>
                <w:szCs w:val="24"/>
                <w:lang w:val="sr-Cyrl-CS"/>
              </w:rPr>
              <w:t>o</w:t>
            </w:r>
            <w:r w:rsidRPr="006009EC">
              <w:rPr>
                <w:szCs w:val="24"/>
                <w:lang w:val="sr-Cyrl-CS"/>
              </w:rPr>
              <w:t>v</w:t>
            </w:r>
            <w:r w:rsidR="004F3D9B" w:rsidRPr="006009EC">
              <w:rPr>
                <w:szCs w:val="24"/>
                <w:lang w:val="sr-Cyrl-CS"/>
              </w:rPr>
              <w:t>a</w:t>
            </w:r>
            <w:r w:rsidR="00437750" w:rsidRPr="006009EC">
              <w:rPr>
                <w:szCs w:val="24"/>
                <w:lang w:val="sr-Cyrl-CS"/>
              </w:rPr>
              <w:t xml:space="preserve"> </w:t>
            </w:r>
            <w:r w:rsidRPr="006009EC">
              <w:rPr>
                <w:szCs w:val="24"/>
                <w:lang w:val="sr-Cyrl-CS"/>
              </w:rPr>
              <w:t>iz</w:t>
            </w:r>
            <w:r w:rsidR="00437750" w:rsidRPr="006009EC">
              <w:rPr>
                <w:szCs w:val="24"/>
                <w:lang w:val="sr-Cyrl-CS"/>
              </w:rPr>
              <w:t xml:space="preserve"> </w:t>
            </w:r>
            <w:r w:rsidRPr="006009EC">
              <w:rPr>
                <w:szCs w:val="24"/>
                <w:lang w:val="sr-Cyrl-CS"/>
              </w:rPr>
              <w:t>čl</w:t>
            </w:r>
            <w:r w:rsidR="004F3D9B" w:rsidRPr="006009EC">
              <w:rPr>
                <w:szCs w:val="24"/>
                <w:lang w:val="sr-Cyrl-CS"/>
              </w:rPr>
              <w:t>a</w:t>
            </w:r>
            <w:r w:rsidRPr="006009EC">
              <w:rPr>
                <w:szCs w:val="24"/>
                <w:lang w:val="sr-Cyrl-CS"/>
              </w:rPr>
              <w:t>n</w:t>
            </w:r>
            <w:r w:rsidR="004F3D9B" w:rsidRPr="006009EC">
              <w:rPr>
                <w:szCs w:val="24"/>
                <w:lang w:val="sr-Cyrl-CS"/>
              </w:rPr>
              <w:t>a</w:t>
            </w:r>
            <w:r w:rsidR="00437750" w:rsidRPr="006009EC">
              <w:rPr>
                <w:szCs w:val="24"/>
                <w:lang w:val="sr-Cyrl-CS"/>
              </w:rPr>
              <w:t xml:space="preserve"> 75. </w:t>
            </w:r>
            <w:r w:rsidRPr="006009EC">
              <w:rPr>
                <w:szCs w:val="24"/>
                <w:lang w:val="sr-Cyrl-CS"/>
              </w:rPr>
              <w:t>st</w:t>
            </w:r>
            <w:r w:rsidR="004F3D9B" w:rsidRPr="006009EC">
              <w:rPr>
                <w:szCs w:val="24"/>
                <w:lang w:val="sr-Cyrl-CS"/>
              </w:rPr>
              <w:t>a</w:t>
            </w:r>
            <w:r w:rsidRPr="006009EC">
              <w:rPr>
                <w:szCs w:val="24"/>
                <w:lang w:val="sr-Cyrl-CS"/>
              </w:rPr>
              <w:t>v</w:t>
            </w:r>
            <w:r w:rsidR="00437750" w:rsidRPr="006009EC">
              <w:rPr>
                <w:szCs w:val="24"/>
                <w:lang w:val="sr-Cyrl-CS"/>
              </w:rPr>
              <w:t xml:space="preserve"> 1. </w:t>
            </w:r>
            <w:r w:rsidRPr="006009EC">
              <w:rPr>
                <w:szCs w:val="24"/>
                <w:lang w:val="sr-Cyrl-CS"/>
              </w:rPr>
              <w:t>t</w:t>
            </w:r>
            <w:r w:rsidR="004F3D9B" w:rsidRPr="006009EC">
              <w:rPr>
                <w:szCs w:val="24"/>
                <w:lang w:val="sr-Cyrl-CS"/>
              </w:rPr>
              <w:t>a</w:t>
            </w:r>
            <w:r w:rsidRPr="006009EC">
              <w:rPr>
                <w:szCs w:val="24"/>
                <w:lang w:val="sr-Cyrl-CS"/>
              </w:rPr>
              <w:t>čk</w:t>
            </w:r>
            <w:r w:rsidR="004F3D9B" w:rsidRPr="006009EC">
              <w:rPr>
                <w:szCs w:val="24"/>
                <w:lang w:val="sr-Cyrl-CS"/>
              </w:rPr>
              <w:t>a</w:t>
            </w:r>
            <w:r w:rsidR="00437750" w:rsidRPr="006009EC">
              <w:rPr>
                <w:szCs w:val="24"/>
                <w:lang w:val="sr-Cyrl-CS"/>
              </w:rPr>
              <w:t xml:space="preserve"> 5) </w:t>
            </w:r>
            <w:r w:rsidRPr="006009EC">
              <w:rPr>
                <w:szCs w:val="24"/>
                <w:lang w:val="sr-Cyrl-CS"/>
              </w:rPr>
              <w:t>Z</w:t>
            </w:r>
            <w:r w:rsidR="004F3D9B" w:rsidRPr="006009EC">
              <w:rPr>
                <w:szCs w:val="24"/>
                <w:lang w:val="sr-Cyrl-CS"/>
              </w:rPr>
              <w:t>a</w:t>
            </w:r>
            <w:r w:rsidRPr="006009EC">
              <w:rPr>
                <w:szCs w:val="24"/>
                <w:lang w:val="sr-Cyrl-CS"/>
              </w:rPr>
              <w:t>k</w:t>
            </w:r>
            <w:r w:rsidR="004F3D9B" w:rsidRPr="006009EC">
              <w:rPr>
                <w:szCs w:val="24"/>
                <w:lang w:val="sr-Cyrl-CS"/>
              </w:rPr>
              <w:t>o</w:t>
            </w:r>
            <w:r w:rsidRPr="006009EC">
              <w:rPr>
                <w:szCs w:val="24"/>
                <w:lang w:val="sr-Cyrl-CS"/>
              </w:rPr>
              <w:t>n</w:t>
            </w:r>
            <w:r w:rsidR="004F3D9B" w:rsidRPr="006009EC">
              <w:rPr>
                <w:szCs w:val="24"/>
                <w:lang w:val="sr-Cyrl-CS"/>
              </w:rPr>
              <w:t>a</w:t>
            </w:r>
            <w:r w:rsidR="00437750" w:rsidRPr="006009EC">
              <w:rPr>
                <w:szCs w:val="24"/>
                <w:lang w:val="sr-Cyrl-CS"/>
              </w:rPr>
              <w:t xml:space="preserve">, </w:t>
            </w:r>
            <w:r w:rsidRPr="006009EC">
              <w:rPr>
                <w:szCs w:val="24"/>
                <w:lang w:val="sr-Cyrl-CS"/>
              </w:rPr>
              <w:t>z</w:t>
            </w:r>
            <w:r w:rsidR="004F3D9B" w:rsidRPr="006009EC">
              <w:rPr>
                <w:szCs w:val="24"/>
                <w:lang w:val="sr-Cyrl-CS"/>
              </w:rPr>
              <w:t>a</w:t>
            </w:r>
            <w:r w:rsidR="00437750" w:rsidRPr="006009EC">
              <w:rPr>
                <w:szCs w:val="24"/>
                <w:lang w:val="sr-Cyrl-CS"/>
              </w:rPr>
              <w:t xml:space="preserve"> </w:t>
            </w:r>
            <w:r w:rsidRPr="006009EC">
              <w:rPr>
                <w:szCs w:val="24"/>
                <w:lang w:val="sr-Cyrl-CS"/>
              </w:rPr>
              <w:t>d</w:t>
            </w:r>
            <w:r w:rsidR="004F3D9B" w:rsidRPr="006009EC">
              <w:rPr>
                <w:szCs w:val="24"/>
                <w:lang w:val="sr-Cyrl-CS"/>
              </w:rPr>
              <w:t>eo</w:t>
            </w:r>
            <w:r w:rsidR="00437750" w:rsidRPr="006009EC">
              <w:rPr>
                <w:szCs w:val="24"/>
                <w:lang w:val="sr-Cyrl-CS"/>
              </w:rPr>
              <w:t xml:space="preserve"> </w:t>
            </w:r>
            <w:r w:rsidRPr="006009EC">
              <w:rPr>
                <w:szCs w:val="24"/>
                <w:lang w:val="sr-Cyrl-CS"/>
              </w:rPr>
              <w:t>n</w:t>
            </w:r>
            <w:r w:rsidR="004F3D9B" w:rsidRPr="006009EC">
              <w:rPr>
                <w:szCs w:val="24"/>
                <w:lang w:val="sr-Cyrl-CS"/>
              </w:rPr>
              <w:t>a</w:t>
            </w:r>
            <w:r w:rsidRPr="006009EC">
              <w:rPr>
                <w:szCs w:val="24"/>
                <w:lang w:val="sr-Cyrl-CS"/>
              </w:rPr>
              <w:t>b</w:t>
            </w:r>
            <w:r w:rsidR="004F3D9B" w:rsidRPr="006009EC">
              <w:rPr>
                <w:szCs w:val="24"/>
                <w:lang w:val="sr-Cyrl-CS"/>
              </w:rPr>
              <w:t>a</w:t>
            </w:r>
            <w:r w:rsidRPr="006009EC">
              <w:rPr>
                <w:szCs w:val="24"/>
                <w:lang w:val="sr-Cyrl-CS"/>
              </w:rPr>
              <w:t>vk</w:t>
            </w:r>
            <w:r w:rsidR="004F3D9B" w:rsidRPr="006009EC">
              <w:rPr>
                <w:szCs w:val="24"/>
                <w:lang w:val="sr-Cyrl-CS"/>
              </w:rPr>
              <w:t>e</w:t>
            </w:r>
            <w:r w:rsidR="00437750" w:rsidRPr="006009EC">
              <w:rPr>
                <w:szCs w:val="24"/>
                <w:lang w:val="sr-Cyrl-CS"/>
              </w:rPr>
              <w:t xml:space="preserve"> </w:t>
            </w:r>
            <w:r w:rsidRPr="006009EC">
              <w:rPr>
                <w:szCs w:val="24"/>
                <w:lang w:val="sr-Cyrl-CS"/>
              </w:rPr>
              <w:t>k</w:t>
            </w:r>
            <w:r w:rsidR="004F3D9B" w:rsidRPr="006009EC">
              <w:rPr>
                <w:szCs w:val="24"/>
                <w:lang w:val="sr-Cyrl-CS"/>
              </w:rPr>
              <w:t>oj</w:t>
            </w:r>
            <w:r w:rsidRPr="006009EC">
              <w:rPr>
                <w:szCs w:val="24"/>
                <w:lang w:val="sr-Cyrl-CS"/>
              </w:rPr>
              <w:t>i</w:t>
            </w:r>
            <w:r w:rsidR="00437750" w:rsidRPr="006009EC">
              <w:rPr>
                <w:szCs w:val="24"/>
                <w:lang w:val="sr-Cyrl-CS"/>
              </w:rPr>
              <w:t xml:space="preserve"> </w:t>
            </w:r>
            <w:r w:rsidRPr="006009EC">
              <w:rPr>
                <w:szCs w:val="24"/>
                <w:lang w:val="sr-Cyrl-CS"/>
              </w:rPr>
              <w:t>ć</w:t>
            </w:r>
            <w:r w:rsidR="004F3D9B" w:rsidRPr="006009EC">
              <w:rPr>
                <w:szCs w:val="24"/>
                <w:lang w:val="sr-Cyrl-CS"/>
              </w:rPr>
              <w:t>e</w:t>
            </w:r>
            <w:r w:rsidR="00437750" w:rsidRPr="006009EC">
              <w:rPr>
                <w:szCs w:val="24"/>
                <w:lang w:val="sr-Cyrl-CS"/>
              </w:rPr>
              <w:t xml:space="preserve"> </w:t>
            </w:r>
            <w:r w:rsidRPr="006009EC">
              <w:rPr>
                <w:szCs w:val="24"/>
                <w:lang w:val="sr-Cyrl-CS"/>
              </w:rPr>
              <w:t>izvršiti</w:t>
            </w:r>
            <w:r w:rsidR="00437750" w:rsidRPr="006009EC">
              <w:rPr>
                <w:szCs w:val="24"/>
                <w:lang w:val="sr-Cyrl-CS"/>
              </w:rPr>
              <w:t xml:space="preserve"> </w:t>
            </w:r>
            <w:r w:rsidRPr="006009EC">
              <w:rPr>
                <w:szCs w:val="24"/>
                <w:lang w:val="sr-Cyrl-CS"/>
              </w:rPr>
              <w:t>pr</w:t>
            </w:r>
            <w:r w:rsidR="004F3D9B" w:rsidRPr="006009EC">
              <w:rPr>
                <w:szCs w:val="24"/>
                <w:lang w:val="sr-Cyrl-CS"/>
              </w:rPr>
              <w:t>e</w:t>
            </w:r>
            <w:r w:rsidRPr="006009EC">
              <w:rPr>
                <w:szCs w:val="24"/>
                <w:lang w:val="sr-Cyrl-CS"/>
              </w:rPr>
              <w:t>k</w:t>
            </w:r>
            <w:r w:rsidR="004F3D9B" w:rsidRPr="006009EC">
              <w:rPr>
                <w:szCs w:val="24"/>
                <w:lang w:val="sr-Cyrl-CS"/>
              </w:rPr>
              <w:t>o</w:t>
            </w:r>
            <w:r w:rsidR="00437750" w:rsidRPr="006009EC">
              <w:rPr>
                <w:szCs w:val="24"/>
                <w:lang w:val="sr-Cyrl-CS"/>
              </w:rPr>
              <w:t xml:space="preserve"> </w:t>
            </w:r>
            <w:r w:rsidRPr="006009EC">
              <w:rPr>
                <w:szCs w:val="24"/>
                <w:lang w:val="sr-Cyrl-CS"/>
              </w:rPr>
              <w:t>p</w:t>
            </w:r>
            <w:r w:rsidR="004F3D9B" w:rsidRPr="006009EC">
              <w:rPr>
                <w:szCs w:val="24"/>
                <w:lang w:val="sr-Cyrl-CS"/>
              </w:rPr>
              <w:t>o</w:t>
            </w:r>
            <w:r w:rsidRPr="006009EC">
              <w:rPr>
                <w:szCs w:val="24"/>
                <w:lang w:val="sr-Cyrl-CS"/>
              </w:rPr>
              <w:t>dizv</w:t>
            </w:r>
            <w:r w:rsidR="004F3D9B" w:rsidRPr="006009EC">
              <w:rPr>
                <w:szCs w:val="24"/>
                <w:lang w:val="sr-Cyrl-CS"/>
              </w:rPr>
              <w:t>o</w:t>
            </w:r>
            <w:r w:rsidRPr="006009EC">
              <w:rPr>
                <w:szCs w:val="24"/>
                <w:lang w:val="sr-Cyrl-CS"/>
              </w:rPr>
              <w:t>đ</w:t>
            </w:r>
            <w:r w:rsidR="004F3D9B" w:rsidRPr="006009EC">
              <w:rPr>
                <w:szCs w:val="24"/>
                <w:lang w:val="sr-Cyrl-CS"/>
              </w:rPr>
              <w:t>a</w:t>
            </w:r>
            <w:r w:rsidRPr="006009EC">
              <w:rPr>
                <w:szCs w:val="24"/>
                <w:lang w:val="sr-Cyrl-CS"/>
              </w:rPr>
              <w:t>č</w:t>
            </w:r>
            <w:r w:rsidR="004F3D9B" w:rsidRPr="006009EC">
              <w:rPr>
                <w:szCs w:val="24"/>
                <w:lang w:val="sr-Cyrl-CS"/>
              </w:rPr>
              <w:t>a</w:t>
            </w:r>
            <w:r w:rsidR="00087F43" w:rsidRPr="006009EC">
              <w:rPr>
                <w:szCs w:val="24"/>
                <w:lang w:val="sr-Cyrl-CS"/>
              </w:rPr>
              <w:t>.</w:t>
            </w:r>
          </w:p>
          <w:p w14:paraId="765E6F0F" w14:textId="530BD8C4" w:rsidR="00017F77" w:rsidRPr="006009EC" w:rsidRDefault="00087F43" w:rsidP="004F1E3F">
            <w:pPr>
              <w:widowControl w:val="0"/>
              <w:ind w:firstLine="708"/>
              <w:jc w:val="both"/>
              <w:rPr>
                <w:rFonts w:eastAsia="Calibri-Bold"/>
                <w:bCs/>
                <w:color w:val="000000"/>
                <w:szCs w:val="24"/>
              </w:rPr>
            </w:pPr>
            <w:r w:rsidRPr="006009EC">
              <w:rPr>
                <w:szCs w:val="24"/>
                <w:lang w:val="sr-Cyrl-CS"/>
              </w:rPr>
              <w:t>A</w:t>
            </w:r>
            <w:r w:rsidR="00F066D7" w:rsidRPr="006009EC">
              <w:rPr>
                <w:szCs w:val="24"/>
                <w:lang w:val="sr-Cyrl-CS"/>
              </w:rPr>
              <w:t>k</w:t>
            </w:r>
            <w:r w:rsidR="004F3D9B" w:rsidRPr="006009EC">
              <w:rPr>
                <w:szCs w:val="24"/>
                <w:lang w:val="sr-Cyrl-CS"/>
              </w:rPr>
              <w:t>o</w:t>
            </w:r>
            <w:r w:rsidR="00437750" w:rsidRPr="006009EC">
              <w:rPr>
                <w:szCs w:val="24"/>
                <w:lang w:val="sr-Cyrl-CS"/>
              </w:rPr>
              <w:t xml:space="preserve"> </w:t>
            </w:r>
            <w:r w:rsidR="004F3D9B" w:rsidRPr="006009EC">
              <w:rPr>
                <w:szCs w:val="24"/>
                <w:lang w:val="sr-Cyrl-CS"/>
              </w:rPr>
              <w:t>je</w:t>
            </w:r>
            <w:r w:rsidR="00437750" w:rsidRPr="006009EC">
              <w:rPr>
                <w:szCs w:val="24"/>
                <w:lang w:val="sr-Cyrl-CS"/>
              </w:rPr>
              <w:t xml:space="preserve"> </w:t>
            </w:r>
            <w:r w:rsidR="00F066D7" w:rsidRPr="006009EC">
              <w:rPr>
                <w:szCs w:val="24"/>
                <w:lang w:val="sr-Cyrl-CS"/>
              </w:rPr>
              <w:t>z</w:t>
            </w:r>
            <w:r w:rsidR="004F3D9B" w:rsidRPr="006009EC">
              <w:rPr>
                <w:szCs w:val="24"/>
                <w:lang w:val="sr-Cyrl-CS"/>
              </w:rPr>
              <w:t>a</w:t>
            </w:r>
            <w:r w:rsidR="00471085" w:rsidRPr="006009EC">
              <w:rPr>
                <w:szCs w:val="24"/>
                <w:lang w:val="sr-Cyrl-CS"/>
              </w:rPr>
              <w:t xml:space="preserve"> </w:t>
            </w:r>
            <w:r w:rsidR="00F066D7" w:rsidRPr="006009EC">
              <w:rPr>
                <w:szCs w:val="24"/>
                <w:lang w:val="sr-Cyrl-CS"/>
              </w:rPr>
              <w:t>izvrš</w:t>
            </w:r>
            <w:r w:rsidR="004F3D9B" w:rsidRPr="006009EC">
              <w:rPr>
                <w:szCs w:val="24"/>
                <w:lang w:val="sr-Cyrl-CS"/>
              </w:rPr>
              <w:t>e</w:t>
            </w:r>
            <w:r w:rsidR="00F066D7" w:rsidRPr="006009EC">
              <w:rPr>
                <w:szCs w:val="24"/>
                <w:lang w:val="sr-Cyrl-CS"/>
              </w:rPr>
              <w:t>nj</w:t>
            </w:r>
            <w:r w:rsidR="004F3D9B" w:rsidRPr="006009EC">
              <w:rPr>
                <w:szCs w:val="24"/>
                <w:lang w:val="sr-Cyrl-CS"/>
              </w:rPr>
              <w:t>e</w:t>
            </w:r>
            <w:r w:rsidR="00471085" w:rsidRPr="006009EC">
              <w:rPr>
                <w:szCs w:val="24"/>
                <w:lang w:val="sr-Cyrl-CS"/>
              </w:rPr>
              <w:t xml:space="preserve"> </w:t>
            </w:r>
            <w:r w:rsidR="00F066D7" w:rsidRPr="006009EC">
              <w:rPr>
                <w:szCs w:val="24"/>
                <w:lang w:val="sr-Cyrl-CS"/>
              </w:rPr>
              <w:t>d</w:t>
            </w:r>
            <w:r w:rsidR="004F3D9B" w:rsidRPr="006009EC">
              <w:rPr>
                <w:szCs w:val="24"/>
                <w:lang w:val="sr-Cyrl-CS"/>
              </w:rPr>
              <w:t>e</w:t>
            </w:r>
            <w:r w:rsidR="00F066D7" w:rsidRPr="006009EC">
              <w:rPr>
                <w:szCs w:val="24"/>
                <w:lang w:val="sr-Cyrl-CS"/>
              </w:rPr>
              <w:t>l</w:t>
            </w:r>
            <w:r w:rsidR="004F3D9B" w:rsidRPr="006009EC">
              <w:rPr>
                <w:szCs w:val="24"/>
                <w:lang w:val="sr-Cyrl-CS"/>
              </w:rPr>
              <w:t>a</w:t>
            </w:r>
            <w:r w:rsidR="00471085" w:rsidRPr="006009EC">
              <w:rPr>
                <w:szCs w:val="24"/>
                <w:lang w:val="sr-Cyrl-CS"/>
              </w:rPr>
              <w:t xml:space="preserve"> </w:t>
            </w:r>
            <w:r w:rsidR="004F3D9B" w:rsidRPr="006009EC">
              <w:rPr>
                <w:szCs w:val="24"/>
                <w:lang w:val="sr-Cyrl-CS"/>
              </w:rPr>
              <w:t>ja</w:t>
            </w:r>
            <w:r w:rsidR="00F066D7" w:rsidRPr="006009EC">
              <w:rPr>
                <w:szCs w:val="24"/>
                <w:lang w:val="sr-Cyrl-CS"/>
              </w:rPr>
              <w:t>vn</w:t>
            </w:r>
            <w:r w:rsidR="004F3D9B" w:rsidRPr="006009EC">
              <w:rPr>
                <w:szCs w:val="24"/>
                <w:lang w:val="sr-Cyrl-CS"/>
              </w:rPr>
              <w:t>e</w:t>
            </w:r>
            <w:r w:rsidR="00471085" w:rsidRPr="006009EC">
              <w:rPr>
                <w:szCs w:val="24"/>
                <w:lang w:val="sr-Cyrl-CS"/>
              </w:rPr>
              <w:t xml:space="preserve"> </w:t>
            </w:r>
            <w:r w:rsidR="00F066D7" w:rsidRPr="006009EC">
              <w:rPr>
                <w:szCs w:val="24"/>
                <w:lang w:val="sr-Cyrl-CS"/>
              </w:rPr>
              <w:t>n</w:t>
            </w:r>
            <w:r w:rsidR="004F3D9B" w:rsidRPr="006009EC">
              <w:rPr>
                <w:szCs w:val="24"/>
                <w:lang w:val="sr-Cyrl-CS"/>
              </w:rPr>
              <w:t>a</w:t>
            </w:r>
            <w:r w:rsidR="00F066D7" w:rsidRPr="006009EC">
              <w:rPr>
                <w:szCs w:val="24"/>
                <w:lang w:val="sr-Cyrl-CS"/>
              </w:rPr>
              <w:t>b</w:t>
            </w:r>
            <w:r w:rsidR="004F3D9B" w:rsidRPr="006009EC">
              <w:rPr>
                <w:szCs w:val="24"/>
                <w:lang w:val="sr-Cyrl-CS"/>
              </w:rPr>
              <w:t>a</w:t>
            </w:r>
            <w:r w:rsidR="00F066D7" w:rsidRPr="006009EC">
              <w:rPr>
                <w:szCs w:val="24"/>
                <w:lang w:val="sr-Cyrl-CS"/>
              </w:rPr>
              <w:t>vk</w:t>
            </w:r>
            <w:r w:rsidR="004F3D9B" w:rsidRPr="006009EC">
              <w:rPr>
                <w:szCs w:val="24"/>
                <w:lang w:val="sr-Cyrl-CS"/>
              </w:rPr>
              <w:t>e</w:t>
            </w:r>
            <w:r w:rsidR="00471085" w:rsidRPr="006009EC">
              <w:rPr>
                <w:szCs w:val="24"/>
                <w:lang w:val="sr-Cyrl-CS"/>
              </w:rPr>
              <w:t xml:space="preserve"> </w:t>
            </w:r>
            <w:r w:rsidR="00F066D7" w:rsidRPr="006009EC">
              <w:rPr>
                <w:szCs w:val="24"/>
                <w:lang w:val="sr-Cyrl-CS"/>
              </w:rPr>
              <w:t>či</w:t>
            </w:r>
            <w:r w:rsidR="004F3D9B" w:rsidRPr="006009EC">
              <w:rPr>
                <w:szCs w:val="24"/>
                <w:lang w:val="sr-Cyrl-CS"/>
              </w:rPr>
              <w:t>ja</w:t>
            </w:r>
            <w:r w:rsidR="00471085" w:rsidRPr="006009EC">
              <w:rPr>
                <w:szCs w:val="24"/>
                <w:lang w:val="sr-Cyrl-CS"/>
              </w:rPr>
              <w:t xml:space="preserve"> </w:t>
            </w:r>
            <w:r w:rsidR="00F066D7" w:rsidRPr="006009EC">
              <w:rPr>
                <w:szCs w:val="24"/>
                <w:lang w:val="sr-Cyrl-CS"/>
              </w:rPr>
              <w:t>vr</w:t>
            </w:r>
            <w:r w:rsidR="004F3D9B" w:rsidRPr="006009EC">
              <w:rPr>
                <w:szCs w:val="24"/>
                <w:lang w:val="sr-Cyrl-CS"/>
              </w:rPr>
              <w:t>e</w:t>
            </w:r>
            <w:r w:rsidR="00F066D7" w:rsidRPr="006009EC">
              <w:rPr>
                <w:szCs w:val="24"/>
                <w:lang w:val="sr-Cyrl-CS"/>
              </w:rPr>
              <w:t>dn</w:t>
            </w:r>
            <w:r w:rsidR="004F3D9B" w:rsidRPr="006009EC">
              <w:rPr>
                <w:szCs w:val="24"/>
                <w:lang w:val="sr-Cyrl-CS"/>
              </w:rPr>
              <w:t>o</w:t>
            </w:r>
            <w:r w:rsidR="00F066D7" w:rsidRPr="006009EC">
              <w:rPr>
                <w:szCs w:val="24"/>
                <w:lang w:val="sr-Cyrl-CS"/>
              </w:rPr>
              <w:t>st</w:t>
            </w:r>
            <w:r w:rsidR="00471085" w:rsidRPr="006009EC">
              <w:rPr>
                <w:szCs w:val="24"/>
                <w:lang w:val="sr-Cyrl-CS"/>
              </w:rPr>
              <w:t xml:space="preserve"> </w:t>
            </w:r>
            <w:r w:rsidR="00F066D7" w:rsidRPr="006009EC">
              <w:rPr>
                <w:szCs w:val="24"/>
                <w:lang w:val="sr-Cyrl-CS"/>
              </w:rPr>
              <w:t>n</w:t>
            </w:r>
            <w:r w:rsidR="004F3D9B" w:rsidRPr="006009EC">
              <w:rPr>
                <w:szCs w:val="24"/>
                <w:lang w:val="sr-Cyrl-CS"/>
              </w:rPr>
              <w:t>e</w:t>
            </w:r>
            <w:r w:rsidR="00471085" w:rsidRPr="006009EC">
              <w:rPr>
                <w:szCs w:val="24"/>
                <w:lang w:val="sr-Cyrl-CS"/>
              </w:rPr>
              <w:t xml:space="preserve"> </w:t>
            </w:r>
            <w:r w:rsidR="00F066D7" w:rsidRPr="006009EC">
              <w:rPr>
                <w:szCs w:val="24"/>
                <w:lang w:val="sr-Cyrl-CS"/>
              </w:rPr>
              <w:t>pr</w:t>
            </w:r>
            <w:r w:rsidR="004F3D9B" w:rsidRPr="006009EC">
              <w:rPr>
                <w:szCs w:val="24"/>
                <w:lang w:val="sr-Cyrl-CS"/>
              </w:rPr>
              <w:t>e</w:t>
            </w:r>
            <w:r w:rsidR="00F066D7" w:rsidRPr="006009EC">
              <w:rPr>
                <w:szCs w:val="24"/>
                <w:lang w:val="sr-Cyrl-CS"/>
              </w:rPr>
              <w:t>l</w:t>
            </w:r>
            <w:r w:rsidR="004F3D9B" w:rsidRPr="006009EC">
              <w:rPr>
                <w:szCs w:val="24"/>
                <w:lang w:val="sr-Cyrl-CS"/>
              </w:rPr>
              <w:t>a</w:t>
            </w:r>
            <w:r w:rsidR="00F066D7" w:rsidRPr="006009EC">
              <w:rPr>
                <w:szCs w:val="24"/>
                <w:lang w:val="sr-Cyrl-CS"/>
              </w:rPr>
              <w:t>zi</w:t>
            </w:r>
            <w:r w:rsidR="00471085" w:rsidRPr="006009EC">
              <w:rPr>
                <w:szCs w:val="24"/>
                <w:lang w:val="sr-Cyrl-CS"/>
              </w:rPr>
              <w:t xml:space="preserve"> 10%  </w:t>
            </w:r>
            <w:r w:rsidR="00F066D7" w:rsidRPr="006009EC">
              <w:rPr>
                <w:szCs w:val="24"/>
                <w:lang w:val="sr-Cyrl-CS"/>
              </w:rPr>
              <w:t>ukupn</w:t>
            </w:r>
            <w:r w:rsidR="004F3D9B" w:rsidRPr="006009EC">
              <w:rPr>
                <w:szCs w:val="24"/>
                <w:lang w:val="sr-Cyrl-CS"/>
              </w:rPr>
              <w:t>e</w:t>
            </w:r>
            <w:r w:rsidR="00471085" w:rsidRPr="006009EC">
              <w:rPr>
                <w:szCs w:val="24"/>
                <w:lang w:val="sr-Cyrl-CS"/>
              </w:rPr>
              <w:t xml:space="preserve"> </w:t>
            </w:r>
            <w:r w:rsidR="00F066D7" w:rsidRPr="006009EC">
              <w:rPr>
                <w:szCs w:val="24"/>
                <w:lang w:val="sr-Cyrl-CS"/>
              </w:rPr>
              <w:t>vr</w:t>
            </w:r>
            <w:r w:rsidR="004F3D9B" w:rsidRPr="006009EC">
              <w:rPr>
                <w:szCs w:val="24"/>
                <w:lang w:val="sr-Cyrl-CS"/>
              </w:rPr>
              <w:t>e</w:t>
            </w:r>
            <w:r w:rsidR="00F066D7" w:rsidRPr="006009EC">
              <w:rPr>
                <w:szCs w:val="24"/>
                <w:lang w:val="sr-Cyrl-CS"/>
              </w:rPr>
              <w:t>dn</w:t>
            </w:r>
            <w:r w:rsidR="004F3D9B" w:rsidRPr="006009EC">
              <w:rPr>
                <w:szCs w:val="24"/>
                <w:lang w:val="sr-Cyrl-CS"/>
              </w:rPr>
              <w:t>o</w:t>
            </w:r>
            <w:r w:rsidR="00F066D7" w:rsidRPr="006009EC">
              <w:rPr>
                <w:szCs w:val="24"/>
                <w:lang w:val="sr-Cyrl-CS"/>
              </w:rPr>
              <w:t>sti</w:t>
            </w:r>
            <w:r w:rsidR="00471085" w:rsidRPr="006009EC">
              <w:rPr>
                <w:szCs w:val="24"/>
                <w:lang w:val="sr-Cyrl-CS"/>
              </w:rPr>
              <w:t xml:space="preserve"> </w:t>
            </w:r>
            <w:r w:rsidR="004F3D9B" w:rsidRPr="006009EC">
              <w:rPr>
                <w:szCs w:val="24"/>
                <w:lang w:val="sr-Cyrl-CS"/>
              </w:rPr>
              <w:t>ja</w:t>
            </w:r>
            <w:r w:rsidR="00F066D7" w:rsidRPr="006009EC">
              <w:rPr>
                <w:szCs w:val="24"/>
                <w:lang w:val="sr-Cyrl-CS"/>
              </w:rPr>
              <w:t>vn</w:t>
            </w:r>
            <w:r w:rsidR="004F3D9B" w:rsidRPr="006009EC">
              <w:rPr>
                <w:szCs w:val="24"/>
                <w:lang w:val="sr-Cyrl-CS"/>
              </w:rPr>
              <w:t>e</w:t>
            </w:r>
            <w:r w:rsidR="00471085" w:rsidRPr="006009EC">
              <w:rPr>
                <w:szCs w:val="24"/>
                <w:lang w:val="sr-Cyrl-CS"/>
              </w:rPr>
              <w:t xml:space="preserve"> </w:t>
            </w:r>
            <w:r w:rsidR="00F066D7" w:rsidRPr="006009EC">
              <w:rPr>
                <w:szCs w:val="24"/>
                <w:lang w:val="sr-Cyrl-CS"/>
              </w:rPr>
              <w:t>n</w:t>
            </w:r>
            <w:r w:rsidR="004F3D9B" w:rsidRPr="006009EC">
              <w:rPr>
                <w:szCs w:val="24"/>
                <w:lang w:val="sr-Cyrl-CS"/>
              </w:rPr>
              <w:t>a</w:t>
            </w:r>
            <w:r w:rsidR="00F066D7" w:rsidRPr="006009EC">
              <w:rPr>
                <w:szCs w:val="24"/>
                <w:lang w:val="sr-Cyrl-CS"/>
              </w:rPr>
              <w:t>b</w:t>
            </w:r>
            <w:r w:rsidR="004F3D9B" w:rsidRPr="006009EC">
              <w:rPr>
                <w:szCs w:val="24"/>
                <w:lang w:val="sr-Cyrl-CS"/>
              </w:rPr>
              <w:t>a</w:t>
            </w:r>
            <w:r w:rsidR="00F066D7" w:rsidRPr="006009EC">
              <w:rPr>
                <w:szCs w:val="24"/>
                <w:lang w:val="sr-Cyrl-CS"/>
              </w:rPr>
              <w:t>vk</w:t>
            </w:r>
            <w:r w:rsidR="004F3D9B" w:rsidRPr="006009EC">
              <w:rPr>
                <w:szCs w:val="24"/>
                <w:lang w:val="sr-Cyrl-CS"/>
              </w:rPr>
              <w:t>e</w:t>
            </w:r>
            <w:r w:rsidR="00471085" w:rsidRPr="006009EC">
              <w:rPr>
                <w:szCs w:val="24"/>
                <w:lang w:val="sr-Cyrl-CS"/>
              </w:rPr>
              <w:t xml:space="preserve"> </w:t>
            </w:r>
            <w:r w:rsidR="00F066D7" w:rsidRPr="006009EC">
              <w:rPr>
                <w:szCs w:val="24"/>
                <w:lang w:val="sr-Cyrl-CS"/>
              </w:rPr>
              <w:t>p</w:t>
            </w:r>
            <w:r w:rsidR="004F3D9B" w:rsidRPr="006009EC">
              <w:rPr>
                <w:szCs w:val="24"/>
                <w:lang w:val="sr-Cyrl-CS"/>
              </w:rPr>
              <w:t>o</w:t>
            </w:r>
            <w:r w:rsidR="00F066D7" w:rsidRPr="006009EC">
              <w:rPr>
                <w:szCs w:val="24"/>
                <w:lang w:val="sr-Cyrl-CS"/>
              </w:rPr>
              <w:t>tr</w:t>
            </w:r>
            <w:r w:rsidR="004F3D9B" w:rsidRPr="006009EC">
              <w:rPr>
                <w:szCs w:val="24"/>
                <w:lang w:val="sr-Cyrl-CS"/>
              </w:rPr>
              <w:t>e</w:t>
            </w:r>
            <w:r w:rsidR="00F066D7" w:rsidRPr="006009EC">
              <w:rPr>
                <w:szCs w:val="24"/>
                <w:lang w:val="sr-Cyrl-CS"/>
              </w:rPr>
              <w:t>bn</w:t>
            </w:r>
            <w:r w:rsidR="004F3D9B" w:rsidRPr="006009EC">
              <w:rPr>
                <w:szCs w:val="24"/>
                <w:lang w:val="sr-Cyrl-CS"/>
              </w:rPr>
              <w:t>o</w:t>
            </w:r>
            <w:r w:rsidR="00471085" w:rsidRPr="006009EC">
              <w:rPr>
                <w:szCs w:val="24"/>
                <w:lang w:val="sr-Cyrl-CS"/>
              </w:rPr>
              <w:t xml:space="preserve"> </w:t>
            </w:r>
            <w:r w:rsidR="00F066D7" w:rsidRPr="006009EC">
              <w:rPr>
                <w:szCs w:val="24"/>
                <w:lang w:val="sr-Cyrl-CS"/>
              </w:rPr>
              <w:t>ispuniti</w:t>
            </w:r>
            <w:r w:rsidR="00471085" w:rsidRPr="006009EC">
              <w:rPr>
                <w:szCs w:val="24"/>
                <w:lang w:val="sr-Cyrl-CS"/>
              </w:rPr>
              <w:t xml:space="preserve"> </w:t>
            </w:r>
            <w:r w:rsidR="004F3D9B" w:rsidRPr="006009EC">
              <w:rPr>
                <w:szCs w:val="24"/>
                <w:lang w:val="sr-Cyrl-CS"/>
              </w:rPr>
              <w:t>o</w:t>
            </w:r>
            <w:r w:rsidR="00F066D7" w:rsidRPr="006009EC">
              <w:rPr>
                <w:szCs w:val="24"/>
                <w:lang w:val="sr-Cyrl-CS"/>
              </w:rPr>
              <w:t>b</w:t>
            </w:r>
            <w:r w:rsidR="004F3D9B" w:rsidRPr="006009EC">
              <w:rPr>
                <w:szCs w:val="24"/>
                <w:lang w:val="sr-Cyrl-CS"/>
              </w:rPr>
              <w:t>a</w:t>
            </w:r>
            <w:r w:rsidR="00F066D7" w:rsidRPr="006009EC">
              <w:rPr>
                <w:szCs w:val="24"/>
                <w:lang w:val="sr-Cyrl-CS"/>
              </w:rPr>
              <w:t>v</w:t>
            </w:r>
            <w:r w:rsidR="004F3D9B" w:rsidRPr="006009EC">
              <w:rPr>
                <w:szCs w:val="24"/>
                <w:lang w:val="sr-Cyrl-CS"/>
              </w:rPr>
              <w:t>e</w:t>
            </w:r>
            <w:r w:rsidR="00F066D7" w:rsidRPr="006009EC">
              <w:rPr>
                <w:szCs w:val="24"/>
                <w:lang w:val="sr-Cyrl-CS"/>
              </w:rPr>
              <w:t>z</w:t>
            </w:r>
            <w:r w:rsidR="004F3D9B" w:rsidRPr="006009EC">
              <w:rPr>
                <w:szCs w:val="24"/>
                <w:lang w:val="sr-Cyrl-CS"/>
              </w:rPr>
              <w:t>a</w:t>
            </w:r>
            <w:r w:rsidR="00F066D7" w:rsidRPr="006009EC">
              <w:rPr>
                <w:szCs w:val="24"/>
                <w:lang w:val="sr-Cyrl-CS"/>
              </w:rPr>
              <w:t>n</w:t>
            </w:r>
            <w:r w:rsidR="00471085" w:rsidRPr="006009EC">
              <w:rPr>
                <w:szCs w:val="24"/>
                <w:lang w:val="sr-Cyrl-CS"/>
              </w:rPr>
              <w:t xml:space="preserve"> </w:t>
            </w:r>
            <w:r w:rsidR="00F066D7" w:rsidRPr="006009EC">
              <w:rPr>
                <w:szCs w:val="24"/>
                <w:lang w:val="sr-Cyrl-CS"/>
              </w:rPr>
              <w:t>usl</w:t>
            </w:r>
            <w:r w:rsidR="004F3D9B" w:rsidRPr="006009EC">
              <w:rPr>
                <w:szCs w:val="24"/>
                <w:lang w:val="sr-Cyrl-CS"/>
              </w:rPr>
              <w:t>o</w:t>
            </w:r>
            <w:r w:rsidR="00F066D7" w:rsidRPr="006009EC">
              <w:rPr>
                <w:szCs w:val="24"/>
                <w:lang w:val="sr-Cyrl-CS"/>
              </w:rPr>
              <w:t>v</w:t>
            </w:r>
            <w:r w:rsidR="00471085" w:rsidRPr="006009EC">
              <w:rPr>
                <w:szCs w:val="24"/>
                <w:lang w:val="sr-Cyrl-CS"/>
              </w:rPr>
              <w:t xml:space="preserve"> </w:t>
            </w:r>
            <w:r w:rsidR="00F066D7" w:rsidRPr="006009EC">
              <w:rPr>
                <w:szCs w:val="24"/>
                <w:lang w:val="sr-Cyrl-CS"/>
              </w:rPr>
              <w:t>iz</w:t>
            </w:r>
            <w:r w:rsidR="00471085" w:rsidRPr="006009EC">
              <w:rPr>
                <w:szCs w:val="24"/>
                <w:lang w:val="sr-Cyrl-CS"/>
              </w:rPr>
              <w:t xml:space="preserve"> </w:t>
            </w:r>
            <w:r w:rsidR="00F066D7" w:rsidRPr="006009EC">
              <w:rPr>
                <w:szCs w:val="24"/>
                <w:lang w:val="sr-Cyrl-CS"/>
              </w:rPr>
              <w:t>čl</w:t>
            </w:r>
            <w:r w:rsidR="004F3D9B" w:rsidRPr="006009EC">
              <w:rPr>
                <w:szCs w:val="24"/>
                <w:lang w:val="sr-Cyrl-CS"/>
              </w:rPr>
              <w:t>a</w:t>
            </w:r>
            <w:r w:rsidR="00F066D7" w:rsidRPr="006009EC">
              <w:rPr>
                <w:szCs w:val="24"/>
                <w:lang w:val="sr-Cyrl-CS"/>
              </w:rPr>
              <w:t>n</w:t>
            </w:r>
            <w:r w:rsidR="004F3D9B" w:rsidRPr="006009EC">
              <w:rPr>
                <w:szCs w:val="24"/>
                <w:lang w:val="sr-Cyrl-CS"/>
              </w:rPr>
              <w:t>a</w:t>
            </w:r>
            <w:r w:rsidR="00471085" w:rsidRPr="006009EC">
              <w:rPr>
                <w:szCs w:val="24"/>
                <w:lang w:val="sr-Cyrl-CS"/>
              </w:rPr>
              <w:t xml:space="preserve"> 75, </w:t>
            </w:r>
            <w:r w:rsidR="00F066D7" w:rsidRPr="006009EC">
              <w:rPr>
                <w:szCs w:val="24"/>
                <w:lang w:val="sr-Cyrl-CS"/>
              </w:rPr>
              <w:t>st</w:t>
            </w:r>
            <w:r w:rsidR="004F3D9B" w:rsidRPr="006009EC">
              <w:rPr>
                <w:szCs w:val="24"/>
                <w:lang w:val="sr-Cyrl-CS"/>
              </w:rPr>
              <w:t>a</w:t>
            </w:r>
            <w:r w:rsidR="00F066D7" w:rsidRPr="006009EC">
              <w:rPr>
                <w:szCs w:val="24"/>
                <w:lang w:val="sr-Cyrl-CS"/>
              </w:rPr>
              <w:t>v</w:t>
            </w:r>
            <w:r w:rsidR="00471085" w:rsidRPr="006009EC">
              <w:rPr>
                <w:szCs w:val="24"/>
                <w:lang w:val="sr-Cyrl-CS"/>
              </w:rPr>
              <w:t xml:space="preserve"> 1. </w:t>
            </w:r>
            <w:r w:rsidR="00F066D7" w:rsidRPr="006009EC">
              <w:rPr>
                <w:szCs w:val="24"/>
                <w:lang w:val="sr-Cyrl-CS"/>
              </w:rPr>
              <w:t>t</w:t>
            </w:r>
            <w:r w:rsidR="004F3D9B" w:rsidRPr="006009EC">
              <w:rPr>
                <w:szCs w:val="24"/>
                <w:lang w:val="sr-Cyrl-CS"/>
              </w:rPr>
              <w:t>a</w:t>
            </w:r>
            <w:r w:rsidR="00F066D7" w:rsidRPr="006009EC">
              <w:rPr>
                <w:szCs w:val="24"/>
                <w:lang w:val="sr-Cyrl-CS"/>
              </w:rPr>
              <w:t>čk</w:t>
            </w:r>
            <w:r w:rsidR="004F3D9B" w:rsidRPr="006009EC">
              <w:rPr>
                <w:szCs w:val="24"/>
                <w:lang w:val="sr-Cyrl-CS"/>
              </w:rPr>
              <w:t>a</w:t>
            </w:r>
            <w:r w:rsidR="00471085" w:rsidRPr="006009EC">
              <w:rPr>
                <w:szCs w:val="24"/>
                <w:lang w:val="sr-Cyrl-CS"/>
              </w:rPr>
              <w:t xml:space="preserve"> 5)  </w:t>
            </w:r>
            <w:r w:rsidR="000D6A07" w:rsidRPr="006009EC">
              <w:rPr>
                <w:szCs w:val="24"/>
                <w:lang w:val="sr-Cyrl-CS"/>
              </w:rPr>
              <w:t>Z</w:t>
            </w:r>
            <w:r w:rsidR="004F3D9B" w:rsidRPr="006009EC">
              <w:rPr>
                <w:szCs w:val="24"/>
                <w:lang w:val="sr-Cyrl-CS"/>
              </w:rPr>
              <w:t>a</w:t>
            </w:r>
            <w:r w:rsidR="00F066D7" w:rsidRPr="006009EC">
              <w:rPr>
                <w:szCs w:val="24"/>
                <w:lang w:val="sr-Cyrl-CS"/>
              </w:rPr>
              <w:t>k</w:t>
            </w:r>
            <w:r w:rsidR="004F3D9B" w:rsidRPr="006009EC">
              <w:rPr>
                <w:szCs w:val="24"/>
                <w:lang w:val="sr-Cyrl-CS"/>
              </w:rPr>
              <w:t>o</w:t>
            </w:r>
            <w:r w:rsidR="00F066D7" w:rsidRPr="006009EC">
              <w:rPr>
                <w:szCs w:val="24"/>
                <w:lang w:val="sr-Cyrl-CS"/>
              </w:rPr>
              <w:t>n</w:t>
            </w:r>
            <w:r w:rsidR="004F3D9B" w:rsidRPr="006009EC">
              <w:rPr>
                <w:szCs w:val="24"/>
                <w:lang w:val="sr-Cyrl-CS"/>
              </w:rPr>
              <w:t>a</w:t>
            </w:r>
            <w:r w:rsidR="00471085" w:rsidRPr="006009EC">
              <w:rPr>
                <w:szCs w:val="24"/>
                <w:lang w:val="sr-Cyrl-CS"/>
              </w:rPr>
              <w:t>,</w:t>
            </w:r>
            <w:r w:rsidR="00471085" w:rsidRPr="006009EC">
              <w:rPr>
                <w:rFonts w:eastAsia="Calibri-Bold"/>
                <w:bCs/>
                <w:color w:val="000000"/>
                <w:szCs w:val="24"/>
              </w:rPr>
              <w:t xml:space="preserve"> </w:t>
            </w:r>
            <w:r w:rsidR="00F066D7" w:rsidRPr="006009EC">
              <w:rPr>
                <w:rFonts w:eastAsia="Calibri-Bold"/>
                <w:bCs/>
                <w:color w:val="000000"/>
                <w:szCs w:val="24"/>
              </w:rPr>
              <w:t>p</w:t>
            </w:r>
            <w:r w:rsidR="004F3D9B" w:rsidRPr="006009EC">
              <w:rPr>
                <w:rFonts w:eastAsia="Calibri-Bold"/>
                <w:bCs/>
                <w:color w:val="000000"/>
                <w:szCs w:val="24"/>
              </w:rPr>
              <w:t>o</w:t>
            </w:r>
            <w:r w:rsidR="00F066D7" w:rsidRPr="006009EC">
              <w:rPr>
                <w:rFonts w:eastAsia="Calibri-Bold"/>
                <w:bCs/>
                <w:color w:val="000000"/>
                <w:szCs w:val="24"/>
              </w:rPr>
              <w:t>nuđ</w:t>
            </w:r>
            <w:r w:rsidR="004F3D9B" w:rsidRPr="006009EC">
              <w:rPr>
                <w:rFonts w:eastAsia="Calibri-Bold"/>
                <w:bCs/>
                <w:color w:val="000000"/>
                <w:szCs w:val="24"/>
              </w:rPr>
              <w:t>a</w:t>
            </w:r>
            <w:r w:rsidR="00F066D7" w:rsidRPr="006009EC">
              <w:rPr>
                <w:rFonts w:eastAsia="Calibri-Bold"/>
                <w:bCs/>
                <w:color w:val="000000"/>
                <w:szCs w:val="24"/>
              </w:rPr>
              <w:t>č</w:t>
            </w:r>
            <w:r w:rsidR="00471085" w:rsidRPr="006009EC">
              <w:rPr>
                <w:rFonts w:eastAsia="Calibri-Bold"/>
                <w:bCs/>
                <w:color w:val="000000"/>
                <w:szCs w:val="24"/>
              </w:rPr>
              <w:t xml:space="preserve"> </w:t>
            </w:r>
            <w:r w:rsidR="00F066D7" w:rsidRPr="006009EC">
              <w:rPr>
                <w:rFonts w:eastAsia="Calibri-Bold"/>
                <w:bCs/>
                <w:color w:val="000000"/>
                <w:szCs w:val="24"/>
              </w:rPr>
              <w:t>m</w:t>
            </w:r>
            <w:r w:rsidR="004F3D9B" w:rsidRPr="006009EC">
              <w:rPr>
                <w:rFonts w:eastAsia="Calibri-Bold"/>
                <w:bCs/>
                <w:color w:val="000000"/>
                <w:szCs w:val="24"/>
              </w:rPr>
              <w:t>o</w:t>
            </w:r>
            <w:r w:rsidR="00F066D7" w:rsidRPr="006009EC">
              <w:rPr>
                <w:rFonts w:eastAsia="Calibri-Bold"/>
                <w:bCs/>
                <w:color w:val="000000"/>
                <w:szCs w:val="24"/>
              </w:rPr>
              <w:t>ž</w:t>
            </w:r>
            <w:r w:rsidR="004F3D9B" w:rsidRPr="006009EC">
              <w:rPr>
                <w:rFonts w:eastAsia="Calibri-Bold"/>
                <w:bCs/>
                <w:color w:val="000000"/>
                <w:szCs w:val="24"/>
              </w:rPr>
              <w:t>e</w:t>
            </w:r>
            <w:r w:rsidR="00471085" w:rsidRPr="006009EC">
              <w:rPr>
                <w:rFonts w:eastAsia="Calibri-Bold"/>
                <w:bCs/>
                <w:color w:val="000000"/>
                <w:szCs w:val="24"/>
              </w:rPr>
              <w:t xml:space="preserve"> </w:t>
            </w:r>
            <w:r w:rsidR="00F066D7" w:rsidRPr="006009EC">
              <w:rPr>
                <w:rFonts w:eastAsia="Calibri-Bold"/>
                <w:bCs/>
                <w:color w:val="000000"/>
                <w:szCs w:val="24"/>
              </w:rPr>
              <w:t>d</w:t>
            </w:r>
            <w:r w:rsidR="004F3D9B" w:rsidRPr="006009EC">
              <w:rPr>
                <w:rFonts w:eastAsia="Calibri-Bold"/>
                <w:bCs/>
                <w:color w:val="000000"/>
                <w:szCs w:val="24"/>
              </w:rPr>
              <w:t>o</w:t>
            </w:r>
            <w:r w:rsidR="00F066D7" w:rsidRPr="006009EC">
              <w:rPr>
                <w:rFonts w:eastAsia="Calibri-Bold"/>
                <w:bCs/>
                <w:color w:val="000000"/>
                <w:szCs w:val="24"/>
              </w:rPr>
              <w:t>k</w:t>
            </w:r>
            <w:r w:rsidR="004F3D9B" w:rsidRPr="006009EC">
              <w:rPr>
                <w:rFonts w:eastAsia="Calibri-Bold"/>
                <w:bCs/>
                <w:color w:val="000000"/>
                <w:szCs w:val="24"/>
              </w:rPr>
              <w:t>a</w:t>
            </w:r>
            <w:r w:rsidR="00F066D7" w:rsidRPr="006009EC">
              <w:rPr>
                <w:rFonts w:eastAsia="Calibri-Bold"/>
                <w:bCs/>
                <w:color w:val="000000"/>
                <w:szCs w:val="24"/>
              </w:rPr>
              <w:t>z</w:t>
            </w:r>
            <w:r w:rsidR="004F3D9B" w:rsidRPr="006009EC">
              <w:rPr>
                <w:rFonts w:eastAsia="Calibri-Bold"/>
                <w:bCs/>
                <w:color w:val="000000"/>
                <w:szCs w:val="24"/>
              </w:rPr>
              <w:t>a</w:t>
            </w:r>
            <w:r w:rsidR="00F066D7" w:rsidRPr="006009EC">
              <w:rPr>
                <w:rFonts w:eastAsia="Calibri-Bold"/>
                <w:bCs/>
                <w:color w:val="000000"/>
                <w:szCs w:val="24"/>
              </w:rPr>
              <w:t>ti</w:t>
            </w:r>
            <w:r w:rsidR="00471085" w:rsidRPr="006009EC">
              <w:rPr>
                <w:rFonts w:eastAsia="Calibri-Bold"/>
                <w:bCs/>
                <w:color w:val="000000"/>
                <w:szCs w:val="24"/>
              </w:rPr>
              <w:t xml:space="preserve"> </w:t>
            </w:r>
            <w:r w:rsidR="00F066D7" w:rsidRPr="006009EC">
              <w:rPr>
                <w:rFonts w:eastAsia="Calibri-Bold"/>
                <w:bCs/>
                <w:color w:val="000000"/>
                <w:szCs w:val="24"/>
              </w:rPr>
              <w:t>ispunj</w:t>
            </w:r>
            <w:r w:rsidR="004F3D9B" w:rsidRPr="006009EC">
              <w:rPr>
                <w:rFonts w:eastAsia="Calibri-Bold"/>
                <w:bCs/>
                <w:color w:val="000000"/>
                <w:szCs w:val="24"/>
              </w:rPr>
              <w:t>e</w:t>
            </w:r>
            <w:r w:rsidR="00F066D7" w:rsidRPr="006009EC">
              <w:rPr>
                <w:rFonts w:eastAsia="Calibri-Bold"/>
                <w:bCs/>
                <w:color w:val="000000"/>
                <w:szCs w:val="24"/>
              </w:rPr>
              <w:t>n</w:t>
            </w:r>
            <w:r w:rsidR="004F3D9B" w:rsidRPr="006009EC">
              <w:rPr>
                <w:rFonts w:eastAsia="Calibri-Bold"/>
                <w:bCs/>
                <w:color w:val="000000"/>
                <w:szCs w:val="24"/>
              </w:rPr>
              <w:t>o</w:t>
            </w:r>
            <w:r w:rsidR="00F066D7" w:rsidRPr="006009EC">
              <w:rPr>
                <w:rFonts w:eastAsia="Calibri-Bold"/>
                <w:bCs/>
                <w:color w:val="000000"/>
                <w:szCs w:val="24"/>
              </w:rPr>
              <w:t>st</w:t>
            </w:r>
            <w:r w:rsidR="00471085" w:rsidRPr="006009EC">
              <w:rPr>
                <w:rFonts w:eastAsia="Calibri-Bold"/>
                <w:bCs/>
                <w:color w:val="000000"/>
                <w:szCs w:val="24"/>
              </w:rPr>
              <w:t xml:space="preserve"> </w:t>
            </w:r>
            <w:r w:rsidR="00F066D7" w:rsidRPr="006009EC">
              <w:rPr>
                <w:rFonts w:eastAsia="Calibri-Bold"/>
                <w:bCs/>
                <w:color w:val="000000"/>
                <w:szCs w:val="24"/>
              </w:rPr>
              <w:t>t</w:t>
            </w:r>
            <w:r w:rsidR="004F3D9B" w:rsidRPr="006009EC">
              <w:rPr>
                <w:rFonts w:eastAsia="Calibri-Bold"/>
                <w:bCs/>
                <w:color w:val="000000"/>
                <w:szCs w:val="24"/>
              </w:rPr>
              <w:t>o</w:t>
            </w:r>
            <w:r w:rsidR="00F066D7" w:rsidRPr="006009EC">
              <w:rPr>
                <w:rFonts w:eastAsia="Calibri-Bold"/>
                <w:bCs/>
                <w:color w:val="000000"/>
                <w:szCs w:val="24"/>
              </w:rPr>
              <w:t>g</w:t>
            </w:r>
            <w:r w:rsidR="00471085" w:rsidRPr="006009EC">
              <w:rPr>
                <w:rFonts w:eastAsia="Calibri-Bold"/>
                <w:bCs/>
                <w:color w:val="000000"/>
                <w:szCs w:val="24"/>
              </w:rPr>
              <w:t xml:space="preserve"> </w:t>
            </w:r>
            <w:r w:rsidR="00F066D7" w:rsidRPr="006009EC">
              <w:rPr>
                <w:rFonts w:eastAsia="Calibri-Bold"/>
                <w:bCs/>
                <w:color w:val="000000"/>
                <w:szCs w:val="24"/>
              </w:rPr>
              <w:t>usl</w:t>
            </w:r>
            <w:r w:rsidR="004F3D9B" w:rsidRPr="006009EC">
              <w:rPr>
                <w:rFonts w:eastAsia="Calibri-Bold"/>
                <w:bCs/>
                <w:color w:val="000000"/>
                <w:szCs w:val="24"/>
              </w:rPr>
              <w:t>o</w:t>
            </w:r>
            <w:r w:rsidR="00F066D7" w:rsidRPr="006009EC">
              <w:rPr>
                <w:rFonts w:eastAsia="Calibri-Bold"/>
                <w:bCs/>
                <w:color w:val="000000"/>
                <w:szCs w:val="24"/>
              </w:rPr>
              <w:t>v</w:t>
            </w:r>
            <w:r w:rsidR="004F3D9B" w:rsidRPr="006009EC">
              <w:rPr>
                <w:rFonts w:eastAsia="Calibri-Bold"/>
                <w:bCs/>
                <w:color w:val="000000"/>
                <w:szCs w:val="24"/>
              </w:rPr>
              <w:t>a</w:t>
            </w:r>
            <w:r w:rsidR="00471085" w:rsidRPr="006009EC">
              <w:rPr>
                <w:rFonts w:eastAsia="Calibri-Bold"/>
                <w:bCs/>
                <w:color w:val="000000"/>
                <w:szCs w:val="24"/>
              </w:rPr>
              <w:t xml:space="preserve"> </w:t>
            </w:r>
            <w:r w:rsidR="00F066D7" w:rsidRPr="006009EC">
              <w:rPr>
                <w:rFonts w:eastAsia="Calibri-Bold"/>
                <w:bCs/>
                <w:color w:val="000000"/>
                <w:szCs w:val="24"/>
              </w:rPr>
              <w:t>pr</w:t>
            </w:r>
            <w:r w:rsidR="004F3D9B" w:rsidRPr="006009EC">
              <w:rPr>
                <w:rFonts w:eastAsia="Calibri-Bold"/>
                <w:bCs/>
                <w:color w:val="000000"/>
                <w:szCs w:val="24"/>
              </w:rPr>
              <w:t>e</w:t>
            </w:r>
            <w:r w:rsidR="00F066D7" w:rsidRPr="006009EC">
              <w:rPr>
                <w:rFonts w:eastAsia="Calibri-Bold"/>
                <w:bCs/>
                <w:color w:val="000000"/>
                <w:szCs w:val="24"/>
              </w:rPr>
              <w:t>k</w:t>
            </w:r>
            <w:r w:rsidR="004F3D9B" w:rsidRPr="006009EC">
              <w:rPr>
                <w:rFonts w:eastAsia="Calibri-Bold"/>
                <w:bCs/>
                <w:color w:val="000000"/>
                <w:szCs w:val="24"/>
              </w:rPr>
              <w:t>o</w:t>
            </w:r>
            <w:r w:rsidR="00471085" w:rsidRPr="006009EC">
              <w:rPr>
                <w:rFonts w:eastAsia="Calibri-Bold"/>
                <w:bCs/>
                <w:color w:val="000000"/>
                <w:szCs w:val="24"/>
              </w:rPr>
              <w:t xml:space="preserve"> </w:t>
            </w:r>
            <w:r w:rsidR="00F066D7" w:rsidRPr="006009EC">
              <w:rPr>
                <w:rFonts w:eastAsia="Calibri-Bold"/>
                <w:bCs/>
                <w:color w:val="000000"/>
                <w:szCs w:val="24"/>
              </w:rPr>
              <w:t>p</w:t>
            </w:r>
            <w:r w:rsidR="004F3D9B" w:rsidRPr="006009EC">
              <w:rPr>
                <w:rFonts w:eastAsia="Calibri-Bold"/>
                <w:bCs/>
                <w:color w:val="000000"/>
                <w:szCs w:val="24"/>
              </w:rPr>
              <w:t>o</w:t>
            </w:r>
            <w:r w:rsidR="00F066D7" w:rsidRPr="006009EC">
              <w:rPr>
                <w:rFonts w:eastAsia="Calibri-Bold"/>
                <w:bCs/>
                <w:color w:val="000000"/>
                <w:szCs w:val="24"/>
              </w:rPr>
              <w:t>dizv</w:t>
            </w:r>
            <w:r w:rsidR="004F3D9B" w:rsidRPr="006009EC">
              <w:rPr>
                <w:rFonts w:eastAsia="Calibri-Bold"/>
                <w:bCs/>
                <w:color w:val="000000"/>
                <w:szCs w:val="24"/>
              </w:rPr>
              <w:t>o</w:t>
            </w:r>
            <w:r w:rsidR="00F066D7" w:rsidRPr="006009EC">
              <w:rPr>
                <w:rFonts w:eastAsia="Calibri-Bold"/>
                <w:bCs/>
                <w:color w:val="000000"/>
                <w:szCs w:val="24"/>
              </w:rPr>
              <w:t>đ</w:t>
            </w:r>
            <w:r w:rsidR="004F3D9B" w:rsidRPr="006009EC">
              <w:rPr>
                <w:rFonts w:eastAsia="Calibri-Bold"/>
                <w:bCs/>
                <w:color w:val="000000"/>
                <w:szCs w:val="24"/>
              </w:rPr>
              <w:t>a</w:t>
            </w:r>
            <w:r w:rsidR="00F066D7" w:rsidRPr="006009EC">
              <w:rPr>
                <w:rFonts w:eastAsia="Calibri-Bold"/>
                <w:bCs/>
                <w:color w:val="000000"/>
                <w:szCs w:val="24"/>
              </w:rPr>
              <w:t>č</w:t>
            </w:r>
            <w:r w:rsidR="004F3D9B" w:rsidRPr="006009EC">
              <w:rPr>
                <w:rFonts w:eastAsia="Calibri-Bold"/>
                <w:bCs/>
                <w:color w:val="000000"/>
                <w:szCs w:val="24"/>
              </w:rPr>
              <w:t>a</w:t>
            </w:r>
            <w:r w:rsidR="00471085" w:rsidRPr="006009EC">
              <w:rPr>
                <w:rFonts w:eastAsia="Calibri-Bold"/>
                <w:bCs/>
                <w:color w:val="000000"/>
                <w:szCs w:val="24"/>
              </w:rPr>
              <w:t xml:space="preserve"> </w:t>
            </w:r>
            <w:r w:rsidR="00F066D7" w:rsidRPr="006009EC">
              <w:rPr>
                <w:rFonts w:eastAsia="Calibri-Bold"/>
                <w:bCs/>
                <w:color w:val="000000"/>
                <w:szCs w:val="24"/>
              </w:rPr>
              <w:t>k</w:t>
            </w:r>
            <w:r w:rsidR="004F3D9B" w:rsidRPr="006009EC">
              <w:rPr>
                <w:rFonts w:eastAsia="Calibri-Bold"/>
                <w:bCs/>
                <w:color w:val="000000"/>
                <w:szCs w:val="24"/>
              </w:rPr>
              <w:t>o</w:t>
            </w:r>
            <w:r w:rsidR="00F066D7" w:rsidRPr="006009EC">
              <w:rPr>
                <w:rFonts w:eastAsia="Calibri-Bold"/>
                <w:bCs/>
                <w:color w:val="000000"/>
                <w:szCs w:val="24"/>
              </w:rPr>
              <w:t>m</w:t>
            </w:r>
            <w:r w:rsidR="004F3D9B" w:rsidRPr="006009EC">
              <w:rPr>
                <w:rFonts w:eastAsia="Calibri-Bold"/>
                <w:bCs/>
                <w:color w:val="000000"/>
                <w:szCs w:val="24"/>
              </w:rPr>
              <w:t>e</w:t>
            </w:r>
            <w:r w:rsidR="00471085" w:rsidRPr="006009EC">
              <w:rPr>
                <w:rFonts w:eastAsia="Calibri-Bold"/>
                <w:bCs/>
                <w:color w:val="000000"/>
                <w:szCs w:val="24"/>
              </w:rPr>
              <w:t xml:space="preserve"> </w:t>
            </w:r>
            <w:r w:rsidR="004F3D9B" w:rsidRPr="006009EC">
              <w:rPr>
                <w:rFonts w:eastAsia="Calibri-Bold"/>
                <w:bCs/>
                <w:color w:val="000000"/>
                <w:szCs w:val="24"/>
              </w:rPr>
              <w:t>je</w:t>
            </w:r>
            <w:r w:rsidR="00471085" w:rsidRPr="006009EC">
              <w:rPr>
                <w:rFonts w:eastAsia="Calibri-Bold"/>
                <w:bCs/>
                <w:color w:val="000000"/>
                <w:szCs w:val="24"/>
              </w:rPr>
              <w:t xml:space="preserve"> </w:t>
            </w:r>
            <w:r w:rsidR="00F066D7" w:rsidRPr="006009EC">
              <w:rPr>
                <w:rFonts w:eastAsia="Calibri-Bold"/>
                <w:bCs/>
                <w:color w:val="000000"/>
                <w:szCs w:val="24"/>
              </w:rPr>
              <w:t>p</w:t>
            </w:r>
            <w:r w:rsidR="004F3D9B" w:rsidRPr="006009EC">
              <w:rPr>
                <w:rFonts w:eastAsia="Calibri-Bold"/>
                <w:bCs/>
                <w:color w:val="000000"/>
                <w:szCs w:val="24"/>
              </w:rPr>
              <w:t>o</w:t>
            </w:r>
            <w:r w:rsidR="00F066D7" w:rsidRPr="006009EC">
              <w:rPr>
                <w:rFonts w:eastAsia="Calibri-Bold"/>
                <w:bCs/>
                <w:color w:val="000000"/>
                <w:szCs w:val="24"/>
              </w:rPr>
              <w:t>v</w:t>
            </w:r>
            <w:r w:rsidR="004F3D9B" w:rsidRPr="006009EC">
              <w:rPr>
                <w:rFonts w:eastAsia="Calibri-Bold"/>
                <w:bCs/>
                <w:color w:val="000000"/>
                <w:szCs w:val="24"/>
              </w:rPr>
              <w:t>e</w:t>
            </w:r>
            <w:r w:rsidR="00F066D7" w:rsidRPr="006009EC">
              <w:rPr>
                <w:rFonts w:eastAsia="Calibri-Bold"/>
                <w:bCs/>
                <w:color w:val="000000"/>
                <w:szCs w:val="24"/>
              </w:rPr>
              <w:t>ri</w:t>
            </w:r>
            <w:r w:rsidR="004F3D9B" w:rsidRPr="006009EC">
              <w:rPr>
                <w:rFonts w:eastAsia="Calibri-Bold"/>
                <w:bCs/>
                <w:color w:val="000000"/>
                <w:szCs w:val="24"/>
              </w:rPr>
              <w:t>o</w:t>
            </w:r>
            <w:r w:rsidR="00471085" w:rsidRPr="006009EC">
              <w:rPr>
                <w:rFonts w:eastAsia="Calibri-Bold"/>
                <w:bCs/>
                <w:color w:val="000000"/>
                <w:szCs w:val="24"/>
              </w:rPr>
              <w:t xml:space="preserve"> </w:t>
            </w:r>
            <w:r w:rsidR="00F066D7" w:rsidRPr="006009EC">
              <w:rPr>
                <w:rFonts w:eastAsia="Calibri-Bold"/>
                <w:bCs/>
                <w:color w:val="000000"/>
                <w:szCs w:val="24"/>
              </w:rPr>
              <w:t>izvrš</w:t>
            </w:r>
            <w:r w:rsidR="004F3D9B" w:rsidRPr="006009EC">
              <w:rPr>
                <w:rFonts w:eastAsia="Calibri-Bold"/>
                <w:bCs/>
                <w:color w:val="000000"/>
                <w:szCs w:val="24"/>
              </w:rPr>
              <w:t>e</w:t>
            </w:r>
            <w:r w:rsidR="00F066D7" w:rsidRPr="006009EC">
              <w:rPr>
                <w:rFonts w:eastAsia="Calibri-Bold"/>
                <w:bCs/>
                <w:color w:val="000000"/>
                <w:szCs w:val="24"/>
              </w:rPr>
              <w:t>nj</w:t>
            </w:r>
            <w:r w:rsidR="004F3D9B" w:rsidRPr="006009EC">
              <w:rPr>
                <w:rFonts w:eastAsia="Calibri-Bold"/>
                <w:bCs/>
                <w:color w:val="000000"/>
                <w:szCs w:val="24"/>
              </w:rPr>
              <w:t>e</w:t>
            </w:r>
            <w:r w:rsidR="00471085" w:rsidRPr="006009EC">
              <w:rPr>
                <w:rFonts w:eastAsia="Calibri-Bold"/>
                <w:bCs/>
                <w:color w:val="000000"/>
                <w:szCs w:val="24"/>
              </w:rPr>
              <w:t xml:space="preserve"> </w:t>
            </w:r>
            <w:r w:rsidR="00F066D7" w:rsidRPr="006009EC">
              <w:rPr>
                <w:rFonts w:eastAsia="Calibri-Bold"/>
                <w:bCs/>
                <w:color w:val="000000"/>
                <w:szCs w:val="24"/>
              </w:rPr>
              <w:t>t</w:t>
            </w:r>
            <w:r w:rsidR="004F3D9B" w:rsidRPr="006009EC">
              <w:rPr>
                <w:rFonts w:eastAsia="Calibri-Bold"/>
                <w:bCs/>
                <w:color w:val="000000"/>
                <w:szCs w:val="24"/>
              </w:rPr>
              <w:t>o</w:t>
            </w:r>
            <w:r w:rsidR="00F066D7" w:rsidRPr="006009EC">
              <w:rPr>
                <w:rFonts w:eastAsia="Calibri-Bold"/>
                <w:bCs/>
                <w:color w:val="000000"/>
                <w:szCs w:val="24"/>
              </w:rPr>
              <w:t>g</w:t>
            </w:r>
            <w:r w:rsidR="00471085" w:rsidRPr="006009EC">
              <w:rPr>
                <w:rFonts w:eastAsia="Calibri-Bold"/>
                <w:bCs/>
                <w:color w:val="000000"/>
                <w:szCs w:val="24"/>
              </w:rPr>
              <w:t xml:space="preserve"> </w:t>
            </w:r>
            <w:r w:rsidR="00F066D7" w:rsidRPr="006009EC">
              <w:rPr>
                <w:rFonts w:eastAsia="Calibri-Bold"/>
                <w:bCs/>
                <w:color w:val="000000"/>
                <w:szCs w:val="24"/>
              </w:rPr>
              <w:t>d</w:t>
            </w:r>
            <w:r w:rsidR="004F3D9B" w:rsidRPr="006009EC">
              <w:rPr>
                <w:rFonts w:eastAsia="Calibri-Bold"/>
                <w:bCs/>
                <w:color w:val="000000"/>
                <w:szCs w:val="24"/>
              </w:rPr>
              <w:t>e</w:t>
            </w:r>
            <w:r w:rsidR="00F066D7" w:rsidRPr="006009EC">
              <w:rPr>
                <w:rFonts w:eastAsia="Calibri-Bold"/>
                <w:bCs/>
                <w:color w:val="000000"/>
                <w:szCs w:val="24"/>
              </w:rPr>
              <w:t>l</w:t>
            </w:r>
            <w:r w:rsidR="004F3D9B" w:rsidRPr="006009EC">
              <w:rPr>
                <w:rFonts w:eastAsia="Calibri-Bold"/>
                <w:bCs/>
                <w:color w:val="000000"/>
                <w:szCs w:val="24"/>
              </w:rPr>
              <w:t>a</w:t>
            </w:r>
            <w:r w:rsidR="00471085" w:rsidRPr="006009EC">
              <w:rPr>
                <w:rFonts w:eastAsia="Calibri-Bold"/>
                <w:bCs/>
                <w:color w:val="000000"/>
                <w:szCs w:val="24"/>
              </w:rPr>
              <w:t xml:space="preserve"> </w:t>
            </w:r>
            <w:r w:rsidR="00F066D7" w:rsidRPr="006009EC">
              <w:rPr>
                <w:rFonts w:eastAsia="Calibri-Bold"/>
                <w:bCs/>
                <w:color w:val="000000"/>
                <w:szCs w:val="24"/>
              </w:rPr>
              <w:t>n</w:t>
            </w:r>
            <w:r w:rsidR="004F3D9B" w:rsidRPr="006009EC">
              <w:rPr>
                <w:rFonts w:eastAsia="Calibri-Bold"/>
                <w:bCs/>
                <w:color w:val="000000"/>
                <w:szCs w:val="24"/>
              </w:rPr>
              <w:t>a</w:t>
            </w:r>
            <w:r w:rsidR="00F066D7" w:rsidRPr="006009EC">
              <w:rPr>
                <w:rFonts w:eastAsia="Calibri-Bold"/>
                <w:bCs/>
                <w:color w:val="000000"/>
                <w:szCs w:val="24"/>
              </w:rPr>
              <w:t>b</w:t>
            </w:r>
            <w:r w:rsidR="004F3D9B" w:rsidRPr="006009EC">
              <w:rPr>
                <w:rFonts w:eastAsia="Calibri-Bold"/>
                <w:bCs/>
                <w:color w:val="000000"/>
                <w:szCs w:val="24"/>
              </w:rPr>
              <w:t>a</w:t>
            </w:r>
            <w:r w:rsidR="00F066D7" w:rsidRPr="006009EC">
              <w:rPr>
                <w:rFonts w:eastAsia="Calibri-Bold"/>
                <w:bCs/>
                <w:color w:val="000000"/>
                <w:szCs w:val="24"/>
              </w:rPr>
              <w:t>vk</w:t>
            </w:r>
            <w:r w:rsidR="004F3D9B" w:rsidRPr="006009EC">
              <w:rPr>
                <w:rFonts w:eastAsia="Calibri-Bold"/>
                <w:bCs/>
                <w:color w:val="000000"/>
                <w:szCs w:val="24"/>
              </w:rPr>
              <w:t>e</w:t>
            </w:r>
            <w:r w:rsidR="00471085" w:rsidRPr="006009EC">
              <w:rPr>
                <w:rFonts w:eastAsia="Calibri-Bold"/>
                <w:bCs/>
                <w:color w:val="000000"/>
                <w:szCs w:val="24"/>
              </w:rPr>
              <w:t>.</w:t>
            </w:r>
          </w:p>
        </w:tc>
      </w:tr>
    </w:tbl>
    <w:p w14:paraId="288FCB8B" w14:textId="77777777" w:rsidR="009875EC" w:rsidRPr="006009EC" w:rsidRDefault="00F066D7" w:rsidP="009875EC">
      <w:pPr>
        <w:ind w:firstLine="708"/>
        <w:jc w:val="both"/>
        <w:rPr>
          <w:szCs w:val="24"/>
          <w:lang w:val="ru-RU"/>
        </w:rPr>
      </w:pPr>
      <w:r w:rsidRPr="006009EC">
        <w:rPr>
          <w:szCs w:val="24"/>
          <w:lang w:val="ru-RU"/>
        </w:rPr>
        <w:t>N</w:t>
      </w:r>
      <w:r w:rsidR="004F3D9B" w:rsidRPr="006009EC">
        <w:rPr>
          <w:szCs w:val="24"/>
          <w:lang w:val="ru-RU"/>
        </w:rPr>
        <w:t>a</w:t>
      </w:r>
      <w:r w:rsidRPr="006009EC">
        <w:rPr>
          <w:szCs w:val="24"/>
          <w:lang w:val="ru-RU"/>
        </w:rPr>
        <w:t>v</w:t>
      </w:r>
      <w:r w:rsidR="004F3D9B" w:rsidRPr="006009EC">
        <w:rPr>
          <w:szCs w:val="24"/>
          <w:lang w:val="ru-RU"/>
        </w:rPr>
        <w:t>e</w:t>
      </w:r>
      <w:r w:rsidRPr="006009EC">
        <w:rPr>
          <w:szCs w:val="24"/>
          <w:lang w:val="ru-RU"/>
        </w:rPr>
        <w:t>d</w:t>
      </w:r>
      <w:r w:rsidR="004F3D9B" w:rsidRPr="006009EC">
        <w:rPr>
          <w:szCs w:val="24"/>
          <w:lang w:val="ru-RU"/>
        </w:rPr>
        <w:t>e</w:t>
      </w:r>
      <w:r w:rsidRPr="006009EC">
        <w:rPr>
          <w:szCs w:val="24"/>
          <w:lang w:val="ru-RU"/>
        </w:rPr>
        <w:t>n</w:t>
      </w:r>
      <w:r w:rsidR="004F3D9B" w:rsidRPr="006009EC">
        <w:rPr>
          <w:szCs w:val="24"/>
          <w:lang w:val="ru-RU"/>
        </w:rPr>
        <w:t>e</w:t>
      </w:r>
      <w:r w:rsidR="009875EC" w:rsidRPr="006009EC">
        <w:rPr>
          <w:szCs w:val="24"/>
          <w:lang w:val="ru-RU"/>
        </w:rPr>
        <w:t xml:space="preserve"> </w:t>
      </w:r>
      <w:r w:rsidRPr="006009EC">
        <w:rPr>
          <w:szCs w:val="24"/>
          <w:lang w:val="ru-RU"/>
        </w:rPr>
        <w:t>d</w:t>
      </w:r>
      <w:r w:rsidR="004F3D9B" w:rsidRPr="006009EC">
        <w:rPr>
          <w:szCs w:val="24"/>
          <w:lang w:val="ru-RU"/>
        </w:rPr>
        <w:t>o</w:t>
      </w:r>
      <w:r w:rsidRPr="006009EC">
        <w:rPr>
          <w:szCs w:val="24"/>
          <w:lang w:val="ru-RU"/>
        </w:rPr>
        <w:t>k</w:t>
      </w:r>
      <w:r w:rsidR="004F3D9B" w:rsidRPr="006009EC">
        <w:rPr>
          <w:szCs w:val="24"/>
          <w:lang w:val="ru-RU"/>
        </w:rPr>
        <w:t>a</w:t>
      </w:r>
      <w:r w:rsidRPr="006009EC">
        <w:rPr>
          <w:szCs w:val="24"/>
          <w:lang w:val="ru-RU"/>
        </w:rPr>
        <w:t>z</w:t>
      </w:r>
      <w:r w:rsidR="004F3D9B" w:rsidRPr="006009EC">
        <w:rPr>
          <w:szCs w:val="24"/>
          <w:lang w:val="ru-RU"/>
        </w:rPr>
        <w:t>e</w:t>
      </w:r>
      <w:r w:rsidR="009875EC" w:rsidRPr="006009EC">
        <w:rPr>
          <w:szCs w:val="24"/>
          <w:lang w:val="ru-RU"/>
        </w:rPr>
        <w:t xml:space="preserve"> </w:t>
      </w:r>
      <w:r w:rsidR="004F3D9B" w:rsidRPr="006009EC">
        <w:rPr>
          <w:szCs w:val="24"/>
          <w:lang w:val="ru-RU"/>
        </w:rPr>
        <w:t>o</w:t>
      </w:r>
      <w:r w:rsidR="009875EC" w:rsidRPr="006009EC">
        <w:rPr>
          <w:szCs w:val="24"/>
          <w:lang w:val="ru-RU"/>
        </w:rPr>
        <w:t xml:space="preserve"> </w:t>
      </w:r>
      <w:r w:rsidRPr="006009EC">
        <w:rPr>
          <w:szCs w:val="24"/>
          <w:lang w:val="ru-RU"/>
        </w:rPr>
        <w:t>ispunj</w:t>
      </w:r>
      <w:r w:rsidR="004F3D9B" w:rsidRPr="006009EC">
        <w:rPr>
          <w:szCs w:val="24"/>
          <w:lang w:val="ru-RU"/>
        </w:rPr>
        <w:t>e</w:t>
      </w:r>
      <w:r w:rsidRPr="006009EC">
        <w:rPr>
          <w:szCs w:val="24"/>
          <w:lang w:val="ru-RU"/>
        </w:rPr>
        <w:t>n</w:t>
      </w:r>
      <w:r w:rsidR="004F3D9B" w:rsidRPr="006009EC">
        <w:rPr>
          <w:szCs w:val="24"/>
          <w:lang w:val="ru-RU"/>
        </w:rPr>
        <w:t>o</w:t>
      </w:r>
      <w:r w:rsidRPr="006009EC">
        <w:rPr>
          <w:szCs w:val="24"/>
          <w:lang w:val="ru-RU"/>
        </w:rPr>
        <w:t>sti</w:t>
      </w:r>
      <w:r w:rsidR="009875EC" w:rsidRPr="006009EC">
        <w:rPr>
          <w:szCs w:val="24"/>
        </w:rPr>
        <w:t xml:space="preserve"> </w:t>
      </w:r>
      <w:r w:rsidRPr="006009EC">
        <w:rPr>
          <w:szCs w:val="24"/>
        </w:rPr>
        <w:t>usl</w:t>
      </w:r>
      <w:r w:rsidR="004F3D9B" w:rsidRPr="006009EC">
        <w:rPr>
          <w:szCs w:val="24"/>
        </w:rPr>
        <w:t>o</w:t>
      </w:r>
      <w:r w:rsidRPr="006009EC">
        <w:rPr>
          <w:szCs w:val="24"/>
        </w:rPr>
        <w:t>v</w:t>
      </w:r>
      <w:r w:rsidR="004F3D9B" w:rsidRPr="006009EC">
        <w:rPr>
          <w:szCs w:val="24"/>
        </w:rPr>
        <w:t>a</w:t>
      </w:r>
      <w:r w:rsidR="009875EC" w:rsidRPr="006009EC">
        <w:rPr>
          <w:szCs w:val="24"/>
        </w:rPr>
        <w:t xml:space="preserve"> </w:t>
      </w:r>
      <w:r w:rsidRPr="006009EC">
        <w:rPr>
          <w:szCs w:val="24"/>
        </w:rPr>
        <w:t>p</w:t>
      </w:r>
      <w:r w:rsidR="004F3D9B" w:rsidRPr="006009EC">
        <w:rPr>
          <w:szCs w:val="24"/>
        </w:rPr>
        <w:t>o</w:t>
      </w:r>
      <w:r w:rsidRPr="006009EC">
        <w:rPr>
          <w:szCs w:val="24"/>
        </w:rPr>
        <w:t>nuđ</w:t>
      </w:r>
      <w:r w:rsidR="004F3D9B" w:rsidRPr="006009EC">
        <w:rPr>
          <w:szCs w:val="24"/>
        </w:rPr>
        <w:t>a</w:t>
      </w:r>
      <w:r w:rsidRPr="006009EC">
        <w:rPr>
          <w:szCs w:val="24"/>
        </w:rPr>
        <w:t>č</w:t>
      </w:r>
      <w:r w:rsidR="009875EC" w:rsidRPr="006009EC">
        <w:rPr>
          <w:szCs w:val="24"/>
        </w:rPr>
        <w:t xml:space="preserve"> </w:t>
      </w:r>
      <w:r w:rsidRPr="006009EC">
        <w:rPr>
          <w:szCs w:val="24"/>
        </w:rPr>
        <w:t>m</w:t>
      </w:r>
      <w:r w:rsidR="004F3D9B" w:rsidRPr="006009EC">
        <w:rPr>
          <w:szCs w:val="24"/>
        </w:rPr>
        <w:t>o</w:t>
      </w:r>
      <w:r w:rsidRPr="006009EC">
        <w:rPr>
          <w:szCs w:val="24"/>
        </w:rPr>
        <w:t>ž</w:t>
      </w:r>
      <w:r w:rsidR="004F3D9B" w:rsidRPr="006009EC">
        <w:rPr>
          <w:szCs w:val="24"/>
        </w:rPr>
        <w:t>e</w:t>
      </w:r>
      <w:r w:rsidR="009875EC" w:rsidRPr="006009EC">
        <w:rPr>
          <w:szCs w:val="24"/>
        </w:rPr>
        <w:t xml:space="preserve"> </w:t>
      </w:r>
      <w:r w:rsidRPr="006009EC">
        <w:rPr>
          <w:szCs w:val="24"/>
        </w:rPr>
        <w:t>d</w:t>
      </w:r>
      <w:r w:rsidR="004F3D9B" w:rsidRPr="006009EC">
        <w:rPr>
          <w:szCs w:val="24"/>
        </w:rPr>
        <w:t>o</w:t>
      </w:r>
      <w:r w:rsidRPr="006009EC">
        <w:rPr>
          <w:szCs w:val="24"/>
        </w:rPr>
        <w:t>st</w:t>
      </w:r>
      <w:r w:rsidR="004F3D9B" w:rsidRPr="006009EC">
        <w:rPr>
          <w:szCs w:val="24"/>
        </w:rPr>
        <w:t>a</w:t>
      </w:r>
      <w:r w:rsidRPr="006009EC">
        <w:rPr>
          <w:szCs w:val="24"/>
        </w:rPr>
        <w:t>viti</w:t>
      </w:r>
      <w:r w:rsidR="009875EC" w:rsidRPr="006009EC">
        <w:rPr>
          <w:szCs w:val="24"/>
        </w:rPr>
        <w:t xml:space="preserve"> </w:t>
      </w:r>
      <w:r w:rsidRPr="006009EC">
        <w:rPr>
          <w:szCs w:val="24"/>
        </w:rPr>
        <w:t>u</w:t>
      </w:r>
      <w:r w:rsidR="009875EC" w:rsidRPr="006009EC">
        <w:rPr>
          <w:szCs w:val="24"/>
        </w:rPr>
        <w:t xml:space="preserve"> </w:t>
      </w:r>
      <w:r w:rsidRPr="006009EC">
        <w:rPr>
          <w:szCs w:val="24"/>
        </w:rPr>
        <w:t>vidu</w:t>
      </w:r>
      <w:r w:rsidR="009875EC" w:rsidRPr="006009EC">
        <w:rPr>
          <w:szCs w:val="24"/>
        </w:rPr>
        <w:t xml:space="preserve"> </w:t>
      </w:r>
      <w:r w:rsidRPr="006009EC">
        <w:rPr>
          <w:szCs w:val="24"/>
        </w:rPr>
        <w:t>n</w:t>
      </w:r>
      <w:r w:rsidR="004F3D9B" w:rsidRPr="006009EC">
        <w:rPr>
          <w:szCs w:val="24"/>
        </w:rPr>
        <w:t>eo</w:t>
      </w:r>
      <w:r w:rsidRPr="006009EC">
        <w:rPr>
          <w:szCs w:val="24"/>
        </w:rPr>
        <w:t>v</w:t>
      </w:r>
      <w:r w:rsidR="004F3D9B" w:rsidRPr="006009EC">
        <w:rPr>
          <w:szCs w:val="24"/>
        </w:rPr>
        <w:t>e</w:t>
      </w:r>
      <w:r w:rsidRPr="006009EC">
        <w:rPr>
          <w:szCs w:val="24"/>
        </w:rPr>
        <w:t>r</w:t>
      </w:r>
      <w:r w:rsidR="004F3D9B" w:rsidRPr="006009EC">
        <w:rPr>
          <w:szCs w:val="24"/>
        </w:rPr>
        <w:t>e</w:t>
      </w:r>
      <w:r w:rsidRPr="006009EC">
        <w:rPr>
          <w:szCs w:val="24"/>
        </w:rPr>
        <w:t>nih</w:t>
      </w:r>
      <w:r w:rsidR="009875EC" w:rsidRPr="006009EC">
        <w:rPr>
          <w:szCs w:val="24"/>
        </w:rPr>
        <w:t xml:space="preserve"> </w:t>
      </w:r>
      <w:r w:rsidRPr="006009EC">
        <w:rPr>
          <w:szCs w:val="24"/>
        </w:rPr>
        <w:t>k</w:t>
      </w:r>
      <w:r w:rsidR="004F3D9B" w:rsidRPr="006009EC">
        <w:rPr>
          <w:szCs w:val="24"/>
        </w:rPr>
        <w:t>o</w:t>
      </w:r>
      <w:r w:rsidRPr="006009EC">
        <w:rPr>
          <w:szCs w:val="24"/>
        </w:rPr>
        <w:t>pi</w:t>
      </w:r>
      <w:r w:rsidR="004F3D9B" w:rsidRPr="006009EC">
        <w:rPr>
          <w:szCs w:val="24"/>
        </w:rPr>
        <w:t>ja</w:t>
      </w:r>
      <w:r w:rsidR="009875EC" w:rsidRPr="006009EC">
        <w:rPr>
          <w:szCs w:val="24"/>
        </w:rPr>
        <w:t xml:space="preserve">, </w:t>
      </w:r>
      <w:r w:rsidR="004F3D9B" w:rsidRPr="006009EC">
        <w:rPr>
          <w:szCs w:val="24"/>
        </w:rPr>
        <w:t>a</w:t>
      </w:r>
      <w:r w:rsidR="009875EC" w:rsidRPr="006009EC">
        <w:rPr>
          <w:szCs w:val="24"/>
        </w:rPr>
        <w:t xml:space="preserve"> </w:t>
      </w:r>
      <w:r w:rsidRPr="006009EC">
        <w:rPr>
          <w:szCs w:val="24"/>
        </w:rPr>
        <w:t>n</w:t>
      </w:r>
      <w:r w:rsidR="004F3D9B" w:rsidRPr="006009EC">
        <w:rPr>
          <w:szCs w:val="24"/>
        </w:rPr>
        <w:t>a</w:t>
      </w:r>
      <w:r w:rsidRPr="006009EC">
        <w:rPr>
          <w:szCs w:val="24"/>
        </w:rPr>
        <w:t>ručil</w:t>
      </w:r>
      <w:r w:rsidR="004F3D9B" w:rsidRPr="006009EC">
        <w:rPr>
          <w:szCs w:val="24"/>
        </w:rPr>
        <w:t>a</w:t>
      </w:r>
      <w:r w:rsidRPr="006009EC">
        <w:rPr>
          <w:szCs w:val="24"/>
        </w:rPr>
        <w:t>c</w:t>
      </w:r>
      <w:r w:rsidR="009875EC" w:rsidRPr="006009EC">
        <w:rPr>
          <w:szCs w:val="24"/>
        </w:rPr>
        <w:t xml:space="preserve"> </w:t>
      </w:r>
      <w:r w:rsidRPr="006009EC">
        <w:rPr>
          <w:szCs w:val="24"/>
        </w:rPr>
        <w:t>m</w:t>
      </w:r>
      <w:r w:rsidR="004F3D9B" w:rsidRPr="006009EC">
        <w:rPr>
          <w:szCs w:val="24"/>
        </w:rPr>
        <w:t>o</w:t>
      </w:r>
      <w:r w:rsidRPr="006009EC">
        <w:rPr>
          <w:szCs w:val="24"/>
        </w:rPr>
        <w:t>ž</w:t>
      </w:r>
      <w:r w:rsidR="004F3D9B" w:rsidRPr="006009EC">
        <w:rPr>
          <w:szCs w:val="24"/>
        </w:rPr>
        <w:t>e</w:t>
      </w:r>
      <w:r w:rsidR="009875EC" w:rsidRPr="006009EC">
        <w:rPr>
          <w:szCs w:val="24"/>
        </w:rPr>
        <w:t xml:space="preserve"> </w:t>
      </w:r>
      <w:r w:rsidRPr="006009EC">
        <w:rPr>
          <w:szCs w:val="24"/>
        </w:rPr>
        <w:t>pr</w:t>
      </w:r>
      <w:r w:rsidR="004F3D9B" w:rsidRPr="006009EC">
        <w:rPr>
          <w:szCs w:val="24"/>
        </w:rPr>
        <w:t>e</w:t>
      </w:r>
      <w:r w:rsidR="009875EC" w:rsidRPr="006009EC">
        <w:rPr>
          <w:szCs w:val="24"/>
        </w:rPr>
        <w:t xml:space="preserve"> </w:t>
      </w:r>
      <w:r w:rsidRPr="006009EC">
        <w:rPr>
          <w:szCs w:val="24"/>
        </w:rPr>
        <w:t>d</w:t>
      </w:r>
      <w:r w:rsidR="004F3D9B" w:rsidRPr="006009EC">
        <w:rPr>
          <w:szCs w:val="24"/>
        </w:rPr>
        <w:t>o</w:t>
      </w:r>
      <w:r w:rsidRPr="006009EC">
        <w:rPr>
          <w:szCs w:val="24"/>
        </w:rPr>
        <w:t>n</w:t>
      </w:r>
      <w:r w:rsidR="004F3D9B" w:rsidRPr="006009EC">
        <w:rPr>
          <w:szCs w:val="24"/>
        </w:rPr>
        <w:t>o</w:t>
      </w:r>
      <w:r w:rsidRPr="006009EC">
        <w:rPr>
          <w:szCs w:val="24"/>
        </w:rPr>
        <w:t>š</w:t>
      </w:r>
      <w:r w:rsidR="004F3D9B" w:rsidRPr="006009EC">
        <w:rPr>
          <w:szCs w:val="24"/>
        </w:rPr>
        <w:t>e</w:t>
      </w:r>
      <w:r w:rsidRPr="006009EC">
        <w:rPr>
          <w:szCs w:val="24"/>
        </w:rPr>
        <w:t>nj</w:t>
      </w:r>
      <w:r w:rsidR="004F3D9B" w:rsidRPr="006009EC">
        <w:rPr>
          <w:szCs w:val="24"/>
        </w:rPr>
        <w:t>a</w:t>
      </w:r>
      <w:r w:rsidR="009875EC" w:rsidRPr="006009EC">
        <w:rPr>
          <w:szCs w:val="24"/>
        </w:rPr>
        <w:t xml:space="preserve"> </w:t>
      </w:r>
      <w:r w:rsidR="004F3D9B" w:rsidRPr="006009EC">
        <w:rPr>
          <w:szCs w:val="24"/>
        </w:rPr>
        <w:t>o</w:t>
      </w:r>
      <w:r w:rsidRPr="006009EC">
        <w:rPr>
          <w:szCs w:val="24"/>
        </w:rPr>
        <w:t>dluk</w:t>
      </w:r>
      <w:r w:rsidR="004F3D9B" w:rsidRPr="006009EC">
        <w:rPr>
          <w:szCs w:val="24"/>
        </w:rPr>
        <w:t>e</w:t>
      </w:r>
      <w:r w:rsidR="009875EC" w:rsidRPr="006009EC">
        <w:rPr>
          <w:szCs w:val="24"/>
        </w:rPr>
        <w:t xml:space="preserve"> </w:t>
      </w:r>
      <w:r w:rsidR="004F3D9B" w:rsidRPr="006009EC">
        <w:rPr>
          <w:szCs w:val="24"/>
        </w:rPr>
        <w:t>o</w:t>
      </w:r>
      <w:r w:rsidR="009875EC" w:rsidRPr="006009EC">
        <w:rPr>
          <w:szCs w:val="24"/>
        </w:rPr>
        <w:t xml:space="preserve"> </w:t>
      </w:r>
      <w:r w:rsidRPr="006009EC">
        <w:rPr>
          <w:szCs w:val="24"/>
        </w:rPr>
        <w:t>d</w:t>
      </w:r>
      <w:r w:rsidR="004F3D9B" w:rsidRPr="006009EC">
        <w:rPr>
          <w:szCs w:val="24"/>
        </w:rPr>
        <w:t>o</w:t>
      </w:r>
      <w:r w:rsidRPr="006009EC">
        <w:rPr>
          <w:szCs w:val="24"/>
        </w:rPr>
        <w:t>d</w:t>
      </w:r>
      <w:r w:rsidR="004F3D9B" w:rsidRPr="006009EC">
        <w:rPr>
          <w:szCs w:val="24"/>
        </w:rPr>
        <w:t>e</w:t>
      </w:r>
      <w:r w:rsidRPr="006009EC">
        <w:rPr>
          <w:szCs w:val="24"/>
        </w:rPr>
        <w:t>li</w:t>
      </w:r>
      <w:r w:rsidR="009875EC" w:rsidRPr="006009EC">
        <w:rPr>
          <w:szCs w:val="24"/>
        </w:rPr>
        <w:t xml:space="preserve"> </w:t>
      </w:r>
      <w:r w:rsidRPr="006009EC">
        <w:rPr>
          <w:szCs w:val="24"/>
        </w:rPr>
        <w:t>ug</w:t>
      </w:r>
      <w:r w:rsidR="004F3D9B" w:rsidRPr="006009EC">
        <w:rPr>
          <w:szCs w:val="24"/>
        </w:rPr>
        <w:t>o</w:t>
      </w:r>
      <w:r w:rsidRPr="006009EC">
        <w:rPr>
          <w:szCs w:val="24"/>
        </w:rPr>
        <w:t>v</w:t>
      </w:r>
      <w:r w:rsidR="004F3D9B" w:rsidRPr="006009EC">
        <w:rPr>
          <w:szCs w:val="24"/>
        </w:rPr>
        <w:t>o</w:t>
      </w:r>
      <w:r w:rsidRPr="006009EC">
        <w:rPr>
          <w:szCs w:val="24"/>
        </w:rPr>
        <w:t>r</w:t>
      </w:r>
      <w:r w:rsidR="004F3D9B" w:rsidRPr="006009EC">
        <w:rPr>
          <w:szCs w:val="24"/>
        </w:rPr>
        <w:t>a</w:t>
      </w:r>
      <w:r w:rsidR="009875EC" w:rsidRPr="006009EC">
        <w:rPr>
          <w:szCs w:val="24"/>
        </w:rPr>
        <w:t xml:space="preserve">, </w:t>
      </w:r>
      <w:r w:rsidRPr="006009EC">
        <w:rPr>
          <w:szCs w:val="24"/>
        </w:rPr>
        <w:t>d</w:t>
      </w:r>
      <w:r w:rsidR="004F3D9B" w:rsidRPr="006009EC">
        <w:rPr>
          <w:szCs w:val="24"/>
        </w:rPr>
        <w:t>a</w:t>
      </w:r>
      <w:r w:rsidR="009875EC" w:rsidRPr="006009EC">
        <w:rPr>
          <w:szCs w:val="24"/>
        </w:rPr>
        <w:t xml:space="preserve"> </w:t>
      </w:r>
      <w:r w:rsidRPr="006009EC">
        <w:rPr>
          <w:szCs w:val="24"/>
        </w:rPr>
        <w:t>tr</w:t>
      </w:r>
      <w:r w:rsidR="004F3D9B" w:rsidRPr="006009EC">
        <w:rPr>
          <w:szCs w:val="24"/>
        </w:rPr>
        <w:t>a</w:t>
      </w:r>
      <w:r w:rsidRPr="006009EC">
        <w:rPr>
          <w:szCs w:val="24"/>
        </w:rPr>
        <w:t>ži</w:t>
      </w:r>
      <w:r w:rsidR="009875EC" w:rsidRPr="006009EC">
        <w:rPr>
          <w:szCs w:val="24"/>
        </w:rPr>
        <w:t xml:space="preserve"> </w:t>
      </w:r>
      <w:r w:rsidR="004F3D9B" w:rsidRPr="006009EC">
        <w:rPr>
          <w:szCs w:val="24"/>
        </w:rPr>
        <w:t>o</w:t>
      </w:r>
      <w:r w:rsidRPr="006009EC">
        <w:rPr>
          <w:szCs w:val="24"/>
        </w:rPr>
        <w:t>d</w:t>
      </w:r>
      <w:r w:rsidR="009875EC" w:rsidRPr="006009EC">
        <w:rPr>
          <w:szCs w:val="24"/>
        </w:rPr>
        <w:t xml:space="preserve"> </w:t>
      </w:r>
      <w:r w:rsidRPr="006009EC">
        <w:rPr>
          <w:szCs w:val="24"/>
        </w:rPr>
        <w:t>p</w:t>
      </w:r>
      <w:r w:rsidR="004F3D9B" w:rsidRPr="006009EC">
        <w:rPr>
          <w:szCs w:val="24"/>
        </w:rPr>
        <w:t>o</w:t>
      </w:r>
      <w:r w:rsidRPr="006009EC">
        <w:rPr>
          <w:szCs w:val="24"/>
        </w:rPr>
        <w:t>nuđ</w:t>
      </w:r>
      <w:r w:rsidR="004F3D9B" w:rsidRPr="006009EC">
        <w:rPr>
          <w:szCs w:val="24"/>
        </w:rPr>
        <w:t>a</w:t>
      </w:r>
      <w:r w:rsidRPr="006009EC">
        <w:rPr>
          <w:szCs w:val="24"/>
        </w:rPr>
        <w:t>č</w:t>
      </w:r>
      <w:r w:rsidR="004F3D9B" w:rsidRPr="006009EC">
        <w:rPr>
          <w:szCs w:val="24"/>
        </w:rPr>
        <w:t>a</w:t>
      </w:r>
      <w:r w:rsidR="009875EC" w:rsidRPr="006009EC">
        <w:rPr>
          <w:szCs w:val="24"/>
        </w:rPr>
        <w:t xml:space="preserve">, </w:t>
      </w:r>
      <w:r w:rsidRPr="006009EC">
        <w:rPr>
          <w:szCs w:val="24"/>
        </w:rPr>
        <w:t>či</w:t>
      </w:r>
      <w:r w:rsidR="004F3D9B" w:rsidRPr="006009EC">
        <w:rPr>
          <w:szCs w:val="24"/>
        </w:rPr>
        <w:t>ja</w:t>
      </w:r>
      <w:r w:rsidR="009875EC" w:rsidRPr="006009EC">
        <w:rPr>
          <w:szCs w:val="24"/>
        </w:rPr>
        <w:t xml:space="preserve"> </w:t>
      </w:r>
      <w:r w:rsidR="004F3D9B" w:rsidRPr="006009EC">
        <w:rPr>
          <w:szCs w:val="24"/>
        </w:rPr>
        <w:t>je</w:t>
      </w:r>
      <w:r w:rsidR="009875EC" w:rsidRPr="006009EC">
        <w:rPr>
          <w:szCs w:val="24"/>
        </w:rPr>
        <w:t xml:space="preserve"> </w:t>
      </w:r>
      <w:r w:rsidRPr="006009EC">
        <w:rPr>
          <w:szCs w:val="24"/>
        </w:rPr>
        <w:t>p</w:t>
      </w:r>
      <w:r w:rsidR="004F3D9B" w:rsidRPr="006009EC">
        <w:rPr>
          <w:szCs w:val="24"/>
        </w:rPr>
        <w:t>o</w:t>
      </w:r>
      <w:r w:rsidRPr="006009EC">
        <w:rPr>
          <w:szCs w:val="24"/>
        </w:rPr>
        <w:t>nud</w:t>
      </w:r>
      <w:r w:rsidR="004F3D9B" w:rsidRPr="006009EC">
        <w:rPr>
          <w:szCs w:val="24"/>
        </w:rPr>
        <w:t>a</w:t>
      </w:r>
      <w:r w:rsidR="009875EC" w:rsidRPr="006009EC">
        <w:rPr>
          <w:szCs w:val="24"/>
        </w:rPr>
        <w:t xml:space="preserve"> </w:t>
      </w:r>
      <w:r w:rsidRPr="006009EC">
        <w:rPr>
          <w:szCs w:val="24"/>
        </w:rPr>
        <w:t>n</w:t>
      </w:r>
      <w:r w:rsidR="004F3D9B" w:rsidRPr="006009EC">
        <w:rPr>
          <w:szCs w:val="24"/>
        </w:rPr>
        <w:t>a</w:t>
      </w:r>
      <w:r w:rsidR="009875EC" w:rsidRPr="006009EC">
        <w:rPr>
          <w:szCs w:val="24"/>
        </w:rPr>
        <w:t xml:space="preserve"> </w:t>
      </w:r>
      <w:r w:rsidR="004F3D9B" w:rsidRPr="006009EC">
        <w:rPr>
          <w:szCs w:val="24"/>
        </w:rPr>
        <w:t>o</w:t>
      </w:r>
      <w:r w:rsidRPr="006009EC">
        <w:rPr>
          <w:szCs w:val="24"/>
        </w:rPr>
        <w:t>sn</w:t>
      </w:r>
      <w:r w:rsidR="004F3D9B" w:rsidRPr="006009EC">
        <w:rPr>
          <w:szCs w:val="24"/>
        </w:rPr>
        <w:t>o</w:t>
      </w:r>
      <w:r w:rsidRPr="006009EC">
        <w:rPr>
          <w:szCs w:val="24"/>
        </w:rPr>
        <w:t>vu</w:t>
      </w:r>
      <w:r w:rsidR="009875EC" w:rsidRPr="006009EC">
        <w:rPr>
          <w:szCs w:val="24"/>
        </w:rPr>
        <w:t xml:space="preserve"> </w:t>
      </w:r>
      <w:r w:rsidRPr="006009EC">
        <w:rPr>
          <w:szCs w:val="24"/>
        </w:rPr>
        <w:t>izv</w:t>
      </w:r>
      <w:r w:rsidR="004F3D9B" w:rsidRPr="006009EC">
        <w:rPr>
          <w:szCs w:val="24"/>
        </w:rPr>
        <w:t>e</w:t>
      </w:r>
      <w:r w:rsidRPr="006009EC">
        <w:rPr>
          <w:szCs w:val="24"/>
        </w:rPr>
        <w:t>št</w:t>
      </w:r>
      <w:r w:rsidR="004F3D9B" w:rsidRPr="006009EC">
        <w:rPr>
          <w:szCs w:val="24"/>
        </w:rPr>
        <w:t>aja</w:t>
      </w:r>
      <w:r w:rsidR="009875EC" w:rsidRPr="006009EC">
        <w:rPr>
          <w:szCs w:val="24"/>
        </w:rPr>
        <w:t xml:space="preserve"> </w:t>
      </w:r>
      <w:r w:rsidR="004F3D9B" w:rsidRPr="006009EC">
        <w:rPr>
          <w:szCs w:val="24"/>
        </w:rPr>
        <w:t>o</w:t>
      </w:r>
      <w:r w:rsidR="009875EC" w:rsidRPr="006009EC">
        <w:rPr>
          <w:szCs w:val="24"/>
        </w:rPr>
        <w:t xml:space="preserve"> </w:t>
      </w:r>
      <w:r w:rsidRPr="006009EC">
        <w:rPr>
          <w:szCs w:val="24"/>
        </w:rPr>
        <w:t>stručn</w:t>
      </w:r>
      <w:r w:rsidR="004F3D9B" w:rsidRPr="006009EC">
        <w:rPr>
          <w:szCs w:val="24"/>
        </w:rPr>
        <w:t>oj</w:t>
      </w:r>
      <w:r w:rsidR="009875EC" w:rsidRPr="006009EC">
        <w:rPr>
          <w:szCs w:val="24"/>
        </w:rPr>
        <w:t xml:space="preserve"> </w:t>
      </w:r>
      <w:r w:rsidR="004F3D9B" w:rsidRPr="006009EC">
        <w:rPr>
          <w:szCs w:val="24"/>
        </w:rPr>
        <w:t>o</w:t>
      </w:r>
      <w:r w:rsidRPr="006009EC">
        <w:rPr>
          <w:szCs w:val="24"/>
        </w:rPr>
        <w:t>c</w:t>
      </w:r>
      <w:r w:rsidR="004F3D9B" w:rsidRPr="006009EC">
        <w:rPr>
          <w:szCs w:val="24"/>
        </w:rPr>
        <w:t>e</w:t>
      </w:r>
      <w:r w:rsidRPr="006009EC">
        <w:rPr>
          <w:szCs w:val="24"/>
        </w:rPr>
        <w:t>ni</w:t>
      </w:r>
      <w:r w:rsidR="009875EC" w:rsidRPr="006009EC">
        <w:rPr>
          <w:szCs w:val="24"/>
        </w:rPr>
        <w:t xml:space="preserve"> </w:t>
      </w:r>
      <w:r w:rsidRPr="006009EC">
        <w:rPr>
          <w:szCs w:val="24"/>
        </w:rPr>
        <w:t>p</w:t>
      </w:r>
      <w:r w:rsidR="004F3D9B" w:rsidRPr="006009EC">
        <w:rPr>
          <w:szCs w:val="24"/>
        </w:rPr>
        <w:t>o</w:t>
      </w:r>
      <w:r w:rsidRPr="006009EC">
        <w:rPr>
          <w:szCs w:val="24"/>
        </w:rPr>
        <w:t>nud</w:t>
      </w:r>
      <w:r w:rsidR="004F3D9B" w:rsidRPr="006009EC">
        <w:rPr>
          <w:szCs w:val="24"/>
        </w:rPr>
        <w:t>a</w:t>
      </w:r>
      <w:r w:rsidR="009875EC" w:rsidRPr="006009EC">
        <w:rPr>
          <w:szCs w:val="24"/>
        </w:rPr>
        <w:t xml:space="preserve">  </w:t>
      </w:r>
      <w:r w:rsidR="004F3D9B" w:rsidRPr="006009EC">
        <w:rPr>
          <w:szCs w:val="24"/>
        </w:rPr>
        <w:t>o</w:t>
      </w:r>
      <w:r w:rsidRPr="006009EC">
        <w:rPr>
          <w:szCs w:val="24"/>
        </w:rPr>
        <w:t>c</w:t>
      </w:r>
      <w:r w:rsidR="004F3D9B" w:rsidRPr="006009EC">
        <w:rPr>
          <w:szCs w:val="24"/>
        </w:rPr>
        <w:t>e</w:t>
      </w:r>
      <w:r w:rsidRPr="006009EC">
        <w:rPr>
          <w:szCs w:val="24"/>
          <w:lang w:val="ru-RU"/>
        </w:rPr>
        <w:t>nj</w:t>
      </w:r>
      <w:r w:rsidR="004F3D9B" w:rsidRPr="006009EC">
        <w:rPr>
          <w:szCs w:val="24"/>
          <w:lang w:val="ru-RU"/>
        </w:rPr>
        <w:t>e</w:t>
      </w:r>
      <w:r w:rsidRPr="006009EC">
        <w:rPr>
          <w:szCs w:val="24"/>
          <w:lang w:val="ru-RU"/>
        </w:rPr>
        <w:t>n</w:t>
      </w:r>
      <w:r w:rsidR="004F3D9B" w:rsidRPr="006009EC">
        <w:rPr>
          <w:szCs w:val="24"/>
          <w:lang w:val="ru-RU"/>
        </w:rPr>
        <w:t>a</w:t>
      </w:r>
      <w:r w:rsidR="009875EC" w:rsidRPr="006009EC">
        <w:rPr>
          <w:szCs w:val="24"/>
          <w:lang w:val="ru-RU"/>
        </w:rPr>
        <w:t xml:space="preserve"> </w:t>
      </w:r>
      <w:r w:rsidRPr="006009EC">
        <w:rPr>
          <w:szCs w:val="24"/>
          <w:lang w:val="ru-RU"/>
        </w:rPr>
        <w:t>k</w:t>
      </w:r>
      <w:r w:rsidR="004F3D9B" w:rsidRPr="006009EC">
        <w:rPr>
          <w:szCs w:val="24"/>
          <w:lang w:val="ru-RU"/>
        </w:rPr>
        <w:t>ao</w:t>
      </w:r>
      <w:r w:rsidR="009875EC" w:rsidRPr="006009EC">
        <w:rPr>
          <w:szCs w:val="24"/>
          <w:lang w:val="ru-RU"/>
        </w:rPr>
        <w:t xml:space="preserve"> </w:t>
      </w:r>
      <w:r w:rsidRPr="006009EC">
        <w:rPr>
          <w:szCs w:val="24"/>
          <w:lang w:val="ru-RU"/>
        </w:rPr>
        <w:t>n</w:t>
      </w:r>
      <w:r w:rsidR="004F3D9B" w:rsidRPr="006009EC">
        <w:rPr>
          <w:szCs w:val="24"/>
          <w:lang w:val="ru-RU"/>
        </w:rPr>
        <w:t>aj</w:t>
      </w:r>
      <w:r w:rsidRPr="006009EC">
        <w:rPr>
          <w:szCs w:val="24"/>
          <w:lang w:val="ru-RU"/>
        </w:rPr>
        <w:t>p</w:t>
      </w:r>
      <w:r w:rsidR="004F3D9B" w:rsidRPr="006009EC">
        <w:rPr>
          <w:szCs w:val="24"/>
          <w:lang w:val="ru-RU"/>
        </w:rPr>
        <w:t>o</w:t>
      </w:r>
      <w:r w:rsidRPr="006009EC">
        <w:rPr>
          <w:szCs w:val="24"/>
          <w:lang w:val="ru-RU"/>
        </w:rPr>
        <w:t>v</w:t>
      </w:r>
      <w:r w:rsidR="004F3D9B" w:rsidRPr="006009EC">
        <w:rPr>
          <w:szCs w:val="24"/>
          <w:lang w:val="ru-RU"/>
        </w:rPr>
        <w:t>o</w:t>
      </w:r>
      <w:r w:rsidRPr="006009EC">
        <w:rPr>
          <w:szCs w:val="24"/>
          <w:lang w:val="ru-RU"/>
        </w:rPr>
        <w:t>lјni</w:t>
      </w:r>
      <w:r w:rsidR="004F3D9B" w:rsidRPr="006009EC">
        <w:rPr>
          <w:szCs w:val="24"/>
          <w:lang w:val="ru-RU"/>
        </w:rPr>
        <w:t>ja</w:t>
      </w:r>
      <w:r w:rsidR="009875EC" w:rsidRPr="006009EC">
        <w:rPr>
          <w:szCs w:val="24"/>
          <w:lang w:val="ru-RU"/>
        </w:rPr>
        <w:t xml:space="preserve"> </w:t>
      </w:r>
      <w:r w:rsidRPr="006009EC">
        <w:rPr>
          <w:szCs w:val="24"/>
          <w:lang w:val="ru-RU"/>
        </w:rPr>
        <w:t>d</w:t>
      </w:r>
      <w:r w:rsidR="004F3D9B" w:rsidRPr="006009EC">
        <w:rPr>
          <w:szCs w:val="24"/>
          <w:lang w:val="ru-RU"/>
        </w:rPr>
        <w:t>a</w:t>
      </w:r>
      <w:r w:rsidR="009875EC" w:rsidRPr="006009EC">
        <w:rPr>
          <w:szCs w:val="24"/>
          <w:lang w:val="ru-RU"/>
        </w:rPr>
        <w:t xml:space="preserve"> </w:t>
      </w:r>
      <w:r w:rsidRPr="006009EC">
        <w:rPr>
          <w:szCs w:val="24"/>
          <w:lang w:val="ru-RU"/>
        </w:rPr>
        <w:t>d</w:t>
      </w:r>
      <w:r w:rsidR="004F3D9B" w:rsidRPr="006009EC">
        <w:rPr>
          <w:szCs w:val="24"/>
          <w:lang w:val="ru-RU"/>
        </w:rPr>
        <w:t>o</w:t>
      </w:r>
      <w:r w:rsidRPr="006009EC">
        <w:rPr>
          <w:szCs w:val="24"/>
          <w:lang w:val="ru-RU"/>
        </w:rPr>
        <w:t>st</w:t>
      </w:r>
      <w:r w:rsidR="004F3D9B" w:rsidRPr="006009EC">
        <w:rPr>
          <w:szCs w:val="24"/>
          <w:lang w:val="ru-RU"/>
        </w:rPr>
        <w:t>a</w:t>
      </w:r>
      <w:r w:rsidRPr="006009EC">
        <w:rPr>
          <w:szCs w:val="24"/>
          <w:lang w:val="ru-RU"/>
        </w:rPr>
        <w:t>vi</w:t>
      </w:r>
      <w:r w:rsidR="009875EC" w:rsidRPr="006009EC">
        <w:rPr>
          <w:szCs w:val="24"/>
          <w:lang w:val="ru-RU"/>
        </w:rPr>
        <w:t xml:space="preserve"> </w:t>
      </w:r>
      <w:r w:rsidRPr="006009EC">
        <w:rPr>
          <w:szCs w:val="24"/>
          <w:lang w:val="ru-RU"/>
        </w:rPr>
        <w:t>n</w:t>
      </w:r>
      <w:r w:rsidR="004F3D9B" w:rsidRPr="006009EC">
        <w:rPr>
          <w:szCs w:val="24"/>
          <w:lang w:val="ru-RU"/>
        </w:rPr>
        <w:t>a</w:t>
      </w:r>
      <w:r w:rsidR="009875EC" w:rsidRPr="006009EC">
        <w:rPr>
          <w:szCs w:val="24"/>
          <w:lang w:val="ru-RU"/>
        </w:rPr>
        <w:t xml:space="preserve"> </w:t>
      </w:r>
      <w:r w:rsidRPr="006009EC">
        <w:rPr>
          <w:szCs w:val="24"/>
          <w:lang w:val="ru-RU"/>
        </w:rPr>
        <w:t>uvid</w:t>
      </w:r>
      <w:r w:rsidR="009875EC" w:rsidRPr="006009EC">
        <w:rPr>
          <w:szCs w:val="24"/>
          <w:lang w:val="ru-RU"/>
        </w:rPr>
        <w:t xml:space="preserve"> </w:t>
      </w:r>
      <w:r w:rsidR="004F3D9B" w:rsidRPr="006009EC">
        <w:rPr>
          <w:szCs w:val="24"/>
          <w:lang w:val="ru-RU"/>
        </w:rPr>
        <w:t>o</w:t>
      </w:r>
      <w:r w:rsidRPr="006009EC">
        <w:rPr>
          <w:szCs w:val="24"/>
          <w:lang w:val="ru-RU"/>
        </w:rPr>
        <w:t>rigin</w:t>
      </w:r>
      <w:r w:rsidR="004F3D9B" w:rsidRPr="006009EC">
        <w:rPr>
          <w:szCs w:val="24"/>
          <w:lang w:val="ru-RU"/>
        </w:rPr>
        <w:t>a</w:t>
      </w:r>
      <w:r w:rsidRPr="006009EC">
        <w:rPr>
          <w:szCs w:val="24"/>
          <w:lang w:val="ru-RU"/>
        </w:rPr>
        <w:t>l</w:t>
      </w:r>
      <w:r w:rsidR="009875EC" w:rsidRPr="006009EC">
        <w:rPr>
          <w:szCs w:val="24"/>
          <w:lang w:val="ru-RU"/>
        </w:rPr>
        <w:t xml:space="preserve"> </w:t>
      </w:r>
      <w:r w:rsidRPr="006009EC">
        <w:rPr>
          <w:szCs w:val="24"/>
          <w:lang w:val="ru-RU"/>
        </w:rPr>
        <w:t>ili</w:t>
      </w:r>
      <w:r w:rsidR="009875EC" w:rsidRPr="006009EC">
        <w:rPr>
          <w:szCs w:val="24"/>
          <w:lang w:val="ru-RU"/>
        </w:rPr>
        <w:t xml:space="preserve"> </w:t>
      </w:r>
      <w:r w:rsidR="004F3D9B" w:rsidRPr="006009EC">
        <w:rPr>
          <w:szCs w:val="24"/>
          <w:lang w:val="ru-RU"/>
        </w:rPr>
        <w:t>o</w:t>
      </w:r>
      <w:r w:rsidRPr="006009EC">
        <w:rPr>
          <w:szCs w:val="24"/>
          <w:lang w:val="ru-RU"/>
        </w:rPr>
        <w:t>v</w:t>
      </w:r>
      <w:r w:rsidR="004F3D9B" w:rsidRPr="006009EC">
        <w:rPr>
          <w:szCs w:val="24"/>
          <w:lang w:val="ru-RU"/>
        </w:rPr>
        <w:t>e</w:t>
      </w:r>
      <w:r w:rsidRPr="006009EC">
        <w:rPr>
          <w:szCs w:val="24"/>
          <w:lang w:val="ru-RU"/>
        </w:rPr>
        <w:t>r</w:t>
      </w:r>
      <w:r w:rsidR="004F3D9B" w:rsidRPr="006009EC">
        <w:rPr>
          <w:szCs w:val="24"/>
          <w:lang w:val="ru-RU"/>
        </w:rPr>
        <w:t>e</w:t>
      </w:r>
      <w:r w:rsidRPr="006009EC">
        <w:rPr>
          <w:szCs w:val="24"/>
          <w:lang w:val="ru-RU"/>
        </w:rPr>
        <w:t>nu</w:t>
      </w:r>
      <w:r w:rsidR="009875EC" w:rsidRPr="006009EC">
        <w:rPr>
          <w:szCs w:val="24"/>
          <w:lang w:val="ru-RU"/>
        </w:rPr>
        <w:t xml:space="preserve"> </w:t>
      </w:r>
      <w:r w:rsidRPr="006009EC">
        <w:rPr>
          <w:szCs w:val="24"/>
          <w:lang w:val="ru-RU"/>
        </w:rPr>
        <w:t>k</w:t>
      </w:r>
      <w:r w:rsidR="004F3D9B" w:rsidRPr="006009EC">
        <w:rPr>
          <w:szCs w:val="24"/>
          <w:lang w:val="ru-RU"/>
        </w:rPr>
        <w:t>o</w:t>
      </w:r>
      <w:r w:rsidRPr="006009EC">
        <w:rPr>
          <w:szCs w:val="24"/>
          <w:lang w:val="ru-RU"/>
        </w:rPr>
        <w:t>pi</w:t>
      </w:r>
      <w:r w:rsidR="004F3D9B" w:rsidRPr="006009EC">
        <w:rPr>
          <w:szCs w:val="24"/>
          <w:lang w:val="ru-RU"/>
        </w:rPr>
        <w:t>j</w:t>
      </w:r>
      <w:r w:rsidRPr="006009EC">
        <w:rPr>
          <w:szCs w:val="24"/>
          <w:lang w:val="ru-RU"/>
        </w:rPr>
        <w:t>u</w:t>
      </w:r>
      <w:r w:rsidR="009875EC" w:rsidRPr="006009EC">
        <w:rPr>
          <w:szCs w:val="24"/>
          <w:lang w:val="ru-RU"/>
        </w:rPr>
        <w:t xml:space="preserve"> </w:t>
      </w:r>
      <w:r w:rsidRPr="006009EC">
        <w:rPr>
          <w:szCs w:val="24"/>
          <w:lang w:val="ru-RU"/>
        </w:rPr>
        <w:t>svih</w:t>
      </w:r>
      <w:r w:rsidR="009875EC" w:rsidRPr="006009EC">
        <w:rPr>
          <w:szCs w:val="24"/>
          <w:lang w:val="ru-RU"/>
        </w:rPr>
        <w:t xml:space="preserve"> </w:t>
      </w:r>
      <w:r w:rsidRPr="006009EC">
        <w:rPr>
          <w:szCs w:val="24"/>
          <w:lang w:val="ru-RU"/>
        </w:rPr>
        <w:t>ili</w:t>
      </w:r>
      <w:r w:rsidR="009875EC" w:rsidRPr="006009EC">
        <w:rPr>
          <w:szCs w:val="24"/>
          <w:lang w:val="ru-RU"/>
        </w:rPr>
        <w:t xml:space="preserve"> </w:t>
      </w:r>
      <w:r w:rsidRPr="006009EC">
        <w:rPr>
          <w:szCs w:val="24"/>
          <w:lang w:val="ru-RU"/>
        </w:rPr>
        <w:t>p</w:t>
      </w:r>
      <w:r w:rsidR="004F3D9B" w:rsidRPr="006009EC">
        <w:rPr>
          <w:szCs w:val="24"/>
          <w:lang w:val="ru-RU"/>
        </w:rPr>
        <w:t>oje</w:t>
      </w:r>
      <w:r w:rsidRPr="006009EC">
        <w:rPr>
          <w:szCs w:val="24"/>
          <w:lang w:val="ru-RU"/>
        </w:rPr>
        <w:t>dinih</w:t>
      </w:r>
      <w:r w:rsidR="009875EC" w:rsidRPr="006009EC">
        <w:rPr>
          <w:szCs w:val="24"/>
          <w:lang w:val="ru-RU"/>
        </w:rPr>
        <w:t xml:space="preserve"> </w:t>
      </w:r>
      <w:r w:rsidRPr="006009EC">
        <w:rPr>
          <w:szCs w:val="24"/>
          <w:lang w:val="ru-RU"/>
        </w:rPr>
        <w:t>d</w:t>
      </w:r>
      <w:r w:rsidR="004F3D9B" w:rsidRPr="006009EC">
        <w:rPr>
          <w:szCs w:val="24"/>
          <w:lang w:val="ru-RU"/>
        </w:rPr>
        <w:t>o</w:t>
      </w:r>
      <w:r w:rsidRPr="006009EC">
        <w:rPr>
          <w:szCs w:val="24"/>
          <w:lang w:val="ru-RU"/>
        </w:rPr>
        <w:t>k</w:t>
      </w:r>
      <w:r w:rsidR="004F3D9B" w:rsidRPr="006009EC">
        <w:rPr>
          <w:szCs w:val="24"/>
          <w:lang w:val="ru-RU"/>
        </w:rPr>
        <w:t>a</w:t>
      </w:r>
      <w:r w:rsidRPr="006009EC">
        <w:rPr>
          <w:szCs w:val="24"/>
          <w:lang w:val="ru-RU"/>
        </w:rPr>
        <w:t>z</w:t>
      </w:r>
      <w:r w:rsidR="004F3D9B" w:rsidRPr="006009EC">
        <w:rPr>
          <w:szCs w:val="24"/>
          <w:lang w:val="ru-RU"/>
        </w:rPr>
        <w:t>a</w:t>
      </w:r>
      <w:r w:rsidR="009875EC" w:rsidRPr="006009EC">
        <w:rPr>
          <w:szCs w:val="24"/>
          <w:lang w:val="ru-RU"/>
        </w:rPr>
        <w:t>.</w:t>
      </w:r>
    </w:p>
    <w:p w14:paraId="2F8053A3" w14:textId="77777777" w:rsidR="009875EC" w:rsidRPr="006009EC" w:rsidRDefault="004F3D9B" w:rsidP="009875EC">
      <w:pPr>
        <w:ind w:firstLine="708"/>
        <w:jc w:val="both"/>
        <w:rPr>
          <w:b/>
          <w:i/>
          <w:szCs w:val="24"/>
          <w:lang w:val="ru-RU"/>
        </w:rPr>
      </w:pPr>
      <w:r w:rsidRPr="006009EC">
        <w:rPr>
          <w:szCs w:val="24"/>
          <w:lang w:val="ru-RU"/>
        </w:rPr>
        <w:t>A</w:t>
      </w:r>
      <w:r w:rsidR="00F066D7" w:rsidRPr="006009EC">
        <w:rPr>
          <w:szCs w:val="24"/>
          <w:lang w:val="ru-RU"/>
        </w:rPr>
        <w:t>k</w:t>
      </w:r>
      <w:r w:rsidRPr="006009EC">
        <w:rPr>
          <w:szCs w:val="24"/>
          <w:lang w:val="ru-RU"/>
        </w:rPr>
        <w:t>o</w:t>
      </w:r>
      <w:r w:rsidR="009875EC" w:rsidRPr="006009EC">
        <w:rPr>
          <w:szCs w:val="24"/>
          <w:lang w:val="ru-RU"/>
        </w:rPr>
        <w:t xml:space="preserve"> </w:t>
      </w:r>
      <w:r w:rsidR="00F066D7" w:rsidRPr="006009EC">
        <w:rPr>
          <w:szCs w:val="24"/>
          <w:lang w:val="ru-RU"/>
        </w:rPr>
        <w:t>p</w:t>
      </w:r>
      <w:r w:rsidRPr="006009EC">
        <w:rPr>
          <w:szCs w:val="24"/>
          <w:lang w:val="ru-RU"/>
        </w:rPr>
        <w:t>o</w:t>
      </w:r>
      <w:r w:rsidR="00F066D7" w:rsidRPr="006009EC">
        <w:rPr>
          <w:szCs w:val="24"/>
          <w:lang w:val="ru-RU"/>
        </w:rPr>
        <w:t>nuđ</w:t>
      </w:r>
      <w:r w:rsidRPr="006009EC">
        <w:rPr>
          <w:szCs w:val="24"/>
          <w:lang w:val="ru-RU"/>
        </w:rPr>
        <w:t>a</w:t>
      </w:r>
      <w:r w:rsidR="00F066D7" w:rsidRPr="006009EC">
        <w:rPr>
          <w:szCs w:val="24"/>
          <w:lang w:val="ru-RU"/>
        </w:rPr>
        <w:t>č</w:t>
      </w:r>
      <w:r w:rsidR="009875EC" w:rsidRPr="006009EC">
        <w:rPr>
          <w:szCs w:val="24"/>
          <w:lang w:val="ru-RU"/>
        </w:rPr>
        <w:t xml:space="preserve"> </w:t>
      </w:r>
      <w:r w:rsidR="00F066D7" w:rsidRPr="006009EC">
        <w:rPr>
          <w:szCs w:val="24"/>
          <w:lang w:val="ru-RU"/>
        </w:rPr>
        <w:t>u</w:t>
      </w:r>
      <w:r w:rsidR="009875EC" w:rsidRPr="006009EC">
        <w:rPr>
          <w:szCs w:val="24"/>
          <w:lang w:val="ru-RU"/>
        </w:rPr>
        <w:t xml:space="preserve"> </w:t>
      </w:r>
      <w:r w:rsidRPr="006009EC">
        <w:rPr>
          <w:szCs w:val="24"/>
          <w:lang w:val="ru-RU"/>
        </w:rPr>
        <w:t>o</w:t>
      </w:r>
      <w:r w:rsidR="00F066D7" w:rsidRPr="006009EC">
        <w:rPr>
          <w:szCs w:val="24"/>
          <w:lang w:val="ru-RU"/>
        </w:rPr>
        <w:t>st</w:t>
      </w:r>
      <w:r w:rsidRPr="006009EC">
        <w:rPr>
          <w:szCs w:val="24"/>
          <w:lang w:val="ru-RU"/>
        </w:rPr>
        <w:t>a</w:t>
      </w:r>
      <w:r w:rsidR="00F066D7" w:rsidRPr="006009EC">
        <w:rPr>
          <w:szCs w:val="24"/>
          <w:lang w:val="ru-RU"/>
        </w:rPr>
        <w:t>vlј</w:t>
      </w:r>
      <w:r w:rsidRPr="006009EC">
        <w:rPr>
          <w:szCs w:val="24"/>
          <w:lang w:val="ru-RU"/>
        </w:rPr>
        <w:t>e</w:t>
      </w:r>
      <w:r w:rsidR="00F066D7" w:rsidRPr="006009EC">
        <w:rPr>
          <w:szCs w:val="24"/>
          <w:lang w:val="ru-RU"/>
        </w:rPr>
        <w:t>n</w:t>
      </w:r>
      <w:r w:rsidRPr="006009EC">
        <w:rPr>
          <w:szCs w:val="24"/>
          <w:lang w:val="ru-RU"/>
        </w:rPr>
        <w:t>o</w:t>
      </w:r>
      <w:r w:rsidR="00F066D7" w:rsidRPr="006009EC">
        <w:rPr>
          <w:szCs w:val="24"/>
          <w:lang w:val="ru-RU"/>
        </w:rPr>
        <w:t>m</w:t>
      </w:r>
      <w:r w:rsidR="009875EC" w:rsidRPr="006009EC">
        <w:rPr>
          <w:szCs w:val="24"/>
          <w:lang w:val="ru-RU"/>
        </w:rPr>
        <w:t xml:space="preserve"> </w:t>
      </w:r>
      <w:r w:rsidR="00F066D7" w:rsidRPr="006009EC">
        <w:rPr>
          <w:szCs w:val="24"/>
          <w:lang w:val="ru-RU"/>
        </w:rPr>
        <w:t>prim</w:t>
      </w:r>
      <w:r w:rsidRPr="006009EC">
        <w:rPr>
          <w:szCs w:val="24"/>
          <w:lang w:val="ru-RU"/>
        </w:rPr>
        <w:t>e</w:t>
      </w:r>
      <w:r w:rsidR="00F066D7" w:rsidRPr="006009EC">
        <w:rPr>
          <w:szCs w:val="24"/>
          <w:lang w:val="ru-RU"/>
        </w:rPr>
        <w:t>r</w:t>
      </w:r>
      <w:r w:rsidRPr="006009EC">
        <w:rPr>
          <w:szCs w:val="24"/>
          <w:lang w:val="ru-RU"/>
        </w:rPr>
        <w:t>e</w:t>
      </w:r>
      <w:r w:rsidR="00F066D7" w:rsidRPr="006009EC">
        <w:rPr>
          <w:szCs w:val="24"/>
          <w:lang w:val="ru-RU"/>
        </w:rPr>
        <w:t>n</w:t>
      </w:r>
      <w:r w:rsidRPr="006009EC">
        <w:rPr>
          <w:szCs w:val="24"/>
          <w:lang w:val="ru-RU"/>
        </w:rPr>
        <w:t>o</w:t>
      </w:r>
      <w:r w:rsidR="00F066D7" w:rsidRPr="006009EC">
        <w:rPr>
          <w:szCs w:val="24"/>
          <w:lang w:val="ru-RU"/>
        </w:rPr>
        <w:t>m</w:t>
      </w:r>
      <w:r w:rsidR="009875EC" w:rsidRPr="006009EC">
        <w:rPr>
          <w:szCs w:val="24"/>
          <w:lang w:val="ru-RU"/>
        </w:rPr>
        <w:t xml:space="preserve"> </w:t>
      </w:r>
      <w:r w:rsidR="00F066D7" w:rsidRPr="006009EC">
        <w:rPr>
          <w:szCs w:val="24"/>
          <w:lang w:val="ru-RU"/>
        </w:rPr>
        <w:t>r</w:t>
      </w:r>
      <w:r w:rsidRPr="006009EC">
        <w:rPr>
          <w:szCs w:val="24"/>
          <w:lang w:val="ru-RU"/>
        </w:rPr>
        <w:t>o</w:t>
      </w:r>
      <w:r w:rsidR="00F066D7" w:rsidRPr="006009EC">
        <w:rPr>
          <w:szCs w:val="24"/>
          <w:lang w:val="ru-RU"/>
        </w:rPr>
        <w:t>ku</w:t>
      </w:r>
      <w:r w:rsidR="009875EC" w:rsidRPr="006009EC">
        <w:rPr>
          <w:szCs w:val="24"/>
          <w:lang w:val="ru-RU"/>
        </w:rPr>
        <w:t xml:space="preserve"> </w:t>
      </w:r>
      <w:r w:rsidR="00F066D7" w:rsidRPr="006009EC">
        <w:rPr>
          <w:szCs w:val="24"/>
          <w:lang w:val="ru-RU"/>
        </w:rPr>
        <w:t>k</w:t>
      </w:r>
      <w:r w:rsidRPr="006009EC">
        <w:rPr>
          <w:szCs w:val="24"/>
          <w:lang w:val="ru-RU"/>
        </w:rPr>
        <w:t>oj</w:t>
      </w:r>
      <w:r w:rsidR="00F066D7" w:rsidRPr="006009EC">
        <w:rPr>
          <w:szCs w:val="24"/>
          <w:lang w:val="ru-RU"/>
        </w:rPr>
        <w:t>i</w:t>
      </w:r>
      <w:r w:rsidR="009875EC" w:rsidRPr="006009EC">
        <w:rPr>
          <w:szCs w:val="24"/>
          <w:lang w:val="ru-RU"/>
        </w:rPr>
        <w:t xml:space="preserve"> </w:t>
      </w:r>
      <w:r w:rsidR="00F066D7" w:rsidRPr="006009EC">
        <w:rPr>
          <w:szCs w:val="24"/>
          <w:lang w:val="ru-RU"/>
        </w:rPr>
        <w:t>n</w:t>
      </w:r>
      <w:r w:rsidRPr="006009EC">
        <w:rPr>
          <w:szCs w:val="24"/>
          <w:lang w:val="ru-RU"/>
        </w:rPr>
        <w:t>e</w:t>
      </w:r>
      <w:r w:rsidR="009875EC" w:rsidRPr="006009EC">
        <w:rPr>
          <w:szCs w:val="24"/>
          <w:lang w:val="ru-RU"/>
        </w:rPr>
        <w:t xml:space="preserve"> </w:t>
      </w:r>
      <w:r w:rsidR="00F066D7" w:rsidRPr="006009EC">
        <w:rPr>
          <w:szCs w:val="24"/>
          <w:lang w:val="ru-RU"/>
        </w:rPr>
        <w:t>m</w:t>
      </w:r>
      <w:r w:rsidRPr="006009EC">
        <w:rPr>
          <w:szCs w:val="24"/>
          <w:lang w:val="ru-RU"/>
        </w:rPr>
        <w:t>o</w:t>
      </w:r>
      <w:r w:rsidR="00F066D7" w:rsidRPr="006009EC">
        <w:rPr>
          <w:szCs w:val="24"/>
          <w:lang w:val="ru-RU"/>
        </w:rPr>
        <w:t>ž</w:t>
      </w:r>
      <w:r w:rsidRPr="006009EC">
        <w:rPr>
          <w:szCs w:val="24"/>
          <w:lang w:val="ru-RU"/>
        </w:rPr>
        <w:t>e</w:t>
      </w:r>
      <w:r w:rsidR="009875EC" w:rsidRPr="006009EC">
        <w:rPr>
          <w:szCs w:val="24"/>
          <w:lang w:val="ru-RU"/>
        </w:rPr>
        <w:t xml:space="preserve"> </w:t>
      </w:r>
      <w:r w:rsidR="00F066D7" w:rsidRPr="006009EC">
        <w:rPr>
          <w:szCs w:val="24"/>
          <w:lang w:val="ru-RU"/>
        </w:rPr>
        <w:t>biti</w:t>
      </w:r>
      <w:r w:rsidR="009875EC" w:rsidRPr="006009EC">
        <w:rPr>
          <w:szCs w:val="24"/>
          <w:lang w:val="ru-RU"/>
        </w:rPr>
        <w:t xml:space="preserve"> </w:t>
      </w:r>
      <w:r w:rsidR="00F066D7" w:rsidRPr="006009EC">
        <w:rPr>
          <w:szCs w:val="24"/>
          <w:lang w:val="ru-RU"/>
        </w:rPr>
        <w:t>kr</w:t>
      </w:r>
      <w:r w:rsidRPr="006009EC">
        <w:rPr>
          <w:szCs w:val="24"/>
          <w:lang w:val="ru-RU"/>
        </w:rPr>
        <w:t>a</w:t>
      </w:r>
      <w:r w:rsidR="00F066D7" w:rsidRPr="006009EC">
        <w:rPr>
          <w:szCs w:val="24"/>
          <w:lang w:val="ru-RU"/>
        </w:rPr>
        <w:t>ći</w:t>
      </w:r>
      <w:r w:rsidR="009875EC" w:rsidRPr="006009EC">
        <w:rPr>
          <w:szCs w:val="24"/>
          <w:lang w:val="ru-RU"/>
        </w:rPr>
        <w:t xml:space="preserve"> </w:t>
      </w:r>
      <w:r w:rsidRPr="006009EC">
        <w:rPr>
          <w:szCs w:val="24"/>
          <w:lang w:val="ru-RU"/>
        </w:rPr>
        <w:t>o</w:t>
      </w:r>
      <w:r w:rsidR="00F066D7" w:rsidRPr="006009EC">
        <w:rPr>
          <w:szCs w:val="24"/>
          <w:lang w:val="ru-RU"/>
        </w:rPr>
        <w:t>d</w:t>
      </w:r>
      <w:r w:rsidR="009875EC" w:rsidRPr="006009EC">
        <w:rPr>
          <w:szCs w:val="24"/>
          <w:lang w:val="ru-RU"/>
        </w:rPr>
        <w:t xml:space="preserve"> </w:t>
      </w:r>
      <w:r w:rsidR="00F066D7" w:rsidRPr="006009EC">
        <w:rPr>
          <w:szCs w:val="24"/>
          <w:lang w:val="ru-RU"/>
        </w:rPr>
        <w:t>p</w:t>
      </w:r>
      <w:r w:rsidRPr="006009EC">
        <w:rPr>
          <w:szCs w:val="24"/>
          <w:lang w:val="ru-RU"/>
        </w:rPr>
        <w:t>e</w:t>
      </w:r>
      <w:r w:rsidR="00F066D7" w:rsidRPr="006009EC">
        <w:rPr>
          <w:szCs w:val="24"/>
          <w:lang w:val="ru-RU"/>
        </w:rPr>
        <w:t>t</w:t>
      </w:r>
      <w:r w:rsidR="009875EC" w:rsidRPr="006009EC">
        <w:rPr>
          <w:szCs w:val="24"/>
          <w:lang w:val="ru-RU"/>
        </w:rPr>
        <w:t xml:space="preserve"> </w:t>
      </w:r>
      <w:r w:rsidR="00F066D7" w:rsidRPr="006009EC">
        <w:rPr>
          <w:szCs w:val="24"/>
          <w:lang w:val="ru-RU"/>
        </w:rPr>
        <w:t>d</w:t>
      </w:r>
      <w:r w:rsidRPr="006009EC">
        <w:rPr>
          <w:szCs w:val="24"/>
          <w:lang w:val="ru-RU"/>
        </w:rPr>
        <w:t>a</w:t>
      </w:r>
      <w:r w:rsidR="00F066D7" w:rsidRPr="006009EC">
        <w:rPr>
          <w:szCs w:val="24"/>
          <w:lang w:val="ru-RU"/>
        </w:rPr>
        <w:t>n</w:t>
      </w:r>
      <w:r w:rsidRPr="006009EC">
        <w:rPr>
          <w:szCs w:val="24"/>
          <w:lang w:val="ru-RU"/>
        </w:rPr>
        <w:t>a</w:t>
      </w:r>
      <w:r w:rsidR="009875EC" w:rsidRPr="006009EC">
        <w:rPr>
          <w:szCs w:val="24"/>
          <w:lang w:val="ru-RU"/>
        </w:rPr>
        <w:t xml:space="preserve">, </w:t>
      </w:r>
      <w:r w:rsidR="00F066D7" w:rsidRPr="006009EC">
        <w:rPr>
          <w:szCs w:val="24"/>
          <w:lang w:val="ru-RU"/>
        </w:rPr>
        <w:t>n</w:t>
      </w:r>
      <w:r w:rsidRPr="006009EC">
        <w:rPr>
          <w:szCs w:val="24"/>
          <w:lang w:val="ru-RU"/>
        </w:rPr>
        <w:t>e</w:t>
      </w:r>
      <w:r w:rsidR="009875EC" w:rsidRPr="006009EC">
        <w:rPr>
          <w:szCs w:val="24"/>
          <w:lang w:val="ru-RU"/>
        </w:rPr>
        <w:t xml:space="preserve"> </w:t>
      </w:r>
      <w:r w:rsidR="00F066D7" w:rsidRPr="006009EC">
        <w:rPr>
          <w:szCs w:val="24"/>
          <w:lang w:val="ru-RU"/>
        </w:rPr>
        <w:t>d</w:t>
      </w:r>
      <w:r w:rsidRPr="006009EC">
        <w:rPr>
          <w:szCs w:val="24"/>
          <w:lang w:val="ru-RU"/>
        </w:rPr>
        <w:t>o</w:t>
      </w:r>
      <w:r w:rsidR="00F066D7" w:rsidRPr="006009EC">
        <w:rPr>
          <w:szCs w:val="24"/>
          <w:lang w:val="ru-RU"/>
        </w:rPr>
        <w:t>st</w:t>
      </w:r>
      <w:r w:rsidRPr="006009EC">
        <w:rPr>
          <w:szCs w:val="24"/>
          <w:lang w:val="ru-RU"/>
        </w:rPr>
        <w:t>a</w:t>
      </w:r>
      <w:r w:rsidR="00F066D7" w:rsidRPr="006009EC">
        <w:rPr>
          <w:szCs w:val="24"/>
          <w:lang w:val="ru-RU"/>
        </w:rPr>
        <w:t>vi</w:t>
      </w:r>
      <w:r w:rsidR="009875EC" w:rsidRPr="006009EC">
        <w:rPr>
          <w:szCs w:val="24"/>
          <w:lang w:val="ru-RU"/>
        </w:rPr>
        <w:t xml:space="preserve"> </w:t>
      </w:r>
      <w:r w:rsidR="00F066D7" w:rsidRPr="006009EC">
        <w:rPr>
          <w:szCs w:val="24"/>
          <w:lang w:val="ru-RU"/>
        </w:rPr>
        <w:t>n</w:t>
      </w:r>
      <w:r w:rsidRPr="006009EC">
        <w:rPr>
          <w:szCs w:val="24"/>
          <w:lang w:val="ru-RU"/>
        </w:rPr>
        <w:t>a</w:t>
      </w:r>
      <w:r w:rsidR="009875EC" w:rsidRPr="006009EC">
        <w:rPr>
          <w:szCs w:val="24"/>
          <w:lang w:val="ru-RU"/>
        </w:rPr>
        <w:t xml:space="preserve"> </w:t>
      </w:r>
      <w:r w:rsidR="00F066D7" w:rsidRPr="006009EC">
        <w:rPr>
          <w:szCs w:val="24"/>
          <w:lang w:val="ru-RU"/>
        </w:rPr>
        <w:t>uvid</w:t>
      </w:r>
      <w:r w:rsidR="009875EC" w:rsidRPr="006009EC">
        <w:rPr>
          <w:szCs w:val="24"/>
          <w:lang w:val="ru-RU"/>
        </w:rPr>
        <w:t xml:space="preserve"> </w:t>
      </w:r>
      <w:r w:rsidRPr="006009EC">
        <w:rPr>
          <w:szCs w:val="24"/>
          <w:lang w:val="ru-RU"/>
        </w:rPr>
        <w:t>o</w:t>
      </w:r>
      <w:r w:rsidR="00F066D7" w:rsidRPr="006009EC">
        <w:rPr>
          <w:szCs w:val="24"/>
          <w:lang w:val="ru-RU"/>
        </w:rPr>
        <w:t>rigin</w:t>
      </w:r>
      <w:r w:rsidRPr="006009EC">
        <w:rPr>
          <w:szCs w:val="24"/>
          <w:lang w:val="ru-RU"/>
        </w:rPr>
        <w:t>a</w:t>
      </w:r>
      <w:r w:rsidR="00F066D7" w:rsidRPr="006009EC">
        <w:rPr>
          <w:szCs w:val="24"/>
          <w:lang w:val="ru-RU"/>
        </w:rPr>
        <w:t>l</w:t>
      </w:r>
      <w:r w:rsidR="009875EC" w:rsidRPr="006009EC">
        <w:rPr>
          <w:szCs w:val="24"/>
          <w:lang w:val="ru-RU"/>
        </w:rPr>
        <w:t xml:space="preserve"> </w:t>
      </w:r>
      <w:r w:rsidR="00F066D7" w:rsidRPr="006009EC">
        <w:rPr>
          <w:szCs w:val="24"/>
          <w:lang w:val="ru-RU"/>
        </w:rPr>
        <w:t>ili</w:t>
      </w:r>
      <w:r w:rsidR="009875EC" w:rsidRPr="006009EC">
        <w:rPr>
          <w:szCs w:val="24"/>
          <w:lang w:val="ru-RU"/>
        </w:rPr>
        <w:t xml:space="preserve"> </w:t>
      </w:r>
      <w:r w:rsidRPr="006009EC">
        <w:rPr>
          <w:szCs w:val="24"/>
          <w:lang w:val="ru-RU"/>
        </w:rPr>
        <w:t>o</w:t>
      </w:r>
      <w:r w:rsidR="00F066D7" w:rsidRPr="006009EC">
        <w:rPr>
          <w:szCs w:val="24"/>
          <w:lang w:val="ru-RU"/>
        </w:rPr>
        <w:t>v</w:t>
      </w:r>
      <w:r w:rsidRPr="006009EC">
        <w:rPr>
          <w:szCs w:val="24"/>
          <w:lang w:val="ru-RU"/>
        </w:rPr>
        <w:t>e</w:t>
      </w:r>
      <w:r w:rsidR="00F066D7" w:rsidRPr="006009EC">
        <w:rPr>
          <w:szCs w:val="24"/>
          <w:lang w:val="ru-RU"/>
        </w:rPr>
        <w:t>r</w:t>
      </w:r>
      <w:r w:rsidRPr="006009EC">
        <w:rPr>
          <w:szCs w:val="24"/>
          <w:lang w:val="ru-RU"/>
        </w:rPr>
        <w:t>e</w:t>
      </w:r>
      <w:r w:rsidR="00F066D7" w:rsidRPr="006009EC">
        <w:rPr>
          <w:szCs w:val="24"/>
          <w:lang w:val="ru-RU"/>
        </w:rPr>
        <w:t>nu</w:t>
      </w:r>
      <w:r w:rsidR="009875EC" w:rsidRPr="006009EC">
        <w:rPr>
          <w:szCs w:val="24"/>
          <w:lang w:val="ru-RU"/>
        </w:rPr>
        <w:t xml:space="preserve"> </w:t>
      </w:r>
      <w:r w:rsidR="00F066D7" w:rsidRPr="006009EC">
        <w:rPr>
          <w:szCs w:val="24"/>
          <w:lang w:val="ru-RU"/>
        </w:rPr>
        <w:t>k</w:t>
      </w:r>
      <w:r w:rsidRPr="006009EC">
        <w:rPr>
          <w:szCs w:val="24"/>
          <w:lang w:val="ru-RU"/>
        </w:rPr>
        <w:t>o</w:t>
      </w:r>
      <w:r w:rsidR="00F066D7" w:rsidRPr="006009EC">
        <w:rPr>
          <w:szCs w:val="24"/>
          <w:lang w:val="ru-RU"/>
        </w:rPr>
        <w:t>pi</w:t>
      </w:r>
      <w:r w:rsidRPr="006009EC">
        <w:rPr>
          <w:szCs w:val="24"/>
          <w:lang w:val="ru-RU"/>
        </w:rPr>
        <w:t>j</w:t>
      </w:r>
      <w:r w:rsidR="00F066D7" w:rsidRPr="006009EC">
        <w:rPr>
          <w:szCs w:val="24"/>
          <w:lang w:val="ru-RU"/>
        </w:rPr>
        <w:t>u</w:t>
      </w:r>
      <w:r w:rsidR="009875EC" w:rsidRPr="006009EC">
        <w:rPr>
          <w:szCs w:val="24"/>
          <w:lang w:val="ru-RU"/>
        </w:rPr>
        <w:t xml:space="preserve"> </w:t>
      </w:r>
      <w:r w:rsidR="00F066D7" w:rsidRPr="006009EC">
        <w:rPr>
          <w:szCs w:val="24"/>
          <w:lang w:val="ru-RU"/>
        </w:rPr>
        <w:t>tr</w:t>
      </w:r>
      <w:r w:rsidRPr="006009EC">
        <w:rPr>
          <w:szCs w:val="24"/>
          <w:lang w:val="ru-RU"/>
        </w:rPr>
        <w:t>a</w:t>
      </w:r>
      <w:r w:rsidR="00F066D7" w:rsidRPr="006009EC">
        <w:rPr>
          <w:szCs w:val="24"/>
          <w:lang w:val="ru-RU"/>
        </w:rPr>
        <w:t>ž</w:t>
      </w:r>
      <w:r w:rsidRPr="006009EC">
        <w:rPr>
          <w:szCs w:val="24"/>
          <w:lang w:val="ru-RU"/>
        </w:rPr>
        <w:t>e</w:t>
      </w:r>
      <w:r w:rsidR="00F066D7" w:rsidRPr="006009EC">
        <w:rPr>
          <w:szCs w:val="24"/>
          <w:lang w:val="ru-RU"/>
        </w:rPr>
        <w:t>nih</w:t>
      </w:r>
      <w:r w:rsidR="009875EC" w:rsidRPr="006009EC">
        <w:rPr>
          <w:szCs w:val="24"/>
          <w:lang w:val="ru-RU"/>
        </w:rPr>
        <w:t xml:space="preserve"> </w:t>
      </w:r>
      <w:r w:rsidR="00F066D7" w:rsidRPr="006009EC">
        <w:rPr>
          <w:szCs w:val="24"/>
          <w:lang w:val="ru-RU"/>
        </w:rPr>
        <w:t>d</w:t>
      </w:r>
      <w:r w:rsidRPr="006009EC">
        <w:rPr>
          <w:szCs w:val="24"/>
          <w:lang w:val="ru-RU"/>
        </w:rPr>
        <w:t>o</w:t>
      </w:r>
      <w:r w:rsidR="00F066D7" w:rsidRPr="006009EC">
        <w:rPr>
          <w:szCs w:val="24"/>
          <w:lang w:val="ru-RU"/>
        </w:rPr>
        <w:t>k</w:t>
      </w:r>
      <w:r w:rsidRPr="006009EC">
        <w:rPr>
          <w:szCs w:val="24"/>
          <w:lang w:val="ru-RU"/>
        </w:rPr>
        <w:t>a</w:t>
      </w:r>
      <w:r w:rsidR="00F066D7" w:rsidRPr="006009EC">
        <w:rPr>
          <w:szCs w:val="24"/>
          <w:lang w:val="ru-RU"/>
        </w:rPr>
        <w:t>z</w:t>
      </w:r>
      <w:r w:rsidRPr="006009EC">
        <w:rPr>
          <w:szCs w:val="24"/>
          <w:lang w:val="ru-RU"/>
        </w:rPr>
        <w:t>a</w:t>
      </w:r>
      <w:r w:rsidR="009875EC" w:rsidRPr="006009EC">
        <w:rPr>
          <w:szCs w:val="24"/>
          <w:lang w:val="ru-RU"/>
        </w:rPr>
        <w:t xml:space="preserve">, </w:t>
      </w:r>
      <w:r w:rsidR="00F066D7" w:rsidRPr="006009EC">
        <w:rPr>
          <w:b/>
          <w:i/>
          <w:szCs w:val="24"/>
          <w:lang w:val="ru-RU"/>
        </w:rPr>
        <w:t>n</w:t>
      </w:r>
      <w:r w:rsidRPr="006009EC">
        <w:rPr>
          <w:b/>
          <w:i/>
          <w:szCs w:val="24"/>
          <w:lang w:val="ru-RU"/>
        </w:rPr>
        <w:t>a</w:t>
      </w:r>
      <w:r w:rsidR="00F066D7" w:rsidRPr="006009EC">
        <w:rPr>
          <w:b/>
          <w:i/>
          <w:szCs w:val="24"/>
          <w:lang w:val="ru-RU"/>
        </w:rPr>
        <w:t>ručil</w:t>
      </w:r>
      <w:r w:rsidRPr="006009EC">
        <w:rPr>
          <w:b/>
          <w:i/>
          <w:szCs w:val="24"/>
          <w:lang w:val="ru-RU"/>
        </w:rPr>
        <w:t>a</w:t>
      </w:r>
      <w:r w:rsidR="00F066D7" w:rsidRPr="006009EC">
        <w:rPr>
          <w:b/>
          <w:i/>
          <w:szCs w:val="24"/>
          <w:lang w:val="ru-RU"/>
        </w:rPr>
        <w:t>c</w:t>
      </w:r>
      <w:r w:rsidR="009875EC" w:rsidRPr="006009EC">
        <w:rPr>
          <w:b/>
          <w:i/>
          <w:szCs w:val="24"/>
          <w:lang w:val="ru-RU"/>
        </w:rPr>
        <w:t xml:space="preserve"> </w:t>
      </w:r>
      <w:r w:rsidR="00F066D7" w:rsidRPr="006009EC">
        <w:rPr>
          <w:b/>
          <w:i/>
          <w:szCs w:val="24"/>
          <w:lang w:val="ru-RU"/>
        </w:rPr>
        <w:t>ć</w:t>
      </w:r>
      <w:r w:rsidRPr="006009EC">
        <w:rPr>
          <w:b/>
          <w:i/>
          <w:szCs w:val="24"/>
          <w:lang w:val="ru-RU"/>
        </w:rPr>
        <w:t>e</w:t>
      </w:r>
      <w:r w:rsidR="009875EC" w:rsidRPr="006009EC">
        <w:rPr>
          <w:b/>
          <w:i/>
          <w:szCs w:val="24"/>
          <w:lang w:val="ru-RU"/>
        </w:rPr>
        <w:t xml:space="preserve"> </w:t>
      </w:r>
      <w:r w:rsidR="00F066D7" w:rsidRPr="006009EC">
        <w:rPr>
          <w:b/>
          <w:i/>
          <w:szCs w:val="24"/>
          <w:lang w:val="ru-RU"/>
        </w:rPr>
        <w:t>nj</w:t>
      </w:r>
      <w:r w:rsidRPr="006009EC">
        <w:rPr>
          <w:b/>
          <w:i/>
          <w:szCs w:val="24"/>
          <w:lang w:val="ru-RU"/>
        </w:rPr>
        <w:t>e</w:t>
      </w:r>
      <w:r w:rsidR="00F066D7" w:rsidRPr="006009EC">
        <w:rPr>
          <w:b/>
          <w:i/>
          <w:szCs w:val="24"/>
          <w:lang w:val="ru-RU"/>
        </w:rPr>
        <w:t>g</w:t>
      </w:r>
      <w:r w:rsidRPr="006009EC">
        <w:rPr>
          <w:b/>
          <w:i/>
          <w:szCs w:val="24"/>
          <w:lang w:val="ru-RU"/>
        </w:rPr>
        <w:t>o</w:t>
      </w:r>
      <w:r w:rsidR="00F066D7" w:rsidRPr="006009EC">
        <w:rPr>
          <w:b/>
          <w:i/>
          <w:szCs w:val="24"/>
          <w:lang w:val="ru-RU"/>
        </w:rPr>
        <w:t>vu</w:t>
      </w:r>
      <w:r w:rsidR="009875EC" w:rsidRPr="006009EC">
        <w:rPr>
          <w:b/>
          <w:i/>
          <w:szCs w:val="24"/>
          <w:lang w:val="ru-RU"/>
        </w:rPr>
        <w:t xml:space="preserve"> </w:t>
      </w:r>
      <w:r w:rsidR="00F066D7" w:rsidRPr="006009EC">
        <w:rPr>
          <w:b/>
          <w:i/>
          <w:szCs w:val="24"/>
          <w:lang w:val="ru-RU"/>
        </w:rPr>
        <w:t>p</w:t>
      </w:r>
      <w:r w:rsidRPr="006009EC">
        <w:rPr>
          <w:b/>
          <w:i/>
          <w:szCs w:val="24"/>
          <w:lang w:val="ru-RU"/>
        </w:rPr>
        <w:t>o</w:t>
      </w:r>
      <w:r w:rsidR="00F066D7" w:rsidRPr="006009EC">
        <w:rPr>
          <w:b/>
          <w:i/>
          <w:szCs w:val="24"/>
          <w:lang w:val="ru-RU"/>
        </w:rPr>
        <w:t>nudu</w:t>
      </w:r>
      <w:r w:rsidR="009875EC" w:rsidRPr="006009EC">
        <w:rPr>
          <w:b/>
          <w:i/>
          <w:szCs w:val="24"/>
          <w:lang w:val="ru-RU"/>
        </w:rPr>
        <w:t xml:space="preserve"> </w:t>
      </w:r>
      <w:r w:rsidRPr="006009EC">
        <w:rPr>
          <w:b/>
          <w:i/>
          <w:szCs w:val="24"/>
          <w:lang w:val="ru-RU"/>
        </w:rPr>
        <w:t>o</w:t>
      </w:r>
      <w:r w:rsidR="00F066D7" w:rsidRPr="006009EC">
        <w:rPr>
          <w:b/>
          <w:i/>
          <w:szCs w:val="24"/>
          <w:lang w:val="ru-RU"/>
        </w:rPr>
        <w:t>dbiti</w:t>
      </w:r>
      <w:r w:rsidR="009875EC" w:rsidRPr="006009EC">
        <w:rPr>
          <w:b/>
          <w:i/>
          <w:szCs w:val="24"/>
          <w:lang w:val="ru-RU"/>
        </w:rPr>
        <w:t xml:space="preserve"> </w:t>
      </w:r>
      <w:r w:rsidR="00F066D7" w:rsidRPr="006009EC">
        <w:rPr>
          <w:b/>
          <w:i/>
          <w:szCs w:val="24"/>
          <w:lang w:val="ru-RU"/>
        </w:rPr>
        <w:t>k</w:t>
      </w:r>
      <w:r w:rsidRPr="006009EC">
        <w:rPr>
          <w:b/>
          <w:i/>
          <w:szCs w:val="24"/>
          <w:lang w:val="ru-RU"/>
        </w:rPr>
        <w:t>ao</w:t>
      </w:r>
      <w:r w:rsidR="009875EC" w:rsidRPr="006009EC">
        <w:rPr>
          <w:b/>
          <w:i/>
          <w:szCs w:val="24"/>
          <w:lang w:val="ru-RU"/>
        </w:rPr>
        <w:t xml:space="preserve"> </w:t>
      </w:r>
      <w:r w:rsidR="00F066D7" w:rsidRPr="006009EC">
        <w:rPr>
          <w:b/>
          <w:i/>
          <w:szCs w:val="24"/>
          <w:lang w:val="ru-RU"/>
        </w:rPr>
        <w:t>n</w:t>
      </w:r>
      <w:r w:rsidRPr="006009EC">
        <w:rPr>
          <w:b/>
          <w:i/>
          <w:szCs w:val="24"/>
          <w:lang w:val="ru-RU"/>
        </w:rPr>
        <w:t>e</w:t>
      </w:r>
      <w:r w:rsidR="00F066D7" w:rsidRPr="006009EC">
        <w:rPr>
          <w:b/>
          <w:i/>
          <w:szCs w:val="24"/>
          <w:lang w:val="ru-RU"/>
        </w:rPr>
        <w:t>prihv</w:t>
      </w:r>
      <w:r w:rsidRPr="006009EC">
        <w:rPr>
          <w:b/>
          <w:i/>
          <w:szCs w:val="24"/>
          <w:lang w:val="ru-RU"/>
        </w:rPr>
        <w:t>a</w:t>
      </w:r>
      <w:r w:rsidR="00F066D7" w:rsidRPr="006009EC">
        <w:rPr>
          <w:b/>
          <w:i/>
          <w:szCs w:val="24"/>
          <w:lang w:val="ru-RU"/>
        </w:rPr>
        <w:t>tlјivu</w:t>
      </w:r>
      <w:r w:rsidR="009875EC" w:rsidRPr="006009EC">
        <w:rPr>
          <w:b/>
          <w:i/>
          <w:szCs w:val="24"/>
          <w:lang w:val="ru-RU"/>
        </w:rPr>
        <w:t>.</w:t>
      </w:r>
    </w:p>
    <w:p w14:paraId="69155A45" w14:textId="77777777" w:rsidR="00B1628D" w:rsidRPr="006009EC" w:rsidRDefault="00F066D7" w:rsidP="00FA6277">
      <w:pPr>
        <w:ind w:firstLine="708"/>
        <w:jc w:val="both"/>
        <w:rPr>
          <w:szCs w:val="24"/>
        </w:rPr>
      </w:pPr>
      <w:r w:rsidRPr="006009EC">
        <w:rPr>
          <w:szCs w:val="24"/>
          <w:lang w:val="ru-RU"/>
        </w:rPr>
        <w:t>P</w:t>
      </w:r>
      <w:r w:rsidR="004F3D9B" w:rsidRPr="006009EC">
        <w:rPr>
          <w:szCs w:val="24"/>
          <w:lang w:val="ru-RU"/>
        </w:rPr>
        <w:t>o</w:t>
      </w:r>
      <w:r w:rsidRPr="006009EC">
        <w:rPr>
          <w:szCs w:val="24"/>
          <w:lang w:val="ru-RU"/>
        </w:rPr>
        <w:t>nuđ</w:t>
      </w:r>
      <w:r w:rsidR="004F3D9B" w:rsidRPr="006009EC">
        <w:rPr>
          <w:szCs w:val="24"/>
          <w:lang w:val="ru-RU"/>
        </w:rPr>
        <w:t>a</w:t>
      </w:r>
      <w:r w:rsidRPr="006009EC">
        <w:rPr>
          <w:szCs w:val="24"/>
          <w:lang w:val="ru-RU"/>
        </w:rPr>
        <w:t>či</w:t>
      </w:r>
      <w:r w:rsidR="004D75BF" w:rsidRPr="006009EC">
        <w:rPr>
          <w:szCs w:val="24"/>
          <w:lang w:val="ru-RU"/>
        </w:rPr>
        <w:t xml:space="preserve"> </w:t>
      </w:r>
      <w:r w:rsidRPr="006009EC">
        <w:rPr>
          <w:szCs w:val="24"/>
          <w:lang w:val="ru-RU"/>
        </w:rPr>
        <w:t>k</w:t>
      </w:r>
      <w:r w:rsidR="004F3D9B" w:rsidRPr="006009EC">
        <w:rPr>
          <w:szCs w:val="24"/>
          <w:lang w:val="ru-RU"/>
        </w:rPr>
        <w:t>oj</w:t>
      </w:r>
      <w:r w:rsidRPr="006009EC">
        <w:rPr>
          <w:szCs w:val="24"/>
          <w:lang w:val="ru-RU"/>
        </w:rPr>
        <w:t>i</w:t>
      </w:r>
      <w:r w:rsidR="004D75BF" w:rsidRPr="006009EC">
        <w:rPr>
          <w:szCs w:val="24"/>
          <w:lang w:val="ru-RU"/>
        </w:rPr>
        <w:t xml:space="preserve"> </w:t>
      </w:r>
      <w:r w:rsidRPr="006009EC">
        <w:rPr>
          <w:szCs w:val="24"/>
          <w:lang w:val="ru-RU"/>
        </w:rPr>
        <w:t>su</w:t>
      </w:r>
      <w:r w:rsidR="004D75BF" w:rsidRPr="006009EC">
        <w:rPr>
          <w:szCs w:val="24"/>
          <w:lang w:val="ru-RU"/>
        </w:rPr>
        <w:t xml:space="preserve"> </w:t>
      </w:r>
      <w:r w:rsidRPr="006009EC">
        <w:rPr>
          <w:szCs w:val="24"/>
          <w:lang w:val="ru-RU"/>
        </w:rPr>
        <w:t>r</w:t>
      </w:r>
      <w:r w:rsidR="004F3D9B" w:rsidRPr="006009EC">
        <w:rPr>
          <w:szCs w:val="24"/>
          <w:lang w:val="ru-RU"/>
        </w:rPr>
        <w:t>e</w:t>
      </w:r>
      <w:r w:rsidRPr="006009EC">
        <w:rPr>
          <w:szCs w:val="24"/>
          <w:lang w:val="ru-RU"/>
        </w:rPr>
        <w:t>gistr</w:t>
      </w:r>
      <w:r w:rsidR="004F3D9B" w:rsidRPr="006009EC">
        <w:rPr>
          <w:szCs w:val="24"/>
          <w:lang w:val="ru-RU"/>
        </w:rPr>
        <w:t>o</w:t>
      </w:r>
      <w:r w:rsidRPr="006009EC">
        <w:rPr>
          <w:szCs w:val="24"/>
          <w:lang w:val="ru-RU"/>
        </w:rPr>
        <w:t>v</w:t>
      </w:r>
      <w:r w:rsidR="004F3D9B" w:rsidRPr="006009EC">
        <w:rPr>
          <w:szCs w:val="24"/>
          <w:lang w:val="ru-RU"/>
        </w:rPr>
        <w:t>a</w:t>
      </w:r>
      <w:r w:rsidRPr="006009EC">
        <w:rPr>
          <w:szCs w:val="24"/>
          <w:lang w:val="ru-RU"/>
        </w:rPr>
        <w:t>ni</w:t>
      </w:r>
      <w:r w:rsidR="004D75BF" w:rsidRPr="006009EC">
        <w:rPr>
          <w:szCs w:val="24"/>
          <w:lang w:val="ru-RU"/>
        </w:rPr>
        <w:t xml:space="preserve"> </w:t>
      </w:r>
      <w:r w:rsidRPr="006009EC">
        <w:rPr>
          <w:szCs w:val="24"/>
          <w:lang w:val="ru-RU"/>
        </w:rPr>
        <w:t>u</w:t>
      </w:r>
      <w:r w:rsidR="004D75BF" w:rsidRPr="006009EC">
        <w:rPr>
          <w:szCs w:val="24"/>
          <w:lang w:val="ru-RU"/>
        </w:rPr>
        <w:t xml:space="preserve"> </w:t>
      </w:r>
      <w:r w:rsidRPr="006009EC">
        <w:rPr>
          <w:szCs w:val="24"/>
          <w:lang w:val="ru-RU"/>
        </w:rPr>
        <w:t>r</w:t>
      </w:r>
      <w:r w:rsidR="004F3D9B" w:rsidRPr="006009EC">
        <w:rPr>
          <w:szCs w:val="24"/>
          <w:lang w:val="ru-RU"/>
        </w:rPr>
        <w:t>e</w:t>
      </w:r>
      <w:r w:rsidRPr="006009EC">
        <w:rPr>
          <w:szCs w:val="24"/>
          <w:lang w:val="ru-RU"/>
        </w:rPr>
        <w:t>gistru</w:t>
      </w:r>
      <w:r w:rsidR="004D75BF" w:rsidRPr="006009EC">
        <w:rPr>
          <w:szCs w:val="24"/>
          <w:lang w:val="ru-RU"/>
        </w:rPr>
        <w:t xml:space="preserve"> </w:t>
      </w:r>
      <w:r w:rsidRPr="006009EC">
        <w:rPr>
          <w:szCs w:val="24"/>
          <w:lang w:val="ru-RU"/>
        </w:rPr>
        <w:t>k</w:t>
      </w:r>
      <w:r w:rsidR="004F3D9B" w:rsidRPr="006009EC">
        <w:rPr>
          <w:szCs w:val="24"/>
          <w:lang w:val="ru-RU"/>
        </w:rPr>
        <w:t>oj</w:t>
      </w:r>
      <w:r w:rsidRPr="006009EC">
        <w:rPr>
          <w:szCs w:val="24"/>
          <w:lang w:val="ru-RU"/>
        </w:rPr>
        <w:t>i</w:t>
      </w:r>
      <w:r w:rsidR="004D75BF" w:rsidRPr="006009EC">
        <w:rPr>
          <w:szCs w:val="24"/>
          <w:lang w:val="ru-RU"/>
        </w:rPr>
        <w:t xml:space="preserve"> </w:t>
      </w:r>
      <w:r w:rsidRPr="006009EC">
        <w:rPr>
          <w:szCs w:val="24"/>
          <w:lang w:val="ru-RU"/>
        </w:rPr>
        <w:t>v</w:t>
      </w:r>
      <w:r w:rsidR="004F3D9B" w:rsidRPr="006009EC">
        <w:rPr>
          <w:szCs w:val="24"/>
          <w:lang w:val="ru-RU"/>
        </w:rPr>
        <w:t>o</w:t>
      </w:r>
      <w:r w:rsidRPr="006009EC">
        <w:rPr>
          <w:szCs w:val="24"/>
          <w:lang w:val="ru-RU"/>
        </w:rPr>
        <w:t>di</w:t>
      </w:r>
      <w:r w:rsidR="004D75BF" w:rsidRPr="006009EC">
        <w:rPr>
          <w:szCs w:val="24"/>
          <w:lang w:val="ru-RU"/>
        </w:rPr>
        <w:t xml:space="preserve"> </w:t>
      </w:r>
      <w:r w:rsidR="004F3D9B" w:rsidRPr="006009EC">
        <w:rPr>
          <w:szCs w:val="24"/>
          <w:lang w:val="ru-RU"/>
        </w:rPr>
        <w:t>A</w:t>
      </w:r>
      <w:r w:rsidRPr="006009EC">
        <w:rPr>
          <w:szCs w:val="24"/>
          <w:lang w:val="ru-RU"/>
        </w:rPr>
        <w:t>g</w:t>
      </w:r>
      <w:r w:rsidR="004F3D9B" w:rsidRPr="006009EC">
        <w:rPr>
          <w:szCs w:val="24"/>
          <w:lang w:val="ru-RU"/>
        </w:rPr>
        <w:t>e</w:t>
      </w:r>
      <w:r w:rsidRPr="006009EC">
        <w:rPr>
          <w:szCs w:val="24"/>
          <w:lang w:val="ru-RU"/>
        </w:rPr>
        <w:t>nci</w:t>
      </w:r>
      <w:r w:rsidR="004F3D9B" w:rsidRPr="006009EC">
        <w:rPr>
          <w:szCs w:val="24"/>
          <w:lang w:val="ru-RU"/>
        </w:rPr>
        <w:t>ja</w:t>
      </w:r>
      <w:r w:rsidR="004D75BF" w:rsidRPr="006009EC">
        <w:rPr>
          <w:szCs w:val="24"/>
          <w:lang w:val="ru-RU"/>
        </w:rPr>
        <w:t xml:space="preserve"> </w:t>
      </w:r>
      <w:r w:rsidRPr="006009EC">
        <w:rPr>
          <w:szCs w:val="24"/>
          <w:lang w:val="ru-RU"/>
        </w:rPr>
        <w:t>z</w:t>
      </w:r>
      <w:r w:rsidR="004F3D9B" w:rsidRPr="006009EC">
        <w:rPr>
          <w:szCs w:val="24"/>
          <w:lang w:val="ru-RU"/>
        </w:rPr>
        <w:t>a</w:t>
      </w:r>
      <w:r w:rsidR="004D75BF" w:rsidRPr="006009EC">
        <w:rPr>
          <w:szCs w:val="24"/>
          <w:lang w:val="ru-RU"/>
        </w:rPr>
        <w:t xml:space="preserve"> </w:t>
      </w:r>
      <w:r w:rsidRPr="006009EC">
        <w:rPr>
          <w:szCs w:val="24"/>
          <w:lang w:val="ru-RU"/>
        </w:rPr>
        <w:t>privr</w:t>
      </w:r>
      <w:r w:rsidR="004F3D9B" w:rsidRPr="006009EC">
        <w:rPr>
          <w:szCs w:val="24"/>
          <w:lang w:val="ru-RU"/>
        </w:rPr>
        <w:t>e</w:t>
      </w:r>
      <w:r w:rsidRPr="006009EC">
        <w:rPr>
          <w:szCs w:val="24"/>
          <w:lang w:val="ru-RU"/>
        </w:rPr>
        <w:t>dn</w:t>
      </w:r>
      <w:r w:rsidR="004F3D9B" w:rsidRPr="006009EC">
        <w:rPr>
          <w:szCs w:val="24"/>
          <w:lang w:val="ru-RU"/>
        </w:rPr>
        <w:t>e</w:t>
      </w:r>
      <w:r w:rsidR="004D75BF" w:rsidRPr="006009EC">
        <w:rPr>
          <w:szCs w:val="24"/>
          <w:lang w:val="ru-RU"/>
        </w:rPr>
        <w:t xml:space="preserve"> </w:t>
      </w:r>
      <w:r w:rsidRPr="006009EC">
        <w:rPr>
          <w:szCs w:val="24"/>
          <w:lang w:val="ru-RU"/>
        </w:rPr>
        <w:t>r</w:t>
      </w:r>
      <w:r w:rsidR="004F3D9B" w:rsidRPr="006009EC">
        <w:rPr>
          <w:szCs w:val="24"/>
          <w:lang w:val="ru-RU"/>
        </w:rPr>
        <w:t>e</w:t>
      </w:r>
      <w:r w:rsidRPr="006009EC">
        <w:rPr>
          <w:szCs w:val="24"/>
          <w:lang w:val="ru-RU"/>
        </w:rPr>
        <w:t>gistr</w:t>
      </w:r>
      <w:r w:rsidR="004F3D9B" w:rsidRPr="006009EC">
        <w:rPr>
          <w:szCs w:val="24"/>
          <w:lang w:val="ru-RU"/>
        </w:rPr>
        <w:t>e</w:t>
      </w:r>
      <w:r w:rsidR="004D75BF" w:rsidRPr="006009EC">
        <w:rPr>
          <w:szCs w:val="24"/>
          <w:lang w:val="ru-RU"/>
        </w:rPr>
        <w:t xml:space="preserve"> </w:t>
      </w:r>
      <w:r w:rsidRPr="006009EC">
        <w:rPr>
          <w:szCs w:val="24"/>
          <w:lang w:val="ru-RU"/>
        </w:rPr>
        <w:t>n</w:t>
      </w:r>
      <w:r w:rsidR="004F3D9B" w:rsidRPr="006009EC">
        <w:rPr>
          <w:szCs w:val="24"/>
          <w:lang w:val="ru-RU"/>
        </w:rPr>
        <w:t>e</w:t>
      </w:r>
      <w:r w:rsidR="004D75BF" w:rsidRPr="006009EC">
        <w:rPr>
          <w:szCs w:val="24"/>
          <w:lang w:val="ru-RU"/>
        </w:rPr>
        <w:t xml:space="preserve"> </w:t>
      </w:r>
      <w:r w:rsidRPr="006009EC">
        <w:rPr>
          <w:szCs w:val="24"/>
          <w:lang w:val="ru-RU"/>
        </w:rPr>
        <w:t>m</w:t>
      </w:r>
      <w:r w:rsidR="004F3D9B" w:rsidRPr="006009EC">
        <w:rPr>
          <w:szCs w:val="24"/>
          <w:lang w:val="ru-RU"/>
        </w:rPr>
        <w:t>o</w:t>
      </w:r>
      <w:r w:rsidRPr="006009EC">
        <w:rPr>
          <w:szCs w:val="24"/>
          <w:lang w:val="ru-RU"/>
        </w:rPr>
        <w:t>r</w:t>
      </w:r>
      <w:r w:rsidR="004F3D9B" w:rsidRPr="006009EC">
        <w:rPr>
          <w:szCs w:val="24"/>
          <w:lang w:val="ru-RU"/>
        </w:rPr>
        <w:t>aj</w:t>
      </w:r>
      <w:r w:rsidRPr="006009EC">
        <w:rPr>
          <w:szCs w:val="24"/>
          <w:lang w:val="ru-RU"/>
        </w:rPr>
        <w:t>u</w:t>
      </w:r>
      <w:r w:rsidR="004D75BF" w:rsidRPr="006009EC">
        <w:rPr>
          <w:szCs w:val="24"/>
          <w:lang w:val="ru-RU"/>
        </w:rPr>
        <w:t xml:space="preserve"> </w:t>
      </w:r>
      <w:r w:rsidRPr="006009EC">
        <w:rPr>
          <w:szCs w:val="24"/>
          <w:lang w:val="ru-RU"/>
        </w:rPr>
        <w:t>d</w:t>
      </w:r>
      <w:r w:rsidR="004F3D9B" w:rsidRPr="006009EC">
        <w:rPr>
          <w:szCs w:val="24"/>
          <w:lang w:val="ru-RU"/>
        </w:rPr>
        <w:t>a</w:t>
      </w:r>
      <w:r w:rsidR="004D75BF" w:rsidRPr="006009EC">
        <w:rPr>
          <w:szCs w:val="24"/>
          <w:lang w:val="ru-RU"/>
        </w:rPr>
        <w:t xml:space="preserve"> </w:t>
      </w:r>
      <w:r w:rsidRPr="006009EC">
        <w:rPr>
          <w:szCs w:val="24"/>
          <w:lang w:val="ru-RU"/>
        </w:rPr>
        <w:t>d</w:t>
      </w:r>
      <w:r w:rsidR="004F3D9B" w:rsidRPr="006009EC">
        <w:rPr>
          <w:szCs w:val="24"/>
          <w:lang w:val="ru-RU"/>
        </w:rPr>
        <w:t>o</w:t>
      </w:r>
      <w:r w:rsidRPr="006009EC">
        <w:rPr>
          <w:szCs w:val="24"/>
          <w:lang w:val="ru-RU"/>
        </w:rPr>
        <w:t>st</w:t>
      </w:r>
      <w:r w:rsidR="004F3D9B" w:rsidRPr="006009EC">
        <w:rPr>
          <w:szCs w:val="24"/>
          <w:lang w:val="ru-RU"/>
        </w:rPr>
        <w:t>a</w:t>
      </w:r>
      <w:r w:rsidRPr="006009EC">
        <w:rPr>
          <w:szCs w:val="24"/>
          <w:lang w:val="ru-RU"/>
        </w:rPr>
        <w:t>v</w:t>
      </w:r>
      <w:r w:rsidR="004F3D9B" w:rsidRPr="006009EC">
        <w:rPr>
          <w:szCs w:val="24"/>
          <w:lang w:val="ru-RU"/>
        </w:rPr>
        <w:t>e</w:t>
      </w:r>
      <w:r w:rsidR="004D75BF" w:rsidRPr="006009EC">
        <w:rPr>
          <w:szCs w:val="24"/>
          <w:lang w:val="ru-RU"/>
        </w:rPr>
        <w:t xml:space="preserve"> </w:t>
      </w:r>
      <w:r w:rsidRPr="006009EC">
        <w:rPr>
          <w:szCs w:val="24"/>
          <w:lang w:val="ru-RU"/>
        </w:rPr>
        <w:t>d</w:t>
      </w:r>
      <w:r w:rsidR="004F3D9B" w:rsidRPr="006009EC">
        <w:rPr>
          <w:szCs w:val="24"/>
          <w:lang w:val="ru-RU"/>
        </w:rPr>
        <w:t>o</w:t>
      </w:r>
      <w:r w:rsidRPr="006009EC">
        <w:rPr>
          <w:szCs w:val="24"/>
          <w:lang w:val="ru-RU"/>
        </w:rPr>
        <w:t>k</w:t>
      </w:r>
      <w:r w:rsidR="004F3D9B" w:rsidRPr="006009EC">
        <w:rPr>
          <w:szCs w:val="24"/>
          <w:lang w:val="ru-RU"/>
        </w:rPr>
        <w:t>a</w:t>
      </w:r>
      <w:r w:rsidRPr="006009EC">
        <w:rPr>
          <w:szCs w:val="24"/>
          <w:lang w:val="ru-RU"/>
        </w:rPr>
        <w:t>z</w:t>
      </w:r>
      <w:r w:rsidR="004D75BF" w:rsidRPr="006009EC">
        <w:rPr>
          <w:szCs w:val="24"/>
          <w:lang w:val="ru-RU"/>
        </w:rPr>
        <w:t xml:space="preserve"> </w:t>
      </w:r>
      <w:r w:rsidRPr="006009EC">
        <w:rPr>
          <w:szCs w:val="24"/>
          <w:lang w:val="ru-RU"/>
        </w:rPr>
        <w:t>iz</w:t>
      </w:r>
      <w:r w:rsidR="004D75BF" w:rsidRPr="006009EC">
        <w:rPr>
          <w:szCs w:val="24"/>
          <w:lang w:val="ru-RU"/>
        </w:rPr>
        <w:t xml:space="preserve"> </w:t>
      </w:r>
      <w:r w:rsidRPr="006009EC">
        <w:rPr>
          <w:szCs w:val="24"/>
          <w:lang w:val="ru-RU"/>
        </w:rPr>
        <w:t>čl</w:t>
      </w:r>
      <w:r w:rsidR="004D75BF" w:rsidRPr="006009EC">
        <w:rPr>
          <w:szCs w:val="24"/>
          <w:lang w:val="ru-RU"/>
        </w:rPr>
        <w:t>.75.</w:t>
      </w:r>
      <w:r w:rsidR="004D75BF" w:rsidRPr="006009EC">
        <w:rPr>
          <w:szCs w:val="24"/>
        </w:rPr>
        <w:t xml:space="preserve"> </w:t>
      </w:r>
      <w:r w:rsidRPr="006009EC">
        <w:rPr>
          <w:szCs w:val="24"/>
          <w:lang w:val="ru-RU"/>
        </w:rPr>
        <w:t>st</w:t>
      </w:r>
      <w:r w:rsidR="004D75BF" w:rsidRPr="006009EC">
        <w:rPr>
          <w:szCs w:val="24"/>
          <w:lang w:val="ru-RU"/>
        </w:rPr>
        <w:t>.</w:t>
      </w:r>
      <w:r w:rsidR="004D75BF" w:rsidRPr="006009EC">
        <w:rPr>
          <w:szCs w:val="24"/>
        </w:rPr>
        <w:t xml:space="preserve">1. </w:t>
      </w:r>
      <w:r w:rsidRPr="006009EC">
        <w:rPr>
          <w:szCs w:val="24"/>
          <w:lang w:val="ru-RU"/>
        </w:rPr>
        <w:t>t</w:t>
      </w:r>
      <w:r w:rsidR="004F3D9B" w:rsidRPr="006009EC">
        <w:rPr>
          <w:szCs w:val="24"/>
          <w:lang w:val="ru-RU"/>
        </w:rPr>
        <w:t>a</w:t>
      </w:r>
      <w:r w:rsidRPr="006009EC">
        <w:rPr>
          <w:szCs w:val="24"/>
          <w:lang w:val="ru-RU"/>
        </w:rPr>
        <w:t>č</w:t>
      </w:r>
      <w:r w:rsidR="004D75BF" w:rsidRPr="006009EC">
        <w:rPr>
          <w:szCs w:val="24"/>
          <w:lang w:val="ru-RU"/>
        </w:rPr>
        <w:t xml:space="preserve">.1) – </w:t>
      </w:r>
      <w:r w:rsidRPr="006009EC">
        <w:rPr>
          <w:szCs w:val="24"/>
          <w:lang w:val="ru-RU"/>
        </w:rPr>
        <w:t>Izv</w:t>
      </w:r>
      <w:r w:rsidR="004F3D9B" w:rsidRPr="006009EC">
        <w:rPr>
          <w:szCs w:val="24"/>
          <w:lang w:val="ru-RU"/>
        </w:rPr>
        <w:t>o</w:t>
      </w:r>
      <w:r w:rsidRPr="006009EC">
        <w:rPr>
          <w:szCs w:val="24"/>
          <w:lang w:val="ru-RU"/>
        </w:rPr>
        <w:t>d</w:t>
      </w:r>
      <w:r w:rsidR="004D75BF" w:rsidRPr="006009EC">
        <w:rPr>
          <w:szCs w:val="24"/>
          <w:lang w:val="ru-RU"/>
        </w:rPr>
        <w:t xml:space="preserve"> </w:t>
      </w:r>
      <w:r w:rsidRPr="006009EC">
        <w:rPr>
          <w:szCs w:val="24"/>
        </w:rPr>
        <w:t>iz</w:t>
      </w:r>
      <w:r w:rsidR="004D75BF" w:rsidRPr="006009EC">
        <w:rPr>
          <w:szCs w:val="24"/>
        </w:rPr>
        <w:t xml:space="preserve"> </w:t>
      </w:r>
      <w:r w:rsidRPr="006009EC">
        <w:rPr>
          <w:szCs w:val="24"/>
        </w:rPr>
        <w:t>r</w:t>
      </w:r>
      <w:r w:rsidR="004F3D9B" w:rsidRPr="006009EC">
        <w:rPr>
          <w:szCs w:val="24"/>
        </w:rPr>
        <w:t>e</w:t>
      </w:r>
      <w:r w:rsidRPr="006009EC">
        <w:rPr>
          <w:szCs w:val="24"/>
        </w:rPr>
        <w:t>gistr</w:t>
      </w:r>
      <w:r w:rsidR="004F3D9B" w:rsidRPr="006009EC">
        <w:rPr>
          <w:szCs w:val="24"/>
        </w:rPr>
        <w:t>a</w:t>
      </w:r>
      <w:r w:rsidR="004D75BF" w:rsidRPr="006009EC">
        <w:rPr>
          <w:szCs w:val="24"/>
        </w:rPr>
        <w:t xml:space="preserve"> </w:t>
      </w:r>
      <w:r w:rsidR="004F3D9B" w:rsidRPr="006009EC">
        <w:rPr>
          <w:szCs w:val="24"/>
        </w:rPr>
        <w:t>A</w:t>
      </w:r>
      <w:r w:rsidRPr="006009EC">
        <w:rPr>
          <w:szCs w:val="24"/>
        </w:rPr>
        <w:t>g</w:t>
      </w:r>
      <w:r w:rsidR="004F3D9B" w:rsidRPr="006009EC">
        <w:rPr>
          <w:szCs w:val="24"/>
        </w:rPr>
        <w:t>e</w:t>
      </w:r>
      <w:r w:rsidRPr="006009EC">
        <w:rPr>
          <w:szCs w:val="24"/>
        </w:rPr>
        <w:t>nci</w:t>
      </w:r>
      <w:r w:rsidR="004F3D9B" w:rsidRPr="006009EC">
        <w:rPr>
          <w:szCs w:val="24"/>
        </w:rPr>
        <w:t>je</w:t>
      </w:r>
      <w:r w:rsidR="004D75BF" w:rsidRPr="006009EC">
        <w:rPr>
          <w:szCs w:val="24"/>
        </w:rPr>
        <w:t xml:space="preserve"> </w:t>
      </w:r>
      <w:r w:rsidRPr="006009EC">
        <w:rPr>
          <w:szCs w:val="24"/>
        </w:rPr>
        <w:t>z</w:t>
      </w:r>
      <w:r w:rsidR="004F3D9B" w:rsidRPr="006009EC">
        <w:rPr>
          <w:szCs w:val="24"/>
        </w:rPr>
        <w:t>a</w:t>
      </w:r>
      <w:r w:rsidR="004D75BF" w:rsidRPr="006009EC">
        <w:rPr>
          <w:szCs w:val="24"/>
        </w:rPr>
        <w:t xml:space="preserve"> </w:t>
      </w:r>
      <w:r w:rsidRPr="006009EC">
        <w:rPr>
          <w:szCs w:val="24"/>
        </w:rPr>
        <w:t>privr</w:t>
      </w:r>
      <w:r w:rsidR="004F3D9B" w:rsidRPr="006009EC">
        <w:rPr>
          <w:szCs w:val="24"/>
        </w:rPr>
        <w:t>e</w:t>
      </w:r>
      <w:r w:rsidRPr="006009EC">
        <w:rPr>
          <w:szCs w:val="24"/>
        </w:rPr>
        <w:t>dn</w:t>
      </w:r>
      <w:r w:rsidR="004F3D9B" w:rsidRPr="006009EC">
        <w:rPr>
          <w:szCs w:val="24"/>
        </w:rPr>
        <w:t>e</w:t>
      </w:r>
      <w:r w:rsidR="004D75BF" w:rsidRPr="006009EC">
        <w:rPr>
          <w:szCs w:val="24"/>
        </w:rPr>
        <w:t xml:space="preserve"> </w:t>
      </w:r>
      <w:r w:rsidRPr="006009EC">
        <w:rPr>
          <w:szCs w:val="24"/>
        </w:rPr>
        <w:t>r</w:t>
      </w:r>
      <w:r w:rsidR="004F3D9B" w:rsidRPr="006009EC">
        <w:rPr>
          <w:szCs w:val="24"/>
        </w:rPr>
        <w:t>e</w:t>
      </w:r>
      <w:r w:rsidRPr="006009EC">
        <w:rPr>
          <w:szCs w:val="24"/>
        </w:rPr>
        <w:t>gistr</w:t>
      </w:r>
      <w:r w:rsidR="004F3D9B" w:rsidRPr="006009EC">
        <w:rPr>
          <w:szCs w:val="24"/>
        </w:rPr>
        <w:t>e</w:t>
      </w:r>
      <w:r w:rsidR="004D75BF" w:rsidRPr="006009EC">
        <w:rPr>
          <w:szCs w:val="24"/>
        </w:rPr>
        <w:t xml:space="preserve">, </w:t>
      </w:r>
      <w:r w:rsidRPr="006009EC">
        <w:rPr>
          <w:szCs w:val="24"/>
        </w:rPr>
        <w:t>k</w:t>
      </w:r>
      <w:r w:rsidR="004F3D9B" w:rsidRPr="006009EC">
        <w:rPr>
          <w:szCs w:val="24"/>
        </w:rPr>
        <w:t>oj</w:t>
      </w:r>
      <w:r w:rsidRPr="006009EC">
        <w:rPr>
          <w:szCs w:val="24"/>
        </w:rPr>
        <w:t>i</w:t>
      </w:r>
      <w:r w:rsidR="004D75BF" w:rsidRPr="006009EC">
        <w:rPr>
          <w:szCs w:val="24"/>
        </w:rPr>
        <w:t xml:space="preserve"> </w:t>
      </w:r>
      <w:r w:rsidR="004F3D9B" w:rsidRPr="006009EC">
        <w:rPr>
          <w:szCs w:val="24"/>
        </w:rPr>
        <w:t>je</w:t>
      </w:r>
      <w:r w:rsidR="004D75BF" w:rsidRPr="006009EC">
        <w:rPr>
          <w:szCs w:val="24"/>
        </w:rPr>
        <w:t xml:space="preserve"> </w:t>
      </w:r>
      <w:r w:rsidR="004F3D9B" w:rsidRPr="006009EC">
        <w:rPr>
          <w:szCs w:val="24"/>
        </w:rPr>
        <w:t>ja</w:t>
      </w:r>
      <w:r w:rsidRPr="006009EC">
        <w:rPr>
          <w:szCs w:val="24"/>
        </w:rPr>
        <w:t>vn</w:t>
      </w:r>
      <w:r w:rsidR="004F3D9B" w:rsidRPr="006009EC">
        <w:rPr>
          <w:szCs w:val="24"/>
        </w:rPr>
        <w:t>o</w:t>
      </w:r>
      <w:r w:rsidR="004D75BF" w:rsidRPr="006009EC">
        <w:rPr>
          <w:szCs w:val="24"/>
        </w:rPr>
        <w:t xml:space="preserve"> </w:t>
      </w:r>
      <w:r w:rsidRPr="006009EC">
        <w:rPr>
          <w:szCs w:val="24"/>
        </w:rPr>
        <w:t>d</w:t>
      </w:r>
      <w:r w:rsidR="004F3D9B" w:rsidRPr="006009EC">
        <w:rPr>
          <w:szCs w:val="24"/>
        </w:rPr>
        <w:t>o</w:t>
      </w:r>
      <w:r w:rsidRPr="006009EC">
        <w:rPr>
          <w:szCs w:val="24"/>
        </w:rPr>
        <w:t>stup</w:t>
      </w:r>
      <w:r w:rsidR="004F3D9B" w:rsidRPr="006009EC">
        <w:rPr>
          <w:szCs w:val="24"/>
        </w:rPr>
        <w:t>a</w:t>
      </w:r>
      <w:r w:rsidRPr="006009EC">
        <w:rPr>
          <w:szCs w:val="24"/>
        </w:rPr>
        <w:t>n</w:t>
      </w:r>
      <w:r w:rsidR="004D75BF" w:rsidRPr="006009EC">
        <w:rPr>
          <w:szCs w:val="24"/>
        </w:rPr>
        <w:t xml:space="preserve"> </w:t>
      </w:r>
      <w:r w:rsidRPr="006009EC">
        <w:rPr>
          <w:szCs w:val="24"/>
        </w:rPr>
        <w:t>n</w:t>
      </w:r>
      <w:r w:rsidR="004F3D9B" w:rsidRPr="006009EC">
        <w:rPr>
          <w:szCs w:val="24"/>
        </w:rPr>
        <w:t>a</w:t>
      </w:r>
      <w:r w:rsidR="004D75BF" w:rsidRPr="006009EC">
        <w:rPr>
          <w:szCs w:val="24"/>
        </w:rPr>
        <w:t xml:space="preserve"> </w:t>
      </w:r>
      <w:r w:rsidRPr="006009EC">
        <w:rPr>
          <w:szCs w:val="24"/>
        </w:rPr>
        <w:t>int</w:t>
      </w:r>
      <w:r w:rsidR="004F3D9B" w:rsidRPr="006009EC">
        <w:rPr>
          <w:szCs w:val="24"/>
        </w:rPr>
        <w:t>e</w:t>
      </w:r>
      <w:r w:rsidRPr="006009EC">
        <w:rPr>
          <w:szCs w:val="24"/>
        </w:rPr>
        <w:t>rn</w:t>
      </w:r>
      <w:r w:rsidR="004F3D9B" w:rsidRPr="006009EC">
        <w:rPr>
          <w:szCs w:val="24"/>
        </w:rPr>
        <w:t>e</w:t>
      </w:r>
      <w:r w:rsidRPr="006009EC">
        <w:rPr>
          <w:szCs w:val="24"/>
          <w:lang w:val="ru-RU"/>
        </w:rPr>
        <w:t>t</w:t>
      </w:r>
      <w:r w:rsidR="004D75BF" w:rsidRPr="006009EC">
        <w:rPr>
          <w:szCs w:val="24"/>
        </w:rPr>
        <w:t xml:space="preserve"> </w:t>
      </w:r>
      <w:r w:rsidRPr="006009EC">
        <w:rPr>
          <w:szCs w:val="24"/>
        </w:rPr>
        <w:t>str</w:t>
      </w:r>
      <w:r w:rsidR="004F3D9B" w:rsidRPr="006009EC">
        <w:rPr>
          <w:szCs w:val="24"/>
        </w:rPr>
        <w:t>a</w:t>
      </w:r>
      <w:r w:rsidRPr="006009EC">
        <w:rPr>
          <w:szCs w:val="24"/>
        </w:rPr>
        <w:t>nici</w:t>
      </w:r>
      <w:r w:rsidR="004D75BF" w:rsidRPr="006009EC">
        <w:rPr>
          <w:szCs w:val="24"/>
        </w:rPr>
        <w:t xml:space="preserve"> </w:t>
      </w:r>
      <w:r w:rsidR="004F3D9B" w:rsidRPr="006009EC">
        <w:rPr>
          <w:szCs w:val="24"/>
        </w:rPr>
        <w:t>A</w:t>
      </w:r>
      <w:r w:rsidRPr="006009EC">
        <w:rPr>
          <w:szCs w:val="24"/>
        </w:rPr>
        <w:t>g</w:t>
      </w:r>
      <w:r w:rsidR="004F3D9B" w:rsidRPr="006009EC">
        <w:rPr>
          <w:szCs w:val="24"/>
        </w:rPr>
        <w:t>e</w:t>
      </w:r>
      <w:r w:rsidRPr="006009EC">
        <w:rPr>
          <w:szCs w:val="24"/>
        </w:rPr>
        <w:t>nci</w:t>
      </w:r>
      <w:r w:rsidR="004F3D9B" w:rsidRPr="006009EC">
        <w:rPr>
          <w:szCs w:val="24"/>
        </w:rPr>
        <w:t>je</w:t>
      </w:r>
      <w:r w:rsidR="004D75BF" w:rsidRPr="006009EC">
        <w:rPr>
          <w:szCs w:val="24"/>
        </w:rPr>
        <w:t xml:space="preserve"> </w:t>
      </w:r>
      <w:r w:rsidRPr="006009EC">
        <w:rPr>
          <w:szCs w:val="24"/>
        </w:rPr>
        <w:t>z</w:t>
      </w:r>
      <w:r w:rsidR="004F3D9B" w:rsidRPr="006009EC">
        <w:rPr>
          <w:szCs w:val="24"/>
        </w:rPr>
        <w:t>a</w:t>
      </w:r>
      <w:r w:rsidR="004D75BF" w:rsidRPr="006009EC">
        <w:rPr>
          <w:szCs w:val="24"/>
        </w:rPr>
        <w:t xml:space="preserve"> </w:t>
      </w:r>
      <w:r w:rsidRPr="006009EC">
        <w:rPr>
          <w:szCs w:val="24"/>
        </w:rPr>
        <w:t>privr</w:t>
      </w:r>
      <w:r w:rsidR="004F3D9B" w:rsidRPr="006009EC">
        <w:rPr>
          <w:szCs w:val="24"/>
        </w:rPr>
        <w:t>e</w:t>
      </w:r>
      <w:r w:rsidRPr="006009EC">
        <w:rPr>
          <w:szCs w:val="24"/>
        </w:rPr>
        <w:t>dn</w:t>
      </w:r>
      <w:r w:rsidR="004F3D9B" w:rsidRPr="006009EC">
        <w:rPr>
          <w:szCs w:val="24"/>
        </w:rPr>
        <w:t>e</w:t>
      </w:r>
      <w:r w:rsidR="004D75BF" w:rsidRPr="006009EC">
        <w:rPr>
          <w:szCs w:val="24"/>
        </w:rPr>
        <w:t xml:space="preserve"> </w:t>
      </w:r>
      <w:r w:rsidRPr="006009EC">
        <w:rPr>
          <w:szCs w:val="24"/>
        </w:rPr>
        <w:t>r</w:t>
      </w:r>
      <w:r w:rsidR="004F3D9B" w:rsidRPr="006009EC">
        <w:rPr>
          <w:szCs w:val="24"/>
        </w:rPr>
        <w:t>e</w:t>
      </w:r>
      <w:r w:rsidRPr="006009EC">
        <w:rPr>
          <w:szCs w:val="24"/>
        </w:rPr>
        <w:t>gistr</w:t>
      </w:r>
      <w:r w:rsidR="004F3D9B" w:rsidRPr="006009EC">
        <w:rPr>
          <w:szCs w:val="24"/>
        </w:rPr>
        <w:t>e</w:t>
      </w:r>
      <w:r w:rsidR="004D75BF" w:rsidRPr="006009EC">
        <w:rPr>
          <w:szCs w:val="24"/>
        </w:rPr>
        <w:t>.</w:t>
      </w:r>
    </w:p>
    <w:p w14:paraId="733502E6" w14:textId="77777777" w:rsidR="009875EC" w:rsidRPr="006009EC" w:rsidRDefault="00F066D7" w:rsidP="009875EC">
      <w:pPr>
        <w:ind w:firstLine="708"/>
        <w:jc w:val="both"/>
        <w:rPr>
          <w:szCs w:val="24"/>
          <w:lang w:val="ru-RU"/>
        </w:rPr>
      </w:pPr>
      <w:r w:rsidRPr="006009EC">
        <w:rPr>
          <w:szCs w:val="24"/>
          <w:lang w:val="ru-RU"/>
        </w:rPr>
        <w:t>Uk</w:t>
      </w:r>
      <w:r w:rsidR="004F3D9B" w:rsidRPr="006009EC">
        <w:rPr>
          <w:szCs w:val="24"/>
          <w:lang w:val="ru-RU"/>
        </w:rPr>
        <w:t>o</w:t>
      </w:r>
      <w:r w:rsidRPr="006009EC">
        <w:rPr>
          <w:szCs w:val="24"/>
          <w:lang w:val="ru-RU"/>
        </w:rPr>
        <w:t>lik</w:t>
      </w:r>
      <w:r w:rsidR="004F3D9B" w:rsidRPr="006009EC">
        <w:rPr>
          <w:szCs w:val="24"/>
          <w:lang w:val="ru-RU"/>
        </w:rPr>
        <w:t>o</w:t>
      </w:r>
      <w:r w:rsidR="009875EC" w:rsidRPr="006009EC">
        <w:rPr>
          <w:szCs w:val="24"/>
          <w:lang w:val="ru-RU"/>
        </w:rPr>
        <w:t xml:space="preserve"> </w:t>
      </w:r>
      <w:r w:rsidRPr="006009EC">
        <w:rPr>
          <w:szCs w:val="24"/>
          <w:lang w:val="ru-RU"/>
        </w:rPr>
        <w:t>su</w:t>
      </w:r>
      <w:r w:rsidR="009875EC" w:rsidRPr="006009EC">
        <w:rPr>
          <w:szCs w:val="24"/>
          <w:lang w:val="ru-RU"/>
        </w:rPr>
        <w:t xml:space="preserve"> </w:t>
      </w:r>
      <w:r w:rsidRPr="006009EC">
        <w:rPr>
          <w:szCs w:val="24"/>
          <w:lang w:val="ru-RU"/>
        </w:rPr>
        <w:t>p</w:t>
      </w:r>
      <w:r w:rsidR="004F3D9B" w:rsidRPr="006009EC">
        <w:rPr>
          <w:szCs w:val="24"/>
          <w:lang w:val="ru-RU"/>
        </w:rPr>
        <w:t>o</w:t>
      </w:r>
      <w:r w:rsidRPr="006009EC">
        <w:rPr>
          <w:szCs w:val="24"/>
          <w:lang w:val="ru-RU"/>
        </w:rPr>
        <w:t>nuđ</w:t>
      </w:r>
      <w:r w:rsidR="004F3D9B" w:rsidRPr="006009EC">
        <w:rPr>
          <w:szCs w:val="24"/>
          <w:lang w:val="ru-RU"/>
        </w:rPr>
        <w:t>a</w:t>
      </w:r>
      <w:r w:rsidRPr="006009EC">
        <w:rPr>
          <w:szCs w:val="24"/>
          <w:lang w:val="ru-RU"/>
        </w:rPr>
        <w:t>či</w:t>
      </w:r>
      <w:r w:rsidR="009875EC" w:rsidRPr="006009EC">
        <w:rPr>
          <w:szCs w:val="24"/>
          <w:lang w:val="ru-RU"/>
        </w:rPr>
        <w:t xml:space="preserve"> </w:t>
      </w:r>
      <w:r w:rsidRPr="006009EC">
        <w:rPr>
          <w:bCs/>
          <w:szCs w:val="24"/>
          <w:lang w:val="ru-RU"/>
        </w:rPr>
        <w:t>r</w:t>
      </w:r>
      <w:r w:rsidR="004F3D9B" w:rsidRPr="006009EC">
        <w:rPr>
          <w:bCs/>
          <w:szCs w:val="24"/>
          <w:lang w:val="ru-RU"/>
        </w:rPr>
        <w:t>e</w:t>
      </w:r>
      <w:r w:rsidRPr="006009EC">
        <w:rPr>
          <w:bCs/>
          <w:szCs w:val="24"/>
          <w:lang w:val="ru-RU"/>
        </w:rPr>
        <w:t>gistr</w:t>
      </w:r>
      <w:r w:rsidR="004F3D9B" w:rsidRPr="006009EC">
        <w:rPr>
          <w:bCs/>
          <w:szCs w:val="24"/>
          <w:lang w:val="ru-RU"/>
        </w:rPr>
        <w:t>o</w:t>
      </w:r>
      <w:r w:rsidRPr="006009EC">
        <w:rPr>
          <w:bCs/>
          <w:szCs w:val="24"/>
          <w:lang w:val="ru-RU"/>
        </w:rPr>
        <w:t>v</w:t>
      </w:r>
      <w:r w:rsidR="004F3D9B" w:rsidRPr="006009EC">
        <w:rPr>
          <w:bCs/>
          <w:szCs w:val="24"/>
          <w:lang w:val="ru-RU"/>
        </w:rPr>
        <w:t>a</w:t>
      </w:r>
      <w:r w:rsidRPr="006009EC">
        <w:rPr>
          <w:bCs/>
          <w:szCs w:val="24"/>
          <w:lang w:val="ru-RU"/>
        </w:rPr>
        <w:t>ni</w:t>
      </w:r>
      <w:r w:rsidR="009875EC" w:rsidRPr="006009EC">
        <w:rPr>
          <w:bCs/>
          <w:szCs w:val="24"/>
          <w:lang w:val="ru-RU"/>
        </w:rPr>
        <w:t xml:space="preserve"> </w:t>
      </w:r>
      <w:r w:rsidRPr="006009EC">
        <w:rPr>
          <w:bCs/>
          <w:szCs w:val="24"/>
          <w:lang w:val="ru-RU"/>
        </w:rPr>
        <w:t>u</w:t>
      </w:r>
      <w:r w:rsidR="009875EC" w:rsidRPr="006009EC">
        <w:rPr>
          <w:bCs/>
          <w:szCs w:val="24"/>
          <w:lang w:val="ru-RU"/>
        </w:rPr>
        <w:t xml:space="preserve"> </w:t>
      </w:r>
      <w:r w:rsidRPr="006009EC">
        <w:rPr>
          <w:bCs/>
          <w:szCs w:val="24"/>
          <w:lang w:val="ru-RU"/>
        </w:rPr>
        <w:t>R</w:t>
      </w:r>
      <w:r w:rsidR="004F3D9B" w:rsidRPr="006009EC">
        <w:rPr>
          <w:bCs/>
          <w:szCs w:val="24"/>
          <w:lang w:val="ru-RU"/>
        </w:rPr>
        <w:t>e</w:t>
      </w:r>
      <w:r w:rsidRPr="006009EC">
        <w:rPr>
          <w:bCs/>
          <w:szCs w:val="24"/>
          <w:lang w:val="ru-RU"/>
        </w:rPr>
        <w:t>gistru</w:t>
      </w:r>
      <w:r w:rsidR="009875EC" w:rsidRPr="006009EC">
        <w:rPr>
          <w:bCs/>
          <w:szCs w:val="24"/>
          <w:lang w:val="ru-RU"/>
        </w:rPr>
        <w:t xml:space="preserve"> </w:t>
      </w:r>
      <w:r w:rsidRPr="006009EC">
        <w:rPr>
          <w:bCs/>
          <w:szCs w:val="24"/>
          <w:lang w:val="ru-RU"/>
        </w:rPr>
        <w:t>p</w:t>
      </w:r>
      <w:r w:rsidR="004F3D9B" w:rsidRPr="006009EC">
        <w:rPr>
          <w:bCs/>
          <w:szCs w:val="24"/>
          <w:lang w:val="ru-RU"/>
        </w:rPr>
        <w:t>o</w:t>
      </w:r>
      <w:r w:rsidRPr="006009EC">
        <w:rPr>
          <w:bCs/>
          <w:szCs w:val="24"/>
          <w:lang w:val="ru-RU"/>
        </w:rPr>
        <w:t>nuđ</w:t>
      </w:r>
      <w:r w:rsidR="004F3D9B" w:rsidRPr="006009EC">
        <w:rPr>
          <w:bCs/>
          <w:szCs w:val="24"/>
          <w:lang w:val="ru-RU"/>
        </w:rPr>
        <w:t>a</w:t>
      </w:r>
      <w:r w:rsidRPr="006009EC">
        <w:rPr>
          <w:bCs/>
          <w:szCs w:val="24"/>
          <w:lang w:val="ru-RU"/>
        </w:rPr>
        <w:t>č</w:t>
      </w:r>
      <w:r w:rsidR="004F3D9B" w:rsidRPr="006009EC">
        <w:rPr>
          <w:bCs/>
          <w:szCs w:val="24"/>
          <w:lang w:val="ru-RU"/>
        </w:rPr>
        <w:t>a</w:t>
      </w:r>
      <w:r w:rsidR="009875EC" w:rsidRPr="006009EC">
        <w:rPr>
          <w:szCs w:val="24"/>
          <w:lang w:val="ru-RU"/>
        </w:rPr>
        <w:t xml:space="preserve">, </w:t>
      </w:r>
      <w:r w:rsidRPr="006009EC">
        <w:rPr>
          <w:szCs w:val="24"/>
          <w:lang w:val="ru-RU"/>
        </w:rPr>
        <w:t>k</w:t>
      </w:r>
      <w:r w:rsidR="004F3D9B" w:rsidRPr="006009EC">
        <w:rPr>
          <w:szCs w:val="24"/>
          <w:lang w:val="ru-RU"/>
        </w:rPr>
        <w:t>oj</w:t>
      </w:r>
      <w:r w:rsidRPr="006009EC">
        <w:rPr>
          <w:szCs w:val="24"/>
          <w:lang w:val="ru-RU"/>
        </w:rPr>
        <w:t>i</w:t>
      </w:r>
      <w:r w:rsidR="009875EC" w:rsidRPr="006009EC">
        <w:rPr>
          <w:szCs w:val="24"/>
          <w:lang w:val="ru-RU"/>
        </w:rPr>
        <w:t xml:space="preserve"> </w:t>
      </w:r>
      <w:r w:rsidRPr="006009EC">
        <w:rPr>
          <w:szCs w:val="24"/>
          <w:lang w:val="ru-RU"/>
        </w:rPr>
        <w:t>v</w:t>
      </w:r>
      <w:r w:rsidR="004F3D9B" w:rsidRPr="006009EC">
        <w:rPr>
          <w:szCs w:val="24"/>
          <w:lang w:val="ru-RU"/>
        </w:rPr>
        <w:t>o</w:t>
      </w:r>
      <w:r w:rsidRPr="006009EC">
        <w:rPr>
          <w:szCs w:val="24"/>
          <w:lang w:val="ru-RU"/>
        </w:rPr>
        <w:t>di</w:t>
      </w:r>
      <w:r w:rsidR="009875EC" w:rsidRPr="006009EC">
        <w:rPr>
          <w:szCs w:val="24"/>
          <w:lang w:val="ru-RU"/>
        </w:rPr>
        <w:t xml:space="preserve"> </w:t>
      </w:r>
      <w:r w:rsidR="004F3D9B" w:rsidRPr="006009EC">
        <w:rPr>
          <w:szCs w:val="24"/>
          <w:lang w:val="ru-RU"/>
        </w:rPr>
        <w:t>A</w:t>
      </w:r>
      <w:r w:rsidRPr="006009EC">
        <w:rPr>
          <w:szCs w:val="24"/>
          <w:lang w:val="ru-RU"/>
        </w:rPr>
        <w:t>g</w:t>
      </w:r>
      <w:r w:rsidR="004F3D9B" w:rsidRPr="006009EC">
        <w:rPr>
          <w:szCs w:val="24"/>
          <w:lang w:val="ru-RU"/>
        </w:rPr>
        <w:t>e</w:t>
      </w:r>
      <w:r w:rsidRPr="006009EC">
        <w:rPr>
          <w:szCs w:val="24"/>
          <w:lang w:val="ru-RU"/>
        </w:rPr>
        <w:t>nci</w:t>
      </w:r>
      <w:r w:rsidR="004F3D9B" w:rsidRPr="006009EC">
        <w:rPr>
          <w:szCs w:val="24"/>
          <w:lang w:val="ru-RU"/>
        </w:rPr>
        <w:t>ja</w:t>
      </w:r>
      <w:r w:rsidR="009875EC" w:rsidRPr="006009EC">
        <w:rPr>
          <w:szCs w:val="24"/>
          <w:lang w:val="ru-RU"/>
        </w:rPr>
        <w:t xml:space="preserve"> </w:t>
      </w:r>
      <w:r w:rsidRPr="006009EC">
        <w:rPr>
          <w:szCs w:val="24"/>
          <w:lang w:val="ru-RU"/>
        </w:rPr>
        <w:t>z</w:t>
      </w:r>
      <w:r w:rsidR="004F3D9B" w:rsidRPr="006009EC">
        <w:rPr>
          <w:szCs w:val="24"/>
          <w:lang w:val="ru-RU"/>
        </w:rPr>
        <w:t>a</w:t>
      </w:r>
      <w:r w:rsidR="009875EC" w:rsidRPr="006009EC">
        <w:rPr>
          <w:szCs w:val="24"/>
          <w:lang w:val="ru-RU"/>
        </w:rPr>
        <w:t xml:space="preserve"> </w:t>
      </w:r>
      <w:r w:rsidRPr="006009EC">
        <w:rPr>
          <w:szCs w:val="24"/>
          <w:lang w:val="ru-RU"/>
        </w:rPr>
        <w:t>privr</w:t>
      </w:r>
      <w:r w:rsidR="004F3D9B" w:rsidRPr="006009EC">
        <w:rPr>
          <w:szCs w:val="24"/>
          <w:lang w:val="ru-RU"/>
        </w:rPr>
        <w:t>e</w:t>
      </w:r>
      <w:r w:rsidRPr="006009EC">
        <w:rPr>
          <w:szCs w:val="24"/>
          <w:lang w:val="ru-RU"/>
        </w:rPr>
        <w:t>dn</w:t>
      </w:r>
      <w:r w:rsidR="004F3D9B" w:rsidRPr="006009EC">
        <w:rPr>
          <w:szCs w:val="24"/>
          <w:lang w:val="ru-RU"/>
        </w:rPr>
        <w:t>e</w:t>
      </w:r>
      <w:r w:rsidR="009875EC" w:rsidRPr="006009EC">
        <w:rPr>
          <w:szCs w:val="24"/>
          <w:lang w:val="ru-RU"/>
        </w:rPr>
        <w:t xml:space="preserve"> </w:t>
      </w:r>
      <w:r w:rsidRPr="006009EC">
        <w:rPr>
          <w:szCs w:val="24"/>
          <w:lang w:val="ru-RU"/>
        </w:rPr>
        <w:t>r</w:t>
      </w:r>
      <w:r w:rsidR="004F3D9B" w:rsidRPr="006009EC">
        <w:rPr>
          <w:szCs w:val="24"/>
          <w:lang w:val="ru-RU"/>
        </w:rPr>
        <w:t>e</w:t>
      </w:r>
      <w:r w:rsidRPr="006009EC">
        <w:rPr>
          <w:szCs w:val="24"/>
          <w:lang w:val="ru-RU"/>
        </w:rPr>
        <w:t>gistr</w:t>
      </w:r>
      <w:r w:rsidR="004F3D9B" w:rsidRPr="006009EC">
        <w:rPr>
          <w:szCs w:val="24"/>
          <w:lang w:val="ru-RU"/>
        </w:rPr>
        <w:t>e</w:t>
      </w:r>
      <w:r w:rsidR="0064626D" w:rsidRPr="006009EC">
        <w:rPr>
          <w:szCs w:val="24"/>
          <w:lang w:val="ru-RU"/>
        </w:rPr>
        <w:t>,</w:t>
      </w:r>
      <w:r w:rsidR="009875EC" w:rsidRPr="006009EC">
        <w:rPr>
          <w:szCs w:val="24"/>
          <w:lang w:val="ru-RU"/>
        </w:rPr>
        <w:t xml:space="preserve"> </w:t>
      </w:r>
      <w:r w:rsidRPr="006009EC">
        <w:rPr>
          <w:szCs w:val="24"/>
          <w:lang w:val="ru-RU"/>
        </w:rPr>
        <w:t>n</w:t>
      </w:r>
      <w:r w:rsidR="004F3D9B" w:rsidRPr="006009EC">
        <w:rPr>
          <w:szCs w:val="24"/>
          <w:lang w:val="ru-RU"/>
        </w:rPr>
        <w:t>e</w:t>
      </w:r>
      <w:r w:rsidR="009875EC" w:rsidRPr="006009EC">
        <w:rPr>
          <w:szCs w:val="24"/>
          <w:lang w:val="ru-RU"/>
        </w:rPr>
        <w:t xml:space="preserve"> </w:t>
      </w:r>
      <w:r w:rsidRPr="006009EC">
        <w:rPr>
          <w:szCs w:val="24"/>
          <w:lang w:val="ru-RU"/>
        </w:rPr>
        <w:t>m</w:t>
      </w:r>
      <w:r w:rsidR="004F3D9B" w:rsidRPr="006009EC">
        <w:rPr>
          <w:szCs w:val="24"/>
          <w:lang w:val="ru-RU"/>
        </w:rPr>
        <w:t>o</w:t>
      </w:r>
      <w:r w:rsidRPr="006009EC">
        <w:rPr>
          <w:szCs w:val="24"/>
          <w:lang w:val="ru-RU"/>
        </w:rPr>
        <w:t>r</w:t>
      </w:r>
      <w:r w:rsidR="004F3D9B" w:rsidRPr="006009EC">
        <w:rPr>
          <w:szCs w:val="24"/>
          <w:lang w:val="ru-RU"/>
        </w:rPr>
        <w:t>aj</w:t>
      </w:r>
      <w:r w:rsidRPr="006009EC">
        <w:rPr>
          <w:szCs w:val="24"/>
          <w:lang w:val="ru-RU"/>
        </w:rPr>
        <w:t>u</w:t>
      </w:r>
      <w:r w:rsidR="009875EC" w:rsidRPr="006009EC">
        <w:rPr>
          <w:szCs w:val="24"/>
          <w:lang w:val="ru-RU"/>
        </w:rPr>
        <w:t xml:space="preserve"> </w:t>
      </w:r>
      <w:r w:rsidRPr="006009EC">
        <w:rPr>
          <w:szCs w:val="24"/>
          <w:lang w:val="ru-RU"/>
        </w:rPr>
        <w:t>d</w:t>
      </w:r>
      <w:r w:rsidR="004F3D9B" w:rsidRPr="006009EC">
        <w:rPr>
          <w:szCs w:val="24"/>
          <w:lang w:val="ru-RU"/>
        </w:rPr>
        <w:t>a</w:t>
      </w:r>
      <w:r w:rsidR="009875EC" w:rsidRPr="006009EC">
        <w:rPr>
          <w:szCs w:val="24"/>
          <w:lang w:val="ru-RU"/>
        </w:rPr>
        <w:t xml:space="preserve"> </w:t>
      </w:r>
      <w:r w:rsidRPr="006009EC">
        <w:rPr>
          <w:szCs w:val="24"/>
          <w:lang w:val="ru-RU"/>
        </w:rPr>
        <w:t>d</w:t>
      </w:r>
      <w:r w:rsidR="004F3D9B" w:rsidRPr="006009EC">
        <w:rPr>
          <w:szCs w:val="24"/>
          <w:lang w:val="ru-RU"/>
        </w:rPr>
        <w:t>o</w:t>
      </w:r>
      <w:r w:rsidRPr="006009EC">
        <w:rPr>
          <w:szCs w:val="24"/>
          <w:lang w:val="ru-RU"/>
        </w:rPr>
        <w:t>st</w:t>
      </w:r>
      <w:r w:rsidR="004F3D9B" w:rsidRPr="006009EC">
        <w:rPr>
          <w:szCs w:val="24"/>
          <w:lang w:val="ru-RU"/>
        </w:rPr>
        <w:t>a</w:t>
      </w:r>
      <w:r w:rsidRPr="006009EC">
        <w:rPr>
          <w:szCs w:val="24"/>
          <w:lang w:val="ru-RU"/>
        </w:rPr>
        <w:t>vlј</w:t>
      </w:r>
      <w:r w:rsidR="004F3D9B" w:rsidRPr="006009EC">
        <w:rPr>
          <w:szCs w:val="24"/>
          <w:lang w:val="ru-RU"/>
        </w:rPr>
        <w:t>aj</w:t>
      </w:r>
      <w:r w:rsidRPr="006009EC">
        <w:rPr>
          <w:szCs w:val="24"/>
          <w:lang w:val="ru-RU"/>
        </w:rPr>
        <w:t>u</w:t>
      </w:r>
      <w:r w:rsidR="009875EC" w:rsidRPr="006009EC">
        <w:rPr>
          <w:szCs w:val="24"/>
          <w:lang w:val="ru-RU"/>
        </w:rPr>
        <w:t xml:space="preserve"> </w:t>
      </w:r>
      <w:r w:rsidRPr="006009EC">
        <w:rPr>
          <w:szCs w:val="24"/>
          <w:lang w:val="ru-RU"/>
        </w:rPr>
        <w:t>d</w:t>
      </w:r>
      <w:r w:rsidR="004F3D9B" w:rsidRPr="006009EC">
        <w:rPr>
          <w:szCs w:val="24"/>
          <w:lang w:val="ru-RU"/>
        </w:rPr>
        <w:t>o</w:t>
      </w:r>
      <w:r w:rsidRPr="006009EC">
        <w:rPr>
          <w:szCs w:val="24"/>
          <w:lang w:val="ru-RU"/>
        </w:rPr>
        <w:t>k</w:t>
      </w:r>
      <w:r w:rsidR="004F3D9B" w:rsidRPr="006009EC">
        <w:rPr>
          <w:szCs w:val="24"/>
          <w:lang w:val="ru-RU"/>
        </w:rPr>
        <w:t>a</w:t>
      </w:r>
      <w:r w:rsidRPr="006009EC">
        <w:rPr>
          <w:szCs w:val="24"/>
          <w:lang w:val="ru-RU"/>
        </w:rPr>
        <w:t>z</w:t>
      </w:r>
      <w:r w:rsidR="004F3D9B" w:rsidRPr="006009EC">
        <w:rPr>
          <w:szCs w:val="24"/>
          <w:lang w:val="ru-RU"/>
        </w:rPr>
        <w:t>e</w:t>
      </w:r>
      <w:r w:rsidR="009875EC" w:rsidRPr="006009EC">
        <w:rPr>
          <w:szCs w:val="24"/>
          <w:lang w:val="ru-RU"/>
        </w:rPr>
        <w:t xml:space="preserve"> </w:t>
      </w:r>
      <w:r w:rsidRPr="006009EC">
        <w:rPr>
          <w:szCs w:val="24"/>
          <w:lang w:val="ru-RU"/>
        </w:rPr>
        <w:t>iz</w:t>
      </w:r>
      <w:r w:rsidR="009875EC" w:rsidRPr="006009EC">
        <w:rPr>
          <w:szCs w:val="24"/>
          <w:lang w:val="ru-RU"/>
        </w:rPr>
        <w:t xml:space="preserve"> </w:t>
      </w:r>
      <w:r w:rsidRPr="006009EC">
        <w:rPr>
          <w:szCs w:val="24"/>
          <w:lang w:val="ru-RU"/>
        </w:rPr>
        <w:t>čl</w:t>
      </w:r>
      <w:r w:rsidR="009875EC" w:rsidRPr="006009EC">
        <w:rPr>
          <w:szCs w:val="24"/>
          <w:lang w:val="ru-RU"/>
        </w:rPr>
        <w:t>.75.</w:t>
      </w:r>
      <w:r w:rsidRPr="006009EC">
        <w:rPr>
          <w:szCs w:val="24"/>
          <w:lang w:val="ru-RU"/>
        </w:rPr>
        <w:t>st</w:t>
      </w:r>
      <w:r w:rsidR="004F3D9B" w:rsidRPr="006009EC">
        <w:rPr>
          <w:szCs w:val="24"/>
          <w:lang w:val="ru-RU"/>
        </w:rPr>
        <w:t>a</w:t>
      </w:r>
      <w:r w:rsidRPr="006009EC">
        <w:rPr>
          <w:szCs w:val="24"/>
          <w:lang w:val="ru-RU"/>
        </w:rPr>
        <w:t>v</w:t>
      </w:r>
      <w:r w:rsidR="003334A9" w:rsidRPr="006009EC">
        <w:rPr>
          <w:szCs w:val="24"/>
          <w:lang w:val="ru-RU"/>
        </w:rPr>
        <w:t xml:space="preserve"> </w:t>
      </w:r>
      <w:r w:rsidR="009875EC" w:rsidRPr="006009EC">
        <w:rPr>
          <w:szCs w:val="24"/>
          <w:lang w:val="ru-RU"/>
        </w:rPr>
        <w:t>1.</w:t>
      </w:r>
      <w:r w:rsidRPr="006009EC">
        <w:rPr>
          <w:szCs w:val="24"/>
          <w:lang w:val="ru-RU"/>
        </w:rPr>
        <w:t>t</w:t>
      </w:r>
      <w:r w:rsidR="004F3D9B" w:rsidRPr="006009EC">
        <w:rPr>
          <w:szCs w:val="24"/>
          <w:lang w:val="ru-RU"/>
        </w:rPr>
        <w:t>a</w:t>
      </w:r>
      <w:r w:rsidRPr="006009EC">
        <w:rPr>
          <w:szCs w:val="24"/>
          <w:lang w:val="ru-RU"/>
        </w:rPr>
        <w:t>č</w:t>
      </w:r>
      <w:r w:rsidR="009875EC" w:rsidRPr="006009EC">
        <w:rPr>
          <w:szCs w:val="24"/>
        </w:rPr>
        <w:t>.</w:t>
      </w:r>
      <w:r w:rsidR="009875EC" w:rsidRPr="006009EC">
        <w:rPr>
          <w:szCs w:val="24"/>
          <w:lang w:val="ru-RU"/>
        </w:rPr>
        <w:t>1</w:t>
      </w:r>
      <w:r w:rsidR="009875EC" w:rsidRPr="006009EC">
        <w:rPr>
          <w:szCs w:val="24"/>
        </w:rPr>
        <w:t xml:space="preserve">) </w:t>
      </w:r>
      <w:r w:rsidRPr="006009EC">
        <w:rPr>
          <w:szCs w:val="24"/>
        </w:rPr>
        <w:t>d</w:t>
      </w:r>
      <w:r w:rsidR="004F3D9B" w:rsidRPr="006009EC">
        <w:rPr>
          <w:szCs w:val="24"/>
          <w:lang w:val="ru-RU"/>
        </w:rPr>
        <w:t>o</w:t>
      </w:r>
      <w:r w:rsidR="009875EC" w:rsidRPr="006009EC">
        <w:rPr>
          <w:szCs w:val="24"/>
          <w:lang w:val="ru-RU"/>
        </w:rPr>
        <w:t xml:space="preserve"> </w:t>
      </w:r>
      <w:r w:rsidR="009875EC" w:rsidRPr="006009EC">
        <w:rPr>
          <w:szCs w:val="24"/>
        </w:rPr>
        <w:t xml:space="preserve">4) </w:t>
      </w:r>
      <w:r w:rsidRPr="006009EC">
        <w:rPr>
          <w:szCs w:val="24"/>
        </w:rPr>
        <w:t>Z</w:t>
      </w:r>
      <w:r w:rsidR="004F3D9B" w:rsidRPr="006009EC">
        <w:rPr>
          <w:szCs w:val="24"/>
          <w:lang w:val="ru-RU"/>
        </w:rPr>
        <w:t>J</w:t>
      </w:r>
      <w:r w:rsidRPr="006009EC">
        <w:rPr>
          <w:szCs w:val="24"/>
          <w:lang w:val="ru-RU"/>
        </w:rPr>
        <w:t>N</w:t>
      </w:r>
      <w:r w:rsidR="009875EC" w:rsidRPr="006009EC">
        <w:rPr>
          <w:szCs w:val="24"/>
        </w:rPr>
        <w:t xml:space="preserve">., </w:t>
      </w:r>
      <w:r w:rsidRPr="006009EC">
        <w:rPr>
          <w:szCs w:val="24"/>
          <w:lang w:val="ru-RU"/>
        </w:rPr>
        <w:t>v</w:t>
      </w:r>
      <w:r w:rsidR="004F3D9B" w:rsidRPr="006009EC">
        <w:rPr>
          <w:szCs w:val="24"/>
          <w:lang w:val="ru-RU"/>
        </w:rPr>
        <w:t>e</w:t>
      </w:r>
      <w:r w:rsidRPr="006009EC">
        <w:rPr>
          <w:szCs w:val="24"/>
          <w:lang w:val="ru-RU"/>
        </w:rPr>
        <w:t>ć</w:t>
      </w:r>
      <w:r w:rsidR="009875EC" w:rsidRPr="006009EC">
        <w:rPr>
          <w:szCs w:val="24"/>
          <w:lang w:val="ru-RU"/>
        </w:rPr>
        <w:t xml:space="preserve"> </w:t>
      </w:r>
      <w:r w:rsidRPr="006009EC">
        <w:rPr>
          <w:szCs w:val="24"/>
          <w:lang w:val="ru-RU"/>
        </w:rPr>
        <w:t>su</w:t>
      </w:r>
      <w:r w:rsidR="009875EC" w:rsidRPr="006009EC">
        <w:rPr>
          <w:szCs w:val="24"/>
          <w:lang w:val="ru-RU"/>
        </w:rPr>
        <w:t xml:space="preserve"> </w:t>
      </w:r>
      <w:r w:rsidRPr="006009EC">
        <w:rPr>
          <w:szCs w:val="24"/>
          <w:lang w:val="ru-RU"/>
        </w:rPr>
        <w:t>u</w:t>
      </w:r>
      <w:r w:rsidR="009875EC" w:rsidRPr="006009EC">
        <w:rPr>
          <w:szCs w:val="24"/>
          <w:lang w:val="ru-RU"/>
        </w:rPr>
        <w:t xml:space="preserve"> </w:t>
      </w:r>
      <w:r w:rsidR="004F3D9B" w:rsidRPr="006009EC">
        <w:rPr>
          <w:szCs w:val="24"/>
          <w:lang w:val="ru-RU"/>
        </w:rPr>
        <w:t>o</w:t>
      </w:r>
      <w:r w:rsidRPr="006009EC">
        <w:rPr>
          <w:szCs w:val="24"/>
          <w:lang w:val="ru-RU"/>
        </w:rPr>
        <w:t>b</w:t>
      </w:r>
      <w:r w:rsidR="004F3D9B" w:rsidRPr="006009EC">
        <w:rPr>
          <w:szCs w:val="24"/>
          <w:lang w:val="ru-RU"/>
        </w:rPr>
        <w:t>a</w:t>
      </w:r>
      <w:r w:rsidRPr="006009EC">
        <w:rPr>
          <w:szCs w:val="24"/>
          <w:lang w:val="ru-RU"/>
        </w:rPr>
        <w:t>v</w:t>
      </w:r>
      <w:r w:rsidR="004F3D9B" w:rsidRPr="006009EC">
        <w:rPr>
          <w:szCs w:val="24"/>
          <w:lang w:val="ru-RU"/>
        </w:rPr>
        <w:t>e</w:t>
      </w:r>
      <w:r w:rsidRPr="006009EC">
        <w:rPr>
          <w:szCs w:val="24"/>
          <w:lang w:val="ru-RU"/>
        </w:rPr>
        <w:t>zi</w:t>
      </w:r>
      <w:r w:rsidR="009875EC" w:rsidRPr="006009EC">
        <w:rPr>
          <w:szCs w:val="24"/>
          <w:lang w:val="ru-RU"/>
        </w:rPr>
        <w:t xml:space="preserve">, </w:t>
      </w:r>
      <w:r w:rsidRPr="006009EC">
        <w:rPr>
          <w:szCs w:val="24"/>
          <w:lang w:val="ru-RU"/>
        </w:rPr>
        <w:t>d</w:t>
      </w:r>
      <w:r w:rsidR="004F3D9B" w:rsidRPr="006009EC">
        <w:rPr>
          <w:szCs w:val="24"/>
          <w:lang w:val="ru-RU"/>
        </w:rPr>
        <w:t>a</w:t>
      </w:r>
      <w:r w:rsidR="009875EC" w:rsidRPr="006009EC">
        <w:rPr>
          <w:szCs w:val="24"/>
          <w:lang w:val="ru-RU"/>
        </w:rPr>
        <w:t xml:space="preserve"> </w:t>
      </w:r>
      <w:r w:rsidR="004F3D9B" w:rsidRPr="006009EC">
        <w:rPr>
          <w:szCs w:val="24"/>
          <w:lang w:val="ru-RU"/>
        </w:rPr>
        <w:t>ja</w:t>
      </w:r>
      <w:r w:rsidRPr="006009EC">
        <w:rPr>
          <w:szCs w:val="24"/>
          <w:lang w:val="ru-RU"/>
        </w:rPr>
        <w:t>sn</w:t>
      </w:r>
      <w:r w:rsidR="004F3D9B" w:rsidRPr="006009EC">
        <w:rPr>
          <w:szCs w:val="24"/>
          <w:lang w:val="ru-RU"/>
        </w:rPr>
        <w:t>o</w:t>
      </w:r>
      <w:r w:rsidR="009875EC" w:rsidRPr="006009EC">
        <w:rPr>
          <w:szCs w:val="24"/>
          <w:lang w:val="ru-RU"/>
        </w:rPr>
        <w:t xml:space="preserve"> </w:t>
      </w:r>
      <w:r w:rsidRPr="006009EC">
        <w:rPr>
          <w:szCs w:val="24"/>
          <w:lang w:val="ru-RU"/>
        </w:rPr>
        <w:t>n</w:t>
      </w:r>
      <w:r w:rsidR="004F3D9B" w:rsidRPr="006009EC">
        <w:rPr>
          <w:szCs w:val="24"/>
          <w:lang w:val="ru-RU"/>
        </w:rPr>
        <w:t>a</w:t>
      </w:r>
      <w:r w:rsidRPr="006009EC">
        <w:rPr>
          <w:szCs w:val="24"/>
          <w:lang w:val="ru-RU"/>
        </w:rPr>
        <w:t>gl</w:t>
      </w:r>
      <w:r w:rsidR="004F3D9B" w:rsidRPr="006009EC">
        <w:rPr>
          <w:szCs w:val="24"/>
          <w:lang w:val="ru-RU"/>
        </w:rPr>
        <w:t>a</w:t>
      </w:r>
      <w:r w:rsidRPr="006009EC">
        <w:rPr>
          <w:szCs w:val="24"/>
          <w:lang w:val="ru-RU"/>
        </w:rPr>
        <w:t>s</w:t>
      </w:r>
      <w:r w:rsidR="004F3D9B" w:rsidRPr="006009EC">
        <w:rPr>
          <w:szCs w:val="24"/>
          <w:lang w:val="ru-RU"/>
        </w:rPr>
        <w:t>e</w:t>
      </w:r>
      <w:r w:rsidR="009875EC" w:rsidRPr="006009EC">
        <w:rPr>
          <w:szCs w:val="24"/>
          <w:lang w:val="ru-RU"/>
        </w:rPr>
        <w:t xml:space="preserve"> </w:t>
      </w:r>
      <w:r w:rsidRPr="006009EC">
        <w:rPr>
          <w:szCs w:val="24"/>
          <w:lang w:val="ru-RU"/>
        </w:rPr>
        <w:t>d</w:t>
      </w:r>
      <w:r w:rsidR="004F3D9B" w:rsidRPr="006009EC">
        <w:rPr>
          <w:szCs w:val="24"/>
          <w:lang w:val="ru-RU"/>
        </w:rPr>
        <w:t>a</w:t>
      </w:r>
      <w:r w:rsidR="009875EC" w:rsidRPr="006009EC">
        <w:rPr>
          <w:szCs w:val="24"/>
          <w:lang w:val="ru-RU"/>
        </w:rPr>
        <w:t xml:space="preserve"> </w:t>
      </w:r>
      <w:r w:rsidRPr="006009EC">
        <w:rPr>
          <w:szCs w:val="24"/>
          <w:lang w:val="ru-RU"/>
        </w:rPr>
        <w:t>su</w:t>
      </w:r>
      <w:r w:rsidR="009875EC" w:rsidRPr="006009EC">
        <w:rPr>
          <w:szCs w:val="24"/>
          <w:lang w:val="ru-RU"/>
        </w:rPr>
        <w:t xml:space="preserve"> </w:t>
      </w:r>
      <w:r w:rsidRPr="006009EC">
        <w:rPr>
          <w:szCs w:val="24"/>
          <w:lang w:val="ru-RU"/>
        </w:rPr>
        <w:t>upis</w:t>
      </w:r>
      <w:r w:rsidR="004F3D9B" w:rsidRPr="006009EC">
        <w:rPr>
          <w:szCs w:val="24"/>
          <w:lang w:val="ru-RU"/>
        </w:rPr>
        <w:t>a</w:t>
      </w:r>
      <w:r w:rsidRPr="006009EC">
        <w:rPr>
          <w:szCs w:val="24"/>
          <w:lang w:val="ru-RU"/>
        </w:rPr>
        <w:t>ni</w:t>
      </w:r>
      <w:r w:rsidR="009875EC" w:rsidRPr="006009EC">
        <w:rPr>
          <w:szCs w:val="24"/>
          <w:lang w:val="ru-RU"/>
        </w:rPr>
        <w:t xml:space="preserve"> </w:t>
      </w:r>
      <w:r w:rsidRPr="006009EC">
        <w:rPr>
          <w:szCs w:val="24"/>
          <w:lang w:val="ru-RU"/>
        </w:rPr>
        <w:t>u</w:t>
      </w:r>
      <w:r w:rsidR="009875EC" w:rsidRPr="006009EC">
        <w:rPr>
          <w:szCs w:val="24"/>
        </w:rPr>
        <w:t xml:space="preserve"> </w:t>
      </w:r>
      <w:r w:rsidRPr="006009EC">
        <w:rPr>
          <w:szCs w:val="24"/>
        </w:rPr>
        <w:t>R</w:t>
      </w:r>
      <w:r w:rsidR="004F3D9B" w:rsidRPr="006009EC">
        <w:rPr>
          <w:szCs w:val="24"/>
        </w:rPr>
        <w:t>e</w:t>
      </w:r>
      <w:r w:rsidRPr="006009EC">
        <w:rPr>
          <w:szCs w:val="24"/>
        </w:rPr>
        <w:t>gist</w:t>
      </w:r>
      <w:r w:rsidR="004F3D9B" w:rsidRPr="006009EC">
        <w:rPr>
          <w:szCs w:val="24"/>
        </w:rPr>
        <w:t>a</w:t>
      </w:r>
      <w:r w:rsidRPr="006009EC">
        <w:rPr>
          <w:szCs w:val="24"/>
        </w:rPr>
        <w:t>r</w:t>
      </w:r>
      <w:r w:rsidR="009875EC" w:rsidRPr="006009EC">
        <w:rPr>
          <w:szCs w:val="24"/>
        </w:rPr>
        <w:t xml:space="preserve"> </w:t>
      </w:r>
      <w:r w:rsidRPr="006009EC">
        <w:rPr>
          <w:szCs w:val="24"/>
        </w:rPr>
        <w:t>p</w:t>
      </w:r>
      <w:r w:rsidR="004F3D9B" w:rsidRPr="006009EC">
        <w:rPr>
          <w:szCs w:val="24"/>
        </w:rPr>
        <w:t>o</w:t>
      </w:r>
      <w:r w:rsidRPr="006009EC">
        <w:rPr>
          <w:szCs w:val="24"/>
        </w:rPr>
        <w:t>nuđ</w:t>
      </w:r>
      <w:r w:rsidR="004F3D9B" w:rsidRPr="006009EC">
        <w:rPr>
          <w:szCs w:val="24"/>
        </w:rPr>
        <w:t>a</w:t>
      </w:r>
      <w:r w:rsidRPr="006009EC">
        <w:rPr>
          <w:szCs w:val="24"/>
        </w:rPr>
        <w:t>č</w:t>
      </w:r>
      <w:r w:rsidR="004F3D9B" w:rsidRPr="006009EC">
        <w:rPr>
          <w:szCs w:val="24"/>
        </w:rPr>
        <w:t>a</w:t>
      </w:r>
      <w:r w:rsidR="009875EC" w:rsidRPr="006009EC">
        <w:rPr>
          <w:szCs w:val="24"/>
        </w:rPr>
        <w:t>.</w:t>
      </w:r>
      <w:r w:rsidR="009875EC" w:rsidRPr="006009EC">
        <w:rPr>
          <w:szCs w:val="24"/>
          <w:lang w:val="ru-RU"/>
        </w:rPr>
        <w:t xml:space="preserve"> </w:t>
      </w:r>
    </w:p>
    <w:p w14:paraId="53BD18BB" w14:textId="77777777" w:rsidR="0064626D" w:rsidRPr="006009EC" w:rsidRDefault="00F066D7" w:rsidP="009875EC">
      <w:pPr>
        <w:ind w:firstLine="708"/>
        <w:jc w:val="both"/>
        <w:rPr>
          <w:szCs w:val="24"/>
          <w:lang w:val="ru-RU"/>
        </w:rPr>
      </w:pPr>
      <w:r w:rsidRPr="006009EC">
        <w:rPr>
          <w:szCs w:val="24"/>
          <w:lang w:val="ru-RU"/>
        </w:rPr>
        <w:t>N</w:t>
      </w:r>
      <w:r w:rsidR="004F3D9B" w:rsidRPr="006009EC">
        <w:rPr>
          <w:szCs w:val="24"/>
          <w:lang w:val="ru-RU"/>
        </w:rPr>
        <w:t>a</w:t>
      </w:r>
      <w:r w:rsidRPr="006009EC">
        <w:rPr>
          <w:szCs w:val="24"/>
          <w:lang w:val="ru-RU"/>
        </w:rPr>
        <w:t>ručil</w:t>
      </w:r>
      <w:r w:rsidR="004F3D9B" w:rsidRPr="006009EC">
        <w:rPr>
          <w:szCs w:val="24"/>
          <w:lang w:val="ru-RU"/>
        </w:rPr>
        <w:t>a</w:t>
      </w:r>
      <w:r w:rsidRPr="006009EC">
        <w:rPr>
          <w:szCs w:val="24"/>
          <w:lang w:val="ru-RU"/>
        </w:rPr>
        <w:t>c</w:t>
      </w:r>
      <w:r w:rsidR="009875EC" w:rsidRPr="006009EC">
        <w:rPr>
          <w:szCs w:val="24"/>
          <w:lang w:val="ru-RU"/>
        </w:rPr>
        <w:t xml:space="preserve"> </w:t>
      </w:r>
      <w:r w:rsidRPr="006009EC">
        <w:rPr>
          <w:szCs w:val="24"/>
          <w:lang w:val="ru-RU"/>
        </w:rPr>
        <w:t>n</w:t>
      </w:r>
      <w:r w:rsidR="004F3D9B" w:rsidRPr="006009EC">
        <w:rPr>
          <w:szCs w:val="24"/>
          <w:lang w:val="ru-RU"/>
        </w:rPr>
        <w:t>e</w:t>
      </w:r>
      <w:r w:rsidRPr="006009EC">
        <w:rPr>
          <w:szCs w:val="24"/>
          <w:lang w:val="ru-RU"/>
        </w:rPr>
        <w:t>ć</w:t>
      </w:r>
      <w:r w:rsidR="004F3D9B" w:rsidRPr="006009EC">
        <w:rPr>
          <w:szCs w:val="24"/>
          <w:lang w:val="ru-RU"/>
        </w:rPr>
        <w:t>e</w:t>
      </w:r>
      <w:r w:rsidR="009875EC" w:rsidRPr="006009EC">
        <w:rPr>
          <w:szCs w:val="24"/>
          <w:lang w:val="ru-RU"/>
        </w:rPr>
        <w:t xml:space="preserve"> </w:t>
      </w:r>
      <w:r w:rsidR="004F3D9B" w:rsidRPr="006009EC">
        <w:rPr>
          <w:szCs w:val="24"/>
          <w:lang w:val="ru-RU"/>
        </w:rPr>
        <w:t>o</w:t>
      </w:r>
      <w:r w:rsidRPr="006009EC">
        <w:rPr>
          <w:szCs w:val="24"/>
          <w:lang w:val="ru-RU"/>
        </w:rPr>
        <w:t>dbiti</w:t>
      </w:r>
      <w:r w:rsidR="009875EC" w:rsidRPr="006009EC">
        <w:rPr>
          <w:szCs w:val="24"/>
          <w:lang w:val="ru-RU"/>
        </w:rPr>
        <w:t xml:space="preserve"> </w:t>
      </w:r>
      <w:r w:rsidRPr="006009EC">
        <w:rPr>
          <w:szCs w:val="24"/>
          <w:lang w:val="ru-RU"/>
        </w:rPr>
        <w:t>p</w:t>
      </w:r>
      <w:r w:rsidR="004F3D9B" w:rsidRPr="006009EC">
        <w:rPr>
          <w:szCs w:val="24"/>
          <w:lang w:val="ru-RU"/>
        </w:rPr>
        <w:t>o</w:t>
      </w:r>
      <w:r w:rsidRPr="006009EC">
        <w:rPr>
          <w:szCs w:val="24"/>
          <w:lang w:val="ru-RU"/>
        </w:rPr>
        <w:t>nudu</w:t>
      </w:r>
      <w:r w:rsidR="009875EC" w:rsidRPr="006009EC">
        <w:rPr>
          <w:szCs w:val="24"/>
          <w:lang w:val="ru-RU"/>
        </w:rPr>
        <w:t xml:space="preserve"> </w:t>
      </w:r>
      <w:r w:rsidRPr="006009EC">
        <w:rPr>
          <w:szCs w:val="24"/>
          <w:lang w:val="ru-RU"/>
        </w:rPr>
        <w:t>k</w:t>
      </w:r>
      <w:r w:rsidR="004F3D9B" w:rsidRPr="006009EC">
        <w:rPr>
          <w:szCs w:val="24"/>
          <w:lang w:val="ru-RU"/>
        </w:rPr>
        <w:t>ao</w:t>
      </w:r>
      <w:r w:rsidR="009875EC" w:rsidRPr="006009EC">
        <w:rPr>
          <w:szCs w:val="24"/>
          <w:lang w:val="ru-RU"/>
        </w:rPr>
        <w:t xml:space="preserve"> </w:t>
      </w:r>
      <w:r w:rsidRPr="006009EC">
        <w:rPr>
          <w:szCs w:val="24"/>
          <w:lang w:val="ru-RU"/>
        </w:rPr>
        <w:t>n</w:t>
      </w:r>
      <w:r w:rsidR="004F3D9B" w:rsidRPr="006009EC">
        <w:rPr>
          <w:szCs w:val="24"/>
          <w:lang w:val="ru-RU"/>
        </w:rPr>
        <w:t>e</w:t>
      </w:r>
      <w:r w:rsidRPr="006009EC">
        <w:rPr>
          <w:szCs w:val="24"/>
          <w:lang w:val="ru-RU"/>
        </w:rPr>
        <w:t>prihv</w:t>
      </w:r>
      <w:r w:rsidR="004F3D9B" w:rsidRPr="006009EC">
        <w:rPr>
          <w:szCs w:val="24"/>
          <w:lang w:val="ru-RU"/>
        </w:rPr>
        <w:t>a</w:t>
      </w:r>
      <w:r w:rsidRPr="006009EC">
        <w:rPr>
          <w:szCs w:val="24"/>
          <w:lang w:val="ru-RU"/>
        </w:rPr>
        <w:t>tlјivu</w:t>
      </w:r>
      <w:r w:rsidR="009875EC" w:rsidRPr="006009EC">
        <w:rPr>
          <w:szCs w:val="24"/>
          <w:lang w:val="ru-RU"/>
        </w:rPr>
        <w:t xml:space="preserve">, </w:t>
      </w:r>
      <w:r w:rsidRPr="006009EC">
        <w:rPr>
          <w:szCs w:val="24"/>
          <w:lang w:val="ru-RU"/>
        </w:rPr>
        <w:t>uk</w:t>
      </w:r>
      <w:r w:rsidR="004F3D9B" w:rsidRPr="006009EC">
        <w:rPr>
          <w:szCs w:val="24"/>
          <w:lang w:val="ru-RU"/>
        </w:rPr>
        <w:t>o</w:t>
      </w:r>
      <w:r w:rsidRPr="006009EC">
        <w:rPr>
          <w:szCs w:val="24"/>
          <w:lang w:val="ru-RU"/>
        </w:rPr>
        <w:t>lik</w:t>
      </w:r>
      <w:r w:rsidR="004F3D9B" w:rsidRPr="006009EC">
        <w:rPr>
          <w:szCs w:val="24"/>
          <w:lang w:val="ru-RU"/>
        </w:rPr>
        <w:t>o</w:t>
      </w:r>
      <w:r w:rsidR="009875EC" w:rsidRPr="006009EC">
        <w:rPr>
          <w:szCs w:val="24"/>
          <w:lang w:val="ru-RU"/>
        </w:rPr>
        <w:t xml:space="preserve"> </w:t>
      </w:r>
      <w:r w:rsidRPr="006009EC">
        <w:rPr>
          <w:szCs w:val="24"/>
          <w:lang w:val="ru-RU"/>
        </w:rPr>
        <w:t>p</w:t>
      </w:r>
      <w:r w:rsidR="004F3D9B" w:rsidRPr="006009EC">
        <w:rPr>
          <w:szCs w:val="24"/>
          <w:lang w:val="ru-RU"/>
        </w:rPr>
        <w:t>o</w:t>
      </w:r>
      <w:r w:rsidRPr="006009EC">
        <w:rPr>
          <w:szCs w:val="24"/>
          <w:lang w:val="ru-RU"/>
        </w:rPr>
        <w:t>nud</w:t>
      </w:r>
      <w:r w:rsidR="004F3D9B" w:rsidRPr="006009EC">
        <w:rPr>
          <w:szCs w:val="24"/>
          <w:lang w:val="ru-RU"/>
        </w:rPr>
        <w:t>a</w:t>
      </w:r>
      <w:r w:rsidR="003334A9" w:rsidRPr="006009EC">
        <w:rPr>
          <w:szCs w:val="24"/>
          <w:lang w:val="ru-RU"/>
        </w:rPr>
        <w:t xml:space="preserve"> </w:t>
      </w:r>
      <w:r w:rsidRPr="006009EC">
        <w:rPr>
          <w:szCs w:val="24"/>
          <w:lang w:val="ru-RU"/>
        </w:rPr>
        <w:t>n</w:t>
      </w:r>
      <w:r w:rsidR="004F3D9B" w:rsidRPr="006009EC">
        <w:rPr>
          <w:szCs w:val="24"/>
          <w:lang w:val="ru-RU"/>
        </w:rPr>
        <w:t>e</w:t>
      </w:r>
      <w:r w:rsidR="009875EC" w:rsidRPr="006009EC">
        <w:rPr>
          <w:szCs w:val="24"/>
          <w:lang w:val="ru-RU"/>
        </w:rPr>
        <w:t xml:space="preserve"> </w:t>
      </w:r>
      <w:r w:rsidRPr="006009EC">
        <w:rPr>
          <w:szCs w:val="24"/>
          <w:lang w:val="ru-RU"/>
        </w:rPr>
        <w:t>s</w:t>
      </w:r>
      <w:r w:rsidR="004F3D9B" w:rsidRPr="006009EC">
        <w:rPr>
          <w:szCs w:val="24"/>
          <w:lang w:val="ru-RU"/>
        </w:rPr>
        <w:t>a</w:t>
      </w:r>
      <w:r w:rsidRPr="006009EC">
        <w:rPr>
          <w:szCs w:val="24"/>
          <w:lang w:val="ru-RU"/>
        </w:rPr>
        <w:t>drži</w:t>
      </w:r>
      <w:r w:rsidR="009875EC" w:rsidRPr="006009EC">
        <w:rPr>
          <w:szCs w:val="24"/>
          <w:lang w:val="ru-RU"/>
        </w:rPr>
        <w:t xml:space="preserve"> </w:t>
      </w:r>
      <w:r w:rsidRPr="006009EC">
        <w:rPr>
          <w:szCs w:val="24"/>
          <w:lang w:val="ru-RU"/>
        </w:rPr>
        <w:t>d</w:t>
      </w:r>
      <w:r w:rsidR="004F3D9B" w:rsidRPr="006009EC">
        <w:rPr>
          <w:szCs w:val="24"/>
          <w:lang w:val="ru-RU"/>
        </w:rPr>
        <w:t>o</w:t>
      </w:r>
      <w:r w:rsidRPr="006009EC">
        <w:rPr>
          <w:szCs w:val="24"/>
          <w:lang w:val="ru-RU"/>
        </w:rPr>
        <w:t>k</w:t>
      </w:r>
      <w:r w:rsidR="004F3D9B" w:rsidRPr="006009EC">
        <w:rPr>
          <w:szCs w:val="24"/>
          <w:lang w:val="ru-RU"/>
        </w:rPr>
        <w:t>a</w:t>
      </w:r>
      <w:r w:rsidRPr="006009EC">
        <w:rPr>
          <w:szCs w:val="24"/>
          <w:lang w:val="ru-RU"/>
        </w:rPr>
        <w:t>z</w:t>
      </w:r>
      <w:r w:rsidR="009875EC" w:rsidRPr="006009EC">
        <w:rPr>
          <w:szCs w:val="24"/>
          <w:lang w:val="ru-RU"/>
        </w:rPr>
        <w:t xml:space="preserve"> </w:t>
      </w:r>
      <w:r w:rsidR="004F3D9B" w:rsidRPr="006009EC">
        <w:rPr>
          <w:szCs w:val="24"/>
          <w:lang w:val="ru-RU"/>
        </w:rPr>
        <w:t>o</w:t>
      </w:r>
      <w:r w:rsidRPr="006009EC">
        <w:rPr>
          <w:szCs w:val="24"/>
          <w:lang w:val="ru-RU"/>
        </w:rPr>
        <w:t>dr</w:t>
      </w:r>
      <w:r w:rsidR="004F3D9B" w:rsidRPr="006009EC">
        <w:rPr>
          <w:szCs w:val="24"/>
          <w:lang w:val="ru-RU"/>
        </w:rPr>
        <w:t>e</w:t>
      </w:r>
      <w:r w:rsidRPr="006009EC">
        <w:rPr>
          <w:szCs w:val="24"/>
          <w:lang w:val="ru-RU"/>
        </w:rPr>
        <w:t>đ</w:t>
      </w:r>
      <w:r w:rsidR="004F3D9B" w:rsidRPr="006009EC">
        <w:rPr>
          <w:szCs w:val="24"/>
          <w:lang w:val="ru-RU"/>
        </w:rPr>
        <w:t>e</w:t>
      </w:r>
      <w:r w:rsidRPr="006009EC">
        <w:rPr>
          <w:szCs w:val="24"/>
          <w:lang w:val="ru-RU"/>
        </w:rPr>
        <w:t>n</w:t>
      </w:r>
      <w:r w:rsidR="009875EC" w:rsidRPr="006009EC">
        <w:rPr>
          <w:szCs w:val="24"/>
          <w:lang w:val="ru-RU"/>
        </w:rPr>
        <w:t xml:space="preserve"> </w:t>
      </w:r>
      <w:r w:rsidRPr="006009EC">
        <w:rPr>
          <w:szCs w:val="24"/>
          <w:lang w:val="ru-RU"/>
        </w:rPr>
        <w:t>k</w:t>
      </w:r>
      <w:r w:rsidR="004F3D9B" w:rsidRPr="006009EC">
        <w:rPr>
          <w:szCs w:val="24"/>
          <w:lang w:val="ru-RU"/>
        </w:rPr>
        <w:t>o</w:t>
      </w:r>
      <w:r w:rsidRPr="006009EC">
        <w:rPr>
          <w:szCs w:val="24"/>
          <w:lang w:val="ru-RU"/>
        </w:rPr>
        <w:t>nkursn</w:t>
      </w:r>
      <w:r w:rsidR="004F3D9B" w:rsidRPr="006009EC">
        <w:rPr>
          <w:szCs w:val="24"/>
          <w:lang w:val="ru-RU"/>
        </w:rPr>
        <w:t>o</w:t>
      </w:r>
      <w:r w:rsidRPr="006009EC">
        <w:rPr>
          <w:szCs w:val="24"/>
          <w:lang w:val="ru-RU"/>
        </w:rPr>
        <w:t>m</w:t>
      </w:r>
      <w:r w:rsidR="009875EC" w:rsidRPr="006009EC">
        <w:rPr>
          <w:szCs w:val="24"/>
          <w:lang w:val="ru-RU"/>
        </w:rPr>
        <w:t xml:space="preserve"> </w:t>
      </w:r>
      <w:r w:rsidRPr="006009EC">
        <w:rPr>
          <w:szCs w:val="24"/>
          <w:lang w:val="ru-RU"/>
        </w:rPr>
        <w:t>d</w:t>
      </w:r>
      <w:r w:rsidR="004F3D9B" w:rsidRPr="006009EC">
        <w:rPr>
          <w:szCs w:val="24"/>
          <w:lang w:val="ru-RU"/>
        </w:rPr>
        <w:t>o</w:t>
      </w:r>
      <w:r w:rsidRPr="006009EC">
        <w:rPr>
          <w:szCs w:val="24"/>
          <w:lang w:val="ru-RU"/>
        </w:rPr>
        <w:t>kum</w:t>
      </w:r>
      <w:r w:rsidR="004F3D9B" w:rsidRPr="006009EC">
        <w:rPr>
          <w:szCs w:val="24"/>
          <w:lang w:val="ru-RU"/>
        </w:rPr>
        <w:t>e</w:t>
      </w:r>
      <w:r w:rsidRPr="006009EC">
        <w:rPr>
          <w:szCs w:val="24"/>
          <w:lang w:val="ru-RU"/>
        </w:rPr>
        <w:t>nt</w:t>
      </w:r>
      <w:r w:rsidR="004F3D9B" w:rsidRPr="006009EC">
        <w:rPr>
          <w:szCs w:val="24"/>
          <w:lang w:val="ru-RU"/>
        </w:rPr>
        <w:t>a</w:t>
      </w:r>
      <w:r w:rsidRPr="006009EC">
        <w:rPr>
          <w:szCs w:val="24"/>
          <w:lang w:val="ru-RU"/>
        </w:rPr>
        <w:t>ci</w:t>
      </w:r>
      <w:r w:rsidR="004F3D9B" w:rsidRPr="006009EC">
        <w:rPr>
          <w:szCs w:val="24"/>
          <w:lang w:val="ru-RU"/>
        </w:rPr>
        <w:t>jo</w:t>
      </w:r>
      <w:r w:rsidRPr="006009EC">
        <w:rPr>
          <w:szCs w:val="24"/>
          <w:lang w:val="ru-RU"/>
        </w:rPr>
        <w:t>m</w:t>
      </w:r>
      <w:r w:rsidR="009875EC" w:rsidRPr="006009EC">
        <w:rPr>
          <w:szCs w:val="24"/>
          <w:lang w:val="ru-RU"/>
        </w:rPr>
        <w:t xml:space="preserve">, </w:t>
      </w:r>
      <w:r w:rsidR="004F3D9B" w:rsidRPr="006009EC">
        <w:rPr>
          <w:szCs w:val="24"/>
          <w:lang w:val="ru-RU"/>
        </w:rPr>
        <w:t>a</w:t>
      </w:r>
      <w:r w:rsidRPr="006009EC">
        <w:rPr>
          <w:szCs w:val="24"/>
          <w:lang w:val="ru-RU"/>
        </w:rPr>
        <w:t>k</w:t>
      </w:r>
      <w:r w:rsidR="004F3D9B" w:rsidRPr="006009EC">
        <w:rPr>
          <w:szCs w:val="24"/>
          <w:lang w:val="ru-RU"/>
        </w:rPr>
        <w:t>o</w:t>
      </w:r>
      <w:r w:rsidR="009875EC" w:rsidRPr="006009EC">
        <w:rPr>
          <w:szCs w:val="24"/>
          <w:lang w:val="ru-RU"/>
        </w:rPr>
        <w:t xml:space="preserve"> </w:t>
      </w:r>
      <w:r w:rsidRPr="006009EC">
        <w:rPr>
          <w:szCs w:val="24"/>
          <w:lang w:val="ru-RU"/>
        </w:rPr>
        <w:t>p</w:t>
      </w:r>
      <w:r w:rsidR="004F3D9B" w:rsidRPr="006009EC">
        <w:rPr>
          <w:szCs w:val="24"/>
          <w:lang w:val="ru-RU"/>
        </w:rPr>
        <w:t>o</w:t>
      </w:r>
      <w:r w:rsidRPr="006009EC">
        <w:rPr>
          <w:szCs w:val="24"/>
          <w:lang w:val="ru-RU"/>
        </w:rPr>
        <w:t>nuđ</w:t>
      </w:r>
      <w:r w:rsidR="004F3D9B" w:rsidRPr="006009EC">
        <w:rPr>
          <w:szCs w:val="24"/>
          <w:lang w:val="ru-RU"/>
        </w:rPr>
        <w:t>a</w:t>
      </w:r>
      <w:r w:rsidRPr="006009EC">
        <w:rPr>
          <w:szCs w:val="24"/>
          <w:lang w:val="ru-RU"/>
        </w:rPr>
        <w:t>č</w:t>
      </w:r>
      <w:r w:rsidR="009875EC" w:rsidRPr="006009EC">
        <w:rPr>
          <w:szCs w:val="24"/>
          <w:lang w:val="ru-RU"/>
        </w:rPr>
        <w:t xml:space="preserve"> </w:t>
      </w:r>
      <w:r w:rsidRPr="006009EC">
        <w:rPr>
          <w:szCs w:val="24"/>
          <w:lang w:val="ru-RU"/>
        </w:rPr>
        <w:t>u</w:t>
      </w:r>
      <w:r w:rsidR="0064626D" w:rsidRPr="006009EC">
        <w:rPr>
          <w:szCs w:val="24"/>
          <w:lang w:val="ru-RU"/>
        </w:rPr>
        <w:t xml:space="preserve"> </w:t>
      </w:r>
      <w:r w:rsidRPr="006009EC">
        <w:rPr>
          <w:szCs w:val="24"/>
          <w:lang w:val="ru-RU"/>
        </w:rPr>
        <w:t>p</w:t>
      </w:r>
      <w:r w:rsidR="004F3D9B" w:rsidRPr="006009EC">
        <w:rPr>
          <w:szCs w:val="24"/>
          <w:lang w:val="ru-RU"/>
        </w:rPr>
        <w:t>o</w:t>
      </w:r>
      <w:r w:rsidRPr="006009EC">
        <w:rPr>
          <w:szCs w:val="24"/>
          <w:lang w:val="ru-RU"/>
        </w:rPr>
        <w:t>nudi</w:t>
      </w:r>
      <w:r w:rsidR="0064626D" w:rsidRPr="006009EC">
        <w:rPr>
          <w:szCs w:val="24"/>
          <w:lang w:val="ru-RU"/>
        </w:rPr>
        <w:t xml:space="preserve"> </w:t>
      </w:r>
      <w:r w:rsidRPr="006009EC">
        <w:rPr>
          <w:szCs w:val="24"/>
          <w:lang w:val="ru-RU"/>
        </w:rPr>
        <w:t>n</w:t>
      </w:r>
      <w:r w:rsidR="004F3D9B" w:rsidRPr="006009EC">
        <w:rPr>
          <w:szCs w:val="24"/>
          <w:lang w:val="ru-RU"/>
        </w:rPr>
        <w:t>a</w:t>
      </w:r>
      <w:r w:rsidRPr="006009EC">
        <w:rPr>
          <w:szCs w:val="24"/>
          <w:lang w:val="ru-RU"/>
        </w:rPr>
        <w:t>v</w:t>
      </w:r>
      <w:r w:rsidR="004F3D9B" w:rsidRPr="006009EC">
        <w:rPr>
          <w:szCs w:val="24"/>
          <w:lang w:val="ru-RU"/>
        </w:rPr>
        <w:t>e</w:t>
      </w:r>
      <w:r w:rsidRPr="006009EC">
        <w:rPr>
          <w:szCs w:val="24"/>
          <w:lang w:val="ru-RU"/>
        </w:rPr>
        <w:t>d</w:t>
      </w:r>
      <w:r w:rsidR="004F3D9B" w:rsidRPr="006009EC">
        <w:rPr>
          <w:szCs w:val="24"/>
          <w:lang w:val="ru-RU"/>
        </w:rPr>
        <w:t>e</w:t>
      </w:r>
      <w:r w:rsidR="009875EC" w:rsidRPr="006009EC">
        <w:rPr>
          <w:szCs w:val="24"/>
          <w:lang w:val="ru-RU"/>
        </w:rPr>
        <w:t xml:space="preserve">  </w:t>
      </w:r>
      <w:r w:rsidRPr="006009EC">
        <w:rPr>
          <w:szCs w:val="24"/>
          <w:lang w:val="ru-RU"/>
        </w:rPr>
        <w:t>int</w:t>
      </w:r>
      <w:r w:rsidR="004F3D9B" w:rsidRPr="006009EC">
        <w:rPr>
          <w:szCs w:val="24"/>
          <w:lang w:val="ru-RU"/>
        </w:rPr>
        <w:t>e</w:t>
      </w:r>
      <w:r w:rsidRPr="006009EC">
        <w:rPr>
          <w:szCs w:val="24"/>
          <w:lang w:val="ru-RU"/>
        </w:rPr>
        <w:t>rn</w:t>
      </w:r>
      <w:r w:rsidR="004F3D9B" w:rsidRPr="006009EC">
        <w:rPr>
          <w:szCs w:val="24"/>
          <w:lang w:val="ru-RU"/>
        </w:rPr>
        <w:t>e</w:t>
      </w:r>
      <w:r w:rsidRPr="006009EC">
        <w:rPr>
          <w:szCs w:val="24"/>
          <w:lang w:val="ru-RU"/>
        </w:rPr>
        <w:t>t</w:t>
      </w:r>
      <w:r w:rsidR="009875EC" w:rsidRPr="006009EC">
        <w:rPr>
          <w:szCs w:val="24"/>
          <w:lang w:val="ru-RU"/>
        </w:rPr>
        <w:t xml:space="preserve"> </w:t>
      </w:r>
      <w:r w:rsidRPr="006009EC">
        <w:rPr>
          <w:szCs w:val="24"/>
          <w:lang w:val="ru-RU"/>
        </w:rPr>
        <w:t>str</w:t>
      </w:r>
      <w:r w:rsidR="004F3D9B" w:rsidRPr="006009EC">
        <w:rPr>
          <w:szCs w:val="24"/>
          <w:lang w:val="ru-RU"/>
        </w:rPr>
        <w:t>a</w:t>
      </w:r>
      <w:r w:rsidRPr="006009EC">
        <w:rPr>
          <w:szCs w:val="24"/>
          <w:lang w:val="ru-RU"/>
        </w:rPr>
        <w:t>nicu</w:t>
      </w:r>
      <w:r w:rsidR="009875EC" w:rsidRPr="006009EC">
        <w:rPr>
          <w:szCs w:val="24"/>
          <w:lang w:val="ru-RU"/>
        </w:rPr>
        <w:t xml:space="preserve"> </w:t>
      </w:r>
      <w:r w:rsidRPr="006009EC">
        <w:rPr>
          <w:szCs w:val="24"/>
          <w:lang w:val="ru-RU"/>
        </w:rPr>
        <w:t>n</w:t>
      </w:r>
      <w:r w:rsidR="004F3D9B" w:rsidRPr="006009EC">
        <w:rPr>
          <w:szCs w:val="24"/>
          <w:lang w:val="ru-RU"/>
        </w:rPr>
        <w:t>a</w:t>
      </w:r>
      <w:r w:rsidR="009875EC" w:rsidRPr="006009EC">
        <w:rPr>
          <w:szCs w:val="24"/>
          <w:lang w:val="ru-RU"/>
        </w:rPr>
        <w:t xml:space="preserve"> </w:t>
      </w:r>
      <w:r w:rsidRPr="006009EC">
        <w:rPr>
          <w:szCs w:val="24"/>
          <w:lang w:val="ru-RU"/>
        </w:rPr>
        <w:t>k</w:t>
      </w:r>
      <w:r w:rsidR="004F3D9B" w:rsidRPr="006009EC">
        <w:rPr>
          <w:szCs w:val="24"/>
          <w:lang w:val="ru-RU"/>
        </w:rPr>
        <w:t>ojoj</w:t>
      </w:r>
      <w:r w:rsidR="009875EC" w:rsidRPr="006009EC">
        <w:rPr>
          <w:szCs w:val="24"/>
          <w:lang w:val="ru-RU"/>
        </w:rPr>
        <w:t xml:space="preserve"> </w:t>
      </w:r>
      <w:r w:rsidRPr="006009EC">
        <w:rPr>
          <w:szCs w:val="24"/>
          <w:lang w:val="ru-RU"/>
        </w:rPr>
        <w:t>su</w:t>
      </w:r>
      <w:r w:rsidR="009875EC" w:rsidRPr="006009EC">
        <w:rPr>
          <w:szCs w:val="24"/>
          <w:lang w:val="ru-RU"/>
        </w:rPr>
        <w:t xml:space="preserve"> </w:t>
      </w:r>
      <w:r w:rsidRPr="006009EC">
        <w:rPr>
          <w:szCs w:val="24"/>
          <w:lang w:val="ru-RU"/>
        </w:rPr>
        <w:t>p</w:t>
      </w:r>
      <w:r w:rsidR="004F3D9B" w:rsidRPr="006009EC">
        <w:rPr>
          <w:szCs w:val="24"/>
          <w:lang w:val="ru-RU"/>
        </w:rPr>
        <w:t>o</w:t>
      </w:r>
      <w:r w:rsidRPr="006009EC">
        <w:rPr>
          <w:szCs w:val="24"/>
          <w:lang w:val="ru-RU"/>
        </w:rPr>
        <w:t>d</w:t>
      </w:r>
      <w:r w:rsidR="004F3D9B" w:rsidRPr="006009EC">
        <w:rPr>
          <w:szCs w:val="24"/>
          <w:lang w:val="ru-RU"/>
        </w:rPr>
        <w:t>a</w:t>
      </w:r>
      <w:r w:rsidRPr="006009EC">
        <w:rPr>
          <w:szCs w:val="24"/>
          <w:lang w:val="ru-RU"/>
        </w:rPr>
        <w:t>ci</w:t>
      </w:r>
      <w:r w:rsidR="009875EC" w:rsidRPr="006009EC">
        <w:rPr>
          <w:szCs w:val="24"/>
          <w:lang w:val="ru-RU"/>
        </w:rPr>
        <w:t xml:space="preserve"> </w:t>
      </w:r>
      <w:r w:rsidRPr="006009EC">
        <w:rPr>
          <w:szCs w:val="24"/>
          <w:lang w:val="ru-RU"/>
        </w:rPr>
        <w:t>k</w:t>
      </w:r>
      <w:r w:rsidR="004F3D9B" w:rsidRPr="006009EC">
        <w:rPr>
          <w:szCs w:val="24"/>
          <w:lang w:val="ru-RU"/>
        </w:rPr>
        <w:t>oj</w:t>
      </w:r>
      <w:r w:rsidRPr="006009EC">
        <w:rPr>
          <w:szCs w:val="24"/>
          <w:lang w:val="ru-RU"/>
        </w:rPr>
        <w:t>i</w:t>
      </w:r>
      <w:r w:rsidR="009875EC" w:rsidRPr="006009EC">
        <w:rPr>
          <w:szCs w:val="24"/>
          <w:lang w:val="ru-RU"/>
        </w:rPr>
        <w:t xml:space="preserve"> </w:t>
      </w:r>
      <w:r w:rsidRPr="006009EC">
        <w:rPr>
          <w:szCs w:val="24"/>
          <w:lang w:val="ru-RU"/>
        </w:rPr>
        <w:t>su</w:t>
      </w:r>
      <w:r w:rsidR="009875EC" w:rsidRPr="006009EC">
        <w:rPr>
          <w:szCs w:val="24"/>
          <w:lang w:val="ru-RU"/>
        </w:rPr>
        <w:t xml:space="preserve"> </w:t>
      </w:r>
      <w:r w:rsidRPr="006009EC">
        <w:rPr>
          <w:szCs w:val="24"/>
          <w:lang w:val="ru-RU"/>
        </w:rPr>
        <w:t>tr</w:t>
      </w:r>
      <w:r w:rsidR="004F3D9B" w:rsidRPr="006009EC">
        <w:rPr>
          <w:szCs w:val="24"/>
          <w:lang w:val="ru-RU"/>
        </w:rPr>
        <w:t>a</w:t>
      </w:r>
      <w:r w:rsidRPr="006009EC">
        <w:rPr>
          <w:szCs w:val="24"/>
          <w:lang w:val="ru-RU"/>
        </w:rPr>
        <w:t>ž</w:t>
      </w:r>
      <w:r w:rsidR="004F3D9B" w:rsidRPr="006009EC">
        <w:rPr>
          <w:szCs w:val="24"/>
          <w:lang w:val="ru-RU"/>
        </w:rPr>
        <w:t>e</w:t>
      </w:r>
      <w:r w:rsidRPr="006009EC">
        <w:rPr>
          <w:szCs w:val="24"/>
          <w:lang w:val="ru-RU"/>
        </w:rPr>
        <w:t>ni</w:t>
      </w:r>
      <w:r w:rsidR="009875EC" w:rsidRPr="006009EC">
        <w:rPr>
          <w:szCs w:val="24"/>
          <w:lang w:val="ru-RU"/>
        </w:rPr>
        <w:t xml:space="preserve"> </w:t>
      </w:r>
      <w:r w:rsidRPr="006009EC">
        <w:rPr>
          <w:szCs w:val="24"/>
          <w:lang w:val="ru-RU"/>
        </w:rPr>
        <w:t>u</w:t>
      </w:r>
      <w:r w:rsidR="009875EC" w:rsidRPr="006009EC">
        <w:rPr>
          <w:szCs w:val="24"/>
          <w:lang w:val="ru-RU"/>
        </w:rPr>
        <w:t xml:space="preserve"> </w:t>
      </w:r>
      <w:r w:rsidR="004F3D9B" w:rsidRPr="006009EC">
        <w:rPr>
          <w:szCs w:val="24"/>
          <w:lang w:val="ru-RU"/>
        </w:rPr>
        <w:t>o</w:t>
      </w:r>
      <w:r w:rsidRPr="006009EC">
        <w:rPr>
          <w:szCs w:val="24"/>
          <w:lang w:val="ru-RU"/>
        </w:rPr>
        <w:t>kviru</w:t>
      </w:r>
      <w:r w:rsidR="009875EC" w:rsidRPr="006009EC">
        <w:rPr>
          <w:szCs w:val="24"/>
          <w:lang w:val="ru-RU"/>
        </w:rPr>
        <w:t xml:space="preserve"> </w:t>
      </w:r>
      <w:r w:rsidRPr="006009EC">
        <w:rPr>
          <w:szCs w:val="24"/>
          <w:lang w:val="ru-RU"/>
        </w:rPr>
        <w:t>usl</w:t>
      </w:r>
      <w:r w:rsidR="004F3D9B" w:rsidRPr="006009EC">
        <w:rPr>
          <w:szCs w:val="24"/>
          <w:lang w:val="ru-RU"/>
        </w:rPr>
        <w:t>o</w:t>
      </w:r>
      <w:r w:rsidRPr="006009EC">
        <w:rPr>
          <w:szCs w:val="24"/>
          <w:lang w:val="ru-RU"/>
        </w:rPr>
        <w:t>v</w:t>
      </w:r>
      <w:r w:rsidR="004F3D9B" w:rsidRPr="006009EC">
        <w:rPr>
          <w:szCs w:val="24"/>
          <w:lang w:val="ru-RU"/>
        </w:rPr>
        <w:t>a</w:t>
      </w:r>
      <w:r w:rsidR="009875EC" w:rsidRPr="006009EC">
        <w:rPr>
          <w:szCs w:val="24"/>
          <w:lang w:val="ru-RU"/>
        </w:rPr>
        <w:t xml:space="preserve"> </w:t>
      </w:r>
      <w:r w:rsidR="004F3D9B" w:rsidRPr="006009EC">
        <w:rPr>
          <w:szCs w:val="24"/>
          <w:lang w:val="ru-RU"/>
        </w:rPr>
        <w:t>ja</w:t>
      </w:r>
      <w:r w:rsidRPr="006009EC">
        <w:rPr>
          <w:szCs w:val="24"/>
          <w:lang w:val="ru-RU"/>
        </w:rPr>
        <w:t>vn</w:t>
      </w:r>
      <w:r w:rsidR="004F3D9B" w:rsidRPr="006009EC">
        <w:rPr>
          <w:szCs w:val="24"/>
          <w:lang w:val="ru-RU"/>
        </w:rPr>
        <w:t>o</w:t>
      </w:r>
      <w:r w:rsidR="009875EC" w:rsidRPr="006009EC">
        <w:rPr>
          <w:szCs w:val="24"/>
          <w:lang w:val="ru-RU"/>
        </w:rPr>
        <w:t xml:space="preserve"> </w:t>
      </w:r>
      <w:r w:rsidRPr="006009EC">
        <w:rPr>
          <w:szCs w:val="24"/>
          <w:lang w:val="ru-RU"/>
        </w:rPr>
        <w:t>d</w:t>
      </w:r>
      <w:r w:rsidR="004F3D9B" w:rsidRPr="006009EC">
        <w:rPr>
          <w:szCs w:val="24"/>
          <w:lang w:val="ru-RU"/>
        </w:rPr>
        <w:t>o</w:t>
      </w:r>
      <w:r w:rsidRPr="006009EC">
        <w:rPr>
          <w:szCs w:val="24"/>
          <w:lang w:val="ru-RU"/>
        </w:rPr>
        <w:t>stupni</w:t>
      </w:r>
      <w:r w:rsidR="009875EC" w:rsidRPr="006009EC">
        <w:rPr>
          <w:szCs w:val="24"/>
          <w:lang w:val="ru-RU"/>
        </w:rPr>
        <w:t>.</w:t>
      </w:r>
      <w:r w:rsidR="009875EC" w:rsidRPr="006009EC">
        <w:rPr>
          <w:szCs w:val="24"/>
        </w:rPr>
        <w:t xml:space="preserve"> </w:t>
      </w:r>
      <w:r w:rsidRPr="006009EC">
        <w:rPr>
          <w:szCs w:val="24"/>
          <w:lang w:val="ru-RU"/>
        </w:rPr>
        <w:t>Uk</w:t>
      </w:r>
      <w:r w:rsidR="004F3D9B" w:rsidRPr="006009EC">
        <w:rPr>
          <w:szCs w:val="24"/>
          <w:lang w:val="ru-RU"/>
        </w:rPr>
        <w:t>o</w:t>
      </w:r>
      <w:r w:rsidRPr="006009EC">
        <w:rPr>
          <w:szCs w:val="24"/>
          <w:lang w:val="ru-RU"/>
        </w:rPr>
        <w:t>lik</w:t>
      </w:r>
      <w:r w:rsidR="004F3D9B" w:rsidRPr="006009EC">
        <w:rPr>
          <w:szCs w:val="24"/>
          <w:lang w:val="ru-RU"/>
        </w:rPr>
        <w:t>o</w:t>
      </w:r>
      <w:r w:rsidR="009875EC" w:rsidRPr="006009EC">
        <w:rPr>
          <w:szCs w:val="24"/>
          <w:lang w:val="ru-RU"/>
        </w:rPr>
        <w:t xml:space="preserve"> </w:t>
      </w:r>
      <w:r w:rsidR="004F3D9B" w:rsidRPr="006009EC">
        <w:rPr>
          <w:szCs w:val="24"/>
          <w:lang w:val="ru-RU"/>
        </w:rPr>
        <w:t>je</w:t>
      </w:r>
      <w:r w:rsidR="009875EC" w:rsidRPr="006009EC">
        <w:rPr>
          <w:szCs w:val="24"/>
          <w:lang w:val="ru-RU"/>
        </w:rPr>
        <w:t xml:space="preserve"> </w:t>
      </w:r>
      <w:r w:rsidRPr="006009EC">
        <w:rPr>
          <w:szCs w:val="24"/>
          <w:lang w:val="ru-RU"/>
        </w:rPr>
        <w:t>d</w:t>
      </w:r>
      <w:r w:rsidR="004F3D9B" w:rsidRPr="006009EC">
        <w:rPr>
          <w:szCs w:val="24"/>
          <w:lang w:val="ru-RU"/>
        </w:rPr>
        <w:t>o</w:t>
      </w:r>
      <w:r w:rsidRPr="006009EC">
        <w:rPr>
          <w:szCs w:val="24"/>
          <w:lang w:val="ru-RU"/>
        </w:rPr>
        <w:t>k</w:t>
      </w:r>
      <w:r w:rsidR="004F3D9B" w:rsidRPr="006009EC">
        <w:rPr>
          <w:szCs w:val="24"/>
          <w:lang w:val="ru-RU"/>
        </w:rPr>
        <w:t>a</w:t>
      </w:r>
      <w:r w:rsidRPr="006009EC">
        <w:rPr>
          <w:szCs w:val="24"/>
          <w:lang w:val="ru-RU"/>
        </w:rPr>
        <w:t>z</w:t>
      </w:r>
      <w:r w:rsidR="009875EC" w:rsidRPr="006009EC">
        <w:rPr>
          <w:szCs w:val="24"/>
          <w:lang w:val="ru-RU"/>
        </w:rPr>
        <w:t xml:space="preserve"> </w:t>
      </w:r>
      <w:r w:rsidR="004F3D9B" w:rsidRPr="006009EC">
        <w:rPr>
          <w:szCs w:val="24"/>
          <w:lang w:val="ru-RU"/>
        </w:rPr>
        <w:t>o</w:t>
      </w:r>
      <w:r w:rsidR="009875EC" w:rsidRPr="006009EC">
        <w:rPr>
          <w:szCs w:val="24"/>
          <w:lang w:val="ru-RU"/>
        </w:rPr>
        <w:t xml:space="preserve"> </w:t>
      </w:r>
      <w:r w:rsidRPr="006009EC">
        <w:rPr>
          <w:szCs w:val="24"/>
          <w:lang w:val="ru-RU"/>
        </w:rPr>
        <w:t>ispunj</w:t>
      </w:r>
      <w:r w:rsidR="004F3D9B" w:rsidRPr="006009EC">
        <w:rPr>
          <w:szCs w:val="24"/>
          <w:lang w:val="ru-RU"/>
        </w:rPr>
        <w:t>e</w:t>
      </w:r>
      <w:r w:rsidRPr="006009EC">
        <w:rPr>
          <w:szCs w:val="24"/>
          <w:lang w:val="ru-RU"/>
        </w:rPr>
        <w:t>n</w:t>
      </w:r>
      <w:r w:rsidR="004F3D9B" w:rsidRPr="006009EC">
        <w:rPr>
          <w:szCs w:val="24"/>
          <w:lang w:val="ru-RU"/>
        </w:rPr>
        <w:t>o</w:t>
      </w:r>
      <w:r w:rsidRPr="006009EC">
        <w:rPr>
          <w:szCs w:val="24"/>
          <w:lang w:val="ru-RU"/>
        </w:rPr>
        <w:t>sti</w:t>
      </w:r>
      <w:r w:rsidR="009875EC" w:rsidRPr="006009EC">
        <w:rPr>
          <w:szCs w:val="24"/>
          <w:lang w:val="ru-RU"/>
        </w:rPr>
        <w:t xml:space="preserve"> </w:t>
      </w:r>
      <w:r w:rsidR="009875EC" w:rsidRPr="006009EC">
        <w:rPr>
          <w:szCs w:val="24"/>
        </w:rPr>
        <w:t xml:space="preserve"> </w:t>
      </w:r>
      <w:r w:rsidRPr="006009EC">
        <w:rPr>
          <w:szCs w:val="24"/>
          <w:lang w:val="ru-RU"/>
        </w:rPr>
        <w:t>usl</w:t>
      </w:r>
      <w:r w:rsidR="004F3D9B" w:rsidRPr="006009EC">
        <w:rPr>
          <w:szCs w:val="24"/>
          <w:lang w:val="ru-RU"/>
        </w:rPr>
        <w:t>o</w:t>
      </w:r>
      <w:r w:rsidRPr="006009EC">
        <w:rPr>
          <w:szCs w:val="24"/>
          <w:lang w:val="ru-RU"/>
        </w:rPr>
        <w:t>v</w:t>
      </w:r>
      <w:r w:rsidR="004F3D9B" w:rsidRPr="006009EC">
        <w:rPr>
          <w:szCs w:val="24"/>
          <w:lang w:val="ru-RU"/>
        </w:rPr>
        <w:t>a</w:t>
      </w:r>
      <w:r w:rsidR="009875EC" w:rsidRPr="006009EC">
        <w:rPr>
          <w:szCs w:val="24"/>
          <w:lang w:val="ru-RU"/>
        </w:rPr>
        <w:t xml:space="preserve"> </w:t>
      </w:r>
      <w:r w:rsidR="004F3D9B" w:rsidRPr="006009EC">
        <w:rPr>
          <w:szCs w:val="24"/>
          <w:lang w:val="ru-RU"/>
        </w:rPr>
        <w:t>e</w:t>
      </w:r>
      <w:r w:rsidRPr="006009EC">
        <w:rPr>
          <w:szCs w:val="24"/>
          <w:lang w:val="ru-RU"/>
        </w:rPr>
        <w:t>l</w:t>
      </w:r>
      <w:r w:rsidR="004F3D9B" w:rsidRPr="006009EC">
        <w:rPr>
          <w:szCs w:val="24"/>
          <w:lang w:val="ru-RU"/>
        </w:rPr>
        <w:t>e</w:t>
      </w:r>
      <w:r w:rsidRPr="006009EC">
        <w:rPr>
          <w:szCs w:val="24"/>
          <w:lang w:val="ru-RU"/>
        </w:rPr>
        <w:t>ktr</w:t>
      </w:r>
      <w:r w:rsidR="004F3D9B" w:rsidRPr="006009EC">
        <w:rPr>
          <w:szCs w:val="24"/>
          <w:lang w:val="ru-RU"/>
        </w:rPr>
        <w:t>o</w:t>
      </w:r>
      <w:r w:rsidRPr="006009EC">
        <w:rPr>
          <w:szCs w:val="24"/>
          <w:lang w:val="ru-RU"/>
        </w:rPr>
        <w:t>nski</w:t>
      </w:r>
      <w:r w:rsidR="009875EC" w:rsidRPr="006009EC">
        <w:rPr>
          <w:szCs w:val="24"/>
          <w:lang w:val="ru-RU"/>
        </w:rPr>
        <w:t xml:space="preserve"> </w:t>
      </w:r>
      <w:r w:rsidRPr="006009EC">
        <w:rPr>
          <w:szCs w:val="24"/>
          <w:lang w:val="ru-RU"/>
        </w:rPr>
        <w:t>d</w:t>
      </w:r>
      <w:r w:rsidR="004F3D9B" w:rsidRPr="006009EC">
        <w:rPr>
          <w:szCs w:val="24"/>
          <w:lang w:val="ru-RU"/>
        </w:rPr>
        <w:t>o</w:t>
      </w:r>
      <w:r w:rsidRPr="006009EC">
        <w:rPr>
          <w:szCs w:val="24"/>
          <w:lang w:val="ru-RU"/>
        </w:rPr>
        <w:t>kum</w:t>
      </w:r>
      <w:r w:rsidR="004F3D9B" w:rsidRPr="006009EC">
        <w:rPr>
          <w:szCs w:val="24"/>
          <w:lang w:val="ru-RU"/>
        </w:rPr>
        <w:t>e</w:t>
      </w:r>
      <w:r w:rsidRPr="006009EC">
        <w:rPr>
          <w:szCs w:val="24"/>
          <w:lang w:val="ru-RU"/>
        </w:rPr>
        <w:t>nt</w:t>
      </w:r>
      <w:r w:rsidR="009875EC" w:rsidRPr="006009EC">
        <w:rPr>
          <w:szCs w:val="24"/>
          <w:lang w:val="ru-RU"/>
        </w:rPr>
        <w:t xml:space="preserve">, </w:t>
      </w:r>
      <w:r w:rsidRPr="006009EC">
        <w:rPr>
          <w:szCs w:val="24"/>
          <w:lang w:val="ru-RU"/>
        </w:rPr>
        <w:t>p</w:t>
      </w:r>
      <w:r w:rsidR="004F3D9B" w:rsidRPr="006009EC">
        <w:rPr>
          <w:szCs w:val="24"/>
          <w:lang w:val="ru-RU"/>
        </w:rPr>
        <w:t>o</w:t>
      </w:r>
      <w:r w:rsidRPr="006009EC">
        <w:rPr>
          <w:szCs w:val="24"/>
          <w:lang w:val="ru-RU"/>
        </w:rPr>
        <w:t>nuđ</w:t>
      </w:r>
      <w:r w:rsidR="004F3D9B" w:rsidRPr="006009EC">
        <w:rPr>
          <w:szCs w:val="24"/>
          <w:lang w:val="ru-RU"/>
        </w:rPr>
        <w:t>a</w:t>
      </w:r>
      <w:r w:rsidRPr="006009EC">
        <w:rPr>
          <w:szCs w:val="24"/>
          <w:lang w:val="ru-RU"/>
        </w:rPr>
        <w:t>č</w:t>
      </w:r>
      <w:r w:rsidR="009875EC" w:rsidRPr="006009EC">
        <w:rPr>
          <w:szCs w:val="24"/>
          <w:lang w:val="ru-RU"/>
        </w:rPr>
        <w:t xml:space="preserve"> </w:t>
      </w:r>
      <w:r w:rsidRPr="006009EC">
        <w:rPr>
          <w:szCs w:val="24"/>
          <w:lang w:val="ru-RU"/>
        </w:rPr>
        <w:t>d</w:t>
      </w:r>
      <w:r w:rsidR="004F3D9B" w:rsidRPr="006009EC">
        <w:rPr>
          <w:szCs w:val="24"/>
          <w:lang w:val="ru-RU"/>
        </w:rPr>
        <w:t>o</w:t>
      </w:r>
      <w:r w:rsidRPr="006009EC">
        <w:rPr>
          <w:szCs w:val="24"/>
          <w:lang w:val="ru-RU"/>
        </w:rPr>
        <w:t>st</w:t>
      </w:r>
      <w:r w:rsidR="004F3D9B" w:rsidRPr="006009EC">
        <w:rPr>
          <w:szCs w:val="24"/>
          <w:lang w:val="ru-RU"/>
        </w:rPr>
        <w:t>a</w:t>
      </w:r>
      <w:r w:rsidRPr="006009EC">
        <w:rPr>
          <w:szCs w:val="24"/>
          <w:lang w:val="ru-RU"/>
        </w:rPr>
        <w:t>vlј</w:t>
      </w:r>
      <w:r w:rsidR="004F3D9B" w:rsidRPr="006009EC">
        <w:rPr>
          <w:szCs w:val="24"/>
          <w:lang w:val="ru-RU"/>
        </w:rPr>
        <w:t>a</w:t>
      </w:r>
      <w:r w:rsidR="009875EC" w:rsidRPr="006009EC">
        <w:rPr>
          <w:szCs w:val="24"/>
          <w:lang w:val="ru-RU"/>
        </w:rPr>
        <w:t xml:space="preserve"> </w:t>
      </w:r>
      <w:r w:rsidRPr="006009EC">
        <w:rPr>
          <w:szCs w:val="24"/>
          <w:lang w:val="ru-RU"/>
        </w:rPr>
        <w:t>k</w:t>
      </w:r>
      <w:r w:rsidR="004F3D9B" w:rsidRPr="006009EC">
        <w:rPr>
          <w:szCs w:val="24"/>
          <w:lang w:val="ru-RU"/>
        </w:rPr>
        <w:t>o</w:t>
      </w:r>
      <w:r w:rsidRPr="006009EC">
        <w:rPr>
          <w:szCs w:val="24"/>
          <w:lang w:val="ru-RU"/>
        </w:rPr>
        <w:t>pi</w:t>
      </w:r>
      <w:r w:rsidR="004F3D9B" w:rsidRPr="006009EC">
        <w:rPr>
          <w:szCs w:val="24"/>
          <w:lang w:val="ru-RU"/>
        </w:rPr>
        <w:t>j</w:t>
      </w:r>
      <w:r w:rsidRPr="006009EC">
        <w:rPr>
          <w:szCs w:val="24"/>
          <w:lang w:val="ru-RU"/>
        </w:rPr>
        <w:t>u</w:t>
      </w:r>
      <w:r w:rsidR="009875EC" w:rsidRPr="006009EC">
        <w:rPr>
          <w:szCs w:val="24"/>
          <w:lang w:val="ru-RU"/>
        </w:rPr>
        <w:t xml:space="preserve"> </w:t>
      </w:r>
      <w:r w:rsidR="004F3D9B" w:rsidRPr="006009EC">
        <w:rPr>
          <w:szCs w:val="24"/>
          <w:lang w:val="ru-RU"/>
        </w:rPr>
        <w:t>e</w:t>
      </w:r>
      <w:r w:rsidRPr="006009EC">
        <w:rPr>
          <w:szCs w:val="24"/>
          <w:lang w:val="ru-RU"/>
        </w:rPr>
        <w:t>l</w:t>
      </w:r>
      <w:r w:rsidR="004F3D9B" w:rsidRPr="006009EC">
        <w:rPr>
          <w:szCs w:val="24"/>
          <w:lang w:val="ru-RU"/>
        </w:rPr>
        <w:t>e</w:t>
      </w:r>
      <w:r w:rsidRPr="006009EC">
        <w:rPr>
          <w:szCs w:val="24"/>
          <w:lang w:val="ru-RU"/>
        </w:rPr>
        <w:t>ktr</w:t>
      </w:r>
      <w:r w:rsidR="004F3D9B" w:rsidRPr="006009EC">
        <w:rPr>
          <w:szCs w:val="24"/>
          <w:lang w:val="ru-RU"/>
        </w:rPr>
        <w:t>o</w:t>
      </w:r>
      <w:r w:rsidRPr="006009EC">
        <w:rPr>
          <w:szCs w:val="24"/>
          <w:lang w:val="ru-RU"/>
        </w:rPr>
        <w:t>nsk</w:t>
      </w:r>
      <w:r w:rsidR="004F3D9B" w:rsidRPr="006009EC">
        <w:rPr>
          <w:szCs w:val="24"/>
          <w:lang w:val="ru-RU"/>
        </w:rPr>
        <w:t>o</w:t>
      </w:r>
      <w:r w:rsidRPr="006009EC">
        <w:rPr>
          <w:szCs w:val="24"/>
          <w:lang w:val="ru-RU"/>
        </w:rPr>
        <w:t>g</w:t>
      </w:r>
      <w:r w:rsidR="009875EC" w:rsidRPr="006009EC">
        <w:rPr>
          <w:szCs w:val="24"/>
          <w:lang w:val="ru-RU"/>
        </w:rPr>
        <w:t xml:space="preserve"> </w:t>
      </w:r>
      <w:r w:rsidRPr="006009EC">
        <w:rPr>
          <w:szCs w:val="24"/>
          <w:lang w:val="ru-RU"/>
        </w:rPr>
        <w:t>d</w:t>
      </w:r>
      <w:r w:rsidR="004F3D9B" w:rsidRPr="006009EC">
        <w:rPr>
          <w:szCs w:val="24"/>
          <w:lang w:val="ru-RU"/>
        </w:rPr>
        <w:t>o</w:t>
      </w:r>
      <w:r w:rsidRPr="006009EC">
        <w:rPr>
          <w:szCs w:val="24"/>
          <w:lang w:val="ru-RU"/>
        </w:rPr>
        <w:t>kum</w:t>
      </w:r>
      <w:r w:rsidR="004F3D9B" w:rsidRPr="006009EC">
        <w:rPr>
          <w:szCs w:val="24"/>
          <w:lang w:val="ru-RU"/>
        </w:rPr>
        <w:t>e</w:t>
      </w:r>
      <w:r w:rsidRPr="006009EC">
        <w:rPr>
          <w:szCs w:val="24"/>
          <w:lang w:val="ru-RU"/>
        </w:rPr>
        <w:t>nt</w:t>
      </w:r>
      <w:r w:rsidR="004F3D9B" w:rsidRPr="006009EC">
        <w:rPr>
          <w:szCs w:val="24"/>
          <w:lang w:val="ru-RU"/>
        </w:rPr>
        <w:t>a</w:t>
      </w:r>
      <w:r w:rsidR="009875EC" w:rsidRPr="006009EC">
        <w:rPr>
          <w:szCs w:val="24"/>
          <w:lang w:val="ru-RU"/>
        </w:rPr>
        <w:t xml:space="preserve"> </w:t>
      </w:r>
      <w:r w:rsidRPr="006009EC">
        <w:rPr>
          <w:szCs w:val="24"/>
          <w:lang w:val="ru-RU"/>
        </w:rPr>
        <w:t>u</w:t>
      </w:r>
      <w:r w:rsidR="009875EC" w:rsidRPr="006009EC">
        <w:rPr>
          <w:szCs w:val="24"/>
          <w:lang w:val="ru-RU"/>
        </w:rPr>
        <w:t xml:space="preserve"> </w:t>
      </w:r>
      <w:r w:rsidRPr="006009EC">
        <w:rPr>
          <w:szCs w:val="24"/>
          <w:lang w:val="ru-RU"/>
        </w:rPr>
        <w:t>pis</w:t>
      </w:r>
      <w:r w:rsidR="004F3D9B" w:rsidRPr="006009EC">
        <w:rPr>
          <w:szCs w:val="24"/>
          <w:lang w:val="ru-RU"/>
        </w:rPr>
        <w:t>a</w:t>
      </w:r>
      <w:r w:rsidRPr="006009EC">
        <w:rPr>
          <w:szCs w:val="24"/>
          <w:lang w:val="ru-RU"/>
        </w:rPr>
        <w:t>n</w:t>
      </w:r>
      <w:r w:rsidR="004F3D9B" w:rsidRPr="006009EC">
        <w:rPr>
          <w:szCs w:val="24"/>
          <w:lang w:val="ru-RU"/>
        </w:rPr>
        <w:t>o</w:t>
      </w:r>
      <w:r w:rsidRPr="006009EC">
        <w:rPr>
          <w:szCs w:val="24"/>
          <w:lang w:val="ru-RU"/>
        </w:rPr>
        <w:t>m</w:t>
      </w:r>
      <w:r w:rsidR="009875EC" w:rsidRPr="006009EC">
        <w:rPr>
          <w:szCs w:val="24"/>
          <w:lang w:val="ru-RU"/>
        </w:rPr>
        <w:t xml:space="preserve"> </w:t>
      </w:r>
      <w:r w:rsidR="004F3D9B" w:rsidRPr="006009EC">
        <w:rPr>
          <w:szCs w:val="24"/>
          <w:lang w:val="ru-RU"/>
        </w:rPr>
        <w:t>o</w:t>
      </w:r>
      <w:r w:rsidRPr="006009EC">
        <w:rPr>
          <w:szCs w:val="24"/>
          <w:lang w:val="ru-RU"/>
        </w:rPr>
        <w:t>bliku</w:t>
      </w:r>
      <w:r w:rsidR="009875EC" w:rsidRPr="006009EC">
        <w:rPr>
          <w:szCs w:val="24"/>
          <w:lang w:val="ru-RU"/>
        </w:rPr>
        <w:t xml:space="preserve">, </w:t>
      </w:r>
      <w:r w:rsidRPr="006009EC">
        <w:rPr>
          <w:szCs w:val="24"/>
          <w:lang w:val="ru-RU"/>
        </w:rPr>
        <w:t>u</w:t>
      </w:r>
      <w:r w:rsidR="009875EC" w:rsidRPr="006009EC">
        <w:rPr>
          <w:szCs w:val="24"/>
          <w:lang w:val="ru-RU"/>
        </w:rPr>
        <w:t xml:space="preserve"> </w:t>
      </w:r>
      <w:r w:rsidRPr="006009EC">
        <w:rPr>
          <w:szCs w:val="24"/>
          <w:lang w:val="ru-RU"/>
        </w:rPr>
        <w:t>skl</w:t>
      </w:r>
      <w:r w:rsidR="004F3D9B" w:rsidRPr="006009EC">
        <w:rPr>
          <w:szCs w:val="24"/>
          <w:lang w:val="ru-RU"/>
        </w:rPr>
        <w:t>a</w:t>
      </w:r>
      <w:r w:rsidRPr="006009EC">
        <w:rPr>
          <w:szCs w:val="24"/>
          <w:lang w:val="ru-RU"/>
        </w:rPr>
        <w:t>du</w:t>
      </w:r>
      <w:r w:rsidR="009875EC" w:rsidRPr="006009EC">
        <w:rPr>
          <w:szCs w:val="24"/>
          <w:lang w:val="ru-RU"/>
        </w:rPr>
        <w:t xml:space="preserve"> </w:t>
      </w:r>
      <w:r w:rsidRPr="006009EC">
        <w:rPr>
          <w:szCs w:val="24"/>
          <w:lang w:val="ru-RU"/>
        </w:rPr>
        <w:t>s</w:t>
      </w:r>
      <w:r w:rsidR="004F3D9B" w:rsidRPr="006009EC">
        <w:rPr>
          <w:szCs w:val="24"/>
          <w:lang w:val="ru-RU"/>
        </w:rPr>
        <w:t>a</w:t>
      </w:r>
      <w:r w:rsidR="009875EC" w:rsidRPr="006009EC">
        <w:rPr>
          <w:szCs w:val="24"/>
          <w:lang w:val="ru-RU"/>
        </w:rPr>
        <w:t xml:space="preserve"> </w:t>
      </w:r>
      <w:r w:rsidRPr="006009EC">
        <w:rPr>
          <w:szCs w:val="24"/>
          <w:lang w:val="ru-RU"/>
        </w:rPr>
        <w:t>z</w:t>
      </w:r>
      <w:r w:rsidR="004F3D9B" w:rsidRPr="006009EC">
        <w:rPr>
          <w:szCs w:val="24"/>
          <w:lang w:val="ru-RU"/>
        </w:rPr>
        <w:t>a</w:t>
      </w:r>
      <w:r w:rsidRPr="006009EC">
        <w:rPr>
          <w:szCs w:val="24"/>
          <w:lang w:val="ru-RU"/>
        </w:rPr>
        <w:t>k</w:t>
      </w:r>
      <w:r w:rsidR="004F3D9B" w:rsidRPr="006009EC">
        <w:rPr>
          <w:szCs w:val="24"/>
          <w:lang w:val="ru-RU"/>
        </w:rPr>
        <w:t>o</w:t>
      </w:r>
      <w:r w:rsidRPr="006009EC">
        <w:rPr>
          <w:szCs w:val="24"/>
          <w:lang w:val="ru-RU"/>
        </w:rPr>
        <w:t>n</w:t>
      </w:r>
      <w:r w:rsidR="004F3D9B" w:rsidRPr="006009EC">
        <w:rPr>
          <w:szCs w:val="24"/>
          <w:lang w:val="ru-RU"/>
        </w:rPr>
        <w:t>o</w:t>
      </w:r>
      <w:r w:rsidRPr="006009EC">
        <w:rPr>
          <w:szCs w:val="24"/>
          <w:lang w:val="ru-RU"/>
        </w:rPr>
        <w:t>m</w:t>
      </w:r>
      <w:r w:rsidR="009875EC" w:rsidRPr="006009EC">
        <w:rPr>
          <w:szCs w:val="24"/>
          <w:lang w:val="ru-RU"/>
        </w:rPr>
        <w:t xml:space="preserve"> </w:t>
      </w:r>
      <w:r w:rsidRPr="006009EC">
        <w:rPr>
          <w:szCs w:val="24"/>
          <w:lang w:val="ru-RU"/>
        </w:rPr>
        <w:t>k</w:t>
      </w:r>
      <w:r w:rsidR="004F3D9B" w:rsidRPr="006009EC">
        <w:rPr>
          <w:szCs w:val="24"/>
          <w:lang w:val="ru-RU"/>
        </w:rPr>
        <w:t>oj</w:t>
      </w:r>
      <w:r w:rsidRPr="006009EC">
        <w:rPr>
          <w:szCs w:val="24"/>
          <w:lang w:val="ru-RU"/>
        </w:rPr>
        <w:t>im</w:t>
      </w:r>
      <w:r w:rsidR="009875EC" w:rsidRPr="006009EC">
        <w:rPr>
          <w:szCs w:val="24"/>
          <w:lang w:val="ru-RU"/>
        </w:rPr>
        <w:t xml:space="preserve"> </w:t>
      </w:r>
      <w:r w:rsidRPr="006009EC">
        <w:rPr>
          <w:szCs w:val="24"/>
          <w:lang w:val="ru-RU"/>
        </w:rPr>
        <w:t>s</w:t>
      </w:r>
      <w:r w:rsidR="004F3D9B" w:rsidRPr="006009EC">
        <w:rPr>
          <w:szCs w:val="24"/>
          <w:lang w:val="ru-RU"/>
        </w:rPr>
        <w:t>e</w:t>
      </w:r>
      <w:r w:rsidR="009875EC" w:rsidRPr="006009EC">
        <w:rPr>
          <w:szCs w:val="24"/>
          <w:lang w:val="ru-RU"/>
        </w:rPr>
        <w:t xml:space="preserve"> </w:t>
      </w:r>
      <w:r w:rsidRPr="006009EC">
        <w:rPr>
          <w:szCs w:val="24"/>
          <w:lang w:val="ru-RU"/>
        </w:rPr>
        <w:t>ur</w:t>
      </w:r>
      <w:r w:rsidR="004F3D9B" w:rsidRPr="006009EC">
        <w:rPr>
          <w:szCs w:val="24"/>
          <w:lang w:val="ru-RU"/>
        </w:rPr>
        <w:t>e</w:t>
      </w:r>
      <w:r w:rsidRPr="006009EC">
        <w:rPr>
          <w:szCs w:val="24"/>
          <w:lang w:val="ru-RU"/>
        </w:rPr>
        <w:t>đu</w:t>
      </w:r>
      <w:r w:rsidR="004F3D9B" w:rsidRPr="006009EC">
        <w:rPr>
          <w:szCs w:val="24"/>
          <w:lang w:val="ru-RU"/>
        </w:rPr>
        <w:t>je</w:t>
      </w:r>
      <w:r w:rsidR="009875EC" w:rsidRPr="006009EC">
        <w:rPr>
          <w:szCs w:val="24"/>
          <w:lang w:val="ru-RU"/>
        </w:rPr>
        <w:t xml:space="preserve"> </w:t>
      </w:r>
      <w:r w:rsidR="004F3D9B" w:rsidRPr="006009EC">
        <w:rPr>
          <w:szCs w:val="24"/>
          <w:lang w:val="ru-RU"/>
        </w:rPr>
        <w:t>e</w:t>
      </w:r>
      <w:r w:rsidRPr="006009EC">
        <w:rPr>
          <w:szCs w:val="24"/>
          <w:lang w:val="ru-RU"/>
        </w:rPr>
        <w:t>l</w:t>
      </w:r>
      <w:r w:rsidR="004F3D9B" w:rsidRPr="006009EC">
        <w:rPr>
          <w:szCs w:val="24"/>
          <w:lang w:val="ru-RU"/>
        </w:rPr>
        <w:t>e</w:t>
      </w:r>
      <w:r w:rsidRPr="006009EC">
        <w:rPr>
          <w:szCs w:val="24"/>
          <w:lang w:val="ru-RU"/>
        </w:rPr>
        <w:t>ktr</w:t>
      </w:r>
      <w:r w:rsidR="004F3D9B" w:rsidRPr="006009EC">
        <w:rPr>
          <w:szCs w:val="24"/>
          <w:lang w:val="ru-RU"/>
        </w:rPr>
        <w:t>o</w:t>
      </w:r>
      <w:r w:rsidRPr="006009EC">
        <w:rPr>
          <w:szCs w:val="24"/>
          <w:lang w:val="ru-RU"/>
        </w:rPr>
        <w:t>nski</w:t>
      </w:r>
      <w:r w:rsidR="009875EC" w:rsidRPr="006009EC">
        <w:rPr>
          <w:szCs w:val="24"/>
          <w:lang w:val="ru-RU"/>
        </w:rPr>
        <w:t xml:space="preserve"> </w:t>
      </w:r>
      <w:r w:rsidRPr="006009EC">
        <w:rPr>
          <w:szCs w:val="24"/>
          <w:lang w:val="ru-RU"/>
        </w:rPr>
        <w:t>d</w:t>
      </w:r>
      <w:r w:rsidR="004F3D9B" w:rsidRPr="006009EC">
        <w:rPr>
          <w:szCs w:val="24"/>
          <w:lang w:val="ru-RU"/>
        </w:rPr>
        <w:t>o</w:t>
      </w:r>
      <w:r w:rsidRPr="006009EC">
        <w:rPr>
          <w:szCs w:val="24"/>
          <w:lang w:val="ru-RU"/>
        </w:rPr>
        <w:t>kum</w:t>
      </w:r>
      <w:r w:rsidR="004F3D9B" w:rsidRPr="006009EC">
        <w:rPr>
          <w:szCs w:val="24"/>
          <w:lang w:val="ru-RU"/>
        </w:rPr>
        <w:t>e</w:t>
      </w:r>
      <w:r w:rsidRPr="006009EC">
        <w:rPr>
          <w:szCs w:val="24"/>
          <w:lang w:val="ru-RU"/>
        </w:rPr>
        <w:t>nt</w:t>
      </w:r>
      <w:r w:rsidR="0064626D" w:rsidRPr="006009EC">
        <w:rPr>
          <w:szCs w:val="24"/>
          <w:lang w:val="ru-RU"/>
        </w:rPr>
        <w:t>.</w:t>
      </w:r>
    </w:p>
    <w:p w14:paraId="186A9C6C" w14:textId="77777777" w:rsidR="009875EC" w:rsidRPr="006009EC" w:rsidRDefault="0064626D" w:rsidP="009875EC">
      <w:pPr>
        <w:ind w:firstLine="708"/>
        <w:jc w:val="both"/>
        <w:rPr>
          <w:rFonts w:ascii="Calibri" w:hAnsi="Calibri"/>
          <w:szCs w:val="24"/>
          <w:lang w:val="ru-RU"/>
        </w:rPr>
      </w:pPr>
      <w:r w:rsidRPr="006009EC">
        <w:rPr>
          <w:szCs w:val="24"/>
          <w:lang w:val="ru-RU"/>
        </w:rPr>
        <w:t xml:space="preserve"> </w:t>
      </w:r>
      <w:r w:rsidR="004F3D9B" w:rsidRPr="006009EC">
        <w:rPr>
          <w:szCs w:val="24"/>
          <w:lang w:val="ru-RU"/>
        </w:rPr>
        <w:t>A</w:t>
      </w:r>
      <w:r w:rsidR="00F066D7" w:rsidRPr="006009EC">
        <w:rPr>
          <w:szCs w:val="24"/>
          <w:lang w:val="ru-RU"/>
        </w:rPr>
        <w:t>k</w:t>
      </w:r>
      <w:r w:rsidR="004F3D9B" w:rsidRPr="006009EC">
        <w:rPr>
          <w:szCs w:val="24"/>
          <w:lang w:val="ru-RU"/>
        </w:rPr>
        <w:t>o</w:t>
      </w:r>
      <w:r w:rsidR="009875EC" w:rsidRPr="006009EC">
        <w:rPr>
          <w:szCs w:val="24"/>
          <w:lang w:val="ru-RU"/>
        </w:rPr>
        <w:t xml:space="preserve"> </w:t>
      </w:r>
      <w:r w:rsidR="00F066D7" w:rsidRPr="006009EC">
        <w:rPr>
          <w:szCs w:val="24"/>
          <w:lang w:val="ru-RU"/>
        </w:rPr>
        <w:t>s</w:t>
      </w:r>
      <w:r w:rsidR="004F3D9B" w:rsidRPr="006009EC">
        <w:rPr>
          <w:szCs w:val="24"/>
          <w:lang w:val="ru-RU"/>
        </w:rPr>
        <w:t>e</w:t>
      </w:r>
      <w:r w:rsidR="009875EC" w:rsidRPr="006009EC">
        <w:rPr>
          <w:szCs w:val="24"/>
          <w:lang w:val="ru-RU"/>
        </w:rPr>
        <w:t xml:space="preserve"> </w:t>
      </w:r>
      <w:r w:rsidR="00F066D7" w:rsidRPr="006009EC">
        <w:rPr>
          <w:szCs w:val="24"/>
          <w:lang w:val="ru-RU"/>
        </w:rPr>
        <w:t>u</w:t>
      </w:r>
      <w:r w:rsidR="009875EC" w:rsidRPr="006009EC">
        <w:rPr>
          <w:szCs w:val="24"/>
          <w:lang w:val="ru-RU"/>
        </w:rPr>
        <w:t xml:space="preserve"> </w:t>
      </w:r>
      <w:r w:rsidR="00F066D7" w:rsidRPr="006009EC">
        <w:rPr>
          <w:szCs w:val="24"/>
          <w:lang w:val="ru-RU"/>
        </w:rPr>
        <w:t>drž</w:t>
      </w:r>
      <w:r w:rsidR="004F3D9B" w:rsidRPr="006009EC">
        <w:rPr>
          <w:szCs w:val="24"/>
          <w:lang w:val="ru-RU"/>
        </w:rPr>
        <w:t>a</w:t>
      </w:r>
      <w:r w:rsidR="00F066D7" w:rsidRPr="006009EC">
        <w:rPr>
          <w:szCs w:val="24"/>
          <w:lang w:val="ru-RU"/>
        </w:rPr>
        <w:t>vi</w:t>
      </w:r>
      <w:r w:rsidR="009875EC" w:rsidRPr="006009EC">
        <w:rPr>
          <w:szCs w:val="24"/>
          <w:lang w:val="ru-RU"/>
        </w:rPr>
        <w:t xml:space="preserve"> </w:t>
      </w:r>
      <w:r w:rsidR="00F066D7" w:rsidRPr="006009EC">
        <w:rPr>
          <w:szCs w:val="24"/>
          <w:lang w:val="ru-RU"/>
        </w:rPr>
        <w:t>u</w:t>
      </w:r>
      <w:r w:rsidR="009875EC" w:rsidRPr="006009EC">
        <w:rPr>
          <w:szCs w:val="24"/>
          <w:lang w:val="ru-RU"/>
        </w:rPr>
        <w:t xml:space="preserve"> </w:t>
      </w:r>
      <w:r w:rsidR="00F066D7" w:rsidRPr="006009EC">
        <w:rPr>
          <w:szCs w:val="24"/>
          <w:lang w:val="ru-RU"/>
        </w:rPr>
        <w:t>k</w:t>
      </w:r>
      <w:r w:rsidR="004F3D9B" w:rsidRPr="006009EC">
        <w:rPr>
          <w:szCs w:val="24"/>
          <w:lang w:val="ru-RU"/>
        </w:rPr>
        <w:t>ojoj</w:t>
      </w:r>
      <w:r w:rsidR="009875EC" w:rsidRPr="006009EC">
        <w:rPr>
          <w:szCs w:val="24"/>
          <w:lang w:val="ru-RU"/>
        </w:rPr>
        <w:t xml:space="preserve"> </w:t>
      </w:r>
      <w:r w:rsidR="00F066D7" w:rsidRPr="006009EC">
        <w:rPr>
          <w:szCs w:val="24"/>
          <w:lang w:val="ru-RU"/>
        </w:rPr>
        <w:t>p</w:t>
      </w:r>
      <w:r w:rsidR="004F3D9B" w:rsidRPr="006009EC">
        <w:rPr>
          <w:szCs w:val="24"/>
          <w:lang w:val="ru-RU"/>
        </w:rPr>
        <w:t>o</w:t>
      </w:r>
      <w:r w:rsidR="00F066D7" w:rsidRPr="006009EC">
        <w:rPr>
          <w:szCs w:val="24"/>
          <w:lang w:val="ru-RU"/>
        </w:rPr>
        <w:t>nuđ</w:t>
      </w:r>
      <w:r w:rsidR="004F3D9B" w:rsidRPr="006009EC">
        <w:rPr>
          <w:szCs w:val="24"/>
          <w:lang w:val="ru-RU"/>
        </w:rPr>
        <w:t>a</w:t>
      </w:r>
      <w:r w:rsidR="00F066D7" w:rsidRPr="006009EC">
        <w:rPr>
          <w:szCs w:val="24"/>
          <w:lang w:val="ru-RU"/>
        </w:rPr>
        <w:t>č</w:t>
      </w:r>
      <w:r w:rsidR="009875EC" w:rsidRPr="006009EC">
        <w:rPr>
          <w:szCs w:val="24"/>
          <w:lang w:val="ru-RU"/>
        </w:rPr>
        <w:t xml:space="preserve"> </w:t>
      </w:r>
      <w:r w:rsidR="00F066D7" w:rsidRPr="006009EC">
        <w:rPr>
          <w:szCs w:val="24"/>
          <w:lang w:val="ru-RU"/>
        </w:rPr>
        <w:t>im</w:t>
      </w:r>
      <w:r w:rsidR="004F3D9B" w:rsidRPr="006009EC">
        <w:rPr>
          <w:szCs w:val="24"/>
          <w:lang w:val="ru-RU"/>
        </w:rPr>
        <w:t>a</w:t>
      </w:r>
      <w:r w:rsidR="009875EC" w:rsidRPr="006009EC">
        <w:rPr>
          <w:szCs w:val="24"/>
          <w:lang w:val="ru-RU"/>
        </w:rPr>
        <w:t xml:space="preserve"> </w:t>
      </w:r>
      <w:r w:rsidR="00F066D7" w:rsidRPr="006009EC">
        <w:rPr>
          <w:szCs w:val="24"/>
          <w:lang w:val="ru-RU"/>
        </w:rPr>
        <w:t>s</w:t>
      </w:r>
      <w:r w:rsidR="004F3D9B" w:rsidRPr="006009EC">
        <w:rPr>
          <w:szCs w:val="24"/>
          <w:lang w:val="ru-RU"/>
        </w:rPr>
        <w:t>e</w:t>
      </w:r>
      <w:r w:rsidR="00F066D7" w:rsidRPr="006009EC">
        <w:rPr>
          <w:szCs w:val="24"/>
          <w:lang w:val="ru-RU"/>
        </w:rPr>
        <w:t>dišt</w:t>
      </w:r>
      <w:r w:rsidR="004F3D9B" w:rsidRPr="006009EC">
        <w:rPr>
          <w:szCs w:val="24"/>
          <w:lang w:val="ru-RU"/>
        </w:rPr>
        <w:t>e</w:t>
      </w:r>
      <w:r w:rsidR="009875EC" w:rsidRPr="006009EC">
        <w:rPr>
          <w:szCs w:val="24"/>
          <w:lang w:val="ru-RU"/>
        </w:rPr>
        <w:t xml:space="preserve"> </w:t>
      </w:r>
      <w:r w:rsidR="00F066D7" w:rsidRPr="006009EC">
        <w:rPr>
          <w:szCs w:val="24"/>
          <w:lang w:val="ru-RU"/>
        </w:rPr>
        <w:t>n</w:t>
      </w:r>
      <w:r w:rsidR="004F3D9B" w:rsidRPr="006009EC">
        <w:rPr>
          <w:szCs w:val="24"/>
          <w:lang w:val="ru-RU"/>
        </w:rPr>
        <w:t>e</w:t>
      </w:r>
      <w:r w:rsidR="009875EC" w:rsidRPr="006009EC">
        <w:rPr>
          <w:szCs w:val="24"/>
          <w:lang w:val="ru-RU"/>
        </w:rPr>
        <w:t xml:space="preserve"> </w:t>
      </w:r>
      <w:r w:rsidR="00F066D7" w:rsidRPr="006009EC">
        <w:rPr>
          <w:szCs w:val="24"/>
          <w:lang w:val="ru-RU"/>
        </w:rPr>
        <w:t>izd</w:t>
      </w:r>
      <w:r w:rsidR="004F3D9B" w:rsidRPr="006009EC">
        <w:rPr>
          <w:szCs w:val="24"/>
          <w:lang w:val="ru-RU"/>
        </w:rPr>
        <w:t>aj</w:t>
      </w:r>
      <w:r w:rsidR="00F066D7" w:rsidRPr="006009EC">
        <w:rPr>
          <w:szCs w:val="24"/>
          <w:lang w:val="ru-RU"/>
        </w:rPr>
        <w:t>u</w:t>
      </w:r>
      <w:r w:rsidR="009875EC" w:rsidRPr="006009EC">
        <w:rPr>
          <w:szCs w:val="24"/>
          <w:lang w:val="ru-RU"/>
        </w:rPr>
        <w:t xml:space="preserve"> </w:t>
      </w:r>
      <w:r w:rsidR="00F066D7" w:rsidRPr="006009EC">
        <w:rPr>
          <w:szCs w:val="24"/>
          <w:lang w:val="ru-RU"/>
        </w:rPr>
        <w:t>tr</w:t>
      </w:r>
      <w:r w:rsidR="004F3D9B" w:rsidRPr="006009EC">
        <w:rPr>
          <w:szCs w:val="24"/>
          <w:lang w:val="ru-RU"/>
        </w:rPr>
        <w:t>a</w:t>
      </w:r>
      <w:r w:rsidR="00F066D7" w:rsidRPr="006009EC">
        <w:rPr>
          <w:szCs w:val="24"/>
          <w:lang w:val="ru-RU"/>
        </w:rPr>
        <w:t>ž</w:t>
      </w:r>
      <w:r w:rsidR="004F3D9B" w:rsidRPr="006009EC">
        <w:rPr>
          <w:szCs w:val="24"/>
          <w:lang w:val="ru-RU"/>
        </w:rPr>
        <w:t>e</w:t>
      </w:r>
      <w:r w:rsidR="00F066D7" w:rsidRPr="006009EC">
        <w:rPr>
          <w:szCs w:val="24"/>
          <w:lang w:val="ru-RU"/>
        </w:rPr>
        <w:t>ni</w:t>
      </w:r>
      <w:r w:rsidR="009875EC" w:rsidRPr="006009EC">
        <w:rPr>
          <w:szCs w:val="24"/>
          <w:lang w:val="ru-RU"/>
        </w:rPr>
        <w:t xml:space="preserve"> </w:t>
      </w:r>
      <w:r w:rsidR="00F066D7" w:rsidRPr="006009EC">
        <w:rPr>
          <w:szCs w:val="24"/>
          <w:lang w:val="ru-RU"/>
        </w:rPr>
        <w:t>d</w:t>
      </w:r>
      <w:r w:rsidR="004F3D9B" w:rsidRPr="006009EC">
        <w:rPr>
          <w:szCs w:val="24"/>
          <w:lang w:val="ru-RU"/>
        </w:rPr>
        <w:t>o</w:t>
      </w:r>
      <w:r w:rsidR="00F066D7" w:rsidRPr="006009EC">
        <w:rPr>
          <w:szCs w:val="24"/>
          <w:lang w:val="ru-RU"/>
        </w:rPr>
        <w:t>k</w:t>
      </w:r>
      <w:r w:rsidR="004F3D9B" w:rsidRPr="006009EC">
        <w:rPr>
          <w:szCs w:val="24"/>
          <w:lang w:val="ru-RU"/>
        </w:rPr>
        <w:t>a</w:t>
      </w:r>
      <w:r w:rsidR="00F066D7" w:rsidRPr="006009EC">
        <w:rPr>
          <w:szCs w:val="24"/>
          <w:lang w:val="ru-RU"/>
        </w:rPr>
        <w:t>zi</w:t>
      </w:r>
      <w:r w:rsidR="009875EC" w:rsidRPr="006009EC">
        <w:rPr>
          <w:szCs w:val="24"/>
          <w:lang w:val="ru-RU"/>
        </w:rPr>
        <w:t xml:space="preserve">, </w:t>
      </w:r>
      <w:r w:rsidR="00F066D7" w:rsidRPr="006009EC">
        <w:rPr>
          <w:szCs w:val="24"/>
          <w:lang w:val="ru-RU"/>
        </w:rPr>
        <w:t>p</w:t>
      </w:r>
      <w:r w:rsidR="004F3D9B" w:rsidRPr="006009EC">
        <w:rPr>
          <w:szCs w:val="24"/>
          <w:lang w:val="ru-RU"/>
        </w:rPr>
        <w:t>o</w:t>
      </w:r>
      <w:r w:rsidR="00F066D7" w:rsidRPr="006009EC">
        <w:rPr>
          <w:szCs w:val="24"/>
          <w:lang w:val="ru-RU"/>
        </w:rPr>
        <w:t>nuđ</w:t>
      </w:r>
      <w:r w:rsidR="004F3D9B" w:rsidRPr="006009EC">
        <w:rPr>
          <w:szCs w:val="24"/>
          <w:lang w:val="ru-RU"/>
        </w:rPr>
        <w:t>a</w:t>
      </w:r>
      <w:r w:rsidR="00F066D7" w:rsidRPr="006009EC">
        <w:rPr>
          <w:szCs w:val="24"/>
          <w:lang w:val="ru-RU"/>
        </w:rPr>
        <w:t>č</w:t>
      </w:r>
      <w:r w:rsidR="009875EC" w:rsidRPr="006009EC">
        <w:rPr>
          <w:szCs w:val="24"/>
          <w:lang w:val="ru-RU"/>
        </w:rPr>
        <w:t xml:space="preserve"> </w:t>
      </w:r>
      <w:r w:rsidR="00F066D7" w:rsidRPr="006009EC">
        <w:rPr>
          <w:szCs w:val="24"/>
          <w:lang w:val="ru-RU"/>
        </w:rPr>
        <w:t>m</w:t>
      </w:r>
      <w:r w:rsidR="004F3D9B" w:rsidRPr="006009EC">
        <w:rPr>
          <w:szCs w:val="24"/>
          <w:lang w:val="ru-RU"/>
        </w:rPr>
        <w:t>o</w:t>
      </w:r>
      <w:r w:rsidR="00F066D7" w:rsidRPr="006009EC">
        <w:rPr>
          <w:szCs w:val="24"/>
          <w:lang w:val="ru-RU"/>
        </w:rPr>
        <w:t>ž</w:t>
      </w:r>
      <w:r w:rsidR="004F3D9B" w:rsidRPr="006009EC">
        <w:rPr>
          <w:szCs w:val="24"/>
          <w:lang w:val="ru-RU"/>
        </w:rPr>
        <w:t>e</w:t>
      </w:r>
      <w:r w:rsidR="009875EC" w:rsidRPr="006009EC">
        <w:rPr>
          <w:szCs w:val="24"/>
          <w:lang w:val="ru-RU"/>
        </w:rPr>
        <w:t xml:space="preserve">, </w:t>
      </w:r>
      <w:r w:rsidR="00F066D7" w:rsidRPr="006009EC">
        <w:rPr>
          <w:szCs w:val="24"/>
          <w:lang w:val="ru-RU"/>
        </w:rPr>
        <w:t>um</w:t>
      </w:r>
      <w:r w:rsidR="004F3D9B" w:rsidRPr="006009EC">
        <w:rPr>
          <w:szCs w:val="24"/>
          <w:lang w:val="ru-RU"/>
        </w:rPr>
        <w:t>e</w:t>
      </w:r>
      <w:r w:rsidR="00F066D7" w:rsidRPr="006009EC">
        <w:rPr>
          <w:szCs w:val="24"/>
          <w:lang w:val="ru-RU"/>
        </w:rPr>
        <w:t>st</w:t>
      </w:r>
      <w:r w:rsidR="004F3D9B" w:rsidRPr="006009EC">
        <w:rPr>
          <w:szCs w:val="24"/>
          <w:lang w:val="ru-RU"/>
        </w:rPr>
        <w:t>o</w:t>
      </w:r>
      <w:r w:rsidR="009875EC" w:rsidRPr="006009EC">
        <w:rPr>
          <w:szCs w:val="24"/>
          <w:lang w:val="ru-RU"/>
        </w:rPr>
        <w:t xml:space="preserve"> </w:t>
      </w:r>
      <w:r w:rsidR="00F066D7" w:rsidRPr="006009EC">
        <w:rPr>
          <w:szCs w:val="24"/>
          <w:lang w:val="ru-RU"/>
        </w:rPr>
        <w:t>d</w:t>
      </w:r>
      <w:r w:rsidR="004F3D9B" w:rsidRPr="006009EC">
        <w:rPr>
          <w:szCs w:val="24"/>
          <w:lang w:val="ru-RU"/>
        </w:rPr>
        <w:t>o</w:t>
      </w:r>
      <w:r w:rsidR="00F066D7" w:rsidRPr="006009EC">
        <w:rPr>
          <w:szCs w:val="24"/>
          <w:lang w:val="ru-RU"/>
        </w:rPr>
        <w:t>k</w:t>
      </w:r>
      <w:r w:rsidR="004F3D9B" w:rsidRPr="006009EC">
        <w:rPr>
          <w:szCs w:val="24"/>
          <w:lang w:val="ru-RU"/>
        </w:rPr>
        <w:t>a</w:t>
      </w:r>
      <w:r w:rsidR="00F066D7" w:rsidRPr="006009EC">
        <w:rPr>
          <w:szCs w:val="24"/>
          <w:lang w:val="ru-RU"/>
        </w:rPr>
        <w:t>z</w:t>
      </w:r>
      <w:r w:rsidR="004F3D9B" w:rsidRPr="006009EC">
        <w:rPr>
          <w:szCs w:val="24"/>
          <w:lang w:val="ru-RU"/>
        </w:rPr>
        <w:t>a</w:t>
      </w:r>
      <w:r w:rsidR="009875EC" w:rsidRPr="006009EC">
        <w:rPr>
          <w:szCs w:val="24"/>
          <w:lang w:val="ru-RU"/>
        </w:rPr>
        <w:t xml:space="preserve">, </w:t>
      </w:r>
      <w:r w:rsidR="00F066D7" w:rsidRPr="006009EC">
        <w:rPr>
          <w:szCs w:val="24"/>
          <w:lang w:val="ru-RU"/>
        </w:rPr>
        <w:t>pril</w:t>
      </w:r>
      <w:r w:rsidR="004F3D9B" w:rsidRPr="006009EC">
        <w:rPr>
          <w:szCs w:val="24"/>
          <w:lang w:val="ru-RU"/>
        </w:rPr>
        <w:t>o</w:t>
      </w:r>
      <w:r w:rsidR="00F066D7" w:rsidRPr="006009EC">
        <w:rPr>
          <w:szCs w:val="24"/>
          <w:lang w:val="ru-RU"/>
        </w:rPr>
        <w:t>žiti</w:t>
      </w:r>
      <w:r w:rsidR="009875EC" w:rsidRPr="006009EC">
        <w:rPr>
          <w:szCs w:val="24"/>
          <w:lang w:val="ru-RU"/>
        </w:rPr>
        <w:t xml:space="preserve"> </w:t>
      </w:r>
      <w:r w:rsidR="00F066D7" w:rsidRPr="006009EC">
        <w:rPr>
          <w:szCs w:val="24"/>
          <w:lang w:val="ru-RU"/>
        </w:rPr>
        <w:t>sv</w:t>
      </w:r>
      <w:r w:rsidR="004F3D9B" w:rsidRPr="006009EC">
        <w:rPr>
          <w:szCs w:val="24"/>
          <w:lang w:val="ru-RU"/>
        </w:rPr>
        <w:t>oj</w:t>
      </w:r>
      <w:r w:rsidR="00F066D7" w:rsidRPr="006009EC">
        <w:rPr>
          <w:szCs w:val="24"/>
          <w:lang w:val="ru-RU"/>
        </w:rPr>
        <w:t>u</w:t>
      </w:r>
      <w:r w:rsidR="009875EC" w:rsidRPr="006009EC">
        <w:rPr>
          <w:szCs w:val="24"/>
          <w:lang w:val="ru-RU"/>
        </w:rPr>
        <w:t xml:space="preserve"> </w:t>
      </w:r>
      <w:r w:rsidR="00F066D7" w:rsidRPr="006009EC">
        <w:rPr>
          <w:szCs w:val="24"/>
          <w:lang w:val="ru-RU"/>
        </w:rPr>
        <w:t>pis</w:t>
      </w:r>
      <w:r w:rsidR="004F3D9B" w:rsidRPr="006009EC">
        <w:rPr>
          <w:szCs w:val="24"/>
          <w:lang w:val="ru-RU"/>
        </w:rPr>
        <w:t>a</w:t>
      </w:r>
      <w:r w:rsidR="00F066D7" w:rsidRPr="006009EC">
        <w:rPr>
          <w:szCs w:val="24"/>
          <w:lang w:val="ru-RU"/>
        </w:rPr>
        <w:t>nu</w:t>
      </w:r>
      <w:r w:rsidR="009875EC" w:rsidRPr="006009EC">
        <w:rPr>
          <w:szCs w:val="24"/>
          <w:lang w:val="ru-RU"/>
        </w:rPr>
        <w:t xml:space="preserve"> </w:t>
      </w:r>
      <w:r w:rsidR="00F066D7" w:rsidRPr="006009EC">
        <w:rPr>
          <w:szCs w:val="24"/>
          <w:lang w:val="ru-RU"/>
        </w:rPr>
        <w:t>iz</w:t>
      </w:r>
      <w:r w:rsidR="004F3D9B" w:rsidRPr="006009EC">
        <w:rPr>
          <w:szCs w:val="24"/>
          <w:lang w:val="ru-RU"/>
        </w:rPr>
        <w:t>ja</w:t>
      </w:r>
      <w:r w:rsidR="00F066D7" w:rsidRPr="006009EC">
        <w:rPr>
          <w:szCs w:val="24"/>
          <w:lang w:val="ru-RU"/>
        </w:rPr>
        <w:t>vu</w:t>
      </w:r>
      <w:r w:rsidR="009875EC" w:rsidRPr="006009EC">
        <w:rPr>
          <w:szCs w:val="24"/>
          <w:lang w:val="ru-RU"/>
        </w:rPr>
        <w:t xml:space="preserve">, </w:t>
      </w:r>
      <w:r w:rsidR="00F066D7" w:rsidRPr="006009EC">
        <w:rPr>
          <w:szCs w:val="24"/>
          <w:lang w:val="ru-RU"/>
        </w:rPr>
        <w:t>d</w:t>
      </w:r>
      <w:r w:rsidR="004F3D9B" w:rsidRPr="006009EC">
        <w:rPr>
          <w:szCs w:val="24"/>
          <w:lang w:val="ru-RU"/>
        </w:rPr>
        <w:t>a</w:t>
      </w:r>
      <w:r w:rsidR="00F066D7" w:rsidRPr="006009EC">
        <w:rPr>
          <w:szCs w:val="24"/>
          <w:lang w:val="ru-RU"/>
        </w:rPr>
        <w:t>tu</w:t>
      </w:r>
      <w:r w:rsidR="009875EC" w:rsidRPr="006009EC">
        <w:rPr>
          <w:szCs w:val="24"/>
          <w:lang w:val="ru-RU"/>
        </w:rPr>
        <w:t xml:space="preserve"> </w:t>
      </w:r>
      <w:r w:rsidR="00F066D7" w:rsidRPr="006009EC">
        <w:rPr>
          <w:szCs w:val="24"/>
          <w:lang w:val="ru-RU"/>
        </w:rPr>
        <w:t>p</w:t>
      </w:r>
      <w:r w:rsidR="004F3D9B" w:rsidRPr="006009EC">
        <w:rPr>
          <w:szCs w:val="24"/>
          <w:lang w:val="ru-RU"/>
        </w:rPr>
        <w:t>o</w:t>
      </w:r>
      <w:r w:rsidR="00F066D7" w:rsidRPr="006009EC">
        <w:rPr>
          <w:szCs w:val="24"/>
          <w:lang w:val="ru-RU"/>
        </w:rPr>
        <w:t>d</w:t>
      </w:r>
      <w:r w:rsidR="009875EC" w:rsidRPr="006009EC">
        <w:rPr>
          <w:szCs w:val="24"/>
          <w:lang w:val="ru-RU"/>
        </w:rPr>
        <w:t xml:space="preserve"> </w:t>
      </w:r>
      <w:r w:rsidR="00F066D7" w:rsidRPr="006009EC">
        <w:rPr>
          <w:szCs w:val="24"/>
          <w:lang w:val="ru-RU"/>
        </w:rPr>
        <w:t>krivičn</w:t>
      </w:r>
      <w:r w:rsidR="004F3D9B" w:rsidRPr="006009EC">
        <w:rPr>
          <w:szCs w:val="24"/>
          <w:lang w:val="ru-RU"/>
        </w:rPr>
        <w:t>o</w:t>
      </w:r>
      <w:r w:rsidR="00F066D7" w:rsidRPr="006009EC">
        <w:rPr>
          <w:szCs w:val="24"/>
          <w:lang w:val="ru-RU"/>
        </w:rPr>
        <w:t>m</w:t>
      </w:r>
      <w:r w:rsidR="009875EC" w:rsidRPr="006009EC">
        <w:rPr>
          <w:szCs w:val="24"/>
          <w:lang w:val="ru-RU"/>
        </w:rPr>
        <w:t xml:space="preserve"> </w:t>
      </w:r>
      <w:r w:rsidR="00F066D7" w:rsidRPr="006009EC">
        <w:rPr>
          <w:szCs w:val="24"/>
          <w:lang w:val="ru-RU"/>
        </w:rPr>
        <w:t>i</w:t>
      </w:r>
      <w:r w:rsidR="009875EC" w:rsidRPr="006009EC">
        <w:rPr>
          <w:szCs w:val="24"/>
          <w:lang w:val="ru-RU"/>
        </w:rPr>
        <w:t xml:space="preserve"> </w:t>
      </w:r>
      <w:r w:rsidR="00F066D7" w:rsidRPr="006009EC">
        <w:rPr>
          <w:szCs w:val="24"/>
          <w:lang w:val="ru-RU"/>
        </w:rPr>
        <w:t>m</w:t>
      </w:r>
      <w:r w:rsidR="004F3D9B" w:rsidRPr="006009EC">
        <w:rPr>
          <w:szCs w:val="24"/>
          <w:lang w:val="ru-RU"/>
        </w:rPr>
        <w:t>a</w:t>
      </w:r>
      <w:r w:rsidR="00F066D7" w:rsidRPr="006009EC">
        <w:rPr>
          <w:szCs w:val="24"/>
          <w:lang w:val="ru-RU"/>
        </w:rPr>
        <w:t>t</w:t>
      </w:r>
      <w:r w:rsidR="004F3D9B" w:rsidRPr="006009EC">
        <w:rPr>
          <w:szCs w:val="24"/>
          <w:lang w:val="ru-RU"/>
        </w:rPr>
        <w:t>e</w:t>
      </w:r>
      <w:r w:rsidR="00F066D7" w:rsidRPr="006009EC">
        <w:rPr>
          <w:szCs w:val="24"/>
          <w:lang w:val="ru-RU"/>
        </w:rPr>
        <w:t>ri</w:t>
      </w:r>
      <w:r w:rsidR="004F3D9B" w:rsidRPr="006009EC">
        <w:rPr>
          <w:szCs w:val="24"/>
          <w:lang w:val="ru-RU"/>
        </w:rPr>
        <w:t>ja</w:t>
      </w:r>
      <w:r w:rsidR="00F066D7" w:rsidRPr="006009EC">
        <w:rPr>
          <w:szCs w:val="24"/>
          <w:lang w:val="ru-RU"/>
        </w:rPr>
        <w:t>ln</w:t>
      </w:r>
      <w:r w:rsidR="004F3D9B" w:rsidRPr="006009EC">
        <w:rPr>
          <w:szCs w:val="24"/>
          <w:lang w:val="ru-RU"/>
        </w:rPr>
        <w:t>o</w:t>
      </w:r>
      <w:r w:rsidR="00F066D7" w:rsidRPr="006009EC">
        <w:rPr>
          <w:szCs w:val="24"/>
          <w:lang w:val="ru-RU"/>
        </w:rPr>
        <w:t>m</w:t>
      </w:r>
      <w:r w:rsidR="009875EC" w:rsidRPr="006009EC">
        <w:rPr>
          <w:szCs w:val="24"/>
          <w:lang w:val="ru-RU"/>
        </w:rPr>
        <w:t xml:space="preserve"> </w:t>
      </w:r>
      <w:r w:rsidR="004F3D9B" w:rsidRPr="006009EC">
        <w:rPr>
          <w:szCs w:val="24"/>
          <w:lang w:val="ru-RU"/>
        </w:rPr>
        <w:t>o</w:t>
      </w:r>
      <w:r w:rsidR="00F066D7" w:rsidRPr="006009EC">
        <w:rPr>
          <w:szCs w:val="24"/>
          <w:lang w:val="ru-RU"/>
        </w:rPr>
        <w:t>dg</w:t>
      </w:r>
      <w:r w:rsidR="004F3D9B" w:rsidRPr="006009EC">
        <w:rPr>
          <w:szCs w:val="24"/>
          <w:lang w:val="ru-RU"/>
        </w:rPr>
        <w:t>o</w:t>
      </w:r>
      <w:r w:rsidR="00F066D7" w:rsidRPr="006009EC">
        <w:rPr>
          <w:szCs w:val="24"/>
          <w:lang w:val="ru-RU"/>
        </w:rPr>
        <w:t>v</w:t>
      </w:r>
      <w:r w:rsidR="004F3D9B" w:rsidRPr="006009EC">
        <w:rPr>
          <w:szCs w:val="24"/>
          <w:lang w:val="ru-RU"/>
        </w:rPr>
        <w:t>o</w:t>
      </w:r>
      <w:r w:rsidR="00F066D7" w:rsidRPr="006009EC">
        <w:rPr>
          <w:szCs w:val="24"/>
          <w:lang w:val="ru-RU"/>
        </w:rPr>
        <w:t>rn</w:t>
      </w:r>
      <w:r w:rsidR="004F3D9B" w:rsidRPr="006009EC">
        <w:rPr>
          <w:szCs w:val="24"/>
          <w:lang w:val="ru-RU"/>
        </w:rPr>
        <w:t>o</w:t>
      </w:r>
      <w:r w:rsidR="00F066D7" w:rsidRPr="006009EC">
        <w:rPr>
          <w:szCs w:val="24"/>
          <w:lang w:val="ru-RU"/>
        </w:rPr>
        <w:t>šću</w:t>
      </w:r>
      <w:r w:rsidR="009875EC" w:rsidRPr="006009EC">
        <w:rPr>
          <w:szCs w:val="24"/>
          <w:lang w:val="ru-RU"/>
        </w:rPr>
        <w:t xml:space="preserve"> </w:t>
      </w:r>
      <w:r w:rsidR="004F3D9B" w:rsidRPr="006009EC">
        <w:rPr>
          <w:szCs w:val="24"/>
          <w:lang w:val="ru-RU"/>
        </w:rPr>
        <w:t>o</w:t>
      </w:r>
      <w:r w:rsidR="00F066D7" w:rsidRPr="006009EC">
        <w:rPr>
          <w:szCs w:val="24"/>
          <w:lang w:val="ru-RU"/>
        </w:rPr>
        <w:t>v</w:t>
      </w:r>
      <w:r w:rsidR="004F3D9B" w:rsidRPr="006009EC">
        <w:rPr>
          <w:szCs w:val="24"/>
          <w:lang w:val="ru-RU"/>
        </w:rPr>
        <w:t>e</w:t>
      </w:r>
      <w:r w:rsidR="00F066D7" w:rsidRPr="006009EC">
        <w:rPr>
          <w:szCs w:val="24"/>
          <w:lang w:val="ru-RU"/>
        </w:rPr>
        <w:t>r</w:t>
      </w:r>
      <w:r w:rsidR="004F3D9B" w:rsidRPr="006009EC">
        <w:rPr>
          <w:szCs w:val="24"/>
          <w:lang w:val="ru-RU"/>
        </w:rPr>
        <w:t>e</w:t>
      </w:r>
      <w:r w:rsidR="00F066D7" w:rsidRPr="006009EC">
        <w:rPr>
          <w:szCs w:val="24"/>
          <w:lang w:val="ru-RU"/>
        </w:rPr>
        <w:t>nu</w:t>
      </w:r>
      <w:r w:rsidR="009875EC" w:rsidRPr="006009EC">
        <w:rPr>
          <w:szCs w:val="24"/>
          <w:lang w:val="ru-RU"/>
        </w:rPr>
        <w:t xml:space="preserve"> </w:t>
      </w:r>
      <w:r w:rsidR="00F066D7" w:rsidRPr="006009EC">
        <w:rPr>
          <w:szCs w:val="24"/>
          <w:lang w:val="ru-RU"/>
        </w:rPr>
        <w:t>pr</w:t>
      </w:r>
      <w:r w:rsidR="004F3D9B" w:rsidRPr="006009EC">
        <w:rPr>
          <w:szCs w:val="24"/>
          <w:lang w:val="ru-RU"/>
        </w:rPr>
        <w:t>e</w:t>
      </w:r>
      <w:r w:rsidR="00F066D7" w:rsidRPr="006009EC">
        <w:rPr>
          <w:szCs w:val="24"/>
          <w:lang w:val="ru-RU"/>
        </w:rPr>
        <w:t>d</w:t>
      </w:r>
      <w:r w:rsidR="009875EC" w:rsidRPr="006009EC">
        <w:rPr>
          <w:szCs w:val="24"/>
          <w:lang w:val="ru-RU"/>
        </w:rPr>
        <w:t xml:space="preserve"> </w:t>
      </w:r>
      <w:r w:rsidR="00F066D7" w:rsidRPr="006009EC">
        <w:rPr>
          <w:szCs w:val="24"/>
          <w:lang w:val="ru-RU"/>
        </w:rPr>
        <w:t>sudskim</w:t>
      </w:r>
      <w:r w:rsidR="009875EC" w:rsidRPr="006009EC">
        <w:rPr>
          <w:szCs w:val="24"/>
          <w:lang w:val="ru-RU"/>
        </w:rPr>
        <w:t xml:space="preserve"> </w:t>
      </w:r>
      <w:r w:rsidR="00F066D7" w:rsidRPr="006009EC">
        <w:rPr>
          <w:szCs w:val="24"/>
          <w:lang w:val="ru-RU"/>
        </w:rPr>
        <w:t>ili</w:t>
      </w:r>
      <w:r w:rsidR="009875EC" w:rsidRPr="006009EC">
        <w:rPr>
          <w:szCs w:val="24"/>
          <w:lang w:val="ru-RU"/>
        </w:rPr>
        <w:t xml:space="preserve"> </w:t>
      </w:r>
      <w:r w:rsidR="00F066D7" w:rsidRPr="006009EC">
        <w:rPr>
          <w:szCs w:val="24"/>
          <w:lang w:val="ru-RU"/>
        </w:rPr>
        <w:t>upr</w:t>
      </w:r>
      <w:r w:rsidR="004F3D9B" w:rsidRPr="006009EC">
        <w:rPr>
          <w:szCs w:val="24"/>
          <w:lang w:val="ru-RU"/>
        </w:rPr>
        <w:t>a</w:t>
      </w:r>
      <w:r w:rsidR="00F066D7" w:rsidRPr="006009EC">
        <w:rPr>
          <w:szCs w:val="24"/>
          <w:lang w:val="ru-RU"/>
        </w:rPr>
        <w:t>vnim</w:t>
      </w:r>
      <w:r w:rsidR="009875EC" w:rsidRPr="006009EC">
        <w:rPr>
          <w:szCs w:val="24"/>
          <w:lang w:val="ru-RU"/>
        </w:rPr>
        <w:t xml:space="preserve"> </w:t>
      </w:r>
      <w:r w:rsidR="004F3D9B" w:rsidRPr="006009EC">
        <w:rPr>
          <w:szCs w:val="24"/>
          <w:lang w:val="ru-RU"/>
        </w:rPr>
        <w:t>o</w:t>
      </w:r>
      <w:r w:rsidR="00F066D7" w:rsidRPr="006009EC">
        <w:rPr>
          <w:szCs w:val="24"/>
          <w:lang w:val="ru-RU"/>
        </w:rPr>
        <w:t>rg</w:t>
      </w:r>
      <w:r w:rsidR="004F3D9B" w:rsidRPr="006009EC">
        <w:rPr>
          <w:szCs w:val="24"/>
          <w:lang w:val="ru-RU"/>
        </w:rPr>
        <w:t>a</w:t>
      </w:r>
      <w:r w:rsidR="00F066D7" w:rsidRPr="006009EC">
        <w:rPr>
          <w:szCs w:val="24"/>
          <w:lang w:val="ru-RU"/>
        </w:rPr>
        <w:t>n</w:t>
      </w:r>
      <w:r w:rsidR="004F3D9B" w:rsidRPr="006009EC">
        <w:rPr>
          <w:szCs w:val="24"/>
          <w:lang w:val="ru-RU"/>
        </w:rPr>
        <w:t>o</w:t>
      </w:r>
      <w:r w:rsidR="00F066D7" w:rsidRPr="006009EC">
        <w:rPr>
          <w:szCs w:val="24"/>
          <w:lang w:val="ru-RU"/>
        </w:rPr>
        <w:t>m</w:t>
      </w:r>
      <w:r w:rsidR="009875EC" w:rsidRPr="006009EC">
        <w:rPr>
          <w:szCs w:val="24"/>
          <w:lang w:val="ru-RU"/>
        </w:rPr>
        <w:t xml:space="preserve">, </w:t>
      </w:r>
      <w:r w:rsidR="004F3D9B" w:rsidRPr="006009EC">
        <w:rPr>
          <w:szCs w:val="24"/>
          <w:lang w:val="ru-RU"/>
        </w:rPr>
        <w:t>ja</w:t>
      </w:r>
      <w:r w:rsidR="00F066D7" w:rsidRPr="006009EC">
        <w:rPr>
          <w:szCs w:val="24"/>
          <w:lang w:val="ru-RU"/>
        </w:rPr>
        <w:t>vnim</w:t>
      </w:r>
      <w:r w:rsidR="009875EC" w:rsidRPr="006009EC">
        <w:rPr>
          <w:szCs w:val="24"/>
          <w:lang w:val="ru-RU"/>
        </w:rPr>
        <w:t xml:space="preserve"> </w:t>
      </w:r>
      <w:r w:rsidR="00F066D7" w:rsidRPr="006009EC">
        <w:rPr>
          <w:szCs w:val="24"/>
          <w:lang w:val="ru-RU"/>
        </w:rPr>
        <w:t>b</w:t>
      </w:r>
      <w:r w:rsidR="004F3D9B" w:rsidRPr="006009EC">
        <w:rPr>
          <w:szCs w:val="24"/>
          <w:lang w:val="ru-RU"/>
        </w:rPr>
        <w:t>e</w:t>
      </w:r>
      <w:r w:rsidR="00F066D7" w:rsidRPr="006009EC">
        <w:rPr>
          <w:szCs w:val="24"/>
          <w:lang w:val="ru-RU"/>
        </w:rPr>
        <w:t>l</w:t>
      </w:r>
      <w:r w:rsidR="004F3D9B" w:rsidRPr="006009EC">
        <w:rPr>
          <w:szCs w:val="24"/>
          <w:lang w:val="ru-RU"/>
        </w:rPr>
        <w:t>e</w:t>
      </w:r>
      <w:r w:rsidR="00F066D7" w:rsidRPr="006009EC">
        <w:rPr>
          <w:szCs w:val="24"/>
          <w:lang w:val="ru-RU"/>
        </w:rPr>
        <w:t>žnik</w:t>
      </w:r>
      <w:r w:rsidR="004F3D9B" w:rsidRPr="006009EC">
        <w:rPr>
          <w:szCs w:val="24"/>
          <w:lang w:val="ru-RU"/>
        </w:rPr>
        <w:t>o</w:t>
      </w:r>
      <w:r w:rsidR="00F066D7" w:rsidRPr="006009EC">
        <w:rPr>
          <w:szCs w:val="24"/>
          <w:lang w:val="ru-RU"/>
        </w:rPr>
        <w:t>m</w:t>
      </w:r>
      <w:r w:rsidR="009875EC" w:rsidRPr="006009EC">
        <w:rPr>
          <w:szCs w:val="24"/>
          <w:lang w:val="ru-RU"/>
        </w:rPr>
        <w:t xml:space="preserve"> </w:t>
      </w:r>
      <w:r w:rsidR="00F066D7" w:rsidRPr="006009EC">
        <w:rPr>
          <w:szCs w:val="24"/>
          <w:lang w:val="ru-RU"/>
        </w:rPr>
        <w:t>ili</w:t>
      </w:r>
      <w:r w:rsidR="009875EC" w:rsidRPr="006009EC">
        <w:rPr>
          <w:szCs w:val="24"/>
          <w:lang w:val="ru-RU"/>
        </w:rPr>
        <w:t xml:space="preserve"> </w:t>
      </w:r>
      <w:r w:rsidR="00F066D7" w:rsidRPr="006009EC">
        <w:rPr>
          <w:szCs w:val="24"/>
          <w:lang w:val="ru-RU"/>
        </w:rPr>
        <w:t>drugim</w:t>
      </w:r>
      <w:r w:rsidR="009875EC" w:rsidRPr="006009EC">
        <w:rPr>
          <w:szCs w:val="24"/>
          <w:lang w:val="ru-RU"/>
        </w:rPr>
        <w:t xml:space="preserve"> </w:t>
      </w:r>
      <w:r w:rsidR="00F066D7" w:rsidRPr="006009EC">
        <w:rPr>
          <w:szCs w:val="24"/>
          <w:lang w:val="ru-RU"/>
        </w:rPr>
        <w:t>n</w:t>
      </w:r>
      <w:r w:rsidR="004F3D9B" w:rsidRPr="006009EC">
        <w:rPr>
          <w:szCs w:val="24"/>
          <w:lang w:val="ru-RU"/>
        </w:rPr>
        <w:t>a</w:t>
      </w:r>
      <w:r w:rsidR="00F066D7" w:rsidRPr="006009EC">
        <w:rPr>
          <w:szCs w:val="24"/>
          <w:lang w:val="ru-RU"/>
        </w:rPr>
        <w:t>dl</w:t>
      </w:r>
      <w:r w:rsidR="004F3D9B" w:rsidRPr="006009EC">
        <w:rPr>
          <w:szCs w:val="24"/>
          <w:lang w:val="ru-RU"/>
        </w:rPr>
        <w:t>e</w:t>
      </w:r>
      <w:r w:rsidR="00F066D7" w:rsidRPr="006009EC">
        <w:rPr>
          <w:szCs w:val="24"/>
          <w:lang w:val="ru-RU"/>
        </w:rPr>
        <w:t>žnim</w:t>
      </w:r>
      <w:r w:rsidR="009875EC" w:rsidRPr="006009EC">
        <w:rPr>
          <w:szCs w:val="24"/>
          <w:lang w:val="ru-RU"/>
        </w:rPr>
        <w:t xml:space="preserve"> </w:t>
      </w:r>
      <w:r w:rsidR="004F3D9B" w:rsidRPr="006009EC">
        <w:rPr>
          <w:szCs w:val="24"/>
          <w:lang w:val="ru-RU"/>
        </w:rPr>
        <w:t>o</w:t>
      </w:r>
      <w:r w:rsidR="00F066D7" w:rsidRPr="006009EC">
        <w:rPr>
          <w:szCs w:val="24"/>
          <w:lang w:val="ru-RU"/>
        </w:rPr>
        <w:t>rg</w:t>
      </w:r>
      <w:r w:rsidR="004F3D9B" w:rsidRPr="006009EC">
        <w:rPr>
          <w:szCs w:val="24"/>
          <w:lang w:val="ru-RU"/>
        </w:rPr>
        <w:t>a</w:t>
      </w:r>
      <w:r w:rsidR="00F066D7" w:rsidRPr="006009EC">
        <w:rPr>
          <w:szCs w:val="24"/>
          <w:lang w:val="ru-RU"/>
        </w:rPr>
        <w:t>n</w:t>
      </w:r>
      <w:r w:rsidR="004F3D9B" w:rsidRPr="006009EC">
        <w:rPr>
          <w:szCs w:val="24"/>
          <w:lang w:val="ru-RU"/>
        </w:rPr>
        <w:t>o</w:t>
      </w:r>
      <w:r w:rsidR="00F066D7" w:rsidRPr="006009EC">
        <w:rPr>
          <w:szCs w:val="24"/>
          <w:lang w:val="ru-RU"/>
        </w:rPr>
        <w:t>m</w:t>
      </w:r>
      <w:r w:rsidR="009875EC" w:rsidRPr="006009EC">
        <w:rPr>
          <w:szCs w:val="24"/>
          <w:lang w:val="ru-RU"/>
        </w:rPr>
        <w:t xml:space="preserve"> </w:t>
      </w:r>
      <w:r w:rsidR="00F066D7" w:rsidRPr="006009EC">
        <w:rPr>
          <w:szCs w:val="24"/>
          <w:lang w:val="ru-RU"/>
        </w:rPr>
        <w:t>t</w:t>
      </w:r>
      <w:r w:rsidR="004F3D9B" w:rsidRPr="006009EC">
        <w:rPr>
          <w:szCs w:val="24"/>
          <w:lang w:val="ru-RU"/>
        </w:rPr>
        <w:t>e</w:t>
      </w:r>
      <w:r w:rsidR="009875EC" w:rsidRPr="006009EC">
        <w:rPr>
          <w:szCs w:val="24"/>
          <w:lang w:val="ru-RU"/>
        </w:rPr>
        <w:t xml:space="preserve"> </w:t>
      </w:r>
      <w:r w:rsidR="00F066D7" w:rsidRPr="006009EC">
        <w:rPr>
          <w:szCs w:val="24"/>
          <w:lang w:val="ru-RU"/>
        </w:rPr>
        <w:t>drž</w:t>
      </w:r>
      <w:r w:rsidR="004F3D9B" w:rsidRPr="006009EC">
        <w:rPr>
          <w:szCs w:val="24"/>
          <w:lang w:val="ru-RU"/>
        </w:rPr>
        <w:t>a</w:t>
      </w:r>
      <w:r w:rsidR="00F066D7" w:rsidRPr="006009EC">
        <w:rPr>
          <w:szCs w:val="24"/>
          <w:lang w:val="ru-RU"/>
        </w:rPr>
        <w:t>v</w:t>
      </w:r>
      <w:r w:rsidR="004F3D9B" w:rsidRPr="006009EC">
        <w:rPr>
          <w:szCs w:val="24"/>
          <w:lang w:val="ru-RU"/>
        </w:rPr>
        <w:t>e</w:t>
      </w:r>
      <w:r w:rsidR="009875EC" w:rsidRPr="006009EC">
        <w:rPr>
          <w:szCs w:val="24"/>
          <w:lang w:val="ru-RU"/>
        </w:rPr>
        <w:t>.</w:t>
      </w:r>
    </w:p>
    <w:p w14:paraId="4CFF9095" w14:textId="77777777" w:rsidR="009875EC" w:rsidRPr="006009EC" w:rsidRDefault="004F3D9B" w:rsidP="009875EC">
      <w:pPr>
        <w:ind w:firstLine="708"/>
        <w:jc w:val="both"/>
        <w:rPr>
          <w:szCs w:val="24"/>
          <w:lang w:val="ru-RU"/>
        </w:rPr>
      </w:pPr>
      <w:r w:rsidRPr="006009EC">
        <w:rPr>
          <w:szCs w:val="24"/>
          <w:lang w:val="ru-RU"/>
        </w:rPr>
        <w:t>A</w:t>
      </w:r>
      <w:r w:rsidR="00F066D7" w:rsidRPr="006009EC">
        <w:rPr>
          <w:szCs w:val="24"/>
          <w:lang w:val="ru-RU"/>
        </w:rPr>
        <w:t>k</w:t>
      </w:r>
      <w:r w:rsidRPr="006009EC">
        <w:rPr>
          <w:szCs w:val="24"/>
          <w:lang w:val="ru-RU"/>
        </w:rPr>
        <w:t>o</w:t>
      </w:r>
      <w:r w:rsidR="009875EC" w:rsidRPr="006009EC">
        <w:rPr>
          <w:szCs w:val="24"/>
          <w:lang w:val="ru-RU"/>
        </w:rPr>
        <w:t xml:space="preserve"> </w:t>
      </w:r>
      <w:r w:rsidR="00F066D7" w:rsidRPr="006009EC">
        <w:rPr>
          <w:szCs w:val="24"/>
          <w:lang w:val="ru-RU"/>
        </w:rPr>
        <w:t>p</w:t>
      </w:r>
      <w:r w:rsidRPr="006009EC">
        <w:rPr>
          <w:szCs w:val="24"/>
          <w:lang w:val="ru-RU"/>
        </w:rPr>
        <w:t>o</w:t>
      </w:r>
      <w:r w:rsidR="00F066D7" w:rsidRPr="006009EC">
        <w:rPr>
          <w:szCs w:val="24"/>
          <w:lang w:val="ru-RU"/>
        </w:rPr>
        <w:t>nuđ</w:t>
      </w:r>
      <w:r w:rsidRPr="006009EC">
        <w:rPr>
          <w:szCs w:val="24"/>
          <w:lang w:val="ru-RU"/>
        </w:rPr>
        <w:t>a</w:t>
      </w:r>
      <w:r w:rsidR="00F066D7" w:rsidRPr="006009EC">
        <w:rPr>
          <w:szCs w:val="24"/>
          <w:lang w:val="ru-RU"/>
        </w:rPr>
        <w:t>č</w:t>
      </w:r>
      <w:r w:rsidR="009875EC" w:rsidRPr="006009EC">
        <w:rPr>
          <w:szCs w:val="24"/>
          <w:lang w:val="ru-RU"/>
        </w:rPr>
        <w:t xml:space="preserve"> </w:t>
      </w:r>
      <w:r w:rsidR="00F066D7" w:rsidRPr="006009EC">
        <w:rPr>
          <w:szCs w:val="24"/>
          <w:lang w:val="ru-RU"/>
        </w:rPr>
        <w:t>im</w:t>
      </w:r>
      <w:r w:rsidRPr="006009EC">
        <w:rPr>
          <w:szCs w:val="24"/>
          <w:lang w:val="ru-RU"/>
        </w:rPr>
        <w:t>a</w:t>
      </w:r>
      <w:r w:rsidR="009875EC" w:rsidRPr="006009EC">
        <w:rPr>
          <w:szCs w:val="24"/>
          <w:lang w:val="ru-RU"/>
        </w:rPr>
        <w:t xml:space="preserve"> </w:t>
      </w:r>
      <w:r w:rsidR="00F066D7" w:rsidRPr="006009EC">
        <w:rPr>
          <w:szCs w:val="24"/>
          <w:lang w:val="ru-RU"/>
        </w:rPr>
        <w:t>s</w:t>
      </w:r>
      <w:r w:rsidRPr="006009EC">
        <w:rPr>
          <w:szCs w:val="24"/>
          <w:lang w:val="ru-RU"/>
        </w:rPr>
        <w:t>e</w:t>
      </w:r>
      <w:r w:rsidR="00F066D7" w:rsidRPr="006009EC">
        <w:rPr>
          <w:szCs w:val="24"/>
          <w:lang w:val="ru-RU"/>
        </w:rPr>
        <w:t>dišt</w:t>
      </w:r>
      <w:r w:rsidRPr="006009EC">
        <w:rPr>
          <w:szCs w:val="24"/>
          <w:lang w:val="ru-RU"/>
        </w:rPr>
        <w:t>e</w:t>
      </w:r>
      <w:r w:rsidR="009875EC" w:rsidRPr="006009EC">
        <w:rPr>
          <w:szCs w:val="24"/>
          <w:lang w:val="ru-RU"/>
        </w:rPr>
        <w:t xml:space="preserve"> </w:t>
      </w:r>
      <w:r w:rsidR="00F066D7" w:rsidRPr="006009EC">
        <w:rPr>
          <w:szCs w:val="24"/>
          <w:lang w:val="ru-RU"/>
        </w:rPr>
        <w:t>u</w:t>
      </w:r>
      <w:r w:rsidR="009875EC" w:rsidRPr="006009EC">
        <w:rPr>
          <w:szCs w:val="24"/>
          <w:lang w:val="ru-RU"/>
        </w:rPr>
        <w:t xml:space="preserve"> </w:t>
      </w:r>
      <w:r w:rsidR="00F066D7" w:rsidRPr="006009EC">
        <w:rPr>
          <w:szCs w:val="24"/>
          <w:lang w:val="ru-RU"/>
        </w:rPr>
        <w:t>drug</w:t>
      </w:r>
      <w:r w:rsidRPr="006009EC">
        <w:rPr>
          <w:szCs w:val="24"/>
          <w:lang w:val="ru-RU"/>
        </w:rPr>
        <w:t>oj</w:t>
      </w:r>
      <w:r w:rsidR="009875EC" w:rsidRPr="006009EC">
        <w:rPr>
          <w:szCs w:val="24"/>
          <w:lang w:val="ru-RU"/>
        </w:rPr>
        <w:t xml:space="preserve"> </w:t>
      </w:r>
      <w:r w:rsidR="00F066D7" w:rsidRPr="006009EC">
        <w:rPr>
          <w:szCs w:val="24"/>
          <w:lang w:val="ru-RU"/>
        </w:rPr>
        <w:t>drž</w:t>
      </w:r>
      <w:r w:rsidRPr="006009EC">
        <w:rPr>
          <w:szCs w:val="24"/>
          <w:lang w:val="ru-RU"/>
        </w:rPr>
        <w:t>a</w:t>
      </w:r>
      <w:r w:rsidR="00F066D7" w:rsidRPr="006009EC">
        <w:rPr>
          <w:szCs w:val="24"/>
          <w:lang w:val="ru-RU"/>
        </w:rPr>
        <w:t>vi</w:t>
      </w:r>
      <w:r w:rsidR="009875EC" w:rsidRPr="006009EC">
        <w:rPr>
          <w:szCs w:val="24"/>
          <w:lang w:val="ru-RU"/>
        </w:rPr>
        <w:t xml:space="preserve">, </w:t>
      </w:r>
      <w:r w:rsidR="00F066D7" w:rsidRPr="006009EC">
        <w:rPr>
          <w:szCs w:val="24"/>
          <w:lang w:val="ru-RU"/>
        </w:rPr>
        <w:t>n</w:t>
      </w:r>
      <w:r w:rsidRPr="006009EC">
        <w:rPr>
          <w:szCs w:val="24"/>
          <w:lang w:val="ru-RU"/>
        </w:rPr>
        <w:t>a</w:t>
      </w:r>
      <w:r w:rsidR="00F066D7" w:rsidRPr="006009EC">
        <w:rPr>
          <w:szCs w:val="24"/>
          <w:lang w:val="ru-RU"/>
        </w:rPr>
        <w:t>ručil</w:t>
      </w:r>
      <w:r w:rsidRPr="006009EC">
        <w:rPr>
          <w:szCs w:val="24"/>
          <w:lang w:val="ru-RU"/>
        </w:rPr>
        <w:t>a</w:t>
      </w:r>
      <w:r w:rsidR="00F066D7" w:rsidRPr="006009EC">
        <w:rPr>
          <w:szCs w:val="24"/>
          <w:lang w:val="ru-RU"/>
        </w:rPr>
        <w:t>c</w:t>
      </w:r>
      <w:r w:rsidR="009875EC" w:rsidRPr="006009EC">
        <w:rPr>
          <w:szCs w:val="24"/>
          <w:lang w:val="ru-RU"/>
        </w:rPr>
        <w:t xml:space="preserve"> </w:t>
      </w:r>
      <w:r w:rsidR="00F066D7" w:rsidRPr="006009EC">
        <w:rPr>
          <w:szCs w:val="24"/>
          <w:lang w:val="ru-RU"/>
        </w:rPr>
        <w:t>m</w:t>
      </w:r>
      <w:r w:rsidRPr="006009EC">
        <w:rPr>
          <w:szCs w:val="24"/>
          <w:lang w:val="ru-RU"/>
        </w:rPr>
        <w:t>o</w:t>
      </w:r>
      <w:r w:rsidR="00F066D7" w:rsidRPr="006009EC">
        <w:rPr>
          <w:szCs w:val="24"/>
          <w:lang w:val="ru-RU"/>
        </w:rPr>
        <w:t>ž</w:t>
      </w:r>
      <w:r w:rsidRPr="006009EC">
        <w:rPr>
          <w:szCs w:val="24"/>
          <w:lang w:val="ru-RU"/>
        </w:rPr>
        <w:t>e</w:t>
      </w:r>
      <w:r w:rsidR="009875EC" w:rsidRPr="006009EC">
        <w:rPr>
          <w:szCs w:val="24"/>
          <w:lang w:val="ru-RU"/>
        </w:rPr>
        <w:t xml:space="preserve"> </w:t>
      </w:r>
      <w:r w:rsidR="00F066D7" w:rsidRPr="006009EC">
        <w:rPr>
          <w:szCs w:val="24"/>
          <w:lang w:val="ru-RU"/>
        </w:rPr>
        <w:t>d</w:t>
      </w:r>
      <w:r w:rsidRPr="006009EC">
        <w:rPr>
          <w:szCs w:val="24"/>
          <w:lang w:val="ru-RU"/>
        </w:rPr>
        <w:t>a</w:t>
      </w:r>
      <w:r w:rsidR="009875EC" w:rsidRPr="006009EC">
        <w:rPr>
          <w:szCs w:val="24"/>
          <w:lang w:val="ru-RU"/>
        </w:rPr>
        <w:t xml:space="preserve"> </w:t>
      </w:r>
      <w:r w:rsidR="00F066D7" w:rsidRPr="006009EC">
        <w:rPr>
          <w:szCs w:val="24"/>
          <w:lang w:val="ru-RU"/>
        </w:rPr>
        <w:t>pr</w:t>
      </w:r>
      <w:r w:rsidRPr="006009EC">
        <w:rPr>
          <w:szCs w:val="24"/>
          <w:lang w:val="ru-RU"/>
        </w:rPr>
        <w:t>o</w:t>
      </w:r>
      <w:r w:rsidR="00F066D7" w:rsidRPr="006009EC">
        <w:rPr>
          <w:szCs w:val="24"/>
          <w:lang w:val="ru-RU"/>
        </w:rPr>
        <w:t>v</w:t>
      </w:r>
      <w:r w:rsidRPr="006009EC">
        <w:rPr>
          <w:szCs w:val="24"/>
          <w:lang w:val="ru-RU"/>
        </w:rPr>
        <w:t>e</w:t>
      </w:r>
      <w:r w:rsidR="00F066D7" w:rsidRPr="006009EC">
        <w:rPr>
          <w:szCs w:val="24"/>
          <w:lang w:val="ru-RU"/>
        </w:rPr>
        <w:t>ri</w:t>
      </w:r>
      <w:r w:rsidR="009875EC" w:rsidRPr="006009EC">
        <w:rPr>
          <w:szCs w:val="24"/>
          <w:lang w:val="ru-RU"/>
        </w:rPr>
        <w:t xml:space="preserve"> </w:t>
      </w:r>
      <w:r w:rsidR="00F066D7" w:rsidRPr="006009EC">
        <w:rPr>
          <w:szCs w:val="24"/>
          <w:lang w:val="ru-RU"/>
        </w:rPr>
        <w:t>d</w:t>
      </w:r>
      <w:r w:rsidRPr="006009EC">
        <w:rPr>
          <w:szCs w:val="24"/>
          <w:lang w:val="ru-RU"/>
        </w:rPr>
        <w:t>a</w:t>
      </w:r>
      <w:r w:rsidR="009875EC" w:rsidRPr="006009EC">
        <w:rPr>
          <w:szCs w:val="24"/>
          <w:lang w:val="ru-RU"/>
        </w:rPr>
        <w:t xml:space="preserve"> </w:t>
      </w:r>
      <w:r w:rsidR="00F066D7" w:rsidRPr="006009EC">
        <w:rPr>
          <w:szCs w:val="24"/>
          <w:lang w:val="ru-RU"/>
        </w:rPr>
        <w:t>li</w:t>
      </w:r>
      <w:r w:rsidR="009875EC" w:rsidRPr="006009EC">
        <w:rPr>
          <w:szCs w:val="24"/>
          <w:lang w:val="ru-RU"/>
        </w:rPr>
        <w:t xml:space="preserve"> </w:t>
      </w:r>
      <w:r w:rsidR="00F066D7" w:rsidRPr="006009EC">
        <w:rPr>
          <w:szCs w:val="24"/>
          <w:lang w:val="ru-RU"/>
        </w:rPr>
        <w:t>su</w:t>
      </w:r>
      <w:r w:rsidR="009875EC" w:rsidRPr="006009EC">
        <w:rPr>
          <w:szCs w:val="24"/>
          <w:lang w:val="ru-RU"/>
        </w:rPr>
        <w:t xml:space="preserve"> </w:t>
      </w:r>
      <w:r w:rsidR="00F066D7" w:rsidRPr="006009EC">
        <w:rPr>
          <w:szCs w:val="24"/>
          <w:lang w:val="ru-RU"/>
        </w:rPr>
        <w:t>d</w:t>
      </w:r>
      <w:r w:rsidRPr="006009EC">
        <w:rPr>
          <w:szCs w:val="24"/>
          <w:lang w:val="ru-RU"/>
        </w:rPr>
        <w:t>o</w:t>
      </w:r>
      <w:r w:rsidR="00F066D7" w:rsidRPr="006009EC">
        <w:rPr>
          <w:szCs w:val="24"/>
          <w:lang w:val="ru-RU"/>
        </w:rPr>
        <w:t>kum</w:t>
      </w:r>
      <w:r w:rsidRPr="006009EC">
        <w:rPr>
          <w:szCs w:val="24"/>
          <w:lang w:val="ru-RU"/>
        </w:rPr>
        <w:t>e</w:t>
      </w:r>
      <w:r w:rsidR="00F066D7" w:rsidRPr="006009EC">
        <w:rPr>
          <w:szCs w:val="24"/>
          <w:lang w:val="ru-RU"/>
        </w:rPr>
        <w:t>nti</w:t>
      </w:r>
      <w:r w:rsidR="009875EC" w:rsidRPr="006009EC">
        <w:rPr>
          <w:szCs w:val="24"/>
          <w:lang w:val="ru-RU"/>
        </w:rPr>
        <w:t xml:space="preserve"> </w:t>
      </w:r>
      <w:r w:rsidR="00F066D7" w:rsidRPr="006009EC">
        <w:rPr>
          <w:szCs w:val="24"/>
          <w:lang w:val="ru-RU"/>
        </w:rPr>
        <w:t>k</w:t>
      </w:r>
      <w:r w:rsidRPr="006009EC">
        <w:rPr>
          <w:szCs w:val="24"/>
          <w:lang w:val="ru-RU"/>
        </w:rPr>
        <w:t>oj</w:t>
      </w:r>
      <w:r w:rsidR="00F066D7" w:rsidRPr="006009EC">
        <w:rPr>
          <w:szCs w:val="24"/>
          <w:lang w:val="ru-RU"/>
        </w:rPr>
        <w:t>im</w:t>
      </w:r>
      <w:r w:rsidRPr="006009EC">
        <w:rPr>
          <w:szCs w:val="24"/>
          <w:lang w:val="ru-RU"/>
        </w:rPr>
        <w:t>a</w:t>
      </w:r>
      <w:r w:rsidR="009875EC" w:rsidRPr="006009EC">
        <w:rPr>
          <w:szCs w:val="24"/>
          <w:lang w:val="ru-RU"/>
        </w:rPr>
        <w:t xml:space="preserve"> </w:t>
      </w:r>
      <w:r w:rsidR="00F066D7" w:rsidRPr="006009EC">
        <w:rPr>
          <w:szCs w:val="24"/>
          <w:lang w:val="ru-RU"/>
        </w:rPr>
        <w:t>p</w:t>
      </w:r>
      <w:r w:rsidRPr="006009EC">
        <w:rPr>
          <w:szCs w:val="24"/>
          <w:lang w:val="ru-RU"/>
        </w:rPr>
        <w:t>o</w:t>
      </w:r>
      <w:r w:rsidR="00F066D7" w:rsidRPr="006009EC">
        <w:rPr>
          <w:szCs w:val="24"/>
          <w:lang w:val="ru-RU"/>
        </w:rPr>
        <w:t>nuđ</w:t>
      </w:r>
      <w:r w:rsidRPr="006009EC">
        <w:rPr>
          <w:szCs w:val="24"/>
          <w:lang w:val="ru-RU"/>
        </w:rPr>
        <w:t>a</w:t>
      </w:r>
      <w:r w:rsidR="00F066D7" w:rsidRPr="006009EC">
        <w:rPr>
          <w:szCs w:val="24"/>
          <w:lang w:val="ru-RU"/>
        </w:rPr>
        <w:t>č</w:t>
      </w:r>
      <w:r w:rsidR="009875EC" w:rsidRPr="006009EC">
        <w:rPr>
          <w:szCs w:val="24"/>
          <w:lang w:val="ru-RU"/>
        </w:rPr>
        <w:t xml:space="preserve"> </w:t>
      </w:r>
      <w:r w:rsidR="00F066D7" w:rsidRPr="006009EC">
        <w:rPr>
          <w:szCs w:val="24"/>
          <w:lang w:val="ru-RU"/>
        </w:rPr>
        <w:t>d</w:t>
      </w:r>
      <w:r w:rsidRPr="006009EC">
        <w:rPr>
          <w:szCs w:val="24"/>
          <w:lang w:val="ru-RU"/>
        </w:rPr>
        <w:t>o</w:t>
      </w:r>
      <w:r w:rsidR="00F066D7" w:rsidRPr="006009EC">
        <w:rPr>
          <w:szCs w:val="24"/>
          <w:lang w:val="ru-RU"/>
        </w:rPr>
        <w:t>k</w:t>
      </w:r>
      <w:r w:rsidRPr="006009EC">
        <w:rPr>
          <w:szCs w:val="24"/>
          <w:lang w:val="ru-RU"/>
        </w:rPr>
        <w:t>a</w:t>
      </w:r>
      <w:r w:rsidR="00F066D7" w:rsidRPr="006009EC">
        <w:rPr>
          <w:szCs w:val="24"/>
          <w:lang w:val="ru-RU"/>
        </w:rPr>
        <w:t>zu</w:t>
      </w:r>
      <w:r w:rsidRPr="006009EC">
        <w:rPr>
          <w:szCs w:val="24"/>
          <w:lang w:val="ru-RU"/>
        </w:rPr>
        <w:t>je</w:t>
      </w:r>
      <w:r w:rsidR="009875EC" w:rsidRPr="006009EC">
        <w:rPr>
          <w:szCs w:val="24"/>
          <w:lang w:val="ru-RU"/>
        </w:rPr>
        <w:t xml:space="preserve"> </w:t>
      </w:r>
      <w:r w:rsidR="00F066D7" w:rsidRPr="006009EC">
        <w:rPr>
          <w:szCs w:val="24"/>
          <w:lang w:val="ru-RU"/>
        </w:rPr>
        <w:t>ispunj</w:t>
      </w:r>
      <w:r w:rsidRPr="006009EC">
        <w:rPr>
          <w:szCs w:val="24"/>
          <w:lang w:val="ru-RU"/>
        </w:rPr>
        <w:t>e</w:t>
      </w:r>
      <w:r w:rsidR="00F066D7" w:rsidRPr="006009EC">
        <w:rPr>
          <w:szCs w:val="24"/>
          <w:lang w:val="ru-RU"/>
        </w:rPr>
        <w:t>n</w:t>
      </w:r>
      <w:r w:rsidRPr="006009EC">
        <w:rPr>
          <w:szCs w:val="24"/>
          <w:lang w:val="ru-RU"/>
        </w:rPr>
        <w:t>o</w:t>
      </w:r>
      <w:r w:rsidR="00F066D7" w:rsidRPr="006009EC">
        <w:rPr>
          <w:szCs w:val="24"/>
          <w:lang w:val="ru-RU"/>
        </w:rPr>
        <w:t>st</w:t>
      </w:r>
      <w:r w:rsidR="009875EC" w:rsidRPr="006009EC">
        <w:rPr>
          <w:szCs w:val="24"/>
          <w:lang w:val="ru-RU"/>
        </w:rPr>
        <w:t xml:space="preserve"> </w:t>
      </w:r>
      <w:r w:rsidR="00F066D7" w:rsidRPr="006009EC">
        <w:rPr>
          <w:szCs w:val="24"/>
          <w:lang w:val="ru-RU"/>
        </w:rPr>
        <w:t>tr</w:t>
      </w:r>
      <w:r w:rsidRPr="006009EC">
        <w:rPr>
          <w:szCs w:val="24"/>
          <w:lang w:val="ru-RU"/>
        </w:rPr>
        <w:t>a</w:t>
      </w:r>
      <w:r w:rsidR="00F066D7" w:rsidRPr="006009EC">
        <w:rPr>
          <w:szCs w:val="24"/>
          <w:lang w:val="ru-RU"/>
        </w:rPr>
        <w:t>ž</w:t>
      </w:r>
      <w:r w:rsidRPr="006009EC">
        <w:rPr>
          <w:szCs w:val="24"/>
          <w:lang w:val="ru-RU"/>
        </w:rPr>
        <w:t>e</w:t>
      </w:r>
      <w:r w:rsidR="00F066D7" w:rsidRPr="006009EC">
        <w:rPr>
          <w:szCs w:val="24"/>
          <w:lang w:val="ru-RU"/>
        </w:rPr>
        <w:t>nih</w:t>
      </w:r>
      <w:r w:rsidR="009875EC" w:rsidRPr="006009EC">
        <w:rPr>
          <w:szCs w:val="24"/>
          <w:lang w:val="ru-RU"/>
        </w:rPr>
        <w:t xml:space="preserve"> </w:t>
      </w:r>
      <w:r w:rsidR="00F066D7" w:rsidRPr="006009EC">
        <w:rPr>
          <w:szCs w:val="24"/>
          <w:lang w:val="ru-RU"/>
        </w:rPr>
        <w:t>usl</w:t>
      </w:r>
      <w:r w:rsidRPr="006009EC">
        <w:rPr>
          <w:szCs w:val="24"/>
          <w:lang w:val="ru-RU"/>
        </w:rPr>
        <w:t>o</w:t>
      </w:r>
      <w:r w:rsidR="00F066D7" w:rsidRPr="006009EC">
        <w:rPr>
          <w:szCs w:val="24"/>
          <w:lang w:val="ru-RU"/>
        </w:rPr>
        <w:t>v</w:t>
      </w:r>
      <w:r w:rsidRPr="006009EC">
        <w:rPr>
          <w:szCs w:val="24"/>
          <w:lang w:val="ru-RU"/>
        </w:rPr>
        <w:t>a</w:t>
      </w:r>
      <w:r w:rsidR="009875EC" w:rsidRPr="006009EC">
        <w:rPr>
          <w:szCs w:val="24"/>
          <w:lang w:val="ru-RU"/>
        </w:rPr>
        <w:t xml:space="preserve"> </w:t>
      </w:r>
      <w:r w:rsidR="00F066D7" w:rsidRPr="006009EC">
        <w:rPr>
          <w:szCs w:val="24"/>
          <w:lang w:val="ru-RU"/>
        </w:rPr>
        <w:t>izd</w:t>
      </w:r>
      <w:r w:rsidRPr="006009EC">
        <w:rPr>
          <w:szCs w:val="24"/>
          <w:lang w:val="ru-RU"/>
        </w:rPr>
        <w:t>a</w:t>
      </w:r>
      <w:r w:rsidR="00F066D7" w:rsidRPr="006009EC">
        <w:rPr>
          <w:szCs w:val="24"/>
          <w:lang w:val="ru-RU"/>
        </w:rPr>
        <w:t>ti</w:t>
      </w:r>
      <w:r w:rsidR="009875EC" w:rsidRPr="006009EC">
        <w:rPr>
          <w:szCs w:val="24"/>
          <w:lang w:val="ru-RU"/>
        </w:rPr>
        <w:t xml:space="preserve"> </w:t>
      </w:r>
      <w:r w:rsidRPr="006009EC">
        <w:rPr>
          <w:szCs w:val="24"/>
          <w:lang w:val="ru-RU"/>
        </w:rPr>
        <w:t>o</w:t>
      </w:r>
      <w:r w:rsidR="00F066D7" w:rsidRPr="006009EC">
        <w:rPr>
          <w:szCs w:val="24"/>
          <w:lang w:val="ru-RU"/>
        </w:rPr>
        <w:t>d</w:t>
      </w:r>
      <w:r w:rsidR="009875EC" w:rsidRPr="006009EC">
        <w:rPr>
          <w:szCs w:val="24"/>
          <w:lang w:val="ru-RU"/>
        </w:rPr>
        <w:t xml:space="preserve"> </w:t>
      </w:r>
      <w:r w:rsidR="00F066D7" w:rsidRPr="006009EC">
        <w:rPr>
          <w:szCs w:val="24"/>
          <w:lang w:val="ru-RU"/>
        </w:rPr>
        <w:t>str</w:t>
      </w:r>
      <w:r w:rsidRPr="006009EC">
        <w:rPr>
          <w:szCs w:val="24"/>
          <w:lang w:val="ru-RU"/>
        </w:rPr>
        <w:t>a</w:t>
      </w:r>
      <w:r w:rsidR="00F066D7" w:rsidRPr="006009EC">
        <w:rPr>
          <w:szCs w:val="24"/>
          <w:lang w:val="ru-RU"/>
        </w:rPr>
        <w:t>n</w:t>
      </w:r>
      <w:r w:rsidRPr="006009EC">
        <w:rPr>
          <w:szCs w:val="24"/>
          <w:lang w:val="ru-RU"/>
        </w:rPr>
        <w:t>e</w:t>
      </w:r>
      <w:r w:rsidR="009875EC" w:rsidRPr="006009EC">
        <w:rPr>
          <w:szCs w:val="24"/>
          <w:lang w:val="ru-RU"/>
        </w:rPr>
        <w:t xml:space="preserve"> </w:t>
      </w:r>
      <w:r w:rsidR="00F066D7" w:rsidRPr="006009EC">
        <w:rPr>
          <w:szCs w:val="24"/>
          <w:lang w:val="ru-RU"/>
        </w:rPr>
        <w:t>n</w:t>
      </w:r>
      <w:r w:rsidRPr="006009EC">
        <w:rPr>
          <w:szCs w:val="24"/>
          <w:lang w:val="ru-RU"/>
        </w:rPr>
        <w:t>a</w:t>
      </w:r>
      <w:r w:rsidR="00F066D7" w:rsidRPr="006009EC">
        <w:rPr>
          <w:szCs w:val="24"/>
          <w:lang w:val="ru-RU"/>
        </w:rPr>
        <w:t>dl</w:t>
      </w:r>
      <w:r w:rsidRPr="006009EC">
        <w:rPr>
          <w:szCs w:val="24"/>
          <w:lang w:val="ru-RU"/>
        </w:rPr>
        <w:t>e</w:t>
      </w:r>
      <w:r w:rsidR="00F066D7" w:rsidRPr="006009EC">
        <w:rPr>
          <w:szCs w:val="24"/>
          <w:lang w:val="ru-RU"/>
        </w:rPr>
        <w:t>žnih</w:t>
      </w:r>
      <w:r w:rsidR="009875EC" w:rsidRPr="006009EC">
        <w:rPr>
          <w:szCs w:val="24"/>
          <w:lang w:val="ru-RU"/>
        </w:rPr>
        <w:t xml:space="preserve"> </w:t>
      </w:r>
      <w:r w:rsidRPr="006009EC">
        <w:rPr>
          <w:szCs w:val="24"/>
          <w:lang w:val="ru-RU"/>
        </w:rPr>
        <w:t>o</w:t>
      </w:r>
      <w:r w:rsidR="00F066D7" w:rsidRPr="006009EC">
        <w:rPr>
          <w:szCs w:val="24"/>
          <w:lang w:val="ru-RU"/>
        </w:rPr>
        <w:t>rg</w:t>
      </w:r>
      <w:r w:rsidRPr="006009EC">
        <w:rPr>
          <w:szCs w:val="24"/>
          <w:lang w:val="ru-RU"/>
        </w:rPr>
        <w:t>a</w:t>
      </w:r>
      <w:r w:rsidR="00F066D7" w:rsidRPr="006009EC">
        <w:rPr>
          <w:szCs w:val="24"/>
          <w:lang w:val="ru-RU"/>
        </w:rPr>
        <w:t>n</w:t>
      </w:r>
      <w:r w:rsidRPr="006009EC">
        <w:rPr>
          <w:szCs w:val="24"/>
          <w:lang w:val="ru-RU"/>
        </w:rPr>
        <w:t>a</w:t>
      </w:r>
      <w:r w:rsidR="009875EC" w:rsidRPr="006009EC">
        <w:rPr>
          <w:szCs w:val="24"/>
          <w:lang w:val="ru-RU"/>
        </w:rPr>
        <w:t xml:space="preserve"> </w:t>
      </w:r>
      <w:r w:rsidR="00F066D7" w:rsidRPr="006009EC">
        <w:rPr>
          <w:szCs w:val="24"/>
          <w:lang w:val="ru-RU"/>
        </w:rPr>
        <w:t>t</w:t>
      </w:r>
      <w:r w:rsidRPr="006009EC">
        <w:rPr>
          <w:szCs w:val="24"/>
          <w:lang w:val="ru-RU"/>
        </w:rPr>
        <w:t>e</w:t>
      </w:r>
      <w:r w:rsidR="009875EC" w:rsidRPr="006009EC">
        <w:rPr>
          <w:szCs w:val="24"/>
          <w:lang w:val="ru-RU"/>
        </w:rPr>
        <w:t xml:space="preserve"> </w:t>
      </w:r>
      <w:r w:rsidR="00F066D7" w:rsidRPr="006009EC">
        <w:rPr>
          <w:szCs w:val="24"/>
          <w:lang w:val="ru-RU"/>
        </w:rPr>
        <w:t>drž</w:t>
      </w:r>
      <w:r w:rsidRPr="006009EC">
        <w:rPr>
          <w:szCs w:val="24"/>
          <w:lang w:val="ru-RU"/>
        </w:rPr>
        <w:t>a</w:t>
      </w:r>
      <w:r w:rsidR="00F066D7" w:rsidRPr="006009EC">
        <w:rPr>
          <w:szCs w:val="24"/>
          <w:lang w:val="ru-RU"/>
        </w:rPr>
        <w:t>v</w:t>
      </w:r>
      <w:r w:rsidRPr="006009EC">
        <w:rPr>
          <w:szCs w:val="24"/>
          <w:lang w:val="ru-RU"/>
        </w:rPr>
        <w:t>e</w:t>
      </w:r>
      <w:r w:rsidR="009875EC" w:rsidRPr="006009EC">
        <w:rPr>
          <w:szCs w:val="24"/>
          <w:lang w:val="ru-RU"/>
        </w:rPr>
        <w:t>.</w:t>
      </w:r>
    </w:p>
    <w:p w14:paraId="035A8A8F" w14:textId="77777777" w:rsidR="00605CBC" w:rsidRPr="006009EC" w:rsidRDefault="00F066D7" w:rsidP="009875EC">
      <w:pPr>
        <w:ind w:firstLine="708"/>
        <w:jc w:val="both"/>
        <w:rPr>
          <w:szCs w:val="24"/>
          <w:lang w:val="ru-RU"/>
        </w:rPr>
      </w:pPr>
      <w:r w:rsidRPr="006009EC">
        <w:rPr>
          <w:szCs w:val="24"/>
          <w:lang w:val="ru-RU"/>
        </w:rPr>
        <w:t>P</w:t>
      </w:r>
      <w:r w:rsidR="004F3D9B" w:rsidRPr="006009EC">
        <w:rPr>
          <w:szCs w:val="24"/>
          <w:lang w:val="ru-RU"/>
        </w:rPr>
        <w:t>o</w:t>
      </w:r>
      <w:r w:rsidRPr="006009EC">
        <w:rPr>
          <w:szCs w:val="24"/>
          <w:lang w:val="ru-RU"/>
        </w:rPr>
        <w:t>nuđ</w:t>
      </w:r>
      <w:r w:rsidR="004F3D9B" w:rsidRPr="006009EC">
        <w:rPr>
          <w:szCs w:val="24"/>
          <w:lang w:val="ru-RU"/>
        </w:rPr>
        <w:t>a</w:t>
      </w:r>
      <w:r w:rsidRPr="006009EC">
        <w:rPr>
          <w:szCs w:val="24"/>
          <w:lang w:val="ru-RU"/>
        </w:rPr>
        <w:t>č</w:t>
      </w:r>
      <w:r w:rsidR="009875EC" w:rsidRPr="006009EC">
        <w:rPr>
          <w:szCs w:val="24"/>
          <w:lang w:val="ru-RU"/>
        </w:rPr>
        <w:t xml:space="preserve"> </w:t>
      </w:r>
      <w:r w:rsidR="004F3D9B" w:rsidRPr="006009EC">
        <w:rPr>
          <w:szCs w:val="24"/>
          <w:lang w:val="ru-RU"/>
        </w:rPr>
        <w:t>je</w:t>
      </w:r>
      <w:r w:rsidR="009875EC" w:rsidRPr="006009EC">
        <w:rPr>
          <w:szCs w:val="24"/>
          <w:lang w:val="ru-RU"/>
        </w:rPr>
        <w:t xml:space="preserve"> </w:t>
      </w:r>
      <w:r w:rsidRPr="006009EC">
        <w:rPr>
          <w:szCs w:val="24"/>
          <w:lang w:val="ru-RU"/>
        </w:rPr>
        <w:t>duž</w:t>
      </w:r>
      <w:r w:rsidR="004F3D9B" w:rsidRPr="006009EC">
        <w:rPr>
          <w:szCs w:val="24"/>
          <w:lang w:val="ru-RU"/>
        </w:rPr>
        <w:t>a</w:t>
      </w:r>
      <w:r w:rsidRPr="006009EC">
        <w:rPr>
          <w:szCs w:val="24"/>
          <w:lang w:val="ru-RU"/>
        </w:rPr>
        <w:t>n</w:t>
      </w:r>
      <w:r w:rsidR="009875EC" w:rsidRPr="006009EC">
        <w:rPr>
          <w:szCs w:val="24"/>
          <w:lang w:val="ru-RU"/>
        </w:rPr>
        <w:t xml:space="preserve"> </w:t>
      </w:r>
      <w:r w:rsidRPr="006009EC">
        <w:rPr>
          <w:szCs w:val="24"/>
          <w:lang w:val="ru-RU"/>
        </w:rPr>
        <w:t>d</w:t>
      </w:r>
      <w:r w:rsidR="004F3D9B" w:rsidRPr="006009EC">
        <w:rPr>
          <w:szCs w:val="24"/>
          <w:lang w:val="ru-RU"/>
        </w:rPr>
        <w:t>a</w:t>
      </w:r>
      <w:r w:rsidR="009875EC" w:rsidRPr="006009EC">
        <w:rPr>
          <w:szCs w:val="24"/>
          <w:lang w:val="ru-RU"/>
        </w:rPr>
        <w:t xml:space="preserve"> </w:t>
      </w:r>
      <w:r w:rsidRPr="006009EC">
        <w:rPr>
          <w:szCs w:val="24"/>
          <w:lang w:val="ru-RU"/>
        </w:rPr>
        <w:t>b</w:t>
      </w:r>
      <w:r w:rsidR="004F3D9B" w:rsidRPr="006009EC">
        <w:rPr>
          <w:szCs w:val="24"/>
          <w:lang w:val="ru-RU"/>
        </w:rPr>
        <w:t>e</w:t>
      </w:r>
      <w:r w:rsidRPr="006009EC">
        <w:rPr>
          <w:szCs w:val="24"/>
          <w:lang w:val="ru-RU"/>
        </w:rPr>
        <w:t>z</w:t>
      </w:r>
      <w:r w:rsidR="009875EC" w:rsidRPr="006009EC">
        <w:rPr>
          <w:szCs w:val="24"/>
          <w:lang w:val="ru-RU"/>
        </w:rPr>
        <w:t xml:space="preserve"> </w:t>
      </w:r>
      <w:r w:rsidR="004F3D9B" w:rsidRPr="006009EC">
        <w:rPr>
          <w:szCs w:val="24"/>
          <w:lang w:val="ru-RU"/>
        </w:rPr>
        <w:t>o</w:t>
      </w:r>
      <w:r w:rsidR="00F327AE" w:rsidRPr="006009EC">
        <w:rPr>
          <w:szCs w:val="24"/>
          <w:lang w:val="ru-RU"/>
        </w:rPr>
        <w:t>d</w:t>
      </w:r>
      <w:r w:rsidRPr="006009EC">
        <w:rPr>
          <w:szCs w:val="24"/>
          <w:lang w:val="ru-RU"/>
        </w:rPr>
        <w:t>l</w:t>
      </w:r>
      <w:r w:rsidR="004F3D9B" w:rsidRPr="006009EC">
        <w:rPr>
          <w:szCs w:val="24"/>
          <w:lang w:val="ru-RU"/>
        </w:rPr>
        <w:t>a</w:t>
      </w:r>
      <w:r w:rsidRPr="006009EC">
        <w:rPr>
          <w:szCs w:val="24"/>
          <w:lang w:val="ru-RU"/>
        </w:rPr>
        <w:t>g</w:t>
      </w:r>
      <w:r w:rsidR="004F3D9B" w:rsidRPr="006009EC">
        <w:rPr>
          <w:szCs w:val="24"/>
          <w:lang w:val="ru-RU"/>
        </w:rPr>
        <w:t>a</w:t>
      </w:r>
      <w:r w:rsidRPr="006009EC">
        <w:rPr>
          <w:szCs w:val="24"/>
          <w:lang w:val="ru-RU"/>
        </w:rPr>
        <w:t>nj</w:t>
      </w:r>
      <w:r w:rsidR="004F3D9B" w:rsidRPr="006009EC">
        <w:rPr>
          <w:szCs w:val="24"/>
          <w:lang w:val="ru-RU"/>
        </w:rPr>
        <w:t>a</w:t>
      </w:r>
      <w:r w:rsidR="009875EC" w:rsidRPr="006009EC">
        <w:rPr>
          <w:szCs w:val="24"/>
          <w:lang w:val="ru-RU"/>
        </w:rPr>
        <w:t xml:space="preserve"> </w:t>
      </w:r>
      <w:r w:rsidRPr="006009EC">
        <w:rPr>
          <w:szCs w:val="24"/>
          <w:lang w:val="ru-RU"/>
        </w:rPr>
        <w:t>pism</w:t>
      </w:r>
      <w:r w:rsidR="004F3D9B" w:rsidRPr="006009EC">
        <w:rPr>
          <w:szCs w:val="24"/>
          <w:lang w:val="ru-RU"/>
        </w:rPr>
        <w:t>e</w:t>
      </w:r>
      <w:r w:rsidRPr="006009EC">
        <w:rPr>
          <w:szCs w:val="24"/>
          <w:lang w:val="ru-RU"/>
        </w:rPr>
        <w:t>n</w:t>
      </w:r>
      <w:r w:rsidR="004F3D9B" w:rsidRPr="006009EC">
        <w:rPr>
          <w:szCs w:val="24"/>
          <w:lang w:val="ru-RU"/>
        </w:rPr>
        <w:t>o</w:t>
      </w:r>
      <w:r w:rsidR="009875EC" w:rsidRPr="006009EC">
        <w:rPr>
          <w:szCs w:val="24"/>
          <w:lang w:val="ru-RU"/>
        </w:rPr>
        <w:t xml:space="preserve"> </w:t>
      </w:r>
      <w:r w:rsidR="004F3D9B" w:rsidRPr="006009EC">
        <w:rPr>
          <w:szCs w:val="24"/>
          <w:lang w:val="ru-RU"/>
        </w:rPr>
        <w:t>o</w:t>
      </w:r>
      <w:r w:rsidRPr="006009EC">
        <w:rPr>
          <w:szCs w:val="24"/>
          <w:lang w:val="ru-RU"/>
        </w:rPr>
        <w:t>b</w:t>
      </w:r>
      <w:r w:rsidR="004F3D9B" w:rsidRPr="006009EC">
        <w:rPr>
          <w:szCs w:val="24"/>
          <w:lang w:val="ru-RU"/>
        </w:rPr>
        <w:t>a</w:t>
      </w:r>
      <w:r w:rsidRPr="006009EC">
        <w:rPr>
          <w:szCs w:val="24"/>
          <w:lang w:val="ru-RU"/>
        </w:rPr>
        <w:t>v</w:t>
      </w:r>
      <w:r w:rsidR="004F3D9B" w:rsidRPr="006009EC">
        <w:rPr>
          <w:szCs w:val="24"/>
          <w:lang w:val="ru-RU"/>
        </w:rPr>
        <w:t>e</w:t>
      </w:r>
      <w:r w:rsidRPr="006009EC">
        <w:rPr>
          <w:szCs w:val="24"/>
          <w:lang w:val="ru-RU"/>
        </w:rPr>
        <w:t>sti</w:t>
      </w:r>
      <w:r w:rsidR="009875EC" w:rsidRPr="006009EC">
        <w:rPr>
          <w:szCs w:val="24"/>
          <w:lang w:val="ru-RU"/>
        </w:rPr>
        <w:t xml:space="preserve"> </w:t>
      </w:r>
      <w:r w:rsidRPr="006009EC">
        <w:rPr>
          <w:szCs w:val="24"/>
          <w:lang w:val="ru-RU"/>
        </w:rPr>
        <w:t>n</w:t>
      </w:r>
      <w:r w:rsidR="004F3D9B" w:rsidRPr="006009EC">
        <w:rPr>
          <w:szCs w:val="24"/>
          <w:lang w:val="ru-RU"/>
        </w:rPr>
        <w:t>a</w:t>
      </w:r>
      <w:r w:rsidRPr="006009EC">
        <w:rPr>
          <w:szCs w:val="24"/>
          <w:lang w:val="ru-RU"/>
        </w:rPr>
        <w:t>ruči</w:t>
      </w:r>
      <w:r w:rsidR="004F3D9B" w:rsidRPr="006009EC">
        <w:rPr>
          <w:szCs w:val="24"/>
          <w:lang w:val="ru-RU"/>
        </w:rPr>
        <w:t>o</w:t>
      </w:r>
      <w:r w:rsidRPr="006009EC">
        <w:rPr>
          <w:szCs w:val="24"/>
          <w:lang w:val="ru-RU"/>
        </w:rPr>
        <w:t>c</w:t>
      </w:r>
      <w:r w:rsidR="004F3D9B" w:rsidRPr="006009EC">
        <w:rPr>
          <w:szCs w:val="24"/>
          <w:lang w:val="ru-RU"/>
        </w:rPr>
        <w:t>a</w:t>
      </w:r>
      <w:r w:rsidR="009875EC" w:rsidRPr="006009EC">
        <w:rPr>
          <w:szCs w:val="24"/>
          <w:lang w:val="ru-RU"/>
        </w:rPr>
        <w:t xml:space="preserve"> </w:t>
      </w:r>
      <w:r w:rsidR="004F3D9B" w:rsidRPr="006009EC">
        <w:rPr>
          <w:szCs w:val="24"/>
          <w:lang w:val="ru-RU"/>
        </w:rPr>
        <w:t>o</w:t>
      </w:r>
      <w:r w:rsidR="009875EC" w:rsidRPr="006009EC">
        <w:rPr>
          <w:szCs w:val="24"/>
          <w:lang w:val="ru-RU"/>
        </w:rPr>
        <w:t xml:space="preserve"> </w:t>
      </w:r>
      <w:r w:rsidRPr="006009EC">
        <w:rPr>
          <w:szCs w:val="24"/>
          <w:lang w:val="ru-RU"/>
        </w:rPr>
        <w:t>bil</w:t>
      </w:r>
      <w:r w:rsidR="004F3D9B" w:rsidRPr="006009EC">
        <w:rPr>
          <w:szCs w:val="24"/>
          <w:lang w:val="ru-RU"/>
        </w:rPr>
        <w:t>o</w:t>
      </w:r>
      <w:r w:rsidR="009875EC" w:rsidRPr="006009EC">
        <w:rPr>
          <w:szCs w:val="24"/>
          <w:lang w:val="ru-RU"/>
        </w:rPr>
        <w:t xml:space="preserve"> </w:t>
      </w:r>
      <w:r w:rsidRPr="006009EC">
        <w:rPr>
          <w:szCs w:val="24"/>
          <w:lang w:val="ru-RU"/>
        </w:rPr>
        <w:t>k</w:t>
      </w:r>
      <w:r w:rsidR="004F3D9B" w:rsidRPr="006009EC">
        <w:rPr>
          <w:szCs w:val="24"/>
          <w:lang w:val="ru-RU"/>
        </w:rPr>
        <w:t>ojoj</w:t>
      </w:r>
      <w:r w:rsidR="009875EC" w:rsidRPr="006009EC">
        <w:rPr>
          <w:szCs w:val="24"/>
          <w:lang w:val="ru-RU"/>
        </w:rPr>
        <w:t xml:space="preserve"> </w:t>
      </w:r>
      <w:r w:rsidRPr="006009EC">
        <w:rPr>
          <w:szCs w:val="24"/>
          <w:lang w:val="ru-RU"/>
        </w:rPr>
        <w:t>pr</w:t>
      </w:r>
      <w:r w:rsidR="004F3D9B" w:rsidRPr="006009EC">
        <w:rPr>
          <w:szCs w:val="24"/>
          <w:lang w:val="ru-RU"/>
        </w:rPr>
        <w:t>o</w:t>
      </w:r>
      <w:r w:rsidRPr="006009EC">
        <w:rPr>
          <w:szCs w:val="24"/>
          <w:lang w:val="ru-RU"/>
        </w:rPr>
        <w:t>m</w:t>
      </w:r>
      <w:r w:rsidR="004F3D9B" w:rsidRPr="006009EC">
        <w:rPr>
          <w:szCs w:val="24"/>
          <w:lang w:val="ru-RU"/>
        </w:rPr>
        <w:t>e</w:t>
      </w:r>
      <w:r w:rsidRPr="006009EC">
        <w:rPr>
          <w:szCs w:val="24"/>
          <w:lang w:val="ru-RU"/>
        </w:rPr>
        <w:t>ni</w:t>
      </w:r>
      <w:r w:rsidR="009875EC" w:rsidRPr="006009EC">
        <w:rPr>
          <w:szCs w:val="24"/>
          <w:lang w:val="ru-RU"/>
        </w:rPr>
        <w:t xml:space="preserve"> </w:t>
      </w:r>
      <w:r w:rsidRPr="006009EC">
        <w:rPr>
          <w:szCs w:val="24"/>
          <w:lang w:val="ru-RU"/>
        </w:rPr>
        <w:t>u</w:t>
      </w:r>
      <w:r w:rsidR="009875EC" w:rsidRPr="006009EC">
        <w:rPr>
          <w:szCs w:val="24"/>
          <w:lang w:val="ru-RU"/>
        </w:rPr>
        <w:t xml:space="preserve"> </w:t>
      </w:r>
      <w:r w:rsidRPr="006009EC">
        <w:rPr>
          <w:szCs w:val="24"/>
          <w:lang w:val="ru-RU"/>
        </w:rPr>
        <w:t>v</w:t>
      </w:r>
      <w:r w:rsidR="004F3D9B" w:rsidRPr="006009EC">
        <w:rPr>
          <w:szCs w:val="24"/>
          <w:lang w:val="ru-RU"/>
        </w:rPr>
        <w:t>e</w:t>
      </w:r>
      <w:r w:rsidRPr="006009EC">
        <w:rPr>
          <w:szCs w:val="24"/>
          <w:lang w:val="ru-RU"/>
        </w:rPr>
        <w:t>zi</w:t>
      </w:r>
      <w:r w:rsidR="009875EC" w:rsidRPr="006009EC">
        <w:rPr>
          <w:szCs w:val="24"/>
          <w:lang w:val="ru-RU"/>
        </w:rPr>
        <w:t xml:space="preserve"> </w:t>
      </w:r>
      <w:r w:rsidRPr="006009EC">
        <w:rPr>
          <w:szCs w:val="24"/>
          <w:lang w:val="ru-RU"/>
        </w:rPr>
        <w:t>s</w:t>
      </w:r>
      <w:r w:rsidR="004F3D9B" w:rsidRPr="006009EC">
        <w:rPr>
          <w:szCs w:val="24"/>
          <w:lang w:val="ru-RU"/>
        </w:rPr>
        <w:t>a</w:t>
      </w:r>
      <w:r w:rsidR="009875EC" w:rsidRPr="006009EC">
        <w:rPr>
          <w:szCs w:val="24"/>
          <w:lang w:val="ru-RU"/>
        </w:rPr>
        <w:t xml:space="preserve"> </w:t>
      </w:r>
      <w:r w:rsidRPr="006009EC">
        <w:rPr>
          <w:szCs w:val="24"/>
          <w:lang w:val="ru-RU"/>
        </w:rPr>
        <w:t>ispunj</w:t>
      </w:r>
      <w:r w:rsidR="004F3D9B" w:rsidRPr="006009EC">
        <w:rPr>
          <w:szCs w:val="24"/>
          <w:lang w:val="ru-RU"/>
        </w:rPr>
        <w:t>e</w:t>
      </w:r>
      <w:r w:rsidRPr="006009EC">
        <w:rPr>
          <w:szCs w:val="24"/>
          <w:lang w:val="ru-RU"/>
        </w:rPr>
        <w:t>n</w:t>
      </w:r>
      <w:r w:rsidR="004F3D9B" w:rsidRPr="006009EC">
        <w:rPr>
          <w:szCs w:val="24"/>
          <w:lang w:val="ru-RU"/>
        </w:rPr>
        <w:t>o</w:t>
      </w:r>
      <w:r w:rsidRPr="006009EC">
        <w:rPr>
          <w:szCs w:val="24"/>
          <w:lang w:val="ru-RU"/>
        </w:rPr>
        <w:t>šću</w:t>
      </w:r>
      <w:r w:rsidR="009875EC" w:rsidRPr="006009EC">
        <w:rPr>
          <w:szCs w:val="24"/>
          <w:lang w:val="ru-RU"/>
        </w:rPr>
        <w:t xml:space="preserve"> </w:t>
      </w:r>
      <w:r w:rsidRPr="006009EC">
        <w:rPr>
          <w:szCs w:val="24"/>
          <w:lang w:val="ru-RU"/>
        </w:rPr>
        <w:t>usl</w:t>
      </w:r>
      <w:r w:rsidR="004F3D9B" w:rsidRPr="006009EC">
        <w:rPr>
          <w:szCs w:val="24"/>
          <w:lang w:val="ru-RU"/>
        </w:rPr>
        <w:t>o</w:t>
      </w:r>
      <w:r w:rsidRPr="006009EC">
        <w:rPr>
          <w:szCs w:val="24"/>
          <w:lang w:val="ru-RU"/>
        </w:rPr>
        <w:t>v</w:t>
      </w:r>
      <w:r w:rsidR="004F3D9B" w:rsidRPr="006009EC">
        <w:rPr>
          <w:szCs w:val="24"/>
          <w:lang w:val="ru-RU"/>
        </w:rPr>
        <w:t>a</w:t>
      </w:r>
      <w:r w:rsidR="009875EC" w:rsidRPr="006009EC">
        <w:rPr>
          <w:szCs w:val="24"/>
          <w:lang w:val="ru-RU"/>
        </w:rPr>
        <w:t xml:space="preserve"> </w:t>
      </w:r>
      <w:r w:rsidRPr="006009EC">
        <w:rPr>
          <w:szCs w:val="24"/>
          <w:lang w:val="ru-RU"/>
        </w:rPr>
        <w:t>iz</w:t>
      </w:r>
      <w:r w:rsidR="009875EC" w:rsidRPr="006009EC">
        <w:rPr>
          <w:szCs w:val="24"/>
          <w:lang w:val="ru-RU"/>
        </w:rPr>
        <w:t xml:space="preserve"> </w:t>
      </w:r>
      <w:r w:rsidRPr="006009EC">
        <w:rPr>
          <w:szCs w:val="24"/>
          <w:lang w:val="ru-RU"/>
        </w:rPr>
        <w:t>p</w:t>
      </w:r>
      <w:r w:rsidR="004F3D9B" w:rsidRPr="006009EC">
        <w:rPr>
          <w:szCs w:val="24"/>
          <w:lang w:val="ru-RU"/>
        </w:rPr>
        <w:t>o</w:t>
      </w:r>
      <w:r w:rsidRPr="006009EC">
        <w:rPr>
          <w:szCs w:val="24"/>
          <w:lang w:val="ru-RU"/>
        </w:rPr>
        <w:t>stupk</w:t>
      </w:r>
      <w:r w:rsidR="004F3D9B" w:rsidRPr="006009EC">
        <w:rPr>
          <w:szCs w:val="24"/>
          <w:lang w:val="ru-RU"/>
        </w:rPr>
        <w:t>a</w:t>
      </w:r>
      <w:r w:rsidR="009875EC" w:rsidRPr="006009EC">
        <w:rPr>
          <w:szCs w:val="24"/>
          <w:lang w:val="ru-RU"/>
        </w:rPr>
        <w:t xml:space="preserve"> </w:t>
      </w:r>
      <w:r w:rsidR="004F3D9B" w:rsidRPr="006009EC">
        <w:rPr>
          <w:szCs w:val="24"/>
          <w:lang w:val="ru-RU"/>
        </w:rPr>
        <w:t>ja</w:t>
      </w:r>
      <w:r w:rsidRPr="006009EC">
        <w:rPr>
          <w:szCs w:val="24"/>
          <w:lang w:val="ru-RU"/>
        </w:rPr>
        <w:t>vn</w:t>
      </w:r>
      <w:r w:rsidR="004F3D9B" w:rsidRPr="006009EC">
        <w:rPr>
          <w:szCs w:val="24"/>
          <w:lang w:val="ru-RU"/>
        </w:rPr>
        <w:t>e</w:t>
      </w:r>
      <w:r w:rsidR="009875EC" w:rsidRPr="006009EC">
        <w:rPr>
          <w:szCs w:val="24"/>
          <w:lang w:val="ru-RU"/>
        </w:rPr>
        <w:t xml:space="preserve"> </w:t>
      </w:r>
      <w:r w:rsidRPr="006009EC">
        <w:rPr>
          <w:szCs w:val="24"/>
          <w:lang w:val="ru-RU"/>
        </w:rPr>
        <w:t>n</w:t>
      </w:r>
      <w:r w:rsidR="004F3D9B" w:rsidRPr="006009EC">
        <w:rPr>
          <w:szCs w:val="24"/>
          <w:lang w:val="ru-RU"/>
        </w:rPr>
        <w:t>a</w:t>
      </w:r>
      <w:r w:rsidRPr="006009EC">
        <w:rPr>
          <w:szCs w:val="24"/>
          <w:lang w:val="ru-RU"/>
        </w:rPr>
        <w:t>b</w:t>
      </w:r>
      <w:r w:rsidR="004F3D9B" w:rsidRPr="006009EC">
        <w:rPr>
          <w:szCs w:val="24"/>
          <w:lang w:val="ru-RU"/>
        </w:rPr>
        <w:t>a</w:t>
      </w:r>
      <w:r w:rsidRPr="006009EC">
        <w:rPr>
          <w:szCs w:val="24"/>
          <w:lang w:val="ru-RU"/>
        </w:rPr>
        <w:t>vk</w:t>
      </w:r>
      <w:r w:rsidR="004F3D9B" w:rsidRPr="006009EC">
        <w:rPr>
          <w:szCs w:val="24"/>
          <w:lang w:val="ru-RU"/>
        </w:rPr>
        <w:t>e</w:t>
      </w:r>
      <w:r w:rsidR="009875EC" w:rsidRPr="006009EC">
        <w:rPr>
          <w:szCs w:val="24"/>
          <w:lang w:val="ru-RU"/>
        </w:rPr>
        <w:t xml:space="preserve">, </w:t>
      </w:r>
      <w:r w:rsidRPr="006009EC">
        <w:rPr>
          <w:szCs w:val="24"/>
          <w:lang w:val="ru-RU"/>
        </w:rPr>
        <w:t>k</w:t>
      </w:r>
      <w:r w:rsidR="004F3D9B" w:rsidRPr="006009EC">
        <w:rPr>
          <w:szCs w:val="24"/>
          <w:lang w:val="ru-RU"/>
        </w:rPr>
        <w:t>oja</w:t>
      </w:r>
      <w:r w:rsidR="009875EC" w:rsidRPr="006009EC">
        <w:rPr>
          <w:szCs w:val="24"/>
          <w:lang w:val="ru-RU"/>
        </w:rPr>
        <w:t xml:space="preserve"> </w:t>
      </w:r>
      <w:r w:rsidRPr="006009EC">
        <w:rPr>
          <w:szCs w:val="24"/>
          <w:lang w:val="ru-RU"/>
        </w:rPr>
        <w:t>n</w:t>
      </w:r>
      <w:r w:rsidR="004F3D9B" w:rsidRPr="006009EC">
        <w:rPr>
          <w:szCs w:val="24"/>
          <w:lang w:val="ru-RU"/>
        </w:rPr>
        <w:t>a</w:t>
      </w:r>
      <w:r w:rsidRPr="006009EC">
        <w:rPr>
          <w:szCs w:val="24"/>
          <w:lang w:val="ru-RU"/>
        </w:rPr>
        <w:t>stupi</w:t>
      </w:r>
      <w:r w:rsidR="009875EC" w:rsidRPr="006009EC">
        <w:rPr>
          <w:szCs w:val="24"/>
          <w:lang w:val="ru-RU"/>
        </w:rPr>
        <w:t xml:space="preserve"> </w:t>
      </w:r>
      <w:r w:rsidRPr="006009EC">
        <w:rPr>
          <w:szCs w:val="24"/>
          <w:lang w:val="ru-RU"/>
        </w:rPr>
        <w:t>d</w:t>
      </w:r>
      <w:r w:rsidR="004F3D9B" w:rsidRPr="006009EC">
        <w:rPr>
          <w:szCs w:val="24"/>
          <w:lang w:val="ru-RU"/>
        </w:rPr>
        <w:t>o</w:t>
      </w:r>
      <w:r w:rsidR="009875EC" w:rsidRPr="006009EC">
        <w:rPr>
          <w:szCs w:val="24"/>
          <w:lang w:val="ru-RU"/>
        </w:rPr>
        <w:t xml:space="preserve"> </w:t>
      </w:r>
      <w:r w:rsidRPr="006009EC">
        <w:rPr>
          <w:szCs w:val="24"/>
          <w:lang w:val="ru-RU"/>
        </w:rPr>
        <w:t>d</w:t>
      </w:r>
      <w:r w:rsidR="004F3D9B" w:rsidRPr="006009EC">
        <w:rPr>
          <w:szCs w:val="24"/>
          <w:lang w:val="ru-RU"/>
        </w:rPr>
        <w:t>o</w:t>
      </w:r>
      <w:r w:rsidRPr="006009EC">
        <w:rPr>
          <w:szCs w:val="24"/>
          <w:lang w:val="ru-RU"/>
        </w:rPr>
        <w:t>n</w:t>
      </w:r>
      <w:r w:rsidR="004F3D9B" w:rsidRPr="006009EC">
        <w:rPr>
          <w:szCs w:val="24"/>
          <w:lang w:val="ru-RU"/>
        </w:rPr>
        <w:t>o</w:t>
      </w:r>
      <w:r w:rsidRPr="006009EC">
        <w:rPr>
          <w:szCs w:val="24"/>
          <w:lang w:val="ru-RU"/>
        </w:rPr>
        <w:t>š</w:t>
      </w:r>
      <w:r w:rsidR="004F3D9B" w:rsidRPr="006009EC">
        <w:rPr>
          <w:szCs w:val="24"/>
          <w:lang w:val="ru-RU"/>
        </w:rPr>
        <w:t>e</w:t>
      </w:r>
      <w:r w:rsidRPr="006009EC">
        <w:rPr>
          <w:szCs w:val="24"/>
          <w:lang w:val="ru-RU"/>
        </w:rPr>
        <w:t>nj</w:t>
      </w:r>
      <w:r w:rsidR="004F3D9B" w:rsidRPr="006009EC">
        <w:rPr>
          <w:szCs w:val="24"/>
          <w:lang w:val="ru-RU"/>
        </w:rPr>
        <w:t>a</w:t>
      </w:r>
      <w:r w:rsidR="009875EC" w:rsidRPr="006009EC">
        <w:rPr>
          <w:szCs w:val="24"/>
          <w:lang w:val="ru-RU"/>
        </w:rPr>
        <w:t xml:space="preserve"> </w:t>
      </w:r>
      <w:r w:rsidR="004F3D9B" w:rsidRPr="006009EC">
        <w:rPr>
          <w:szCs w:val="24"/>
          <w:lang w:val="ru-RU"/>
        </w:rPr>
        <w:t>o</w:t>
      </w:r>
      <w:r w:rsidRPr="006009EC">
        <w:rPr>
          <w:szCs w:val="24"/>
          <w:lang w:val="ru-RU"/>
        </w:rPr>
        <w:t>dluk</w:t>
      </w:r>
      <w:r w:rsidR="004F3D9B" w:rsidRPr="006009EC">
        <w:rPr>
          <w:szCs w:val="24"/>
          <w:lang w:val="ru-RU"/>
        </w:rPr>
        <w:t>e</w:t>
      </w:r>
      <w:r w:rsidR="009875EC" w:rsidRPr="006009EC">
        <w:rPr>
          <w:szCs w:val="24"/>
          <w:lang w:val="ru-RU"/>
        </w:rPr>
        <w:t xml:space="preserve">, </w:t>
      </w:r>
      <w:r w:rsidR="004F3D9B" w:rsidRPr="006009EC">
        <w:rPr>
          <w:szCs w:val="24"/>
          <w:lang w:val="ru-RU"/>
        </w:rPr>
        <w:t>o</w:t>
      </w:r>
      <w:r w:rsidRPr="006009EC">
        <w:rPr>
          <w:szCs w:val="24"/>
          <w:lang w:val="ru-RU"/>
        </w:rPr>
        <w:t>dn</w:t>
      </w:r>
      <w:r w:rsidR="004F3D9B" w:rsidRPr="006009EC">
        <w:rPr>
          <w:szCs w:val="24"/>
          <w:lang w:val="ru-RU"/>
        </w:rPr>
        <w:t>o</w:t>
      </w:r>
      <w:r w:rsidRPr="006009EC">
        <w:rPr>
          <w:szCs w:val="24"/>
          <w:lang w:val="ru-RU"/>
        </w:rPr>
        <w:t>sn</w:t>
      </w:r>
      <w:r w:rsidR="004F3D9B" w:rsidRPr="006009EC">
        <w:rPr>
          <w:szCs w:val="24"/>
          <w:lang w:val="ru-RU"/>
        </w:rPr>
        <w:t>o</w:t>
      </w:r>
      <w:r w:rsidR="009875EC" w:rsidRPr="006009EC">
        <w:rPr>
          <w:szCs w:val="24"/>
          <w:lang w:val="ru-RU"/>
        </w:rPr>
        <w:t xml:space="preserve"> </w:t>
      </w:r>
      <w:r w:rsidRPr="006009EC">
        <w:rPr>
          <w:szCs w:val="24"/>
          <w:lang w:val="ru-RU"/>
        </w:rPr>
        <w:t>z</w:t>
      </w:r>
      <w:r w:rsidR="004F3D9B" w:rsidRPr="006009EC">
        <w:rPr>
          <w:szCs w:val="24"/>
          <w:lang w:val="ru-RU"/>
        </w:rPr>
        <w:t>a</w:t>
      </w:r>
      <w:r w:rsidRPr="006009EC">
        <w:rPr>
          <w:szCs w:val="24"/>
          <w:lang w:val="ru-RU"/>
        </w:rPr>
        <w:t>klјuč</w:t>
      </w:r>
      <w:r w:rsidR="004F3D9B" w:rsidRPr="006009EC">
        <w:rPr>
          <w:szCs w:val="24"/>
          <w:lang w:val="ru-RU"/>
        </w:rPr>
        <w:t>e</w:t>
      </w:r>
      <w:r w:rsidRPr="006009EC">
        <w:rPr>
          <w:szCs w:val="24"/>
          <w:lang w:val="ru-RU"/>
        </w:rPr>
        <w:t>nj</w:t>
      </w:r>
      <w:r w:rsidR="004F3D9B" w:rsidRPr="006009EC">
        <w:rPr>
          <w:szCs w:val="24"/>
          <w:lang w:val="ru-RU"/>
        </w:rPr>
        <w:t>a</w:t>
      </w:r>
      <w:r w:rsidR="009875EC" w:rsidRPr="006009EC">
        <w:rPr>
          <w:szCs w:val="24"/>
          <w:lang w:val="ru-RU"/>
        </w:rPr>
        <w:t xml:space="preserve"> </w:t>
      </w:r>
      <w:r w:rsidRPr="006009EC">
        <w:rPr>
          <w:szCs w:val="24"/>
          <w:lang w:val="ru-RU"/>
        </w:rPr>
        <w:t>ug</w:t>
      </w:r>
      <w:r w:rsidR="004F3D9B" w:rsidRPr="006009EC">
        <w:rPr>
          <w:szCs w:val="24"/>
          <w:lang w:val="ru-RU"/>
        </w:rPr>
        <w:t>o</w:t>
      </w:r>
      <w:r w:rsidRPr="006009EC">
        <w:rPr>
          <w:szCs w:val="24"/>
          <w:lang w:val="ru-RU"/>
        </w:rPr>
        <w:t>v</w:t>
      </w:r>
      <w:r w:rsidR="004F3D9B" w:rsidRPr="006009EC">
        <w:rPr>
          <w:szCs w:val="24"/>
          <w:lang w:val="ru-RU"/>
        </w:rPr>
        <w:t>o</w:t>
      </w:r>
      <w:r w:rsidRPr="006009EC">
        <w:rPr>
          <w:szCs w:val="24"/>
          <w:lang w:val="ru-RU"/>
        </w:rPr>
        <w:t>r</w:t>
      </w:r>
      <w:r w:rsidR="004F3D9B" w:rsidRPr="006009EC">
        <w:rPr>
          <w:szCs w:val="24"/>
          <w:lang w:val="ru-RU"/>
        </w:rPr>
        <w:t>a</w:t>
      </w:r>
      <w:r w:rsidR="009875EC" w:rsidRPr="006009EC">
        <w:rPr>
          <w:szCs w:val="24"/>
          <w:lang w:val="ru-RU"/>
        </w:rPr>
        <w:t xml:space="preserve">, </w:t>
      </w:r>
      <w:r w:rsidR="004F3D9B" w:rsidRPr="006009EC">
        <w:rPr>
          <w:szCs w:val="24"/>
          <w:lang w:val="ru-RU"/>
        </w:rPr>
        <w:t>o</w:t>
      </w:r>
      <w:r w:rsidRPr="006009EC">
        <w:rPr>
          <w:szCs w:val="24"/>
          <w:lang w:val="ru-RU"/>
        </w:rPr>
        <w:t>dn</w:t>
      </w:r>
      <w:r w:rsidR="004F3D9B" w:rsidRPr="006009EC">
        <w:rPr>
          <w:szCs w:val="24"/>
          <w:lang w:val="ru-RU"/>
        </w:rPr>
        <w:t>o</w:t>
      </w:r>
      <w:r w:rsidRPr="006009EC">
        <w:rPr>
          <w:szCs w:val="24"/>
          <w:lang w:val="ru-RU"/>
        </w:rPr>
        <w:t>sn</w:t>
      </w:r>
      <w:r w:rsidR="004F3D9B" w:rsidRPr="006009EC">
        <w:rPr>
          <w:szCs w:val="24"/>
          <w:lang w:val="ru-RU"/>
        </w:rPr>
        <w:t>o</w:t>
      </w:r>
      <w:r w:rsidR="009875EC" w:rsidRPr="006009EC">
        <w:rPr>
          <w:szCs w:val="24"/>
          <w:lang w:val="ru-RU"/>
        </w:rPr>
        <w:t xml:space="preserve"> </w:t>
      </w:r>
      <w:r w:rsidRPr="006009EC">
        <w:rPr>
          <w:szCs w:val="24"/>
          <w:lang w:val="ru-RU"/>
        </w:rPr>
        <w:t>t</w:t>
      </w:r>
      <w:r w:rsidR="004F3D9B" w:rsidRPr="006009EC">
        <w:rPr>
          <w:szCs w:val="24"/>
          <w:lang w:val="ru-RU"/>
        </w:rPr>
        <w:t>o</w:t>
      </w:r>
      <w:r w:rsidRPr="006009EC">
        <w:rPr>
          <w:szCs w:val="24"/>
          <w:lang w:val="ru-RU"/>
        </w:rPr>
        <w:t>k</w:t>
      </w:r>
      <w:r w:rsidR="004F3D9B" w:rsidRPr="006009EC">
        <w:rPr>
          <w:szCs w:val="24"/>
          <w:lang w:val="ru-RU"/>
        </w:rPr>
        <w:t>o</w:t>
      </w:r>
      <w:r w:rsidRPr="006009EC">
        <w:rPr>
          <w:szCs w:val="24"/>
          <w:lang w:val="ru-RU"/>
        </w:rPr>
        <w:t>m</w:t>
      </w:r>
      <w:r w:rsidR="009875EC" w:rsidRPr="006009EC">
        <w:rPr>
          <w:szCs w:val="24"/>
          <w:lang w:val="ru-RU"/>
        </w:rPr>
        <w:t xml:space="preserve"> </w:t>
      </w:r>
      <w:r w:rsidRPr="006009EC">
        <w:rPr>
          <w:szCs w:val="24"/>
          <w:lang w:val="ru-RU"/>
        </w:rPr>
        <w:t>v</w:t>
      </w:r>
      <w:r w:rsidR="004F3D9B" w:rsidRPr="006009EC">
        <w:rPr>
          <w:szCs w:val="24"/>
          <w:lang w:val="ru-RU"/>
        </w:rPr>
        <w:t>a</w:t>
      </w:r>
      <w:r w:rsidRPr="006009EC">
        <w:rPr>
          <w:szCs w:val="24"/>
          <w:lang w:val="ru-RU"/>
        </w:rPr>
        <w:t>ž</w:t>
      </w:r>
      <w:r w:rsidR="004F3D9B" w:rsidRPr="006009EC">
        <w:rPr>
          <w:szCs w:val="24"/>
          <w:lang w:val="ru-RU"/>
        </w:rPr>
        <w:t>e</w:t>
      </w:r>
      <w:r w:rsidRPr="006009EC">
        <w:rPr>
          <w:szCs w:val="24"/>
          <w:lang w:val="ru-RU"/>
        </w:rPr>
        <w:t>nj</w:t>
      </w:r>
      <w:r w:rsidR="004F3D9B" w:rsidRPr="006009EC">
        <w:rPr>
          <w:szCs w:val="24"/>
          <w:lang w:val="ru-RU"/>
        </w:rPr>
        <w:t>a</w:t>
      </w:r>
      <w:r w:rsidR="009875EC" w:rsidRPr="006009EC">
        <w:rPr>
          <w:szCs w:val="24"/>
          <w:lang w:val="ru-RU"/>
        </w:rPr>
        <w:t xml:space="preserve"> </w:t>
      </w:r>
      <w:r w:rsidRPr="006009EC">
        <w:rPr>
          <w:szCs w:val="24"/>
          <w:lang w:val="ru-RU"/>
        </w:rPr>
        <w:t>ug</w:t>
      </w:r>
      <w:r w:rsidR="004F3D9B" w:rsidRPr="006009EC">
        <w:rPr>
          <w:szCs w:val="24"/>
          <w:lang w:val="ru-RU"/>
        </w:rPr>
        <w:t>o</w:t>
      </w:r>
      <w:r w:rsidRPr="006009EC">
        <w:rPr>
          <w:szCs w:val="24"/>
          <w:lang w:val="ru-RU"/>
        </w:rPr>
        <w:t>v</w:t>
      </w:r>
      <w:r w:rsidR="004F3D9B" w:rsidRPr="006009EC">
        <w:rPr>
          <w:szCs w:val="24"/>
          <w:lang w:val="ru-RU"/>
        </w:rPr>
        <w:t>o</w:t>
      </w:r>
      <w:r w:rsidRPr="006009EC">
        <w:rPr>
          <w:szCs w:val="24"/>
          <w:lang w:val="ru-RU"/>
        </w:rPr>
        <w:t>r</w:t>
      </w:r>
      <w:r w:rsidR="004F3D9B" w:rsidRPr="006009EC">
        <w:rPr>
          <w:szCs w:val="24"/>
          <w:lang w:val="ru-RU"/>
        </w:rPr>
        <w:t>a</w:t>
      </w:r>
      <w:r w:rsidR="009875EC" w:rsidRPr="006009EC">
        <w:rPr>
          <w:szCs w:val="24"/>
          <w:lang w:val="ru-RU"/>
        </w:rPr>
        <w:t xml:space="preserve"> </w:t>
      </w:r>
      <w:r w:rsidR="004F3D9B" w:rsidRPr="006009EC">
        <w:rPr>
          <w:szCs w:val="24"/>
          <w:lang w:val="ru-RU"/>
        </w:rPr>
        <w:t>o</w:t>
      </w:r>
      <w:r w:rsidR="009875EC" w:rsidRPr="006009EC">
        <w:rPr>
          <w:szCs w:val="24"/>
          <w:lang w:val="ru-RU"/>
        </w:rPr>
        <w:t xml:space="preserve"> </w:t>
      </w:r>
      <w:r w:rsidR="004F3D9B" w:rsidRPr="006009EC">
        <w:rPr>
          <w:szCs w:val="24"/>
          <w:lang w:val="ru-RU"/>
        </w:rPr>
        <w:t>ja</w:t>
      </w:r>
      <w:r w:rsidRPr="006009EC">
        <w:rPr>
          <w:szCs w:val="24"/>
          <w:lang w:val="ru-RU"/>
        </w:rPr>
        <w:t>vn</w:t>
      </w:r>
      <w:r w:rsidR="004F3D9B" w:rsidRPr="006009EC">
        <w:rPr>
          <w:szCs w:val="24"/>
          <w:lang w:val="ru-RU"/>
        </w:rPr>
        <w:t>oj</w:t>
      </w:r>
      <w:r w:rsidR="009875EC" w:rsidRPr="006009EC">
        <w:rPr>
          <w:szCs w:val="24"/>
          <w:lang w:val="ru-RU"/>
        </w:rPr>
        <w:t xml:space="preserve"> </w:t>
      </w:r>
      <w:r w:rsidRPr="006009EC">
        <w:rPr>
          <w:szCs w:val="24"/>
          <w:lang w:val="ru-RU"/>
        </w:rPr>
        <w:t>n</w:t>
      </w:r>
      <w:r w:rsidR="004F3D9B" w:rsidRPr="006009EC">
        <w:rPr>
          <w:szCs w:val="24"/>
          <w:lang w:val="ru-RU"/>
        </w:rPr>
        <w:t>a</w:t>
      </w:r>
      <w:r w:rsidRPr="006009EC">
        <w:rPr>
          <w:szCs w:val="24"/>
          <w:lang w:val="ru-RU"/>
        </w:rPr>
        <w:t>b</w:t>
      </w:r>
      <w:r w:rsidR="004F3D9B" w:rsidRPr="006009EC">
        <w:rPr>
          <w:szCs w:val="24"/>
          <w:lang w:val="ru-RU"/>
        </w:rPr>
        <w:t>a</w:t>
      </w:r>
      <w:r w:rsidRPr="006009EC">
        <w:rPr>
          <w:szCs w:val="24"/>
          <w:lang w:val="ru-RU"/>
        </w:rPr>
        <w:t>vci</w:t>
      </w:r>
      <w:r w:rsidR="009875EC" w:rsidRPr="006009EC">
        <w:rPr>
          <w:szCs w:val="24"/>
          <w:lang w:val="ru-RU"/>
        </w:rPr>
        <w:t xml:space="preserve"> </w:t>
      </w:r>
      <w:r w:rsidRPr="006009EC">
        <w:rPr>
          <w:szCs w:val="24"/>
          <w:lang w:val="ru-RU"/>
        </w:rPr>
        <w:t>i</w:t>
      </w:r>
      <w:r w:rsidR="009875EC" w:rsidRPr="006009EC">
        <w:rPr>
          <w:szCs w:val="24"/>
          <w:lang w:val="ru-RU"/>
        </w:rPr>
        <w:t xml:space="preserve"> </w:t>
      </w:r>
      <w:r w:rsidRPr="006009EC">
        <w:rPr>
          <w:szCs w:val="24"/>
          <w:lang w:val="ru-RU"/>
        </w:rPr>
        <w:t>d</w:t>
      </w:r>
      <w:r w:rsidR="004F3D9B" w:rsidRPr="006009EC">
        <w:rPr>
          <w:szCs w:val="24"/>
          <w:lang w:val="ru-RU"/>
        </w:rPr>
        <w:t>a</w:t>
      </w:r>
      <w:r w:rsidR="009875EC" w:rsidRPr="006009EC">
        <w:rPr>
          <w:szCs w:val="24"/>
          <w:lang w:val="ru-RU"/>
        </w:rPr>
        <w:t xml:space="preserve"> </w:t>
      </w:r>
      <w:r w:rsidR="004F3D9B" w:rsidRPr="006009EC">
        <w:rPr>
          <w:szCs w:val="24"/>
          <w:lang w:val="ru-RU"/>
        </w:rPr>
        <w:t>je</w:t>
      </w:r>
      <w:r w:rsidR="009875EC" w:rsidRPr="006009EC">
        <w:rPr>
          <w:szCs w:val="24"/>
          <w:lang w:val="ru-RU"/>
        </w:rPr>
        <w:t xml:space="preserve"> </w:t>
      </w:r>
      <w:r w:rsidRPr="006009EC">
        <w:rPr>
          <w:szCs w:val="24"/>
          <w:lang w:val="ru-RU"/>
        </w:rPr>
        <w:t>d</w:t>
      </w:r>
      <w:r w:rsidR="004F3D9B" w:rsidRPr="006009EC">
        <w:rPr>
          <w:szCs w:val="24"/>
          <w:lang w:val="ru-RU"/>
        </w:rPr>
        <w:t>o</w:t>
      </w:r>
      <w:r w:rsidRPr="006009EC">
        <w:rPr>
          <w:szCs w:val="24"/>
          <w:lang w:val="ru-RU"/>
        </w:rPr>
        <w:t>kum</w:t>
      </w:r>
      <w:r w:rsidR="004F3D9B" w:rsidRPr="006009EC">
        <w:rPr>
          <w:szCs w:val="24"/>
          <w:lang w:val="ru-RU"/>
        </w:rPr>
        <w:t>e</w:t>
      </w:r>
      <w:r w:rsidRPr="006009EC">
        <w:rPr>
          <w:szCs w:val="24"/>
          <w:lang w:val="ru-RU"/>
        </w:rPr>
        <w:t>ntu</w:t>
      </w:r>
      <w:r w:rsidR="004F3D9B" w:rsidRPr="006009EC">
        <w:rPr>
          <w:szCs w:val="24"/>
          <w:lang w:val="ru-RU"/>
        </w:rPr>
        <w:t>je</w:t>
      </w:r>
      <w:r w:rsidR="009875EC" w:rsidRPr="006009EC">
        <w:rPr>
          <w:szCs w:val="24"/>
          <w:lang w:val="ru-RU"/>
        </w:rPr>
        <w:t xml:space="preserve"> </w:t>
      </w:r>
      <w:r w:rsidRPr="006009EC">
        <w:rPr>
          <w:szCs w:val="24"/>
          <w:lang w:val="ru-RU"/>
        </w:rPr>
        <w:t>n</w:t>
      </w:r>
      <w:r w:rsidR="004F3D9B" w:rsidRPr="006009EC">
        <w:rPr>
          <w:szCs w:val="24"/>
          <w:lang w:val="ru-RU"/>
        </w:rPr>
        <w:t>a</w:t>
      </w:r>
      <w:r w:rsidR="009875EC" w:rsidRPr="006009EC">
        <w:rPr>
          <w:szCs w:val="24"/>
          <w:lang w:val="ru-RU"/>
        </w:rPr>
        <w:t xml:space="preserve"> </w:t>
      </w:r>
      <w:r w:rsidRPr="006009EC">
        <w:rPr>
          <w:szCs w:val="24"/>
          <w:lang w:val="ru-RU"/>
        </w:rPr>
        <w:t>pr</w:t>
      </w:r>
      <w:r w:rsidR="004F3D9B" w:rsidRPr="006009EC">
        <w:rPr>
          <w:szCs w:val="24"/>
          <w:lang w:val="ru-RU"/>
        </w:rPr>
        <w:t>o</w:t>
      </w:r>
      <w:r w:rsidRPr="006009EC">
        <w:rPr>
          <w:szCs w:val="24"/>
          <w:lang w:val="ru-RU"/>
        </w:rPr>
        <w:t>pis</w:t>
      </w:r>
      <w:r w:rsidR="004F3D9B" w:rsidRPr="006009EC">
        <w:rPr>
          <w:szCs w:val="24"/>
          <w:lang w:val="ru-RU"/>
        </w:rPr>
        <w:t>a</w:t>
      </w:r>
      <w:r w:rsidRPr="006009EC">
        <w:rPr>
          <w:szCs w:val="24"/>
          <w:lang w:val="ru-RU"/>
        </w:rPr>
        <w:t>n</w:t>
      </w:r>
      <w:r w:rsidR="009875EC" w:rsidRPr="006009EC">
        <w:rPr>
          <w:szCs w:val="24"/>
          <w:lang w:val="ru-RU"/>
        </w:rPr>
        <w:t xml:space="preserve"> </w:t>
      </w:r>
      <w:r w:rsidRPr="006009EC">
        <w:rPr>
          <w:szCs w:val="24"/>
          <w:lang w:val="ru-RU"/>
        </w:rPr>
        <w:t>n</w:t>
      </w:r>
      <w:r w:rsidR="004F3D9B" w:rsidRPr="006009EC">
        <w:rPr>
          <w:szCs w:val="24"/>
          <w:lang w:val="ru-RU"/>
        </w:rPr>
        <w:t>a</w:t>
      </w:r>
      <w:r w:rsidRPr="006009EC">
        <w:rPr>
          <w:szCs w:val="24"/>
          <w:lang w:val="ru-RU"/>
        </w:rPr>
        <w:t>čin</w:t>
      </w:r>
      <w:r w:rsidR="009875EC" w:rsidRPr="006009EC">
        <w:rPr>
          <w:szCs w:val="24"/>
          <w:lang w:val="ru-RU"/>
        </w:rPr>
        <w:t>.</w:t>
      </w:r>
    </w:p>
    <w:p w14:paraId="43824F0A" w14:textId="77777777" w:rsidR="00D57045" w:rsidRPr="006009EC" w:rsidRDefault="00937C89" w:rsidP="00A86DC9">
      <w:pPr>
        <w:pStyle w:val="Heading2"/>
        <w:rPr>
          <w:b w:val="0"/>
          <w:bCs w:val="0"/>
          <w:i w:val="0"/>
          <w:iCs w:val="0"/>
        </w:rPr>
      </w:pPr>
      <w:bookmarkStart w:id="13" w:name="_Toc33524210"/>
      <w:r w:rsidRPr="006009EC">
        <w:lastRenderedPageBreak/>
        <w:t xml:space="preserve">VI. </w:t>
      </w:r>
      <w:r w:rsidR="004F3D9B" w:rsidRPr="006009EC">
        <w:t>UPUTSTVO</w:t>
      </w:r>
      <w:r w:rsidRPr="006009EC">
        <w:t xml:space="preserve"> </w:t>
      </w:r>
      <w:r w:rsidR="004F3D9B" w:rsidRPr="006009EC">
        <w:t>PONUĐAČIMA</w:t>
      </w:r>
      <w:r w:rsidRPr="006009EC">
        <w:t xml:space="preserve"> </w:t>
      </w:r>
      <w:r w:rsidR="004F3D9B" w:rsidRPr="006009EC">
        <w:t>KAKO</w:t>
      </w:r>
      <w:r w:rsidRPr="006009EC">
        <w:t xml:space="preserve"> </w:t>
      </w:r>
      <w:r w:rsidR="004F3D9B" w:rsidRPr="006009EC">
        <w:t>DA</w:t>
      </w:r>
      <w:r w:rsidRPr="006009EC">
        <w:t xml:space="preserve"> </w:t>
      </w:r>
      <w:r w:rsidR="004F3D9B" w:rsidRPr="006009EC">
        <w:t>SAČINE</w:t>
      </w:r>
      <w:r w:rsidRPr="006009EC">
        <w:t xml:space="preserve"> </w:t>
      </w:r>
      <w:r w:rsidR="004F3D9B" w:rsidRPr="006009EC">
        <w:t>PONUDU</w:t>
      </w:r>
      <w:bookmarkEnd w:id="13"/>
    </w:p>
    <w:p w14:paraId="791F0A39" w14:textId="77777777" w:rsidR="00937C89" w:rsidRPr="006009EC" w:rsidRDefault="004F3D9B" w:rsidP="00534C12">
      <w:pPr>
        <w:pStyle w:val="Heading3"/>
        <w:rPr>
          <w:rFonts w:eastAsia="Calibri-Bold"/>
        </w:rPr>
      </w:pPr>
      <w:r w:rsidRPr="006009EC">
        <w:rPr>
          <w:rFonts w:eastAsia="Calibri-Bold"/>
        </w:rPr>
        <w:t>PODACI</w:t>
      </w:r>
      <w:r w:rsidR="00DB061C" w:rsidRPr="006009EC">
        <w:rPr>
          <w:rFonts w:eastAsia="Calibri-Bold"/>
        </w:rPr>
        <w:t xml:space="preserve"> </w:t>
      </w:r>
      <w:r w:rsidRPr="006009EC">
        <w:rPr>
          <w:rFonts w:eastAsia="Calibri-Bold"/>
        </w:rPr>
        <w:t>O</w:t>
      </w:r>
      <w:r w:rsidR="00DB061C" w:rsidRPr="006009EC">
        <w:rPr>
          <w:rFonts w:eastAsia="Calibri-Bold"/>
        </w:rPr>
        <w:t xml:space="preserve"> </w:t>
      </w:r>
      <w:r w:rsidRPr="006009EC">
        <w:rPr>
          <w:rFonts w:eastAsia="Calibri-Bold"/>
        </w:rPr>
        <w:t>JEZIKU</w:t>
      </w:r>
      <w:r w:rsidR="00DB061C" w:rsidRPr="006009EC">
        <w:rPr>
          <w:rFonts w:eastAsia="Calibri-Bold"/>
        </w:rPr>
        <w:t xml:space="preserve"> </w:t>
      </w:r>
      <w:r w:rsidRPr="006009EC">
        <w:rPr>
          <w:rFonts w:eastAsia="Calibri-Bold"/>
        </w:rPr>
        <w:t>NA</w:t>
      </w:r>
      <w:r w:rsidR="00DB061C" w:rsidRPr="006009EC">
        <w:rPr>
          <w:rFonts w:eastAsia="Calibri-Bold"/>
        </w:rPr>
        <w:t xml:space="preserve"> </w:t>
      </w:r>
      <w:r w:rsidRPr="006009EC">
        <w:rPr>
          <w:rFonts w:eastAsia="Calibri-Bold"/>
        </w:rPr>
        <w:t>KOJEM</w:t>
      </w:r>
      <w:r w:rsidR="00DB061C" w:rsidRPr="006009EC">
        <w:rPr>
          <w:rFonts w:eastAsia="Calibri-Bold"/>
        </w:rPr>
        <w:t xml:space="preserve"> </w:t>
      </w:r>
      <w:r w:rsidRPr="006009EC">
        <w:rPr>
          <w:rFonts w:eastAsia="Calibri-Bold"/>
        </w:rPr>
        <w:t>PONUDA</w:t>
      </w:r>
      <w:r w:rsidR="00DB061C" w:rsidRPr="006009EC">
        <w:rPr>
          <w:rFonts w:eastAsia="Calibri-Bold"/>
        </w:rPr>
        <w:t xml:space="preserve"> </w:t>
      </w:r>
      <w:r w:rsidRPr="006009EC">
        <w:rPr>
          <w:rFonts w:eastAsia="Calibri-Bold"/>
        </w:rPr>
        <w:t>MORA</w:t>
      </w:r>
      <w:r w:rsidR="00DB061C" w:rsidRPr="006009EC">
        <w:rPr>
          <w:rFonts w:eastAsia="Calibri-Bold"/>
        </w:rPr>
        <w:t xml:space="preserve"> </w:t>
      </w:r>
      <w:r w:rsidRPr="006009EC">
        <w:rPr>
          <w:rFonts w:eastAsia="Calibri-Bold"/>
        </w:rPr>
        <w:t>DA</w:t>
      </w:r>
      <w:r w:rsidR="00DB061C" w:rsidRPr="006009EC">
        <w:rPr>
          <w:rFonts w:eastAsia="Calibri-Bold"/>
        </w:rPr>
        <w:t xml:space="preserve"> </w:t>
      </w:r>
      <w:r w:rsidRPr="006009EC">
        <w:rPr>
          <w:rFonts w:eastAsia="Calibri-Bold"/>
        </w:rPr>
        <w:t>BUDE</w:t>
      </w:r>
      <w:r w:rsidR="00DB061C" w:rsidRPr="006009EC">
        <w:rPr>
          <w:rFonts w:eastAsia="Calibri-Bold"/>
        </w:rPr>
        <w:t xml:space="preserve"> </w:t>
      </w:r>
      <w:r w:rsidR="009E274F" w:rsidRPr="006009EC">
        <w:rPr>
          <w:rFonts w:eastAsia="Calibri-Bold"/>
        </w:rPr>
        <w:t>SASTAVLJ</w:t>
      </w:r>
      <w:r w:rsidRPr="006009EC">
        <w:rPr>
          <w:rFonts w:eastAsia="Calibri-Bold"/>
        </w:rPr>
        <w:t>ENA</w:t>
      </w:r>
    </w:p>
    <w:p w14:paraId="36D81382" w14:textId="77777777" w:rsidR="00DB061C" w:rsidRPr="006009EC" w:rsidRDefault="004F3D9B" w:rsidP="008240F7">
      <w:pPr>
        <w:autoSpaceDE w:val="0"/>
        <w:autoSpaceDN w:val="0"/>
        <w:adjustRightInd w:val="0"/>
        <w:ind w:left="360" w:firstLine="348"/>
        <w:rPr>
          <w:rFonts w:eastAsia="Calibri-Bold"/>
          <w:szCs w:val="24"/>
        </w:rPr>
      </w:pPr>
      <w:r w:rsidRPr="006009EC">
        <w:rPr>
          <w:rFonts w:eastAsia="Calibri-Bold"/>
          <w:color w:val="000000"/>
          <w:szCs w:val="24"/>
        </w:rPr>
        <w:t>Ponuda</w:t>
      </w:r>
      <w:r w:rsidR="00937C89" w:rsidRPr="006009EC">
        <w:rPr>
          <w:rFonts w:eastAsia="Calibri-Bold"/>
          <w:color w:val="000000"/>
          <w:szCs w:val="24"/>
        </w:rPr>
        <w:t xml:space="preserve"> </w:t>
      </w:r>
      <w:r w:rsidRPr="006009EC">
        <w:rPr>
          <w:rFonts w:eastAsia="Calibri-Bold"/>
          <w:color w:val="000000"/>
          <w:szCs w:val="24"/>
        </w:rPr>
        <w:t>mora</w:t>
      </w:r>
      <w:r w:rsidR="00937C89" w:rsidRPr="006009EC">
        <w:rPr>
          <w:rFonts w:eastAsia="Calibri-Bold"/>
          <w:color w:val="000000"/>
          <w:szCs w:val="24"/>
        </w:rPr>
        <w:t xml:space="preserve"> </w:t>
      </w:r>
      <w:r w:rsidRPr="006009EC">
        <w:rPr>
          <w:rFonts w:eastAsia="Calibri-Bold"/>
          <w:color w:val="000000"/>
          <w:szCs w:val="24"/>
        </w:rPr>
        <w:t>biti</w:t>
      </w:r>
      <w:r w:rsidR="00937C89" w:rsidRPr="006009EC">
        <w:rPr>
          <w:rFonts w:eastAsia="Calibri-Bold"/>
          <w:color w:val="000000"/>
          <w:szCs w:val="24"/>
        </w:rPr>
        <w:t xml:space="preserve"> </w:t>
      </w:r>
      <w:r w:rsidRPr="006009EC">
        <w:rPr>
          <w:rFonts w:eastAsia="Calibri-Bold"/>
          <w:color w:val="000000"/>
          <w:szCs w:val="24"/>
        </w:rPr>
        <w:t>sastavlјena</w:t>
      </w:r>
      <w:r w:rsidR="00F82DCF" w:rsidRPr="006009EC">
        <w:rPr>
          <w:rFonts w:eastAsia="Calibri-Bold"/>
          <w:color w:val="000000"/>
          <w:szCs w:val="24"/>
        </w:rPr>
        <w:t xml:space="preserve"> </w:t>
      </w:r>
      <w:r w:rsidRPr="006009EC">
        <w:rPr>
          <w:rFonts w:eastAsia="Calibri-Bold"/>
          <w:color w:val="000000"/>
          <w:szCs w:val="24"/>
        </w:rPr>
        <w:t>na</w:t>
      </w:r>
      <w:r w:rsidR="00937C89" w:rsidRPr="006009EC">
        <w:rPr>
          <w:rFonts w:eastAsia="Calibri-Bold"/>
          <w:color w:val="000000"/>
          <w:szCs w:val="24"/>
        </w:rPr>
        <w:t xml:space="preserve"> </w:t>
      </w:r>
      <w:r w:rsidRPr="006009EC">
        <w:rPr>
          <w:rFonts w:eastAsia="Calibri-Bold"/>
          <w:color w:val="000000"/>
          <w:szCs w:val="24"/>
        </w:rPr>
        <w:t>srpskom</w:t>
      </w:r>
      <w:r w:rsidR="00937C89" w:rsidRPr="006009EC">
        <w:rPr>
          <w:rFonts w:eastAsia="Calibri-Bold"/>
          <w:color w:val="000000"/>
          <w:szCs w:val="24"/>
        </w:rPr>
        <w:t xml:space="preserve"> </w:t>
      </w:r>
      <w:r w:rsidRPr="006009EC">
        <w:rPr>
          <w:rFonts w:eastAsia="Calibri-Bold"/>
          <w:szCs w:val="24"/>
        </w:rPr>
        <w:t>jeziku</w:t>
      </w:r>
      <w:r w:rsidR="00937C89" w:rsidRPr="006009EC">
        <w:rPr>
          <w:rFonts w:eastAsia="Calibri-Bold"/>
          <w:szCs w:val="24"/>
        </w:rPr>
        <w:t>.</w:t>
      </w:r>
    </w:p>
    <w:p w14:paraId="1A714429" w14:textId="77777777" w:rsidR="00DB061C" w:rsidRPr="006009EC" w:rsidRDefault="004F3D9B" w:rsidP="005C5BBA">
      <w:pPr>
        <w:pStyle w:val="Heading3"/>
        <w:rPr>
          <w:rFonts w:eastAsia="Calibri-Bold"/>
          <w:color w:val="000000"/>
        </w:rPr>
      </w:pPr>
      <w:r w:rsidRPr="006009EC">
        <w:t>NAČIN</w:t>
      </w:r>
      <w:r w:rsidR="00DB061C" w:rsidRPr="006009EC">
        <w:t xml:space="preserve"> </w:t>
      </w:r>
      <w:r w:rsidRPr="006009EC">
        <w:t>NA</w:t>
      </w:r>
      <w:r w:rsidR="00DB061C" w:rsidRPr="006009EC">
        <w:t xml:space="preserve"> </w:t>
      </w:r>
      <w:r w:rsidRPr="006009EC">
        <w:t>KOJI</w:t>
      </w:r>
      <w:r w:rsidR="00DB061C" w:rsidRPr="006009EC">
        <w:t xml:space="preserve"> </w:t>
      </w:r>
      <w:r w:rsidRPr="006009EC">
        <w:t>PONUDA</w:t>
      </w:r>
      <w:r w:rsidR="00DB061C" w:rsidRPr="006009EC">
        <w:t xml:space="preserve"> </w:t>
      </w:r>
      <w:r w:rsidRPr="006009EC">
        <w:t>MORA</w:t>
      </w:r>
      <w:r w:rsidR="00DB061C" w:rsidRPr="006009EC">
        <w:t xml:space="preserve"> </w:t>
      </w:r>
      <w:r w:rsidRPr="006009EC">
        <w:t>DA</w:t>
      </w:r>
      <w:r w:rsidR="00DB061C" w:rsidRPr="006009EC">
        <w:t xml:space="preserve"> </w:t>
      </w:r>
      <w:r w:rsidRPr="006009EC">
        <w:t>BUDE</w:t>
      </w:r>
      <w:r w:rsidR="00DB061C" w:rsidRPr="006009EC">
        <w:t xml:space="preserve"> </w:t>
      </w:r>
      <w:r w:rsidRPr="006009EC">
        <w:t>PODNETA</w:t>
      </w:r>
      <w:r w:rsidR="00BA60E9" w:rsidRPr="006009EC">
        <w:t xml:space="preserve"> </w:t>
      </w:r>
      <w:r w:rsidRPr="006009EC">
        <w:t>I</w:t>
      </w:r>
      <w:r w:rsidR="00BA60E9" w:rsidRPr="006009EC">
        <w:t xml:space="preserve"> </w:t>
      </w:r>
      <w:r w:rsidRPr="006009EC">
        <w:t>SAČIN</w:t>
      </w:r>
      <w:r w:rsidR="009E274F" w:rsidRPr="006009EC">
        <w:t>J</w:t>
      </w:r>
      <w:r w:rsidRPr="006009EC">
        <w:t>ENA</w:t>
      </w:r>
    </w:p>
    <w:p w14:paraId="06509BE2" w14:textId="77777777" w:rsidR="008240F7" w:rsidRPr="006009EC" w:rsidRDefault="004F3D9B" w:rsidP="003A5413">
      <w:pPr>
        <w:ind w:firstLine="708"/>
        <w:jc w:val="both"/>
        <w:rPr>
          <w:bCs/>
          <w:iCs/>
          <w:szCs w:val="24"/>
        </w:rPr>
      </w:pPr>
      <w:r w:rsidRPr="006009EC">
        <w:rPr>
          <w:bCs/>
          <w:iCs/>
          <w:szCs w:val="24"/>
        </w:rPr>
        <w:t>Ponuđač</w:t>
      </w:r>
      <w:r w:rsidR="008240F7" w:rsidRPr="006009EC">
        <w:rPr>
          <w:bCs/>
          <w:iCs/>
          <w:szCs w:val="24"/>
        </w:rPr>
        <w:t xml:space="preserve"> </w:t>
      </w:r>
      <w:r w:rsidRPr="006009EC">
        <w:rPr>
          <w:bCs/>
          <w:iCs/>
          <w:szCs w:val="24"/>
        </w:rPr>
        <w:t>ponudu</w:t>
      </w:r>
      <w:r w:rsidR="008240F7" w:rsidRPr="006009EC">
        <w:rPr>
          <w:bCs/>
          <w:iCs/>
          <w:szCs w:val="24"/>
        </w:rPr>
        <w:t xml:space="preserve"> </w:t>
      </w:r>
      <w:r w:rsidRPr="006009EC">
        <w:rPr>
          <w:bCs/>
          <w:iCs/>
          <w:szCs w:val="24"/>
        </w:rPr>
        <w:t>podnosi</w:t>
      </w:r>
      <w:r w:rsidR="008240F7" w:rsidRPr="006009EC">
        <w:rPr>
          <w:bCs/>
          <w:iCs/>
          <w:szCs w:val="24"/>
        </w:rPr>
        <w:t xml:space="preserve"> </w:t>
      </w:r>
      <w:r w:rsidRPr="006009EC">
        <w:rPr>
          <w:bCs/>
          <w:iCs/>
          <w:szCs w:val="24"/>
        </w:rPr>
        <w:t>neposredno</w:t>
      </w:r>
      <w:r w:rsidR="00BA60E9" w:rsidRPr="006009EC">
        <w:rPr>
          <w:bCs/>
          <w:iCs/>
          <w:szCs w:val="24"/>
        </w:rPr>
        <w:t xml:space="preserve"> </w:t>
      </w:r>
      <w:r w:rsidRPr="006009EC">
        <w:rPr>
          <w:bCs/>
          <w:iCs/>
          <w:szCs w:val="24"/>
        </w:rPr>
        <w:t>ili</w:t>
      </w:r>
      <w:r w:rsidR="008240F7" w:rsidRPr="006009EC">
        <w:rPr>
          <w:bCs/>
          <w:iCs/>
          <w:szCs w:val="24"/>
        </w:rPr>
        <w:t xml:space="preserve"> </w:t>
      </w:r>
      <w:r w:rsidRPr="006009EC">
        <w:rPr>
          <w:bCs/>
          <w:iCs/>
          <w:szCs w:val="24"/>
        </w:rPr>
        <w:t>putem</w:t>
      </w:r>
      <w:r w:rsidR="008240F7" w:rsidRPr="006009EC">
        <w:rPr>
          <w:bCs/>
          <w:iCs/>
          <w:szCs w:val="24"/>
        </w:rPr>
        <w:t xml:space="preserve"> </w:t>
      </w:r>
      <w:r w:rsidRPr="006009EC">
        <w:rPr>
          <w:bCs/>
          <w:iCs/>
          <w:szCs w:val="24"/>
        </w:rPr>
        <w:t>pošte</w:t>
      </w:r>
      <w:r w:rsidR="008240F7" w:rsidRPr="006009EC">
        <w:rPr>
          <w:bCs/>
          <w:iCs/>
          <w:szCs w:val="24"/>
        </w:rPr>
        <w:t xml:space="preserve"> </w:t>
      </w:r>
      <w:r w:rsidRPr="006009EC">
        <w:rPr>
          <w:bCs/>
          <w:iCs/>
          <w:szCs w:val="24"/>
        </w:rPr>
        <w:t>u</w:t>
      </w:r>
      <w:r w:rsidR="008240F7" w:rsidRPr="006009EC">
        <w:rPr>
          <w:bCs/>
          <w:iCs/>
          <w:szCs w:val="24"/>
        </w:rPr>
        <w:t xml:space="preserve"> </w:t>
      </w:r>
      <w:r w:rsidRPr="006009EC">
        <w:rPr>
          <w:bCs/>
          <w:iCs/>
          <w:szCs w:val="24"/>
        </w:rPr>
        <w:t>zatvorenoj</w:t>
      </w:r>
      <w:r w:rsidR="008240F7" w:rsidRPr="006009EC">
        <w:rPr>
          <w:bCs/>
          <w:iCs/>
          <w:szCs w:val="24"/>
        </w:rPr>
        <w:t xml:space="preserve"> </w:t>
      </w:r>
      <w:r w:rsidRPr="006009EC">
        <w:rPr>
          <w:bCs/>
          <w:iCs/>
          <w:szCs w:val="24"/>
        </w:rPr>
        <w:t>koverti</w:t>
      </w:r>
      <w:r w:rsidR="008240F7" w:rsidRPr="006009EC">
        <w:rPr>
          <w:bCs/>
          <w:iCs/>
          <w:szCs w:val="24"/>
        </w:rPr>
        <w:t xml:space="preserve"> </w:t>
      </w:r>
      <w:r w:rsidRPr="006009EC">
        <w:rPr>
          <w:bCs/>
          <w:iCs/>
          <w:szCs w:val="24"/>
        </w:rPr>
        <w:t>ili</w:t>
      </w:r>
      <w:r w:rsidR="008240F7" w:rsidRPr="006009EC">
        <w:rPr>
          <w:bCs/>
          <w:iCs/>
          <w:szCs w:val="24"/>
        </w:rPr>
        <w:t xml:space="preserve"> </w:t>
      </w:r>
      <w:r w:rsidRPr="006009EC">
        <w:rPr>
          <w:bCs/>
          <w:iCs/>
          <w:szCs w:val="24"/>
        </w:rPr>
        <w:t>kutiji</w:t>
      </w:r>
      <w:r w:rsidR="008240F7" w:rsidRPr="006009EC">
        <w:rPr>
          <w:bCs/>
          <w:iCs/>
          <w:szCs w:val="24"/>
        </w:rPr>
        <w:t xml:space="preserve">, </w:t>
      </w:r>
      <w:r w:rsidRPr="006009EC">
        <w:rPr>
          <w:bCs/>
          <w:iCs/>
          <w:szCs w:val="24"/>
        </w:rPr>
        <w:t>zatvorenu</w:t>
      </w:r>
      <w:r w:rsidR="00BA60E9" w:rsidRPr="006009EC">
        <w:rPr>
          <w:bCs/>
          <w:iCs/>
          <w:szCs w:val="24"/>
        </w:rPr>
        <w:t xml:space="preserve"> </w:t>
      </w:r>
      <w:r w:rsidRPr="006009EC">
        <w:rPr>
          <w:bCs/>
          <w:iCs/>
          <w:szCs w:val="24"/>
        </w:rPr>
        <w:t>na</w:t>
      </w:r>
      <w:r w:rsidR="00BA60E9" w:rsidRPr="006009EC">
        <w:rPr>
          <w:bCs/>
          <w:iCs/>
          <w:szCs w:val="24"/>
        </w:rPr>
        <w:t xml:space="preserve"> </w:t>
      </w:r>
      <w:proofErr w:type="gramStart"/>
      <w:r w:rsidRPr="006009EC">
        <w:rPr>
          <w:bCs/>
          <w:iCs/>
          <w:szCs w:val="24"/>
        </w:rPr>
        <w:t>način</w:t>
      </w:r>
      <w:r w:rsidR="00BA60E9" w:rsidRPr="006009EC">
        <w:rPr>
          <w:bCs/>
          <w:iCs/>
          <w:szCs w:val="24"/>
        </w:rPr>
        <w:t xml:space="preserve"> </w:t>
      </w:r>
      <w:r w:rsidR="008240F7" w:rsidRPr="006009EC">
        <w:rPr>
          <w:bCs/>
          <w:iCs/>
          <w:szCs w:val="24"/>
        </w:rPr>
        <w:t xml:space="preserve"> </w:t>
      </w:r>
      <w:r w:rsidRPr="006009EC">
        <w:rPr>
          <w:bCs/>
          <w:iCs/>
          <w:szCs w:val="24"/>
        </w:rPr>
        <w:t>da</w:t>
      </w:r>
      <w:proofErr w:type="gramEnd"/>
      <w:r w:rsidR="008240F7" w:rsidRPr="006009EC">
        <w:rPr>
          <w:bCs/>
          <w:iCs/>
          <w:szCs w:val="24"/>
        </w:rPr>
        <w:t xml:space="preserve"> </w:t>
      </w:r>
      <w:r w:rsidRPr="006009EC">
        <w:rPr>
          <w:bCs/>
          <w:iCs/>
          <w:szCs w:val="24"/>
        </w:rPr>
        <w:t>se</w:t>
      </w:r>
      <w:r w:rsidR="008240F7" w:rsidRPr="006009EC">
        <w:rPr>
          <w:bCs/>
          <w:iCs/>
          <w:szCs w:val="24"/>
        </w:rPr>
        <w:t xml:space="preserve"> </w:t>
      </w:r>
      <w:r w:rsidRPr="006009EC">
        <w:rPr>
          <w:bCs/>
          <w:iCs/>
          <w:szCs w:val="24"/>
        </w:rPr>
        <w:t>prilikom</w:t>
      </w:r>
      <w:r w:rsidR="008240F7" w:rsidRPr="006009EC">
        <w:rPr>
          <w:bCs/>
          <w:iCs/>
          <w:szCs w:val="24"/>
        </w:rPr>
        <w:t xml:space="preserve"> </w:t>
      </w:r>
      <w:r w:rsidRPr="006009EC">
        <w:rPr>
          <w:bCs/>
          <w:iCs/>
          <w:szCs w:val="24"/>
        </w:rPr>
        <w:t>otvaranja</w:t>
      </w:r>
      <w:r w:rsidR="008240F7" w:rsidRPr="006009EC">
        <w:rPr>
          <w:bCs/>
          <w:iCs/>
          <w:szCs w:val="24"/>
        </w:rPr>
        <w:t xml:space="preserve"> </w:t>
      </w:r>
      <w:r w:rsidRPr="006009EC">
        <w:rPr>
          <w:bCs/>
          <w:iCs/>
          <w:szCs w:val="24"/>
        </w:rPr>
        <w:t>ponuda</w:t>
      </w:r>
      <w:r w:rsidR="008240F7" w:rsidRPr="006009EC">
        <w:rPr>
          <w:bCs/>
          <w:iCs/>
          <w:szCs w:val="24"/>
        </w:rPr>
        <w:t xml:space="preserve"> </w:t>
      </w:r>
      <w:r w:rsidRPr="006009EC">
        <w:rPr>
          <w:bCs/>
          <w:iCs/>
          <w:szCs w:val="24"/>
        </w:rPr>
        <w:t>može</w:t>
      </w:r>
      <w:r w:rsidR="008240F7" w:rsidRPr="006009EC">
        <w:rPr>
          <w:bCs/>
          <w:iCs/>
          <w:szCs w:val="24"/>
        </w:rPr>
        <w:t xml:space="preserve"> </w:t>
      </w:r>
      <w:r w:rsidRPr="006009EC">
        <w:rPr>
          <w:bCs/>
          <w:iCs/>
          <w:szCs w:val="24"/>
        </w:rPr>
        <w:t>sa</w:t>
      </w:r>
      <w:r w:rsidR="008240F7" w:rsidRPr="006009EC">
        <w:rPr>
          <w:bCs/>
          <w:iCs/>
          <w:szCs w:val="24"/>
        </w:rPr>
        <w:t xml:space="preserve"> </w:t>
      </w:r>
      <w:r w:rsidRPr="006009EC">
        <w:rPr>
          <w:bCs/>
          <w:iCs/>
          <w:szCs w:val="24"/>
        </w:rPr>
        <w:t>sigurnošću</w:t>
      </w:r>
      <w:r w:rsidR="008240F7" w:rsidRPr="006009EC">
        <w:rPr>
          <w:bCs/>
          <w:iCs/>
          <w:szCs w:val="24"/>
        </w:rPr>
        <w:t xml:space="preserve"> </w:t>
      </w:r>
      <w:r w:rsidRPr="006009EC">
        <w:rPr>
          <w:bCs/>
          <w:iCs/>
          <w:szCs w:val="24"/>
        </w:rPr>
        <w:t>utvrditi</w:t>
      </w:r>
      <w:r w:rsidR="008240F7" w:rsidRPr="006009EC">
        <w:rPr>
          <w:bCs/>
          <w:iCs/>
          <w:szCs w:val="24"/>
        </w:rPr>
        <w:t xml:space="preserve"> </w:t>
      </w:r>
      <w:r w:rsidRPr="006009EC">
        <w:rPr>
          <w:bCs/>
          <w:iCs/>
          <w:szCs w:val="24"/>
        </w:rPr>
        <w:t>da</w:t>
      </w:r>
      <w:r w:rsidR="008240F7" w:rsidRPr="006009EC">
        <w:rPr>
          <w:bCs/>
          <w:iCs/>
          <w:szCs w:val="24"/>
        </w:rPr>
        <w:t xml:space="preserve"> </w:t>
      </w:r>
      <w:r w:rsidRPr="006009EC">
        <w:rPr>
          <w:bCs/>
          <w:iCs/>
          <w:szCs w:val="24"/>
        </w:rPr>
        <w:t>se</w:t>
      </w:r>
      <w:r w:rsidR="008240F7" w:rsidRPr="006009EC">
        <w:rPr>
          <w:bCs/>
          <w:iCs/>
          <w:szCs w:val="24"/>
        </w:rPr>
        <w:t xml:space="preserve"> </w:t>
      </w:r>
      <w:r w:rsidRPr="006009EC">
        <w:rPr>
          <w:bCs/>
          <w:iCs/>
          <w:szCs w:val="24"/>
        </w:rPr>
        <w:t>prvi</w:t>
      </w:r>
      <w:r w:rsidR="008240F7" w:rsidRPr="006009EC">
        <w:rPr>
          <w:bCs/>
          <w:iCs/>
          <w:szCs w:val="24"/>
        </w:rPr>
        <w:t xml:space="preserve"> </w:t>
      </w:r>
      <w:r w:rsidRPr="006009EC">
        <w:rPr>
          <w:bCs/>
          <w:iCs/>
          <w:szCs w:val="24"/>
        </w:rPr>
        <w:t>put</w:t>
      </w:r>
      <w:r w:rsidR="008240F7" w:rsidRPr="006009EC">
        <w:rPr>
          <w:bCs/>
          <w:iCs/>
          <w:szCs w:val="24"/>
        </w:rPr>
        <w:t xml:space="preserve"> </w:t>
      </w:r>
      <w:r w:rsidRPr="006009EC">
        <w:rPr>
          <w:bCs/>
          <w:iCs/>
          <w:szCs w:val="24"/>
        </w:rPr>
        <w:t>otvara</w:t>
      </w:r>
      <w:r w:rsidR="008240F7" w:rsidRPr="006009EC">
        <w:rPr>
          <w:bCs/>
          <w:iCs/>
          <w:szCs w:val="24"/>
        </w:rPr>
        <w:t>.</w:t>
      </w:r>
    </w:p>
    <w:p w14:paraId="5D78EF69" w14:textId="77777777" w:rsidR="00BA60E9" w:rsidRPr="006009EC" w:rsidRDefault="00BA60E9" w:rsidP="00B862F3">
      <w:pPr>
        <w:jc w:val="both"/>
        <w:rPr>
          <w:bCs/>
          <w:iCs/>
          <w:szCs w:val="24"/>
        </w:rPr>
      </w:pPr>
      <w:r w:rsidRPr="006009EC">
        <w:rPr>
          <w:bCs/>
          <w:iCs/>
          <w:szCs w:val="24"/>
        </w:rPr>
        <w:tab/>
      </w:r>
      <w:r w:rsidR="004F3D9B" w:rsidRPr="006009EC">
        <w:rPr>
          <w:bCs/>
          <w:iCs/>
          <w:szCs w:val="24"/>
        </w:rPr>
        <w:t>Ponuđač</w:t>
      </w:r>
      <w:r w:rsidRPr="006009EC">
        <w:rPr>
          <w:bCs/>
          <w:iCs/>
          <w:szCs w:val="24"/>
        </w:rPr>
        <w:t xml:space="preserve"> </w:t>
      </w:r>
      <w:r w:rsidR="004F3D9B" w:rsidRPr="006009EC">
        <w:rPr>
          <w:bCs/>
          <w:iCs/>
          <w:szCs w:val="24"/>
        </w:rPr>
        <w:t>može</w:t>
      </w:r>
      <w:r w:rsidRPr="006009EC">
        <w:rPr>
          <w:bCs/>
          <w:iCs/>
          <w:szCs w:val="24"/>
        </w:rPr>
        <w:t xml:space="preserve"> </w:t>
      </w:r>
      <w:r w:rsidR="004F3D9B" w:rsidRPr="006009EC">
        <w:rPr>
          <w:bCs/>
          <w:iCs/>
          <w:szCs w:val="24"/>
        </w:rPr>
        <w:t>da</w:t>
      </w:r>
      <w:r w:rsidRPr="006009EC">
        <w:rPr>
          <w:bCs/>
          <w:iCs/>
          <w:szCs w:val="24"/>
        </w:rPr>
        <w:t xml:space="preserve"> </w:t>
      </w:r>
      <w:r w:rsidR="004F3D9B" w:rsidRPr="006009EC">
        <w:rPr>
          <w:bCs/>
          <w:iCs/>
          <w:szCs w:val="24"/>
        </w:rPr>
        <w:t>podnese</w:t>
      </w:r>
      <w:r w:rsidRPr="006009EC">
        <w:rPr>
          <w:bCs/>
          <w:iCs/>
          <w:szCs w:val="24"/>
        </w:rPr>
        <w:t xml:space="preserve"> </w:t>
      </w:r>
      <w:r w:rsidR="004F3D9B" w:rsidRPr="006009EC">
        <w:rPr>
          <w:bCs/>
          <w:iCs/>
          <w:szCs w:val="24"/>
        </w:rPr>
        <w:t>samo</w:t>
      </w:r>
      <w:r w:rsidRPr="006009EC">
        <w:rPr>
          <w:bCs/>
          <w:iCs/>
          <w:szCs w:val="24"/>
        </w:rPr>
        <w:t xml:space="preserve"> </w:t>
      </w:r>
      <w:r w:rsidR="004F3D9B" w:rsidRPr="006009EC">
        <w:rPr>
          <w:bCs/>
          <w:iCs/>
          <w:szCs w:val="24"/>
        </w:rPr>
        <w:t>jednu</w:t>
      </w:r>
      <w:r w:rsidRPr="006009EC">
        <w:rPr>
          <w:bCs/>
          <w:iCs/>
          <w:szCs w:val="24"/>
        </w:rPr>
        <w:t xml:space="preserve"> </w:t>
      </w:r>
      <w:r w:rsidR="004F3D9B" w:rsidRPr="006009EC">
        <w:rPr>
          <w:bCs/>
          <w:iCs/>
          <w:szCs w:val="24"/>
        </w:rPr>
        <w:t>ponudu</w:t>
      </w:r>
      <w:r w:rsidRPr="006009EC">
        <w:rPr>
          <w:bCs/>
          <w:iCs/>
          <w:szCs w:val="24"/>
        </w:rPr>
        <w:t>.</w:t>
      </w:r>
    </w:p>
    <w:p w14:paraId="038585D6" w14:textId="77777777" w:rsidR="007C3D54" w:rsidRPr="006009EC" w:rsidRDefault="007C3D54" w:rsidP="00491A23">
      <w:pPr>
        <w:jc w:val="both"/>
        <w:rPr>
          <w:iCs/>
          <w:szCs w:val="24"/>
        </w:rPr>
      </w:pPr>
      <w:r w:rsidRPr="006009EC">
        <w:rPr>
          <w:bCs/>
          <w:iCs/>
          <w:szCs w:val="24"/>
        </w:rPr>
        <w:tab/>
      </w:r>
      <w:r w:rsidR="004F3D9B" w:rsidRPr="006009EC">
        <w:rPr>
          <w:iCs/>
          <w:szCs w:val="24"/>
        </w:rPr>
        <w:t>Ponuđač</w:t>
      </w:r>
      <w:r w:rsidRPr="006009EC">
        <w:rPr>
          <w:iCs/>
          <w:szCs w:val="24"/>
        </w:rPr>
        <w:t xml:space="preserve"> </w:t>
      </w:r>
      <w:r w:rsidR="004F3D9B" w:rsidRPr="006009EC">
        <w:rPr>
          <w:iCs/>
          <w:szCs w:val="24"/>
        </w:rPr>
        <w:t>koji</w:t>
      </w:r>
      <w:r w:rsidRPr="006009EC">
        <w:rPr>
          <w:iCs/>
          <w:szCs w:val="24"/>
        </w:rPr>
        <w:t xml:space="preserve"> </w:t>
      </w:r>
      <w:r w:rsidR="004F3D9B" w:rsidRPr="006009EC">
        <w:rPr>
          <w:iCs/>
          <w:szCs w:val="24"/>
        </w:rPr>
        <w:t>je</w:t>
      </w:r>
      <w:r w:rsidRPr="006009EC">
        <w:rPr>
          <w:iCs/>
          <w:szCs w:val="24"/>
        </w:rPr>
        <w:t xml:space="preserve"> </w:t>
      </w:r>
      <w:r w:rsidR="004F3D9B" w:rsidRPr="006009EC">
        <w:rPr>
          <w:iCs/>
          <w:szCs w:val="24"/>
        </w:rPr>
        <w:t>samostalno</w:t>
      </w:r>
      <w:r w:rsidRPr="006009EC">
        <w:rPr>
          <w:iCs/>
          <w:szCs w:val="24"/>
        </w:rPr>
        <w:t xml:space="preserve"> </w:t>
      </w:r>
      <w:r w:rsidR="004F3D9B" w:rsidRPr="006009EC">
        <w:rPr>
          <w:iCs/>
          <w:szCs w:val="24"/>
        </w:rPr>
        <w:t>podneo</w:t>
      </w:r>
      <w:r w:rsidRPr="006009EC">
        <w:rPr>
          <w:iCs/>
          <w:szCs w:val="24"/>
        </w:rPr>
        <w:t xml:space="preserve"> </w:t>
      </w:r>
      <w:r w:rsidR="004F3D9B" w:rsidRPr="006009EC">
        <w:rPr>
          <w:iCs/>
          <w:szCs w:val="24"/>
        </w:rPr>
        <w:t>ponudu</w:t>
      </w:r>
      <w:r w:rsidRPr="006009EC">
        <w:rPr>
          <w:iCs/>
          <w:szCs w:val="24"/>
        </w:rPr>
        <w:t xml:space="preserve"> </w:t>
      </w:r>
      <w:r w:rsidR="004F3D9B" w:rsidRPr="006009EC">
        <w:rPr>
          <w:iCs/>
          <w:szCs w:val="24"/>
        </w:rPr>
        <w:t>ne</w:t>
      </w:r>
      <w:r w:rsidRPr="006009EC">
        <w:rPr>
          <w:iCs/>
          <w:szCs w:val="24"/>
        </w:rPr>
        <w:t xml:space="preserve"> </w:t>
      </w:r>
      <w:r w:rsidR="004F3D9B" w:rsidRPr="006009EC">
        <w:rPr>
          <w:iCs/>
          <w:szCs w:val="24"/>
        </w:rPr>
        <w:t>može</w:t>
      </w:r>
      <w:r w:rsidRPr="006009EC">
        <w:rPr>
          <w:iCs/>
          <w:szCs w:val="24"/>
        </w:rPr>
        <w:t xml:space="preserve"> </w:t>
      </w:r>
      <w:r w:rsidR="004F3D9B" w:rsidRPr="006009EC">
        <w:rPr>
          <w:iCs/>
          <w:szCs w:val="24"/>
        </w:rPr>
        <w:t>istovremeno</w:t>
      </w:r>
      <w:r w:rsidRPr="006009EC">
        <w:rPr>
          <w:iCs/>
          <w:szCs w:val="24"/>
        </w:rPr>
        <w:t xml:space="preserve"> </w:t>
      </w:r>
      <w:r w:rsidR="004F3D9B" w:rsidRPr="006009EC">
        <w:rPr>
          <w:iCs/>
          <w:szCs w:val="24"/>
        </w:rPr>
        <w:t>da</w:t>
      </w:r>
      <w:r w:rsidRPr="006009EC">
        <w:rPr>
          <w:iCs/>
          <w:szCs w:val="24"/>
        </w:rPr>
        <w:t xml:space="preserve"> </w:t>
      </w:r>
      <w:r w:rsidR="004F3D9B" w:rsidRPr="006009EC">
        <w:rPr>
          <w:iCs/>
          <w:szCs w:val="24"/>
        </w:rPr>
        <w:t>učestvuje</w:t>
      </w:r>
      <w:r w:rsidRPr="006009EC">
        <w:rPr>
          <w:iCs/>
          <w:szCs w:val="24"/>
        </w:rPr>
        <w:t xml:space="preserve"> </w:t>
      </w:r>
      <w:r w:rsidR="004F3D9B" w:rsidRPr="006009EC">
        <w:rPr>
          <w:iCs/>
          <w:szCs w:val="24"/>
        </w:rPr>
        <w:t>u</w:t>
      </w:r>
      <w:r w:rsidRPr="006009EC">
        <w:rPr>
          <w:iCs/>
          <w:szCs w:val="24"/>
        </w:rPr>
        <w:t xml:space="preserve"> </w:t>
      </w:r>
      <w:r w:rsidR="004F3D9B" w:rsidRPr="006009EC">
        <w:rPr>
          <w:iCs/>
          <w:szCs w:val="24"/>
        </w:rPr>
        <w:t>zajedničkoj</w:t>
      </w:r>
      <w:r w:rsidRPr="006009EC">
        <w:rPr>
          <w:iCs/>
          <w:szCs w:val="24"/>
        </w:rPr>
        <w:t xml:space="preserve"> </w:t>
      </w:r>
      <w:r w:rsidR="004F3D9B" w:rsidRPr="006009EC">
        <w:rPr>
          <w:iCs/>
          <w:szCs w:val="24"/>
        </w:rPr>
        <w:t>ponudi</w:t>
      </w:r>
      <w:r w:rsidRPr="006009EC">
        <w:rPr>
          <w:iCs/>
          <w:szCs w:val="24"/>
        </w:rPr>
        <w:t xml:space="preserve"> </w:t>
      </w:r>
      <w:r w:rsidR="004F3D9B" w:rsidRPr="006009EC">
        <w:rPr>
          <w:iCs/>
          <w:szCs w:val="24"/>
        </w:rPr>
        <w:t>ili</w:t>
      </w:r>
      <w:r w:rsidRPr="006009EC">
        <w:rPr>
          <w:iCs/>
          <w:szCs w:val="24"/>
        </w:rPr>
        <w:t xml:space="preserve"> </w:t>
      </w:r>
      <w:r w:rsidR="004F3D9B" w:rsidRPr="006009EC">
        <w:rPr>
          <w:iCs/>
          <w:szCs w:val="24"/>
        </w:rPr>
        <w:t>kao</w:t>
      </w:r>
      <w:r w:rsidRPr="006009EC">
        <w:rPr>
          <w:iCs/>
          <w:szCs w:val="24"/>
        </w:rPr>
        <w:t xml:space="preserve"> </w:t>
      </w:r>
      <w:r w:rsidR="004F3D9B" w:rsidRPr="006009EC">
        <w:rPr>
          <w:iCs/>
          <w:szCs w:val="24"/>
        </w:rPr>
        <w:t>podizvođač</w:t>
      </w:r>
      <w:r w:rsidRPr="006009EC">
        <w:rPr>
          <w:iCs/>
          <w:szCs w:val="24"/>
        </w:rPr>
        <w:t xml:space="preserve">, </w:t>
      </w:r>
      <w:r w:rsidR="004F3D9B" w:rsidRPr="006009EC">
        <w:rPr>
          <w:iCs/>
          <w:szCs w:val="24"/>
        </w:rPr>
        <w:t>niti</w:t>
      </w:r>
      <w:r w:rsidRPr="006009EC">
        <w:rPr>
          <w:iCs/>
          <w:szCs w:val="24"/>
        </w:rPr>
        <w:t xml:space="preserve"> </w:t>
      </w:r>
      <w:r w:rsidR="004F3D9B" w:rsidRPr="006009EC">
        <w:rPr>
          <w:iCs/>
          <w:szCs w:val="24"/>
        </w:rPr>
        <w:t>isto</w:t>
      </w:r>
      <w:r w:rsidRPr="006009EC">
        <w:rPr>
          <w:iCs/>
          <w:szCs w:val="24"/>
        </w:rPr>
        <w:t xml:space="preserve"> </w:t>
      </w:r>
      <w:r w:rsidR="004F3D9B" w:rsidRPr="006009EC">
        <w:rPr>
          <w:iCs/>
          <w:szCs w:val="24"/>
        </w:rPr>
        <w:t>lice</w:t>
      </w:r>
      <w:r w:rsidRPr="006009EC">
        <w:rPr>
          <w:iCs/>
          <w:szCs w:val="24"/>
        </w:rPr>
        <w:t xml:space="preserve"> </w:t>
      </w:r>
      <w:r w:rsidR="004F3D9B" w:rsidRPr="006009EC">
        <w:rPr>
          <w:iCs/>
          <w:szCs w:val="24"/>
        </w:rPr>
        <w:t>može</w:t>
      </w:r>
      <w:r w:rsidRPr="006009EC">
        <w:rPr>
          <w:iCs/>
          <w:szCs w:val="24"/>
        </w:rPr>
        <w:t xml:space="preserve"> </w:t>
      </w:r>
      <w:r w:rsidR="004F3D9B" w:rsidRPr="006009EC">
        <w:rPr>
          <w:iCs/>
          <w:szCs w:val="24"/>
        </w:rPr>
        <w:t>učestvovati</w:t>
      </w:r>
      <w:r w:rsidRPr="006009EC">
        <w:rPr>
          <w:iCs/>
          <w:szCs w:val="24"/>
        </w:rPr>
        <w:t xml:space="preserve"> </w:t>
      </w:r>
      <w:r w:rsidR="004F3D9B" w:rsidRPr="006009EC">
        <w:rPr>
          <w:iCs/>
          <w:szCs w:val="24"/>
        </w:rPr>
        <w:t>u</w:t>
      </w:r>
      <w:r w:rsidRPr="006009EC">
        <w:rPr>
          <w:iCs/>
          <w:szCs w:val="24"/>
        </w:rPr>
        <w:t xml:space="preserve"> </w:t>
      </w:r>
      <w:r w:rsidR="004F3D9B" w:rsidRPr="006009EC">
        <w:rPr>
          <w:iCs/>
          <w:szCs w:val="24"/>
        </w:rPr>
        <w:t>više</w:t>
      </w:r>
      <w:r w:rsidRPr="006009EC">
        <w:rPr>
          <w:iCs/>
          <w:szCs w:val="24"/>
        </w:rPr>
        <w:t xml:space="preserve"> </w:t>
      </w:r>
      <w:r w:rsidR="004F3D9B" w:rsidRPr="006009EC">
        <w:rPr>
          <w:iCs/>
          <w:szCs w:val="24"/>
        </w:rPr>
        <w:t>zajedničkih</w:t>
      </w:r>
      <w:r w:rsidRPr="006009EC">
        <w:rPr>
          <w:iCs/>
          <w:szCs w:val="24"/>
        </w:rPr>
        <w:t xml:space="preserve"> </w:t>
      </w:r>
      <w:r w:rsidR="004F3D9B" w:rsidRPr="006009EC">
        <w:rPr>
          <w:iCs/>
          <w:szCs w:val="24"/>
        </w:rPr>
        <w:t>ponuda</w:t>
      </w:r>
      <w:r w:rsidRPr="006009EC">
        <w:rPr>
          <w:iCs/>
          <w:szCs w:val="24"/>
        </w:rPr>
        <w:t xml:space="preserve">. </w:t>
      </w:r>
      <w:r w:rsidR="004F3D9B" w:rsidRPr="006009EC">
        <w:rPr>
          <w:iCs/>
          <w:szCs w:val="24"/>
        </w:rPr>
        <w:t>Sve</w:t>
      </w:r>
      <w:r w:rsidRPr="006009EC">
        <w:rPr>
          <w:iCs/>
          <w:szCs w:val="24"/>
        </w:rPr>
        <w:t xml:space="preserve"> </w:t>
      </w:r>
      <w:r w:rsidR="004F3D9B" w:rsidRPr="006009EC">
        <w:rPr>
          <w:iCs/>
          <w:szCs w:val="24"/>
        </w:rPr>
        <w:t>ponude</w:t>
      </w:r>
      <w:r w:rsidRPr="006009EC">
        <w:rPr>
          <w:iCs/>
          <w:szCs w:val="24"/>
        </w:rPr>
        <w:t xml:space="preserve"> </w:t>
      </w:r>
      <w:r w:rsidR="004F3D9B" w:rsidRPr="006009EC">
        <w:rPr>
          <w:iCs/>
          <w:szCs w:val="24"/>
        </w:rPr>
        <w:t>koje</w:t>
      </w:r>
      <w:r w:rsidRPr="006009EC">
        <w:rPr>
          <w:iCs/>
          <w:szCs w:val="24"/>
        </w:rPr>
        <w:t xml:space="preserve"> </w:t>
      </w:r>
      <w:r w:rsidR="004F3D9B" w:rsidRPr="006009EC">
        <w:rPr>
          <w:iCs/>
          <w:szCs w:val="24"/>
        </w:rPr>
        <w:t>su</w:t>
      </w:r>
      <w:r w:rsidRPr="006009EC">
        <w:rPr>
          <w:iCs/>
          <w:szCs w:val="24"/>
        </w:rPr>
        <w:t xml:space="preserve"> </w:t>
      </w:r>
      <w:r w:rsidR="004F3D9B" w:rsidRPr="006009EC">
        <w:rPr>
          <w:iCs/>
          <w:szCs w:val="24"/>
        </w:rPr>
        <w:t>podnete</w:t>
      </w:r>
      <w:r w:rsidRPr="006009EC">
        <w:rPr>
          <w:iCs/>
          <w:szCs w:val="24"/>
        </w:rPr>
        <w:t xml:space="preserve"> </w:t>
      </w:r>
      <w:r w:rsidR="004F3D9B" w:rsidRPr="006009EC">
        <w:rPr>
          <w:iCs/>
          <w:szCs w:val="24"/>
        </w:rPr>
        <w:t>suprotno</w:t>
      </w:r>
      <w:r w:rsidRPr="006009EC">
        <w:rPr>
          <w:iCs/>
          <w:szCs w:val="24"/>
        </w:rPr>
        <w:t xml:space="preserve"> </w:t>
      </w:r>
      <w:r w:rsidR="004F3D9B" w:rsidRPr="006009EC">
        <w:rPr>
          <w:iCs/>
          <w:szCs w:val="24"/>
        </w:rPr>
        <w:t>ovoj</w:t>
      </w:r>
      <w:r w:rsidRPr="006009EC">
        <w:rPr>
          <w:iCs/>
          <w:szCs w:val="24"/>
        </w:rPr>
        <w:t xml:space="preserve"> </w:t>
      </w:r>
      <w:proofErr w:type="gramStart"/>
      <w:r w:rsidR="004F3D9B" w:rsidRPr="006009EC">
        <w:rPr>
          <w:iCs/>
          <w:szCs w:val="24"/>
        </w:rPr>
        <w:t>zabrani</w:t>
      </w:r>
      <w:r w:rsidRPr="006009EC">
        <w:rPr>
          <w:iCs/>
          <w:szCs w:val="24"/>
        </w:rPr>
        <w:t xml:space="preserve">,  </w:t>
      </w:r>
      <w:r w:rsidR="004F3D9B" w:rsidRPr="006009EC">
        <w:rPr>
          <w:iCs/>
          <w:szCs w:val="24"/>
        </w:rPr>
        <w:t>Naručilac</w:t>
      </w:r>
      <w:proofErr w:type="gramEnd"/>
      <w:r w:rsidRPr="006009EC">
        <w:rPr>
          <w:iCs/>
          <w:szCs w:val="24"/>
        </w:rPr>
        <w:t xml:space="preserve"> </w:t>
      </w:r>
      <w:r w:rsidR="004F3D9B" w:rsidRPr="006009EC">
        <w:rPr>
          <w:iCs/>
          <w:szCs w:val="24"/>
        </w:rPr>
        <w:t>će</w:t>
      </w:r>
      <w:r w:rsidRPr="006009EC">
        <w:rPr>
          <w:iCs/>
          <w:szCs w:val="24"/>
        </w:rPr>
        <w:t xml:space="preserve"> </w:t>
      </w:r>
      <w:r w:rsidR="004F3D9B" w:rsidRPr="006009EC">
        <w:rPr>
          <w:iCs/>
          <w:szCs w:val="24"/>
        </w:rPr>
        <w:t>da</w:t>
      </w:r>
      <w:r w:rsidRPr="006009EC">
        <w:rPr>
          <w:iCs/>
          <w:szCs w:val="24"/>
        </w:rPr>
        <w:t xml:space="preserve"> </w:t>
      </w:r>
      <w:r w:rsidR="004F3D9B" w:rsidRPr="006009EC">
        <w:rPr>
          <w:iCs/>
          <w:szCs w:val="24"/>
        </w:rPr>
        <w:t>odbije</w:t>
      </w:r>
      <w:r w:rsidRPr="006009EC">
        <w:rPr>
          <w:iCs/>
          <w:szCs w:val="24"/>
        </w:rPr>
        <w:t>.</w:t>
      </w:r>
    </w:p>
    <w:p w14:paraId="346C0B6E" w14:textId="77777777" w:rsidR="00491A23" w:rsidRPr="006009EC" w:rsidRDefault="00491A23" w:rsidP="00491A23">
      <w:pPr>
        <w:jc w:val="both"/>
        <w:rPr>
          <w:iCs/>
          <w:szCs w:val="24"/>
        </w:rPr>
      </w:pPr>
    </w:p>
    <w:p w14:paraId="2FFF46A4" w14:textId="77777777" w:rsidR="007C3D54" w:rsidRPr="006009EC" w:rsidRDefault="004F3D9B" w:rsidP="007C3D54">
      <w:pPr>
        <w:ind w:firstLine="708"/>
        <w:jc w:val="both"/>
        <w:rPr>
          <w:iCs/>
          <w:szCs w:val="24"/>
        </w:rPr>
      </w:pPr>
      <w:r w:rsidRPr="006009EC">
        <w:rPr>
          <w:iCs/>
          <w:szCs w:val="24"/>
        </w:rPr>
        <w:t>U</w:t>
      </w:r>
      <w:r w:rsidR="007C3D54" w:rsidRPr="006009EC">
        <w:rPr>
          <w:iCs/>
          <w:szCs w:val="24"/>
        </w:rPr>
        <w:t xml:space="preserve"> </w:t>
      </w:r>
      <w:r w:rsidRPr="006009EC">
        <w:rPr>
          <w:iCs/>
          <w:szCs w:val="24"/>
        </w:rPr>
        <w:t>Obrascu</w:t>
      </w:r>
      <w:r w:rsidR="007C3D54" w:rsidRPr="006009EC">
        <w:rPr>
          <w:iCs/>
          <w:szCs w:val="24"/>
        </w:rPr>
        <w:t xml:space="preserve"> </w:t>
      </w:r>
      <w:r w:rsidRPr="006009EC">
        <w:rPr>
          <w:iCs/>
          <w:szCs w:val="24"/>
        </w:rPr>
        <w:t>ponude</w:t>
      </w:r>
      <w:r w:rsidR="007C3D54" w:rsidRPr="006009EC">
        <w:rPr>
          <w:iCs/>
          <w:szCs w:val="24"/>
        </w:rPr>
        <w:t xml:space="preserve"> </w:t>
      </w:r>
      <w:r w:rsidR="007C3D54" w:rsidRPr="006009EC">
        <w:rPr>
          <w:iCs/>
          <w:szCs w:val="24"/>
          <w:lang w:val="sr-Cyrl-CS"/>
        </w:rPr>
        <w:t>(</w:t>
      </w:r>
      <w:r w:rsidRPr="006009EC">
        <w:rPr>
          <w:iCs/>
          <w:szCs w:val="24"/>
          <w:lang w:val="sr-Cyrl-CS"/>
        </w:rPr>
        <w:t>Poglavlјe</w:t>
      </w:r>
      <w:r w:rsidR="007C3D54" w:rsidRPr="006009EC">
        <w:rPr>
          <w:iCs/>
          <w:szCs w:val="24"/>
          <w:lang w:val="sr-Cyrl-CS"/>
        </w:rPr>
        <w:t xml:space="preserve"> </w:t>
      </w:r>
      <w:r w:rsidR="007C3D54" w:rsidRPr="006009EC">
        <w:rPr>
          <w:b/>
          <w:iCs/>
          <w:szCs w:val="24"/>
        </w:rPr>
        <w:t>VII</w:t>
      </w:r>
      <w:r w:rsidR="00907591" w:rsidRPr="006009EC">
        <w:rPr>
          <w:b/>
          <w:iCs/>
          <w:szCs w:val="24"/>
        </w:rPr>
        <w:t xml:space="preserve">. </w:t>
      </w:r>
      <w:r w:rsidRPr="006009EC">
        <w:rPr>
          <w:iCs/>
          <w:szCs w:val="24"/>
        </w:rPr>
        <w:t>Konkursne</w:t>
      </w:r>
      <w:r w:rsidR="00907591" w:rsidRPr="006009EC">
        <w:rPr>
          <w:iCs/>
          <w:szCs w:val="24"/>
        </w:rPr>
        <w:t xml:space="preserve"> </w:t>
      </w:r>
      <w:r w:rsidRPr="006009EC">
        <w:rPr>
          <w:iCs/>
          <w:szCs w:val="24"/>
        </w:rPr>
        <w:t>dokumentacije</w:t>
      </w:r>
      <w:r w:rsidR="007C3D54" w:rsidRPr="006009EC">
        <w:rPr>
          <w:iCs/>
          <w:szCs w:val="24"/>
          <w:lang w:val="ru-RU"/>
        </w:rPr>
        <w:t>)</w:t>
      </w:r>
      <w:r w:rsidR="007C3D54" w:rsidRPr="006009EC">
        <w:rPr>
          <w:iCs/>
          <w:szCs w:val="24"/>
        </w:rPr>
        <w:t xml:space="preserve">, </w:t>
      </w:r>
      <w:r w:rsidRPr="006009EC">
        <w:rPr>
          <w:iCs/>
          <w:szCs w:val="24"/>
        </w:rPr>
        <w:t>ponuđač</w:t>
      </w:r>
      <w:r w:rsidR="007C3D54" w:rsidRPr="006009EC">
        <w:rPr>
          <w:iCs/>
          <w:szCs w:val="24"/>
        </w:rPr>
        <w:t xml:space="preserve"> </w:t>
      </w:r>
      <w:r w:rsidRPr="006009EC">
        <w:rPr>
          <w:iCs/>
          <w:szCs w:val="24"/>
        </w:rPr>
        <w:t>navodi</w:t>
      </w:r>
      <w:r w:rsidR="007C3D54" w:rsidRPr="006009EC">
        <w:rPr>
          <w:iCs/>
          <w:szCs w:val="24"/>
        </w:rPr>
        <w:t xml:space="preserve"> </w:t>
      </w:r>
      <w:r w:rsidRPr="006009EC">
        <w:rPr>
          <w:iCs/>
          <w:szCs w:val="24"/>
        </w:rPr>
        <w:t>na</w:t>
      </w:r>
      <w:r w:rsidR="007C3D54" w:rsidRPr="006009EC">
        <w:rPr>
          <w:iCs/>
          <w:szCs w:val="24"/>
        </w:rPr>
        <w:t xml:space="preserve"> </w:t>
      </w:r>
      <w:r w:rsidRPr="006009EC">
        <w:rPr>
          <w:iCs/>
          <w:szCs w:val="24"/>
        </w:rPr>
        <w:t>koji</w:t>
      </w:r>
      <w:r w:rsidR="007C3D54" w:rsidRPr="006009EC">
        <w:rPr>
          <w:iCs/>
          <w:szCs w:val="24"/>
        </w:rPr>
        <w:t xml:space="preserve"> </w:t>
      </w:r>
      <w:r w:rsidRPr="006009EC">
        <w:rPr>
          <w:iCs/>
          <w:szCs w:val="24"/>
        </w:rPr>
        <w:t>način</w:t>
      </w:r>
      <w:r w:rsidR="007C3D54" w:rsidRPr="006009EC">
        <w:rPr>
          <w:iCs/>
          <w:szCs w:val="24"/>
        </w:rPr>
        <w:t xml:space="preserve"> </w:t>
      </w:r>
      <w:r w:rsidRPr="006009EC">
        <w:rPr>
          <w:iCs/>
          <w:szCs w:val="24"/>
        </w:rPr>
        <w:t>podnosi</w:t>
      </w:r>
      <w:r w:rsidR="007C3D54" w:rsidRPr="006009EC">
        <w:rPr>
          <w:iCs/>
          <w:szCs w:val="24"/>
        </w:rPr>
        <w:t xml:space="preserve"> </w:t>
      </w:r>
      <w:r w:rsidRPr="006009EC">
        <w:rPr>
          <w:iCs/>
          <w:szCs w:val="24"/>
        </w:rPr>
        <w:t>ponudu</w:t>
      </w:r>
      <w:r w:rsidR="007C3D54" w:rsidRPr="006009EC">
        <w:rPr>
          <w:iCs/>
          <w:szCs w:val="24"/>
        </w:rPr>
        <w:t xml:space="preserve">, </w:t>
      </w:r>
      <w:r w:rsidRPr="006009EC">
        <w:rPr>
          <w:iCs/>
          <w:szCs w:val="24"/>
        </w:rPr>
        <w:t>odnosno</w:t>
      </w:r>
      <w:r w:rsidR="007C3D54" w:rsidRPr="006009EC">
        <w:rPr>
          <w:iCs/>
          <w:szCs w:val="24"/>
        </w:rPr>
        <w:t xml:space="preserve"> </w:t>
      </w:r>
      <w:r w:rsidRPr="006009EC">
        <w:rPr>
          <w:iCs/>
          <w:szCs w:val="24"/>
        </w:rPr>
        <w:t>da</w:t>
      </w:r>
      <w:r w:rsidR="007C3D54" w:rsidRPr="006009EC">
        <w:rPr>
          <w:iCs/>
          <w:szCs w:val="24"/>
        </w:rPr>
        <w:t xml:space="preserve"> </w:t>
      </w:r>
      <w:r w:rsidRPr="006009EC">
        <w:rPr>
          <w:iCs/>
          <w:szCs w:val="24"/>
        </w:rPr>
        <w:t>li</w:t>
      </w:r>
      <w:r w:rsidR="007C3D54" w:rsidRPr="006009EC">
        <w:rPr>
          <w:iCs/>
          <w:szCs w:val="24"/>
        </w:rPr>
        <w:t xml:space="preserve"> </w:t>
      </w:r>
      <w:r w:rsidRPr="006009EC">
        <w:rPr>
          <w:iCs/>
          <w:szCs w:val="24"/>
        </w:rPr>
        <w:t>podnosi</w:t>
      </w:r>
      <w:r w:rsidR="007C3D54" w:rsidRPr="006009EC">
        <w:rPr>
          <w:iCs/>
          <w:szCs w:val="24"/>
        </w:rPr>
        <w:t xml:space="preserve"> </w:t>
      </w:r>
      <w:r w:rsidRPr="006009EC">
        <w:rPr>
          <w:iCs/>
          <w:szCs w:val="24"/>
        </w:rPr>
        <w:t>ponudu</w:t>
      </w:r>
      <w:r w:rsidR="007C3D54" w:rsidRPr="006009EC">
        <w:rPr>
          <w:iCs/>
          <w:szCs w:val="24"/>
        </w:rPr>
        <w:t xml:space="preserve"> </w:t>
      </w:r>
      <w:r w:rsidRPr="006009EC">
        <w:rPr>
          <w:iCs/>
          <w:szCs w:val="24"/>
        </w:rPr>
        <w:t>samostalno</w:t>
      </w:r>
      <w:r w:rsidR="007C3D54" w:rsidRPr="006009EC">
        <w:rPr>
          <w:iCs/>
          <w:szCs w:val="24"/>
        </w:rPr>
        <w:t xml:space="preserve">, </w:t>
      </w:r>
      <w:r w:rsidRPr="006009EC">
        <w:rPr>
          <w:iCs/>
          <w:szCs w:val="24"/>
        </w:rPr>
        <w:t>ili</w:t>
      </w:r>
      <w:r w:rsidR="007C3D54" w:rsidRPr="006009EC">
        <w:rPr>
          <w:iCs/>
          <w:szCs w:val="24"/>
        </w:rPr>
        <w:t xml:space="preserve"> </w:t>
      </w:r>
      <w:r w:rsidRPr="006009EC">
        <w:rPr>
          <w:iCs/>
          <w:szCs w:val="24"/>
        </w:rPr>
        <w:t>kao</w:t>
      </w:r>
      <w:r w:rsidR="007C3D54" w:rsidRPr="006009EC">
        <w:rPr>
          <w:iCs/>
          <w:szCs w:val="24"/>
        </w:rPr>
        <w:t xml:space="preserve"> </w:t>
      </w:r>
      <w:r w:rsidRPr="006009EC">
        <w:rPr>
          <w:iCs/>
          <w:szCs w:val="24"/>
        </w:rPr>
        <w:t>zajedničku</w:t>
      </w:r>
      <w:r w:rsidR="007C3D54" w:rsidRPr="006009EC">
        <w:rPr>
          <w:iCs/>
          <w:szCs w:val="24"/>
        </w:rPr>
        <w:t xml:space="preserve"> </w:t>
      </w:r>
      <w:r w:rsidRPr="006009EC">
        <w:rPr>
          <w:iCs/>
          <w:szCs w:val="24"/>
        </w:rPr>
        <w:t>ponudu</w:t>
      </w:r>
      <w:r w:rsidR="007C3D54" w:rsidRPr="006009EC">
        <w:rPr>
          <w:iCs/>
          <w:szCs w:val="24"/>
        </w:rPr>
        <w:t xml:space="preserve"> </w:t>
      </w:r>
      <w:r w:rsidRPr="006009EC">
        <w:rPr>
          <w:iCs/>
          <w:szCs w:val="24"/>
        </w:rPr>
        <w:t>ili</w:t>
      </w:r>
      <w:r w:rsidR="007C3D54" w:rsidRPr="006009EC">
        <w:rPr>
          <w:iCs/>
          <w:szCs w:val="24"/>
        </w:rPr>
        <w:t xml:space="preserve"> </w:t>
      </w:r>
      <w:r w:rsidRPr="006009EC">
        <w:rPr>
          <w:iCs/>
          <w:szCs w:val="24"/>
        </w:rPr>
        <w:t>podnosi</w:t>
      </w:r>
      <w:r w:rsidR="007C3D54" w:rsidRPr="006009EC">
        <w:rPr>
          <w:iCs/>
          <w:szCs w:val="24"/>
        </w:rPr>
        <w:t xml:space="preserve"> </w:t>
      </w:r>
      <w:r w:rsidRPr="006009EC">
        <w:rPr>
          <w:iCs/>
          <w:szCs w:val="24"/>
        </w:rPr>
        <w:t>ponudu</w:t>
      </w:r>
      <w:r w:rsidR="007C3D54" w:rsidRPr="006009EC">
        <w:rPr>
          <w:iCs/>
          <w:szCs w:val="24"/>
        </w:rPr>
        <w:t xml:space="preserve"> </w:t>
      </w:r>
      <w:r w:rsidRPr="006009EC">
        <w:rPr>
          <w:iCs/>
          <w:szCs w:val="24"/>
        </w:rPr>
        <w:t>sa</w:t>
      </w:r>
      <w:r w:rsidR="007C3D54" w:rsidRPr="006009EC">
        <w:rPr>
          <w:iCs/>
          <w:szCs w:val="24"/>
        </w:rPr>
        <w:t xml:space="preserve"> </w:t>
      </w:r>
      <w:r w:rsidRPr="006009EC">
        <w:rPr>
          <w:iCs/>
          <w:szCs w:val="24"/>
        </w:rPr>
        <w:t>podizvođačem</w:t>
      </w:r>
      <w:r w:rsidR="007C3D54" w:rsidRPr="006009EC">
        <w:rPr>
          <w:iCs/>
          <w:szCs w:val="24"/>
        </w:rPr>
        <w:t>.</w:t>
      </w:r>
    </w:p>
    <w:p w14:paraId="6F45C696" w14:textId="77777777" w:rsidR="008240F7" w:rsidRPr="006009EC" w:rsidRDefault="008240F7" w:rsidP="008240F7">
      <w:pPr>
        <w:ind w:left="360"/>
        <w:rPr>
          <w:rFonts w:eastAsia="Calibri-Bold"/>
          <w:color w:val="000000"/>
          <w:szCs w:val="24"/>
        </w:rPr>
      </w:pPr>
      <w:r w:rsidRPr="006009EC">
        <w:rPr>
          <w:rFonts w:eastAsia="Calibri-Bold"/>
          <w:color w:val="000000"/>
          <w:szCs w:val="24"/>
        </w:rPr>
        <w:tab/>
      </w:r>
      <w:r w:rsidR="004F3D9B" w:rsidRPr="006009EC">
        <w:rPr>
          <w:rFonts w:eastAsia="Calibri-Bold"/>
          <w:color w:val="000000"/>
          <w:szCs w:val="24"/>
        </w:rPr>
        <w:t>Na</w:t>
      </w:r>
      <w:r w:rsidRPr="006009EC">
        <w:rPr>
          <w:rFonts w:eastAsia="Calibri-Bold"/>
          <w:color w:val="000000"/>
          <w:szCs w:val="24"/>
        </w:rPr>
        <w:t xml:space="preserve"> </w:t>
      </w:r>
      <w:r w:rsidR="004F3D9B" w:rsidRPr="006009EC">
        <w:rPr>
          <w:rFonts w:eastAsia="Calibri-Bold"/>
          <w:color w:val="000000"/>
          <w:szCs w:val="24"/>
        </w:rPr>
        <w:t>poleđini</w:t>
      </w:r>
      <w:r w:rsidRPr="006009EC">
        <w:rPr>
          <w:rFonts w:eastAsia="Calibri-Bold"/>
          <w:color w:val="000000"/>
          <w:szCs w:val="24"/>
        </w:rPr>
        <w:t xml:space="preserve"> </w:t>
      </w:r>
      <w:r w:rsidR="004F3D9B" w:rsidRPr="006009EC">
        <w:rPr>
          <w:rFonts w:eastAsia="Calibri-Bold"/>
          <w:color w:val="000000"/>
          <w:szCs w:val="24"/>
        </w:rPr>
        <w:t>koverte</w:t>
      </w:r>
      <w:r w:rsidRPr="006009EC">
        <w:rPr>
          <w:rFonts w:eastAsia="Calibri-Bold"/>
          <w:color w:val="000000"/>
          <w:szCs w:val="24"/>
        </w:rPr>
        <w:t xml:space="preserve"> </w:t>
      </w:r>
      <w:r w:rsidR="004F3D9B" w:rsidRPr="006009EC">
        <w:rPr>
          <w:rFonts w:eastAsia="Calibri-Bold"/>
          <w:color w:val="000000"/>
          <w:szCs w:val="24"/>
        </w:rPr>
        <w:t>ili</w:t>
      </w:r>
      <w:r w:rsidRPr="006009EC">
        <w:rPr>
          <w:rFonts w:eastAsia="Calibri-Bold"/>
          <w:color w:val="000000"/>
          <w:szCs w:val="24"/>
        </w:rPr>
        <w:t xml:space="preserve"> </w:t>
      </w:r>
      <w:r w:rsidR="004F3D9B" w:rsidRPr="006009EC">
        <w:rPr>
          <w:rFonts w:eastAsia="Calibri-Bold"/>
          <w:color w:val="000000"/>
          <w:szCs w:val="24"/>
        </w:rPr>
        <w:t>na</w:t>
      </w:r>
      <w:r w:rsidRPr="006009EC">
        <w:rPr>
          <w:rFonts w:eastAsia="Calibri-Bold"/>
          <w:color w:val="000000"/>
          <w:szCs w:val="24"/>
        </w:rPr>
        <w:t xml:space="preserve"> </w:t>
      </w:r>
      <w:r w:rsidR="004F3D9B" w:rsidRPr="006009EC">
        <w:rPr>
          <w:rFonts w:eastAsia="Calibri-Bold"/>
          <w:color w:val="000000"/>
          <w:szCs w:val="24"/>
        </w:rPr>
        <w:t>kutiji</w:t>
      </w:r>
      <w:r w:rsidRPr="006009EC">
        <w:rPr>
          <w:rFonts w:eastAsia="Calibri-Bold"/>
          <w:color w:val="000000"/>
          <w:szCs w:val="24"/>
        </w:rPr>
        <w:t xml:space="preserve"> </w:t>
      </w:r>
      <w:r w:rsidR="004F3D9B" w:rsidRPr="006009EC">
        <w:rPr>
          <w:rFonts w:eastAsia="Calibri-Bold"/>
          <w:color w:val="000000"/>
          <w:szCs w:val="24"/>
        </w:rPr>
        <w:t>navesti</w:t>
      </w:r>
      <w:r w:rsidRPr="006009EC">
        <w:rPr>
          <w:rFonts w:eastAsia="Calibri-Bold"/>
          <w:color w:val="000000"/>
          <w:szCs w:val="24"/>
        </w:rPr>
        <w:t xml:space="preserve"> </w:t>
      </w:r>
      <w:r w:rsidR="004F3D9B" w:rsidRPr="006009EC">
        <w:rPr>
          <w:rFonts w:eastAsia="Calibri-Bold"/>
          <w:color w:val="000000"/>
          <w:szCs w:val="24"/>
        </w:rPr>
        <w:t>naziv</w:t>
      </w:r>
      <w:r w:rsidRPr="006009EC">
        <w:rPr>
          <w:rFonts w:eastAsia="Calibri-Bold"/>
          <w:color w:val="000000"/>
          <w:szCs w:val="24"/>
        </w:rPr>
        <w:t xml:space="preserve"> </w:t>
      </w:r>
      <w:r w:rsidR="004F3D9B" w:rsidRPr="006009EC">
        <w:rPr>
          <w:rFonts w:eastAsia="Calibri-Bold"/>
          <w:color w:val="000000"/>
          <w:szCs w:val="24"/>
        </w:rPr>
        <w:t>i</w:t>
      </w:r>
      <w:r w:rsidRPr="006009EC">
        <w:rPr>
          <w:rFonts w:eastAsia="Calibri-Bold"/>
          <w:color w:val="000000"/>
          <w:szCs w:val="24"/>
        </w:rPr>
        <w:t xml:space="preserve"> </w:t>
      </w:r>
      <w:r w:rsidR="004F3D9B" w:rsidRPr="006009EC">
        <w:rPr>
          <w:rFonts w:eastAsia="Calibri-Bold"/>
          <w:color w:val="000000"/>
          <w:szCs w:val="24"/>
        </w:rPr>
        <w:t>adresu</w:t>
      </w:r>
      <w:r w:rsidRPr="006009EC">
        <w:rPr>
          <w:rFonts w:eastAsia="Calibri-Bold"/>
          <w:color w:val="000000"/>
          <w:szCs w:val="24"/>
        </w:rPr>
        <w:t xml:space="preserve"> </w:t>
      </w:r>
      <w:r w:rsidR="004F3D9B" w:rsidRPr="006009EC">
        <w:rPr>
          <w:rFonts w:eastAsia="Calibri-Bold"/>
          <w:color w:val="000000"/>
          <w:szCs w:val="24"/>
        </w:rPr>
        <w:t>ponuđača</w:t>
      </w:r>
      <w:r w:rsidRPr="006009EC">
        <w:rPr>
          <w:rFonts w:eastAsia="Calibri-Bold"/>
          <w:color w:val="000000"/>
          <w:szCs w:val="24"/>
        </w:rPr>
        <w:t>.</w:t>
      </w:r>
    </w:p>
    <w:p w14:paraId="62E04D7E" w14:textId="77777777" w:rsidR="005D11FD" w:rsidRPr="006009EC" w:rsidRDefault="004F3D9B" w:rsidP="00F364CD">
      <w:pPr>
        <w:ind w:firstLine="708"/>
        <w:jc w:val="both"/>
        <w:rPr>
          <w:rFonts w:eastAsia="TimesNewRomanPSMT"/>
          <w:bCs/>
          <w:szCs w:val="24"/>
        </w:rPr>
      </w:pPr>
      <w:r w:rsidRPr="006009EC">
        <w:rPr>
          <w:rFonts w:eastAsia="TimesNewRomanPSMT"/>
          <w:bCs/>
          <w:szCs w:val="24"/>
        </w:rPr>
        <w:t>U</w:t>
      </w:r>
      <w:r w:rsidR="005D11FD" w:rsidRPr="006009EC">
        <w:rPr>
          <w:rFonts w:eastAsia="TimesNewRomanPSMT"/>
          <w:bCs/>
          <w:szCs w:val="24"/>
        </w:rPr>
        <w:t xml:space="preserve"> </w:t>
      </w:r>
      <w:r w:rsidRPr="006009EC">
        <w:rPr>
          <w:rFonts w:eastAsia="TimesNewRomanPSMT"/>
          <w:bCs/>
          <w:szCs w:val="24"/>
        </w:rPr>
        <w:t>slučaju</w:t>
      </w:r>
      <w:r w:rsidR="005D11FD" w:rsidRPr="006009EC">
        <w:rPr>
          <w:rFonts w:eastAsia="TimesNewRomanPSMT"/>
          <w:bCs/>
          <w:szCs w:val="24"/>
        </w:rPr>
        <w:t xml:space="preserve"> </w:t>
      </w:r>
      <w:r w:rsidRPr="006009EC">
        <w:rPr>
          <w:rFonts w:eastAsia="TimesNewRomanPSMT"/>
          <w:bCs/>
          <w:szCs w:val="24"/>
        </w:rPr>
        <w:t>da</w:t>
      </w:r>
      <w:r w:rsidR="005D11FD" w:rsidRPr="006009EC">
        <w:rPr>
          <w:rFonts w:eastAsia="TimesNewRomanPSMT"/>
          <w:bCs/>
          <w:szCs w:val="24"/>
        </w:rPr>
        <w:t xml:space="preserve"> </w:t>
      </w:r>
      <w:r w:rsidRPr="006009EC">
        <w:rPr>
          <w:rFonts w:eastAsia="TimesNewRomanPSMT"/>
          <w:bCs/>
          <w:szCs w:val="24"/>
        </w:rPr>
        <w:t>ponudu</w:t>
      </w:r>
      <w:r w:rsidR="005D11FD" w:rsidRPr="006009EC">
        <w:rPr>
          <w:rFonts w:eastAsia="TimesNewRomanPSMT"/>
          <w:bCs/>
          <w:szCs w:val="24"/>
        </w:rPr>
        <w:t xml:space="preserve"> </w:t>
      </w:r>
      <w:r w:rsidRPr="006009EC">
        <w:rPr>
          <w:rFonts w:eastAsia="TimesNewRomanPSMT"/>
          <w:bCs/>
          <w:szCs w:val="24"/>
        </w:rPr>
        <w:t>podnosi</w:t>
      </w:r>
      <w:r w:rsidR="005D11FD" w:rsidRPr="006009EC">
        <w:rPr>
          <w:rFonts w:eastAsia="TimesNewRomanPSMT"/>
          <w:bCs/>
          <w:szCs w:val="24"/>
        </w:rPr>
        <w:t xml:space="preserve"> </w:t>
      </w:r>
      <w:r w:rsidRPr="006009EC">
        <w:rPr>
          <w:rFonts w:eastAsia="TimesNewRomanPSMT"/>
          <w:bCs/>
          <w:szCs w:val="24"/>
        </w:rPr>
        <w:t>grupa</w:t>
      </w:r>
      <w:r w:rsidR="005D11FD" w:rsidRPr="006009EC">
        <w:rPr>
          <w:rFonts w:eastAsia="TimesNewRomanPSMT"/>
          <w:bCs/>
          <w:szCs w:val="24"/>
        </w:rPr>
        <w:t xml:space="preserve"> </w:t>
      </w:r>
      <w:r w:rsidRPr="006009EC">
        <w:rPr>
          <w:rFonts w:eastAsia="TimesNewRomanPSMT"/>
          <w:bCs/>
          <w:szCs w:val="24"/>
        </w:rPr>
        <w:t>ponuđača</w:t>
      </w:r>
      <w:r w:rsidR="005D11FD" w:rsidRPr="006009EC">
        <w:rPr>
          <w:rFonts w:eastAsia="TimesNewRomanPSMT"/>
          <w:bCs/>
          <w:szCs w:val="24"/>
        </w:rPr>
        <w:t xml:space="preserve"> </w:t>
      </w:r>
      <w:proofErr w:type="gramStart"/>
      <w:r w:rsidR="005D11FD" w:rsidRPr="006009EC">
        <w:rPr>
          <w:rFonts w:eastAsia="TimesNewRomanPSMT"/>
          <w:bCs/>
          <w:szCs w:val="24"/>
        </w:rPr>
        <w:t xml:space="preserve">( </w:t>
      </w:r>
      <w:r w:rsidRPr="006009EC">
        <w:rPr>
          <w:rFonts w:eastAsia="TimesNewRomanPSMT"/>
          <w:bCs/>
          <w:szCs w:val="24"/>
        </w:rPr>
        <w:t>zajednička</w:t>
      </w:r>
      <w:proofErr w:type="gramEnd"/>
      <w:r w:rsidR="005D11FD" w:rsidRPr="006009EC">
        <w:rPr>
          <w:rFonts w:eastAsia="TimesNewRomanPSMT"/>
          <w:bCs/>
          <w:szCs w:val="24"/>
        </w:rPr>
        <w:t xml:space="preserve"> </w:t>
      </w:r>
      <w:r w:rsidRPr="006009EC">
        <w:rPr>
          <w:rFonts w:eastAsia="TimesNewRomanPSMT"/>
          <w:bCs/>
          <w:szCs w:val="24"/>
        </w:rPr>
        <w:t>ponuda</w:t>
      </w:r>
      <w:r w:rsidR="005D11FD" w:rsidRPr="006009EC">
        <w:rPr>
          <w:rFonts w:eastAsia="TimesNewRomanPSMT"/>
          <w:bCs/>
          <w:szCs w:val="24"/>
        </w:rPr>
        <w:t xml:space="preserve">) , </w:t>
      </w:r>
      <w:r w:rsidRPr="006009EC">
        <w:rPr>
          <w:rFonts w:eastAsia="TimesNewRomanPSMT"/>
          <w:bCs/>
          <w:szCs w:val="24"/>
        </w:rPr>
        <w:t>na</w:t>
      </w:r>
      <w:r w:rsidR="005D11FD" w:rsidRPr="006009EC">
        <w:rPr>
          <w:rFonts w:eastAsia="TimesNewRomanPSMT"/>
          <w:bCs/>
          <w:szCs w:val="24"/>
        </w:rPr>
        <w:t xml:space="preserve"> </w:t>
      </w:r>
      <w:r w:rsidRPr="006009EC">
        <w:rPr>
          <w:rFonts w:eastAsia="TimesNewRomanPSMT"/>
          <w:bCs/>
          <w:szCs w:val="24"/>
        </w:rPr>
        <w:t>koverti</w:t>
      </w:r>
      <w:r w:rsidR="005D11FD" w:rsidRPr="006009EC">
        <w:rPr>
          <w:rFonts w:eastAsia="TimesNewRomanPSMT"/>
          <w:bCs/>
          <w:szCs w:val="24"/>
        </w:rPr>
        <w:t xml:space="preserve"> </w:t>
      </w:r>
      <w:r w:rsidRPr="006009EC">
        <w:rPr>
          <w:rFonts w:eastAsia="TimesNewRomanPSMT"/>
          <w:bCs/>
          <w:szCs w:val="24"/>
        </w:rPr>
        <w:t>je</w:t>
      </w:r>
      <w:r w:rsidR="005D11FD" w:rsidRPr="006009EC">
        <w:rPr>
          <w:rFonts w:eastAsia="TimesNewRomanPSMT"/>
          <w:bCs/>
          <w:szCs w:val="24"/>
        </w:rPr>
        <w:t xml:space="preserve"> </w:t>
      </w:r>
      <w:r w:rsidRPr="006009EC">
        <w:rPr>
          <w:rFonts w:eastAsia="TimesNewRomanPSMT"/>
          <w:bCs/>
          <w:szCs w:val="24"/>
        </w:rPr>
        <w:t>potrebno</w:t>
      </w:r>
      <w:r w:rsidR="005D11FD" w:rsidRPr="006009EC">
        <w:rPr>
          <w:rFonts w:eastAsia="TimesNewRomanPSMT"/>
          <w:bCs/>
          <w:szCs w:val="24"/>
        </w:rPr>
        <w:t xml:space="preserve"> </w:t>
      </w:r>
      <w:r w:rsidRPr="006009EC">
        <w:rPr>
          <w:rFonts w:eastAsia="TimesNewRomanPSMT"/>
          <w:bCs/>
          <w:szCs w:val="24"/>
        </w:rPr>
        <w:t>naznačiti</w:t>
      </w:r>
      <w:r w:rsidR="005D11FD" w:rsidRPr="006009EC">
        <w:rPr>
          <w:rFonts w:eastAsia="TimesNewRomanPSMT"/>
          <w:bCs/>
          <w:szCs w:val="24"/>
        </w:rPr>
        <w:t xml:space="preserve"> </w:t>
      </w:r>
      <w:r w:rsidRPr="006009EC">
        <w:rPr>
          <w:rFonts w:eastAsia="TimesNewRomanPSMT"/>
          <w:szCs w:val="24"/>
        </w:rPr>
        <w:t>da</w:t>
      </w:r>
      <w:r w:rsidR="005D11FD" w:rsidRPr="006009EC">
        <w:rPr>
          <w:rFonts w:eastAsia="TimesNewRomanPSMT"/>
          <w:szCs w:val="24"/>
        </w:rPr>
        <w:t xml:space="preserve"> </w:t>
      </w:r>
      <w:r w:rsidRPr="006009EC">
        <w:rPr>
          <w:rFonts w:eastAsia="TimesNewRomanPSMT"/>
          <w:szCs w:val="24"/>
        </w:rPr>
        <w:t>se</w:t>
      </w:r>
      <w:r w:rsidR="005D11FD" w:rsidRPr="006009EC">
        <w:rPr>
          <w:rFonts w:eastAsia="TimesNewRomanPSMT"/>
          <w:szCs w:val="24"/>
        </w:rPr>
        <w:t xml:space="preserve"> </w:t>
      </w:r>
      <w:r w:rsidRPr="006009EC">
        <w:rPr>
          <w:rFonts w:eastAsia="TimesNewRomanPSMT"/>
          <w:szCs w:val="24"/>
        </w:rPr>
        <w:t>se</w:t>
      </w:r>
      <w:r w:rsidR="00DB061C" w:rsidRPr="006009EC">
        <w:rPr>
          <w:rFonts w:eastAsia="TimesNewRomanPSMT"/>
          <w:szCs w:val="24"/>
        </w:rPr>
        <w:t xml:space="preserve"> </w:t>
      </w:r>
      <w:r w:rsidRPr="006009EC">
        <w:rPr>
          <w:rFonts w:eastAsia="TimesNewRomanPSMT"/>
          <w:szCs w:val="24"/>
        </w:rPr>
        <w:t>radi</w:t>
      </w:r>
      <w:r w:rsidR="005D11FD" w:rsidRPr="006009EC">
        <w:rPr>
          <w:rFonts w:eastAsia="TimesNewRomanPSMT"/>
          <w:szCs w:val="24"/>
        </w:rPr>
        <w:t xml:space="preserve"> </w:t>
      </w:r>
      <w:r w:rsidRPr="006009EC">
        <w:rPr>
          <w:rFonts w:eastAsia="TimesNewRomanPSMT"/>
          <w:szCs w:val="24"/>
        </w:rPr>
        <w:t>o</w:t>
      </w:r>
      <w:r w:rsidR="005D11FD" w:rsidRPr="006009EC">
        <w:rPr>
          <w:rFonts w:eastAsia="TimesNewRomanPSMT"/>
          <w:szCs w:val="24"/>
        </w:rPr>
        <w:t xml:space="preserve"> </w:t>
      </w:r>
      <w:r w:rsidRPr="006009EC">
        <w:rPr>
          <w:rFonts w:eastAsia="TimesNewRomanPSMT"/>
          <w:szCs w:val="24"/>
        </w:rPr>
        <w:t>grupi</w:t>
      </w:r>
      <w:r w:rsidR="005D11FD" w:rsidRPr="006009EC">
        <w:rPr>
          <w:rFonts w:eastAsia="TimesNewRomanPSMT"/>
          <w:szCs w:val="24"/>
        </w:rPr>
        <w:t xml:space="preserve"> </w:t>
      </w:r>
      <w:r w:rsidRPr="006009EC">
        <w:rPr>
          <w:rFonts w:eastAsia="TimesNewRomanPSMT"/>
          <w:szCs w:val="24"/>
        </w:rPr>
        <w:t>ponuđača</w:t>
      </w:r>
      <w:r w:rsidR="005D11FD" w:rsidRPr="006009EC">
        <w:rPr>
          <w:rFonts w:eastAsia="TimesNewRomanPSMT"/>
          <w:szCs w:val="24"/>
        </w:rPr>
        <w:t xml:space="preserve"> </w:t>
      </w:r>
      <w:r w:rsidRPr="006009EC">
        <w:rPr>
          <w:rFonts w:eastAsia="TimesNewRomanPSMT"/>
          <w:szCs w:val="24"/>
        </w:rPr>
        <w:t>i</w:t>
      </w:r>
      <w:r w:rsidR="005D11FD" w:rsidRPr="006009EC">
        <w:rPr>
          <w:rFonts w:eastAsia="TimesNewRomanPSMT"/>
          <w:szCs w:val="24"/>
        </w:rPr>
        <w:t xml:space="preserve"> </w:t>
      </w:r>
      <w:r w:rsidRPr="006009EC">
        <w:rPr>
          <w:rFonts w:eastAsia="TimesNewRomanPSMT"/>
          <w:szCs w:val="24"/>
        </w:rPr>
        <w:t>navesti</w:t>
      </w:r>
      <w:r w:rsidR="005D11FD" w:rsidRPr="006009EC">
        <w:rPr>
          <w:rFonts w:eastAsia="TimesNewRomanPSMT"/>
          <w:szCs w:val="24"/>
        </w:rPr>
        <w:t xml:space="preserve"> </w:t>
      </w:r>
      <w:r w:rsidRPr="006009EC">
        <w:rPr>
          <w:rFonts w:eastAsia="TimesNewRomanPSMT"/>
          <w:szCs w:val="24"/>
        </w:rPr>
        <w:t>nazive</w:t>
      </w:r>
      <w:r w:rsidR="005D11FD" w:rsidRPr="006009EC">
        <w:rPr>
          <w:rFonts w:eastAsia="TimesNewRomanPSMT"/>
          <w:szCs w:val="24"/>
        </w:rPr>
        <w:t xml:space="preserve"> </w:t>
      </w:r>
      <w:r w:rsidRPr="006009EC">
        <w:rPr>
          <w:rFonts w:eastAsia="TimesNewRomanPSMT"/>
          <w:szCs w:val="24"/>
        </w:rPr>
        <w:t>i</w:t>
      </w:r>
      <w:r w:rsidR="005D11FD" w:rsidRPr="006009EC">
        <w:rPr>
          <w:rFonts w:eastAsia="TimesNewRomanPSMT"/>
          <w:szCs w:val="24"/>
        </w:rPr>
        <w:t xml:space="preserve"> </w:t>
      </w:r>
      <w:r w:rsidRPr="006009EC">
        <w:rPr>
          <w:rFonts w:eastAsia="TimesNewRomanPSMT"/>
          <w:szCs w:val="24"/>
        </w:rPr>
        <w:t>adresu</w:t>
      </w:r>
      <w:r w:rsidR="005D11FD" w:rsidRPr="006009EC">
        <w:rPr>
          <w:rFonts w:eastAsia="TimesNewRomanPSMT"/>
          <w:szCs w:val="24"/>
        </w:rPr>
        <w:t xml:space="preserve"> </w:t>
      </w:r>
      <w:r w:rsidRPr="006009EC">
        <w:rPr>
          <w:rFonts w:eastAsia="TimesNewRomanPSMT"/>
          <w:szCs w:val="24"/>
        </w:rPr>
        <w:t>svih</w:t>
      </w:r>
      <w:r w:rsidR="005D11FD" w:rsidRPr="006009EC">
        <w:rPr>
          <w:rFonts w:eastAsia="TimesNewRomanPSMT"/>
          <w:szCs w:val="24"/>
        </w:rPr>
        <w:t xml:space="preserve"> </w:t>
      </w:r>
      <w:r w:rsidRPr="006009EC">
        <w:rPr>
          <w:rFonts w:eastAsia="TimesNewRomanPSMT"/>
          <w:szCs w:val="24"/>
        </w:rPr>
        <w:t>ponuđača</w:t>
      </w:r>
      <w:r w:rsidR="005D11FD" w:rsidRPr="006009EC">
        <w:rPr>
          <w:rFonts w:eastAsia="TimesNewRomanPSMT"/>
          <w:szCs w:val="24"/>
        </w:rPr>
        <w:t xml:space="preserve"> </w:t>
      </w:r>
      <w:r w:rsidRPr="006009EC">
        <w:rPr>
          <w:rFonts w:eastAsia="TimesNewRomanPSMT"/>
          <w:szCs w:val="24"/>
        </w:rPr>
        <w:t>iz</w:t>
      </w:r>
      <w:r w:rsidR="005D11FD" w:rsidRPr="006009EC">
        <w:rPr>
          <w:rFonts w:eastAsia="TimesNewRomanPSMT"/>
          <w:szCs w:val="24"/>
        </w:rPr>
        <w:t xml:space="preserve"> </w:t>
      </w:r>
      <w:r w:rsidRPr="006009EC">
        <w:rPr>
          <w:rFonts w:eastAsia="TimesNewRomanPSMT"/>
          <w:szCs w:val="24"/>
        </w:rPr>
        <w:t>grupe</w:t>
      </w:r>
      <w:r w:rsidR="005D11FD" w:rsidRPr="006009EC">
        <w:rPr>
          <w:rFonts w:eastAsia="TimesNewRomanPSMT"/>
          <w:szCs w:val="24"/>
        </w:rPr>
        <w:t xml:space="preserve"> </w:t>
      </w:r>
      <w:r w:rsidRPr="006009EC">
        <w:rPr>
          <w:rFonts w:eastAsia="TimesNewRomanPSMT"/>
          <w:szCs w:val="24"/>
        </w:rPr>
        <w:t>ponuđača</w:t>
      </w:r>
      <w:r w:rsidR="005D11FD" w:rsidRPr="006009EC">
        <w:rPr>
          <w:rFonts w:eastAsia="TimesNewRomanPSMT"/>
          <w:szCs w:val="24"/>
        </w:rPr>
        <w:t xml:space="preserve">. </w:t>
      </w:r>
    </w:p>
    <w:p w14:paraId="5209D548" w14:textId="254812F6" w:rsidR="00F85916" w:rsidRPr="006009EC" w:rsidRDefault="005D11FD" w:rsidP="00BF2AD6">
      <w:pPr>
        <w:jc w:val="both"/>
        <w:rPr>
          <w:b/>
          <w:szCs w:val="24"/>
        </w:rPr>
      </w:pPr>
      <w:r w:rsidRPr="006009EC">
        <w:rPr>
          <w:rFonts w:eastAsia="TimesNewRomanPSMT"/>
          <w:szCs w:val="24"/>
        </w:rPr>
        <w:tab/>
      </w:r>
      <w:r w:rsidR="004F3D9B" w:rsidRPr="006009EC">
        <w:rPr>
          <w:rFonts w:eastAsia="TimesNewRomanPSMT"/>
          <w:szCs w:val="24"/>
        </w:rPr>
        <w:t>Ponudu</w:t>
      </w:r>
      <w:r w:rsidR="00F85916" w:rsidRPr="006009EC">
        <w:rPr>
          <w:rFonts w:eastAsia="TimesNewRomanPSMT"/>
          <w:szCs w:val="24"/>
        </w:rPr>
        <w:t xml:space="preserve"> </w:t>
      </w:r>
      <w:r w:rsidR="004F3D9B" w:rsidRPr="006009EC">
        <w:rPr>
          <w:rFonts w:eastAsia="TimesNewRomanPSMT"/>
          <w:szCs w:val="24"/>
        </w:rPr>
        <w:t>dostaviti</w:t>
      </w:r>
      <w:r w:rsidR="00F85916" w:rsidRPr="006009EC">
        <w:rPr>
          <w:rFonts w:eastAsia="TimesNewRomanPSMT"/>
          <w:szCs w:val="24"/>
        </w:rPr>
        <w:t xml:space="preserve"> </w:t>
      </w:r>
      <w:r w:rsidR="004F3D9B" w:rsidRPr="006009EC">
        <w:rPr>
          <w:rFonts w:eastAsia="TimesNewRomanPSMT"/>
          <w:szCs w:val="24"/>
        </w:rPr>
        <w:t>na</w:t>
      </w:r>
      <w:r w:rsidR="00F85916" w:rsidRPr="006009EC">
        <w:rPr>
          <w:rFonts w:eastAsia="TimesNewRomanPSMT"/>
          <w:szCs w:val="24"/>
        </w:rPr>
        <w:t xml:space="preserve"> </w:t>
      </w:r>
      <w:r w:rsidR="004F3D9B" w:rsidRPr="006009EC">
        <w:rPr>
          <w:rFonts w:eastAsia="TimesNewRomanPSMT"/>
          <w:szCs w:val="24"/>
        </w:rPr>
        <w:t>adresu</w:t>
      </w:r>
      <w:r w:rsidR="007817FB" w:rsidRPr="006009EC">
        <w:rPr>
          <w:rFonts w:eastAsia="TimesNewRomanPSMT"/>
          <w:szCs w:val="24"/>
        </w:rPr>
        <w:t xml:space="preserve"> (</w:t>
      </w:r>
      <w:r w:rsidR="004F3D9B" w:rsidRPr="006009EC">
        <w:rPr>
          <w:rFonts w:eastAsia="TimesNewRomanPSMT"/>
          <w:szCs w:val="24"/>
        </w:rPr>
        <w:t>Naručioca</w:t>
      </w:r>
      <w:r w:rsidR="00E47AF5" w:rsidRPr="006009EC">
        <w:rPr>
          <w:rFonts w:eastAsia="TimesNewRomanPSMT"/>
          <w:szCs w:val="24"/>
        </w:rPr>
        <w:t>)</w:t>
      </w:r>
      <w:r w:rsidR="00D90C93" w:rsidRPr="006009EC">
        <w:rPr>
          <w:rFonts w:eastAsia="TimesNewRomanPSMT"/>
          <w:szCs w:val="24"/>
        </w:rPr>
        <w:t>:</w:t>
      </w:r>
      <w:r w:rsidR="00E47AF5" w:rsidRPr="006009EC">
        <w:rPr>
          <w:rFonts w:eastAsia="TimesNewRomanPSMT"/>
          <w:szCs w:val="24"/>
        </w:rPr>
        <w:t xml:space="preserve"> </w:t>
      </w:r>
      <w:r w:rsidR="004F3D9B" w:rsidRPr="006009EC">
        <w:rPr>
          <w:rFonts w:eastAsia="TimesNewRomanPSMT"/>
          <w:b/>
          <w:szCs w:val="24"/>
        </w:rPr>
        <w:t>Nemanjina</w:t>
      </w:r>
      <w:r w:rsidR="00E47AF5" w:rsidRPr="006009EC">
        <w:rPr>
          <w:rFonts w:eastAsia="TimesNewRomanPSMT"/>
          <w:b/>
          <w:szCs w:val="24"/>
        </w:rPr>
        <w:t xml:space="preserve"> 22-26, </w:t>
      </w:r>
      <w:r w:rsidR="004F3D9B" w:rsidRPr="006009EC">
        <w:rPr>
          <w:rFonts w:eastAsia="TimesNewRomanPSMT"/>
          <w:b/>
          <w:szCs w:val="24"/>
        </w:rPr>
        <w:t>Pisarnica</w:t>
      </w:r>
      <w:r w:rsidR="00E47AF5" w:rsidRPr="006009EC">
        <w:rPr>
          <w:rFonts w:eastAsia="TimesNewRomanPSMT"/>
          <w:b/>
          <w:szCs w:val="24"/>
        </w:rPr>
        <w:t xml:space="preserve"> </w:t>
      </w:r>
      <w:r w:rsidR="004F3D9B" w:rsidRPr="006009EC">
        <w:rPr>
          <w:rFonts w:eastAsia="TimesNewRomanPSMT"/>
          <w:b/>
          <w:szCs w:val="24"/>
        </w:rPr>
        <w:t>Uprave</w:t>
      </w:r>
      <w:r w:rsidR="00E47AF5" w:rsidRPr="006009EC">
        <w:rPr>
          <w:rFonts w:eastAsia="TimesNewRomanPSMT"/>
          <w:b/>
          <w:szCs w:val="24"/>
        </w:rPr>
        <w:t xml:space="preserve"> </w:t>
      </w:r>
      <w:r w:rsidR="004F3D9B" w:rsidRPr="006009EC">
        <w:rPr>
          <w:rFonts w:eastAsia="TimesNewRomanPSMT"/>
          <w:b/>
          <w:szCs w:val="24"/>
        </w:rPr>
        <w:t>za</w:t>
      </w:r>
      <w:r w:rsidR="00E47AF5" w:rsidRPr="006009EC">
        <w:rPr>
          <w:rFonts w:eastAsia="TimesNewRomanPSMT"/>
          <w:b/>
          <w:szCs w:val="24"/>
        </w:rPr>
        <w:t xml:space="preserve"> </w:t>
      </w:r>
      <w:r w:rsidR="004F3D9B" w:rsidRPr="006009EC">
        <w:rPr>
          <w:rFonts w:eastAsia="TimesNewRomanPSMT"/>
          <w:b/>
          <w:szCs w:val="24"/>
        </w:rPr>
        <w:t>zajedničke</w:t>
      </w:r>
      <w:r w:rsidR="00763F30" w:rsidRPr="006009EC">
        <w:rPr>
          <w:rFonts w:eastAsia="TimesNewRomanPSMT"/>
          <w:b/>
          <w:szCs w:val="24"/>
        </w:rPr>
        <w:t xml:space="preserve"> </w:t>
      </w:r>
      <w:r w:rsidR="004F3D9B" w:rsidRPr="006009EC">
        <w:rPr>
          <w:rFonts w:eastAsia="TimesNewRomanPSMT"/>
          <w:b/>
          <w:szCs w:val="24"/>
        </w:rPr>
        <w:t>poslove</w:t>
      </w:r>
      <w:r w:rsidR="00E47AF5" w:rsidRPr="006009EC">
        <w:rPr>
          <w:rFonts w:eastAsia="TimesNewRomanPSMT"/>
          <w:b/>
          <w:szCs w:val="24"/>
        </w:rPr>
        <w:t xml:space="preserve"> </w:t>
      </w:r>
      <w:r w:rsidR="004F3D9B" w:rsidRPr="006009EC">
        <w:rPr>
          <w:rFonts w:eastAsia="TimesNewRomanPSMT"/>
          <w:b/>
          <w:szCs w:val="24"/>
        </w:rPr>
        <w:t>republičkih</w:t>
      </w:r>
      <w:r w:rsidR="00E47AF5" w:rsidRPr="006009EC">
        <w:rPr>
          <w:rFonts w:eastAsia="TimesNewRomanPSMT"/>
          <w:b/>
          <w:szCs w:val="24"/>
        </w:rPr>
        <w:t xml:space="preserve"> </w:t>
      </w:r>
      <w:r w:rsidR="004F3D9B" w:rsidRPr="006009EC">
        <w:rPr>
          <w:rFonts w:eastAsia="TimesNewRomanPSMT"/>
          <w:b/>
          <w:szCs w:val="24"/>
        </w:rPr>
        <w:t>organa</w:t>
      </w:r>
      <w:r w:rsidR="00F85916" w:rsidRPr="006009EC">
        <w:rPr>
          <w:rFonts w:eastAsia="TimesNewRomanPSMT"/>
          <w:b/>
          <w:szCs w:val="24"/>
        </w:rPr>
        <w:t>,</w:t>
      </w:r>
      <w:r w:rsidR="00020738" w:rsidRPr="006009EC">
        <w:rPr>
          <w:rFonts w:eastAsia="TimesNewRomanPSMT"/>
          <w:b/>
          <w:szCs w:val="24"/>
        </w:rPr>
        <w:t xml:space="preserve"> </w:t>
      </w:r>
      <w:r w:rsidR="004F3D9B" w:rsidRPr="006009EC">
        <w:rPr>
          <w:rFonts w:eastAsia="TimesNewRomanPSMT"/>
          <w:b/>
          <w:szCs w:val="24"/>
        </w:rPr>
        <w:t>Kancelarija</w:t>
      </w:r>
      <w:r w:rsidR="00020738" w:rsidRPr="006009EC">
        <w:rPr>
          <w:rFonts w:eastAsia="TimesNewRomanPSMT"/>
          <w:b/>
          <w:szCs w:val="24"/>
        </w:rPr>
        <w:t xml:space="preserve"> </w:t>
      </w:r>
      <w:r w:rsidR="004F3D9B" w:rsidRPr="006009EC">
        <w:rPr>
          <w:rFonts w:eastAsia="TimesNewRomanPSMT"/>
          <w:b/>
          <w:szCs w:val="24"/>
        </w:rPr>
        <w:t>za</w:t>
      </w:r>
      <w:r w:rsidR="00020738" w:rsidRPr="006009EC">
        <w:rPr>
          <w:rFonts w:eastAsia="TimesNewRomanPSMT"/>
          <w:b/>
          <w:szCs w:val="24"/>
        </w:rPr>
        <w:t xml:space="preserve"> </w:t>
      </w:r>
      <w:r w:rsidR="004F3D9B" w:rsidRPr="006009EC">
        <w:rPr>
          <w:rFonts w:eastAsia="TimesNewRomanPSMT"/>
          <w:b/>
          <w:szCs w:val="24"/>
        </w:rPr>
        <w:t>upravlјanje</w:t>
      </w:r>
      <w:r w:rsidR="00020738" w:rsidRPr="006009EC">
        <w:rPr>
          <w:rFonts w:eastAsia="TimesNewRomanPSMT"/>
          <w:b/>
          <w:szCs w:val="24"/>
        </w:rPr>
        <w:t xml:space="preserve"> </w:t>
      </w:r>
      <w:r w:rsidR="004F3D9B" w:rsidRPr="006009EC">
        <w:rPr>
          <w:rFonts w:eastAsia="TimesNewRomanPSMT"/>
          <w:b/>
          <w:szCs w:val="24"/>
        </w:rPr>
        <w:t>javnim</w:t>
      </w:r>
      <w:r w:rsidR="00020738" w:rsidRPr="006009EC">
        <w:rPr>
          <w:rFonts w:eastAsia="TimesNewRomanPSMT"/>
          <w:b/>
          <w:szCs w:val="24"/>
        </w:rPr>
        <w:t xml:space="preserve"> </w:t>
      </w:r>
      <w:r w:rsidR="004F3D9B" w:rsidRPr="006009EC">
        <w:rPr>
          <w:rFonts w:eastAsia="TimesNewRomanPSMT"/>
          <w:b/>
          <w:szCs w:val="24"/>
        </w:rPr>
        <w:t>ulaganjima</w:t>
      </w:r>
      <w:r w:rsidR="00F85916" w:rsidRPr="006009EC">
        <w:rPr>
          <w:rFonts w:eastAsia="TimesNewRomanPSMT"/>
          <w:szCs w:val="24"/>
        </w:rPr>
        <w:t xml:space="preserve"> </w:t>
      </w:r>
      <w:r w:rsidR="004F3D9B" w:rsidRPr="006009EC">
        <w:rPr>
          <w:rFonts w:eastAsia="TimesNewRomanPSMT"/>
          <w:szCs w:val="24"/>
        </w:rPr>
        <w:t>sa</w:t>
      </w:r>
      <w:r w:rsidR="00F85916" w:rsidRPr="006009EC">
        <w:rPr>
          <w:rFonts w:eastAsia="TimesNewRomanPSMT"/>
          <w:szCs w:val="24"/>
        </w:rPr>
        <w:t xml:space="preserve"> </w:t>
      </w:r>
      <w:r w:rsidR="004F3D9B" w:rsidRPr="006009EC">
        <w:rPr>
          <w:rFonts w:eastAsia="TimesNewRomanPSMT"/>
          <w:szCs w:val="24"/>
        </w:rPr>
        <w:t>naznakom</w:t>
      </w:r>
      <w:r w:rsidR="00F85916" w:rsidRPr="006009EC">
        <w:rPr>
          <w:rFonts w:eastAsia="TimesNewRomanPSMT"/>
          <w:szCs w:val="24"/>
        </w:rPr>
        <w:t xml:space="preserve"> </w:t>
      </w:r>
      <w:r w:rsidR="00D504FD" w:rsidRPr="006009EC">
        <w:rPr>
          <w:rFonts w:eastAsia="TimesNewRomanPSMT"/>
          <w:b/>
          <w:i/>
          <w:szCs w:val="24"/>
        </w:rPr>
        <w:t>„</w:t>
      </w:r>
      <w:r w:rsidR="004F3D9B" w:rsidRPr="006009EC">
        <w:rPr>
          <w:rFonts w:eastAsia="TimesNewRomanPSMT"/>
          <w:b/>
          <w:i/>
          <w:szCs w:val="24"/>
        </w:rPr>
        <w:t>Ponuda</w:t>
      </w:r>
      <w:r w:rsidR="00D504FD" w:rsidRPr="006009EC">
        <w:rPr>
          <w:rFonts w:eastAsia="TimesNewRomanPSMT"/>
          <w:b/>
          <w:i/>
          <w:szCs w:val="24"/>
        </w:rPr>
        <w:t xml:space="preserve"> </w:t>
      </w:r>
      <w:r w:rsidR="004F3D9B" w:rsidRPr="006009EC">
        <w:rPr>
          <w:rFonts w:eastAsia="TimesNewRomanPSMT"/>
          <w:b/>
          <w:i/>
          <w:szCs w:val="24"/>
        </w:rPr>
        <w:t>za</w:t>
      </w:r>
      <w:r w:rsidR="00D504FD" w:rsidRPr="006009EC">
        <w:rPr>
          <w:rFonts w:eastAsia="TimesNewRomanPSMT"/>
          <w:b/>
          <w:i/>
          <w:szCs w:val="24"/>
        </w:rPr>
        <w:t xml:space="preserve"> </w:t>
      </w:r>
      <w:r w:rsidR="004F3D9B" w:rsidRPr="006009EC">
        <w:rPr>
          <w:rFonts w:eastAsia="TimesNewRomanPSMT"/>
          <w:b/>
          <w:i/>
          <w:szCs w:val="24"/>
        </w:rPr>
        <w:t>javnu</w:t>
      </w:r>
      <w:r w:rsidR="00D504FD" w:rsidRPr="006009EC">
        <w:rPr>
          <w:rFonts w:eastAsia="TimesNewRomanPSMT"/>
          <w:b/>
          <w:i/>
          <w:szCs w:val="24"/>
        </w:rPr>
        <w:t xml:space="preserve"> </w:t>
      </w:r>
      <w:r w:rsidR="004F3D9B" w:rsidRPr="006009EC">
        <w:rPr>
          <w:rFonts w:eastAsia="TimesNewRomanPSMT"/>
          <w:b/>
          <w:i/>
          <w:szCs w:val="24"/>
        </w:rPr>
        <w:t>nabavku</w:t>
      </w:r>
      <w:r w:rsidR="00D504FD" w:rsidRPr="006009EC">
        <w:rPr>
          <w:rFonts w:eastAsia="TimesNewRomanPSMT"/>
          <w:b/>
          <w:i/>
          <w:szCs w:val="24"/>
        </w:rPr>
        <w:t>:</w:t>
      </w:r>
      <w:r w:rsidR="00D504FD" w:rsidRPr="006009EC">
        <w:t xml:space="preserve"> </w:t>
      </w:r>
      <w:r w:rsidR="00611616" w:rsidRPr="006009EC">
        <w:rPr>
          <w:b/>
          <w:szCs w:val="24"/>
        </w:rPr>
        <w:t xml:space="preserve">Izvođenje radova na rekonstrukciji i dogradnji prijemno-trijažne službe, rekonstrukciji, sanaciji i adaptaciji postojećih 9 liftova i tekućem održavanju u delu objekta nefrologije – odeljenje dijalize u Urgentnom centru Kliničkog centra Srbije </w:t>
      </w:r>
      <w:r w:rsidR="004F3D9B" w:rsidRPr="006009EC">
        <w:rPr>
          <w:rFonts w:eastAsia="TimesNewRomanPSMT"/>
          <w:b/>
          <w:i/>
          <w:szCs w:val="24"/>
        </w:rPr>
        <w:t>JN</w:t>
      </w:r>
      <w:r w:rsidR="00F85916" w:rsidRPr="006009EC">
        <w:rPr>
          <w:rFonts w:eastAsia="TimesNewRomanPSMT"/>
          <w:b/>
          <w:i/>
          <w:szCs w:val="24"/>
        </w:rPr>
        <w:t xml:space="preserve"> </w:t>
      </w:r>
      <w:r w:rsidR="004F3D9B" w:rsidRPr="006009EC">
        <w:rPr>
          <w:rFonts w:eastAsia="TimesNewRomanPSMT"/>
          <w:b/>
          <w:i/>
          <w:szCs w:val="24"/>
        </w:rPr>
        <w:t>br</w:t>
      </w:r>
      <w:r w:rsidR="00D504FD" w:rsidRPr="006009EC">
        <w:rPr>
          <w:rFonts w:eastAsia="TimesNewRomanPSMT"/>
          <w:b/>
          <w:i/>
          <w:szCs w:val="24"/>
        </w:rPr>
        <w:t xml:space="preserve">. </w:t>
      </w:r>
      <w:r w:rsidR="008B2E1B" w:rsidRPr="006009EC">
        <w:rPr>
          <w:rFonts w:eastAsia="TimesNewRomanPSMT"/>
          <w:b/>
          <w:i/>
          <w:szCs w:val="24"/>
        </w:rPr>
        <w:t>OP/</w:t>
      </w:r>
      <w:r w:rsidR="000F6F4A" w:rsidRPr="006009EC">
        <w:rPr>
          <w:rFonts w:eastAsia="TimesNewRomanPSMT"/>
          <w:b/>
          <w:i/>
          <w:szCs w:val="24"/>
        </w:rPr>
        <w:t>46</w:t>
      </w:r>
      <w:r w:rsidR="008B2E1B" w:rsidRPr="006009EC">
        <w:rPr>
          <w:rFonts w:eastAsia="TimesNewRomanPSMT"/>
          <w:b/>
          <w:i/>
          <w:szCs w:val="24"/>
        </w:rPr>
        <w:t>-20</w:t>
      </w:r>
      <w:r w:rsidR="000F6F4A" w:rsidRPr="006009EC">
        <w:rPr>
          <w:rFonts w:eastAsia="TimesNewRomanPSMT"/>
          <w:b/>
          <w:i/>
          <w:szCs w:val="24"/>
        </w:rPr>
        <w:t>20</w:t>
      </w:r>
      <w:r w:rsidR="007A0FCE" w:rsidRPr="006009EC">
        <w:rPr>
          <w:rFonts w:eastAsia="TimesNewRomanPSMT"/>
          <w:b/>
          <w:i/>
          <w:szCs w:val="24"/>
        </w:rPr>
        <w:t>/UHI</w:t>
      </w:r>
      <w:r w:rsidR="00D504FD" w:rsidRPr="006009EC">
        <w:rPr>
          <w:rFonts w:eastAsia="TimesNewRomanPSMT"/>
          <w:b/>
          <w:i/>
          <w:szCs w:val="24"/>
        </w:rPr>
        <w:t>,</w:t>
      </w:r>
      <w:r w:rsidR="00F85916" w:rsidRPr="006009EC">
        <w:rPr>
          <w:rFonts w:eastAsia="TimesNewRomanPSMT"/>
          <w:b/>
          <w:i/>
          <w:szCs w:val="24"/>
        </w:rPr>
        <w:t xml:space="preserve"> </w:t>
      </w:r>
      <w:r w:rsidR="004F3D9B" w:rsidRPr="006009EC">
        <w:rPr>
          <w:rFonts w:eastAsia="TimesNewRomanPSMT"/>
          <w:b/>
          <w:i/>
          <w:szCs w:val="24"/>
        </w:rPr>
        <w:t>NE</w:t>
      </w:r>
      <w:r w:rsidR="00F85916" w:rsidRPr="006009EC">
        <w:rPr>
          <w:rFonts w:eastAsia="TimesNewRomanPSMT"/>
          <w:b/>
          <w:i/>
          <w:szCs w:val="24"/>
        </w:rPr>
        <w:t xml:space="preserve"> </w:t>
      </w:r>
      <w:r w:rsidR="004F3D9B" w:rsidRPr="006009EC">
        <w:rPr>
          <w:rFonts w:eastAsia="TimesNewRomanPSMT"/>
          <w:b/>
          <w:i/>
          <w:szCs w:val="24"/>
        </w:rPr>
        <w:t>OTVARATI</w:t>
      </w:r>
      <w:r w:rsidR="00F85916" w:rsidRPr="006009EC">
        <w:rPr>
          <w:rFonts w:eastAsia="TimesNewRomanPSMT"/>
          <w:b/>
          <w:i/>
          <w:szCs w:val="24"/>
        </w:rPr>
        <w:t>“.</w:t>
      </w:r>
      <w:r w:rsidR="00F85916" w:rsidRPr="006009EC">
        <w:rPr>
          <w:rFonts w:eastAsia="TimesNewRomanPSMT"/>
          <w:szCs w:val="24"/>
        </w:rPr>
        <w:t xml:space="preserve"> </w:t>
      </w:r>
      <w:r w:rsidR="004F3D9B" w:rsidRPr="006009EC">
        <w:rPr>
          <w:rFonts w:eastAsia="TimesNewRomanPSMT"/>
          <w:szCs w:val="24"/>
        </w:rPr>
        <w:t>Ponuda</w:t>
      </w:r>
      <w:r w:rsidR="00F85916" w:rsidRPr="006009EC">
        <w:rPr>
          <w:rFonts w:eastAsia="TimesNewRomanPSMT"/>
          <w:szCs w:val="24"/>
        </w:rPr>
        <w:t xml:space="preserve"> </w:t>
      </w:r>
      <w:r w:rsidR="004F3D9B" w:rsidRPr="006009EC">
        <w:rPr>
          <w:rFonts w:eastAsia="TimesNewRomanPSMT"/>
          <w:szCs w:val="24"/>
        </w:rPr>
        <w:t>se</w:t>
      </w:r>
      <w:r w:rsidR="00F85916" w:rsidRPr="006009EC">
        <w:rPr>
          <w:rFonts w:eastAsia="TimesNewRomanPSMT"/>
          <w:szCs w:val="24"/>
        </w:rPr>
        <w:t xml:space="preserve"> </w:t>
      </w:r>
      <w:r w:rsidR="004F3D9B" w:rsidRPr="006009EC">
        <w:rPr>
          <w:rFonts w:eastAsia="TimesNewRomanPSMT"/>
          <w:szCs w:val="24"/>
        </w:rPr>
        <w:t>smatra</w:t>
      </w:r>
      <w:r w:rsidR="00F85916" w:rsidRPr="006009EC">
        <w:rPr>
          <w:rFonts w:eastAsia="TimesNewRomanPSMT"/>
          <w:szCs w:val="24"/>
        </w:rPr>
        <w:t xml:space="preserve"> </w:t>
      </w:r>
      <w:r w:rsidR="004F3D9B" w:rsidRPr="006009EC">
        <w:rPr>
          <w:rFonts w:eastAsia="TimesNewRomanPSMT"/>
          <w:szCs w:val="24"/>
        </w:rPr>
        <w:t>blagovremenom</w:t>
      </w:r>
      <w:r w:rsidR="00F85916" w:rsidRPr="006009EC">
        <w:rPr>
          <w:rFonts w:eastAsia="TimesNewRomanPSMT"/>
          <w:szCs w:val="24"/>
        </w:rPr>
        <w:t xml:space="preserve">, </w:t>
      </w:r>
      <w:r w:rsidR="004F3D9B" w:rsidRPr="006009EC">
        <w:rPr>
          <w:rFonts w:eastAsia="TimesNewRomanPSMT"/>
          <w:szCs w:val="24"/>
        </w:rPr>
        <w:t>ako</w:t>
      </w:r>
      <w:r w:rsidR="00F85916" w:rsidRPr="006009EC">
        <w:rPr>
          <w:rFonts w:eastAsia="TimesNewRomanPSMT"/>
          <w:szCs w:val="24"/>
        </w:rPr>
        <w:t xml:space="preserve"> </w:t>
      </w:r>
      <w:r w:rsidR="004F3D9B" w:rsidRPr="006009EC">
        <w:rPr>
          <w:rFonts w:eastAsia="TimesNewRomanPSMT"/>
          <w:szCs w:val="24"/>
        </w:rPr>
        <w:t>je</w:t>
      </w:r>
      <w:r w:rsidR="00F85916" w:rsidRPr="006009EC">
        <w:rPr>
          <w:rFonts w:eastAsia="TimesNewRomanPSMT"/>
          <w:szCs w:val="24"/>
        </w:rPr>
        <w:t xml:space="preserve"> </w:t>
      </w:r>
      <w:r w:rsidR="004F3D9B" w:rsidRPr="006009EC">
        <w:rPr>
          <w:rFonts w:eastAsia="TimesNewRomanPSMT"/>
          <w:szCs w:val="24"/>
        </w:rPr>
        <w:t>primlјena</w:t>
      </w:r>
      <w:r w:rsidR="00F85916" w:rsidRPr="006009EC">
        <w:rPr>
          <w:rFonts w:eastAsia="TimesNewRomanPSMT"/>
          <w:szCs w:val="24"/>
        </w:rPr>
        <w:t xml:space="preserve"> </w:t>
      </w:r>
      <w:r w:rsidR="004F3D9B" w:rsidRPr="006009EC">
        <w:rPr>
          <w:rFonts w:eastAsia="TimesNewRomanPSMT"/>
          <w:szCs w:val="24"/>
        </w:rPr>
        <w:t>od</w:t>
      </w:r>
      <w:r w:rsidR="00F85916" w:rsidRPr="006009EC">
        <w:rPr>
          <w:rFonts w:eastAsia="TimesNewRomanPSMT"/>
          <w:szCs w:val="24"/>
        </w:rPr>
        <w:t xml:space="preserve"> </w:t>
      </w:r>
      <w:r w:rsidR="004F3D9B" w:rsidRPr="006009EC">
        <w:rPr>
          <w:rFonts w:eastAsia="TimesNewRomanPSMT"/>
          <w:szCs w:val="24"/>
        </w:rPr>
        <w:t>strane</w:t>
      </w:r>
      <w:r w:rsidR="00F85916" w:rsidRPr="006009EC">
        <w:rPr>
          <w:rFonts w:eastAsia="TimesNewRomanPSMT"/>
          <w:szCs w:val="24"/>
        </w:rPr>
        <w:t xml:space="preserve"> </w:t>
      </w:r>
      <w:r w:rsidR="004F3D9B" w:rsidRPr="006009EC">
        <w:rPr>
          <w:rFonts w:eastAsia="TimesNewRomanPSMT"/>
          <w:szCs w:val="24"/>
        </w:rPr>
        <w:t>naručioca</w:t>
      </w:r>
      <w:r w:rsidR="00F85916" w:rsidRPr="006009EC">
        <w:rPr>
          <w:rFonts w:eastAsia="TimesNewRomanPSMT"/>
          <w:szCs w:val="24"/>
        </w:rPr>
        <w:t xml:space="preserve"> </w:t>
      </w:r>
      <w:r w:rsidR="004F3D9B" w:rsidRPr="006009EC">
        <w:rPr>
          <w:rFonts w:eastAsia="TimesNewRomanPSMT"/>
          <w:b/>
          <w:szCs w:val="24"/>
        </w:rPr>
        <w:t>do</w:t>
      </w:r>
      <w:r w:rsidR="00591BDA" w:rsidRPr="006009EC">
        <w:rPr>
          <w:rFonts w:eastAsia="TimesNewRomanPSMT"/>
          <w:b/>
          <w:szCs w:val="24"/>
        </w:rPr>
        <w:t xml:space="preserve"> </w:t>
      </w:r>
      <w:r w:rsidR="004F1E3F" w:rsidRPr="006009EC">
        <w:rPr>
          <w:rFonts w:eastAsia="TimesNewRomanPSMT"/>
          <w:b/>
          <w:szCs w:val="24"/>
        </w:rPr>
        <w:t>0</w:t>
      </w:r>
      <w:r w:rsidR="00FA7C62" w:rsidRPr="006009EC">
        <w:rPr>
          <w:rFonts w:eastAsia="TimesNewRomanPSMT"/>
          <w:b/>
          <w:szCs w:val="24"/>
        </w:rPr>
        <w:t>2</w:t>
      </w:r>
      <w:r w:rsidR="00956E06" w:rsidRPr="006009EC">
        <w:rPr>
          <w:rFonts w:eastAsia="TimesNewRomanPSMT"/>
          <w:b/>
          <w:szCs w:val="24"/>
        </w:rPr>
        <w:t>.</w:t>
      </w:r>
      <w:proofErr w:type="gramStart"/>
      <w:r w:rsidR="00FA7C62" w:rsidRPr="006009EC">
        <w:rPr>
          <w:rFonts w:eastAsia="TimesNewRomanPSMT"/>
          <w:b/>
          <w:szCs w:val="24"/>
        </w:rPr>
        <w:t>04</w:t>
      </w:r>
      <w:r w:rsidR="00D90C93" w:rsidRPr="006009EC">
        <w:rPr>
          <w:rFonts w:eastAsia="TimesNewRomanPSMT"/>
          <w:b/>
          <w:szCs w:val="24"/>
        </w:rPr>
        <w:t>.20</w:t>
      </w:r>
      <w:r w:rsidR="00FA7C62" w:rsidRPr="006009EC">
        <w:rPr>
          <w:rFonts w:eastAsia="TimesNewRomanPSMT"/>
          <w:b/>
          <w:szCs w:val="24"/>
        </w:rPr>
        <w:t>20</w:t>
      </w:r>
      <w:r w:rsidR="00D90C93" w:rsidRPr="006009EC">
        <w:rPr>
          <w:rFonts w:eastAsia="TimesNewRomanPSMT"/>
          <w:b/>
          <w:szCs w:val="24"/>
        </w:rPr>
        <w:t>.</w:t>
      </w:r>
      <w:r w:rsidR="00820B69" w:rsidRPr="006009EC">
        <w:rPr>
          <w:rFonts w:eastAsia="TimesNewRomanPSMT"/>
          <w:b/>
          <w:szCs w:val="24"/>
        </w:rPr>
        <w:t>godine</w:t>
      </w:r>
      <w:proofErr w:type="gramEnd"/>
      <w:r w:rsidR="00D90C93" w:rsidRPr="006009EC">
        <w:rPr>
          <w:rFonts w:eastAsia="TimesNewRomanPSMT"/>
          <w:b/>
          <w:szCs w:val="24"/>
        </w:rPr>
        <w:t xml:space="preserve"> </w:t>
      </w:r>
      <w:r w:rsidR="004F3D9B" w:rsidRPr="006009EC">
        <w:rPr>
          <w:rFonts w:eastAsia="TimesNewRomanPSMT"/>
          <w:b/>
          <w:szCs w:val="24"/>
        </w:rPr>
        <w:t>do</w:t>
      </w:r>
      <w:r w:rsidR="00D90C93" w:rsidRPr="006009EC">
        <w:rPr>
          <w:rFonts w:eastAsia="TimesNewRomanPSMT"/>
          <w:b/>
          <w:szCs w:val="24"/>
        </w:rPr>
        <w:t xml:space="preserve"> 11.00 </w:t>
      </w:r>
      <w:r w:rsidR="004F3D9B" w:rsidRPr="006009EC">
        <w:rPr>
          <w:rFonts w:eastAsia="TimesNewRomanPSMT"/>
          <w:b/>
          <w:szCs w:val="24"/>
        </w:rPr>
        <w:t>časova</w:t>
      </w:r>
      <w:r w:rsidR="00D90C93" w:rsidRPr="006009EC">
        <w:rPr>
          <w:rFonts w:eastAsia="TimesNewRomanPSMT"/>
          <w:szCs w:val="24"/>
        </w:rPr>
        <w:t>.</w:t>
      </w:r>
    </w:p>
    <w:p w14:paraId="5E480452" w14:textId="77777777" w:rsidR="00ED1274" w:rsidRPr="006009EC" w:rsidRDefault="004F3D9B" w:rsidP="00F85916">
      <w:pPr>
        <w:ind w:firstLine="708"/>
        <w:jc w:val="both"/>
        <w:rPr>
          <w:rFonts w:eastAsia="TimesNewRomanPSMT"/>
          <w:bCs/>
          <w:szCs w:val="24"/>
        </w:rPr>
      </w:pPr>
      <w:r w:rsidRPr="006009EC">
        <w:rPr>
          <w:rFonts w:eastAsia="TimesNewRomanPSMT"/>
          <w:szCs w:val="24"/>
        </w:rPr>
        <w:t>Naručilac</w:t>
      </w:r>
      <w:r w:rsidR="00ED1274" w:rsidRPr="006009EC">
        <w:rPr>
          <w:rFonts w:eastAsia="TimesNewRomanPSMT"/>
          <w:szCs w:val="24"/>
        </w:rPr>
        <w:t xml:space="preserve"> </w:t>
      </w:r>
      <w:r w:rsidRPr="006009EC">
        <w:rPr>
          <w:rFonts w:eastAsia="TimesNewRomanPSMT"/>
          <w:szCs w:val="24"/>
        </w:rPr>
        <w:t>će</w:t>
      </w:r>
      <w:r w:rsidR="00ED1274" w:rsidRPr="006009EC">
        <w:rPr>
          <w:rFonts w:eastAsia="TimesNewRomanPSMT"/>
          <w:szCs w:val="24"/>
        </w:rPr>
        <w:t xml:space="preserve"> </w:t>
      </w:r>
      <w:r w:rsidRPr="006009EC">
        <w:rPr>
          <w:rFonts w:eastAsia="TimesNewRomanPSMT"/>
          <w:szCs w:val="24"/>
        </w:rPr>
        <w:t>po</w:t>
      </w:r>
      <w:r w:rsidR="00ED1274" w:rsidRPr="006009EC">
        <w:rPr>
          <w:rFonts w:eastAsia="TimesNewRomanPSMT"/>
          <w:szCs w:val="24"/>
        </w:rPr>
        <w:t xml:space="preserve"> </w:t>
      </w:r>
      <w:r w:rsidRPr="006009EC">
        <w:rPr>
          <w:rFonts w:eastAsia="TimesNewRomanPSMT"/>
          <w:szCs w:val="24"/>
        </w:rPr>
        <w:t>prijemu</w:t>
      </w:r>
      <w:r w:rsidR="00ED1274" w:rsidRPr="006009EC">
        <w:rPr>
          <w:rFonts w:eastAsia="TimesNewRomanPSMT"/>
          <w:szCs w:val="24"/>
        </w:rPr>
        <w:t xml:space="preserve"> </w:t>
      </w:r>
      <w:r w:rsidRPr="006009EC">
        <w:rPr>
          <w:rFonts w:eastAsia="TimesNewRomanPSMT"/>
          <w:szCs w:val="24"/>
        </w:rPr>
        <w:t>ponude</w:t>
      </w:r>
      <w:r w:rsidR="00ED1274" w:rsidRPr="006009EC">
        <w:rPr>
          <w:rFonts w:eastAsia="TimesNewRomanPSMT"/>
          <w:szCs w:val="24"/>
        </w:rPr>
        <w:t xml:space="preserve">, </w:t>
      </w:r>
      <w:r w:rsidRPr="006009EC">
        <w:rPr>
          <w:rFonts w:eastAsia="TimesNewRomanPSMT"/>
          <w:szCs w:val="24"/>
        </w:rPr>
        <w:t>na</w:t>
      </w:r>
      <w:r w:rsidR="00ED1274" w:rsidRPr="006009EC">
        <w:rPr>
          <w:rFonts w:eastAsia="TimesNewRomanPSMT"/>
          <w:szCs w:val="24"/>
        </w:rPr>
        <w:t xml:space="preserve"> </w:t>
      </w:r>
      <w:r w:rsidRPr="006009EC">
        <w:rPr>
          <w:rFonts w:eastAsia="TimesNewRomanPSMT"/>
          <w:szCs w:val="24"/>
        </w:rPr>
        <w:t>koverti</w:t>
      </w:r>
      <w:r w:rsidR="00ED1274" w:rsidRPr="006009EC">
        <w:rPr>
          <w:rFonts w:eastAsia="TimesNewRomanPSMT"/>
          <w:szCs w:val="24"/>
        </w:rPr>
        <w:t xml:space="preserve">, </w:t>
      </w:r>
      <w:r w:rsidRPr="006009EC">
        <w:rPr>
          <w:rFonts w:eastAsia="TimesNewRomanPSMT"/>
          <w:szCs w:val="24"/>
        </w:rPr>
        <w:t>odnosno</w:t>
      </w:r>
      <w:r w:rsidR="00ED1274" w:rsidRPr="006009EC">
        <w:rPr>
          <w:rFonts w:eastAsia="TimesNewRomanPSMT"/>
          <w:szCs w:val="24"/>
        </w:rPr>
        <w:t xml:space="preserve"> </w:t>
      </w:r>
      <w:r w:rsidRPr="006009EC">
        <w:rPr>
          <w:rFonts w:eastAsia="TimesNewRomanPSMT"/>
          <w:szCs w:val="24"/>
        </w:rPr>
        <w:t>kutiji</w:t>
      </w:r>
      <w:r w:rsidR="00ED1274" w:rsidRPr="006009EC">
        <w:rPr>
          <w:rFonts w:eastAsia="TimesNewRomanPSMT"/>
          <w:szCs w:val="24"/>
        </w:rPr>
        <w:t xml:space="preserve">, </w:t>
      </w:r>
      <w:r w:rsidRPr="006009EC">
        <w:rPr>
          <w:rFonts w:eastAsia="TimesNewRomanPSMT"/>
          <w:szCs w:val="24"/>
        </w:rPr>
        <w:t>u</w:t>
      </w:r>
      <w:r w:rsidR="00ED1274" w:rsidRPr="006009EC">
        <w:rPr>
          <w:rFonts w:eastAsia="TimesNewRomanPSMT"/>
          <w:szCs w:val="24"/>
        </w:rPr>
        <w:t xml:space="preserve"> </w:t>
      </w:r>
      <w:r w:rsidRPr="006009EC">
        <w:rPr>
          <w:rFonts w:eastAsia="TimesNewRomanPSMT"/>
          <w:szCs w:val="24"/>
        </w:rPr>
        <w:t>kojoj</w:t>
      </w:r>
      <w:r w:rsidR="00ED1274" w:rsidRPr="006009EC">
        <w:rPr>
          <w:rFonts w:eastAsia="TimesNewRomanPSMT"/>
          <w:szCs w:val="24"/>
        </w:rPr>
        <w:t xml:space="preserve"> </w:t>
      </w:r>
      <w:r w:rsidRPr="006009EC">
        <w:rPr>
          <w:rFonts w:eastAsia="TimesNewRomanPSMT"/>
          <w:szCs w:val="24"/>
        </w:rPr>
        <w:t>se</w:t>
      </w:r>
      <w:r w:rsidR="00ED1274" w:rsidRPr="006009EC">
        <w:rPr>
          <w:rFonts w:eastAsia="TimesNewRomanPSMT"/>
          <w:szCs w:val="24"/>
        </w:rPr>
        <w:t xml:space="preserve"> </w:t>
      </w:r>
      <w:r w:rsidRPr="006009EC">
        <w:rPr>
          <w:rFonts w:eastAsia="TimesNewRomanPSMT"/>
          <w:szCs w:val="24"/>
        </w:rPr>
        <w:t>ponuda</w:t>
      </w:r>
      <w:r w:rsidR="00ED1274" w:rsidRPr="006009EC">
        <w:rPr>
          <w:rFonts w:eastAsia="TimesNewRomanPSMT"/>
          <w:szCs w:val="24"/>
        </w:rPr>
        <w:t xml:space="preserve"> </w:t>
      </w:r>
      <w:r w:rsidRPr="006009EC">
        <w:rPr>
          <w:rFonts w:eastAsia="TimesNewRomanPSMT"/>
          <w:szCs w:val="24"/>
        </w:rPr>
        <w:t>nalazi</w:t>
      </w:r>
      <w:r w:rsidR="00ED1274" w:rsidRPr="006009EC">
        <w:rPr>
          <w:rFonts w:eastAsia="TimesNewRomanPSMT"/>
          <w:szCs w:val="24"/>
        </w:rPr>
        <w:t xml:space="preserve">, </w:t>
      </w:r>
      <w:r w:rsidRPr="006009EC">
        <w:rPr>
          <w:rFonts w:eastAsia="TimesNewRomanPSMT"/>
          <w:szCs w:val="24"/>
        </w:rPr>
        <w:t>upisati</w:t>
      </w:r>
      <w:r w:rsidR="00ED1274" w:rsidRPr="006009EC">
        <w:rPr>
          <w:rFonts w:eastAsia="TimesNewRomanPSMT"/>
          <w:szCs w:val="24"/>
        </w:rPr>
        <w:t xml:space="preserve"> </w:t>
      </w:r>
      <w:r w:rsidRPr="006009EC">
        <w:rPr>
          <w:rFonts w:eastAsia="TimesNewRomanPSMT"/>
          <w:szCs w:val="24"/>
        </w:rPr>
        <w:t>vreme</w:t>
      </w:r>
      <w:r w:rsidR="00ED1274" w:rsidRPr="006009EC">
        <w:rPr>
          <w:rFonts w:eastAsia="TimesNewRomanPSMT"/>
          <w:szCs w:val="24"/>
        </w:rPr>
        <w:t xml:space="preserve"> </w:t>
      </w:r>
      <w:r w:rsidRPr="006009EC">
        <w:rPr>
          <w:rFonts w:eastAsia="TimesNewRomanPSMT"/>
          <w:szCs w:val="24"/>
        </w:rPr>
        <w:t>prijema</w:t>
      </w:r>
      <w:r w:rsidR="00ED1274" w:rsidRPr="006009EC">
        <w:rPr>
          <w:rFonts w:eastAsia="TimesNewRomanPSMT"/>
          <w:szCs w:val="24"/>
        </w:rPr>
        <w:t xml:space="preserve"> </w:t>
      </w:r>
      <w:r w:rsidRPr="006009EC">
        <w:rPr>
          <w:rFonts w:eastAsia="TimesNewRomanPSMT"/>
          <w:szCs w:val="24"/>
        </w:rPr>
        <w:t>i</w:t>
      </w:r>
      <w:r w:rsidR="00ED1274" w:rsidRPr="006009EC">
        <w:rPr>
          <w:rFonts w:eastAsia="TimesNewRomanPSMT"/>
          <w:szCs w:val="24"/>
        </w:rPr>
        <w:t xml:space="preserve"> </w:t>
      </w:r>
      <w:r w:rsidRPr="006009EC">
        <w:rPr>
          <w:rFonts w:eastAsia="TimesNewRomanPSMT"/>
          <w:szCs w:val="24"/>
        </w:rPr>
        <w:t>evidentirati</w:t>
      </w:r>
      <w:r w:rsidR="00ED1274" w:rsidRPr="006009EC">
        <w:rPr>
          <w:rFonts w:eastAsia="TimesNewRomanPSMT"/>
          <w:szCs w:val="24"/>
        </w:rPr>
        <w:t xml:space="preserve"> </w:t>
      </w:r>
      <w:r w:rsidRPr="006009EC">
        <w:rPr>
          <w:rFonts w:eastAsia="TimesNewRomanPSMT"/>
          <w:szCs w:val="24"/>
        </w:rPr>
        <w:t>broj</w:t>
      </w:r>
      <w:r w:rsidR="00ED1274" w:rsidRPr="006009EC">
        <w:rPr>
          <w:rFonts w:eastAsia="TimesNewRomanPSMT"/>
          <w:szCs w:val="24"/>
        </w:rPr>
        <w:t xml:space="preserve"> </w:t>
      </w:r>
      <w:r w:rsidRPr="006009EC">
        <w:rPr>
          <w:rFonts w:eastAsia="TimesNewRomanPSMT"/>
          <w:szCs w:val="24"/>
        </w:rPr>
        <w:t>i</w:t>
      </w:r>
      <w:r w:rsidR="00ED1274" w:rsidRPr="006009EC">
        <w:rPr>
          <w:rFonts w:eastAsia="TimesNewRomanPSMT"/>
          <w:szCs w:val="24"/>
        </w:rPr>
        <w:t xml:space="preserve"> </w:t>
      </w:r>
      <w:r w:rsidRPr="006009EC">
        <w:rPr>
          <w:rFonts w:eastAsia="TimesNewRomanPSMT"/>
          <w:szCs w:val="24"/>
        </w:rPr>
        <w:t>datum</w:t>
      </w:r>
      <w:r w:rsidR="00ED1274" w:rsidRPr="006009EC">
        <w:rPr>
          <w:rFonts w:eastAsia="TimesNewRomanPSMT"/>
          <w:szCs w:val="24"/>
        </w:rPr>
        <w:t xml:space="preserve"> </w:t>
      </w:r>
      <w:r w:rsidRPr="006009EC">
        <w:rPr>
          <w:rFonts w:eastAsia="TimesNewRomanPSMT"/>
          <w:szCs w:val="24"/>
        </w:rPr>
        <w:t>ponude</w:t>
      </w:r>
      <w:r w:rsidR="00ED1274" w:rsidRPr="006009EC">
        <w:rPr>
          <w:rFonts w:eastAsia="TimesNewRomanPSMT"/>
          <w:szCs w:val="24"/>
        </w:rPr>
        <w:t xml:space="preserve"> </w:t>
      </w:r>
      <w:r w:rsidRPr="006009EC">
        <w:rPr>
          <w:rFonts w:eastAsia="TimesNewRomanPSMT"/>
          <w:szCs w:val="24"/>
        </w:rPr>
        <w:t>prema</w:t>
      </w:r>
      <w:r w:rsidR="00ED1274" w:rsidRPr="006009EC">
        <w:rPr>
          <w:rFonts w:eastAsia="TimesNewRomanPSMT"/>
          <w:szCs w:val="24"/>
        </w:rPr>
        <w:t xml:space="preserve"> </w:t>
      </w:r>
      <w:r w:rsidRPr="006009EC">
        <w:rPr>
          <w:rFonts w:eastAsia="TimesNewRomanPSMT"/>
          <w:szCs w:val="24"/>
        </w:rPr>
        <w:t>redosledu</w:t>
      </w:r>
      <w:r w:rsidR="00ED1274" w:rsidRPr="006009EC">
        <w:rPr>
          <w:rFonts w:eastAsia="TimesNewRomanPSMT"/>
          <w:szCs w:val="24"/>
        </w:rPr>
        <w:t xml:space="preserve"> </w:t>
      </w:r>
      <w:r w:rsidRPr="006009EC">
        <w:rPr>
          <w:rFonts w:eastAsia="TimesNewRomanPSMT"/>
          <w:szCs w:val="24"/>
        </w:rPr>
        <w:t>prispeća</w:t>
      </w:r>
      <w:r w:rsidR="00ED1274" w:rsidRPr="006009EC">
        <w:rPr>
          <w:rFonts w:eastAsia="TimesNewRomanPSMT"/>
          <w:szCs w:val="24"/>
        </w:rPr>
        <w:t xml:space="preserve">. </w:t>
      </w:r>
      <w:r w:rsidRPr="006009EC">
        <w:rPr>
          <w:rFonts w:eastAsia="TimesNewRomanPSMT"/>
          <w:szCs w:val="24"/>
        </w:rPr>
        <w:t>Ukoliko</w:t>
      </w:r>
      <w:r w:rsidR="00ED1274" w:rsidRPr="006009EC">
        <w:rPr>
          <w:rFonts w:eastAsia="TimesNewRomanPSMT"/>
          <w:szCs w:val="24"/>
        </w:rPr>
        <w:t xml:space="preserve"> </w:t>
      </w:r>
      <w:r w:rsidRPr="006009EC">
        <w:rPr>
          <w:rFonts w:eastAsia="TimesNewRomanPSMT"/>
          <w:szCs w:val="24"/>
        </w:rPr>
        <w:t>je</w:t>
      </w:r>
      <w:r w:rsidR="00ED1274" w:rsidRPr="006009EC">
        <w:rPr>
          <w:rFonts w:eastAsia="TimesNewRomanPSMT"/>
          <w:szCs w:val="24"/>
        </w:rPr>
        <w:t xml:space="preserve"> </w:t>
      </w:r>
      <w:r w:rsidRPr="006009EC">
        <w:rPr>
          <w:rFonts w:eastAsia="TimesNewRomanPSMT"/>
          <w:szCs w:val="24"/>
        </w:rPr>
        <w:t>ponuda</w:t>
      </w:r>
      <w:r w:rsidR="00ED1274" w:rsidRPr="006009EC">
        <w:rPr>
          <w:rFonts w:eastAsia="TimesNewRomanPSMT"/>
          <w:szCs w:val="24"/>
        </w:rPr>
        <w:t xml:space="preserve"> </w:t>
      </w:r>
      <w:r w:rsidRPr="006009EC">
        <w:rPr>
          <w:rFonts w:eastAsia="TimesNewRomanPSMT"/>
          <w:szCs w:val="24"/>
        </w:rPr>
        <w:t>dostavlјena</w:t>
      </w:r>
      <w:r w:rsidR="00ED1274" w:rsidRPr="006009EC">
        <w:rPr>
          <w:rFonts w:eastAsia="TimesNewRomanPSMT"/>
          <w:szCs w:val="24"/>
        </w:rPr>
        <w:t xml:space="preserve"> </w:t>
      </w:r>
      <w:r w:rsidRPr="006009EC">
        <w:rPr>
          <w:rFonts w:eastAsia="TimesNewRomanPSMT"/>
          <w:szCs w:val="24"/>
        </w:rPr>
        <w:t>neposredno</w:t>
      </w:r>
      <w:r w:rsidR="00ED1274" w:rsidRPr="006009EC">
        <w:rPr>
          <w:rFonts w:eastAsia="TimesNewRomanPSMT"/>
          <w:szCs w:val="24"/>
        </w:rPr>
        <w:t xml:space="preserve">, </w:t>
      </w:r>
      <w:r w:rsidRPr="006009EC">
        <w:rPr>
          <w:rFonts w:eastAsia="TimesNewRomanPSMT"/>
          <w:szCs w:val="24"/>
        </w:rPr>
        <w:t>naručilac</w:t>
      </w:r>
      <w:r w:rsidR="00ED1274" w:rsidRPr="006009EC">
        <w:rPr>
          <w:rFonts w:eastAsia="TimesNewRomanPSMT"/>
          <w:szCs w:val="24"/>
        </w:rPr>
        <w:t xml:space="preserve"> </w:t>
      </w:r>
      <w:r w:rsidRPr="006009EC">
        <w:rPr>
          <w:rFonts w:eastAsia="TimesNewRomanPSMT"/>
          <w:szCs w:val="24"/>
        </w:rPr>
        <w:t>će</w:t>
      </w:r>
      <w:r w:rsidR="00ED1274" w:rsidRPr="006009EC">
        <w:rPr>
          <w:rFonts w:eastAsia="TimesNewRomanPSMT"/>
          <w:szCs w:val="24"/>
        </w:rPr>
        <w:t xml:space="preserve"> </w:t>
      </w:r>
      <w:r w:rsidRPr="006009EC">
        <w:rPr>
          <w:rFonts w:eastAsia="TimesNewRomanPSMT"/>
          <w:szCs w:val="24"/>
        </w:rPr>
        <w:t>ponuđaču</w:t>
      </w:r>
      <w:r w:rsidR="00ED1274" w:rsidRPr="006009EC">
        <w:rPr>
          <w:rFonts w:eastAsia="TimesNewRomanPSMT"/>
          <w:szCs w:val="24"/>
        </w:rPr>
        <w:t xml:space="preserve"> </w:t>
      </w:r>
      <w:r w:rsidRPr="006009EC">
        <w:rPr>
          <w:rFonts w:eastAsia="TimesNewRomanPSMT"/>
          <w:szCs w:val="24"/>
        </w:rPr>
        <w:t>predati</w:t>
      </w:r>
      <w:r w:rsidR="00ED1274" w:rsidRPr="006009EC">
        <w:rPr>
          <w:rFonts w:eastAsia="TimesNewRomanPSMT"/>
          <w:szCs w:val="24"/>
        </w:rPr>
        <w:t xml:space="preserve"> </w:t>
      </w:r>
      <w:r w:rsidRPr="006009EC">
        <w:rPr>
          <w:rFonts w:eastAsia="TimesNewRomanPSMT"/>
          <w:szCs w:val="24"/>
        </w:rPr>
        <w:t>potvrdu</w:t>
      </w:r>
      <w:r w:rsidR="00ED1274" w:rsidRPr="006009EC">
        <w:rPr>
          <w:rFonts w:eastAsia="TimesNewRomanPSMT"/>
          <w:szCs w:val="24"/>
        </w:rPr>
        <w:t xml:space="preserve"> </w:t>
      </w:r>
      <w:r w:rsidRPr="006009EC">
        <w:rPr>
          <w:rFonts w:eastAsia="TimesNewRomanPSMT"/>
          <w:szCs w:val="24"/>
        </w:rPr>
        <w:t>prijema</w:t>
      </w:r>
      <w:r w:rsidR="00ED1274" w:rsidRPr="006009EC">
        <w:rPr>
          <w:rFonts w:eastAsia="TimesNewRomanPSMT"/>
          <w:szCs w:val="24"/>
        </w:rPr>
        <w:t xml:space="preserve"> </w:t>
      </w:r>
      <w:r w:rsidRPr="006009EC">
        <w:rPr>
          <w:rFonts w:eastAsia="TimesNewRomanPSMT"/>
          <w:szCs w:val="24"/>
        </w:rPr>
        <w:t>ponude</w:t>
      </w:r>
      <w:r w:rsidR="00ED1274" w:rsidRPr="006009EC">
        <w:rPr>
          <w:rFonts w:eastAsia="TimesNewRomanPSMT"/>
          <w:szCs w:val="24"/>
        </w:rPr>
        <w:t xml:space="preserve">. </w:t>
      </w:r>
      <w:r w:rsidRPr="006009EC">
        <w:rPr>
          <w:rFonts w:eastAsia="TimesNewRomanPSMT"/>
          <w:szCs w:val="24"/>
        </w:rPr>
        <w:t>U</w:t>
      </w:r>
      <w:r w:rsidR="00ED1274" w:rsidRPr="006009EC">
        <w:rPr>
          <w:rFonts w:eastAsia="TimesNewRomanPSMT"/>
          <w:szCs w:val="24"/>
        </w:rPr>
        <w:t xml:space="preserve"> </w:t>
      </w:r>
      <w:r w:rsidRPr="006009EC">
        <w:rPr>
          <w:rFonts w:eastAsia="TimesNewRomanPSMT"/>
          <w:szCs w:val="24"/>
        </w:rPr>
        <w:t>potvrdi</w:t>
      </w:r>
      <w:r w:rsidR="00ED1274" w:rsidRPr="006009EC">
        <w:rPr>
          <w:rFonts w:eastAsia="TimesNewRomanPSMT"/>
          <w:szCs w:val="24"/>
        </w:rPr>
        <w:t xml:space="preserve"> </w:t>
      </w:r>
      <w:r w:rsidRPr="006009EC">
        <w:rPr>
          <w:rFonts w:eastAsia="TimesNewRomanPSMT"/>
          <w:szCs w:val="24"/>
        </w:rPr>
        <w:t>prijema</w:t>
      </w:r>
      <w:r w:rsidR="00ED1274" w:rsidRPr="006009EC">
        <w:rPr>
          <w:rFonts w:eastAsia="TimesNewRomanPSMT"/>
          <w:szCs w:val="24"/>
        </w:rPr>
        <w:t xml:space="preserve"> </w:t>
      </w:r>
      <w:r w:rsidRPr="006009EC">
        <w:rPr>
          <w:rFonts w:eastAsia="TimesNewRomanPSMT"/>
          <w:szCs w:val="24"/>
        </w:rPr>
        <w:t>ponude</w:t>
      </w:r>
      <w:r w:rsidR="00ED1274" w:rsidRPr="006009EC">
        <w:rPr>
          <w:rFonts w:eastAsia="TimesNewRomanPSMT"/>
          <w:szCs w:val="24"/>
        </w:rPr>
        <w:t xml:space="preserve"> </w:t>
      </w:r>
      <w:r w:rsidRPr="006009EC">
        <w:rPr>
          <w:rFonts w:eastAsia="TimesNewRomanPSMT"/>
          <w:szCs w:val="24"/>
        </w:rPr>
        <w:t>naručilac</w:t>
      </w:r>
      <w:r w:rsidR="00ED1274" w:rsidRPr="006009EC">
        <w:rPr>
          <w:rFonts w:eastAsia="TimesNewRomanPSMT"/>
          <w:szCs w:val="24"/>
        </w:rPr>
        <w:t xml:space="preserve"> </w:t>
      </w:r>
      <w:r w:rsidRPr="006009EC">
        <w:rPr>
          <w:rFonts w:eastAsia="TimesNewRomanPSMT"/>
          <w:szCs w:val="24"/>
        </w:rPr>
        <w:t>će</w:t>
      </w:r>
      <w:r w:rsidR="00ED1274" w:rsidRPr="006009EC">
        <w:rPr>
          <w:rFonts w:eastAsia="TimesNewRomanPSMT"/>
          <w:szCs w:val="24"/>
        </w:rPr>
        <w:t xml:space="preserve"> </w:t>
      </w:r>
      <w:r w:rsidRPr="006009EC">
        <w:rPr>
          <w:rFonts w:eastAsia="TimesNewRomanPSMT"/>
          <w:szCs w:val="24"/>
        </w:rPr>
        <w:t>navesti</w:t>
      </w:r>
      <w:r w:rsidR="00ED1274" w:rsidRPr="006009EC">
        <w:rPr>
          <w:rFonts w:eastAsia="TimesNewRomanPSMT"/>
          <w:szCs w:val="24"/>
        </w:rPr>
        <w:t xml:space="preserve"> </w:t>
      </w:r>
      <w:r w:rsidRPr="006009EC">
        <w:rPr>
          <w:rFonts w:eastAsia="TimesNewRomanPSMT"/>
          <w:szCs w:val="24"/>
        </w:rPr>
        <w:t>datum</w:t>
      </w:r>
      <w:r w:rsidR="00ED1274" w:rsidRPr="006009EC">
        <w:rPr>
          <w:rFonts w:eastAsia="TimesNewRomanPSMT"/>
          <w:szCs w:val="24"/>
        </w:rPr>
        <w:t xml:space="preserve"> </w:t>
      </w:r>
      <w:r w:rsidRPr="006009EC">
        <w:rPr>
          <w:rFonts w:eastAsia="TimesNewRomanPSMT"/>
          <w:szCs w:val="24"/>
        </w:rPr>
        <w:t>i</w:t>
      </w:r>
      <w:r w:rsidR="00ED1274" w:rsidRPr="006009EC">
        <w:rPr>
          <w:rFonts w:eastAsia="TimesNewRomanPSMT"/>
          <w:szCs w:val="24"/>
        </w:rPr>
        <w:t xml:space="preserve"> </w:t>
      </w:r>
      <w:r w:rsidRPr="006009EC">
        <w:rPr>
          <w:rFonts w:eastAsia="TimesNewRomanPSMT"/>
          <w:szCs w:val="24"/>
        </w:rPr>
        <w:t>sat</w:t>
      </w:r>
      <w:r w:rsidR="00ED1274" w:rsidRPr="006009EC">
        <w:rPr>
          <w:rFonts w:eastAsia="TimesNewRomanPSMT"/>
          <w:szCs w:val="24"/>
        </w:rPr>
        <w:t xml:space="preserve"> </w:t>
      </w:r>
      <w:r w:rsidRPr="006009EC">
        <w:rPr>
          <w:rFonts w:eastAsia="TimesNewRomanPSMT"/>
          <w:szCs w:val="24"/>
        </w:rPr>
        <w:t>prijema</w:t>
      </w:r>
      <w:r w:rsidR="00ED1274" w:rsidRPr="006009EC">
        <w:rPr>
          <w:rFonts w:eastAsia="TimesNewRomanPSMT"/>
          <w:szCs w:val="24"/>
        </w:rPr>
        <w:t xml:space="preserve"> </w:t>
      </w:r>
      <w:r w:rsidRPr="006009EC">
        <w:rPr>
          <w:rFonts w:eastAsia="TimesNewRomanPSMT"/>
          <w:szCs w:val="24"/>
        </w:rPr>
        <w:t>ponude</w:t>
      </w:r>
      <w:r w:rsidR="00ED1274" w:rsidRPr="006009EC">
        <w:rPr>
          <w:rFonts w:eastAsia="TimesNewRomanPSMT"/>
          <w:szCs w:val="24"/>
        </w:rPr>
        <w:t>.</w:t>
      </w:r>
    </w:p>
    <w:p w14:paraId="0BDA9D7A" w14:textId="77777777" w:rsidR="004A7344" w:rsidRPr="006009EC" w:rsidRDefault="00E13A8B" w:rsidP="007A430F">
      <w:pPr>
        <w:jc w:val="both"/>
        <w:rPr>
          <w:szCs w:val="24"/>
        </w:rPr>
      </w:pPr>
      <w:r w:rsidRPr="006009EC">
        <w:rPr>
          <w:szCs w:val="24"/>
        </w:rPr>
        <w:tab/>
      </w:r>
      <w:r w:rsidR="004F3D9B" w:rsidRPr="006009EC">
        <w:rPr>
          <w:szCs w:val="24"/>
        </w:rPr>
        <w:t>Ponuda</w:t>
      </w:r>
      <w:r w:rsidRPr="006009EC">
        <w:rPr>
          <w:szCs w:val="24"/>
        </w:rPr>
        <w:t xml:space="preserve"> </w:t>
      </w:r>
      <w:r w:rsidR="004F3D9B" w:rsidRPr="006009EC">
        <w:rPr>
          <w:szCs w:val="24"/>
        </w:rPr>
        <w:t>koju</w:t>
      </w:r>
      <w:r w:rsidRPr="006009EC">
        <w:rPr>
          <w:szCs w:val="24"/>
        </w:rPr>
        <w:t xml:space="preserve"> </w:t>
      </w:r>
      <w:r w:rsidR="004F3D9B" w:rsidRPr="006009EC">
        <w:rPr>
          <w:szCs w:val="24"/>
        </w:rPr>
        <w:t>naručilac</w:t>
      </w:r>
      <w:r w:rsidRPr="006009EC">
        <w:rPr>
          <w:szCs w:val="24"/>
        </w:rPr>
        <w:t xml:space="preserve"> </w:t>
      </w:r>
      <w:r w:rsidR="004F3D9B" w:rsidRPr="006009EC">
        <w:rPr>
          <w:szCs w:val="24"/>
        </w:rPr>
        <w:t>nije</w:t>
      </w:r>
      <w:r w:rsidRPr="006009EC">
        <w:rPr>
          <w:szCs w:val="24"/>
        </w:rPr>
        <w:t xml:space="preserve"> </w:t>
      </w:r>
      <w:r w:rsidR="004F3D9B" w:rsidRPr="006009EC">
        <w:rPr>
          <w:szCs w:val="24"/>
        </w:rPr>
        <w:t>primio</w:t>
      </w:r>
      <w:r w:rsidRPr="006009EC">
        <w:rPr>
          <w:szCs w:val="24"/>
        </w:rPr>
        <w:t xml:space="preserve"> </w:t>
      </w:r>
      <w:r w:rsidR="004F3D9B" w:rsidRPr="006009EC">
        <w:rPr>
          <w:szCs w:val="24"/>
        </w:rPr>
        <w:t>u</w:t>
      </w:r>
      <w:r w:rsidRPr="006009EC">
        <w:rPr>
          <w:szCs w:val="24"/>
        </w:rPr>
        <w:t xml:space="preserve"> </w:t>
      </w:r>
      <w:r w:rsidR="004F3D9B" w:rsidRPr="006009EC">
        <w:rPr>
          <w:szCs w:val="24"/>
        </w:rPr>
        <w:t>roku</w:t>
      </w:r>
      <w:r w:rsidRPr="006009EC">
        <w:rPr>
          <w:szCs w:val="24"/>
        </w:rPr>
        <w:t xml:space="preserve"> </w:t>
      </w:r>
      <w:r w:rsidR="004F3D9B" w:rsidRPr="006009EC">
        <w:rPr>
          <w:szCs w:val="24"/>
        </w:rPr>
        <w:t>određenom</w:t>
      </w:r>
      <w:r w:rsidRPr="006009EC">
        <w:rPr>
          <w:szCs w:val="24"/>
        </w:rPr>
        <w:t xml:space="preserve"> </w:t>
      </w:r>
      <w:r w:rsidR="004F3D9B" w:rsidRPr="006009EC">
        <w:rPr>
          <w:szCs w:val="24"/>
        </w:rPr>
        <w:t>za</w:t>
      </w:r>
      <w:r w:rsidRPr="006009EC">
        <w:rPr>
          <w:szCs w:val="24"/>
        </w:rPr>
        <w:t xml:space="preserve"> </w:t>
      </w:r>
      <w:r w:rsidR="004F3D9B" w:rsidRPr="006009EC">
        <w:rPr>
          <w:szCs w:val="24"/>
        </w:rPr>
        <w:t>podnošenje</w:t>
      </w:r>
      <w:r w:rsidRPr="006009EC">
        <w:rPr>
          <w:szCs w:val="24"/>
        </w:rPr>
        <w:t xml:space="preserve"> </w:t>
      </w:r>
      <w:r w:rsidR="004F3D9B" w:rsidRPr="006009EC">
        <w:rPr>
          <w:szCs w:val="24"/>
        </w:rPr>
        <w:t>ponuda</w:t>
      </w:r>
      <w:r w:rsidRPr="006009EC">
        <w:rPr>
          <w:szCs w:val="24"/>
        </w:rPr>
        <w:t xml:space="preserve">, </w:t>
      </w:r>
      <w:r w:rsidR="004F3D9B" w:rsidRPr="006009EC">
        <w:rPr>
          <w:szCs w:val="24"/>
        </w:rPr>
        <w:t>odnosno</w:t>
      </w:r>
      <w:r w:rsidR="002847E1" w:rsidRPr="006009EC">
        <w:rPr>
          <w:szCs w:val="24"/>
        </w:rPr>
        <w:t xml:space="preserve"> </w:t>
      </w:r>
      <w:r w:rsidR="004F3D9B" w:rsidRPr="006009EC">
        <w:rPr>
          <w:szCs w:val="24"/>
        </w:rPr>
        <w:t>koja</w:t>
      </w:r>
      <w:r w:rsidR="002847E1" w:rsidRPr="006009EC">
        <w:rPr>
          <w:szCs w:val="24"/>
        </w:rPr>
        <w:t xml:space="preserve"> </w:t>
      </w:r>
      <w:r w:rsidR="004F3D9B" w:rsidRPr="006009EC">
        <w:rPr>
          <w:szCs w:val="24"/>
        </w:rPr>
        <w:t>je</w:t>
      </w:r>
      <w:r w:rsidR="002847E1" w:rsidRPr="006009EC">
        <w:rPr>
          <w:szCs w:val="24"/>
        </w:rPr>
        <w:t xml:space="preserve"> </w:t>
      </w:r>
      <w:r w:rsidR="004F3D9B" w:rsidRPr="006009EC">
        <w:rPr>
          <w:szCs w:val="24"/>
        </w:rPr>
        <w:t>primlјena</w:t>
      </w:r>
      <w:r w:rsidR="002847E1" w:rsidRPr="006009EC">
        <w:rPr>
          <w:szCs w:val="24"/>
        </w:rPr>
        <w:t xml:space="preserve"> </w:t>
      </w:r>
      <w:r w:rsidR="004F3D9B" w:rsidRPr="006009EC">
        <w:rPr>
          <w:szCs w:val="24"/>
        </w:rPr>
        <w:t>po</w:t>
      </w:r>
      <w:r w:rsidR="002847E1" w:rsidRPr="006009EC">
        <w:rPr>
          <w:szCs w:val="24"/>
        </w:rPr>
        <w:t xml:space="preserve"> </w:t>
      </w:r>
      <w:r w:rsidR="004F3D9B" w:rsidRPr="006009EC">
        <w:rPr>
          <w:szCs w:val="24"/>
        </w:rPr>
        <w:t>isteku</w:t>
      </w:r>
      <w:r w:rsidR="002847E1" w:rsidRPr="006009EC">
        <w:rPr>
          <w:szCs w:val="24"/>
        </w:rPr>
        <w:t xml:space="preserve"> </w:t>
      </w:r>
      <w:r w:rsidR="004F3D9B" w:rsidRPr="006009EC">
        <w:rPr>
          <w:szCs w:val="24"/>
        </w:rPr>
        <w:t>dana</w:t>
      </w:r>
      <w:r w:rsidR="002847E1" w:rsidRPr="006009EC">
        <w:rPr>
          <w:szCs w:val="24"/>
        </w:rPr>
        <w:t xml:space="preserve"> </w:t>
      </w:r>
      <w:r w:rsidR="004F3D9B" w:rsidRPr="006009EC">
        <w:rPr>
          <w:szCs w:val="24"/>
        </w:rPr>
        <w:t>i</w:t>
      </w:r>
      <w:r w:rsidR="002847E1" w:rsidRPr="006009EC">
        <w:rPr>
          <w:szCs w:val="24"/>
        </w:rPr>
        <w:t xml:space="preserve"> </w:t>
      </w:r>
      <w:r w:rsidR="004F3D9B" w:rsidRPr="006009EC">
        <w:rPr>
          <w:szCs w:val="24"/>
        </w:rPr>
        <w:t>sata</w:t>
      </w:r>
      <w:r w:rsidR="002847E1" w:rsidRPr="006009EC">
        <w:rPr>
          <w:szCs w:val="24"/>
        </w:rPr>
        <w:t xml:space="preserve"> </w:t>
      </w:r>
      <w:r w:rsidR="004F3D9B" w:rsidRPr="006009EC">
        <w:rPr>
          <w:szCs w:val="24"/>
        </w:rPr>
        <w:t>do</w:t>
      </w:r>
      <w:r w:rsidR="002847E1" w:rsidRPr="006009EC">
        <w:rPr>
          <w:szCs w:val="24"/>
        </w:rPr>
        <w:t xml:space="preserve"> </w:t>
      </w:r>
      <w:r w:rsidR="004F3D9B" w:rsidRPr="006009EC">
        <w:rPr>
          <w:szCs w:val="24"/>
        </w:rPr>
        <w:t>kojeg</w:t>
      </w:r>
      <w:r w:rsidR="002847E1" w:rsidRPr="006009EC">
        <w:rPr>
          <w:szCs w:val="24"/>
        </w:rPr>
        <w:t xml:space="preserve"> </w:t>
      </w:r>
      <w:r w:rsidR="004F3D9B" w:rsidRPr="006009EC">
        <w:rPr>
          <w:szCs w:val="24"/>
        </w:rPr>
        <w:t>se</w:t>
      </w:r>
      <w:r w:rsidR="002847E1" w:rsidRPr="006009EC">
        <w:rPr>
          <w:szCs w:val="24"/>
        </w:rPr>
        <w:t xml:space="preserve"> </w:t>
      </w:r>
      <w:r w:rsidR="004F3D9B" w:rsidRPr="006009EC">
        <w:rPr>
          <w:szCs w:val="24"/>
        </w:rPr>
        <w:t>mogu</w:t>
      </w:r>
      <w:r w:rsidR="002847E1" w:rsidRPr="006009EC">
        <w:rPr>
          <w:szCs w:val="24"/>
        </w:rPr>
        <w:t xml:space="preserve"> </w:t>
      </w:r>
      <w:r w:rsidR="004F3D9B" w:rsidRPr="006009EC">
        <w:rPr>
          <w:szCs w:val="24"/>
        </w:rPr>
        <w:t>podneti</w:t>
      </w:r>
      <w:r w:rsidR="002847E1" w:rsidRPr="006009EC">
        <w:rPr>
          <w:szCs w:val="24"/>
        </w:rPr>
        <w:t xml:space="preserve"> </w:t>
      </w:r>
      <w:r w:rsidR="004F3D9B" w:rsidRPr="006009EC">
        <w:rPr>
          <w:szCs w:val="24"/>
        </w:rPr>
        <w:t>ponude</w:t>
      </w:r>
      <w:r w:rsidR="002847E1" w:rsidRPr="006009EC">
        <w:rPr>
          <w:szCs w:val="24"/>
        </w:rPr>
        <w:t xml:space="preserve">, </w:t>
      </w:r>
      <w:r w:rsidR="004F3D9B" w:rsidRPr="006009EC">
        <w:rPr>
          <w:szCs w:val="24"/>
        </w:rPr>
        <w:t>smatraće</w:t>
      </w:r>
      <w:r w:rsidR="002847E1" w:rsidRPr="006009EC">
        <w:rPr>
          <w:szCs w:val="24"/>
        </w:rPr>
        <w:t xml:space="preserve"> </w:t>
      </w:r>
      <w:r w:rsidR="004F3D9B" w:rsidRPr="006009EC">
        <w:rPr>
          <w:szCs w:val="24"/>
        </w:rPr>
        <w:t>se</w:t>
      </w:r>
      <w:r w:rsidR="002847E1" w:rsidRPr="006009EC">
        <w:rPr>
          <w:szCs w:val="24"/>
        </w:rPr>
        <w:t xml:space="preserve"> </w:t>
      </w:r>
      <w:r w:rsidR="004F3D9B" w:rsidRPr="006009EC">
        <w:rPr>
          <w:szCs w:val="24"/>
        </w:rPr>
        <w:t>neblagovremenom</w:t>
      </w:r>
      <w:r w:rsidR="002847E1" w:rsidRPr="006009EC">
        <w:rPr>
          <w:szCs w:val="24"/>
        </w:rPr>
        <w:t>.</w:t>
      </w:r>
    </w:p>
    <w:p w14:paraId="5CD80312" w14:textId="77777777" w:rsidR="0033020B" w:rsidRPr="006009EC" w:rsidRDefault="002A6808" w:rsidP="007A430F">
      <w:pPr>
        <w:jc w:val="both"/>
        <w:rPr>
          <w:szCs w:val="24"/>
        </w:rPr>
      </w:pPr>
      <w:r w:rsidRPr="006009EC">
        <w:rPr>
          <w:szCs w:val="24"/>
        </w:rPr>
        <w:tab/>
      </w:r>
      <w:r w:rsidR="004F3D9B" w:rsidRPr="006009EC">
        <w:rPr>
          <w:szCs w:val="24"/>
        </w:rPr>
        <w:t>Ponuda</w:t>
      </w:r>
      <w:r w:rsidRPr="006009EC">
        <w:rPr>
          <w:szCs w:val="24"/>
        </w:rPr>
        <w:t xml:space="preserve">, </w:t>
      </w:r>
      <w:r w:rsidR="004F3D9B" w:rsidRPr="006009EC">
        <w:rPr>
          <w:szCs w:val="24"/>
        </w:rPr>
        <w:t>pored</w:t>
      </w:r>
      <w:r w:rsidRPr="006009EC">
        <w:rPr>
          <w:szCs w:val="24"/>
        </w:rPr>
        <w:t xml:space="preserve"> </w:t>
      </w:r>
      <w:r w:rsidR="004F3D9B" w:rsidRPr="006009EC">
        <w:rPr>
          <w:szCs w:val="24"/>
        </w:rPr>
        <w:t>dokumenata</w:t>
      </w:r>
      <w:r w:rsidRPr="006009EC">
        <w:rPr>
          <w:szCs w:val="24"/>
        </w:rPr>
        <w:t xml:space="preserve"> </w:t>
      </w:r>
      <w:r w:rsidR="004F3D9B" w:rsidRPr="006009EC">
        <w:rPr>
          <w:szCs w:val="24"/>
        </w:rPr>
        <w:t>kojima</w:t>
      </w:r>
      <w:r w:rsidRPr="006009EC">
        <w:rPr>
          <w:szCs w:val="24"/>
        </w:rPr>
        <w:t xml:space="preserve"> </w:t>
      </w:r>
      <w:r w:rsidR="004F3D9B" w:rsidRPr="006009EC">
        <w:rPr>
          <w:szCs w:val="24"/>
        </w:rPr>
        <w:t>se</w:t>
      </w:r>
      <w:r w:rsidRPr="006009EC">
        <w:rPr>
          <w:szCs w:val="24"/>
        </w:rPr>
        <w:t xml:space="preserve"> </w:t>
      </w:r>
      <w:r w:rsidR="004F3D9B" w:rsidRPr="006009EC">
        <w:rPr>
          <w:szCs w:val="24"/>
        </w:rPr>
        <w:t>dokazuje</w:t>
      </w:r>
      <w:r w:rsidRPr="006009EC">
        <w:rPr>
          <w:szCs w:val="24"/>
        </w:rPr>
        <w:t xml:space="preserve"> </w:t>
      </w:r>
      <w:r w:rsidR="004F3D9B" w:rsidRPr="006009EC">
        <w:rPr>
          <w:szCs w:val="24"/>
        </w:rPr>
        <w:t>ispunjenost</w:t>
      </w:r>
      <w:r w:rsidRPr="006009EC">
        <w:rPr>
          <w:szCs w:val="24"/>
        </w:rPr>
        <w:t xml:space="preserve"> </w:t>
      </w:r>
      <w:r w:rsidR="004F3D9B" w:rsidRPr="006009EC">
        <w:rPr>
          <w:szCs w:val="24"/>
        </w:rPr>
        <w:t>obaveznih</w:t>
      </w:r>
      <w:r w:rsidRPr="006009EC">
        <w:rPr>
          <w:szCs w:val="24"/>
        </w:rPr>
        <w:t xml:space="preserve"> </w:t>
      </w:r>
      <w:r w:rsidR="004F3D9B" w:rsidRPr="006009EC">
        <w:rPr>
          <w:szCs w:val="24"/>
        </w:rPr>
        <w:t>i</w:t>
      </w:r>
      <w:r w:rsidRPr="006009EC">
        <w:rPr>
          <w:szCs w:val="24"/>
        </w:rPr>
        <w:t xml:space="preserve"> </w:t>
      </w:r>
      <w:r w:rsidR="004F3D9B" w:rsidRPr="006009EC">
        <w:rPr>
          <w:szCs w:val="24"/>
        </w:rPr>
        <w:t>dodatnih</w:t>
      </w:r>
      <w:r w:rsidRPr="006009EC">
        <w:rPr>
          <w:szCs w:val="24"/>
        </w:rPr>
        <w:t xml:space="preserve"> </w:t>
      </w:r>
      <w:r w:rsidR="004F3D9B" w:rsidRPr="006009EC">
        <w:rPr>
          <w:szCs w:val="24"/>
        </w:rPr>
        <w:t>uslova</w:t>
      </w:r>
      <w:r w:rsidRPr="006009EC">
        <w:rPr>
          <w:szCs w:val="24"/>
        </w:rPr>
        <w:t xml:space="preserve">, </w:t>
      </w:r>
      <w:r w:rsidR="004F3D9B" w:rsidRPr="006009EC">
        <w:rPr>
          <w:szCs w:val="24"/>
        </w:rPr>
        <w:t>mora</w:t>
      </w:r>
      <w:r w:rsidRPr="006009EC">
        <w:rPr>
          <w:szCs w:val="24"/>
        </w:rPr>
        <w:t xml:space="preserve"> </w:t>
      </w:r>
      <w:r w:rsidR="004F3D9B" w:rsidRPr="006009EC">
        <w:rPr>
          <w:szCs w:val="24"/>
        </w:rPr>
        <w:t>da</w:t>
      </w:r>
      <w:r w:rsidRPr="006009EC">
        <w:rPr>
          <w:szCs w:val="24"/>
        </w:rPr>
        <w:t xml:space="preserve"> </w:t>
      </w:r>
      <w:r w:rsidR="004F3D9B" w:rsidRPr="006009EC">
        <w:rPr>
          <w:szCs w:val="24"/>
        </w:rPr>
        <w:t>sadrži</w:t>
      </w:r>
      <w:r w:rsidRPr="006009EC">
        <w:rPr>
          <w:szCs w:val="24"/>
        </w:rPr>
        <w:t>:</w:t>
      </w:r>
    </w:p>
    <w:p w14:paraId="65FABAC1" w14:textId="77777777" w:rsidR="002A6808" w:rsidRPr="006009EC" w:rsidRDefault="004F3D9B" w:rsidP="0030264A">
      <w:pPr>
        <w:numPr>
          <w:ilvl w:val="0"/>
          <w:numId w:val="9"/>
        </w:numPr>
        <w:jc w:val="both"/>
        <w:rPr>
          <w:szCs w:val="24"/>
        </w:rPr>
      </w:pPr>
      <w:r w:rsidRPr="006009EC">
        <w:rPr>
          <w:szCs w:val="24"/>
        </w:rPr>
        <w:t>obrazac</w:t>
      </w:r>
      <w:r w:rsidR="002A6808" w:rsidRPr="006009EC">
        <w:rPr>
          <w:szCs w:val="24"/>
        </w:rPr>
        <w:t xml:space="preserve"> </w:t>
      </w:r>
      <w:r w:rsidRPr="006009EC">
        <w:rPr>
          <w:szCs w:val="24"/>
        </w:rPr>
        <w:t>ponude</w:t>
      </w:r>
      <w:r w:rsidR="002A6808" w:rsidRPr="006009EC">
        <w:rPr>
          <w:szCs w:val="24"/>
        </w:rPr>
        <w:t>,</w:t>
      </w:r>
    </w:p>
    <w:p w14:paraId="5EDB698F" w14:textId="77777777" w:rsidR="002A6808" w:rsidRPr="006009EC" w:rsidRDefault="004F3D9B" w:rsidP="0030264A">
      <w:pPr>
        <w:numPr>
          <w:ilvl w:val="0"/>
          <w:numId w:val="9"/>
        </w:numPr>
        <w:jc w:val="both"/>
        <w:rPr>
          <w:szCs w:val="24"/>
        </w:rPr>
      </w:pPr>
      <w:r w:rsidRPr="006009EC">
        <w:rPr>
          <w:szCs w:val="24"/>
        </w:rPr>
        <w:t>model</w:t>
      </w:r>
      <w:r w:rsidR="002A6808" w:rsidRPr="006009EC">
        <w:rPr>
          <w:szCs w:val="24"/>
        </w:rPr>
        <w:t xml:space="preserve"> </w:t>
      </w:r>
      <w:r w:rsidRPr="006009EC">
        <w:rPr>
          <w:szCs w:val="24"/>
        </w:rPr>
        <w:t>ugovora</w:t>
      </w:r>
      <w:r w:rsidR="002A6808" w:rsidRPr="006009EC">
        <w:rPr>
          <w:szCs w:val="24"/>
        </w:rPr>
        <w:t>,</w:t>
      </w:r>
    </w:p>
    <w:p w14:paraId="226D7EEC" w14:textId="77777777" w:rsidR="002A6808" w:rsidRPr="006009EC" w:rsidRDefault="004F3D9B" w:rsidP="0030264A">
      <w:pPr>
        <w:numPr>
          <w:ilvl w:val="0"/>
          <w:numId w:val="9"/>
        </w:numPr>
        <w:jc w:val="both"/>
        <w:rPr>
          <w:szCs w:val="24"/>
        </w:rPr>
      </w:pPr>
      <w:r w:rsidRPr="006009EC">
        <w:rPr>
          <w:szCs w:val="24"/>
        </w:rPr>
        <w:t>obrazac</w:t>
      </w:r>
      <w:r w:rsidR="002A6808" w:rsidRPr="006009EC">
        <w:rPr>
          <w:szCs w:val="24"/>
        </w:rPr>
        <w:t xml:space="preserve"> </w:t>
      </w:r>
      <w:r w:rsidRPr="006009EC">
        <w:rPr>
          <w:szCs w:val="24"/>
        </w:rPr>
        <w:t>strukture</w:t>
      </w:r>
      <w:r w:rsidR="002A6808" w:rsidRPr="006009EC">
        <w:rPr>
          <w:szCs w:val="24"/>
        </w:rPr>
        <w:t xml:space="preserve"> </w:t>
      </w:r>
      <w:r w:rsidRPr="006009EC">
        <w:rPr>
          <w:szCs w:val="24"/>
        </w:rPr>
        <w:t>cene</w:t>
      </w:r>
      <w:r w:rsidR="00934BBB" w:rsidRPr="006009EC">
        <w:rPr>
          <w:szCs w:val="24"/>
        </w:rPr>
        <w:t xml:space="preserve"> (</w:t>
      </w:r>
      <w:r w:rsidRPr="006009EC">
        <w:rPr>
          <w:szCs w:val="24"/>
        </w:rPr>
        <w:t>predračun</w:t>
      </w:r>
      <w:r w:rsidR="00934BBB" w:rsidRPr="006009EC">
        <w:rPr>
          <w:szCs w:val="24"/>
        </w:rPr>
        <w:t xml:space="preserve"> </w:t>
      </w:r>
      <w:r w:rsidRPr="006009EC">
        <w:rPr>
          <w:szCs w:val="24"/>
        </w:rPr>
        <w:t>radova</w:t>
      </w:r>
      <w:r w:rsidR="00934BBB" w:rsidRPr="006009EC">
        <w:rPr>
          <w:szCs w:val="24"/>
        </w:rPr>
        <w:t xml:space="preserve">) </w:t>
      </w:r>
      <w:r w:rsidRPr="006009EC">
        <w:rPr>
          <w:szCs w:val="24"/>
        </w:rPr>
        <w:t>u</w:t>
      </w:r>
      <w:r w:rsidR="00934BBB" w:rsidRPr="006009EC">
        <w:rPr>
          <w:szCs w:val="24"/>
        </w:rPr>
        <w:t xml:space="preserve"> </w:t>
      </w:r>
      <w:r w:rsidRPr="006009EC">
        <w:rPr>
          <w:szCs w:val="24"/>
        </w:rPr>
        <w:t>papirnoj</w:t>
      </w:r>
      <w:r w:rsidR="00934BBB" w:rsidRPr="006009EC">
        <w:rPr>
          <w:szCs w:val="24"/>
        </w:rPr>
        <w:t xml:space="preserve"> </w:t>
      </w:r>
      <w:r w:rsidRPr="006009EC">
        <w:rPr>
          <w:szCs w:val="24"/>
        </w:rPr>
        <w:t>i</w:t>
      </w:r>
      <w:r w:rsidR="00934BBB" w:rsidRPr="006009EC">
        <w:rPr>
          <w:szCs w:val="24"/>
        </w:rPr>
        <w:t xml:space="preserve"> </w:t>
      </w:r>
      <w:r w:rsidRPr="006009EC">
        <w:rPr>
          <w:szCs w:val="24"/>
        </w:rPr>
        <w:t>elektronskoj</w:t>
      </w:r>
      <w:r w:rsidR="00934BBB" w:rsidRPr="006009EC">
        <w:rPr>
          <w:szCs w:val="24"/>
        </w:rPr>
        <w:t xml:space="preserve"> </w:t>
      </w:r>
      <w:r w:rsidRPr="006009EC">
        <w:rPr>
          <w:szCs w:val="24"/>
        </w:rPr>
        <w:t>formi</w:t>
      </w:r>
      <w:r w:rsidR="002A6808" w:rsidRPr="006009EC">
        <w:rPr>
          <w:szCs w:val="24"/>
        </w:rPr>
        <w:t>,</w:t>
      </w:r>
    </w:p>
    <w:p w14:paraId="5DAAF3C2" w14:textId="77777777" w:rsidR="002A6808" w:rsidRPr="006009EC" w:rsidRDefault="004F3D9B" w:rsidP="0030264A">
      <w:pPr>
        <w:numPr>
          <w:ilvl w:val="0"/>
          <w:numId w:val="9"/>
        </w:numPr>
        <w:jc w:val="both"/>
        <w:rPr>
          <w:szCs w:val="24"/>
        </w:rPr>
      </w:pPr>
      <w:r w:rsidRPr="006009EC">
        <w:rPr>
          <w:szCs w:val="24"/>
        </w:rPr>
        <w:t>obrazac</w:t>
      </w:r>
      <w:r w:rsidR="002A6808" w:rsidRPr="006009EC">
        <w:rPr>
          <w:szCs w:val="24"/>
        </w:rPr>
        <w:t xml:space="preserve"> </w:t>
      </w:r>
      <w:r w:rsidRPr="006009EC">
        <w:rPr>
          <w:szCs w:val="24"/>
        </w:rPr>
        <w:t>troškova</w:t>
      </w:r>
      <w:r w:rsidR="002A6808" w:rsidRPr="006009EC">
        <w:rPr>
          <w:szCs w:val="24"/>
        </w:rPr>
        <w:t xml:space="preserve"> </w:t>
      </w:r>
      <w:r w:rsidRPr="006009EC">
        <w:rPr>
          <w:szCs w:val="24"/>
        </w:rPr>
        <w:t>pripreme</w:t>
      </w:r>
      <w:r w:rsidR="002A6808" w:rsidRPr="006009EC">
        <w:rPr>
          <w:szCs w:val="24"/>
        </w:rPr>
        <w:t xml:space="preserve"> </w:t>
      </w:r>
      <w:r w:rsidRPr="006009EC">
        <w:rPr>
          <w:szCs w:val="24"/>
        </w:rPr>
        <w:t>ponude</w:t>
      </w:r>
      <w:r w:rsidR="002A6808" w:rsidRPr="006009EC">
        <w:rPr>
          <w:szCs w:val="24"/>
        </w:rPr>
        <w:t>,</w:t>
      </w:r>
    </w:p>
    <w:p w14:paraId="02563305" w14:textId="77777777" w:rsidR="002A6808" w:rsidRPr="006009EC" w:rsidRDefault="004F3D9B" w:rsidP="0030264A">
      <w:pPr>
        <w:numPr>
          <w:ilvl w:val="0"/>
          <w:numId w:val="9"/>
        </w:numPr>
        <w:jc w:val="both"/>
        <w:rPr>
          <w:szCs w:val="24"/>
        </w:rPr>
      </w:pPr>
      <w:r w:rsidRPr="006009EC">
        <w:rPr>
          <w:szCs w:val="24"/>
        </w:rPr>
        <w:t>obrazac</w:t>
      </w:r>
      <w:r w:rsidR="002A6808" w:rsidRPr="006009EC">
        <w:rPr>
          <w:szCs w:val="24"/>
        </w:rPr>
        <w:t xml:space="preserve"> </w:t>
      </w:r>
      <w:r w:rsidRPr="006009EC">
        <w:rPr>
          <w:szCs w:val="24"/>
        </w:rPr>
        <w:t>izjave</w:t>
      </w:r>
      <w:r w:rsidR="002A6808" w:rsidRPr="006009EC">
        <w:rPr>
          <w:szCs w:val="24"/>
        </w:rPr>
        <w:t xml:space="preserve"> </w:t>
      </w:r>
      <w:r w:rsidRPr="006009EC">
        <w:rPr>
          <w:szCs w:val="24"/>
        </w:rPr>
        <w:t>o</w:t>
      </w:r>
      <w:r w:rsidR="002A6808" w:rsidRPr="006009EC">
        <w:rPr>
          <w:szCs w:val="24"/>
        </w:rPr>
        <w:t xml:space="preserve"> </w:t>
      </w:r>
      <w:r w:rsidRPr="006009EC">
        <w:rPr>
          <w:szCs w:val="24"/>
        </w:rPr>
        <w:t>nezavisnoj</w:t>
      </w:r>
      <w:r w:rsidR="002A6808" w:rsidRPr="006009EC">
        <w:rPr>
          <w:szCs w:val="24"/>
        </w:rPr>
        <w:t xml:space="preserve"> </w:t>
      </w:r>
      <w:r w:rsidRPr="006009EC">
        <w:rPr>
          <w:szCs w:val="24"/>
        </w:rPr>
        <w:t>ponudi</w:t>
      </w:r>
      <w:r w:rsidR="002A6808" w:rsidRPr="006009EC">
        <w:rPr>
          <w:szCs w:val="24"/>
        </w:rPr>
        <w:t>,</w:t>
      </w:r>
    </w:p>
    <w:p w14:paraId="3FEFFC9E" w14:textId="77777777" w:rsidR="002A6808" w:rsidRPr="006009EC" w:rsidRDefault="004F3D9B" w:rsidP="0030264A">
      <w:pPr>
        <w:numPr>
          <w:ilvl w:val="0"/>
          <w:numId w:val="9"/>
        </w:numPr>
        <w:jc w:val="both"/>
        <w:rPr>
          <w:szCs w:val="24"/>
        </w:rPr>
      </w:pPr>
      <w:r w:rsidRPr="006009EC">
        <w:rPr>
          <w:szCs w:val="24"/>
        </w:rPr>
        <w:t>obrazac</w:t>
      </w:r>
      <w:r w:rsidR="002A6808" w:rsidRPr="006009EC">
        <w:rPr>
          <w:szCs w:val="24"/>
        </w:rPr>
        <w:t xml:space="preserve"> </w:t>
      </w:r>
      <w:r w:rsidRPr="006009EC">
        <w:rPr>
          <w:szCs w:val="24"/>
        </w:rPr>
        <w:t>izjave</w:t>
      </w:r>
      <w:r w:rsidR="002A6808" w:rsidRPr="006009EC">
        <w:rPr>
          <w:szCs w:val="24"/>
        </w:rPr>
        <w:t xml:space="preserve"> </w:t>
      </w:r>
      <w:r w:rsidRPr="006009EC">
        <w:rPr>
          <w:szCs w:val="24"/>
        </w:rPr>
        <w:t>o</w:t>
      </w:r>
      <w:r w:rsidR="002A6808" w:rsidRPr="006009EC">
        <w:rPr>
          <w:szCs w:val="24"/>
        </w:rPr>
        <w:t xml:space="preserve"> </w:t>
      </w:r>
      <w:r w:rsidRPr="006009EC">
        <w:rPr>
          <w:szCs w:val="24"/>
        </w:rPr>
        <w:t>poštovanju</w:t>
      </w:r>
      <w:r w:rsidR="002A6808" w:rsidRPr="006009EC">
        <w:rPr>
          <w:szCs w:val="24"/>
        </w:rPr>
        <w:t xml:space="preserve"> </w:t>
      </w:r>
      <w:r w:rsidRPr="006009EC">
        <w:rPr>
          <w:szCs w:val="24"/>
        </w:rPr>
        <w:t>obaveza</w:t>
      </w:r>
      <w:r w:rsidR="002A6808" w:rsidRPr="006009EC">
        <w:rPr>
          <w:szCs w:val="24"/>
        </w:rPr>
        <w:t xml:space="preserve"> </w:t>
      </w:r>
      <w:r w:rsidRPr="006009EC">
        <w:rPr>
          <w:szCs w:val="24"/>
        </w:rPr>
        <w:t>iz</w:t>
      </w:r>
      <w:r w:rsidR="002A6808" w:rsidRPr="006009EC">
        <w:rPr>
          <w:szCs w:val="24"/>
        </w:rPr>
        <w:t xml:space="preserve"> </w:t>
      </w:r>
      <w:r w:rsidRPr="006009EC">
        <w:rPr>
          <w:szCs w:val="24"/>
        </w:rPr>
        <w:t>člana</w:t>
      </w:r>
      <w:r w:rsidR="002A6808" w:rsidRPr="006009EC">
        <w:rPr>
          <w:szCs w:val="24"/>
        </w:rPr>
        <w:t xml:space="preserve"> 75. </w:t>
      </w:r>
      <w:r w:rsidRPr="006009EC">
        <w:rPr>
          <w:szCs w:val="24"/>
        </w:rPr>
        <w:t>stav</w:t>
      </w:r>
      <w:r w:rsidR="002A6808" w:rsidRPr="006009EC">
        <w:rPr>
          <w:szCs w:val="24"/>
        </w:rPr>
        <w:t xml:space="preserve"> 2. </w:t>
      </w:r>
      <w:r w:rsidRPr="006009EC">
        <w:rPr>
          <w:szCs w:val="24"/>
        </w:rPr>
        <w:t>Zakona</w:t>
      </w:r>
      <w:r w:rsidR="002A6808" w:rsidRPr="006009EC">
        <w:rPr>
          <w:szCs w:val="24"/>
        </w:rPr>
        <w:t>,</w:t>
      </w:r>
    </w:p>
    <w:p w14:paraId="74BAFCE9" w14:textId="77777777" w:rsidR="00F54EBE" w:rsidRPr="006009EC" w:rsidRDefault="004F3D9B" w:rsidP="0030264A">
      <w:pPr>
        <w:numPr>
          <w:ilvl w:val="0"/>
          <w:numId w:val="9"/>
        </w:numPr>
        <w:jc w:val="both"/>
        <w:rPr>
          <w:szCs w:val="24"/>
        </w:rPr>
      </w:pPr>
      <w:r w:rsidRPr="006009EC">
        <w:rPr>
          <w:szCs w:val="24"/>
        </w:rPr>
        <w:t>obrazac</w:t>
      </w:r>
      <w:r w:rsidR="002A6808" w:rsidRPr="006009EC">
        <w:rPr>
          <w:szCs w:val="24"/>
        </w:rPr>
        <w:t xml:space="preserve"> </w:t>
      </w:r>
      <w:r w:rsidRPr="006009EC">
        <w:rPr>
          <w:szCs w:val="24"/>
        </w:rPr>
        <w:t>Referentne</w:t>
      </w:r>
      <w:r w:rsidR="002A6808" w:rsidRPr="006009EC">
        <w:rPr>
          <w:szCs w:val="24"/>
        </w:rPr>
        <w:t xml:space="preserve"> </w:t>
      </w:r>
      <w:r w:rsidRPr="006009EC">
        <w:rPr>
          <w:szCs w:val="24"/>
        </w:rPr>
        <w:t>liste</w:t>
      </w:r>
      <w:r w:rsidR="002A6808" w:rsidRPr="006009EC">
        <w:rPr>
          <w:szCs w:val="24"/>
        </w:rPr>
        <w:t xml:space="preserve"> </w:t>
      </w:r>
      <w:r w:rsidRPr="006009EC">
        <w:rPr>
          <w:szCs w:val="24"/>
        </w:rPr>
        <w:t>i</w:t>
      </w:r>
      <w:r w:rsidR="002A6808" w:rsidRPr="006009EC">
        <w:rPr>
          <w:szCs w:val="24"/>
        </w:rPr>
        <w:t xml:space="preserve"> </w:t>
      </w:r>
      <w:r w:rsidRPr="006009EC">
        <w:rPr>
          <w:szCs w:val="24"/>
        </w:rPr>
        <w:t>obrazac</w:t>
      </w:r>
      <w:r w:rsidR="00982CBF" w:rsidRPr="006009EC">
        <w:rPr>
          <w:szCs w:val="24"/>
        </w:rPr>
        <w:t xml:space="preserve"> </w:t>
      </w:r>
      <w:r w:rsidRPr="006009EC">
        <w:rPr>
          <w:szCs w:val="24"/>
        </w:rPr>
        <w:t>Potvrde</w:t>
      </w:r>
      <w:r w:rsidR="00982CBF" w:rsidRPr="006009EC">
        <w:rPr>
          <w:szCs w:val="24"/>
        </w:rPr>
        <w:t xml:space="preserve"> </w:t>
      </w:r>
      <w:r w:rsidRPr="006009EC">
        <w:rPr>
          <w:szCs w:val="24"/>
        </w:rPr>
        <w:t>o</w:t>
      </w:r>
      <w:r w:rsidR="00982CBF" w:rsidRPr="006009EC">
        <w:rPr>
          <w:szCs w:val="24"/>
        </w:rPr>
        <w:t xml:space="preserve"> </w:t>
      </w:r>
      <w:r w:rsidRPr="006009EC">
        <w:rPr>
          <w:szCs w:val="24"/>
        </w:rPr>
        <w:t>ranije</w:t>
      </w:r>
      <w:r w:rsidR="00982CBF" w:rsidRPr="006009EC">
        <w:rPr>
          <w:szCs w:val="24"/>
        </w:rPr>
        <w:t xml:space="preserve"> </w:t>
      </w:r>
      <w:r w:rsidRPr="006009EC">
        <w:rPr>
          <w:szCs w:val="24"/>
        </w:rPr>
        <w:t>realizovanim</w:t>
      </w:r>
      <w:r w:rsidR="00982CBF" w:rsidRPr="006009EC">
        <w:rPr>
          <w:szCs w:val="24"/>
        </w:rPr>
        <w:t xml:space="preserve"> </w:t>
      </w:r>
      <w:r w:rsidRPr="006009EC">
        <w:rPr>
          <w:szCs w:val="24"/>
        </w:rPr>
        <w:t>ugovorima</w:t>
      </w:r>
      <w:r w:rsidR="007817FB" w:rsidRPr="006009EC">
        <w:rPr>
          <w:szCs w:val="24"/>
        </w:rPr>
        <w:t>,</w:t>
      </w:r>
    </w:p>
    <w:p w14:paraId="44855A60" w14:textId="77777777" w:rsidR="002A6808" w:rsidRPr="006009EC" w:rsidRDefault="004F3D9B" w:rsidP="0030264A">
      <w:pPr>
        <w:numPr>
          <w:ilvl w:val="0"/>
          <w:numId w:val="9"/>
        </w:numPr>
        <w:jc w:val="both"/>
        <w:rPr>
          <w:szCs w:val="24"/>
        </w:rPr>
      </w:pPr>
      <w:r w:rsidRPr="006009EC">
        <w:rPr>
          <w:szCs w:val="24"/>
        </w:rPr>
        <w:t>obrazac</w:t>
      </w:r>
      <w:r w:rsidR="002A6808" w:rsidRPr="006009EC">
        <w:rPr>
          <w:szCs w:val="24"/>
        </w:rPr>
        <w:t xml:space="preserve"> </w:t>
      </w:r>
      <w:r w:rsidRPr="006009EC">
        <w:rPr>
          <w:szCs w:val="24"/>
        </w:rPr>
        <w:t>Izjave</w:t>
      </w:r>
      <w:r w:rsidR="00982CBF" w:rsidRPr="006009EC">
        <w:rPr>
          <w:szCs w:val="24"/>
        </w:rPr>
        <w:t xml:space="preserve"> </w:t>
      </w:r>
      <w:r w:rsidRPr="006009EC">
        <w:rPr>
          <w:szCs w:val="24"/>
        </w:rPr>
        <w:t>o</w:t>
      </w:r>
      <w:r w:rsidR="00982CBF" w:rsidRPr="006009EC">
        <w:rPr>
          <w:szCs w:val="24"/>
        </w:rPr>
        <w:t xml:space="preserve"> </w:t>
      </w:r>
      <w:r w:rsidRPr="006009EC">
        <w:rPr>
          <w:szCs w:val="24"/>
        </w:rPr>
        <w:t>tehničkoj</w:t>
      </w:r>
      <w:r w:rsidR="00982CBF" w:rsidRPr="006009EC">
        <w:rPr>
          <w:szCs w:val="24"/>
        </w:rPr>
        <w:t xml:space="preserve"> </w:t>
      </w:r>
      <w:r w:rsidRPr="006009EC">
        <w:rPr>
          <w:szCs w:val="24"/>
        </w:rPr>
        <w:t>opremlјenosti</w:t>
      </w:r>
      <w:r w:rsidR="002A6808" w:rsidRPr="006009EC">
        <w:rPr>
          <w:szCs w:val="24"/>
        </w:rPr>
        <w:t>,</w:t>
      </w:r>
    </w:p>
    <w:p w14:paraId="4AE8E5B9" w14:textId="77777777" w:rsidR="00521453" w:rsidRPr="006009EC" w:rsidRDefault="004F3D9B" w:rsidP="0030264A">
      <w:pPr>
        <w:numPr>
          <w:ilvl w:val="0"/>
          <w:numId w:val="9"/>
        </w:numPr>
        <w:jc w:val="both"/>
        <w:rPr>
          <w:szCs w:val="24"/>
        </w:rPr>
      </w:pPr>
      <w:r w:rsidRPr="006009EC">
        <w:rPr>
          <w:szCs w:val="24"/>
        </w:rPr>
        <w:t>bankarsku</w:t>
      </w:r>
      <w:r w:rsidR="00521453" w:rsidRPr="006009EC">
        <w:rPr>
          <w:szCs w:val="24"/>
        </w:rPr>
        <w:t xml:space="preserve"> </w:t>
      </w:r>
      <w:r w:rsidRPr="006009EC">
        <w:rPr>
          <w:szCs w:val="24"/>
        </w:rPr>
        <w:t>garanciju</w:t>
      </w:r>
      <w:r w:rsidR="00521453" w:rsidRPr="006009EC">
        <w:rPr>
          <w:szCs w:val="24"/>
        </w:rPr>
        <w:t xml:space="preserve"> </w:t>
      </w:r>
      <w:r w:rsidRPr="006009EC">
        <w:rPr>
          <w:szCs w:val="24"/>
        </w:rPr>
        <w:t>za</w:t>
      </w:r>
      <w:r w:rsidR="00521453" w:rsidRPr="006009EC">
        <w:rPr>
          <w:szCs w:val="24"/>
        </w:rPr>
        <w:t xml:space="preserve"> </w:t>
      </w:r>
      <w:r w:rsidRPr="006009EC">
        <w:rPr>
          <w:szCs w:val="24"/>
        </w:rPr>
        <w:t>ozbilјnost</w:t>
      </w:r>
      <w:r w:rsidR="00521453" w:rsidRPr="006009EC">
        <w:rPr>
          <w:szCs w:val="24"/>
        </w:rPr>
        <w:t xml:space="preserve"> </w:t>
      </w:r>
      <w:r w:rsidRPr="006009EC">
        <w:rPr>
          <w:szCs w:val="24"/>
        </w:rPr>
        <w:t>ponude</w:t>
      </w:r>
      <w:r w:rsidR="00521453" w:rsidRPr="006009EC">
        <w:rPr>
          <w:szCs w:val="24"/>
        </w:rPr>
        <w:t>,</w:t>
      </w:r>
    </w:p>
    <w:p w14:paraId="63C1C3AB" w14:textId="77777777" w:rsidR="00521453" w:rsidRPr="006009EC" w:rsidRDefault="004F3D9B" w:rsidP="0030264A">
      <w:pPr>
        <w:numPr>
          <w:ilvl w:val="0"/>
          <w:numId w:val="9"/>
        </w:numPr>
        <w:jc w:val="both"/>
        <w:rPr>
          <w:szCs w:val="24"/>
        </w:rPr>
      </w:pPr>
      <w:r w:rsidRPr="006009EC">
        <w:rPr>
          <w:szCs w:val="24"/>
        </w:rPr>
        <w:t>obrazac</w:t>
      </w:r>
      <w:r w:rsidR="00521453" w:rsidRPr="006009EC">
        <w:rPr>
          <w:szCs w:val="24"/>
        </w:rPr>
        <w:t xml:space="preserve"> </w:t>
      </w:r>
      <w:r w:rsidRPr="006009EC">
        <w:rPr>
          <w:szCs w:val="24"/>
        </w:rPr>
        <w:t>izjave</w:t>
      </w:r>
      <w:r w:rsidR="00521453" w:rsidRPr="006009EC">
        <w:rPr>
          <w:szCs w:val="24"/>
        </w:rPr>
        <w:t xml:space="preserve"> </w:t>
      </w:r>
      <w:r w:rsidRPr="006009EC">
        <w:rPr>
          <w:szCs w:val="24"/>
        </w:rPr>
        <w:t>o</w:t>
      </w:r>
      <w:r w:rsidR="00521453" w:rsidRPr="006009EC">
        <w:rPr>
          <w:szCs w:val="24"/>
        </w:rPr>
        <w:t xml:space="preserve"> </w:t>
      </w:r>
      <w:r w:rsidRPr="006009EC">
        <w:rPr>
          <w:szCs w:val="24"/>
        </w:rPr>
        <w:t>obilasku</w:t>
      </w:r>
      <w:r w:rsidR="00521453" w:rsidRPr="006009EC">
        <w:rPr>
          <w:szCs w:val="24"/>
        </w:rPr>
        <w:t xml:space="preserve"> </w:t>
      </w:r>
      <w:r w:rsidRPr="006009EC">
        <w:rPr>
          <w:szCs w:val="24"/>
        </w:rPr>
        <w:t>lokacije</w:t>
      </w:r>
      <w:r w:rsidR="00521453" w:rsidRPr="006009EC">
        <w:rPr>
          <w:szCs w:val="24"/>
        </w:rPr>
        <w:t xml:space="preserve"> </w:t>
      </w:r>
      <w:r w:rsidRPr="006009EC">
        <w:rPr>
          <w:szCs w:val="24"/>
        </w:rPr>
        <w:t>za</w:t>
      </w:r>
      <w:r w:rsidR="00521453" w:rsidRPr="006009EC">
        <w:rPr>
          <w:szCs w:val="24"/>
        </w:rPr>
        <w:t xml:space="preserve"> </w:t>
      </w:r>
      <w:r w:rsidRPr="006009EC">
        <w:rPr>
          <w:szCs w:val="24"/>
        </w:rPr>
        <w:t>izvođenje</w:t>
      </w:r>
      <w:r w:rsidR="00521453" w:rsidRPr="006009EC">
        <w:rPr>
          <w:szCs w:val="24"/>
        </w:rPr>
        <w:t xml:space="preserve"> </w:t>
      </w:r>
      <w:r w:rsidRPr="006009EC">
        <w:rPr>
          <w:szCs w:val="24"/>
        </w:rPr>
        <w:t>radova</w:t>
      </w:r>
      <w:r w:rsidR="00521453" w:rsidRPr="006009EC">
        <w:rPr>
          <w:szCs w:val="24"/>
        </w:rPr>
        <w:t xml:space="preserve"> </w:t>
      </w:r>
      <w:r w:rsidRPr="006009EC">
        <w:rPr>
          <w:szCs w:val="24"/>
        </w:rPr>
        <w:t>i</w:t>
      </w:r>
      <w:r w:rsidR="00521453" w:rsidRPr="006009EC">
        <w:rPr>
          <w:szCs w:val="24"/>
        </w:rPr>
        <w:t xml:space="preserve"> </w:t>
      </w:r>
      <w:r w:rsidRPr="006009EC">
        <w:rPr>
          <w:szCs w:val="24"/>
        </w:rPr>
        <w:t>izvršenom</w:t>
      </w:r>
      <w:r w:rsidR="00521453" w:rsidRPr="006009EC">
        <w:rPr>
          <w:szCs w:val="24"/>
        </w:rPr>
        <w:t xml:space="preserve"> </w:t>
      </w:r>
      <w:r w:rsidRPr="006009EC">
        <w:rPr>
          <w:szCs w:val="24"/>
        </w:rPr>
        <w:t>uvidu</w:t>
      </w:r>
      <w:r w:rsidR="00521453" w:rsidRPr="006009EC">
        <w:rPr>
          <w:szCs w:val="24"/>
        </w:rPr>
        <w:t xml:space="preserve"> </w:t>
      </w:r>
      <w:r w:rsidRPr="006009EC">
        <w:rPr>
          <w:szCs w:val="24"/>
        </w:rPr>
        <w:t>u</w:t>
      </w:r>
      <w:r w:rsidR="00521453" w:rsidRPr="006009EC">
        <w:rPr>
          <w:szCs w:val="24"/>
        </w:rPr>
        <w:t xml:space="preserve"> </w:t>
      </w:r>
      <w:r w:rsidRPr="006009EC">
        <w:rPr>
          <w:szCs w:val="24"/>
        </w:rPr>
        <w:t>projektnu</w:t>
      </w:r>
      <w:r w:rsidR="00521453" w:rsidRPr="006009EC">
        <w:rPr>
          <w:szCs w:val="24"/>
        </w:rPr>
        <w:t xml:space="preserve"> </w:t>
      </w:r>
      <w:r w:rsidRPr="006009EC">
        <w:rPr>
          <w:szCs w:val="24"/>
        </w:rPr>
        <w:t>dokumentaciju</w:t>
      </w:r>
      <w:r w:rsidR="00521453" w:rsidRPr="006009EC">
        <w:rPr>
          <w:szCs w:val="24"/>
        </w:rPr>
        <w:t>,</w:t>
      </w:r>
    </w:p>
    <w:p w14:paraId="1B7C72AE" w14:textId="77777777" w:rsidR="00ED79C6" w:rsidRPr="006009EC" w:rsidRDefault="00ED79C6" w:rsidP="0030264A">
      <w:pPr>
        <w:numPr>
          <w:ilvl w:val="0"/>
          <w:numId w:val="9"/>
        </w:numPr>
        <w:jc w:val="both"/>
        <w:rPr>
          <w:szCs w:val="24"/>
        </w:rPr>
      </w:pPr>
      <w:r w:rsidRPr="006009EC">
        <w:rPr>
          <w:szCs w:val="24"/>
        </w:rPr>
        <w:t>obrazac Izjave o ključnom tehničkom osoblju</w:t>
      </w:r>
    </w:p>
    <w:p w14:paraId="104844D8" w14:textId="77777777" w:rsidR="00E63FBC" w:rsidRPr="006009EC" w:rsidRDefault="00FE4B89" w:rsidP="0030264A">
      <w:pPr>
        <w:numPr>
          <w:ilvl w:val="0"/>
          <w:numId w:val="9"/>
        </w:numPr>
        <w:jc w:val="both"/>
        <w:rPr>
          <w:szCs w:val="24"/>
        </w:rPr>
      </w:pPr>
      <w:r w:rsidRPr="006009EC">
        <w:rPr>
          <w:szCs w:val="24"/>
        </w:rPr>
        <w:t>obrazac I</w:t>
      </w:r>
      <w:r w:rsidR="00E63FBC" w:rsidRPr="006009EC">
        <w:rPr>
          <w:szCs w:val="24"/>
        </w:rPr>
        <w:t>zjave odgovornih izvodjaca da ce se staviti na raspolaganje ponudjacu</w:t>
      </w:r>
    </w:p>
    <w:p w14:paraId="3F85DED2" w14:textId="77777777" w:rsidR="002A6808" w:rsidRPr="006009EC" w:rsidRDefault="004F3D9B" w:rsidP="0030264A">
      <w:pPr>
        <w:numPr>
          <w:ilvl w:val="0"/>
          <w:numId w:val="9"/>
        </w:numPr>
        <w:jc w:val="both"/>
        <w:rPr>
          <w:szCs w:val="24"/>
        </w:rPr>
      </w:pPr>
      <w:r w:rsidRPr="006009EC">
        <w:rPr>
          <w:szCs w:val="24"/>
        </w:rPr>
        <w:t>sve</w:t>
      </w:r>
      <w:r w:rsidR="00693C72" w:rsidRPr="006009EC">
        <w:rPr>
          <w:szCs w:val="24"/>
        </w:rPr>
        <w:t xml:space="preserve"> </w:t>
      </w:r>
      <w:r w:rsidRPr="006009EC">
        <w:rPr>
          <w:szCs w:val="24"/>
        </w:rPr>
        <w:t>priloge</w:t>
      </w:r>
      <w:r w:rsidR="00693C72" w:rsidRPr="006009EC">
        <w:rPr>
          <w:szCs w:val="24"/>
        </w:rPr>
        <w:t>,</w:t>
      </w:r>
      <w:r w:rsidR="007F4321" w:rsidRPr="006009EC">
        <w:rPr>
          <w:szCs w:val="24"/>
        </w:rPr>
        <w:t xml:space="preserve"> </w:t>
      </w:r>
      <w:r w:rsidRPr="006009EC">
        <w:rPr>
          <w:szCs w:val="24"/>
        </w:rPr>
        <w:t>obrasce</w:t>
      </w:r>
      <w:r w:rsidR="00922AB1" w:rsidRPr="006009EC">
        <w:rPr>
          <w:szCs w:val="24"/>
        </w:rPr>
        <w:t xml:space="preserve"> </w:t>
      </w:r>
      <w:r w:rsidRPr="006009EC">
        <w:rPr>
          <w:szCs w:val="24"/>
        </w:rPr>
        <w:t>i</w:t>
      </w:r>
      <w:r w:rsidR="00922AB1" w:rsidRPr="006009EC">
        <w:rPr>
          <w:szCs w:val="24"/>
        </w:rPr>
        <w:t xml:space="preserve"> </w:t>
      </w:r>
      <w:r w:rsidRPr="006009EC">
        <w:rPr>
          <w:szCs w:val="24"/>
        </w:rPr>
        <w:t>izjave</w:t>
      </w:r>
      <w:r w:rsidR="00922AB1" w:rsidRPr="006009EC">
        <w:rPr>
          <w:szCs w:val="24"/>
        </w:rPr>
        <w:t xml:space="preserve"> </w:t>
      </w:r>
      <w:r w:rsidRPr="006009EC">
        <w:rPr>
          <w:szCs w:val="24"/>
        </w:rPr>
        <w:t>koji</w:t>
      </w:r>
      <w:r w:rsidR="00693C72" w:rsidRPr="006009EC">
        <w:rPr>
          <w:szCs w:val="24"/>
        </w:rPr>
        <w:t xml:space="preserve"> </w:t>
      </w:r>
      <w:r w:rsidRPr="006009EC">
        <w:rPr>
          <w:szCs w:val="24"/>
        </w:rPr>
        <w:t>su</w:t>
      </w:r>
      <w:r w:rsidR="00693C72" w:rsidRPr="006009EC">
        <w:rPr>
          <w:szCs w:val="24"/>
        </w:rPr>
        <w:t xml:space="preserve"> </w:t>
      </w:r>
      <w:r w:rsidRPr="006009EC">
        <w:rPr>
          <w:szCs w:val="24"/>
        </w:rPr>
        <w:t>traženi</w:t>
      </w:r>
      <w:r w:rsidR="007F4321" w:rsidRPr="006009EC">
        <w:rPr>
          <w:szCs w:val="24"/>
        </w:rPr>
        <w:t xml:space="preserve"> </w:t>
      </w:r>
      <w:r w:rsidRPr="006009EC">
        <w:rPr>
          <w:szCs w:val="24"/>
        </w:rPr>
        <w:t>Konkursnom</w:t>
      </w:r>
      <w:r w:rsidR="007F4321" w:rsidRPr="006009EC">
        <w:rPr>
          <w:szCs w:val="24"/>
        </w:rPr>
        <w:t xml:space="preserve"> </w:t>
      </w:r>
      <w:r w:rsidRPr="006009EC">
        <w:rPr>
          <w:szCs w:val="24"/>
        </w:rPr>
        <w:t>dokumentacijom</w:t>
      </w:r>
      <w:r w:rsidR="00693C72" w:rsidRPr="006009EC">
        <w:rPr>
          <w:szCs w:val="24"/>
        </w:rPr>
        <w:t>.</w:t>
      </w:r>
    </w:p>
    <w:p w14:paraId="0DC1FBA7" w14:textId="77777777" w:rsidR="00934BBB" w:rsidRPr="006009EC" w:rsidRDefault="00934BBB" w:rsidP="00934BBB">
      <w:pPr>
        <w:ind w:left="705"/>
        <w:jc w:val="both"/>
        <w:rPr>
          <w:szCs w:val="24"/>
        </w:rPr>
      </w:pPr>
    </w:p>
    <w:p w14:paraId="65DFF594" w14:textId="22D98DCA" w:rsidR="00DB061C" w:rsidRPr="006009EC" w:rsidRDefault="004F3D9B" w:rsidP="00DB061C">
      <w:pPr>
        <w:autoSpaceDE w:val="0"/>
        <w:autoSpaceDN w:val="0"/>
        <w:adjustRightInd w:val="0"/>
        <w:ind w:firstLine="708"/>
        <w:jc w:val="both"/>
        <w:rPr>
          <w:szCs w:val="24"/>
        </w:rPr>
      </w:pPr>
      <w:r w:rsidRPr="006009EC">
        <w:rPr>
          <w:szCs w:val="24"/>
        </w:rPr>
        <w:lastRenderedPageBreak/>
        <w:t>Ponuđač</w:t>
      </w:r>
      <w:r w:rsidR="00DB061C" w:rsidRPr="006009EC">
        <w:rPr>
          <w:szCs w:val="24"/>
        </w:rPr>
        <w:t xml:space="preserve"> </w:t>
      </w:r>
      <w:r w:rsidRPr="006009EC">
        <w:rPr>
          <w:szCs w:val="24"/>
        </w:rPr>
        <w:t>je</w:t>
      </w:r>
      <w:r w:rsidR="00DB061C" w:rsidRPr="006009EC">
        <w:rPr>
          <w:szCs w:val="24"/>
        </w:rPr>
        <w:t xml:space="preserve"> </w:t>
      </w:r>
      <w:r w:rsidRPr="006009EC">
        <w:rPr>
          <w:szCs w:val="24"/>
        </w:rPr>
        <w:t>dužan</w:t>
      </w:r>
      <w:r w:rsidR="00DB061C" w:rsidRPr="006009EC">
        <w:rPr>
          <w:szCs w:val="24"/>
        </w:rPr>
        <w:t xml:space="preserve"> </w:t>
      </w:r>
      <w:r w:rsidRPr="006009EC">
        <w:rPr>
          <w:szCs w:val="24"/>
        </w:rPr>
        <w:t>da</w:t>
      </w:r>
      <w:r w:rsidR="00DB061C" w:rsidRPr="006009EC">
        <w:rPr>
          <w:szCs w:val="24"/>
        </w:rPr>
        <w:t xml:space="preserve">, </w:t>
      </w:r>
      <w:r w:rsidRPr="006009EC">
        <w:rPr>
          <w:szCs w:val="24"/>
        </w:rPr>
        <w:t>na</w:t>
      </w:r>
      <w:r w:rsidR="00DB061C" w:rsidRPr="006009EC">
        <w:rPr>
          <w:szCs w:val="24"/>
        </w:rPr>
        <w:t xml:space="preserve"> </w:t>
      </w:r>
      <w:r w:rsidRPr="006009EC">
        <w:rPr>
          <w:szCs w:val="24"/>
        </w:rPr>
        <w:t>način</w:t>
      </w:r>
      <w:r w:rsidR="00DB061C" w:rsidRPr="006009EC">
        <w:rPr>
          <w:szCs w:val="24"/>
        </w:rPr>
        <w:t xml:space="preserve"> </w:t>
      </w:r>
      <w:r w:rsidRPr="006009EC">
        <w:rPr>
          <w:szCs w:val="24"/>
        </w:rPr>
        <w:t>definisan</w:t>
      </w:r>
      <w:r w:rsidR="00DB061C" w:rsidRPr="006009EC">
        <w:rPr>
          <w:szCs w:val="24"/>
        </w:rPr>
        <w:t xml:space="preserve"> </w:t>
      </w:r>
      <w:r w:rsidRPr="006009EC">
        <w:rPr>
          <w:szCs w:val="24"/>
        </w:rPr>
        <w:t>konkursnom</w:t>
      </w:r>
      <w:r w:rsidR="00DB061C" w:rsidRPr="006009EC">
        <w:rPr>
          <w:szCs w:val="24"/>
        </w:rPr>
        <w:t xml:space="preserve"> </w:t>
      </w:r>
      <w:r w:rsidRPr="006009EC">
        <w:rPr>
          <w:szCs w:val="24"/>
        </w:rPr>
        <w:t>dokumentacijom</w:t>
      </w:r>
      <w:r w:rsidR="00DB061C" w:rsidRPr="006009EC">
        <w:rPr>
          <w:szCs w:val="24"/>
        </w:rPr>
        <w:t xml:space="preserve">, </w:t>
      </w:r>
      <w:r w:rsidRPr="006009EC">
        <w:rPr>
          <w:szCs w:val="24"/>
        </w:rPr>
        <w:t>popuni</w:t>
      </w:r>
      <w:r w:rsidR="00771BDB" w:rsidRPr="006009EC">
        <w:rPr>
          <w:szCs w:val="24"/>
        </w:rPr>
        <w:t xml:space="preserve"> </w:t>
      </w:r>
      <w:r w:rsidRPr="006009EC">
        <w:rPr>
          <w:szCs w:val="24"/>
        </w:rPr>
        <w:t>i</w:t>
      </w:r>
      <w:r w:rsidR="00DB061C" w:rsidRPr="006009EC">
        <w:rPr>
          <w:szCs w:val="24"/>
        </w:rPr>
        <w:t xml:space="preserve"> </w:t>
      </w:r>
      <w:r w:rsidRPr="006009EC">
        <w:rPr>
          <w:szCs w:val="24"/>
        </w:rPr>
        <w:t>potpiše</w:t>
      </w:r>
      <w:r w:rsidR="00DB061C" w:rsidRPr="006009EC">
        <w:rPr>
          <w:szCs w:val="24"/>
        </w:rPr>
        <w:t xml:space="preserve"> </w:t>
      </w:r>
      <w:r w:rsidRPr="006009EC">
        <w:rPr>
          <w:szCs w:val="24"/>
        </w:rPr>
        <w:t>sve</w:t>
      </w:r>
      <w:r w:rsidR="00DB061C" w:rsidRPr="006009EC">
        <w:rPr>
          <w:szCs w:val="24"/>
        </w:rPr>
        <w:t xml:space="preserve"> </w:t>
      </w:r>
      <w:r w:rsidRPr="006009EC">
        <w:rPr>
          <w:szCs w:val="24"/>
        </w:rPr>
        <w:t>obrasce</w:t>
      </w:r>
      <w:r w:rsidR="00DB061C" w:rsidRPr="006009EC">
        <w:rPr>
          <w:szCs w:val="24"/>
        </w:rPr>
        <w:t xml:space="preserve"> </w:t>
      </w:r>
      <w:r w:rsidRPr="006009EC">
        <w:rPr>
          <w:szCs w:val="24"/>
        </w:rPr>
        <w:t>iz</w:t>
      </w:r>
      <w:r w:rsidR="00DB061C" w:rsidRPr="006009EC">
        <w:rPr>
          <w:szCs w:val="24"/>
        </w:rPr>
        <w:t xml:space="preserve"> </w:t>
      </w:r>
      <w:r w:rsidRPr="006009EC">
        <w:rPr>
          <w:szCs w:val="24"/>
        </w:rPr>
        <w:t>konkursne</w:t>
      </w:r>
      <w:r w:rsidR="00DB061C" w:rsidRPr="006009EC">
        <w:rPr>
          <w:szCs w:val="24"/>
        </w:rPr>
        <w:t xml:space="preserve"> </w:t>
      </w:r>
      <w:r w:rsidRPr="006009EC">
        <w:rPr>
          <w:szCs w:val="24"/>
        </w:rPr>
        <w:t>dokumentacije</w:t>
      </w:r>
      <w:r w:rsidR="00DB061C" w:rsidRPr="006009EC">
        <w:rPr>
          <w:szCs w:val="24"/>
        </w:rPr>
        <w:t xml:space="preserve">. </w:t>
      </w:r>
      <w:r w:rsidRPr="006009EC">
        <w:rPr>
          <w:szCs w:val="24"/>
        </w:rPr>
        <w:t>Obrasci</w:t>
      </w:r>
      <w:r w:rsidR="00872C65" w:rsidRPr="006009EC">
        <w:rPr>
          <w:szCs w:val="24"/>
        </w:rPr>
        <w:t xml:space="preserve"> </w:t>
      </w:r>
      <w:r w:rsidRPr="006009EC">
        <w:rPr>
          <w:szCs w:val="24"/>
        </w:rPr>
        <w:t>se</w:t>
      </w:r>
      <w:r w:rsidR="00872C65" w:rsidRPr="006009EC">
        <w:rPr>
          <w:szCs w:val="24"/>
        </w:rPr>
        <w:t xml:space="preserve"> </w:t>
      </w:r>
      <w:r w:rsidRPr="006009EC">
        <w:rPr>
          <w:szCs w:val="24"/>
        </w:rPr>
        <w:t>ne</w:t>
      </w:r>
      <w:r w:rsidR="00872C65" w:rsidRPr="006009EC">
        <w:rPr>
          <w:szCs w:val="24"/>
        </w:rPr>
        <w:t xml:space="preserve"> </w:t>
      </w:r>
      <w:r w:rsidRPr="006009EC">
        <w:rPr>
          <w:szCs w:val="24"/>
        </w:rPr>
        <w:t>mogu</w:t>
      </w:r>
      <w:r w:rsidR="00872C65" w:rsidRPr="006009EC">
        <w:rPr>
          <w:szCs w:val="24"/>
        </w:rPr>
        <w:t xml:space="preserve"> </w:t>
      </w:r>
      <w:r w:rsidRPr="006009EC">
        <w:rPr>
          <w:szCs w:val="24"/>
        </w:rPr>
        <w:t>popunjavati</w:t>
      </w:r>
      <w:r w:rsidR="00872C65" w:rsidRPr="006009EC">
        <w:rPr>
          <w:szCs w:val="24"/>
        </w:rPr>
        <w:t xml:space="preserve"> </w:t>
      </w:r>
      <w:r w:rsidRPr="006009EC">
        <w:rPr>
          <w:szCs w:val="24"/>
        </w:rPr>
        <w:t>i</w:t>
      </w:r>
      <w:r w:rsidR="00872C65" w:rsidRPr="006009EC">
        <w:rPr>
          <w:szCs w:val="24"/>
        </w:rPr>
        <w:t xml:space="preserve"> </w:t>
      </w:r>
      <w:r w:rsidRPr="006009EC">
        <w:rPr>
          <w:szCs w:val="24"/>
        </w:rPr>
        <w:t>potpisivati</w:t>
      </w:r>
      <w:r w:rsidR="00872C65" w:rsidRPr="006009EC">
        <w:rPr>
          <w:szCs w:val="24"/>
        </w:rPr>
        <w:t xml:space="preserve"> </w:t>
      </w:r>
      <w:r w:rsidRPr="006009EC">
        <w:rPr>
          <w:szCs w:val="24"/>
        </w:rPr>
        <w:t>grafitnom</w:t>
      </w:r>
      <w:r w:rsidR="00872C65" w:rsidRPr="006009EC">
        <w:rPr>
          <w:szCs w:val="24"/>
        </w:rPr>
        <w:t xml:space="preserve"> </w:t>
      </w:r>
      <w:r w:rsidRPr="006009EC">
        <w:rPr>
          <w:szCs w:val="24"/>
        </w:rPr>
        <w:t>olovkom</w:t>
      </w:r>
      <w:r w:rsidR="00872C65" w:rsidRPr="006009EC">
        <w:rPr>
          <w:szCs w:val="24"/>
        </w:rPr>
        <w:t>.</w:t>
      </w:r>
    </w:p>
    <w:p w14:paraId="5BDD2CA5" w14:textId="77777777" w:rsidR="00DB061C" w:rsidRPr="006009EC" w:rsidRDefault="004F3D9B" w:rsidP="00DB061C">
      <w:pPr>
        <w:autoSpaceDE w:val="0"/>
        <w:autoSpaceDN w:val="0"/>
        <w:adjustRightInd w:val="0"/>
        <w:ind w:firstLine="708"/>
        <w:jc w:val="both"/>
        <w:rPr>
          <w:szCs w:val="24"/>
        </w:rPr>
      </w:pPr>
      <w:r w:rsidRPr="006009EC">
        <w:rPr>
          <w:szCs w:val="24"/>
        </w:rPr>
        <w:t>Obrasce</w:t>
      </w:r>
      <w:r w:rsidR="00DB061C" w:rsidRPr="006009EC">
        <w:rPr>
          <w:szCs w:val="24"/>
        </w:rPr>
        <w:t xml:space="preserve"> </w:t>
      </w:r>
      <w:r w:rsidRPr="006009EC">
        <w:rPr>
          <w:szCs w:val="24"/>
        </w:rPr>
        <w:t>ponuđač</w:t>
      </w:r>
      <w:r w:rsidR="00DB061C" w:rsidRPr="006009EC">
        <w:rPr>
          <w:szCs w:val="24"/>
        </w:rPr>
        <w:t xml:space="preserve"> </w:t>
      </w:r>
      <w:r w:rsidRPr="006009EC">
        <w:rPr>
          <w:szCs w:val="24"/>
        </w:rPr>
        <w:t>mora</w:t>
      </w:r>
      <w:r w:rsidR="00DB061C" w:rsidRPr="006009EC">
        <w:rPr>
          <w:szCs w:val="24"/>
        </w:rPr>
        <w:t xml:space="preserve"> </w:t>
      </w:r>
      <w:r w:rsidRPr="006009EC">
        <w:rPr>
          <w:szCs w:val="24"/>
        </w:rPr>
        <w:t>popuniti</w:t>
      </w:r>
      <w:r w:rsidR="00DB061C" w:rsidRPr="006009EC">
        <w:rPr>
          <w:szCs w:val="24"/>
        </w:rPr>
        <w:t xml:space="preserve"> </w:t>
      </w:r>
      <w:r w:rsidRPr="006009EC">
        <w:rPr>
          <w:szCs w:val="24"/>
        </w:rPr>
        <w:t>čitko</w:t>
      </w:r>
      <w:r w:rsidR="00DB061C" w:rsidRPr="006009EC">
        <w:rPr>
          <w:szCs w:val="24"/>
        </w:rPr>
        <w:t xml:space="preserve">, </w:t>
      </w:r>
      <w:r w:rsidRPr="006009EC">
        <w:rPr>
          <w:szCs w:val="24"/>
        </w:rPr>
        <w:t>odnosno</w:t>
      </w:r>
      <w:r w:rsidR="00DB061C" w:rsidRPr="006009EC">
        <w:rPr>
          <w:szCs w:val="24"/>
        </w:rPr>
        <w:t xml:space="preserve"> </w:t>
      </w:r>
      <w:r w:rsidRPr="006009EC">
        <w:rPr>
          <w:szCs w:val="24"/>
        </w:rPr>
        <w:t>dužan</w:t>
      </w:r>
      <w:r w:rsidR="00DB061C" w:rsidRPr="006009EC">
        <w:rPr>
          <w:szCs w:val="24"/>
        </w:rPr>
        <w:t xml:space="preserve"> </w:t>
      </w:r>
      <w:r w:rsidRPr="006009EC">
        <w:rPr>
          <w:szCs w:val="24"/>
        </w:rPr>
        <w:t>je</w:t>
      </w:r>
      <w:r w:rsidR="00DB061C" w:rsidRPr="006009EC">
        <w:rPr>
          <w:szCs w:val="24"/>
        </w:rPr>
        <w:t xml:space="preserve"> </w:t>
      </w:r>
      <w:r w:rsidRPr="006009EC">
        <w:rPr>
          <w:szCs w:val="24"/>
        </w:rPr>
        <w:t>upisati</w:t>
      </w:r>
      <w:r w:rsidR="00DB061C" w:rsidRPr="006009EC">
        <w:rPr>
          <w:szCs w:val="24"/>
        </w:rPr>
        <w:t xml:space="preserve"> </w:t>
      </w:r>
      <w:r w:rsidRPr="006009EC">
        <w:rPr>
          <w:szCs w:val="24"/>
        </w:rPr>
        <w:t>podatke</w:t>
      </w:r>
      <w:r w:rsidR="00DB061C" w:rsidRPr="006009EC">
        <w:rPr>
          <w:szCs w:val="24"/>
        </w:rPr>
        <w:t xml:space="preserve"> </w:t>
      </w:r>
      <w:r w:rsidRPr="006009EC">
        <w:rPr>
          <w:szCs w:val="24"/>
        </w:rPr>
        <w:t>u</w:t>
      </w:r>
      <w:r w:rsidR="00DB061C" w:rsidRPr="006009EC">
        <w:rPr>
          <w:szCs w:val="24"/>
        </w:rPr>
        <w:t xml:space="preserve">, </w:t>
      </w:r>
      <w:r w:rsidRPr="006009EC">
        <w:rPr>
          <w:szCs w:val="24"/>
        </w:rPr>
        <w:t>za</w:t>
      </w:r>
      <w:r w:rsidR="00DB061C" w:rsidRPr="006009EC">
        <w:rPr>
          <w:szCs w:val="24"/>
        </w:rPr>
        <w:t xml:space="preserve"> </w:t>
      </w:r>
      <w:r w:rsidRPr="006009EC">
        <w:rPr>
          <w:szCs w:val="24"/>
        </w:rPr>
        <w:t>njih</w:t>
      </w:r>
      <w:r w:rsidR="00DB061C" w:rsidRPr="006009EC">
        <w:rPr>
          <w:szCs w:val="24"/>
        </w:rPr>
        <w:t xml:space="preserve"> </w:t>
      </w:r>
      <w:r w:rsidRPr="006009EC">
        <w:rPr>
          <w:szCs w:val="24"/>
        </w:rPr>
        <w:t>predviđena</w:t>
      </w:r>
      <w:r w:rsidR="00DB061C" w:rsidRPr="006009EC">
        <w:rPr>
          <w:szCs w:val="24"/>
        </w:rPr>
        <w:t xml:space="preserve"> </w:t>
      </w:r>
      <w:r w:rsidRPr="006009EC">
        <w:rPr>
          <w:szCs w:val="24"/>
        </w:rPr>
        <w:t>prazna</w:t>
      </w:r>
      <w:r w:rsidR="00DB061C" w:rsidRPr="006009EC">
        <w:rPr>
          <w:szCs w:val="24"/>
        </w:rPr>
        <w:t xml:space="preserve"> </w:t>
      </w:r>
      <w:r w:rsidRPr="006009EC">
        <w:rPr>
          <w:szCs w:val="24"/>
        </w:rPr>
        <w:t>polјa</w:t>
      </w:r>
      <w:r w:rsidR="00DB061C" w:rsidRPr="006009EC">
        <w:rPr>
          <w:szCs w:val="24"/>
        </w:rPr>
        <w:t xml:space="preserve"> </w:t>
      </w:r>
      <w:r w:rsidRPr="006009EC">
        <w:rPr>
          <w:szCs w:val="24"/>
        </w:rPr>
        <w:t>ili</w:t>
      </w:r>
      <w:r w:rsidR="00DB061C" w:rsidRPr="006009EC">
        <w:rPr>
          <w:szCs w:val="24"/>
        </w:rPr>
        <w:t xml:space="preserve"> </w:t>
      </w:r>
      <w:r w:rsidRPr="006009EC">
        <w:rPr>
          <w:szCs w:val="24"/>
        </w:rPr>
        <w:t>zaokružiti</w:t>
      </w:r>
      <w:r w:rsidR="00DB061C" w:rsidRPr="006009EC">
        <w:rPr>
          <w:szCs w:val="24"/>
        </w:rPr>
        <w:t xml:space="preserve"> </w:t>
      </w:r>
      <w:r w:rsidRPr="006009EC">
        <w:rPr>
          <w:szCs w:val="24"/>
        </w:rPr>
        <w:t>već</w:t>
      </w:r>
      <w:r w:rsidR="00DB061C" w:rsidRPr="006009EC">
        <w:rPr>
          <w:szCs w:val="24"/>
        </w:rPr>
        <w:t xml:space="preserve"> </w:t>
      </w:r>
      <w:r w:rsidRPr="006009EC">
        <w:rPr>
          <w:szCs w:val="24"/>
        </w:rPr>
        <w:t>date</w:t>
      </w:r>
      <w:r w:rsidR="00DB061C" w:rsidRPr="006009EC">
        <w:rPr>
          <w:szCs w:val="24"/>
        </w:rPr>
        <w:t xml:space="preserve"> </w:t>
      </w:r>
      <w:r w:rsidRPr="006009EC">
        <w:rPr>
          <w:szCs w:val="24"/>
        </w:rPr>
        <w:t>elemente</w:t>
      </w:r>
      <w:r w:rsidR="00DB061C" w:rsidRPr="006009EC">
        <w:rPr>
          <w:szCs w:val="24"/>
        </w:rPr>
        <w:t xml:space="preserve"> </w:t>
      </w:r>
      <w:r w:rsidRPr="006009EC">
        <w:rPr>
          <w:szCs w:val="24"/>
        </w:rPr>
        <w:t>u</w:t>
      </w:r>
      <w:r w:rsidR="00DB061C" w:rsidRPr="006009EC">
        <w:rPr>
          <w:szCs w:val="24"/>
        </w:rPr>
        <w:t xml:space="preserve"> </w:t>
      </w:r>
      <w:r w:rsidRPr="006009EC">
        <w:rPr>
          <w:szCs w:val="24"/>
        </w:rPr>
        <w:t>obrascima</w:t>
      </w:r>
      <w:r w:rsidR="00DB061C" w:rsidRPr="006009EC">
        <w:rPr>
          <w:szCs w:val="24"/>
        </w:rPr>
        <w:t xml:space="preserve">, </w:t>
      </w:r>
      <w:r w:rsidRPr="006009EC">
        <w:rPr>
          <w:szCs w:val="24"/>
        </w:rPr>
        <w:t>tako</w:t>
      </w:r>
      <w:r w:rsidR="00DB061C" w:rsidRPr="006009EC">
        <w:rPr>
          <w:szCs w:val="24"/>
        </w:rPr>
        <w:t xml:space="preserve"> </w:t>
      </w:r>
      <w:r w:rsidRPr="006009EC">
        <w:rPr>
          <w:szCs w:val="24"/>
        </w:rPr>
        <w:t>da</w:t>
      </w:r>
      <w:r w:rsidR="00DB061C" w:rsidRPr="006009EC">
        <w:rPr>
          <w:szCs w:val="24"/>
        </w:rPr>
        <w:t xml:space="preserve"> </w:t>
      </w:r>
      <w:r w:rsidRPr="006009EC">
        <w:rPr>
          <w:szCs w:val="24"/>
        </w:rPr>
        <w:t>obrasci</w:t>
      </w:r>
      <w:r w:rsidR="00DB061C" w:rsidRPr="006009EC">
        <w:rPr>
          <w:szCs w:val="24"/>
        </w:rPr>
        <w:t xml:space="preserve"> </w:t>
      </w:r>
      <w:r w:rsidRPr="006009EC">
        <w:rPr>
          <w:szCs w:val="24"/>
        </w:rPr>
        <w:t>budu</w:t>
      </w:r>
      <w:r w:rsidR="00DB061C" w:rsidRPr="006009EC">
        <w:rPr>
          <w:szCs w:val="24"/>
        </w:rPr>
        <w:t xml:space="preserve"> </w:t>
      </w:r>
      <w:r w:rsidRPr="006009EC">
        <w:rPr>
          <w:szCs w:val="24"/>
        </w:rPr>
        <w:t>u</w:t>
      </w:r>
      <w:r w:rsidR="00DB061C" w:rsidRPr="006009EC">
        <w:rPr>
          <w:szCs w:val="24"/>
        </w:rPr>
        <w:t xml:space="preserve"> </w:t>
      </w:r>
      <w:r w:rsidRPr="006009EC">
        <w:rPr>
          <w:szCs w:val="24"/>
        </w:rPr>
        <w:t>potpunosti</w:t>
      </w:r>
      <w:r w:rsidR="00DB061C" w:rsidRPr="006009EC">
        <w:rPr>
          <w:szCs w:val="24"/>
        </w:rPr>
        <w:t xml:space="preserve"> </w:t>
      </w:r>
      <w:r w:rsidRPr="006009EC">
        <w:rPr>
          <w:szCs w:val="24"/>
        </w:rPr>
        <w:t>popunjeni</w:t>
      </w:r>
      <w:r w:rsidR="00DB061C" w:rsidRPr="006009EC">
        <w:rPr>
          <w:szCs w:val="24"/>
        </w:rPr>
        <w:t xml:space="preserve">, </w:t>
      </w:r>
      <w:r w:rsidRPr="006009EC">
        <w:rPr>
          <w:szCs w:val="24"/>
        </w:rPr>
        <w:t>a</w:t>
      </w:r>
      <w:r w:rsidR="00DB061C" w:rsidRPr="006009EC">
        <w:rPr>
          <w:szCs w:val="24"/>
        </w:rPr>
        <w:t xml:space="preserve"> </w:t>
      </w:r>
      <w:r w:rsidRPr="006009EC">
        <w:rPr>
          <w:szCs w:val="24"/>
        </w:rPr>
        <w:t>sadržaj</w:t>
      </w:r>
      <w:r w:rsidR="00DB061C" w:rsidRPr="006009EC">
        <w:rPr>
          <w:szCs w:val="24"/>
        </w:rPr>
        <w:t xml:space="preserve"> </w:t>
      </w:r>
      <w:r w:rsidRPr="006009EC">
        <w:rPr>
          <w:szCs w:val="24"/>
        </w:rPr>
        <w:t>jasan</w:t>
      </w:r>
      <w:r w:rsidR="00DB061C" w:rsidRPr="006009EC">
        <w:rPr>
          <w:szCs w:val="24"/>
        </w:rPr>
        <w:t xml:space="preserve"> </w:t>
      </w:r>
      <w:r w:rsidRPr="006009EC">
        <w:rPr>
          <w:szCs w:val="24"/>
        </w:rPr>
        <w:t>i</w:t>
      </w:r>
      <w:r w:rsidR="00DB061C" w:rsidRPr="006009EC">
        <w:rPr>
          <w:szCs w:val="24"/>
        </w:rPr>
        <w:t xml:space="preserve"> </w:t>
      </w:r>
      <w:r w:rsidRPr="006009EC">
        <w:rPr>
          <w:szCs w:val="24"/>
        </w:rPr>
        <w:t>nedvosmilen</w:t>
      </w:r>
      <w:r w:rsidR="00DB061C" w:rsidRPr="006009EC">
        <w:rPr>
          <w:szCs w:val="24"/>
        </w:rPr>
        <w:t xml:space="preserve">. </w:t>
      </w:r>
    </w:p>
    <w:p w14:paraId="4F0695C6" w14:textId="77777777" w:rsidR="00704A0F" w:rsidRPr="006009EC" w:rsidRDefault="004F3D9B" w:rsidP="00825EAB">
      <w:pPr>
        <w:autoSpaceDE w:val="0"/>
        <w:autoSpaceDN w:val="0"/>
        <w:adjustRightInd w:val="0"/>
        <w:ind w:firstLine="708"/>
        <w:jc w:val="both"/>
        <w:rPr>
          <w:szCs w:val="24"/>
        </w:rPr>
      </w:pPr>
      <w:r w:rsidRPr="006009EC">
        <w:rPr>
          <w:szCs w:val="24"/>
        </w:rPr>
        <w:t>Ponuda</w:t>
      </w:r>
      <w:r w:rsidR="00DB061C" w:rsidRPr="006009EC">
        <w:rPr>
          <w:szCs w:val="24"/>
        </w:rPr>
        <w:t xml:space="preserve"> </w:t>
      </w:r>
      <w:r w:rsidRPr="006009EC">
        <w:rPr>
          <w:szCs w:val="24"/>
        </w:rPr>
        <w:t>se</w:t>
      </w:r>
      <w:r w:rsidR="00DB061C" w:rsidRPr="006009EC">
        <w:rPr>
          <w:szCs w:val="24"/>
        </w:rPr>
        <w:t xml:space="preserve"> </w:t>
      </w:r>
      <w:r w:rsidRPr="006009EC">
        <w:rPr>
          <w:szCs w:val="24"/>
        </w:rPr>
        <w:t>daje</w:t>
      </w:r>
      <w:r w:rsidR="00DB061C" w:rsidRPr="006009EC">
        <w:rPr>
          <w:szCs w:val="24"/>
        </w:rPr>
        <w:t xml:space="preserve"> </w:t>
      </w:r>
      <w:r w:rsidRPr="006009EC">
        <w:rPr>
          <w:szCs w:val="24"/>
        </w:rPr>
        <w:t>u</w:t>
      </w:r>
      <w:r w:rsidR="00DB061C" w:rsidRPr="006009EC">
        <w:rPr>
          <w:szCs w:val="24"/>
        </w:rPr>
        <w:t xml:space="preserve"> </w:t>
      </w:r>
      <w:r w:rsidRPr="006009EC">
        <w:rPr>
          <w:szCs w:val="24"/>
        </w:rPr>
        <w:t>originalu</w:t>
      </w:r>
      <w:r w:rsidR="00DB061C" w:rsidRPr="006009EC">
        <w:rPr>
          <w:szCs w:val="24"/>
        </w:rPr>
        <w:t xml:space="preserve">, </w:t>
      </w:r>
      <w:r w:rsidRPr="006009EC">
        <w:rPr>
          <w:szCs w:val="24"/>
        </w:rPr>
        <w:t>na</w:t>
      </w:r>
      <w:r w:rsidR="00DB061C" w:rsidRPr="006009EC">
        <w:rPr>
          <w:szCs w:val="24"/>
        </w:rPr>
        <w:t xml:space="preserve"> </w:t>
      </w:r>
      <w:r w:rsidRPr="006009EC">
        <w:rPr>
          <w:szCs w:val="24"/>
        </w:rPr>
        <w:t>obrascima</w:t>
      </w:r>
      <w:r w:rsidR="00DB061C" w:rsidRPr="006009EC">
        <w:rPr>
          <w:szCs w:val="24"/>
        </w:rPr>
        <w:t xml:space="preserve"> </w:t>
      </w:r>
      <w:r w:rsidRPr="006009EC">
        <w:rPr>
          <w:szCs w:val="24"/>
        </w:rPr>
        <w:t>preuzete</w:t>
      </w:r>
      <w:r w:rsidR="00DB061C" w:rsidRPr="006009EC">
        <w:rPr>
          <w:szCs w:val="24"/>
        </w:rPr>
        <w:t xml:space="preserve"> </w:t>
      </w:r>
      <w:r w:rsidRPr="006009EC">
        <w:rPr>
          <w:szCs w:val="24"/>
        </w:rPr>
        <w:t>konkursne</w:t>
      </w:r>
      <w:r w:rsidR="00DB061C" w:rsidRPr="006009EC">
        <w:rPr>
          <w:szCs w:val="24"/>
        </w:rPr>
        <w:t xml:space="preserve"> </w:t>
      </w:r>
      <w:r w:rsidRPr="006009EC">
        <w:rPr>
          <w:szCs w:val="24"/>
        </w:rPr>
        <w:t>dokumentacije</w:t>
      </w:r>
      <w:r w:rsidR="00DB061C" w:rsidRPr="006009EC">
        <w:rPr>
          <w:szCs w:val="24"/>
        </w:rPr>
        <w:t xml:space="preserve"> </w:t>
      </w:r>
      <w:r w:rsidRPr="006009EC">
        <w:rPr>
          <w:szCs w:val="24"/>
        </w:rPr>
        <w:t>sa</w:t>
      </w:r>
      <w:r w:rsidR="00DB061C" w:rsidRPr="006009EC">
        <w:rPr>
          <w:szCs w:val="24"/>
        </w:rPr>
        <w:t xml:space="preserve"> </w:t>
      </w:r>
      <w:r w:rsidRPr="006009EC">
        <w:rPr>
          <w:szCs w:val="24"/>
        </w:rPr>
        <w:t>svim</w:t>
      </w:r>
      <w:r w:rsidR="00DB061C" w:rsidRPr="006009EC">
        <w:rPr>
          <w:szCs w:val="24"/>
        </w:rPr>
        <w:t xml:space="preserve"> </w:t>
      </w:r>
      <w:r w:rsidRPr="006009EC">
        <w:rPr>
          <w:szCs w:val="24"/>
        </w:rPr>
        <w:t>stranicama</w:t>
      </w:r>
      <w:r w:rsidR="00DB061C" w:rsidRPr="006009EC">
        <w:rPr>
          <w:szCs w:val="24"/>
        </w:rPr>
        <w:t xml:space="preserve"> </w:t>
      </w:r>
      <w:r w:rsidRPr="006009EC">
        <w:rPr>
          <w:szCs w:val="24"/>
        </w:rPr>
        <w:t>preuzete</w:t>
      </w:r>
      <w:r w:rsidR="00DB061C" w:rsidRPr="006009EC">
        <w:rPr>
          <w:szCs w:val="24"/>
        </w:rPr>
        <w:t xml:space="preserve"> </w:t>
      </w:r>
      <w:r w:rsidRPr="006009EC">
        <w:rPr>
          <w:szCs w:val="24"/>
        </w:rPr>
        <w:t>konkursne</w:t>
      </w:r>
      <w:r w:rsidR="00DB061C" w:rsidRPr="006009EC">
        <w:rPr>
          <w:szCs w:val="24"/>
        </w:rPr>
        <w:t xml:space="preserve"> </w:t>
      </w:r>
      <w:r w:rsidRPr="006009EC">
        <w:rPr>
          <w:szCs w:val="24"/>
        </w:rPr>
        <w:t>dokumentacije</w:t>
      </w:r>
      <w:r w:rsidR="006969C2" w:rsidRPr="006009EC">
        <w:rPr>
          <w:szCs w:val="24"/>
        </w:rPr>
        <w:t>,</w:t>
      </w:r>
      <w:r w:rsidR="00DB061C" w:rsidRPr="006009EC">
        <w:rPr>
          <w:szCs w:val="24"/>
        </w:rPr>
        <w:t xml:space="preserve"> </w:t>
      </w:r>
      <w:r w:rsidRPr="006009EC">
        <w:rPr>
          <w:szCs w:val="24"/>
        </w:rPr>
        <w:t>sa</w:t>
      </w:r>
      <w:r w:rsidR="00DB061C" w:rsidRPr="006009EC">
        <w:rPr>
          <w:szCs w:val="24"/>
        </w:rPr>
        <w:t xml:space="preserve"> </w:t>
      </w:r>
      <w:r w:rsidRPr="006009EC">
        <w:rPr>
          <w:szCs w:val="24"/>
        </w:rPr>
        <w:t>svim</w:t>
      </w:r>
      <w:r w:rsidR="00DB061C" w:rsidRPr="006009EC">
        <w:rPr>
          <w:szCs w:val="24"/>
        </w:rPr>
        <w:t xml:space="preserve"> </w:t>
      </w:r>
      <w:r w:rsidRPr="006009EC">
        <w:rPr>
          <w:szCs w:val="24"/>
        </w:rPr>
        <w:t>navedenim</w:t>
      </w:r>
      <w:r w:rsidR="00DB061C" w:rsidRPr="006009EC">
        <w:rPr>
          <w:szCs w:val="24"/>
        </w:rPr>
        <w:t xml:space="preserve"> </w:t>
      </w:r>
      <w:r w:rsidRPr="006009EC">
        <w:rPr>
          <w:szCs w:val="24"/>
        </w:rPr>
        <w:t>traženim</w:t>
      </w:r>
      <w:r w:rsidR="00DB061C" w:rsidRPr="006009EC">
        <w:rPr>
          <w:szCs w:val="24"/>
        </w:rPr>
        <w:t xml:space="preserve"> </w:t>
      </w:r>
      <w:r w:rsidRPr="006009EC">
        <w:rPr>
          <w:szCs w:val="24"/>
        </w:rPr>
        <w:t>podacima</w:t>
      </w:r>
      <w:r w:rsidR="00704A0F" w:rsidRPr="006009EC">
        <w:rPr>
          <w:szCs w:val="24"/>
        </w:rPr>
        <w:t>.</w:t>
      </w:r>
    </w:p>
    <w:p w14:paraId="4AACB2FB" w14:textId="77777777" w:rsidR="002E0518" w:rsidRPr="006009EC" w:rsidRDefault="004F3D9B" w:rsidP="00F3075D">
      <w:pPr>
        <w:autoSpaceDE w:val="0"/>
        <w:autoSpaceDN w:val="0"/>
        <w:adjustRightInd w:val="0"/>
        <w:ind w:firstLine="709"/>
        <w:jc w:val="both"/>
        <w:rPr>
          <w:b/>
          <w:i/>
          <w:szCs w:val="24"/>
        </w:rPr>
      </w:pPr>
      <w:r w:rsidRPr="006009EC">
        <w:rPr>
          <w:b/>
          <w:szCs w:val="24"/>
        </w:rPr>
        <w:t>Ponuđač</w:t>
      </w:r>
      <w:r w:rsidR="00DB061C" w:rsidRPr="006009EC">
        <w:rPr>
          <w:b/>
          <w:szCs w:val="24"/>
        </w:rPr>
        <w:t xml:space="preserve"> </w:t>
      </w:r>
      <w:r w:rsidRPr="006009EC">
        <w:rPr>
          <w:b/>
          <w:szCs w:val="24"/>
        </w:rPr>
        <w:t>je</w:t>
      </w:r>
      <w:r w:rsidR="00DB061C" w:rsidRPr="006009EC">
        <w:rPr>
          <w:b/>
          <w:szCs w:val="24"/>
        </w:rPr>
        <w:t xml:space="preserve"> </w:t>
      </w:r>
      <w:r w:rsidRPr="006009EC">
        <w:rPr>
          <w:b/>
          <w:szCs w:val="24"/>
        </w:rPr>
        <w:t>dužan</w:t>
      </w:r>
      <w:r w:rsidR="00DB061C" w:rsidRPr="006009EC">
        <w:rPr>
          <w:b/>
          <w:szCs w:val="24"/>
        </w:rPr>
        <w:t xml:space="preserve"> </w:t>
      </w:r>
      <w:r w:rsidRPr="006009EC">
        <w:rPr>
          <w:b/>
          <w:szCs w:val="24"/>
        </w:rPr>
        <w:t>da</w:t>
      </w:r>
      <w:r w:rsidR="00DB061C" w:rsidRPr="006009EC">
        <w:rPr>
          <w:b/>
          <w:szCs w:val="24"/>
        </w:rPr>
        <w:t xml:space="preserve"> </w:t>
      </w:r>
      <w:r w:rsidRPr="006009EC">
        <w:rPr>
          <w:b/>
          <w:szCs w:val="24"/>
        </w:rPr>
        <w:t>dokaze</w:t>
      </w:r>
      <w:r w:rsidR="00DB061C" w:rsidRPr="006009EC">
        <w:rPr>
          <w:b/>
          <w:szCs w:val="24"/>
        </w:rPr>
        <w:t xml:space="preserve"> </w:t>
      </w:r>
      <w:r w:rsidRPr="006009EC">
        <w:rPr>
          <w:b/>
          <w:szCs w:val="24"/>
        </w:rPr>
        <w:t>o</w:t>
      </w:r>
      <w:r w:rsidR="00DB061C" w:rsidRPr="006009EC">
        <w:rPr>
          <w:b/>
          <w:szCs w:val="24"/>
        </w:rPr>
        <w:t xml:space="preserve"> </w:t>
      </w:r>
      <w:r w:rsidRPr="006009EC">
        <w:rPr>
          <w:b/>
          <w:szCs w:val="24"/>
        </w:rPr>
        <w:t>ispunjenosti</w:t>
      </w:r>
      <w:r w:rsidR="00DB061C" w:rsidRPr="006009EC">
        <w:rPr>
          <w:b/>
          <w:szCs w:val="24"/>
        </w:rPr>
        <w:t xml:space="preserve"> </w:t>
      </w:r>
      <w:r w:rsidRPr="006009EC">
        <w:rPr>
          <w:b/>
          <w:szCs w:val="24"/>
        </w:rPr>
        <w:t>uslova</w:t>
      </w:r>
      <w:r w:rsidR="00DB061C" w:rsidRPr="006009EC">
        <w:rPr>
          <w:b/>
          <w:szCs w:val="24"/>
        </w:rPr>
        <w:t xml:space="preserve"> </w:t>
      </w:r>
      <w:r w:rsidRPr="006009EC">
        <w:rPr>
          <w:b/>
          <w:szCs w:val="24"/>
        </w:rPr>
        <w:t>i</w:t>
      </w:r>
      <w:r w:rsidR="00DB061C" w:rsidRPr="006009EC">
        <w:rPr>
          <w:b/>
          <w:szCs w:val="24"/>
        </w:rPr>
        <w:t xml:space="preserve"> </w:t>
      </w:r>
      <w:r w:rsidRPr="006009EC">
        <w:rPr>
          <w:b/>
          <w:szCs w:val="24"/>
        </w:rPr>
        <w:t>ponudu</w:t>
      </w:r>
      <w:r w:rsidR="00DB061C" w:rsidRPr="006009EC">
        <w:rPr>
          <w:b/>
          <w:szCs w:val="24"/>
        </w:rPr>
        <w:t xml:space="preserve"> </w:t>
      </w:r>
      <w:r w:rsidRPr="006009EC">
        <w:rPr>
          <w:b/>
          <w:szCs w:val="24"/>
        </w:rPr>
        <w:t>preda</w:t>
      </w:r>
      <w:r w:rsidR="00DB061C" w:rsidRPr="006009EC">
        <w:rPr>
          <w:b/>
          <w:szCs w:val="24"/>
        </w:rPr>
        <w:t xml:space="preserve"> </w:t>
      </w:r>
      <w:r w:rsidRPr="006009EC">
        <w:rPr>
          <w:b/>
          <w:szCs w:val="24"/>
        </w:rPr>
        <w:t>u</w:t>
      </w:r>
      <w:r w:rsidR="00DB061C" w:rsidRPr="006009EC">
        <w:rPr>
          <w:b/>
          <w:szCs w:val="24"/>
        </w:rPr>
        <w:t xml:space="preserve"> </w:t>
      </w:r>
      <w:r w:rsidRPr="006009EC">
        <w:rPr>
          <w:b/>
          <w:szCs w:val="24"/>
        </w:rPr>
        <w:t>formi</w:t>
      </w:r>
      <w:r w:rsidR="00DB061C" w:rsidRPr="006009EC">
        <w:rPr>
          <w:b/>
          <w:szCs w:val="24"/>
        </w:rPr>
        <w:t xml:space="preserve"> </w:t>
      </w:r>
      <w:r w:rsidRPr="006009EC">
        <w:rPr>
          <w:b/>
          <w:szCs w:val="24"/>
        </w:rPr>
        <w:t>koja</w:t>
      </w:r>
      <w:r w:rsidR="00DB061C" w:rsidRPr="006009EC">
        <w:rPr>
          <w:b/>
          <w:szCs w:val="24"/>
        </w:rPr>
        <w:t xml:space="preserve"> </w:t>
      </w:r>
      <w:r w:rsidRPr="006009EC">
        <w:rPr>
          <w:b/>
          <w:szCs w:val="24"/>
        </w:rPr>
        <w:t>onemogućava</w:t>
      </w:r>
      <w:r w:rsidR="00DB061C" w:rsidRPr="006009EC">
        <w:rPr>
          <w:b/>
          <w:szCs w:val="24"/>
        </w:rPr>
        <w:t xml:space="preserve"> </w:t>
      </w:r>
      <w:r w:rsidRPr="006009EC">
        <w:rPr>
          <w:b/>
          <w:szCs w:val="24"/>
        </w:rPr>
        <w:t>ubacivanje</w:t>
      </w:r>
      <w:r w:rsidR="00DB061C" w:rsidRPr="006009EC">
        <w:rPr>
          <w:b/>
          <w:szCs w:val="24"/>
        </w:rPr>
        <w:t xml:space="preserve"> </w:t>
      </w:r>
      <w:r w:rsidRPr="006009EC">
        <w:rPr>
          <w:b/>
          <w:szCs w:val="24"/>
        </w:rPr>
        <w:t>ili</w:t>
      </w:r>
      <w:r w:rsidR="00DB061C" w:rsidRPr="006009EC">
        <w:rPr>
          <w:b/>
          <w:szCs w:val="24"/>
        </w:rPr>
        <w:t xml:space="preserve"> </w:t>
      </w:r>
      <w:r w:rsidRPr="006009EC">
        <w:rPr>
          <w:b/>
          <w:szCs w:val="24"/>
        </w:rPr>
        <w:t>uklanjanje</w:t>
      </w:r>
      <w:r w:rsidR="00DB061C" w:rsidRPr="006009EC">
        <w:rPr>
          <w:b/>
          <w:szCs w:val="24"/>
        </w:rPr>
        <w:t xml:space="preserve"> </w:t>
      </w:r>
      <w:r w:rsidRPr="006009EC">
        <w:rPr>
          <w:b/>
          <w:szCs w:val="24"/>
        </w:rPr>
        <w:t>pojedinih</w:t>
      </w:r>
      <w:r w:rsidR="00DB061C" w:rsidRPr="006009EC">
        <w:rPr>
          <w:b/>
          <w:szCs w:val="24"/>
        </w:rPr>
        <w:t xml:space="preserve"> </w:t>
      </w:r>
      <w:r w:rsidRPr="006009EC">
        <w:rPr>
          <w:b/>
          <w:szCs w:val="24"/>
        </w:rPr>
        <w:t>dokumenata</w:t>
      </w:r>
      <w:r w:rsidR="00DB061C" w:rsidRPr="006009EC">
        <w:rPr>
          <w:b/>
          <w:szCs w:val="24"/>
        </w:rPr>
        <w:t xml:space="preserve"> </w:t>
      </w:r>
      <w:r w:rsidRPr="006009EC">
        <w:rPr>
          <w:b/>
          <w:szCs w:val="24"/>
        </w:rPr>
        <w:t>nakon</w:t>
      </w:r>
      <w:r w:rsidR="00DB061C" w:rsidRPr="006009EC">
        <w:rPr>
          <w:b/>
          <w:szCs w:val="24"/>
        </w:rPr>
        <w:t xml:space="preserve"> </w:t>
      </w:r>
      <w:r w:rsidRPr="006009EC">
        <w:rPr>
          <w:b/>
          <w:szCs w:val="24"/>
        </w:rPr>
        <w:t>otvaranja</w:t>
      </w:r>
      <w:r w:rsidR="00DB061C" w:rsidRPr="006009EC">
        <w:rPr>
          <w:b/>
          <w:szCs w:val="24"/>
        </w:rPr>
        <w:t xml:space="preserve"> </w:t>
      </w:r>
      <w:r w:rsidRPr="006009EC">
        <w:rPr>
          <w:b/>
          <w:szCs w:val="24"/>
        </w:rPr>
        <w:t>ponude</w:t>
      </w:r>
      <w:r w:rsidR="002E0518" w:rsidRPr="006009EC">
        <w:rPr>
          <w:b/>
          <w:szCs w:val="24"/>
        </w:rPr>
        <w:t xml:space="preserve"> (</w:t>
      </w:r>
      <w:r w:rsidRPr="006009EC">
        <w:rPr>
          <w:b/>
          <w:szCs w:val="24"/>
        </w:rPr>
        <w:t>povezana</w:t>
      </w:r>
      <w:r w:rsidR="002E0518" w:rsidRPr="006009EC">
        <w:rPr>
          <w:b/>
          <w:szCs w:val="24"/>
        </w:rPr>
        <w:t xml:space="preserve"> </w:t>
      </w:r>
      <w:r w:rsidRPr="006009EC">
        <w:rPr>
          <w:b/>
          <w:szCs w:val="24"/>
        </w:rPr>
        <w:t>jemstvenikom</w:t>
      </w:r>
      <w:r w:rsidR="002E0518" w:rsidRPr="006009EC">
        <w:rPr>
          <w:b/>
          <w:szCs w:val="24"/>
        </w:rPr>
        <w:t xml:space="preserve"> </w:t>
      </w:r>
      <w:r w:rsidRPr="006009EC">
        <w:rPr>
          <w:b/>
          <w:szCs w:val="24"/>
        </w:rPr>
        <w:t>ili</w:t>
      </w:r>
      <w:r w:rsidR="002E0518" w:rsidRPr="006009EC">
        <w:rPr>
          <w:b/>
          <w:szCs w:val="24"/>
        </w:rPr>
        <w:t xml:space="preserve"> </w:t>
      </w:r>
      <w:r w:rsidRPr="006009EC">
        <w:rPr>
          <w:b/>
          <w:szCs w:val="24"/>
        </w:rPr>
        <w:t>na</w:t>
      </w:r>
      <w:r w:rsidR="002E0518" w:rsidRPr="006009EC">
        <w:rPr>
          <w:b/>
          <w:szCs w:val="24"/>
        </w:rPr>
        <w:t xml:space="preserve"> </w:t>
      </w:r>
      <w:r w:rsidRPr="006009EC">
        <w:rPr>
          <w:b/>
          <w:szCs w:val="24"/>
        </w:rPr>
        <w:t>drugi</w:t>
      </w:r>
      <w:r w:rsidR="002E0518" w:rsidRPr="006009EC">
        <w:rPr>
          <w:b/>
          <w:szCs w:val="24"/>
        </w:rPr>
        <w:t xml:space="preserve"> </w:t>
      </w:r>
      <w:r w:rsidRPr="006009EC">
        <w:rPr>
          <w:b/>
          <w:szCs w:val="24"/>
        </w:rPr>
        <w:t>način</w:t>
      </w:r>
      <w:r w:rsidR="002E0518" w:rsidRPr="006009EC">
        <w:rPr>
          <w:b/>
          <w:szCs w:val="24"/>
        </w:rPr>
        <w:t>)</w:t>
      </w:r>
      <w:r w:rsidR="00DB061C" w:rsidRPr="006009EC">
        <w:rPr>
          <w:b/>
          <w:szCs w:val="24"/>
        </w:rPr>
        <w:t>.</w:t>
      </w:r>
      <w:r w:rsidR="008526A5" w:rsidRPr="006009EC">
        <w:rPr>
          <w:b/>
          <w:szCs w:val="24"/>
        </w:rPr>
        <w:t xml:space="preserve"> </w:t>
      </w:r>
    </w:p>
    <w:p w14:paraId="5E5B3028" w14:textId="39237123" w:rsidR="00F61B73" w:rsidRPr="006009EC" w:rsidRDefault="004F3D9B" w:rsidP="00F61B73">
      <w:pPr>
        <w:autoSpaceDE w:val="0"/>
        <w:autoSpaceDN w:val="0"/>
        <w:adjustRightInd w:val="0"/>
        <w:ind w:firstLine="708"/>
        <w:jc w:val="both"/>
        <w:rPr>
          <w:bCs/>
          <w:iCs/>
          <w:szCs w:val="24"/>
        </w:rPr>
      </w:pPr>
      <w:r w:rsidRPr="006009EC">
        <w:rPr>
          <w:iCs/>
          <w:szCs w:val="24"/>
        </w:rPr>
        <w:t>Ukoliko</w:t>
      </w:r>
      <w:r w:rsidR="00367671" w:rsidRPr="006009EC">
        <w:rPr>
          <w:iCs/>
          <w:szCs w:val="24"/>
        </w:rPr>
        <w:t xml:space="preserve"> </w:t>
      </w:r>
      <w:r w:rsidRPr="006009EC">
        <w:rPr>
          <w:iCs/>
          <w:szCs w:val="24"/>
        </w:rPr>
        <w:t>ponuđači</w:t>
      </w:r>
      <w:r w:rsidR="00367671" w:rsidRPr="006009EC">
        <w:rPr>
          <w:iCs/>
          <w:szCs w:val="24"/>
        </w:rPr>
        <w:t xml:space="preserve"> </w:t>
      </w:r>
      <w:r w:rsidRPr="006009EC">
        <w:rPr>
          <w:iCs/>
          <w:szCs w:val="24"/>
        </w:rPr>
        <w:t>podnose</w:t>
      </w:r>
      <w:r w:rsidR="00367671" w:rsidRPr="006009EC">
        <w:rPr>
          <w:iCs/>
          <w:szCs w:val="24"/>
        </w:rPr>
        <w:t xml:space="preserve"> </w:t>
      </w:r>
      <w:r w:rsidRPr="006009EC">
        <w:rPr>
          <w:iCs/>
          <w:szCs w:val="24"/>
        </w:rPr>
        <w:t>zajedničku</w:t>
      </w:r>
      <w:r w:rsidR="00367671" w:rsidRPr="006009EC">
        <w:rPr>
          <w:iCs/>
          <w:szCs w:val="24"/>
        </w:rPr>
        <w:t xml:space="preserve"> </w:t>
      </w:r>
      <w:r w:rsidRPr="006009EC">
        <w:rPr>
          <w:iCs/>
          <w:szCs w:val="24"/>
        </w:rPr>
        <w:t>ponudu</w:t>
      </w:r>
      <w:r w:rsidR="00367671" w:rsidRPr="006009EC">
        <w:rPr>
          <w:iCs/>
          <w:szCs w:val="24"/>
        </w:rPr>
        <w:t xml:space="preserve">, </w:t>
      </w:r>
      <w:r w:rsidRPr="006009EC">
        <w:rPr>
          <w:iCs/>
          <w:szCs w:val="24"/>
        </w:rPr>
        <w:t>grupa</w:t>
      </w:r>
      <w:r w:rsidR="00367671" w:rsidRPr="006009EC">
        <w:rPr>
          <w:iCs/>
          <w:szCs w:val="24"/>
        </w:rPr>
        <w:t xml:space="preserve"> </w:t>
      </w:r>
      <w:r w:rsidRPr="006009EC">
        <w:rPr>
          <w:iCs/>
          <w:szCs w:val="24"/>
        </w:rPr>
        <w:t>ponuđača</w:t>
      </w:r>
      <w:r w:rsidR="00367671" w:rsidRPr="006009EC">
        <w:rPr>
          <w:iCs/>
          <w:szCs w:val="24"/>
        </w:rPr>
        <w:t xml:space="preserve"> </w:t>
      </w:r>
      <w:r w:rsidRPr="006009EC">
        <w:rPr>
          <w:iCs/>
          <w:szCs w:val="24"/>
        </w:rPr>
        <w:t>može</w:t>
      </w:r>
      <w:r w:rsidR="00367671" w:rsidRPr="006009EC">
        <w:rPr>
          <w:iCs/>
          <w:szCs w:val="24"/>
        </w:rPr>
        <w:t xml:space="preserve"> </w:t>
      </w:r>
      <w:r w:rsidRPr="006009EC">
        <w:rPr>
          <w:iCs/>
          <w:szCs w:val="24"/>
        </w:rPr>
        <w:t>da</w:t>
      </w:r>
      <w:r w:rsidR="00367671" w:rsidRPr="006009EC">
        <w:rPr>
          <w:iCs/>
          <w:szCs w:val="24"/>
        </w:rPr>
        <w:t xml:space="preserve"> </w:t>
      </w:r>
      <w:r w:rsidRPr="006009EC">
        <w:rPr>
          <w:iCs/>
          <w:szCs w:val="24"/>
        </w:rPr>
        <w:t>se</w:t>
      </w:r>
      <w:r w:rsidR="00367671" w:rsidRPr="006009EC">
        <w:rPr>
          <w:iCs/>
          <w:szCs w:val="24"/>
        </w:rPr>
        <w:t xml:space="preserve"> </w:t>
      </w:r>
      <w:r w:rsidRPr="006009EC">
        <w:rPr>
          <w:iCs/>
          <w:szCs w:val="24"/>
        </w:rPr>
        <w:t>opredeli</w:t>
      </w:r>
      <w:r w:rsidR="00367671" w:rsidRPr="006009EC">
        <w:rPr>
          <w:iCs/>
          <w:szCs w:val="24"/>
        </w:rPr>
        <w:t xml:space="preserve"> </w:t>
      </w:r>
      <w:r w:rsidRPr="006009EC">
        <w:rPr>
          <w:iCs/>
          <w:szCs w:val="24"/>
        </w:rPr>
        <w:t>da</w:t>
      </w:r>
      <w:r w:rsidR="00367671" w:rsidRPr="006009EC">
        <w:rPr>
          <w:iCs/>
          <w:szCs w:val="24"/>
        </w:rPr>
        <w:t xml:space="preserve"> </w:t>
      </w:r>
      <w:r w:rsidRPr="006009EC">
        <w:rPr>
          <w:iCs/>
          <w:szCs w:val="24"/>
        </w:rPr>
        <w:t>obrasce</w:t>
      </w:r>
      <w:r w:rsidR="00367671" w:rsidRPr="006009EC">
        <w:rPr>
          <w:iCs/>
          <w:szCs w:val="24"/>
        </w:rPr>
        <w:t xml:space="preserve"> </w:t>
      </w:r>
      <w:r w:rsidRPr="006009EC">
        <w:rPr>
          <w:iCs/>
          <w:szCs w:val="24"/>
        </w:rPr>
        <w:t>date</w:t>
      </w:r>
      <w:r w:rsidR="00367671" w:rsidRPr="006009EC">
        <w:rPr>
          <w:iCs/>
          <w:szCs w:val="24"/>
        </w:rPr>
        <w:t xml:space="preserve"> </w:t>
      </w:r>
      <w:r w:rsidRPr="006009EC">
        <w:rPr>
          <w:iCs/>
          <w:szCs w:val="24"/>
        </w:rPr>
        <w:t>u</w:t>
      </w:r>
      <w:r w:rsidR="00367671" w:rsidRPr="006009EC">
        <w:rPr>
          <w:iCs/>
          <w:szCs w:val="24"/>
        </w:rPr>
        <w:t xml:space="preserve"> </w:t>
      </w:r>
      <w:r w:rsidRPr="006009EC">
        <w:rPr>
          <w:iCs/>
          <w:szCs w:val="24"/>
        </w:rPr>
        <w:t>konkursnoj</w:t>
      </w:r>
      <w:r w:rsidR="00367671" w:rsidRPr="006009EC">
        <w:rPr>
          <w:iCs/>
          <w:szCs w:val="24"/>
        </w:rPr>
        <w:t xml:space="preserve"> </w:t>
      </w:r>
      <w:r w:rsidRPr="006009EC">
        <w:rPr>
          <w:iCs/>
          <w:szCs w:val="24"/>
        </w:rPr>
        <w:t>dokumentaciji</w:t>
      </w:r>
      <w:r w:rsidR="00367671" w:rsidRPr="006009EC">
        <w:rPr>
          <w:iCs/>
          <w:szCs w:val="24"/>
        </w:rPr>
        <w:t xml:space="preserve"> </w:t>
      </w:r>
      <w:r w:rsidRPr="006009EC">
        <w:rPr>
          <w:iCs/>
          <w:szCs w:val="24"/>
        </w:rPr>
        <w:t>potpisuju</w:t>
      </w:r>
      <w:r w:rsidR="00367671" w:rsidRPr="006009EC">
        <w:rPr>
          <w:iCs/>
          <w:szCs w:val="24"/>
        </w:rPr>
        <w:t xml:space="preserve"> </w:t>
      </w:r>
      <w:r w:rsidRPr="006009EC">
        <w:rPr>
          <w:iCs/>
          <w:szCs w:val="24"/>
        </w:rPr>
        <w:t>svi</w:t>
      </w:r>
      <w:r w:rsidR="00367671" w:rsidRPr="006009EC">
        <w:rPr>
          <w:iCs/>
          <w:szCs w:val="24"/>
        </w:rPr>
        <w:t xml:space="preserve"> </w:t>
      </w:r>
      <w:r w:rsidRPr="006009EC">
        <w:rPr>
          <w:iCs/>
          <w:szCs w:val="24"/>
        </w:rPr>
        <w:t>ponuđači</w:t>
      </w:r>
      <w:r w:rsidR="00367671" w:rsidRPr="006009EC">
        <w:rPr>
          <w:iCs/>
          <w:szCs w:val="24"/>
        </w:rPr>
        <w:t xml:space="preserve"> </w:t>
      </w:r>
      <w:r w:rsidRPr="006009EC">
        <w:rPr>
          <w:iCs/>
          <w:szCs w:val="24"/>
        </w:rPr>
        <w:t>iz</w:t>
      </w:r>
      <w:r w:rsidR="00367671" w:rsidRPr="006009EC">
        <w:rPr>
          <w:iCs/>
          <w:szCs w:val="24"/>
        </w:rPr>
        <w:t xml:space="preserve"> </w:t>
      </w:r>
      <w:r w:rsidRPr="006009EC">
        <w:rPr>
          <w:iCs/>
          <w:szCs w:val="24"/>
        </w:rPr>
        <w:t>grupe</w:t>
      </w:r>
      <w:r w:rsidR="00367671" w:rsidRPr="006009EC">
        <w:rPr>
          <w:iCs/>
          <w:szCs w:val="24"/>
        </w:rPr>
        <w:t xml:space="preserve"> </w:t>
      </w:r>
      <w:r w:rsidRPr="006009EC">
        <w:rPr>
          <w:iCs/>
          <w:szCs w:val="24"/>
        </w:rPr>
        <w:t>ponuđača</w:t>
      </w:r>
      <w:r w:rsidR="00367671" w:rsidRPr="006009EC">
        <w:rPr>
          <w:iCs/>
          <w:szCs w:val="24"/>
        </w:rPr>
        <w:t xml:space="preserve"> </w:t>
      </w:r>
      <w:r w:rsidRPr="006009EC">
        <w:rPr>
          <w:iCs/>
          <w:szCs w:val="24"/>
        </w:rPr>
        <w:t>ili</w:t>
      </w:r>
      <w:r w:rsidR="00367671" w:rsidRPr="006009EC">
        <w:rPr>
          <w:iCs/>
          <w:szCs w:val="24"/>
        </w:rPr>
        <w:t xml:space="preserve"> </w:t>
      </w:r>
      <w:r w:rsidRPr="006009EC">
        <w:rPr>
          <w:iCs/>
          <w:szCs w:val="24"/>
        </w:rPr>
        <w:t>grupa</w:t>
      </w:r>
      <w:r w:rsidR="00367671" w:rsidRPr="006009EC">
        <w:rPr>
          <w:iCs/>
          <w:szCs w:val="24"/>
        </w:rPr>
        <w:t xml:space="preserve"> </w:t>
      </w:r>
      <w:r w:rsidRPr="006009EC">
        <w:rPr>
          <w:iCs/>
          <w:szCs w:val="24"/>
        </w:rPr>
        <w:t>ponuđača</w:t>
      </w:r>
      <w:r w:rsidR="00367671" w:rsidRPr="006009EC">
        <w:rPr>
          <w:iCs/>
          <w:szCs w:val="24"/>
        </w:rPr>
        <w:t xml:space="preserve"> </w:t>
      </w:r>
      <w:r w:rsidRPr="006009EC">
        <w:rPr>
          <w:iCs/>
          <w:szCs w:val="24"/>
        </w:rPr>
        <w:t>može</w:t>
      </w:r>
      <w:r w:rsidR="00367671" w:rsidRPr="006009EC">
        <w:rPr>
          <w:iCs/>
          <w:szCs w:val="24"/>
        </w:rPr>
        <w:t xml:space="preserve"> </w:t>
      </w:r>
      <w:r w:rsidRPr="006009EC">
        <w:rPr>
          <w:iCs/>
          <w:szCs w:val="24"/>
        </w:rPr>
        <w:t>da</w:t>
      </w:r>
      <w:r w:rsidR="00367671" w:rsidRPr="006009EC">
        <w:rPr>
          <w:iCs/>
          <w:szCs w:val="24"/>
        </w:rPr>
        <w:t xml:space="preserve"> </w:t>
      </w:r>
      <w:r w:rsidRPr="006009EC">
        <w:rPr>
          <w:iCs/>
          <w:szCs w:val="24"/>
        </w:rPr>
        <w:t>odredi</w:t>
      </w:r>
      <w:r w:rsidR="00367671" w:rsidRPr="006009EC">
        <w:rPr>
          <w:iCs/>
          <w:szCs w:val="24"/>
        </w:rPr>
        <w:t xml:space="preserve"> </w:t>
      </w:r>
      <w:r w:rsidRPr="006009EC">
        <w:rPr>
          <w:iCs/>
          <w:szCs w:val="24"/>
        </w:rPr>
        <w:t>jednog</w:t>
      </w:r>
      <w:r w:rsidR="00367671" w:rsidRPr="006009EC">
        <w:rPr>
          <w:iCs/>
          <w:szCs w:val="24"/>
        </w:rPr>
        <w:t xml:space="preserve"> </w:t>
      </w:r>
      <w:r w:rsidRPr="006009EC">
        <w:rPr>
          <w:iCs/>
          <w:szCs w:val="24"/>
        </w:rPr>
        <w:t>ponuđača</w:t>
      </w:r>
      <w:r w:rsidR="00367671" w:rsidRPr="006009EC">
        <w:rPr>
          <w:iCs/>
          <w:szCs w:val="24"/>
        </w:rPr>
        <w:t xml:space="preserve"> </w:t>
      </w:r>
      <w:r w:rsidRPr="006009EC">
        <w:rPr>
          <w:iCs/>
          <w:szCs w:val="24"/>
        </w:rPr>
        <w:t>iz</w:t>
      </w:r>
      <w:r w:rsidR="00367671" w:rsidRPr="006009EC">
        <w:rPr>
          <w:iCs/>
          <w:szCs w:val="24"/>
        </w:rPr>
        <w:t xml:space="preserve"> </w:t>
      </w:r>
      <w:r w:rsidRPr="006009EC">
        <w:rPr>
          <w:iCs/>
          <w:szCs w:val="24"/>
        </w:rPr>
        <w:t>grupe</w:t>
      </w:r>
      <w:r w:rsidR="00367671" w:rsidRPr="006009EC">
        <w:rPr>
          <w:iCs/>
          <w:szCs w:val="24"/>
        </w:rPr>
        <w:t xml:space="preserve"> </w:t>
      </w:r>
      <w:r w:rsidRPr="006009EC">
        <w:rPr>
          <w:iCs/>
          <w:szCs w:val="24"/>
        </w:rPr>
        <w:t>koji</w:t>
      </w:r>
      <w:r w:rsidR="00367671" w:rsidRPr="006009EC">
        <w:rPr>
          <w:iCs/>
          <w:szCs w:val="24"/>
        </w:rPr>
        <w:t xml:space="preserve"> </w:t>
      </w:r>
      <w:r w:rsidRPr="006009EC">
        <w:rPr>
          <w:iCs/>
          <w:szCs w:val="24"/>
        </w:rPr>
        <w:t>će</w:t>
      </w:r>
      <w:r w:rsidR="00367671" w:rsidRPr="006009EC">
        <w:rPr>
          <w:iCs/>
          <w:szCs w:val="24"/>
        </w:rPr>
        <w:t xml:space="preserve"> </w:t>
      </w:r>
      <w:r w:rsidRPr="006009EC">
        <w:rPr>
          <w:iCs/>
          <w:szCs w:val="24"/>
        </w:rPr>
        <w:t>potpisivati</w:t>
      </w:r>
      <w:r w:rsidR="00367671" w:rsidRPr="006009EC">
        <w:rPr>
          <w:iCs/>
          <w:szCs w:val="24"/>
        </w:rPr>
        <w:t xml:space="preserve"> </w:t>
      </w:r>
      <w:r w:rsidRPr="006009EC">
        <w:rPr>
          <w:iCs/>
          <w:szCs w:val="24"/>
        </w:rPr>
        <w:t>obrasce</w:t>
      </w:r>
      <w:r w:rsidR="00367671" w:rsidRPr="006009EC">
        <w:rPr>
          <w:iCs/>
          <w:szCs w:val="24"/>
        </w:rPr>
        <w:t xml:space="preserve"> </w:t>
      </w:r>
      <w:r w:rsidRPr="006009EC">
        <w:rPr>
          <w:iCs/>
          <w:szCs w:val="24"/>
        </w:rPr>
        <w:t>date</w:t>
      </w:r>
      <w:r w:rsidR="00367671" w:rsidRPr="006009EC">
        <w:rPr>
          <w:iCs/>
          <w:szCs w:val="24"/>
        </w:rPr>
        <w:t xml:space="preserve"> </w:t>
      </w:r>
      <w:r w:rsidRPr="006009EC">
        <w:rPr>
          <w:iCs/>
          <w:szCs w:val="24"/>
        </w:rPr>
        <w:t>u</w:t>
      </w:r>
      <w:r w:rsidR="00367671" w:rsidRPr="006009EC">
        <w:rPr>
          <w:iCs/>
          <w:szCs w:val="24"/>
        </w:rPr>
        <w:t xml:space="preserve"> </w:t>
      </w:r>
      <w:r w:rsidRPr="006009EC">
        <w:rPr>
          <w:iCs/>
          <w:szCs w:val="24"/>
        </w:rPr>
        <w:t>konkursnoj</w:t>
      </w:r>
      <w:r w:rsidR="00367671" w:rsidRPr="006009EC">
        <w:rPr>
          <w:iCs/>
          <w:szCs w:val="24"/>
        </w:rPr>
        <w:t xml:space="preserve"> </w:t>
      </w:r>
      <w:r w:rsidRPr="006009EC">
        <w:rPr>
          <w:iCs/>
          <w:szCs w:val="24"/>
        </w:rPr>
        <w:t>dokumentaciji</w:t>
      </w:r>
      <w:r w:rsidR="00367671" w:rsidRPr="006009EC">
        <w:rPr>
          <w:iCs/>
          <w:szCs w:val="24"/>
        </w:rPr>
        <w:t xml:space="preserve">, </w:t>
      </w:r>
      <w:r w:rsidRPr="006009EC">
        <w:rPr>
          <w:iCs/>
          <w:szCs w:val="24"/>
        </w:rPr>
        <w:t>izuzev</w:t>
      </w:r>
      <w:r w:rsidR="00367671" w:rsidRPr="006009EC">
        <w:rPr>
          <w:iCs/>
          <w:szCs w:val="24"/>
        </w:rPr>
        <w:t xml:space="preserve"> </w:t>
      </w:r>
      <w:r w:rsidRPr="006009EC">
        <w:rPr>
          <w:iCs/>
          <w:szCs w:val="24"/>
        </w:rPr>
        <w:t>obrazaca</w:t>
      </w:r>
      <w:r w:rsidR="00367671" w:rsidRPr="006009EC">
        <w:rPr>
          <w:iCs/>
          <w:szCs w:val="24"/>
        </w:rPr>
        <w:t xml:space="preserve"> </w:t>
      </w:r>
      <w:r w:rsidRPr="006009EC">
        <w:rPr>
          <w:iCs/>
          <w:szCs w:val="24"/>
        </w:rPr>
        <w:t>koji</w:t>
      </w:r>
      <w:r w:rsidR="00367671" w:rsidRPr="006009EC">
        <w:rPr>
          <w:iCs/>
          <w:szCs w:val="24"/>
        </w:rPr>
        <w:t xml:space="preserve"> </w:t>
      </w:r>
      <w:r w:rsidRPr="006009EC">
        <w:rPr>
          <w:iCs/>
          <w:szCs w:val="24"/>
        </w:rPr>
        <w:t>podrazumevaju</w:t>
      </w:r>
      <w:r w:rsidR="00367671" w:rsidRPr="006009EC">
        <w:rPr>
          <w:iCs/>
          <w:szCs w:val="24"/>
        </w:rPr>
        <w:t xml:space="preserve"> </w:t>
      </w:r>
      <w:r w:rsidRPr="006009EC">
        <w:rPr>
          <w:iCs/>
          <w:szCs w:val="24"/>
        </w:rPr>
        <w:t>davanje</w:t>
      </w:r>
      <w:r w:rsidR="00367671" w:rsidRPr="006009EC">
        <w:rPr>
          <w:iCs/>
          <w:szCs w:val="24"/>
        </w:rPr>
        <w:t xml:space="preserve"> </w:t>
      </w:r>
      <w:r w:rsidRPr="006009EC">
        <w:rPr>
          <w:iCs/>
          <w:szCs w:val="24"/>
        </w:rPr>
        <w:t>izjava</w:t>
      </w:r>
      <w:r w:rsidR="00367671" w:rsidRPr="006009EC">
        <w:rPr>
          <w:iCs/>
          <w:szCs w:val="24"/>
        </w:rPr>
        <w:t xml:space="preserve"> </w:t>
      </w:r>
      <w:r w:rsidRPr="006009EC">
        <w:rPr>
          <w:iCs/>
          <w:szCs w:val="24"/>
        </w:rPr>
        <w:t>pod</w:t>
      </w:r>
      <w:r w:rsidR="00367671" w:rsidRPr="006009EC">
        <w:rPr>
          <w:iCs/>
          <w:szCs w:val="24"/>
        </w:rPr>
        <w:t xml:space="preserve"> </w:t>
      </w:r>
      <w:r w:rsidRPr="006009EC">
        <w:rPr>
          <w:iCs/>
          <w:szCs w:val="24"/>
        </w:rPr>
        <w:t>materjalnom</w:t>
      </w:r>
      <w:r w:rsidR="00367671" w:rsidRPr="006009EC">
        <w:rPr>
          <w:iCs/>
          <w:szCs w:val="24"/>
        </w:rPr>
        <w:t xml:space="preserve"> </w:t>
      </w:r>
      <w:r w:rsidRPr="006009EC">
        <w:rPr>
          <w:iCs/>
          <w:szCs w:val="24"/>
        </w:rPr>
        <w:t>i</w:t>
      </w:r>
      <w:r w:rsidR="00367671" w:rsidRPr="006009EC">
        <w:rPr>
          <w:iCs/>
          <w:szCs w:val="24"/>
        </w:rPr>
        <w:t xml:space="preserve"> </w:t>
      </w:r>
      <w:r w:rsidRPr="006009EC">
        <w:rPr>
          <w:iCs/>
          <w:szCs w:val="24"/>
        </w:rPr>
        <w:t>krivičnom</w:t>
      </w:r>
      <w:r w:rsidR="00C140B0" w:rsidRPr="006009EC">
        <w:rPr>
          <w:iCs/>
          <w:szCs w:val="24"/>
        </w:rPr>
        <w:t xml:space="preserve"> </w:t>
      </w:r>
      <w:r w:rsidRPr="006009EC">
        <w:rPr>
          <w:iCs/>
          <w:szCs w:val="24"/>
        </w:rPr>
        <w:t>odgovornošću</w:t>
      </w:r>
      <w:r w:rsidR="00C140B0" w:rsidRPr="006009EC">
        <w:rPr>
          <w:iCs/>
          <w:szCs w:val="24"/>
        </w:rPr>
        <w:t xml:space="preserve"> (</w:t>
      </w:r>
      <w:r w:rsidRPr="006009EC">
        <w:rPr>
          <w:iCs/>
          <w:szCs w:val="24"/>
        </w:rPr>
        <w:t>npr</w:t>
      </w:r>
      <w:r w:rsidR="00C140B0" w:rsidRPr="006009EC">
        <w:rPr>
          <w:iCs/>
          <w:szCs w:val="24"/>
        </w:rPr>
        <w:t xml:space="preserve">. </w:t>
      </w:r>
      <w:r w:rsidRPr="006009EC">
        <w:rPr>
          <w:iCs/>
          <w:szCs w:val="24"/>
        </w:rPr>
        <w:t>Izjava</w:t>
      </w:r>
      <w:r w:rsidR="00C140B0" w:rsidRPr="006009EC">
        <w:rPr>
          <w:iCs/>
          <w:szCs w:val="24"/>
        </w:rPr>
        <w:t xml:space="preserve"> </w:t>
      </w:r>
      <w:r w:rsidRPr="006009EC">
        <w:rPr>
          <w:iCs/>
          <w:szCs w:val="24"/>
        </w:rPr>
        <w:t>o</w:t>
      </w:r>
      <w:r w:rsidR="00367671" w:rsidRPr="006009EC">
        <w:rPr>
          <w:iCs/>
          <w:szCs w:val="24"/>
        </w:rPr>
        <w:t xml:space="preserve"> </w:t>
      </w:r>
      <w:r w:rsidRPr="006009EC">
        <w:rPr>
          <w:iCs/>
          <w:szCs w:val="24"/>
        </w:rPr>
        <w:t>nezavisnoj</w:t>
      </w:r>
      <w:r w:rsidR="00367671" w:rsidRPr="006009EC">
        <w:rPr>
          <w:iCs/>
          <w:szCs w:val="24"/>
        </w:rPr>
        <w:t xml:space="preserve"> </w:t>
      </w:r>
      <w:r w:rsidRPr="006009EC">
        <w:rPr>
          <w:iCs/>
          <w:szCs w:val="24"/>
        </w:rPr>
        <w:t>ponudi</w:t>
      </w:r>
      <w:r w:rsidR="00367671" w:rsidRPr="006009EC">
        <w:rPr>
          <w:iCs/>
          <w:szCs w:val="24"/>
        </w:rPr>
        <w:t xml:space="preserve">, </w:t>
      </w:r>
      <w:r w:rsidRPr="006009EC">
        <w:rPr>
          <w:iCs/>
          <w:szCs w:val="24"/>
        </w:rPr>
        <w:t>Izjava</w:t>
      </w:r>
      <w:r w:rsidR="00367671" w:rsidRPr="006009EC">
        <w:rPr>
          <w:iCs/>
          <w:szCs w:val="24"/>
        </w:rPr>
        <w:t xml:space="preserve"> </w:t>
      </w:r>
      <w:r w:rsidRPr="006009EC">
        <w:rPr>
          <w:iCs/>
          <w:szCs w:val="24"/>
        </w:rPr>
        <w:t>o</w:t>
      </w:r>
      <w:r w:rsidR="00367671" w:rsidRPr="006009EC">
        <w:rPr>
          <w:iCs/>
          <w:szCs w:val="24"/>
        </w:rPr>
        <w:t xml:space="preserve"> </w:t>
      </w:r>
      <w:r w:rsidRPr="006009EC">
        <w:rPr>
          <w:iCs/>
          <w:szCs w:val="24"/>
        </w:rPr>
        <w:t>poštovanju</w:t>
      </w:r>
      <w:r w:rsidR="00367671" w:rsidRPr="006009EC">
        <w:rPr>
          <w:iCs/>
          <w:szCs w:val="24"/>
        </w:rPr>
        <w:t xml:space="preserve"> </w:t>
      </w:r>
      <w:r w:rsidRPr="006009EC">
        <w:rPr>
          <w:iCs/>
          <w:szCs w:val="24"/>
        </w:rPr>
        <w:t>obaveza</w:t>
      </w:r>
      <w:r w:rsidR="00367671" w:rsidRPr="006009EC">
        <w:rPr>
          <w:iCs/>
          <w:szCs w:val="24"/>
        </w:rPr>
        <w:t xml:space="preserve"> </w:t>
      </w:r>
      <w:r w:rsidRPr="006009EC">
        <w:rPr>
          <w:iCs/>
          <w:szCs w:val="24"/>
        </w:rPr>
        <w:t>iz</w:t>
      </w:r>
      <w:r w:rsidR="00367671" w:rsidRPr="006009EC">
        <w:rPr>
          <w:iCs/>
          <w:szCs w:val="24"/>
        </w:rPr>
        <w:t xml:space="preserve"> </w:t>
      </w:r>
      <w:r w:rsidRPr="006009EC">
        <w:rPr>
          <w:iCs/>
          <w:szCs w:val="24"/>
        </w:rPr>
        <w:t>člana</w:t>
      </w:r>
      <w:r w:rsidR="00367671" w:rsidRPr="006009EC">
        <w:rPr>
          <w:iCs/>
          <w:szCs w:val="24"/>
        </w:rPr>
        <w:t xml:space="preserve"> 75. </w:t>
      </w:r>
      <w:r w:rsidRPr="006009EC">
        <w:rPr>
          <w:iCs/>
          <w:szCs w:val="24"/>
        </w:rPr>
        <w:t>stav</w:t>
      </w:r>
      <w:r w:rsidR="00367671" w:rsidRPr="006009EC">
        <w:rPr>
          <w:iCs/>
          <w:szCs w:val="24"/>
        </w:rPr>
        <w:t xml:space="preserve"> 2. </w:t>
      </w:r>
      <w:r w:rsidRPr="006009EC">
        <w:rPr>
          <w:iCs/>
          <w:szCs w:val="24"/>
        </w:rPr>
        <w:t>Zakona</w:t>
      </w:r>
      <w:r w:rsidR="00367671" w:rsidRPr="006009EC">
        <w:rPr>
          <w:iCs/>
          <w:szCs w:val="24"/>
        </w:rPr>
        <w:t>.),</w:t>
      </w:r>
      <w:r w:rsidR="00367671" w:rsidRPr="006009EC">
        <w:rPr>
          <w:iCs/>
          <w:color w:val="FF0000"/>
          <w:szCs w:val="24"/>
        </w:rPr>
        <w:t xml:space="preserve"> </w:t>
      </w:r>
      <w:r w:rsidRPr="006009EC">
        <w:rPr>
          <w:iCs/>
          <w:szCs w:val="24"/>
        </w:rPr>
        <w:t>koji</w:t>
      </w:r>
      <w:r w:rsidR="00367671" w:rsidRPr="006009EC">
        <w:rPr>
          <w:iCs/>
          <w:szCs w:val="24"/>
        </w:rPr>
        <w:t xml:space="preserve"> </w:t>
      </w:r>
      <w:r w:rsidRPr="006009EC">
        <w:rPr>
          <w:iCs/>
          <w:szCs w:val="24"/>
        </w:rPr>
        <w:t>moraju</w:t>
      </w:r>
      <w:r w:rsidR="00367671" w:rsidRPr="006009EC">
        <w:rPr>
          <w:iCs/>
          <w:szCs w:val="24"/>
        </w:rPr>
        <w:t xml:space="preserve"> </w:t>
      </w:r>
      <w:r w:rsidRPr="006009EC">
        <w:rPr>
          <w:iCs/>
          <w:szCs w:val="24"/>
        </w:rPr>
        <w:t>biti</w:t>
      </w:r>
      <w:r w:rsidR="00367671" w:rsidRPr="006009EC">
        <w:rPr>
          <w:iCs/>
          <w:szCs w:val="24"/>
        </w:rPr>
        <w:t xml:space="preserve"> </w:t>
      </w:r>
      <w:r w:rsidRPr="006009EC">
        <w:rPr>
          <w:iCs/>
          <w:szCs w:val="24"/>
        </w:rPr>
        <w:t>potpisani</w:t>
      </w:r>
      <w:r w:rsidR="00367671" w:rsidRPr="006009EC">
        <w:rPr>
          <w:iCs/>
          <w:szCs w:val="24"/>
        </w:rPr>
        <w:t xml:space="preserve"> </w:t>
      </w:r>
      <w:r w:rsidRPr="006009EC">
        <w:rPr>
          <w:iCs/>
          <w:szCs w:val="24"/>
        </w:rPr>
        <w:t>od</w:t>
      </w:r>
      <w:r w:rsidR="00367671" w:rsidRPr="006009EC">
        <w:rPr>
          <w:iCs/>
          <w:szCs w:val="24"/>
        </w:rPr>
        <w:t xml:space="preserve"> </w:t>
      </w:r>
      <w:r w:rsidRPr="006009EC">
        <w:rPr>
          <w:iCs/>
          <w:szCs w:val="24"/>
        </w:rPr>
        <w:t>strane</w:t>
      </w:r>
      <w:r w:rsidR="00367671" w:rsidRPr="006009EC">
        <w:rPr>
          <w:iCs/>
          <w:szCs w:val="24"/>
        </w:rPr>
        <w:t xml:space="preserve"> </w:t>
      </w:r>
      <w:r w:rsidR="002877FF" w:rsidRPr="006009EC">
        <w:rPr>
          <w:iCs/>
          <w:szCs w:val="24"/>
        </w:rPr>
        <w:t>svak</w:t>
      </w:r>
      <w:r w:rsidRPr="006009EC">
        <w:rPr>
          <w:iCs/>
          <w:szCs w:val="24"/>
        </w:rPr>
        <w:t>og</w:t>
      </w:r>
      <w:r w:rsidR="00367671" w:rsidRPr="006009EC">
        <w:rPr>
          <w:iCs/>
          <w:szCs w:val="24"/>
        </w:rPr>
        <w:t xml:space="preserve"> </w:t>
      </w:r>
      <w:r w:rsidRPr="006009EC">
        <w:rPr>
          <w:iCs/>
          <w:szCs w:val="24"/>
        </w:rPr>
        <w:t>ponuđača</w:t>
      </w:r>
      <w:r w:rsidR="00367671" w:rsidRPr="006009EC">
        <w:rPr>
          <w:iCs/>
          <w:szCs w:val="24"/>
        </w:rPr>
        <w:t xml:space="preserve"> </w:t>
      </w:r>
      <w:r w:rsidRPr="006009EC">
        <w:rPr>
          <w:iCs/>
          <w:szCs w:val="24"/>
        </w:rPr>
        <w:t>iz</w:t>
      </w:r>
      <w:r w:rsidR="00367671" w:rsidRPr="006009EC">
        <w:rPr>
          <w:iCs/>
          <w:szCs w:val="24"/>
        </w:rPr>
        <w:t xml:space="preserve"> </w:t>
      </w:r>
      <w:r w:rsidRPr="006009EC">
        <w:rPr>
          <w:iCs/>
          <w:szCs w:val="24"/>
        </w:rPr>
        <w:t>grupe</w:t>
      </w:r>
      <w:r w:rsidR="00367671" w:rsidRPr="006009EC">
        <w:rPr>
          <w:iCs/>
          <w:szCs w:val="24"/>
        </w:rPr>
        <w:t xml:space="preserve"> </w:t>
      </w:r>
      <w:r w:rsidRPr="006009EC">
        <w:rPr>
          <w:iCs/>
          <w:szCs w:val="24"/>
        </w:rPr>
        <w:t>ponuđača</w:t>
      </w:r>
      <w:r w:rsidR="00367671" w:rsidRPr="006009EC">
        <w:rPr>
          <w:iCs/>
          <w:szCs w:val="24"/>
        </w:rPr>
        <w:t>.</w:t>
      </w:r>
      <w:r w:rsidR="00367671" w:rsidRPr="006009EC">
        <w:rPr>
          <w:bCs/>
          <w:iCs/>
          <w:szCs w:val="24"/>
        </w:rPr>
        <w:t xml:space="preserve"> </w:t>
      </w:r>
    </w:p>
    <w:p w14:paraId="6B535ABA" w14:textId="177106E8" w:rsidR="00367671" w:rsidRPr="006009EC" w:rsidRDefault="004F3D9B" w:rsidP="00367671">
      <w:pPr>
        <w:autoSpaceDE w:val="0"/>
        <w:autoSpaceDN w:val="0"/>
        <w:adjustRightInd w:val="0"/>
        <w:ind w:firstLine="708"/>
        <w:jc w:val="both"/>
        <w:rPr>
          <w:szCs w:val="24"/>
        </w:rPr>
      </w:pPr>
      <w:r w:rsidRPr="006009EC">
        <w:rPr>
          <w:bCs/>
          <w:iCs/>
          <w:szCs w:val="24"/>
        </w:rPr>
        <w:t>U</w:t>
      </w:r>
      <w:r w:rsidR="00A17432" w:rsidRPr="006009EC">
        <w:rPr>
          <w:bCs/>
          <w:iCs/>
          <w:szCs w:val="24"/>
        </w:rPr>
        <w:t xml:space="preserve"> </w:t>
      </w:r>
      <w:r w:rsidRPr="006009EC">
        <w:rPr>
          <w:bCs/>
          <w:iCs/>
          <w:szCs w:val="24"/>
        </w:rPr>
        <w:t>slučaju</w:t>
      </w:r>
      <w:r w:rsidR="00A17432" w:rsidRPr="006009EC">
        <w:rPr>
          <w:bCs/>
          <w:iCs/>
          <w:szCs w:val="24"/>
        </w:rPr>
        <w:t xml:space="preserve"> </w:t>
      </w:r>
      <w:r w:rsidRPr="006009EC">
        <w:rPr>
          <w:bCs/>
          <w:iCs/>
          <w:szCs w:val="24"/>
        </w:rPr>
        <w:t>da</w:t>
      </w:r>
      <w:r w:rsidR="00A17432" w:rsidRPr="006009EC">
        <w:rPr>
          <w:bCs/>
          <w:iCs/>
          <w:szCs w:val="24"/>
        </w:rPr>
        <w:t xml:space="preserve"> </w:t>
      </w:r>
      <w:r w:rsidRPr="006009EC">
        <w:rPr>
          <w:bCs/>
          <w:iCs/>
          <w:szCs w:val="24"/>
        </w:rPr>
        <w:t>se</w:t>
      </w:r>
      <w:r w:rsidR="00A17432" w:rsidRPr="006009EC">
        <w:rPr>
          <w:bCs/>
          <w:iCs/>
          <w:szCs w:val="24"/>
        </w:rPr>
        <w:t xml:space="preserve"> </w:t>
      </w:r>
      <w:r w:rsidRPr="006009EC">
        <w:rPr>
          <w:bCs/>
          <w:iCs/>
          <w:szCs w:val="24"/>
        </w:rPr>
        <w:t>ponuđači</w:t>
      </w:r>
      <w:r w:rsidR="00A17432" w:rsidRPr="006009EC">
        <w:rPr>
          <w:bCs/>
          <w:iCs/>
          <w:szCs w:val="24"/>
        </w:rPr>
        <w:t xml:space="preserve"> </w:t>
      </w:r>
      <w:r w:rsidRPr="006009EC">
        <w:rPr>
          <w:bCs/>
          <w:iCs/>
          <w:szCs w:val="24"/>
        </w:rPr>
        <w:t>opredele</w:t>
      </w:r>
      <w:r w:rsidR="00A17432" w:rsidRPr="006009EC">
        <w:rPr>
          <w:bCs/>
          <w:iCs/>
          <w:szCs w:val="24"/>
        </w:rPr>
        <w:t xml:space="preserve"> </w:t>
      </w:r>
      <w:r w:rsidRPr="006009EC">
        <w:rPr>
          <w:bCs/>
          <w:iCs/>
          <w:szCs w:val="24"/>
        </w:rPr>
        <w:t>da</w:t>
      </w:r>
      <w:r w:rsidR="00A17432" w:rsidRPr="006009EC">
        <w:rPr>
          <w:iCs/>
          <w:szCs w:val="24"/>
        </w:rPr>
        <w:t xml:space="preserve"> </w:t>
      </w:r>
      <w:r w:rsidRPr="006009EC">
        <w:rPr>
          <w:iCs/>
          <w:szCs w:val="24"/>
        </w:rPr>
        <w:t>jedan</w:t>
      </w:r>
      <w:r w:rsidR="00A17432" w:rsidRPr="006009EC">
        <w:rPr>
          <w:iCs/>
          <w:szCs w:val="24"/>
        </w:rPr>
        <w:t xml:space="preserve"> </w:t>
      </w:r>
      <w:r w:rsidRPr="006009EC">
        <w:rPr>
          <w:iCs/>
          <w:szCs w:val="24"/>
        </w:rPr>
        <w:t>ponuđač</w:t>
      </w:r>
      <w:r w:rsidR="00A17432" w:rsidRPr="006009EC">
        <w:rPr>
          <w:iCs/>
          <w:szCs w:val="24"/>
        </w:rPr>
        <w:t xml:space="preserve"> </w:t>
      </w:r>
      <w:r w:rsidRPr="006009EC">
        <w:rPr>
          <w:iCs/>
          <w:szCs w:val="24"/>
        </w:rPr>
        <w:t>iz</w:t>
      </w:r>
      <w:r w:rsidR="00A17432" w:rsidRPr="006009EC">
        <w:rPr>
          <w:iCs/>
          <w:szCs w:val="24"/>
        </w:rPr>
        <w:t xml:space="preserve"> </w:t>
      </w:r>
      <w:r w:rsidRPr="006009EC">
        <w:rPr>
          <w:iCs/>
          <w:szCs w:val="24"/>
        </w:rPr>
        <w:t>grupe</w:t>
      </w:r>
      <w:r w:rsidR="00A17432" w:rsidRPr="006009EC">
        <w:rPr>
          <w:iCs/>
          <w:szCs w:val="24"/>
        </w:rPr>
        <w:t xml:space="preserve"> </w:t>
      </w:r>
      <w:r w:rsidRPr="006009EC">
        <w:rPr>
          <w:iCs/>
          <w:szCs w:val="24"/>
        </w:rPr>
        <w:t>potpisuje</w:t>
      </w:r>
      <w:r w:rsidR="00A17432" w:rsidRPr="006009EC">
        <w:rPr>
          <w:iCs/>
          <w:szCs w:val="24"/>
        </w:rPr>
        <w:t xml:space="preserve"> </w:t>
      </w:r>
      <w:r w:rsidRPr="006009EC">
        <w:rPr>
          <w:iCs/>
          <w:szCs w:val="24"/>
        </w:rPr>
        <w:t>obrasce</w:t>
      </w:r>
      <w:r w:rsidR="00A17432" w:rsidRPr="006009EC">
        <w:rPr>
          <w:iCs/>
          <w:szCs w:val="24"/>
        </w:rPr>
        <w:t xml:space="preserve"> </w:t>
      </w:r>
      <w:r w:rsidRPr="006009EC">
        <w:rPr>
          <w:iCs/>
          <w:szCs w:val="24"/>
        </w:rPr>
        <w:t>date</w:t>
      </w:r>
      <w:r w:rsidR="00A17432" w:rsidRPr="006009EC">
        <w:rPr>
          <w:iCs/>
          <w:szCs w:val="24"/>
        </w:rPr>
        <w:t xml:space="preserve"> </w:t>
      </w:r>
      <w:r w:rsidRPr="006009EC">
        <w:rPr>
          <w:iCs/>
          <w:szCs w:val="24"/>
        </w:rPr>
        <w:t>u</w:t>
      </w:r>
      <w:r w:rsidR="00A17432" w:rsidRPr="006009EC">
        <w:rPr>
          <w:iCs/>
          <w:szCs w:val="24"/>
        </w:rPr>
        <w:t xml:space="preserve"> </w:t>
      </w:r>
      <w:r w:rsidRPr="006009EC">
        <w:rPr>
          <w:iCs/>
          <w:szCs w:val="24"/>
        </w:rPr>
        <w:t>konkursnoj</w:t>
      </w:r>
      <w:r w:rsidR="00A17432" w:rsidRPr="006009EC">
        <w:rPr>
          <w:iCs/>
          <w:szCs w:val="24"/>
        </w:rPr>
        <w:t xml:space="preserve"> </w:t>
      </w:r>
      <w:r w:rsidRPr="006009EC">
        <w:rPr>
          <w:iCs/>
          <w:szCs w:val="24"/>
        </w:rPr>
        <w:t>dokumentaciji</w:t>
      </w:r>
      <w:r w:rsidR="00A17432" w:rsidRPr="006009EC">
        <w:rPr>
          <w:iCs/>
          <w:szCs w:val="24"/>
        </w:rPr>
        <w:t xml:space="preserve"> (</w:t>
      </w:r>
      <w:r w:rsidRPr="006009EC">
        <w:rPr>
          <w:iCs/>
          <w:szCs w:val="24"/>
        </w:rPr>
        <w:t>izuzev</w:t>
      </w:r>
      <w:r w:rsidR="00A17432" w:rsidRPr="006009EC">
        <w:rPr>
          <w:iCs/>
          <w:szCs w:val="24"/>
        </w:rPr>
        <w:t xml:space="preserve"> </w:t>
      </w:r>
      <w:r w:rsidRPr="006009EC">
        <w:rPr>
          <w:iCs/>
          <w:szCs w:val="24"/>
        </w:rPr>
        <w:t>obrazaca</w:t>
      </w:r>
      <w:r w:rsidR="00A17432" w:rsidRPr="006009EC">
        <w:rPr>
          <w:iCs/>
          <w:szCs w:val="24"/>
        </w:rPr>
        <w:t xml:space="preserve"> </w:t>
      </w:r>
      <w:r w:rsidRPr="006009EC">
        <w:rPr>
          <w:iCs/>
          <w:szCs w:val="24"/>
        </w:rPr>
        <w:t>koji</w:t>
      </w:r>
      <w:r w:rsidR="00A17432" w:rsidRPr="006009EC">
        <w:rPr>
          <w:iCs/>
          <w:szCs w:val="24"/>
        </w:rPr>
        <w:t xml:space="preserve"> </w:t>
      </w:r>
      <w:r w:rsidRPr="006009EC">
        <w:rPr>
          <w:iCs/>
          <w:szCs w:val="24"/>
        </w:rPr>
        <w:t>podrazumevaju</w:t>
      </w:r>
      <w:r w:rsidR="00A17432" w:rsidRPr="006009EC">
        <w:rPr>
          <w:iCs/>
          <w:szCs w:val="24"/>
        </w:rPr>
        <w:t xml:space="preserve"> </w:t>
      </w:r>
      <w:r w:rsidRPr="006009EC">
        <w:rPr>
          <w:iCs/>
          <w:szCs w:val="24"/>
        </w:rPr>
        <w:t>davanje</w:t>
      </w:r>
      <w:r w:rsidR="00A17432" w:rsidRPr="006009EC">
        <w:rPr>
          <w:iCs/>
          <w:szCs w:val="24"/>
        </w:rPr>
        <w:t xml:space="preserve"> </w:t>
      </w:r>
      <w:r w:rsidRPr="006009EC">
        <w:rPr>
          <w:iCs/>
          <w:szCs w:val="24"/>
        </w:rPr>
        <w:t>izjava</w:t>
      </w:r>
      <w:r w:rsidR="00A17432" w:rsidRPr="006009EC">
        <w:rPr>
          <w:iCs/>
          <w:szCs w:val="24"/>
        </w:rPr>
        <w:t xml:space="preserve"> </w:t>
      </w:r>
      <w:r w:rsidRPr="006009EC">
        <w:rPr>
          <w:iCs/>
          <w:szCs w:val="24"/>
        </w:rPr>
        <w:t>pod</w:t>
      </w:r>
      <w:r w:rsidR="00A17432" w:rsidRPr="006009EC">
        <w:rPr>
          <w:iCs/>
          <w:szCs w:val="24"/>
        </w:rPr>
        <w:t xml:space="preserve"> </w:t>
      </w:r>
      <w:r w:rsidRPr="006009EC">
        <w:rPr>
          <w:iCs/>
          <w:szCs w:val="24"/>
        </w:rPr>
        <w:t>materijalnom</w:t>
      </w:r>
      <w:r w:rsidR="00A17432" w:rsidRPr="006009EC">
        <w:rPr>
          <w:iCs/>
          <w:szCs w:val="24"/>
        </w:rPr>
        <w:t xml:space="preserve"> </w:t>
      </w:r>
      <w:r w:rsidRPr="006009EC">
        <w:rPr>
          <w:iCs/>
          <w:szCs w:val="24"/>
        </w:rPr>
        <w:t>i</w:t>
      </w:r>
      <w:r w:rsidR="00D9013D" w:rsidRPr="006009EC">
        <w:rPr>
          <w:iCs/>
          <w:szCs w:val="24"/>
        </w:rPr>
        <w:t xml:space="preserve"> </w:t>
      </w:r>
      <w:r w:rsidRPr="006009EC">
        <w:rPr>
          <w:iCs/>
          <w:szCs w:val="24"/>
        </w:rPr>
        <w:t>krivičnom</w:t>
      </w:r>
      <w:r w:rsidR="00367671" w:rsidRPr="006009EC">
        <w:rPr>
          <w:iCs/>
          <w:szCs w:val="24"/>
        </w:rPr>
        <w:t xml:space="preserve"> </w:t>
      </w:r>
      <w:r w:rsidRPr="006009EC">
        <w:rPr>
          <w:iCs/>
          <w:szCs w:val="24"/>
        </w:rPr>
        <w:t>odgovornošću</w:t>
      </w:r>
      <w:r w:rsidR="00367671" w:rsidRPr="006009EC">
        <w:rPr>
          <w:iCs/>
          <w:szCs w:val="24"/>
        </w:rPr>
        <w:t>),</w:t>
      </w:r>
      <w:r w:rsidR="00367671" w:rsidRPr="006009EC">
        <w:rPr>
          <w:bCs/>
          <w:iCs/>
          <w:szCs w:val="24"/>
        </w:rPr>
        <w:t xml:space="preserve"> </w:t>
      </w:r>
      <w:r w:rsidRPr="006009EC">
        <w:rPr>
          <w:bCs/>
          <w:iCs/>
          <w:szCs w:val="24"/>
        </w:rPr>
        <w:t>to</w:t>
      </w:r>
      <w:r w:rsidR="00367671" w:rsidRPr="006009EC">
        <w:rPr>
          <w:bCs/>
          <w:iCs/>
          <w:szCs w:val="24"/>
        </w:rPr>
        <w:t xml:space="preserve"> </w:t>
      </w:r>
      <w:r w:rsidRPr="006009EC">
        <w:rPr>
          <w:bCs/>
          <w:iCs/>
          <w:szCs w:val="24"/>
        </w:rPr>
        <w:t>treba</w:t>
      </w:r>
      <w:r w:rsidR="00367671" w:rsidRPr="006009EC">
        <w:rPr>
          <w:bCs/>
          <w:iCs/>
          <w:szCs w:val="24"/>
        </w:rPr>
        <w:t xml:space="preserve"> </w:t>
      </w:r>
      <w:r w:rsidRPr="006009EC">
        <w:rPr>
          <w:bCs/>
          <w:iCs/>
          <w:szCs w:val="24"/>
        </w:rPr>
        <w:t>da</w:t>
      </w:r>
      <w:r w:rsidR="00367671" w:rsidRPr="006009EC">
        <w:rPr>
          <w:bCs/>
          <w:iCs/>
          <w:szCs w:val="24"/>
        </w:rPr>
        <w:t xml:space="preserve"> </w:t>
      </w:r>
      <w:r w:rsidRPr="006009EC">
        <w:rPr>
          <w:bCs/>
          <w:iCs/>
          <w:szCs w:val="24"/>
        </w:rPr>
        <w:t>definišu</w:t>
      </w:r>
      <w:r w:rsidR="00367671" w:rsidRPr="006009EC">
        <w:rPr>
          <w:bCs/>
          <w:iCs/>
          <w:szCs w:val="24"/>
        </w:rPr>
        <w:t xml:space="preserve"> </w:t>
      </w:r>
      <w:r w:rsidRPr="006009EC">
        <w:rPr>
          <w:szCs w:val="24"/>
        </w:rPr>
        <w:t>sporazumom</w:t>
      </w:r>
      <w:r w:rsidR="00367671" w:rsidRPr="006009EC">
        <w:rPr>
          <w:szCs w:val="24"/>
        </w:rPr>
        <w:t xml:space="preserve"> </w:t>
      </w:r>
      <w:r w:rsidRPr="006009EC">
        <w:rPr>
          <w:szCs w:val="24"/>
        </w:rPr>
        <w:t>kojim</w:t>
      </w:r>
      <w:r w:rsidR="00367671" w:rsidRPr="006009EC">
        <w:rPr>
          <w:szCs w:val="24"/>
        </w:rPr>
        <w:t xml:space="preserve"> </w:t>
      </w:r>
      <w:r w:rsidRPr="006009EC">
        <w:rPr>
          <w:szCs w:val="24"/>
        </w:rPr>
        <w:t>se</w:t>
      </w:r>
      <w:r w:rsidR="00367671" w:rsidRPr="006009EC">
        <w:rPr>
          <w:szCs w:val="24"/>
        </w:rPr>
        <w:t xml:space="preserve"> </w:t>
      </w:r>
      <w:r w:rsidRPr="006009EC">
        <w:rPr>
          <w:szCs w:val="24"/>
        </w:rPr>
        <w:t>ponuđači</w:t>
      </w:r>
      <w:r w:rsidR="00367671" w:rsidRPr="006009EC">
        <w:rPr>
          <w:szCs w:val="24"/>
        </w:rPr>
        <w:t xml:space="preserve"> </w:t>
      </w:r>
      <w:r w:rsidRPr="006009EC">
        <w:rPr>
          <w:szCs w:val="24"/>
        </w:rPr>
        <w:t>iz</w:t>
      </w:r>
      <w:r w:rsidR="00367671" w:rsidRPr="006009EC">
        <w:rPr>
          <w:szCs w:val="24"/>
        </w:rPr>
        <w:t xml:space="preserve"> </w:t>
      </w:r>
      <w:r w:rsidRPr="006009EC">
        <w:rPr>
          <w:szCs w:val="24"/>
        </w:rPr>
        <w:t>grupe</w:t>
      </w:r>
      <w:r w:rsidR="00367671" w:rsidRPr="006009EC">
        <w:rPr>
          <w:szCs w:val="24"/>
        </w:rPr>
        <w:t xml:space="preserve"> </w:t>
      </w:r>
      <w:r w:rsidRPr="006009EC">
        <w:rPr>
          <w:szCs w:val="24"/>
        </w:rPr>
        <w:t>međusobno</w:t>
      </w:r>
      <w:r w:rsidR="00367671" w:rsidRPr="006009EC">
        <w:rPr>
          <w:szCs w:val="24"/>
        </w:rPr>
        <w:t xml:space="preserve"> </w:t>
      </w:r>
      <w:r w:rsidRPr="006009EC">
        <w:rPr>
          <w:szCs w:val="24"/>
        </w:rPr>
        <w:t>i</w:t>
      </w:r>
      <w:r w:rsidR="00367671" w:rsidRPr="006009EC">
        <w:rPr>
          <w:szCs w:val="24"/>
        </w:rPr>
        <w:t xml:space="preserve"> </w:t>
      </w:r>
      <w:r w:rsidRPr="006009EC">
        <w:rPr>
          <w:szCs w:val="24"/>
        </w:rPr>
        <w:t>prema</w:t>
      </w:r>
      <w:r w:rsidR="00367671" w:rsidRPr="006009EC">
        <w:rPr>
          <w:szCs w:val="24"/>
        </w:rPr>
        <w:t xml:space="preserve"> </w:t>
      </w:r>
      <w:r w:rsidRPr="006009EC">
        <w:rPr>
          <w:szCs w:val="24"/>
        </w:rPr>
        <w:t>naručiocu</w:t>
      </w:r>
      <w:r w:rsidR="00367671" w:rsidRPr="006009EC">
        <w:rPr>
          <w:szCs w:val="24"/>
        </w:rPr>
        <w:t xml:space="preserve"> </w:t>
      </w:r>
      <w:r w:rsidRPr="006009EC">
        <w:rPr>
          <w:szCs w:val="24"/>
        </w:rPr>
        <w:t>obavezuju</w:t>
      </w:r>
      <w:r w:rsidR="00367671" w:rsidRPr="006009EC">
        <w:rPr>
          <w:szCs w:val="24"/>
        </w:rPr>
        <w:t xml:space="preserve"> </w:t>
      </w:r>
      <w:r w:rsidRPr="006009EC">
        <w:rPr>
          <w:szCs w:val="24"/>
        </w:rPr>
        <w:t>na</w:t>
      </w:r>
      <w:r w:rsidR="00367671" w:rsidRPr="006009EC">
        <w:rPr>
          <w:szCs w:val="24"/>
        </w:rPr>
        <w:t xml:space="preserve"> </w:t>
      </w:r>
      <w:r w:rsidRPr="006009EC">
        <w:rPr>
          <w:szCs w:val="24"/>
        </w:rPr>
        <w:t>izvršenje</w:t>
      </w:r>
      <w:r w:rsidR="00367671" w:rsidRPr="006009EC">
        <w:rPr>
          <w:szCs w:val="24"/>
        </w:rPr>
        <w:t xml:space="preserve"> </w:t>
      </w:r>
      <w:r w:rsidRPr="006009EC">
        <w:rPr>
          <w:szCs w:val="24"/>
        </w:rPr>
        <w:t>javne</w:t>
      </w:r>
      <w:r w:rsidR="00367671" w:rsidRPr="006009EC">
        <w:rPr>
          <w:szCs w:val="24"/>
        </w:rPr>
        <w:t xml:space="preserve"> </w:t>
      </w:r>
      <w:r w:rsidRPr="006009EC">
        <w:rPr>
          <w:szCs w:val="24"/>
        </w:rPr>
        <w:t>nabavke</w:t>
      </w:r>
      <w:r w:rsidR="00367671" w:rsidRPr="006009EC">
        <w:rPr>
          <w:szCs w:val="24"/>
        </w:rPr>
        <w:t xml:space="preserve">, </w:t>
      </w:r>
      <w:r w:rsidRPr="006009EC">
        <w:rPr>
          <w:szCs w:val="24"/>
        </w:rPr>
        <w:t>a</w:t>
      </w:r>
      <w:r w:rsidR="00367671" w:rsidRPr="006009EC">
        <w:rPr>
          <w:szCs w:val="24"/>
        </w:rPr>
        <w:t xml:space="preserve"> </w:t>
      </w:r>
      <w:r w:rsidRPr="006009EC">
        <w:rPr>
          <w:szCs w:val="24"/>
        </w:rPr>
        <w:t>koji</w:t>
      </w:r>
      <w:r w:rsidR="00367671" w:rsidRPr="006009EC">
        <w:rPr>
          <w:szCs w:val="24"/>
        </w:rPr>
        <w:t xml:space="preserve"> </w:t>
      </w:r>
      <w:r w:rsidRPr="006009EC">
        <w:rPr>
          <w:szCs w:val="24"/>
        </w:rPr>
        <w:t>čini</w:t>
      </w:r>
      <w:r w:rsidR="00367671" w:rsidRPr="006009EC">
        <w:rPr>
          <w:szCs w:val="24"/>
        </w:rPr>
        <w:t xml:space="preserve"> </w:t>
      </w:r>
      <w:r w:rsidRPr="006009EC">
        <w:rPr>
          <w:szCs w:val="24"/>
        </w:rPr>
        <w:t>sastavni</w:t>
      </w:r>
      <w:r w:rsidR="00367671" w:rsidRPr="006009EC">
        <w:rPr>
          <w:szCs w:val="24"/>
        </w:rPr>
        <w:t xml:space="preserve"> </w:t>
      </w:r>
      <w:r w:rsidRPr="006009EC">
        <w:rPr>
          <w:szCs w:val="24"/>
        </w:rPr>
        <w:t>deo</w:t>
      </w:r>
      <w:r w:rsidR="00367671" w:rsidRPr="006009EC">
        <w:rPr>
          <w:szCs w:val="24"/>
        </w:rPr>
        <w:t xml:space="preserve"> </w:t>
      </w:r>
      <w:r w:rsidRPr="006009EC">
        <w:rPr>
          <w:szCs w:val="24"/>
        </w:rPr>
        <w:t>zajedničke</w:t>
      </w:r>
      <w:r w:rsidR="00367671" w:rsidRPr="006009EC">
        <w:rPr>
          <w:szCs w:val="24"/>
        </w:rPr>
        <w:t xml:space="preserve"> </w:t>
      </w:r>
      <w:r w:rsidRPr="006009EC">
        <w:rPr>
          <w:szCs w:val="24"/>
        </w:rPr>
        <w:t>ponude</w:t>
      </w:r>
      <w:r w:rsidR="00367671" w:rsidRPr="006009EC">
        <w:rPr>
          <w:szCs w:val="24"/>
        </w:rPr>
        <w:t xml:space="preserve"> </w:t>
      </w:r>
      <w:r w:rsidRPr="006009EC">
        <w:rPr>
          <w:szCs w:val="24"/>
        </w:rPr>
        <w:t>saglasno</w:t>
      </w:r>
      <w:r w:rsidR="00367671" w:rsidRPr="006009EC">
        <w:rPr>
          <w:szCs w:val="24"/>
        </w:rPr>
        <w:t xml:space="preserve"> </w:t>
      </w:r>
      <w:r w:rsidRPr="006009EC">
        <w:rPr>
          <w:szCs w:val="24"/>
        </w:rPr>
        <w:t>čl</w:t>
      </w:r>
      <w:r w:rsidR="00367671" w:rsidRPr="006009EC">
        <w:rPr>
          <w:szCs w:val="24"/>
        </w:rPr>
        <w:t xml:space="preserve">. 81. </w:t>
      </w:r>
      <w:r w:rsidRPr="006009EC">
        <w:rPr>
          <w:szCs w:val="24"/>
        </w:rPr>
        <w:t>Zakona</w:t>
      </w:r>
      <w:r w:rsidR="00367671" w:rsidRPr="006009EC">
        <w:rPr>
          <w:szCs w:val="24"/>
        </w:rPr>
        <w:t>.</w:t>
      </w:r>
    </w:p>
    <w:p w14:paraId="65247830" w14:textId="2111533B" w:rsidR="00F80034" w:rsidRPr="006009EC" w:rsidRDefault="00F80034" w:rsidP="00F80034">
      <w:pPr>
        <w:autoSpaceDE w:val="0"/>
        <w:autoSpaceDN w:val="0"/>
        <w:adjustRightInd w:val="0"/>
        <w:ind w:firstLine="708"/>
        <w:jc w:val="both"/>
        <w:rPr>
          <w:szCs w:val="24"/>
          <w:lang w:val="sr-Cyrl-RS"/>
        </w:rPr>
      </w:pPr>
      <w:r w:rsidRPr="006009EC">
        <w:rPr>
          <w:i/>
          <w:szCs w:val="24"/>
        </w:rPr>
        <w:t>Napomena:</w:t>
      </w:r>
      <w:r w:rsidRPr="006009EC">
        <w:rPr>
          <w:szCs w:val="24"/>
        </w:rPr>
        <w:t xml:space="preserve"> Prilikom sačinjavanja ponude, upotreba pečata nije obavezna.</w:t>
      </w:r>
    </w:p>
    <w:p w14:paraId="26534FAD" w14:textId="77777777" w:rsidR="00F80034" w:rsidRPr="006009EC" w:rsidRDefault="00F80034" w:rsidP="00367671">
      <w:pPr>
        <w:autoSpaceDE w:val="0"/>
        <w:autoSpaceDN w:val="0"/>
        <w:adjustRightInd w:val="0"/>
        <w:ind w:firstLine="708"/>
        <w:jc w:val="both"/>
        <w:rPr>
          <w:iCs/>
          <w:szCs w:val="24"/>
        </w:rPr>
      </w:pPr>
    </w:p>
    <w:p w14:paraId="77CC767F" w14:textId="77777777" w:rsidR="00DB061C" w:rsidRPr="006009EC" w:rsidRDefault="004F3D9B" w:rsidP="005C5BBA">
      <w:pPr>
        <w:pStyle w:val="Heading3"/>
      </w:pPr>
      <w:r w:rsidRPr="006009EC">
        <w:t>PARTIJE</w:t>
      </w:r>
    </w:p>
    <w:p w14:paraId="79EAD9BF" w14:textId="77777777" w:rsidR="00DB061C" w:rsidRPr="006009EC" w:rsidRDefault="004F3D9B" w:rsidP="00367671">
      <w:pPr>
        <w:ind w:firstLine="708"/>
        <w:jc w:val="both"/>
        <w:rPr>
          <w:szCs w:val="24"/>
        </w:rPr>
      </w:pPr>
      <w:r w:rsidRPr="006009EC">
        <w:rPr>
          <w:szCs w:val="24"/>
        </w:rPr>
        <w:t>Predmet</w:t>
      </w:r>
      <w:r w:rsidR="00DB061C" w:rsidRPr="006009EC">
        <w:rPr>
          <w:szCs w:val="24"/>
        </w:rPr>
        <w:t xml:space="preserve"> </w:t>
      </w:r>
      <w:r w:rsidRPr="006009EC">
        <w:rPr>
          <w:szCs w:val="24"/>
        </w:rPr>
        <w:t>ove</w:t>
      </w:r>
      <w:r w:rsidR="00DB061C" w:rsidRPr="006009EC">
        <w:rPr>
          <w:szCs w:val="24"/>
        </w:rPr>
        <w:t xml:space="preserve"> </w:t>
      </w:r>
      <w:r w:rsidRPr="006009EC">
        <w:rPr>
          <w:szCs w:val="24"/>
        </w:rPr>
        <w:t>javne</w:t>
      </w:r>
      <w:r w:rsidR="00DB061C" w:rsidRPr="006009EC">
        <w:rPr>
          <w:szCs w:val="24"/>
        </w:rPr>
        <w:t xml:space="preserve"> </w:t>
      </w:r>
      <w:r w:rsidRPr="006009EC">
        <w:rPr>
          <w:szCs w:val="24"/>
        </w:rPr>
        <w:t>nabavke</w:t>
      </w:r>
      <w:r w:rsidR="00DB061C" w:rsidRPr="006009EC">
        <w:rPr>
          <w:szCs w:val="24"/>
        </w:rPr>
        <w:t xml:space="preserve"> </w:t>
      </w:r>
      <w:r w:rsidRPr="006009EC">
        <w:rPr>
          <w:szCs w:val="24"/>
        </w:rPr>
        <w:t>nije</w:t>
      </w:r>
      <w:r w:rsidR="00DB061C" w:rsidRPr="006009EC">
        <w:rPr>
          <w:szCs w:val="24"/>
        </w:rPr>
        <w:t xml:space="preserve"> </w:t>
      </w:r>
      <w:r w:rsidRPr="006009EC">
        <w:rPr>
          <w:szCs w:val="24"/>
        </w:rPr>
        <w:t>oblikovan</w:t>
      </w:r>
      <w:r w:rsidR="00DB061C" w:rsidRPr="006009EC">
        <w:rPr>
          <w:szCs w:val="24"/>
        </w:rPr>
        <w:t xml:space="preserve"> </w:t>
      </w:r>
      <w:r w:rsidRPr="006009EC">
        <w:rPr>
          <w:szCs w:val="24"/>
        </w:rPr>
        <w:t>po</w:t>
      </w:r>
      <w:r w:rsidR="00DB061C" w:rsidRPr="006009EC">
        <w:rPr>
          <w:szCs w:val="24"/>
        </w:rPr>
        <w:t xml:space="preserve"> </w:t>
      </w:r>
      <w:r w:rsidRPr="006009EC">
        <w:rPr>
          <w:szCs w:val="24"/>
        </w:rPr>
        <w:t>partijama</w:t>
      </w:r>
      <w:r w:rsidR="00DB061C" w:rsidRPr="006009EC">
        <w:rPr>
          <w:szCs w:val="24"/>
        </w:rPr>
        <w:t xml:space="preserve">. </w:t>
      </w:r>
    </w:p>
    <w:p w14:paraId="41B07F14" w14:textId="77777777" w:rsidR="00DB061C" w:rsidRPr="006009EC" w:rsidRDefault="004F3D9B" w:rsidP="005C5BBA">
      <w:pPr>
        <w:pStyle w:val="Heading3"/>
      </w:pPr>
      <w:r w:rsidRPr="006009EC">
        <w:t>PONUDA</w:t>
      </w:r>
      <w:r w:rsidR="00DB061C" w:rsidRPr="006009EC">
        <w:t xml:space="preserve"> </w:t>
      </w:r>
      <w:r w:rsidRPr="006009EC">
        <w:t>SA</w:t>
      </w:r>
      <w:r w:rsidR="00DB061C" w:rsidRPr="006009EC">
        <w:t xml:space="preserve"> </w:t>
      </w:r>
      <w:r w:rsidRPr="006009EC">
        <w:t>VARIJANTAMA</w:t>
      </w:r>
    </w:p>
    <w:p w14:paraId="2B080480" w14:textId="77777777" w:rsidR="00DB061C" w:rsidRPr="006009EC" w:rsidRDefault="004F3D9B" w:rsidP="00367671">
      <w:pPr>
        <w:ind w:firstLine="708"/>
        <w:jc w:val="both"/>
        <w:rPr>
          <w:bCs/>
          <w:iCs/>
          <w:szCs w:val="24"/>
        </w:rPr>
      </w:pPr>
      <w:r w:rsidRPr="006009EC">
        <w:rPr>
          <w:bCs/>
          <w:iCs/>
          <w:szCs w:val="24"/>
        </w:rPr>
        <w:t>Podnošenje</w:t>
      </w:r>
      <w:r w:rsidR="00DB061C" w:rsidRPr="006009EC">
        <w:rPr>
          <w:bCs/>
          <w:iCs/>
          <w:szCs w:val="24"/>
        </w:rPr>
        <w:t xml:space="preserve"> </w:t>
      </w:r>
      <w:r w:rsidRPr="006009EC">
        <w:rPr>
          <w:bCs/>
          <w:iCs/>
          <w:szCs w:val="24"/>
        </w:rPr>
        <w:t>ponude</w:t>
      </w:r>
      <w:r w:rsidR="00DB061C" w:rsidRPr="006009EC">
        <w:rPr>
          <w:bCs/>
          <w:iCs/>
          <w:szCs w:val="24"/>
        </w:rPr>
        <w:t xml:space="preserve"> </w:t>
      </w:r>
      <w:r w:rsidRPr="006009EC">
        <w:rPr>
          <w:bCs/>
          <w:iCs/>
          <w:szCs w:val="24"/>
        </w:rPr>
        <w:t>sa</w:t>
      </w:r>
      <w:r w:rsidR="00DB061C" w:rsidRPr="006009EC">
        <w:rPr>
          <w:bCs/>
          <w:iCs/>
          <w:szCs w:val="24"/>
        </w:rPr>
        <w:t xml:space="preserve"> </w:t>
      </w:r>
      <w:r w:rsidRPr="006009EC">
        <w:rPr>
          <w:bCs/>
          <w:iCs/>
          <w:szCs w:val="24"/>
        </w:rPr>
        <w:t>varijantama</w:t>
      </w:r>
      <w:r w:rsidR="00DB061C" w:rsidRPr="006009EC">
        <w:rPr>
          <w:bCs/>
          <w:iCs/>
          <w:szCs w:val="24"/>
        </w:rPr>
        <w:t xml:space="preserve"> </w:t>
      </w:r>
      <w:r w:rsidRPr="006009EC">
        <w:rPr>
          <w:bCs/>
          <w:iCs/>
          <w:szCs w:val="24"/>
        </w:rPr>
        <w:t>nije</w:t>
      </w:r>
      <w:r w:rsidR="00DB061C" w:rsidRPr="006009EC">
        <w:rPr>
          <w:bCs/>
          <w:iCs/>
          <w:szCs w:val="24"/>
        </w:rPr>
        <w:t xml:space="preserve"> </w:t>
      </w:r>
      <w:r w:rsidRPr="006009EC">
        <w:rPr>
          <w:bCs/>
          <w:iCs/>
          <w:szCs w:val="24"/>
        </w:rPr>
        <w:t>dozvolјeno</w:t>
      </w:r>
      <w:r w:rsidR="00DB061C" w:rsidRPr="006009EC">
        <w:rPr>
          <w:bCs/>
          <w:iCs/>
          <w:szCs w:val="24"/>
        </w:rPr>
        <w:t>.</w:t>
      </w:r>
    </w:p>
    <w:p w14:paraId="6DA15AFE" w14:textId="77777777" w:rsidR="00367671" w:rsidRPr="006009EC" w:rsidRDefault="004F3D9B" w:rsidP="005C5BBA">
      <w:pPr>
        <w:pStyle w:val="Heading3"/>
      </w:pPr>
      <w:r w:rsidRPr="006009EC">
        <w:t>NAČIN</w:t>
      </w:r>
      <w:r w:rsidR="00367671" w:rsidRPr="006009EC">
        <w:t xml:space="preserve"> </w:t>
      </w:r>
      <w:r w:rsidRPr="006009EC">
        <w:t>IZMENE</w:t>
      </w:r>
      <w:r w:rsidR="00367671" w:rsidRPr="006009EC">
        <w:t xml:space="preserve">, </w:t>
      </w:r>
      <w:r w:rsidRPr="006009EC">
        <w:t>DOPUNE</w:t>
      </w:r>
      <w:r w:rsidR="00367671" w:rsidRPr="006009EC">
        <w:t xml:space="preserve"> </w:t>
      </w:r>
      <w:r w:rsidRPr="006009EC">
        <w:t>I</w:t>
      </w:r>
      <w:r w:rsidR="00367671" w:rsidRPr="006009EC">
        <w:t xml:space="preserve"> </w:t>
      </w:r>
      <w:r w:rsidRPr="006009EC">
        <w:t>OPOZIVA</w:t>
      </w:r>
      <w:r w:rsidR="00367671" w:rsidRPr="006009EC">
        <w:t xml:space="preserve"> </w:t>
      </w:r>
      <w:r w:rsidRPr="006009EC">
        <w:t>PONUDE</w:t>
      </w:r>
    </w:p>
    <w:p w14:paraId="622CC0D3" w14:textId="77777777" w:rsidR="00367671" w:rsidRPr="006009EC" w:rsidRDefault="004F3D9B" w:rsidP="00367671">
      <w:pPr>
        <w:ind w:firstLine="708"/>
        <w:jc w:val="both"/>
        <w:rPr>
          <w:szCs w:val="24"/>
        </w:rPr>
      </w:pPr>
      <w:r w:rsidRPr="006009EC">
        <w:rPr>
          <w:szCs w:val="24"/>
        </w:rPr>
        <w:t>U</w:t>
      </w:r>
      <w:r w:rsidR="00367671" w:rsidRPr="006009EC">
        <w:rPr>
          <w:szCs w:val="24"/>
        </w:rPr>
        <w:t xml:space="preserve"> </w:t>
      </w:r>
      <w:r w:rsidRPr="006009EC">
        <w:rPr>
          <w:szCs w:val="24"/>
        </w:rPr>
        <w:t>roku</w:t>
      </w:r>
      <w:r w:rsidR="00367671" w:rsidRPr="006009EC">
        <w:rPr>
          <w:szCs w:val="24"/>
        </w:rPr>
        <w:t xml:space="preserve"> </w:t>
      </w:r>
      <w:r w:rsidRPr="006009EC">
        <w:rPr>
          <w:szCs w:val="24"/>
        </w:rPr>
        <w:t>za</w:t>
      </w:r>
      <w:r w:rsidR="00367671" w:rsidRPr="006009EC">
        <w:rPr>
          <w:szCs w:val="24"/>
        </w:rPr>
        <w:t xml:space="preserve"> </w:t>
      </w:r>
      <w:r w:rsidRPr="006009EC">
        <w:rPr>
          <w:szCs w:val="24"/>
        </w:rPr>
        <w:t>podnošenje</w:t>
      </w:r>
      <w:r w:rsidR="00367671" w:rsidRPr="006009EC">
        <w:rPr>
          <w:szCs w:val="24"/>
        </w:rPr>
        <w:t xml:space="preserve"> </w:t>
      </w:r>
      <w:r w:rsidRPr="006009EC">
        <w:rPr>
          <w:szCs w:val="24"/>
        </w:rPr>
        <w:t>ponude</w:t>
      </w:r>
      <w:r w:rsidR="00367671" w:rsidRPr="006009EC">
        <w:rPr>
          <w:szCs w:val="24"/>
        </w:rPr>
        <w:t xml:space="preserve"> </w:t>
      </w:r>
      <w:r w:rsidRPr="006009EC">
        <w:rPr>
          <w:szCs w:val="24"/>
        </w:rPr>
        <w:t>ponuđač</w:t>
      </w:r>
      <w:r w:rsidR="00367671" w:rsidRPr="006009EC">
        <w:rPr>
          <w:szCs w:val="24"/>
        </w:rPr>
        <w:t xml:space="preserve"> </w:t>
      </w:r>
      <w:r w:rsidRPr="006009EC">
        <w:rPr>
          <w:szCs w:val="24"/>
        </w:rPr>
        <w:t>može</w:t>
      </w:r>
      <w:r w:rsidR="00367671" w:rsidRPr="006009EC">
        <w:rPr>
          <w:szCs w:val="24"/>
        </w:rPr>
        <w:t xml:space="preserve"> </w:t>
      </w:r>
      <w:r w:rsidRPr="006009EC">
        <w:rPr>
          <w:szCs w:val="24"/>
        </w:rPr>
        <w:t>da</w:t>
      </w:r>
      <w:r w:rsidR="00367671" w:rsidRPr="006009EC">
        <w:rPr>
          <w:szCs w:val="24"/>
        </w:rPr>
        <w:t xml:space="preserve"> </w:t>
      </w:r>
      <w:r w:rsidRPr="006009EC">
        <w:rPr>
          <w:szCs w:val="24"/>
        </w:rPr>
        <w:t>izmeni</w:t>
      </w:r>
      <w:r w:rsidR="00367671" w:rsidRPr="006009EC">
        <w:rPr>
          <w:szCs w:val="24"/>
        </w:rPr>
        <w:t xml:space="preserve">, </w:t>
      </w:r>
      <w:r w:rsidRPr="006009EC">
        <w:rPr>
          <w:szCs w:val="24"/>
        </w:rPr>
        <w:t>dopuni</w:t>
      </w:r>
      <w:r w:rsidR="00367671" w:rsidRPr="006009EC">
        <w:rPr>
          <w:szCs w:val="24"/>
        </w:rPr>
        <w:t xml:space="preserve"> </w:t>
      </w:r>
      <w:r w:rsidRPr="006009EC">
        <w:rPr>
          <w:szCs w:val="24"/>
        </w:rPr>
        <w:t>ili</w:t>
      </w:r>
      <w:r w:rsidR="00367671" w:rsidRPr="006009EC">
        <w:rPr>
          <w:szCs w:val="24"/>
        </w:rPr>
        <w:t xml:space="preserve"> </w:t>
      </w:r>
      <w:r w:rsidRPr="006009EC">
        <w:rPr>
          <w:szCs w:val="24"/>
        </w:rPr>
        <w:t>opozove</w:t>
      </w:r>
      <w:r w:rsidR="00367671" w:rsidRPr="006009EC">
        <w:rPr>
          <w:szCs w:val="24"/>
        </w:rPr>
        <w:t xml:space="preserve"> </w:t>
      </w:r>
      <w:r w:rsidRPr="006009EC">
        <w:rPr>
          <w:szCs w:val="24"/>
        </w:rPr>
        <w:t>svoju</w:t>
      </w:r>
      <w:r w:rsidR="00367671" w:rsidRPr="006009EC">
        <w:rPr>
          <w:szCs w:val="24"/>
        </w:rPr>
        <w:t xml:space="preserve"> </w:t>
      </w:r>
      <w:r w:rsidRPr="006009EC">
        <w:rPr>
          <w:szCs w:val="24"/>
        </w:rPr>
        <w:t>ponudu</w:t>
      </w:r>
      <w:r w:rsidR="00367671" w:rsidRPr="006009EC">
        <w:rPr>
          <w:szCs w:val="24"/>
        </w:rPr>
        <w:t xml:space="preserve"> </w:t>
      </w:r>
      <w:r w:rsidRPr="006009EC">
        <w:rPr>
          <w:szCs w:val="24"/>
        </w:rPr>
        <w:t>na</w:t>
      </w:r>
      <w:r w:rsidR="00367671" w:rsidRPr="006009EC">
        <w:rPr>
          <w:szCs w:val="24"/>
        </w:rPr>
        <w:t xml:space="preserve"> </w:t>
      </w:r>
      <w:r w:rsidRPr="006009EC">
        <w:rPr>
          <w:szCs w:val="24"/>
        </w:rPr>
        <w:t>način</w:t>
      </w:r>
      <w:r w:rsidR="00367671" w:rsidRPr="006009EC">
        <w:rPr>
          <w:szCs w:val="24"/>
        </w:rPr>
        <w:t xml:space="preserve"> </w:t>
      </w:r>
      <w:r w:rsidRPr="006009EC">
        <w:rPr>
          <w:szCs w:val="24"/>
        </w:rPr>
        <w:t>koji</w:t>
      </w:r>
      <w:r w:rsidR="00367671" w:rsidRPr="006009EC">
        <w:rPr>
          <w:szCs w:val="24"/>
        </w:rPr>
        <w:t xml:space="preserve"> </w:t>
      </w:r>
      <w:r w:rsidRPr="006009EC">
        <w:rPr>
          <w:szCs w:val="24"/>
        </w:rPr>
        <w:t>je</w:t>
      </w:r>
      <w:r w:rsidR="00367671" w:rsidRPr="006009EC">
        <w:rPr>
          <w:szCs w:val="24"/>
        </w:rPr>
        <w:t xml:space="preserve"> </w:t>
      </w:r>
      <w:r w:rsidRPr="006009EC">
        <w:rPr>
          <w:szCs w:val="24"/>
        </w:rPr>
        <w:t>određen</w:t>
      </w:r>
      <w:r w:rsidR="00367671" w:rsidRPr="006009EC">
        <w:rPr>
          <w:szCs w:val="24"/>
        </w:rPr>
        <w:t xml:space="preserve"> </w:t>
      </w:r>
      <w:r w:rsidRPr="006009EC">
        <w:rPr>
          <w:szCs w:val="24"/>
        </w:rPr>
        <w:t>za</w:t>
      </w:r>
      <w:r w:rsidR="00367671" w:rsidRPr="006009EC">
        <w:rPr>
          <w:szCs w:val="24"/>
        </w:rPr>
        <w:t xml:space="preserve"> </w:t>
      </w:r>
      <w:r w:rsidRPr="006009EC">
        <w:rPr>
          <w:szCs w:val="24"/>
        </w:rPr>
        <w:t>podnošenje</w:t>
      </w:r>
      <w:r w:rsidR="00367671" w:rsidRPr="006009EC">
        <w:rPr>
          <w:szCs w:val="24"/>
        </w:rPr>
        <w:t xml:space="preserve"> </w:t>
      </w:r>
      <w:r w:rsidRPr="006009EC">
        <w:rPr>
          <w:szCs w:val="24"/>
        </w:rPr>
        <w:t>ponude</w:t>
      </w:r>
      <w:r w:rsidR="00367671" w:rsidRPr="006009EC">
        <w:rPr>
          <w:szCs w:val="24"/>
        </w:rPr>
        <w:t>.</w:t>
      </w:r>
    </w:p>
    <w:p w14:paraId="69EE56E9" w14:textId="77777777" w:rsidR="00367671" w:rsidRPr="006009EC" w:rsidRDefault="004F3D9B" w:rsidP="00367671">
      <w:pPr>
        <w:ind w:firstLine="708"/>
        <w:jc w:val="both"/>
        <w:rPr>
          <w:rFonts w:eastAsia="TimesNewRomanPSMT"/>
          <w:bCs/>
          <w:iCs/>
          <w:szCs w:val="24"/>
        </w:rPr>
      </w:pPr>
      <w:r w:rsidRPr="006009EC">
        <w:rPr>
          <w:szCs w:val="24"/>
        </w:rPr>
        <w:t>Ponuđač</w:t>
      </w:r>
      <w:r w:rsidR="00367671" w:rsidRPr="006009EC">
        <w:rPr>
          <w:szCs w:val="24"/>
        </w:rPr>
        <w:t xml:space="preserve"> </w:t>
      </w:r>
      <w:r w:rsidRPr="006009EC">
        <w:rPr>
          <w:szCs w:val="24"/>
        </w:rPr>
        <w:t>je</w:t>
      </w:r>
      <w:r w:rsidR="00367671" w:rsidRPr="006009EC">
        <w:rPr>
          <w:szCs w:val="24"/>
        </w:rPr>
        <w:t xml:space="preserve"> </w:t>
      </w:r>
      <w:r w:rsidRPr="006009EC">
        <w:rPr>
          <w:szCs w:val="24"/>
        </w:rPr>
        <w:t>dužan</w:t>
      </w:r>
      <w:r w:rsidR="00367671" w:rsidRPr="006009EC">
        <w:rPr>
          <w:szCs w:val="24"/>
        </w:rPr>
        <w:t xml:space="preserve"> </w:t>
      </w:r>
      <w:r w:rsidRPr="006009EC">
        <w:rPr>
          <w:szCs w:val="24"/>
        </w:rPr>
        <w:t>da</w:t>
      </w:r>
      <w:r w:rsidR="00367671" w:rsidRPr="006009EC">
        <w:rPr>
          <w:szCs w:val="24"/>
        </w:rPr>
        <w:t xml:space="preserve"> </w:t>
      </w:r>
      <w:r w:rsidRPr="006009EC">
        <w:rPr>
          <w:szCs w:val="24"/>
        </w:rPr>
        <w:t>jasno</w:t>
      </w:r>
      <w:r w:rsidR="00367671" w:rsidRPr="006009EC">
        <w:rPr>
          <w:szCs w:val="24"/>
        </w:rPr>
        <w:t xml:space="preserve"> </w:t>
      </w:r>
      <w:r w:rsidRPr="006009EC">
        <w:rPr>
          <w:szCs w:val="24"/>
        </w:rPr>
        <w:t>naznači</w:t>
      </w:r>
      <w:r w:rsidR="00367671" w:rsidRPr="006009EC">
        <w:rPr>
          <w:szCs w:val="24"/>
        </w:rPr>
        <w:t xml:space="preserve"> </w:t>
      </w:r>
      <w:r w:rsidRPr="006009EC">
        <w:rPr>
          <w:szCs w:val="24"/>
        </w:rPr>
        <w:t>koji</w:t>
      </w:r>
      <w:r w:rsidR="00367671" w:rsidRPr="006009EC">
        <w:rPr>
          <w:szCs w:val="24"/>
        </w:rPr>
        <w:t xml:space="preserve"> </w:t>
      </w:r>
      <w:r w:rsidRPr="006009EC">
        <w:rPr>
          <w:szCs w:val="24"/>
        </w:rPr>
        <w:t>deo</w:t>
      </w:r>
      <w:r w:rsidR="00367671" w:rsidRPr="006009EC">
        <w:rPr>
          <w:szCs w:val="24"/>
        </w:rPr>
        <w:t xml:space="preserve"> </w:t>
      </w:r>
      <w:r w:rsidRPr="006009EC">
        <w:rPr>
          <w:szCs w:val="24"/>
        </w:rPr>
        <w:t>ponude</w:t>
      </w:r>
      <w:r w:rsidR="00367671" w:rsidRPr="006009EC">
        <w:rPr>
          <w:szCs w:val="24"/>
        </w:rPr>
        <w:t xml:space="preserve"> </w:t>
      </w:r>
      <w:r w:rsidRPr="006009EC">
        <w:rPr>
          <w:szCs w:val="24"/>
        </w:rPr>
        <w:t>menja</w:t>
      </w:r>
      <w:r w:rsidR="00367671" w:rsidRPr="006009EC">
        <w:rPr>
          <w:szCs w:val="24"/>
        </w:rPr>
        <w:t xml:space="preserve"> </w:t>
      </w:r>
      <w:r w:rsidRPr="006009EC">
        <w:rPr>
          <w:szCs w:val="24"/>
        </w:rPr>
        <w:t>odnosno</w:t>
      </w:r>
      <w:r w:rsidR="00367671" w:rsidRPr="006009EC">
        <w:rPr>
          <w:szCs w:val="24"/>
        </w:rPr>
        <w:t xml:space="preserve"> </w:t>
      </w:r>
      <w:r w:rsidRPr="006009EC">
        <w:rPr>
          <w:szCs w:val="24"/>
        </w:rPr>
        <w:t>koja</w:t>
      </w:r>
      <w:r w:rsidR="00367671" w:rsidRPr="006009EC">
        <w:rPr>
          <w:szCs w:val="24"/>
        </w:rPr>
        <w:t xml:space="preserve"> </w:t>
      </w:r>
      <w:r w:rsidRPr="006009EC">
        <w:rPr>
          <w:szCs w:val="24"/>
        </w:rPr>
        <w:t>dokumenta</w:t>
      </w:r>
      <w:r w:rsidR="00367671" w:rsidRPr="006009EC">
        <w:rPr>
          <w:szCs w:val="24"/>
        </w:rPr>
        <w:t xml:space="preserve"> </w:t>
      </w:r>
      <w:r w:rsidRPr="006009EC">
        <w:rPr>
          <w:szCs w:val="24"/>
        </w:rPr>
        <w:t>naknadno</w:t>
      </w:r>
      <w:r w:rsidR="00367671" w:rsidRPr="006009EC">
        <w:rPr>
          <w:szCs w:val="24"/>
        </w:rPr>
        <w:t xml:space="preserve"> </w:t>
      </w:r>
      <w:r w:rsidRPr="006009EC">
        <w:rPr>
          <w:szCs w:val="24"/>
        </w:rPr>
        <w:t>dostavlјa</w:t>
      </w:r>
      <w:r w:rsidR="00367671" w:rsidRPr="006009EC">
        <w:rPr>
          <w:szCs w:val="24"/>
        </w:rPr>
        <w:t xml:space="preserve">. </w:t>
      </w:r>
    </w:p>
    <w:p w14:paraId="778916F0" w14:textId="77777777" w:rsidR="00367671" w:rsidRPr="006009EC" w:rsidRDefault="004F3D9B" w:rsidP="00367671">
      <w:pPr>
        <w:ind w:firstLine="708"/>
        <w:jc w:val="both"/>
        <w:rPr>
          <w:rFonts w:eastAsia="TimesNewRomanPSMT"/>
          <w:bCs/>
          <w:iCs/>
          <w:szCs w:val="24"/>
        </w:rPr>
      </w:pPr>
      <w:r w:rsidRPr="006009EC">
        <w:rPr>
          <w:rFonts w:eastAsia="TimesNewRomanPSMT"/>
          <w:bCs/>
          <w:iCs/>
          <w:szCs w:val="24"/>
        </w:rPr>
        <w:t>Izmenu</w:t>
      </w:r>
      <w:r w:rsidR="00367671" w:rsidRPr="006009EC">
        <w:rPr>
          <w:rFonts w:eastAsia="TimesNewRomanPSMT"/>
          <w:bCs/>
          <w:iCs/>
          <w:szCs w:val="24"/>
        </w:rPr>
        <w:t xml:space="preserve">, </w:t>
      </w:r>
      <w:r w:rsidRPr="006009EC">
        <w:rPr>
          <w:rFonts w:eastAsia="TimesNewRomanPSMT"/>
          <w:bCs/>
          <w:iCs/>
          <w:szCs w:val="24"/>
        </w:rPr>
        <w:t>dopunu</w:t>
      </w:r>
      <w:r w:rsidR="00367671" w:rsidRPr="006009EC">
        <w:rPr>
          <w:rFonts w:eastAsia="TimesNewRomanPSMT"/>
          <w:bCs/>
          <w:iCs/>
          <w:szCs w:val="24"/>
        </w:rPr>
        <w:t xml:space="preserve"> </w:t>
      </w:r>
      <w:r w:rsidRPr="006009EC">
        <w:rPr>
          <w:rFonts w:eastAsia="TimesNewRomanPSMT"/>
          <w:bCs/>
          <w:iCs/>
          <w:szCs w:val="24"/>
        </w:rPr>
        <w:t>ili</w:t>
      </w:r>
      <w:r w:rsidR="00367671" w:rsidRPr="006009EC">
        <w:rPr>
          <w:rFonts w:eastAsia="TimesNewRomanPSMT"/>
          <w:bCs/>
          <w:iCs/>
          <w:szCs w:val="24"/>
        </w:rPr>
        <w:t xml:space="preserve"> </w:t>
      </w:r>
      <w:r w:rsidRPr="006009EC">
        <w:rPr>
          <w:rFonts w:eastAsia="TimesNewRomanPSMT"/>
          <w:bCs/>
          <w:iCs/>
          <w:szCs w:val="24"/>
        </w:rPr>
        <w:t>opoziv</w:t>
      </w:r>
      <w:r w:rsidR="00367671" w:rsidRPr="006009EC">
        <w:rPr>
          <w:rFonts w:eastAsia="TimesNewRomanPSMT"/>
          <w:bCs/>
          <w:iCs/>
          <w:szCs w:val="24"/>
        </w:rPr>
        <w:t xml:space="preserve"> </w:t>
      </w:r>
      <w:r w:rsidRPr="006009EC">
        <w:rPr>
          <w:rFonts w:eastAsia="TimesNewRomanPSMT"/>
          <w:bCs/>
          <w:iCs/>
          <w:szCs w:val="24"/>
        </w:rPr>
        <w:t>ponude</w:t>
      </w:r>
      <w:r w:rsidR="00367671" w:rsidRPr="006009EC">
        <w:rPr>
          <w:rFonts w:eastAsia="TimesNewRomanPSMT"/>
          <w:bCs/>
          <w:iCs/>
          <w:szCs w:val="24"/>
        </w:rPr>
        <w:t xml:space="preserve"> </w:t>
      </w:r>
      <w:r w:rsidRPr="006009EC">
        <w:rPr>
          <w:rFonts w:eastAsia="TimesNewRomanPSMT"/>
          <w:bCs/>
          <w:iCs/>
          <w:szCs w:val="24"/>
        </w:rPr>
        <w:t>treba</w:t>
      </w:r>
      <w:r w:rsidR="00367671" w:rsidRPr="006009EC">
        <w:rPr>
          <w:rFonts w:eastAsia="TimesNewRomanPSMT"/>
          <w:bCs/>
          <w:iCs/>
          <w:szCs w:val="24"/>
        </w:rPr>
        <w:t xml:space="preserve"> </w:t>
      </w:r>
      <w:r w:rsidRPr="006009EC">
        <w:rPr>
          <w:rFonts w:eastAsia="TimesNewRomanPSMT"/>
          <w:bCs/>
          <w:iCs/>
          <w:szCs w:val="24"/>
        </w:rPr>
        <w:t>dostaviti</w:t>
      </w:r>
      <w:r w:rsidR="00367671" w:rsidRPr="006009EC">
        <w:rPr>
          <w:rFonts w:eastAsia="TimesNewRomanPSMT"/>
          <w:bCs/>
          <w:iCs/>
          <w:szCs w:val="24"/>
        </w:rPr>
        <w:t xml:space="preserve"> </w:t>
      </w:r>
      <w:r w:rsidRPr="006009EC">
        <w:rPr>
          <w:rFonts w:eastAsia="TimesNewRomanPSMT"/>
          <w:bCs/>
          <w:iCs/>
          <w:szCs w:val="24"/>
        </w:rPr>
        <w:t>na</w:t>
      </w:r>
      <w:r w:rsidR="00367671" w:rsidRPr="006009EC">
        <w:rPr>
          <w:rFonts w:eastAsia="TimesNewRomanPSMT"/>
          <w:bCs/>
          <w:iCs/>
          <w:szCs w:val="24"/>
        </w:rPr>
        <w:t xml:space="preserve"> </w:t>
      </w:r>
      <w:r w:rsidRPr="006009EC">
        <w:rPr>
          <w:rFonts w:eastAsia="TimesNewRomanPSMT"/>
          <w:bCs/>
          <w:iCs/>
          <w:szCs w:val="24"/>
        </w:rPr>
        <w:t>adresu</w:t>
      </w:r>
      <w:r w:rsidR="00944C60" w:rsidRPr="006009EC">
        <w:rPr>
          <w:rFonts w:eastAsia="TimesNewRomanPSMT"/>
          <w:bCs/>
          <w:iCs/>
          <w:szCs w:val="24"/>
        </w:rPr>
        <w:t xml:space="preserve"> </w:t>
      </w:r>
      <w:r w:rsidRPr="006009EC">
        <w:rPr>
          <w:rFonts w:eastAsia="TimesNewRomanPSMT"/>
          <w:bCs/>
          <w:iCs/>
          <w:szCs w:val="24"/>
        </w:rPr>
        <w:t>koja</w:t>
      </w:r>
      <w:r w:rsidR="00944C60" w:rsidRPr="006009EC">
        <w:rPr>
          <w:rFonts w:eastAsia="TimesNewRomanPSMT"/>
          <w:bCs/>
          <w:iCs/>
          <w:szCs w:val="24"/>
        </w:rPr>
        <w:t xml:space="preserve"> </w:t>
      </w:r>
      <w:r w:rsidRPr="006009EC">
        <w:rPr>
          <w:rFonts w:eastAsia="TimesNewRomanPSMT"/>
          <w:bCs/>
          <w:iCs/>
          <w:szCs w:val="24"/>
        </w:rPr>
        <w:t>je</w:t>
      </w:r>
      <w:r w:rsidR="00944C60" w:rsidRPr="006009EC">
        <w:rPr>
          <w:rFonts w:eastAsia="TimesNewRomanPSMT"/>
          <w:bCs/>
          <w:iCs/>
          <w:szCs w:val="24"/>
        </w:rPr>
        <w:t xml:space="preserve"> </w:t>
      </w:r>
      <w:r w:rsidRPr="006009EC">
        <w:rPr>
          <w:rFonts w:eastAsia="TimesNewRomanPSMT"/>
          <w:bCs/>
          <w:iCs/>
          <w:szCs w:val="24"/>
        </w:rPr>
        <w:t>navedena</w:t>
      </w:r>
      <w:r w:rsidR="00944C60" w:rsidRPr="006009EC">
        <w:rPr>
          <w:rFonts w:eastAsia="TimesNewRomanPSMT"/>
          <w:bCs/>
          <w:iCs/>
          <w:szCs w:val="24"/>
        </w:rPr>
        <w:t xml:space="preserve"> </w:t>
      </w:r>
      <w:r w:rsidRPr="006009EC">
        <w:rPr>
          <w:rFonts w:eastAsia="TimesNewRomanPSMT"/>
          <w:bCs/>
          <w:iCs/>
          <w:szCs w:val="24"/>
        </w:rPr>
        <w:t>kao</w:t>
      </w:r>
      <w:r w:rsidR="00944C60" w:rsidRPr="006009EC">
        <w:rPr>
          <w:rFonts w:eastAsia="TimesNewRomanPSMT"/>
          <w:bCs/>
          <w:iCs/>
          <w:szCs w:val="24"/>
        </w:rPr>
        <w:t xml:space="preserve"> </w:t>
      </w:r>
      <w:r w:rsidRPr="006009EC">
        <w:rPr>
          <w:rFonts w:eastAsia="TimesNewRomanPSMT"/>
          <w:bCs/>
          <w:iCs/>
          <w:szCs w:val="24"/>
        </w:rPr>
        <w:t>adresa</w:t>
      </w:r>
      <w:r w:rsidR="00944C60" w:rsidRPr="006009EC">
        <w:rPr>
          <w:rFonts w:eastAsia="TimesNewRomanPSMT"/>
          <w:bCs/>
          <w:iCs/>
          <w:szCs w:val="24"/>
        </w:rPr>
        <w:t xml:space="preserve"> </w:t>
      </w:r>
      <w:r w:rsidRPr="006009EC">
        <w:rPr>
          <w:rFonts w:eastAsia="TimesNewRomanPSMT"/>
          <w:bCs/>
          <w:iCs/>
          <w:szCs w:val="24"/>
        </w:rPr>
        <w:t>za</w:t>
      </w:r>
      <w:r w:rsidR="00944C60" w:rsidRPr="006009EC">
        <w:rPr>
          <w:rFonts w:eastAsia="TimesNewRomanPSMT"/>
          <w:bCs/>
          <w:iCs/>
          <w:szCs w:val="24"/>
        </w:rPr>
        <w:t xml:space="preserve"> </w:t>
      </w:r>
      <w:r w:rsidRPr="006009EC">
        <w:rPr>
          <w:rFonts w:eastAsia="TimesNewRomanPSMT"/>
          <w:bCs/>
          <w:iCs/>
          <w:szCs w:val="24"/>
        </w:rPr>
        <w:t>dostavu</w:t>
      </w:r>
      <w:r w:rsidR="00944C60" w:rsidRPr="006009EC">
        <w:rPr>
          <w:rFonts w:eastAsia="TimesNewRomanPSMT"/>
          <w:bCs/>
          <w:iCs/>
          <w:szCs w:val="24"/>
        </w:rPr>
        <w:t xml:space="preserve"> </w:t>
      </w:r>
      <w:r w:rsidRPr="006009EC">
        <w:rPr>
          <w:rFonts w:eastAsia="TimesNewRomanPSMT"/>
          <w:bCs/>
          <w:iCs/>
          <w:szCs w:val="24"/>
        </w:rPr>
        <w:t>ponude</w:t>
      </w:r>
      <w:r w:rsidR="00944C60" w:rsidRPr="006009EC">
        <w:rPr>
          <w:rFonts w:eastAsia="TimesNewRomanPSMT"/>
          <w:bCs/>
          <w:iCs/>
          <w:szCs w:val="24"/>
        </w:rPr>
        <w:t xml:space="preserve"> </w:t>
      </w:r>
      <w:r w:rsidRPr="006009EC">
        <w:rPr>
          <w:rFonts w:eastAsia="TimesNewRomanPSMT"/>
          <w:bCs/>
          <w:iCs/>
          <w:szCs w:val="24"/>
        </w:rPr>
        <w:t>sa</w:t>
      </w:r>
      <w:r w:rsidR="00944C60" w:rsidRPr="006009EC">
        <w:rPr>
          <w:rFonts w:eastAsia="TimesNewRomanPSMT"/>
          <w:bCs/>
          <w:iCs/>
          <w:szCs w:val="24"/>
        </w:rPr>
        <w:t xml:space="preserve"> </w:t>
      </w:r>
      <w:r w:rsidRPr="006009EC">
        <w:rPr>
          <w:rFonts w:eastAsia="TimesNewRomanPSMT"/>
          <w:bCs/>
          <w:iCs/>
          <w:szCs w:val="24"/>
        </w:rPr>
        <w:t>istim</w:t>
      </w:r>
      <w:r w:rsidR="00944C60" w:rsidRPr="006009EC">
        <w:rPr>
          <w:rFonts w:eastAsia="TimesNewRomanPSMT"/>
          <w:bCs/>
          <w:iCs/>
          <w:szCs w:val="24"/>
        </w:rPr>
        <w:t xml:space="preserve"> </w:t>
      </w:r>
      <w:r w:rsidRPr="006009EC">
        <w:rPr>
          <w:rFonts w:eastAsia="TimesNewRomanPSMT"/>
          <w:bCs/>
          <w:iCs/>
          <w:szCs w:val="24"/>
        </w:rPr>
        <w:t>naznakama</w:t>
      </w:r>
      <w:r w:rsidR="00944C60" w:rsidRPr="006009EC">
        <w:rPr>
          <w:rFonts w:eastAsia="TimesNewRomanPSMT"/>
          <w:bCs/>
          <w:iCs/>
          <w:szCs w:val="24"/>
        </w:rPr>
        <w:t xml:space="preserve"> </w:t>
      </w:r>
      <w:r w:rsidRPr="006009EC">
        <w:rPr>
          <w:rFonts w:eastAsia="TimesNewRomanPSMT"/>
          <w:bCs/>
          <w:iCs/>
          <w:szCs w:val="24"/>
        </w:rPr>
        <w:t>uz</w:t>
      </w:r>
      <w:r w:rsidR="00944C60" w:rsidRPr="006009EC">
        <w:rPr>
          <w:rFonts w:eastAsia="TimesNewRomanPSMT"/>
          <w:bCs/>
          <w:iCs/>
          <w:szCs w:val="24"/>
        </w:rPr>
        <w:t xml:space="preserve"> </w:t>
      </w:r>
      <w:r w:rsidRPr="006009EC">
        <w:rPr>
          <w:rFonts w:eastAsia="TimesNewRomanPSMT"/>
          <w:bCs/>
          <w:iCs/>
          <w:szCs w:val="24"/>
        </w:rPr>
        <w:t>dodatnu</w:t>
      </w:r>
      <w:r w:rsidR="00944C60" w:rsidRPr="006009EC">
        <w:rPr>
          <w:rFonts w:eastAsia="TimesNewRomanPSMT"/>
          <w:bCs/>
          <w:iCs/>
          <w:szCs w:val="24"/>
        </w:rPr>
        <w:t xml:space="preserve"> </w:t>
      </w:r>
      <w:r w:rsidRPr="006009EC">
        <w:rPr>
          <w:rFonts w:eastAsia="TimesNewRomanPSMT"/>
          <w:bCs/>
          <w:iCs/>
          <w:szCs w:val="24"/>
        </w:rPr>
        <w:t>naznaku</w:t>
      </w:r>
      <w:r w:rsidR="00944C60" w:rsidRPr="006009EC">
        <w:rPr>
          <w:rFonts w:eastAsia="TimesNewRomanPSMT"/>
          <w:bCs/>
          <w:iCs/>
          <w:szCs w:val="24"/>
        </w:rPr>
        <w:t>:</w:t>
      </w:r>
    </w:p>
    <w:p w14:paraId="6141DD69" w14:textId="77777777" w:rsidR="00367671" w:rsidRPr="006009EC" w:rsidRDefault="00367671" w:rsidP="00367671">
      <w:pPr>
        <w:jc w:val="both"/>
        <w:rPr>
          <w:rFonts w:eastAsia="TimesNewRomanPSMT"/>
          <w:bCs/>
          <w:szCs w:val="24"/>
        </w:rPr>
      </w:pPr>
      <w:r w:rsidRPr="006009EC">
        <w:rPr>
          <w:rFonts w:eastAsia="TimesNewRomanPSMT"/>
          <w:b/>
          <w:bCs/>
          <w:iCs/>
          <w:szCs w:val="24"/>
        </w:rPr>
        <w:t>„</w:t>
      </w:r>
      <w:r w:rsidR="004F3D9B" w:rsidRPr="006009EC">
        <w:rPr>
          <w:rFonts w:eastAsia="TimesNewRomanPSMT"/>
          <w:b/>
          <w:bCs/>
          <w:iCs/>
          <w:szCs w:val="24"/>
        </w:rPr>
        <w:t>Izmena</w:t>
      </w:r>
      <w:r w:rsidRPr="006009EC">
        <w:rPr>
          <w:rFonts w:eastAsia="TimesNewRomanPSMT"/>
          <w:b/>
          <w:bCs/>
          <w:iCs/>
          <w:szCs w:val="24"/>
        </w:rPr>
        <w:t xml:space="preserve"> </w:t>
      </w:r>
      <w:r w:rsidR="004F3D9B" w:rsidRPr="006009EC">
        <w:rPr>
          <w:rFonts w:eastAsia="TimesNewRomanPSMT"/>
          <w:b/>
          <w:bCs/>
          <w:iCs/>
          <w:szCs w:val="24"/>
        </w:rPr>
        <w:t>ponude</w:t>
      </w:r>
      <w:r w:rsidRPr="006009EC">
        <w:rPr>
          <w:rFonts w:eastAsia="TimesNewRomanPS-BoldMT"/>
          <w:b/>
          <w:bCs/>
          <w:szCs w:val="24"/>
        </w:rPr>
        <w:t xml:space="preserve"> </w:t>
      </w:r>
      <w:r w:rsidR="004F3D9B" w:rsidRPr="006009EC">
        <w:rPr>
          <w:rFonts w:eastAsia="TimesNewRomanPS-BoldMT"/>
          <w:b/>
          <w:bCs/>
          <w:szCs w:val="24"/>
        </w:rPr>
        <w:t>za</w:t>
      </w:r>
      <w:r w:rsidRPr="006009EC">
        <w:rPr>
          <w:rFonts w:eastAsia="TimesNewRomanPS-BoldMT"/>
          <w:b/>
          <w:bCs/>
          <w:szCs w:val="24"/>
        </w:rPr>
        <w:t xml:space="preserve"> </w:t>
      </w:r>
      <w:r w:rsidR="004F3D9B" w:rsidRPr="006009EC">
        <w:rPr>
          <w:rFonts w:eastAsia="TimesNewRomanPS-BoldMT"/>
          <w:b/>
          <w:bCs/>
          <w:szCs w:val="24"/>
        </w:rPr>
        <w:t>javnu</w:t>
      </w:r>
      <w:r w:rsidRPr="006009EC">
        <w:rPr>
          <w:rFonts w:eastAsia="TimesNewRomanPS-BoldMT"/>
          <w:b/>
          <w:bCs/>
          <w:szCs w:val="24"/>
        </w:rPr>
        <w:t xml:space="preserve"> </w:t>
      </w:r>
      <w:proofErr w:type="gramStart"/>
      <w:r w:rsidR="004F3D9B" w:rsidRPr="006009EC">
        <w:rPr>
          <w:rFonts w:eastAsia="TimesNewRomanPS-BoldMT"/>
          <w:b/>
          <w:bCs/>
          <w:szCs w:val="24"/>
        </w:rPr>
        <w:t>nabavku</w:t>
      </w:r>
      <w:r w:rsidR="00944C60" w:rsidRPr="006009EC">
        <w:rPr>
          <w:rFonts w:eastAsia="TimesNewRomanPS-BoldMT"/>
          <w:b/>
          <w:bCs/>
          <w:szCs w:val="24"/>
        </w:rPr>
        <w:t>“</w:t>
      </w:r>
      <w:r w:rsidRPr="006009EC">
        <w:rPr>
          <w:rFonts w:eastAsia="TimesNewRomanPSMT"/>
          <w:bCs/>
          <w:iCs/>
          <w:szCs w:val="24"/>
        </w:rPr>
        <w:t xml:space="preserve"> </w:t>
      </w:r>
      <w:r w:rsidR="004F3D9B" w:rsidRPr="006009EC">
        <w:rPr>
          <w:rFonts w:eastAsia="TimesNewRomanPSMT"/>
          <w:bCs/>
          <w:iCs/>
          <w:szCs w:val="24"/>
        </w:rPr>
        <w:t>ili</w:t>
      </w:r>
      <w:proofErr w:type="gramEnd"/>
      <w:r w:rsidR="00944C60" w:rsidRPr="006009EC">
        <w:rPr>
          <w:rFonts w:eastAsia="TimesNewRomanPSMT"/>
          <w:bCs/>
          <w:iCs/>
          <w:szCs w:val="24"/>
        </w:rPr>
        <w:t xml:space="preserve"> </w:t>
      </w:r>
      <w:r w:rsidRPr="006009EC">
        <w:rPr>
          <w:rFonts w:eastAsia="TimesNewRomanPSMT"/>
          <w:b/>
          <w:bCs/>
          <w:iCs/>
          <w:szCs w:val="24"/>
        </w:rPr>
        <w:t>„</w:t>
      </w:r>
      <w:r w:rsidR="004F3D9B" w:rsidRPr="006009EC">
        <w:rPr>
          <w:rFonts w:eastAsia="TimesNewRomanPSMT"/>
          <w:b/>
          <w:bCs/>
          <w:iCs/>
          <w:szCs w:val="24"/>
        </w:rPr>
        <w:t>Dopuna</w:t>
      </w:r>
      <w:r w:rsidRPr="006009EC">
        <w:rPr>
          <w:rFonts w:eastAsia="TimesNewRomanPSMT"/>
          <w:b/>
          <w:bCs/>
          <w:iCs/>
          <w:szCs w:val="24"/>
        </w:rPr>
        <w:t xml:space="preserve"> </w:t>
      </w:r>
      <w:r w:rsidR="004F3D9B" w:rsidRPr="006009EC">
        <w:rPr>
          <w:rFonts w:eastAsia="TimesNewRomanPSMT"/>
          <w:b/>
          <w:bCs/>
          <w:iCs/>
          <w:szCs w:val="24"/>
        </w:rPr>
        <w:t>ponude</w:t>
      </w:r>
      <w:r w:rsidRPr="006009EC">
        <w:rPr>
          <w:rFonts w:eastAsia="TimesNewRomanPSMT"/>
          <w:bCs/>
          <w:iCs/>
          <w:szCs w:val="24"/>
        </w:rPr>
        <w:t xml:space="preserve"> </w:t>
      </w:r>
      <w:r w:rsidR="004F3D9B" w:rsidRPr="006009EC">
        <w:rPr>
          <w:rFonts w:eastAsia="TimesNewRomanPS-BoldMT"/>
          <w:b/>
          <w:bCs/>
          <w:szCs w:val="24"/>
        </w:rPr>
        <w:t>za</w:t>
      </w:r>
      <w:r w:rsidRPr="006009EC">
        <w:rPr>
          <w:rFonts w:eastAsia="TimesNewRomanPS-BoldMT"/>
          <w:b/>
          <w:bCs/>
          <w:szCs w:val="24"/>
        </w:rPr>
        <w:t xml:space="preserve"> </w:t>
      </w:r>
      <w:r w:rsidR="004F3D9B" w:rsidRPr="006009EC">
        <w:rPr>
          <w:rFonts w:eastAsia="TimesNewRomanPS-BoldMT"/>
          <w:b/>
          <w:bCs/>
          <w:szCs w:val="24"/>
        </w:rPr>
        <w:t>javnu</w:t>
      </w:r>
      <w:r w:rsidRPr="006009EC">
        <w:rPr>
          <w:rFonts w:eastAsia="TimesNewRomanPS-BoldMT"/>
          <w:b/>
          <w:bCs/>
          <w:szCs w:val="24"/>
        </w:rPr>
        <w:t xml:space="preserve"> </w:t>
      </w:r>
      <w:r w:rsidR="004F3D9B" w:rsidRPr="006009EC">
        <w:rPr>
          <w:rFonts w:eastAsia="TimesNewRomanPS-BoldMT"/>
          <w:b/>
          <w:bCs/>
          <w:szCs w:val="24"/>
        </w:rPr>
        <w:t>nabavku</w:t>
      </w:r>
      <w:r w:rsidR="00944C60" w:rsidRPr="006009EC">
        <w:rPr>
          <w:rFonts w:eastAsia="TimesNewRomanPS-BoldMT"/>
          <w:b/>
          <w:bCs/>
          <w:szCs w:val="24"/>
        </w:rPr>
        <w:t xml:space="preserve">“ </w:t>
      </w:r>
      <w:r w:rsidR="004F3D9B" w:rsidRPr="006009EC">
        <w:rPr>
          <w:rFonts w:eastAsia="TimesNewRomanPSMT"/>
          <w:bCs/>
          <w:iCs/>
          <w:szCs w:val="24"/>
        </w:rPr>
        <w:t>ili</w:t>
      </w:r>
      <w:r w:rsidR="00944C60" w:rsidRPr="006009EC">
        <w:rPr>
          <w:rFonts w:eastAsia="TimesNewRomanPSMT"/>
          <w:b/>
          <w:bCs/>
          <w:iCs/>
          <w:szCs w:val="24"/>
        </w:rPr>
        <w:t xml:space="preserve"> </w:t>
      </w:r>
      <w:r w:rsidRPr="006009EC">
        <w:rPr>
          <w:rFonts w:eastAsia="TimesNewRomanPSMT"/>
          <w:b/>
          <w:bCs/>
          <w:iCs/>
          <w:szCs w:val="24"/>
        </w:rPr>
        <w:t>„</w:t>
      </w:r>
      <w:r w:rsidR="004F3D9B" w:rsidRPr="006009EC">
        <w:rPr>
          <w:rFonts w:eastAsia="TimesNewRomanPSMT"/>
          <w:b/>
          <w:bCs/>
          <w:iCs/>
          <w:szCs w:val="24"/>
        </w:rPr>
        <w:t>Opoziv</w:t>
      </w:r>
      <w:r w:rsidRPr="006009EC">
        <w:rPr>
          <w:rFonts w:eastAsia="TimesNewRomanPSMT"/>
          <w:b/>
          <w:bCs/>
          <w:iCs/>
          <w:szCs w:val="24"/>
        </w:rPr>
        <w:t xml:space="preserve"> </w:t>
      </w:r>
      <w:r w:rsidR="004F3D9B" w:rsidRPr="006009EC">
        <w:rPr>
          <w:rFonts w:eastAsia="TimesNewRomanPSMT"/>
          <w:b/>
          <w:bCs/>
          <w:iCs/>
          <w:szCs w:val="24"/>
        </w:rPr>
        <w:t>ponude</w:t>
      </w:r>
      <w:r w:rsidRPr="006009EC">
        <w:rPr>
          <w:rFonts w:eastAsia="TimesNewRomanPSMT"/>
          <w:bCs/>
          <w:iCs/>
          <w:szCs w:val="24"/>
        </w:rPr>
        <w:t xml:space="preserve"> </w:t>
      </w:r>
      <w:r w:rsidR="004F3D9B" w:rsidRPr="006009EC">
        <w:rPr>
          <w:rFonts w:eastAsia="TimesNewRomanPS-BoldMT"/>
          <w:b/>
          <w:bCs/>
          <w:szCs w:val="24"/>
        </w:rPr>
        <w:t>za</w:t>
      </w:r>
      <w:r w:rsidRPr="006009EC">
        <w:rPr>
          <w:rFonts w:eastAsia="TimesNewRomanPS-BoldMT"/>
          <w:b/>
          <w:bCs/>
          <w:szCs w:val="24"/>
        </w:rPr>
        <w:t xml:space="preserve"> </w:t>
      </w:r>
      <w:r w:rsidR="004F3D9B" w:rsidRPr="006009EC">
        <w:rPr>
          <w:rFonts w:eastAsia="TimesNewRomanPS-BoldMT"/>
          <w:b/>
          <w:bCs/>
          <w:szCs w:val="24"/>
        </w:rPr>
        <w:t>javnu</w:t>
      </w:r>
      <w:r w:rsidRPr="006009EC">
        <w:rPr>
          <w:rFonts w:eastAsia="TimesNewRomanPS-BoldMT"/>
          <w:b/>
          <w:bCs/>
          <w:szCs w:val="24"/>
        </w:rPr>
        <w:t xml:space="preserve"> </w:t>
      </w:r>
      <w:r w:rsidR="004F3D9B" w:rsidRPr="006009EC">
        <w:rPr>
          <w:rFonts w:eastAsia="TimesNewRomanPS-BoldMT"/>
          <w:b/>
          <w:bCs/>
          <w:szCs w:val="24"/>
        </w:rPr>
        <w:t>nabavku</w:t>
      </w:r>
      <w:r w:rsidR="00944C60" w:rsidRPr="006009EC">
        <w:rPr>
          <w:rFonts w:eastAsia="TimesNewRomanPS-BoldMT"/>
          <w:b/>
          <w:bCs/>
          <w:szCs w:val="24"/>
        </w:rPr>
        <w:t>“</w:t>
      </w:r>
      <w:r w:rsidRPr="006009EC">
        <w:rPr>
          <w:rFonts w:eastAsia="TimesNewRomanPS-BoldMT"/>
          <w:bCs/>
          <w:szCs w:val="24"/>
        </w:rPr>
        <w:t xml:space="preserve"> </w:t>
      </w:r>
      <w:r w:rsidR="004F3D9B" w:rsidRPr="006009EC">
        <w:rPr>
          <w:rFonts w:eastAsia="TimesNewRomanPS-BoldMT"/>
          <w:bCs/>
          <w:szCs w:val="24"/>
        </w:rPr>
        <w:t>ili</w:t>
      </w:r>
      <w:r w:rsidR="00944C60" w:rsidRPr="006009EC">
        <w:rPr>
          <w:rFonts w:eastAsia="TimesNewRomanPS-BoldMT"/>
          <w:bCs/>
          <w:szCs w:val="24"/>
        </w:rPr>
        <w:t xml:space="preserve"> </w:t>
      </w:r>
      <w:r w:rsidR="00944C60" w:rsidRPr="006009EC">
        <w:rPr>
          <w:rFonts w:eastAsia="TimesNewRomanPS-BoldMT"/>
          <w:b/>
          <w:bCs/>
          <w:szCs w:val="24"/>
        </w:rPr>
        <w:t>„</w:t>
      </w:r>
      <w:r w:rsidR="004F3D9B" w:rsidRPr="006009EC">
        <w:rPr>
          <w:rFonts w:eastAsia="TimesNewRomanPSMT"/>
          <w:b/>
          <w:bCs/>
          <w:iCs/>
          <w:szCs w:val="24"/>
        </w:rPr>
        <w:t>Izmena</w:t>
      </w:r>
      <w:r w:rsidRPr="006009EC">
        <w:rPr>
          <w:rFonts w:eastAsia="TimesNewRomanPSMT"/>
          <w:b/>
          <w:bCs/>
          <w:iCs/>
          <w:szCs w:val="24"/>
        </w:rPr>
        <w:t xml:space="preserve"> </w:t>
      </w:r>
      <w:r w:rsidR="004F3D9B" w:rsidRPr="006009EC">
        <w:rPr>
          <w:rFonts w:eastAsia="TimesNewRomanPSMT"/>
          <w:b/>
          <w:bCs/>
          <w:iCs/>
          <w:szCs w:val="24"/>
        </w:rPr>
        <w:t>i</w:t>
      </w:r>
      <w:r w:rsidRPr="006009EC">
        <w:rPr>
          <w:rFonts w:eastAsia="TimesNewRomanPSMT"/>
          <w:b/>
          <w:bCs/>
          <w:iCs/>
          <w:szCs w:val="24"/>
        </w:rPr>
        <w:t xml:space="preserve"> </w:t>
      </w:r>
      <w:r w:rsidR="004F3D9B" w:rsidRPr="006009EC">
        <w:rPr>
          <w:rFonts w:eastAsia="TimesNewRomanPSMT"/>
          <w:b/>
          <w:bCs/>
          <w:iCs/>
          <w:szCs w:val="24"/>
        </w:rPr>
        <w:t>dopuna</w:t>
      </w:r>
      <w:r w:rsidRPr="006009EC">
        <w:rPr>
          <w:rFonts w:eastAsia="TimesNewRomanPSMT"/>
          <w:b/>
          <w:bCs/>
          <w:iCs/>
          <w:szCs w:val="24"/>
        </w:rPr>
        <w:t xml:space="preserve"> </w:t>
      </w:r>
      <w:r w:rsidR="004F3D9B" w:rsidRPr="006009EC">
        <w:rPr>
          <w:rFonts w:eastAsia="TimesNewRomanPSMT"/>
          <w:b/>
          <w:bCs/>
          <w:iCs/>
          <w:szCs w:val="24"/>
        </w:rPr>
        <w:t>ponude</w:t>
      </w:r>
      <w:r w:rsidRPr="006009EC">
        <w:rPr>
          <w:rFonts w:eastAsia="TimesNewRomanPS-BoldMT"/>
          <w:b/>
          <w:bCs/>
          <w:szCs w:val="24"/>
        </w:rPr>
        <w:t xml:space="preserve"> </w:t>
      </w:r>
      <w:r w:rsidR="004F3D9B" w:rsidRPr="006009EC">
        <w:rPr>
          <w:rFonts w:eastAsia="TimesNewRomanPS-BoldMT"/>
          <w:b/>
          <w:bCs/>
          <w:szCs w:val="24"/>
        </w:rPr>
        <w:t>za</w:t>
      </w:r>
      <w:r w:rsidRPr="006009EC">
        <w:rPr>
          <w:rFonts w:eastAsia="TimesNewRomanPS-BoldMT"/>
          <w:b/>
          <w:bCs/>
          <w:szCs w:val="24"/>
        </w:rPr>
        <w:t xml:space="preserve"> </w:t>
      </w:r>
      <w:r w:rsidR="004F3D9B" w:rsidRPr="006009EC">
        <w:rPr>
          <w:rFonts w:eastAsia="TimesNewRomanPS-BoldMT"/>
          <w:b/>
          <w:bCs/>
          <w:szCs w:val="24"/>
        </w:rPr>
        <w:t>javnu</w:t>
      </w:r>
      <w:r w:rsidRPr="006009EC">
        <w:rPr>
          <w:rFonts w:eastAsia="TimesNewRomanPS-BoldMT"/>
          <w:b/>
          <w:bCs/>
          <w:szCs w:val="24"/>
        </w:rPr>
        <w:t xml:space="preserve"> </w:t>
      </w:r>
      <w:r w:rsidR="004F3D9B" w:rsidRPr="006009EC">
        <w:rPr>
          <w:rFonts w:eastAsia="TimesNewRomanPS-BoldMT"/>
          <w:b/>
          <w:bCs/>
          <w:szCs w:val="24"/>
        </w:rPr>
        <w:t>nabavku</w:t>
      </w:r>
      <w:r w:rsidR="00944C60" w:rsidRPr="006009EC">
        <w:rPr>
          <w:rFonts w:eastAsia="TimesNewRomanPS-BoldMT"/>
          <w:b/>
          <w:bCs/>
          <w:szCs w:val="24"/>
        </w:rPr>
        <w:t>“</w:t>
      </w:r>
      <w:r w:rsidRPr="006009EC">
        <w:rPr>
          <w:rFonts w:eastAsia="TimesNewRomanPS-BoldMT"/>
          <w:b/>
          <w:bCs/>
          <w:szCs w:val="24"/>
        </w:rPr>
        <w:t>.</w:t>
      </w:r>
    </w:p>
    <w:p w14:paraId="36D7F876" w14:textId="77777777" w:rsidR="007D0E2E" w:rsidRPr="006009EC" w:rsidRDefault="004F3D9B" w:rsidP="007D0E2E">
      <w:pPr>
        <w:ind w:firstLine="708"/>
        <w:jc w:val="both"/>
        <w:rPr>
          <w:rFonts w:eastAsia="TimesNewRomanPSMT"/>
          <w:bCs/>
          <w:szCs w:val="24"/>
        </w:rPr>
      </w:pPr>
      <w:r w:rsidRPr="006009EC">
        <w:rPr>
          <w:rFonts w:eastAsia="TimesNewRomanPSMT"/>
          <w:bCs/>
          <w:szCs w:val="24"/>
        </w:rPr>
        <w:t>Na</w:t>
      </w:r>
      <w:r w:rsidR="00367671" w:rsidRPr="006009EC">
        <w:rPr>
          <w:rFonts w:eastAsia="TimesNewRomanPSMT"/>
          <w:bCs/>
          <w:szCs w:val="24"/>
        </w:rPr>
        <w:t xml:space="preserve"> </w:t>
      </w:r>
      <w:r w:rsidRPr="006009EC">
        <w:rPr>
          <w:rFonts w:eastAsia="TimesNewRomanPSMT"/>
          <w:bCs/>
          <w:szCs w:val="24"/>
        </w:rPr>
        <w:t>poleđini</w:t>
      </w:r>
      <w:r w:rsidR="00367671" w:rsidRPr="006009EC">
        <w:rPr>
          <w:rFonts w:eastAsia="TimesNewRomanPSMT"/>
          <w:bCs/>
          <w:szCs w:val="24"/>
        </w:rPr>
        <w:t xml:space="preserve"> </w:t>
      </w:r>
      <w:r w:rsidRPr="006009EC">
        <w:rPr>
          <w:rFonts w:eastAsia="TimesNewRomanPSMT"/>
          <w:bCs/>
          <w:szCs w:val="24"/>
        </w:rPr>
        <w:t>koverte</w:t>
      </w:r>
      <w:r w:rsidR="00367671" w:rsidRPr="006009EC">
        <w:rPr>
          <w:rFonts w:eastAsia="TimesNewRomanPSMT"/>
          <w:bCs/>
          <w:szCs w:val="24"/>
        </w:rPr>
        <w:t xml:space="preserve"> </w:t>
      </w:r>
      <w:r w:rsidRPr="006009EC">
        <w:rPr>
          <w:rFonts w:eastAsia="TimesNewRomanPSMT"/>
          <w:bCs/>
          <w:szCs w:val="24"/>
        </w:rPr>
        <w:t>ili</w:t>
      </w:r>
      <w:r w:rsidR="00367671" w:rsidRPr="006009EC">
        <w:rPr>
          <w:rFonts w:eastAsia="TimesNewRomanPSMT"/>
          <w:bCs/>
          <w:szCs w:val="24"/>
        </w:rPr>
        <w:t xml:space="preserve"> </w:t>
      </w:r>
      <w:r w:rsidRPr="006009EC">
        <w:rPr>
          <w:rFonts w:eastAsia="TimesNewRomanPSMT"/>
          <w:bCs/>
          <w:szCs w:val="24"/>
        </w:rPr>
        <w:t>na</w:t>
      </w:r>
      <w:r w:rsidR="00367671" w:rsidRPr="006009EC">
        <w:rPr>
          <w:rFonts w:eastAsia="TimesNewRomanPSMT"/>
          <w:bCs/>
          <w:szCs w:val="24"/>
        </w:rPr>
        <w:t xml:space="preserve"> </w:t>
      </w:r>
      <w:r w:rsidRPr="006009EC">
        <w:rPr>
          <w:rFonts w:eastAsia="TimesNewRomanPSMT"/>
          <w:bCs/>
          <w:szCs w:val="24"/>
        </w:rPr>
        <w:t>kutiji</w:t>
      </w:r>
      <w:r w:rsidR="00367671" w:rsidRPr="006009EC">
        <w:rPr>
          <w:rFonts w:eastAsia="TimesNewRomanPSMT"/>
          <w:bCs/>
          <w:szCs w:val="24"/>
        </w:rPr>
        <w:t xml:space="preserve"> </w:t>
      </w:r>
      <w:r w:rsidRPr="006009EC">
        <w:rPr>
          <w:rFonts w:eastAsia="TimesNewRomanPSMT"/>
          <w:bCs/>
          <w:szCs w:val="24"/>
        </w:rPr>
        <w:t>navesti</w:t>
      </w:r>
      <w:r w:rsidR="00367671" w:rsidRPr="006009EC">
        <w:rPr>
          <w:rFonts w:eastAsia="TimesNewRomanPSMT"/>
          <w:bCs/>
          <w:szCs w:val="24"/>
        </w:rPr>
        <w:t xml:space="preserve"> </w:t>
      </w:r>
      <w:r w:rsidRPr="006009EC">
        <w:rPr>
          <w:rFonts w:eastAsia="TimesNewRomanPSMT"/>
          <w:bCs/>
          <w:szCs w:val="24"/>
        </w:rPr>
        <w:t>naziv</w:t>
      </w:r>
      <w:r w:rsidR="00367671" w:rsidRPr="006009EC">
        <w:rPr>
          <w:rFonts w:eastAsia="TimesNewRomanPSMT"/>
          <w:bCs/>
          <w:szCs w:val="24"/>
          <w:lang w:val="sr-Cyrl-CS"/>
        </w:rPr>
        <w:t xml:space="preserve"> </w:t>
      </w:r>
      <w:r w:rsidRPr="006009EC">
        <w:rPr>
          <w:rFonts w:eastAsia="TimesNewRomanPSMT"/>
          <w:bCs/>
          <w:szCs w:val="24"/>
          <w:lang w:val="sr-Cyrl-CS"/>
        </w:rPr>
        <w:t>i</w:t>
      </w:r>
      <w:r w:rsidR="00367671" w:rsidRPr="006009EC">
        <w:rPr>
          <w:rFonts w:eastAsia="TimesNewRomanPSMT"/>
          <w:bCs/>
          <w:szCs w:val="24"/>
          <w:lang w:val="sr-Cyrl-CS"/>
        </w:rPr>
        <w:t xml:space="preserve"> </w:t>
      </w:r>
      <w:r w:rsidRPr="006009EC">
        <w:rPr>
          <w:rFonts w:eastAsia="TimesNewRomanPSMT"/>
          <w:bCs/>
          <w:szCs w:val="24"/>
          <w:lang w:val="sr-Cyrl-CS"/>
        </w:rPr>
        <w:t>adresu</w:t>
      </w:r>
      <w:r w:rsidR="00367671" w:rsidRPr="006009EC">
        <w:rPr>
          <w:rFonts w:eastAsia="TimesNewRomanPSMT"/>
          <w:bCs/>
          <w:szCs w:val="24"/>
        </w:rPr>
        <w:t xml:space="preserve"> </w:t>
      </w:r>
      <w:r w:rsidRPr="006009EC">
        <w:rPr>
          <w:rFonts w:eastAsia="TimesNewRomanPSMT"/>
          <w:bCs/>
          <w:szCs w:val="24"/>
        </w:rPr>
        <w:t>ponuđača</w:t>
      </w:r>
      <w:r w:rsidR="00367671" w:rsidRPr="006009EC">
        <w:rPr>
          <w:rFonts w:eastAsia="TimesNewRomanPSMT"/>
          <w:bCs/>
          <w:szCs w:val="24"/>
        </w:rPr>
        <w:t xml:space="preserve">. </w:t>
      </w:r>
    </w:p>
    <w:p w14:paraId="16638F40" w14:textId="77777777" w:rsidR="00367671" w:rsidRPr="006009EC" w:rsidRDefault="004F3D9B" w:rsidP="007D0E2E">
      <w:pPr>
        <w:ind w:firstLine="708"/>
        <w:jc w:val="both"/>
        <w:rPr>
          <w:szCs w:val="24"/>
        </w:rPr>
      </w:pPr>
      <w:r w:rsidRPr="006009EC">
        <w:rPr>
          <w:rFonts w:eastAsia="TimesNewRomanPSMT"/>
          <w:bCs/>
          <w:szCs w:val="24"/>
        </w:rPr>
        <w:t>U</w:t>
      </w:r>
      <w:r w:rsidR="00367671" w:rsidRPr="006009EC">
        <w:rPr>
          <w:rFonts w:eastAsia="TimesNewRomanPSMT"/>
          <w:bCs/>
          <w:szCs w:val="24"/>
        </w:rPr>
        <w:t xml:space="preserve"> </w:t>
      </w:r>
      <w:r w:rsidRPr="006009EC">
        <w:rPr>
          <w:rFonts w:eastAsia="TimesNewRomanPSMT"/>
          <w:bCs/>
          <w:szCs w:val="24"/>
        </w:rPr>
        <w:t>slučaju</w:t>
      </w:r>
      <w:r w:rsidR="00367671" w:rsidRPr="006009EC">
        <w:rPr>
          <w:rFonts w:eastAsia="TimesNewRomanPSMT"/>
          <w:bCs/>
          <w:szCs w:val="24"/>
        </w:rPr>
        <w:t xml:space="preserve"> </w:t>
      </w:r>
      <w:r w:rsidRPr="006009EC">
        <w:rPr>
          <w:rFonts w:eastAsia="TimesNewRomanPSMT"/>
          <w:bCs/>
          <w:szCs w:val="24"/>
        </w:rPr>
        <w:t>da</w:t>
      </w:r>
      <w:r w:rsidR="00367671" w:rsidRPr="006009EC">
        <w:rPr>
          <w:rFonts w:eastAsia="TimesNewRomanPSMT"/>
          <w:bCs/>
          <w:szCs w:val="24"/>
        </w:rPr>
        <w:t xml:space="preserve"> </w:t>
      </w:r>
      <w:r w:rsidRPr="006009EC">
        <w:rPr>
          <w:rFonts w:eastAsia="TimesNewRomanPSMT"/>
          <w:bCs/>
          <w:szCs w:val="24"/>
        </w:rPr>
        <w:t>ponudu</w:t>
      </w:r>
      <w:r w:rsidR="00367671" w:rsidRPr="006009EC">
        <w:rPr>
          <w:rFonts w:eastAsia="TimesNewRomanPSMT"/>
          <w:bCs/>
          <w:szCs w:val="24"/>
        </w:rPr>
        <w:t xml:space="preserve"> </w:t>
      </w:r>
      <w:r w:rsidRPr="006009EC">
        <w:rPr>
          <w:rFonts w:eastAsia="TimesNewRomanPSMT"/>
          <w:bCs/>
          <w:szCs w:val="24"/>
        </w:rPr>
        <w:t>podnosi</w:t>
      </w:r>
      <w:r w:rsidR="00367671" w:rsidRPr="006009EC">
        <w:rPr>
          <w:rFonts w:eastAsia="TimesNewRomanPSMT"/>
          <w:bCs/>
          <w:szCs w:val="24"/>
        </w:rPr>
        <w:t xml:space="preserve"> </w:t>
      </w:r>
      <w:r w:rsidRPr="006009EC">
        <w:rPr>
          <w:rFonts w:eastAsia="TimesNewRomanPSMT"/>
          <w:bCs/>
          <w:szCs w:val="24"/>
        </w:rPr>
        <w:t>grupa</w:t>
      </w:r>
      <w:r w:rsidR="00367671" w:rsidRPr="006009EC">
        <w:rPr>
          <w:rFonts w:eastAsia="TimesNewRomanPSMT"/>
          <w:bCs/>
          <w:szCs w:val="24"/>
        </w:rPr>
        <w:t xml:space="preserve"> </w:t>
      </w:r>
      <w:r w:rsidRPr="006009EC">
        <w:rPr>
          <w:rFonts w:eastAsia="TimesNewRomanPSMT"/>
          <w:bCs/>
          <w:szCs w:val="24"/>
        </w:rPr>
        <w:t>ponuđača</w:t>
      </w:r>
      <w:r w:rsidR="00367671" w:rsidRPr="006009EC">
        <w:rPr>
          <w:rFonts w:eastAsia="TimesNewRomanPSMT"/>
          <w:bCs/>
          <w:szCs w:val="24"/>
        </w:rPr>
        <w:t xml:space="preserve">, </w:t>
      </w:r>
      <w:r w:rsidRPr="006009EC">
        <w:rPr>
          <w:rFonts w:eastAsia="TimesNewRomanPSMT"/>
          <w:bCs/>
          <w:szCs w:val="24"/>
        </w:rPr>
        <w:t>na</w:t>
      </w:r>
      <w:r w:rsidR="00367671" w:rsidRPr="006009EC">
        <w:rPr>
          <w:rFonts w:eastAsia="TimesNewRomanPSMT"/>
          <w:bCs/>
          <w:szCs w:val="24"/>
        </w:rPr>
        <w:t xml:space="preserve"> </w:t>
      </w:r>
      <w:r w:rsidRPr="006009EC">
        <w:rPr>
          <w:rFonts w:eastAsia="TimesNewRomanPSMT"/>
          <w:bCs/>
          <w:szCs w:val="24"/>
        </w:rPr>
        <w:t>koverti</w:t>
      </w:r>
      <w:r w:rsidR="00367671" w:rsidRPr="006009EC">
        <w:rPr>
          <w:rFonts w:eastAsia="TimesNewRomanPSMT"/>
          <w:bCs/>
          <w:szCs w:val="24"/>
        </w:rPr>
        <w:t xml:space="preserve"> </w:t>
      </w:r>
      <w:r w:rsidRPr="006009EC">
        <w:rPr>
          <w:rFonts w:eastAsia="TimesNewRomanPSMT"/>
          <w:bCs/>
          <w:szCs w:val="24"/>
        </w:rPr>
        <w:t>je</w:t>
      </w:r>
      <w:r w:rsidR="00367671" w:rsidRPr="006009EC">
        <w:rPr>
          <w:rFonts w:eastAsia="TimesNewRomanPSMT"/>
          <w:bCs/>
          <w:szCs w:val="24"/>
        </w:rPr>
        <w:t xml:space="preserve"> </w:t>
      </w:r>
      <w:r w:rsidRPr="006009EC">
        <w:rPr>
          <w:rFonts w:eastAsia="TimesNewRomanPSMT"/>
          <w:bCs/>
          <w:szCs w:val="24"/>
        </w:rPr>
        <w:t>potrebno</w:t>
      </w:r>
      <w:r w:rsidR="00367671" w:rsidRPr="006009EC">
        <w:rPr>
          <w:rFonts w:eastAsia="TimesNewRomanPSMT"/>
          <w:bCs/>
          <w:szCs w:val="24"/>
        </w:rPr>
        <w:t xml:space="preserve"> </w:t>
      </w:r>
      <w:r w:rsidRPr="006009EC">
        <w:rPr>
          <w:rFonts w:eastAsia="TimesNewRomanPSMT"/>
          <w:bCs/>
          <w:szCs w:val="24"/>
        </w:rPr>
        <w:t>naznačiti</w:t>
      </w:r>
      <w:r w:rsidR="00367671" w:rsidRPr="006009EC">
        <w:rPr>
          <w:rFonts w:eastAsia="TimesNewRomanPSMT"/>
          <w:bCs/>
          <w:szCs w:val="24"/>
        </w:rPr>
        <w:t xml:space="preserve"> </w:t>
      </w:r>
      <w:r w:rsidRPr="006009EC">
        <w:rPr>
          <w:rFonts w:eastAsia="TimesNewRomanPSMT"/>
          <w:bCs/>
          <w:szCs w:val="24"/>
        </w:rPr>
        <w:t>da</w:t>
      </w:r>
      <w:r w:rsidR="00367671" w:rsidRPr="006009EC">
        <w:rPr>
          <w:rFonts w:eastAsia="TimesNewRomanPSMT"/>
          <w:bCs/>
          <w:szCs w:val="24"/>
        </w:rPr>
        <w:t xml:space="preserve"> </w:t>
      </w:r>
      <w:r w:rsidRPr="006009EC">
        <w:rPr>
          <w:rFonts w:eastAsia="TimesNewRomanPSMT"/>
          <w:bCs/>
          <w:szCs w:val="24"/>
        </w:rPr>
        <w:t>se</w:t>
      </w:r>
      <w:r w:rsidR="00367671" w:rsidRPr="006009EC">
        <w:rPr>
          <w:rFonts w:eastAsia="TimesNewRomanPSMT"/>
          <w:bCs/>
          <w:szCs w:val="24"/>
        </w:rPr>
        <w:t xml:space="preserve"> </w:t>
      </w:r>
      <w:r w:rsidRPr="006009EC">
        <w:rPr>
          <w:rFonts w:eastAsia="TimesNewRomanPSMT"/>
          <w:bCs/>
          <w:szCs w:val="24"/>
        </w:rPr>
        <w:t>radi</w:t>
      </w:r>
      <w:r w:rsidR="00367671" w:rsidRPr="006009EC">
        <w:rPr>
          <w:rFonts w:eastAsia="TimesNewRomanPSMT"/>
          <w:bCs/>
          <w:szCs w:val="24"/>
        </w:rPr>
        <w:t xml:space="preserve"> </w:t>
      </w:r>
      <w:r w:rsidRPr="006009EC">
        <w:rPr>
          <w:rFonts w:eastAsia="TimesNewRomanPSMT"/>
          <w:bCs/>
          <w:szCs w:val="24"/>
        </w:rPr>
        <w:t>o</w:t>
      </w:r>
      <w:r w:rsidR="00367671" w:rsidRPr="006009EC">
        <w:rPr>
          <w:rFonts w:eastAsia="TimesNewRomanPSMT"/>
          <w:bCs/>
          <w:szCs w:val="24"/>
        </w:rPr>
        <w:t xml:space="preserve"> </w:t>
      </w:r>
      <w:r w:rsidRPr="006009EC">
        <w:rPr>
          <w:rFonts w:eastAsia="TimesNewRomanPSMT"/>
          <w:bCs/>
          <w:szCs w:val="24"/>
        </w:rPr>
        <w:t>grupi</w:t>
      </w:r>
      <w:r w:rsidR="00367671" w:rsidRPr="006009EC">
        <w:rPr>
          <w:rFonts w:eastAsia="TimesNewRomanPSMT"/>
          <w:bCs/>
          <w:szCs w:val="24"/>
        </w:rPr>
        <w:t xml:space="preserve"> </w:t>
      </w:r>
      <w:r w:rsidRPr="006009EC">
        <w:rPr>
          <w:rFonts w:eastAsia="TimesNewRomanPSMT"/>
          <w:bCs/>
          <w:szCs w:val="24"/>
        </w:rPr>
        <w:t>ponuđača</w:t>
      </w:r>
      <w:r w:rsidR="00367671" w:rsidRPr="006009EC">
        <w:rPr>
          <w:rFonts w:eastAsia="TimesNewRomanPSMT"/>
          <w:bCs/>
          <w:szCs w:val="24"/>
        </w:rPr>
        <w:t xml:space="preserve"> </w:t>
      </w:r>
      <w:r w:rsidRPr="006009EC">
        <w:rPr>
          <w:rFonts w:eastAsia="TimesNewRomanPSMT"/>
          <w:bCs/>
          <w:szCs w:val="24"/>
        </w:rPr>
        <w:t>i</w:t>
      </w:r>
      <w:r w:rsidR="00367671" w:rsidRPr="006009EC">
        <w:rPr>
          <w:rFonts w:eastAsia="TimesNewRomanPSMT"/>
          <w:bCs/>
          <w:szCs w:val="24"/>
        </w:rPr>
        <w:t xml:space="preserve"> </w:t>
      </w:r>
      <w:r w:rsidRPr="006009EC">
        <w:rPr>
          <w:rFonts w:eastAsia="TimesNewRomanPSMT"/>
          <w:bCs/>
          <w:szCs w:val="24"/>
        </w:rPr>
        <w:t>navesti</w:t>
      </w:r>
      <w:r w:rsidR="00367671" w:rsidRPr="006009EC">
        <w:rPr>
          <w:rFonts w:eastAsia="TimesNewRomanPSMT"/>
          <w:bCs/>
          <w:szCs w:val="24"/>
        </w:rPr>
        <w:t xml:space="preserve"> </w:t>
      </w:r>
      <w:r w:rsidRPr="006009EC">
        <w:rPr>
          <w:rFonts w:eastAsia="TimesNewRomanPSMT"/>
          <w:bCs/>
          <w:szCs w:val="24"/>
        </w:rPr>
        <w:t>nazive</w:t>
      </w:r>
      <w:r w:rsidR="00367671" w:rsidRPr="006009EC">
        <w:rPr>
          <w:rFonts w:eastAsia="TimesNewRomanPSMT"/>
          <w:bCs/>
          <w:szCs w:val="24"/>
        </w:rPr>
        <w:t xml:space="preserve"> </w:t>
      </w:r>
      <w:r w:rsidRPr="006009EC">
        <w:rPr>
          <w:rFonts w:eastAsia="TimesNewRomanPSMT"/>
          <w:bCs/>
          <w:szCs w:val="24"/>
        </w:rPr>
        <w:t>i</w:t>
      </w:r>
      <w:r w:rsidR="00367671" w:rsidRPr="006009EC">
        <w:rPr>
          <w:rFonts w:eastAsia="TimesNewRomanPSMT"/>
          <w:bCs/>
          <w:szCs w:val="24"/>
        </w:rPr>
        <w:t xml:space="preserve"> </w:t>
      </w:r>
      <w:r w:rsidRPr="006009EC">
        <w:rPr>
          <w:rFonts w:eastAsia="TimesNewRomanPSMT"/>
          <w:bCs/>
          <w:szCs w:val="24"/>
        </w:rPr>
        <w:t>adresu</w:t>
      </w:r>
      <w:r w:rsidR="00367671" w:rsidRPr="006009EC">
        <w:rPr>
          <w:rFonts w:eastAsia="TimesNewRomanPSMT"/>
          <w:bCs/>
          <w:szCs w:val="24"/>
        </w:rPr>
        <w:t xml:space="preserve"> </w:t>
      </w:r>
      <w:r w:rsidRPr="006009EC">
        <w:rPr>
          <w:rFonts w:eastAsia="TimesNewRomanPSMT"/>
          <w:bCs/>
          <w:szCs w:val="24"/>
        </w:rPr>
        <w:t>svih</w:t>
      </w:r>
      <w:r w:rsidR="00367671" w:rsidRPr="006009EC">
        <w:rPr>
          <w:rFonts w:eastAsia="TimesNewRomanPSMT"/>
          <w:bCs/>
          <w:szCs w:val="24"/>
        </w:rPr>
        <w:t xml:space="preserve"> </w:t>
      </w:r>
      <w:r w:rsidRPr="006009EC">
        <w:rPr>
          <w:rFonts w:eastAsia="TimesNewRomanPSMT"/>
          <w:bCs/>
          <w:szCs w:val="24"/>
        </w:rPr>
        <w:t>učesnika</w:t>
      </w:r>
      <w:r w:rsidR="00367671" w:rsidRPr="006009EC">
        <w:rPr>
          <w:rFonts w:eastAsia="TimesNewRomanPSMT"/>
          <w:bCs/>
          <w:szCs w:val="24"/>
        </w:rPr>
        <w:t xml:space="preserve"> </w:t>
      </w:r>
      <w:r w:rsidRPr="006009EC">
        <w:rPr>
          <w:rFonts w:eastAsia="TimesNewRomanPSMT"/>
          <w:bCs/>
          <w:szCs w:val="24"/>
        </w:rPr>
        <w:t>u</w:t>
      </w:r>
      <w:r w:rsidR="00367671" w:rsidRPr="006009EC">
        <w:rPr>
          <w:rFonts w:eastAsia="TimesNewRomanPSMT"/>
          <w:bCs/>
          <w:szCs w:val="24"/>
        </w:rPr>
        <w:t xml:space="preserve"> </w:t>
      </w:r>
      <w:r w:rsidRPr="006009EC">
        <w:rPr>
          <w:rFonts w:eastAsia="TimesNewRomanPSMT"/>
          <w:bCs/>
          <w:szCs w:val="24"/>
        </w:rPr>
        <w:t>zajedničkoj</w:t>
      </w:r>
      <w:r w:rsidR="00367671" w:rsidRPr="006009EC">
        <w:rPr>
          <w:rFonts w:eastAsia="TimesNewRomanPSMT"/>
          <w:bCs/>
          <w:szCs w:val="24"/>
        </w:rPr>
        <w:t xml:space="preserve"> </w:t>
      </w:r>
      <w:r w:rsidRPr="006009EC">
        <w:rPr>
          <w:rFonts w:eastAsia="TimesNewRomanPSMT"/>
          <w:bCs/>
          <w:szCs w:val="24"/>
        </w:rPr>
        <w:t>ponudi</w:t>
      </w:r>
      <w:r w:rsidR="00367671" w:rsidRPr="006009EC">
        <w:rPr>
          <w:rFonts w:eastAsia="TimesNewRomanPSMT"/>
          <w:bCs/>
          <w:szCs w:val="24"/>
        </w:rPr>
        <w:t>.</w:t>
      </w:r>
    </w:p>
    <w:p w14:paraId="047B4F90" w14:textId="77777777" w:rsidR="004F1123" w:rsidRPr="006009EC" w:rsidRDefault="004F3D9B" w:rsidP="005A5C5B">
      <w:pPr>
        <w:ind w:firstLine="708"/>
        <w:jc w:val="both"/>
        <w:rPr>
          <w:b/>
          <w:i/>
          <w:iCs/>
          <w:szCs w:val="24"/>
        </w:rPr>
      </w:pPr>
      <w:r w:rsidRPr="006009EC">
        <w:rPr>
          <w:szCs w:val="24"/>
        </w:rPr>
        <w:t>Po</w:t>
      </w:r>
      <w:r w:rsidR="00367671" w:rsidRPr="006009EC">
        <w:rPr>
          <w:szCs w:val="24"/>
        </w:rPr>
        <w:t xml:space="preserve"> </w:t>
      </w:r>
      <w:r w:rsidRPr="006009EC">
        <w:rPr>
          <w:szCs w:val="24"/>
        </w:rPr>
        <w:t>isteku</w:t>
      </w:r>
      <w:r w:rsidR="00367671" w:rsidRPr="006009EC">
        <w:rPr>
          <w:szCs w:val="24"/>
        </w:rPr>
        <w:t xml:space="preserve"> </w:t>
      </w:r>
      <w:r w:rsidRPr="006009EC">
        <w:rPr>
          <w:szCs w:val="24"/>
        </w:rPr>
        <w:t>roka</w:t>
      </w:r>
      <w:r w:rsidR="00367671" w:rsidRPr="006009EC">
        <w:rPr>
          <w:szCs w:val="24"/>
        </w:rPr>
        <w:t xml:space="preserve"> </w:t>
      </w:r>
      <w:r w:rsidRPr="006009EC">
        <w:rPr>
          <w:szCs w:val="24"/>
        </w:rPr>
        <w:t>za</w:t>
      </w:r>
      <w:r w:rsidR="00367671" w:rsidRPr="006009EC">
        <w:rPr>
          <w:szCs w:val="24"/>
        </w:rPr>
        <w:t xml:space="preserve"> </w:t>
      </w:r>
      <w:r w:rsidRPr="006009EC">
        <w:rPr>
          <w:szCs w:val="24"/>
        </w:rPr>
        <w:t>podnošenje</w:t>
      </w:r>
      <w:r w:rsidR="00367671" w:rsidRPr="006009EC">
        <w:rPr>
          <w:szCs w:val="24"/>
        </w:rPr>
        <w:t xml:space="preserve"> </w:t>
      </w:r>
      <w:r w:rsidRPr="006009EC">
        <w:rPr>
          <w:szCs w:val="24"/>
        </w:rPr>
        <w:t>ponuda</w:t>
      </w:r>
      <w:r w:rsidR="00367671" w:rsidRPr="006009EC">
        <w:rPr>
          <w:szCs w:val="24"/>
        </w:rPr>
        <w:t xml:space="preserve"> </w:t>
      </w:r>
      <w:r w:rsidRPr="006009EC">
        <w:rPr>
          <w:szCs w:val="24"/>
        </w:rPr>
        <w:t>ponuđač</w:t>
      </w:r>
      <w:r w:rsidR="00367671" w:rsidRPr="006009EC">
        <w:rPr>
          <w:szCs w:val="24"/>
        </w:rPr>
        <w:t xml:space="preserve"> </w:t>
      </w:r>
      <w:r w:rsidRPr="006009EC">
        <w:rPr>
          <w:szCs w:val="24"/>
        </w:rPr>
        <w:t>ne</w:t>
      </w:r>
      <w:r w:rsidR="00367671" w:rsidRPr="006009EC">
        <w:rPr>
          <w:szCs w:val="24"/>
        </w:rPr>
        <w:t xml:space="preserve"> </w:t>
      </w:r>
      <w:r w:rsidRPr="006009EC">
        <w:rPr>
          <w:szCs w:val="24"/>
        </w:rPr>
        <w:t>može</w:t>
      </w:r>
      <w:r w:rsidR="00367671" w:rsidRPr="006009EC">
        <w:rPr>
          <w:szCs w:val="24"/>
        </w:rPr>
        <w:t xml:space="preserve"> </w:t>
      </w:r>
      <w:r w:rsidRPr="006009EC">
        <w:rPr>
          <w:szCs w:val="24"/>
        </w:rPr>
        <w:t>da</w:t>
      </w:r>
      <w:r w:rsidR="00367671" w:rsidRPr="006009EC">
        <w:rPr>
          <w:szCs w:val="24"/>
        </w:rPr>
        <w:t xml:space="preserve"> </w:t>
      </w:r>
      <w:r w:rsidRPr="006009EC">
        <w:rPr>
          <w:szCs w:val="24"/>
        </w:rPr>
        <w:t>povuče</w:t>
      </w:r>
      <w:r w:rsidR="00367671" w:rsidRPr="006009EC">
        <w:rPr>
          <w:szCs w:val="24"/>
        </w:rPr>
        <w:t xml:space="preserve"> </w:t>
      </w:r>
      <w:r w:rsidRPr="006009EC">
        <w:rPr>
          <w:szCs w:val="24"/>
        </w:rPr>
        <w:t>niti</w:t>
      </w:r>
      <w:r w:rsidR="00367671" w:rsidRPr="006009EC">
        <w:rPr>
          <w:szCs w:val="24"/>
        </w:rPr>
        <w:t xml:space="preserve"> </w:t>
      </w:r>
      <w:r w:rsidRPr="006009EC">
        <w:rPr>
          <w:szCs w:val="24"/>
        </w:rPr>
        <w:t>da</w:t>
      </w:r>
      <w:r w:rsidR="00367671" w:rsidRPr="006009EC">
        <w:rPr>
          <w:szCs w:val="24"/>
        </w:rPr>
        <w:t xml:space="preserve"> </w:t>
      </w:r>
      <w:r w:rsidRPr="006009EC">
        <w:rPr>
          <w:szCs w:val="24"/>
        </w:rPr>
        <w:t>menja</w:t>
      </w:r>
      <w:r w:rsidR="00367671" w:rsidRPr="006009EC">
        <w:rPr>
          <w:szCs w:val="24"/>
        </w:rPr>
        <w:t xml:space="preserve"> </w:t>
      </w:r>
      <w:r w:rsidRPr="006009EC">
        <w:rPr>
          <w:szCs w:val="24"/>
        </w:rPr>
        <w:t>svoju</w:t>
      </w:r>
      <w:r w:rsidR="00367671" w:rsidRPr="006009EC">
        <w:rPr>
          <w:szCs w:val="24"/>
        </w:rPr>
        <w:t xml:space="preserve"> </w:t>
      </w:r>
      <w:r w:rsidRPr="006009EC">
        <w:rPr>
          <w:szCs w:val="24"/>
        </w:rPr>
        <w:t>ponudu</w:t>
      </w:r>
      <w:r w:rsidR="00367671" w:rsidRPr="006009EC">
        <w:rPr>
          <w:szCs w:val="24"/>
        </w:rPr>
        <w:t>.</w:t>
      </w:r>
      <w:r w:rsidR="007D0E2E" w:rsidRPr="006009EC">
        <w:rPr>
          <w:szCs w:val="24"/>
        </w:rPr>
        <w:t xml:space="preserve">  </w:t>
      </w:r>
    </w:p>
    <w:p w14:paraId="09A7FB77" w14:textId="77777777" w:rsidR="007C3D54" w:rsidRPr="006009EC" w:rsidRDefault="00F107DA" w:rsidP="005C5BBA">
      <w:pPr>
        <w:pStyle w:val="Heading3"/>
      </w:pPr>
      <w:r w:rsidRPr="006009EC">
        <w:t>UČESTVOVANJ</w:t>
      </w:r>
      <w:r w:rsidR="004F3D9B" w:rsidRPr="006009EC">
        <w:t>E</w:t>
      </w:r>
      <w:r w:rsidR="007C3D54" w:rsidRPr="006009EC">
        <w:t xml:space="preserve"> </w:t>
      </w:r>
      <w:r w:rsidR="004F3D9B" w:rsidRPr="006009EC">
        <w:t>U</w:t>
      </w:r>
      <w:r w:rsidR="007C3D54" w:rsidRPr="006009EC">
        <w:t xml:space="preserve"> </w:t>
      </w:r>
      <w:r w:rsidR="004F3D9B" w:rsidRPr="006009EC">
        <w:t>ZAJEDNIČKOJ</w:t>
      </w:r>
      <w:r w:rsidR="007C3D54" w:rsidRPr="006009EC">
        <w:t xml:space="preserve"> </w:t>
      </w:r>
      <w:r w:rsidR="004F3D9B" w:rsidRPr="006009EC">
        <w:t>PONUDI</w:t>
      </w:r>
      <w:r w:rsidR="007C3D54" w:rsidRPr="006009EC">
        <w:t xml:space="preserve"> </w:t>
      </w:r>
      <w:r w:rsidR="004F3D9B" w:rsidRPr="006009EC">
        <w:t>ILI</w:t>
      </w:r>
      <w:r w:rsidR="007C3D54" w:rsidRPr="006009EC">
        <w:t xml:space="preserve"> </w:t>
      </w:r>
      <w:r w:rsidR="004F3D9B" w:rsidRPr="006009EC">
        <w:t>KAO</w:t>
      </w:r>
      <w:r w:rsidR="007C3D54" w:rsidRPr="006009EC">
        <w:t xml:space="preserve"> </w:t>
      </w:r>
      <w:r w:rsidR="004F3D9B" w:rsidRPr="006009EC">
        <w:t>PODIZVOĐAČ</w:t>
      </w:r>
      <w:r w:rsidR="007C3D54" w:rsidRPr="006009EC">
        <w:t xml:space="preserve"> </w:t>
      </w:r>
    </w:p>
    <w:p w14:paraId="0C66C7E5" w14:textId="77777777" w:rsidR="00E140A5" w:rsidRPr="006009EC" w:rsidRDefault="00E140A5" w:rsidP="00A24497">
      <w:pPr>
        <w:jc w:val="both"/>
        <w:rPr>
          <w:bCs/>
          <w:iCs/>
          <w:szCs w:val="24"/>
        </w:rPr>
      </w:pPr>
      <w:r w:rsidRPr="006009EC">
        <w:rPr>
          <w:bCs/>
          <w:iCs/>
          <w:szCs w:val="24"/>
        </w:rPr>
        <w:tab/>
      </w:r>
      <w:r w:rsidR="004F3D9B" w:rsidRPr="006009EC">
        <w:rPr>
          <w:bCs/>
          <w:iCs/>
          <w:szCs w:val="24"/>
        </w:rPr>
        <w:t>Ponuđač</w:t>
      </w:r>
      <w:r w:rsidRPr="006009EC">
        <w:rPr>
          <w:bCs/>
          <w:iCs/>
          <w:szCs w:val="24"/>
        </w:rPr>
        <w:t xml:space="preserve"> </w:t>
      </w:r>
      <w:r w:rsidR="004F3D9B" w:rsidRPr="006009EC">
        <w:rPr>
          <w:bCs/>
          <w:iCs/>
          <w:szCs w:val="24"/>
        </w:rPr>
        <w:t>ponudu</w:t>
      </w:r>
      <w:r w:rsidRPr="006009EC">
        <w:rPr>
          <w:bCs/>
          <w:iCs/>
          <w:szCs w:val="24"/>
        </w:rPr>
        <w:t xml:space="preserve"> </w:t>
      </w:r>
      <w:r w:rsidR="004F3D9B" w:rsidRPr="006009EC">
        <w:rPr>
          <w:bCs/>
          <w:iCs/>
          <w:szCs w:val="24"/>
        </w:rPr>
        <w:t>može</w:t>
      </w:r>
      <w:r w:rsidRPr="006009EC">
        <w:rPr>
          <w:bCs/>
          <w:iCs/>
          <w:szCs w:val="24"/>
        </w:rPr>
        <w:t xml:space="preserve"> </w:t>
      </w:r>
      <w:r w:rsidR="004F3D9B" w:rsidRPr="006009EC">
        <w:rPr>
          <w:bCs/>
          <w:iCs/>
          <w:szCs w:val="24"/>
        </w:rPr>
        <w:t>da</w:t>
      </w:r>
      <w:r w:rsidRPr="006009EC">
        <w:rPr>
          <w:bCs/>
          <w:iCs/>
          <w:szCs w:val="24"/>
        </w:rPr>
        <w:t xml:space="preserve"> </w:t>
      </w:r>
      <w:r w:rsidR="004F3D9B" w:rsidRPr="006009EC">
        <w:rPr>
          <w:bCs/>
          <w:iCs/>
          <w:szCs w:val="24"/>
        </w:rPr>
        <w:t>podnese</w:t>
      </w:r>
      <w:r w:rsidRPr="006009EC">
        <w:rPr>
          <w:bCs/>
          <w:iCs/>
          <w:szCs w:val="24"/>
        </w:rPr>
        <w:t xml:space="preserve"> </w:t>
      </w:r>
      <w:r w:rsidR="004F3D9B" w:rsidRPr="006009EC">
        <w:rPr>
          <w:bCs/>
          <w:iCs/>
          <w:szCs w:val="24"/>
        </w:rPr>
        <w:t>samostalno</w:t>
      </w:r>
      <w:r w:rsidRPr="006009EC">
        <w:rPr>
          <w:bCs/>
          <w:iCs/>
          <w:szCs w:val="24"/>
        </w:rPr>
        <w:t xml:space="preserve"> </w:t>
      </w:r>
      <w:r w:rsidR="004F3D9B" w:rsidRPr="006009EC">
        <w:rPr>
          <w:bCs/>
          <w:iCs/>
          <w:szCs w:val="24"/>
        </w:rPr>
        <w:t>ili</w:t>
      </w:r>
      <w:r w:rsidR="00B2417B" w:rsidRPr="006009EC">
        <w:rPr>
          <w:bCs/>
          <w:iCs/>
          <w:szCs w:val="24"/>
        </w:rPr>
        <w:t xml:space="preserve"> </w:t>
      </w:r>
      <w:r w:rsidR="004F3D9B" w:rsidRPr="006009EC">
        <w:rPr>
          <w:bCs/>
          <w:iCs/>
          <w:szCs w:val="24"/>
        </w:rPr>
        <w:t>sa</w:t>
      </w:r>
      <w:r w:rsidRPr="006009EC">
        <w:rPr>
          <w:bCs/>
          <w:iCs/>
          <w:szCs w:val="24"/>
        </w:rPr>
        <w:t xml:space="preserve"> </w:t>
      </w:r>
      <w:r w:rsidR="004F3D9B" w:rsidRPr="006009EC">
        <w:rPr>
          <w:bCs/>
          <w:iCs/>
          <w:szCs w:val="24"/>
        </w:rPr>
        <w:t>podizvođačem</w:t>
      </w:r>
      <w:r w:rsidRPr="006009EC">
        <w:rPr>
          <w:bCs/>
          <w:iCs/>
          <w:szCs w:val="24"/>
        </w:rPr>
        <w:t>.</w:t>
      </w:r>
    </w:p>
    <w:p w14:paraId="5E0F507D" w14:textId="77777777" w:rsidR="00E140A5" w:rsidRPr="006009EC" w:rsidRDefault="004F3D9B" w:rsidP="00E140A5">
      <w:pPr>
        <w:ind w:firstLine="708"/>
        <w:jc w:val="both"/>
        <w:rPr>
          <w:bCs/>
          <w:iCs/>
          <w:szCs w:val="24"/>
        </w:rPr>
      </w:pPr>
      <w:r w:rsidRPr="006009EC">
        <w:rPr>
          <w:bCs/>
          <w:iCs/>
          <w:szCs w:val="24"/>
        </w:rPr>
        <w:t>Ponudu</w:t>
      </w:r>
      <w:r w:rsidR="00E140A5" w:rsidRPr="006009EC">
        <w:rPr>
          <w:bCs/>
          <w:iCs/>
          <w:szCs w:val="24"/>
        </w:rPr>
        <w:t xml:space="preserve"> </w:t>
      </w:r>
      <w:r w:rsidRPr="006009EC">
        <w:rPr>
          <w:bCs/>
          <w:iCs/>
          <w:szCs w:val="24"/>
        </w:rPr>
        <w:t>može</w:t>
      </w:r>
      <w:r w:rsidR="00E140A5" w:rsidRPr="006009EC">
        <w:rPr>
          <w:bCs/>
          <w:iCs/>
          <w:szCs w:val="24"/>
        </w:rPr>
        <w:t xml:space="preserve"> </w:t>
      </w:r>
      <w:r w:rsidRPr="006009EC">
        <w:rPr>
          <w:bCs/>
          <w:iCs/>
          <w:szCs w:val="24"/>
        </w:rPr>
        <w:t>podneti</w:t>
      </w:r>
      <w:r w:rsidR="00E140A5" w:rsidRPr="006009EC">
        <w:rPr>
          <w:bCs/>
          <w:iCs/>
          <w:szCs w:val="24"/>
        </w:rPr>
        <w:t xml:space="preserve"> </w:t>
      </w:r>
      <w:r w:rsidRPr="006009EC">
        <w:rPr>
          <w:bCs/>
          <w:iCs/>
          <w:szCs w:val="24"/>
        </w:rPr>
        <w:t>grupa</w:t>
      </w:r>
      <w:r w:rsidR="00E140A5" w:rsidRPr="006009EC">
        <w:rPr>
          <w:bCs/>
          <w:iCs/>
          <w:szCs w:val="24"/>
        </w:rPr>
        <w:t xml:space="preserve"> </w:t>
      </w:r>
      <w:r w:rsidRPr="006009EC">
        <w:rPr>
          <w:bCs/>
          <w:iCs/>
          <w:szCs w:val="24"/>
        </w:rPr>
        <w:t>ponuđača</w:t>
      </w:r>
      <w:r w:rsidR="00E140A5" w:rsidRPr="006009EC">
        <w:rPr>
          <w:bCs/>
          <w:iCs/>
          <w:szCs w:val="24"/>
        </w:rPr>
        <w:t xml:space="preserve"> (</w:t>
      </w:r>
      <w:r w:rsidRPr="006009EC">
        <w:rPr>
          <w:bCs/>
          <w:iCs/>
          <w:szCs w:val="24"/>
        </w:rPr>
        <w:t>zajednička</w:t>
      </w:r>
      <w:r w:rsidR="00E140A5" w:rsidRPr="006009EC">
        <w:rPr>
          <w:bCs/>
          <w:iCs/>
          <w:szCs w:val="24"/>
        </w:rPr>
        <w:t xml:space="preserve"> </w:t>
      </w:r>
      <w:r w:rsidRPr="006009EC">
        <w:rPr>
          <w:bCs/>
          <w:iCs/>
          <w:szCs w:val="24"/>
        </w:rPr>
        <w:t>ponuda</w:t>
      </w:r>
      <w:r w:rsidR="00E140A5" w:rsidRPr="006009EC">
        <w:rPr>
          <w:bCs/>
          <w:iCs/>
          <w:szCs w:val="24"/>
        </w:rPr>
        <w:t xml:space="preserve">). </w:t>
      </w:r>
    </w:p>
    <w:p w14:paraId="0C8FC360" w14:textId="77777777" w:rsidR="007C3D54" w:rsidRPr="006009EC" w:rsidRDefault="004F3D9B" w:rsidP="00073879">
      <w:pPr>
        <w:ind w:firstLine="708"/>
        <w:jc w:val="both"/>
        <w:rPr>
          <w:bCs/>
          <w:iCs/>
          <w:szCs w:val="24"/>
        </w:rPr>
      </w:pPr>
      <w:r w:rsidRPr="006009EC">
        <w:rPr>
          <w:bCs/>
          <w:iCs/>
          <w:szCs w:val="24"/>
        </w:rPr>
        <w:t>Ponudu</w:t>
      </w:r>
      <w:r w:rsidR="00E140A5" w:rsidRPr="006009EC">
        <w:rPr>
          <w:bCs/>
          <w:iCs/>
          <w:szCs w:val="24"/>
        </w:rPr>
        <w:t xml:space="preserve"> </w:t>
      </w:r>
      <w:r w:rsidRPr="006009EC">
        <w:rPr>
          <w:bCs/>
          <w:iCs/>
          <w:szCs w:val="24"/>
        </w:rPr>
        <w:t>može</w:t>
      </w:r>
      <w:r w:rsidR="00E140A5" w:rsidRPr="006009EC">
        <w:rPr>
          <w:bCs/>
          <w:iCs/>
          <w:szCs w:val="24"/>
        </w:rPr>
        <w:t xml:space="preserve"> </w:t>
      </w:r>
      <w:r w:rsidRPr="006009EC">
        <w:rPr>
          <w:bCs/>
          <w:iCs/>
          <w:szCs w:val="24"/>
        </w:rPr>
        <w:t>podneti</w:t>
      </w:r>
      <w:r w:rsidR="00E140A5" w:rsidRPr="006009EC">
        <w:rPr>
          <w:bCs/>
          <w:iCs/>
          <w:szCs w:val="24"/>
        </w:rPr>
        <w:t xml:space="preserve"> </w:t>
      </w:r>
      <w:r w:rsidRPr="006009EC">
        <w:rPr>
          <w:bCs/>
          <w:iCs/>
          <w:szCs w:val="24"/>
        </w:rPr>
        <w:t>zadruga</w:t>
      </w:r>
      <w:r w:rsidR="00E140A5" w:rsidRPr="006009EC">
        <w:rPr>
          <w:bCs/>
          <w:iCs/>
          <w:szCs w:val="24"/>
        </w:rPr>
        <w:t xml:space="preserve">, </w:t>
      </w:r>
      <w:r w:rsidRPr="006009EC">
        <w:rPr>
          <w:bCs/>
          <w:iCs/>
          <w:szCs w:val="24"/>
        </w:rPr>
        <w:t>samostalno</w:t>
      </w:r>
      <w:r w:rsidR="00E140A5" w:rsidRPr="006009EC">
        <w:rPr>
          <w:bCs/>
          <w:iCs/>
          <w:szCs w:val="24"/>
        </w:rPr>
        <w:t xml:space="preserve">, </w:t>
      </w:r>
      <w:r w:rsidRPr="006009EC">
        <w:rPr>
          <w:bCs/>
          <w:iCs/>
          <w:szCs w:val="24"/>
        </w:rPr>
        <w:t>u</w:t>
      </w:r>
      <w:r w:rsidR="00E140A5" w:rsidRPr="006009EC">
        <w:rPr>
          <w:bCs/>
          <w:iCs/>
          <w:szCs w:val="24"/>
        </w:rPr>
        <w:t xml:space="preserve"> </w:t>
      </w:r>
      <w:r w:rsidRPr="006009EC">
        <w:rPr>
          <w:bCs/>
          <w:iCs/>
          <w:szCs w:val="24"/>
        </w:rPr>
        <w:t>svoje</w:t>
      </w:r>
      <w:r w:rsidR="00E140A5" w:rsidRPr="006009EC">
        <w:rPr>
          <w:bCs/>
          <w:iCs/>
          <w:szCs w:val="24"/>
        </w:rPr>
        <w:t xml:space="preserve"> </w:t>
      </w:r>
      <w:r w:rsidRPr="006009EC">
        <w:rPr>
          <w:bCs/>
          <w:iCs/>
          <w:szCs w:val="24"/>
        </w:rPr>
        <w:t>ime</w:t>
      </w:r>
      <w:r w:rsidR="00E140A5" w:rsidRPr="006009EC">
        <w:rPr>
          <w:bCs/>
          <w:iCs/>
          <w:szCs w:val="24"/>
        </w:rPr>
        <w:t xml:space="preserve">, </w:t>
      </w:r>
      <w:r w:rsidRPr="006009EC">
        <w:rPr>
          <w:bCs/>
          <w:iCs/>
          <w:szCs w:val="24"/>
        </w:rPr>
        <w:t>a</w:t>
      </w:r>
      <w:r w:rsidR="00E140A5" w:rsidRPr="006009EC">
        <w:rPr>
          <w:bCs/>
          <w:iCs/>
          <w:szCs w:val="24"/>
        </w:rPr>
        <w:t xml:space="preserve"> </w:t>
      </w:r>
      <w:r w:rsidRPr="006009EC">
        <w:rPr>
          <w:bCs/>
          <w:iCs/>
          <w:szCs w:val="24"/>
        </w:rPr>
        <w:t>za</w:t>
      </w:r>
      <w:r w:rsidR="00E140A5" w:rsidRPr="006009EC">
        <w:rPr>
          <w:bCs/>
          <w:iCs/>
          <w:szCs w:val="24"/>
        </w:rPr>
        <w:t xml:space="preserve"> </w:t>
      </w:r>
      <w:r w:rsidRPr="006009EC">
        <w:rPr>
          <w:bCs/>
          <w:iCs/>
          <w:szCs w:val="24"/>
        </w:rPr>
        <w:t>račun</w:t>
      </w:r>
      <w:r w:rsidR="00E140A5" w:rsidRPr="006009EC">
        <w:rPr>
          <w:bCs/>
          <w:iCs/>
          <w:szCs w:val="24"/>
        </w:rPr>
        <w:t xml:space="preserve"> </w:t>
      </w:r>
      <w:r w:rsidRPr="006009EC">
        <w:rPr>
          <w:bCs/>
          <w:iCs/>
          <w:szCs w:val="24"/>
        </w:rPr>
        <w:t>zadrugara</w:t>
      </w:r>
      <w:r w:rsidR="00E140A5" w:rsidRPr="006009EC">
        <w:rPr>
          <w:bCs/>
          <w:iCs/>
          <w:szCs w:val="24"/>
        </w:rPr>
        <w:t xml:space="preserve"> </w:t>
      </w:r>
      <w:r w:rsidRPr="006009EC">
        <w:rPr>
          <w:bCs/>
          <w:iCs/>
          <w:szCs w:val="24"/>
        </w:rPr>
        <w:t>ili</w:t>
      </w:r>
      <w:r w:rsidR="00E140A5" w:rsidRPr="006009EC">
        <w:rPr>
          <w:bCs/>
          <w:iCs/>
          <w:szCs w:val="24"/>
        </w:rPr>
        <w:t xml:space="preserve"> </w:t>
      </w:r>
      <w:r w:rsidRPr="006009EC">
        <w:rPr>
          <w:bCs/>
          <w:iCs/>
          <w:szCs w:val="24"/>
        </w:rPr>
        <w:t>zajedničku</w:t>
      </w:r>
      <w:r w:rsidR="00E140A5" w:rsidRPr="006009EC">
        <w:rPr>
          <w:bCs/>
          <w:iCs/>
          <w:szCs w:val="24"/>
        </w:rPr>
        <w:t xml:space="preserve"> </w:t>
      </w:r>
      <w:r w:rsidRPr="006009EC">
        <w:rPr>
          <w:bCs/>
          <w:iCs/>
          <w:szCs w:val="24"/>
        </w:rPr>
        <w:t>ponudu</w:t>
      </w:r>
      <w:r w:rsidR="00E140A5" w:rsidRPr="006009EC">
        <w:rPr>
          <w:bCs/>
          <w:iCs/>
          <w:szCs w:val="24"/>
        </w:rPr>
        <w:t xml:space="preserve"> </w:t>
      </w:r>
      <w:r w:rsidRPr="006009EC">
        <w:rPr>
          <w:bCs/>
          <w:iCs/>
          <w:szCs w:val="24"/>
        </w:rPr>
        <w:t>u</w:t>
      </w:r>
      <w:r w:rsidR="00E140A5" w:rsidRPr="006009EC">
        <w:rPr>
          <w:bCs/>
          <w:iCs/>
          <w:szCs w:val="24"/>
        </w:rPr>
        <w:t xml:space="preserve"> </w:t>
      </w:r>
      <w:r w:rsidRPr="006009EC">
        <w:rPr>
          <w:bCs/>
          <w:iCs/>
          <w:szCs w:val="24"/>
        </w:rPr>
        <w:t>ime</w:t>
      </w:r>
      <w:r w:rsidR="00E140A5" w:rsidRPr="006009EC">
        <w:rPr>
          <w:bCs/>
          <w:iCs/>
          <w:szCs w:val="24"/>
        </w:rPr>
        <w:t xml:space="preserve"> </w:t>
      </w:r>
      <w:r w:rsidRPr="006009EC">
        <w:rPr>
          <w:bCs/>
          <w:iCs/>
          <w:szCs w:val="24"/>
        </w:rPr>
        <w:t>zadrugara</w:t>
      </w:r>
      <w:r w:rsidR="00E140A5" w:rsidRPr="006009EC">
        <w:rPr>
          <w:bCs/>
          <w:iCs/>
          <w:szCs w:val="24"/>
        </w:rPr>
        <w:t xml:space="preserve">. </w:t>
      </w:r>
      <w:r w:rsidRPr="006009EC">
        <w:rPr>
          <w:bCs/>
          <w:iCs/>
          <w:szCs w:val="24"/>
        </w:rPr>
        <w:t>Ako</w:t>
      </w:r>
      <w:r w:rsidR="00E140A5" w:rsidRPr="006009EC">
        <w:rPr>
          <w:bCs/>
          <w:iCs/>
          <w:szCs w:val="24"/>
        </w:rPr>
        <w:t xml:space="preserve"> </w:t>
      </w:r>
      <w:r w:rsidRPr="006009EC">
        <w:rPr>
          <w:bCs/>
          <w:iCs/>
          <w:szCs w:val="24"/>
        </w:rPr>
        <w:t>zadruga</w:t>
      </w:r>
      <w:r w:rsidR="00E140A5" w:rsidRPr="006009EC">
        <w:rPr>
          <w:bCs/>
          <w:iCs/>
          <w:szCs w:val="24"/>
        </w:rPr>
        <w:t xml:space="preserve"> </w:t>
      </w:r>
      <w:r w:rsidRPr="006009EC">
        <w:rPr>
          <w:bCs/>
          <w:iCs/>
          <w:szCs w:val="24"/>
        </w:rPr>
        <w:t>podnosi</w:t>
      </w:r>
      <w:r w:rsidR="00E140A5" w:rsidRPr="006009EC">
        <w:rPr>
          <w:bCs/>
          <w:iCs/>
          <w:szCs w:val="24"/>
        </w:rPr>
        <w:t xml:space="preserve"> </w:t>
      </w:r>
      <w:r w:rsidRPr="006009EC">
        <w:rPr>
          <w:bCs/>
          <w:iCs/>
          <w:szCs w:val="24"/>
        </w:rPr>
        <w:t>ponudu</w:t>
      </w:r>
      <w:r w:rsidR="00E140A5" w:rsidRPr="006009EC">
        <w:rPr>
          <w:bCs/>
          <w:iCs/>
          <w:szCs w:val="24"/>
        </w:rPr>
        <w:t xml:space="preserve"> </w:t>
      </w:r>
      <w:r w:rsidRPr="006009EC">
        <w:rPr>
          <w:bCs/>
          <w:iCs/>
          <w:szCs w:val="24"/>
        </w:rPr>
        <w:t>u</w:t>
      </w:r>
      <w:r w:rsidR="00E140A5" w:rsidRPr="006009EC">
        <w:rPr>
          <w:bCs/>
          <w:iCs/>
          <w:szCs w:val="24"/>
        </w:rPr>
        <w:t xml:space="preserve"> </w:t>
      </w:r>
      <w:r w:rsidRPr="006009EC">
        <w:rPr>
          <w:bCs/>
          <w:iCs/>
          <w:szCs w:val="24"/>
        </w:rPr>
        <w:t>svoje</w:t>
      </w:r>
      <w:r w:rsidR="00E140A5" w:rsidRPr="006009EC">
        <w:rPr>
          <w:bCs/>
          <w:iCs/>
          <w:szCs w:val="24"/>
        </w:rPr>
        <w:t xml:space="preserve"> </w:t>
      </w:r>
      <w:r w:rsidRPr="006009EC">
        <w:rPr>
          <w:bCs/>
          <w:iCs/>
          <w:szCs w:val="24"/>
        </w:rPr>
        <w:t>ime</w:t>
      </w:r>
      <w:r w:rsidR="00E140A5" w:rsidRPr="006009EC">
        <w:rPr>
          <w:bCs/>
          <w:iCs/>
          <w:szCs w:val="24"/>
        </w:rPr>
        <w:t xml:space="preserve">, </w:t>
      </w:r>
      <w:r w:rsidRPr="006009EC">
        <w:rPr>
          <w:bCs/>
          <w:iCs/>
          <w:szCs w:val="24"/>
        </w:rPr>
        <w:t>za</w:t>
      </w:r>
      <w:r w:rsidR="00E140A5" w:rsidRPr="006009EC">
        <w:rPr>
          <w:bCs/>
          <w:iCs/>
          <w:szCs w:val="24"/>
        </w:rPr>
        <w:t xml:space="preserve"> </w:t>
      </w:r>
      <w:r w:rsidRPr="006009EC">
        <w:rPr>
          <w:bCs/>
          <w:iCs/>
          <w:szCs w:val="24"/>
        </w:rPr>
        <w:t>obaveze</w:t>
      </w:r>
      <w:r w:rsidR="00E140A5" w:rsidRPr="006009EC">
        <w:rPr>
          <w:bCs/>
          <w:iCs/>
          <w:szCs w:val="24"/>
        </w:rPr>
        <w:t xml:space="preserve"> </w:t>
      </w:r>
      <w:r w:rsidRPr="006009EC">
        <w:rPr>
          <w:bCs/>
          <w:iCs/>
          <w:szCs w:val="24"/>
        </w:rPr>
        <w:t>iz</w:t>
      </w:r>
      <w:r w:rsidR="00E140A5" w:rsidRPr="006009EC">
        <w:rPr>
          <w:bCs/>
          <w:iCs/>
          <w:szCs w:val="24"/>
        </w:rPr>
        <w:t xml:space="preserve"> </w:t>
      </w:r>
      <w:r w:rsidRPr="006009EC">
        <w:rPr>
          <w:bCs/>
          <w:iCs/>
          <w:szCs w:val="24"/>
        </w:rPr>
        <w:t>postupka</w:t>
      </w:r>
      <w:r w:rsidR="00E140A5" w:rsidRPr="006009EC">
        <w:rPr>
          <w:bCs/>
          <w:iCs/>
          <w:szCs w:val="24"/>
        </w:rPr>
        <w:t xml:space="preserve"> </w:t>
      </w:r>
      <w:r w:rsidRPr="006009EC">
        <w:rPr>
          <w:bCs/>
          <w:iCs/>
          <w:szCs w:val="24"/>
        </w:rPr>
        <w:t>javne</w:t>
      </w:r>
      <w:r w:rsidR="00E140A5" w:rsidRPr="006009EC">
        <w:rPr>
          <w:bCs/>
          <w:iCs/>
          <w:szCs w:val="24"/>
        </w:rPr>
        <w:t xml:space="preserve"> </w:t>
      </w:r>
      <w:r w:rsidRPr="006009EC">
        <w:rPr>
          <w:bCs/>
          <w:iCs/>
          <w:szCs w:val="24"/>
        </w:rPr>
        <w:t>nabavke</w:t>
      </w:r>
      <w:r w:rsidR="00E140A5" w:rsidRPr="006009EC">
        <w:rPr>
          <w:bCs/>
          <w:iCs/>
          <w:szCs w:val="24"/>
        </w:rPr>
        <w:t xml:space="preserve"> </w:t>
      </w:r>
      <w:r w:rsidRPr="006009EC">
        <w:rPr>
          <w:bCs/>
          <w:iCs/>
          <w:szCs w:val="24"/>
        </w:rPr>
        <w:t>i</w:t>
      </w:r>
      <w:r w:rsidR="00E140A5" w:rsidRPr="006009EC">
        <w:rPr>
          <w:bCs/>
          <w:iCs/>
          <w:szCs w:val="24"/>
        </w:rPr>
        <w:t xml:space="preserve"> </w:t>
      </w:r>
      <w:r w:rsidRPr="006009EC">
        <w:rPr>
          <w:bCs/>
          <w:iCs/>
          <w:szCs w:val="24"/>
        </w:rPr>
        <w:t>ugovora</w:t>
      </w:r>
      <w:r w:rsidR="00E140A5" w:rsidRPr="006009EC">
        <w:rPr>
          <w:bCs/>
          <w:iCs/>
          <w:szCs w:val="24"/>
        </w:rPr>
        <w:t xml:space="preserve"> </w:t>
      </w:r>
      <w:r w:rsidRPr="006009EC">
        <w:rPr>
          <w:bCs/>
          <w:iCs/>
          <w:szCs w:val="24"/>
        </w:rPr>
        <w:t>o</w:t>
      </w:r>
      <w:r w:rsidR="00E140A5" w:rsidRPr="006009EC">
        <w:rPr>
          <w:bCs/>
          <w:iCs/>
          <w:szCs w:val="24"/>
        </w:rPr>
        <w:t xml:space="preserve"> </w:t>
      </w:r>
      <w:r w:rsidRPr="006009EC">
        <w:rPr>
          <w:bCs/>
          <w:iCs/>
          <w:szCs w:val="24"/>
        </w:rPr>
        <w:t>javnoj</w:t>
      </w:r>
      <w:r w:rsidR="00E140A5" w:rsidRPr="006009EC">
        <w:rPr>
          <w:bCs/>
          <w:iCs/>
          <w:szCs w:val="24"/>
        </w:rPr>
        <w:t xml:space="preserve"> </w:t>
      </w:r>
      <w:r w:rsidRPr="006009EC">
        <w:rPr>
          <w:bCs/>
          <w:iCs/>
          <w:szCs w:val="24"/>
        </w:rPr>
        <w:t>nabavci</w:t>
      </w:r>
      <w:r w:rsidR="00E140A5" w:rsidRPr="006009EC">
        <w:rPr>
          <w:bCs/>
          <w:iCs/>
          <w:szCs w:val="24"/>
        </w:rPr>
        <w:t xml:space="preserve"> </w:t>
      </w:r>
      <w:r w:rsidRPr="006009EC">
        <w:rPr>
          <w:bCs/>
          <w:iCs/>
          <w:szCs w:val="24"/>
        </w:rPr>
        <w:t>odgovara</w:t>
      </w:r>
      <w:r w:rsidR="00E140A5" w:rsidRPr="006009EC">
        <w:rPr>
          <w:bCs/>
          <w:iCs/>
          <w:szCs w:val="24"/>
        </w:rPr>
        <w:t xml:space="preserve"> </w:t>
      </w:r>
      <w:r w:rsidRPr="006009EC">
        <w:rPr>
          <w:bCs/>
          <w:iCs/>
          <w:szCs w:val="24"/>
        </w:rPr>
        <w:t>zadruga</w:t>
      </w:r>
      <w:r w:rsidR="00E140A5" w:rsidRPr="006009EC">
        <w:rPr>
          <w:bCs/>
          <w:iCs/>
          <w:szCs w:val="24"/>
        </w:rPr>
        <w:t xml:space="preserve"> </w:t>
      </w:r>
      <w:r w:rsidRPr="006009EC">
        <w:rPr>
          <w:bCs/>
          <w:iCs/>
          <w:szCs w:val="24"/>
        </w:rPr>
        <w:t>i</w:t>
      </w:r>
      <w:r w:rsidR="00E140A5" w:rsidRPr="006009EC">
        <w:rPr>
          <w:bCs/>
          <w:iCs/>
          <w:szCs w:val="24"/>
        </w:rPr>
        <w:t xml:space="preserve"> </w:t>
      </w:r>
      <w:r w:rsidRPr="006009EC">
        <w:rPr>
          <w:bCs/>
          <w:iCs/>
          <w:szCs w:val="24"/>
        </w:rPr>
        <w:t>zadrugari</w:t>
      </w:r>
      <w:r w:rsidR="009C6B94" w:rsidRPr="006009EC">
        <w:rPr>
          <w:bCs/>
          <w:iCs/>
          <w:szCs w:val="24"/>
        </w:rPr>
        <w:t xml:space="preserve">, </w:t>
      </w:r>
      <w:r w:rsidRPr="006009EC">
        <w:rPr>
          <w:bCs/>
          <w:iCs/>
          <w:szCs w:val="24"/>
        </w:rPr>
        <w:t>u</w:t>
      </w:r>
      <w:r w:rsidR="009C6B94" w:rsidRPr="006009EC">
        <w:rPr>
          <w:bCs/>
          <w:iCs/>
          <w:szCs w:val="24"/>
        </w:rPr>
        <w:t xml:space="preserve"> </w:t>
      </w:r>
      <w:r w:rsidRPr="006009EC">
        <w:rPr>
          <w:bCs/>
          <w:iCs/>
          <w:szCs w:val="24"/>
        </w:rPr>
        <w:t>skladu</w:t>
      </w:r>
      <w:r w:rsidR="009C6B94" w:rsidRPr="006009EC">
        <w:rPr>
          <w:bCs/>
          <w:iCs/>
          <w:szCs w:val="24"/>
        </w:rPr>
        <w:t xml:space="preserve"> </w:t>
      </w:r>
      <w:r w:rsidRPr="006009EC">
        <w:rPr>
          <w:bCs/>
          <w:iCs/>
          <w:szCs w:val="24"/>
        </w:rPr>
        <w:t>sa</w:t>
      </w:r>
      <w:r w:rsidR="009C6B94" w:rsidRPr="006009EC">
        <w:rPr>
          <w:bCs/>
          <w:iCs/>
          <w:szCs w:val="24"/>
        </w:rPr>
        <w:t xml:space="preserve"> </w:t>
      </w:r>
      <w:r w:rsidRPr="006009EC">
        <w:rPr>
          <w:bCs/>
          <w:iCs/>
          <w:szCs w:val="24"/>
        </w:rPr>
        <w:t>zakonom</w:t>
      </w:r>
      <w:r w:rsidR="009C6B94" w:rsidRPr="006009EC">
        <w:rPr>
          <w:bCs/>
          <w:iCs/>
          <w:szCs w:val="24"/>
        </w:rPr>
        <w:t xml:space="preserve">. </w:t>
      </w:r>
      <w:r w:rsidRPr="006009EC">
        <w:rPr>
          <w:bCs/>
          <w:iCs/>
          <w:szCs w:val="24"/>
        </w:rPr>
        <w:t>Ako</w:t>
      </w:r>
      <w:r w:rsidR="009C6B94" w:rsidRPr="006009EC">
        <w:rPr>
          <w:bCs/>
          <w:iCs/>
          <w:szCs w:val="24"/>
        </w:rPr>
        <w:t xml:space="preserve"> </w:t>
      </w:r>
      <w:proofErr w:type="gramStart"/>
      <w:r w:rsidRPr="006009EC">
        <w:rPr>
          <w:bCs/>
          <w:iCs/>
          <w:szCs w:val="24"/>
        </w:rPr>
        <w:t>zadruga</w:t>
      </w:r>
      <w:r w:rsidR="009C6B94" w:rsidRPr="006009EC">
        <w:rPr>
          <w:bCs/>
          <w:iCs/>
          <w:szCs w:val="24"/>
        </w:rPr>
        <w:t xml:space="preserve"> </w:t>
      </w:r>
      <w:r w:rsidR="00F72C06" w:rsidRPr="006009EC">
        <w:rPr>
          <w:bCs/>
          <w:iCs/>
          <w:szCs w:val="24"/>
        </w:rPr>
        <w:t xml:space="preserve"> </w:t>
      </w:r>
      <w:r w:rsidRPr="006009EC">
        <w:rPr>
          <w:bCs/>
          <w:iCs/>
          <w:szCs w:val="24"/>
        </w:rPr>
        <w:lastRenderedPageBreak/>
        <w:t>podnosi</w:t>
      </w:r>
      <w:proofErr w:type="gramEnd"/>
      <w:r w:rsidR="009C6B94" w:rsidRPr="006009EC">
        <w:rPr>
          <w:bCs/>
          <w:iCs/>
          <w:szCs w:val="24"/>
        </w:rPr>
        <w:t xml:space="preserve"> </w:t>
      </w:r>
      <w:r w:rsidRPr="006009EC">
        <w:rPr>
          <w:bCs/>
          <w:iCs/>
          <w:szCs w:val="24"/>
        </w:rPr>
        <w:t>zajedničku</w:t>
      </w:r>
      <w:r w:rsidR="009C6B94" w:rsidRPr="006009EC">
        <w:rPr>
          <w:bCs/>
          <w:iCs/>
          <w:szCs w:val="24"/>
        </w:rPr>
        <w:t xml:space="preserve"> </w:t>
      </w:r>
      <w:r w:rsidRPr="006009EC">
        <w:rPr>
          <w:bCs/>
          <w:iCs/>
          <w:szCs w:val="24"/>
        </w:rPr>
        <w:t>ponudu</w:t>
      </w:r>
      <w:r w:rsidR="009C6B94" w:rsidRPr="006009EC">
        <w:rPr>
          <w:bCs/>
          <w:iCs/>
          <w:szCs w:val="24"/>
        </w:rPr>
        <w:t xml:space="preserve"> </w:t>
      </w:r>
      <w:r w:rsidRPr="006009EC">
        <w:rPr>
          <w:bCs/>
          <w:iCs/>
          <w:szCs w:val="24"/>
        </w:rPr>
        <w:t>u</w:t>
      </w:r>
      <w:r w:rsidR="009C6B94" w:rsidRPr="006009EC">
        <w:rPr>
          <w:bCs/>
          <w:iCs/>
          <w:szCs w:val="24"/>
        </w:rPr>
        <w:t xml:space="preserve"> </w:t>
      </w:r>
      <w:r w:rsidRPr="006009EC">
        <w:rPr>
          <w:bCs/>
          <w:iCs/>
          <w:szCs w:val="24"/>
        </w:rPr>
        <w:t>ime</w:t>
      </w:r>
      <w:r w:rsidR="009C6B94" w:rsidRPr="006009EC">
        <w:rPr>
          <w:bCs/>
          <w:iCs/>
          <w:szCs w:val="24"/>
        </w:rPr>
        <w:t xml:space="preserve"> </w:t>
      </w:r>
      <w:r w:rsidRPr="006009EC">
        <w:rPr>
          <w:bCs/>
          <w:iCs/>
          <w:szCs w:val="24"/>
        </w:rPr>
        <w:t>zadrugara</w:t>
      </w:r>
      <w:r w:rsidR="009C6B94" w:rsidRPr="006009EC">
        <w:rPr>
          <w:bCs/>
          <w:iCs/>
          <w:szCs w:val="24"/>
        </w:rPr>
        <w:t xml:space="preserve"> , </w:t>
      </w:r>
      <w:r w:rsidRPr="006009EC">
        <w:rPr>
          <w:bCs/>
          <w:iCs/>
          <w:szCs w:val="24"/>
        </w:rPr>
        <w:t>za</w:t>
      </w:r>
      <w:r w:rsidR="009C6B94" w:rsidRPr="006009EC">
        <w:rPr>
          <w:bCs/>
          <w:iCs/>
          <w:szCs w:val="24"/>
        </w:rPr>
        <w:t xml:space="preserve"> </w:t>
      </w:r>
      <w:r w:rsidRPr="006009EC">
        <w:rPr>
          <w:bCs/>
          <w:iCs/>
          <w:szCs w:val="24"/>
        </w:rPr>
        <w:t>obaveze</w:t>
      </w:r>
      <w:r w:rsidR="009C6B94" w:rsidRPr="006009EC">
        <w:rPr>
          <w:bCs/>
          <w:iCs/>
          <w:szCs w:val="24"/>
        </w:rPr>
        <w:t xml:space="preserve"> </w:t>
      </w:r>
      <w:r w:rsidRPr="006009EC">
        <w:rPr>
          <w:bCs/>
          <w:iCs/>
          <w:szCs w:val="24"/>
        </w:rPr>
        <w:t>iz</w:t>
      </w:r>
      <w:r w:rsidR="009C6B94" w:rsidRPr="006009EC">
        <w:rPr>
          <w:bCs/>
          <w:iCs/>
          <w:szCs w:val="24"/>
        </w:rPr>
        <w:t xml:space="preserve"> </w:t>
      </w:r>
      <w:r w:rsidRPr="006009EC">
        <w:rPr>
          <w:bCs/>
          <w:iCs/>
          <w:szCs w:val="24"/>
        </w:rPr>
        <w:t>postupka</w:t>
      </w:r>
      <w:r w:rsidR="009C6B94" w:rsidRPr="006009EC">
        <w:rPr>
          <w:bCs/>
          <w:iCs/>
          <w:szCs w:val="24"/>
        </w:rPr>
        <w:t xml:space="preserve"> </w:t>
      </w:r>
      <w:r w:rsidRPr="006009EC">
        <w:rPr>
          <w:bCs/>
          <w:iCs/>
          <w:szCs w:val="24"/>
        </w:rPr>
        <w:t>javne</w:t>
      </w:r>
      <w:r w:rsidR="009C6B94" w:rsidRPr="006009EC">
        <w:rPr>
          <w:bCs/>
          <w:iCs/>
          <w:szCs w:val="24"/>
        </w:rPr>
        <w:t xml:space="preserve"> </w:t>
      </w:r>
      <w:r w:rsidRPr="006009EC">
        <w:rPr>
          <w:bCs/>
          <w:iCs/>
          <w:szCs w:val="24"/>
        </w:rPr>
        <w:t>nabavke</w:t>
      </w:r>
      <w:r w:rsidR="009C6B94" w:rsidRPr="006009EC">
        <w:rPr>
          <w:bCs/>
          <w:iCs/>
          <w:szCs w:val="24"/>
        </w:rPr>
        <w:t xml:space="preserve"> </w:t>
      </w:r>
      <w:r w:rsidRPr="006009EC">
        <w:rPr>
          <w:bCs/>
          <w:iCs/>
          <w:szCs w:val="24"/>
        </w:rPr>
        <w:t>i</w:t>
      </w:r>
      <w:r w:rsidR="009C6B94" w:rsidRPr="006009EC">
        <w:rPr>
          <w:bCs/>
          <w:iCs/>
          <w:szCs w:val="24"/>
        </w:rPr>
        <w:t xml:space="preserve"> </w:t>
      </w:r>
      <w:r w:rsidRPr="006009EC">
        <w:rPr>
          <w:bCs/>
          <w:iCs/>
          <w:szCs w:val="24"/>
        </w:rPr>
        <w:t>ugovor</w:t>
      </w:r>
      <w:r w:rsidR="009C6B94" w:rsidRPr="006009EC">
        <w:rPr>
          <w:bCs/>
          <w:iCs/>
          <w:szCs w:val="24"/>
        </w:rPr>
        <w:t xml:space="preserve"> </w:t>
      </w:r>
      <w:r w:rsidRPr="006009EC">
        <w:rPr>
          <w:bCs/>
          <w:iCs/>
          <w:szCs w:val="24"/>
        </w:rPr>
        <w:t>o</w:t>
      </w:r>
      <w:r w:rsidR="009C6B94" w:rsidRPr="006009EC">
        <w:rPr>
          <w:bCs/>
          <w:iCs/>
          <w:szCs w:val="24"/>
        </w:rPr>
        <w:t xml:space="preserve"> </w:t>
      </w:r>
      <w:r w:rsidRPr="006009EC">
        <w:rPr>
          <w:bCs/>
          <w:iCs/>
          <w:szCs w:val="24"/>
        </w:rPr>
        <w:t>javnoj</w:t>
      </w:r>
      <w:r w:rsidR="009C6B94" w:rsidRPr="006009EC">
        <w:rPr>
          <w:bCs/>
          <w:iCs/>
          <w:szCs w:val="24"/>
        </w:rPr>
        <w:t xml:space="preserve"> </w:t>
      </w:r>
      <w:r w:rsidRPr="006009EC">
        <w:rPr>
          <w:bCs/>
          <w:iCs/>
          <w:szCs w:val="24"/>
        </w:rPr>
        <w:t>nabavci</w:t>
      </w:r>
      <w:r w:rsidR="009C6B94" w:rsidRPr="006009EC">
        <w:rPr>
          <w:bCs/>
          <w:iCs/>
          <w:szCs w:val="24"/>
        </w:rPr>
        <w:t xml:space="preserve"> </w:t>
      </w:r>
      <w:r w:rsidRPr="006009EC">
        <w:rPr>
          <w:bCs/>
          <w:iCs/>
          <w:szCs w:val="24"/>
        </w:rPr>
        <w:t>neograničeno</w:t>
      </w:r>
      <w:r w:rsidR="009C6B94" w:rsidRPr="006009EC">
        <w:rPr>
          <w:bCs/>
          <w:iCs/>
          <w:szCs w:val="24"/>
        </w:rPr>
        <w:t xml:space="preserve"> </w:t>
      </w:r>
      <w:r w:rsidRPr="006009EC">
        <w:rPr>
          <w:bCs/>
          <w:iCs/>
          <w:szCs w:val="24"/>
        </w:rPr>
        <w:t>solidarno</w:t>
      </w:r>
      <w:r w:rsidR="009C6B94" w:rsidRPr="006009EC">
        <w:rPr>
          <w:bCs/>
          <w:iCs/>
          <w:szCs w:val="24"/>
        </w:rPr>
        <w:t xml:space="preserve"> </w:t>
      </w:r>
      <w:r w:rsidRPr="006009EC">
        <w:rPr>
          <w:bCs/>
          <w:iCs/>
          <w:szCs w:val="24"/>
        </w:rPr>
        <w:t>odgovaraju</w:t>
      </w:r>
      <w:r w:rsidR="009C6B94" w:rsidRPr="006009EC">
        <w:rPr>
          <w:bCs/>
          <w:iCs/>
          <w:szCs w:val="24"/>
        </w:rPr>
        <w:t xml:space="preserve"> </w:t>
      </w:r>
      <w:r w:rsidRPr="006009EC">
        <w:rPr>
          <w:bCs/>
          <w:iCs/>
          <w:szCs w:val="24"/>
        </w:rPr>
        <w:t>zadrugari</w:t>
      </w:r>
      <w:r w:rsidR="009C6B94" w:rsidRPr="006009EC">
        <w:rPr>
          <w:bCs/>
          <w:iCs/>
          <w:szCs w:val="24"/>
        </w:rPr>
        <w:t>.</w:t>
      </w:r>
    </w:p>
    <w:p w14:paraId="0246E5F0" w14:textId="77777777" w:rsidR="00367671" w:rsidRPr="006009EC" w:rsidRDefault="004F3D9B" w:rsidP="005C5BBA">
      <w:pPr>
        <w:pStyle w:val="Heading3"/>
      </w:pPr>
      <w:r w:rsidRPr="006009EC">
        <w:t>PONUDA</w:t>
      </w:r>
      <w:r w:rsidR="00367671" w:rsidRPr="006009EC">
        <w:t xml:space="preserve"> </w:t>
      </w:r>
      <w:r w:rsidRPr="006009EC">
        <w:t>SA</w:t>
      </w:r>
      <w:r w:rsidR="00367671" w:rsidRPr="006009EC">
        <w:t xml:space="preserve"> </w:t>
      </w:r>
      <w:r w:rsidRPr="006009EC">
        <w:t>PODIZVOĐAČEM</w:t>
      </w:r>
    </w:p>
    <w:p w14:paraId="74EFD42B" w14:textId="77777777" w:rsidR="00367671" w:rsidRPr="006009EC" w:rsidRDefault="004F3D9B" w:rsidP="00D9013D">
      <w:pPr>
        <w:ind w:firstLine="708"/>
        <w:jc w:val="both"/>
        <w:rPr>
          <w:iCs/>
          <w:szCs w:val="24"/>
        </w:rPr>
      </w:pPr>
      <w:r w:rsidRPr="006009EC">
        <w:rPr>
          <w:iCs/>
          <w:szCs w:val="24"/>
        </w:rPr>
        <w:t>Ukoliko</w:t>
      </w:r>
      <w:r w:rsidR="00367671" w:rsidRPr="006009EC">
        <w:rPr>
          <w:iCs/>
          <w:szCs w:val="24"/>
        </w:rPr>
        <w:t xml:space="preserve"> </w:t>
      </w:r>
      <w:r w:rsidRPr="006009EC">
        <w:rPr>
          <w:iCs/>
          <w:szCs w:val="24"/>
        </w:rPr>
        <w:t>ponuđač</w:t>
      </w:r>
      <w:r w:rsidR="00367671" w:rsidRPr="006009EC">
        <w:rPr>
          <w:iCs/>
          <w:szCs w:val="24"/>
        </w:rPr>
        <w:t xml:space="preserve"> </w:t>
      </w:r>
      <w:r w:rsidRPr="006009EC">
        <w:rPr>
          <w:iCs/>
          <w:szCs w:val="24"/>
        </w:rPr>
        <w:t>podnosi</w:t>
      </w:r>
      <w:r w:rsidR="00367671" w:rsidRPr="006009EC">
        <w:rPr>
          <w:iCs/>
          <w:szCs w:val="24"/>
        </w:rPr>
        <w:t xml:space="preserve"> </w:t>
      </w:r>
      <w:r w:rsidRPr="006009EC">
        <w:rPr>
          <w:iCs/>
          <w:szCs w:val="24"/>
        </w:rPr>
        <w:t>ponudu</w:t>
      </w:r>
      <w:r w:rsidR="00367671" w:rsidRPr="006009EC">
        <w:rPr>
          <w:iCs/>
          <w:szCs w:val="24"/>
        </w:rPr>
        <w:t xml:space="preserve"> </w:t>
      </w:r>
      <w:r w:rsidRPr="006009EC">
        <w:rPr>
          <w:iCs/>
          <w:szCs w:val="24"/>
        </w:rPr>
        <w:t>sa</w:t>
      </w:r>
      <w:r w:rsidR="00367671" w:rsidRPr="006009EC">
        <w:rPr>
          <w:iCs/>
          <w:szCs w:val="24"/>
        </w:rPr>
        <w:t xml:space="preserve"> </w:t>
      </w:r>
      <w:r w:rsidRPr="006009EC">
        <w:rPr>
          <w:iCs/>
          <w:szCs w:val="24"/>
        </w:rPr>
        <w:t>podizvođačem</w:t>
      </w:r>
      <w:r w:rsidR="00367671" w:rsidRPr="006009EC">
        <w:rPr>
          <w:iCs/>
          <w:szCs w:val="24"/>
        </w:rPr>
        <w:t xml:space="preserve"> </w:t>
      </w:r>
      <w:r w:rsidRPr="006009EC">
        <w:rPr>
          <w:iCs/>
          <w:szCs w:val="24"/>
        </w:rPr>
        <w:t>dužan</w:t>
      </w:r>
      <w:r w:rsidR="00367671" w:rsidRPr="006009EC">
        <w:rPr>
          <w:iCs/>
          <w:szCs w:val="24"/>
        </w:rPr>
        <w:t xml:space="preserve"> </w:t>
      </w:r>
      <w:r w:rsidRPr="006009EC">
        <w:rPr>
          <w:iCs/>
          <w:szCs w:val="24"/>
        </w:rPr>
        <w:t>je</w:t>
      </w:r>
      <w:r w:rsidR="00367671" w:rsidRPr="006009EC">
        <w:rPr>
          <w:iCs/>
          <w:szCs w:val="24"/>
        </w:rPr>
        <w:t xml:space="preserve"> </w:t>
      </w:r>
      <w:r w:rsidRPr="006009EC">
        <w:rPr>
          <w:iCs/>
          <w:szCs w:val="24"/>
        </w:rPr>
        <w:t>da</w:t>
      </w:r>
      <w:r w:rsidR="00367671" w:rsidRPr="006009EC">
        <w:rPr>
          <w:iCs/>
          <w:szCs w:val="24"/>
        </w:rPr>
        <w:t xml:space="preserve"> </w:t>
      </w:r>
      <w:r w:rsidRPr="006009EC">
        <w:rPr>
          <w:iCs/>
          <w:szCs w:val="24"/>
        </w:rPr>
        <w:t>u</w:t>
      </w:r>
      <w:r w:rsidR="00367671" w:rsidRPr="006009EC">
        <w:rPr>
          <w:iCs/>
          <w:szCs w:val="24"/>
        </w:rPr>
        <w:t xml:space="preserve"> </w:t>
      </w:r>
      <w:r w:rsidRPr="006009EC">
        <w:rPr>
          <w:iCs/>
          <w:szCs w:val="24"/>
        </w:rPr>
        <w:t>Obrascu</w:t>
      </w:r>
      <w:r w:rsidR="00367671" w:rsidRPr="006009EC">
        <w:rPr>
          <w:iCs/>
          <w:szCs w:val="24"/>
        </w:rPr>
        <w:t xml:space="preserve"> </w:t>
      </w:r>
      <w:r w:rsidRPr="006009EC">
        <w:rPr>
          <w:iCs/>
          <w:szCs w:val="24"/>
        </w:rPr>
        <w:t>ponude</w:t>
      </w:r>
      <w:r w:rsidR="00367671" w:rsidRPr="006009EC">
        <w:rPr>
          <w:iCs/>
          <w:szCs w:val="24"/>
          <w:lang w:val="sr-Cyrl-CS"/>
        </w:rPr>
        <w:t xml:space="preserve"> (</w:t>
      </w:r>
      <w:r w:rsidRPr="006009EC">
        <w:rPr>
          <w:iCs/>
          <w:szCs w:val="24"/>
          <w:lang w:val="sr-Cyrl-CS"/>
        </w:rPr>
        <w:t>Poglavlјe</w:t>
      </w:r>
      <w:r w:rsidR="00367671" w:rsidRPr="006009EC">
        <w:rPr>
          <w:iCs/>
          <w:szCs w:val="24"/>
          <w:lang w:val="sr-Cyrl-CS"/>
        </w:rPr>
        <w:t xml:space="preserve"> </w:t>
      </w:r>
      <w:r w:rsidR="00367671" w:rsidRPr="006009EC">
        <w:rPr>
          <w:b/>
          <w:iCs/>
          <w:szCs w:val="24"/>
        </w:rPr>
        <w:t>VII</w:t>
      </w:r>
      <w:r w:rsidR="00907591" w:rsidRPr="006009EC">
        <w:rPr>
          <w:b/>
          <w:iCs/>
          <w:szCs w:val="24"/>
        </w:rPr>
        <w:t xml:space="preserve">. </w:t>
      </w:r>
      <w:r w:rsidRPr="006009EC">
        <w:rPr>
          <w:iCs/>
          <w:szCs w:val="24"/>
        </w:rPr>
        <w:t>Konkursne</w:t>
      </w:r>
      <w:r w:rsidR="00907591" w:rsidRPr="006009EC">
        <w:rPr>
          <w:iCs/>
          <w:szCs w:val="24"/>
        </w:rPr>
        <w:t xml:space="preserve"> </w:t>
      </w:r>
      <w:proofErr w:type="gramStart"/>
      <w:r w:rsidRPr="006009EC">
        <w:rPr>
          <w:iCs/>
          <w:szCs w:val="24"/>
        </w:rPr>
        <w:t>dokumentacije</w:t>
      </w:r>
      <w:r w:rsidR="00907591" w:rsidRPr="006009EC">
        <w:rPr>
          <w:b/>
          <w:iCs/>
          <w:szCs w:val="24"/>
        </w:rPr>
        <w:t xml:space="preserve"> </w:t>
      </w:r>
      <w:r w:rsidR="00367671" w:rsidRPr="006009EC">
        <w:rPr>
          <w:iCs/>
          <w:szCs w:val="24"/>
          <w:lang w:val="ru-RU"/>
        </w:rPr>
        <w:t>)</w:t>
      </w:r>
      <w:proofErr w:type="gramEnd"/>
      <w:r w:rsidR="00367671" w:rsidRPr="006009EC">
        <w:rPr>
          <w:iCs/>
          <w:szCs w:val="24"/>
        </w:rPr>
        <w:t xml:space="preserve"> </w:t>
      </w:r>
      <w:r w:rsidRPr="006009EC">
        <w:rPr>
          <w:iCs/>
          <w:szCs w:val="24"/>
        </w:rPr>
        <w:t>navede</w:t>
      </w:r>
      <w:r w:rsidR="00367671" w:rsidRPr="006009EC">
        <w:rPr>
          <w:iCs/>
          <w:szCs w:val="24"/>
        </w:rPr>
        <w:t xml:space="preserve"> </w:t>
      </w:r>
      <w:r w:rsidRPr="006009EC">
        <w:rPr>
          <w:iCs/>
          <w:szCs w:val="24"/>
        </w:rPr>
        <w:t>da</w:t>
      </w:r>
      <w:r w:rsidR="00367671" w:rsidRPr="006009EC">
        <w:rPr>
          <w:iCs/>
          <w:szCs w:val="24"/>
        </w:rPr>
        <w:t xml:space="preserve"> </w:t>
      </w:r>
      <w:r w:rsidRPr="006009EC">
        <w:rPr>
          <w:iCs/>
          <w:szCs w:val="24"/>
        </w:rPr>
        <w:t>ponudu</w:t>
      </w:r>
      <w:r w:rsidR="00367671" w:rsidRPr="006009EC">
        <w:rPr>
          <w:iCs/>
          <w:szCs w:val="24"/>
        </w:rPr>
        <w:t xml:space="preserve"> </w:t>
      </w:r>
      <w:r w:rsidRPr="006009EC">
        <w:rPr>
          <w:iCs/>
          <w:szCs w:val="24"/>
        </w:rPr>
        <w:t>podnosi</w:t>
      </w:r>
      <w:r w:rsidR="00367671" w:rsidRPr="006009EC">
        <w:rPr>
          <w:iCs/>
          <w:szCs w:val="24"/>
        </w:rPr>
        <w:t xml:space="preserve"> </w:t>
      </w:r>
      <w:r w:rsidRPr="006009EC">
        <w:rPr>
          <w:iCs/>
          <w:szCs w:val="24"/>
        </w:rPr>
        <w:t>sa</w:t>
      </w:r>
      <w:r w:rsidR="00367671" w:rsidRPr="006009EC">
        <w:rPr>
          <w:iCs/>
          <w:szCs w:val="24"/>
        </w:rPr>
        <w:t xml:space="preserve"> </w:t>
      </w:r>
      <w:r w:rsidRPr="006009EC">
        <w:rPr>
          <w:iCs/>
          <w:szCs w:val="24"/>
        </w:rPr>
        <w:t>podizvođačem</w:t>
      </w:r>
      <w:r w:rsidR="00367671" w:rsidRPr="006009EC">
        <w:rPr>
          <w:iCs/>
          <w:szCs w:val="24"/>
        </w:rPr>
        <w:t xml:space="preserve">, </w:t>
      </w:r>
      <w:r w:rsidRPr="006009EC">
        <w:rPr>
          <w:iCs/>
          <w:szCs w:val="24"/>
        </w:rPr>
        <w:t>da</w:t>
      </w:r>
      <w:r w:rsidR="009C6B94" w:rsidRPr="006009EC">
        <w:rPr>
          <w:iCs/>
          <w:szCs w:val="24"/>
        </w:rPr>
        <w:t xml:space="preserve"> </w:t>
      </w:r>
      <w:r w:rsidRPr="006009EC">
        <w:rPr>
          <w:iCs/>
          <w:szCs w:val="24"/>
        </w:rPr>
        <w:t>navede</w:t>
      </w:r>
      <w:r w:rsidR="009C6B94" w:rsidRPr="006009EC">
        <w:rPr>
          <w:iCs/>
          <w:szCs w:val="24"/>
        </w:rPr>
        <w:t xml:space="preserve"> </w:t>
      </w:r>
      <w:r w:rsidRPr="006009EC">
        <w:rPr>
          <w:iCs/>
          <w:szCs w:val="24"/>
        </w:rPr>
        <w:t>procenat</w:t>
      </w:r>
      <w:r w:rsidR="00367671" w:rsidRPr="006009EC">
        <w:rPr>
          <w:iCs/>
          <w:szCs w:val="24"/>
        </w:rPr>
        <w:t xml:space="preserve"> </w:t>
      </w:r>
      <w:r w:rsidRPr="006009EC">
        <w:rPr>
          <w:iCs/>
          <w:szCs w:val="24"/>
        </w:rPr>
        <w:t>ukupne</w:t>
      </w:r>
      <w:r w:rsidR="00367671" w:rsidRPr="006009EC">
        <w:rPr>
          <w:iCs/>
          <w:szCs w:val="24"/>
        </w:rPr>
        <w:t xml:space="preserve"> </w:t>
      </w:r>
      <w:r w:rsidRPr="006009EC">
        <w:rPr>
          <w:iCs/>
          <w:szCs w:val="24"/>
        </w:rPr>
        <w:t>vrednosti</w:t>
      </w:r>
      <w:r w:rsidR="00367671" w:rsidRPr="006009EC">
        <w:rPr>
          <w:iCs/>
          <w:szCs w:val="24"/>
        </w:rPr>
        <w:t xml:space="preserve"> </w:t>
      </w:r>
      <w:r w:rsidRPr="006009EC">
        <w:rPr>
          <w:iCs/>
          <w:szCs w:val="24"/>
        </w:rPr>
        <w:t>nabavke</w:t>
      </w:r>
      <w:r w:rsidR="00367671" w:rsidRPr="006009EC">
        <w:rPr>
          <w:iCs/>
          <w:szCs w:val="24"/>
        </w:rPr>
        <w:t xml:space="preserve"> </w:t>
      </w:r>
      <w:r w:rsidRPr="006009EC">
        <w:rPr>
          <w:iCs/>
          <w:szCs w:val="24"/>
        </w:rPr>
        <w:t>koji</w:t>
      </w:r>
      <w:r w:rsidR="00367671" w:rsidRPr="006009EC">
        <w:rPr>
          <w:iCs/>
          <w:szCs w:val="24"/>
        </w:rPr>
        <w:t xml:space="preserve"> </w:t>
      </w:r>
      <w:r w:rsidRPr="006009EC">
        <w:rPr>
          <w:iCs/>
          <w:szCs w:val="24"/>
        </w:rPr>
        <w:t>će</w:t>
      </w:r>
      <w:r w:rsidR="00367671" w:rsidRPr="006009EC">
        <w:rPr>
          <w:iCs/>
          <w:szCs w:val="24"/>
        </w:rPr>
        <w:t xml:space="preserve"> </w:t>
      </w:r>
      <w:r w:rsidRPr="006009EC">
        <w:rPr>
          <w:iCs/>
          <w:szCs w:val="24"/>
        </w:rPr>
        <w:t>poveriti</w:t>
      </w:r>
      <w:r w:rsidR="00367671" w:rsidRPr="006009EC">
        <w:rPr>
          <w:iCs/>
          <w:szCs w:val="24"/>
        </w:rPr>
        <w:t xml:space="preserve"> </w:t>
      </w:r>
      <w:r w:rsidRPr="006009EC">
        <w:rPr>
          <w:iCs/>
          <w:szCs w:val="24"/>
        </w:rPr>
        <w:t>podizvođaču</w:t>
      </w:r>
      <w:r w:rsidR="00367671" w:rsidRPr="006009EC">
        <w:rPr>
          <w:iCs/>
          <w:szCs w:val="24"/>
        </w:rPr>
        <w:t xml:space="preserve">,  </w:t>
      </w:r>
      <w:r w:rsidRPr="006009EC">
        <w:rPr>
          <w:iCs/>
          <w:szCs w:val="24"/>
        </w:rPr>
        <w:t>a</w:t>
      </w:r>
      <w:r w:rsidR="00367671" w:rsidRPr="006009EC">
        <w:rPr>
          <w:iCs/>
          <w:szCs w:val="24"/>
        </w:rPr>
        <w:t xml:space="preserve"> </w:t>
      </w:r>
      <w:r w:rsidRPr="006009EC">
        <w:rPr>
          <w:iCs/>
          <w:szCs w:val="24"/>
        </w:rPr>
        <w:t>koji</w:t>
      </w:r>
      <w:r w:rsidR="00367671" w:rsidRPr="006009EC">
        <w:rPr>
          <w:iCs/>
          <w:szCs w:val="24"/>
        </w:rPr>
        <w:t xml:space="preserve"> </w:t>
      </w:r>
      <w:r w:rsidRPr="006009EC">
        <w:rPr>
          <w:iCs/>
          <w:szCs w:val="24"/>
        </w:rPr>
        <w:t>ne</w:t>
      </w:r>
      <w:r w:rsidR="00367671" w:rsidRPr="006009EC">
        <w:rPr>
          <w:iCs/>
          <w:szCs w:val="24"/>
        </w:rPr>
        <w:t xml:space="preserve"> </w:t>
      </w:r>
      <w:r w:rsidRPr="006009EC">
        <w:rPr>
          <w:iCs/>
          <w:szCs w:val="24"/>
        </w:rPr>
        <w:t>može</w:t>
      </w:r>
      <w:r w:rsidR="00367671" w:rsidRPr="006009EC">
        <w:rPr>
          <w:iCs/>
          <w:szCs w:val="24"/>
        </w:rPr>
        <w:t xml:space="preserve"> </w:t>
      </w:r>
      <w:r w:rsidRPr="006009EC">
        <w:rPr>
          <w:iCs/>
          <w:szCs w:val="24"/>
        </w:rPr>
        <w:t>biti</w:t>
      </w:r>
      <w:r w:rsidR="00367671" w:rsidRPr="006009EC">
        <w:rPr>
          <w:iCs/>
          <w:szCs w:val="24"/>
        </w:rPr>
        <w:t xml:space="preserve"> </w:t>
      </w:r>
      <w:r w:rsidRPr="006009EC">
        <w:rPr>
          <w:iCs/>
          <w:szCs w:val="24"/>
        </w:rPr>
        <w:t>veći</w:t>
      </w:r>
      <w:r w:rsidR="00367671" w:rsidRPr="006009EC">
        <w:rPr>
          <w:iCs/>
          <w:szCs w:val="24"/>
        </w:rPr>
        <w:t xml:space="preserve"> </w:t>
      </w:r>
      <w:r w:rsidRPr="006009EC">
        <w:rPr>
          <w:iCs/>
          <w:szCs w:val="24"/>
        </w:rPr>
        <w:t>od</w:t>
      </w:r>
      <w:r w:rsidR="00367671" w:rsidRPr="006009EC">
        <w:rPr>
          <w:iCs/>
          <w:szCs w:val="24"/>
        </w:rPr>
        <w:t xml:space="preserve"> 50%, </w:t>
      </w:r>
      <w:r w:rsidRPr="006009EC">
        <w:rPr>
          <w:iCs/>
          <w:szCs w:val="24"/>
        </w:rPr>
        <w:t>kao</w:t>
      </w:r>
      <w:r w:rsidR="00367671" w:rsidRPr="006009EC">
        <w:rPr>
          <w:iCs/>
          <w:szCs w:val="24"/>
        </w:rPr>
        <w:t xml:space="preserve"> </w:t>
      </w:r>
      <w:r w:rsidRPr="006009EC">
        <w:rPr>
          <w:iCs/>
          <w:szCs w:val="24"/>
        </w:rPr>
        <w:t>i</w:t>
      </w:r>
      <w:r w:rsidR="00367671" w:rsidRPr="006009EC">
        <w:rPr>
          <w:iCs/>
          <w:szCs w:val="24"/>
        </w:rPr>
        <w:t xml:space="preserve"> </w:t>
      </w:r>
      <w:r w:rsidRPr="006009EC">
        <w:rPr>
          <w:iCs/>
          <w:szCs w:val="24"/>
        </w:rPr>
        <w:t>deo</w:t>
      </w:r>
      <w:r w:rsidR="00367671" w:rsidRPr="006009EC">
        <w:rPr>
          <w:iCs/>
          <w:szCs w:val="24"/>
        </w:rPr>
        <w:t xml:space="preserve"> </w:t>
      </w:r>
      <w:r w:rsidRPr="006009EC">
        <w:rPr>
          <w:iCs/>
          <w:szCs w:val="24"/>
        </w:rPr>
        <w:t>predmeta</w:t>
      </w:r>
      <w:r w:rsidR="00367671" w:rsidRPr="006009EC">
        <w:rPr>
          <w:iCs/>
          <w:szCs w:val="24"/>
        </w:rPr>
        <w:t xml:space="preserve"> </w:t>
      </w:r>
      <w:r w:rsidRPr="006009EC">
        <w:rPr>
          <w:iCs/>
          <w:szCs w:val="24"/>
        </w:rPr>
        <w:t>nabavke</w:t>
      </w:r>
      <w:r w:rsidR="00367671" w:rsidRPr="006009EC">
        <w:rPr>
          <w:iCs/>
          <w:szCs w:val="24"/>
        </w:rPr>
        <w:t xml:space="preserve"> </w:t>
      </w:r>
      <w:r w:rsidRPr="006009EC">
        <w:rPr>
          <w:iCs/>
          <w:szCs w:val="24"/>
        </w:rPr>
        <w:t>koji</w:t>
      </w:r>
      <w:r w:rsidR="00367671" w:rsidRPr="006009EC">
        <w:rPr>
          <w:iCs/>
          <w:szCs w:val="24"/>
        </w:rPr>
        <w:t xml:space="preserve"> </w:t>
      </w:r>
      <w:r w:rsidRPr="006009EC">
        <w:rPr>
          <w:iCs/>
          <w:szCs w:val="24"/>
        </w:rPr>
        <w:t>će</w:t>
      </w:r>
      <w:r w:rsidR="00367671" w:rsidRPr="006009EC">
        <w:rPr>
          <w:iCs/>
          <w:szCs w:val="24"/>
        </w:rPr>
        <w:t xml:space="preserve"> </w:t>
      </w:r>
      <w:r w:rsidRPr="006009EC">
        <w:rPr>
          <w:iCs/>
          <w:szCs w:val="24"/>
        </w:rPr>
        <w:t>izvršiti</w:t>
      </w:r>
      <w:r w:rsidR="00367671" w:rsidRPr="006009EC">
        <w:rPr>
          <w:iCs/>
          <w:szCs w:val="24"/>
        </w:rPr>
        <w:t xml:space="preserve"> </w:t>
      </w:r>
      <w:r w:rsidRPr="006009EC">
        <w:rPr>
          <w:iCs/>
          <w:szCs w:val="24"/>
        </w:rPr>
        <w:t>preko</w:t>
      </w:r>
      <w:r w:rsidR="00367671" w:rsidRPr="006009EC">
        <w:rPr>
          <w:iCs/>
          <w:szCs w:val="24"/>
        </w:rPr>
        <w:t xml:space="preserve"> </w:t>
      </w:r>
      <w:r w:rsidRPr="006009EC">
        <w:rPr>
          <w:iCs/>
          <w:szCs w:val="24"/>
        </w:rPr>
        <w:t>podizvođača</w:t>
      </w:r>
      <w:r w:rsidR="00367671" w:rsidRPr="006009EC">
        <w:rPr>
          <w:iCs/>
          <w:szCs w:val="24"/>
        </w:rPr>
        <w:t xml:space="preserve">. </w:t>
      </w:r>
    </w:p>
    <w:p w14:paraId="2FAB675E" w14:textId="77777777" w:rsidR="00367671" w:rsidRPr="006009EC" w:rsidRDefault="004F3D9B" w:rsidP="00D9013D">
      <w:pPr>
        <w:ind w:firstLine="708"/>
        <w:jc w:val="both"/>
        <w:rPr>
          <w:iCs/>
          <w:szCs w:val="24"/>
        </w:rPr>
      </w:pPr>
      <w:r w:rsidRPr="006009EC">
        <w:rPr>
          <w:iCs/>
          <w:szCs w:val="24"/>
        </w:rPr>
        <w:t>Ponuđač</w:t>
      </w:r>
      <w:r w:rsidR="00367671" w:rsidRPr="006009EC">
        <w:rPr>
          <w:iCs/>
          <w:szCs w:val="24"/>
        </w:rPr>
        <w:t xml:space="preserve"> </w:t>
      </w:r>
      <w:r w:rsidRPr="006009EC">
        <w:rPr>
          <w:iCs/>
          <w:szCs w:val="24"/>
        </w:rPr>
        <w:t>u</w:t>
      </w:r>
      <w:r w:rsidR="00367671" w:rsidRPr="006009EC">
        <w:rPr>
          <w:iCs/>
          <w:szCs w:val="24"/>
        </w:rPr>
        <w:t xml:space="preserve"> </w:t>
      </w:r>
      <w:r w:rsidRPr="006009EC">
        <w:rPr>
          <w:iCs/>
          <w:szCs w:val="24"/>
        </w:rPr>
        <w:t>Obrascu</w:t>
      </w:r>
      <w:r w:rsidR="00367671" w:rsidRPr="006009EC">
        <w:rPr>
          <w:iCs/>
          <w:szCs w:val="24"/>
        </w:rPr>
        <w:t xml:space="preserve"> </w:t>
      </w:r>
      <w:r w:rsidRPr="006009EC">
        <w:rPr>
          <w:iCs/>
          <w:szCs w:val="24"/>
        </w:rPr>
        <w:t>ponude</w:t>
      </w:r>
      <w:r w:rsidR="00367671" w:rsidRPr="006009EC">
        <w:rPr>
          <w:i/>
          <w:iCs/>
          <w:szCs w:val="24"/>
        </w:rPr>
        <w:t xml:space="preserve"> </w:t>
      </w:r>
      <w:r w:rsidRPr="006009EC">
        <w:rPr>
          <w:iCs/>
          <w:szCs w:val="24"/>
        </w:rPr>
        <w:t>navodi</w:t>
      </w:r>
      <w:r w:rsidR="00367671" w:rsidRPr="006009EC">
        <w:rPr>
          <w:iCs/>
          <w:szCs w:val="24"/>
        </w:rPr>
        <w:t xml:space="preserve"> </w:t>
      </w:r>
      <w:r w:rsidRPr="006009EC">
        <w:rPr>
          <w:iCs/>
          <w:szCs w:val="24"/>
        </w:rPr>
        <w:t>naziv</w:t>
      </w:r>
      <w:r w:rsidR="00367671" w:rsidRPr="006009EC">
        <w:rPr>
          <w:iCs/>
          <w:szCs w:val="24"/>
        </w:rPr>
        <w:t xml:space="preserve"> </w:t>
      </w:r>
      <w:r w:rsidRPr="006009EC">
        <w:rPr>
          <w:iCs/>
          <w:szCs w:val="24"/>
        </w:rPr>
        <w:t>i</w:t>
      </w:r>
      <w:r w:rsidR="00367671" w:rsidRPr="006009EC">
        <w:rPr>
          <w:iCs/>
          <w:szCs w:val="24"/>
        </w:rPr>
        <w:t xml:space="preserve"> </w:t>
      </w:r>
      <w:r w:rsidRPr="006009EC">
        <w:rPr>
          <w:iCs/>
          <w:szCs w:val="24"/>
        </w:rPr>
        <w:t>sedište</w:t>
      </w:r>
      <w:r w:rsidR="00367671" w:rsidRPr="006009EC">
        <w:rPr>
          <w:iCs/>
          <w:szCs w:val="24"/>
        </w:rPr>
        <w:t xml:space="preserve"> </w:t>
      </w:r>
      <w:r w:rsidRPr="006009EC">
        <w:rPr>
          <w:iCs/>
          <w:szCs w:val="24"/>
        </w:rPr>
        <w:t>podizvođača</w:t>
      </w:r>
      <w:r w:rsidR="00367671" w:rsidRPr="006009EC">
        <w:rPr>
          <w:iCs/>
          <w:szCs w:val="24"/>
        </w:rPr>
        <w:t xml:space="preserve">, </w:t>
      </w:r>
      <w:r w:rsidRPr="006009EC">
        <w:rPr>
          <w:iCs/>
          <w:szCs w:val="24"/>
        </w:rPr>
        <w:t>ukoliko</w:t>
      </w:r>
      <w:r w:rsidR="00367671" w:rsidRPr="006009EC">
        <w:rPr>
          <w:iCs/>
          <w:szCs w:val="24"/>
        </w:rPr>
        <w:t xml:space="preserve"> </w:t>
      </w:r>
      <w:r w:rsidRPr="006009EC">
        <w:rPr>
          <w:iCs/>
          <w:szCs w:val="24"/>
        </w:rPr>
        <w:t>će</w:t>
      </w:r>
      <w:r w:rsidR="00367671" w:rsidRPr="006009EC">
        <w:rPr>
          <w:iCs/>
          <w:szCs w:val="24"/>
        </w:rPr>
        <w:t xml:space="preserve"> </w:t>
      </w:r>
      <w:r w:rsidRPr="006009EC">
        <w:rPr>
          <w:iCs/>
          <w:szCs w:val="24"/>
        </w:rPr>
        <w:t>delimično</w:t>
      </w:r>
      <w:r w:rsidR="00367671" w:rsidRPr="006009EC">
        <w:rPr>
          <w:iCs/>
          <w:szCs w:val="24"/>
        </w:rPr>
        <w:t xml:space="preserve"> </w:t>
      </w:r>
      <w:r w:rsidRPr="006009EC">
        <w:rPr>
          <w:iCs/>
          <w:szCs w:val="24"/>
        </w:rPr>
        <w:t>izvršenje</w:t>
      </w:r>
      <w:r w:rsidR="00367671" w:rsidRPr="006009EC">
        <w:rPr>
          <w:iCs/>
          <w:szCs w:val="24"/>
        </w:rPr>
        <w:t xml:space="preserve"> </w:t>
      </w:r>
      <w:r w:rsidRPr="006009EC">
        <w:rPr>
          <w:iCs/>
          <w:szCs w:val="24"/>
        </w:rPr>
        <w:t>nabavke</w:t>
      </w:r>
      <w:r w:rsidR="00367671" w:rsidRPr="006009EC">
        <w:rPr>
          <w:iCs/>
          <w:szCs w:val="24"/>
        </w:rPr>
        <w:t xml:space="preserve"> </w:t>
      </w:r>
      <w:r w:rsidRPr="006009EC">
        <w:rPr>
          <w:iCs/>
          <w:szCs w:val="24"/>
        </w:rPr>
        <w:t>poveriti</w:t>
      </w:r>
      <w:r w:rsidR="00367671" w:rsidRPr="006009EC">
        <w:rPr>
          <w:iCs/>
          <w:szCs w:val="24"/>
        </w:rPr>
        <w:t xml:space="preserve"> </w:t>
      </w:r>
      <w:r w:rsidRPr="006009EC">
        <w:rPr>
          <w:iCs/>
          <w:szCs w:val="24"/>
        </w:rPr>
        <w:t>podizvođaču</w:t>
      </w:r>
      <w:r w:rsidR="00367671" w:rsidRPr="006009EC">
        <w:rPr>
          <w:iCs/>
          <w:szCs w:val="24"/>
        </w:rPr>
        <w:t xml:space="preserve">. </w:t>
      </w:r>
    </w:p>
    <w:p w14:paraId="5DA9415C" w14:textId="77777777" w:rsidR="00A47381" w:rsidRPr="006009EC" w:rsidRDefault="00A47381" w:rsidP="00A47381">
      <w:pPr>
        <w:jc w:val="both"/>
        <w:rPr>
          <w:rFonts w:eastAsia="TimesNewRomanPSMT"/>
          <w:bCs/>
          <w:szCs w:val="24"/>
        </w:rPr>
      </w:pPr>
      <w:r w:rsidRPr="006009EC">
        <w:rPr>
          <w:b/>
          <w:bCs/>
          <w:i/>
          <w:iCs/>
          <w:szCs w:val="24"/>
        </w:rPr>
        <w:tab/>
      </w:r>
      <w:r w:rsidR="004F3D9B" w:rsidRPr="006009EC">
        <w:rPr>
          <w:iCs/>
          <w:szCs w:val="24"/>
        </w:rPr>
        <w:t>Ukoliko</w:t>
      </w:r>
      <w:r w:rsidRPr="006009EC">
        <w:rPr>
          <w:iCs/>
          <w:szCs w:val="24"/>
        </w:rPr>
        <w:t xml:space="preserve"> </w:t>
      </w:r>
      <w:r w:rsidR="004F3D9B" w:rsidRPr="006009EC">
        <w:rPr>
          <w:iCs/>
          <w:szCs w:val="24"/>
        </w:rPr>
        <w:t>ugovor</w:t>
      </w:r>
      <w:r w:rsidRPr="006009EC">
        <w:rPr>
          <w:iCs/>
          <w:szCs w:val="24"/>
        </w:rPr>
        <w:t xml:space="preserve"> </w:t>
      </w:r>
      <w:r w:rsidR="004F3D9B" w:rsidRPr="006009EC">
        <w:rPr>
          <w:iCs/>
          <w:szCs w:val="24"/>
        </w:rPr>
        <w:t>o</w:t>
      </w:r>
      <w:r w:rsidRPr="006009EC">
        <w:rPr>
          <w:iCs/>
          <w:szCs w:val="24"/>
        </w:rPr>
        <w:t xml:space="preserve"> </w:t>
      </w:r>
      <w:r w:rsidR="004F3D9B" w:rsidRPr="006009EC">
        <w:rPr>
          <w:iCs/>
          <w:szCs w:val="24"/>
        </w:rPr>
        <w:t>javnoj</w:t>
      </w:r>
      <w:r w:rsidRPr="006009EC">
        <w:rPr>
          <w:iCs/>
          <w:szCs w:val="24"/>
        </w:rPr>
        <w:t xml:space="preserve"> </w:t>
      </w:r>
      <w:r w:rsidR="004F3D9B" w:rsidRPr="006009EC">
        <w:rPr>
          <w:iCs/>
          <w:szCs w:val="24"/>
        </w:rPr>
        <w:t>nabavci</w:t>
      </w:r>
      <w:r w:rsidRPr="006009EC">
        <w:rPr>
          <w:iCs/>
          <w:szCs w:val="24"/>
        </w:rPr>
        <w:t xml:space="preserve"> </w:t>
      </w:r>
      <w:r w:rsidR="004F3D9B" w:rsidRPr="006009EC">
        <w:rPr>
          <w:iCs/>
          <w:szCs w:val="24"/>
        </w:rPr>
        <w:t>bude</w:t>
      </w:r>
      <w:r w:rsidRPr="006009EC">
        <w:rPr>
          <w:iCs/>
          <w:szCs w:val="24"/>
        </w:rPr>
        <w:t xml:space="preserve"> </w:t>
      </w:r>
      <w:r w:rsidR="004F3D9B" w:rsidRPr="006009EC">
        <w:rPr>
          <w:iCs/>
          <w:szCs w:val="24"/>
        </w:rPr>
        <w:t>zaklјučen</w:t>
      </w:r>
      <w:r w:rsidRPr="006009EC">
        <w:rPr>
          <w:iCs/>
          <w:szCs w:val="24"/>
        </w:rPr>
        <w:t xml:space="preserve"> </w:t>
      </w:r>
      <w:r w:rsidR="004F3D9B" w:rsidRPr="006009EC">
        <w:rPr>
          <w:iCs/>
          <w:szCs w:val="24"/>
        </w:rPr>
        <w:t>između</w:t>
      </w:r>
      <w:r w:rsidRPr="006009EC">
        <w:rPr>
          <w:iCs/>
          <w:szCs w:val="24"/>
        </w:rPr>
        <w:t xml:space="preserve"> </w:t>
      </w:r>
      <w:r w:rsidR="004F3D9B" w:rsidRPr="006009EC">
        <w:rPr>
          <w:iCs/>
          <w:szCs w:val="24"/>
        </w:rPr>
        <w:t>naručioca</w:t>
      </w:r>
      <w:r w:rsidRPr="006009EC">
        <w:rPr>
          <w:iCs/>
          <w:szCs w:val="24"/>
        </w:rPr>
        <w:t xml:space="preserve"> </w:t>
      </w:r>
      <w:r w:rsidR="004F3D9B" w:rsidRPr="006009EC">
        <w:rPr>
          <w:iCs/>
          <w:szCs w:val="24"/>
        </w:rPr>
        <w:t>i</w:t>
      </w:r>
      <w:r w:rsidRPr="006009EC">
        <w:rPr>
          <w:iCs/>
          <w:szCs w:val="24"/>
        </w:rPr>
        <w:t xml:space="preserve"> </w:t>
      </w:r>
      <w:r w:rsidR="004F3D9B" w:rsidRPr="006009EC">
        <w:rPr>
          <w:iCs/>
          <w:szCs w:val="24"/>
        </w:rPr>
        <w:t>ponuđača</w:t>
      </w:r>
      <w:r w:rsidRPr="006009EC">
        <w:rPr>
          <w:iCs/>
          <w:szCs w:val="24"/>
        </w:rPr>
        <w:t xml:space="preserve"> </w:t>
      </w:r>
      <w:r w:rsidR="004F3D9B" w:rsidRPr="006009EC">
        <w:rPr>
          <w:iCs/>
          <w:szCs w:val="24"/>
        </w:rPr>
        <w:t>koji</w:t>
      </w:r>
      <w:r w:rsidRPr="006009EC">
        <w:rPr>
          <w:iCs/>
          <w:szCs w:val="24"/>
        </w:rPr>
        <w:t xml:space="preserve"> </w:t>
      </w:r>
      <w:r w:rsidR="004F3D9B" w:rsidRPr="006009EC">
        <w:rPr>
          <w:iCs/>
          <w:szCs w:val="24"/>
        </w:rPr>
        <w:t>podnosi</w:t>
      </w:r>
      <w:r w:rsidRPr="006009EC">
        <w:rPr>
          <w:iCs/>
          <w:szCs w:val="24"/>
        </w:rPr>
        <w:t xml:space="preserve"> </w:t>
      </w:r>
      <w:r w:rsidR="004F3D9B" w:rsidRPr="006009EC">
        <w:rPr>
          <w:iCs/>
          <w:szCs w:val="24"/>
        </w:rPr>
        <w:t>ponudu</w:t>
      </w:r>
      <w:r w:rsidRPr="006009EC">
        <w:rPr>
          <w:iCs/>
          <w:szCs w:val="24"/>
        </w:rPr>
        <w:t xml:space="preserve"> </w:t>
      </w:r>
      <w:r w:rsidR="004F3D9B" w:rsidRPr="006009EC">
        <w:rPr>
          <w:iCs/>
          <w:szCs w:val="24"/>
        </w:rPr>
        <w:t>sa</w:t>
      </w:r>
      <w:r w:rsidRPr="006009EC">
        <w:rPr>
          <w:iCs/>
          <w:szCs w:val="24"/>
        </w:rPr>
        <w:t xml:space="preserve"> </w:t>
      </w:r>
      <w:r w:rsidR="004F3D9B" w:rsidRPr="006009EC">
        <w:rPr>
          <w:iCs/>
          <w:szCs w:val="24"/>
        </w:rPr>
        <w:t>podizvođačem</w:t>
      </w:r>
      <w:r w:rsidRPr="006009EC">
        <w:rPr>
          <w:iCs/>
          <w:szCs w:val="24"/>
        </w:rPr>
        <w:t xml:space="preserve">, </w:t>
      </w:r>
      <w:r w:rsidR="004F3D9B" w:rsidRPr="006009EC">
        <w:rPr>
          <w:iCs/>
          <w:szCs w:val="24"/>
        </w:rPr>
        <w:t>taj</w:t>
      </w:r>
      <w:r w:rsidRPr="006009EC">
        <w:rPr>
          <w:iCs/>
          <w:szCs w:val="24"/>
        </w:rPr>
        <w:t xml:space="preserve"> </w:t>
      </w:r>
      <w:r w:rsidR="004F3D9B" w:rsidRPr="006009EC">
        <w:rPr>
          <w:iCs/>
          <w:szCs w:val="24"/>
        </w:rPr>
        <w:t>podizvođač</w:t>
      </w:r>
      <w:r w:rsidRPr="006009EC">
        <w:rPr>
          <w:iCs/>
          <w:szCs w:val="24"/>
        </w:rPr>
        <w:t xml:space="preserve"> </w:t>
      </w:r>
      <w:r w:rsidR="004F3D9B" w:rsidRPr="006009EC">
        <w:rPr>
          <w:iCs/>
          <w:szCs w:val="24"/>
        </w:rPr>
        <w:t>će</w:t>
      </w:r>
      <w:r w:rsidRPr="006009EC">
        <w:rPr>
          <w:iCs/>
          <w:szCs w:val="24"/>
        </w:rPr>
        <w:t xml:space="preserve"> </w:t>
      </w:r>
      <w:r w:rsidR="004F3D9B" w:rsidRPr="006009EC">
        <w:rPr>
          <w:iCs/>
          <w:szCs w:val="24"/>
        </w:rPr>
        <w:t>biti</w:t>
      </w:r>
      <w:r w:rsidRPr="006009EC">
        <w:rPr>
          <w:iCs/>
          <w:szCs w:val="24"/>
        </w:rPr>
        <w:t xml:space="preserve"> </w:t>
      </w:r>
      <w:r w:rsidR="004F3D9B" w:rsidRPr="006009EC">
        <w:rPr>
          <w:iCs/>
          <w:szCs w:val="24"/>
        </w:rPr>
        <w:t>naveden</w:t>
      </w:r>
      <w:r w:rsidRPr="006009EC">
        <w:rPr>
          <w:iCs/>
          <w:szCs w:val="24"/>
        </w:rPr>
        <w:t xml:space="preserve"> </w:t>
      </w:r>
      <w:r w:rsidR="004F3D9B" w:rsidRPr="006009EC">
        <w:rPr>
          <w:iCs/>
          <w:szCs w:val="24"/>
        </w:rPr>
        <w:t>i</w:t>
      </w:r>
      <w:r w:rsidRPr="006009EC">
        <w:rPr>
          <w:iCs/>
          <w:szCs w:val="24"/>
        </w:rPr>
        <w:t xml:space="preserve"> </w:t>
      </w:r>
      <w:r w:rsidR="004F3D9B" w:rsidRPr="006009EC">
        <w:rPr>
          <w:iCs/>
          <w:szCs w:val="24"/>
        </w:rPr>
        <w:t>u</w:t>
      </w:r>
      <w:r w:rsidRPr="006009EC">
        <w:rPr>
          <w:iCs/>
          <w:szCs w:val="24"/>
        </w:rPr>
        <w:t xml:space="preserve"> </w:t>
      </w:r>
      <w:r w:rsidR="004F3D9B" w:rsidRPr="006009EC">
        <w:rPr>
          <w:iCs/>
          <w:szCs w:val="24"/>
        </w:rPr>
        <w:t>ugovoru</w:t>
      </w:r>
      <w:r w:rsidRPr="006009EC">
        <w:rPr>
          <w:iCs/>
          <w:szCs w:val="24"/>
        </w:rPr>
        <w:t xml:space="preserve"> </w:t>
      </w:r>
      <w:r w:rsidR="004F3D9B" w:rsidRPr="006009EC">
        <w:rPr>
          <w:iCs/>
          <w:szCs w:val="24"/>
        </w:rPr>
        <w:t>o</w:t>
      </w:r>
      <w:r w:rsidRPr="006009EC">
        <w:rPr>
          <w:iCs/>
          <w:szCs w:val="24"/>
        </w:rPr>
        <w:t xml:space="preserve"> </w:t>
      </w:r>
      <w:r w:rsidR="004F3D9B" w:rsidRPr="006009EC">
        <w:rPr>
          <w:iCs/>
          <w:szCs w:val="24"/>
        </w:rPr>
        <w:t>javnoj</w:t>
      </w:r>
      <w:r w:rsidRPr="006009EC">
        <w:rPr>
          <w:iCs/>
          <w:szCs w:val="24"/>
        </w:rPr>
        <w:t xml:space="preserve"> </w:t>
      </w:r>
      <w:r w:rsidR="004F3D9B" w:rsidRPr="006009EC">
        <w:rPr>
          <w:iCs/>
          <w:szCs w:val="24"/>
        </w:rPr>
        <w:t>nabavci</w:t>
      </w:r>
      <w:r w:rsidRPr="006009EC">
        <w:rPr>
          <w:iCs/>
          <w:szCs w:val="24"/>
        </w:rPr>
        <w:t>.</w:t>
      </w:r>
      <w:r w:rsidRPr="006009EC">
        <w:rPr>
          <w:rFonts w:eastAsia="TimesNewRomanPSMT"/>
          <w:bCs/>
          <w:szCs w:val="24"/>
        </w:rPr>
        <w:t xml:space="preserve"> </w:t>
      </w:r>
    </w:p>
    <w:p w14:paraId="413D59D0" w14:textId="77777777" w:rsidR="00B50D3B" w:rsidRPr="006009EC" w:rsidRDefault="004F3D9B" w:rsidP="005A5C5B">
      <w:pPr>
        <w:ind w:firstLine="708"/>
        <w:jc w:val="both"/>
        <w:rPr>
          <w:szCs w:val="24"/>
        </w:rPr>
      </w:pPr>
      <w:r w:rsidRPr="006009EC">
        <w:rPr>
          <w:rFonts w:eastAsia="TimesNewRomanPSMT"/>
          <w:bCs/>
          <w:szCs w:val="24"/>
        </w:rPr>
        <w:t>Ponuđač</w:t>
      </w:r>
      <w:r w:rsidR="00A47381" w:rsidRPr="006009EC">
        <w:rPr>
          <w:rFonts w:eastAsia="TimesNewRomanPSMT"/>
          <w:bCs/>
          <w:szCs w:val="24"/>
        </w:rPr>
        <w:t xml:space="preserve"> </w:t>
      </w:r>
      <w:r w:rsidRPr="006009EC">
        <w:rPr>
          <w:rFonts w:eastAsia="TimesNewRomanPSMT"/>
          <w:bCs/>
          <w:szCs w:val="24"/>
        </w:rPr>
        <w:t>je</w:t>
      </w:r>
      <w:r w:rsidR="00A47381" w:rsidRPr="006009EC">
        <w:rPr>
          <w:rFonts w:eastAsia="TimesNewRomanPSMT"/>
          <w:bCs/>
          <w:szCs w:val="24"/>
        </w:rPr>
        <w:t xml:space="preserve"> </w:t>
      </w:r>
      <w:r w:rsidRPr="006009EC">
        <w:rPr>
          <w:rFonts w:eastAsia="TimesNewRomanPSMT"/>
          <w:bCs/>
          <w:szCs w:val="24"/>
        </w:rPr>
        <w:t>dužan</w:t>
      </w:r>
      <w:r w:rsidR="00A47381" w:rsidRPr="006009EC">
        <w:rPr>
          <w:rFonts w:eastAsia="TimesNewRomanPSMT"/>
          <w:bCs/>
          <w:szCs w:val="24"/>
        </w:rPr>
        <w:t xml:space="preserve"> </w:t>
      </w:r>
      <w:r w:rsidRPr="006009EC">
        <w:rPr>
          <w:rFonts w:eastAsia="TimesNewRomanPSMT"/>
          <w:bCs/>
          <w:szCs w:val="24"/>
        </w:rPr>
        <w:t>da</w:t>
      </w:r>
      <w:r w:rsidR="00A47381" w:rsidRPr="006009EC">
        <w:rPr>
          <w:rFonts w:eastAsia="TimesNewRomanPSMT"/>
          <w:bCs/>
          <w:szCs w:val="24"/>
        </w:rPr>
        <w:t xml:space="preserve"> </w:t>
      </w:r>
      <w:r w:rsidRPr="006009EC">
        <w:rPr>
          <w:rFonts w:eastAsia="TimesNewRomanPSMT"/>
          <w:bCs/>
          <w:szCs w:val="24"/>
        </w:rPr>
        <w:t>za</w:t>
      </w:r>
      <w:r w:rsidR="00A47381" w:rsidRPr="006009EC">
        <w:rPr>
          <w:rFonts w:eastAsia="TimesNewRomanPSMT"/>
          <w:bCs/>
          <w:szCs w:val="24"/>
        </w:rPr>
        <w:t xml:space="preserve"> </w:t>
      </w:r>
      <w:r w:rsidRPr="006009EC">
        <w:rPr>
          <w:rFonts w:eastAsia="TimesNewRomanPSMT"/>
          <w:bCs/>
          <w:szCs w:val="24"/>
        </w:rPr>
        <w:t>podizvođače</w:t>
      </w:r>
      <w:r w:rsidR="00A47381" w:rsidRPr="006009EC">
        <w:rPr>
          <w:rFonts w:eastAsia="TimesNewRomanPSMT"/>
          <w:bCs/>
          <w:szCs w:val="24"/>
        </w:rPr>
        <w:t xml:space="preserve"> </w:t>
      </w:r>
      <w:r w:rsidRPr="006009EC">
        <w:rPr>
          <w:rFonts w:eastAsia="TimesNewRomanPSMT"/>
          <w:bCs/>
          <w:szCs w:val="24"/>
        </w:rPr>
        <w:t>dostavi</w:t>
      </w:r>
      <w:r w:rsidR="00A47381" w:rsidRPr="006009EC">
        <w:rPr>
          <w:rFonts w:eastAsia="TimesNewRomanPSMT"/>
          <w:bCs/>
          <w:szCs w:val="24"/>
        </w:rPr>
        <w:t xml:space="preserve"> </w:t>
      </w:r>
      <w:r w:rsidRPr="006009EC">
        <w:rPr>
          <w:rFonts w:eastAsia="TimesNewRomanPSMT"/>
          <w:bCs/>
          <w:szCs w:val="24"/>
        </w:rPr>
        <w:t>dokaze</w:t>
      </w:r>
      <w:r w:rsidR="00A47381" w:rsidRPr="006009EC">
        <w:rPr>
          <w:rFonts w:eastAsia="TimesNewRomanPSMT"/>
          <w:bCs/>
          <w:szCs w:val="24"/>
        </w:rPr>
        <w:t xml:space="preserve"> </w:t>
      </w:r>
      <w:r w:rsidRPr="006009EC">
        <w:rPr>
          <w:rFonts w:eastAsia="TimesNewRomanPSMT"/>
          <w:bCs/>
          <w:szCs w:val="24"/>
        </w:rPr>
        <w:t>o</w:t>
      </w:r>
      <w:r w:rsidR="00A47381" w:rsidRPr="006009EC">
        <w:rPr>
          <w:rFonts w:eastAsia="TimesNewRomanPSMT"/>
          <w:bCs/>
          <w:szCs w:val="24"/>
        </w:rPr>
        <w:t xml:space="preserve"> </w:t>
      </w:r>
      <w:r w:rsidRPr="006009EC">
        <w:rPr>
          <w:rFonts w:eastAsia="TimesNewRomanPSMT"/>
          <w:bCs/>
          <w:szCs w:val="24"/>
        </w:rPr>
        <w:t>ispunjenosti</w:t>
      </w:r>
      <w:r w:rsidR="00A47381" w:rsidRPr="006009EC">
        <w:rPr>
          <w:rFonts w:eastAsia="TimesNewRomanPSMT"/>
          <w:bCs/>
          <w:szCs w:val="24"/>
        </w:rPr>
        <w:t xml:space="preserve"> </w:t>
      </w:r>
      <w:r w:rsidRPr="006009EC">
        <w:rPr>
          <w:rFonts w:eastAsia="TimesNewRomanPSMT"/>
          <w:bCs/>
          <w:szCs w:val="24"/>
        </w:rPr>
        <w:t>uslova</w:t>
      </w:r>
      <w:r w:rsidR="00A47381" w:rsidRPr="006009EC">
        <w:rPr>
          <w:rFonts w:eastAsia="TimesNewRomanPSMT"/>
          <w:bCs/>
          <w:szCs w:val="24"/>
        </w:rPr>
        <w:t xml:space="preserve"> </w:t>
      </w:r>
      <w:r w:rsidRPr="006009EC">
        <w:rPr>
          <w:rFonts w:eastAsia="TimesNewRomanPSMT"/>
          <w:bCs/>
          <w:szCs w:val="24"/>
        </w:rPr>
        <w:t>koji</w:t>
      </w:r>
      <w:r w:rsidR="0079377F" w:rsidRPr="006009EC">
        <w:rPr>
          <w:rFonts w:eastAsia="TimesNewRomanPSMT"/>
          <w:bCs/>
          <w:szCs w:val="24"/>
        </w:rPr>
        <w:t xml:space="preserve"> </w:t>
      </w:r>
      <w:r w:rsidRPr="006009EC">
        <w:rPr>
          <w:rFonts w:eastAsia="TimesNewRomanPSMT"/>
          <w:bCs/>
          <w:szCs w:val="24"/>
        </w:rPr>
        <w:t>su</w:t>
      </w:r>
      <w:r w:rsidR="0079377F" w:rsidRPr="006009EC">
        <w:rPr>
          <w:rFonts w:eastAsia="TimesNewRomanPSMT"/>
          <w:bCs/>
          <w:szCs w:val="24"/>
        </w:rPr>
        <w:t xml:space="preserve"> </w:t>
      </w:r>
      <w:r w:rsidRPr="006009EC">
        <w:rPr>
          <w:rFonts w:eastAsia="TimesNewRomanPSMT"/>
          <w:bCs/>
          <w:szCs w:val="24"/>
        </w:rPr>
        <w:t>navedeni</w:t>
      </w:r>
      <w:r w:rsidR="0079377F" w:rsidRPr="006009EC">
        <w:rPr>
          <w:rFonts w:eastAsia="TimesNewRomanPSMT"/>
          <w:bCs/>
          <w:szCs w:val="24"/>
        </w:rPr>
        <w:t xml:space="preserve"> </w:t>
      </w:r>
      <w:proofErr w:type="gramStart"/>
      <w:r w:rsidRPr="006009EC">
        <w:rPr>
          <w:rFonts w:eastAsia="TimesNewRomanPSMT"/>
          <w:bCs/>
          <w:szCs w:val="24"/>
        </w:rPr>
        <w:t>u</w:t>
      </w:r>
      <w:r w:rsidR="0079377F" w:rsidRPr="006009EC">
        <w:rPr>
          <w:rFonts w:eastAsia="TimesNewRomanPSMT"/>
          <w:bCs/>
          <w:szCs w:val="24"/>
        </w:rPr>
        <w:t xml:space="preserve"> </w:t>
      </w:r>
      <w:r w:rsidR="00A47381" w:rsidRPr="006009EC">
        <w:rPr>
          <w:rFonts w:eastAsia="TimesNewRomanPSMT"/>
          <w:bCs/>
          <w:szCs w:val="24"/>
        </w:rPr>
        <w:t xml:space="preserve"> </w:t>
      </w:r>
      <w:r w:rsidRPr="006009EC">
        <w:rPr>
          <w:rFonts w:eastAsia="TimesNewRomanPSMT"/>
          <w:bCs/>
          <w:szCs w:val="24"/>
          <w:lang w:val="sr-Cyrl-CS"/>
        </w:rPr>
        <w:t>poglavl</w:t>
      </w:r>
      <w:proofErr w:type="gramEnd"/>
      <w:r w:rsidRPr="006009EC">
        <w:rPr>
          <w:rFonts w:eastAsia="TimesNewRomanPSMT"/>
          <w:bCs/>
          <w:szCs w:val="24"/>
          <w:lang w:val="sr-Cyrl-CS"/>
        </w:rPr>
        <w:t>јu</w:t>
      </w:r>
      <w:r w:rsidR="00A47381" w:rsidRPr="006009EC">
        <w:rPr>
          <w:rFonts w:eastAsia="TimesNewRomanPSMT"/>
          <w:bCs/>
          <w:szCs w:val="24"/>
        </w:rPr>
        <w:t xml:space="preserve"> V.</w:t>
      </w:r>
      <w:r w:rsidR="00A47381" w:rsidRPr="006009EC">
        <w:rPr>
          <w:rFonts w:eastAsia="TimesNewRomanPSMT"/>
          <w:bCs/>
          <w:szCs w:val="24"/>
          <w:lang w:val="ru-RU"/>
        </w:rPr>
        <w:t xml:space="preserve"> </w:t>
      </w:r>
      <w:r w:rsidRPr="006009EC">
        <w:rPr>
          <w:rFonts w:eastAsia="Calibri-Bold"/>
          <w:bCs/>
          <w:color w:val="000000"/>
          <w:szCs w:val="24"/>
        </w:rPr>
        <w:t>USLOVI</w:t>
      </w:r>
      <w:r w:rsidR="00B50D3B" w:rsidRPr="006009EC">
        <w:rPr>
          <w:rFonts w:eastAsia="Calibri-Bold"/>
          <w:bCs/>
          <w:color w:val="000000"/>
          <w:szCs w:val="24"/>
        </w:rPr>
        <w:t xml:space="preserve"> </w:t>
      </w:r>
      <w:r w:rsidRPr="006009EC">
        <w:rPr>
          <w:rFonts w:eastAsia="Calibri-Bold"/>
          <w:bCs/>
          <w:color w:val="000000"/>
          <w:szCs w:val="24"/>
        </w:rPr>
        <w:t>ZA</w:t>
      </w:r>
      <w:r w:rsidR="00B50D3B" w:rsidRPr="006009EC">
        <w:rPr>
          <w:rFonts w:eastAsia="Calibri-Bold"/>
          <w:bCs/>
          <w:color w:val="000000"/>
          <w:szCs w:val="24"/>
        </w:rPr>
        <w:t xml:space="preserve"> </w:t>
      </w:r>
      <w:r w:rsidRPr="006009EC">
        <w:rPr>
          <w:rFonts w:eastAsia="Calibri-Bold"/>
          <w:bCs/>
          <w:color w:val="000000"/>
          <w:szCs w:val="24"/>
        </w:rPr>
        <w:t>UČEŠĆE</w:t>
      </w:r>
      <w:r w:rsidR="00B50D3B" w:rsidRPr="006009EC">
        <w:rPr>
          <w:rFonts w:eastAsia="Calibri-Bold"/>
          <w:bCs/>
          <w:color w:val="000000"/>
          <w:szCs w:val="24"/>
        </w:rPr>
        <w:t xml:space="preserve"> </w:t>
      </w:r>
      <w:r w:rsidRPr="006009EC">
        <w:rPr>
          <w:rFonts w:eastAsia="Calibri-Bold"/>
          <w:bCs/>
          <w:color w:val="000000"/>
          <w:szCs w:val="24"/>
        </w:rPr>
        <w:t>U</w:t>
      </w:r>
      <w:r w:rsidR="00B50D3B" w:rsidRPr="006009EC">
        <w:rPr>
          <w:rFonts w:eastAsia="Calibri-Bold"/>
          <w:bCs/>
          <w:color w:val="000000"/>
          <w:szCs w:val="24"/>
        </w:rPr>
        <w:t xml:space="preserve"> </w:t>
      </w:r>
      <w:r w:rsidRPr="006009EC">
        <w:rPr>
          <w:rFonts w:eastAsia="Calibri-Bold"/>
          <w:bCs/>
          <w:color w:val="000000"/>
          <w:szCs w:val="24"/>
        </w:rPr>
        <w:t>POSTUPKU</w:t>
      </w:r>
      <w:r w:rsidR="00B50D3B" w:rsidRPr="006009EC">
        <w:rPr>
          <w:rFonts w:eastAsia="Calibri-Bold"/>
          <w:bCs/>
          <w:color w:val="000000"/>
          <w:szCs w:val="24"/>
        </w:rPr>
        <w:t xml:space="preserve"> </w:t>
      </w:r>
      <w:r w:rsidRPr="006009EC">
        <w:rPr>
          <w:rFonts w:eastAsia="Calibri-Bold"/>
          <w:bCs/>
          <w:color w:val="000000"/>
          <w:szCs w:val="24"/>
        </w:rPr>
        <w:t>JAVNE</w:t>
      </w:r>
      <w:r w:rsidR="00B50D3B" w:rsidRPr="006009EC">
        <w:rPr>
          <w:rFonts w:eastAsia="Calibri-Bold"/>
          <w:bCs/>
          <w:color w:val="000000"/>
          <w:szCs w:val="24"/>
        </w:rPr>
        <w:t xml:space="preserve"> </w:t>
      </w:r>
      <w:r w:rsidRPr="006009EC">
        <w:rPr>
          <w:rFonts w:eastAsia="Calibri-Bold"/>
          <w:bCs/>
          <w:color w:val="000000"/>
          <w:szCs w:val="24"/>
        </w:rPr>
        <w:t>NABAVKE</w:t>
      </w:r>
      <w:r w:rsidR="00B50D3B" w:rsidRPr="006009EC">
        <w:rPr>
          <w:rFonts w:eastAsia="Calibri-Bold"/>
          <w:bCs/>
          <w:color w:val="000000"/>
          <w:szCs w:val="24"/>
        </w:rPr>
        <w:t xml:space="preserve"> </w:t>
      </w:r>
      <w:r w:rsidRPr="006009EC">
        <w:rPr>
          <w:rFonts w:eastAsia="Calibri-Bold"/>
          <w:bCs/>
          <w:color w:val="000000"/>
          <w:szCs w:val="24"/>
        </w:rPr>
        <w:t>IZ</w:t>
      </w:r>
      <w:r w:rsidR="00B50D3B" w:rsidRPr="006009EC">
        <w:rPr>
          <w:rFonts w:eastAsia="Calibri-Bold"/>
          <w:bCs/>
          <w:color w:val="000000"/>
          <w:szCs w:val="24"/>
        </w:rPr>
        <w:t xml:space="preserve"> </w:t>
      </w:r>
      <w:r w:rsidRPr="006009EC">
        <w:rPr>
          <w:rFonts w:eastAsia="Calibri-Bold"/>
          <w:bCs/>
          <w:color w:val="000000"/>
          <w:szCs w:val="24"/>
        </w:rPr>
        <w:t>ČL</w:t>
      </w:r>
      <w:r w:rsidR="00B50D3B" w:rsidRPr="006009EC">
        <w:rPr>
          <w:rFonts w:eastAsia="Calibri-Bold"/>
          <w:bCs/>
          <w:color w:val="000000"/>
          <w:szCs w:val="24"/>
        </w:rPr>
        <w:t xml:space="preserve">.  75. </w:t>
      </w:r>
      <w:r w:rsidRPr="006009EC">
        <w:rPr>
          <w:rFonts w:eastAsia="Calibri-Bold"/>
          <w:bCs/>
          <w:color w:val="000000"/>
          <w:szCs w:val="24"/>
        </w:rPr>
        <w:t>I</w:t>
      </w:r>
      <w:r w:rsidR="00B50D3B" w:rsidRPr="006009EC">
        <w:rPr>
          <w:rFonts w:eastAsia="Calibri-Bold"/>
          <w:bCs/>
          <w:color w:val="000000"/>
          <w:szCs w:val="24"/>
        </w:rPr>
        <w:t xml:space="preserve"> 76. </w:t>
      </w:r>
      <w:r w:rsidRPr="006009EC">
        <w:rPr>
          <w:rFonts w:eastAsia="Calibri-Bold"/>
          <w:bCs/>
          <w:color w:val="000000"/>
          <w:szCs w:val="24"/>
        </w:rPr>
        <w:t>ZAKONA</w:t>
      </w:r>
      <w:r w:rsidR="00B50D3B" w:rsidRPr="006009EC">
        <w:rPr>
          <w:rFonts w:eastAsia="Calibri-Bold"/>
          <w:bCs/>
          <w:color w:val="000000"/>
          <w:szCs w:val="24"/>
        </w:rPr>
        <w:t xml:space="preserve"> </w:t>
      </w:r>
      <w:r w:rsidRPr="006009EC">
        <w:rPr>
          <w:rFonts w:eastAsia="Calibri-Bold"/>
          <w:bCs/>
          <w:color w:val="000000"/>
          <w:szCs w:val="24"/>
        </w:rPr>
        <w:t>O</w:t>
      </w:r>
      <w:r w:rsidR="00B50D3B" w:rsidRPr="006009EC">
        <w:rPr>
          <w:rFonts w:eastAsia="Calibri-Bold"/>
          <w:bCs/>
          <w:color w:val="000000"/>
          <w:szCs w:val="24"/>
        </w:rPr>
        <w:t xml:space="preserve"> </w:t>
      </w:r>
      <w:r w:rsidRPr="006009EC">
        <w:rPr>
          <w:rFonts w:eastAsia="Calibri-Bold"/>
          <w:bCs/>
          <w:color w:val="000000"/>
          <w:szCs w:val="24"/>
        </w:rPr>
        <w:t>JAVNIM</w:t>
      </w:r>
      <w:r w:rsidR="00B50D3B" w:rsidRPr="006009EC">
        <w:rPr>
          <w:rFonts w:eastAsia="Calibri-Bold"/>
          <w:bCs/>
          <w:color w:val="000000"/>
          <w:szCs w:val="24"/>
        </w:rPr>
        <w:t xml:space="preserve"> </w:t>
      </w:r>
      <w:r w:rsidRPr="006009EC">
        <w:rPr>
          <w:rFonts w:eastAsia="Calibri-Bold"/>
          <w:bCs/>
          <w:color w:val="000000"/>
          <w:szCs w:val="24"/>
        </w:rPr>
        <w:t>NABAVKAMA</w:t>
      </w:r>
      <w:r w:rsidR="00B50D3B" w:rsidRPr="006009EC">
        <w:rPr>
          <w:rFonts w:eastAsia="Calibri-Bold"/>
          <w:bCs/>
          <w:color w:val="000000"/>
          <w:szCs w:val="24"/>
        </w:rPr>
        <w:t xml:space="preserve"> </w:t>
      </w:r>
      <w:r w:rsidRPr="006009EC">
        <w:rPr>
          <w:rFonts w:eastAsia="Calibri-Bold"/>
          <w:bCs/>
          <w:color w:val="000000"/>
          <w:szCs w:val="24"/>
        </w:rPr>
        <w:t>I</w:t>
      </w:r>
      <w:r w:rsidR="00B50D3B" w:rsidRPr="006009EC">
        <w:rPr>
          <w:rFonts w:eastAsia="Calibri-Bold"/>
          <w:bCs/>
          <w:color w:val="000000"/>
          <w:szCs w:val="24"/>
        </w:rPr>
        <w:t xml:space="preserve"> </w:t>
      </w:r>
      <w:r w:rsidRPr="006009EC">
        <w:rPr>
          <w:rFonts w:eastAsia="Calibri-Bold"/>
          <w:bCs/>
          <w:color w:val="000000"/>
          <w:szCs w:val="24"/>
        </w:rPr>
        <w:t>UPUTSTVO</w:t>
      </w:r>
      <w:r w:rsidR="00B50D3B" w:rsidRPr="006009EC">
        <w:rPr>
          <w:rFonts w:eastAsia="Calibri-Bold"/>
          <w:bCs/>
          <w:color w:val="000000"/>
          <w:szCs w:val="24"/>
        </w:rPr>
        <w:t xml:space="preserve"> </w:t>
      </w:r>
      <w:r w:rsidRPr="006009EC">
        <w:rPr>
          <w:rFonts w:eastAsia="Calibri-Bold"/>
          <w:bCs/>
          <w:color w:val="000000"/>
          <w:szCs w:val="24"/>
        </w:rPr>
        <w:t>KAKO</w:t>
      </w:r>
      <w:r w:rsidR="00B50D3B" w:rsidRPr="006009EC">
        <w:rPr>
          <w:rFonts w:eastAsia="Calibri-Bold"/>
          <w:bCs/>
          <w:color w:val="000000"/>
          <w:szCs w:val="24"/>
        </w:rPr>
        <w:t xml:space="preserve"> </w:t>
      </w:r>
      <w:r w:rsidRPr="006009EC">
        <w:rPr>
          <w:rFonts w:eastAsia="Calibri-Bold"/>
          <w:bCs/>
          <w:color w:val="000000"/>
          <w:szCs w:val="24"/>
        </w:rPr>
        <w:t>SE</w:t>
      </w:r>
      <w:r w:rsidR="00B50D3B" w:rsidRPr="006009EC">
        <w:rPr>
          <w:rFonts w:eastAsia="Calibri-Bold"/>
          <w:bCs/>
          <w:color w:val="000000"/>
          <w:szCs w:val="24"/>
        </w:rPr>
        <w:t xml:space="preserve"> </w:t>
      </w:r>
      <w:r w:rsidRPr="006009EC">
        <w:rPr>
          <w:rFonts w:eastAsia="Calibri-Bold"/>
          <w:bCs/>
          <w:color w:val="000000"/>
          <w:szCs w:val="24"/>
        </w:rPr>
        <w:t>DOKAZUJE</w:t>
      </w:r>
      <w:r w:rsidR="00B50D3B" w:rsidRPr="006009EC">
        <w:rPr>
          <w:rFonts w:eastAsia="Calibri-Bold"/>
          <w:bCs/>
          <w:color w:val="000000"/>
          <w:szCs w:val="24"/>
        </w:rPr>
        <w:t xml:space="preserve"> </w:t>
      </w:r>
      <w:r w:rsidRPr="006009EC">
        <w:rPr>
          <w:rFonts w:eastAsia="Calibri-Bold"/>
          <w:bCs/>
          <w:color w:val="000000"/>
          <w:szCs w:val="24"/>
        </w:rPr>
        <w:t>ISPUNјENOST</w:t>
      </w:r>
      <w:r w:rsidR="00B50D3B" w:rsidRPr="006009EC">
        <w:rPr>
          <w:rFonts w:eastAsia="Calibri-Bold"/>
          <w:bCs/>
          <w:color w:val="000000"/>
          <w:szCs w:val="24"/>
        </w:rPr>
        <w:t xml:space="preserve"> </w:t>
      </w:r>
      <w:r w:rsidRPr="006009EC">
        <w:rPr>
          <w:rFonts w:eastAsia="Calibri-Bold"/>
          <w:bCs/>
          <w:color w:val="000000"/>
          <w:szCs w:val="24"/>
        </w:rPr>
        <w:t>TIH</w:t>
      </w:r>
      <w:r w:rsidR="00B50D3B" w:rsidRPr="006009EC">
        <w:rPr>
          <w:rFonts w:eastAsia="Calibri-Bold"/>
          <w:bCs/>
          <w:color w:val="000000"/>
          <w:szCs w:val="24"/>
        </w:rPr>
        <w:t xml:space="preserve"> </w:t>
      </w:r>
      <w:r w:rsidRPr="006009EC">
        <w:rPr>
          <w:rFonts w:eastAsia="Calibri-Bold"/>
          <w:bCs/>
          <w:color w:val="000000"/>
          <w:szCs w:val="24"/>
        </w:rPr>
        <w:t>USLOVA</w:t>
      </w:r>
      <w:r w:rsidR="00B50D3B" w:rsidRPr="006009EC">
        <w:rPr>
          <w:rFonts w:eastAsia="Calibri-Bold"/>
          <w:bCs/>
          <w:color w:val="000000"/>
          <w:szCs w:val="24"/>
        </w:rPr>
        <w:t xml:space="preserve"> </w:t>
      </w:r>
      <w:r w:rsidRPr="006009EC">
        <w:rPr>
          <w:rFonts w:eastAsia="Calibri-Bold"/>
          <w:bCs/>
          <w:color w:val="000000"/>
          <w:szCs w:val="24"/>
        </w:rPr>
        <w:t>Konkursne</w:t>
      </w:r>
      <w:r w:rsidR="00B50D3B" w:rsidRPr="006009EC">
        <w:rPr>
          <w:rFonts w:eastAsia="Calibri-Bold"/>
          <w:bCs/>
          <w:color w:val="000000"/>
          <w:szCs w:val="24"/>
        </w:rPr>
        <w:t xml:space="preserve"> </w:t>
      </w:r>
      <w:r w:rsidRPr="006009EC">
        <w:rPr>
          <w:rFonts w:eastAsia="Calibri-Bold"/>
          <w:bCs/>
          <w:color w:val="000000"/>
          <w:szCs w:val="24"/>
        </w:rPr>
        <w:t>dokumentacije</w:t>
      </w:r>
      <w:r w:rsidR="00B50D3B" w:rsidRPr="006009EC">
        <w:rPr>
          <w:rFonts w:eastAsia="Calibri-Bold"/>
          <w:bCs/>
          <w:color w:val="000000"/>
          <w:szCs w:val="24"/>
        </w:rPr>
        <w:t xml:space="preserve">, </w:t>
      </w:r>
      <w:r w:rsidRPr="006009EC">
        <w:rPr>
          <w:rFonts w:eastAsia="Calibri-Bold"/>
          <w:bCs/>
          <w:color w:val="000000"/>
          <w:szCs w:val="24"/>
        </w:rPr>
        <w:t>na</w:t>
      </w:r>
      <w:r w:rsidR="0079377F" w:rsidRPr="006009EC">
        <w:rPr>
          <w:rFonts w:eastAsia="Calibri-Bold"/>
          <w:bCs/>
          <w:color w:val="000000"/>
          <w:szCs w:val="24"/>
        </w:rPr>
        <w:t xml:space="preserve"> </w:t>
      </w:r>
      <w:r w:rsidRPr="006009EC">
        <w:rPr>
          <w:rFonts w:eastAsia="Calibri-Bold"/>
          <w:bCs/>
          <w:color w:val="000000"/>
          <w:szCs w:val="24"/>
        </w:rPr>
        <w:t>način</w:t>
      </w:r>
      <w:r w:rsidR="0079377F" w:rsidRPr="006009EC">
        <w:rPr>
          <w:rFonts w:eastAsia="Calibri-Bold"/>
          <w:bCs/>
          <w:color w:val="000000"/>
          <w:szCs w:val="24"/>
        </w:rPr>
        <w:t xml:space="preserve"> </w:t>
      </w:r>
      <w:r w:rsidRPr="006009EC">
        <w:rPr>
          <w:rFonts w:eastAsia="Calibri-Bold"/>
          <w:bCs/>
          <w:color w:val="000000"/>
          <w:szCs w:val="24"/>
        </w:rPr>
        <w:t>kako</w:t>
      </w:r>
      <w:r w:rsidR="0079377F" w:rsidRPr="006009EC">
        <w:rPr>
          <w:rFonts w:eastAsia="Calibri-Bold"/>
          <w:bCs/>
          <w:color w:val="000000"/>
          <w:szCs w:val="24"/>
        </w:rPr>
        <w:t xml:space="preserve"> </w:t>
      </w:r>
      <w:r w:rsidRPr="006009EC">
        <w:rPr>
          <w:rFonts w:eastAsia="Calibri-Bold"/>
          <w:bCs/>
          <w:color w:val="000000"/>
          <w:szCs w:val="24"/>
        </w:rPr>
        <w:t>je</w:t>
      </w:r>
      <w:r w:rsidR="0079377F" w:rsidRPr="006009EC">
        <w:rPr>
          <w:rFonts w:eastAsia="Calibri-Bold"/>
          <w:bCs/>
          <w:color w:val="000000"/>
          <w:szCs w:val="24"/>
        </w:rPr>
        <w:t xml:space="preserve"> </w:t>
      </w:r>
      <w:r w:rsidR="00D05BEB" w:rsidRPr="006009EC">
        <w:rPr>
          <w:rFonts w:eastAsia="Calibri-Bold"/>
          <w:bCs/>
          <w:color w:val="000000"/>
          <w:szCs w:val="24"/>
        </w:rPr>
        <w:t>t</w:t>
      </w:r>
      <w:r w:rsidRPr="006009EC">
        <w:rPr>
          <w:rFonts w:eastAsia="Calibri-Bold"/>
          <w:bCs/>
          <w:color w:val="000000"/>
          <w:szCs w:val="24"/>
        </w:rPr>
        <w:t>o</w:t>
      </w:r>
      <w:r w:rsidR="0079377F" w:rsidRPr="006009EC">
        <w:rPr>
          <w:rFonts w:eastAsia="Calibri-Bold"/>
          <w:bCs/>
          <w:color w:val="000000"/>
          <w:szCs w:val="24"/>
        </w:rPr>
        <w:t xml:space="preserve"> </w:t>
      </w:r>
      <w:r w:rsidRPr="006009EC">
        <w:rPr>
          <w:rFonts w:eastAsia="Calibri-Bold"/>
          <w:bCs/>
          <w:color w:val="000000"/>
          <w:szCs w:val="24"/>
        </w:rPr>
        <w:t>navedeno</w:t>
      </w:r>
      <w:r w:rsidR="0079377F" w:rsidRPr="006009EC">
        <w:rPr>
          <w:rFonts w:eastAsia="Calibri-Bold"/>
          <w:bCs/>
          <w:color w:val="000000"/>
          <w:szCs w:val="24"/>
        </w:rPr>
        <w:t xml:space="preserve"> </w:t>
      </w:r>
      <w:r w:rsidRPr="006009EC">
        <w:rPr>
          <w:rFonts w:eastAsia="Calibri-Bold"/>
          <w:bCs/>
          <w:color w:val="000000"/>
          <w:szCs w:val="24"/>
        </w:rPr>
        <w:t>u</w:t>
      </w:r>
      <w:r w:rsidR="00B50D3B" w:rsidRPr="006009EC">
        <w:rPr>
          <w:rFonts w:eastAsia="Calibri-Bold"/>
          <w:bCs/>
          <w:color w:val="000000"/>
          <w:szCs w:val="24"/>
        </w:rPr>
        <w:t xml:space="preserve"> </w:t>
      </w:r>
      <w:r w:rsidRPr="006009EC">
        <w:rPr>
          <w:rFonts w:eastAsia="Calibri-Bold"/>
          <w:bCs/>
          <w:color w:val="000000"/>
          <w:szCs w:val="24"/>
        </w:rPr>
        <w:t>delu</w:t>
      </w:r>
      <w:r w:rsidR="00B50D3B" w:rsidRPr="006009EC">
        <w:rPr>
          <w:rFonts w:eastAsia="Calibri-Bold"/>
          <w:bCs/>
          <w:color w:val="000000"/>
          <w:szCs w:val="24"/>
        </w:rPr>
        <w:t xml:space="preserve"> </w:t>
      </w:r>
      <w:r w:rsidRPr="006009EC">
        <w:rPr>
          <w:rFonts w:eastAsia="Calibri-Bold"/>
          <w:bCs/>
          <w:color w:val="000000"/>
          <w:szCs w:val="24"/>
        </w:rPr>
        <w:t>tog</w:t>
      </w:r>
      <w:r w:rsidR="0079377F" w:rsidRPr="006009EC">
        <w:rPr>
          <w:rFonts w:eastAsia="Calibri-Bold"/>
          <w:bCs/>
          <w:color w:val="000000"/>
          <w:szCs w:val="24"/>
        </w:rPr>
        <w:t xml:space="preserve"> </w:t>
      </w:r>
      <w:r w:rsidRPr="006009EC">
        <w:rPr>
          <w:rFonts w:eastAsia="Calibri-Bold"/>
          <w:bCs/>
          <w:color w:val="000000"/>
          <w:szCs w:val="24"/>
        </w:rPr>
        <w:t>poglavlјa</w:t>
      </w:r>
      <w:r w:rsidR="0079377F" w:rsidRPr="006009EC">
        <w:rPr>
          <w:rFonts w:eastAsia="Calibri-Bold"/>
          <w:bCs/>
          <w:color w:val="000000"/>
          <w:szCs w:val="24"/>
        </w:rPr>
        <w:t xml:space="preserve"> </w:t>
      </w:r>
      <w:r w:rsidRPr="006009EC">
        <w:rPr>
          <w:rFonts w:eastAsia="Calibri-Bold"/>
          <w:bCs/>
          <w:color w:val="000000"/>
          <w:szCs w:val="24"/>
        </w:rPr>
        <w:t>koji</w:t>
      </w:r>
      <w:r w:rsidR="00B50D3B" w:rsidRPr="006009EC">
        <w:rPr>
          <w:rFonts w:eastAsia="Calibri-Bold"/>
          <w:bCs/>
          <w:color w:val="000000"/>
          <w:szCs w:val="24"/>
        </w:rPr>
        <w:t xml:space="preserve"> </w:t>
      </w:r>
      <w:r w:rsidRPr="006009EC">
        <w:rPr>
          <w:rFonts w:eastAsia="Calibri-Bold"/>
          <w:bCs/>
          <w:color w:val="000000"/>
          <w:szCs w:val="24"/>
        </w:rPr>
        <w:t>se</w:t>
      </w:r>
      <w:r w:rsidR="00B50D3B" w:rsidRPr="006009EC">
        <w:rPr>
          <w:rFonts w:eastAsia="Calibri-Bold"/>
          <w:bCs/>
          <w:color w:val="000000"/>
          <w:szCs w:val="24"/>
        </w:rPr>
        <w:t xml:space="preserve"> </w:t>
      </w:r>
      <w:r w:rsidRPr="006009EC">
        <w:rPr>
          <w:rFonts w:eastAsia="Calibri-Bold"/>
          <w:bCs/>
          <w:color w:val="000000"/>
          <w:szCs w:val="24"/>
        </w:rPr>
        <w:t>odnosi</w:t>
      </w:r>
      <w:r w:rsidR="00B50D3B" w:rsidRPr="006009EC">
        <w:rPr>
          <w:rFonts w:eastAsia="Calibri-Bold"/>
          <w:bCs/>
          <w:color w:val="000000"/>
          <w:szCs w:val="24"/>
        </w:rPr>
        <w:t xml:space="preserve"> </w:t>
      </w:r>
      <w:r w:rsidRPr="006009EC">
        <w:rPr>
          <w:rFonts w:eastAsia="Calibri-Bold"/>
          <w:bCs/>
          <w:color w:val="000000"/>
          <w:szCs w:val="24"/>
        </w:rPr>
        <w:t>na</w:t>
      </w:r>
      <w:r w:rsidR="00B50D3B" w:rsidRPr="006009EC">
        <w:rPr>
          <w:rFonts w:eastAsia="Calibri-Bold"/>
          <w:bCs/>
          <w:color w:val="000000"/>
          <w:szCs w:val="24"/>
        </w:rPr>
        <w:t xml:space="preserve"> </w:t>
      </w:r>
      <w:r w:rsidRPr="006009EC">
        <w:rPr>
          <w:rFonts w:eastAsia="Calibri-Bold"/>
          <w:b/>
          <w:i/>
          <w:iCs/>
          <w:color w:val="000000"/>
          <w:szCs w:val="24"/>
          <w:u w:val="single"/>
        </w:rPr>
        <w:t>Dokazivanje</w:t>
      </w:r>
      <w:r w:rsidR="00B50D3B" w:rsidRPr="006009EC">
        <w:rPr>
          <w:rFonts w:eastAsia="Calibri-Bold"/>
          <w:b/>
          <w:i/>
          <w:iCs/>
          <w:color w:val="000000"/>
          <w:szCs w:val="24"/>
          <w:u w:val="single"/>
        </w:rPr>
        <w:t xml:space="preserve"> </w:t>
      </w:r>
      <w:r w:rsidRPr="006009EC">
        <w:rPr>
          <w:rFonts w:eastAsia="Calibri-Bold"/>
          <w:b/>
          <w:i/>
          <w:iCs/>
          <w:color w:val="000000"/>
          <w:szCs w:val="24"/>
          <w:u w:val="single"/>
        </w:rPr>
        <w:t>ispunjenosti</w:t>
      </w:r>
      <w:r w:rsidR="00B50D3B" w:rsidRPr="006009EC">
        <w:rPr>
          <w:rFonts w:eastAsia="Calibri-Bold"/>
          <w:b/>
          <w:i/>
          <w:iCs/>
          <w:color w:val="000000"/>
          <w:szCs w:val="24"/>
          <w:u w:val="single"/>
        </w:rPr>
        <w:t xml:space="preserve"> </w:t>
      </w:r>
      <w:r w:rsidRPr="006009EC">
        <w:rPr>
          <w:rFonts w:eastAsia="Calibri-Bold"/>
          <w:b/>
          <w:i/>
          <w:iCs/>
          <w:color w:val="000000"/>
          <w:szCs w:val="24"/>
          <w:u w:val="single"/>
        </w:rPr>
        <w:t>obaveznih</w:t>
      </w:r>
      <w:r w:rsidR="00B50D3B" w:rsidRPr="006009EC">
        <w:rPr>
          <w:rFonts w:eastAsia="Calibri-Bold"/>
          <w:b/>
          <w:i/>
          <w:iCs/>
          <w:color w:val="000000"/>
          <w:szCs w:val="24"/>
          <w:u w:val="single"/>
        </w:rPr>
        <w:t xml:space="preserve"> </w:t>
      </w:r>
      <w:r w:rsidR="00F40110" w:rsidRPr="006009EC">
        <w:rPr>
          <w:rFonts w:eastAsia="Calibri-Bold"/>
          <w:b/>
          <w:i/>
          <w:iCs/>
          <w:color w:val="000000"/>
          <w:szCs w:val="24"/>
          <w:u w:val="single"/>
        </w:rPr>
        <w:t xml:space="preserve">i dodatnih </w:t>
      </w:r>
      <w:r w:rsidRPr="006009EC">
        <w:rPr>
          <w:rFonts w:eastAsia="Calibri-Bold"/>
          <w:b/>
          <w:i/>
          <w:iCs/>
          <w:color w:val="000000"/>
          <w:szCs w:val="24"/>
          <w:u w:val="single"/>
        </w:rPr>
        <w:t>uslova</w:t>
      </w:r>
      <w:r w:rsidR="00B50D3B" w:rsidRPr="006009EC">
        <w:rPr>
          <w:rFonts w:eastAsia="Calibri-Bold"/>
          <w:b/>
          <w:i/>
          <w:iCs/>
          <w:color w:val="000000"/>
          <w:szCs w:val="24"/>
          <w:u w:val="single"/>
        </w:rPr>
        <w:t xml:space="preserve"> </w:t>
      </w:r>
      <w:r w:rsidRPr="006009EC">
        <w:rPr>
          <w:rFonts w:eastAsia="Calibri-Bold"/>
          <w:b/>
          <w:i/>
          <w:iCs/>
          <w:color w:val="000000"/>
          <w:szCs w:val="24"/>
          <w:u w:val="single"/>
        </w:rPr>
        <w:t>ukoliko</w:t>
      </w:r>
      <w:r w:rsidR="00B50D3B" w:rsidRPr="006009EC">
        <w:rPr>
          <w:rFonts w:eastAsia="Calibri-Bold"/>
          <w:b/>
          <w:i/>
          <w:iCs/>
          <w:color w:val="000000"/>
          <w:szCs w:val="24"/>
          <w:u w:val="single"/>
        </w:rPr>
        <w:t xml:space="preserve"> </w:t>
      </w:r>
      <w:r w:rsidRPr="006009EC">
        <w:rPr>
          <w:rFonts w:eastAsia="Calibri-Bold"/>
          <w:b/>
          <w:i/>
          <w:iCs/>
          <w:color w:val="000000"/>
          <w:szCs w:val="24"/>
          <w:u w:val="single"/>
        </w:rPr>
        <w:t>ponuđač</w:t>
      </w:r>
      <w:r w:rsidR="00B50D3B" w:rsidRPr="006009EC">
        <w:rPr>
          <w:rFonts w:eastAsia="Calibri-Bold"/>
          <w:b/>
          <w:i/>
          <w:iCs/>
          <w:color w:val="000000"/>
          <w:szCs w:val="24"/>
          <w:u w:val="single"/>
        </w:rPr>
        <w:t xml:space="preserve"> </w:t>
      </w:r>
      <w:r w:rsidRPr="006009EC">
        <w:rPr>
          <w:rFonts w:eastAsia="Calibri-Bold"/>
          <w:b/>
          <w:i/>
          <w:iCs/>
          <w:color w:val="000000"/>
          <w:szCs w:val="24"/>
          <w:u w:val="single"/>
        </w:rPr>
        <w:t>ponudu</w:t>
      </w:r>
      <w:r w:rsidR="00B50D3B" w:rsidRPr="006009EC">
        <w:rPr>
          <w:rFonts w:eastAsia="Calibri-Bold"/>
          <w:b/>
          <w:i/>
          <w:iCs/>
          <w:color w:val="000000"/>
          <w:szCs w:val="24"/>
          <w:u w:val="single"/>
        </w:rPr>
        <w:t xml:space="preserve"> </w:t>
      </w:r>
      <w:r w:rsidRPr="006009EC">
        <w:rPr>
          <w:rFonts w:eastAsia="Calibri-Bold"/>
          <w:b/>
          <w:i/>
          <w:iCs/>
          <w:color w:val="000000"/>
          <w:szCs w:val="24"/>
          <w:u w:val="single"/>
        </w:rPr>
        <w:t>podnosi</w:t>
      </w:r>
      <w:r w:rsidR="00B50D3B" w:rsidRPr="006009EC">
        <w:rPr>
          <w:rFonts w:eastAsia="Calibri-Bold"/>
          <w:b/>
          <w:i/>
          <w:iCs/>
          <w:color w:val="000000"/>
          <w:szCs w:val="24"/>
          <w:u w:val="single"/>
        </w:rPr>
        <w:t xml:space="preserve"> </w:t>
      </w:r>
      <w:r w:rsidRPr="006009EC">
        <w:rPr>
          <w:rFonts w:eastAsia="Calibri-Bold"/>
          <w:b/>
          <w:i/>
          <w:iCs/>
          <w:color w:val="000000"/>
          <w:szCs w:val="24"/>
          <w:u w:val="single"/>
        </w:rPr>
        <w:t>sa</w:t>
      </w:r>
      <w:r w:rsidR="00B50D3B" w:rsidRPr="006009EC">
        <w:rPr>
          <w:rFonts w:eastAsia="Calibri-Bold"/>
          <w:b/>
          <w:i/>
          <w:iCs/>
          <w:color w:val="000000"/>
          <w:szCs w:val="24"/>
          <w:u w:val="single"/>
        </w:rPr>
        <w:t xml:space="preserve"> </w:t>
      </w:r>
      <w:r w:rsidRPr="006009EC">
        <w:rPr>
          <w:rFonts w:eastAsia="Calibri-Bold"/>
          <w:b/>
          <w:i/>
          <w:iCs/>
          <w:color w:val="000000"/>
          <w:szCs w:val="24"/>
          <w:u w:val="single"/>
        </w:rPr>
        <w:t>podizvođačem</w:t>
      </w:r>
      <w:r w:rsidR="00B50D3B" w:rsidRPr="006009EC">
        <w:rPr>
          <w:rFonts w:eastAsia="Calibri-Bold"/>
          <w:b/>
          <w:i/>
          <w:iCs/>
          <w:color w:val="000000"/>
          <w:szCs w:val="24"/>
          <w:u w:val="single"/>
        </w:rPr>
        <w:t>.</w:t>
      </w:r>
    </w:p>
    <w:p w14:paraId="69AB4FE9" w14:textId="77777777" w:rsidR="00A47381" w:rsidRPr="006009EC" w:rsidRDefault="004F3D9B" w:rsidP="00B50D3B">
      <w:pPr>
        <w:ind w:firstLine="708"/>
        <w:jc w:val="both"/>
        <w:rPr>
          <w:iCs/>
          <w:szCs w:val="24"/>
        </w:rPr>
      </w:pPr>
      <w:r w:rsidRPr="006009EC">
        <w:rPr>
          <w:iCs/>
          <w:szCs w:val="24"/>
        </w:rPr>
        <w:t>Ponuđač</w:t>
      </w:r>
      <w:r w:rsidR="00A47381" w:rsidRPr="006009EC">
        <w:rPr>
          <w:iCs/>
          <w:szCs w:val="24"/>
        </w:rPr>
        <w:t xml:space="preserve"> </w:t>
      </w:r>
      <w:r w:rsidRPr="006009EC">
        <w:rPr>
          <w:iCs/>
          <w:szCs w:val="24"/>
        </w:rPr>
        <w:t>u</w:t>
      </w:r>
      <w:r w:rsidR="00A47381" w:rsidRPr="006009EC">
        <w:rPr>
          <w:iCs/>
          <w:szCs w:val="24"/>
        </w:rPr>
        <w:t xml:space="preserve"> </w:t>
      </w:r>
      <w:r w:rsidRPr="006009EC">
        <w:rPr>
          <w:iCs/>
          <w:szCs w:val="24"/>
        </w:rPr>
        <w:t>potpunosti</w:t>
      </w:r>
      <w:r w:rsidR="00A47381" w:rsidRPr="006009EC">
        <w:rPr>
          <w:iCs/>
          <w:szCs w:val="24"/>
        </w:rPr>
        <w:t xml:space="preserve"> </w:t>
      </w:r>
      <w:r w:rsidRPr="006009EC">
        <w:rPr>
          <w:iCs/>
          <w:szCs w:val="24"/>
        </w:rPr>
        <w:t>odgovara</w:t>
      </w:r>
      <w:r w:rsidR="00A47381" w:rsidRPr="006009EC">
        <w:rPr>
          <w:iCs/>
          <w:szCs w:val="24"/>
        </w:rPr>
        <w:t xml:space="preserve"> </w:t>
      </w:r>
      <w:r w:rsidRPr="006009EC">
        <w:rPr>
          <w:iCs/>
          <w:szCs w:val="24"/>
        </w:rPr>
        <w:t>naručiocu</w:t>
      </w:r>
      <w:r w:rsidR="00A47381" w:rsidRPr="006009EC">
        <w:rPr>
          <w:iCs/>
          <w:szCs w:val="24"/>
        </w:rPr>
        <w:t xml:space="preserve"> </w:t>
      </w:r>
      <w:r w:rsidRPr="006009EC">
        <w:rPr>
          <w:iCs/>
          <w:szCs w:val="24"/>
        </w:rPr>
        <w:t>za</w:t>
      </w:r>
      <w:r w:rsidR="00A47381" w:rsidRPr="006009EC">
        <w:rPr>
          <w:iCs/>
          <w:szCs w:val="24"/>
        </w:rPr>
        <w:t xml:space="preserve"> </w:t>
      </w:r>
      <w:r w:rsidRPr="006009EC">
        <w:rPr>
          <w:iCs/>
          <w:szCs w:val="24"/>
        </w:rPr>
        <w:t>izvršenje</w:t>
      </w:r>
      <w:r w:rsidR="00A47381" w:rsidRPr="006009EC">
        <w:rPr>
          <w:iCs/>
          <w:szCs w:val="24"/>
        </w:rPr>
        <w:t xml:space="preserve"> </w:t>
      </w:r>
      <w:r w:rsidRPr="006009EC">
        <w:rPr>
          <w:iCs/>
          <w:szCs w:val="24"/>
        </w:rPr>
        <w:t>obaveza</w:t>
      </w:r>
      <w:r w:rsidR="00A47381" w:rsidRPr="006009EC">
        <w:rPr>
          <w:iCs/>
          <w:szCs w:val="24"/>
        </w:rPr>
        <w:t xml:space="preserve"> </w:t>
      </w:r>
      <w:r w:rsidRPr="006009EC">
        <w:rPr>
          <w:iCs/>
          <w:szCs w:val="24"/>
        </w:rPr>
        <w:t>iz</w:t>
      </w:r>
      <w:r w:rsidR="00A47381" w:rsidRPr="006009EC">
        <w:rPr>
          <w:iCs/>
          <w:szCs w:val="24"/>
        </w:rPr>
        <w:t xml:space="preserve"> </w:t>
      </w:r>
      <w:r w:rsidRPr="006009EC">
        <w:rPr>
          <w:iCs/>
          <w:szCs w:val="24"/>
        </w:rPr>
        <w:t>postupka</w:t>
      </w:r>
      <w:r w:rsidR="00A47381" w:rsidRPr="006009EC">
        <w:rPr>
          <w:iCs/>
          <w:szCs w:val="24"/>
        </w:rPr>
        <w:t xml:space="preserve"> </w:t>
      </w:r>
      <w:r w:rsidRPr="006009EC">
        <w:rPr>
          <w:iCs/>
          <w:szCs w:val="24"/>
        </w:rPr>
        <w:t>javne</w:t>
      </w:r>
      <w:r w:rsidR="00A47381" w:rsidRPr="006009EC">
        <w:rPr>
          <w:iCs/>
          <w:szCs w:val="24"/>
        </w:rPr>
        <w:t xml:space="preserve"> </w:t>
      </w:r>
      <w:r w:rsidRPr="006009EC">
        <w:rPr>
          <w:iCs/>
          <w:szCs w:val="24"/>
        </w:rPr>
        <w:t>nabavke</w:t>
      </w:r>
      <w:r w:rsidR="00A47381" w:rsidRPr="006009EC">
        <w:rPr>
          <w:iCs/>
          <w:szCs w:val="24"/>
        </w:rPr>
        <w:t xml:space="preserve">, </w:t>
      </w:r>
      <w:r w:rsidRPr="006009EC">
        <w:rPr>
          <w:iCs/>
          <w:szCs w:val="24"/>
        </w:rPr>
        <w:t>odnosno</w:t>
      </w:r>
      <w:r w:rsidR="00A47381" w:rsidRPr="006009EC">
        <w:rPr>
          <w:iCs/>
          <w:szCs w:val="24"/>
        </w:rPr>
        <w:t xml:space="preserve"> </w:t>
      </w:r>
      <w:r w:rsidRPr="006009EC">
        <w:rPr>
          <w:iCs/>
          <w:szCs w:val="24"/>
        </w:rPr>
        <w:t>izvršenje</w:t>
      </w:r>
      <w:r w:rsidR="00A47381" w:rsidRPr="006009EC">
        <w:rPr>
          <w:iCs/>
          <w:szCs w:val="24"/>
        </w:rPr>
        <w:t xml:space="preserve"> </w:t>
      </w:r>
      <w:r w:rsidRPr="006009EC">
        <w:rPr>
          <w:iCs/>
          <w:szCs w:val="24"/>
        </w:rPr>
        <w:t>ugovornih</w:t>
      </w:r>
      <w:r w:rsidR="00A47381" w:rsidRPr="006009EC">
        <w:rPr>
          <w:iCs/>
          <w:szCs w:val="24"/>
        </w:rPr>
        <w:t xml:space="preserve"> </w:t>
      </w:r>
      <w:r w:rsidRPr="006009EC">
        <w:rPr>
          <w:iCs/>
          <w:szCs w:val="24"/>
        </w:rPr>
        <w:t>obaveza</w:t>
      </w:r>
      <w:r w:rsidR="00A47381" w:rsidRPr="006009EC">
        <w:rPr>
          <w:iCs/>
          <w:szCs w:val="24"/>
        </w:rPr>
        <w:t xml:space="preserve">, </w:t>
      </w:r>
      <w:r w:rsidRPr="006009EC">
        <w:rPr>
          <w:iCs/>
          <w:szCs w:val="24"/>
        </w:rPr>
        <w:t>bez</w:t>
      </w:r>
      <w:r w:rsidR="00A47381" w:rsidRPr="006009EC">
        <w:rPr>
          <w:iCs/>
          <w:szCs w:val="24"/>
        </w:rPr>
        <w:t xml:space="preserve"> </w:t>
      </w:r>
      <w:r w:rsidRPr="006009EC">
        <w:rPr>
          <w:iCs/>
          <w:szCs w:val="24"/>
        </w:rPr>
        <w:t>obzira</w:t>
      </w:r>
      <w:r w:rsidR="00A47381" w:rsidRPr="006009EC">
        <w:rPr>
          <w:iCs/>
          <w:szCs w:val="24"/>
        </w:rPr>
        <w:t xml:space="preserve"> </w:t>
      </w:r>
      <w:r w:rsidRPr="006009EC">
        <w:rPr>
          <w:iCs/>
          <w:szCs w:val="24"/>
        </w:rPr>
        <w:t>na</w:t>
      </w:r>
      <w:r w:rsidR="00A47381" w:rsidRPr="006009EC">
        <w:rPr>
          <w:iCs/>
          <w:szCs w:val="24"/>
        </w:rPr>
        <w:t xml:space="preserve"> </w:t>
      </w:r>
      <w:r w:rsidRPr="006009EC">
        <w:rPr>
          <w:iCs/>
          <w:szCs w:val="24"/>
        </w:rPr>
        <w:t>broj</w:t>
      </w:r>
      <w:r w:rsidR="00A47381" w:rsidRPr="006009EC">
        <w:rPr>
          <w:iCs/>
          <w:szCs w:val="24"/>
        </w:rPr>
        <w:t xml:space="preserve"> </w:t>
      </w:r>
      <w:r w:rsidRPr="006009EC">
        <w:rPr>
          <w:iCs/>
          <w:szCs w:val="24"/>
        </w:rPr>
        <w:t>podizvođača</w:t>
      </w:r>
      <w:r w:rsidR="00A47381" w:rsidRPr="006009EC">
        <w:rPr>
          <w:iCs/>
          <w:szCs w:val="24"/>
        </w:rPr>
        <w:t xml:space="preserve">. </w:t>
      </w:r>
    </w:p>
    <w:p w14:paraId="6C258531" w14:textId="77777777" w:rsidR="00A47381" w:rsidRPr="006009EC" w:rsidRDefault="004F3D9B" w:rsidP="00B50D3B">
      <w:pPr>
        <w:ind w:firstLine="708"/>
        <w:jc w:val="both"/>
        <w:rPr>
          <w:szCs w:val="24"/>
        </w:rPr>
      </w:pPr>
      <w:r w:rsidRPr="006009EC">
        <w:rPr>
          <w:iCs/>
          <w:szCs w:val="24"/>
        </w:rPr>
        <w:t>Ponuđač</w:t>
      </w:r>
      <w:r w:rsidR="00A47381" w:rsidRPr="006009EC">
        <w:rPr>
          <w:iCs/>
          <w:szCs w:val="24"/>
        </w:rPr>
        <w:t xml:space="preserve"> </w:t>
      </w:r>
      <w:r w:rsidRPr="006009EC">
        <w:rPr>
          <w:iCs/>
          <w:szCs w:val="24"/>
        </w:rPr>
        <w:t>je</w:t>
      </w:r>
      <w:r w:rsidR="00A47381" w:rsidRPr="006009EC">
        <w:rPr>
          <w:iCs/>
          <w:szCs w:val="24"/>
        </w:rPr>
        <w:t xml:space="preserve"> </w:t>
      </w:r>
      <w:r w:rsidRPr="006009EC">
        <w:rPr>
          <w:iCs/>
          <w:szCs w:val="24"/>
        </w:rPr>
        <w:t>dužan</w:t>
      </w:r>
      <w:r w:rsidR="00A47381" w:rsidRPr="006009EC">
        <w:rPr>
          <w:iCs/>
          <w:szCs w:val="24"/>
        </w:rPr>
        <w:t xml:space="preserve"> </w:t>
      </w:r>
      <w:r w:rsidRPr="006009EC">
        <w:rPr>
          <w:iCs/>
          <w:szCs w:val="24"/>
        </w:rPr>
        <w:t>da</w:t>
      </w:r>
      <w:r w:rsidR="00A47381" w:rsidRPr="006009EC">
        <w:rPr>
          <w:iCs/>
          <w:szCs w:val="24"/>
        </w:rPr>
        <w:t xml:space="preserve"> </w:t>
      </w:r>
      <w:r w:rsidRPr="006009EC">
        <w:rPr>
          <w:iCs/>
          <w:szCs w:val="24"/>
        </w:rPr>
        <w:t>naručiocu</w:t>
      </w:r>
      <w:r w:rsidR="00A47381" w:rsidRPr="006009EC">
        <w:rPr>
          <w:iCs/>
          <w:szCs w:val="24"/>
        </w:rPr>
        <w:t xml:space="preserve">, </w:t>
      </w:r>
      <w:r w:rsidRPr="006009EC">
        <w:rPr>
          <w:iCs/>
          <w:szCs w:val="24"/>
        </w:rPr>
        <w:t>na</w:t>
      </w:r>
      <w:r w:rsidR="00A47381" w:rsidRPr="006009EC">
        <w:rPr>
          <w:iCs/>
          <w:szCs w:val="24"/>
        </w:rPr>
        <w:t xml:space="preserve"> </w:t>
      </w:r>
      <w:r w:rsidRPr="006009EC">
        <w:rPr>
          <w:iCs/>
          <w:szCs w:val="24"/>
        </w:rPr>
        <w:t>njegov</w:t>
      </w:r>
      <w:r w:rsidR="00A47381" w:rsidRPr="006009EC">
        <w:rPr>
          <w:iCs/>
          <w:szCs w:val="24"/>
        </w:rPr>
        <w:t xml:space="preserve"> </w:t>
      </w:r>
      <w:r w:rsidRPr="006009EC">
        <w:rPr>
          <w:iCs/>
          <w:szCs w:val="24"/>
        </w:rPr>
        <w:t>zahtev</w:t>
      </w:r>
      <w:r w:rsidR="00A47381" w:rsidRPr="006009EC">
        <w:rPr>
          <w:iCs/>
          <w:szCs w:val="24"/>
        </w:rPr>
        <w:t xml:space="preserve">, </w:t>
      </w:r>
      <w:r w:rsidRPr="006009EC">
        <w:rPr>
          <w:iCs/>
          <w:szCs w:val="24"/>
        </w:rPr>
        <w:t>omogući</w:t>
      </w:r>
      <w:r w:rsidR="00A47381" w:rsidRPr="006009EC">
        <w:rPr>
          <w:iCs/>
          <w:szCs w:val="24"/>
        </w:rPr>
        <w:t xml:space="preserve"> </w:t>
      </w:r>
      <w:r w:rsidRPr="006009EC">
        <w:rPr>
          <w:iCs/>
          <w:szCs w:val="24"/>
        </w:rPr>
        <w:t>pristup</w:t>
      </w:r>
      <w:r w:rsidR="00A47381" w:rsidRPr="006009EC">
        <w:rPr>
          <w:iCs/>
          <w:szCs w:val="24"/>
        </w:rPr>
        <w:t xml:space="preserve"> </w:t>
      </w:r>
      <w:r w:rsidRPr="006009EC">
        <w:rPr>
          <w:iCs/>
          <w:szCs w:val="24"/>
        </w:rPr>
        <w:t>kod</w:t>
      </w:r>
      <w:r w:rsidR="00A47381" w:rsidRPr="006009EC">
        <w:rPr>
          <w:iCs/>
          <w:szCs w:val="24"/>
        </w:rPr>
        <w:t xml:space="preserve"> </w:t>
      </w:r>
      <w:r w:rsidRPr="006009EC">
        <w:rPr>
          <w:iCs/>
          <w:szCs w:val="24"/>
        </w:rPr>
        <w:t>podizvođača</w:t>
      </w:r>
      <w:r w:rsidR="00A47381" w:rsidRPr="006009EC">
        <w:rPr>
          <w:iCs/>
          <w:szCs w:val="24"/>
        </w:rPr>
        <w:t xml:space="preserve">, </w:t>
      </w:r>
      <w:r w:rsidRPr="006009EC">
        <w:rPr>
          <w:iCs/>
          <w:szCs w:val="24"/>
        </w:rPr>
        <w:t>radi</w:t>
      </w:r>
      <w:r w:rsidR="00A47381" w:rsidRPr="006009EC">
        <w:rPr>
          <w:iCs/>
          <w:szCs w:val="24"/>
        </w:rPr>
        <w:t xml:space="preserve"> </w:t>
      </w:r>
      <w:r w:rsidRPr="006009EC">
        <w:rPr>
          <w:iCs/>
          <w:szCs w:val="24"/>
        </w:rPr>
        <w:t>utvrđivanja</w:t>
      </w:r>
      <w:r w:rsidR="00A47381" w:rsidRPr="006009EC">
        <w:rPr>
          <w:iCs/>
          <w:szCs w:val="24"/>
        </w:rPr>
        <w:t xml:space="preserve"> </w:t>
      </w:r>
      <w:r w:rsidRPr="006009EC">
        <w:rPr>
          <w:iCs/>
          <w:szCs w:val="24"/>
        </w:rPr>
        <w:t>ispunjenosti</w:t>
      </w:r>
      <w:r w:rsidR="00A47381" w:rsidRPr="006009EC">
        <w:rPr>
          <w:iCs/>
          <w:szCs w:val="24"/>
        </w:rPr>
        <w:t xml:space="preserve"> </w:t>
      </w:r>
      <w:r w:rsidRPr="006009EC">
        <w:rPr>
          <w:iCs/>
          <w:szCs w:val="24"/>
        </w:rPr>
        <w:t>traženih</w:t>
      </w:r>
      <w:r w:rsidR="00A47381" w:rsidRPr="006009EC">
        <w:rPr>
          <w:iCs/>
          <w:szCs w:val="24"/>
        </w:rPr>
        <w:t xml:space="preserve"> </w:t>
      </w:r>
      <w:r w:rsidRPr="006009EC">
        <w:rPr>
          <w:iCs/>
          <w:szCs w:val="24"/>
        </w:rPr>
        <w:t>uslova</w:t>
      </w:r>
      <w:r w:rsidR="00A47381" w:rsidRPr="006009EC">
        <w:rPr>
          <w:iCs/>
          <w:szCs w:val="24"/>
        </w:rPr>
        <w:t>.</w:t>
      </w:r>
    </w:p>
    <w:p w14:paraId="7673AA0D" w14:textId="77777777" w:rsidR="00DB061C" w:rsidRPr="006009EC" w:rsidRDefault="004F3D9B" w:rsidP="00D5154E">
      <w:pPr>
        <w:ind w:firstLine="708"/>
        <w:jc w:val="both"/>
        <w:rPr>
          <w:szCs w:val="24"/>
        </w:rPr>
      </w:pPr>
      <w:r w:rsidRPr="006009EC">
        <w:rPr>
          <w:iCs/>
          <w:szCs w:val="24"/>
        </w:rPr>
        <w:t>U</w:t>
      </w:r>
      <w:r w:rsidR="00B9779F" w:rsidRPr="006009EC">
        <w:rPr>
          <w:iCs/>
          <w:szCs w:val="24"/>
        </w:rPr>
        <w:t xml:space="preserve"> </w:t>
      </w:r>
      <w:r w:rsidRPr="006009EC">
        <w:rPr>
          <w:iCs/>
          <w:szCs w:val="24"/>
        </w:rPr>
        <w:t>predmetnoj</w:t>
      </w:r>
      <w:r w:rsidR="00B9779F" w:rsidRPr="006009EC">
        <w:rPr>
          <w:iCs/>
          <w:szCs w:val="24"/>
        </w:rPr>
        <w:t xml:space="preserve"> </w:t>
      </w:r>
      <w:r w:rsidRPr="006009EC">
        <w:rPr>
          <w:iCs/>
          <w:szCs w:val="24"/>
        </w:rPr>
        <w:t>javnoj</w:t>
      </w:r>
      <w:r w:rsidR="00B9779F" w:rsidRPr="006009EC">
        <w:rPr>
          <w:iCs/>
          <w:szCs w:val="24"/>
        </w:rPr>
        <w:t xml:space="preserve"> </w:t>
      </w:r>
      <w:r w:rsidRPr="006009EC">
        <w:rPr>
          <w:iCs/>
          <w:szCs w:val="24"/>
        </w:rPr>
        <w:t>nabavci</w:t>
      </w:r>
      <w:r w:rsidR="00B9779F" w:rsidRPr="006009EC">
        <w:rPr>
          <w:iCs/>
          <w:szCs w:val="24"/>
        </w:rPr>
        <w:t xml:space="preserve"> </w:t>
      </w:r>
      <w:r w:rsidRPr="006009EC">
        <w:rPr>
          <w:iCs/>
          <w:szCs w:val="24"/>
        </w:rPr>
        <w:t>Naručilac</w:t>
      </w:r>
      <w:r w:rsidR="00B9779F" w:rsidRPr="006009EC">
        <w:rPr>
          <w:iCs/>
          <w:szCs w:val="24"/>
        </w:rPr>
        <w:t xml:space="preserve"> </w:t>
      </w:r>
      <w:r w:rsidRPr="006009EC">
        <w:rPr>
          <w:iCs/>
          <w:szCs w:val="24"/>
        </w:rPr>
        <w:t>ne</w:t>
      </w:r>
      <w:r w:rsidR="00B9779F" w:rsidRPr="006009EC">
        <w:rPr>
          <w:iCs/>
          <w:szCs w:val="24"/>
        </w:rPr>
        <w:t xml:space="preserve"> </w:t>
      </w:r>
      <w:r w:rsidRPr="006009EC">
        <w:rPr>
          <w:iCs/>
          <w:szCs w:val="24"/>
        </w:rPr>
        <w:t>predviđa</w:t>
      </w:r>
      <w:r w:rsidR="00B9779F" w:rsidRPr="006009EC">
        <w:rPr>
          <w:iCs/>
          <w:szCs w:val="24"/>
        </w:rPr>
        <w:t xml:space="preserve"> </w:t>
      </w:r>
      <w:r w:rsidRPr="006009EC">
        <w:rPr>
          <w:iCs/>
          <w:szCs w:val="24"/>
        </w:rPr>
        <w:t>prenos</w:t>
      </w:r>
      <w:r w:rsidR="00B9779F" w:rsidRPr="006009EC">
        <w:rPr>
          <w:iCs/>
          <w:szCs w:val="24"/>
        </w:rPr>
        <w:t xml:space="preserve"> </w:t>
      </w:r>
      <w:r w:rsidRPr="006009EC">
        <w:rPr>
          <w:iCs/>
          <w:szCs w:val="24"/>
        </w:rPr>
        <w:t>dospelih</w:t>
      </w:r>
      <w:r w:rsidR="00B9779F" w:rsidRPr="006009EC">
        <w:rPr>
          <w:iCs/>
          <w:szCs w:val="24"/>
        </w:rPr>
        <w:t xml:space="preserve"> </w:t>
      </w:r>
      <w:r w:rsidRPr="006009EC">
        <w:rPr>
          <w:iCs/>
          <w:szCs w:val="24"/>
        </w:rPr>
        <w:t>potraživanja</w:t>
      </w:r>
      <w:r w:rsidR="00B9779F" w:rsidRPr="006009EC">
        <w:rPr>
          <w:szCs w:val="24"/>
        </w:rPr>
        <w:t xml:space="preserve"> </w:t>
      </w:r>
      <w:r w:rsidRPr="006009EC">
        <w:rPr>
          <w:szCs w:val="24"/>
        </w:rPr>
        <w:t>direktno</w:t>
      </w:r>
      <w:r w:rsidR="00B9779F" w:rsidRPr="006009EC">
        <w:rPr>
          <w:szCs w:val="24"/>
        </w:rPr>
        <w:t xml:space="preserve"> </w:t>
      </w:r>
      <w:r w:rsidRPr="006009EC">
        <w:rPr>
          <w:szCs w:val="24"/>
        </w:rPr>
        <w:t>podizvođaču</w:t>
      </w:r>
      <w:r w:rsidR="00B9779F" w:rsidRPr="006009EC">
        <w:rPr>
          <w:szCs w:val="24"/>
        </w:rPr>
        <w:t>.</w:t>
      </w:r>
    </w:p>
    <w:p w14:paraId="4E4F9B4D" w14:textId="77777777" w:rsidR="00B9779F" w:rsidRPr="006009EC" w:rsidRDefault="004F3D9B" w:rsidP="005C5BBA">
      <w:pPr>
        <w:pStyle w:val="Heading3"/>
      </w:pPr>
      <w:r w:rsidRPr="006009EC">
        <w:t>ZAJEDNIČKA</w:t>
      </w:r>
      <w:r w:rsidR="00B9779F" w:rsidRPr="006009EC">
        <w:t xml:space="preserve"> </w:t>
      </w:r>
      <w:r w:rsidRPr="006009EC">
        <w:t>PONUDA</w:t>
      </w:r>
    </w:p>
    <w:p w14:paraId="5F05A613" w14:textId="77777777" w:rsidR="00B9779F" w:rsidRPr="006009EC" w:rsidRDefault="004F3D9B" w:rsidP="00B9779F">
      <w:pPr>
        <w:ind w:firstLine="708"/>
        <w:jc w:val="both"/>
        <w:rPr>
          <w:szCs w:val="24"/>
        </w:rPr>
      </w:pPr>
      <w:r w:rsidRPr="006009EC">
        <w:rPr>
          <w:szCs w:val="24"/>
        </w:rPr>
        <w:t>Ponudu</w:t>
      </w:r>
      <w:r w:rsidR="00B9779F" w:rsidRPr="006009EC">
        <w:rPr>
          <w:szCs w:val="24"/>
        </w:rPr>
        <w:t xml:space="preserve"> </w:t>
      </w:r>
      <w:r w:rsidRPr="006009EC">
        <w:rPr>
          <w:szCs w:val="24"/>
        </w:rPr>
        <w:t>može</w:t>
      </w:r>
      <w:r w:rsidR="00B9779F" w:rsidRPr="006009EC">
        <w:rPr>
          <w:szCs w:val="24"/>
        </w:rPr>
        <w:t xml:space="preserve"> </w:t>
      </w:r>
      <w:r w:rsidRPr="006009EC">
        <w:rPr>
          <w:szCs w:val="24"/>
        </w:rPr>
        <w:t>podneti</w:t>
      </w:r>
      <w:r w:rsidR="00B9779F" w:rsidRPr="006009EC">
        <w:rPr>
          <w:szCs w:val="24"/>
        </w:rPr>
        <w:t xml:space="preserve"> </w:t>
      </w:r>
      <w:r w:rsidRPr="006009EC">
        <w:rPr>
          <w:szCs w:val="24"/>
        </w:rPr>
        <w:t>grupa</w:t>
      </w:r>
      <w:r w:rsidR="00B9779F" w:rsidRPr="006009EC">
        <w:rPr>
          <w:szCs w:val="24"/>
        </w:rPr>
        <w:t xml:space="preserve"> </w:t>
      </w:r>
      <w:r w:rsidRPr="006009EC">
        <w:rPr>
          <w:szCs w:val="24"/>
        </w:rPr>
        <w:t>ponuđača</w:t>
      </w:r>
      <w:r w:rsidR="00B9779F" w:rsidRPr="006009EC">
        <w:rPr>
          <w:szCs w:val="24"/>
        </w:rPr>
        <w:t>.</w:t>
      </w:r>
    </w:p>
    <w:p w14:paraId="76C0FD37" w14:textId="77777777" w:rsidR="00B9779F" w:rsidRPr="006009EC" w:rsidRDefault="004F3D9B" w:rsidP="00B9779F">
      <w:pPr>
        <w:ind w:firstLine="708"/>
        <w:jc w:val="both"/>
        <w:rPr>
          <w:szCs w:val="24"/>
        </w:rPr>
      </w:pPr>
      <w:r w:rsidRPr="006009EC">
        <w:rPr>
          <w:szCs w:val="24"/>
        </w:rPr>
        <w:t>Ukoliko</w:t>
      </w:r>
      <w:r w:rsidR="00B9779F" w:rsidRPr="006009EC">
        <w:rPr>
          <w:szCs w:val="24"/>
        </w:rPr>
        <w:t xml:space="preserve"> </w:t>
      </w:r>
      <w:r w:rsidRPr="006009EC">
        <w:rPr>
          <w:szCs w:val="24"/>
        </w:rPr>
        <w:t>ponudu</w:t>
      </w:r>
      <w:r w:rsidR="00B9779F" w:rsidRPr="006009EC">
        <w:rPr>
          <w:szCs w:val="24"/>
        </w:rPr>
        <w:t xml:space="preserve"> </w:t>
      </w:r>
      <w:r w:rsidRPr="006009EC">
        <w:rPr>
          <w:szCs w:val="24"/>
        </w:rPr>
        <w:t>podnosi</w:t>
      </w:r>
      <w:r w:rsidR="00B9779F" w:rsidRPr="006009EC">
        <w:rPr>
          <w:szCs w:val="24"/>
        </w:rPr>
        <w:t xml:space="preserve"> </w:t>
      </w:r>
      <w:r w:rsidRPr="006009EC">
        <w:rPr>
          <w:szCs w:val="24"/>
        </w:rPr>
        <w:t>grupa</w:t>
      </w:r>
      <w:r w:rsidR="00B9779F" w:rsidRPr="006009EC">
        <w:rPr>
          <w:szCs w:val="24"/>
        </w:rPr>
        <w:t xml:space="preserve"> </w:t>
      </w:r>
      <w:r w:rsidRPr="006009EC">
        <w:rPr>
          <w:szCs w:val="24"/>
        </w:rPr>
        <w:t>ponuđača</w:t>
      </w:r>
      <w:r w:rsidR="00B9779F" w:rsidRPr="006009EC">
        <w:rPr>
          <w:szCs w:val="24"/>
        </w:rPr>
        <w:t xml:space="preserve">, </w:t>
      </w:r>
      <w:r w:rsidRPr="006009EC">
        <w:rPr>
          <w:szCs w:val="24"/>
        </w:rPr>
        <w:t>sastavni</w:t>
      </w:r>
      <w:r w:rsidR="00B9779F" w:rsidRPr="006009EC">
        <w:rPr>
          <w:szCs w:val="24"/>
        </w:rPr>
        <w:t xml:space="preserve"> </w:t>
      </w:r>
      <w:r w:rsidRPr="006009EC">
        <w:rPr>
          <w:szCs w:val="24"/>
        </w:rPr>
        <w:t>deo</w:t>
      </w:r>
      <w:r w:rsidR="00B9779F" w:rsidRPr="006009EC">
        <w:rPr>
          <w:szCs w:val="24"/>
        </w:rPr>
        <w:t xml:space="preserve"> </w:t>
      </w:r>
      <w:r w:rsidRPr="006009EC">
        <w:rPr>
          <w:szCs w:val="24"/>
        </w:rPr>
        <w:t>zajedničke</w:t>
      </w:r>
      <w:r w:rsidR="00B9779F" w:rsidRPr="006009EC">
        <w:rPr>
          <w:szCs w:val="24"/>
        </w:rPr>
        <w:t xml:space="preserve"> </w:t>
      </w:r>
      <w:r w:rsidRPr="006009EC">
        <w:rPr>
          <w:szCs w:val="24"/>
        </w:rPr>
        <w:t>ponude</w:t>
      </w:r>
      <w:r w:rsidR="00B9779F" w:rsidRPr="006009EC">
        <w:rPr>
          <w:szCs w:val="24"/>
        </w:rPr>
        <w:t xml:space="preserve"> </w:t>
      </w:r>
      <w:r w:rsidRPr="006009EC">
        <w:rPr>
          <w:szCs w:val="24"/>
        </w:rPr>
        <w:t>mora</w:t>
      </w:r>
      <w:r w:rsidR="00B9779F" w:rsidRPr="006009EC">
        <w:rPr>
          <w:szCs w:val="24"/>
        </w:rPr>
        <w:t xml:space="preserve"> </w:t>
      </w:r>
      <w:r w:rsidRPr="006009EC">
        <w:rPr>
          <w:szCs w:val="24"/>
        </w:rPr>
        <w:t>biti</w:t>
      </w:r>
      <w:r w:rsidR="00B9779F" w:rsidRPr="006009EC">
        <w:rPr>
          <w:szCs w:val="24"/>
        </w:rPr>
        <w:t xml:space="preserve"> </w:t>
      </w:r>
      <w:r w:rsidRPr="006009EC">
        <w:rPr>
          <w:szCs w:val="24"/>
        </w:rPr>
        <w:t>Sporazum</w:t>
      </w:r>
      <w:r w:rsidR="00B9779F" w:rsidRPr="006009EC">
        <w:rPr>
          <w:szCs w:val="24"/>
        </w:rPr>
        <w:t xml:space="preserve"> </w:t>
      </w:r>
      <w:r w:rsidRPr="006009EC">
        <w:rPr>
          <w:szCs w:val="24"/>
        </w:rPr>
        <w:t>kojim</w:t>
      </w:r>
      <w:r w:rsidR="00B9779F" w:rsidRPr="006009EC">
        <w:rPr>
          <w:szCs w:val="24"/>
        </w:rPr>
        <w:t xml:space="preserve"> </w:t>
      </w:r>
      <w:r w:rsidRPr="006009EC">
        <w:rPr>
          <w:szCs w:val="24"/>
        </w:rPr>
        <w:t>se</w:t>
      </w:r>
      <w:r w:rsidR="00B9779F" w:rsidRPr="006009EC">
        <w:rPr>
          <w:szCs w:val="24"/>
        </w:rPr>
        <w:t xml:space="preserve"> </w:t>
      </w:r>
      <w:r w:rsidRPr="006009EC">
        <w:rPr>
          <w:szCs w:val="24"/>
        </w:rPr>
        <w:t>ponuđači</w:t>
      </w:r>
      <w:r w:rsidR="00B9779F" w:rsidRPr="006009EC">
        <w:rPr>
          <w:szCs w:val="24"/>
        </w:rPr>
        <w:t xml:space="preserve"> </w:t>
      </w:r>
      <w:r w:rsidRPr="006009EC">
        <w:rPr>
          <w:szCs w:val="24"/>
        </w:rPr>
        <w:t>iz</w:t>
      </w:r>
      <w:r w:rsidR="00B9779F" w:rsidRPr="006009EC">
        <w:rPr>
          <w:szCs w:val="24"/>
        </w:rPr>
        <w:t xml:space="preserve"> </w:t>
      </w:r>
      <w:r w:rsidRPr="006009EC">
        <w:rPr>
          <w:szCs w:val="24"/>
        </w:rPr>
        <w:t>grupe</w:t>
      </w:r>
      <w:r w:rsidR="00B9779F" w:rsidRPr="006009EC">
        <w:rPr>
          <w:szCs w:val="24"/>
        </w:rPr>
        <w:t xml:space="preserve"> </w:t>
      </w:r>
      <w:r w:rsidRPr="006009EC">
        <w:rPr>
          <w:szCs w:val="24"/>
        </w:rPr>
        <w:t>međusobno</w:t>
      </w:r>
      <w:r w:rsidR="00B9779F" w:rsidRPr="006009EC">
        <w:rPr>
          <w:szCs w:val="24"/>
        </w:rPr>
        <w:t xml:space="preserve"> </w:t>
      </w:r>
      <w:r w:rsidRPr="006009EC">
        <w:rPr>
          <w:szCs w:val="24"/>
        </w:rPr>
        <w:t>i</w:t>
      </w:r>
      <w:r w:rsidR="00B9779F" w:rsidRPr="006009EC">
        <w:rPr>
          <w:szCs w:val="24"/>
        </w:rPr>
        <w:t xml:space="preserve"> </w:t>
      </w:r>
      <w:r w:rsidRPr="006009EC">
        <w:rPr>
          <w:szCs w:val="24"/>
        </w:rPr>
        <w:t>prema</w:t>
      </w:r>
      <w:r w:rsidR="00B9779F" w:rsidRPr="006009EC">
        <w:rPr>
          <w:szCs w:val="24"/>
        </w:rPr>
        <w:t xml:space="preserve"> </w:t>
      </w:r>
      <w:r w:rsidRPr="006009EC">
        <w:rPr>
          <w:szCs w:val="24"/>
        </w:rPr>
        <w:t>naručiocu</w:t>
      </w:r>
      <w:r w:rsidR="00B9779F" w:rsidRPr="006009EC">
        <w:rPr>
          <w:szCs w:val="24"/>
        </w:rPr>
        <w:t xml:space="preserve"> </w:t>
      </w:r>
      <w:r w:rsidRPr="006009EC">
        <w:rPr>
          <w:szCs w:val="24"/>
        </w:rPr>
        <w:t>obavezuju</w:t>
      </w:r>
      <w:r w:rsidR="00B9779F" w:rsidRPr="006009EC">
        <w:rPr>
          <w:szCs w:val="24"/>
        </w:rPr>
        <w:t xml:space="preserve"> </w:t>
      </w:r>
      <w:r w:rsidRPr="006009EC">
        <w:rPr>
          <w:szCs w:val="24"/>
        </w:rPr>
        <w:t>na</w:t>
      </w:r>
      <w:r w:rsidR="00B9779F" w:rsidRPr="006009EC">
        <w:rPr>
          <w:szCs w:val="24"/>
        </w:rPr>
        <w:t xml:space="preserve"> </w:t>
      </w:r>
      <w:r w:rsidRPr="006009EC">
        <w:rPr>
          <w:szCs w:val="24"/>
        </w:rPr>
        <w:t>izvršenje</w:t>
      </w:r>
      <w:r w:rsidR="00B9779F" w:rsidRPr="006009EC">
        <w:rPr>
          <w:szCs w:val="24"/>
        </w:rPr>
        <w:t xml:space="preserve"> </w:t>
      </w:r>
      <w:r w:rsidRPr="006009EC">
        <w:rPr>
          <w:szCs w:val="24"/>
        </w:rPr>
        <w:t>javne</w:t>
      </w:r>
      <w:r w:rsidR="00B9779F" w:rsidRPr="006009EC">
        <w:rPr>
          <w:szCs w:val="24"/>
        </w:rPr>
        <w:t xml:space="preserve"> </w:t>
      </w:r>
      <w:r w:rsidRPr="006009EC">
        <w:rPr>
          <w:szCs w:val="24"/>
        </w:rPr>
        <w:t>nabavke</w:t>
      </w:r>
      <w:r w:rsidR="00B9779F" w:rsidRPr="006009EC">
        <w:rPr>
          <w:szCs w:val="24"/>
        </w:rPr>
        <w:t xml:space="preserve">, </w:t>
      </w:r>
      <w:r w:rsidRPr="006009EC">
        <w:rPr>
          <w:szCs w:val="24"/>
        </w:rPr>
        <w:t>a</w:t>
      </w:r>
      <w:r w:rsidR="00B9779F" w:rsidRPr="006009EC">
        <w:rPr>
          <w:szCs w:val="24"/>
        </w:rPr>
        <w:t xml:space="preserve"> </w:t>
      </w:r>
      <w:r w:rsidRPr="006009EC">
        <w:rPr>
          <w:szCs w:val="24"/>
        </w:rPr>
        <w:t>koji</w:t>
      </w:r>
      <w:r w:rsidR="00B9779F" w:rsidRPr="006009EC">
        <w:rPr>
          <w:szCs w:val="24"/>
        </w:rPr>
        <w:t xml:space="preserve"> </w:t>
      </w:r>
      <w:r w:rsidRPr="006009EC">
        <w:rPr>
          <w:szCs w:val="24"/>
        </w:rPr>
        <w:t>obavezno</w:t>
      </w:r>
      <w:r w:rsidR="00B9779F" w:rsidRPr="006009EC">
        <w:rPr>
          <w:szCs w:val="24"/>
        </w:rPr>
        <w:t xml:space="preserve"> </w:t>
      </w:r>
      <w:r w:rsidRPr="006009EC">
        <w:rPr>
          <w:szCs w:val="24"/>
        </w:rPr>
        <w:t>sadrži</w:t>
      </w:r>
      <w:r w:rsidR="00B9779F" w:rsidRPr="006009EC">
        <w:rPr>
          <w:szCs w:val="24"/>
        </w:rPr>
        <w:t xml:space="preserve"> </w:t>
      </w:r>
      <w:r w:rsidRPr="006009EC">
        <w:rPr>
          <w:szCs w:val="24"/>
        </w:rPr>
        <w:t>podatke</w:t>
      </w:r>
      <w:r w:rsidR="00B9779F" w:rsidRPr="006009EC">
        <w:rPr>
          <w:szCs w:val="24"/>
        </w:rPr>
        <w:t xml:space="preserve"> </w:t>
      </w:r>
      <w:r w:rsidRPr="006009EC">
        <w:rPr>
          <w:szCs w:val="24"/>
        </w:rPr>
        <w:t>iz</w:t>
      </w:r>
      <w:r w:rsidR="00B9779F" w:rsidRPr="006009EC">
        <w:rPr>
          <w:szCs w:val="24"/>
        </w:rPr>
        <w:t xml:space="preserve"> </w:t>
      </w:r>
      <w:r w:rsidRPr="006009EC">
        <w:rPr>
          <w:szCs w:val="24"/>
        </w:rPr>
        <w:t>člana</w:t>
      </w:r>
      <w:r w:rsidR="00B9779F" w:rsidRPr="006009EC">
        <w:rPr>
          <w:szCs w:val="24"/>
        </w:rPr>
        <w:t xml:space="preserve"> 81. </w:t>
      </w:r>
      <w:r w:rsidRPr="006009EC">
        <w:rPr>
          <w:szCs w:val="24"/>
        </w:rPr>
        <w:t>stav</w:t>
      </w:r>
      <w:r w:rsidR="00B9779F" w:rsidRPr="006009EC">
        <w:rPr>
          <w:szCs w:val="24"/>
        </w:rPr>
        <w:t xml:space="preserve"> 4. </w:t>
      </w:r>
      <w:r w:rsidRPr="006009EC">
        <w:rPr>
          <w:szCs w:val="24"/>
        </w:rPr>
        <w:t>tač</w:t>
      </w:r>
      <w:r w:rsidR="00B9779F" w:rsidRPr="006009EC">
        <w:rPr>
          <w:szCs w:val="24"/>
          <w:lang w:val="sr-Cyrl-CS"/>
        </w:rPr>
        <w:t>.</w:t>
      </w:r>
      <w:r w:rsidR="00B9779F" w:rsidRPr="006009EC">
        <w:rPr>
          <w:szCs w:val="24"/>
        </w:rPr>
        <w:t xml:space="preserve"> 1</w:t>
      </w:r>
      <w:r w:rsidR="00B9779F" w:rsidRPr="006009EC">
        <w:rPr>
          <w:szCs w:val="24"/>
          <w:lang w:val="sr-Cyrl-CS"/>
        </w:rPr>
        <w:t>)</w:t>
      </w:r>
      <w:r w:rsidR="00B9779F" w:rsidRPr="006009EC">
        <w:rPr>
          <w:szCs w:val="24"/>
        </w:rPr>
        <w:t xml:space="preserve"> </w:t>
      </w:r>
      <w:r w:rsidRPr="006009EC">
        <w:rPr>
          <w:szCs w:val="24"/>
        </w:rPr>
        <w:t>do</w:t>
      </w:r>
      <w:r w:rsidR="00B9779F" w:rsidRPr="006009EC">
        <w:rPr>
          <w:szCs w:val="24"/>
        </w:rPr>
        <w:t xml:space="preserve"> </w:t>
      </w:r>
      <w:r w:rsidR="00C6609E" w:rsidRPr="006009EC">
        <w:rPr>
          <w:szCs w:val="24"/>
        </w:rPr>
        <w:t>2</w:t>
      </w:r>
      <w:r w:rsidR="00B9779F" w:rsidRPr="006009EC">
        <w:rPr>
          <w:szCs w:val="24"/>
          <w:lang w:val="sr-Cyrl-CS"/>
        </w:rPr>
        <w:t>)</w:t>
      </w:r>
      <w:r w:rsidR="00B9779F" w:rsidRPr="006009EC">
        <w:rPr>
          <w:szCs w:val="24"/>
        </w:rPr>
        <w:t xml:space="preserve"> </w:t>
      </w:r>
      <w:r w:rsidRPr="006009EC">
        <w:rPr>
          <w:szCs w:val="24"/>
        </w:rPr>
        <w:t>Zakona</w:t>
      </w:r>
      <w:r w:rsidR="00B9779F" w:rsidRPr="006009EC">
        <w:rPr>
          <w:szCs w:val="24"/>
        </w:rPr>
        <w:t xml:space="preserve"> </w:t>
      </w:r>
      <w:r w:rsidRPr="006009EC">
        <w:rPr>
          <w:szCs w:val="24"/>
        </w:rPr>
        <w:t>i</w:t>
      </w:r>
      <w:r w:rsidR="00B9779F" w:rsidRPr="006009EC">
        <w:rPr>
          <w:szCs w:val="24"/>
        </w:rPr>
        <w:t xml:space="preserve"> </w:t>
      </w:r>
      <w:r w:rsidRPr="006009EC">
        <w:rPr>
          <w:szCs w:val="24"/>
        </w:rPr>
        <w:t>to</w:t>
      </w:r>
      <w:r w:rsidR="00C6609E" w:rsidRPr="006009EC">
        <w:rPr>
          <w:szCs w:val="24"/>
        </w:rPr>
        <w:t>:</w:t>
      </w:r>
      <w:r w:rsidR="00B9779F" w:rsidRPr="006009EC">
        <w:rPr>
          <w:szCs w:val="24"/>
        </w:rPr>
        <w:t xml:space="preserve"> </w:t>
      </w:r>
    </w:p>
    <w:p w14:paraId="64BF30C6" w14:textId="77777777" w:rsidR="00C6609E" w:rsidRPr="006009EC" w:rsidRDefault="004F3D9B" w:rsidP="0030264A">
      <w:pPr>
        <w:numPr>
          <w:ilvl w:val="0"/>
          <w:numId w:val="10"/>
        </w:numPr>
        <w:suppressAutoHyphens/>
        <w:spacing w:line="100" w:lineRule="atLeast"/>
        <w:jc w:val="both"/>
        <w:rPr>
          <w:szCs w:val="24"/>
        </w:rPr>
      </w:pPr>
      <w:r w:rsidRPr="006009EC">
        <w:rPr>
          <w:szCs w:val="24"/>
        </w:rPr>
        <w:t>podatke</w:t>
      </w:r>
      <w:r w:rsidR="00C6609E" w:rsidRPr="006009EC">
        <w:rPr>
          <w:szCs w:val="24"/>
        </w:rPr>
        <w:t xml:space="preserve"> </w:t>
      </w:r>
      <w:r w:rsidRPr="006009EC">
        <w:rPr>
          <w:szCs w:val="24"/>
        </w:rPr>
        <w:t>o</w:t>
      </w:r>
      <w:r w:rsidR="00C6609E" w:rsidRPr="006009EC">
        <w:rPr>
          <w:szCs w:val="24"/>
        </w:rPr>
        <w:t xml:space="preserve"> </w:t>
      </w:r>
      <w:r w:rsidRPr="006009EC">
        <w:rPr>
          <w:szCs w:val="24"/>
        </w:rPr>
        <w:t>članu</w:t>
      </w:r>
      <w:r w:rsidR="00B9779F" w:rsidRPr="006009EC">
        <w:rPr>
          <w:szCs w:val="24"/>
        </w:rPr>
        <w:t xml:space="preserve"> </w:t>
      </w:r>
      <w:r w:rsidRPr="006009EC">
        <w:rPr>
          <w:szCs w:val="24"/>
        </w:rPr>
        <w:t>grupe</w:t>
      </w:r>
      <w:r w:rsidR="00B9779F" w:rsidRPr="006009EC">
        <w:rPr>
          <w:szCs w:val="24"/>
        </w:rPr>
        <w:t xml:space="preserve"> </w:t>
      </w:r>
      <w:r w:rsidRPr="006009EC">
        <w:rPr>
          <w:szCs w:val="24"/>
        </w:rPr>
        <w:t>koji</w:t>
      </w:r>
      <w:r w:rsidR="00B9779F" w:rsidRPr="006009EC">
        <w:rPr>
          <w:szCs w:val="24"/>
        </w:rPr>
        <w:t xml:space="preserve"> </w:t>
      </w:r>
      <w:r w:rsidRPr="006009EC">
        <w:rPr>
          <w:szCs w:val="24"/>
        </w:rPr>
        <w:t>će</w:t>
      </w:r>
      <w:r w:rsidR="00B9779F" w:rsidRPr="006009EC">
        <w:rPr>
          <w:szCs w:val="24"/>
        </w:rPr>
        <w:t xml:space="preserve"> </w:t>
      </w:r>
      <w:r w:rsidRPr="006009EC">
        <w:rPr>
          <w:szCs w:val="24"/>
        </w:rPr>
        <w:t>biti</w:t>
      </w:r>
      <w:r w:rsidR="00B9779F" w:rsidRPr="006009EC">
        <w:rPr>
          <w:szCs w:val="24"/>
        </w:rPr>
        <w:t xml:space="preserve"> </w:t>
      </w:r>
      <w:r w:rsidRPr="006009EC">
        <w:rPr>
          <w:szCs w:val="24"/>
        </w:rPr>
        <w:t>nosilac</w:t>
      </w:r>
      <w:r w:rsidR="00B9779F" w:rsidRPr="006009EC">
        <w:rPr>
          <w:szCs w:val="24"/>
        </w:rPr>
        <w:t xml:space="preserve"> </w:t>
      </w:r>
      <w:r w:rsidRPr="006009EC">
        <w:rPr>
          <w:szCs w:val="24"/>
        </w:rPr>
        <w:t>posla</w:t>
      </w:r>
      <w:r w:rsidR="00B9779F" w:rsidRPr="006009EC">
        <w:rPr>
          <w:szCs w:val="24"/>
        </w:rPr>
        <w:t xml:space="preserve">, </w:t>
      </w:r>
      <w:r w:rsidRPr="006009EC">
        <w:rPr>
          <w:szCs w:val="24"/>
        </w:rPr>
        <w:t>odnosno</w:t>
      </w:r>
      <w:r w:rsidR="00B9779F" w:rsidRPr="006009EC">
        <w:rPr>
          <w:szCs w:val="24"/>
        </w:rPr>
        <w:t xml:space="preserve"> </w:t>
      </w:r>
      <w:r w:rsidRPr="006009EC">
        <w:rPr>
          <w:szCs w:val="24"/>
        </w:rPr>
        <w:t>koji</w:t>
      </w:r>
      <w:r w:rsidR="00B9779F" w:rsidRPr="006009EC">
        <w:rPr>
          <w:szCs w:val="24"/>
        </w:rPr>
        <w:t xml:space="preserve"> </w:t>
      </w:r>
      <w:r w:rsidRPr="006009EC">
        <w:rPr>
          <w:szCs w:val="24"/>
        </w:rPr>
        <w:t>će</w:t>
      </w:r>
      <w:r w:rsidR="00B9779F" w:rsidRPr="006009EC">
        <w:rPr>
          <w:szCs w:val="24"/>
        </w:rPr>
        <w:t xml:space="preserve"> </w:t>
      </w:r>
      <w:r w:rsidRPr="006009EC">
        <w:rPr>
          <w:szCs w:val="24"/>
        </w:rPr>
        <w:t>podneti</w:t>
      </w:r>
      <w:r w:rsidR="00B9779F" w:rsidRPr="006009EC">
        <w:rPr>
          <w:szCs w:val="24"/>
        </w:rPr>
        <w:t xml:space="preserve"> </w:t>
      </w:r>
      <w:r w:rsidRPr="006009EC">
        <w:rPr>
          <w:szCs w:val="24"/>
        </w:rPr>
        <w:t>ponudu</w:t>
      </w:r>
      <w:r w:rsidR="00B9779F" w:rsidRPr="006009EC">
        <w:rPr>
          <w:szCs w:val="24"/>
        </w:rPr>
        <w:t xml:space="preserve"> </w:t>
      </w:r>
      <w:r w:rsidRPr="006009EC">
        <w:rPr>
          <w:szCs w:val="24"/>
        </w:rPr>
        <w:t>i</w:t>
      </w:r>
      <w:r w:rsidR="00B9779F" w:rsidRPr="006009EC">
        <w:rPr>
          <w:szCs w:val="24"/>
        </w:rPr>
        <w:t xml:space="preserve"> </w:t>
      </w:r>
      <w:r w:rsidRPr="006009EC">
        <w:rPr>
          <w:szCs w:val="24"/>
        </w:rPr>
        <w:t>koji</w:t>
      </w:r>
      <w:r w:rsidR="00B9779F" w:rsidRPr="006009EC">
        <w:rPr>
          <w:szCs w:val="24"/>
        </w:rPr>
        <w:t xml:space="preserve"> </w:t>
      </w:r>
      <w:r w:rsidRPr="006009EC">
        <w:rPr>
          <w:szCs w:val="24"/>
        </w:rPr>
        <w:t>će</w:t>
      </w:r>
      <w:r w:rsidR="00B9779F" w:rsidRPr="006009EC">
        <w:rPr>
          <w:szCs w:val="24"/>
        </w:rPr>
        <w:t xml:space="preserve"> </w:t>
      </w:r>
      <w:r w:rsidRPr="006009EC">
        <w:rPr>
          <w:szCs w:val="24"/>
        </w:rPr>
        <w:t>zastupati</w:t>
      </w:r>
      <w:r w:rsidR="00B9779F" w:rsidRPr="006009EC">
        <w:rPr>
          <w:szCs w:val="24"/>
        </w:rPr>
        <w:t xml:space="preserve"> </w:t>
      </w:r>
      <w:r w:rsidRPr="006009EC">
        <w:rPr>
          <w:szCs w:val="24"/>
        </w:rPr>
        <w:t>grupu</w:t>
      </w:r>
      <w:r w:rsidR="00B9779F" w:rsidRPr="006009EC">
        <w:rPr>
          <w:szCs w:val="24"/>
        </w:rPr>
        <w:t xml:space="preserve"> </w:t>
      </w:r>
      <w:r w:rsidRPr="006009EC">
        <w:rPr>
          <w:szCs w:val="24"/>
        </w:rPr>
        <w:t>ponuđača</w:t>
      </w:r>
      <w:r w:rsidR="00B9779F" w:rsidRPr="006009EC">
        <w:rPr>
          <w:szCs w:val="24"/>
        </w:rPr>
        <w:t xml:space="preserve"> </w:t>
      </w:r>
      <w:r w:rsidRPr="006009EC">
        <w:rPr>
          <w:szCs w:val="24"/>
        </w:rPr>
        <w:t>pred</w:t>
      </w:r>
      <w:r w:rsidR="00C6609E" w:rsidRPr="006009EC">
        <w:rPr>
          <w:szCs w:val="24"/>
        </w:rPr>
        <w:t xml:space="preserve"> </w:t>
      </w:r>
      <w:r w:rsidRPr="006009EC">
        <w:rPr>
          <w:szCs w:val="24"/>
        </w:rPr>
        <w:t>naručiocem</w:t>
      </w:r>
      <w:r w:rsidR="00C6609E" w:rsidRPr="006009EC">
        <w:rPr>
          <w:szCs w:val="24"/>
        </w:rPr>
        <w:t>;</w:t>
      </w:r>
      <w:r w:rsidR="00B9779F" w:rsidRPr="006009EC">
        <w:rPr>
          <w:szCs w:val="24"/>
        </w:rPr>
        <w:t xml:space="preserve"> </w:t>
      </w:r>
    </w:p>
    <w:p w14:paraId="15BEF745" w14:textId="77777777" w:rsidR="00C6609E" w:rsidRPr="006009EC" w:rsidRDefault="004F3D9B" w:rsidP="0030264A">
      <w:pPr>
        <w:numPr>
          <w:ilvl w:val="0"/>
          <w:numId w:val="10"/>
        </w:numPr>
        <w:suppressAutoHyphens/>
        <w:spacing w:line="100" w:lineRule="atLeast"/>
        <w:jc w:val="both"/>
        <w:rPr>
          <w:szCs w:val="24"/>
        </w:rPr>
      </w:pPr>
      <w:r w:rsidRPr="006009EC">
        <w:rPr>
          <w:szCs w:val="24"/>
        </w:rPr>
        <w:t>opis</w:t>
      </w:r>
      <w:r w:rsidR="00C6609E" w:rsidRPr="006009EC">
        <w:rPr>
          <w:szCs w:val="24"/>
        </w:rPr>
        <w:t xml:space="preserve"> </w:t>
      </w:r>
      <w:r w:rsidRPr="006009EC">
        <w:rPr>
          <w:szCs w:val="24"/>
        </w:rPr>
        <w:t>poslova</w:t>
      </w:r>
      <w:r w:rsidR="00C6609E" w:rsidRPr="006009EC">
        <w:rPr>
          <w:szCs w:val="24"/>
        </w:rPr>
        <w:t xml:space="preserve"> </w:t>
      </w:r>
      <w:r w:rsidRPr="006009EC">
        <w:rPr>
          <w:szCs w:val="24"/>
        </w:rPr>
        <w:t>svakog</w:t>
      </w:r>
      <w:r w:rsidR="00C6609E" w:rsidRPr="006009EC">
        <w:rPr>
          <w:szCs w:val="24"/>
        </w:rPr>
        <w:t xml:space="preserve"> </w:t>
      </w:r>
      <w:r w:rsidRPr="006009EC">
        <w:rPr>
          <w:szCs w:val="24"/>
        </w:rPr>
        <w:t>od</w:t>
      </w:r>
      <w:r w:rsidR="00C6609E" w:rsidRPr="006009EC">
        <w:rPr>
          <w:szCs w:val="24"/>
        </w:rPr>
        <w:t xml:space="preserve"> </w:t>
      </w:r>
      <w:r w:rsidRPr="006009EC">
        <w:rPr>
          <w:szCs w:val="24"/>
        </w:rPr>
        <w:t>ponuđača</w:t>
      </w:r>
      <w:r w:rsidR="00C6609E" w:rsidRPr="006009EC">
        <w:rPr>
          <w:szCs w:val="24"/>
        </w:rPr>
        <w:t xml:space="preserve"> </w:t>
      </w:r>
      <w:r w:rsidRPr="006009EC">
        <w:rPr>
          <w:szCs w:val="24"/>
        </w:rPr>
        <w:t>iz</w:t>
      </w:r>
      <w:r w:rsidR="00C6609E" w:rsidRPr="006009EC">
        <w:rPr>
          <w:szCs w:val="24"/>
        </w:rPr>
        <w:t xml:space="preserve"> </w:t>
      </w:r>
      <w:r w:rsidRPr="006009EC">
        <w:rPr>
          <w:szCs w:val="24"/>
        </w:rPr>
        <w:t>grupe</w:t>
      </w:r>
      <w:r w:rsidR="00C6609E" w:rsidRPr="006009EC">
        <w:rPr>
          <w:szCs w:val="24"/>
        </w:rPr>
        <w:t xml:space="preserve"> </w:t>
      </w:r>
      <w:r w:rsidRPr="006009EC">
        <w:rPr>
          <w:szCs w:val="24"/>
        </w:rPr>
        <w:t>ponuđača</w:t>
      </w:r>
      <w:r w:rsidR="00C6609E" w:rsidRPr="006009EC">
        <w:rPr>
          <w:szCs w:val="24"/>
        </w:rPr>
        <w:t xml:space="preserve"> </w:t>
      </w:r>
      <w:r w:rsidRPr="006009EC">
        <w:rPr>
          <w:szCs w:val="24"/>
        </w:rPr>
        <w:t>u</w:t>
      </w:r>
      <w:r w:rsidR="00C6609E" w:rsidRPr="006009EC">
        <w:rPr>
          <w:szCs w:val="24"/>
        </w:rPr>
        <w:t xml:space="preserve"> </w:t>
      </w:r>
      <w:r w:rsidRPr="006009EC">
        <w:rPr>
          <w:szCs w:val="24"/>
        </w:rPr>
        <w:t>izvršenju</w:t>
      </w:r>
      <w:r w:rsidR="00C6609E" w:rsidRPr="006009EC">
        <w:rPr>
          <w:szCs w:val="24"/>
        </w:rPr>
        <w:t xml:space="preserve"> </w:t>
      </w:r>
      <w:r w:rsidRPr="006009EC">
        <w:rPr>
          <w:szCs w:val="24"/>
        </w:rPr>
        <w:t>ugovora</w:t>
      </w:r>
      <w:r w:rsidR="00C6609E" w:rsidRPr="006009EC">
        <w:rPr>
          <w:szCs w:val="24"/>
        </w:rPr>
        <w:t>.</w:t>
      </w:r>
    </w:p>
    <w:p w14:paraId="5A20D5A7" w14:textId="77777777" w:rsidR="00B9779F" w:rsidRPr="006009EC" w:rsidRDefault="004F3D9B" w:rsidP="00C6609E">
      <w:pPr>
        <w:suppressAutoHyphens/>
        <w:spacing w:line="100" w:lineRule="atLeast"/>
        <w:ind w:left="720"/>
        <w:jc w:val="both"/>
        <w:rPr>
          <w:szCs w:val="24"/>
        </w:rPr>
      </w:pPr>
      <w:r w:rsidRPr="006009EC">
        <w:rPr>
          <w:szCs w:val="24"/>
        </w:rPr>
        <w:t>Pored</w:t>
      </w:r>
      <w:r w:rsidR="00C6609E" w:rsidRPr="006009EC">
        <w:rPr>
          <w:szCs w:val="24"/>
        </w:rPr>
        <w:t xml:space="preserve"> </w:t>
      </w:r>
      <w:r w:rsidRPr="006009EC">
        <w:rPr>
          <w:szCs w:val="24"/>
        </w:rPr>
        <w:t>navedenih</w:t>
      </w:r>
      <w:r w:rsidR="00C6609E" w:rsidRPr="006009EC">
        <w:rPr>
          <w:szCs w:val="24"/>
        </w:rPr>
        <w:t xml:space="preserve"> </w:t>
      </w:r>
      <w:r w:rsidRPr="006009EC">
        <w:rPr>
          <w:szCs w:val="24"/>
        </w:rPr>
        <w:t>obaveznih</w:t>
      </w:r>
      <w:r w:rsidR="00C6609E" w:rsidRPr="006009EC">
        <w:rPr>
          <w:szCs w:val="24"/>
        </w:rPr>
        <w:t xml:space="preserve"> </w:t>
      </w:r>
      <w:r w:rsidRPr="006009EC">
        <w:rPr>
          <w:szCs w:val="24"/>
        </w:rPr>
        <w:t>elemenata</w:t>
      </w:r>
      <w:r w:rsidR="00C6609E" w:rsidRPr="006009EC">
        <w:rPr>
          <w:szCs w:val="24"/>
        </w:rPr>
        <w:t xml:space="preserve">, </w:t>
      </w:r>
      <w:r w:rsidRPr="006009EC">
        <w:rPr>
          <w:szCs w:val="24"/>
        </w:rPr>
        <w:t>sporazum</w:t>
      </w:r>
      <w:r w:rsidR="00C6609E" w:rsidRPr="006009EC">
        <w:rPr>
          <w:szCs w:val="24"/>
        </w:rPr>
        <w:t xml:space="preserve"> </w:t>
      </w:r>
      <w:r w:rsidRPr="006009EC">
        <w:rPr>
          <w:szCs w:val="24"/>
        </w:rPr>
        <w:t>sadrži</w:t>
      </w:r>
      <w:r w:rsidR="00C6609E" w:rsidRPr="006009EC">
        <w:rPr>
          <w:szCs w:val="24"/>
        </w:rPr>
        <w:t xml:space="preserve"> </w:t>
      </w:r>
      <w:r w:rsidRPr="006009EC">
        <w:rPr>
          <w:szCs w:val="24"/>
        </w:rPr>
        <w:t>i</w:t>
      </w:r>
      <w:r w:rsidR="00C6609E" w:rsidRPr="006009EC">
        <w:rPr>
          <w:szCs w:val="24"/>
        </w:rPr>
        <w:t xml:space="preserve"> </w:t>
      </w:r>
      <w:r w:rsidRPr="006009EC">
        <w:rPr>
          <w:szCs w:val="24"/>
        </w:rPr>
        <w:t>podatke</w:t>
      </w:r>
      <w:r w:rsidR="00C6609E" w:rsidRPr="006009EC">
        <w:rPr>
          <w:szCs w:val="24"/>
        </w:rPr>
        <w:t xml:space="preserve"> </w:t>
      </w:r>
      <w:r w:rsidRPr="006009EC">
        <w:rPr>
          <w:szCs w:val="24"/>
        </w:rPr>
        <w:t>o</w:t>
      </w:r>
      <w:r w:rsidR="00C6609E" w:rsidRPr="006009EC">
        <w:rPr>
          <w:szCs w:val="24"/>
        </w:rPr>
        <w:t xml:space="preserve">: </w:t>
      </w:r>
      <w:r w:rsidR="00B9779F" w:rsidRPr="006009EC">
        <w:rPr>
          <w:szCs w:val="24"/>
        </w:rPr>
        <w:t xml:space="preserve"> </w:t>
      </w:r>
    </w:p>
    <w:p w14:paraId="38B13B5D" w14:textId="77777777" w:rsidR="00B9779F" w:rsidRPr="006009EC" w:rsidRDefault="004F3D9B" w:rsidP="0030264A">
      <w:pPr>
        <w:numPr>
          <w:ilvl w:val="0"/>
          <w:numId w:val="11"/>
        </w:numPr>
        <w:suppressAutoHyphens/>
        <w:spacing w:line="100" w:lineRule="atLeast"/>
        <w:jc w:val="both"/>
        <w:rPr>
          <w:szCs w:val="24"/>
        </w:rPr>
      </w:pPr>
      <w:r w:rsidRPr="006009EC">
        <w:rPr>
          <w:szCs w:val="24"/>
        </w:rPr>
        <w:t>ponuđaču</w:t>
      </w:r>
      <w:r w:rsidR="00B9779F" w:rsidRPr="006009EC">
        <w:rPr>
          <w:szCs w:val="24"/>
        </w:rPr>
        <w:t xml:space="preserve"> </w:t>
      </w:r>
      <w:r w:rsidRPr="006009EC">
        <w:rPr>
          <w:szCs w:val="24"/>
        </w:rPr>
        <w:t>koji</w:t>
      </w:r>
      <w:r w:rsidR="00B9779F" w:rsidRPr="006009EC">
        <w:rPr>
          <w:szCs w:val="24"/>
        </w:rPr>
        <w:t xml:space="preserve"> </w:t>
      </w:r>
      <w:r w:rsidRPr="006009EC">
        <w:rPr>
          <w:szCs w:val="24"/>
        </w:rPr>
        <w:t>će</w:t>
      </w:r>
      <w:r w:rsidR="00B9779F" w:rsidRPr="006009EC">
        <w:rPr>
          <w:szCs w:val="24"/>
        </w:rPr>
        <w:t xml:space="preserve"> </w:t>
      </w:r>
      <w:r w:rsidRPr="006009EC">
        <w:rPr>
          <w:szCs w:val="24"/>
        </w:rPr>
        <w:t>u</w:t>
      </w:r>
      <w:r w:rsidR="00B9779F" w:rsidRPr="006009EC">
        <w:rPr>
          <w:szCs w:val="24"/>
        </w:rPr>
        <w:t xml:space="preserve"> </w:t>
      </w:r>
      <w:r w:rsidRPr="006009EC">
        <w:rPr>
          <w:szCs w:val="24"/>
        </w:rPr>
        <w:t>ime</w:t>
      </w:r>
      <w:r w:rsidR="00B9779F" w:rsidRPr="006009EC">
        <w:rPr>
          <w:szCs w:val="24"/>
        </w:rPr>
        <w:t xml:space="preserve"> </w:t>
      </w:r>
      <w:r w:rsidRPr="006009EC">
        <w:rPr>
          <w:szCs w:val="24"/>
        </w:rPr>
        <w:t>grupe</w:t>
      </w:r>
      <w:r w:rsidR="00B9779F" w:rsidRPr="006009EC">
        <w:rPr>
          <w:szCs w:val="24"/>
        </w:rPr>
        <w:t xml:space="preserve"> </w:t>
      </w:r>
      <w:r w:rsidRPr="006009EC">
        <w:rPr>
          <w:szCs w:val="24"/>
        </w:rPr>
        <w:t>ponuđača</w:t>
      </w:r>
      <w:r w:rsidR="00B9779F" w:rsidRPr="006009EC">
        <w:rPr>
          <w:szCs w:val="24"/>
        </w:rPr>
        <w:t xml:space="preserve"> </w:t>
      </w:r>
      <w:r w:rsidRPr="006009EC">
        <w:rPr>
          <w:szCs w:val="24"/>
        </w:rPr>
        <w:t>potpisati</w:t>
      </w:r>
      <w:r w:rsidR="00B9779F" w:rsidRPr="006009EC">
        <w:rPr>
          <w:szCs w:val="24"/>
        </w:rPr>
        <w:t xml:space="preserve"> </w:t>
      </w:r>
      <w:r w:rsidRPr="006009EC">
        <w:rPr>
          <w:szCs w:val="24"/>
        </w:rPr>
        <w:t>ugovor</w:t>
      </w:r>
      <w:r w:rsidR="00B9779F" w:rsidRPr="006009EC">
        <w:rPr>
          <w:szCs w:val="24"/>
        </w:rPr>
        <w:t xml:space="preserve">, </w:t>
      </w:r>
    </w:p>
    <w:p w14:paraId="023F3482" w14:textId="77777777" w:rsidR="00B9779F" w:rsidRPr="006009EC" w:rsidRDefault="004F3D9B" w:rsidP="0030264A">
      <w:pPr>
        <w:numPr>
          <w:ilvl w:val="0"/>
          <w:numId w:val="11"/>
        </w:numPr>
        <w:suppressAutoHyphens/>
        <w:spacing w:line="100" w:lineRule="atLeast"/>
        <w:jc w:val="both"/>
        <w:rPr>
          <w:szCs w:val="24"/>
        </w:rPr>
      </w:pPr>
      <w:r w:rsidRPr="006009EC">
        <w:rPr>
          <w:szCs w:val="24"/>
        </w:rPr>
        <w:t>ponuđaču</w:t>
      </w:r>
      <w:r w:rsidR="00B9779F" w:rsidRPr="006009EC">
        <w:rPr>
          <w:szCs w:val="24"/>
        </w:rPr>
        <w:t xml:space="preserve"> </w:t>
      </w:r>
      <w:r w:rsidRPr="006009EC">
        <w:rPr>
          <w:szCs w:val="24"/>
        </w:rPr>
        <w:t>koji</w:t>
      </w:r>
      <w:r w:rsidR="00B9779F" w:rsidRPr="006009EC">
        <w:rPr>
          <w:szCs w:val="24"/>
        </w:rPr>
        <w:t xml:space="preserve"> </w:t>
      </w:r>
      <w:r w:rsidRPr="006009EC">
        <w:rPr>
          <w:szCs w:val="24"/>
        </w:rPr>
        <w:t>će</w:t>
      </w:r>
      <w:r w:rsidR="00B9779F" w:rsidRPr="006009EC">
        <w:rPr>
          <w:szCs w:val="24"/>
        </w:rPr>
        <w:t xml:space="preserve"> </w:t>
      </w:r>
      <w:r w:rsidRPr="006009EC">
        <w:rPr>
          <w:szCs w:val="24"/>
        </w:rPr>
        <w:t>u</w:t>
      </w:r>
      <w:r w:rsidR="00B9779F" w:rsidRPr="006009EC">
        <w:rPr>
          <w:szCs w:val="24"/>
        </w:rPr>
        <w:t xml:space="preserve"> </w:t>
      </w:r>
      <w:r w:rsidRPr="006009EC">
        <w:rPr>
          <w:szCs w:val="24"/>
        </w:rPr>
        <w:t>ime</w:t>
      </w:r>
      <w:r w:rsidR="00B9779F" w:rsidRPr="006009EC">
        <w:rPr>
          <w:szCs w:val="24"/>
        </w:rPr>
        <w:t xml:space="preserve"> </w:t>
      </w:r>
      <w:r w:rsidRPr="006009EC">
        <w:rPr>
          <w:szCs w:val="24"/>
        </w:rPr>
        <w:t>grupe</w:t>
      </w:r>
      <w:r w:rsidR="00B9779F" w:rsidRPr="006009EC">
        <w:rPr>
          <w:szCs w:val="24"/>
        </w:rPr>
        <w:t xml:space="preserve"> </w:t>
      </w:r>
      <w:r w:rsidRPr="006009EC">
        <w:rPr>
          <w:szCs w:val="24"/>
        </w:rPr>
        <w:t>ponuđača</w:t>
      </w:r>
      <w:r w:rsidR="00B9779F" w:rsidRPr="006009EC">
        <w:rPr>
          <w:szCs w:val="24"/>
        </w:rPr>
        <w:t xml:space="preserve"> </w:t>
      </w:r>
      <w:r w:rsidRPr="006009EC">
        <w:rPr>
          <w:szCs w:val="24"/>
        </w:rPr>
        <w:t>dati</w:t>
      </w:r>
      <w:r w:rsidR="00B9779F" w:rsidRPr="006009EC">
        <w:rPr>
          <w:szCs w:val="24"/>
        </w:rPr>
        <w:t xml:space="preserve"> </w:t>
      </w:r>
      <w:r w:rsidRPr="006009EC">
        <w:rPr>
          <w:szCs w:val="24"/>
        </w:rPr>
        <w:t>sredstvo</w:t>
      </w:r>
      <w:r w:rsidR="00B9779F" w:rsidRPr="006009EC">
        <w:rPr>
          <w:szCs w:val="24"/>
        </w:rPr>
        <w:t xml:space="preserve"> </w:t>
      </w:r>
      <w:r w:rsidRPr="006009EC">
        <w:rPr>
          <w:szCs w:val="24"/>
        </w:rPr>
        <w:t>obezbeđenja</w:t>
      </w:r>
      <w:r w:rsidR="00B9779F" w:rsidRPr="006009EC">
        <w:rPr>
          <w:szCs w:val="24"/>
        </w:rPr>
        <w:t xml:space="preserve">, </w:t>
      </w:r>
    </w:p>
    <w:p w14:paraId="4DCE0AE9" w14:textId="77777777" w:rsidR="00B9779F" w:rsidRPr="006009EC" w:rsidRDefault="004F3D9B" w:rsidP="0030264A">
      <w:pPr>
        <w:numPr>
          <w:ilvl w:val="0"/>
          <w:numId w:val="11"/>
        </w:numPr>
        <w:suppressAutoHyphens/>
        <w:spacing w:line="100" w:lineRule="atLeast"/>
        <w:jc w:val="both"/>
        <w:rPr>
          <w:szCs w:val="24"/>
        </w:rPr>
      </w:pPr>
      <w:r w:rsidRPr="006009EC">
        <w:rPr>
          <w:szCs w:val="24"/>
        </w:rPr>
        <w:t>ponuđaču</w:t>
      </w:r>
      <w:r w:rsidR="00B9779F" w:rsidRPr="006009EC">
        <w:rPr>
          <w:szCs w:val="24"/>
        </w:rPr>
        <w:t xml:space="preserve"> </w:t>
      </w:r>
      <w:r w:rsidRPr="006009EC">
        <w:rPr>
          <w:szCs w:val="24"/>
        </w:rPr>
        <w:t>koji</w:t>
      </w:r>
      <w:r w:rsidR="00B9779F" w:rsidRPr="006009EC">
        <w:rPr>
          <w:szCs w:val="24"/>
        </w:rPr>
        <w:t xml:space="preserve"> </w:t>
      </w:r>
      <w:r w:rsidRPr="006009EC">
        <w:rPr>
          <w:szCs w:val="24"/>
        </w:rPr>
        <w:t>će</w:t>
      </w:r>
      <w:r w:rsidR="00B9779F" w:rsidRPr="006009EC">
        <w:rPr>
          <w:szCs w:val="24"/>
        </w:rPr>
        <w:t xml:space="preserve"> </w:t>
      </w:r>
      <w:r w:rsidRPr="006009EC">
        <w:rPr>
          <w:szCs w:val="24"/>
        </w:rPr>
        <w:t>izdati</w:t>
      </w:r>
      <w:r w:rsidR="00B9779F" w:rsidRPr="006009EC">
        <w:rPr>
          <w:szCs w:val="24"/>
        </w:rPr>
        <w:t xml:space="preserve"> </w:t>
      </w:r>
      <w:r w:rsidRPr="006009EC">
        <w:rPr>
          <w:szCs w:val="24"/>
        </w:rPr>
        <w:t>račun</w:t>
      </w:r>
      <w:r w:rsidR="00B9779F" w:rsidRPr="006009EC">
        <w:rPr>
          <w:szCs w:val="24"/>
        </w:rPr>
        <w:t xml:space="preserve">, </w:t>
      </w:r>
    </w:p>
    <w:p w14:paraId="74856283" w14:textId="77777777" w:rsidR="00B9779F" w:rsidRPr="006009EC" w:rsidRDefault="004F3D9B" w:rsidP="0030264A">
      <w:pPr>
        <w:numPr>
          <w:ilvl w:val="0"/>
          <w:numId w:val="11"/>
        </w:numPr>
        <w:suppressAutoHyphens/>
        <w:spacing w:line="100" w:lineRule="atLeast"/>
        <w:jc w:val="both"/>
        <w:rPr>
          <w:szCs w:val="24"/>
        </w:rPr>
      </w:pPr>
      <w:r w:rsidRPr="006009EC">
        <w:rPr>
          <w:szCs w:val="24"/>
        </w:rPr>
        <w:t>računu</w:t>
      </w:r>
      <w:r w:rsidR="00B9779F" w:rsidRPr="006009EC">
        <w:rPr>
          <w:szCs w:val="24"/>
        </w:rPr>
        <w:t xml:space="preserve"> </w:t>
      </w:r>
      <w:r w:rsidRPr="006009EC">
        <w:rPr>
          <w:szCs w:val="24"/>
        </w:rPr>
        <w:t>na</w:t>
      </w:r>
      <w:r w:rsidR="00B9779F" w:rsidRPr="006009EC">
        <w:rPr>
          <w:szCs w:val="24"/>
        </w:rPr>
        <w:t xml:space="preserve"> </w:t>
      </w:r>
      <w:r w:rsidRPr="006009EC">
        <w:rPr>
          <w:szCs w:val="24"/>
        </w:rPr>
        <w:t>koji</w:t>
      </w:r>
      <w:r w:rsidR="00B9779F" w:rsidRPr="006009EC">
        <w:rPr>
          <w:szCs w:val="24"/>
        </w:rPr>
        <w:t xml:space="preserve"> </w:t>
      </w:r>
      <w:r w:rsidRPr="006009EC">
        <w:rPr>
          <w:szCs w:val="24"/>
        </w:rPr>
        <w:t>će</w:t>
      </w:r>
      <w:r w:rsidR="00B9779F" w:rsidRPr="006009EC">
        <w:rPr>
          <w:szCs w:val="24"/>
        </w:rPr>
        <w:t xml:space="preserve"> </w:t>
      </w:r>
      <w:r w:rsidRPr="006009EC">
        <w:rPr>
          <w:szCs w:val="24"/>
        </w:rPr>
        <w:t>biti</w:t>
      </w:r>
      <w:r w:rsidR="00B9779F" w:rsidRPr="006009EC">
        <w:rPr>
          <w:szCs w:val="24"/>
        </w:rPr>
        <w:t xml:space="preserve"> </w:t>
      </w:r>
      <w:r w:rsidRPr="006009EC">
        <w:rPr>
          <w:szCs w:val="24"/>
        </w:rPr>
        <w:t>izvršeno</w:t>
      </w:r>
      <w:r w:rsidR="00B9779F" w:rsidRPr="006009EC">
        <w:rPr>
          <w:szCs w:val="24"/>
        </w:rPr>
        <w:t xml:space="preserve"> </w:t>
      </w:r>
      <w:r w:rsidRPr="006009EC">
        <w:rPr>
          <w:szCs w:val="24"/>
        </w:rPr>
        <w:t>plaćanje</w:t>
      </w:r>
      <w:r w:rsidR="00B9779F" w:rsidRPr="006009EC">
        <w:rPr>
          <w:szCs w:val="24"/>
        </w:rPr>
        <w:t xml:space="preserve">, </w:t>
      </w:r>
    </w:p>
    <w:p w14:paraId="3C213294" w14:textId="77777777" w:rsidR="00B9779F" w:rsidRPr="006009EC" w:rsidRDefault="004F3D9B" w:rsidP="0030264A">
      <w:pPr>
        <w:pStyle w:val="ListParagraph1"/>
        <w:numPr>
          <w:ilvl w:val="0"/>
          <w:numId w:val="11"/>
        </w:numPr>
        <w:jc w:val="both"/>
        <w:rPr>
          <w:rFonts w:eastAsia="TimesNewRomanPSMT"/>
          <w:bCs/>
        </w:rPr>
      </w:pPr>
      <w:r w:rsidRPr="006009EC">
        <w:t>obavezama</w:t>
      </w:r>
      <w:r w:rsidR="00B9779F" w:rsidRPr="006009EC">
        <w:t xml:space="preserve"> </w:t>
      </w:r>
      <w:r w:rsidRPr="006009EC">
        <w:t>svakog</w:t>
      </w:r>
      <w:r w:rsidR="00B9779F" w:rsidRPr="006009EC">
        <w:t xml:space="preserve"> </w:t>
      </w:r>
      <w:r w:rsidRPr="006009EC">
        <w:t>od</w:t>
      </w:r>
      <w:r w:rsidR="00B9779F" w:rsidRPr="006009EC">
        <w:t xml:space="preserve"> </w:t>
      </w:r>
      <w:r w:rsidRPr="006009EC">
        <w:t>ponuđača</w:t>
      </w:r>
      <w:r w:rsidR="00B9779F" w:rsidRPr="006009EC">
        <w:t xml:space="preserve"> </w:t>
      </w:r>
      <w:r w:rsidRPr="006009EC">
        <w:t>iz</w:t>
      </w:r>
      <w:r w:rsidR="00B9779F" w:rsidRPr="006009EC">
        <w:t xml:space="preserve"> </w:t>
      </w:r>
      <w:r w:rsidRPr="006009EC">
        <w:t>grupe</w:t>
      </w:r>
      <w:r w:rsidR="00B9779F" w:rsidRPr="006009EC">
        <w:t xml:space="preserve"> </w:t>
      </w:r>
      <w:r w:rsidRPr="006009EC">
        <w:t>ponuđača</w:t>
      </w:r>
      <w:r w:rsidR="00B9779F" w:rsidRPr="006009EC">
        <w:t xml:space="preserve"> </w:t>
      </w:r>
      <w:r w:rsidRPr="006009EC">
        <w:t>za</w:t>
      </w:r>
      <w:r w:rsidR="00B9779F" w:rsidRPr="006009EC">
        <w:t xml:space="preserve"> </w:t>
      </w:r>
      <w:r w:rsidRPr="006009EC">
        <w:t>izvršenje</w:t>
      </w:r>
      <w:r w:rsidR="00B9779F" w:rsidRPr="006009EC">
        <w:t xml:space="preserve"> </w:t>
      </w:r>
      <w:r w:rsidRPr="006009EC">
        <w:t>ugovora</w:t>
      </w:r>
      <w:r w:rsidR="00B9779F" w:rsidRPr="006009EC">
        <w:t>.</w:t>
      </w:r>
    </w:p>
    <w:p w14:paraId="609E1C53" w14:textId="77777777" w:rsidR="00C6609E" w:rsidRPr="006009EC" w:rsidRDefault="004F3D9B" w:rsidP="00082AD6">
      <w:pPr>
        <w:ind w:firstLine="708"/>
        <w:jc w:val="both"/>
        <w:rPr>
          <w:szCs w:val="24"/>
        </w:rPr>
      </w:pPr>
      <w:r w:rsidRPr="006009EC">
        <w:rPr>
          <w:rFonts w:eastAsia="TimesNewRomanPSMT"/>
          <w:bCs/>
          <w:szCs w:val="24"/>
        </w:rPr>
        <w:t>Grupa</w:t>
      </w:r>
      <w:r w:rsidR="00C6609E" w:rsidRPr="006009EC">
        <w:rPr>
          <w:rFonts w:eastAsia="TimesNewRomanPSMT"/>
          <w:bCs/>
          <w:szCs w:val="24"/>
        </w:rPr>
        <w:t xml:space="preserve"> </w:t>
      </w:r>
      <w:r w:rsidRPr="006009EC">
        <w:rPr>
          <w:rFonts w:eastAsia="TimesNewRomanPSMT"/>
          <w:bCs/>
          <w:szCs w:val="24"/>
        </w:rPr>
        <w:t>ponuđača</w:t>
      </w:r>
      <w:r w:rsidR="00C6609E" w:rsidRPr="006009EC">
        <w:rPr>
          <w:rFonts w:eastAsia="TimesNewRomanPSMT"/>
          <w:bCs/>
          <w:szCs w:val="24"/>
        </w:rPr>
        <w:t xml:space="preserve"> </w:t>
      </w:r>
      <w:r w:rsidRPr="006009EC">
        <w:rPr>
          <w:rFonts w:eastAsia="TimesNewRomanPSMT"/>
          <w:bCs/>
          <w:szCs w:val="24"/>
        </w:rPr>
        <w:t>je</w:t>
      </w:r>
      <w:r w:rsidR="00C6609E" w:rsidRPr="006009EC">
        <w:rPr>
          <w:rFonts w:eastAsia="TimesNewRomanPSMT"/>
          <w:bCs/>
          <w:szCs w:val="24"/>
        </w:rPr>
        <w:t xml:space="preserve"> </w:t>
      </w:r>
      <w:r w:rsidRPr="006009EC">
        <w:rPr>
          <w:rFonts w:eastAsia="TimesNewRomanPSMT"/>
          <w:bCs/>
          <w:szCs w:val="24"/>
        </w:rPr>
        <w:t>dužna</w:t>
      </w:r>
      <w:r w:rsidR="00C6609E" w:rsidRPr="006009EC">
        <w:rPr>
          <w:rFonts w:eastAsia="TimesNewRomanPSMT"/>
          <w:bCs/>
          <w:szCs w:val="24"/>
        </w:rPr>
        <w:t xml:space="preserve"> </w:t>
      </w:r>
      <w:r w:rsidRPr="006009EC">
        <w:rPr>
          <w:rFonts w:eastAsia="TimesNewRomanPSMT"/>
          <w:bCs/>
          <w:szCs w:val="24"/>
        </w:rPr>
        <w:t>da</w:t>
      </w:r>
      <w:r w:rsidR="00C6609E" w:rsidRPr="006009EC">
        <w:rPr>
          <w:rFonts w:eastAsia="TimesNewRomanPSMT"/>
          <w:bCs/>
          <w:szCs w:val="24"/>
        </w:rPr>
        <w:t xml:space="preserve"> </w:t>
      </w:r>
      <w:r w:rsidRPr="006009EC">
        <w:rPr>
          <w:rFonts w:eastAsia="TimesNewRomanPSMT"/>
          <w:bCs/>
          <w:szCs w:val="24"/>
        </w:rPr>
        <w:t>dostavi</w:t>
      </w:r>
      <w:r w:rsidR="00C6609E" w:rsidRPr="006009EC">
        <w:rPr>
          <w:rFonts w:eastAsia="TimesNewRomanPSMT"/>
          <w:bCs/>
          <w:szCs w:val="24"/>
        </w:rPr>
        <w:t xml:space="preserve"> </w:t>
      </w:r>
      <w:r w:rsidRPr="006009EC">
        <w:rPr>
          <w:rFonts w:eastAsia="TimesNewRomanPSMT"/>
          <w:bCs/>
          <w:szCs w:val="24"/>
        </w:rPr>
        <w:t>sve</w:t>
      </w:r>
      <w:r w:rsidR="00C6609E" w:rsidRPr="006009EC">
        <w:rPr>
          <w:rFonts w:eastAsia="TimesNewRomanPSMT"/>
          <w:bCs/>
          <w:szCs w:val="24"/>
        </w:rPr>
        <w:t xml:space="preserve"> </w:t>
      </w:r>
      <w:r w:rsidRPr="006009EC">
        <w:rPr>
          <w:rFonts w:eastAsia="TimesNewRomanPSMT"/>
          <w:bCs/>
          <w:szCs w:val="24"/>
        </w:rPr>
        <w:t>dokaze</w:t>
      </w:r>
      <w:r w:rsidR="00C6609E" w:rsidRPr="006009EC">
        <w:rPr>
          <w:rFonts w:eastAsia="TimesNewRomanPSMT"/>
          <w:bCs/>
          <w:szCs w:val="24"/>
        </w:rPr>
        <w:t xml:space="preserve"> </w:t>
      </w:r>
      <w:r w:rsidRPr="006009EC">
        <w:rPr>
          <w:rFonts w:eastAsia="TimesNewRomanPSMT"/>
          <w:bCs/>
          <w:szCs w:val="24"/>
        </w:rPr>
        <w:t>o</w:t>
      </w:r>
      <w:r w:rsidR="00C6609E" w:rsidRPr="006009EC">
        <w:rPr>
          <w:rFonts w:eastAsia="TimesNewRomanPSMT"/>
          <w:bCs/>
          <w:szCs w:val="24"/>
        </w:rPr>
        <w:t xml:space="preserve"> </w:t>
      </w:r>
      <w:r w:rsidRPr="006009EC">
        <w:rPr>
          <w:rFonts w:eastAsia="TimesNewRomanPSMT"/>
          <w:bCs/>
          <w:szCs w:val="24"/>
        </w:rPr>
        <w:t>ispunjenosti</w:t>
      </w:r>
      <w:r w:rsidR="00C6609E" w:rsidRPr="006009EC">
        <w:rPr>
          <w:rFonts w:eastAsia="TimesNewRomanPSMT"/>
          <w:bCs/>
          <w:szCs w:val="24"/>
        </w:rPr>
        <w:t xml:space="preserve"> </w:t>
      </w:r>
      <w:r w:rsidRPr="006009EC">
        <w:rPr>
          <w:rFonts w:eastAsia="TimesNewRomanPSMT"/>
          <w:bCs/>
          <w:szCs w:val="24"/>
        </w:rPr>
        <w:t>uslova</w:t>
      </w:r>
      <w:r w:rsidR="00C6609E" w:rsidRPr="006009EC">
        <w:rPr>
          <w:rFonts w:eastAsia="TimesNewRomanPSMT"/>
          <w:bCs/>
          <w:szCs w:val="24"/>
        </w:rPr>
        <w:t xml:space="preserve"> </w:t>
      </w:r>
      <w:r w:rsidRPr="006009EC">
        <w:rPr>
          <w:rFonts w:eastAsia="TimesNewRomanPSMT"/>
          <w:bCs/>
          <w:szCs w:val="24"/>
        </w:rPr>
        <w:t>koji</w:t>
      </w:r>
      <w:r w:rsidR="00C6609E" w:rsidRPr="006009EC">
        <w:rPr>
          <w:rFonts w:eastAsia="TimesNewRomanPSMT"/>
          <w:bCs/>
          <w:szCs w:val="24"/>
        </w:rPr>
        <w:t xml:space="preserve"> </w:t>
      </w:r>
      <w:r w:rsidRPr="006009EC">
        <w:rPr>
          <w:rFonts w:eastAsia="TimesNewRomanPSMT"/>
          <w:bCs/>
          <w:szCs w:val="24"/>
        </w:rPr>
        <w:t>su</w:t>
      </w:r>
      <w:r w:rsidR="00C6609E" w:rsidRPr="006009EC">
        <w:rPr>
          <w:rFonts w:eastAsia="TimesNewRomanPSMT"/>
          <w:bCs/>
          <w:szCs w:val="24"/>
        </w:rPr>
        <w:t xml:space="preserve"> </w:t>
      </w:r>
      <w:r w:rsidRPr="006009EC">
        <w:rPr>
          <w:rFonts w:eastAsia="TimesNewRomanPSMT"/>
          <w:bCs/>
          <w:szCs w:val="24"/>
        </w:rPr>
        <w:t>navedeni</w:t>
      </w:r>
      <w:r w:rsidR="00D31721" w:rsidRPr="006009EC">
        <w:rPr>
          <w:rFonts w:eastAsia="TimesNewRomanPSMT"/>
          <w:bCs/>
          <w:szCs w:val="24"/>
        </w:rPr>
        <w:t xml:space="preserve"> </w:t>
      </w:r>
      <w:r w:rsidRPr="006009EC">
        <w:rPr>
          <w:rFonts w:eastAsia="TimesNewRomanPSMT"/>
          <w:bCs/>
          <w:szCs w:val="24"/>
        </w:rPr>
        <w:t>u</w:t>
      </w:r>
      <w:r w:rsidR="00C6609E" w:rsidRPr="006009EC">
        <w:rPr>
          <w:rFonts w:eastAsia="TimesNewRomanPSMT"/>
          <w:bCs/>
          <w:szCs w:val="24"/>
        </w:rPr>
        <w:t xml:space="preserve"> </w:t>
      </w:r>
      <w:r w:rsidRPr="006009EC">
        <w:rPr>
          <w:rFonts w:eastAsia="TimesNewRomanPSMT"/>
          <w:bCs/>
          <w:szCs w:val="24"/>
          <w:lang w:val="sr-Cyrl-CS"/>
        </w:rPr>
        <w:t>poglavlј</w:t>
      </w:r>
      <w:proofErr w:type="gramStart"/>
      <w:r w:rsidRPr="006009EC">
        <w:rPr>
          <w:rFonts w:eastAsia="TimesNewRomanPSMT"/>
          <w:bCs/>
          <w:szCs w:val="24"/>
          <w:lang w:val="sr-Cyrl-CS"/>
        </w:rPr>
        <w:t>u</w:t>
      </w:r>
      <w:r w:rsidR="00C6609E" w:rsidRPr="006009EC">
        <w:rPr>
          <w:rFonts w:eastAsia="TimesNewRomanPSMT"/>
          <w:bCs/>
          <w:szCs w:val="24"/>
        </w:rPr>
        <w:t xml:space="preserve"> </w:t>
      </w:r>
      <w:r w:rsidR="00883E04" w:rsidRPr="006009EC">
        <w:rPr>
          <w:rFonts w:eastAsia="TimesNewRomanPSMT"/>
          <w:bCs/>
          <w:szCs w:val="24"/>
        </w:rPr>
        <w:t xml:space="preserve"> </w:t>
      </w:r>
      <w:r w:rsidR="00C6609E" w:rsidRPr="006009EC">
        <w:rPr>
          <w:rFonts w:eastAsia="TimesNewRomanPSMT"/>
          <w:bCs/>
          <w:szCs w:val="24"/>
        </w:rPr>
        <w:t>V.</w:t>
      </w:r>
      <w:proofErr w:type="gramEnd"/>
      <w:r w:rsidR="00C6609E" w:rsidRPr="006009EC">
        <w:rPr>
          <w:rFonts w:eastAsia="Calibri-Bold"/>
          <w:bCs/>
          <w:color w:val="000000"/>
          <w:szCs w:val="24"/>
        </w:rPr>
        <w:t xml:space="preserve"> </w:t>
      </w:r>
      <w:r w:rsidRPr="006009EC">
        <w:rPr>
          <w:rFonts w:eastAsia="Calibri-Bold"/>
          <w:bCs/>
          <w:color w:val="000000"/>
          <w:szCs w:val="24"/>
        </w:rPr>
        <w:t>USLOVI</w:t>
      </w:r>
      <w:r w:rsidR="00C6609E" w:rsidRPr="006009EC">
        <w:rPr>
          <w:rFonts w:eastAsia="Calibri-Bold"/>
          <w:bCs/>
          <w:color w:val="000000"/>
          <w:szCs w:val="24"/>
        </w:rPr>
        <w:t xml:space="preserve"> </w:t>
      </w:r>
      <w:r w:rsidRPr="006009EC">
        <w:rPr>
          <w:rFonts w:eastAsia="Calibri-Bold"/>
          <w:bCs/>
          <w:color w:val="000000"/>
          <w:szCs w:val="24"/>
        </w:rPr>
        <w:t>ZA</w:t>
      </w:r>
      <w:r w:rsidR="00C6609E" w:rsidRPr="006009EC">
        <w:rPr>
          <w:rFonts w:eastAsia="Calibri-Bold"/>
          <w:bCs/>
          <w:color w:val="000000"/>
          <w:szCs w:val="24"/>
        </w:rPr>
        <w:t xml:space="preserve"> </w:t>
      </w:r>
      <w:r w:rsidRPr="006009EC">
        <w:rPr>
          <w:rFonts w:eastAsia="Calibri-Bold"/>
          <w:bCs/>
          <w:color w:val="000000"/>
          <w:szCs w:val="24"/>
        </w:rPr>
        <w:t>UČEŠĆE</w:t>
      </w:r>
      <w:r w:rsidR="00C6609E" w:rsidRPr="006009EC">
        <w:rPr>
          <w:rFonts w:eastAsia="Calibri-Bold"/>
          <w:bCs/>
          <w:color w:val="000000"/>
          <w:szCs w:val="24"/>
        </w:rPr>
        <w:t xml:space="preserve"> </w:t>
      </w:r>
      <w:r w:rsidRPr="006009EC">
        <w:rPr>
          <w:rFonts w:eastAsia="Calibri-Bold"/>
          <w:bCs/>
          <w:color w:val="000000"/>
          <w:szCs w:val="24"/>
        </w:rPr>
        <w:t>U</w:t>
      </w:r>
      <w:r w:rsidR="00C6609E" w:rsidRPr="006009EC">
        <w:rPr>
          <w:rFonts w:eastAsia="Calibri-Bold"/>
          <w:bCs/>
          <w:color w:val="000000"/>
          <w:szCs w:val="24"/>
        </w:rPr>
        <w:t xml:space="preserve"> </w:t>
      </w:r>
      <w:r w:rsidRPr="006009EC">
        <w:rPr>
          <w:rFonts w:eastAsia="Calibri-Bold"/>
          <w:bCs/>
          <w:color w:val="000000"/>
          <w:szCs w:val="24"/>
        </w:rPr>
        <w:t>POSTUPKU</w:t>
      </w:r>
      <w:r w:rsidR="00C6609E" w:rsidRPr="006009EC">
        <w:rPr>
          <w:rFonts w:eastAsia="Calibri-Bold"/>
          <w:bCs/>
          <w:color w:val="000000"/>
          <w:szCs w:val="24"/>
        </w:rPr>
        <w:t xml:space="preserve"> </w:t>
      </w:r>
      <w:r w:rsidRPr="006009EC">
        <w:rPr>
          <w:rFonts w:eastAsia="Calibri-Bold"/>
          <w:bCs/>
          <w:color w:val="000000"/>
          <w:szCs w:val="24"/>
        </w:rPr>
        <w:t>JAVNE</w:t>
      </w:r>
      <w:r w:rsidR="00C6609E" w:rsidRPr="006009EC">
        <w:rPr>
          <w:rFonts w:eastAsia="Calibri-Bold"/>
          <w:bCs/>
          <w:color w:val="000000"/>
          <w:szCs w:val="24"/>
        </w:rPr>
        <w:t xml:space="preserve"> </w:t>
      </w:r>
      <w:r w:rsidRPr="006009EC">
        <w:rPr>
          <w:rFonts w:eastAsia="Calibri-Bold"/>
          <w:bCs/>
          <w:color w:val="000000"/>
          <w:szCs w:val="24"/>
        </w:rPr>
        <w:t>NABAVKE</w:t>
      </w:r>
      <w:r w:rsidR="00C6609E" w:rsidRPr="006009EC">
        <w:rPr>
          <w:rFonts w:eastAsia="Calibri-Bold"/>
          <w:bCs/>
          <w:color w:val="000000"/>
          <w:szCs w:val="24"/>
        </w:rPr>
        <w:t xml:space="preserve"> </w:t>
      </w:r>
      <w:r w:rsidRPr="006009EC">
        <w:rPr>
          <w:rFonts w:eastAsia="Calibri-Bold"/>
          <w:bCs/>
          <w:color w:val="000000"/>
          <w:szCs w:val="24"/>
        </w:rPr>
        <w:t>IZ</w:t>
      </w:r>
      <w:r w:rsidR="00C6609E" w:rsidRPr="006009EC">
        <w:rPr>
          <w:rFonts w:eastAsia="Calibri-Bold"/>
          <w:bCs/>
          <w:color w:val="000000"/>
          <w:szCs w:val="24"/>
        </w:rPr>
        <w:t xml:space="preserve"> </w:t>
      </w:r>
      <w:r w:rsidRPr="006009EC">
        <w:rPr>
          <w:rFonts w:eastAsia="Calibri-Bold"/>
          <w:bCs/>
          <w:color w:val="000000"/>
          <w:szCs w:val="24"/>
        </w:rPr>
        <w:t>ČL</w:t>
      </w:r>
      <w:r w:rsidR="00C6609E" w:rsidRPr="006009EC">
        <w:rPr>
          <w:rFonts w:eastAsia="Calibri-Bold"/>
          <w:bCs/>
          <w:color w:val="000000"/>
          <w:szCs w:val="24"/>
        </w:rPr>
        <w:t xml:space="preserve">.  75. </w:t>
      </w:r>
      <w:r w:rsidRPr="006009EC">
        <w:rPr>
          <w:rFonts w:eastAsia="Calibri-Bold"/>
          <w:bCs/>
          <w:color w:val="000000"/>
          <w:szCs w:val="24"/>
        </w:rPr>
        <w:t>I</w:t>
      </w:r>
      <w:r w:rsidR="00C6609E" w:rsidRPr="006009EC">
        <w:rPr>
          <w:rFonts w:eastAsia="Calibri-Bold"/>
          <w:bCs/>
          <w:color w:val="000000"/>
          <w:szCs w:val="24"/>
        </w:rPr>
        <w:t xml:space="preserve"> 76. </w:t>
      </w:r>
      <w:r w:rsidRPr="006009EC">
        <w:rPr>
          <w:rFonts w:eastAsia="Calibri-Bold"/>
          <w:bCs/>
          <w:color w:val="000000"/>
          <w:szCs w:val="24"/>
        </w:rPr>
        <w:t>ZAKONA</w:t>
      </w:r>
      <w:r w:rsidR="00C6609E" w:rsidRPr="006009EC">
        <w:rPr>
          <w:rFonts w:eastAsia="Calibri-Bold"/>
          <w:bCs/>
          <w:color w:val="000000"/>
          <w:szCs w:val="24"/>
        </w:rPr>
        <w:t xml:space="preserve"> </w:t>
      </w:r>
      <w:r w:rsidRPr="006009EC">
        <w:rPr>
          <w:rFonts w:eastAsia="Calibri-Bold"/>
          <w:bCs/>
          <w:color w:val="000000"/>
          <w:szCs w:val="24"/>
        </w:rPr>
        <w:t>O</w:t>
      </w:r>
      <w:r w:rsidR="00C6609E" w:rsidRPr="006009EC">
        <w:rPr>
          <w:rFonts w:eastAsia="Calibri-Bold"/>
          <w:bCs/>
          <w:color w:val="000000"/>
          <w:szCs w:val="24"/>
        </w:rPr>
        <w:t xml:space="preserve"> </w:t>
      </w:r>
      <w:r w:rsidRPr="006009EC">
        <w:rPr>
          <w:rFonts w:eastAsia="Calibri-Bold"/>
          <w:bCs/>
          <w:color w:val="000000"/>
          <w:szCs w:val="24"/>
        </w:rPr>
        <w:t>JAVNIM</w:t>
      </w:r>
      <w:r w:rsidR="00C6609E" w:rsidRPr="006009EC">
        <w:rPr>
          <w:rFonts w:eastAsia="Calibri-Bold"/>
          <w:bCs/>
          <w:color w:val="000000"/>
          <w:szCs w:val="24"/>
        </w:rPr>
        <w:t xml:space="preserve"> </w:t>
      </w:r>
      <w:r w:rsidRPr="006009EC">
        <w:rPr>
          <w:rFonts w:eastAsia="Calibri-Bold"/>
          <w:bCs/>
          <w:color w:val="000000"/>
          <w:szCs w:val="24"/>
        </w:rPr>
        <w:t>NABAVKAMA</w:t>
      </w:r>
      <w:r w:rsidR="00C6609E" w:rsidRPr="006009EC">
        <w:rPr>
          <w:rFonts w:eastAsia="Calibri-Bold"/>
          <w:bCs/>
          <w:color w:val="000000"/>
          <w:szCs w:val="24"/>
        </w:rPr>
        <w:t xml:space="preserve"> </w:t>
      </w:r>
      <w:r w:rsidRPr="006009EC">
        <w:rPr>
          <w:rFonts w:eastAsia="Calibri-Bold"/>
          <w:bCs/>
          <w:color w:val="000000"/>
          <w:szCs w:val="24"/>
        </w:rPr>
        <w:t>I</w:t>
      </w:r>
      <w:r w:rsidR="00C6609E" w:rsidRPr="006009EC">
        <w:rPr>
          <w:rFonts w:eastAsia="Calibri-Bold"/>
          <w:bCs/>
          <w:color w:val="000000"/>
          <w:szCs w:val="24"/>
        </w:rPr>
        <w:t xml:space="preserve"> </w:t>
      </w:r>
      <w:r w:rsidRPr="006009EC">
        <w:rPr>
          <w:rFonts w:eastAsia="Calibri-Bold"/>
          <w:bCs/>
          <w:color w:val="000000"/>
          <w:szCs w:val="24"/>
        </w:rPr>
        <w:t>UPUTSTVO</w:t>
      </w:r>
      <w:r w:rsidR="00C6609E" w:rsidRPr="006009EC">
        <w:rPr>
          <w:rFonts w:eastAsia="Calibri-Bold"/>
          <w:bCs/>
          <w:color w:val="000000"/>
          <w:szCs w:val="24"/>
        </w:rPr>
        <w:t xml:space="preserve"> </w:t>
      </w:r>
      <w:r w:rsidRPr="006009EC">
        <w:rPr>
          <w:rFonts w:eastAsia="Calibri-Bold"/>
          <w:bCs/>
          <w:color w:val="000000"/>
          <w:szCs w:val="24"/>
        </w:rPr>
        <w:t>KAKO</w:t>
      </w:r>
      <w:r w:rsidR="00C6609E" w:rsidRPr="006009EC">
        <w:rPr>
          <w:rFonts w:eastAsia="Calibri-Bold"/>
          <w:bCs/>
          <w:color w:val="000000"/>
          <w:szCs w:val="24"/>
        </w:rPr>
        <w:t xml:space="preserve"> </w:t>
      </w:r>
      <w:r w:rsidRPr="006009EC">
        <w:rPr>
          <w:rFonts w:eastAsia="Calibri-Bold"/>
          <w:bCs/>
          <w:color w:val="000000"/>
          <w:szCs w:val="24"/>
        </w:rPr>
        <w:t>SE</w:t>
      </w:r>
      <w:r w:rsidR="00C6609E" w:rsidRPr="006009EC">
        <w:rPr>
          <w:rFonts w:eastAsia="Calibri-Bold"/>
          <w:bCs/>
          <w:color w:val="000000"/>
          <w:szCs w:val="24"/>
        </w:rPr>
        <w:t xml:space="preserve"> </w:t>
      </w:r>
      <w:r w:rsidRPr="006009EC">
        <w:rPr>
          <w:rFonts w:eastAsia="Calibri-Bold"/>
          <w:bCs/>
          <w:color w:val="000000"/>
          <w:szCs w:val="24"/>
        </w:rPr>
        <w:t>DOKAZUJE</w:t>
      </w:r>
      <w:r w:rsidR="00C6609E" w:rsidRPr="006009EC">
        <w:rPr>
          <w:rFonts w:eastAsia="Calibri-Bold"/>
          <w:bCs/>
          <w:color w:val="000000"/>
          <w:szCs w:val="24"/>
        </w:rPr>
        <w:t xml:space="preserve"> </w:t>
      </w:r>
      <w:r w:rsidRPr="006009EC">
        <w:rPr>
          <w:rFonts w:eastAsia="Calibri-Bold"/>
          <w:bCs/>
          <w:color w:val="000000"/>
          <w:szCs w:val="24"/>
        </w:rPr>
        <w:t>ISPUNјENOST</w:t>
      </w:r>
      <w:r w:rsidR="00C6609E" w:rsidRPr="006009EC">
        <w:rPr>
          <w:rFonts w:eastAsia="Calibri-Bold"/>
          <w:bCs/>
          <w:color w:val="000000"/>
          <w:szCs w:val="24"/>
        </w:rPr>
        <w:t xml:space="preserve"> </w:t>
      </w:r>
      <w:r w:rsidRPr="006009EC">
        <w:rPr>
          <w:rFonts w:eastAsia="Calibri-Bold"/>
          <w:bCs/>
          <w:color w:val="000000"/>
          <w:szCs w:val="24"/>
        </w:rPr>
        <w:t>TIH</w:t>
      </w:r>
      <w:r w:rsidR="00C6609E" w:rsidRPr="006009EC">
        <w:rPr>
          <w:rFonts w:eastAsia="Calibri-Bold"/>
          <w:bCs/>
          <w:color w:val="000000"/>
          <w:szCs w:val="24"/>
        </w:rPr>
        <w:t xml:space="preserve"> </w:t>
      </w:r>
      <w:r w:rsidRPr="006009EC">
        <w:rPr>
          <w:rFonts w:eastAsia="Calibri-Bold"/>
          <w:bCs/>
          <w:color w:val="000000"/>
          <w:szCs w:val="24"/>
        </w:rPr>
        <w:t>USLOVA</w:t>
      </w:r>
      <w:r w:rsidR="00415E02" w:rsidRPr="006009EC">
        <w:rPr>
          <w:rFonts w:eastAsia="Calibri-Bold"/>
          <w:bCs/>
          <w:color w:val="000000"/>
          <w:szCs w:val="24"/>
        </w:rPr>
        <w:t xml:space="preserve"> </w:t>
      </w:r>
      <w:r w:rsidRPr="006009EC">
        <w:rPr>
          <w:rFonts w:eastAsia="Calibri-Bold"/>
          <w:bCs/>
          <w:color w:val="000000"/>
          <w:szCs w:val="24"/>
        </w:rPr>
        <w:t>Konkursne</w:t>
      </w:r>
      <w:r w:rsidR="00415E02" w:rsidRPr="006009EC">
        <w:rPr>
          <w:rFonts w:eastAsia="Calibri-Bold"/>
          <w:bCs/>
          <w:color w:val="000000"/>
          <w:szCs w:val="24"/>
        </w:rPr>
        <w:t xml:space="preserve"> </w:t>
      </w:r>
      <w:r w:rsidRPr="006009EC">
        <w:rPr>
          <w:rFonts w:eastAsia="Calibri-Bold"/>
          <w:bCs/>
          <w:color w:val="000000"/>
          <w:szCs w:val="24"/>
        </w:rPr>
        <w:t>dokumentacije</w:t>
      </w:r>
      <w:r w:rsidR="00C6609E" w:rsidRPr="006009EC">
        <w:rPr>
          <w:rFonts w:eastAsia="Calibri-Bold"/>
          <w:bCs/>
          <w:color w:val="000000"/>
          <w:szCs w:val="24"/>
        </w:rPr>
        <w:t xml:space="preserve">, </w:t>
      </w:r>
      <w:r w:rsidRPr="006009EC">
        <w:rPr>
          <w:rFonts w:eastAsia="Calibri-Bold"/>
          <w:bCs/>
          <w:color w:val="000000"/>
          <w:szCs w:val="24"/>
        </w:rPr>
        <w:t>na</w:t>
      </w:r>
      <w:r w:rsidR="00D31721" w:rsidRPr="006009EC">
        <w:rPr>
          <w:rFonts w:eastAsia="Calibri-Bold"/>
          <w:bCs/>
          <w:color w:val="000000"/>
          <w:szCs w:val="24"/>
        </w:rPr>
        <w:t xml:space="preserve"> </w:t>
      </w:r>
      <w:r w:rsidRPr="006009EC">
        <w:rPr>
          <w:rFonts w:eastAsia="Calibri-Bold"/>
          <w:bCs/>
          <w:color w:val="000000"/>
          <w:szCs w:val="24"/>
        </w:rPr>
        <w:t>način</w:t>
      </w:r>
      <w:r w:rsidR="00D31721" w:rsidRPr="006009EC">
        <w:rPr>
          <w:rFonts w:eastAsia="Calibri-Bold"/>
          <w:bCs/>
          <w:color w:val="000000"/>
          <w:szCs w:val="24"/>
        </w:rPr>
        <w:t xml:space="preserve"> </w:t>
      </w:r>
      <w:r w:rsidRPr="006009EC">
        <w:rPr>
          <w:rFonts w:eastAsia="Calibri-Bold"/>
          <w:bCs/>
          <w:color w:val="000000"/>
          <w:szCs w:val="24"/>
        </w:rPr>
        <w:t>kako</w:t>
      </w:r>
      <w:r w:rsidR="00D31721" w:rsidRPr="006009EC">
        <w:rPr>
          <w:rFonts w:eastAsia="Calibri-Bold"/>
          <w:bCs/>
          <w:color w:val="000000"/>
          <w:szCs w:val="24"/>
        </w:rPr>
        <w:t xml:space="preserve"> </w:t>
      </w:r>
      <w:r w:rsidRPr="006009EC">
        <w:rPr>
          <w:rFonts w:eastAsia="Calibri-Bold"/>
          <w:bCs/>
          <w:color w:val="000000"/>
          <w:szCs w:val="24"/>
        </w:rPr>
        <w:t>je</w:t>
      </w:r>
      <w:r w:rsidR="00D31721" w:rsidRPr="006009EC">
        <w:rPr>
          <w:rFonts w:eastAsia="Calibri-Bold"/>
          <w:bCs/>
          <w:color w:val="000000"/>
          <w:szCs w:val="24"/>
        </w:rPr>
        <w:t xml:space="preserve"> </w:t>
      </w:r>
      <w:r w:rsidRPr="006009EC">
        <w:rPr>
          <w:rFonts w:eastAsia="Calibri-Bold"/>
          <w:bCs/>
          <w:color w:val="000000"/>
          <w:szCs w:val="24"/>
        </w:rPr>
        <w:t>to</w:t>
      </w:r>
      <w:r w:rsidR="00D31721" w:rsidRPr="006009EC">
        <w:rPr>
          <w:rFonts w:eastAsia="Calibri-Bold"/>
          <w:bCs/>
          <w:color w:val="000000"/>
          <w:szCs w:val="24"/>
        </w:rPr>
        <w:t xml:space="preserve"> </w:t>
      </w:r>
      <w:r w:rsidRPr="006009EC">
        <w:rPr>
          <w:rFonts w:eastAsia="Calibri-Bold"/>
          <w:bCs/>
          <w:color w:val="000000"/>
          <w:szCs w:val="24"/>
        </w:rPr>
        <w:t>navedeno</w:t>
      </w:r>
      <w:r w:rsidR="00D31721" w:rsidRPr="006009EC">
        <w:rPr>
          <w:rFonts w:eastAsia="Calibri-Bold"/>
          <w:bCs/>
          <w:color w:val="000000"/>
          <w:szCs w:val="24"/>
        </w:rPr>
        <w:t xml:space="preserve"> </w:t>
      </w:r>
      <w:r w:rsidRPr="006009EC">
        <w:rPr>
          <w:rFonts w:eastAsia="Calibri-Bold"/>
          <w:bCs/>
          <w:color w:val="000000"/>
          <w:szCs w:val="24"/>
        </w:rPr>
        <w:t>u</w:t>
      </w:r>
      <w:r w:rsidR="00C6609E" w:rsidRPr="006009EC">
        <w:rPr>
          <w:rFonts w:eastAsia="Calibri-Bold"/>
          <w:bCs/>
          <w:color w:val="000000"/>
          <w:szCs w:val="24"/>
        </w:rPr>
        <w:t xml:space="preserve"> </w:t>
      </w:r>
      <w:r w:rsidRPr="006009EC">
        <w:rPr>
          <w:rFonts w:eastAsia="Calibri-Bold"/>
          <w:bCs/>
          <w:color w:val="000000"/>
          <w:szCs w:val="24"/>
        </w:rPr>
        <w:t>delu</w:t>
      </w:r>
      <w:r w:rsidR="00C6609E" w:rsidRPr="006009EC">
        <w:rPr>
          <w:rFonts w:eastAsia="Calibri-Bold"/>
          <w:bCs/>
          <w:color w:val="000000"/>
          <w:szCs w:val="24"/>
        </w:rPr>
        <w:t xml:space="preserve"> </w:t>
      </w:r>
      <w:r w:rsidRPr="006009EC">
        <w:rPr>
          <w:rFonts w:eastAsia="Calibri-Bold"/>
          <w:bCs/>
          <w:color w:val="000000"/>
          <w:szCs w:val="24"/>
        </w:rPr>
        <w:t>tog</w:t>
      </w:r>
      <w:r w:rsidR="00D31721" w:rsidRPr="006009EC">
        <w:rPr>
          <w:rFonts w:eastAsia="Calibri-Bold"/>
          <w:bCs/>
          <w:color w:val="000000"/>
          <w:szCs w:val="24"/>
        </w:rPr>
        <w:t xml:space="preserve"> </w:t>
      </w:r>
      <w:r w:rsidRPr="006009EC">
        <w:rPr>
          <w:rFonts w:eastAsia="Calibri-Bold"/>
          <w:bCs/>
          <w:color w:val="000000"/>
          <w:szCs w:val="24"/>
        </w:rPr>
        <w:t>poglavlјa</w:t>
      </w:r>
      <w:r w:rsidR="00D31721" w:rsidRPr="006009EC">
        <w:rPr>
          <w:rFonts w:eastAsia="Calibri-Bold"/>
          <w:bCs/>
          <w:color w:val="000000"/>
          <w:szCs w:val="24"/>
        </w:rPr>
        <w:t xml:space="preserve"> </w:t>
      </w:r>
      <w:r w:rsidRPr="006009EC">
        <w:rPr>
          <w:rFonts w:eastAsia="Calibri-Bold"/>
          <w:bCs/>
          <w:color w:val="000000"/>
          <w:szCs w:val="24"/>
        </w:rPr>
        <w:t>koji</w:t>
      </w:r>
      <w:r w:rsidR="00C6609E" w:rsidRPr="006009EC">
        <w:rPr>
          <w:rFonts w:eastAsia="Calibri-Bold"/>
          <w:bCs/>
          <w:color w:val="000000"/>
          <w:szCs w:val="24"/>
        </w:rPr>
        <w:t xml:space="preserve"> </w:t>
      </w:r>
      <w:r w:rsidRPr="006009EC">
        <w:rPr>
          <w:rFonts w:eastAsia="Calibri-Bold"/>
          <w:bCs/>
          <w:color w:val="000000"/>
          <w:szCs w:val="24"/>
        </w:rPr>
        <w:t>se</w:t>
      </w:r>
      <w:r w:rsidR="00C6609E" w:rsidRPr="006009EC">
        <w:rPr>
          <w:rFonts w:eastAsia="Calibri-Bold"/>
          <w:bCs/>
          <w:color w:val="000000"/>
          <w:szCs w:val="24"/>
        </w:rPr>
        <w:t xml:space="preserve"> </w:t>
      </w:r>
      <w:r w:rsidRPr="006009EC">
        <w:rPr>
          <w:rFonts w:eastAsia="Calibri-Bold"/>
          <w:bCs/>
          <w:color w:val="000000"/>
          <w:szCs w:val="24"/>
        </w:rPr>
        <w:t>odnosi</w:t>
      </w:r>
      <w:r w:rsidR="00C6609E" w:rsidRPr="006009EC">
        <w:rPr>
          <w:rFonts w:eastAsia="Calibri-Bold"/>
          <w:bCs/>
          <w:color w:val="000000"/>
          <w:szCs w:val="24"/>
        </w:rPr>
        <w:t xml:space="preserve"> </w:t>
      </w:r>
      <w:r w:rsidRPr="006009EC">
        <w:rPr>
          <w:rFonts w:eastAsia="Calibri-Bold"/>
          <w:bCs/>
          <w:color w:val="000000"/>
          <w:szCs w:val="24"/>
        </w:rPr>
        <w:t>na</w:t>
      </w:r>
      <w:r w:rsidR="00C6609E" w:rsidRPr="006009EC">
        <w:rPr>
          <w:rFonts w:eastAsia="Calibri-Bold"/>
          <w:bCs/>
          <w:color w:val="000000"/>
          <w:szCs w:val="24"/>
        </w:rPr>
        <w:t xml:space="preserve"> </w:t>
      </w:r>
      <w:r w:rsidRPr="006009EC">
        <w:rPr>
          <w:rFonts w:eastAsia="Calibri-Bold"/>
          <w:b/>
          <w:i/>
          <w:iCs/>
          <w:color w:val="000000"/>
          <w:szCs w:val="24"/>
          <w:u w:val="single"/>
        </w:rPr>
        <w:t>Dokazivanje</w:t>
      </w:r>
      <w:r w:rsidR="00C6609E" w:rsidRPr="006009EC">
        <w:rPr>
          <w:rFonts w:eastAsia="Calibri-Bold"/>
          <w:b/>
          <w:i/>
          <w:iCs/>
          <w:color w:val="000000"/>
          <w:szCs w:val="24"/>
          <w:u w:val="single"/>
        </w:rPr>
        <w:t xml:space="preserve"> </w:t>
      </w:r>
      <w:r w:rsidRPr="006009EC">
        <w:rPr>
          <w:rFonts w:eastAsia="Calibri-Bold"/>
          <w:b/>
          <w:i/>
          <w:iCs/>
          <w:color w:val="000000"/>
          <w:szCs w:val="24"/>
          <w:u w:val="single"/>
        </w:rPr>
        <w:t>ispunjenost</w:t>
      </w:r>
      <w:r w:rsidR="006868CB" w:rsidRPr="006009EC">
        <w:rPr>
          <w:rFonts w:eastAsia="Calibri-Bold"/>
          <w:b/>
          <w:i/>
          <w:iCs/>
          <w:color w:val="000000"/>
          <w:szCs w:val="24"/>
          <w:u w:val="single"/>
        </w:rPr>
        <w:t>ns</w:t>
      </w:r>
      <w:r w:rsidRPr="006009EC">
        <w:rPr>
          <w:rFonts w:eastAsia="Calibri-Bold"/>
          <w:b/>
          <w:i/>
          <w:iCs/>
          <w:color w:val="000000"/>
          <w:szCs w:val="24"/>
          <w:u w:val="single"/>
        </w:rPr>
        <w:t>i</w:t>
      </w:r>
      <w:r w:rsidR="00C6609E" w:rsidRPr="006009EC">
        <w:rPr>
          <w:rFonts w:eastAsia="Calibri-Bold"/>
          <w:b/>
          <w:i/>
          <w:iCs/>
          <w:color w:val="000000"/>
          <w:szCs w:val="24"/>
          <w:u w:val="single"/>
        </w:rPr>
        <w:t xml:space="preserve"> </w:t>
      </w:r>
      <w:r w:rsidRPr="006009EC">
        <w:rPr>
          <w:rFonts w:eastAsia="Calibri-Bold"/>
          <w:b/>
          <w:i/>
          <w:iCs/>
          <w:color w:val="000000"/>
          <w:szCs w:val="24"/>
          <w:u w:val="single"/>
        </w:rPr>
        <w:t>obaveznih</w:t>
      </w:r>
      <w:r w:rsidR="00C6609E" w:rsidRPr="006009EC">
        <w:rPr>
          <w:rFonts w:eastAsia="Calibri-Bold"/>
          <w:b/>
          <w:i/>
          <w:iCs/>
          <w:color w:val="000000"/>
          <w:szCs w:val="24"/>
          <w:u w:val="single"/>
        </w:rPr>
        <w:t xml:space="preserve"> </w:t>
      </w:r>
      <w:r w:rsidRPr="006009EC">
        <w:rPr>
          <w:rFonts w:eastAsia="Calibri-Bold"/>
          <w:b/>
          <w:i/>
          <w:iCs/>
          <w:color w:val="000000"/>
          <w:szCs w:val="24"/>
          <w:u w:val="single"/>
        </w:rPr>
        <w:t>i</w:t>
      </w:r>
      <w:r w:rsidR="00C6609E" w:rsidRPr="006009EC">
        <w:rPr>
          <w:rFonts w:eastAsia="Calibri-Bold"/>
          <w:b/>
          <w:i/>
          <w:iCs/>
          <w:color w:val="000000"/>
          <w:szCs w:val="24"/>
          <w:u w:val="single"/>
        </w:rPr>
        <w:t xml:space="preserve"> </w:t>
      </w:r>
      <w:r w:rsidRPr="006009EC">
        <w:rPr>
          <w:rFonts w:eastAsia="Calibri-Bold"/>
          <w:b/>
          <w:i/>
          <w:iCs/>
          <w:color w:val="000000"/>
          <w:szCs w:val="24"/>
          <w:u w:val="single"/>
        </w:rPr>
        <w:t>dodatnih</w:t>
      </w:r>
      <w:r w:rsidR="00C6609E" w:rsidRPr="006009EC">
        <w:rPr>
          <w:rFonts w:eastAsia="Calibri-Bold"/>
          <w:b/>
          <w:i/>
          <w:iCs/>
          <w:color w:val="000000"/>
          <w:szCs w:val="24"/>
          <w:u w:val="single"/>
        </w:rPr>
        <w:t xml:space="preserve"> </w:t>
      </w:r>
      <w:r w:rsidRPr="006009EC">
        <w:rPr>
          <w:rFonts w:eastAsia="Calibri-Bold"/>
          <w:b/>
          <w:i/>
          <w:iCs/>
          <w:color w:val="000000"/>
          <w:szCs w:val="24"/>
          <w:u w:val="single"/>
        </w:rPr>
        <w:t>uslova</w:t>
      </w:r>
      <w:r w:rsidR="00C6609E" w:rsidRPr="006009EC">
        <w:rPr>
          <w:rFonts w:eastAsia="Calibri-Bold"/>
          <w:b/>
          <w:i/>
          <w:iCs/>
          <w:color w:val="000000"/>
          <w:szCs w:val="24"/>
          <w:u w:val="single"/>
        </w:rPr>
        <w:t xml:space="preserve"> </w:t>
      </w:r>
      <w:r w:rsidRPr="006009EC">
        <w:rPr>
          <w:rFonts w:eastAsia="Calibri-Bold"/>
          <w:b/>
          <w:i/>
          <w:iCs/>
          <w:color w:val="000000"/>
          <w:szCs w:val="24"/>
          <w:u w:val="single"/>
        </w:rPr>
        <w:t>ukoliko</w:t>
      </w:r>
      <w:r w:rsidR="00C6609E" w:rsidRPr="006009EC">
        <w:rPr>
          <w:rFonts w:eastAsia="Calibri-Bold"/>
          <w:b/>
          <w:i/>
          <w:iCs/>
          <w:color w:val="000000"/>
          <w:szCs w:val="24"/>
          <w:u w:val="single"/>
        </w:rPr>
        <w:t xml:space="preserve"> </w:t>
      </w:r>
      <w:r w:rsidRPr="006009EC">
        <w:rPr>
          <w:rFonts w:eastAsia="Calibri-Bold"/>
          <w:b/>
          <w:i/>
          <w:iCs/>
          <w:color w:val="000000"/>
          <w:szCs w:val="24"/>
          <w:u w:val="single"/>
        </w:rPr>
        <w:t>ponudu</w:t>
      </w:r>
      <w:r w:rsidR="00C6609E" w:rsidRPr="006009EC">
        <w:rPr>
          <w:rFonts w:eastAsia="Calibri-Bold"/>
          <w:b/>
          <w:i/>
          <w:iCs/>
          <w:color w:val="000000"/>
          <w:szCs w:val="24"/>
          <w:u w:val="single"/>
        </w:rPr>
        <w:t xml:space="preserve"> </w:t>
      </w:r>
      <w:r w:rsidRPr="006009EC">
        <w:rPr>
          <w:rFonts w:eastAsia="Calibri-Bold"/>
          <w:b/>
          <w:i/>
          <w:iCs/>
          <w:color w:val="000000"/>
          <w:szCs w:val="24"/>
          <w:u w:val="single"/>
        </w:rPr>
        <w:t>podnosi</w:t>
      </w:r>
      <w:r w:rsidR="00C6609E" w:rsidRPr="006009EC">
        <w:rPr>
          <w:rFonts w:eastAsia="Calibri-Bold"/>
          <w:b/>
          <w:i/>
          <w:iCs/>
          <w:color w:val="000000"/>
          <w:szCs w:val="24"/>
          <w:u w:val="single"/>
        </w:rPr>
        <w:t xml:space="preserve"> </w:t>
      </w:r>
      <w:r w:rsidRPr="006009EC">
        <w:rPr>
          <w:rFonts w:eastAsia="Calibri-Bold"/>
          <w:b/>
          <w:i/>
          <w:iCs/>
          <w:color w:val="000000"/>
          <w:szCs w:val="24"/>
          <w:u w:val="single"/>
        </w:rPr>
        <w:t>grupa</w:t>
      </w:r>
      <w:r w:rsidR="00C6609E" w:rsidRPr="006009EC">
        <w:rPr>
          <w:rFonts w:eastAsia="Calibri-Bold"/>
          <w:b/>
          <w:i/>
          <w:iCs/>
          <w:color w:val="000000"/>
          <w:szCs w:val="24"/>
          <w:u w:val="single"/>
        </w:rPr>
        <w:t xml:space="preserve"> </w:t>
      </w:r>
      <w:r w:rsidRPr="006009EC">
        <w:rPr>
          <w:rFonts w:eastAsia="Calibri-Bold"/>
          <w:b/>
          <w:i/>
          <w:iCs/>
          <w:color w:val="000000"/>
          <w:szCs w:val="24"/>
          <w:u w:val="single"/>
        </w:rPr>
        <w:t>ponuđača</w:t>
      </w:r>
      <w:r w:rsidR="00C6609E" w:rsidRPr="006009EC">
        <w:rPr>
          <w:rFonts w:eastAsia="Calibri-Bold"/>
          <w:b/>
          <w:i/>
          <w:iCs/>
          <w:color w:val="000000"/>
          <w:szCs w:val="24"/>
          <w:u w:val="single"/>
        </w:rPr>
        <w:t xml:space="preserve">. </w:t>
      </w:r>
    </w:p>
    <w:p w14:paraId="2CB17DB6" w14:textId="77777777" w:rsidR="00D63D57" w:rsidRPr="006009EC" w:rsidRDefault="004F3D9B" w:rsidP="00073879">
      <w:pPr>
        <w:ind w:firstLine="708"/>
        <w:jc w:val="both"/>
        <w:rPr>
          <w:szCs w:val="24"/>
          <w:lang w:val="sr-Cyrl-CS"/>
        </w:rPr>
      </w:pPr>
      <w:r w:rsidRPr="006009EC">
        <w:rPr>
          <w:szCs w:val="24"/>
        </w:rPr>
        <w:t>Ponuđači</w:t>
      </w:r>
      <w:r w:rsidR="00C6609E" w:rsidRPr="006009EC">
        <w:rPr>
          <w:szCs w:val="24"/>
        </w:rPr>
        <w:t xml:space="preserve"> </w:t>
      </w:r>
      <w:r w:rsidRPr="006009EC">
        <w:rPr>
          <w:szCs w:val="24"/>
        </w:rPr>
        <w:t>iz</w:t>
      </w:r>
      <w:r w:rsidR="00C6609E" w:rsidRPr="006009EC">
        <w:rPr>
          <w:szCs w:val="24"/>
        </w:rPr>
        <w:t xml:space="preserve"> </w:t>
      </w:r>
      <w:r w:rsidRPr="006009EC">
        <w:rPr>
          <w:szCs w:val="24"/>
        </w:rPr>
        <w:t>grupe</w:t>
      </w:r>
      <w:r w:rsidR="00C6609E" w:rsidRPr="006009EC">
        <w:rPr>
          <w:szCs w:val="24"/>
        </w:rPr>
        <w:t xml:space="preserve"> </w:t>
      </w:r>
      <w:r w:rsidRPr="006009EC">
        <w:rPr>
          <w:szCs w:val="24"/>
        </w:rPr>
        <w:t>ponuđača</w:t>
      </w:r>
      <w:r w:rsidR="00C6609E" w:rsidRPr="006009EC">
        <w:rPr>
          <w:szCs w:val="24"/>
        </w:rPr>
        <w:t xml:space="preserve"> </w:t>
      </w:r>
      <w:r w:rsidRPr="006009EC">
        <w:rPr>
          <w:szCs w:val="24"/>
        </w:rPr>
        <w:t>odgovaraju</w:t>
      </w:r>
      <w:r w:rsidR="00C6609E" w:rsidRPr="006009EC">
        <w:rPr>
          <w:szCs w:val="24"/>
        </w:rPr>
        <w:t xml:space="preserve"> </w:t>
      </w:r>
      <w:r w:rsidRPr="006009EC">
        <w:rPr>
          <w:szCs w:val="24"/>
        </w:rPr>
        <w:t>neograničeno</w:t>
      </w:r>
      <w:r w:rsidR="00C6609E" w:rsidRPr="006009EC">
        <w:rPr>
          <w:szCs w:val="24"/>
        </w:rPr>
        <w:t xml:space="preserve"> </w:t>
      </w:r>
      <w:r w:rsidRPr="006009EC">
        <w:rPr>
          <w:szCs w:val="24"/>
        </w:rPr>
        <w:t>solidarno</w:t>
      </w:r>
      <w:r w:rsidR="00C6609E" w:rsidRPr="006009EC">
        <w:rPr>
          <w:szCs w:val="24"/>
        </w:rPr>
        <w:t xml:space="preserve"> </w:t>
      </w:r>
      <w:r w:rsidRPr="006009EC">
        <w:rPr>
          <w:szCs w:val="24"/>
        </w:rPr>
        <w:t>prema</w:t>
      </w:r>
      <w:r w:rsidR="00C6609E" w:rsidRPr="006009EC">
        <w:rPr>
          <w:szCs w:val="24"/>
        </w:rPr>
        <w:t xml:space="preserve"> </w:t>
      </w:r>
      <w:r w:rsidRPr="006009EC">
        <w:rPr>
          <w:szCs w:val="24"/>
        </w:rPr>
        <w:t>naručiocu</w:t>
      </w:r>
      <w:r w:rsidR="00C6609E" w:rsidRPr="006009EC">
        <w:rPr>
          <w:szCs w:val="24"/>
        </w:rPr>
        <w:t xml:space="preserve">. </w:t>
      </w:r>
    </w:p>
    <w:p w14:paraId="303075A0" w14:textId="77777777" w:rsidR="00B947BF" w:rsidRPr="006009EC" w:rsidRDefault="004F3D9B" w:rsidP="005C5BBA">
      <w:pPr>
        <w:pStyle w:val="Heading3"/>
      </w:pPr>
      <w:r w:rsidRPr="006009EC">
        <w:t>NAČIN</w:t>
      </w:r>
      <w:r w:rsidR="00B947BF" w:rsidRPr="006009EC">
        <w:t xml:space="preserve"> </w:t>
      </w:r>
      <w:r w:rsidRPr="006009EC">
        <w:t>I</w:t>
      </w:r>
      <w:r w:rsidR="00B947BF" w:rsidRPr="006009EC">
        <w:t xml:space="preserve"> </w:t>
      </w:r>
      <w:r w:rsidRPr="006009EC">
        <w:t>USLOV</w:t>
      </w:r>
      <w:r w:rsidRPr="006009EC">
        <w:rPr>
          <w:lang w:val="sr-Cyrl-CS"/>
        </w:rPr>
        <w:t>I</w:t>
      </w:r>
      <w:r w:rsidR="00B947BF" w:rsidRPr="006009EC">
        <w:t xml:space="preserve"> </w:t>
      </w:r>
      <w:r w:rsidRPr="006009EC">
        <w:t>PLAĆANјA</w:t>
      </w:r>
      <w:r w:rsidR="00B947BF" w:rsidRPr="006009EC">
        <w:t xml:space="preserve">, </w:t>
      </w:r>
      <w:r w:rsidRPr="006009EC">
        <w:t>GARANTNI</w:t>
      </w:r>
      <w:r w:rsidR="00B947BF" w:rsidRPr="006009EC">
        <w:t xml:space="preserve"> </w:t>
      </w:r>
      <w:r w:rsidRPr="006009EC">
        <w:t>ROK</w:t>
      </w:r>
      <w:r w:rsidR="00B947BF" w:rsidRPr="006009EC">
        <w:t xml:space="preserve">, </w:t>
      </w:r>
      <w:r w:rsidRPr="006009EC">
        <w:t>KAO</w:t>
      </w:r>
      <w:r w:rsidR="00B947BF" w:rsidRPr="006009EC">
        <w:t xml:space="preserve"> </w:t>
      </w:r>
      <w:r w:rsidRPr="006009EC">
        <w:t>I</w:t>
      </w:r>
      <w:r w:rsidR="00B947BF" w:rsidRPr="006009EC">
        <w:t xml:space="preserve"> </w:t>
      </w:r>
      <w:r w:rsidRPr="006009EC">
        <w:t>DRUGE</w:t>
      </w:r>
      <w:r w:rsidR="00B947BF" w:rsidRPr="006009EC">
        <w:t xml:space="preserve"> </w:t>
      </w:r>
      <w:r w:rsidRPr="006009EC">
        <w:t>OKOLNOSTI</w:t>
      </w:r>
      <w:r w:rsidR="00B947BF" w:rsidRPr="006009EC">
        <w:t xml:space="preserve"> </w:t>
      </w:r>
      <w:r w:rsidRPr="006009EC">
        <w:t>OD</w:t>
      </w:r>
      <w:r w:rsidR="00B947BF" w:rsidRPr="006009EC">
        <w:t xml:space="preserve"> </w:t>
      </w:r>
      <w:r w:rsidRPr="006009EC">
        <w:t>KOJIH</w:t>
      </w:r>
      <w:r w:rsidR="00B947BF" w:rsidRPr="006009EC">
        <w:t xml:space="preserve"> </w:t>
      </w:r>
      <w:r w:rsidRPr="006009EC">
        <w:t>ZAVISI</w:t>
      </w:r>
      <w:r w:rsidR="00B947BF" w:rsidRPr="006009EC">
        <w:t xml:space="preserve"> </w:t>
      </w:r>
      <w:proofErr w:type="gramStart"/>
      <w:r w:rsidRPr="006009EC">
        <w:t>PRIHVATLjIVOST</w:t>
      </w:r>
      <w:r w:rsidR="00B947BF" w:rsidRPr="006009EC">
        <w:t xml:space="preserve">  </w:t>
      </w:r>
      <w:r w:rsidRPr="006009EC">
        <w:t>PONUDE</w:t>
      </w:r>
      <w:proofErr w:type="gramEnd"/>
    </w:p>
    <w:p w14:paraId="4E1D520B" w14:textId="77777777" w:rsidR="00B947BF" w:rsidRPr="006009EC" w:rsidRDefault="00B947BF" w:rsidP="0044337D">
      <w:pPr>
        <w:pStyle w:val="Heading4"/>
      </w:pPr>
      <w:r w:rsidRPr="006009EC">
        <w:rPr>
          <w:bCs/>
        </w:rPr>
        <w:t xml:space="preserve"> </w:t>
      </w:r>
      <w:r w:rsidR="00470A16" w:rsidRPr="006009EC">
        <w:rPr>
          <w:bCs/>
        </w:rPr>
        <w:t xml:space="preserve">1. </w:t>
      </w:r>
      <w:r w:rsidR="004F3D9B" w:rsidRPr="006009EC">
        <w:t>Zahtevi</w:t>
      </w:r>
      <w:r w:rsidRPr="006009EC">
        <w:t xml:space="preserve"> </w:t>
      </w:r>
      <w:r w:rsidR="004F3D9B" w:rsidRPr="006009EC">
        <w:t>u</w:t>
      </w:r>
      <w:r w:rsidRPr="006009EC">
        <w:t xml:space="preserve"> </w:t>
      </w:r>
      <w:r w:rsidR="004F3D9B" w:rsidRPr="006009EC">
        <w:t>pogledu</w:t>
      </w:r>
      <w:r w:rsidRPr="006009EC">
        <w:t xml:space="preserve"> </w:t>
      </w:r>
      <w:r w:rsidR="004F3D9B" w:rsidRPr="006009EC">
        <w:t>načina</w:t>
      </w:r>
      <w:r w:rsidRPr="006009EC">
        <w:t xml:space="preserve">, </w:t>
      </w:r>
      <w:r w:rsidR="004F3D9B" w:rsidRPr="006009EC">
        <w:t>roka</w:t>
      </w:r>
      <w:r w:rsidRPr="006009EC">
        <w:t xml:space="preserve"> </w:t>
      </w:r>
      <w:r w:rsidR="004F3D9B" w:rsidRPr="006009EC">
        <w:t>i</w:t>
      </w:r>
      <w:r w:rsidRPr="006009EC">
        <w:t xml:space="preserve"> </w:t>
      </w:r>
      <w:r w:rsidR="004F3D9B" w:rsidRPr="006009EC">
        <w:t>uslova</w:t>
      </w:r>
      <w:r w:rsidRPr="006009EC">
        <w:t xml:space="preserve"> </w:t>
      </w:r>
      <w:r w:rsidR="004F3D9B" w:rsidRPr="006009EC">
        <w:t>plaćanja</w:t>
      </w:r>
      <w:r w:rsidRPr="006009EC">
        <w:t>.</w:t>
      </w:r>
    </w:p>
    <w:p w14:paraId="55E13E72" w14:textId="77777777" w:rsidR="00B947BF" w:rsidRPr="006009EC" w:rsidRDefault="004F3D9B" w:rsidP="00455756">
      <w:pPr>
        <w:ind w:firstLine="708"/>
        <w:jc w:val="both"/>
        <w:rPr>
          <w:spacing w:val="-1"/>
          <w:szCs w:val="24"/>
          <w:lang w:val="ru-RU"/>
        </w:rPr>
      </w:pPr>
      <w:r w:rsidRPr="006009EC">
        <w:rPr>
          <w:spacing w:val="-1"/>
          <w:szCs w:val="24"/>
          <w:lang w:val="ru-RU"/>
        </w:rPr>
        <w:t>Plaćanje</w:t>
      </w:r>
      <w:r w:rsidR="002B0E85" w:rsidRPr="006009EC">
        <w:rPr>
          <w:spacing w:val="-1"/>
          <w:szCs w:val="24"/>
          <w:lang w:val="ru-RU"/>
        </w:rPr>
        <w:t xml:space="preserve"> </w:t>
      </w:r>
      <w:r w:rsidRPr="006009EC">
        <w:rPr>
          <w:spacing w:val="-1"/>
          <w:szCs w:val="24"/>
          <w:lang w:val="ru-RU"/>
        </w:rPr>
        <w:t>se</w:t>
      </w:r>
      <w:r w:rsidR="002B0E85" w:rsidRPr="006009EC">
        <w:rPr>
          <w:spacing w:val="-1"/>
          <w:szCs w:val="24"/>
          <w:lang w:val="ru-RU"/>
        </w:rPr>
        <w:t xml:space="preserve"> </w:t>
      </w:r>
      <w:r w:rsidRPr="006009EC">
        <w:rPr>
          <w:spacing w:val="-1"/>
          <w:szCs w:val="24"/>
          <w:lang w:val="ru-RU"/>
        </w:rPr>
        <w:t>vrši</w:t>
      </w:r>
      <w:r w:rsidR="002B0E85" w:rsidRPr="006009EC">
        <w:rPr>
          <w:spacing w:val="-1"/>
          <w:szCs w:val="24"/>
          <w:lang w:val="ru-RU"/>
        </w:rPr>
        <w:t xml:space="preserve"> </w:t>
      </w:r>
      <w:r w:rsidRPr="006009EC">
        <w:rPr>
          <w:spacing w:val="-1"/>
          <w:szCs w:val="24"/>
          <w:lang w:val="ru-RU"/>
        </w:rPr>
        <w:t>na</w:t>
      </w:r>
      <w:r w:rsidR="002B0E85" w:rsidRPr="006009EC">
        <w:rPr>
          <w:spacing w:val="-1"/>
          <w:szCs w:val="24"/>
          <w:lang w:val="ru-RU"/>
        </w:rPr>
        <w:t xml:space="preserve"> </w:t>
      </w:r>
      <w:r w:rsidRPr="006009EC">
        <w:rPr>
          <w:spacing w:val="-1"/>
          <w:szCs w:val="24"/>
          <w:lang w:val="ru-RU"/>
        </w:rPr>
        <w:t>osnovu</w:t>
      </w:r>
      <w:r w:rsidR="002B0E85" w:rsidRPr="006009EC">
        <w:rPr>
          <w:spacing w:val="-1"/>
          <w:szCs w:val="24"/>
          <w:lang w:val="ru-RU"/>
        </w:rPr>
        <w:t xml:space="preserve"> </w:t>
      </w:r>
      <w:r w:rsidRPr="006009EC">
        <w:rPr>
          <w:spacing w:val="-1"/>
          <w:szCs w:val="24"/>
          <w:lang w:val="ru-RU"/>
        </w:rPr>
        <w:t>ispostavlјenih</w:t>
      </w:r>
      <w:r w:rsidR="002B0E85" w:rsidRPr="006009EC">
        <w:rPr>
          <w:spacing w:val="-1"/>
          <w:szCs w:val="24"/>
          <w:lang w:val="ru-RU"/>
        </w:rPr>
        <w:t xml:space="preserve"> </w:t>
      </w:r>
      <w:r w:rsidRPr="006009EC">
        <w:rPr>
          <w:spacing w:val="-1"/>
          <w:szCs w:val="24"/>
          <w:lang w:val="ru-RU"/>
        </w:rPr>
        <w:t>avansnih</w:t>
      </w:r>
      <w:r w:rsidR="002B0E85" w:rsidRPr="006009EC">
        <w:rPr>
          <w:spacing w:val="-1"/>
          <w:szCs w:val="24"/>
          <w:lang w:val="ru-RU"/>
        </w:rPr>
        <w:t>,</w:t>
      </w:r>
      <w:r w:rsidR="00B947BF" w:rsidRPr="006009EC">
        <w:rPr>
          <w:spacing w:val="-1"/>
          <w:szCs w:val="24"/>
          <w:lang w:val="ru-RU"/>
        </w:rPr>
        <w:t xml:space="preserve"> </w:t>
      </w:r>
      <w:r w:rsidRPr="006009EC">
        <w:rPr>
          <w:spacing w:val="-1"/>
          <w:szCs w:val="24"/>
        </w:rPr>
        <w:t>mesečnih</w:t>
      </w:r>
      <w:r w:rsidR="002B0E85" w:rsidRPr="006009EC">
        <w:rPr>
          <w:spacing w:val="-1"/>
          <w:szCs w:val="24"/>
          <w:lang w:val="ru-RU"/>
        </w:rPr>
        <w:t xml:space="preserve"> </w:t>
      </w:r>
      <w:r w:rsidRPr="006009EC">
        <w:rPr>
          <w:spacing w:val="-1"/>
          <w:szCs w:val="24"/>
          <w:lang w:val="ru-RU"/>
        </w:rPr>
        <w:t>i</w:t>
      </w:r>
      <w:r w:rsidR="002B0E85" w:rsidRPr="006009EC">
        <w:rPr>
          <w:spacing w:val="-1"/>
          <w:szCs w:val="24"/>
          <w:lang w:val="ru-RU"/>
        </w:rPr>
        <w:t xml:space="preserve"> </w:t>
      </w:r>
      <w:r w:rsidRPr="006009EC">
        <w:rPr>
          <w:spacing w:val="-1"/>
          <w:szCs w:val="24"/>
          <w:lang w:val="ru-RU"/>
        </w:rPr>
        <w:t>okončanih</w:t>
      </w:r>
      <w:r w:rsidR="002B0E85" w:rsidRPr="006009EC">
        <w:rPr>
          <w:spacing w:val="-1"/>
          <w:szCs w:val="24"/>
          <w:lang w:val="ru-RU"/>
        </w:rPr>
        <w:t xml:space="preserve"> </w:t>
      </w:r>
      <w:r w:rsidRPr="006009EC">
        <w:rPr>
          <w:spacing w:val="-1"/>
          <w:szCs w:val="24"/>
          <w:lang w:val="ru-RU"/>
        </w:rPr>
        <w:t>situacija</w:t>
      </w:r>
      <w:r w:rsidR="00B947BF" w:rsidRPr="006009EC">
        <w:rPr>
          <w:spacing w:val="-1"/>
          <w:szCs w:val="24"/>
          <w:lang w:val="ru-RU"/>
        </w:rPr>
        <w:t xml:space="preserve"> </w:t>
      </w:r>
      <w:r w:rsidR="00470A16" w:rsidRPr="006009EC">
        <w:rPr>
          <w:spacing w:val="-1"/>
          <w:szCs w:val="24"/>
          <w:lang w:val="ru-RU"/>
        </w:rPr>
        <w:t>potpisanih</w:t>
      </w:r>
      <w:r w:rsidR="00B947BF" w:rsidRPr="006009EC">
        <w:rPr>
          <w:spacing w:val="-1"/>
          <w:szCs w:val="24"/>
          <w:lang w:val="ru-RU"/>
        </w:rPr>
        <w:t xml:space="preserve"> </w:t>
      </w:r>
      <w:r w:rsidRPr="006009EC">
        <w:rPr>
          <w:spacing w:val="-1"/>
          <w:szCs w:val="24"/>
          <w:lang w:val="ru-RU"/>
        </w:rPr>
        <w:t>od</w:t>
      </w:r>
      <w:r w:rsidR="00B947BF" w:rsidRPr="006009EC">
        <w:rPr>
          <w:spacing w:val="-1"/>
          <w:szCs w:val="24"/>
          <w:lang w:val="ru-RU"/>
        </w:rPr>
        <w:t xml:space="preserve"> </w:t>
      </w:r>
      <w:r w:rsidRPr="006009EC">
        <w:rPr>
          <w:spacing w:val="-1"/>
          <w:szCs w:val="24"/>
          <w:lang w:val="ru-RU"/>
        </w:rPr>
        <w:t>strane</w:t>
      </w:r>
      <w:r w:rsidR="00B947BF" w:rsidRPr="006009EC">
        <w:rPr>
          <w:spacing w:val="-1"/>
          <w:szCs w:val="24"/>
          <w:lang w:val="ru-RU"/>
        </w:rPr>
        <w:t xml:space="preserve"> </w:t>
      </w:r>
      <w:r w:rsidRPr="006009EC">
        <w:rPr>
          <w:spacing w:val="-1"/>
          <w:szCs w:val="24"/>
          <w:lang w:val="ru-RU"/>
        </w:rPr>
        <w:t>odgovornog</w:t>
      </w:r>
      <w:r w:rsidR="00B947BF" w:rsidRPr="006009EC">
        <w:rPr>
          <w:spacing w:val="-1"/>
          <w:szCs w:val="24"/>
          <w:lang w:val="ru-RU"/>
        </w:rPr>
        <w:t xml:space="preserve"> </w:t>
      </w:r>
      <w:r w:rsidRPr="006009EC">
        <w:rPr>
          <w:spacing w:val="-1"/>
          <w:szCs w:val="24"/>
          <w:lang w:val="ru-RU"/>
        </w:rPr>
        <w:t>Izvođača</w:t>
      </w:r>
      <w:r w:rsidR="00B947BF" w:rsidRPr="006009EC">
        <w:rPr>
          <w:spacing w:val="-1"/>
          <w:szCs w:val="24"/>
          <w:lang w:val="ru-RU"/>
        </w:rPr>
        <w:t xml:space="preserve"> </w:t>
      </w:r>
      <w:r w:rsidRPr="006009EC">
        <w:rPr>
          <w:spacing w:val="-1"/>
          <w:szCs w:val="24"/>
          <w:lang w:val="ru-RU"/>
        </w:rPr>
        <w:t>radova</w:t>
      </w:r>
      <w:r w:rsidR="006719E9" w:rsidRPr="006009EC">
        <w:rPr>
          <w:spacing w:val="-1"/>
          <w:szCs w:val="24"/>
        </w:rPr>
        <w:t xml:space="preserve"> </w:t>
      </w:r>
      <w:r w:rsidRPr="006009EC">
        <w:rPr>
          <w:spacing w:val="-1"/>
          <w:szCs w:val="24"/>
        </w:rPr>
        <w:t>i</w:t>
      </w:r>
      <w:r w:rsidR="006719E9" w:rsidRPr="006009EC">
        <w:rPr>
          <w:spacing w:val="-1"/>
          <w:szCs w:val="24"/>
        </w:rPr>
        <w:t xml:space="preserve"> </w:t>
      </w:r>
      <w:r w:rsidRPr="006009EC">
        <w:rPr>
          <w:spacing w:val="-1"/>
          <w:szCs w:val="24"/>
        </w:rPr>
        <w:t>stručnog</w:t>
      </w:r>
      <w:r w:rsidR="006719E9" w:rsidRPr="006009EC">
        <w:rPr>
          <w:spacing w:val="-1"/>
          <w:szCs w:val="24"/>
        </w:rPr>
        <w:t xml:space="preserve"> </w:t>
      </w:r>
      <w:r w:rsidRPr="006009EC">
        <w:rPr>
          <w:spacing w:val="-1"/>
          <w:szCs w:val="24"/>
        </w:rPr>
        <w:t>nadzora</w:t>
      </w:r>
      <w:r w:rsidR="00B947BF" w:rsidRPr="006009EC">
        <w:rPr>
          <w:spacing w:val="-1"/>
          <w:szCs w:val="24"/>
          <w:lang w:val="ru-RU"/>
        </w:rPr>
        <w:t>.</w:t>
      </w:r>
      <w:r w:rsidR="00B947BF" w:rsidRPr="006009EC">
        <w:rPr>
          <w:spacing w:val="-1"/>
          <w:szCs w:val="24"/>
        </w:rPr>
        <w:t xml:space="preserve"> </w:t>
      </w:r>
      <w:r w:rsidRPr="006009EC">
        <w:rPr>
          <w:spacing w:val="-1"/>
          <w:szCs w:val="24"/>
        </w:rPr>
        <w:t>Pored</w:t>
      </w:r>
      <w:r w:rsidR="00B25D38" w:rsidRPr="006009EC">
        <w:rPr>
          <w:spacing w:val="-1"/>
          <w:szCs w:val="24"/>
        </w:rPr>
        <w:t xml:space="preserve"> </w:t>
      </w:r>
      <w:r w:rsidRPr="006009EC">
        <w:rPr>
          <w:spacing w:val="-1"/>
          <w:szCs w:val="24"/>
        </w:rPr>
        <w:t>ugovora</w:t>
      </w:r>
      <w:r w:rsidR="00B25D38" w:rsidRPr="006009EC">
        <w:rPr>
          <w:spacing w:val="-1"/>
          <w:szCs w:val="24"/>
        </w:rPr>
        <w:t xml:space="preserve">, </w:t>
      </w:r>
      <w:r w:rsidRPr="006009EC">
        <w:rPr>
          <w:spacing w:val="-1"/>
          <w:szCs w:val="24"/>
        </w:rPr>
        <w:t>o</w:t>
      </w:r>
      <w:r w:rsidRPr="006009EC">
        <w:rPr>
          <w:spacing w:val="-1"/>
          <w:szCs w:val="24"/>
          <w:lang w:val="ru-RU"/>
        </w:rPr>
        <w:t>snov</w:t>
      </w:r>
      <w:r w:rsidR="00B947BF" w:rsidRPr="006009EC">
        <w:rPr>
          <w:spacing w:val="-1"/>
          <w:szCs w:val="24"/>
          <w:lang w:val="ru-RU"/>
        </w:rPr>
        <w:t xml:space="preserve"> </w:t>
      </w:r>
      <w:r w:rsidRPr="006009EC">
        <w:rPr>
          <w:spacing w:val="-1"/>
          <w:szCs w:val="24"/>
          <w:lang w:val="ru-RU"/>
        </w:rPr>
        <w:t>za</w:t>
      </w:r>
      <w:r w:rsidR="00B947BF" w:rsidRPr="006009EC">
        <w:rPr>
          <w:spacing w:val="-1"/>
          <w:szCs w:val="24"/>
          <w:lang w:val="ru-RU"/>
        </w:rPr>
        <w:t xml:space="preserve"> </w:t>
      </w:r>
      <w:r w:rsidRPr="006009EC">
        <w:rPr>
          <w:spacing w:val="-1"/>
          <w:szCs w:val="24"/>
          <w:lang w:val="ru-RU"/>
        </w:rPr>
        <w:t>plaćanje</w:t>
      </w:r>
      <w:r w:rsidR="00B947BF" w:rsidRPr="006009EC">
        <w:rPr>
          <w:spacing w:val="-1"/>
          <w:szCs w:val="24"/>
          <w:lang w:val="ru-RU"/>
        </w:rPr>
        <w:t xml:space="preserve"> </w:t>
      </w:r>
      <w:r w:rsidRPr="006009EC">
        <w:rPr>
          <w:spacing w:val="-1"/>
          <w:szCs w:val="24"/>
          <w:lang w:val="ru-RU"/>
        </w:rPr>
        <w:t>okončane</w:t>
      </w:r>
      <w:r w:rsidR="00B947BF" w:rsidRPr="006009EC">
        <w:rPr>
          <w:spacing w:val="-1"/>
          <w:szCs w:val="24"/>
          <w:lang w:val="ru-RU"/>
        </w:rPr>
        <w:t xml:space="preserve"> </w:t>
      </w:r>
      <w:r w:rsidRPr="006009EC">
        <w:rPr>
          <w:spacing w:val="-1"/>
          <w:szCs w:val="24"/>
          <w:lang w:val="ru-RU"/>
        </w:rPr>
        <w:lastRenderedPageBreak/>
        <w:t>situacije</w:t>
      </w:r>
      <w:r w:rsidR="00B947BF" w:rsidRPr="006009EC">
        <w:rPr>
          <w:spacing w:val="-1"/>
          <w:szCs w:val="24"/>
          <w:lang w:val="ru-RU"/>
        </w:rPr>
        <w:t xml:space="preserve"> </w:t>
      </w:r>
      <w:r w:rsidRPr="006009EC">
        <w:rPr>
          <w:spacing w:val="-1"/>
          <w:szCs w:val="24"/>
          <w:lang w:val="ru-RU"/>
        </w:rPr>
        <w:t>mora</w:t>
      </w:r>
      <w:r w:rsidR="00B947BF" w:rsidRPr="006009EC">
        <w:rPr>
          <w:spacing w:val="-1"/>
          <w:szCs w:val="24"/>
          <w:lang w:val="ru-RU"/>
        </w:rPr>
        <w:t xml:space="preserve"> </w:t>
      </w:r>
      <w:r w:rsidRPr="006009EC">
        <w:rPr>
          <w:spacing w:val="-1"/>
          <w:szCs w:val="24"/>
          <w:lang w:val="ru-RU"/>
        </w:rPr>
        <w:t>biti</w:t>
      </w:r>
      <w:r w:rsidR="00B947BF" w:rsidRPr="006009EC">
        <w:rPr>
          <w:spacing w:val="-1"/>
          <w:szCs w:val="24"/>
          <w:lang w:val="ru-RU"/>
        </w:rPr>
        <w:t xml:space="preserve"> </w:t>
      </w:r>
      <w:r w:rsidRPr="006009EC">
        <w:rPr>
          <w:spacing w:val="-1"/>
          <w:szCs w:val="24"/>
          <w:lang w:val="ru-RU"/>
        </w:rPr>
        <w:t>i</w:t>
      </w:r>
      <w:r w:rsidR="00B947BF" w:rsidRPr="006009EC">
        <w:rPr>
          <w:spacing w:val="-1"/>
          <w:szCs w:val="24"/>
          <w:lang w:val="ru-RU"/>
        </w:rPr>
        <w:t xml:space="preserve"> </w:t>
      </w:r>
      <w:r w:rsidRPr="006009EC">
        <w:rPr>
          <w:spacing w:val="-1"/>
          <w:szCs w:val="24"/>
          <w:lang w:val="ru-RU"/>
        </w:rPr>
        <w:t>zapisnik</w:t>
      </w:r>
      <w:r w:rsidR="00B947BF" w:rsidRPr="006009EC">
        <w:rPr>
          <w:spacing w:val="-1"/>
          <w:szCs w:val="24"/>
          <w:lang w:val="ru-RU"/>
        </w:rPr>
        <w:t xml:space="preserve"> </w:t>
      </w:r>
      <w:r w:rsidRPr="006009EC">
        <w:rPr>
          <w:spacing w:val="-1"/>
          <w:szCs w:val="24"/>
          <w:lang w:val="ru-RU"/>
        </w:rPr>
        <w:t>o</w:t>
      </w:r>
      <w:r w:rsidR="00B947BF" w:rsidRPr="006009EC">
        <w:rPr>
          <w:spacing w:val="-1"/>
          <w:szCs w:val="24"/>
          <w:lang w:val="ru-RU"/>
        </w:rPr>
        <w:t xml:space="preserve"> </w:t>
      </w:r>
      <w:r w:rsidRPr="006009EC">
        <w:rPr>
          <w:spacing w:val="-1"/>
          <w:szCs w:val="24"/>
          <w:lang w:val="ru-RU"/>
        </w:rPr>
        <w:t>primopredaji</w:t>
      </w:r>
      <w:r w:rsidR="00B947BF" w:rsidRPr="006009EC">
        <w:rPr>
          <w:spacing w:val="-1"/>
          <w:szCs w:val="24"/>
          <w:lang w:val="ru-RU"/>
        </w:rPr>
        <w:t xml:space="preserve"> </w:t>
      </w:r>
      <w:r w:rsidRPr="006009EC">
        <w:rPr>
          <w:spacing w:val="-1"/>
          <w:szCs w:val="24"/>
          <w:lang w:val="ru-RU"/>
        </w:rPr>
        <w:t>radova</w:t>
      </w:r>
      <w:r w:rsidR="006C791A" w:rsidRPr="006009EC">
        <w:rPr>
          <w:spacing w:val="-1"/>
          <w:szCs w:val="24"/>
          <w:lang w:val="ru-RU"/>
        </w:rPr>
        <w:t xml:space="preserve"> </w:t>
      </w:r>
      <w:r w:rsidRPr="006009EC">
        <w:rPr>
          <w:spacing w:val="-1"/>
          <w:szCs w:val="24"/>
          <w:lang w:val="ru-RU"/>
        </w:rPr>
        <w:t>sa</w:t>
      </w:r>
      <w:r w:rsidR="006C791A" w:rsidRPr="006009EC">
        <w:rPr>
          <w:spacing w:val="-1"/>
          <w:szCs w:val="24"/>
          <w:lang w:val="ru-RU"/>
        </w:rPr>
        <w:t xml:space="preserve"> </w:t>
      </w:r>
      <w:r w:rsidRPr="006009EC">
        <w:rPr>
          <w:spacing w:val="-1"/>
          <w:szCs w:val="24"/>
          <w:lang w:val="ru-RU"/>
        </w:rPr>
        <w:t>pozitivnim</w:t>
      </w:r>
      <w:r w:rsidR="006C791A" w:rsidRPr="006009EC">
        <w:rPr>
          <w:spacing w:val="-1"/>
          <w:szCs w:val="24"/>
          <w:lang w:val="ru-RU"/>
        </w:rPr>
        <w:t xml:space="preserve"> </w:t>
      </w:r>
      <w:r w:rsidRPr="006009EC">
        <w:rPr>
          <w:spacing w:val="-1"/>
          <w:szCs w:val="24"/>
          <w:lang w:val="ru-RU"/>
        </w:rPr>
        <w:t>mišlјenjem</w:t>
      </w:r>
      <w:r w:rsidR="00B947BF" w:rsidRPr="006009EC">
        <w:rPr>
          <w:spacing w:val="-1"/>
          <w:szCs w:val="24"/>
          <w:lang w:val="ru-RU"/>
        </w:rPr>
        <w:t xml:space="preserve">, </w:t>
      </w:r>
      <w:r w:rsidRPr="006009EC">
        <w:rPr>
          <w:spacing w:val="-1"/>
          <w:szCs w:val="24"/>
          <w:lang w:val="ru-RU"/>
        </w:rPr>
        <w:t>potpisan</w:t>
      </w:r>
      <w:r w:rsidR="00B947BF" w:rsidRPr="006009EC">
        <w:rPr>
          <w:spacing w:val="-1"/>
          <w:szCs w:val="24"/>
          <w:lang w:val="ru-RU"/>
        </w:rPr>
        <w:t xml:space="preserve"> </w:t>
      </w:r>
      <w:r w:rsidRPr="006009EC">
        <w:rPr>
          <w:spacing w:val="-1"/>
          <w:szCs w:val="24"/>
          <w:lang w:val="ru-RU"/>
        </w:rPr>
        <w:t>od</w:t>
      </w:r>
      <w:r w:rsidR="00B947BF" w:rsidRPr="006009EC">
        <w:rPr>
          <w:spacing w:val="-1"/>
          <w:szCs w:val="24"/>
          <w:lang w:val="ru-RU"/>
        </w:rPr>
        <w:t xml:space="preserve"> </w:t>
      </w:r>
      <w:r w:rsidRPr="006009EC">
        <w:rPr>
          <w:spacing w:val="-1"/>
          <w:szCs w:val="24"/>
          <w:lang w:val="ru-RU"/>
        </w:rPr>
        <w:t>strane</w:t>
      </w:r>
      <w:r w:rsidR="006C791A" w:rsidRPr="006009EC">
        <w:rPr>
          <w:spacing w:val="-1"/>
          <w:szCs w:val="24"/>
          <w:lang w:val="ru-RU"/>
        </w:rPr>
        <w:t xml:space="preserve"> </w:t>
      </w:r>
      <w:r w:rsidRPr="006009EC">
        <w:rPr>
          <w:spacing w:val="-1"/>
          <w:szCs w:val="24"/>
          <w:lang w:val="ru-RU"/>
        </w:rPr>
        <w:t>svih</w:t>
      </w:r>
      <w:r w:rsidR="00B947BF" w:rsidRPr="006009EC">
        <w:rPr>
          <w:spacing w:val="-1"/>
          <w:szCs w:val="24"/>
          <w:lang w:val="ru-RU"/>
        </w:rPr>
        <w:t xml:space="preserve"> </w:t>
      </w:r>
      <w:r w:rsidRPr="006009EC">
        <w:rPr>
          <w:spacing w:val="-1"/>
          <w:szCs w:val="24"/>
          <w:lang w:val="ru-RU"/>
        </w:rPr>
        <w:t>članova</w:t>
      </w:r>
      <w:r w:rsidR="006C791A" w:rsidRPr="006009EC">
        <w:rPr>
          <w:spacing w:val="-1"/>
          <w:szCs w:val="24"/>
          <w:lang w:val="ru-RU"/>
        </w:rPr>
        <w:t xml:space="preserve"> </w:t>
      </w:r>
      <w:r w:rsidRPr="006009EC">
        <w:rPr>
          <w:spacing w:val="-1"/>
          <w:szCs w:val="24"/>
          <w:lang w:val="ru-RU"/>
        </w:rPr>
        <w:t>Komisije</w:t>
      </w:r>
      <w:r w:rsidR="006C791A" w:rsidRPr="006009EC">
        <w:rPr>
          <w:spacing w:val="-1"/>
          <w:szCs w:val="24"/>
          <w:lang w:val="ru-RU"/>
        </w:rPr>
        <w:t xml:space="preserve"> </w:t>
      </w:r>
      <w:r w:rsidRPr="006009EC">
        <w:rPr>
          <w:spacing w:val="-1"/>
          <w:szCs w:val="24"/>
          <w:lang w:val="ru-RU"/>
        </w:rPr>
        <w:t>o</w:t>
      </w:r>
      <w:r w:rsidR="006C791A" w:rsidRPr="006009EC">
        <w:rPr>
          <w:spacing w:val="-1"/>
          <w:szCs w:val="24"/>
          <w:lang w:val="ru-RU"/>
        </w:rPr>
        <w:t xml:space="preserve"> </w:t>
      </w:r>
      <w:r w:rsidRPr="006009EC">
        <w:rPr>
          <w:spacing w:val="-1"/>
          <w:szCs w:val="24"/>
          <w:lang w:val="ru-RU"/>
        </w:rPr>
        <w:t>primopredaji</w:t>
      </w:r>
      <w:r w:rsidR="006C791A" w:rsidRPr="006009EC">
        <w:rPr>
          <w:spacing w:val="-1"/>
          <w:szCs w:val="24"/>
          <w:lang w:val="ru-RU"/>
        </w:rPr>
        <w:t>.</w:t>
      </w:r>
    </w:p>
    <w:p w14:paraId="3D257C12" w14:textId="77777777" w:rsidR="00B947BF" w:rsidRPr="006009EC" w:rsidRDefault="004F3D9B" w:rsidP="00455756">
      <w:pPr>
        <w:ind w:firstLine="708"/>
        <w:jc w:val="both"/>
        <w:rPr>
          <w:iCs/>
          <w:szCs w:val="24"/>
        </w:rPr>
      </w:pPr>
      <w:r w:rsidRPr="006009EC">
        <w:rPr>
          <w:iCs/>
          <w:szCs w:val="24"/>
          <w:lang w:val="ru-RU"/>
        </w:rPr>
        <w:t>Rok</w:t>
      </w:r>
      <w:r w:rsidR="00B947BF" w:rsidRPr="006009EC">
        <w:rPr>
          <w:iCs/>
          <w:szCs w:val="24"/>
          <w:lang w:val="ru-RU"/>
        </w:rPr>
        <w:t xml:space="preserve"> </w:t>
      </w:r>
      <w:r w:rsidRPr="006009EC">
        <w:rPr>
          <w:iCs/>
          <w:szCs w:val="24"/>
          <w:lang w:val="ru-RU"/>
        </w:rPr>
        <w:t>plaćanja</w:t>
      </w:r>
      <w:r w:rsidR="00B947BF" w:rsidRPr="006009EC">
        <w:rPr>
          <w:iCs/>
          <w:szCs w:val="24"/>
          <w:lang w:val="ru-RU"/>
        </w:rPr>
        <w:t xml:space="preserve"> </w:t>
      </w:r>
      <w:r w:rsidRPr="006009EC">
        <w:rPr>
          <w:iCs/>
          <w:szCs w:val="24"/>
          <w:lang w:val="ru-RU"/>
        </w:rPr>
        <w:t>je</w:t>
      </w:r>
      <w:r w:rsidR="007F276D" w:rsidRPr="006009EC">
        <w:rPr>
          <w:iCs/>
          <w:szCs w:val="24"/>
          <w:lang w:val="ru-RU"/>
        </w:rPr>
        <w:t xml:space="preserve"> </w:t>
      </w:r>
      <w:r w:rsidRPr="006009EC">
        <w:rPr>
          <w:iCs/>
          <w:szCs w:val="24"/>
          <w:lang w:val="ru-RU"/>
        </w:rPr>
        <w:t>odmah</w:t>
      </w:r>
      <w:r w:rsidR="007F276D" w:rsidRPr="006009EC">
        <w:rPr>
          <w:iCs/>
          <w:szCs w:val="24"/>
          <w:lang w:val="ru-RU"/>
        </w:rPr>
        <w:t xml:space="preserve">, </w:t>
      </w:r>
      <w:r w:rsidRPr="006009EC">
        <w:rPr>
          <w:iCs/>
          <w:szCs w:val="24"/>
          <w:lang w:val="ru-RU"/>
        </w:rPr>
        <w:t>a</w:t>
      </w:r>
      <w:r w:rsidR="007F276D" w:rsidRPr="006009EC">
        <w:rPr>
          <w:iCs/>
          <w:szCs w:val="24"/>
          <w:lang w:val="ru-RU"/>
        </w:rPr>
        <w:t xml:space="preserve"> </w:t>
      </w:r>
      <w:r w:rsidRPr="006009EC">
        <w:rPr>
          <w:iCs/>
          <w:szCs w:val="24"/>
          <w:lang w:val="ru-RU"/>
        </w:rPr>
        <w:t>najkasnije</w:t>
      </w:r>
      <w:r w:rsidR="00B947BF" w:rsidRPr="006009EC">
        <w:rPr>
          <w:iCs/>
          <w:szCs w:val="24"/>
          <w:lang w:val="sr-Cyrl-CS"/>
        </w:rPr>
        <w:t xml:space="preserve"> </w:t>
      </w:r>
      <w:r w:rsidR="00455756" w:rsidRPr="006009EC">
        <w:rPr>
          <w:iCs/>
          <w:szCs w:val="24"/>
          <w:lang w:val="sr-Cyrl-CS"/>
        </w:rPr>
        <w:t xml:space="preserve">45 </w:t>
      </w:r>
      <w:r w:rsidRPr="006009EC">
        <w:rPr>
          <w:iCs/>
          <w:szCs w:val="24"/>
          <w:lang w:val="sr-Cyrl-CS"/>
        </w:rPr>
        <w:t>dana</w:t>
      </w:r>
      <w:r w:rsidR="00455756" w:rsidRPr="006009EC">
        <w:rPr>
          <w:iCs/>
          <w:szCs w:val="24"/>
          <w:lang w:val="sr-Cyrl-CS"/>
        </w:rPr>
        <w:t xml:space="preserve"> </w:t>
      </w:r>
      <w:r w:rsidRPr="006009EC">
        <w:rPr>
          <w:iCs/>
          <w:szCs w:val="24"/>
          <w:lang w:val="sr-Cyrl-CS"/>
        </w:rPr>
        <w:t>od</w:t>
      </w:r>
      <w:r w:rsidR="00B947BF" w:rsidRPr="006009EC">
        <w:rPr>
          <w:iCs/>
          <w:szCs w:val="24"/>
          <w:lang w:val="sr-Cyrl-CS"/>
        </w:rPr>
        <w:t xml:space="preserve"> </w:t>
      </w:r>
      <w:r w:rsidRPr="006009EC">
        <w:rPr>
          <w:iCs/>
          <w:szCs w:val="24"/>
          <w:lang w:val="sr-Cyrl-CS"/>
        </w:rPr>
        <w:t>dana</w:t>
      </w:r>
      <w:r w:rsidR="00455756" w:rsidRPr="006009EC">
        <w:rPr>
          <w:iCs/>
          <w:szCs w:val="24"/>
          <w:lang w:val="sr-Cyrl-CS"/>
        </w:rPr>
        <w:t xml:space="preserve"> </w:t>
      </w:r>
      <w:r w:rsidRPr="006009EC">
        <w:rPr>
          <w:iCs/>
          <w:szCs w:val="24"/>
          <w:lang w:val="sr-Cyrl-CS"/>
        </w:rPr>
        <w:t>prijema</w:t>
      </w:r>
      <w:r w:rsidR="00455756" w:rsidRPr="006009EC">
        <w:rPr>
          <w:iCs/>
          <w:szCs w:val="24"/>
          <w:lang w:val="sr-Cyrl-CS"/>
        </w:rPr>
        <w:t xml:space="preserve"> </w:t>
      </w:r>
      <w:r w:rsidRPr="006009EC">
        <w:rPr>
          <w:iCs/>
          <w:szCs w:val="24"/>
          <w:lang w:val="sr-Cyrl-CS"/>
        </w:rPr>
        <w:t>odgovarajućeg</w:t>
      </w:r>
      <w:r w:rsidR="009F1468" w:rsidRPr="006009EC">
        <w:rPr>
          <w:iCs/>
          <w:szCs w:val="24"/>
          <w:lang w:val="sr-Cyrl-CS"/>
        </w:rPr>
        <w:t xml:space="preserve"> </w:t>
      </w:r>
      <w:r w:rsidRPr="006009EC">
        <w:rPr>
          <w:iCs/>
          <w:szCs w:val="24"/>
          <w:lang w:val="ru-RU"/>
        </w:rPr>
        <w:t>dokumenta</w:t>
      </w:r>
      <w:r w:rsidR="00B947BF" w:rsidRPr="006009EC">
        <w:rPr>
          <w:iCs/>
          <w:szCs w:val="24"/>
          <w:lang w:val="ru-RU"/>
        </w:rPr>
        <w:t xml:space="preserve"> </w:t>
      </w:r>
      <w:r w:rsidRPr="006009EC">
        <w:rPr>
          <w:iCs/>
          <w:szCs w:val="24"/>
          <w:lang w:val="ru-RU"/>
        </w:rPr>
        <w:t>koji</w:t>
      </w:r>
      <w:r w:rsidR="00B947BF" w:rsidRPr="006009EC">
        <w:rPr>
          <w:iCs/>
          <w:szCs w:val="24"/>
          <w:lang w:val="ru-RU"/>
        </w:rPr>
        <w:t xml:space="preserve"> </w:t>
      </w:r>
      <w:r w:rsidRPr="006009EC">
        <w:rPr>
          <w:iCs/>
          <w:szCs w:val="24"/>
          <w:lang w:val="ru-RU"/>
        </w:rPr>
        <w:t>ispostavlјa</w:t>
      </w:r>
      <w:r w:rsidR="00B947BF" w:rsidRPr="006009EC">
        <w:rPr>
          <w:iCs/>
          <w:szCs w:val="24"/>
          <w:lang w:val="ru-RU"/>
        </w:rPr>
        <w:t xml:space="preserve"> </w:t>
      </w:r>
      <w:r w:rsidRPr="006009EC">
        <w:rPr>
          <w:iCs/>
          <w:szCs w:val="24"/>
        </w:rPr>
        <w:t>Izvođač</w:t>
      </w:r>
      <w:r w:rsidR="00455756" w:rsidRPr="006009EC">
        <w:rPr>
          <w:iCs/>
          <w:szCs w:val="24"/>
        </w:rPr>
        <w:t xml:space="preserve"> </w:t>
      </w:r>
      <w:r w:rsidRPr="006009EC">
        <w:rPr>
          <w:iCs/>
          <w:szCs w:val="24"/>
        </w:rPr>
        <w:t>radova</w:t>
      </w:r>
      <w:r w:rsidR="00B947BF" w:rsidRPr="006009EC">
        <w:rPr>
          <w:iCs/>
          <w:szCs w:val="24"/>
          <w:lang w:val="sr-Cyrl-CS"/>
        </w:rPr>
        <w:t xml:space="preserve">, </w:t>
      </w:r>
      <w:r w:rsidRPr="006009EC">
        <w:rPr>
          <w:iCs/>
          <w:szCs w:val="24"/>
          <w:lang w:val="sr-Cyrl-CS"/>
        </w:rPr>
        <w:t>a</w:t>
      </w:r>
      <w:r w:rsidR="00B947BF" w:rsidRPr="006009EC">
        <w:rPr>
          <w:iCs/>
          <w:szCs w:val="24"/>
          <w:lang w:val="ru-RU"/>
        </w:rPr>
        <w:t xml:space="preserve"> </w:t>
      </w:r>
      <w:r w:rsidRPr="006009EC">
        <w:rPr>
          <w:iCs/>
          <w:szCs w:val="24"/>
          <w:lang w:val="ru-RU"/>
        </w:rPr>
        <w:t>kojim</w:t>
      </w:r>
      <w:r w:rsidR="00B947BF" w:rsidRPr="006009EC">
        <w:rPr>
          <w:iCs/>
          <w:szCs w:val="24"/>
          <w:lang w:val="ru-RU"/>
        </w:rPr>
        <w:t xml:space="preserve"> </w:t>
      </w:r>
      <w:r w:rsidRPr="006009EC">
        <w:rPr>
          <w:iCs/>
          <w:szCs w:val="24"/>
          <w:lang w:val="ru-RU"/>
        </w:rPr>
        <w:t>je</w:t>
      </w:r>
      <w:r w:rsidR="00B947BF" w:rsidRPr="006009EC">
        <w:rPr>
          <w:iCs/>
          <w:szCs w:val="24"/>
          <w:lang w:val="ru-RU"/>
        </w:rPr>
        <w:t xml:space="preserve"> </w:t>
      </w:r>
      <w:r w:rsidRPr="006009EC">
        <w:rPr>
          <w:iCs/>
          <w:szCs w:val="24"/>
          <w:lang w:val="ru-RU"/>
        </w:rPr>
        <w:t>potvrđen</w:t>
      </w:r>
      <w:r w:rsidRPr="006009EC">
        <w:rPr>
          <w:iCs/>
          <w:szCs w:val="24"/>
        </w:rPr>
        <w:t>o</w:t>
      </w:r>
      <w:r w:rsidR="00B947BF" w:rsidRPr="006009EC">
        <w:rPr>
          <w:iCs/>
          <w:szCs w:val="24"/>
          <w:lang w:val="ru-RU"/>
        </w:rPr>
        <w:t xml:space="preserve"> </w:t>
      </w:r>
      <w:r w:rsidRPr="006009EC">
        <w:rPr>
          <w:iCs/>
          <w:szCs w:val="24"/>
          <w:lang w:val="ru-RU"/>
        </w:rPr>
        <w:t>izvođenje</w:t>
      </w:r>
      <w:r w:rsidR="00B947BF" w:rsidRPr="006009EC">
        <w:rPr>
          <w:iCs/>
          <w:szCs w:val="24"/>
          <w:lang w:val="ru-RU"/>
        </w:rPr>
        <w:t xml:space="preserve"> </w:t>
      </w:r>
      <w:r w:rsidRPr="006009EC">
        <w:rPr>
          <w:iCs/>
          <w:szCs w:val="24"/>
          <w:lang w:val="ru-RU"/>
        </w:rPr>
        <w:t>radova</w:t>
      </w:r>
      <w:r w:rsidR="006C791A" w:rsidRPr="006009EC">
        <w:rPr>
          <w:iCs/>
          <w:szCs w:val="24"/>
        </w:rPr>
        <w:t xml:space="preserve">, </w:t>
      </w:r>
      <w:r w:rsidRPr="006009EC">
        <w:rPr>
          <w:iCs/>
          <w:szCs w:val="24"/>
        </w:rPr>
        <w:t>potpisan</w:t>
      </w:r>
      <w:r w:rsidR="006C791A" w:rsidRPr="006009EC">
        <w:rPr>
          <w:iCs/>
          <w:szCs w:val="24"/>
        </w:rPr>
        <w:t xml:space="preserve"> </w:t>
      </w:r>
      <w:r w:rsidRPr="006009EC">
        <w:rPr>
          <w:iCs/>
          <w:szCs w:val="24"/>
        </w:rPr>
        <w:t>od</w:t>
      </w:r>
      <w:r w:rsidR="006C791A" w:rsidRPr="006009EC">
        <w:rPr>
          <w:iCs/>
          <w:szCs w:val="24"/>
        </w:rPr>
        <w:t xml:space="preserve"> </w:t>
      </w:r>
      <w:r w:rsidRPr="006009EC">
        <w:rPr>
          <w:iCs/>
          <w:szCs w:val="24"/>
        </w:rPr>
        <w:t>strane</w:t>
      </w:r>
      <w:r w:rsidR="001D66A5" w:rsidRPr="006009EC">
        <w:rPr>
          <w:iCs/>
          <w:szCs w:val="24"/>
        </w:rPr>
        <w:t xml:space="preserve"> </w:t>
      </w:r>
      <w:r w:rsidRPr="006009EC">
        <w:rPr>
          <w:iCs/>
          <w:szCs w:val="24"/>
        </w:rPr>
        <w:t>stručnog</w:t>
      </w:r>
      <w:r w:rsidR="006719E9" w:rsidRPr="006009EC">
        <w:rPr>
          <w:iCs/>
          <w:szCs w:val="24"/>
        </w:rPr>
        <w:t xml:space="preserve"> </w:t>
      </w:r>
      <w:r w:rsidRPr="006009EC">
        <w:rPr>
          <w:iCs/>
          <w:szCs w:val="24"/>
        </w:rPr>
        <w:t>nadzora</w:t>
      </w:r>
      <w:r w:rsidR="006C791A" w:rsidRPr="006009EC">
        <w:rPr>
          <w:iCs/>
          <w:szCs w:val="24"/>
        </w:rPr>
        <w:t>.</w:t>
      </w:r>
    </w:p>
    <w:p w14:paraId="6215A484" w14:textId="77777777" w:rsidR="0044337D" w:rsidRPr="006009EC" w:rsidRDefault="0044337D" w:rsidP="00B947BF">
      <w:pPr>
        <w:jc w:val="both"/>
        <w:rPr>
          <w:b/>
          <w:bCs/>
          <w:iCs/>
          <w:szCs w:val="24"/>
        </w:rPr>
      </w:pPr>
    </w:p>
    <w:p w14:paraId="73553DF5" w14:textId="77777777" w:rsidR="00B947BF" w:rsidRPr="006009EC" w:rsidRDefault="00B947BF" w:rsidP="00B947BF">
      <w:pPr>
        <w:jc w:val="both"/>
        <w:rPr>
          <w:iCs/>
          <w:szCs w:val="24"/>
        </w:rPr>
      </w:pPr>
      <w:r w:rsidRPr="006009EC">
        <w:rPr>
          <w:b/>
          <w:bCs/>
          <w:iCs/>
          <w:szCs w:val="24"/>
        </w:rPr>
        <w:t xml:space="preserve"> </w:t>
      </w:r>
      <w:r w:rsidR="00470A16" w:rsidRPr="006009EC">
        <w:rPr>
          <w:b/>
          <w:bCs/>
          <w:iCs/>
          <w:szCs w:val="24"/>
        </w:rPr>
        <w:t xml:space="preserve">2. </w:t>
      </w:r>
      <w:r w:rsidR="004F3D9B" w:rsidRPr="006009EC">
        <w:rPr>
          <w:b/>
          <w:i/>
          <w:iCs/>
          <w:szCs w:val="24"/>
          <w:u w:val="single"/>
        </w:rPr>
        <w:t>Zahtevi</w:t>
      </w:r>
      <w:r w:rsidRPr="006009EC">
        <w:rPr>
          <w:b/>
          <w:i/>
          <w:iCs/>
          <w:szCs w:val="24"/>
          <w:u w:val="single"/>
        </w:rPr>
        <w:t xml:space="preserve"> </w:t>
      </w:r>
      <w:r w:rsidR="004F3D9B" w:rsidRPr="006009EC">
        <w:rPr>
          <w:b/>
          <w:i/>
          <w:iCs/>
          <w:szCs w:val="24"/>
          <w:u w:val="single"/>
        </w:rPr>
        <w:t>u</w:t>
      </w:r>
      <w:r w:rsidRPr="006009EC">
        <w:rPr>
          <w:b/>
          <w:i/>
          <w:iCs/>
          <w:szCs w:val="24"/>
          <w:u w:val="single"/>
        </w:rPr>
        <w:t xml:space="preserve"> </w:t>
      </w:r>
      <w:r w:rsidR="004F3D9B" w:rsidRPr="006009EC">
        <w:rPr>
          <w:b/>
          <w:i/>
          <w:iCs/>
          <w:szCs w:val="24"/>
          <w:u w:val="single"/>
        </w:rPr>
        <w:t>pogledu</w:t>
      </w:r>
      <w:r w:rsidRPr="006009EC">
        <w:rPr>
          <w:b/>
          <w:i/>
          <w:iCs/>
          <w:szCs w:val="24"/>
          <w:u w:val="single"/>
        </w:rPr>
        <w:t xml:space="preserve"> </w:t>
      </w:r>
      <w:r w:rsidR="004F3D9B" w:rsidRPr="006009EC">
        <w:rPr>
          <w:b/>
          <w:i/>
          <w:iCs/>
          <w:szCs w:val="24"/>
          <w:u w:val="single"/>
        </w:rPr>
        <w:t>garantnog</w:t>
      </w:r>
      <w:r w:rsidRPr="006009EC">
        <w:rPr>
          <w:b/>
          <w:i/>
          <w:iCs/>
          <w:szCs w:val="24"/>
          <w:u w:val="single"/>
        </w:rPr>
        <w:t xml:space="preserve"> </w:t>
      </w:r>
      <w:r w:rsidR="004F3D9B" w:rsidRPr="006009EC">
        <w:rPr>
          <w:b/>
          <w:i/>
          <w:iCs/>
          <w:szCs w:val="24"/>
          <w:u w:val="single"/>
        </w:rPr>
        <w:t>roka</w:t>
      </w:r>
    </w:p>
    <w:p w14:paraId="2836D053" w14:textId="77777777" w:rsidR="00016CE4" w:rsidRPr="006009EC" w:rsidRDefault="004F3D9B" w:rsidP="00E5414F">
      <w:pPr>
        <w:ind w:firstLine="708"/>
        <w:jc w:val="both"/>
        <w:rPr>
          <w:iCs/>
          <w:szCs w:val="24"/>
        </w:rPr>
      </w:pPr>
      <w:proofErr w:type="gramStart"/>
      <w:r w:rsidRPr="006009EC">
        <w:rPr>
          <w:iCs/>
          <w:szCs w:val="24"/>
        </w:rPr>
        <w:t>Garancija</w:t>
      </w:r>
      <w:r w:rsidR="00016CE4" w:rsidRPr="006009EC">
        <w:rPr>
          <w:iCs/>
          <w:szCs w:val="24"/>
        </w:rPr>
        <w:t xml:space="preserve">  </w:t>
      </w:r>
      <w:r w:rsidRPr="006009EC">
        <w:rPr>
          <w:iCs/>
          <w:szCs w:val="24"/>
        </w:rPr>
        <w:t>ne</w:t>
      </w:r>
      <w:proofErr w:type="gramEnd"/>
      <w:r w:rsidR="00016CE4" w:rsidRPr="006009EC">
        <w:rPr>
          <w:iCs/>
          <w:szCs w:val="24"/>
        </w:rPr>
        <w:t xml:space="preserve"> </w:t>
      </w:r>
      <w:r w:rsidRPr="006009EC">
        <w:rPr>
          <w:iCs/>
          <w:szCs w:val="24"/>
        </w:rPr>
        <w:t>može</w:t>
      </w:r>
      <w:r w:rsidR="00016CE4" w:rsidRPr="006009EC">
        <w:rPr>
          <w:iCs/>
          <w:szCs w:val="24"/>
        </w:rPr>
        <w:t xml:space="preserve"> </w:t>
      </w:r>
      <w:r w:rsidRPr="006009EC">
        <w:rPr>
          <w:iCs/>
          <w:szCs w:val="24"/>
        </w:rPr>
        <w:t>biti</w:t>
      </w:r>
      <w:r w:rsidR="00016CE4" w:rsidRPr="006009EC">
        <w:rPr>
          <w:iCs/>
          <w:szCs w:val="24"/>
        </w:rPr>
        <w:t xml:space="preserve"> </w:t>
      </w:r>
      <w:r w:rsidRPr="006009EC">
        <w:rPr>
          <w:iCs/>
          <w:szCs w:val="24"/>
        </w:rPr>
        <w:t>kraća</w:t>
      </w:r>
      <w:r w:rsidR="00016CE4" w:rsidRPr="006009EC">
        <w:rPr>
          <w:iCs/>
          <w:szCs w:val="24"/>
        </w:rPr>
        <w:t xml:space="preserve"> </w:t>
      </w:r>
      <w:r w:rsidRPr="006009EC">
        <w:rPr>
          <w:iCs/>
          <w:szCs w:val="24"/>
        </w:rPr>
        <w:t>od</w:t>
      </w:r>
      <w:r w:rsidR="00016CE4" w:rsidRPr="006009EC">
        <w:rPr>
          <w:iCs/>
          <w:szCs w:val="24"/>
        </w:rPr>
        <w:t xml:space="preserve"> </w:t>
      </w:r>
      <w:r w:rsidR="003B2F67" w:rsidRPr="006009EC">
        <w:rPr>
          <w:iCs/>
          <w:szCs w:val="24"/>
        </w:rPr>
        <w:t>2 (dve) godine</w:t>
      </w:r>
      <w:r w:rsidR="00016CE4" w:rsidRPr="006009EC">
        <w:rPr>
          <w:iCs/>
          <w:szCs w:val="24"/>
        </w:rPr>
        <w:t xml:space="preserve"> </w:t>
      </w:r>
      <w:r w:rsidRPr="006009EC">
        <w:rPr>
          <w:iCs/>
          <w:szCs w:val="24"/>
        </w:rPr>
        <w:t>od</w:t>
      </w:r>
      <w:r w:rsidR="00016CE4" w:rsidRPr="006009EC">
        <w:rPr>
          <w:iCs/>
          <w:szCs w:val="24"/>
        </w:rPr>
        <w:t xml:space="preserve"> </w:t>
      </w:r>
      <w:r w:rsidRPr="006009EC">
        <w:rPr>
          <w:iCs/>
          <w:szCs w:val="24"/>
        </w:rPr>
        <w:t>dana</w:t>
      </w:r>
      <w:r w:rsidR="00016CE4" w:rsidRPr="006009EC">
        <w:rPr>
          <w:iCs/>
          <w:szCs w:val="24"/>
        </w:rPr>
        <w:t xml:space="preserve">  </w:t>
      </w:r>
      <w:r w:rsidRPr="006009EC">
        <w:rPr>
          <w:iCs/>
          <w:szCs w:val="24"/>
        </w:rPr>
        <w:t>primopredaje</w:t>
      </w:r>
      <w:r w:rsidR="00016CE4" w:rsidRPr="006009EC">
        <w:rPr>
          <w:iCs/>
          <w:szCs w:val="24"/>
        </w:rPr>
        <w:t xml:space="preserve"> </w:t>
      </w:r>
      <w:r w:rsidRPr="006009EC">
        <w:rPr>
          <w:iCs/>
          <w:szCs w:val="24"/>
        </w:rPr>
        <w:t>radova</w:t>
      </w:r>
      <w:r w:rsidR="00016CE4" w:rsidRPr="006009EC">
        <w:rPr>
          <w:iCs/>
          <w:szCs w:val="24"/>
        </w:rPr>
        <w:t xml:space="preserve">, </w:t>
      </w:r>
      <w:r w:rsidRPr="006009EC">
        <w:rPr>
          <w:iCs/>
          <w:szCs w:val="24"/>
        </w:rPr>
        <w:t>osim</w:t>
      </w:r>
      <w:r w:rsidR="00016CE4" w:rsidRPr="006009EC">
        <w:rPr>
          <w:iCs/>
          <w:szCs w:val="24"/>
        </w:rPr>
        <w:t xml:space="preserve"> </w:t>
      </w:r>
      <w:r w:rsidRPr="006009EC">
        <w:rPr>
          <w:iCs/>
          <w:szCs w:val="24"/>
        </w:rPr>
        <w:t>ako</w:t>
      </w:r>
      <w:r w:rsidR="00016CE4" w:rsidRPr="006009EC">
        <w:rPr>
          <w:iCs/>
          <w:szCs w:val="24"/>
        </w:rPr>
        <w:t xml:space="preserve"> </w:t>
      </w:r>
      <w:r w:rsidRPr="006009EC">
        <w:rPr>
          <w:iCs/>
          <w:szCs w:val="24"/>
        </w:rPr>
        <w:t>je</w:t>
      </w:r>
      <w:r w:rsidR="00016CE4" w:rsidRPr="006009EC">
        <w:rPr>
          <w:iCs/>
          <w:szCs w:val="24"/>
        </w:rPr>
        <w:t xml:space="preserve"> </w:t>
      </w:r>
      <w:r w:rsidRPr="006009EC">
        <w:rPr>
          <w:iCs/>
          <w:szCs w:val="24"/>
        </w:rPr>
        <w:t>Pravilnikom</w:t>
      </w:r>
      <w:r w:rsidR="00016CE4" w:rsidRPr="006009EC">
        <w:rPr>
          <w:iCs/>
          <w:szCs w:val="24"/>
        </w:rPr>
        <w:t xml:space="preserve"> </w:t>
      </w:r>
      <w:r w:rsidRPr="006009EC">
        <w:rPr>
          <w:iCs/>
          <w:szCs w:val="24"/>
        </w:rPr>
        <w:t>o</w:t>
      </w:r>
      <w:r w:rsidR="00016CE4" w:rsidRPr="006009EC">
        <w:rPr>
          <w:iCs/>
          <w:szCs w:val="24"/>
        </w:rPr>
        <w:t xml:space="preserve"> </w:t>
      </w:r>
      <w:r w:rsidRPr="006009EC">
        <w:rPr>
          <w:iCs/>
          <w:szCs w:val="24"/>
        </w:rPr>
        <w:t>minimalnim</w:t>
      </w:r>
      <w:r w:rsidR="00016CE4" w:rsidRPr="006009EC">
        <w:rPr>
          <w:iCs/>
          <w:szCs w:val="24"/>
        </w:rPr>
        <w:t xml:space="preserve"> </w:t>
      </w:r>
      <w:r w:rsidRPr="006009EC">
        <w:rPr>
          <w:iCs/>
          <w:szCs w:val="24"/>
        </w:rPr>
        <w:t>garantnim</w:t>
      </w:r>
      <w:r w:rsidR="00016CE4" w:rsidRPr="006009EC">
        <w:rPr>
          <w:iCs/>
          <w:szCs w:val="24"/>
        </w:rPr>
        <w:t xml:space="preserve"> </w:t>
      </w:r>
      <w:r w:rsidRPr="006009EC">
        <w:rPr>
          <w:iCs/>
          <w:szCs w:val="24"/>
        </w:rPr>
        <w:t>rokovima</w:t>
      </w:r>
      <w:r w:rsidR="00016CE4" w:rsidRPr="006009EC">
        <w:rPr>
          <w:iCs/>
          <w:szCs w:val="24"/>
        </w:rPr>
        <w:t xml:space="preserve"> </w:t>
      </w:r>
      <w:r w:rsidRPr="006009EC">
        <w:rPr>
          <w:iCs/>
          <w:szCs w:val="24"/>
        </w:rPr>
        <w:t>za</w:t>
      </w:r>
      <w:r w:rsidR="00016CE4" w:rsidRPr="006009EC">
        <w:rPr>
          <w:iCs/>
          <w:szCs w:val="24"/>
        </w:rPr>
        <w:t xml:space="preserve"> </w:t>
      </w:r>
      <w:r w:rsidRPr="006009EC">
        <w:rPr>
          <w:iCs/>
          <w:szCs w:val="24"/>
        </w:rPr>
        <w:t>pojedine</w:t>
      </w:r>
      <w:r w:rsidR="00016CE4" w:rsidRPr="006009EC">
        <w:rPr>
          <w:iCs/>
          <w:szCs w:val="24"/>
        </w:rPr>
        <w:t xml:space="preserve"> </w:t>
      </w:r>
      <w:r w:rsidRPr="006009EC">
        <w:rPr>
          <w:iCs/>
          <w:szCs w:val="24"/>
        </w:rPr>
        <w:t>vrste</w:t>
      </w:r>
      <w:r w:rsidR="00016CE4" w:rsidRPr="006009EC">
        <w:rPr>
          <w:iCs/>
          <w:szCs w:val="24"/>
        </w:rPr>
        <w:t xml:space="preserve"> </w:t>
      </w:r>
      <w:r w:rsidRPr="006009EC">
        <w:rPr>
          <w:iCs/>
          <w:szCs w:val="24"/>
        </w:rPr>
        <w:t>objekata</w:t>
      </w:r>
      <w:r w:rsidR="00016CE4" w:rsidRPr="006009EC">
        <w:rPr>
          <w:iCs/>
          <w:szCs w:val="24"/>
        </w:rPr>
        <w:t xml:space="preserve">, </w:t>
      </w:r>
      <w:r w:rsidRPr="006009EC">
        <w:rPr>
          <w:iCs/>
          <w:szCs w:val="24"/>
        </w:rPr>
        <w:t>odnosno</w:t>
      </w:r>
      <w:r w:rsidR="00016CE4" w:rsidRPr="006009EC">
        <w:rPr>
          <w:iCs/>
          <w:szCs w:val="24"/>
        </w:rPr>
        <w:t xml:space="preserve"> </w:t>
      </w:r>
      <w:r w:rsidRPr="006009EC">
        <w:rPr>
          <w:iCs/>
          <w:szCs w:val="24"/>
        </w:rPr>
        <w:t>radova</w:t>
      </w:r>
      <w:r w:rsidR="00016CE4" w:rsidRPr="006009EC">
        <w:rPr>
          <w:iCs/>
          <w:szCs w:val="24"/>
        </w:rPr>
        <w:t xml:space="preserve"> </w:t>
      </w:r>
      <w:r w:rsidRPr="006009EC">
        <w:rPr>
          <w:iCs/>
          <w:szCs w:val="24"/>
        </w:rPr>
        <w:t>drugačije</w:t>
      </w:r>
      <w:r w:rsidR="00016CE4" w:rsidRPr="006009EC">
        <w:rPr>
          <w:iCs/>
          <w:szCs w:val="24"/>
        </w:rPr>
        <w:t xml:space="preserve"> </w:t>
      </w:r>
      <w:r w:rsidRPr="006009EC">
        <w:rPr>
          <w:iCs/>
          <w:szCs w:val="24"/>
        </w:rPr>
        <w:t>određeno</w:t>
      </w:r>
      <w:r w:rsidR="00016CE4" w:rsidRPr="006009EC">
        <w:rPr>
          <w:iCs/>
          <w:szCs w:val="24"/>
        </w:rPr>
        <w:t xml:space="preserve">. </w:t>
      </w:r>
    </w:p>
    <w:p w14:paraId="59E2BE6B" w14:textId="77777777" w:rsidR="00016CE4" w:rsidRPr="006009EC" w:rsidRDefault="004F3D9B" w:rsidP="00016CE4">
      <w:pPr>
        <w:ind w:firstLine="708"/>
        <w:jc w:val="both"/>
        <w:rPr>
          <w:iCs/>
          <w:szCs w:val="24"/>
        </w:rPr>
      </w:pPr>
      <w:r w:rsidRPr="006009EC">
        <w:rPr>
          <w:iCs/>
          <w:szCs w:val="24"/>
        </w:rPr>
        <w:t>Za</w:t>
      </w:r>
      <w:r w:rsidR="00016CE4" w:rsidRPr="006009EC">
        <w:rPr>
          <w:iCs/>
          <w:szCs w:val="24"/>
        </w:rPr>
        <w:t xml:space="preserve"> </w:t>
      </w:r>
      <w:r w:rsidRPr="006009EC">
        <w:rPr>
          <w:iCs/>
          <w:szCs w:val="24"/>
        </w:rPr>
        <w:t>ugrađene</w:t>
      </w:r>
      <w:r w:rsidR="00016CE4" w:rsidRPr="006009EC">
        <w:rPr>
          <w:iCs/>
          <w:szCs w:val="24"/>
        </w:rPr>
        <w:t xml:space="preserve"> </w:t>
      </w:r>
      <w:r w:rsidRPr="006009EC">
        <w:rPr>
          <w:iCs/>
          <w:szCs w:val="24"/>
        </w:rPr>
        <w:t>materijale</w:t>
      </w:r>
      <w:r w:rsidR="00016CE4" w:rsidRPr="006009EC">
        <w:rPr>
          <w:iCs/>
          <w:szCs w:val="24"/>
        </w:rPr>
        <w:t xml:space="preserve"> </w:t>
      </w:r>
      <w:r w:rsidRPr="006009EC">
        <w:rPr>
          <w:iCs/>
          <w:szCs w:val="24"/>
        </w:rPr>
        <w:t>važi</w:t>
      </w:r>
      <w:r w:rsidR="00016CE4" w:rsidRPr="006009EC">
        <w:rPr>
          <w:iCs/>
          <w:szCs w:val="24"/>
        </w:rPr>
        <w:t xml:space="preserve"> </w:t>
      </w:r>
      <w:r w:rsidRPr="006009EC">
        <w:rPr>
          <w:iCs/>
          <w:szCs w:val="24"/>
        </w:rPr>
        <w:t>garantni</w:t>
      </w:r>
      <w:r w:rsidR="00016CE4" w:rsidRPr="006009EC">
        <w:rPr>
          <w:iCs/>
          <w:szCs w:val="24"/>
        </w:rPr>
        <w:t xml:space="preserve"> </w:t>
      </w:r>
      <w:r w:rsidRPr="006009EC">
        <w:rPr>
          <w:iCs/>
          <w:szCs w:val="24"/>
        </w:rPr>
        <w:t>rok</w:t>
      </w:r>
      <w:r w:rsidR="00016CE4" w:rsidRPr="006009EC">
        <w:rPr>
          <w:iCs/>
          <w:szCs w:val="24"/>
        </w:rPr>
        <w:t xml:space="preserve"> </w:t>
      </w:r>
      <w:r w:rsidRPr="006009EC">
        <w:rPr>
          <w:iCs/>
          <w:szCs w:val="24"/>
        </w:rPr>
        <w:t>u</w:t>
      </w:r>
      <w:r w:rsidR="00016CE4" w:rsidRPr="006009EC">
        <w:rPr>
          <w:iCs/>
          <w:szCs w:val="24"/>
        </w:rPr>
        <w:t xml:space="preserve"> </w:t>
      </w:r>
      <w:r w:rsidRPr="006009EC">
        <w:rPr>
          <w:iCs/>
          <w:szCs w:val="24"/>
        </w:rPr>
        <w:t>skladu</w:t>
      </w:r>
      <w:r w:rsidR="00016CE4" w:rsidRPr="006009EC">
        <w:rPr>
          <w:iCs/>
          <w:szCs w:val="24"/>
        </w:rPr>
        <w:t xml:space="preserve"> </w:t>
      </w:r>
      <w:r w:rsidRPr="006009EC">
        <w:rPr>
          <w:iCs/>
          <w:szCs w:val="24"/>
        </w:rPr>
        <w:t>sa</w:t>
      </w:r>
      <w:r w:rsidR="00016CE4" w:rsidRPr="006009EC">
        <w:rPr>
          <w:iCs/>
          <w:szCs w:val="24"/>
        </w:rPr>
        <w:t xml:space="preserve"> </w:t>
      </w:r>
      <w:r w:rsidRPr="006009EC">
        <w:rPr>
          <w:iCs/>
          <w:szCs w:val="24"/>
        </w:rPr>
        <w:t>uslovima</w:t>
      </w:r>
      <w:r w:rsidR="00016CE4" w:rsidRPr="006009EC">
        <w:rPr>
          <w:iCs/>
          <w:szCs w:val="24"/>
        </w:rPr>
        <w:t xml:space="preserve"> </w:t>
      </w:r>
      <w:r w:rsidRPr="006009EC">
        <w:rPr>
          <w:iCs/>
          <w:szCs w:val="24"/>
        </w:rPr>
        <w:t>proizvođača</w:t>
      </w:r>
      <w:r w:rsidR="00016CE4" w:rsidRPr="006009EC">
        <w:rPr>
          <w:iCs/>
          <w:szCs w:val="24"/>
        </w:rPr>
        <w:t xml:space="preserve">, </w:t>
      </w:r>
      <w:r w:rsidRPr="006009EC">
        <w:rPr>
          <w:iCs/>
          <w:szCs w:val="24"/>
        </w:rPr>
        <w:t>koji</w:t>
      </w:r>
      <w:r w:rsidR="00016CE4" w:rsidRPr="006009EC">
        <w:rPr>
          <w:iCs/>
          <w:szCs w:val="24"/>
        </w:rPr>
        <w:t xml:space="preserve"> </w:t>
      </w:r>
      <w:r w:rsidRPr="006009EC">
        <w:rPr>
          <w:iCs/>
          <w:szCs w:val="24"/>
        </w:rPr>
        <w:t>teče</w:t>
      </w:r>
      <w:r w:rsidR="00016CE4" w:rsidRPr="006009EC">
        <w:rPr>
          <w:iCs/>
          <w:szCs w:val="24"/>
        </w:rPr>
        <w:t xml:space="preserve"> </w:t>
      </w:r>
      <w:r w:rsidRPr="006009EC">
        <w:rPr>
          <w:iCs/>
          <w:szCs w:val="24"/>
        </w:rPr>
        <w:t>od</w:t>
      </w:r>
      <w:r w:rsidR="00016CE4" w:rsidRPr="006009EC">
        <w:rPr>
          <w:iCs/>
          <w:szCs w:val="24"/>
        </w:rPr>
        <w:t xml:space="preserve"> </w:t>
      </w:r>
      <w:r w:rsidRPr="006009EC">
        <w:rPr>
          <w:iCs/>
          <w:szCs w:val="24"/>
        </w:rPr>
        <w:t>dana</w:t>
      </w:r>
      <w:r w:rsidR="00016CE4" w:rsidRPr="006009EC">
        <w:rPr>
          <w:iCs/>
          <w:szCs w:val="24"/>
        </w:rPr>
        <w:t xml:space="preserve"> </w:t>
      </w:r>
      <w:r w:rsidRPr="006009EC">
        <w:rPr>
          <w:iCs/>
          <w:szCs w:val="24"/>
        </w:rPr>
        <w:t>izvršene</w:t>
      </w:r>
      <w:r w:rsidR="00016CE4" w:rsidRPr="006009EC">
        <w:rPr>
          <w:iCs/>
          <w:szCs w:val="24"/>
        </w:rPr>
        <w:t xml:space="preserve"> </w:t>
      </w:r>
      <w:r w:rsidRPr="006009EC">
        <w:rPr>
          <w:iCs/>
          <w:szCs w:val="24"/>
        </w:rPr>
        <w:t>primopredaje</w:t>
      </w:r>
      <w:r w:rsidR="00016CE4" w:rsidRPr="006009EC">
        <w:rPr>
          <w:iCs/>
          <w:szCs w:val="24"/>
        </w:rPr>
        <w:t xml:space="preserve"> </w:t>
      </w:r>
      <w:r w:rsidRPr="006009EC">
        <w:rPr>
          <w:iCs/>
          <w:szCs w:val="24"/>
        </w:rPr>
        <w:t>radova</w:t>
      </w:r>
      <w:r w:rsidR="003B2F67" w:rsidRPr="006009EC">
        <w:rPr>
          <w:iCs/>
          <w:szCs w:val="24"/>
        </w:rPr>
        <w:t>, a minimum 2 (dve) godine od primopredaje radova</w:t>
      </w:r>
      <w:r w:rsidR="00016CE4" w:rsidRPr="006009EC">
        <w:rPr>
          <w:iCs/>
          <w:szCs w:val="24"/>
        </w:rPr>
        <w:t xml:space="preserve">. </w:t>
      </w:r>
    </w:p>
    <w:p w14:paraId="6AAFE689" w14:textId="77777777" w:rsidR="00B947BF" w:rsidRPr="006009EC" w:rsidRDefault="00B947BF" w:rsidP="00B947BF">
      <w:pPr>
        <w:jc w:val="both"/>
        <w:rPr>
          <w:iCs/>
          <w:szCs w:val="24"/>
        </w:rPr>
      </w:pPr>
    </w:p>
    <w:p w14:paraId="792C0389" w14:textId="430A6582" w:rsidR="00B947BF" w:rsidRPr="006009EC" w:rsidRDefault="00B947BF" w:rsidP="00B947BF">
      <w:pPr>
        <w:jc w:val="both"/>
        <w:rPr>
          <w:b/>
          <w:i/>
          <w:iCs/>
          <w:szCs w:val="24"/>
          <w:u w:val="single"/>
        </w:rPr>
      </w:pPr>
      <w:r w:rsidRPr="006009EC">
        <w:rPr>
          <w:b/>
          <w:bCs/>
          <w:i/>
          <w:iCs/>
          <w:szCs w:val="24"/>
        </w:rPr>
        <w:t xml:space="preserve"> </w:t>
      </w:r>
      <w:r w:rsidR="00470A16" w:rsidRPr="006009EC">
        <w:rPr>
          <w:b/>
          <w:bCs/>
          <w:i/>
          <w:iCs/>
          <w:szCs w:val="24"/>
        </w:rPr>
        <w:t xml:space="preserve">3. </w:t>
      </w:r>
      <w:r w:rsidR="004F3D9B" w:rsidRPr="006009EC">
        <w:rPr>
          <w:b/>
          <w:i/>
          <w:iCs/>
          <w:szCs w:val="24"/>
          <w:u w:val="single"/>
        </w:rPr>
        <w:t>Zahtev</w:t>
      </w:r>
      <w:r w:rsidRPr="006009EC">
        <w:rPr>
          <w:b/>
          <w:i/>
          <w:iCs/>
          <w:szCs w:val="24"/>
          <w:u w:val="single"/>
        </w:rPr>
        <w:t xml:space="preserve"> </w:t>
      </w:r>
      <w:r w:rsidR="004F3D9B" w:rsidRPr="006009EC">
        <w:rPr>
          <w:b/>
          <w:i/>
          <w:iCs/>
          <w:szCs w:val="24"/>
          <w:u w:val="single"/>
        </w:rPr>
        <w:t>u</w:t>
      </w:r>
      <w:r w:rsidRPr="006009EC">
        <w:rPr>
          <w:b/>
          <w:i/>
          <w:iCs/>
          <w:szCs w:val="24"/>
          <w:u w:val="single"/>
        </w:rPr>
        <w:t xml:space="preserve"> </w:t>
      </w:r>
      <w:r w:rsidR="004F3D9B" w:rsidRPr="006009EC">
        <w:rPr>
          <w:b/>
          <w:i/>
          <w:iCs/>
          <w:szCs w:val="24"/>
          <w:u w:val="single"/>
        </w:rPr>
        <w:t>pogledu</w:t>
      </w:r>
      <w:r w:rsidRPr="006009EC">
        <w:rPr>
          <w:b/>
          <w:i/>
          <w:iCs/>
          <w:szCs w:val="24"/>
          <w:u w:val="single"/>
        </w:rPr>
        <w:t xml:space="preserve"> </w:t>
      </w:r>
      <w:r w:rsidR="004F3D9B" w:rsidRPr="006009EC">
        <w:rPr>
          <w:b/>
          <w:i/>
          <w:iCs/>
          <w:szCs w:val="24"/>
          <w:u w:val="single"/>
        </w:rPr>
        <w:t>roka</w:t>
      </w:r>
      <w:r w:rsidRPr="006009EC">
        <w:rPr>
          <w:b/>
          <w:i/>
          <w:iCs/>
          <w:szCs w:val="24"/>
          <w:u w:val="single"/>
        </w:rPr>
        <w:t xml:space="preserve"> </w:t>
      </w:r>
      <w:r w:rsidR="004F3D9B" w:rsidRPr="006009EC">
        <w:rPr>
          <w:b/>
          <w:i/>
          <w:iCs/>
          <w:szCs w:val="24"/>
          <w:u w:val="single"/>
        </w:rPr>
        <w:t>i</w:t>
      </w:r>
      <w:r w:rsidR="000142AE" w:rsidRPr="006009EC">
        <w:rPr>
          <w:b/>
          <w:i/>
          <w:iCs/>
          <w:szCs w:val="24"/>
          <w:u w:val="single"/>
        </w:rPr>
        <w:t xml:space="preserve"> </w:t>
      </w:r>
      <w:r w:rsidR="004F3D9B" w:rsidRPr="006009EC">
        <w:rPr>
          <w:b/>
          <w:i/>
          <w:iCs/>
          <w:szCs w:val="24"/>
          <w:u w:val="single"/>
        </w:rPr>
        <w:t>mesta</w:t>
      </w:r>
      <w:r w:rsidR="000142AE" w:rsidRPr="006009EC">
        <w:rPr>
          <w:b/>
          <w:i/>
          <w:iCs/>
          <w:szCs w:val="24"/>
          <w:u w:val="single"/>
        </w:rPr>
        <w:t xml:space="preserve"> </w:t>
      </w:r>
      <w:r w:rsidR="004F3D9B" w:rsidRPr="006009EC">
        <w:rPr>
          <w:b/>
          <w:i/>
          <w:iCs/>
          <w:szCs w:val="24"/>
          <w:u w:val="single"/>
        </w:rPr>
        <w:t>izvođenja</w:t>
      </w:r>
      <w:r w:rsidRPr="006009EC">
        <w:rPr>
          <w:b/>
          <w:i/>
          <w:iCs/>
          <w:szCs w:val="24"/>
          <w:u w:val="single"/>
        </w:rPr>
        <w:t xml:space="preserve"> </w:t>
      </w:r>
      <w:r w:rsidR="004F3D9B" w:rsidRPr="006009EC">
        <w:rPr>
          <w:b/>
          <w:i/>
          <w:iCs/>
          <w:szCs w:val="24"/>
          <w:u w:val="single"/>
        </w:rPr>
        <w:t>radova</w:t>
      </w:r>
    </w:p>
    <w:p w14:paraId="00E508B1" w14:textId="77777777" w:rsidR="006C0EA2" w:rsidRPr="006009EC" w:rsidRDefault="006C0EA2" w:rsidP="00B947BF">
      <w:pPr>
        <w:jc w:val="both"/>
        <w:rPr>
          <w:b/>
          <w:i/>
          <w:iCs/>
          <w:szCs w:val="24"/>
        </w:rPr>
      </w:pPr>
    </w:p>
    <w:p w14:paraId="13EE4983" w14:textId="26F1E9F4" w:rsidR="006C0EA2" w:rsidRPr="006009EC" w:rsidRDefault="006C0EA2" w:rsidP="006C0EA2">
      <w:pPr>
        <w:widowControl w:val="0"/>
        <w:autoSpaceDE w:val="0"/>
        <w:autoSpaceDN w:val="0"/>
        <w:adjustRightInd w:val="0"/>
        <w:ind w:firstLine="709"/>
        <w:jc w:val="both"/>
        <w:rPr>
          <w:szCs w:val="24"/>
        </w:rPr>
      </w:pPr>
      <w:r w:rsidRPr="006009EC">
        <w:rPr>
          <w:szCs w:val="24"/>
          <w:lang w:val="sr-Cyrl-CS" w:eastAsia="sr-Cyrl-CS"/>
        </w:rPr>
        <w:t xml:space="preserve">Rok za izvođenje građevinskih radova koji su predmet javne nabavke </w:t>
      </w:r>
      <w:r w:rsidRPr="006009EC">
        <w:rPr>
          <w:szCs w:val="24"/>
        </w:rPr>
        <w:t xml:space="preserve">ne može </w:t>
      </w:r>
      <w:r w:rsidRPr="006009EC">
        <w:rPr>
          <w:color w:val="000000"/>
          <w:szCs w:val="24"/>
        </w:rPr>
        <w:t xml:space="preserve">biti duži </w:t>
      </w:r>
      <w:r w:rsidRPr="006009EC">
        <w:rPr>
          <w:b/>
          <w:color w:val="000000"/>
          <w:szCs w:val="24"/>
        </w:rPr>
        <w:t>od 1</w:t>
      </w:r>
      <w:r w:rsidR="005D3112" w:rsidRPr="006009EC">
        <w:rPr>
          <w:b/>
          <w:color w:val="000000"/>
          <w:szCs w:val="24"/>
        </w:rPr>
        <w:t>8</w:t>
      </w:r>
      <w:r w:rsidRPr="006009EC">
        <w:rPr>
          <w:b/>
          <w:color w:val="000000"/>
          <w:szCs w:val="24"/>
        </w:rPr>
        <w:t>0 (sto</w:t>
      </w:r>
      <w:r w:rsidR="004E7949" w:rsidRPr="006009EC">
        <w:rPr>
          <w:b/>
          <w:color w:val="000000"/>
          <w:szCs w:val="24"/>
        </w:rPr>
        <w:t>osamdeset</w:t>
      </w:r>
      <w:r w:rsidRPr="006009EC">
        <w:rPr>
          <w:b/>
          <w:color w:val="000000"/>
          <w:szCs w:val="24"/>
        </w:rPr>
        <w:t>) kal</w:t>
      </w:r>
      <w:r w:rsidRPr="006009EC">
        <w:rPr>
          <w:b/>
          <w:szCs w:val="24"/>
          <w:lang w:val="ru-RU"/>
        </w:rPr>
        <w:t>endarskih dana</w:t>
      </w:r>
      <w:r w:rsidRPr="006009EC">
        <w:rPr>
          <w:szCs w:val="24"/>
          <w:lang w:val="ru-RU"/>
        </w:rPr>
        <w:t xml:space="preserve"> </w:t>
      </w:r>
      <w:r w:rsidRPr="006009EC">
        <w:rPr>
          <w:szCs w:val="24"/>
        </w:rPr>
        <w:t>od uvođenja u posao ponuđača- izvođača radova. Nadzor je dužan da Izvođača uvede u posao 10 dana od potpisivanja Ugovora ukoliko drugačije nije dogovoreno.</w:t>
      </w:r>
    </w:p>
    <w:p w14:paraId="3786D3FF" w14:textId="77777777" w:rsidR="006C0EA2" w:rsidRPr="006009EC" w:rsidRDefault="006C0EA2" w:rsidP="006C0EA2">
      <w:pPr>
        <w:widowControl w:val="0"/>
        <w:autoSpaceDE w:val="0"/>
        <w:autoSpaceDN w:val="0"/>
        <w:adjustRightInd w:val="0"/>
        <w:ind w:firstLine="709"/>
        <w:jc w:val="both"/>
        <w:rPr>
          <w:szCs w:val="24"/>
          <w:lang w:val="sr-Cyrl-CS" w:eastAsia="sr-Cyrl-CS"/>
        </w:rPr>
      </w:pPr>
      <w:r w:rsidRPr="006009EC">
        <w:rPr>
          <w:szCs w:val="24"/>
          <w:lang w:val="sr-Cyrl-CS" w:eastAsia="sr-Cyrl-CS"/>
        </w:rPr>
        <w:t>Radovi na objektu izvode se u skladu sa dinamičkim planom za izvođenje radova.</w:t>
      </w:r>
    </w:p>
    <w:p w14:paraId="39E198C8" w14:textId="77777777" w:rsidR="006C0EA2" w:rsidRPr="006009EC" w:rsidRDefault="006C0EA2" w:rsidP="00B87514">
      <w:pPr>
        <w:widowControl w:val="0"/>
        <w:autoSpaceDE w:val="0"/>
        <w:autoSpaceDN w:val="0"/>
        <w:adjustRightInd w:val="0"/>
        <w:ind w:firstLine="709"/>
        <w:jc w:val="both"/>
        <w:rPr>
          <w:color w:val="FF0000"/>
          <w:szCs w:val="24"/>
          <w:lang w:eastAsia="sr-Cyrl-CS"/>
        </w:rPr>
      </w:pPr>
    </w:p>
    <w:p w14:paraId="4A8E90B1" w14:textId="515FC147" w:rsidR="001E6731" w:rsidRPr="006009EC" w:rsidRDefault="001E6731" w:rsidP="001E6731">
      <w:pPr>
        <w:widowControl w:val="0"/>
        <w:tabs>
          <w:tab w:val="left" w:pos="0"/>
          <w:tab w:val="left" w:pos="180"/>
        </w:tabs>
        <w:autoSpaceDE w:val="0"/>
        <w:autoSpaceDN w:val="0"/>
        <w:adjustRightInd w:val="0"/>
        <w:jc w:val="both"/>
        <w:rPr>
          <w:b/>
          <w:bCs/>
          <w:szCs w:val="24"/>
          <w:lang w:val="ru-RU" w:eastAsia="sr-Cyrl-CS"/>
        </w:rPr>
      </w:pPr>
      <w:r w:rsidRPr="006009EC">
        <w:rPr>
          <w:b/>
          <w:bCs/>
          <w:szCs w:val="24"/>
          <w:lang w:eastAsia="sr-Cyrl-CS"/>
        </w:rPr>
        <w:t xml:space="preserve">Mesto izvođenja - </w:t>
      </w:r>
      <w:r w:rsidRPr="006009EC">
        <w:rPr>
          <w:b/>
          <w:bCs/>
          <w:szCs w:val="24"/>
          <w:lang w:val="ru-RU" w:eastAsia="sr-Cyrl-CS"/>
        </w:rPr>
        <w:t>Zvanična adresa:</w:t>
      </w:r>
    </w:p>
    <w:p w14:paraId="5A51AAE5" w14:textId="77777777" w:rsidR="001E6731" w:rsidRPr="006009EC" w:rsidRDefault="001E6731" w:rsidP="001E6731">
      <w:pPr>
        <w:widowControl w:val="0"/>
        <w:tabs>
          <w:tab w:val="left" w:pos="0"/>
          <w:tab w:val="left" w:pos="180"/>
        </w:tabs>
        <w:autoSpaceDE w:val="0"/>
        <w:autoSpaceDN w:val="0"/>
        <w:adjustRightInd w:val="0"/>
        <w:jc w:val="both"/>
        <w:rPr>
          <w:b/>
          <w:bCs/>
          <w:szCs w:val="24"/>
          <w:lang w:val="sr-Latn-CS" w:eastAsia="sr-Cyrl-CS"/>
        </w:rPr>
      </w:pPr>
      <w:r w:rsidRPr="006009EC">
        <w:rPr>
          <w:b/>
          <w:bCs/>
          <w:szCs w:val="24"/>
          <w:lang w:eastAsia="sr-Cyrl-CS"/>
        </w:rPr>
        <w:t>Urgentni centar Kliničkog centra Srbija</w:t>
      </w:r>
    </w:p>
    <w:p w14:paraId="0A15EFCE" w14:textId="77777777" w:rsidR="001E6731" w:rsidRPr="006009EC" w:rsidRDefault="001E6731" w:rsidP="001E6731">
      <w:pPr>
        <w:widowControl w:val="0"/>
        <w:tabs>
          <w:tab w:val="left" w:pos="0"/>
          <w:tab w:val="left" w:pos="180"/>
        </w:tabs>
        <w:autoSpaceDE w:val="0"/>
        <w:autoSpaceDN w:val="0"/>
        <w:adjustRightInd w:val="0"/>
        <w:jc w:val="both"/>
        <w:rPr>
          <w:b/>
          <w:bCs/>
          <w:szCs w:val="24"/>
          <w:lang w:val="sr-Latn-CS" w:eastAsia="sr-Cyrl-CS"/>
        </w:rPr>
      </w:pPr>
      <w:r w:rsidRPr="006009EC">
        <w:rPr>
          <w:b/>
          <w:bCs/>
          <w:szCs w:val="24"/>
          <w:lang w:val="sr-Latn-CS" w:eastAsia="sr-Cyrl-CS"/>
        </w:rPr>
        <w:t xml:space="preserve">11000 Beograd, Pasterova </w:t>
      </w:r>
    </w:p>
    <w:p w14:paraId="01B20B50" w14:textId="77777777" w:rsidR="004E7949" w:rsidRPr="006009EC" w:rsidRDefault="004E7949" w:rsidP="009829FB">
      <w:pPr>
        <w:pStyle w:val="nabrajanjebold"/>
        <w:numPr>
          <w:ilvl w:val="0"/>
          <w:numId w:val="0"/>
        </w:numPr>
        <w:jc w:val="both"/>
        <w:rPr>
          <w:i/>
          <w:iCs/>
          <w:u w:val="single"/>
        </w:rPr>
      </w:pPr>
    </w:p>
    <w:p w14:paraId="6367D790" w14:textId="7F0F1BFF" w:rsidR="00B947BF" w:rsidRPr="006009EC" w:rsidRDefault="00470A16" w:rsidP="009829FB">
      <w:pPr>
        <w:pStyle w:val="nabrajanjebold"/>
        <w:numPr>
          <w:ilvl w:val="0"/>
          <w:numId w:val="0"/>
        </w:numPr>
        <w:jc w:val="both"/>
        <w:rPr>
          <w:i/>
          <w:iCs/>
        </w:rPr>
      </w:pPr>
      <w:r w:rsidRPr="006009EC">
        <w:rPr>
          <w:i/>
          <w:iCs/>
          <w:u w:val="single"/>
        </w:rPr>
        <w:t xml:space="preserve">4. </w:t>
      </w:r>
      <w:r w:rsidR="004F3D9B" w:rsidRPr="006009EC">
        <w:rPr>
          <w:i/>
          <w:iCs/>
          <w:u w:val="single"/>
        </w:rPr>
        <w:t>Zahtev</w:t>
      </w:r>
      <w:r w:rsidR="00B947BF" w:rsidRPr="006009EC">
        <w:rPr>
          <w:i/>
          <w:iCs/>
          <w:u w:val="single"/>
        </w:rPr>
        <w:t xml:space="preserve"> </w:t>
      </w:r>
      <w:r w:rsidR="004F3D9B" w:rsidRPr="006009EC">
        <w:rPr>
          <w:i/>
          <w:iCs/>
          <w:u w:val="single"/>
        </w:rPr>
        <w:t>u</w:t>
      </w:r>
      <w:r w:rsidR="00B947BF" w:rsidRPr="006009EC">
        <w:rPr>
          <w:i/>
          <w:iCs/>
          <w:u w:val="single"/>
        </w:rPr>
        <w:t xml:space="preserve"> </w:t>
      </w:r>
      <w:r w:rsidR="004F3D9B" w:rsidRPr="006009EC">
        <w:rPr>
          <w:i/>
          <w:iCs/>
          <w:u w:val="single"/>
        </w:rPr>
        <w:t>pogledu</w:t>
      </w:r>
      <w:r w:rsidR="00B947BF" w:rsidRPr="006009EC">
        <w:rPr>
          <w:i/>
          <w:iCs/>
          <w:u w:val="single"/>
        </w:rPr>
        <w:t xml:space="preserve"> </w:t>
      </w:r>
      <w:r w:rsidR="004F3D9B" w:rsidRPr="006009EC">
        <w:rPr>
          <w:i/>
          <w:iCs/>
          <w:u w:val="single"/>
        </w:rPr>
        <w:t>roka</w:t>
      </w:r>
      <w:r w:rsidR="00B947BF" w:rsidRPr="006009EC">
        <w:rPr>
          <w:i/>
          <w:iCs/>
          <w:u w:val="single"/>
        </w:rPr>
        <w:t xml:space="preserve"> </w:t>
      </w:r>
      <w:r w:rsidR="004F3D9B" w:rsidRPr="006009EC">
        <w:rPr>
          <w:i/>
          <w:iCs/>
          <w:u w:val="single"/>
        </w:rPr>
        <w:t>važenja</w:t>
      </w:r>
      <w:r w:rsidR="00B947BF" w:rsidRPr="006009EC">
        <w:rPr>
          <w:i/>
          <w:iCs/>
          <w:u w:val="single"/>
        </w:rPr>
        <w:t xml:space="preserve"> </w:t>
      </w:r>
      <w:r w:rsidR="004F3D9B" w:rsidRPr="006009EC">
        <w:rPr>
          <w:i/>
          <w:iCs/>
          <w:u w:val="single"/>
        </w:rPr>
        <w:t>ponude</w:t>
      </w:r>
    </w:p>
    <w:p w14:paraId="21C5A6C0" w14:textId="77777777" w:rsidR="00B947BF" w:rsidRPr="006009EC" w:rsidRDefault="004F3D9B" w:rsidP="000142AE">
      <w:pPr>
        <w:ind w:firstLine="708"/>
        <w:jc w:val="both"/>
        <w:rPr>
          <w:iCs/>
          <w:szCs w:val="24"/>
        </w:rPr>
      </w:pPr>
      <w:r w:rsidRPr="006009EC">
        <w:rPr>
          <w:iCs/>
          <w:szCs w:val="24"/>
        </w:rPr>
        <w:t>Rok</w:t>
      </w:r>
      <w:r w:rsidR="00B947BF" w:rsidRPr="006009EC">
        <w:rPr>
          <w:iCs/>
          <w:szCs w:val="24"/>
        </w:rPr>
        <w:t xml:space="preserve"> </w:t>
      </w:r>
      <w:r w:rsidRPr="006009EC">
        <w:rPr>
          <w:iCs/>
          <w:szCs w:val="24"/>
        </w:rPr>
        <w:t>važenja</w:t>
      </w:r>
      <w:r w:rsidR="00B947BF" w:rsidRPr="006009EC">
        <w:rPr>
          <w:iCs/>
          <w:szCs w:val="24"/>
        </w:rPr>
        <w:t xml:space="preserve"> </w:t>
      </w:r>
      <w:r w:rsidRPr="006009EC">
        <w:rPr>
          <w:iCs/>
          <w:szCs w:val="24"/>
        </w:rPr>
        <w:t>ponude</w:t>
      </w:r>
      <w:r w:rsidR="00B947BF" w:rsidRPr="006009EC">
        <w:rPr>
          <w:iCs/>
          <w:szCs w:val="24"/>
        </w:rPr>
        <w:t xml:space="preserve"> </w:t>
      </w:r>
      <w:r w:rsidRPr="006009EC">
        <w:rPr>
          <w:b/>
          <w:iCs/>
          <w:szCs w:val="24"/>
        </w:rPr>
        <w:t>ne</w:t>
      </w:r>
      <w:r w:rsidR="00B947BF" w:rsidRPr="006009EC">
        <w:rPr>
          <w:b/>
          <w:iCs/>
          <w:szCs w:val="24"/>
        </w:rPr>
        <w:t xml:space="preserve"> </w:t>
      </w:r>
      <w:r w:rsidRPr="006009EC">
        <w:rPr>
          <w:b/>
          <w:iCs/>
          <w:szCs w:val="24"/>
        </w:rPr>
        <w:t>može</w:t>
      </w:r>
      <w:r w:rsidR="00B947BF" w:rsidRPr="006009EC">
        <w:rPr>
          <w:b/>
          <w:iCs/>
          <w:szCs w:val="24"/>
        </w:rPr>
        <w:t xml:space="preserve"> </w:t>
      </w:r>
      <w:r w:rsidRPr="006009EC">
        <w:rPr>
          <w:b/>
          <w:iCs/>
          <w:szCs w:val="24"/>
        </w:rPr>
        <w:t>biti</w:t>
      </w:r>
      <w:r w:rsidR="00B947BF" w:rsidRPr="006009EC">
        <w:rPr>
          <w:b/>
          <w:iCs/>
          <w:szCs w:val="24"/>
        </w:rPr>
        <w:t xml:space="preserve"> </w:t>
      </w:r>
      <w:r w:rsidRPr="006009EC">
        <w:rPr>
          <w:b/>
          <w:iCs/>
          <w:szCs w:val="24"/>
        </w:rPr>
        <w:t>kraći</w:t>
      </w:r>
      <w:r w:rsidR="00B947BF" w:rsidRPr="006009EC">
        <w:rPr>
          <w:b/>
          <w:iCs/>
          <w:szCs w:val="24"/>
        </w:rPr>
        <w:t xml:space="preserve"> </w:t>
      </w:r>
      <w:r w:rsidRPr="006009EC">
        <w:rPr>
          <w:b/>
          <w:iCs/>
          <w:szCs w:val="24"/>
        </w:rPr>
        <w:t>od</w:t>
      </w:r>
      <w:r w:rsidR="00B947BF" w:rsidRPr="006009EC">
        <w:rPr>
          <w:b/>
          <w:iCs/>
          <w:szCs w:val="24"/>
        </w:rPr>
        <w:t xml:space="preserve"> </w:t>
      </w:r>
      <w:r w:rsidR="009F053B" w:rsidRPr="006009EC">
        <w:rPr>
          <w:b/>
          <w:iCs/>
          <w:szCs w:val="24"/>
        </w:rPr>
        <w:t>6</w:t>
      </w:r>
      <w:r w:rsidR="00B947BF" w:rsidRPr="006009EC">
        <w:rPr>
          <w:b/>
          <w:iCs/>
          <w:szCs w:val="24"/>
        </w:rPr>
        <w:t xml:space="preserve">0 </w:t>
      </w:r>
      <w:r w:rsidRPr="006009EC">
        <w:rPr>
          <w:b/>
          <w:iCs/>
          <w:szCs w:val="24"/>
        </w:rPr>
        <w:t>dana</w:t>
      </w:r>
      <w:r w:rsidR="00B947BF" w:rsidRPr="006009EC">
        <w:rPr>
          <w:b/>
          <w:iCs/>
          <w:szCs w:val="24"/>
        </w:rPr>
        <w:t xml:space="preserve"> </w:t>
      </w:r>
      <w:r w:rsidRPr="006009EC">
        <w:rPr>
          <w:iCs/>
          <w:szCs w:val="24"/>
        </w:rPr>
        <w:t>od</w:t>
      </w:r>
      <w:r w:rsidR="00B947BF" w:rsidRPr="006009EC">
        <w:rPr>
          <w:iCs/>
          <w:szCs w:val="24"/>
        </w:rPr>
        <w:t xml:space="preserve"> </w:t>
      </w:r>
      <w:r w:rsidRPr="006009EC">
        <w:rPr>
          <w:iCs/>
          <w:szCs w:val="24"/>
        </w:rPr>
        <w:t>dana</w:t>
      </w:r>
      <w:r w:rsidR="00B947BF" w:rsidRPr="006009EC">
        <w:rPr>
          <w:iCs/>
          <w:szCs w:val="24"/>
        </w:rPr>
        <w:t xml:space="preserve"> </w:t>
      </w:r>
      <w:r w:rsidRPr="006009EC">
        <w:rPr>
          <w:iCs/>
          <w:szCs w:val="24"/>
        </w:rPr>
        <w:t>otvaranja</w:t>
      </w:r>
      <w:r w:rsidR="00B947BF" w:rsidRPr="006009EC">
        <w:rPr>
          <w:iCs/>
          <w:szCs w:val="24"/>
        </w:rPr>
        <w:t xml:space="preserve"> </w:t>
      </w:r>
      <w:r w:rsidRPr="006009EC">
        <w:rPr>
          <w:iCs/>
          <w:szCs w:val="24"/>
        </w:rPr>
        <w:t>ponuda</w:t>
      </w:r>
      <w:r w:rsidR="00B947BF" w:rsidRPr="006009EC">
        <w:rPr>
          <w:iCs/>
          <w:szCs w:val="24"/>
        </w:rPr>
        <w:t>.</w:t>
      </w:r>
    </w:p>
    <w:p w14:paraId="369AE739" w14:textId="77777777" w:rsidR="00B947BF" w:rsidRPr="006009EC" w:rsidRDefault="004F3D9B" w:rsidP="000142AE">
      <w:pPr>
        <w:ind w:firstLine="708"/>
        <w:jc w:val="both"/>
        <w:rPr>
          <w:iCs/>
          <w:szCs w:val="24"/>
        </w:rPr>
      </w:pPr>
      <w:r w:rsidRPr="006009EC">
        <w:rPr>
          <w:iCs/>
          <w:szCs w:val="24"/>
        </w:rPr>
        <w:t>U</w:t>
      </w:r>
      <w:r w:rsidR="00B947BF" w:rsidRPr="006009EC">
        <w:rPr>
          <w:iCs/>
          <w:szCs w:val="24"/>
        </w:rPr>
        <w:t xml:space="preserve"> </w:t>
      </w:r>
      <w:r w:rsidRPr="006009EC">
        <w:rPr>
          <w:iCs/>
          <w:szCs w:val="24"/>
        </w:rPr>
        <w:t>slučaju</w:t>
      </w:r>
      <w:r w:rsidR="00B947BF" w:rsidRPr="006009EC">
        <w:rPr>
          <w:iCs/>
          <w:szCs w:val="24"/>
        </w:rPr>
        <w:t xml:space="preserve"> </w:t>
      </w:r>
      <w:r w:rsidRPr="006009EC">
        <w:rPr>
          <w:iCs/>
          <w:szCs w:val="24"/>
        </w:rPr>
        <w:t>isteka</w:t>
      </w:r>
      <w:r w:rsidR="00B947BF" w:rsidRPr="006009EC">
        <w:rPr>
          <w:iCs/>
          <w:szCs w:val="24"/>
        </w:rPr>
        <w:t xml:space="preserve"> </w:t>
      </w:r>
      <w:r w:rsidRPr="006009EC">
        <w:rPr>
          <w:iCs/>
          <w:szCs w:val="24"/>
        </w:rPr>
        <w:t>roka</w:t>
      </w:r>
      <w:r w:rsidR="00B947BF" w:rsidRPr="006009EC">
        <w:rPr>
          <w:iCs/>
          <w:szCs w:val="24"/>
        </w:rPr>
        <w:t xml:space="preserve"> </w:t>
      </w:r>
      <w:r w:rsidRPr="006009EC">
        <w:rPr>
          <w:iCs/>
          <w:szCs w:val="24"/>
        </w:rPr>
        <w:t>važenja</w:t>
      </w:r>
      <w:r w:rsidR="00B947BF" w:rsidRPr="006009EC">
        <w:rPr>
          <w:iCs/>
          <w:szCs w:val="24"/>
        </w:rPr>
        <w:t xml:space="preserve"> </w:t>
      </w:r>
      <w:r w:rsidRPr="006009EC">
        <w:rPr>
          <w:iCs/>
          <w:szCs w:val="24"/>
        </w:rPr>
        <w:t>ponude</w:t>
      </w:r>
      <w:r w:rsidR="00B947BF" w:rsidRPr="006009EC">
        <w:rPr>
          <w:iCs/>
          <w:szCs w:val="24"/>
        </w:rPr>
        <w:t xml:space="preserve">, </w:t>
      </w:r>
      <w:r w:rsidRPr="006009EC">
        <w:rPr>
          <w:iCs/>
          <w:szCs w:val="24"/>
        </w:rPr>
        <w:t>naručilac</w:t>
      </w:r>
      <w:r w:rsidR="00B947BF" w:rsidRPr="006009EC">
        <w:rPr>
          <w:iCs/>
          <w:szCs w:val="24"/>
        </w:rPr>
        <w:t xml:space="preserve"> </w:t>
      </w:r>
      <w:r w:rsidRPr="006009EC">
        <w:rPr>
          <w:iCs/>
          <w:szCs w:val="24"/>
        </w:rPr>
        <w:t>je</w:t>
      </w:r>
      <w:r w:rsidR="00B947BF" w:rsidRPr="006009EC">
        <w:rPr>
          <w:iCs/>
          <w:szCs w:val="24"/>
        </w:rPr>
        <w:t xml:space="preserve"> </w:t>
      </w:r>
      <w:r w:rsidRPr="006009EC">
        <w:rPr>
          <w:iCs/>
          <w:szCs w:val="24"/>
        </w:rPr>
        <w:t>dužan</w:t>
      </w:r>
      <w:r w:rsidR="00B947BF" w:rsidRPr="006009EC">
        <w:rPr>
          <w:iCs/>
          <w:szCs w:val="24"/>
        </w:rPr>
        <w:t xml:space="preserve"> </w:t>
      </w:r>
      <w:r w:rsidRPr="006009EC">
        <w:rPr>
          <w:iCs/>
          <w:szCs w:val="24"/>
        </w:rPr>
        <w:t>da</w:t>
      </w:r>
      <w:r w:rsidR="00B947BF" w:rsidRPr="006009EC">
        <w:rPr>
          <w:iCs/>
          <w:szCs w:val="24"/>
        </w:rPr>
        <w:t xml:space="preserve"> </w:t>
      </w:r>
      <w:r w:rsidRPr="006009EC">
        <w:rPr>
          <w:iCs/>
          <w:szCs w:val="24"/>
        </w:rPr>
        <w:t>u</w:t>
      </w:r>
      <w:r w:rsidR="00B947BF" w:rsidRPr="006009EC">
        <w:rPr>
          <w:iCs/>
          <w:szCs w:val="24"/>
        </w:rPr>
        <w:t xml:space="preserve"> </w:t>
      </w:r>
      <w:r w:rsidRPr="006009EC">
        <w:rPr>
          <w:iCs/>
          <w:szCs w:val="24"/>
        </w:rPr>
        <w:t>pisanom</w:t>
      </w:r>
      <w:r w:rsidR="00B947BF" w:rsidRPr="006009EC">
        <w:rPr>
          <w:iCs/>
          <w:szCs w:val="24"/>
        </w:rPr>
        <w:t xml:space="preserve"> </w:t>
      </w:r>
      <w:r w:rsidRPr="006009EC">
        <w:rPr>
          <w:iCs/>
          <w:szCs w:val="24"/>
        </w:rPr>
        <w:t>obliku</w:t>
      </w:r>
      <w:r w:rsidR="00B947BF" w:rsidRPr="006009EC">
        <w:rPr>
          <w:iCs/>
          <w:szCs w:val="24"/>
        </w:rPr>
        <w:t xml:space="preserve"> </w:t>
      </w:r>
      <w:r w:rsidRPr="006009EC">
        <w:rPr>
          <w:iCs/>
          <w:szCs w:val="24"/>
        </w:rPr>
        <w:t>zatraži</w:t>
      </w:r>
      <w:r w:rsidR="00B947BF" w:rsidRPr="006009EC">
        <w:rPr>
          <w:iCs/>
          <w:szCs w:val="24"/>
        </w:rPr>
        <w:t xml:space="preserve"> </w:t>
      </w:r>
      <w:r w:rsidRPr="006009EC">
        <w:rPr>
          <w:iCs/>
          <w:szCs w:val="24"/>
        </w:rPr>
        <w:t>od</w:t>
      </w:r>
      <w:r w:rsidR="00B947BF" w:rsidRPr="006009EC">
        <w:rPr>
          <w:iCs/>
          <w:szCs w:val="24"/>
        </w:rPr>
        <w:t xml:space="preserve"> </w:t>
      </w:r>
      <w:r w:rsidRPr="006009EC">
        <w:rPr>
          <w:iCs/>
          <w:szCs w:val="24"/>
        </w:rPr>
        <w:t>ponuđača</w:t>
      </w:r>
      <w:r w:rsidR="00B947BF" w:rsidRPr="006009EC">
        <w:rPr>
          <w:iCs/>
          <w:szCs w:val="24"/>
        </w:rPr>
        <w:t xml:space="preserve"> </w:t>
      </w:r>
      <w:r w:rsidRPr="006009EC">
        <w:rPr>
          <w:iCs/>
          <w:szCs w:val="24"/>
        </w:rPr>
        <w:t>produženje</w:t>
      </w:r>
      <w:r w:rsidR="00B947BF" w:rsidRPr="006009EC">
        <w:rPr>
          <w:iCs/>
          <w:szCs w:val="24"/>
        </w:rPr>
        <w:t xml:space="preserve"> </w:t>
      </w:r>
      <w:r w:rsidRPr="006009EC">
        <w:rPr>
          <w:iCs/>
          <w:szCs w:val="24"/>
        </w:rPr>
        <w:t>roka</w:t>
      </w:r>
      <w:r w:rsidR="00B947BF" w:rsidRPr="006009EC">
        <w:rPr>
          <w:iCs/>
          <w:szCs w:val="24"/>
        </w:rPr>
        <w:t xml:space="preserve"> </w:t>
      </w:r>
      <w:r w:rsidRPr="006009EC">
        <w:rPr>
          <w:iCs/>
          <w:szCs w:val="24"/>
        </w:rPr>
        <w:t>važenja</w:t>
      </w:r>
      <w:r w:rsidR="00B947BF" w:rsidRPr="006009EC">
        <w:rPr>
          <w:iCs/>
          <w:szCs w:val="24"/>
        </w:rPr>
        <w:t xml:space="preserve"> </w:t>
      </w:r>
      <w:r w:rsidRPr="006009EC">
        <w:rPr>
          <w:iCs/>
          <w:szCs w:val="24"/>
        </w:rPr>
        <w:t>ponude</w:t>
      </w:r>
      <w:r w:rsidR="00B947BF" w:rsidRPr="006009EC">
        <w:rPr>
          <w:iCs/>
          <w:szCs w:val="24"/>
        </w:rPr>
        <w:t>.</w:t>
      </w:r>
    </w:p>
    <w:p w14:paraId="6FA53684" w14:textId="77777777" w:rsidR="00B947BF" w:rsidRPr="006009EC" w:rsidRDefault="004F3D9B" w:rsidP="00CB4E26">
      <w:pPr>
        <w:ind w:firstLine="708"/>
        <w:jc w:val="both"/>
        <w:rPr>
          <w:iCs/>
          <w:szCs w:val="24"/>
        </w:rPr>
      </w:pPr>
      <w:r w:rsidRPr="006009EC">
        <w:rPr>
          <w:iCs/>
          <w:szCs w:val="24"/>
        </w:rPr>
        <w:t>Ponuđač</w:t>
      </w:r>
      <w:r w:rsidR="00B947BF" w:rsidRPr="006009EC">
        <w:rPr>
          <w:iCs/>
          <w:szCs w:val="24"/>
        </w:rPr>
        <w:t xml:space="preserve"> </w:t>
      </w:r>
      <w:r w:rsidRPr="006009EC">
        <w:rPr>
          <w:iCs/>
          <w:szCs w:val="24"/>
        </w:rPr>
        <w:t>koji</w:t>
      </w:r>
      <w:r w:rsidR="00B947BF" w:rsidRPr="006009EC">
        <w:rPr>
          <w:iCs/>
          <w:szCs w:val="24"/>
        </w:rPr>
        <w:t xml:space="preserve"> </w:t>
      </w:r>
      <w:r w:rsidRPr="006009EC">
        <w:rPr>
          <w:iCs/>
          <w:szCs w:val="24"/>
        </w:rPr>
        <w:t>prihvati</w:t>
      </w:r>
      <w:r w:rsidR="00B947BF" w:rsidRPr="006009EC">
        <w:rPr>
          <w:iCs/>
          <w:szCs w:val="24"/>
        </w:rPr>
        <w:t xml:space="preserve"> </w:t>
      </w:r>
      <w:r w:rsidRPr="006009EC">
        <w:rPr>
          <w:iCs/>
          <w:szCs w:val="24"/>
        </w:rPr>
        <w:t>zahtev</w:t>
      </w:r>
      <w:r w:rsidR="00B947BF" w:rsidRPr="006009EC">
        <w:rPr>
          <w:iCs/>
          <w:szCs w:val="24"/>
        </w:rPr>
        <w:t xml:space="preserve"> </w:t>
      </w:r>
      <w:r w:rsidRPr="006009EC">
        <w:rPr>
          <w:iCs/>
          <w:szCs w:val="24"/>
        </w:rPr>
        <w:t>za</w:t>
      </w:r>
      <w:r w:rsidR="00B947BF" w:rsidRPr="006009EC">
        <w:rPr>
          <w:iCs/>
          <w:szCs w:val="24"/>
        </w:rPr>
        <w:t xml:space="preserve"> </w:t>
      </w:r>
      <w:r w:rsidRPr="006009EC">
        <w:rPr>
          <w:iCs/>
          <w:szCs w:val="24"/>
        </w:rPr>
        <w:t>produženje</w:t>
      </w:r>
      <w:r w:rsidR="00B947BF" w:rsidRPr="006009EC">
        <w:rPr>
          <w:iCs/>
          <w:szCs w:val="24"/>
        </w:rPr>
        <w:t xml:space="preserve"> </w:t>
      </w:r>
      <w:r w:rsidRPr="006009EC">
        <w:rPr>
          <w:iCs/>
          <w:szCs w:val="24"/>
        </w:rPr>
        <w:t>roka</w:t>
      </w:r>
      <w:r w:rsidR="00B947BF" w:rsidRPr="006009EC">
        <w:rPr>
          <w:iCs/>
          <w:szCs w:val="24"/>
        </w:rPr>
        <w:t xml:space="preserve"> </w:t>
      </w:r>
      <w:r w:rsidRPr="006009EC">
        <w:rPr>
          <w:iCs/>
          <w:szCs w:val="24"/>
        </w:rPr>
        <w:t>važenja</w:t>
      </w:r>
      <w:r w:rsidR="00B947BF" w:rsidRPr="006009EC">
        <w:rPr>
          <w:iCs/>
          <w:szCs w:val="24"/>
        </w:rPr>
        <w:t xml:space="preserve"> </w:t>
      </w:r>
      <w:r w:rsidRPr="006009EC">
        <w:rPr>
          <w:iCs/>
          <w:szCs w:val="24"/>
        </w:rPr>
        <w:t>ponude</w:t>
      </w:r>
      <w:r w:rsidR="00B947BF" w:rsidRPr="006009EC">
        <w:rPr>
          <w:iCs/>
          <w:szCs w:val="24"/>
        </w:rPr>
        <w:t xml:space="preserve"> </w:t>
      </w:r>
      <w:r w:rsidRPr="006009EC">
        <w:rPr>
          <w:iCs/>
          <w:szCs w:val="24"/>
        </w:rPr>
        <w:t>n</w:t>
      </w:r>
      <w:r w:rsidR="00313BFE" w:rsidRPr="006009EC">
        <w:rPr>
          <w:iCs/>
          <w:szCs w:val="24"/>
        </w:rPr>
        <w:t>e</w:t>
      </w:r>
      <w:r w:rsidR="00B947BF" w:rsidRPr="006009EC">
        <w:rPr>
          <w:iCs/>
          <w:szCs w:val="24"/>
        </w:rPr>
        <w:t xml:space="preserve"> </w:t>
      </w:r>
      <w:r w:rsidRPr="006009EC">
        <w:rPr>
          <w:iCs/>
          <w:szCs w:val="24"/>
        </w:rPr>
        <w:t>može</w:t>
      </w:r>
      <w:r w:rsidR="00B947BF" w:rsidRPr="006009EC">
        <w:rPr>
          <w:iCs/>
          <w:szCs w:val="24"/>
        </w:rPr>
        <w:t xml:space="preserve"> </w:t>
      </w:r>
      <w:r w:rsidRPr="006009EC">
        <w:rPr>
          <w:iCs/>
          <w:szCs w:val="24"/>
        </w:rPr>
        <w:t>menjati</w:t>
      </w:r>
      <w:r w:rsidR="00B947BF" w:rsidRPr="006009EC">
        <w:rPr>
          <w:iCs/>
          <w:szCs w:val="24"/>
        </w:rPr>
        <w:t xml:space="preserve"> </w:t>
      </w:r>
      <w:r w:rsidRPr="006009EC">
        <w:rPr>
          <w:iCs/>
          <w:szCs w:val="24"/>
        </w:rPr>
        <w:t>ponudu</w:t>
      </w:r>
      <w:r w:rsidR="00B947BF" w:rsidRPr="006009EC">
        <w:rPr>
          <w:iCs/>
          <w:szCs w:val="24"/>
        </w:rPr>
        <w:t>.</w:t>
      </w:r>
    </w:p>
    <w:p w14:paraId="30296ABA" w14:textId="77777777" w:rsidR="00B947BF" w:rsidRPr="006009EC" w:rsidRDefault="00B947BF" w:rsidP="00B947BF">
      <w:pPr>
        <w:jc w:val="both"/>
        <w:rPr>
          <w:color w:val="0070C0"/>
          <w:spacing w:val="-1"/>
        </w:rPr>
      </w:pPr>
    </w:p>
    <w:p w14:paraId="3FF03651" w14:textId="77777777" w:rsidR="00B947BF" w:rsidRPr="006009EC" w:rsidRDefault="00CB4E26" w:rsidP="00B947BF">
      <w:pPr>
        <w:jc w:val="both"/>
        <w:rPr>
          <w:b/>
          <w:i/>
          <w:iCs/>
          <w:szCs w:val="24"/>
          <w:u w:val="single"/>
        </w:rPr>
      </w:pPr>
      <w:r w:rsidRPr="006009EC">
        <w:rPr>
          <w:b/>
          <w:szCs w:val="24"/>
          <w:u w:val="single"/>
        </w:rPr>
        <w:t xml:space="preserve">5. </w:t>
      </w:r>
      <w:r w:rsidR="004F3D9B" w:rsidRPr="006009EC">
        <w:rPr>
          <w:b/>
          <w:i/>
          <w:szCs w:val="24"/>
          <w:u w:val="single"/>
        </w:rPr>
        <w:t>Drugi</w:t>
      </w:r>
      <w:r w:rsidRPr="006009EC">
        <w:rPr>
          <w:b/>
          <w:i/>
          <w:szCs w:val="24"/>
          <w:u w:val="single"/>
        </w:rPr>
        <w:t xml:space="preserve"> </w:t>
      </w:r>
      <w:r w:rsidR="004F3D9B" w:rsidRPr="006009EC">
        <w:rPr>
          <w:b/>
          <w:i/>
          <w:szCs w:val="24"/>
          <w:u w:val="single"/>
        </w:rPr>
        <w:t>zahtevi</w:t>
      </w:r>
      <w:r w:rsidR="004136CD" w:rsidRPr="006009EC">
        <w:rPr>
          <w:b/>
          <w:i/>
          <w:szCs w:val="24"/>
          <w:u w:val="single"/>
        </w:rPr>
        <w:t>-</w:t>
      </w:r>
      <w:r w:rsidR="004F3D9B" w:rsidRPr="006009EC">
        <w:rPr>
          <w:b/>
          <w:i/>
          <w:szCs w:val="24"/>
          <w:u w:val="single"/>
        </w:rPr>
        <w:t>Polisa</w:t>
      </w:r>
      <w:r w:rsidR="004136CD" w:rsidRPr="006009EC">
        <w:rPr>
          <w:b/>
          <w:i/>
          <w:szCs w:val="24"/>
          <w:u w:val="single"/>
        </w:rPr>
        <w:t xml:space="preserve"> </w:t>
      </w:r>
      <w:r w:rsidR="004F3D9B" w:rsidRPr="006009EC">
        <w:rPr>
          <w:b/>
          <w:i/>
          <w:szCs w:val="24"/>
          <w:u w:val="single"/>
        </w:rPr>
        <w:t>osiguranja</w:t>
      </w:r>
    </w:p>
    <w:p w14:paraId="7D60859B" w14:textId="77777777" w:rsidR="00CB4E26" w:rsidRPr="006009EC" w:rsidRDefault="004F3D9B" w:rsidP="006B5EC8">
      <w:pPr>
        <w:ind w:firstLine="708"/>
        <w:jc w:val="both"/>
        <w:rPr>
          <w:iCs/>
          <w:szCs w:val="24"/>
        </w:rPr>
      </w:pPr>
      <w:r w:rsidRPr="006009EC">
        <w:rPr>
          <w:iCs/>
          <w:szCs w:val="24"/>
        </w:rPr>
        <w:t>Izabrani</w:t>
      </w:r>
      <w:r w:rsidR="00B947BF" w:rsidRPr="006009EC">
        <w:rPr>
          <w:iCs/>
          <w:szCs w:val="24"/>
        </w:rPr>
        <w:t xml:space="preserve"> </w:t>
      </w:r>
      <w:r w:rsidRPr="006009EC">
        <w:rPr>
          <w:iCs/>
          <w:szCs w:val="24"/>
        </w:rPr>
        <w:t>ponuđač</w:t>
      </w:r>
      <w:r w:rsidR="00B947BF" w:rsidRPr="006009EC">
        <w:rPr>
          <w:iCs/>
          <w:szCs w:val="24"/>
        </w:rPr>
        <w:t xml:space="preserve"> (</w:t>
      </w:r>
      <w:r w:rsidRPr="006009EC">
        <w:rPr>
          <w:iCs/>
          <w:szCs w:val="24"/>
        </w:rPr>
        <w:t>izvođač</w:t>
      </w:r>
      <w:r w:rsidR="00B947BF" w:rsidRPr="006009EC">
        <w:rPr>
          <w:iCs/>
          <w:szCs w:val="24"/>
        </w:rPr>
        <w:t xml:space="preserve"> </w:t>
      </w:r>
      <w:r w:rsidRPr="006009EC">
        <w:rPr>
          <w:iCs/>
          <w:szCs w:val="24"/>
        </w:rPr>
        <w:t>radova</w:t>
      </w:r>
      <w:r w:rsidR="00B947BF" w:rsidRPr="006009EC">
        <w:rPr>
          <w:iCs/>
          <w:szCs w:val="24"/>
        </w:rPr>
        <w:t xml:space="preserve">) </w:t>
      </w:r>
      <w:r w:rsidRPr="006009EC">
        <w:rPr>
          <w:iCs/>
          <w:szCs w:val="24"/>
        </w:rPr>
        <w:t>je</w:t>
      </w:r>
      <w:r w:rsidR="00B947BF" w:rsidRPr="006009EC">
        <w:rPr>
          <w:iCs/>
          <w:szCs w:val="24"/>
        </w:rPr>
        <w:t xml:space="preserve"> </w:t>
      </w:r>
      <w:r w:rsidRPr="006009EC">
        <w:rPr>
          <w:iCs/>
          <w:szCs w:val="24"/>
        </w:rPr>
        <w:t>dužan</w:t>
      </w:r>
      <w:r w:rsidR="00B947BF" w:rsidRPr="006009EC">
        <w:rPr>
          <w:iCs/>
          <w:szCs w:val="24"/>
        </w:rPr>
        <w:t xml:space="preserve"> </w:t>
      </w:r>
      <w:r w:rsidRPr="006009EC">
        <w:rPr>
          <w:iCs/>
          <w:szCs w:val="24"/>
        </w:rPr>
        <w:t>da</w:t>
      </w:r>
      <w:r w:rsidR="00B947BF" w:rsidRPr="006009EC">
        <w:rPr>
          <w:iCs/>
          <w:szCs w:val="24"/>
        </w:rPr>
        <w:t xml:space="preserve"> </w:t>
      </w:r>
      <w:r w:rsidRPr="006009EC">
        <w:rPr>
          <w:iCs/>
          <w:szCs w:val="24"/>
        </w:rPr>
        <w:t>osigura</w:t>
      </w:r>
      <w:r w:rsidR="00B947BF" w:rsidRPr="006009EC">
        <w:rPr>
          <w:iCs/>
          <w:szCs w:val="24"/>
        </w:rPr>
        <w:t xml:space="preserve"> </w:t>
      </w:r>
      <w:r w:rsidRPr="006009EC">
        <w:rPr>
          <w:iCs/>
          <w:szCs w:val="24"/>
        </w:rPr>
        <w:t>radove</w:t>
      </w:r>
      <w:r w:rsidR="00B947BF" w:rsidRPr="006009EC">
        <w:rPr>
          <w:iCs/>
          <w:szCs w:val="24"/>
        </w:rPr>
        <w:t xml:space="preserve">, </w:t>
      </w:r>
      <w:r w:rsidRPr="006009EC">
        <w:rPr>
          <w:iCs/>
          <w:szCs w:val="24"/>
        </w:rPr>
        <w:t>radnike</w:t>
      </w:r>
      <w:r w:rsidR="00B947BF" w:rsidRPr="006009EC">
        <w:rPr>
          <w:iCs/>
          <w:szCs w:val="24"/>
        </w:rPr>
        <w:t xml:space="preserve">, </w:t>
      </w:r>
      <w:r w:rsidRPr="006009EC">
        <w:rPr>
          <w:iCs/>
          <w:szCs w:val="24"/>
        </w:rPr>
        <w:t>materijal</w:t>
      </w:r>
      <w:r w:rsidR="00B947BF" w:rsidRPr="006009EC">
        <w:rPr>
          <w:iCs/>
          <w:szCs w:val="24"/>
        </w:rPr>
        <w:t xml:space="preserve"> </w:t>
      </w:r>
      <w:r w:rsidRPr="006009EC">
        <w:rPr>
          <w:iCs/>
          <w:szCs w:val="24"/>
        </w:rPr>
        <w:t>i</w:t>
      </w:r>
      <w:r w:rsidR="00B947BF" w:rsidRPr="006009EC">
        <w:rPr>
          <w:iCs/>
          <w:szCs w:val="24"/>
        </w:rPr>
        <w:t xml:space="preserve"> </w:t>
      </w:r>
      <w:r w:rsidRPr="006009EC">
        <w:rPr>
          <w:iCs/>
          <w:szCs w:val="24"/>
        </w:rPr>
        <w:t>opremu</w:t>
      </w:r>
      <w:r w:rsidR="00B947BF" w:rsidRPr="006009EC">
        <w:rPr>
          <w:iCs/>
          <w:szCs w:val="24"/>
        </w:rPr>
        <w:t xml:space="preserve"> </w:t>
      </w:r>
      <w:r w:rsidRPr="006009EC">
        <w:rPr>
          <w:iCs/>
          <w:szCs w:val="24"/>
        </w:rPr>
        <w:t>od</w:t>
      </w:r>
      <w:r w:rsidR="00B947BF" w:rsidRPr="006009EC">
        <w:rPr>
          <w:iCs/>
          <w:szCs w:val="24"/>
        </w:rPr>
        <w:t xml:space="preserve"> </w:t>
      </w:r>
      <w:r w:rsidRPr="006009EC">
        <w:rPr>
          <w:iCs/>
          <w:szCs w:val="24"/>
        </w:rPr>
        <w:t>uobičajenih</w:t>
      </w:r>
      <w:r w:rsidR="00B947BF" w:rsidRPr="006009EC">
        <w:rPr>
          <w:iCs/>
          <w:szCs w:val="24"/>
        </w:rPr>
        <w:t xml:space="preserve"> </w:t>
      </w:r>
      <w:r w:rsidRPr="006009EC">
        <w:rPr>
          <w:iCs/>
          <w:szCs w:val="24"/>
        </w:rPr>
        <w:t>rizika</w:t>
      </w:r>
      <w:r w:rsidR="00B947BF" w:rsidRPr="006009EC">
        <w:rPr>
          <w:iCs/>
          <w:szCs w:val="24"/>
        </w:rPr>
        <w:t xml:space="preserve"> </w:t>
      </w:r>
      <w:r w:rsidRPr="006009EC">
        <w:rPr>
          <w:iCs/>
          <w:szCs w:val="24"/>
        </w:rPr>
        <w:t>do</w:t>
      </w:r>
      <w:r w:rsidR="00B947BF" w:rsidRPr="006009EC">
        <w:rPr>
          <w:iCs/>
          <w:szCs w:val="24"/>
        </w:rPr>
        <w:t xml:space="preserve"> </w:t>
      </w:r>
      <w:r w:rsidRPr="006009EC">
        <w:rPr>
          <w:iCs/>
          <w:szCs w:val="24"/>
        </w:rPr>
        <w:t>njihove</w:t>
      </w:r>
      <w:r w:rsidR="00B947BF" w:rsidRPr="006009EC">
        <w:rPr>
          <w:iCs/>
          <w:szCs w:val="24"/>
        </w:rPr>
        <w:t xml:space="preserve"> </w:t>
      </w:r>
      <w:r w:rsidRPr="006009EC">
        <w:rPr>
          <w:iCs/>
          <w:szCs w:val="24"/>
        </w:rPr>
        <w:t>pune</w:t>
      </w:r>
      <w:r w:rsidR="00B947BF" w:rsidRPr="006009EC">
        <w:rPr>
          <w:iCs/>
          <w:szCs w:val="24"/>
        </w:rPr>
        <w:t xml:space="preserve"> </w:t>
      </w:r>
      <w:r w:rsidRPr="006009EC">
        <w:rPr>
          <w:iCs/>
          <w:szCs w:val="24"/>
        </w:rPr>
        <w:t>vrednosti</w:t>
      </w:r>
      <w:r w:rsidR="00B947BF" w:rsidRPr="006009EC">
        <w:rPr>
          <w:iCs/>
          <w:szCs w:val="24"/>
        </w:rPr>
        <w:t xml:space="preserve"> </w:t>
      </w:r>
      <w:r w:rsidR="00B947BF" w:rsidRPr="006009EC">
        <w:rPr>
          <w:b/>
          <w:iCs/>
          <w:szCs w:val="24"/>
        </w:rPr>
        <w:t>(</w:t>
      </w:r>
      <w:r w:rsidRPr="006009EC">
        <w:rPr>
          <w:b/>
          <w:iCs/>
          <w:szCs w:val="24"/>
        </w:rPr>
        <w:t>osiguranje</w:t>
      </w:r>
      <w:r w:rsidR="00B947BF" w:rsidRPr="006009EC">
        <w:rPr>
          <w:b/>
          <w:iCs/>
          <w:szCs w:val="24"/>
        </w:rPr>
        <w:t xml:space="preserve"> </w:t>
      </w:r>
      <w:r w:rsidRPr="006009EC">
        <w:rPr>
          <w:b/>
          <w:iCs/>
          <w:szCs w:val="24"/>
        </w:rPr>
        <w:t>objekta</w:t>
      </w:r>
      <w:r w:rsidR="00B947BF" w:rsidRPr="006009EC">
        <w:rPr>
          <w:b/>
          <w:iCs/>
          <w:szCs w:val="24"/>
        </w:rPr>
        <w:t xml:space="preserve"> </w:t>
      </w:r>
      <w:r w:rsidRPr="006009EC">
        <w:rPr>
          <w:b/>
          <w:iCs/>
          <w:szCs w:val="24"/>
        </w:rPr>
        <w:t>u</w:t>
      </w:r>
      <w:r w:rsidR="00B947BF" w:rsidRPr="006009EC">
        <w:rPr>
          <w:b/>
          <w:iCs/>
          <w:szCs w:val="24"/>
        </w:rPr>
        <w:t xml:space="preserve"> </w:t>
      </w:r>
      <w:r w:rsidRPr="006009EC">
        <w:rPr>
          <w:b/>
          <w:iCs/>
          <w:szCs w:val="24"/>
        </w:rPr>
        <w:t>izgradnji</w:t>
      </w:r>
      <w:r w:rsidR="00B947BF" w:rsidRPr="006009EC">
        <w:rPr>
          <w:iCs/>
          <w:szCs w:val="24"/>
        </w:rPr>
        <w:t xml:space="preserve">) </w:t>
      </w:r>
      <w:r w:rsidRPr="006009EC">
        <w:rPr>
          <w:iCs/>
          <w:szCs w:val="24"/>
        </w:rPr>
        <w:t>i</w:t>
      </w:r>
      <w:r w:rsidR="00B947BF" w:rsidRPr="006009EC">
        <w:rPr>
          <w:iCs/>
          <w:szCs w:val="24"/>
        </w:rPr>
        <w:t xml:space="preserve"> </w:t>
      </w:r>
      <w:r w:rsidRPr="006009EC">
        <w:rPr>
          <w:iCs/>
          <w:szCs w:val="24"/>
        </w:rPr>
        <w:t>dostavi</w:t>
      </w:r>
      <w:r w:rsidR="00B947BF" w:rsidRPr="006009EC">
        <w:rPr>
          <w:iCs/>
          <w:szCs w:val="24"/>
        </w:rPr>
        <w:t xml:space="preserve"> </w:t>
      </w:r>
      <w:r w:rsidRPr="006009EC">
        <w:rPr>
          <w:iCs/>
          <w:szCs w:val="24"/>
        </w:rPr>
        <w:t>naručiocu</w:t>
      </w:r>
      <w:r w:rsidR="00E51D2F" w:rsidRPr="006009EC">
        <w:rPr>
          <w:iCs/>
          <w:szCs w:val="24"/>
        </w:rPr>
        <w:t>,</w:t>
      </w:r>
      <w:r w:rsidR="005C7396" w:rsidRPr="006009EC">
        <w:rPr>
          <w:iCs/>
          <w:szCs w:val="24"/>
        </w:rPr>
        <w:t xml:space="preserve"> </w:t>
      </w:r>
      <w:r w:rsidRPr="006009EC">
        <w:rPr>
          <w:iCs/>
          <w:szCs w:val="24"/>
        </w:rPr>
        <w:t>najkasnije</w:t>
      </w:r>
      <w:r w:rsidR="005C7396" w:rsidRPr="006009EC">
        <w:rPr>
          <w:iCs/>
          <w:szCs w:val="24"/>
        </w:rPr>
        <w:t xml:space="preserve"> </w:t>
      </w:r>
      <w:r w:rsidR="00F06ABA" w:rsidRPr="006009EC">
        <w:rPr>
          <w:iCs/>
          <w:szCs w:val="24"/>
        </w:rPr>
        <w:t>5</w:t>
      </w:r>
      <w:r w:rsidR="005C7396" w:rsidRPr="006009EC">
        <w:rPr>
          <w:b/>
          <w:i/>
          <w:iCs/>
          <w:szCs w:val="24"/>
        </w:rPr>
        <w:t xml:space="preserve"> </w:t>
      </w:r>
      <w:r w:rsidR="00F06ABA" w:rsidRPr="006009EC">
        <w:rPr>
          <w:b/>
          <w:i/>
          <w:iCs/>
          <w:szCs w:val="24"/>
        </w:rPr>
        <w:t>(</w:t>
      </w:r>
      <w:r w:rsidRPr="006009EC">
        <w:rPr>
          <w:b/>
          <w:i/>
          <w:iCs/>
          <w:szCs w:val="24"/>
        </w:rPr>
        <w:t>pet</w:t>
      </w:r>
      <w:r w:rsidR="00F06ABA" w:rsidRPr="006009EC">
        <w:rPr>
          <w:b/>
          <w:i/>
          <w:iCs/>
          <w:szCs w:val="24"/>
        </w:rPr>
        <w:t>)</w:t>
      </w:r>
      <w:r w:rsidR="005C7396" w:rsidRPr="006009EC">
        <w:rPr>
          <w:b/>
          <w:i/>
          <w:iCs/>
          <w:szCs w:val="24"/>
        </w:rPr>
        <w:t xml:space="preserve"> </w:t>
      </w:r>
      <w:r w:rsidRPr="006009EC">
        <w:rPr>
          <w:b/>
          <w:i/>
          <w:iCs/>
          <w:szCs w:val="24"/>
        </w:rPr>
        <w:t>dana</w:t>
      </w:r>
      <w:r w:rsidR="005C7396" w:rsidRPr="006009EC">
        <w:rPr>
          <w:b/>
          <w:i/>
          <w:iCs/>
          <w:szCs w:val="24"/>
        </w:rPr>
        <w:t xml:space="preserve"> </w:t>
      </w:r>
      <w:r w:rsidRPr="006009EC">
        <w:rPr>
          <w:b/>
          <w:i/>
          <w:iCs/>
          <w:szCs w:val="24"/>
        </w:rPr>
        <w:t>od</w:t>
      </w:r>
      <w:r w:rsidR="005C7396" w:rsidRPr="006009EC">
        <w:rPr>
          <w:b/>
          <w:i/>
          <w:iCs/>
          <w:szCs w:val="24"/>
        </w:rPr>
        <w:t xml:space="preserve"> </w:t>
      </w:r>
      <w:r w:rsidRPr="006009EC">
        <w:rPr>
          <w:b/>
          <w:i/>
          <w:iCs/>
          <w:szCs w:val="24"/>
        </w:rPr>
        <w:t>dana</w:t>
      </w:r>
      <w:r w:rsidR="005C7396" w:rsidRPr="006009EC">
        <w:rPr>
          <w:b/>
          <w:i/>
          <w:iCs/>
          <w:szCs w:val="24"/>
        </w:rPr>
        <w:t xml:space="preserve"> </w:t>
      </w:r>
      <w:r w:rsidRPr="006009EC">
        <w:rPr>
          <w:b/>
          <w:i/>
          <w:iCs/>
          <w:szCs w:val="24"/>
        </w:rPr>
        <w:t>zaklјučenja</w:t>
      </w:r>
      <w:r w:rsidR="005C7396" w:rsidRPr="006009EC">
        <w:rPr>
          <w:b/>
          <w:i/>
          <w:iCs/>
          <w:szCs w:val="24"/>
        </w:rPr>
        <w:t xml:space="preserve"> </w:t>
      </w:r>
      <w:r w:rsidRPr="006009EC">
        <w:rPr>
          <w:b/>
          <w:i/>
          <w:iCs/>
          <w:szCs w:val="24"/>
        </w:rPr>
        <w:t>ugovora</w:t>
      </w:r>
      <w:r w:rsidR="00E51D2F" w:rsidRPr="006009EC">
        <w:rPr>
          <w:iCs/>
          <w:szCs w:val="24"/>
        </w:rPr>
        <w:t xml:space="preserve">, </w:t>
      </w:r>
      <w:r w:rsidRPr="006009EC">
        <w:rPr>
          <w:iCs/>
          <w:szCs w:val="24"/>
        </w:rPr>
        <w:t>polisu</w:t>
      </w:r>
      <w:r w:rsidR="00B947BF" w:rsidRPr="006009EC">
        <w:rPr>
          <w:iCs/>
          <w:szCs w:val="24"/>
        </w:rPr>
        <w:t xml:space="preserve"> </w:t>
      </w:r>
      <w:r w:rsidRPr="006009EC">
        <w:rPr>
          <w:iCs/>
          <w:szCs w:val="24"/>
        </w:rPr>
        <w:t>osiguranja</w:t>
      </w:r>
      <w:r w:rsidR="00B947BF" w:rsidRPr="006009EC">
        <w:rPr>
          <w:iCs/>
          <w:szCs w:val="24"/>
        </w:rPr>
        <w:t xml:space="preserve">, </w:t>
      </w:r>
      <w:r w:rsidRPr="006009EC">
        <w:rPr>
          <w:iCs/>
          <w:szCs w:val="24"/>
        </w:rPr>
        <w:t>original</w:t>
      </w:r>
      <w:r w:rsidR="00B947BF" w:rsidRPr="006009EC">
        <w:rPr>
          <w:iCs/>
          <w:szCs w:val="24"/>
        </w:rPr>
        <w:t xml:space="preserve"> </w:t>
      </w:r>
      <w:r w:rsidRPr="006009EC">
        <w:rPr>
          <w:iCs/>
          <w:szCs w:val="24"/>
        </w:rPr>
        <w:t>ili</w:t>
      </w:r>
      <w:r w:rsidR="00B947BF" w:rsidRPr="006009EC">
        <w:rPr>
          <w:iCs/>
          <w:szCs w:val="24"/>
        </w:rPr>
        <w:t xml:space="preserve"> </w:t>
      </w:r>
      <w:r w:rsidRPr="006009EC">
        <w:rPr>
          <w:iCs/>
          <w:szCs w:val="24"/>
        </w:rPr>
        <w:t>overenu</w:t>
      </w:r>
      <w:r w:rsidR="00B947BF" w:rsidRPr="006009EC">
        <w:rPr>
          <w:iCs/>
          <w:szCs w:val="24"/>
        </w:rPr>
        <w:t xml:space="preserve"> </w:t>
      </w:r>
      <w:r w:rsidRPr="006009EC">
        <w:rPr>
          <w:iCs/>
          <w:szCs w:val="24"/>
        </w:rPr>
        <w:t>kopiju</w:t>
      </w:r>
      <w:r w:rsidR="00B947BF" w:rsidRPr="006009EC">
        <w:rPr>
          <w:iCs/>
          <w:szCs w:val="24"/>
        </w:rPr>
        <w:t xml:space="preserve">, </w:t>
      </w:r>
      <w:r w:rsidRPr="006009EC">
        <w:rPr>
          <w:iCs/>
          <w:szCs w:val="24"/>
        </w:rPr>
        <w:t>sa</w:t>
      </w:r>
      <w:r w:rsidR="00B947BF" w:rsidRPr="006009EC">
        <w:rPr>
          <w:iCs/>
          <w:szCs w:val="24"/>
        </w:rPr>
        <w:t xml:space="preserve"> </w:t>
      </w:r>
      <w:r w:rsidRPr="006009EC">
        <w:rPr>
          <w:iCs/>
          <w:szCs w:val="24"/>
        </w:rPr>
        <w:t>rokom</w:t>
      </w:r>
      <w:r w:rsidR="00B947BF" w:rsidRPr="006009EC">
        <w:rPr>
          <w:iCs/>
          <w:szCs w:val="24"/>
        </w:rPr>
        <w:t xml:space="preserve"> </w:t>
      </w:r>
      <w:r w:rsidRPr="006009EC">
        <w:rPr>
          <w:iCs/>
          <w:szCs w:val="24"/>
        </w:rPr>
        <w:t>važenja</w:t>
      </w:r>
      <w:r w:rsidR="00B947BF" w:rsidRPr="006009EC">
        <w:rPr>
          <w:iCs/>
          <w:szCs w:val="24"/>
        </w:rPr>
        <w:t xml:space="preserve"> </w:t>
      </w:r>
      <w:r w:rsidRPr="006009EC">
        <w:rPr>
          <w:iCs/>
          <w:szCs w:val="24"/>
        </w:rPr>
        <w:t>za</w:t>
      </w:r>
      <w:r w:rsidR="00B947BF" w:rsidRPr="006009EC">
        <w:rPr>
          <w:iCs/>
          <w:szCs w:val="24"/>
        </w:rPr>
        <w:t xml:space="preserve"> </w:t>
      </w:r>
      <w:r w:rsidRPr="006009EC">
        <w:rPr>
          <w:iCs/>
          <w:szCs w:val="24"/>
        </w:rPr>
        <w:t>ceo</w:t>
      </w:r>
      <w:r w:rsidR="00B947BF" w:rsidRPr="006009EC">
        <w:rPr>
          <w:iCs/>
          <w:szCs w:val="24"/>
        </w:rPr>
        <w:t xml:space="preserve"> </w:t>
      </w:r>
      <w:r w:rsidRPr="006009EC">
        <w:rPr>
          <w:iCs/>
          <w:szCs w:val="24"/>
        </w:rPr>
        <w:t>period</w:t>
      </w:r>
      <w:r w:rsidR="00B947BF" w:rsidRPr="006009EC">
        <w:rPr>
          <w:iCs/>
          <w:szCs w:val="24"/>
        </w:rPr>
        <w:t xml:space="preserve"> </w:t>
      </w:r>
      <w:r w:rsidRPr="006009EC">
        <w:rPr>
          <w:iCs/>
          <w:szCs w:val="24"/>
        </w:rPr>
        <w:t>izvođenja</w:t>
      </w:r>
      <w:r w:rsidR="00B947BF" w:rsidRPr="006009EC">
        <w:rPr>
          <w:iCs/>
          <w:szCs w:val="24"/>
        </w:rPr>
        <w:t xml:space="preserve"> </w:t>
      </w:r>
      <w:r w:rsidRPr="006009EC">
        <w:rPr>
          <w:iCs/>
          <w:szCs w:val="24"/>
        </w:rPr>
        <w:t>radova</w:t>
      </w:r>
      <w:r w:rsidR="00B947BF" w:rsidRPr="006009EC">
        <w:rPr>
          <w:iCs/>
          <w:szCs w:val="24"/>
        </w:rPr>
        <w:t xml:space="preserve">. </w:t>
      </w:r>
    </w:p>
    <w:p w14:paraId="7AF296BF" w14:textId="77777777" w:rsidR="00B947BF" w:rsidRPr="006009EC" w:rsidRDefault="004F3D9B" w:rsidP="00CB4E26">
      <w:pPr>
        <w:ind w:firstLine="708"/>
        <w:jc w:val="both"/>
        <w:rPr>
          <w:iCs/>
          <w:szCs w:val="24"/>
        </w:rPr>
      </w:pPr>
      <w:r w:rsidRPr="006009EC">
        <w:rPr>
          <w:iCs/>
          <w:szCs w:val="24"/>
        </w:rPr>
        <w:t>Izabrani</w:t>
      </w:r>
      <w:r w:rsidR="00B947BF" w:rsidRPr="006009EC">
        <w:rPr>
          <w:iCs/>
          <w:szCs w:val="24"/>
        </w:rPr>
        <w:t xml:space="preserve"> </w:t>
      </w:r>
      <w:r w:rsidRPr="006009EC">
        <w:rPr>
          <w:iCs/>
          <w:szCs w:val="24"/>
        </w:rPr>
        <w:t>ponuđač</w:t>
      </w:r>
      <w:r w:rsidR="00B947BF" w:rsidRPr="006009EC">
        <w:rPr>
          <w:iCs/>
          <w:szCs w:val="24"/>
        </w:rPr>
        <w:t xml:space="preserve"> (</w:t>
      </w:r>
      <w:r w:rsidRPr="006009EC">
        <w:rPr>
          <w:iCs/>
          <w:szCs w:val="24"/>
        </w:rPr>
        <w:t>izvođač</w:t>
      </w:r>
      <w:r w:rsidR="00B947BF" w:rsidRPr="006009EC">
        <w:rPr>
          <w:iCs/>
          <w:szCs w:val="24"/>
        </w:rPr>
        <w:t xml:space="preserve"> </w:t>
      </w:r>
      <w:r w:rsidRPr="006009EC">
        <w:rPr>
          <w:iCs/>
          <w:szCs w:val="24"/>
        </w:rPr>
        <w:t>radova</w:t>
      </w:r>
      <w:r w:rsidR="00B947BF" w:rsidRPr="006009EC">
        <w:rPr>
          <w:iCs/>
          <w:szCs w:val="24"/>
        </w:rPr>
        <w:t xml:space="preserve">) </w:t>
      </w:r>
      <w:r w:rsidRPr="006009EC">
        <w:rPr>
          <w:iCs/>
          <w:szCs w:val="24"/>
        </w:rPr>
        <w:t>je</w:t>
      </w:r>
      <w:r w:rsidR="00B947BF" w:rsidRPr="006009EC">
        <w:rPr>
          <w:iCs/>
          <w:szCs w:val="24"/>
        </w:rPr>
        <w:t xml:space="preserve"> </w:t>
      </w:r>
      <w:r w:rsidRPr="006009EC">
        <w:rPr>
          <w:iCs/>
          <w:szCs w:val="24"/>
        </w:rPr>
        <w:t>takođe</w:t>
      </w:r>
      <w:r w:rsidR="00B947BF" w:rsidRPr="006009EC">
        <w:rPr>
          <w:iCs/>
          <w:szCs w:val="24"/>
        </w:rPr>
        <w:t xml:space="preserve"> </w:t>
      </w:r>
      <w:r w:rsidRPr="006009EC">
        <w:rPr>
          <w:iCs/>
          <w:szCs w:val="24"/>
        </w:rPr>
        <w:t>dužan</w:t>
      </w:r>
      <w:r w:rsidR="00B947BF" w:rsidRPr="006009EC">
        <w:rPr>
          <w:iCs/>
          <w:szCs w:val="24"/>
        </w:rPr>
        <w:t xml:space="preserve"> </w:t>
      </w:r>
      <w:r w:rsidRPr="006009EC">
        <w:rPr>
          <w:iCs/>
          <w:szCs w:val="24"/>
        </w:rPr>
        <w:t>da</w:t>
      </w:r>
      <w:r w:rsidR="00E51D2F" w:rsidRPr="006009EC">
        <w:rPr>
          <w:iCs/>
          <w:szCs w:val="24"/>
        </w:rPr>
        <w:t>,</w:t>
      </w:r>
      <w:r w:rsidR="00B947BF" w:rsidRPr="006009EC">
        <w:rPr>
          <w:iCs/>
          <w:szCs w:val="24"/>
        </w:rPr>
        <w:t xml:space="preserve"> </w:t>
      </w:r>
      <w:r w:rsidRPr="006009EC">
        <w:rPr>
          <w:iCs/>
          <w:szCs w:val="24"/>
        </w:rPr>
        <w:t>najkasnije</w:t>
      </w:r>
      <w:r w:rsidR="005C7396" w:rsidRPr="006009EC">
        <w:rPr>
          <w:iCs/>
          <w:szCs w:val="24"/>
        </w:rPr>
        <w:t xml:space="preserve"> </w:t>
      </w:r>
      <w:r w:rsidRPr="006009EC">
        <w:rPr>
          <w:iCs/>
          <w:szCs w:val="24"/>
        </w:rPr>
        <w:t>u</w:t>
      </w:r>
      <w:r w:rsidR="005C7396" w:rsidRPr="006009EC">
        <w:rPr>
          <w:iCs/>
          <w:szCs w:val="24"/>
        </w:rPr>
        <w:t xml:space="preserve"> </w:t>
      </w:r>
      <w:r w:rsidRPr="006009EC">
        <w:rPr>
          <w:iCs/>
          <w:szCs w:val="24"/>
        </w:rPr>
        <w:t>roku</w:t>
      </w:r>
      <w:r w:rsidR="005C7396" w:rsidRPr="006009EC">
        <w:rPr>
          <w:iCs/>
          <w:szCs w:val="24"/>
        </w:rPr>
        <w:t xml:space="preserve"> </w:t>
      </w:r>
      <w:r w:rsidRPr="006009EC">
        <w:rPr>
          <w:iCs/>
          <w:szCs w:val="24"/>
        </w:rPr>
        <w:t>od</w:t>
      </w:r>
      <w:r w:rsidR="005C7396" w:rsidRPr="006009EC">
        <w:rPr>
          <w:iCs/>
          <w:szCs w:val="24"/>
        </w:rPr>
        <w:t xml:space="preserve"> </w:t>
      </w:r>
      <w:r w:rsidR="001A120C" w:rsidRPr="006009EC">
        <w:rPr>
          <w:b/>
          <w:iCs/>
          <w:szCs w:val="24"/>
        </w:rPr>
        <w:t>5 (</w:t>
      </w:r>
      <w:r w:rsidRPr="006009EC">
        <w:rPr>
          <w:b/>
          <w:i/>
          <w:iCs/>
          <w:szCs w:val="24"/>
        </w:rPr>
        <w:t>pet</w:t>
      </w:r>
      <w:r w:rsidR="001A120C" w:rsidRPr="006009EC">
        <w:rPr>
          <w:b/>
          <w:i/>
          <w:iCs/>
          <w:szCs w:val="24"/>
        </w:rPr>
        <w:t>)</w:t>
      </w:r>
      <w:r w:rsidR="005C7396" w:rsidRPr="006009EC">
        <w:rPr>
          <w:b/>
          <w:i/>
          <w:iCs/>
          <w:szCs w:val="24"/>
        </w:rPr>
        <w:t xml:space="preserve"> </w:t>
      </w:r>
      <w:r w:rsidRPr="006009EC">
        <w:rPr>
          <w:b/>
          <w:i/>
          <w:iCs/>
          <w:szCs w:val="24"/>
        </w:rPr>
        <w:t>dana</w:t>
      </w:r>
      <w:r w:rsidR="005C7396" w:rsidRPr="006009EC">
        <w:rPr>
          <w:b/>
          <w:i/>
          <w:iCs/>
          <w:szCs w:val="24"/>
        </w:rPr>
        <w:t xml:space="preserve"> </w:t>
      </w:r>
      <w:r w:rsidRPr="006009EC">
        <w:rPr>
          <w:b/>
          <w:i/>
          <w:iCs/>
          <w:szCs w:val="24"/>
        </w:rPr>
        <w:t>od</w:t>
      </w:r>
      <w:r w:rsidR="005C7396" w:rsidRPr="006009EC">
        <w:rPr>
          <w:b/>
          <w:i/>
          <w:iCs/>
          <w:szCs w:val="24"/>
        </w:rPr>
        <w:t xml:space="preserve"> </w:t>
      </w:r>
      <w:r w:rsidRPr="006009EC">
        <w:rPr>
          <w:b/>
          <w:i/>
          <w:iCs/>
          <w:szCs w:val="24"/>
        </w:rPr>
        <w:t>dana</w:t>
      </w:r>
      <w:r w:rsidR="005C7396" w:rsidRPr="006009EC">
        <w:rPr>
          <w:b/>
          <w:i/>
          <w:iCs/>
          <w:szCs w:val="24"/>
        </w:rPr>
        <w:t xml:space="preserve"> </w:t>
      </w:r>
      <w:r w:rsidRPr="006009EC">
        <w:rPr>
          <w:b/>
          <w:i/>
          <w:iCs/>
          <w:szCs w:val="24"/>
        </w:rPr>
        <w:t>zaklјučenja</w:t>
      </w:r>
      <w:r w:rsidR="00E51D2F" w:rsidRPr="006009EC">
        <w:rPr>
          <w:b/>
          <w:i/>
          <w:iCs/>
          <w:szCs w:val="24"/>
        </w:rPr>
        <w:t xml:space="preserve"> </w:t>
      </w:r>
      <w:r w:rsidRPr="006009EC">
        <w:rPr>
          <w:b/>
          <w:i/>
          <w:iCs/>
          <w:szCs w:val="24"/>
        </w:rPr>
        <w:t>ugovora</w:t>
      </w:r>
      <w:r w:rsidR="00E51D2F" w:rsidRPr="006009EC">
        <w:rPr>
          <w:iCs/>
          <w:szCs w:val="24"/>
        </w:rPr>
        <w:t xml:space="preserve">, </w:t>
      </w:r>
      <w:r w:rsidRPr="006009EC">
        <w:rPr>
          <w:iCs/>
          <w:szCs w:val="24"/>
        </w:rPr>
        <w:t>dostavi</w:t>
      </w:r>
      <w:r w:rsidR="00B947BF" w:rsidRPr="006009EC">
        <w:rPr>
          <w:iCs/>
          <w:szCs w:val="24"/>
        </w:rPr>
        <w:t xml:space="preserve"> </w:t>
      </w:r>
      <w:r w:rsidRPr="006009EC">
        <w:rPr>
          <w:iCs/>
          <w:szCs w:val="24"/>
        </w:rPr>
        <w:t>naručiocu</w:t>
      </w:r>
      <w:r w:rsidR="00B947BF" w:rsidRPr="006009EC">
        <w:rPr>
          <w:iCs/>
          <w:szCs w:val="24"/>
        </w:rPr>
        <w:t xml:space="preserve"> </w:t>
      </w:r>
      <w:r w:rsidRPr="006009EC">
        <w:rPr>
          <w:b/>
          <w:iCs/>
          <w:szCs w:val="24"/>
        </w:rPr>
        <w:t>polisu</w:t>
      </w:r>
      <w:r w:rsidR="00B947BF" w:rsidRPr="006009EC">
        <w:rPr>
          <w:b/>
          <w:iCs/>
          <w:szCs w:val="24"/>
        </w:rPr>
        <w:t xml:space="preserve"> </w:t>
      </w:r>
      <w:r w:rsidRPr="006009EC">
        <w:rPr>
          <w:b/>
          <w:iCs/>
          <w:szCs w:val="24"/>
        </w:rPr>
        <w:t>osiguranja</w:t>
      </w:r>
      <w:r w:rsidR="00B947BF" w:rsidRPr="006009EC">
        <w:rPr>
          <w:b/>
          <w:iCs/>
          <w:szCs w:val="24"/>
        </w:rPr>
        <w:t xml:space="preserve"> </w:t>
      </w:r>
      <w:r w:rsidRPr="006009EC">
        <w:rPr>
          <w:b/>
          <w:iCs/>
          <w:szCs w:val="24"/>
        </w:rPr>
        <w:t>od</w:t>
      </w:r>
      <w:r w:rsidR="00B947BF" w:rsidRPr="006009EC">
        <w:rPr>
          <w:b/>
          <w:iCs/>
          <w:szCs w:val="24"/>
        </w:rPr>
        <w:t xml:space="preserve"> </w:t>
      </w:r>
      <w:r w:rsidRPr="006009EC">
        <w:rPr>
          <w:b/>
          <w:iCs/>
          <w:szCs w:val="24"/>
        </w:rPr>
        <w:t>odgovornosti</w:t>
      </w:r>
      <w:r w:rsidR="00B947BF" w:rsidRPr="006009EC">
        <w:rPr>
          <w:b/>
          <w:iCs/>
          <w:szCs w:val="24"/>
        </w:rPr>
        <w:t xml:space="preserve"> </w:t>
      </w:r>
      <w:r w:rsidRPr="006009EC">
        <w:rPr>
          <w:b/>
          <w:iCs/>
          <w:szCs w:val="24"/>
        </w:rPr>
        <w:t>za</w:t>
      </w:r>
      <w:r w:rsidR="00B947BF" w:rsidRPr="006009EC">
        <w:rPr>
          <w:b/>
          <w:iCs/>
          <w:szCs w:val="24"/>
        </w:rPr>
        <w:t xml:space="preserve"> </w:t>
      </w:r>
      <w:r w:rsidRPr="006009EC">
        <w:rPr>
          <w:b/>
          <w:iCs/>
          <w:szCs w:val="24"/>
        </w:rPr>
        <w:t>štetu</w:t>
      </w:r>
      <w:r w:rsidR="00B947BF" w:rsidRPr="006009EC">
        <w:rPr>
          <w:b/>
          <w:iCs/>
          <w:szCs w:val="24"/>
        </w:rPr>
        <w:t xml:space="preserve"> </w:t>
      </w:r>
      <w:r w:rsidRPr="006009EC">
        <w:rPr>
          <w:b/>
          <w:iCs/>
          <w:szCs w:val="24"/>
        </w:rPr>
        <w:t>pričinjenu</w:t>
      </w:r>
      <w:r w:rsidR="00B947BF" w:rsidRPr="006009EC">
        <w:rPr>
          <w:b/>
          <w:iCs/>
          <w:szCs w:val="24"/>
        </w:rPr>
        <w:t xml:space="preserve"> </w:t>
      </w:r>
      <w:r w:rsidRPr="006009EC">
        <w:rPr>
          <w:b/>
          <w:iCs/>
          <w:szCs w:val="24"/>
        </w:rPr>
        <w:t>trećim</w:t>
      </w:r>
      <w:r w:rsidR="00B947BF" w:rsidRPr="006009EC">
        <w:rPr>
          <w:b/>
          <w:iCs/>
          <w:szCs w:val="24"/>
        </w:rPr>
        <w:t xml:space="preserve"> </w:t>
      </w:r>
      <w:r w:rsidRPr="006009EC">
        <w:rPr>
          <w:b/>
          <w:iCs/>
          <w:szCs w:val="24"/>
        </w:rPr>
        <w:t>licima</w:t>
      </w:r>
      <w:r w:rsidR="00B947BF" w:rsidRPr="006009EC">
        <w:rPr>
          <w:b/>
          <w:iCs/>
          <w:szCs w:val="24"/>
        </w:rPr>
        <w:t xml:space="preserve"> </w:t>
      </w:r>
      <w:r w:rsidRPr="006009EC">
        <w:rPr>
          <w:b/>
          <w:iCs/>
          <w:szCs w:val="24"/>
        </w:rPr>
        <w:t>i</w:t>
      </w:r>
      <w:r w:rsidR="00B947BF" w:rsidRPr="006009EC">
        <w:rPr>
          <w:b/>
          <w:iCs/>
          <w:szCs w:val="24"/>
        </w:rPr>
        <w:t xml:space="preserve"> </w:t>
      </w:r>
      <w:r w:rsidRPr="006009EC">
        <w:rPr>
          <w:b/>
          <w:iCs/>
          <w:szCs w:val="24"/>
        </w:rPr>
        <w:t>stvarima</w:t>
      </w:r>
      <w:r w:rsidR="00B947BF" w:rsidRPr="006009EC">
        <w:rPr>
          <w:b/>
          <w:iCs/>
          <w:szCs w:val="24"/>
        </w:rPr>
        <w:t xml:space="preserve"> </w:t>
      </w:r>
      <w:r w:rsidRPr="006009EC">
        <w:rPr>
          <w:b/>
          <w:iCs/>
          <w:szCs w:val="24"/>
        </w:rPr>
        <w:t>trećih</w:t>
      </w:r>
      <w:r w:rsidR="00B947BF" w:rsidRPr="006009EC">
        <w:rPr>
          <w:b/>
          <w:iCs/>
          <w:szCs w:val="24"/>
        </w:rPr>
        <w:t xml:space="preserve"> </w:t>
      </w:r>
      <w:r w:rsidRPr="006009EC">
        <w:rPr>
          <w:b/>
          <w:iCs/>
          <w:szCs w:val="24"/>
        </w:rPr>
        <w:t>lica</w:t>
      </w:r>
      <w:r w:rsidR="00B947BF" w:rsidRPr="006009EC">
        <w:rPr>
          <w:iCs/>
          <w:szCs w:val="24"/>
        </w:rPr>
        <w:t xml:space="preserve">, </w:t>
      </w:r>
      <w:r w:rsidRPr="006009EC">
        <w:rPr>
          <w:iCs/>
          <w:szCs w:val="24"/>
        </w:rPr>
        <w:t>original</w:t>
      </w:r>
      <w:r w:rsidR="00B947BF" w:rsidRPr="006009EC">
        <w:rPr>
          <w:iCs/>
          <w:szCs w:val="24"/>
        </w:rPr>
        <w:t xml:space="preserve"> </w:t>
      </w:r>
      <w:r w:rsidRPr="006009EC">
        <w:rPr>
          <w:iCs/>
          <w:szCs w:val="24"/>
        </w:rPr>
        <w:t>ili</w:t>
      </w:r>
      <w:r w:rsidR="00B947BF" w:rsidRPr="006009EC">
        <w:rPr>
          <w:iCs/>
          <w:szCs w:val="24"/>
        </w:rPr>
        <w:t xml:space="preserve"> </w:t>
      </w:r>
      <w:r w:rsidRPr="006009EC">
        <w:rPr>
          <w:iCs/>
          <w:szCs w:val="24"/>
        </w:rPr>
        <w:t>overenu</w:t>
      </w:r>
      <w:r w:rsidR="00B947BF" w:rsidRPr="006009EC">
        <w:rPr>
          <w:iCs/>
          <w:szCs w:val="24"/>
        </w:rPr>
        <w:t xml:space="preserve"> </w:t>
      </w:r>
      <w:r w:rsidRPr="006009EC">
        <w:rPr>
          <w:iCs/>
          <w:szCs w:val="24"/>
        </w:rPr>
        <w:t>kopiju</w:t>
      </w:r>
      <w:r w:rsidR="00B947BF" w:rsidRPr="006009EC">
        <w:rPr>
          <w:iCs/>
          <w:szCs w:val="24"/>
        </w:rPr>
        <w:t xml:space="preserve">, </w:t>
      </w:r>
      <w:r w:rsidRPr="006009EC">
        <w:rPr>
          <w:iCs/>
          <w:szCs w:val="24"/>
        </w:rPr>
        <w:t>sa</w:t>
      </w:r>
      <w:r w:rsidR="00B947BF" w:rsidRPr="006009EC">
        <w:rPr>
          <w:iCs/>
          <w:szCs w:val="24"/>
        </w:rPr>
        <w:t xml:space="preserve"> </w:t>
      </w:r>
      <w:r w:rsidRPr="006009EC">
        <w:rPr>
          <w:iCs/>
          <w:szCs w:val="24"/>
        </w:rPr>
        <w:t>rokom</w:t>
      </w:r>
      <w:r w:rsidR="00B947BF" w:rsidRPr="006009EC">
        <w:rPr>
          <w:iCs/>
          <w:szCs w:val="24"/>
        </w:rPr>
        <w:t xml:space="preserve"> </w:t>
      </w:r>
      <w:r w:rsidRPr="006009EC">
        <w:rPr>
          <w:iCs/>
          <w:szCs w:val="24"/>
        </w:rPr>
        <w:t>važenja</w:t>
      </w:r>
      <w:r w:rsidR="00B947BF" w:rsidRPr="006009EC">
        <w:rPr>
          <w:iCs/>
          <w:szCs w:val="24"/>
        </w:rPr>
        <w:t xml:space="preserve"> </w:t>
      </w:r>
      <w:r w:rsidRPr="006009EC">
        <w:rPr>
          <w:iCs/>
          <w:szCs w:val="24"/>
        </w:rPr>
        <w:t>za</w:t>
      </w:r>
      <w:r w:rsidR="00B947BF" w:rsidRPr="006009EC">
        <w:rPr>
          <w:iCs/>
          <w:szCs w:val="24"/>
        </w:rPr>
        <w:t xml:space="preserve"> </w:t>
      </w:r>
      <w:r w:rsidRPr="006009EC">
        <w:rPr>
          <w:iCs/>
          <w:szCs w:val="24"/>
        </w:rPr>
        <w:t>ceo</w:t>
      </w:r>
      <w:r w:rsidR="00B947BF" w:rsidRPr="006009EC">
        <w:rPr>
          <w:iCs/>
          <w:szCs w:val="24"/>
        </w:rPr>
        <w:t xml:space="preserve"> </w:t>
      </w:r>
      <w:r w:rsidRPr="006009EC">
        <w:rPr>
          <w:iCs/>
          <w:szCs w:val="24"/>
        </w:rPr>
        <w:t>period</w:t>
      </w:r>
      <w:r w:rsidR="00B947BF" w:rsidRPr="006009EC">
        <w:rPr>
          <w:iCs/>
          <w:szCs w:val="24"/>
        </w:rPr>
        <w:t xml:space="preserve"> </w:t>
      </w:r>
      <w:r w:rsidRPr="006009EC">
        <w:rPr>
          <w:iCs/>
          <w:szCs w:val="24"/>
        </w:rPr>
        <w:t>izvođenja</w:t>
      </w:r>
      <w:r w:rsidR="00B947BF" w:rsidRPr="006009EC">
        <w:rPr>
          <w:iCs/>
          <w:szCs w:val="24"/>
        </w:rPr>
        <w:t xml:space="preserve"> </w:t>
      </w:r>
      <w:r w:rsidRPr="006009EC">
        <w:rPr>
          <w:iCs/>
          <w:szCs w:val="24"/>
        </w:rPr>
        <w:t>radova</w:t>
      </w:r>
      <w:r w:rsidR="00B947BF" w:rsidRPr="006009EC">
        <w:rPr>
          <w:iCs/>
          <w:szCs w:val="24"/>
        </w:rPr>
        <w:t xml:space="preserve">, </w:t>
      </w:r>
      <w:r w:rsidRPr="006009EC">
        <w:rPr>
          <w:iCs/>
          <w:szCs w:val="24"/>
        </w:rPr>
        <w:t>u</w:t>
      </w:r>
      <w:r w:rsidR="00B947BF" w:rsidRPr="006009EC">
        <w:rPr>
          <w:iCs/>
          <w:szCs w:val="24"/>
        </w:rPr>
        <w:t xml:space="preserve"> </w:t>
      </w:r>
      <w:r w:rsidRPr="006009EC">
        <w:rPr>
          <w:iCs/>
          <w:szCs w:val="24"/>
        </w:rPr>
        <w:t>svemu</w:t>
      </w:r>
      <w:r w:rsidR="00B947BF" w:rsidRPr="006009EC">
        <w:rPr>
          <w:iCs/>
          <w:szCs w:val="24"/>
        </w:rPr>
        <w:t xml:space="preserve"> </w:t>
      </w:r>
      <w:r w:rsidRPr="006009EC">
        <w:rPr>
          <w:iCs/>
          <w:szCs w:val="24"/>
        </w:rPr>
        <w:t>prema</w:t>
      </w:r>
      <w:r w:rsidR="00B947BF" w:rsidRPr="006009EC">
        <w:rPr>
          <w:iCs/>
          <w:szCs w:val="24"/>
        </w:rPr>
        <w:t xml:space="preserve"> </w:t>
      </w:r>
      <w:r w:rsidRPr="006009EC">
        <w:rPr>
          <w:iCs/>
          <w:szCs w:val="24"/>
        </w:rPr>
        <w:t>važećim</w:t>
      </w:r>
      <w:r w:rsidR="00B947BF" w:rsidRPr="006009EC">
        <w:rPr>
          <w:iCs/>
          <w:szCs w:val="24"/>
        </w:rPr>
        <w:t xml:space="preserve"> </w:t>
      </w:r>
      <w:r w:rsidRPr="006009EC">
        <w:rPr>
          <w:iCs/>
          <w:szCs w:val="24"/>
        </w:rPr>
        <w:t>propisima</w:t>
      </w:r>
      <w:r w:rsidR="00B947BF" w:rsidRPr="006009EC">
        <w:rPr>
          <w:iCs/>
          <w:szCs w:val="24"/>
        </w:rPr>
        <w:t>.</w:t>
      </w:r>
    </w:p>
    <w:p w14:paraId="478E1EF0" w14:textId="77777777" w:rsidR="00B947BF" w:rsidRPr="006009EC" w:rsidRDefault="004F3D9B" w:rsidP="00B947BF">
      <w:pPr>
        <w:ind w:firstLine="708"/>
        <w:jc w:val="both"/>
        <w:rPr>
          <w:iCs/>
          <w:szCs w:val="24"/>
        </w:rPr>
      </w:pPr>
      <w:r w:rsidRPr="006009EC">
        <w:rPr>
          <w:iCs/>
          <w:szCs w:val="24"/>
        </w:rPr>
        <w:t>Ukoliko</w:t>
      </w:r>
      <w:r w:rsidR="00B947BF" w:rsidRPr="006009EC">
        <w:rPr>
          <w:iCs/>
          <w:szCs w:val="24"/>
        </w:rPr>
        <w:t xml:space="preserve"> </w:t>
      </w:r>
      <w:r w:rsidRPr="006009EC">
        <w:rPr>
          <w:iCs/>
          <w:szCs w:val="24"/>
        </w:rPr>
        <w:t>se</w:t>
      </w:r>
      <w:r w:rsidR="00B947BF" w:rsidRPr="006009EC">
        <w:rPr>
          <w:iCs/>
          <w:szCs w:val="24"/>
        </w:rPr>
        <w:t xml:space="preserve"> </w:t>
      </w:r>
      <w:r w:rsidRPr="006009EC">
        <w:rPr>
          <w:iCs/>
          <w:szCs w:val="24"/>
        </w:rPr>
        <w:t>rok</w:t>
      </w:r>
      <w:r w:rsidR="00B947BF" w:rsidRPr="006009EC">
        <w:rPr>
          <w:iCs/>
          <w:szCs w:val="24"/>
        </w:rPr>
        <w:t xml:space="preserve"> </w:t>
      </w:r>
      <w:r w:rsidRPr="006009EC">
        <w:rPr>
          <w:iCs/>
          <w:szCs w:val="24"/>
        </w:rPr>
        <w:t>za</w:t>
      </w:r>
      <w:r w:rsidR="00B947BF" w:rsidRPr="006009EC">
        <w:rPr>
          <w:iCs/>
          <w:szCs w:val="24"/>
        </w:rPr>
        <w:t xml:space="preserve"> </w:t>
      </w:r>
      <w:r w:rsidRPr="006009EC">
        <w:rPr>
          <w:iCs/>
          <w:szCs w:val="24"/>
        </w:rPr>
        <w:t>izvođenje</w:t>
      </w:r>
      <w:r w:rsidR="00B947BF" w:rsidRPr="006009EC">
        <w:rPr>
          <w:iCs/>
          <w:szCs w:val="24"/>
        </w:rPr>
        <w:t xml:space="preserve"> </w:t>
      </w:r>
      <w:r w:rsidRPr="006009EC">
        <w:rPr>
          <w:iCs/>
          <w:szCs w:val="24"/>
        </w:rPr>
        <w:t>radova</w:t>
      </w:r>
      <w:r w:rsidR="00B947BF" w:rsidRPr="006009EC">
        <w:rPr>
          <w:iCs/>
          <w:szCs w:val="24"/>
        </w:rPr>
        <w:t xml:space="preserve"> </w:t>
      </w:r>
      <w:r w:rsidRPr="006009EC">
        <w:rPr>
          <w:iCs/>
          <w:szCs w:val="24"/>
        </w:rPr>
        <w:t>produži</w:t>
      </w:r>
      <w:r w:rsidR="00B947BF" w:rsidRPr="006009EC">
        <w:rPr>
          <w:iCs/>
          <w:szCs w:val="24"/>
        </w:rPr>
        <w:t xml:space="preserve">, </w:t>
      </w:r>
      <w:r w:rsidRPr="006009EC">
        <w:rPr>
          <w:iCs/>
          <w:szCs w:val="24"/>
        </w:rPr>
        <w:t>izabrani</w:t>
      </w:r>
      <w:r w:rsidR="00B947BF" w:rsidRPr="006009EC">
        <w:rPr>
          <w:iCs/>
          <w:szCs w:val="24"/>
        </w:rPr>
        <w:t xml:space="preserve"> </w:t>
      </w:r>
      <w:r w:rsidRPr="006009EC">
        <w:rPr>
          <w:iCs/>
          <w:szCs w:val="24"/>
        </w:rPr>
        <w:t>ponuđač</w:t>
      </w:r>
      <w:r w:rsidR="00B947BF" w:rsidRPr="006009EC">
        <w:rPr>
          <w:iCs/>
          <w:szCs w:val="24"/>
        </w:rPr>
        <w:t xml:space="preserve"> (</w:t>
      </w:r>
      <w:r w:rsidRPr="006009EC">
        <w:rPr>
          <w:iCs/>
          <w:szCs w:val="24"/>
        </w:rPr>
        <w:t>izvođač</w:t>
      </w:r>
      <w:r w:rsidR="00B947BF" w:rsidRPr="006009EC">
        <w:rPr>
          <w:iCs/>
          <w:szCs w:val="24"/>
        </w:rPr>
        <w:t xml:space="preserve"> </w:t>
      </w:r>
      <w:r w:rsidRPr="006009EC">
        <w:rPr>
          <w:iCs/>
          <w:szCs w:val="24"/>
        </w:rPr>
        <w:t>radova</w:t>
      </w:r>
      <w:r w:rsidR="00B947BF" w:rsidRPr="006009EC">
        <w:rPr>
          <w:iCs/>
          <w:szCs w:val="24"/>
        </w:rPr>
        <w:t xml:space="preserve">) </w:t>
      </w:r>
      <w:r w:rsidRPr="006009EC">
        <w:rPr>
          <w:iCs/>
          <w:szCs w:val="24"/>
        </w:rPr>
        <w:t>je</w:t>
      </w:r>
      <w:r w:rsidR="00B947BF" w:rsidRPr="006009EC">
        <w:rPr>
          <w:iCs/>
          <w:szCs w:val="24"/>
        </w:rPr>
        <w:t xml:space="preserve"> </w:t>
      </w:r>
      <w:r w:rsidRPr="006009EC">
        <w:rPr>
          <w:iCs/>
          <w:szCs w:val="24"/>
        </w:rPr>
        <w:t>dužan</w:t>
      </w:r>
      <w:r w:rsidR="00B947BF" w:rsidRPr="006009EC">
        <w:rPr>
          <w:iCs/>
          <w:szCs w:val="24"/>
        </w:rPr>
        <w:t xml:space="preserve"> </w:t>
      </w:r>
      <w:r w:rsidRPr="006009EC">
        <w:rPr>
          <w:iCs/>
          <w:szCs w:val="24"/>
        </w:rPr>
        <w:t>da</w:t>
      </w:r>
      <w:r w:rsidR="00B947BF" w:rsidRPr="006009EC">
        <w:rPr>
          <w:iCs/>
          <w:szCs w:val="24"/>
        </w:rPr>
        <w:t xml:space="preserve"> </w:t>
      </w:r>
      <w:r w:rsidRPr="006009EC">
        <w:rPr>
          <w:iCs/>
          <w:szCs w:val="24"/>
        </w:rPr>
        <w:t>dostavi</w:t>
      </w:r>
      <w:r w:rsidR="00B947BF" w:rsidRPr="006009EC">
        <w:rPr>
          <w:iCs/>
          <w:szCs w:val="24"/>
        </w:rPr>
        <w:t xml:space="preserve">, </w:t>
      </w:r>
      <w:r w:rsidRPr="006009EC">
        <w:rPr>
          <w:iCs/>
          <w:szCs w:val="24"/>
        </w:rPr>
        <w:t>pre</w:t>
      </w:r>
      <w:r w:rsidR="00B947BF" w:rsidRPr="006009EC">
        <w:rPr>
          <w:iCs/>
          <w:szCs w:val="24"/>
        </w:rPr>
        <w:t xml:space="preserve"> </w:t>
      </w:r>
      <w:r w:rsidRPr="006009EC">
        <w:rPr>
          <w:iCs/>
          <w:szCs w:val="24"/>
        </w:rPr>
        <w:t>isteka</w:t>
      </w:r>
      <w:r w:rsidR="00B947BF" w:rsidRPr="006009EC">
        <w:rPr>
          <w:iCs/>
          <w:szCs w:val="24"/>
        </w:rPr>
        <w:t xml:space="preserve"> </w:t>
      </w:r>
      <w:r w:rsidRPr="006009EC">
        <w:rPr>
          <w:iCs/>
          <w:szCs w:val="24"/>
        </w:rPr>
        <w:t>ugovorenog</w:t>
      </w:r>
      <w:r w:rsidR="00B947BF" w:rsidRPr="006009EC">
        <w:rPr>
          <w:iCs/>
          <w:szCs w:val="24"/>
        </w:rPr>
        <w:t xml:space="preserve"> </w:t>
      </w:r>
      <w:r w:rsidRPr="006009EC">
        <w:rPr>
          <w:iCs/>
          <w:szCs w:val="24"/>
        </w:rPr>
        <w:t>roka</w:t>
      </w:r>
      <w:r w:rsidR="00B947BF" w:rsidRPr="006009EC">
        <w:rPr>
          <w:iCs/>
          <w:szCs w:val="24"/>
        </w:rPr>
        <w:t xml:space="preserve">, </w:t>
      </w:r>
      <w:r w:rsidRPr="006009EC">
        <w:rPr>
          <w:iCs/>
          <w:szCs w:val="24"/>
        </w:rPr>
        <w:t>polise</w:t>
      </w:r>
      <w:r w:rsidR="00B947BF" w:rsidRPr="006009EC">
        <w:rPr>
          <w:iCs/>
          <w:szCs w:val="24"/>
        </w:rPr>
        <w:t xml:space="preserve"> </w:t>
      </w:r>
      <w:r w:rsidRPr="006009EC">
        <w:rPr>
          <w:iCs/>
          <w:szCs w:val="24"/>
        </w:rPr>
        <w:t>osiguranja</w:t>
      </w:r>
      <w:r w:rsidR="00B947BF" w:rsidRPr="006009EC">
        <w:rPr>
          <w:iCs/>
          <w:szCs w:val="24"/>
        </w:rPr>
        <w:t xml:space="preserve"> </w:t>
      </w:r>
      <w:r w:rsidRPr="006009EC">
        <w:rPr>
          <w:iCs/>
          <w:szCs w:val="24"/>
        </w:rPr>
        <w:t>sa</w:t>
      </w:r>
      <w:r w:rsidR="00B947BF" w:rsidRPr="006009EC">
        <w:rPr>
          <w:iCs/>
          <w:szCs w:val="24"/>
        </w:rPr>
        <w:t xml:space="preserve"> </w:t>
      </w:r>
      <w:r w:rsidRPr="006009EC">
        <w:rPr>
          <w:iCs/>
          <w:szCs w:val="24"/>
        </w:rPr>
        <w:t>novim</w:t>
      </w:r>
      <w:r w:rsidR="00B947BF" w:rsidRPr="006009EC">
        <w:rPr>
          <w:iCs/>
          <w:szCs w:val="24"/>
        </w:rPr>
        <w:t xml:space="preserve"> </w:t>
      </w:r>
      <w:r w:rsidRPr="006009EC">
        <w:rPr>
          <w:iCs/>
          <w:szCs w:val="24"/>
        </w:rPr>
        <w:t>periodom</w:t>
      </w:r>
      <w:r w:rsidR="00B947BF" w:rsidRPr="006009EC">
        <w:rPr>
          <w:iCs/>
          <w:szCs w:val="24"/>
        </w:rPr>
        <w:t xml:space="preserve"> </w:t>
      </w:r>
      <w:r w:rsidRPr="006009EC">
        <w:rPr>
          <w:iCs/>
          <w:szCs w:val="24"/>
        </w:rPr>
        <w:t>osiguranja</w:t>
      </w:r>
      <w:r w:rsidR="00B947BF" w:rsidRPr="006009EC">
        <w:rPr>
          <w:iCs/>
          <w:szCs w:val="24"/>
        </w:rPr>
        <w:t xml:space="preserve">. </w:t>
      </w:r>
    </w:p>
    <w:p w14:paraId="3245B947" w14:textId="77777777" w:rsidR="003F75F3" w:rsidRPr="006009EC" w:rsidRDefault="004F3D9B" w:rsidP="005C5BBA">
      <w:pPr>
        <w:pStyle w:val="Heading3"/>
      </w:pPr>
      <w:r w:rsidRPr="006009EC">
        <w:t>VALUTA</w:t>
      </w:r>
      <w:r w:rsidR="003F75F3" w:rsidRPr="006009EC">
        <w:t xml:space="preserve"> </w:t>
      </w:r>
      <w:r w:rsidRPr="006009EC">
        <w:t>I</w:t>
      </w:r>
      <w:r w:rsidR="003F75F3" w:rsidRPr="006009EC">
        <w:t xml:space="preserve"> </w:t>
      </w:r>
      <w:r w:rsidRPr="006009EC">
        <w:t>NAČIN</w:t>
      </w:r>
      <w:r w:rsidR="003F75F3" w:rsidRPr="006009EC">
        <w:t xml:space="preserve"> </w:t>
      </w:r>
      <w:r w:rsidRPr="006009EC">
        <w:t>NA</w:t>
      </w:r>
      <w:r w:rsidR="003F75F3" w:rsidRPr="006009EC">
        <w:t xml:space="preserve"> </w:t>
      </w:r>
      <w:r w:rsidRPr="006009EC">
        <w:t>KOJI</w:t>
      </w:r>
      <w:r w:rsidR="003F75F3" w:rsidRPr="006009EC">
        <w:t xml:space="preserve"> </w:t>
      </w:r>
      <w:r w:rsidRPr="006009EC">
        <w:t>MORA</w:t>
      </w:r>
      <w:r w:rsidR="003F75F3" w:rsidRPr="006009EC">
        <w:t xml:space="preserve"> </w:t>
      </w:r>
      <w:r w:rsidRPr="006009EC">
        <w:t>DA</w:t>
      </w:r>
      <w:r w:rsidR="003F75F3" w:rsidRPr="006009EC">
        <w:t xml:space="preserve"> </w:t>
      </w:r>
      <w:r w:rsidRPr="006009EC">
        <w:t>BUDE</w:t>
      </w:r>
      <w:r w:rsidR="003F75F3" w:rsidRPr="006009EC">
        <w:t xml:space="preserve"> </w:t>
      </w:r>
      <w:r w:rsidRPr="006009EC">
        <w:t>NAVEDENA</w:t>
      </w:r>
      <w:r w:rsidR="003740BF" w:rsidRPr="006009EC">
        <w:t xml:space="preserve"> </w:t>
      </w:r>
      <w:r w:rsidRPr="006009EC">
        <w:t>I</w:t>
      </w:r>
      <w:r w:rsidR="003740BF" w:rsidRPr="006009EC">
        <w:t xml:space="preserve"> </w:t>
      </w:r>
      <w:r w:rsidRPr="006009EC">
        <w:t>IZRAŽENA</w:t>
      </w:r>
      <w:r w:rsidR="003740BF" w:rsidRPr="006009EC">
        <w:t xml:space="preserve"> </w:t>
      </w:r>
      <w:r w:rsidRPr="006009EC">
        <w:t>CENA</w:t>
      </w:r>
      <w:r w:rsidR="003740BF" w:rsidRPr="006009EC">
        <w:t xml:space="preserve"> </w:t>
      </w:r>
      <w:r w:rsidRPr="006009EC">
        <w:t>U</w:t>
      </w:r>
      <w:r w:rsidR="003740BF" w:rsidRPr="006009EC">
        <w:t xml:space="preserve"> </w:t>
      </w:r>
      <w:r w:rsidRPr="006009EC">
        <w:t>PONUDI</w:t>
      </w:r>
    </w:p>
    <w:p w14:paraId="37E19556" w14:textId="77777777" w:rsidR="003F75F3" w:rsidRPr="006009EC" w:rsidRDefault="004F3D9B" w:rsidP="003F75F3">
      <w:pPr>
        <w:ind w:firstLine="708"/>
        <w:jc w:val="both"/>
        <w:rPr>
          <w:iCs/>
          <w:szCs w:val="24"/>
        </w:rPr>
      </w:pPr>
      <w:r w:rsidRPr="006009EC">
        <w:rPr>
          <w:iCs/>
          <w:szCs w:val="24"/>
        </w:rPr>
        <w:t>Cena</w:t>
      </w:r>
      <w:r w:rsidR="003F75F3" w:rsidRPr="006009EC">
        <w:rPr>
          <w:iCs/>
          <w:szCs w:val="24"/>
        </w:rPr>
        <w:t xml:space="preserve"> </w:t>
      </w:r>
      <w:r w:rsidRPr="006009EC">
        <w:rPr>
          <w:iCs/>
          <w:szCs w:val="24"/>
        </w:rPr>
        <w:t>mora</w:t>
      </w:r>
      <w:r w:rsidR="003F75F3" w:rsidRPr="006009EC">
        <w:rPr>
          <w:iCs/>
          <w:szCs w:val="24"/>
        </w:rPr>
        <w:t xml:space="preserve"> </w:t>
      </w:r>
      <w:r w:rsidRPr="006009EC">
        <w:rPr>
          <w:iCs/>
          <w:szCs w:val="24"/>
        </w:rPr>
        <w:t>biti</w:t>
      </w:r>
      <w:r w:rsidR="003F75F3" w:rsidRPr="006009EC">
        <w:rPr>
          <w:iCs/>
          <w:szCs w:val="24"/>
        </w:rPr>
        <w:t xml:space="preserve"> </w:t>
      </w:r>
      <w:r w:rsidRPr="006009EC">
        <w:rPr>
          <w:iCs/>
          <w:szCs w:val="24"/>
        </w:rPr>
        <w:t>iskazana</w:t>
      </w:r>
      <w:r w:rsidR="003F75F3" w:rsidRPr="006009EC">
        <w:rPr>
          <w:iCs/>
          <w:szCs w:val="24"/>
        </w:rPr>
        <w:t xml:space="preserve"> </w:t>
      </w:r>
      <w:r w:rsidRPr="006009EC">
        <w:rPr>
          <w:iCs/>
          <w:szCs w:val="24"/>
        </w:rPr>
        <w:t>u</w:t>
      </w:r>
      <w:r w:rsidR="003F75F3" w:rsidRPr="006009EC">
        <w:rPr>
          <w:iCs/>
          <w:szCs w:val="24"/>
        </w:rPr>
        <w:t xml:space="preserve"> </w:t>
      </w:r>
      <w:r w:rsidRPr="006009EC">
        <w:rPr>
          <w:iCs/>
          <w:szCs w:val="24"/>
        </w:rPr>
        <w:t>dinarima</w:t>
      </w:r>
      <w:r w:rsidR="003F75F3" w:rsidRPr="006009EC">
        <w:rPr>
          <w:iCs/>
          <w:szCs w:val="24"/>
        </w:rPr>
        <w:t xml:space="preserve">, </w:t>
      </w:r>
      <w:r w:rsidRPr="006009EC">
        <w:rPr>
          <w:iCs/>
          <w:szCs w:val="24"/>
        </w:rPr>
        <w:t>sa</w:t>
      </w:r>
      <w:r w:rsidR="003F75F3" w:rsidRPr="006009EC">
        <w:rPr>
          <w:iCs/>
          <w:szCs w:val="24"/>
        </w:rPr>
        <w:t xml:space="preserve"> </w:t>
      </w:r>
      <w:r w:rsidRPr="006009EC">
        <w:rPr>
          <w:iCs/>
          <w:szCs w:val="24"/>
        </w:rPr>
        <w:t>i</w:t>
      </w:r>
      <w:r w:rsidR="003F75F3" w:rsidRPr="006009EC">
        <w:rPr>
          <w:iCs/>
          <w:szCs w:val="24"/>
        </w:rPr>
        <w:t xml:space="preserve"> </w:t>
      </w:r>
      <w:r w:rsidRPr="006009EC">
        <w:rPr>
          <w:iCs/>
          <w:color w:val="00000A"/>
          <w:szCs w:val="24"/>
        </w:rPr>
        <w:t>bez</w:t>
      </w:r>
      <w:r w:rsidR="003F75F3" w:rsidRPr="006009EC">
        <w:rPr>
          <w:iCs/>
          <w:color w:val="00000A"/>
          <w:szCs w:val="24"/>
        </w:rPr>
        <w:t xml:space="preserve"> </w:t>
      </w:r>
      <w:r w:rsidRPr="006009EC">
        <w:rPr>
          <w:iCs/>
          <w:color w:val="00000A"/>
          <w:szCs w:val="24"/>
        </w:rPr>
        <w:t>poreza</w:t>
      </w:r>
      <w:r w:rsidR="003F75F3" w:rsidRPr="006009EC">
        <w:rPr>
          <w:iCs/>
          <w:color w:val="00000A"/>
          <w:szCs w:val="24"/>
        </w:rPr>
        <w:t xml:space="preserve"> </w:t>
      </w:r>
      <w:r w:rsidRPr="006009EC">
        <w:rPr>
          <w:iCs/>
          <w:color w:val="00000A"/>
          <w:szCs w:val="24"/>
        </w:rPr>
        <w:t>na</w:t>
      </w:r>
      <w:r w:rsidR="003F75F3" w:rsidRPr="006009EC">
        <w:rPr>
          <w:iCs/>
          <w:color w:val="00000A"/>
          <w:szCs w:val="24"/>
        </w:rPr>
        <w:t xml:space="preserve"> </w:t>
      </w:r>
      <w:r w:rsidRPr="006009EC">
        <w:rPr>
          <w:iCs/>
          <w:color w:val="00000A"/>
          <w:szCs w:val="24"/>
        </w:rPr>
        <w:t>dodatu</w:t>
      </w:r>
      <w:r w:rsidR="003F75F3" w:rsidRPr="006009EC">
        <w:rPr>
          <w:iCs/>
          <w:color w:val="00000A"/>
          <w:szCs w:val="24"/>
        </w:rPr>
        <w:t xml:space="preserve"> </w:t>
      </w:r>
      <w:r w:rsidRPr="006009EC">
        <w:rPr>
          <w:iCs/>
          <w:color w:val="00000A"/>
          <w:szCs w:val="24"/>
        </w:rPr>
        <w:t>vrednost</w:t>
      </w:r>
      <w:r w:rsidR="003F75F3" w:rsidRPr="006009EC">
        <w:rPr>
          <w:iCs/>
          <w:color w:val="00000A"/>
          <w:szCs w:val="24"/>
        </w:rPr>
        <w:t>,</w:t>
      </w:r>
      <w:r w:rsidR="003F75F3" w:rsidRPr="006009EC">
        <w:rPr>
          <w:color w:val="00000A"/>
          <w:szCs w:val="24"/>
        </w:rPr>
        <w:t xml:space="preserve"> </w:t>
      </w:r>
      <w:r w:rsidRPr="006009EC">
        <w:rPr>
          <w:szCs w:val="24"/>
        </w:rPr>
        <w:t>sa</w:t>
      </w:r>
      <w:r w:rsidR="003F75F3" w:rsidRPr="006009EC">
        <w:rPr>
          <w:szCs w:val="24"/>
        </w:rPr>
        <w:t xml:space="preserve"> </w:t>
      </w:r>
      <w:r w:rsidRPr="006009EC">
        <w:rPr>
          <w:szCs w:val="24"/>
        </w:rPr>
        <w:t>uračunatim</w:t>
      </w:r>
      <w:r w:rsidR="003F75F3" w:rsidRPr="006009EC">
        <w:rPr>
          <w:szCs w:val="24"/>
        </w:rPr>
        <w:t xml:space="preserve"> </w:t>
      </w:r>
      <w:r w:rsidRPr="006009EC">
        <w:rPr>
          <w:szCs w:val="24"/>
        </w:rPr>
        <w:t>svim</w:t>
      </w:r>
      <w:r w:rsidR="003F75F3" w:rsidRPr="006009EC">
        <w:rPr>
          <w:szCs w:val="24"/>
        </w:rPr>
        <w:t xml:space="preserve"> </w:t>
      </w:r>
      <w:r w:rsidRPr="006009EC">
        <w:rPr>
          <w:szCs w:val="24"/>
        </w:rPr>
        <w:t>troškovima</w:t>
      </w:r>
      <w:r w:rsidR="003F75F3" w:rsidRPr="006009EC">
        <w:rPr>
          <w:szCs w:val="24"/>
        </w:rPr>
        <w:t xml:space="preserve"> </w:t>
      </w:r>
      <w:r w:rsidRPr="006009EC">
        <w:rPr>
          <w:szCs w:val="24"/>
        </w:rPr>
        <w:t>koje</w:t>
      </w:r>
      <w:r w:rsidR="003F75F3" w:rsidRPr="006009EC">
        <w:rPr>
          <w:szCs w:val="24"/>
        </w:rPr>
        <w:t xml:space="preserve"> </w:t>
      </w:r>
      <w:r w:rsidRPr="006009EC">
        <w:rPr>
          <w:szCs w:val="24"/>
        </w:rPr>
        <w:t>ponuđač</w:t>
      </w:r>
      <w:r w:rsidR="003F75F3" w:rsidRPr="006009EC">
        <w:rPr>
          <w:szCs w:val="24"/>
        </w:rPr>
        <w:t xml:space="preserve"> </w:t>
      </w:r>
      <w:r w:rsidRPr="006009EC">
        <w:rPr>
          <w:szCs w:val="24"/>
        </w:rPr>
        <w:t>ima</w:t>
      </w:r>
      <w:r w:rsidR="003F75F3" w:rsidRPr="006009EC">
        <w:rPr>
          <w:szCs w:val="24"/>
        </w:rPr>
        <w:t xml:space="preserve"> </w:t>
      </w:r>
      <w:r w:rsidRPr="006009EC">
        <w:rPr>
          <w:szCs w:val="24"/>
        </w:rPr>
        <w:t>u</w:t>
      </w:r>
      <w:r w:rsidR="003F75F3" w:rsidRPr="006009EC">
        <w:rPr>
          <w:szCs w:val="24"/>
        </w:rPr>
        <w:t xml:space="preserve"> </w:t>
      </w:r>
      <w:r w:rsidRPr="006009EC">
        <w:rPr>
          <w:szCs w:val="24"/>
        </w:rPr>
        <w:t>realizaciji</w:t>
      </w:r>
      <w:r w:rsidR="003F75F3" w:rsidRPr="006009EC">
        <w:rPr>
          <w:szCs w:val="24"/>
        </w:rPr>
        <w:t xml:space="preserve"> </w:t>
      </w:r>
      <w:r w:rsidRPr="006009EC">
        <w:rPr>
          <w:szCs w:val="24"/>
        </w:rPr>
        <w:t>predmetne</w:t>
      </w:r>
      <w:r w:rsidR="003F75F3" w:rsidRPr="006009EC">
        <w:rPr>
          <w:szCs w:val="24"/>
        </w:rPr>
        <w:t xml:space="preserve"> </w:t>
      </w:r>
      <w:r w:rsidRPr="006009EC">
        <w:rPr>
          <w:szCs w:val="24"/>
        </w:rPr>
        <w:t>javne</w:t>
      </w:r>
      <w:r w:rsidR="003F75F3" w:rsidRPr="006009EC">
        <w:rPr>
          <w:szCs w:val="24"/>
        </w:rPr>
        <w:t xml:space="preserve"> </w:t>
      </w:r>
      <w:r w:rsidRPr="006009EC">
        <w:rPr>
          <w:szCs w:val="24"/>
        </w:rPr>
        <w:t>nabavke</w:t>
      </w:r>
      <w:r w:rsidR="003F75F3" w:rsidRPr="006009EC">
        <w:rPr>
          <w:szCs w:val="24"/>
        </w:rPr>
        <w:t xml:space="preserve">, </w:t>
      </w:r>
      <w:r w:rsidRPr="006009EC">
        <w:rPr>
          <w:szCs w:val="24"/>
        </w:rPr>
        <w:t>s</w:t>
      </w:r>
      <w:r w:rsidR="003F75F3" w:rsidRPr="006009EC">
        <w:rPr>
          <w:szCs w:val="24"/>
        </w:rPr>
        <w:t xml:space="preserve"> </w:t>
      </w:r>
      <w:r w:rsidRPr="006009EC">
        <w:rPr>
          <w:szCs w:val="24"/>
        </w:rPr>
        <w:t>tim</w:t>
      </w:r>
      <w:r w:rsidR="003F75F3" w:rsidRPr="006009EC">
        <w:rPr>
          <w:szCs w:val="24"/>
        </w:rPr>
        <w:t xml:space="preserve"> </w:t>
      </w:r>
      <w:r w:rsidRPr="006009EC">
        <w:rPr>
          <w:szCs w:val="24"/>
        </w:rPr>
        <w:t>da</w:t>
      </w:r>
      <w:r w:rsidR="003F75F3" w:rsidRPr="006009EC">
        <w:rPr>
          <w:szCs w:val="24"/>
        </w:rPr>
        <w:t xml:space="preserve"> </w:t>
      </w:r>
      <w:r w:rsidRPr="006009EC">
        <w:rPr>
          <w:szCs w:val="24"/>
        </w:rPr>
        <w:t>će</w:t>
      </w:r>
      <w:r w:rsidR="003F75F3" w:rsidRPr="006009EC">
        <w:rPr>
          <w:szCs w:val="24"/>
        </w:rPr>
        <w:t xml:space="preserve"> </w:t>
      </w:r>
      <w:r w:rsidRPr="006009EC">
        <w:rPr>
          <w:szCs w:val="24"/>
        </w:rPr>
        <w:t>se</w:t>
      </w:r>
      <w:r w:rsidR="003F75F3" w:rsidRPr="006009EC">
        <w:rPr>
          <w:szCs w:val="24"/>
        </w:rPr>
        <w:t xml:space="preserve"> </w:t>
      </w:r>
      <w:r w:rsidRPr="006009EC">
        <w:rPr>
          <w:b/>
          <w:i/>
          <w:szCs w:val="24"/>
        </w:rPr>
        <w:t>za</w:t>
      </w:r>
      <w:r w:rsidR="003F75F3" w:rsidRPr="006009EC">
        <w:rPr>
          <w:b/>
          <w:i/>
          <w:szCs w:val="24"/>
        </w:rPr>
        <w:t xml:space="preserve"> </w:t>
      </w:r>
      <w:r w:rsidRPr="006009EC">
        <w:rPr>
          <w:b/>
          <w:i/>
          <w:szCs w:val="24"/>
        </w:rPr>
        <w:t>ocenu</w:t>
      </w:r>
      <w:r w:rsidR="003F75F3" w:rsidRPr="006009EC">
        <w:rPr>
          <w:b/>
          <w:i/>
          <w:szCs w:val="24"/>
        </w:rPr>
        <w:t xml:space="preserve"> </w:t>
      </w:r>
      <w:r w:rsidRPr="006009EC">
        <w:rPr>
          <w:b/>
          <w:i/>
          <w:szCs w:val="24"/>
        </w:rPr>
        <w:t>ponude</w:t>
      </w:r>
      <w:r w:rsidR="003F75F3" w:rsidRPr="006009EC">
        <w:rPr>
          <w:b/>
          <w:i/>
          <w:szCs w:val="24"/>
        </w:rPr>
        <w:t xml:space="preserve"> </w:t>
      </w:r>
      <w:r w:rsidRPr="006009EC">
        <w:rPr>
          <w:b/>
          <w:i/>
          <w:szCs w:val="24"/>
        </w:rPr>
        <w:t>uzimati</w:t>
      </w:r>
      <w:r w:rsidR="003F75F3" w:rsidRPr="006009EC">
        <w:rPr>
          <w:b/>
          <w:i/>
          <w:szCs w:val="24"/>
        </w:rPr>
        <w:t xml:space="preserve"> </w:t>
      </w:r>
      <w:r w:rsidRPr="006009EC">
        <w:rPr>
          <w:b/>
          <w:i/>
          <w:szCs w:val="24"/>
        </w:rPr>
        <w:t>u</w:t>
      </w:r>
      <w:r w:rsidR="003F75F3" w:rsidRPr="006009EC">
        <w:rPr>
          <w:b/>
          <w:i/>
          <w:szCs w:val="24"/>
        </w:rPr>
        <w:t xml:space="preserve"> </w:t>
      </w:r>
      <w:r w:rsidRPr="006009EC">
        <w:rPr>
          <w:b/>
          <w:i/>
          <w:szCs w:val="24"/>
        </w:rPr>
        <w:t>obzir</w:t>
      </w:r>
      <w:r w:rsidR="003F75F3" w:rsidRPr="006009EC">
        <w:rPr>
          <w:b/>
          <w:i/>
          <w:szCs w:val="24"/>
        </w:rPr>
        <w:t xml:space="preserve"> </w:t>
      </w:r>
      <w:r w:rsidRPr="006009EC">
        <w:rPr>
          <w:b/>
          <w:i/>
          <w:szCs w:val="24"/>
        </w:rPr>
        <w:t>cena</w:t>
      </w:r>
      <w:r w:rsidR="003F75F3" w:rsidRPr="006009EC">
        <w:rPr>
          <w:b/>
          <w:i/>
          <w:szCs w:val="24"/>
        </w:rPr>
        <w:t xml:space="preserve"> </w:t>
      </w:r>
      <w:r w:rsidRPr="006009EC">
        <w:rPr>
          <w:b/>
          <w:i/>
          <w:szCs w:val="24"/>
        </w:rPr>
        <w:t>bez</w:t>
      </w:r>
      <w:r w:rsidR="003F75F3" w:rsidRPr="006009EC">
        <w:rPr>
          <w:b/>
          <w:i/>
          <w:szCs w:val="24"/>
        </w:rPr>
        <w:t xml:space="preserve"> </w:t>
      </w:r>
      <w:r w:rsidRPr="006009EC">
        <w:rPr>
          <w:b/>
          <w:i/>
          <w:szCs w:val="24"/>
        </w:rPr>
        <w:t>poreza</w:t>
      </w:r>
      <w:r w:rsidR="003F75F3" w:rsidRPr="006009EC">
        <w:rPr>
          <w:b/>
          <w:i/>
          <w:szCs w:val="24"/>
        </w:rPr>
        <w:t xml:space="preserve"> </w:t>
      </w:r>
      <w:r w:rsidRPr="006009EC">
        <w:rPr>
          <w:b/>
          <w:i/>
          <w:szCs w:val="24"/>
        </w:rPr>
        <w:t>na</w:t>
      </w:r>
      <w:r w:rsidR="003F75F3" w:rsidRPr="006009EC">
        <w:rPr>
          <w:b/>
          <w:i/>
          <w:szCs w:val="24"/>
        </w:rPr>
        <w:t xml:space="preserve"> </w:t>
      </w:r>
      <w:r w:rsidRPr="006009EC">
        <w:rPr>
          <w:b/>
          <w:i/>
          <w:szCs w:val="24"/>
        </w:rPr>
        <w:t>dodatu</w:t>
      </w:r>
      <w:r w:rsidR="003F75F3" w:rsidRPr="006009EC">
        <w:rPr>
          <w:b/>
          <w:i/>
          <w:szCs w:val="24"/>
        </w:rPr>
        <w:t xml:space="preserve"> </w:t>
      </w:r>
      <w:r w:rsidRPr="006009EC">
        <w:rPr>
          <w:b/>
          <w:i/>
          <w:szCs w:val="24"/>
        </w:rPr>
        <w:t>vrednost</w:t>
      </w:r>
      <w:r w:rsidR="003F75F3" w:rsidRPr="006009EC">
        <w:rPr>
          <w:szCs w:val="24"/>
        </w:rPr>
        <w:t>.</w:t>
      </w:r>
    </w:p>
    <w:p w14:paraId="642AD517" w14:textId="77777777" w:rsidR="003F75F3" w:rsidRPr="006009EC" w:rsidRDefault="004F3D9B" w:rsidP="003F75F3">
      <w:pPr>
        <w:ind w:firstLine="708"/>
        <w:jc w:val="both"/>
        <w:rPr>
          <w:szCs w:val="24"/>
        </w:rPr>
      </w:pPr>
      <w:r w:rsidRPr="006009EC">
        <w:rPr>
          <w:iCs/>
          <w:szCs w:val="24"/>
        </w:rPr>
        <w:t>Cena</w:t>
      </w:r>
      <w:r w:rsidR="003F75F3" w:rsidRPr="006009EC">
        <w:rPr>
          <w:iCs/>
          <w:szCs w:val="24"/>
        </w:rPr>
        <w:t xml:space="preserve"> </w:t>
      </w:r>
      <w:r w:rsidRPr="006009EC">
        <w:rPr>
          <w:iCs/>
          <w:szCs w:val="24"/>
        </w:rPr>
        <w:t>je</w:t>
      </w:r>
      <w:r w:rsidR="003F75F3" w:rsidRPr="006009EC">
        <w:rPr>
          <w:iCs/>
          <w:szCs w:val="24"/>
        </w:rPr>
        <w:t xml:space="preserve"> </w:t>
      </w:r>
      <w:r w:rsidRPr="006009EC">
        <w:rPr>
          <w:iCs/>
          <w:szCs w:val="24"/>
        </w:rPr>
        <w:t>fiksna</w:t>
      </w:r>
      <w:r w:rsidR="003F75F3" w:rsidRPr="006009EC">
        <w:rPr>
          <w:iCs/>
          <w:szCs w:val="24"/>
        </w:rPr>
        <w:t xml:space="preserve"> </w:t>
      </w:r>
      <w:r w:rsidRPr="006009EC">
        <w:rPr>
          <w:iCs/>
          <w:szCs w:val="24"/>
        </w:rPr>
        <w:t>i</w:t>
      </w:r>
      <w:r w:rsidR="003F75F3" w:rsidRPr="006009EC">
        <w:rPr>
          <w:iCs/>
          <w:szCs w:val="24"/>
        </w:rPr>
        <w:t xml:space="preserve"> </w:t>
      </w:r>
      <w:r w:rsidRPr="006009EC">
        <w:rPr>
          <w:iCs/>
          <w:szCs w:val="24"/>
        </w:rPr>
        <w:t>ne</w:t>
      </w:r>
      <w:r w:rsidR="003F75F3" w:rsidRPr="006009EC">
        <w:rPr>
          <w:iCs/>
          <w:szCs w:val="24"/>
        </w:rPr>
        <w:t xml:space="preserve"> </w:t>
      </w:r>
      <w:r w:rsidRPr="006009EC">
        <w:rPr>
          <w:iCs/>
          <w:szCs w:val="24"/>
        </w:rPr>
        <w:t>može</w:t>
      </w:r>
      <w:r w:rsidR="003F75F3" w:rsidRPr="006009EC">
        <w:rPr>
          <w:iCs/>
          <w:szCs w:val="24"/>
        </w:rPr>
        <w:t xml:space="preserve"> </w:t>
      </w:r>
      <w:r w:rsidRPr="006009EC">
        <w:rPr>
          <w:iCs/>
          <w:szCs w:val="24"/>
        </w:rPr>
        <w:t>se</w:t>
      </w:r>
      <w:r w:rsidR="003F75F3" w:rsidRPr="006009EC">
        <w:rPr>
          <w:iCs/>
          <w:szCs w:val="24"/>
        </w:rPr>
        <w:t xml:space="preserve"> </w:t>
      </w:r>
      <w:r w:rsidRPr="006009EC">
        <w:rPr>
          <w:iCs/>
          <w:szCs w:val="24"/>
        </w:rPr>
        <w:t>menjati</w:t>
      </w:r>
      <w:r w:rsidR="003F75F3" w:rsidRPr="006009EC">
        <w:rPr>
          <w:iCs/>
          <w:szCs w:val="24"/>
        </w:rPr>
        <w:t>.</w:t>
      </w:r>
      <w:r w:rsidR="003F75F3" w:rsidRPr="006009EC">
        <w:rPr>
          <w:szCs w:val="24"/>
        </w:rPr>
        <w:t xml:space="preserve"> </w:t>
      </w:r>
    </w:p>
    <w:p w14:paraId="5A3DACD2" w14:textId="77777777" w:rsidR="003F75F3" w:rsidRPr="006009EC" w:rsidRDefault="004F3D9B" w:rsidP="003F75F3">
      <w:pPr>
        <w:ind w:firstLine="708"/>
        <w:jc w:val="both"/>
        <w:rPr>
          <w:iCs/>
          <w:szCs w:val="24"/>
        </w:rPr>
      </w:pPr>
      <w:r w:rsidRPr="006009EC">
        <w:rPr>
          <w:szCs w:val="24"/>
        </w:rPr>
        <w:t>Ako</w:t>
      </w:r>
      <w:r w:rsidR="003F75F3" w:rsidRPr="006009EC">
        <w:rPr>
          <w:szCs w:val="24"/>
        </w:rPr>
        <w:t xml:space="preserve"> </w:t>
      </w:r>
      <w:r w:rsidRPr="006009EC">
        <w:rPr>
          <w:szCs w:val="24"/>
        </w:rPr>
        <w:t>je</w:t>
      </w:r>
      <w:r w:rsidR="003F75F3" w:rsidRPr="006009EC">
        <w:rPr>
          <w:szCs w:val="24"/>
        </w:rPr>
        <w:t xml:space="preserve"> </w:t>
      </w:r>
      <w:r w:rsidRPr="006009EC">
        <w:rPr>
          <w:szCs w:val="24"/>
        </w:rPr>
        <w:t>u</w:t>
      </w:r>
      <w:r w:rsidR="003F75F3" w:rsidRPr="006009EC">
        <w:rPr>
          <w:szCs w:val="24"/>
        </w:rPr>
        <w:t xml:space="preserve"> </w:t>
      </w:r>
      <w:r w:rsidRPr="006009EC">
        <w:rPr>
          <w:szCs w:val="24"/>
        </w:rPr>
        <w:t>ponudi</w:t>
      </w:r>
      <w:r w:rsidR="003F75F3" w:rsidRPr="006009EC">
        <w:rPr>
          <w:szCs w:val="24"/>
        </w:rPr>
        <w:t xml:space="preserve"> </w:t>
      </w:r>
      <w:r w:rsidRPr="006009EC">
        <w:rPr>
          <w:szCs w:val="24"/>
        </w:rPr>
        <w:t>iskazana</w:t>
      </w:r>
      <w:r w:rsidR="003F75F3" w:rsidRPr="006009EC">
        <w:rPr>
          <w:szCs w:val="24"/>
        </w:rPr>
        <w:t xml:space="preserve"> </w:t>
      </w:r>
      <w:r w:rsidRPr="006009EC">
        <w:rPr>
          <w:szCs w:val="24"/>
        </w:rPr>
        <w:t>neuobičajeno</w:t>
      </w:r>
      <w:r w:rsidR="003F75F3" w:rsidRPr="006009EC">
        <w:rPr>
          <w:szCs w:val="24"/>
        </w:rPr>
        <w:t xml:space="preserve"> </w:t>
      </w:r>
      <w:r w:rsidRPr="006009EC">
        <w:rPr>
          <w:szCs w:val="24"/>
        </w:rPr>
        <w:t>niska</w:t>
      </w:r>
      <w:r w:rsidR="003F75F3" w:rsidRPr="006009EC">
        <w:rPr>
          <w:szCs w:val="24"/>
        </w:rPr>
        <w:t xml:space="preserve"> </w:t>
      </w:r>
      <w:r w:rsidRPr="006009EC">
        <w:rPr>
          <w:szCs w:val="24"/>
        </w:rPr>
        <w:t>cena</w:t>
      </w:r>
      <w:r w:rsidR="003F75F3" w:rsidRPr="006009EC">
        <w:rPr>
          <w:szCs w:val="24"/>
        </w:rPr>
        <w:t xml:space="preserve">, </w:t>
      </w:r>
      <w:r w:rsidRPr="006009EC">
        <w:rPr>
          <w:szCs w:val="24"/>
        </w:rPr>
        <w:t>naručilac</w:t>
      </w:r>
      <w:r w:rsidR="003F75F3" w:rsidRPr="006009EC">
        <w:rPr>
          <w:szCs w:val="24"/>
        </w:rPr>
        <w:t xml:space="preserve"> </w:t>
      </w:r>
      <w:r w:rsidRPr="006009EC">
        <w:rPr>
          <w:szCs w:val="24"/>
        </w:rPr>
        <w:t>će</w:t>
      </w:r>
      <w:r w:rsidR="003F75F3" w:rsidRPr="006009EC">
        <w:rPr>
          <w:szCs w:val="24"/>
        </w:rPr>
        <w:t xml:space="preserve"> </w:t>
      </w:r>
      <w:r w:rsidRPr="006009EC">
        <w:rPr>
          <w:szCs w:val="24"/>
        </w:rPr>
        <w:t>postupiti</w:t>
      </w:r>
      <w:r w:rsidR="003F75F3" w:rsidRPr="006009EC">
        <w:rPr>
          <w:szCs w:val="24"/>
        </w:rPr>
        <w:t xml:space="preserve"> </w:t>
      </w:r>
      <w:r w:rsidRPr="006009EC">
        <w:rPr>
          <w:szCs w:val="24"/>
        </w:rPr>
        <w:t>u</w:t>
      </w:r>
      <w:r w:rsidR="003F75F3" w:rsidRPr="006009EC">
        <w:rPr>
          <w:szCs w:val="24"/>
        </w:rPr>
        <w:t xml:space="preserve"> </w:t>
      </w:r>
      <w:r w:rsidRPr="006009EC">
        <w:rPr>
          <w:szCs w:val="24"/>
        </w:rPr>
        <w:t>skladu</w:t>
      </w:r>
      <w:r w:rsidR="003F75F3" w:rsidRPr="006009EC">
        <w:rPr>
          <w:szCs w:val="24"/>
        </w:rPr>
        <w:t xml:space="preserve"> </w:t>
      </w:r>
      <w:r w:rsidRPr="006009EC">
        <w:rPr>
          <w:szCs w:val="24"/>
        </w:rPr>
        <w:t>sa</w:t>
      </w:r>
      <w:r w:rsidR="003F75F3" w:rsidRPr="006009EC">
        <w:rPr>
          <w:szCs w:val="24"/>
        </w:rPr>
        <w:t xml:space="preserve"> </w:t>
      </w:r>
      <w:r w:rsidRPr="006009EC">
        <w:rPr>
          <w:szCs w:val="24"/>
        </w:rPr>
        <w:t>članom</w:t>
      </w:r>
      <w:r w:rsidR="003F75F3" w:rsidRPr="006009EC">
        <w:rPr>
          <w:szCs w:val="24"/>
        </w:rPr>
        <w:t xml:space="preserve"> 92. </w:t>
      </w:r>
      <w:r w:rsidRPr="006009EC">
        <w:rPr>
          <w:szCs w:val="24"/>
        </w:rPr>
        <w:t>Zakona</w:t>
      </w:r>
      <w:r w:rsidR="003F75F3" w:rsidRPr="006009EC">
        <w:rPr>
          <w:szCs w:val="24"/>
        </w:rPr>
        <w:t>.</w:t>
      </w:r>
    </w:p>
    <w:p w14:paraId="0B1BC97C" w14:textId="77777777" w:rsidR="003F75F3" w:rsidRPr="006009EC" w:rsidRDefault="004F3D9B" w:rsidP="003F75F3">
      <w:pPr>
        <w:ind w:firstLine="708"/>
        <w:jc w:val="both"/>
        <w:rPr>
          <w:b/>
          <w:i/>
          <w:iCs/>
          <w:szCs w:val="24"/>
        </w:rPr>
      </w:pPr>
      <w:r w:rsidRPr="006009EC">
        <w:rPr>
          <w:iCs/>
          <w:szCs w:val="24"/>
        </w:rPr>
        <w:lastRenderedPageBreak/>
        <w:t>Ako</w:t>
      </w:r>
      <w:r w:rsidR="003F75F3" w:rsidRPr="006009EC">
        <w:rPr>
          <w:iCs/>
          <w:szCs w:val="24"/>
        </w:rPr>
        <w:t xml:space="preserve"> </w:t>
      </w:r>
      <w:r w:rsidRPr="006009EC">
        <w:rPr>
          <w:iCs/>
          <w:szCs w:val="24"/>
        </w:rPr>
        <w:t>ponuđena</w:t>
      </w:r>
      <w:r w:rsidR="003F75F3" w:rsidRPr="006009EC">
        <w:rPr>
          <w:iCs/>
          <w:szCs w:val="24"/>
        </w:rPr>
        <w:t xml:space="preserve"> </w:t>
      </w:r>
      <w:r w:rsidRPr="006009EC">
        <w:rPr>
          <w:iCs/>
          <w:szCs w:val="24"/>
        </w:rPr>
        <w:t>cena</w:t>
      </w:r>
      <w:r w:rsidR="003F75F3" w:rsidRPr="006009EC">
        <w:rPr>
          <w:iCs/>
          <w:szCs w:val="24"/>
        </w:rPr>
        <w:t xml:space="preserve"> </w:t>
      </w:r>
      <w:r w:rsidRPr="006009EC">
        <w:rPr>
          <w:iCs/>
          <w:szCs w:val="24"/>
        </w:rPr>
        <w:t>uklјučuje</w:t>
      </w:r>
      <w:r w:rsidR="003F75F3" w:rsidRPr="006009EC">
        <w:rPr>
          <w:iCs/>
          <w:szCs w:val="24"/>
        </w:rPr>
        <w:t xml:space="preserve"> </w:t>
      </w:r>
      <w:r w:rsidRPr="006009EC">
        <w:rPr>
          <w:iCs/>
          <w:szCs w:val="24"/>
        </w:rPr>
        <w:t>uvoznu</w:t>
      </w:r>
      <w:r w:rsidR="003F75F3" w:rsidRPr="006009EC">
        <w:rPr>
          <w:iCs/>
          <w:szCs w:val="24"/>
        </w:rPr>
        <w:t xml:space="preserve"> </w:t>
      </w:r>
      <w:r w:rsidRPr="006009EC">
        <w:rPr>
          <w:iCs/>
          <w:szCs w:val="24"/>
        </w:rPr>
        <w:t>carinu</w:t>
      </w:r>
      <w:r w:rsidR="003F75F3" w:rsidRPr="006009EC">
        <w:rPr>
          <w:iCs/>
          <w:szCs w:val="24"/>
        </w:rPr>
        <w:t xml:space="preserve"> </w:t>
      </w:r>
      <w:r w:rsidRPr="006009EC">
        <w:rPr>
          <w:iCs/>
          <w:szCs w:val="24"/>
        </w:rPr>
        <w:t>i</w:t>
      </w:r>
      <w:r w:rsidR="003F75F3" w:rsidRPr="006009EC">
        <w:rPr>
          <w:iCs/>
          <w:szCs w:val="24"/>
        </w:rPr>
        <w:t xml:space="preserve"> </w:t>
      </w:r>
      <w:r w:rsidRPr="006009EC">
        <w:rPr>
          <w:iCs/>
          <w:szCs w:val="24"/>
        </w:rPr>
        <w:t>druge</w:t>
      </w:r>
      <w:r w:rsidR="003F75F3" w:rsidRPr="006009EC">
        <w:rPr>
          <w:iCs/>
          <w:szCs w:val="24"/>
        </w:rPr>
        <w:t xml:space="preserve"> </w:t>
      </w:r>
      <w:r w:rsidRPr="006009EC">
        <w:rPr>
          <w:iCs/>
          <w:szCs w:val="24"/>
        </w:rPr>
        <w:t>dažbine</w:t>
      </w:r>
      <w:r w:rsidR="003F75F3" w:rsidRPr="006009EC">
        <w:rPr>
          <w:iCs/>
          <w:szCs w:val="24"/>
        </w:rPr>
        <w:t xml:space="preserve">, </w:t>
      </w:r>
      <w:r w:rsidRPr="006009EC">
        <w:rPr>
          <w:iCs/>
          <w:szCs w:val="24"/>
        </w:rPr>
        <w:t>ponuđač</w:t>
      </w:r>
      <w:r w:rsidR="003F75F3" w:rsidRPr="006009EC">
        <w:rPr>
          <w:iCs/>
          <w:szCs w:val="24"/>
        </w:rPr>
        <w:t xml:space="preserve"> </w:t>
      </w:r>
      <w:r w:rsidRPr="006009EC">
        <w:rPr>
          <w:iCs/>
          <w:szCs w:val="24"/>
        </w:rPr>
        <w:t>je</w:t>
      </w:r>
      <w:r w:rsidR="003F75F3" w:rsidRPr="006009EC">
        <w:rPr>
          <w:iCs/>
          <w:szCs w:val="24"/>
        </w:rPr>
        <w:t xml:space="preserve"> </w:t>
      </w:r>
      <w:r w:rsidRPr="006009EC">
        <w:rPr>
          <w:iCs/>
          <w:szCs w:val="24"/>
        </w:rPr>
        <w:t>dužan</w:t>
      </w:r>
      <w:r w:rsidR="003F75F3" w:rsidRPr="006009EC">
        <w:rPr>
          <w:iCs/>
          <w:szCs w:val="24"/>
        </w:rPr>
        <w:t xml:space="preserve"> </w:t>
      </w:r>
      <w:r w:rsidRPr="006009EC">
        <w:rPr>
          <w:iCs/>
          <w:szCs w:val="24"/>
        </w:rPr>
        <w:t>da</w:t>
      </w:r>
      <w:r w:rsidR="003F75F3" w:rsidRPr="006009EC">
        <w:rPr>
          <w:iCs/>
          <w:szCs w:val="24"/>
        </w:rPr>
        <w:t xml:space="preserve"> </w:t>
      </w:r>
      <w:r w:rsidRPr="006009EC">
        <w:rPr>
          <w:iCs/>
          <w:szCs w:val="24"/>
        </w:rPr>
        <w:t>taj</w:t>
      </w:r>
      <w:r w:rsidR="003F75F3" w:rsidRPr="006009EC">
        <w:rPr>
          <w:iCs/>
          <w:szCs w:val="24"/>
        </w:rPr>
        <w:t xml:space="preserve"> </w:t>
      </w:r>
      <w:r w:rsidRPr="006009EC">
        <w:rPr>
          <w:iCs/>
          <w:szCs w:val="24"/>
        </w:rPr>
        <w:t>deo</w:t>
      </w:r>
      <w:r w:rsidR="003F75F3" w:rsidRPr="006009EC">
        <w:rPr>
          <w:iCs/>
          <w:szCs w:val="24"/>
        </w:rPr>
        <w:t xml:space="preserve"> </w:t>
      </w:r>
      <w:r w:rsidRPr="006009EC">
        <w:rPr>
          <w:iCs/>
          <w:szCs w:val="24"/>
        </w:rPr>
        <w:t>odvojeno</w:t>
      </w:r>
      <w:r w:rsidR="003F75F3" w:rsidRPr="006009EC">
        <w:rPr>
          <w:iCs/>
          <w:szCs w:val="24"/>
        </w:rPr>
        <w:t xml:space="preserve"> </w:t>
      </w:r>
      <w:r w:rsidRPr="006009EC">
        <w:rPr>
          <w:iCs/>
          <w:szCs w:val="24"/>
        </w:rPr>
        <w:t>iskaže</w:t>
      </w:r>
      <w:r w:rsidR="003F75F3" w:rsidRPr="006009EC">
        <w:rPr>
          <w:iCs/>
          <w:szCs w:val="24"/>
        </w:rPr>
        <w:t xml:space="preserve"> </w:t>
      </w:r>
      <w:r w:rsidRPr="006009EC">
        <w:rPr>
          <w:iCs/>
          <w:szCs w:val="24"/>
        </w:rPr>
        <w:t>u</w:t>
      </w:r>
      <w:r w:rsidR="003F75F3" w:rsidRPr="006009EC">
        <w:rPr>
          <w:iCs/>
          <w:szCs w:val="24"/>
        </w:rPr>
        <w:t xml:space="preserve"> </w:t>
      </w:r>
      <w:r w:rsidRPr="006009EC">
        <w:rPr>
          <w:iCs/>
          <w:szCs w:val="24"/>
        </w:rPr>
        <w:t>dinarima</w:t>
      </w:r>
      <w:r w:rsidR="003F75F3" w:rsidRPr="006009EC">
        <w:rPr>
          <w:iCs/>
          <w:szCs w:val="24"/>
        </w:rPr>
        <w:t>.</w:t>
      </w:r>
    </w:p>
    <w:p w14:paraId="440D61AE" w14:textId="77777777" w:rsidR="003F75F3" w:rsidRPr="006009EC" w:rsidRDefault="003F75F3" w:rsidP="005C5BBA">
      <w:pPr>
        <w:pStyle w:val="Heading3"/>
      </w:pPr>
      <w:r w:rsidRPr="006009EC">
        <w:t xml:space="preserve"> </w:t>
      </w:r>
      <w:r w:rsidR="004F3D9B" w:rsidRPr="006009EC">
        <w:t>PODACI</w:t>
      </w:r>
      <w:r w:rsidRPr="006009EC">
        <w:t xml:space="preserve"> </w:t>
      </w:r>
      <w:r w:rsidR="004F3D9B" w:rsidRPr="006009EC">
        <w:t>O</w:t>
      </w:r>
      <w:r w:rsidRPr="006009EC">
        <w:t xml:space="preserve"> </w:t>
      </w:r>
      <w:r w:rsidR="004F3D9B" w:rsidRPr="006009EC">
        <w:t>DRŽAVNOM</w:t>
      </w:r>
      <w:r w:rsidRPr="006009EC">
        <w:t xml:space="preserve"> </w:t>
      </w:r>
      <w:r w:rsidR="004F3D9B" w:rsidRPr="006009EC">
        <w:t>ORGANU</w:t>
      </w:r>
      <w:r w:rsidRPr="006009EC">
        <w:t xml:space="preserve"> </w:t>
      </w:r>
      <w:r w:rsidR="004F3D9B" w:rsidRPr="006009EC">
        <w:t>ILI</w:t>
      </w:r>
      <w:r w:rsidRPr="006009EC">
        <w:t xml:space="preserve"> </w:t>
      </w:r>
      <w:r w:rsidR="004F3D9B" w:rsidRPr="006009EC">
        <w:t>ORGANIZACIJI</w:t>
      </w:r>
      <w:r w:rsidRPr="006009EC">
        <w:t xml:space="preserve">, </w:t>
      </w:r>
      <w:r w:rsidR="004F3D9B" w:rsidRPr="006009EC">
        <w:t>ODNOSNO</w:t>
      </w:r>
      <w:r w:rsidRPr="006009EC">
        <w:t xml:space="preserve"> </w:t>
      </w:r>
      <w:r w:rsidR="004F3D9B" w:rsidRPr="006009EC">
        <w:t>ORGANU</w:t>
      </w:r>
      <w:r w:rsidRPr="006009EC">
        <w:t xml:space="preserve"> </w:t>
      </w:r>
      <w:r w:rsidR="004F3D9B" w:rsidRPr="006009EC">
        <w:t>ILI</w:t>
      </w:r>
      <w:r w:rsidRPr="006009EC">
        <w:t xml:space="preserve"> </w:t>
      </w:r>
      <w:r w:rsidR="004F3D9B" w:rsidRPr="006009EC">
        <w:t>SLUŽBI</w:t>
      </w:r>
      <w:r w:rsidRPr="006009EC">
        <w:t xml:space="preserve"> </w:t>
      </w:r>
      <w:r w:rsidR="004F3D9B" w:rsidRPr="006009EC">
        <w:t>TERITORIJALNE</w:t>
      </w:r>
      <w:r w:rsidRPr="006009EC">
        <w:t xml:space="preserve"> </w:t>
      </w:r>
      <w:r w:rsidR="004F3D9B" w:rsidRPr="006009EC">
        <w:t>AUTONOMIJE</w:t>
      </w:r>
      <w:r w:rsidRPr="006009EC">
        <w:t xml:space="preserve">  </w:t>
      </w:r>
      <w:r w:rsidR="004F3D9B" w:rsidRPr="006009EC">
        <w:t>ILI</w:t>
      </w:r>
      <w:r w:rsidRPr="006009EC">
        <w:t xml:space="preserve"> </w:t>
      </w:r>
      <w:r w:rsidR="004F3D9B" w:rsidRPr="006009EC">
        <w:t>LOKALNE</w:t>
      </w:r>
      <w:r w:rsidRPr="006009EC">
        <w:t xml:space="preserve"> </w:t>
      </w:r>
      <w:r w:rsidR="004F3D9B" w:rsidRPr="006009EC">
        <w:t>SAMOUPRAVE</w:t>
      </w:r>
      <w:r w:rsidRPr="006009EC">
        <w:t xml:space="preserve"> </w:t>
      </w:r>
      <w:r w:rsidR="004F3D9B" w:rsidRPr="006009EC">
        <w:t>GDE</w:t>
      </w:r>
      <w:r w:rsidRPr="006009EC">
        <w:t xml:space="preserve"> </w:t>
      </w:r>
      <w:r w:rsidR="004F3D9B" w:rsidRPr="006009EC">
        <w:t>SE</w:t>
      </w:r>
      <w:r w:rsidRPr="006009EC">
        <w:t xml:space="preserve"> </w:t>
      </w:r>
      <w:r w:rsidR="004F3D9B" w:rsidRPr="006009EC">
        <w:t>MOGU</w:t>
      </w:r>
      <w:r w:rsidRPr="006009EC">
        <w:t xml:space="preserve"> </w:t>
      </w:r>
      <w:r w:rsidR="004F3D9B" w:rsidRPr="006009EC">
        <w:t>BLAGOVREMENO</w:t>
      </w:r>
      <w:r w:rsidRPr="006009EC">
        <w:t xml:space="preserve"> </w:t>
      </w:r>
      <w:r w:rsidR="004F3D9B" w:rsidRPr="006009EC">
        <w:t>DOBITI</w:t>
      </w:r>
      <w:r w:rsidRPr="006009EC">
        <w:t xml:space="preserve"> </w:t>
      </w:r>
      <w:r w:rsidR="004F3D9B" w:rsidRPr="006009EC">
        <w:t>ISPRAVNI</w:t>
      </w:r>
      <w:r w:rsidRPr="006009EC">
        <w:t xml:space="preserve"> </w:t>
      </w:r>
      <w:r w:rsidR="004F3D9B" w:rsidRPr="006009EC">
        <w:t>PODACI</w:t>
      </w:r>
      <w:r w:rsidRPr="006009EC">
        <w:t xml:space="preserve"> </w:t>
      </w:r>
      <w:r w:rsidR="004F3D9B" w:rsidRPr="006009EC">
        <w:t>O</w:t>
      </w:r>
      <w:r w:rsidRPr="006009EC">
        <w:t xml:space="preserve"> </w:t>
      </w:r>
      <w:r w:rsidR="004F3D9B" w:rsidRPr="006009EC">
        <w:t>PORESKIM</w:t>
      </w:r>
      <w:r w:rsidRPr="006009EC">
        <w:t xml:space="preserve"> </w:t>
      </w:r>
      <w:r w:rsidR="004F3D9B" w:rsidRPr="006009EC">
        <w:t>OBAVEZAMA</w:t>
      </w:r>
      <w:r w:rsidRPr="006009EC">
        <w:t xml:space="preserve">, </w:t>
      </w:r>
      <w:r w:rsidR="004F3D9B" w:rsidRPr="006009EC">
        <w:t>ZAŠTITI</w:t>
      </w:r>
      <w:r w:rsidRPr="006009EC">
        <w:t xml:space="preserve"> </w:t>
      </w:r>
      <w:r w:rsidR="004F3D9B" w:rsidRPr="006009EC">
        <w:t>ŽIVOTNE</w:t>
      </w:r>
      <w:r w:rsidRPr="006009EC">
        <w:t xml:space="preserve"> </w:t>
      </w:r>
      <w:r w:rsidR="004F3D9B" w:rsidRPr="006009EC">
        <w:t>SREDINE</w:t>
      </w:r>
      <w:r w:rsidRPr="006009EC">
        <w:t xml:space="preserve">, </w:t>
      </w:r>
      <w:r w:rsidR="004F3D9B" w:rsidRPr="006009EC">
        <w:t>ZAŠTITI</w:t>
      </w:r>
      <w:r w:rsidRPr="006009EC">
        <w:t xml:space="preserve"> </w:t>
      </w:r>
      <w:r w:rsidR="004F3D9B" w:rsidRPr="006009EC">
        <w:t>PRI</w:t>
      </w:r>
      <w:r w:rsidRPr="006009EC">
        <w:t xml:space="preserve"> </w:t>
      </w:r>
      <w:r w:rsidR="004F3D9B" w:rsidRPr="006009EC">
        <w:t>ZAPOŠLjAVANјU</w:t>
      </w:r>
      <w:r w:rsidRPr="006009EC">
        <w:t xml:space="preserve">, </w:t>
      </w:r>
      <w:r w:rsidR="004F3D9B" w:rsidRPr="006009EC">
        <w:t>USLOVIMA</w:t>
      </w:r>
      <w:r w:rsidRPr="006009EC">
        <w:t xml:space="preserve"> </w:t>
      </w:r>
      <w:r w:rsidR="004F3D9B" w:rsidRPr="006009EC">
        <w:t>RADA</w:t>
      </w:r>
      <w:r w:rsidRPr="006009EC">
        <w:t xml:space="preserve"> </w:t>
      </w:r>
      <w:r w:rsidR="004F3D9B" w:rsidRPr="006009EC">
        <w:t>I</w:t>
      </w:r>
      <w:r w:rsidRPr="006009EC">
        <w:t xml:space="preserve"> </w:t>
      </w:r>
      <w:r w:rsidR="004F3D9B" w:rsidRPr="006009EC">
        <w:t>SL</w:t>
      </w:r>
      <w:r w:rsidRPr="006009EC">
        <w:t xml:space="preserve">., </w:t>
      </w:r>
      <w:r w:rsidR="004F3D9B" w:rsidRPr="006009EC">
        <w:t>A</w:t>
      </w:r>
      <w:r w:rsidRPr="006009EC">
        <w:t xml:space="preserve"> </w:t>
      </w:r>
      <w:r w:rsidR="004F3D9B" w:rsidRPr="006009EC">
        <w:t>KOJI</w:t>
      </w:r>
      <w:r w:rsidRPr="006009EC">
        <w:t xml:space="preserve"> </w:t>
      </w:r>
      <w:r w:rsidR="004F3D9B" w:rsidRPr="006009EC">
        <w:t>SU</w:t>
      </w:r>
      <w:r w:rsidRPr="006009EC">
        <w:t xml:space="preserve"> </w:t>
      </w:r>
      <w:r w:rsidR="004F3D9B" w:rsidRPr="006009EC">
        <w:t>VEZANI</w:t>
      </w:r>
      <w:r w:rsidRPr="006009EC">
        <w:t xml:space="preserve"> </w:t>
      </w:r>
      <w:r w:rsidR="004F3D9B" w:rsidRPr="006009EC">
        <w:t>ZA</w:t>
      </w:r>
      <w:r w:rsidRPr="006009EC">
        <w:t xml:space="preserve"> </w:t>
      </w:r>
      <w:r w:rsidR="004F3D9B" w:rsidRPr="006009EC">
        <w:t>IZVRŠENјE</w:t>
      </w:r>
      <w:r w:rsidRPr="006009EC">
        <w:t xml:space="preserve"> </w:t>
      </w:r>
      <w:r w:rsidR="004F3D9B" w:rsidRPr="006009EC">
        <w:t>UGOVORA</w:t>
      </w:r>
      <w:r w:rsidRPr="006009EC">
        <w:t xml:space="preserve"> </w:t>
      </w:r>
      <w:r w:rsidR="004F3D9B" w:rsidRPr="006009EC">
        <w:t>O</w:t>
      </w:r>
      <w:r w:rsidRPr="006009EC">
        <w:t xml:space="preserve"> </w:t>
      </w:r>
      <w:r w:rsidR="004F3D9B" w:rsidRPr="006009EC">
        <w:t>JAVNOJ</w:t>
      </w:r>
      <w:r w:rsidRPr="006009EC">
        <w:t xml:space="preserve"> </w:t>
      </w:r>
      <w:r w:rsidR="004F3D9B" w:rsidRPr="006009EC">
        <w:t>NABAVCI</w:t>
      </w:r>
      <w:r w:rsidRPr="006009EC">
        <w:t xml:space="preserve"> </w:t>
      </w:r>
    </w:p>
    <w:p w14:paraId="50691C90" w14:textId="77777777" w:rsidR="003F75F3" w:rsidRPr="006009EC" w:rsidRDefault="004F3D9B" w:rsidP="003F75F3">
      <w:pPr>
        <w:ind w:firstLine="708"/>
        <w:jc w:val="both"/>
        <w:rPr>
          <w:rFonts w:eastAsia="TimesNewRomanPSMT"/>
          <w:bCs/>
          <w:iCs/>
          <w:szCs w:val="24"/>
        </w:rPr>
      </w:pPr>
      <w:r w:rsidRPr="006009EC">
        <w:rPr>
          <w:rFonts w:eastAsia="TimesNewRomanPSMT"/>
          <w:bCs/>
          <w:iCs/>
          <w:szCs w:val="24"/>
        </w:rPr>
        <w:t>Podaci</w:t>
      </w:r>
      <w:r w:rsidR="003F75F3" w:rsidRPr="006009EC">
        <w:rPr>
          <w:rFonts w:eastAsia="TimesNewRomanPSMT"/>
          <w:bCs/>
          <w:iCs/>
          <w:szCs w:val="24"/>
        </w:rPr>
        <w:t xml:space="preserve"> </w:t>
      </w:r>
      <w:r w:rsidRPr="006009EC">
        <w:rPr>
          <w:rFonts w:eastAsia="TimesNewRomanPSMT"/>
          <w:bCs/>
          <w:iCs/>
          <w:szCs w:val="24"/>
        </w:rPr>
        <w:t>o</w:t>
      </w:r>
      <w:r w:rsidR="003F75F3" w:rsidRPr="006009EC">
        <w:rPr>
          <w:rFonts w:eastAsia="TimesNewRomanPSMT"/>
          <w:bCs/>
          <w:iCs/>
          <w:szCs w:val="24"/>
        </w:rPr>
        <w:t xml:space="preserve"> </w:t>
      </w:r>
      <w:r w:rsidRPr="006009EC">
        <w:rPr>
          <w:rFonts w:eastAsia="TimesNewRomanPSMT"/>
          <w:bCs/>
          <w:iCs/>
          <w:szCs w:val="24"/>
        </w:rPr>
        <w:t>poreskim</w:t>
      </w:r>
      <w:r w:rsidR="003F75F3" w:rsidRPr="006009EC">
        <w:rPr>
          <w:rFonts w:eastAsia="TimesNewRomanPSMT"/>
          <w:bCs/>
          <w:iCs/>
          <w:szCs w:val="24"/>
        </w:rPr>
        <w:t xml:space="preserve"> </w:t>
      </w:r>
      <w:r w:rsidRPr="006009EC">
        <w:rPr>
          <w:rFonts w:eastAsia="TimesNewRomanPSMT"/>
          <w:bCs/>
          <w:iCs/>
          <w:szCs w:val="24"/>
        </w:rPr>
        <w:t>obavezama</w:t>
      </w:r>
      <w:r w:rsidR="003F75F3" w:rsidRPr="006009EC">
        <w:rPr>
          <w:rFonts w:eastAsia="TimesNewRomanPSMT"/>
          <w:bCs/>
          <w:iCs/>
          <w:szCs w:val="24"/>
        </w:rPr>
        <w:t xml:space="preserve"> </w:t>
      </w:r>
      <w:r w:rsidRPr="006009EC">
        <w:rPr>
          <w:rFonts w:eastAsia="TimesNewRomanPSMT"/>
          <w:bCs/>
          <w:iCs/>
          <w:szCs w:val="24"/>
        </w:rPr>
        <w:t>se</w:t>
      </w:r>
      <w:r w:rsidR="003F75F3" w:rsidRPr="006009EC">
        <w:rPr>
          <w:rFonts w:eastAsia="TimesNewRomanPSMT"/>
          <w:bCs/>
          <w:iCs/>
          <w:szCs w:val="24"/>
        </w:rPr>
        <w:t xml:space="preserve"> </w:t>
      </w:r>
      <w:r w:rsidRPr="006009EC">
        <w:rPr>
          <w:rFonts w:eastAsia="TimesNewRomanPSMT"/>
          <w:bCs/>
          <w:iCs/>
          <w:szCs w:val="24"/>
        </w:rPr>
        <w:t>mogu</w:t>
      </w:r>
      <w:r w:rsidR="003F75F3" w:rsidRPr="006009EC">
        <w:rPr>
          <w:rFonts w:eastAsia="TimesNewRomanPSMT"/>
          <w:bCs/>
          <w:iCs/>
          <w:szCs w:val="24"/>
        </w:rPr>
        <w:t xml:space="preserve"> </w:t>
      </w:r>
      <w:r w:rsidRPr="006009EC">
        <w:rPr>
          <w:rFonts w:eastAsia="TimesNewRomanPSMT"/>
          <w:bCs/>
          <w:iCs/>
          <w:szCs w:val="24"/>
        </w:rPr>
        <w:t>dobiti</w:t>
      </w:r>
      <w:r w:rsidR="003F75F3" w:rsidRPr="006009EC">
        <w:rPr>
          <w:rFonts w:eastAsia="TimesNewRomanPSMT"/>
          <w:bCs/>
          <w:iCs/>
          <w:szCs w:val="24"/>
        </w:rPr>
        <w:t xml:space="preserve"> </w:t>
      </w:r>
      <w:r w:rsidRPr="006009EC">
        <w:rPr>
          <w:rFonts w:eastAsia="TimesNewRomanPSMT"/>
          <w:bCs/>
          <w:iCs/>
          <w:szCs w:val="24"/>
        </w:rPr>
        <w:t>u</w:t>
      </w:r>
      <w:r w:rsidR="003F75F3" w:rsidRPr="006009EC">
        <w:rPr>
          <w:rFonts w:eastAsia="TimesNewRomanPSMT"/>
          <w:bCs/>
          <w:iCs/>
          <w:szCs w:val="24"/>
        </w:rPr>
        <w:t xml:space="preserve"> </w:t>
      </w:r>
      <w:r w:rsidRPr="006009EC">
        <w:rPr>
          <w:rFonts w:eastAsia="TimesNewRomanPSMT"/>
          <w:bCs/>
          <w:iCs/>
          <w:szCs w:val="24"/>
        </w:rPr>
        <w:t>Poreskoj</w:t>
      </w:r>
      <w:r w:rsidR="008A5ED5" w:rsidRPr="006009EC">
        <w:rPr>
          <w:rFonts w:eastAsia="TimesNewRomanPSMT"/>
          <w:bCs/>
          <w:iCs/>
          <w:szCs w:val="24"/>
        </w:rPr>
        <w:t xml:space="preserve"> </w:t>
      </w:r>
      <w:r w:rsidRPr="006009EC">
        <w:rPr>
          <w:rFonts w:eastAsia="TimesNewRomanPSMT"/>
          <w:bCs/>
          <w:iCs/>
          <w:szCs w:val="24"/>
        </w:rPr>
        <w:t>upravi</w:t>
      </w:r>
      <w:r w:rsidR="008A5ED5" w:rsidRPr="006009EC">
        <w:rPr>
          <w:rFonts w:eastAsia="TimesNewRomanPSMT"/>
          <w:bCs/>
          <w:iCs/>
          <w:szCs w:val="24"/>
        </w:rPr>
        <w:t xml:space="preserve"> </w:t>
      </w:r>
      <w:r w:rsidRPr="006009EC">
        <w:rPr>
          <w:rFonts w:eastAsia="TimesNewRomanPSMT"/>
          <w:bCs/>
          <w:iCs/>
          <w:szCs w:val="24"/>
        </w:rPr>
        <w:t>Ministarstva</w:t>
      </w:r>
      <w:r w:rsidR="003F75F3" w:rsidRPr="006009EC">
        <w:rPr>
          <w:rFonts w:eastAsia="TimesNewRomanPSMT"/>
          <w:bCs/>
          <w:iCs/>
          <w:szCs w:val="24"/>
        </w:rPr>
        <w:t xml:space="preserve"> </w:t>
      </w:r>
      <w:r w:rsidRPr="006009EC">
        <w:rPr>
          <w:rFonts w:eastAsia="TimesNewRomanPSMT"/>
          <w:bCs/>
          <w:iCs/>
          <w:szCs w:val="24"/>
        </w:rPr>
        <w:t>finansija</w:t>
      </w:r>
      <w:r w:rsidR="008A5ED5" w:rsidRPr="006009EC">
        <w:rPr>
          <w:rFonts w:eastAsia="TimesNewRomanPSMT"/>
          <w:bCs/>
          <w:iCs/>
          <w:szCs w:val="24"/>
        </w:rPr>
        <w:t>.</w:t>
      </w:r>
      <w:r w:rsidR="003F75F3" w:rsidRPr="006009EC">
        <w:rPr>
          <w:rFonts w:eastAsia="TimesNewRomanPSMT"/>
          <w:bCs/>
          <w:iCs/>
          <w:szCs w:val="24"/>
        </w:rPr>
        <w:t xml:space="preserve"> </w:t>
      </w:r>
    </w:p>
    <w:p w14:paraId="6B799DAC" w14:textId="77777777" w:rsidR="003F75F3" w:rsidRPr="006009EC" w:rsidRDefault="004F3D9B" w:rsidP="003F75F3">
      <w:pPr>
        <w:ind w:firstLine="708"/>
        <w:jc w:val="both"/>
        <w:rPr>
          <w:rFonts w:eastAsia="TimesNewRomanPSMT"/>
          <w:bCs/>
          <w:iCs/>
          <w:szCs w:val="24"/>
        </w:rPr>
      </w:pPr>
      <w:r w:rsidRPr="006009EC">
        <w:rPr>
          <w:rFonts w:eastAsia="TimesNewRomanPSMT"/>
          <w:bCs/>
          <w:iCs/>
          <w:szCs w:val="24"/>
        </w:rPr>
        <w:t>Podaci</w:t>
      </w:r>
      <w:r w:rsidR="003F75F3" w:rsidRPr="006009EC">
        <w:rPr>
          <w:rFonts w:eastAsia="TimesNewRomanPSMT"/>
          <w:bCs/>
          <w:iCs/>
          <w:szCs w:val="24"/>
        </w:rPr>
        <w:t xml:space="preserve"> </w:t>
      </w:r>
      <w:r w:rsidRPr="006009EC">
        <w:rPr>
          <w:rFonts w:eastAsia="TimesNewRomanPSMT"/>
          <w:bCs/>
          <w:iCs/>
          <w:szCs w:val="24"/>
        </w:rPr>
        <w:t>o</w:t>
      </w:r>
      <w:r w:rsidR="003F75F3" w:rsidRPr="006009EC">
        <w:rPr>
          <w:rFonts w:eastAsia="TimesNewRomanPSMT"/>
          <w:bCs/>
          <w:iCs/>
          <w:szCs w:val="24"/>
        </w:rPr>
        <w:t xml:space="preserve"> </w:t>
      </w:r>
      <w:r w:rsidRPr="006009EC">
        <w:rPr>
          <w:rFonts w:eastAsia="TimesNewRomanPSMT"/>
          <w:bCs/>
          <w:iCs/>
          <w:szCs w:val="24"/>
        </w:rPr>
        <w:t>zaštiti</w:t>
      </w:r>
      <w:r w:rsidR="003F75F3" w:rsidRPr="006009EC">
        <w:rPr>
          <w:rFonts w:eastAsia="TimesNewRomanPSMT"/>
          <w:bCs/>
          <w:iCs/>
          <w:szCs w:val="24"/>
        </w:rPr>
        <w:t xml:space="preserve"> </w:t>
      </w:r>
      <w:r w:rsidRPr="006009EC">
        <w:rPr>
          <w:rFonts w:eastAsia="TimesNewRomanPSMT"/>
          <w:bCs/>
          <w:iCs/>
          <w:szCs w:val="24"/>
        </w:rPr>
        <w:t>životne</w:t>
      </w:r>
      <w:r w:rsidR="003F75F3" w:rsidRPr="006009EC">
        <w:rPr>
          <w:rFonts w:eastAsia="TimesNewRomanPSMT"/>
          <w:bCs/>
          <w:iCs/>
          <w:szCs w:val="24"/>
        </w:rPr>
        <w:t xml:space="preserve"> </w:t>
      </w:r>
      <w:r w:rsidRPr="006009EC">
        <w:rPr>
          <w:rFonts w:eastAsia="TimesNewRomanPSMT"/>
          <w:bCs/>
          <w:iCs/>
          <w:szCs w:val="24"/>
        </w:rPr>
        <w:t>sredine</w:t>
      </w:r>
      <w:r w:rsidR="003F75F3" w:rsidRPr="006009EC">
        <w:rPr>
          <w:rFonts w:eastAsia="TimesNewRomanPSMT"/>
          <w:bCs/>
          <w:iCs/>
          <w:szCs w:val="24"/>
        </w:rPr>
        <w:t xml:space="preserve"> </w:t>
      </w:r>
      <w:r w:rsidRPr="006009EC">
        <w:rPr>
          <w:rFonts w:eastAsia="TimesNewRomanPSMT"/>
          <w:bCs/>
          <w:iCs/>
          <w:szCs w:val="24"/>
        </w:rPr>
        <w:t>se</w:t>
      </w:r>
      <w:r w:rsidR="003F75F3" w:rsidRPr="006009EC">
        <w:rPr>
          <w:rFonts w:eastAsia="TimesNewRomanPSMT"/>
          <w:bCs/>
          <w:iCs/>
          <w:szCs w:val="24"/>
        </w:rPr>
        <w:t xml:space="preserve"> </w:t>
      </w:r>
      <w:r w:rsidRPr="006009EC">
        <w:rPr>
          <w:rFonts w:eastAsia="TimesNewRomanPSMT"/>
          <w:bCs/>
          <w:iCs/>
          <w:szCs w:val="24"/>
        </w:rPr>
        <w:t>mogu</w:t>
      </w:r>
      <w:r w:rsidR="003F75F3" w:rsidRPr="006009EC">
        <w:rPr>
          <w:rFonts w:eastAsia="TimesNewRomanPSMT"/>
          <w:bCs/>
          <w:iCs/>
          <w:szCs w:val="24"/>
        </w:rPr>
        <w:t xml:space="preserve"> </w:t>
      </w:r>
      <w:r w:rsidRPr="006009EC">
        <w:rPr>
          <w:rFonts w:eastAsia="TimesNewRomanPSMT"/>
          <w:bCs/>
          <w:iCs/>
          <w:szCs w:val="24"/>
        </w:rPr>
        <w:t>dobiti</w:t>
      </w:r>
      <w:r w:rsidR="008A5ED5" w:rsidRPr="006009EC">
        <w:rPr>
          <w:rFonts w:eastAsia="TimesNewRomanPSMT"/>
          <w:bCs/>
          <w:iCs/>
          <w:szCs w:val="24"/>
        </w:rPr>
        <w:t xml:space="preserve"> </w:t>
      </w:r>
      <w:r w:rsidRPr="006009EC">
        <w:rPr>
          <w:rFonts w:eastAsia="TimesNewRomanPSMT"/>
          <w:bCs/>
          <w:iCs/>
          <w:szCs w:val="24"/>
        </w:rPr>
        <w:t>u</w:t>
      </w:r>
      <w:r w:rsidR="000D1DD0" w:rsidRPr="006009EC">
        <w:rPr>
          <w:rFonts w:eastAsia="TimesNewRomanPSMT"/>
          <w:bCs/>
          <w:iCs/>
          <w:szCs w:val="24"/>
        </w:rPr>
        <w:t xml:space="preserve"> A</w:t>
      </w:r>
      <w:r w:rsidRPr="006009EC">
        <w:rPr>
          <w:rFonts w:eastAsia="TimesNewRomanPSMT"/>
          <w:bCs/>
          <w:iCs/>
          <w:szCs w:val="24"/>
        </w:rPr>
        <w:t>genciji</w:t>
      </w:r>
      <w:r w:rsidR="003F75F3" w:rsidRPr="006009EC">
        <w:rPr>
          <w:rFonts w:eastAsia="TimesNewRomanPSMT"/>
          <w:bCs/>
          <w:iCs/>
          <w:szCs w:val="24"/>
        </w:rPr>
        <w:t xml:space="preserve"> </w:t>
      </w:r>
      <w:r w:rsidRPr="006009EC">
        <w:rPr>
          <w:rFonts w:eastAsia="TimesNewRomanPSMT"/>
          <w:bCs/>
          <w:iCs/>
          <w:szCs w:val="24"/>
        </w:rPr>
        <w:t>za</w:t>
      </w:r>
      <w:r w:rsidR="003F75F3" w:rsidRPr="006009EC">
        <w:rPr>
          <w:rFonts w:eastAsia="TimesNewRomanPSMT"/>
          <w:bCs/>
          <w:iCs/>
          <w:szCs w:val="24"/>
        </w:rPr>
        <w:t xml:space="preserve"> </w:t>
      </w:r>
      <w:r w:rsidRPr="006009EC">
        <w:rPr>
          <w:rFonts w:eastAsia="TimesNewRomanPSMT"/>
          <w:bCs/>
          <w:iCs/>
          <w:szCs w:val="24"/>
        </w:rPr>
        <w:t>zaštitu</w:t>
      </w:r>
      <w:r w:rsidR="003F75F3" w:rsidRPr="006009EC">
        <w:rPr>
          <w:rFonts w:eastAsia="TimesNewRomanPSMT"/>
          <w:bCs/>
          <w:iCs/>
          <w:szCs w:val="24"/>
        </w:rPr>
        <w:t xml:space="preserve"> </w:t>
      </w:r>
      <w:r w:rsidRPr="006009EC">
        <w:rPr>
          <w:rFonts w:eastAsia="TimesNewRomanPSMT"/>
          <w:bCs/>
          <w:iCs/>
          <w:szCs w:val="24"/>
        </w:rPr>
        <w:t>životne</w:t>
      </w:r>
      <w:r w:rsidR="003F75F3" w:rsidRPr="006009EC">
        <w:rPr>
          <w:rFonts w:eastAsia="TimesNewRomanPSMT"/>
          <w:bCs/>
          <w:iCs/>
          <w:szCs w:val="24"/>
        </w:rPr>
        <w:t xml:space="preserve"> </w:t>
      </w:r>
      <w:r w:rsidRPr="006009EC">
        <w:rPr>
          <w:rFonts w:eastAsia="TimesNewRomanPSMT"/>
          <w:bCs/>
          <w:iCs/>
          <w:szCs w:val="24"/>
        </w:rPr>
        <w:t>sredine</w:t>
      </w:r>
      <w:r w:rsidR="003F75F3" w:rsidRPr="006009EC">
        <w:rPr>
          <w:rFonts w:eastAsia="TimesNewRomanPSMT"/>
          <w:bCs/>
          <w:iCs/>
          <w:szCs w:val="24"/>
        </w:rPr>
        <w:t xml:space="preserve"> </w:t>
      </w:r>
      <w:r w:rsidRPr="006009EC">
        <w:rPr>
          <w:rFonts w:eastAsia="TimesNewRomanPSMT"/>
          <w:bCs/>
          <w:iCs/>
          <w:szCs w:val="24"/>
        </w:rPr>
        <w:t>i</w:t>
      </w:r>
      <w:r w:rsidR="003F75F3" w:rsidRPr="006009EC">
        <w:rPr>
          <w:rFonts w:eastAsia="TimesNewRomanPSMT"/>
          <w:bCs/>
          <w:iCs/>
          <w:szCs w:val="24"/>
        </w:rPr>
        <w:t xml:space="preserve"> </w:t>
      </w:r>
      <w:r w:rsidRPr="006009EC">
        <w:rPr>
          <w:rFonts w:eastAsia="TimesNewRomanPSMT"/>
          <w:bCs/>
          <w:iCs/>
          <w:szCs w:val="24"/>
        </w:rPr>
        <w:t>u</w:t>
      </w:r>
      <w:r w:rsidR="003F75F3" w:rsidRPr="006009EC">
        <w:rPr>
          <w:rFonts w:eastAsia="TimesNewRomanPSMT"/>
          <w:bCs/>
          <w:iCs/>
          <w:szCs w:val="24"/>
        </w:rPr>
        <w:t xml:space="preserve"> </w:t>
      </w:r>
      <w:r w:rsidR="00C6591D" w:rsidRPr="006009EC">
        <w:rPr>
          <w:rFonts w:eastAsia="TimesNewRomanPSMT"/>
          <w:bCs/>
          <w:iCs/>
          <w:szCs w:val="24"/>
        </w:rPr>
        <w:t>Ministarstvu zaštite životne sredine</w:t>
      </w:r>
      <w:r w:rsidR="00956E06" w:rsidRPr="006009EC">
        <w:rPr>
          <w:rFonts w:eastAsia="TimesNewRomanPSMT"/>
          <w:bCs/>
          <w:iCs/>
          <w:szCs w:val="24"/>
        </w:rPr>
        <w:t>.</w:t>
      </w:r>
    </w:p>
    <w:p w14:paraId="33A2B5C3" w14:textId="77777777" w:rsidR="003F75F3" w:rsidRPr="006009EC" w:rsidRDefault="004F3D9B" w:rsidP="00AE4F95">
      <w:pPr>
        <w:ind w:firstLine="708"/>
        <w:jc w:val="both"/>
        <w:rPr>
          <w:szCs w:val="24"/>
        </w:rPr>
      </w:pPr>
      <w:r w:rsidRPr="006009EC">
        <w:rPr>
          <w:rFonts w:eastAsia="TimesNewRomanPSMT"/>
          <w:bCs/>
          <w:iCs/>
          <w:szCs w:val="24"/>
        </w:rPr>
        <w:t>Podaci</w:t>
      </w:r>
      <w:r w:rsidR="003F75F3" w:rsidRPr="006009EC">
        <w:rPr>
          <w:rFonts w:eastAsia="TimesNewRomanPSMT"/>
          <w:bCs/>
          <w:iCs/>
          <w:szCs w:val="24"/>
        </w:rPr>
        <w:t xml:space="preserve"> </w:t>
      </w:r>
      <w:r w:rsidRPr="006009EC">
        <w:rPr>
          <w:rFonts w:eastAsia="TimesNewRomanPSMT"/>
          <w:bCs/>
          <w:iCs/>
          <w:szCs w:val="24"/>
        </w:rPr>
        <w:t>o</w:t>
      </w:r>
      <w:r w:rsidR="003F75F3" w:rsidRPr="006009EC">
        <w:rPr>
          <w:rFonts w:eastAsia="TimesNewRomanPSMT"/>
          <w:bCs/>
          <w:iCs/>
          <w:szCs w:val="24"/>
        </w:rPr>
        <w:t xml:space="preserve"> </w:t>
      </w:r>
      <w:r w:rsidRPr="006009EC">
        <w:rPr>
          <w:rFonts w:eastAsia="TimesNewRomanPSMT"/>
          <w:bCs/>
          <w:iCs/>
          <w:szCs w:val="24"/>
        </w:rPr>
        <w:t>zaštiti</w:t>
      </w:r>
      <w:r w:rsidR="003F75F3" w:rsidRPr="006009EC">
        <w:rPr>
          <w:rFonts w:eastAsia="TimesNewRomanPSMT"/>
          <w:bCs/>
          <w:iCs/>
          <w:szCs w:val="24"/>
        </w:rPr>
        <w:t xml:space="preserve"> </w:t>
      </w:r>
      <w:r w:rsidRPr="006009EC">
        <w:rPr>
          <w:rFonts w:eastAsia="TimesNewRomanPSMT"/>
          <w:bCs/>
          <w:iCs/>
          <w:szCs w:val="24"/>
        </w:rPr>
        <w:t>pri</w:t>
      </w:r>
      <w:r w:rsidR="003F75F3" w:rsidRPr="006009EC">
        <w:rPr>
          <w:rFonts w:eastAsia="TimesNewRomanPSMT"/>
          <w:bCs/>
          <w:iCs/>
          <w:szCs w:val="24"/>
        </w:rPr>
        <w:t xml:space="preserve"> </w:t>
      </w:r>
      <w:r w:rsidRPr="006009EC">
        <w:rPr>
          <w:rFonts w:eastAsia="TimesNewRomanPSMT"/>
          <w:bCs/>
          <w:iCs/>
          <w:szCs w:val="24"/>
        </w:rPr>
        <w:t>zapošlјavanju</w:t>
      </w:r>
      <w:r w:rsidR="003F75F3" w:rsidRPr="006009EC">
        <w:rPr>
          <w:rFonts w:eastAsia="TimesNewRomanPSMT"/>
          <w:bCs/>
          <w:iCs/>
          <w:szCs w:val="24"/>
        </w:rPr>
        <w:t xml:space="preserve"> </w:t>
      </w:r>
      <w:r w:rsidRPr="006009EC">
        <w:rPr>
          <w:rFonts w:eastAsia="TimesNewRomanPSMT"/>
          <w:bCs/>
          <w:iCs/>
          <w:szCs w:val="24"/>
        </w:rPr>
        <w:t>i</w:t>
      </w:r>
      <w:r w:rsidR="003F75F3" w:rsidRPr="006009EC">
        <w:rPr>
          <w:rFonts w:eastAsia="TimesNewRomanPSMT"/>
          <w:bCs/>
          <w:iCs/>
          <w:szCs w:val="24"/>
        </w:rPr>
        <w:t xml:space="preserve"> </w:t>
      </w:r>
      <w:r w:rsidRPr="006009EC">
        <w:rPr>
          <w:rFonts w:eastAsia="TimesNewRomanPSMT"/>
          <w:bCs/>
          <w:iCs/>
          <w:szCs w:val="24"/>
        </w:rPr>
        <w:t>uslovima</w:t>
      </w:r>
      <w:r w:rsidR="003F75F3" w:rsidRPr="006009EC">
        <w:rPr>
          <w:rFonts w:eastAsia="TimesNewRomanPSMT"/>
          <w:bCs/>
          <w:iCs/>
          <w:szCs w:val="24"/>
        </w:rPr>
        <w:t xml:space="preserve"> </w:t>
      </w:r>
      <w:r w:rsidRPr="006009EC">
        <w:rPr>
          <w:rFonts w:eastAsia="TimesNewRomanPSMT"/>
          <w:bCs/>
          <w:iCs/>
          <w:szCs w:val="24"/>
        </w:rPr>
        <w:t>rada</w:t>
      </w:r>
      <w:r w:rsidR="003F75F3" w:rsidRPr="006009EC">
        <w:rPr>
          <w:rFonts w:eastAsia="TimesNewRomanPSMT"/>
          <w:bCs/>
          <w:iCs/>
          <w:szCs w:val="24"/>
        </w:rPr>
        <w:t xml:space="preserve"> </w:t>
      </w:r>
      <w:r w:rsidRPr="006009EC">
        <w:rPr>
          <w:rFonts w:eastAsia="TimesNewRomanPSMT"/>
          <w:bCs/>
          <w:iCs/>
          <w:szCs w:val="24"/>
        </w:rPr>
        <w:t>mogu</w:t>
      </w:r>
      <w:r w:rsidR="003F75F3" w:rsidRPr="006009EC">
        <w:rPr>
          <w:rFonts w:eastAsia="TimesNewRomanPSMT"/>
          <w:bCs/>
          <w:iCs/>
          <w:szCs w:val="24"/>
        </w:rPr>
        <w:t xml:space="preserve"> </w:t>
      </w:r>
      <w:r w:rsidRPr="006009EC">
        <w:rPr>
          <w:rFonts w:eastAsia="TimesNewRomanPSMT"/>
          <w:bCs/>
          <w:iCs/>
          <w:szCs w:val="24"/>
        </w:rPr>
        <w:t>se</w:t>
      </w:r>
      <w:r w:rsidR="00641D3E" w:rsidRPr="006009EC">
        <w:rPr>
          <w:rFonts w:eastAsia="TimesNewRomanPSMT"/>
          <w:bCs/>
          <w:iCs/>
          <w:szCs w:val="24"/>
        </w:rPr>
        <w:t xml:space="preserve"> </w:t>
      </w:r>
      <w:r w:rsidRPr="006009EC">
        <w:rPr>
          <w:rFonts w:eastAsia="TimesNewRomanPSMT"/>
          <w:bCs/>
          <w:iCs/>
          <w:szCs w:val="24"/>
        </w:rPr>
        <w:t>dobiti</w:t>
      </w:r>
      <w:r w:rsidR="003F75F3" w:rsidRPr="006009EC">
        <w:rPr>
          <w:rFonts w:eastAsia="TimesNewRomanPSMT"/>
          <w:bCs/>
          <w:iCs/>
          <w:szCs w:val="24"/>
        </w:rPr>
        <w:t xml:space="preserve"> </w:t>
      </w:r>
      <w:r w:rsidRPr="006009EC">
        <w:rPr>
          <w:rFonts w:eastAsia="TimesNewRomanPSMT"/>
          <w:bCs/>
          <w:iCs/>
          <w:szCs w:val="24"/>
        </w:rPr>
        <w:t>u</w:t>
      </w:r>
      <w:r w:rsidR="003F75F3" w:rsidRPr="006009EC">
        <w:rPr>
          <w:rFonts w:eastAsia="TimesNewRomanPSMT"/>
          <w:bCs/>
          <w:iCs/>
          <w:szCs w:val="24"/>
        </w:rPr>
        <w:t xml:space="preserve"> </w:t>
      </w:r>
      <w:r w:rsidR="005639DB" w:rsidRPr="006009EC">
        <w:rPr>
          <w:rFonts w:eastAsia="TimesNewRomanPSMT"/>
          <w:bCs/>
          <w:iCs/>
          <w:szCs w:val="24"/>
        </w:rPr>
        <w:t>M</w:t>
      </w:r>
      <w:r w:rsidR="00C6591D" w:rsidRPr="006009EC">
        <w:rPr>
          <w:rFonts w:eastAsia="TimesNewRomanPSMT"/>
          <w:bCs/>
          <w:iCs/>
          <w:szCs w:val="24"/>
        </w:rPr>
        <w:t>inistarstvu</w:t>
      </w:r>
      <w:r w:rsidR="005639DB" w:rsidRPr="006009EC">
        <w:rPr>
          <w:rFonts w:eastAsia="TimesNewRomanPSMT"/>
          <w:bCs/>
          <w:iCs/>
          <w:szCs w:val="24"/>
        </w:rPr>
        <w:t xml:space="preserve"> za rad</w:t>
      </w:r>
      <w:r w:rsidR="003F75F3" w:rsidRPr="006009EC">
        <w:rPr>
          <w:rFonts w:eastAsia="TimesNewRomanPSMT"/>
          <w:bCs/>
          <w:iCs/>
          <w:szCs w:val="24"/>
        </w:rPr>
        <w:t xml:space="preserve">, </w:t>
      </w:r>
      <w:r w:rsidR="005639DB" w:rsidRPr="006009EC">
        <w:rPr>
          <w:rFonts w:eastAsia="TimesNewRomanPSMT"/>
          <w:bCs/>
          <w:iCs/>
          <w:szCs w:val="24"/>
        </w:rPr>
        <w:t>zapošlјavanje, boračka i socijalna pitanja</w:t>
      </w:r>
      <w:r w:rsidR="003F75F3" w:rsidRPr="006009EC">
        <w:rPr>
          <w:rFonts w:eastAsia="TimesNewRomanPSMT"/>
          <w:bCs/>
          <w:iCs/>
          <w:szCs w:val="24"/>
        </w:rPr>
        <w:t>.</w:t>
      </w:r>
    </w:p>
    <w:p w14:paraId="0423D16F" w14:textId="77777777" w:rsidR="003F75F3" w:rsidRPr="006009EC" w:rsidRDefault="004F3D9B" w:rsidP="005C5BBA">
      <w:pPr>
        <w:pStyle w:val="Heading3"/>
      </w:pPr>
      <w:r w:rsidRPr="006009EC">
        <w:t>PODACI</w:t>
      </w:r>
      <w:r w:rsidR="003F75F3" w:rsidRPr="006009EC">
        <w:t xml:space="preserve"> </w:t>
      </w:r>
      <w:r w:rsidRPr="006009EC">
        <w:t>O</w:t>
      </w:r>
      <w:r w:rsidR="003F75F3" w:rsidRPr="006009EC">
        <w:t xml:space="preserve"> </w:t>
      </w:r>
      <w:r w:rsidRPr="006009EC">
        <w:t>VRSTI</w:t>
      </w:r>
      <w:r w:rsidR="003F75F3" w:rsidRPr="006009EC">
        <w:t xml:space="preserve">, </w:t>
      </w:r>
      <w:r w:rsidRPr="006009EC">
        <w:t>SADRŽINI</w:t>
      </w:r>
      <w:r w:rsidR="003F75F3" w:rsidRPr="006009EC">
        <w:t xml:space="preserve">, </w:t>
      </w:r>
      <w:r w:rsidRPr="006009EC">
        <w:t>NAČINU</w:t>
      </w:r>
      <w:r w:rsidR="003F75F3" w:rsidRPr="006009EC">
        <w:t xml:space="preserve"> </w:t>
      </w:r>
      <w:r w:rsidRPr="006009EC">
        <w:t>PODNOŠENјA</w:t>
      </w:r>
      <w:r w:rsidR="003F75F3" w:rsidRPr="006009EC">
        <w:t xml:space="preserve">, </w:t>
      </w:r>
      <w:r w:rsidRPr="006009EC">
        <w:t>VISINI</w:t>
      </w:r>
      <w:r w:rsidR="003F75F3" w:rsidRPr="006009EC">
        <w:t xml:space="preserve"> </w:t>
      </w:r>
      <w:r w:rsidRPr="006009EC">
        <w:t>I</w:t>
      </w:r>
      <w:r w:rsidR="003F75F3" w:rsidRPr="006009EC">
        <w:t xml:space="preserve"> </w:t>
      </w:r>
      <w:r w:rsidRPr="006009EC">
        <w:t>ROKOVIMA</w:t>
      </w:r>
      <w:r w:rsidR="003F75F3" w:rsidRPr="006009EC">
        <w:t xml:space="preserve"> </w:t>
      </w:r>
      <w:r w:rsidRPr="006009EC">
        <w:t>OBEZBEĐENјA</w:t>
      </w:r>
      <w:r w:rsidR="003F75F3" w:rsidRPr="006009EC">
        <w:t xml:space="preserve"> </w:t>
      </w:r>
      <w:r w:rsidRPr="006009EC">
        <w:t>ISPUNјENјA</w:t>
      </w:r>
      <w:r w:rsidR="003F75F3" w:rsidRPr="006009EC">
        <w:t xml:space="preserve"> </w:t>
      </w:r>
      <w:r w:rsidRPr="006009EC">
        <w:t>OBAVEZA</w:t>
      </w:r>
      <w:r w:rsidR="003F75F3" w:rsidRPr="006009EC">
        <w:t xml:space="preserve"> </w:t>
      </w:r>
      <w:r w:rsidRPr="006009EC">
        <w:t>PONUĐAČA</w:t>
      </w:r>
    </w:p>
    <w:p w14:paraId="6D264FC3" w14:textId="5A872F0F" w:rsidR="00A24497" w:rsidRPr="006009EC" w:rsidRDefault="004F3D9B" w:rsidP="00753EF2">
      <w:pPr>
        <w:ind w:firstLine="708"/>
        <w:jc w:val="both"/>
        <w:rPr>
          <w:iCs/>
          <w:szCs w:val="24"/>
        </w:rPr>
      </w:pPr>
      <w:r w:rsidRPr="006009EC">
        <w:rPr>
          <w:b/>
          <w:iCs/>
          <w:szCs w:val="24"/>
        </w:rPr>
        <w:t>Ponuđač</w:t>
      </w:r>
      <w:r w:rsidR="00A24497" w:rsidRPr="006009EC">
        <w:rPr>
          <w:b/>
          <w:iCs/>
          <w:szCs w:val="24"/>
        </w:rPr>
        <w:t xml:space="preserve"> </w:t>
      </w:r>
      <w:r w:rsidRPr="006009EC">
        <w:rPr>
          <w:b/>
          <w:iCs/>
          <w:szCs w:val="24"/>
        </w:rPr>
        <w:t>je</w:t>
      </w:r>
      <w:r w:rsidR="00A24497" w:rsidRPr="006009EC">
        <w:rPr>
          <w:b/>
          <w:iCs/>
          <w:szCs w:val="24"/>
        </w:rPr>
        <w:t xml:space="preserve"> </w:t>
      </w:r>
      <w:r w:rsidRPr="006009EC">
        <w:rPr>
          <w:b/>
          <w:iCs/>
          <w:szCs w:val="24"/>
        </w:rPr>
        <w:t>dužan</w:t>
      </w:r>
      <w:r w:rsidR="00A24497" w:rsidRPr="006009EC">
        <w:rPr>
          <w:b/>
          <w:iCs/>
          <w:szCs w:val="24"/>
        </w:rPr>
        <w:t xml:space="preserve"> </w:t>
      </w:r>
      <w:r w:rsidRPr="006009EC">
        <w:rPr>
          <w:b/>
          <w:iCs/>
          <w:szCs w:val="24"/>
        </w:rPr>
        <w:t>da</w:t>
      </w:r>
      <w:r w:rsidR="00A24497" w:rsidRPr="006009EC">
        <w:rPr>
          <w:b/>
          <w:iCs/>
          <w:szCs w:val="24"/>
        </w:rPr>
        <w:t xml:space="preserve"> </w:t>
      </w:r>
      <w:r w:rsidRPr="006009EC">
        <w:rPr>
          <w:b/>
          <w:iCs/>
          <w:szCs w:val="24"/>
        </w:rPr>
        <w:t>uz</w:t>
      </w:r>
      <w:r w:rsidR="00A24497" w:rsidRPr="006009EC">
        <w:rPr>
          <w:b/>
          <w:iCs/>
          <w:szCs w:val="24"/>
        </w:rPr>
        <w:t xml:space="preserve"> </w:t>
      </w:r>
      <w:r w:rsidRPr="006009EC">
        <w:rPr>
          <w:b/>
          <w:iCs/>
          <w:szCs w:val="24"/>
        </w:rPr>
        <w:t>ponudu</w:t>
      </w:r>
      <w:r w:rsidR="00A24497" w:rsidRPr="006009EC">
        <w:rPr>
          <w:b/>
          <w:iCs/>
          <w:szCs w:val="24"/>
        </w:rPr>
        <w:t xml:space="preserve"> </w:t>
      </w:r>
      <w:r w:rsidRPr="006009EC">
        <w:rPr>
          <w:b/>
          <w:iCs/>
          <w:szCs w:val="24"/>
        </w:rPr>
        <w:t>dostavi</w:t>
      </w:r>
      <w:r w:rsidR="00A24497" w:rsidRPr="006009EC">
        <w:rPr>
          <w:b/>
          <w:i/>
          <w:iCs/>
          <w:szCs w:val="24"/>
        </w:rPr>
        <w:t xml:space="preserve"> </w:t>
      </w:r>
      <w:r w:rsidRPr="006009EC">
        <w:rPr>
          <w:iCs/>
          <w:szCs w:val="24"/>
        </w:rPr>
        <w:t>bankarsku</w:t>
      </w:r>
      <w:r w:rsidR="00A24497" w:rsidRPr="006009EC">
        <w:rPr>
          <w:iCs/>
          <w:szCs w:val="24"/>
        </w:rPr>
        <w:t xml:space="preserve"> </w:t>
      </w:r>
      <w:r w:rsidRPr="006009EC">
        <w:rPr>
          <w:iCs/>
          <w:szCs w:val="24"/>
        </w:rPr>
        <w:t>garanciju</w:t>
      </w:r>
      <w:r w:rsidR="00A24497" w:rsidRPr="006009EC">
        <w:rPr>
          <w:iCs/>
          <w:szCs w:val="24"/>
        </w:rPr>
        <w:t xml:space="preserve"> </w:t>
      </w:r>
      <w:r w:rsidRPr="006009EC">
        <w:rPr>
          <w:b/>
          <w:iCs/>
          <w:szCs w:val="24"/>
        </w:rPr>
        <w:t>za</w:t>
      </w:r>
      <w:r w:rsidR="00A24497" w:rsidRPr="006009EC">
        <w:rPr>
          <w:b/>
          <w:iCs/>
          <w:szCs w:val="24"/>
        </w:rPr>
        <w:t xml:space="preserve"> </w:t>
      </w:r>
      <w:r w:rsidRPr="006009EC">
        <w:rPr>
          <w:b/>
          <w:iCs/>
          <w:szCs w:val="24"/>
        </w:rPr>
        <w:t>ozbilјnost</w:t>
      </w:r>
      <w:r w:rsidR="00A24497" w:rsidRPr="006009EC">
        <w:rPr>
          <w:b/>
          <w:iCs/>
          <w:szCs w:val="24"/>
        </w:rPr>
        <w:t xml:space="preserve"> </w:t>
      </w:r>
      <w:r w:rsidRPr="006009EC">
        <w:rPr>
          <w:b/>
          <w:iCs/>
          <w:szCs w:val="24"/>
        </w:rPr>
        <w:t>ponude</w:t>
      </w:r>
      <w:r w:rsidR="00A24497" w:rsidRPr="006009EC">
        <w:rPr>
          <w:b/>
          <w:i/>
          <w:iCs/>
          <w:szCs w:val="24"/>
        </w:rPr>
        <w:t xml:space="preserve"> </w:t>
      </w:r>
      <w:r w:rsidRPr="006009EC">
        <w:rPr>
          <w:iCs/>
          <w:szCs w:val="24"/>
        </w:rPr>
        <w:t>sa</w:t>
      </w:r>
      <w:r w:rsidR="00A24497" w:rsidRPr="006009EC">
        <w:rPr>
          <w:iCs/>
          <w:szCs w:val="24"/>
        </w:rPr>
        <w:t xml:space="preserve"> </w:t>
      </w:r>
      <w:r w:rsidRPr="006009EC">
        <w:rPr>
          <w:iCs/>
          <w:szCs w:val="24"/>
        </w:rPr>
        <w:t>naznačenim</w:t>
      </w:r>
      <w:r w:rsidR="00A24497" w:rsidRPr="006009EC">
        <w:rPr>
          <w:iCs/>
          <w:szCs w:val="24"/>
        </w:rPr>
        <w:t xml:space="preserve"> </w:t>
      </w:r>
      <w:r w:rsidRPr="006009EC">
        <w:rPr>
          <w:iCs/>
          <w:szCs w:val="24"/>
        </w:rPr>
        <w:t>iznosom</w:t>
      </w:r>
      <w:r w:rsidR="00A24497" w:rsidRPr="006009EC">
        <w:rPr>
          <w:iCs/>
          <w:szCs w:val="24"/>
        </w:rPr>
        <w:t xml:space="preserve"> </w:t>
      </w:r>
      <w:r w:rsidRPr="006009EC">
        <w:rPr>
          <w:iCs/>
          <w:szCs w:val="24"/>
        </w:rPr>
        <w:t>ne</w:t>
      </w:r>
      <w:r w:rsidR="00771BAA" w:rsidRPr="006009EC">
        <w:rPr>
          <w:iCs/>
          <w:szCs w:val="24"/>
        </w:rPr>
        <w:t xml:space="preserve"> </w:t>
      </w:r>
      <w:r w:rsidRPr="006009EC">
        <w:rPr>
          <w:iCs/>
          <w:szCs w:val="24"/>
        </w:rPr>
        <w:t>manjim</w:t>
      </w:r>
      <w:r w:rsidR="00771BAA" w:rsidRPr="006009EC">
        <w:rPr>
          <w:iCs/>
          <w:szCs w:val="24"/>
        </w:rPr>
        <w:t xml:space="preserve"> </w:t>
      </w:r>
      <w:r w:rsidRPr="006009EC">
        <w:rPr>
          <w:iCs/>
          <w:szCs w:val="24"/>
        </w:rPr>
        <w:t>od</w:t>
      </w:r>
      <w:r w:rsidR="00A24497" w:rsidRPr="006009EC">
        <w:rPr>
          <w:iCs/>
          <w:szCs w:val="24"/>
        </w:rPr>
        <w:t xml:space="preserve"> </w:t>
      </w:r>
      <w:r w:rsidR="00C41B53" w:rsidRPr="006009EC">
        <w:rPr>
          <w:b/>
          <w:iCs/>
          <w:szCs w:val="24"/>
        </w:rPr>
        <w:t>5</w:t>
      </w:r>
      <w:r w:rsidR="00EB4FC6" w:rsidRPr="006009EC">
        <w:rPr>
          <w:b/>
          <w:iCs/>
          <w:szCs w:val="24"/>
        </w:rPr>
        <w:t>.00</w:t>
      </w:r>
      <w:r w:rsidR="008D4A3B" w:rsidRPr="006009EC">
        <w:rPr>
          <w:b/>
          <w:iCs/>
          <w:szCs w:val="24"/>
        </w:rPr>
        <w:t xml:space="preserve">0.000 RSD </w:t>
      </w:r>
      <w:r w:rsidRPr="006009EC">
        <w:rPr>
          <w:iCs/>
          <w:szCs w:val="24"/>
        </w:rPr>
        <w:t>i</w:t>
      </w:r>
      <w:r w:rsidR="00A24497" w:rsidRPr="006009EC">
        <w:rPr>
          <w:iCs/>
          <w:szCs w:val="24"/>
        </w:rPr>
        <w:t xml:space="preserve"> </w:t>
      </w:r>
      <w:r w:rsidRPr="006009EC">
        <w:rPr>
          <w:iCs/>
          <w:szCs w:val="24"/>
        </w:rPr>
        <w:t>rokom</w:t>
      </w:r>
      <w:r w:rsidR="00A24497" w:rsidRPr="006009EC">
        <w:rPr>
          <w:iCs/>
          <w:szCs w:val="24"/>
        </w:rPr>
        <w:t xml:space="preserve"> </w:t>
      </w:r>
      <w:r w:rsidRPr="006009EC">
        <w:rPr>
          <w:iCs/>
          <w:szCs w:val="24"/>
        </w:rPr>
        <w:t>važnosti</w:t>
      </w:r>
      <w:r w:rsidR="00A24497" w:rsidRPr="006009EC">
        <w:rPr>
          <w:iCs/>
          <w:szCs w:val="24"/>
        </w:rPr>
        <w:t xml:space="preserve"> </w:t>
      </w:r>
      <w:r w:rsidR="00281A35" w:rsidRPr="006009EC">
        <w:rPr>
          <w:b/>
          <w:iCs/>
          <w:szCs w:val="24"/>
        </w:rPr>
        <w:t>6</w:t>
      </w:r>
      <w:r w:rsidR="005D1885" w:rsidRPr="006009EC">
        <w:rPr>
          <w:b/>
          <w:iCs/>
          <w:szCs w:val="24"/>
        </w:rPr>
        <w:t>0</w:t>
      </w:r>
      <w:r w:rsidR="00A24497" w:rsidRPr="006009EC">
        <w:rPr>
          <w:b/>
          <w:iCs/>
          <w:szCs w:val="24"/>
        </w:rPr>
        <w:t xml:space="preserve"> </w:t>
      </w:r>
      <w:r w:rsidRPr="006009EC">
        <w:rPr>
          <w:b/>
          <w:iCs/>
          <w:szCs w:val="24"/>
        </w:rPr>
        <w:t>dana</w:t>
      </w:r>
      <w:r w:rsidR="00A24497" w:rsidRPr="006009EC">
        <w:rPr>
          <w:i/>
          <w:iCs/>
          <w:color w:val="7030A0"/>
          <w:szCs w:val="24"/>
        </w:rPr>
        <w:t xml:space="preserve"> </w:t>
      </w:r>
      <w:r w:rsidRPr="006009EC">
        <w:rPr>
          <w:iCs/>
          <w:szCs w:val="24"/>
        </w:rPr>
        <w:t>od</w:t>
      </w:r>
      <w:r w:rsidR="00A24497" w:rsidRPr="006009EC">
        <w:rPr>
          <w:iCs/>
          <w:szCs w:val="24"/>
        </w:rPr>
        <w:t xml:space="preserve"> </w:t>
      </w:r>
      <w:r w:rsidRPr="006009EC">
        <w:rPr>
          <w:iCs/>
          <w:szCs w:val="24"/>
        </w:rPr>
        <w:t>dana</w:t>
      </w:r>
      <w:r w:rsidR="00A24497" w:rsidRPr="006009EC">
        <w:rPr>
          <w:iCs/>
          <w:szCs w:val="24"/>
        </w:rPr>
        <w:t xml:space="preserve"> </w:t>
      </w:r>
      <w:r w:rsidRPr="006009EC">
        <w:rPr>
          <w:iCs/>
          <w:szCs w:val="24"/>
        </w:rPr>
        <w:t>javnog</w:t>
      </w:r>
      <w:r w:rsidR="00A24497" w:rsidRPr="006009EC">
        <w:rPr>
          <w:iCs/>
          <w:szCs w:val="24"/>
        </w:rPr>
        <w:t xml:space="preserve"> </w:t>
      </w:r>
      <w:r w:rsidRPr="006009EC">
        <w:rPr>
          <w:iCs/>
          <w:szCs w:val="24"/>
        </w:rPr>
        <w:t>otvaranja</w:t>
      </w:r>
      <w:r w:rsidR="00A24497" w:rsidRPr="006009EC">
        <w:rPr>
          <w:iCs/>
          <w:szCs w:val="24"/>
        </w:rPr>
        <w:t xml:space="preserve"> </w:t>
      </w:r>
      <w:r w:rsidRPr="006009EC">
        <w:rPr>
          <w:iCs/>
          <w:szCs w:val="24"/>
        </w:rPr>
        <w:t>ponuda</w:t>
      </w:r>
      <w:r w:rsidR="00A24497" w:rsidRPr="006009EC">
        <w:rPr>
          <w:iCs/>
          <w:szCs w:val="24"/>
        </w:rPr>
        <w:t xml:space="preserve">, </w:t>
      </w:r>
      <w:r w:rsidRPr="006009EC">
        <w:rPr>
          <w:iCs/>
          <w:szCs w:val="24"/>
        </w:rPr>
        <w:t>koja</w:t>
      </w:r>
      <w:r w:rsidR="00A24497" w:rsidRPr="006009EC">
        <w:rPr>
          <w:iCs/>
          <w:szCs w:val="24"/>
        </w:rPr>
        <w:t xml:space="preserve"> </w:t>
      </w:r>
      <w:r w:rsidRPr="006009EC">
        <w:rPr>
          <w:iCs/>
          <w:szCs w:val="24"/>
        </w:rPr>
        <w:t>mora</w:t>
      </w:r>
      <w:r w:rsidR="00A24497" w:rsidRPr="006009EC">
        <w:rPr>
          <w:iCs/>
          <w:szCs w:val="24"/>
        </w:rPr>
        <w:t xml:space="preserve"> </w:t>
      </w:r>
      <w:r w:rsidRPr="006009EC">
        <w:rPr>
          <w:iCs/>
          <w:szCs w:val="24"/>
        </w:rPr>
        <w:t>biti</w:t>
      </w:r>
      <w:r w:rsidR="00A24497" w:rsidRPr="006009EC">
        <w:rPr>
          <w:iCs/>
          <w:szCs w:val="24"/>
        </w:rPr>
        <w:t xml:space="preserve"> </w:t>
      </w:r>
      <w:r w:rsidRPr="006009EC">
        <w:rPr>
          <w:iCs/>
          <w:szCs w:val="24"/>
        </w:rPr>
        <w:t>neopoziva</w:t>
      </w:r>
      <w:r w:rsidR="00A24497" w:rsidRPr="006009EC">
        <w:rPr>
          <w:iCs/>
          <w:szCs w:val="24"/>
        </w:rPr>
        <w:t xml:space="preserve">, </w:t>
      </w:r>
      <w:r w:rsidRPr="006009EC">
        <w:rPr>
          <w:iCs/>
          <w:szCs w:val="24"/>
        </w:rPr>
        <w:t>bez</w:t>
      </w:r>
      <w:r w:rsidR="00A24497" w:rsidRPr="006009EC">
        <w:rPr>
          <w:iCs/>
          <w:szCs w:val="24"/>
        </w:rPr>
        <w:t xml:space="preserve"> </w:t>
      </w:r>
      <w:r w:rsidRPr="006009EC">
        <w:rPr>
          <w:iCs/>
          <w:szCs w:val="24"/>
        </w:rPr>
        <w:t>prava</w:t>
      </w:r>
      <w:r w:rsidR="00A24497" w:rsidRPr="006009EC">
        <w:rPr>
          <w:iCs/>
          <w:szCs w:val="24"/>
        </w:rPr>
        <w:t xml:space="preserve"> </w:t>
      </w:r>
      <w:r w:rsidRPr="006009EC">
        <w:rPr>
          <w:iCs/>
          <w:szCs w:val="24"/>
        </w:rPr>
        <w:t>na</w:t>
      </w:r>
      <w:r w:rsidR="00A24497" w:rsidRPr="006009EC">
        <w:rPr>
          <w:iCs/>
          <w:szCs w:val="24"/>
        </w:rPr>
        <w:t xml:space="preserve"> </w:t>
      </w:r>
      <w:r w:rsidRPr="006009EC">
        <w:rPr>
          <w:iCs/>
          <w:szCs w:val="24"/>
        </w:rPr>
        <w:t>prigovor</w:t>
      </w:r>
      <w:r w:rsidR="00A24497" w:rsidRPr="006009EC">
        <w:rPr>
          <w:iCs/>
          <w:szCs w:val="24"/>
        </w:rPr>
        <w:t xml:space="preserve">, </w:t>
      </w:r>
      <w:r w:rsidRPr="006009EC">
        <w:rPr>
          <w:iCs/>
          <w:szCs w:val="24"/>
        </w:rPr>
        <w:t>sa</w:t>
      </w:r>
      <w:r w:rsidR="00A24497" w:rsidRPr="006009EC">
        <w:rPr>
          <w:iCs/>
          <w:szCs w:val="24"/>
        </w:rPr>
        <w:t xml:space="preserve"> </w:t>
      </w:r>
      <w:r w:rsidRPr="006009EC">
        <w:rPr>
          <w:iCs/>
          <w:szCs w:val="24"/>
        </w:rPr>
        <w:t>klauzulama</w:t>
      </w:r>
      <w:r w:rsidR="00A24497" w:rsidRPr="006009EC">
        <w:rPr>
          <w:iCs/>
          <w:szCs w:val="24"/>
        </w:rPr>
        <w:t xml:space="preserve">: </w:t>
      </w:r>
      <w:r w:rsidRPr="006009EC">
        <w:rPr>
          <w:iCs/>
          <w:szCs w:val="24"/>
        </w:rPr>
        <w:t>bezuslovna</w:t>
      </w:r>
      <w:r w:rsidR="00A24497" w:rsidRPr="006009EC">
        <w:rPr>
          <w:iCs/>
          <w:szCs w:val="24"/>
        </w:rPr>
        <w:t xml:space="preserve"> </w:t>
      </w:r>
      <w:r w:rsidRPr="006009EC">
        <w:rPr>
          <w:iCs/>
          <w:szCs w:val="24"/>
        </w:rPr>
        <w:t>i</w:t>
      </w:r>
      <w:r w:rsidR="00A24497" w:rsidRPr="006009EC">
        <w:rPr>
          <w:iCs/>
          <w:szCs w:val="24"/>
        </w:rPr>
        <w:t xml:space="preserve"> </w:t>
      </w:r>
      <w:r w:rsidRPr="006009EC">
        <w:rPr>
          <w:iCs/>
          <w:szCs w:val="24"/>
        </w:rPr>
        <w:t>plativa</w:t>
      </w:r>
      <w:r w:rsidR="00A24497" w:rsidRPr="006009EC">
        <w:rPr>
          <w:iCs/>
          <w:szCs w:val="24"/>
        </w:rPr>
        <w:t xml:space="preserve"> </w:t>
      </w:r>
      <w:r w:rsidRPr="006009EC">
        <w:rPr>
          <w:iCs/>
          <w:szCs w:val="24"/>
        </w:rPr>
        <w:t>na</w:t>
      </w:r>
      <w:r w:rsidR="00A24497" w:rsidRPr="006009EC">
        <w:rPr>
          <w:iCs/>
          <w:szCs w:val="24"/>
        </w:rPr>
        <w:t xml:space="preserve"> </w:t>
      </w:r>
      <w:r w:rsidRPr="006009EC">
        <w:rPr>
          <w:iCs/>
          <w:szCs w:val="24"/>
        </w:rPr>
        <w:t>prvi</w:t>
      </w:r>
      <w:r w:rsidR="00A24497" w:rsidRPr="006009EC">
        <w:rPr>
          <w:iCs/>
          <w:szCs w:val="24"/>
        </w:rPr>
        <w:t xml:space="preserve"> </w:t>
      </w:r>
      <w:r w:rsidRPr="006009EC">
        <w:rPr>
          <w:iCs/>
          <w:szCs w:val="24"/>
        </w:rPr>
        <w:t>poziv</w:t>
      </w:r>
      <w:r w:rsidR="00A24497" w:rsidRPr="006009EC">
        <w:rPr>
          <w:iCs/>
          <w:szCs w:val="24"/>
        </w:rPr>
        <w:t xml:space="preserve">, </w:t>
      </w:r>
      <w:r w:rsidRPr="006009EC">
        <w:rPr>
          <w:iCs/>
          <w:szCs w:val="24"/>
        </w:rPr>
        <w:t>u</w:t>
      </w:r>
      <w:r w:rsidR="00A24497" w:rsidRPr="006009EC">
        <w:rPr>
          <w:iCs/>
          <w:szCs w:val="24"/>
        </w:rPr>
        <w:t xml:space="preserve"> </w:t>
      </w:r>
      <w:r w:rsidRPr="006009EC">
        <w:rPr>
          <w:iCs/>
          <w:szCs w:val="24"/>
        </w:rPr>
        <w:t>korist</w:t>
      </w:r>
      <w:r w:rsidR="00A24497" w:rsidRPr="006009EC">
        <w:rPr>
          <w:iCs/>
          <w:szCs w:val="24"/>
        </w:rPr>
        <w:t xml:space="preserve"> </w:t>
      </w:r>
      <w:r w:rsidRPr="006009EC">
        <w:rPr>
          <w:b/>
          <w:iCs/>
          <w:szCs w:val="24"/>
        </w:rPr>
        <w:t>Naručioca</w:t>
      </w:r>
      <w:r w:rsidR="00AB3B3B" w:rsidRPr="006009EC">
        <w:rPr>
          <w:b/>
          <w:iCs/>
          <w:szCs w:val="24"/>
        </w:rPr>
        <w:t>.</w:t>
      </w:r>
      <w:r w:rsidR="00E90EB6" w:rsidRPr="006009EC">
        <w:rPr>
          <w:b/>
          <w:iCs/>
          <w:szCs w:val="24"/>
        </w:rPr>
        <w:t xml:space="preserve"> </w:t>
      </w:r>
      <w:r w:rsidRPr="006009EC">
        <w:rPr>
          <w:iCs/>
          <w:szCs w:val="24"/>
        </w:rPr>
        <w:t>Podneta</w:t>
      </w:r>
      <w:r w:rsidR="00A24497" w:rsidRPr="006009EC">
        <w:rPr>
          <w:iCs/>
          <w:szCs w:val="24"/>
        </w:rPr>
        <w:t xml:space="preserve"> </w:t>
      </w:r>
      <w:r w:rsidRPr="006009EC">
        <w:rPr>
          <w:iCs/>
          <w:szCs w:val="24"/>
        </w:rPr>
        <w:t>bankarska</w:t>
      </w:r>
      <w:r w:rsidR="00A24497" w:rsidRPr="006009EC">
        <w:rPr>
          <w:iCs/>
          <w:szCs w:val="24"/>
        </w:rPr>
        <w:t xml:space="preserve"> </w:t>
      </w:r>
      <w:r w:rsidRPr="006009EC">
        <w:rPr>
          <w:iCs/>
          <w:szCs w:val="24"/>
        </w:rPr>
        <w:t>garancija</w:t>
      </w:r>
      <w:r w:rsidR="00A24497" w:rsidRPr="006009EC">
        <w:rPr>
          <w:iCs/>
          <w:szCs w:val="24"/>
        </w:rPr>
        <w:t xml:space="preserve"> </w:t>
      </w:r>
      <w:r w:rsidRPr="006009EC">
        <w:rPr>
          <w:iCs/>
          <w:szCs w:val="24"/>
        </w:rPr>
        <w:t>ne</w:t>
      </w:r>
      <w:r w:rsidR="00A24497" w:rsidRPr="006009EC">
        <w:rPr>
          <w:iCs/>
          <w:szCs w:val="24"/>
        </w:rPr>
        <w:t xml:space="preserve"> </w:t>
      </w:r>
      <w:r w:rsidRPr="006009EC">
        <w:rPr>
          <w:iCs/>
          <w:szCs w:val="24"/>
        </w:rPr>
        <w:t>može</w:t>
      </w:r>
      <w:r w:rsidR="00A24497" w:rsidRPr="006009EC">
        <w:rPr>
          <w:iCs/>
          <w:szCs w:val="24"/>
        </w:rPr>
        <w:t xml:space="preserve"> </w:t>
      </w:r>
      <w:r w:rsidRPr="006009EC">
        <w:rPr>
          <w:iCs/>
          <w:szCs w:val="24"/>
        </w:rPr>
        <w:t>da</w:t>
      </w:r>
      <w:r w:rsidR="00A24497" w:rsidRPr="006009EC">
        <w:rPr>
          <w:iCs/>
          <w:szCs w:val="24"/>
        </w:rPr>
        <w:t xml:space="preserve"> </w:t>
      </w:r>
      <w:r w:rsidRPr="006009EC">
        <w:rPr>
          <w:iCs/>
          <w:szCs w:val="24"/>
        </w:rPr>
        <w:t>sadrži</w:t>
      </w:r>
      <w:r w:rsidR="00A24497" w:rsidRPr="006009EC">
        <w:rPr>
          <w:iCs/>
          <w:szCs w:val="24"/>
        </w:rPr>
        <w:t xml:space="preserve"> </w:t>
      </w:r>
      <w:r w:rsidRPr="006009EC">
        <w:rPr>
          <w:iCs/>
          <w:szCs w:val="24"/>
        </w:rPr>
        <w:t>dodatne</w:t>
      </w:r>
      <w:r w:rsidR="00A24497" w:rsidRPr="006009EC">
        <w:rPr>
          <w:iCs/>
          <w:szCs w:val="24"/>
        </w:rPr>
        <w:t xml:space="preserve"> </w:t>
      </w:r>
      <w:r w:rsidRPr="006009EC">
        <w:rPr>
          <w:iCs/>
          <w:szCs w:val="24"/>
        </w:rPr>
        <w:t>uslove</w:t>
      </w:r>
      <w:r w:rsidR="00A24497" w:rsidRPr="006009EC">
        <w:rPr>
          <w:iCs/>
          <w:szCs w:val="24"/>
        </w:rPr>
        <w:t xml:space="preserve"> </w:t>
      </w:r>
      <w:r w:rsidRPr="006009EC">
        <w:rPr>
          <w:iCs/>
          <w:szCs w:val="24"/>
        </w:rPr>
        <w:t>za</w:t>
      </w:r>
      <w:r w:rsidR="00A24497" w:rsidRPr="006009EC">
        <w:rPr>
          <w:iCs/>
          <w:szCs w:val="24"/>
        </w:rPr>
        <w:t xml:space="preserve"> </w:t>
      </w:r>
      <w:r w:rsidRPr="006009EC">
        <w:rPr>
          <w:iCs/>
          <w:szCs w:val="24"/>
        </w:rPr>
        <w:t>isplatu</w:t>
      </w:r>
      <w:r w:rsidR="00A24497" w:rsidRPr="006009EC">
        <w:rPr>
          <w:iCs/>
          <w:szCs w:val="24"/>
        </w:rPr>
        <w:t xml:space="preserve">, </w:t>
      </w:r>
      <w:r w:rsidRPr="006009EC">
        <w:rPr>
          <w:iCs/>
          <w:szCs w:val="24"/>
        </w:rPr>
        <w:t>kraće</w:t>
      </w:r>
      <w:r w:rsidR="00A24497" w:rsidRPr="006009EC">
        <w:rPr>
          <w:iCs/>
          <w:szCs w:val="24"/>
        </w:rPr>
        <w:t xml:space="preserve"> </w:t>
      </w:r>
      <w:r w:rsidRPr="006009EC">
        <w:rPr>
          <w:iCs/>
          <w:szCs w:val="24"/>
        </w:rPr>
        <w:t>rokove</w:t>
      </w:r>
      <w:r w:rsidR="00A24497" w:rsidRPr="006009EC">
        <w:rPr>
          <w:iCs/>
          <w:szCs w:val="24"/>
        </w:rPr>
        <w:t xml:space="preserve">, </w:t>
      </w:r>
      <w:r w:rsidRPr="006009EC">
        <w:rPr>
          <w:iCs/>
          <w:szCs w:val="24"/>
        </w:rPr>
        <w:t>manji</w:t>
      </w:r>
      <w:r w:rsidR="00A24497" w:rsidRPr="006009EC">
        <w:rPr>
          <w:iCs/>
          <w:szCs w:val="24"/>
        </w:rPr>
        <w:t xml:space="preserve"> </w:t>
      </w:r>
      <w:r w:rsidRPr="006009EC">
        <w:rPr>
          <w:iCs/>
          <w:szCs w:val="24"/>
        </w:rPr>
        <w:t>iznos</w:t>
      </w:r>
      <w:r w:rsidR="00A24497" w:rsidRPr="006009EC">
        <w:rPr>
          <w:iCs/>
          <w:szCs w:val="24"/>
        </w:rPr>
        <w:t xml:space="preserve"> </w:t>
      </w:r>
      <w:r w:rsidRPr="006009EC">
        <w:rPr>
          <w:iCs/>
          <w:szCs w:val="24"/>
        </w:rPr>
        <w:t>ili</w:t>
      </w:r>
      <w:r w:rsidR="00A24497" w:rsidRPr="006009EC">
        <w:rPr>
          <w:iCs/>
          <w:szCs w:val="24"/>
        </w:rPr>
        <w:t xml:space="preserve"> </w:t>
      </w:r>
      <w:r w:rsidRPr="006009EC">
        <w:rPr>
          <w:iCs/>
          <w:szCs w:val="24"/>
        </w:rPr>
        <w:t>promenjenu</w:t>
      </w:r>
      <w:r w:rsidR="00A24497" w:rsidRPr="006009EC">
        <w:rPr>
          <w:iCs/>
          <w:szCs w:val="24"/>
        </w:rPr>
        <w:t xml:space="preserve"> </w:t>
      </w:r>
      <w:r w:rsidRPr="006009EC">
        <w:rPr>
          <w:iCs/>
          <w:szCs w:val="24"/>
        </w:rPr>
        <w:t>mesnu</w:t>
      </w:r>
      <w:r w:rsidR="00A24497" w:rsidRPr="006009EC">
        <w:rPr>
          <w:iCs/>
          <w:szCs w:val="24"/>
        </w:rPr>
        <w:t xml:space="preserve"> </w:t>
      </w:r>
      <w:r w:rsidRPr="006009EC">
        <w:rPr>
          <w:iCs/>
          <w:szCs w:val="24"/>
        </w:rPr>
        <w:t>nadležnost</w:t>
      </w:r>
      <w:r w:rsidR="0072116A" w:rsidRPr="006009EC">
        <w:rPr>
          <w:iCs/>
          <w:szCs w:val="24"/>
        </w:rPr>
        <w:t xml:space="preserve"> </w:t>
      </w:r>
      <w:r w:rsidRPr="006009EC">
        <w:rPr>
          <w:iCs/>
          <w:szCs w:val="24"/>
        </w:rPr>
        <w:t>za</w:t>
      </w:r>
      <w:r w:rsidR="0072116A" w:rsidRPr="006009EC">
        <w:rPr>
          <w:iCs/>
          <w:szCs w:val="24"/>
        </w:rPr>
        <w:t xml:space="preserve"> </w:t>
      </w:r>
      <w:r w:rsidRPr="006009EC">
        <w:rPr>
          <w:iCs/>
          <w:szCs w:val="24"/>
        </w:rPr>
        <w:t>rešavanje</w:t>
      </w:r>
      <w:r w:rsidR="0072116A" w:rsidRPr="006009EC">
        <w:rPr>
          <w:iCs/>
          <w:szCs w:val="24"/>
        </w:rPr>
        <w:t xml:space="preserve"> </w:t>
      </w:r>
      <w:r w:rsidRPr="006009EC">
        <w:rPr>
          <w:iCs/>
          <w:szCs w:val="24"/>
        </w:rPr>
        <w:t>sporova</w:t>
      </w:r>
      <w:r w:rsidR="0072116A" w:rsidRPr="006009EC">
        <w:rPr>
          <w:iCs/>
          <w:szCs w:val="24"/>
        </w:rPr>
        <w:t>.</w:t>
      </w:r>
    </w:p>
    <w:p w14:paraId="71CECDC5" w14:textId="77777777" w:rsidR="00A24497" w:rsidRPr="006009EC" w:rsidRDefault="00A24497" w:rsidP="00A24497">
      <w:pPr>
        <w:ind w:left="621"/>
        <w:jc w:val="both"/>
        <w:rPr>
          <w:iCs/>
          <w:szCs w:val="24"/>
        </w:rPr>
      </w:pPr>
    </w:p>
    <w:p w14:paraId="25B8E7FE" w14:textId="77777777" w:rsidR="00A24497" w:rsidRPr="006009EC" w:rsidRDefault="004F3D9B" w:rsidP="009D1B48">
      <w:pPr>
        <w:jc w:val="both"/>
        <w:rPr>
          <w:iCs/>
          <w:szCs w:val="24"/>
        </w:rPr>
      </w:pPr>
      <w:r w:rsidRPr="006009EC">
        <w:rPr>
          <w:iCs/>
          <w:szCs w:val="24"/>
        </w:rPr>
        <w:t>Naručilac</w:t>
      </w:r>
      <w:r w:rsidR="00A24497" w:rsidRPr="006009EC">
        <w:rPr>
          <w:iCs/>
          <w:szCs w:val="24"/>
        </w:rPr>
        <w:t xml:space="preserve"> </w:t>
      </w:r>
      <w:r w:rsidRPr="006009EC">
        <w:rPr>
          <w:iCs/>
          <w:szCs w:val="24"/>
        </w:rPr>
        <w:t>će</w:t>
      </w:r>
      <w:r w:rsidR="00A24497" w:rsidRPr="006009EC">
        <w:rPr>
          <w:iCs/>
          <w:szCs w:val="24"/>
        </w:rPr>
        <w:t xml:space="preserve"> </w:t>
      </w:r>
      <w:r w:rsidRPr="006009EC">
        <w:rPr>
          <w:iCs/>
          <w:szCs w:val="24"/>
        </w:rPr>
        <w:t>unovčiti</w:t>
      </w:r>
      <w:r w:rsidR="00A24497" w:rsidRPr="006009EC">
        <w:rPr>
          <w:iCs/>
          <w:szCs w:val="24"/>
        </w:rPr>
        <w:t xml:space="preserve"> </w:t>
      </w:r>
      <w:r w:rsidRPr="006009EC">
        <w:rPr>
          <w:iCs/>
          <w:szCs w:val="24"/>
        </w:rPr>
        <w:t>bankarsku</w:t>
      </w:r>
      <w:r w:rsidR="00A24497" w:rsidRPr="006009EC">
        <w:rPr>
          <w:iCs/>
          <w:szCs w:val="24"/>
        </w:rPr>
        <w:t xml:space="preserve"> </w:t>
      </w:r>
      <w:r w:rsidRPr="006009EC">
        <w:rPr>
          <w:iCs/>
          <w:szCs w:val="24"/>
        </w:rPr>
        <w:t>garanciju</w:t>
      </w:r>
      <w:r w:rsidR="00A24497" w:rsidRPr="006009EC">
        <w:rPr>
          <w:iCs/>
          <w:szCs w:val="24"/>
        </w:rPr>
        <w:t xml:space="preserve"> </w:t>
      </w:r>
      <w:r w:rsidRPr="006009EC">
        <w:rPr>
          <w:iCs/>
          <w:szCs w:val="24"/>
        </w:rPr>
        <w:t>za</w:t>
      </w:r>
      <w:r w:rsidR="00A24497" w:rsidRPr="006009EC">
        <w:rPr>
          <w:iCs/>
          <w:szCs w:val="24"/>
        </w:rPr>
        <w:t xml:space="preserve"> </w:t>
      </w:r>
      <w:r w:rsidRPr="006009EC">
        <w:rPr>
          <w:iCs/>
          <w:szCs w:val="24"/>
        </w:rPr>
        <w:t>ozbilјnost</w:t>
      </w:r>
      <w:r w:rsidR="00A24497" w:rsidRPr="006009EC">
        <w:rPr>
          <w:iCs/>
          <w:szCs w:val="24"/>
        </w:rPr>
        <w:t xml:space="preserve"> </w:t>
      </w:r>
      <w:r w:rsidRPr="006009EC">
        <w:rPr>
          <w:iCs/>
          <w:szCs w:val="24"/>
        </w:rPr>
        <w:t>ponude</w:t>
      </w:r>
      <w:r w:rsidR="00A24497" w:rsidRPr="006009EC">
        <w:rPr>
          <w:iCs/>
          <w:szCs w:val="24"/>
        </w:rPr>
        <w:t xml:space="preserve"> </w:t>
      </w:r>
      <w:r w:rsidRPr="006009EC">
        <w:rPr>
          <w:iCs/>
          <w:szCs w:val="24"/>
        </w:rPr>
        <w:t>ukoliko</w:t>
      </w:r>
      <w:r w:rsidR="00A24497" w:rsidRPr="006009EC">
        <w:rPr>
          <w:iCs/>
          <w:szCs w:val="24"/>
        </w:rPr>
        <w:t xml:space="preserve">: </w:t>
      </w:r>
    </w:p>
    <w:p w14:paraId="41A8C4A1" w14:textId="77777777" w:rsidR="00A24497" w:rsidRPr="006009EC" w:rsidRDefault="005716B0" w:rsidP="00F41A95">
      <w:pPr>
        <w:numPr>
          <w:ilvl w:val="0"/>
          <w:numId w:val="14"/>
        </w:numPr>
        <w:suppressAutoHyphens/>
        <w:spacing w:line="100" w:lineRule="atLeast"/>
        <w:jc w:val="both"/>
        <w:rPr>
          <w:iCs/>
          <w:szCs w:val="24"/>
        </w:rPr>
      </w:pPr>
      <w:r w:rsidRPr="006009EC">
        <w:rPr>
          <w:iCs/>
          <w:szCs w:val="24"/>
        </w:rPr>
        <w:t>P</w:t>
      </w:r>
      <w:r w:rsidR="004F3D9B" w:rsidRPr="006009EC">
        <w:rPr>
          <w:iCs/>
          <w:szCs w:val="24"/>
        </w:rPr>
        <w:t>onuđač</w:t>
      </w:r>
      <w:r w:rsidR="00A24497" w:rsidRPr="006009EC">
        <w:rPr>
          <w:iCs/>
          <w:szCs w:val="24"/>
        </w:rPr>
        <w:t xml:space="preserve"> </w:t>
      </w:r>
      <w:r w:rsidR="004F3D9B" w:rsidRPr="006009EC">
        <w:rPr>
          <w:iCs/>
          <w:szCs w:val="24"/>
        </w:rPr>
        <w:t>nakon</w:t>
      </w:r>
      <w:r w:rsidR="00A24497" w:rsidRPr="006009EC">
        <w:rPr>
          <w:iCs/>
          <w:szCs w:val="24"/>
        </w:rPr>
        <w:t xml:space="preserve"> </w:t>
      </w:r>
      <w:r w:rsidR="004F3D9B" w:rsidRPr="006009EC">
        <w:rPr>
          <w:iCs/>
          <w:szCs w:val="24"/>
        </w:rPr>
        <w:t>isteka</w:t>
      </w:r>
      <w:r w:rsidR="00A24497" w:rsidRPr="006009EC">
        <w:rPr>
          <w:iCs/>
          <w:szCs w:val="24"/>
        </w:rPr>
        <w:t xml:space="preserve"> </w:t>
      </w:r>
      <w:r w:rsidR="004F3D9B" w:rsidRPr="006009EC">
        <w:rPr>
          <w:iCs/>
          <w:szCs w:val="24"/>
        </w:rPr>
        <w:t>roka</w:t>
      </w:r>
      <w:r w:rsidR="00A24497" w:rsidRPr="006009EC">
        <w:rPr>
          <w:iCs/>
          <w:szCs w:val="24"/>
        </w:rPr>
        <w:t xml:space="preserve"> </w:t>
      </w:r>
      <w:r w:rsidR="004F3D9B" w:rsidRPr="006009EC">
        <w:rPr>
          <w:iCs/>
          <w:szCs w:val="24"/>
        </w:rPr>
        <w:t>za</w:t>
      </w:r>
      <w:r w:rsidR="00A24497" w:rsidRPr="006009EC">
        <w:rPr>
          <w:iCs/>
          <w:szCs w:val="24"/>
        </w:rPr>
        <w:t xml:space="preserve"> </w:t>
      </w:r>
      <w:r w:rsidR="004F3D9B" w:rsidRPr="006009EC">
        <w:rPr>
          <w:iCs/>
          <w:szCs w:val="24"/>
        </w:rPr>
        <w:t>podnošenje</w:t>
      </w:r>
      <w:r w:rsidR="00A24497" w:rsidRPr="006009EC">
        <w:rPr>
          <w:iCs/>
          <w:szCs w:val="24"/>
        </w:rPr>
        <w:t xml:space="preserve"> </w:t>
      </w:r>
      <w:r w:rsidR="004F3D9B" w:rsidRPr="006009EC">
        <w:rPr>
          <w:iCs/>
          <w:szCs w:val="24"/>
        </w:rPr>
        <w:t>ponude</w:t>
      </w:r>
      <w:r w:rsidR="00A24497" w:rsidRPr="006009EC">
        <w:rPr>
          <w:iCs/>
          <w:szCs w:val="24"/>
        </w:rPr>
        <w:t xml:space="preserve"> </w:t>
      </w:r>
      <w:r w:rsidR="004F3D9B" w:rsidRPr="006009EC">
        <w:rPr>
          <w:iCs/>
          <w:szCs w:val="24"/>
        </w:rPr>
        <w:t>povuče</w:t>
      </w:r>
      <w:r w:rsidR="00A24497" w:rsidRPr="006009EC">
        <w:rPr>
          <w:iCs/>
          <w:szCs w:val="24"/>
        </w:rPr>
        <w:t xml:space="preserve">, </w:t>
      </w:r>
      <w:r w:rsidR="004F3D9B" w:rsidRPr="006009EC">
        <w:rPr>
          <w:iCs/>
          <w:szCs w:val="24"/>
        </w:rPr>
        <w:t>opozove</w:t>
      </w:r>
      <w:r w:rsidR="00A24497" w:rsidRPr="006009EC">
        <w:rPr>
          <w:iCs/>
          <w:szCs w:val="24"/>
        </w:rPr>
        <w:t xml:space="preserve"> </w:t>
      </w:r>
      <w:r w:rsidR="004F3D9B" w:rsidRPr="006009EC">
        <w:rPr>
          <w:iCs/>
          <w:szCs w:val="24"/>
        </w:rPr>
        <w:t>ili</w:t>
      </w:r>
      <w:r w:rsidR="00A24497" w:rsidRPr="006009EC">
        <w:rPr>
          <w:iCs/>
          <w:szCs w:val="24"/>
        </w:rPr>
        <w:t xml:space="preserve"> </w:t>
      </w:r>
      <w:r w:rsidR="004F3D9B" w:rsidRPr="006009EC">
        <w:rPr>
          <w:iCs/>
          <w:szCs w:val="24"/>
        </w:rPr>
        <w:t>izmeni</w:t>
      </w:r>
      <w:r w:rsidR="00A24497" w:rsidRPr="006009EC">
        <w:rPr>
          <w:iCs/>
          <w:szCs w:val="24"/>
        </w:rPr>
        <w:t xml:space="preserve"> </w:t>
      </w:r>
      <w:r w:rsidR="004F3D9B" w:rsidRPr="006009EC">
        <w:rPr>
          <w:iCs/>
          <w:szCs w:val="24"/>
        </w:rPr>
        <w:t>svoju</w:t>
      </w:r>
      <w:r w:rsidR="00A24497" w:rsidRPr="006009EC">
        <w:rPr>
          <w:iCs/>
          <w:szCs w:val="24"/>
        </w:rPr>
        <w:t xml:space="preserve"> </w:t>
      </w:r>
      <w:r w:rsidR="004F3D9B" w:rsidRPr="006009EC">
        <w:rPr>
          <w:iCs/>
          <w:szCs w:val="24"/>
        </w:rPr>
        <w:t>ponudu</w:t>
      </w:r>
      <w:r w:rsidR="00A24497" w:rsidRPr="006009EC">
        <w:rPr>
          <w:iCs/>
          <w:szCs w:val="24"/>
        </w:rPr>
        <w:t>;</w:t>
      </w:r>
    </w:p>
    <w:p w14:paraId="028C27AA" w14:textId="77777777" w:rsidR="00A24497" w:rsidRPr="006009EC" w:rsidRDefault="004F3D9B" w:rsidP="00F41A95">
      <w:pPr>
        <w:numPr>
          <w:ilvl w:val="0"/>
          <w:numId w:val="14"/>
        </w:numPr>
        <w:suppressAutoHyphens/>
        <w:spacing w:line="100" w:lineRule="atLeast"/>
        <w:jc w:val="both"/>
        <w:rPr>
          <w:iCs/>
          <w:szCs w:val="24"/>
        </w:rPr>
      </w:pPr>
      <w:r w:rsidRPr="006009EC">
        <w:rPr>
          <w:iCs/>
          <w:szCs w:val="24"/>
        </w:rPr>
        <w:t>Ponuđač</w:t>
      </w:r>
      <w:r w:rsidR="00A24497" w:rsidRPr="006009EC">
        <w:rPr>
          <w:iCs/>
          <w:szCs w:val="24"/>
        </w:rPr>
        <w:t xml:space="preserve"> </w:t>
      </w:r>
      <w:r w:rsidRPr="006009EC">
        <w:rPr>
          <w:iCs/>
          <w:szCs w:val="24"/>
        </w:rPr>
        <w:t>kome</w:t>
      </w:r>
      <w:r w:rsidR="00A24497" w:rsidRPr="006009EC">
        <w:rPr>
          <w:iCs/>
          <w:szCs w:val="24"/>
        </w:rPr>
        <w:t xml:space="preserve"> </w:t>
      </w:r>
      <w:r w:rsidRPr="006009EC">
        <w:rPr>
          <w:iCs/>
          <w:szCs w:val="24"/>
        </w:rPr>
        <w:t>je</w:t>
      </w:r>
      <w:r w:rsidR="00A24497" w:rsidRPr="006009EC">
        <w:rPr>
          <w:iCs/>
          <w:szCs w:val="24"/>
        </w:rPr>
        <w:t xml:space="preserve"> </w:t>
      </w:r>
      <w:r w:rsidRPr="006009EC">
        <w:rPr>
          <w:iCs/>
          <w:szCs w:val="24"/>
        </w:rPr>
        <w:t>dodelјen</w:t>
      </w:r>
      <w:r w:rsidR="00A24497" w:rsidRPr="006009EC">
        <w:rPr>
          <w:iCs/>
          <w:szCs w:val="24"/>
        </w:rPr>
        <w:t xml:space="preserve"> </w:t>
      </w:r>
      <w:r w:rsidRPr="006009EC">
        <w:rPr>
          <w:iCs/>
          <w:szCs w:val="24"/>
        </w:rPr>
        <w:t>ugovor</w:t>
      </w:r>
      <w:r w:rsidR="00A24497" w:rsidRPr="006009EC">
        <w:rPr>
          <w:iCs/>
          <w:szCs w:val="24"/>
        </w:rPr>
        <w:t xml:space="preserve"> </w:t>
      </w:r>
      <w:r w:rsidRPr="006009EC">
        <w:rPr>
          <w:iCs/>
          <w:szCs w:val="24"/>
        </w:rPr>
        <w:t>blagovremeno</w:t>
      </w:r>
      <w:r w:rsidR="00A24497" w:rsidRPr="006009EC">
        <w:rPr>
          <w:iCs/>
          <w:szCs w:val="24"/>
        </w:rPr>
        <w:t xml:space="preserve"> </w:t>
      </w:r>
      <w:r w:rsidRPr="006009EC">
        <w:rPr>
          <w:iCs/>
          <w:szCs w:val="24"/>
        </w:rPr>
        <w:t>ne</w:t>
      </w:r>
      <w:r w:rsidR="00A24497" w:rsidRPr="006009EC">
        <w:rPr>
          <w:iCs/>
          <w:szCs w:val="24"/>
        </w:rPr>
        <w:t xml:space="preserve"> </w:t>
      </w:r>
      <w:r w:rsidRPr="006009EC">
        <w:rPr>
          <w:iCs/>
          <w:szCs w:val="24"/>
        </w:rPr>
        <w:t>potpiše</w:t>
      </w:r>
      <w:r w:rsidR="00A24497" w:rsidRPr="006009EC">
        <w:rPr>
          <w:iCs/>
          <w:szCs w:val="24"/>
        </w:rPr>
        <w:t xml:space="preserve"> </w:t>
      </w:r>
      <w:r w:rsidRPr="006009EC">
        <w:rPr>
          <w:iCs/>
          <w:szCs w:val="24"/>
        </w:rPr>
        <w:t>ugovor</w:t>
      </w:r>
      <w:r w:rsidR="00A24497" w:rsidRPr="006009EC">
        <w:rPr>
          <w:iCs/>
          <w:szCs w:val="24"/>
        </w:rPr>
        <w:t xml:space="preserve"> </w:t>
      </w:r>
      <w:r w:rsidRPr="006009EC">
        <w:rPr>
          <w:iCs/>
          <w:szCs w:val="24"/>
        </w:rPr>
        <w:t>o</w:t>
      </w:r>
      <w:r w:rsidR="00A24497" w:rsidRPr="006009EC">
        <w:rPr>
          <w:iCs/>
          <w:szCs w:val="24"/>
        </w:rPr>
        <w:t xml:space="preserve"> </w:t>
      </w:r>
      <w:r w:rsidRPr="006009EC">
        <w:rPr>
          <w:iCs/>
          <w:szCs w:val="24"/>
        </w:rPr>
        <w:t>javnoj</w:t>
      </w:r>
      <w:r w:rsidR="00A24497" w:rsidRPr="006009EC">
        <w:rPr>
          <w:iCs/>
          <w:szCs w:val="24"/>
        </w:rPr>
        <w:t xml:space="preserve"> </w:t>
      </w:r>
      <w:r w:rsidRPr="006009EC">
        <w:rPr>
          <w:iCs/>
          <w:szCs w:val="24"/>
        </w:rPr>
        <w:t>nabavci</w:t>
      </w:r>
      <w:r w:rsidR="00A24497" w:rsidRPr="006009EC">
        <w:rPr>
          <w:iCs/>
          <w:szCs w:val="24"/>
        </w:rPr>
        <w:t xml:space="preserve">; </w:t>
      </w:r>
    </w:p>
    <w:p w14:paraId="55DA49B2" w14:textId="77777777" w:rsidR="00A24497" w:rsidRPr="006009EC" w:rsidRDefault="004F3D9B" w:rsidP="00F41A95">
      <w:pPr>
        <w:numPr>
          <w:ilvl w:val="0"/>
          <w:numId w:val="14"/>
        </w:numPr>
        <w:suppressAutoHyphens/>
        <w:spacing w:line="100" w:lineRule="atLeast"/>
        <w:jc w:val="both"/>
        <w:rPr>
          <w:iCs/>
          <w:szCs w:val="24"/>
        </w:rPr>
      </w:pPr>
      <w:r w:rsidRPr="006009EC">
        <w:rPr>
          <w:iCs/>
          <w:szCs w:val="24"/>
        </w:rPr>
        <w:t>Ponuđač</w:t>
      </w:r>
      <w:r w:rsidR="00A24497" w:rsidRPr="006009EC">
        <w:rPr>
          <w:iCs/>
          <w:szCs w:val="24"/>
        </w:rPr>
        <w:t xml:space="preserve"> </w:t>
      </w:r>
      <w:r w:rsidRPr="006009EC">
        <w:rPr>
          <w:iCs/>
          <w:szCs w:val="24"/>
        </w:rPr>
        <w:t>kome</w:t>
      </w:r>
      <w:r w:rsidR="00A24497" w:rsidRPr="006009EC">
        <w:rPr>
          <w:iCs/>
          <w:szCs w:val="24"/>
        </w:rPr>
        <w:t xml:space="preserve"> </w:t>
      </w:r>
      <w:r w:rsidRPr="006009EC">
        <w:rPr>
          <w:iCs/>
          <w:szCs w:val="24"/>
        </w:rPr>
        <w:t>je</w:t>
      </w:r>
      <w:r w:rsidR="00A24497" w:rsidRPr="006009EC">
        <w:rPr>
          <w:iCs/>
          <w:szCs w:val="24"/>
        </w:rPr>
        <w:t xml:space="preserve"> </w:t>
      </w:r>
      <w:r w:rsidRPr="006009EC">
        <w:rPr>
          <w:iCs/>
          <w:szCs w:val="24"/>
        </w:rPr>
        <w:t>dodelјen</w:t>
      </w:r>
      <w:r w:rsidR="00A24497" w:rsidRPr="006009EC">
        <w:rPr>
          <w:iCs/>
          <w:szCs w:val="24"/>
        </w:rPr>
        <w:t xml:space="preserve"> </w:t>
      </w:r>
      <w:r w:rsidRPr="006009EC">
        <w:rPr>
          <w:iCs/>
          <w:szCs w:val="24"/>
        </w:rPr>
        <w:t>ugovor</w:t>
      </w:r>
      <w:r w:rsidR="00A24497" w:rsidRPr="006009EC">
        <w:rPr>
          <w:iCs/>
          <w:szCs w:val="24"/>
        </w:rPr>
        <w:t xml:space="preserve"> </w:t>
      </w:r>
      <w:r w:rsidRPr="006009EC">
        <w:rPr>
          <w:iCs/>
          <w:szCs w:val="24"/>
        </w:rPr>
        <w:t>ne</w:t>
      </w:r>
      <w:r w:rsidR="00A24497" w:rsidRPr="006009EC">
        <w:rPr>
          <w:iCs/>
          <w:szCs w:val="24"/>
        </w:rPr>
        <w:t xml:space="preserve"> </w:t>
      </w:r>
      <w:r w:rsidRPr="006009EC">
        <w:rPr>
          <w:iCs/>
          <w:szCs w:val="24"/>
        </w:rPr>
        <w:t>podnese</w:t>
      </w:r>
      <w:r w:rsidR="00A24497" w:rsidRPr="006009EC">
        <w:rPr>
          <w:iCs/>
          <w:szCs w:val="24"/>
        </w:rPr>
        <w:t xml:space="preserve"> </w:t>
      </w:r>
      <w:r w:rsidRPr="006009EC">
        <w:rPr>
          <w:iCs/>
          <w:szCs w:val="24"/>
        </w:rPr>
        <w:t>bankarsku</w:t>
      </w:r>
      <w:r w:rsidR="00A24497" w:rsidRPr="006009EC">
        <w:rPr>
          <w:iCs/>
          <w:szCs w:val="24"/>
        </w:rPr>
        <w:t xml:space="preserve"> </w:t>
      </w:r>
      <w:r w:rsidRPr="006009EC">
        <w:rPr>
          <w:iCs/>
          <w:szCs w:val="24"/>
        </w:rPr>
        <w:t>garanciju</w:t>
      </w:r>
      <w:r w:rsidR="00A24497" w:rsidRPr="006009EC">
        <w:rPr>
          <w:iCs/>
          <w:szCs w:val="24"/>
        </w:rPr>
        <w:t xml:space="preserve"> </w:t>
      </w:r>
      <w:r w:rsidRPr="006009EC">
        <w:rPr>
          <w:iCs/>
          <w:szCs w:val="24"/>
        </w:rPr>
        <w:t>za</w:t>
      </w:r>
      <w:r w:rsidR="00A24497" w:rsidRPr="006009EC">
        <w:rPr>
          <w:iCs/>
          <w:szCs w:val="24"/>
        </w:rPr>
        <w:t xml:space="preserve"> </w:t>
      </w:r>
      <w:r w:rsidRPr="006009EC">
        <w:rPr>
          <w:iCs/>
          <w:szCs w:val="24"/>
        </w:rPr>
        <w:t>dobro</w:t>
      </w:r>
      <w:r w:rsidR="00A24497" w:rsidRPr="006009EC">
        <w:rPr>
          <w:iCs/>
          <w:szCs w:val="24"/>
        </w:rPr>
        <w:t xml:space="preserve"> </w:t>
      </w:r>
      <w:r w:rsidRPr="006009EC">
        <w:rPr>
          <w:iCs/>
          <w:szCs w:val="24"/>
        </w:rPr>
        <w:t>izvršenje</w:t>
      </w:r>
      <w:r w:rsidR="00A24497" w:rsidRPr="006009EC">
        <w:rPr>
          <w:iCs/>
          <w:szCs w:val="24"/>
        </w:rPr>
        <w:t xml:space="preserve"> </w:t>
      </w:r>
      <w:r w:rsidRPr="006009EC">
        <w:rPr>
          <w:iCs/>
          <w:szCs w:val="24"/>
        </w:rPr>
        <w:t>posla</w:t>
      </w:r>
      <w:r w:rsidR="00A24497" w:rsidRPr="006009EC">
        <w:rPr>
          <w:iCs/>
          <w:szCs w:val="24"/>
        </w:rPr>
        <w:t xml:space="preserve"> </w:t>
      </w:r>
      <w:r w:rsidRPr="006009EC">
        <w:rPr>
          <w:iCs/>
          <w:szCs w:val="24"/>
        </w:rPr>
        <w:t>u</w:t>
      </w:r>
      <w:r w:rsidR="00A24497" w:rsidRPr="006009EC">
        <w:rPr>
          <w:iCs/>
          <w:szCs w:val="24"/>
        </w:rPr>
        <w:t xml:space="preserve"> </w:t>
      </w:r>
      <w:r w:rsidRPr="006009EC">
        <w:rPr>
          <w:iCs/>
          <w:szCs w:val="24"/>
        </w:rPr>
        <w:t>skladu</w:t>
      </w:r>
      <w:r w:rsidR="00A24497" w:rsidRPr="006009EC">
        <w:rPr>
          <w:iCs/>
          <w:szCs w:val="24"/>
        </w:rPr>
        <w:t xml:space="preserve"> </w:t>
      </w:r>
      <w:r w:rsidRPr="006009EC">
        <w:rPr>
          <w:iCs/>
          <w:szCs w:val="24"/>
        </w:rPr>
        <w:t>sa</w:t>
      </w:r>
      <w:r w:rsidR="00A24497" w:rsidRPr="006009EC">
        <w:rPr>
          <w:iCs/>
          <w:szCs w:val="24"/>
        </w:rPr>
        <w:t xml:space="preserve"> </w:t>
      </w:r>
      <w:r w:rsidRPr="006009EC">
        <w:rPr>
          <w:iCs/>
          <w:szCs w:val="24"/>
        </w:rPr>
        <w:t>zahtevima</w:t>
      </w:r>
      <w:r w:rsidR="00A24497" w:rsidRPr="006009EC">
        <w:rPr>
          <w:iCs/>
          <w:szCs w:val="24"/>
        </w:rPr>
        <w:t xml:space="preserve"> </w:t>
      </w:r>
      <w:r w:rsidRPr="006009EC">
        <w:rPr>
          <w:iCs/>
          <w:szCs w:val="24"/>
        </w:rPr>
        <w:t>iz</w:t>
      </w:r>
      <w:r w:rsidR="00A24497" w:rsidRPr="006009EC">
        <w:rPr>
          <w:iCs/>
          <w:szCs w:val="24"/>
        </w:rPr>
        <w:t xml:space="preserve"> </w:t>
      </w:r>
      <w:r w:rsidRPr="006009EC">
        <w:rPr>
          <w:iCs/>
          <w:szCs w:val="24"/>
        </w:rPr>
        <w:t>konkursne</w:t>
      </w:r>
      <w:r w:rsidR="00A24497" w:rsidRPr="006009EC">
        <w:rPr>
          <w:iCs/>
          <w:szCs w:val="24"/>
        </w:rPr>
        <w:t xml:space="preserve"> </w:t>
      </w:r>
      <w:r w:rsidRPr="006009EC">
        <w:rPr>
          <w:iCs/>
          <w:szCs w:val="24"/>
        </w:rPr>
        <w:t>dokumentcije</w:t>
      </w:r>
      <w:r w:rsidR="00A24497" w:rsidRPr="006009EC">
        <w:rPr>
          <w:iCs/>
          <w:szCs w:val="24"/>
        </w:rPr>
        <w:t>;</w:t>
      </w:r>
    </w:p>
    <w:p w14:paraId="324A2090" w14:textId="77777777" w:rsidR="00A24497" w:rsidRPr="006009EC" w:rsidRDefault="004F3D9B" w:rsidP="00F41A95">
      <w:pPr>
        <w:numPr>
          <w:ilvl w:val="0"/>
          <w:numId w:val="14"/>
        </w:numPr>
        <w:suppressAutoHyphens/>
        <w:spacing w:line="100" w:lineRule="atLeast"/>
        <w:jc w:val="both"/>
        <w:rPr>
          <w:iCs/>
          <w:szCs w:val="24"/>
        </w:rPr>
      </w:pPr>
      <w:r w:rsidRPr="006009EC">
        <w:rPr>
          <w:iCs/>
          <w:szCs w:val="24"/>
        </w:rPr>
        <w:t>Ponuđač</w:t>
      </w:r>
      <w:r w:rsidR="00A24497" w:rsidRPr="006009EC">
        <w:rPr>
          <w:iCs/>
          <w:szCs w:val="24"/>
        </w:rPr>
        <w:t xml:space="preserve"> </w:t>
      </w:r>
      <w:r w:rsidRPr="006009EC">
        <w:rPr>
          <w:iCs/>
          <w:szCs w:val="24"/>
        </w:rPr>
        <w:t>kome</w:t>
      </w:r>
      <w:r w:rsidR="00A24497" w:rsidRPr="006009EC">
        <w:rPr>
          <w:iCs/>
          <w:szCs w:val="24"/>
        </w:rPr>
        <w:t xml:space="preserve"> </w:t>
      </w:r>
      <w:r w:rsidRPr="006009EC">
        <w:rPr>
          <w:iCs/>
          <w:szCs w:val="24"/>
        </w:rPr>
        <w:t>je</w:t>
      </w:r>
      <w:r w:rsidR="00A24497" w:rsidRPr="006009EC">
        <w:rPr>
          <w:iCs/>
          <w:szCs w:val="24"/>
        </w:rPr>
        <w:t xml:space="preserve"> </w:t>
      </w:r>
      <w:r w:rsidRPr="006009EC">
        <w:rPr>
          <w:iCs/>
          <w:szCs w:val="24"/>
        </w:rPr>
        <w:t>dodelјen</w:t>
      </w:r>
      <w:r w:rsidR="00A24497" w:rsidRPr="006009EC">
        <w:rPr>
          <w:iCs/>
          <w:szCs w:val="24"/>
        </w:rPr>
        <w:t xml:space="preserve"> </w:t>
      </w:r>
      <w:r w:rsidRPr="006009EC">
        <w:rPr>
          <w:iCs/>
          <w:szCs w:val="24"/>
        </w:rPr>
        <w:t>ugovor</w:t>
      </w:r>
      <w:r w:rsidR="00A24497" w:rsidRPr="006009EC">
        <w:rPr>
          <w:iCs/>
          <w:szCs w:val="24"/>
        </w:rPr>
        <w:t xml:space="preserve"> </w:t>
      </w:r>
      <w:r w:rsidRPr="006009EC">
        <w:rPr>
          <w:iCs/>
          <w:szCs w:val="24"/>
        </w:rPr>
        <w:t>ne</w:t>
      </w:r>
      <w:r w:rsidR="00A24497" w:rsidRPr="006009EC">
        <w:rPr>
          <w:iCs/>
          <w:szCs w:val="24"/>
        </w:rPr>
        <w:t xml:space="preserve"> </w:t>
      </w:r>
      <w:r w:rsidRPr="006009EC">
        <w:rPr>
          <w:iCs/>
          <w:szCs w:val="24"/>
        </w:rPr>
        <w:t>dostavi</w:t>
      </w:r>
      <w:r w:rsidR="00A24497" w:rsidRPr="006009EC">
        <w:rPr>
          <w:iCs/>
          <w:szCs w:val="24"/>
        </w:rPr>
        <w:t xml:space="preserve"> </w:t>
      </w:r>
      <w:r w:rsidRPr="006009EC">
        <w:rPr>
          <w:iCs/>
          <w:szCs w:val="24"/>
        </w:rPr>
        <w:t>Naručiocu</w:t>
      </w:r>
      <w:r w:rsidR="00A24497" w:rsidRPr="006009EC">
        <w:rPr>
          <w:iCs/>
          <w:szCs w:val="24"/>
        </w:rPr>
        <w:t xml:space="preserve"> </w:t>
      </w:r>
      <w:r w:rsidRPr="006009EC">
        <w:rPr>
          <w:iCs/>
          <w:szCs w:val="24"/>
        </w:rPr>
        <w:t>polisu</w:t>
      </w:r>
      <w:r w:rsidR="00A24497" w:rsidRPr="006009EC">
        <w:rPr>
          <w:iCs/>
          <w:szCs w:val="24"/>
        </w:rPr>
        <w:t xml:space="preserve"> </w:t>
      </w:r>
      <w:r w:rsidRPr="006009EC">
        <w:rPr>
          <w:iCs/>
          <w:szCs w:val="24"/>
        </w:rPr>
        <w:t>osiguranja</w:t>
      </w:r>
      <w:r w:rsidR="00A24497" w:rsidRPr="006009EC">
        <w:rPr>
          <w:iCs/>
          <w:szCs w:val="24"/>
        </w:rPr>
        <w:t xml:space="preserve"> </w:t>
      </w:r>
      <w:r w:rsidRPr="006009EC">
        <w:rPr>
          <w:iCs/>
          <w:szCs w:val="24"/>
        </w:rPr>
        <w:t>za</w:t>
      </w:r>
      <w:r w:rsidR="00A24497" w:rsidRPr="006009EC">
        <w:rPr>
          <w:iCs/>
          <w:szCs w:val="24"/>
        </w:rPr>
        <w:t xml:space="preserve"> </w:t>
      </w:r>
      <w:r w:rsidRPr="006009EC">
        <w:rPr>
          <w:iCs/>
          <w:szCs w:val="24"/>
        </w:rPr>
        <w:t>objekat</w:t>
      </w:r>
      <w:r w:rsidR="00A24497" w:rsidRPr="006009EC">
        <w:rPr>
          <w:iCs/>
          <w:szCs w:val="24"/>
        </w:rPr>
        <w:t xml:space="preserve"> </w:t>
      </w:r>
      <w:r w:rsidRPr="006009EC">
        <w:rPr>
          <w:iCs/>
          <w:szCs w:val="24"/>
        </w:rPr>
        <w:t>u</w:t>
      </w:r>
      <w:r w:rsidR="00A24497" w:rsidRPr="006009EC">
        <w:rPr>
          <w:iCs/>
          <w:szCs w:val="24"/>
        </w:rPr>
        <w:t xml:space="preserve"> </w:t>
      </w:r>
      <w:r w:rsidRPr="006009EC">
        <w:rPr>
          <w:iCs/>
          <w:szCs w:val="24"/>
        </w:rPr>
        <w:t>izgradnji</w:t>
      </w:r>
      <w:r w:rsidR="00A24497" w:rsidRPr="006009EC">
        <w:rPr>
          <w:iCs/>
          <w:szCs w:val="24"/>
        </w:rPr>
        <w:t xml:space="preserve"> </w:t>
      </w:r>
      <w:r w:rsidRPr="006009EC">
        <w:rPr>
          <w:iCs/>
          <w:szCs w:val="24"/>
        </w:rPr>
        <w:t>i</w:t>
      </w:r>
      <w:r w:rsidR="00A24497" w:rsidRPr="006009EC">
        <w:rPr>
          <w:iCs/>
          <w:szCs w:val="24"/>
        </w:rPr>
        <w:t xml:space="preserve"> </w:t>
      </w:r>
      <w:r w:rsidRPr="006009EC">
        <w:rPr>
          <w:iCs/>
          <w:szCs w:val="24"/>
        </w:rPr>
        <w:t>polisu</w:t>
      </w:r>
      <w:r w:rsidR="00A24497" w:rsidRPr="006009EC">
        <w:rPr>
          <w:iCs/>
          <w:szCs w:val="24"/>
        </w:rPr>
        <w:t xml:space="preserve"> </w:t>
      </w:r>
      <w:r w:rsidRPr="006009EC">
        <w:rPr>
          <w:iCs/>
          <w:szCs w:val="24"/>
        </w:rPr>
        <w:t>osiguranja</w:t>
      </w:r>
      <w:r w:rsidR="00A24497" w:rsidRPr="006009EC">
        <w:rPr>
          <w:iCs/>
          <w:szCs w:val="24"/>
        </w:rPr>
        <w:t xml:space="preserve"> </w:t>
      </w:r>
      <w:r w:rsidRPr="006009EC">
        <w:rPr>
          <w:iCs/>
          <w:szCs w:val="24"/>
        </w:rPr>
        <w:t>od</w:t>
      </w:r>
      <w:r w:rsidR="00A24497" w:rsidRPr="006009EC">
        <w:rPr>
          <w:iCs/>
          <w:szCs w:val="24"/>
        </w:rPr>
        <w:t xml:space="preserve"> </w:t>
      </w:r>
      <w:r w:rsidRPr="006009EC">
        <w:rPr>
          <w:iCs/>
          <w:szCs w:val="24"/>
        </w:rPr>
        <w:t>odgovornosti</w:t>
      </w:r>
      <w:r w:rsidR="00A24497" w:rsidRPr="006009EC">
        <w:rPr>
          <w:iCs/>
          <w:szCs w:val="24"/>
        </w:rPr>
        <w:t xml:space="preserve"> </w:t>
      </w:r>
      <w:r w:rsidRPr="006009EC">
        <w:rPr>
          <w:iCs/>
          <w:szCs w:val="24"/>
        </w:rPr>
        <w:t>za</w:t>
      </w:r>
      <w:r w:rsidR="00A24497" w:rsidRPr="006009EC">
        <w:rPr>
          <w:iCs/>
          <w:szCs w:val="24"/>
        </w:rPr>
        <w:t xml:space="preserve"> </w:t>
      </w:r>
      <w:r w:rsidRPr="006009EC">
        <w:rPr>
          <w:iCs/>
          <w:szCs w:val="24"/>
        </w:rPr>
        <w:t>štetu</w:t>
      </w:r>
      <w:r w:rsidR="00A24497" w:rsidRPr="006009EC">
        <w:rPr>
          <w:iCs/>
          <w:szCs w:val="24"/>
        </w:rPr>
        <w:t xml:space="preserve"> </w:t>
      </w:r>
      <w:r w:rsidRPr="006009EC">
        <w:rPr>
          <w:iCs/>
          <w:szCs w:val="24"/>
        </w:rPr>
        <w:t>pričinjenu</w:t>
      </w:r>
      <w:r w:rsidR="00A24497" w:rsidRPr="006009EC">
        <w:rPr>
          <w:iCs/>
          <w:szCs w:val="24"/>
        </w:rPr>
        <w:t xml:space="preserve"> </w:t>
      </w:r>
      <w:r w:rsidRPr="006009EC">
        <w:rPr>
          <w:iCs/>
          <w:szCs w:val="24"/>
        </w:rPr>
        <w:t>trećim</w:t>
      </w:r>
      <w:r w:rsidR="00A24497" w:rsidRPr="006009EC">
        <w:rPr>
          <w:iCs/>
          <w:szCs w:val="24"/>
        </w:rPr>
        <w:t xml:space="preserve"> </w:t>
      </w:r>
      <w:r w:rsidRPr="006009EC">
        <w:rPr>
          <w:iCs/>
          <w:szCs w:val="24"/>
        </w:rPr>
        <w:t>licima</w:t>
      </w:r>
      <w:r w:rsidR="00A24497" w:rsidRPr="006009EC">
        <w:rPr>
          <w:iCs/>
          <w:szCs w:val="24"/>
        </w:rPr>
        <w:t xml:space="preserve"> </w:t>
      </w:r>
      <w:r w:rsidRPr="006009EC">
        <w:rPr>
          <w:iCs/>
          <w:szCs w:val="24"/>
        </w:rPr>
        <w:t>sa</w:t>
      </w:r>
      <w:r w:rsidR="00A24497" w:rsidRPr="006009EC">
        <w:rPr>
          <w:iCs/>
          <w:szCs w:val="24"/>
        </w:rPr>
        <w:t xml:space="preserve"> </w:t>
      </w:r>
      <w:r w:rsidRPr="006009EC">
        <w:rPr>
          <w:iCs/>
          <w:szCs w:val="24"/>
        </w:rPr>
        <w:t>važnošću</w:t>
      </w:r>
      <w:r w:rsidR="00A24497" w:rsidRPr="006009EC">
        <w:rPr>
          <w:iCs/>
          <w:szCs w:val="24"/>
        </w:rPr>
        <w:t xml:space="preserve">, </w:t>
      </w:r>
      <w:r w:rsidRPr="006009EC">
        <w:rPr>
          <w:iCs/>
          <w:szCs w:val="24"/>
        </w:rPr>
        <w:t>za</w:t>
      </w:r>
      <w:r w:rsidR="00A24497" w:rsidRPr="006009EC">
        <w:rPr>
          <w:iCs/>
          <w:szCs w:val="24"/>
        </w:rPr>
        <w:t xml:space="preserve"> </w:t>
      </w:r>
      <w:r w:rsidRPr="006009EC">
        <w:rPr>
          <w:iCs/>
          <w:szCs w:val="24"/>
        </w:rPr>
        <w:t>ceo</w:t>
      </w:r>
      <w:r w:rsidR="00A24497" w:rsidRPr="006009EC">
        <w:rPr>
          <w:iCs/>
          <w:szCs w:val="24"/>
        </w:rPr>
        <w:t xml:space="preserve"> </w:t>
      </w:r>
      <w:r w:rsidRPr="006009EC">
        <w:rPr>
          <w:iCs/>
          <w:szCs w:val="24"/>
        </w:rPr>
        <w:t>period</w:t>
      </w:r>
      <w:r w:rsidR="00A24497" w:rsidRPr="006009EC">
        <w:rPr>
          <w:iCs/>
          <w:szCs w:val="24"/>
        </w:rPr>
        <w:t xml:space="preserve"> </w:t>
      </w:r>
      <w:r w:rsidRPr="006009EC">
        <w:rPr>
          <w:iCs/>
          <w:szCs w:val="24"/>
        </w:rPr>
        <w:t>radova</w:t>
      </w:r>
      <w:r w:rsidR="00A24497" w:rsidRPr="006009EC">
        <w:rPr>
          <w:iCs/>
          <w:szCs w:val="24"/>
        </w:rPr>
        <w:t xml:space="preserve"> </w:t>
      </w:r>
      <w:r w:rsidRPr="006009EC">
        <w:rPr>
          <w:iCs/>
          <w:szCs w:val="24"/>
        </w:rPr>
        <w:t>koji</w:t>
      </w:r>
      <w:r w:rsidR="00A24497" w:rsidRPr="006009EC">
        <w:rPr>
          <w:iCs/>
          <w:szCs w:val="24"/>
        </w:rPr>
        <w:t xml:space="preserve"> </w:t>
      </w:r>
      <w:r w:rsidRPr="006009EC">
        <w:rPr>
          <w:iCs/>
          <w:szCs w:val="24"/>
        </w:rPr>
        <w:t>su</w:t>
      </w:r>
      <w:r w:rsidR="00A24497" w:rsidRPr="006009EC">
        <w:rPr>
          <w:iCs/>
          <w:szCs w:val="24"/>
        </w:rPr>
        <w:t xml:space="preserve"> </w:t>
      </w:r>
      <w:r w:rsidRPr="006009EC">
        <w:rPr>
          <w:iCs/>
          <w:szCs w:val="24"/>
        </w:rPr>
        <w:t>predmet</w:t>
      </w:r>
      <w:r w:rsidR="00A24497" w:rsidRPr="006009EC">
        <w:rPr>
          <w:iCs/>
          <w:szCs w:val="24"/>
        </w:rPr>
        <w:t xml:space="preserve"> </w:t>
      </w:r>
      <w:r w:rsidRPr="006009EC">
        <w:rPr>
          <w:iCs/>
          <w:szCs w:val="24"/>
        </w:rPr>
        <w:t>ugovora</w:t>
      </w:r>
      <w:r w:rsidR="00A24497" w:rsidRPr="006009EC">
        <w:rPr>
          <w:iCs/>
          <w:szCs w:val="24"/>
        </w:rPr>
        <w:t xml:space="preserve">. </w:t>
      </w:r>
    </w:p>
    <w:p w14:paraId="60CFF832" w14:textId="77777777" w:rsidR="00A24497" w:rsidRPr="006009EC" w:rsidRDefault="004F3D9B" w:rsidP="000D4AC5">
      <w:pPr>
        <w:jc w:val="both"/>
        <w:rPr>
          <w:iCs/>
          <w:szCs w:val="24"/>
        </w:rPr>
      </w:pPr>
      <w:r w:rsidRPr="006009EC">
        <w:rPr>
          <w:iCs/>
          <w:szCs w:val="24"/>
        </w:rPr>
        <w:t>Naručilac</w:t>
      </w:r>
      <w:r w:rsidR="00A24497" w:rsidRPr="006009EC">
        <w:rPr>
          <w:iCs/>
          <w:szCs w:val="24"/>
        </w:rPr>
        <w:t xml:space="preserve"> </w:t>
      </w:r>
      <w:r w:rsidRPr="006009EC">
        <w:rPr>
          <w:iCs/>
          <w:szCs w:val="24"/>
        </w:rPr>
        <w:t>će</w:t>
      </w:r>
      <w:r w:rsidR="00A24497" w:rsidRPr="006009EC">
        <w:rPr>
          <w:iCs/>
          <w:szCs w:val="24"/>
        </w:rPr>
        <w:t xml:space="preserve"> </w:t>
      </w:r>
      <w:r w:rsidRPr="006009EC">
        <w:rPr>
          <w:iCs/>
          <w:szCs w:val="24"/>
        </w:rPr>
        <w:t>vratiti</w:t>
      </w:r>
      <w:r w:rsidR="00A24497" w:rsidRPr="006009EC">
        <w:rPr>
          <w:iCs/>
          <w:szCs w:val="24"/>
        </w:rPr>
        <w:t xml:space="preserve"> </w:t>
      </w:r>
      <w:r w:rsidRPr="006009EC">
        <w:rPr>
          <w:iCs/>
          <w:szCs w:val="24"/>
        </w:rPr>
        <w:t>sredstvo</w:t>
      </w:r>
      <w:r w:rsidR="00A24497" w:rsidRPr="006009EC">
        <w:rPr>
          <w:iCs/>
          <w:szCs w:val="24"/>
        </w:rPr>
        <w:t xml:space="preserve"> </w:t>
      </w:r>
      <w:r w:rsidRPr="006009EC">
        <w:rPr>
          <w:iCs/>
          <w:szCs w:val="24"/>
        </w:rPr>
        <w:t>obezbeđenja</w:t>
      </w:r>
      <w:r w:rsidR="00A24497" w:rsidRPr="006009EC">
        <w:rPr>
          <w:iCs/>
          <w:szCs w:val="24"/>
        </w:rPr>
        <w:t xml:space="preserve"> </w:t>
      </w:r>
      <w:r w:rsidRPr="006009EC">
        <w:rPr>
          <w:iCs/>
          <w:szCs w:val="24"/>
        </w:rPr>
        <w:t>za</w:t>
      </w:r>
      <w:r w:rsidR="00A24497" w:rsidRPr="006009EC">
        <w:rPr>
          <w:iCs/>
          <w:szCs w:val="24"/>
        </w:rPr>
        <w:t xml:space="preserve"> </w:t>
      </w:r>
      <w:r w:rsidRPr="006009EC">
        <w:rPr>
          <w:iCs/>
          <w:szCs w:val="24"/>
        </w:rPr>
        <w:t>ozbilјnost</w:t>
      </w:r>
      <w:r w:rsidR="00A24497" w:rsidRPr="006009EC">
        <w:rPr>
          <w:iCs/>
          <w:szCs w:val="24"/>
        </w:rPr>
        <w:t xml:space="preserve"> </w:t>
      </w:r>
      <w:r w:rsidRPr="006009EC">
        <w:rPr>
          <w:iCs/>
          <w:szCs w:val="24"/>
        </w:rPr>
        <w:t>ponude</w:t>
      </w:r>
      <w:r w:rsidR="00A24497" w:rsidRPr="006009EC">
        <w:rPr>
          <w:iCs/>
          <w:szCs w:val="24"/>
        </w:rPr>
        <w:t xml:space="preserve"> </w:t>
      </w:r>
      <w:r w:rsidRPr="006009EC">
        <w:rPr>
          <w:iCs/>
          <w:szCs w:val="24"/>
        </w:rPr>
        <w:t>ponuđačima</w:t>
      </w:r>
      <w:r w:rsidR="00A24497" w:rsidRPr="006009EC">
        <w:rPr>
          <w:iCs/>
          <w:szCs w:val="24"/>
        </w:rPr>
        <w:t xml:space="preserve"> </w:t>
      </w:r>
      <w:r w:rsidRPr="006009EC">
        <w:rPr>
          <w:iCs/>
          <w:szCs w:val="24"/>
        </w:rPr>
        <w:t>sa</w:t>
      </w:r>
      <w:r w:rsidR="00A24497" w:rsidRPr="006009EC">
        <w:rPr>
          <w:iCs/>
          <w:szCs w:val="24"/>
        </w:rPr>
        <w:t xml:space="preserve"> </w:t>
      </w:r>
      <w:r w:rsidRPr="006009EC">
        <w:rPr>
          <w:iCs/>
          <w:szCs w:val="24"/>
        </w:rPr>
        <w:t>kojima</w:t>
      </w:r>
      <w:r w:rsidR="00A24497" w:rsidRPr="006009EC">
        <w:rPr>
          <w:iCs/>
          <w:szCs w:val="24"/>
        </w:rPr>
        <w:t xml:space="preserve"> </w:t>
      </w:r>
      <w:r w:rsidRPr="006009EC">
        <w:rPr>
          <w:iCs/>
          <w:szCs w:val="24"/>
        </w:rPr>
        <w:t>nije</w:t>
      </w:r>
      <w:r w:rsidR="000D4AC5" w:rsidRPr="006009EC">
        <w:rPr>
          <w:iCs/>
          <w:szCs w:val="24"/>
        </w:rPr>
        <w:t xml:space="preserve"> </w:t>
      </w:r>
      <w:r w:rsidRPr="006009EC">
        <w:rPr>
          <w:iCs/>
          <w:szCs w:val="24"/>
        </w:rPr>
        <w:t>zaklјučen</w:t>
      </w:r>
      <w:r w:rsidR="00A24497" w:rsidRPr="006009EC">
        <w:rPr>
          <w:iCs/>
          <w:szCs w:val="24"/>
        </w:rPr>
        <w:t xml:space="preserve"> </w:t>
      </w:r>
      <w:r w:rsidRPr="006009EC">
        <w:rPr>
          <w:iCs/>
          <w:szCs w:val="24"/>
        </w:rPr>
        <w:t>ugovor</w:t>
      </w:r>
      <w:r w:rsidR="00A24497" w:rsidRPr="006009EC">
        <w:rPr>
          <w:iCs/>
          <w:szCs w:val="24"/>
        </w:rPr>
        <w:t xml:space="preserve">, </w:t>
      </w:r>
      <w:r w:rsidRPr="006009EC">
        <w:rPr>
          <w:iCs/>
          <w:szCs w:val="24"/>
        </w:rPr>
        <w:t>odmah</w:t>
      </w:r>
      <w:r w:rsidR="00A24497" w:rsidRPr="006009EC">
        <w:rPr>
          <w:iCs/>
          <w:szCs w:val="24"/>
        </w:rPr>
        <w:t xml:space="preserve"> </w:t>
      </w:r>
      <w:r w:rsidRPr="006009EC">
        <w:rPr>
          <w:iCs/>
          <w:szCs w:val="24"/>
        </w:rPr>
        <w:t>po</w:t>
      </w:r>
      <w:r w:rsidR="00A24497" w:rsidRPr="006009EC">
        <w:rPr>
          <w:iCs/>
          <w:szCs w:val="24"/>
        </w:rPr>
        <w:t xml:space="preserve"> </w:t>
      </w:r>
      <w:r w:rsidRPr="006009EC">
        <w:rPr>
          <w:iCs/>
          <w:szCs w:val="24"/>
        </w:rPr>
        <w:t>zaklјučenju</w:t>
      </w:r>
      <w:r w:rsidR="00A24497" w:rsidRPr="006009EC">
        <w:rPr>
          <w:iCs/>
          <w:szCs w:val="24"/>
        </w:rPr>
        <w:t xml:space="preserve"> </w:t>
      </w:r>
      <w:r w:rsidRPr="006009EC">
        <w:rPr>
          <w:iCs/>
          <w:szCs w:val="24"/>
        </w:rPr>
        <w:t>ugovora</w:t>
      </w:r>
      <w:r w:rsidR="00A24497" w:rsidRPr="006009EC">
        <w:rPr>
          <w:iCs/>
          <w:szCs w:val="24"/>
        </w:rPr>
        <w:t xml:space="preserve"> </w:t>
      </w:r>
      <w:r w:rsidRPr="006009EC">
        <w:rPr>
          <w:iCs/>
          <w:szCs w:val="24"/>
        </w:rPr>
        <w:t>sa</w:t>
      </w:r>
      <w:r w:rsidR="00A24497" w:rsidRPr="006009EC">
        <w:rPr>
          <w:iCs/>
          <w:szCs w:val="24"/>
        </w:rPr>
        <w:t xml:space="preserve"> </w:t>
      </w:r>
      <w:r w:rsidRPr="006009EC">
        <w:rPr>
          <w:iCs/>
          <w:szCs w:val="24"/>
        </w:rPr>
        <w:t>izabranim</w:t>
      </w:r>
      <w:r w:rsidR="00A24497" w:rsidRPr="006009EC">
        <w:rPr>
          <w:iCs/>
          <w:szCs w:val="24"/>
        </w:rPr>
        <w:t xml:space="preserve"> </w:t>
      </w:r>
      <w:r w:rsidRPr="006009EC">
        <w:rPr>
          <w:iCs/>
          <w:szCs w:val="24"/>
        </w:rPr>
        <w:t>ponuđačem</w:t>
      </w:r>
      <w:r w:rsidR="00A24497" w:rsidRPr="006009EC">
        <w:rPr>
          <w:iCs/>
          <w:szCs w:val="24"/>
        </w:rPr>
        <w:t>.</w:t>
      </w:r>
    </w:p>
    <w:p w14:paraId="257185BC" w14:textId="77777777" w:rsidR="00A24497" w:rsidRPr="006009EC" w:rsidRDefault="00A24497" w:rsidP="00C100A6">
      <w:pPr>
        <w:jc w:val="both"/>
        <w:rPr>
          <w:iCs/>
          <w:szCs w:val="24"/>
        </w:rPr>
      </w:pPr>
    </w:p>
    <w:p w14:paraId="0F244289" w14:textId="77777777" w:rsidR="00A24497" w:rsidRPr="006009EC" w:rsidRDefault="004F3D9B" w:rsidP="004B4A5E">
      <w:pPr>
        <w:ind w:firstLine="567"/>
        <w:jc w:val="both"/>
        <w:rPr>
          <w:iCs/>
          <w:szCs w:val="24"/>
        </w:rPr>
      </w:pPr>
      <w:r w:rsidRPr="006009EC">
        <w:rPr>
          <w:b/>
          <w:iCs/>
          <w:szCs w:val="24"/>
        </w:rPr>
        <w:t>Ukoliko</w:t>
      </w:r>
      <w:r w:rsidR="00A24497" w:rsidRPr="006009EC">
        <w:rPr>
          <w:b/>
          <w:iCs/>
          <w:szCs w:val="24"/>
        </w:rPr>
        <w:t xml:space="preserve"> </w:t>
      </w:r>
      <w:r w:rsidRPr="006009EC">
        <w:rPr>
          <w:b/>
          <w:iCs/>
          <w:szCs w:val="24"/>
        </w:rPr>
        <w:t>ponuđač</w:t>
      </w:r>
      <w:r w:rsidR="00A24497" w:rsidRPr="006009EC">
        <w:rPr>
          <w:b/>
          <w:iCs/>
          <w:szCs w:val="24"/>
        </w:rPr>
        <w:t xml:space="preserve"> </w:t>
      </w:r>
      <w:r w:rsidRPr="006009EC">
        <w:rPr>
          <w:b/>
          <w:iCs/>
          <w:szCs w:val="24"/>
        </w:rPr>
        <w:t>ne</w:t>
      </w:r>
      <w:r w:rsidR="00A24497" w:rsidRPr="006009EC">
        <w:rPr>
          <w:b/>
          <w:iCs/>
          <w:szCs w:val="24"/>
        </w:rPr>
        <w:t xml:space="preserve"> </w:t>
      </w:r>
      <w:r w:rsidRPr="006009EC">
        <w:rPr>
          <w:b/>
          <w:iCs/>
          <w:szCs w:val="24"/>
        </w:rPr>
        <w:t>dostavi</w:t>
      </w:r>
      <w:r w:rsidR="00A24497" w:rsidRPr="006009EC">
        <w:rPr>
          <w:b/>
          <w:iCs/>
          <w:szCs w:val="24"/>
        </w:rPr>
        <w:t xml:space="preserve"> </w:t>
      </w:r>
      <w:r w:rsidRPr="006009EC">
        <w:rPr>
          <w:b/>
          <w:iCs/>
          <w:szCs w:val="24"/>
        </w:rPr>
        <w:t>bankarsku</w:t>
      </w:r>
      <w:r w:rsidR="00A24497" w:rsidRPr="006009EC">
        <w:rPr>
          <w:b/>
          <w:iCs/>
          <w:szCs w:val="24"/>
        </w:rPr>
        <w:t xml:space="preserve"> </w:t>
      </w:r>
      <w:r w:rsidRPr="006009EC">
        <w:rPr>
          <w:b/>
          <w:iCs/>
          <w:szCs w:val="24"/>
        </w:rPr>
        <w:t>garanciju</w:t>
      </w:r>
      <w:r w:rsidR="00A24497" w:rsidRPr="006009EC">
        <w:rPr>
          <w:b/>
          <w:iCs/>
          <w:szCs w:val="24"/>
        </w:rPr>
        <w:t xml:space="preserve"> </w:t>
      </w:r>
      <w:r w:rsidRPr="006009EC">
        <w:rPr>
          <w:b/>
          <w:iCs/>
          <w:szCs w:val="24"/>
        </w:rPr>
        <w:t>za</w:t>
      </w:r>
      <w:r w:rsidR="00A24497" w:rsidRPr="006009EC">
        <w:rPr>
          <w:b/>
          <w:iCs/>
          <w:szCs w:val="24"/>
        </w:rPr>
        <w:t xml:space="preserve"> </w:t>
      </w:r>
      <w:r w:rsidRPr="006009EC">
        <w:rPr>
          <w:b/>
          <w:iCs/>
          <w:szCs w:val="24"/>
        </w:rPr>
        <w:t>ozbilјnost</w:t>
      </w:r>
      <w:r w:rsidR="00A24497" w:rsidRPr="006009EC">
        <w:rPr>
          <w:b/>
          <w:iCs/>
          <w:szCs w:val="24"/>
        </w:rPr>
        <w:t xml:space="preserve"> </w:t>
      </w:r>
      <w:r w:rsidRPr="006009EC">
        <w:rPr>
          <w:b/>
          <w:iCs/>
          <w:szCs w:val="24"/>
        </w:rPr>
        <w:t>ponude</w:t>
      </w:r>
      <w:r w:rsidR="00A24497" w:rsidRPr="006009EC">
        <w:rPr>
          <w:b/>
          <w:iCs/>
          <w:szCs w:val="24"/>
        </w:rPr>
        <w:t xml:space="preserve"> </w:t>
      </w:r>
      <w:r w:rsidRPr="006009EC">
        <w:rPr>
          <w:b/>
          <w:iCs/>
          <w:szCs w:val="24"/>
        </w:rPr>
        <w:t>njegova</w:t>
      </w:r>
      <w:r w:rsidR="00A24497" w:rsidRPr="006009EC">
        <w:rPr>
          <w:b/>
          <w:iCs/>
          <w:szCs w:val="24"/>
        </w:rPr>
        <w:t xml:space="preserve"> </w:t>
      </w:r>
      <w:r w:rsidRPr="006009EC">
        <w:rPr>
          <w:b/>
          <w:iCs/>
          <w:szCs w:val="24"/>
        </w:rPr>
        <w:t>ponuda</w:t>
      </w:r>
      <w:r w:rsidR="00A24497" w:rsidRPr="006009EC">
        <w:rPr>
          <w:b/>
          <w:iCs/>
          <w:szCs w:val="24"/>
        </w:rPr>
        <w:t xml:space="preserve"> </w:t>
      </w:r>
      <w:r w:rsidRPr="006009EC">
        <w:rPr>
          <w:b/>
          <w:iCs/>
          <w:szCs w:val="24"/>
        </w:rPr>
        <w:t>će</w:t>
      </w:r>
      <w:r w:rsidR="00A24497" w:rsidRPr="006009EC">
        <w:rPr>
          <w:b/>
          <w:iCs/>
          <w:szCs w:val="24"/>
        </w:rPr>
        <w:t xml:space="preserve"> </w:t>
      </w:r>
      <w:r w:rsidRPr="006009EC">
        <w:rPr>
          <w:b/>
          <w:iCs/>
          <w:szCs w:val="24"/>
        </w:rPr>
        <w:t>biti</w:t>
      </w:r>
      <w:r w:rsidR="00A24497" w:rsidRPr="006009EC">
        <w:rPr>
          <w:b/>
          <w:iCs/>
          <w:szCs w:val="24"/>
        </w:rPr>
        <w:t xml:space="preserve"> </w:t>
      </w:r>
      <w:r w:rsidRPr="006009EC">
        <w:rPr>
          <w:b/>
          <w:iCs/>
          <w:szCs w:val="24"/>
        </w:rPr>
        <w:t>odbijena</w:t>
      </w:r>
      <w:r w:rsidR="00A24497" w:rsidRPr="006009EC">
        <w:rPr>
          <w:b/>
          <w:iCs/>
          <w:szCs w:val="24"/>
        </w:rPr>
        <w:t xml:space="preserve"> </w:t>
      </w:r>
      <w:r w:rsidRPr="006009EC">
        <w:rPr>
          <w:b/>
          <w:iCs/>
          <w:szCs w:val="24"/>
        </w:rPr>
        <w:t>kao</w:t>
      </w:r>
      <w:r w:rsidR="00A24497" w:rsidRPr="006009EC">
        <w:rPr>
          <w:b/>
          <w:iCs/>
          <w:szCs w:val="24"/>
        </w:rPr>
        <w:t xml:space="preserve"> </w:t>
      </w:r>
      <w:r w:rsidRPr="006009EC">
        <w:rPr>
          <w:b/>
          <w:iCs/>
          <w:szCs w:val="24"/>
        </w:rPr>
        <w:t>neprihvatlјiva</w:t>
      </w:r>
      <w:r w:rsidR="00A24497" w:rsidRPr="006009EC">
        <w:rPr>
          <w:iCs/>
          <w:szCs w:val="24"/>
        </w:rPr>
        <w:t xml:space="preserve">. </w:t>
      </w:r>
    </w:p>
    <w:p w14:paraId="7D192EF3" w14:textId="77777777" w:rsidR="00A24497" w:rsidRPr="006009EC" w:rsidRDefault="00A24497" w:rsidP="009D1B48">
      <w:pPr>
        <w:jc w:val="both"/>
        <w:rPr>
          <w:iCs/>
          <w:szCs w:val="24"/>
        </w:rPr>
      </w:pPr>
    </w:p>
    <w:p w14:paraId="4A2B0E6C" w14:textId="77777777" w:rsidR="00A24497" w:rsidRPr="006009EC" w:rsidRDefault="004F3D9B" w:rsidP="0009553D">
      <w:pPr>
        <w:jc w:val="both"/>
        <w:rPr>
          <w:b/>
          <w:iCs/>
          <w:szCs w:val="24"/>
        </w:rPr>
      </w:pPr>
      <w:r w:rsidRPr="006009EC">
        <w:rPr>
          <w:b/>
          <w:iCs/>
          <w:szCs w:val="24"/>
        </w:rPr>
        <w:t>IZABRANI</w:t>
      </w:r>
      <w:r w:rsidR="0044337D" w:rsidRPr="006009EC">
        <w:rPr>
          <w:b/>
          <w:iCs/>
          <w:szCs w:val="24"/>
        </w:rPr>
        <w:t xml:space="preserve"> </w:t>
      </w:r>
      <w:r w:rsidRPr="006009EC">
        <w:rPr>
          <w:b/>
          <w:iCs/>
          <w:szCs w:val="24"/>
        </w:rPr>
        <w:t>PONUĐAČ</w:t>
      </w:r>
      <w:r w:rsidR="0044337D" w:rsidRPr="006009EC">
        <w:rPr>
          <w:b/>
          <w:iCs/>
          <w:szCs w:val="24"/>
        </w:rPr>
        <w:t xml:space="preserve"> </w:t>
      </w:r>
      <w:r w:rsidRPr="006009EC">
        <w:rPr>
          <w:b/>
          <w:iCs/>
          <w:szCs w:val="24"/>
        </w:rPr>
        <w:t>JE</w:t>
      </w:r>
      <w:r w:rsidR="0044337D" w:rsidRPr="006009EC">
        <w:rPr>
          <w:b/>
          <w:iCs/>
          <w:szCs w:val="24"/>
        </w:rPr>
        <w:t xml:space="preserve"> </w:t>
      </w:r>
      <w:r w:rsidRPr="006009EC">
        <w:rPr>
          <w:b/>
          <w:iCs/>
          <w:szCs w:val="24"/>
        </w:rPr>
        <w:t>DUŽAN</w:t>
      </w:r>
      <w:r w:rsidR="0044337D" w:rsidRPr="006009EC">
        <w:rPr>
          <w:b/>
          <w:iCs/>
          <w:szCs w:val="24"/>
        </w:rPr>
        <w:t xml:space="preserve"> </w:t>
      </w:r>
      <w:r w:rsidRPr="006009EC">
        <w:rPr>
          <w:b/>
          <w:iCs/>
          <w:szCs w:val="24"/>
        </w:rPr>
        <w:t>DA</w:t>
      </w:r>
      <w:r w:rsidR="0044337D" w:rsidRPr="006009EC">
        <w:rPr>
          <w:b/>
          <w:iCs/>
          <w:szCs w:val="24"/>
        </w:rPr>
        <w:t xml:space="preserve"> </w:t>
      </w:r>
      <w:r w:rsidRPr="006009EC">
        <w:rPr>
          <w:b/>
          <w:iCs/>
          <w:szCs w:val="24"/>
        </w:rPr>
        <w:t>DOSTAVI</w:t>
      </w:r>
      <w:r w:rsidR="0044337D" w:rsidRPr="006009EC">
        <w:rPr>
          <w:b/>
          <w:iCs/>
          <w:szCs w:val="24"/>
        </w:rPr>
        <w:t>:</w:t>
      </w:r>
    </w:p>
    <w:p w14:paraId="70D51FAC" w14:textId="77777777" w:rsidR="0044337D" w:rsidRPr="006009EC" w:rsidRDefault="0044337D" w:rsidP="0009553D">
      <w:pPr>
        <w:jc w:val="both"/>
        <w:rPr>
          <w:b/>
          <w:iCs/>
          <w:szCs w:val="24"/>
        </w:rPr>
      </w:pPr>
    </w:p>
    <w:p w14:paraId="3B2CEC8A" w14:textId="77777777" w:rsidR="00753EF2" w:rsidRPr="006009EC" w:rsidRDefault="004F3D9B" w:rsidP="00753EF2">
      <w:pPr>
        <w:tabs>
          <w:tab w:val="num" w:pos="360"/>
        </w:tabs>
        <w:ind w:firstLine="338"/>
        <w:jc w:val="both"/>
        <w:rPr>
          <w:szCs w:val="24"/>
        </w:rPr>
      </w:pPr>
      <w:r w:rsidRPr="006009EC">
        <w:rPr>
          <w:b/>
          <w:szCs w:val="24"/>
        </w:rPr>
        <w:t>Bankarsku</w:t>
      </w:r>
      <w:r w:rsidR="00753EF2" w:rsidRPr="006009EC">
        <w:rPr>
          <w:b/>
          <w:szCs w:val="24"/>
        </w:rPr>
        <w:t xml:space="preserve"> </w:t>
      </w:r>
      <w:r w:rsidRPr="006009EC">
        <w:rPr>
          <w:b/>
          <w:iCs/>
          <w:szCs w:val="24"/>
        </w:rPr>
        <w:t>garanciju</w:t>
      </w:r>
      <w:r w:rsidR="00753EF2" w:rsidRPr="006009EC">
        <w:rPr>
          <w:b/>
          <w:szCs w:val="24"/>
        </w:rPr>
        <w:t xml:space="preserve"> </w:t>
      </w:r>
      <w:r w:rsidRPr="006009EC">
        <w:rPr>
          <w:b/>
          <w:szCs w:val="24"/>
        </w:rPr>
        <w:t>za</w:t>
      </w:r>
      <w:r w:rsidR="00753EF2" w:rsidRPr="006009EC">
        <w:rPr>
          <w:b/>
          <w:szCs w:val="24"/>
        </w:rPr>
        <w:t xml:space="preserve"> </w:t>
      </w:r>
      <w:r w:rsidRPr="006009EC">
        <w:rPr>
          <w:b/>
          <w:szCs w:val="24"/>
        </w:rPr>
        <w:t>povraćaj</w:t>
      </w:r>
      <w:r w:rsidR="00753EF2" w:rsidRPr="006009EC">
        <w:rPr>
          <w:b/>
          <w:szCs w:val="24"/>
        </w:rPr>
        <w:t xml:space="preserve"> </w:t>
      </w:r>
      <w:r w:rsidRPr="006009EC">
        <w:rPr>
          <w:b/>
          <w:szCs w:val="24"/>
        </w:rPr>
        <w:t>avansnog</w:t>
      </w:r>
      <w:r w:rsidR="00753EF2" w:rsidRPr="006009EC">
        <w:rPr>
          <w:b/>
          <w:szCs w:val="24"/>
        </w:rPr>
        <w:t xml:space="preserve"> </w:t>
      </w:r>
      <w:r w:rsidRPr="006009EC">
        <w:rPr>
          <w:b/>
          <w:szCs w:val="24"/>
        </w:rPr>
        <w:t>plaćanja</w:t>
      </w:r>
      <w:r w:rsidR="00753EF2" w:rsidRPr="006009EC">
        <w:rPr>
          <w:b/>
          <w:szCs w:val="24"/>
        </w:rPr>
        <w:t xml:space="preserve"> -</w:t>
      </w:r>
      <w:r w:rsidR="00753EF2" w:rsidRPr="006009EC">
        <w:rPr>
          <w:szCs w:val="24"/>
        </w:rPr>
        <w:t xml:space="preserve"> </w:t>
      </w:r>
      <w:r w:rsidRPr="006009EC">
        <w:rPr>
          <w:szCs w:val="24"/>
        </w:rPr>
        <w:t>najkasnije</w:t>
      </w:r>
      <w:r w:rsidR="00753EF2" w:rsidRPr="006009EC">
        <w:rPr>
          <w:szCs w:val="24"/>
        </w:rPr>
        <w:t xml:space="preserve"> </w:t>
      </w:r>
      <w:r w:rsidR="00753EF2" w:rsidRPr="006009EC">
        <w:rPr>
          <w:b/>
          <w:szCs w:val="24"/>
        </w:rPr>
        <w:t>7</w:t>
      </w:r>
      <w:r w:rsidR="00753EF2" w:rsidRPr="006009EC">
        <w:rPr>
          <w:szCs w:val="24"/>
        </w:rPr>
        <w:t xml:space="preserve"> </w:t>
      </w:r>
      <w:r w:rsidRPr="006009EC">
        <w:rPr>
          <w:szCs w:val="24"/>
        </w:rPr>
        <w:t>dana</w:t>
      </w:r>
      <w:r w:rsidR="00753EF2" w:rsidRPr="006009EC">
        <w:rPr>
          <w:szCs w:val="24"/>
        </w:rPr>
        <w:t xml:space="preserve"> </w:t>
      </w:r>
      <w:r w:rsidRPr="006009EC">
        <w:rPr>
          <w:szCs w:val="24"/>
        </w:rPr>
        <w:t>od</w:t>
      </w:r>
      <w:r w:rsidR="00753EF2" w:rsidRPr="006009EC">
        <w:rPr>
          <w:szCs w:val="24"/>
        </w:rPr>
        <w:t xml:space="preserve"> </w:t>
      </w:r>
      <w:r w:rsidRPr="006009EC">
        <w:rPr>
          <w:szCs w:val="24"/>
        </w:rPr>
        <w:t>dana</w:t>
      </w:r>
      <w:r w:rsidR="00753EF2" w:rsidRPr="006009EC">
        <w:rPr>
          <w:szCs w:val="24"/>
        </w:rPr>
        <w:t xml:space="preserve"> </w:t>
      </w:r>
      <w:r w:rsidRPr="006009EC">
        <w:rPr>
          <w:szCs w:val="24"/>
        </w:rPr>
        <w:t>zaklјučenja</w:t>
      </w:r>
      <w:r w:rsidR="00753EF2" w:rsidRPr="006009EC">
        <w:rPr>
          <w:szCs w:val="24"/>
        </w:rPr>
        <w:t xml:space="preserve"> </w:t>
      </w:r>
      <w:r w:rsidRPr="006009EC">
        <w:rPr>
          <w:szCs w:val="24"/>
        </w:rPr>
        <w:t>ugovora</w:t>
      </w:r>
      <w:r w:rsidR="00753EF2" w:rsidRPr="006009EC">
        <w:rPr>
          <w:szCs w:val="24"/>
        </w:rPr>
        <w:t xml:space="preserve"> </w:t>
      </w:r>
      <w:r w:rsidRPr="006009EC">
        <w:rPr>
          <w:szCs w:val="24"/>
        </w:rPr>
        <w:t>ili</w:t>
      </w:r>
      <w:r w:rsidR="00753EF2" w:rsidRPr="006009EC">
        <w:rPr>
          <w:szCs w:val="24"/>
        </w:rPr>
        <w:t xml:space="preserve"> </w:t>
      </w:r>
      <w:r w:rsidRPr="006009EC">
        <w:rPr>
          <w:szCs w:val="24"/>
        </w:rPr>
        <w:t>da</w:t>
      </w:r>
      <w:r w:rsidR="00753EF2" w:rsidRPr="006009EC">
        <w:rPr>
          <w:szCs w:val="24"/>
        </w:rPr>
        <w:t xml:space="preserve"> </w:t>
      </w:r>
      <w:r w:rsidRPr="006009EC">
        <w:rPr>
          <w:szCs w:val="24"/>
        </w:rPr>
        <w:t>do</w:t>
      </w:r>
      <w:r w:rsidR="00753EF2" w:rsidRPr="006009EC">
        <w:rPr>
          <w:szCs w:val="24"/>
        </w:rPr>
        <w:t xml:space="preserve"> </w:t>
      </w:r>
      <w:r w:rsidRPr="006009EC">
        <w:rPr>
          <w:szCs w:val="24"/>
        </w:rPr>
        <w:t>tog</w:t>
      </w:r>
      <w:r w:rsidR="00753EF2" w:rsidRPr="006009EC">
        <w:rPr>
          <w:szCs w:val="24"/>
        </w:rPr>
        <w:t xml:space="preserve"> </w:t>
      </w:r>
      <w:r w:rsidRPr="006009EC">
        <w:rPr>
          <w:szCs w:val="24"/>
        </w:rPr>
        <w:t>roka</w:t>
      </w:r>
      <w:r w:rsidR="00753EF2" w:rsidRPr="006009EC">
        <w:rPr>
          <w:szCs w:val="24"/>
        </w:rPr>
        <w:t xml:space="preserve"> </w:t>
      </w:r>
      <w:r w:rsidRPr="006009EC">
        <w:rPr>
          <w:szCs w:val="24"/>
        </w:rPr>
        <w:t>obavesti</w:t>
      </w:r>
      <w:r w:rsidR="00753EF2" w:rsidRPr="006009EC">
        <w:rPr>
          <w:szCs w:val="24"/>
        </w:rPr>
        <w:t xml:space="preserve"> </w:t>
      </w:r>
      <w:r w:rsidRPr="006009EC">
        <w:rPr>
          <w:szCs w:val="24"/>
        </w:rPr>
        <w:t>naručioca</w:t>
      </w:r>
      <w:r w:rsidR="00753EF2" w:rsidRPr="006009EC">
        <w:rPr>
          <w:szCs w:val="24"/>
        </w:rPr>
        <w:t xml:space="preserve"> </w:t>
      </w:r>
      <w:r w:rsidRPr="006009EC">
        <w:rPr>
          <w:szCs w:val="24"/>
        </w:rPr>
        <w:t>da</w:t>
      </w:r>
      <w:r w:rsidR="00753EF2" w:rsidRPr="006009EC">
        <w:rPr>
          <w:szCs w:val="24"/>
        </w:rPr>
        <w:t xml:space="preserve"> </w:t>
      </w:r>
      <w:r w:rsidRPr="006009EC">
        <w:rPr>
          <w:szCs w:val="24"/>
        </w:rPr>
        <w:t>odustaje</w:t>
      </w:r>
      <w:r w:rsidR="00753EF2" w:rsidRPr="006009EC">
        <w:rPr>
          <w:szCs w:val="24"/>
        </w:rPr>
        <w:t xml:space="preserve"> </w:t>
      </w:r>
      <w:r w:rsidRPr="006009EC">
        <w:rPr>
          <w:szCs w:val="24"/>
        </w:rPr>
        <w:t>od</w:t>
      </w:r>
      <w:r w:rsidR="00753EF2" w:rsidRPr="006009EC">
        <w:rPr>
          <w:szCs w:val="24"/>
        </w:rPr>
        <w:t xml:space="preserve"> </w:t>
      </w:r>
      <w:r w:rsidRPr="006009EC">
        <w:rPr>
          <w:szCs w:val="24"/>
        </w:rPr>
        <w:t>zahteva</w:t>
      </w:r>
      <w:r w:rsidR="00753EF2" w:rsidRPr="006009EC">
        <w:rPr>
          <w:szCs w:val="24"/>
        </w:rPr>
        <w:t xml:space="preserve"> </w:t>
      </w:r>
      <w:r w:rsidRPr="006009EC">
        <w:rPr>
          <w:szCs w:val="24"/>
        </w:rPr>
        <w:t>za</w:t>
      </w:r>
      <w:r w:rsidR="00753EF2" w:rsidRPr="006009EC">
        <w:rPr>
          <w:szCs w:val="24"/>
        </w:rPr>
        <w:t xml:space="preserve"> </w:t>
      </w:r>
      <w:r w:rsidRPr="006009EC">
        <w:rPr>
          <w:szCs w:val="24"/>
        </w:rPr>
        <w:t>avansno</w:t>
      </w:r>
      <w:r w:rsidR="00753EF2" w:rsidRPr="006009EC">
        <w:rPr>
          <w:szCs w:val="24"/>
        </w:rPr>
        <w:t xml:space="preserve"> </w:t>
      </w:r>
      <w:r w:rsidRPr="006009EC">
        <w:rPr>
          <w:szCs w:val="24"/>
        </w:rPr>
        <w:t>plaćanje</w:t>
      </w:r>
      <w:r w:rsidR="00753EF2" w:rsidRPr="006009EC">
        <w:rPr>
          <w:szCs w:val="24"/>
        </w:rPr>
        <w:t xml:space="preserve">, </w:t>
      </w:r>
      <w:r w:rsidRPr="006009EC">
        <w:rPr>
          <w:szCs w:val="24"/>
        </w:rPr>
        <w:t>koja</w:t>
      </w:r>
      <w:r w:rsidR="00753EF2" w:rsidRPr="006009EC">
        <w:rPr>
          <w:szCs w:val="24"/>
        </w:rPr>
        <w:t xml:space="preserve"> </w:t>
      </w:r>
      <w:r w:rsidRPr="006009EC">
        <w:rPr>
          <w:szCs w:val="24"/>
        </w:rPr>
        <w:t>će</w:t>
      </w:r>
      <w:r w:rsidR="00753EF2" w:rsidRPr="006009EC">
        <w:rPr>
          <w:szCs w:val="24"/>
        </w:rPr>
        <w:t xml:space="preserve"> </w:t>
      </w:r>
      <w:r w:rsidRPr="006009EC">
        <w:rPr>
          <w:szCs w:val="24"/>
        </w:rPr>
        <w:t>biti</w:t>
      </w:r>
      <w:r w:rsidR="00753EF2" w:rsidRPr="006009EC">
        <w:rPr>
          <w:szCs w:val="24"/>
        </w:rPr>
        <w:t xml:space="preserve"> </w:t>
      </w:r>
      <w:r w:rsidRPr="006009EC">
        <w:rPr>
          <w:szCs w:val="24"/>
        </w:rPr>
        <w:t>sa</w:t>
      </w:r>
      <w:r w:rsidR="00753EF2" w:rsidRPr="006009EC">
        <w:rPr>
          <w:szCs w:val="24"/>
        </w:rPr>
        <w:t xml:space="preserve"> </w:t>
      </w:r>
      <w:r w:rsidRPr="006009EC">
        <w:rPr>
          <w:szCs w:val="24"/>
        </w:rPr>
        <w:t>klauzulama</w:t>
      </w:r>
      <w:r w:rsidR="00753EF2" w:rsidRPr="006009EC">
        <w:rPr>
          <w:szCs w:val="24"/>
        </w:rPr>
        <w:t xml:space="preserve">: </w:t>
      </w:r>
      <w:r w:rsidRPr="006009EC">
        <w:rPr>
          <w:szCs w:val="24"/>
        </w:rPr>
        <w:t>bezuslovna</w:t>
      </w:r>
      <w:r w:rsidR="00753EF2" w:rsidRPr="006009EC">
        <w:rPr>
          <w:szCs w:val="24"/>
        </w:rPr>
        <w:t xml:space="preserve"> </w:t>
      </w:r>
      <w:r w:rsidRPr="006009EC">
        <w:rPr>
          <w:szCs w:val="24"/>
        </w:rPr>
        <w:t>i</w:t>
      </w:r>
      <w:r w:rsidR="00753EF2" w:rsidRPr="006009EC">
        <w:rPr>
          <w:szCs w:val="24"/>
        </w:rPr>
        <w:t xml:space="preserve"> </w:t>
      </w:r>
      <w:r w:rsidRPr="006009EC">
        <w:rPr>
          <w:szCs w:val="24"/>
        </w:rPr>
        <w:t>plativa</w:t>
      </w:r>
      <w:r w:rsidR="00753EF2" w:rsidRPr="006009EC">
        <w:rPr>
          <w:szCs w:val="24"/>
        </w:rPr>
        <w:t xml:space="preserve"> </w:t>
      </w:r>
      <w:r w:rsidRPr="006009EC">
        <w:rPr>
          <w:szCs w:val="24"/>
        </w:rPr>
        <w:t>na</w:t>
      </w:r>
      <w:r w:rsidR="00753EF2" w:rsidRPr="006009EC">
        <w:rPr>
          <w:szCs w:val="24"/>
        </w:rPr>
        <w:t xml:space="preserve"> </w:t>
      </w:r>
      <w:r w:rsidRPr="006009EC">
        <w:rPr>
          <w:szCs w:val="24"/>
        </w:rPr>
        <w:t>prvi</w:t>
      </w:r>
      <w:r w:rsidR="00753EF2" w:rsidRPr="006009EC">
        <w:rPr>
          <w:szCs w:val="24"/>
        </w:rPr>
        <w:t xml:space="preserve"> </w:t>
      </w:r>
      <w:r w:rsidRPr="006009EC">
        <w:rPr>
          <w:szCs w:val="24"/>
        </w:rPr>
        <w:t>poziv</w:t>
      </w:r>
      <w:r w:rsidR="00753EF2" w:rsidRPr="006009EC">
        <w:rPr>
          <w:szCs w:val="24"/>
        </w:rPr>
        <w:t xml:space="preserve">. </w:t>
      </w:r>
      <w:r w:rsidRPr="006009EC">
        <w:rPr>
          <w:szCs w:val="24"/>
        </w:rPr>
        <w:t>Bankarska</w:t>
      </w:r>
      <w:r w:rsidR="00753EF2" w:rsidRPr="006009EC">
        <w:rPr>
          <w:szCs w:val="24"/>
        </w:rPr>
        <w:t xml:space="preserve"> </w:t>
      </w:r>
      <w:r w:rsidRPr="006009EC">
        <w:rPr>
          <w:szCs w:val="24"/>
        </w:rPr>
        <w:t>garancija</w:t>
      </w:r>
      <w:r w:rsidR="00753EF2" w:rsidRPr="006009EC">
        <w:rPr>
          <w:szCs w:val="24"/>
        </w:rPr>
        <w:t xml:space="preserve"> </w:t>
      </w:r>
      <w:r w:rsidRPr="006009EC">
        <w:rPr>
          <w:szCs w:val="24"/>
        </w:rPr>
        <w:t>za</w:t>
      </w:r>
      <w:r w:rsidR="00631CED" w:rsidRPr="006009EC">
        <w:rPr>
          <w:szCs w:val="24"/>
        </w:rPr>
        <w:t xml:space="preserve"> povraćaj avansnog plaćanja </w:t>
      </w:r>
      <w:r w:rsidRPr="006009EC">
        <w:rPr>
          <w:szCs w:val="24"/>
        </w:rPr>
        <w:t>izdaje</w:t>
      </w:r>
      <w:r w:rsidR="00753EF2" w:rsidRPr="006009EC">
        <w:rPr>
          <w:szCs w:val="24"/>
        </w:rPr>
        <w:t xml:space="preserve"> </w:t>
      </w:r>
      <w:r w:rsidRPr="006009EC">
        <w:rPr>
          <w:szCs w:val="24"/>
        </w:rPr>
        <w:t>se</w:t>
      </w:r>
      <w:r w:rsidR="00753EF2" w:rsidRPr="006009EC">
        <w:rPr>
          <w:szCs w:val="24"/>
        </w:rPr>
        <w:t xml:space="preserve"> </w:t>
      </w:r>
      <w:r w:rsidRPr="006009EC">
        <w:rPr>
          <w:szCs w:val="24"/>
        </w:rPr>
        <w:t>u</w:t>
      </w:r>
      <w:r w:rsidR="00753EF2" w:rsidRPr="006009EC">
        <w:rPr>
          <w:szCs w:val="24"/>
        </w:rPr>
        <w:t xml:space="preserve"> </w:t>
      </w:r>
      <w:r w:rsidRPr="006009EC">
        <w:rPr>
          <w:szCs w:val="24"/>
        </w:rPr>
        <w:t>visini</w:t>
      </w:r>
      <w:r w:rsidR="00753EF2" w:rsidRPr="006009EC">
        <w:rPr>
          <w:szCs w:val="24"/>
        </w:rPr>
        <w:t xml:space="preserve"> </w:t>
      </w:r>
      <w:r w:rsidRPr="006009EC">
        <w:rPr>
          <w:szCs w:val="24"/>
        </w:rPr>
        <w:t>avansa</w:t>
      </w:r>
      <w:r w:rsidR="00753EF2" w:rsidRPr="006009EC">
        <w:rPr>
          <w:szCs w:val="24"/>
        </w:rPr>
        <w:t xml:space="preserve">, </w:t>
      </w:r>
      <w:r w:rsidRPr="006009EC">
        <w:rPr>
          <w:szCs w:val="24"/>
        </w:rPr>
        <w:t>sa</w:t>
      </w:r>
      <w:r w:rsidR="00753EF2" w:rsidRPr="006009EC">
        <w:rPr>
          <w:szCs w:val="24"/>
        </w:rPr>
        <w:t xml:space="preserve"> </w:t>
      </w:r>
      <w:r w:rsidRPr="006009EC">
        <w:rPr>
          <w:szCs w:val="24"/>
        </w:rPr>
        <w:t>rokom</w:t>
      </w:r>
      <w:r w:rsidR="00753EF2" w:rsidRPr="006009EC">
        <w:rPr>
          <w:szCs w:val="24"/>
        </w:rPr>
        <w:t xml:space="preserve"> </w:t>
      </w:r>
      <w:r w:rsidRPr="006009EC">
        <w:rPr>
          <w:szCs w:val="24"/>
        </w:rPr>
        <w:t>važnosti</w:t>
      </w:r>
      <w:r w:rsidR="00753EF2" w:rsidRPr="006009EC">
        <w:rPr>
          <w:szCs w:val="24"/>
        </w:rPr>
        <w:t xml:space="preserve"> </w:t>
      </w:r>
      <w:r w:rsidRPr="006009EC">
        <w:rPr>
          <w:szCs w:val="24"/>
        </w:rPr>
        <w:t>koji</w:t>
      </w:r>
      <w:r w:rsidR="00753EF2" w:rsidRPr="006009EC">
        <w:rPr>
          <w:szCs w:val="24"/>
        </w:rPr>
        <w:t xml:space="preserve"> </w:t>
      </w:r>
      <w:r w:rsidRPr="006009EC">
        <w:rPr>
          <w:szCs w:val="24"/>
        </w:rPr>
        <w:t>je</w:t>
      </w:r>
      <w:r w:rsidR="00753EF2" w:rsidRPr="006009EC">
        <w:rPr>
          <w:szCs w:val="24"/>
        </w:rPr>
        <w:t xml:space="preserve"> </w:t>
      </w:r>
      <w:r w:rsidR="00753EF2" w:rsidRPr="006009EC">
        <w:rPr>
          <w:b/>
          <w:szCs w:val="24"/>
        </w:rPr>
        <w:t xml:space="preserve">30 </w:t>
      </w:r>
      <w:r w:rsidRPr="006009EC">
        <w:rPr>
          <w:b/>
          <w:szCs w:val="24"/>
        </w:rPr>
        <w:t>dana</w:t>
      </w:r>
      <w:r w:rsidR="00753EF2" w:rsidRPr="006009EC">
        <w:rPr>
          <w:szCs w:val="24"/>
        </w:rPr>
        <w:t xml:space="preserve"> </w:t>
      </w:r>
      <w:r w:rsidRPr="006009EC">
        <w:rPr>
          <w:szCs w:val="24"/>
        </w:rPr>
        <w:t>duži</w:t>
      </w:r>
      <w:r w:rsidR="00753EF2" w:rsidRPr="006009EC">
        <w:rPr>
          <w:szCs w:val="24"/>
        </w:rPr>
        <w:t xml:space="preserve"> </w:t>
      </w:r>
      <w:r w:rsidRPr="006009EC">
        <w:rPr>
          <w:szCs w:val="24"/>
        </w:rPr>
        <w:t>od</w:t>
      </w:r>
      <w:r w:rsidR="00753EF2" w:rsidRPr="006009EC">
        <w:rPr>
          <w:szCs w:val="24"/>
        </w:rPr>
        <w:t xml:space="preserve"> </w:t>
      </w:r>
      <w:r w:rsidRPr="006009EC">
        <w:rPr>
          <w:szCs w:val="24"/>
        </w:rPr>
        <w:t>ugovorenog</w:t>
      </w:r>
      <w:r w:rsidR="00753EF2" w:rsidRPr="006009EC">
        <w:rPr>
          <w:szCs w:val="24"/>
        </w:rPr>
        <w:t xml:space="preserve"> </w:t>
      </w:r>
      <w:r w:rsidRPr="006009EC">
        <w:rPr>
          <w:szCs w:val="24"/>
        </w:rPr>
        <w:t>roka</w:t>
      </w:r>
      <w:r w:rsidR="00753EF2" w:rsidRPr="006009EC">
        <w:rPr>
          <w:szCs w:val="24"/>
        </w:rPr>
        <w:t xml:space="preserve"> </w:t>
      </w:r>
      <w:r w:rsidRPr="006009EC">
        <w:rPr>
          <w:szCs w:val="24"/>
        </w:rPr>
        <w:t>za</w:t>
      </w:r>
      <w:r w:rsidR="00753EF2" w:rsidRPr="006009EC">
        <w:rPr>
          <w:szCs w:val="24"/>
        </w:rPr>
        <w:t xml:space="preserve"> </w:t>
      </w:r>
      <w:r w:rsidRPr="006009EC">
        <w:rPr>
          <w:szCs w:val="24"/>
        </w:rPr>
        <w:t>završetak</w:t>
      </w:r>
      <w:r w:rsidR="00753EF2" w:rsidRPr="006009EC">
        <w:rPr>
          <w:szCs w:val="24"/>
        </w:rPr>
        <w:t xml:space="preserve"> </w:t>
      </w:r>
      <w:r w:rsidRPr="006009EC">
        <w:rPr>
          <w:szCs w:val="24"/>
        </w:rPr>
        <w:t>radova</w:t>
      </w:r>
      <w:r w:rsidR="00753EF2" w:rsidRPr="006009EC">
        <w:rPr>
          <w:szCs w:val="24"/>
        </w:rPr>
        <w:t xml:space="preserve">, </w:t>
      </w:r>
      <w:r w:rsidRPr="006009EC">
        <w:rPr>
          <w:szCs w:val="24"/>
        </w:rPr>
        <w:t>u</w:t>
      </w:r>
      <w:r w:rsidR="00753EF2" w:rsidRPr="006009EC">
        <w:rPr>
          <w:szCs w:val="24"/>
        </w:rPr>
        <w:t xml:space="preserve"> </w:t>
      </w:r>
      <w:proofErr w:type="gramStart"/>
      <w:r w:rsidRPr="006009EC">
        <w:rPr>
          <w:szCs w:val="24"/>
        </w:rPr>
        <w:t>korist</w:t>
      </w:r>
      <w:r w:rsidR="00753EF2" w:rsidRPr="006009EC">
        <w:rPr>
          <w:szCs w:val="24"/>
        </w:rPr>
        <w:t xml:space="preserve">  </w:t>
      </w:r>
      <w:r w:rsidRPr="006009EC">
        <w:rPr>
          <w:b/>
          <w:szCs w:val="24"/>
        </w:rPr>
        <w:t>Naručioca</w:t>
      </w:r>
      <w:proofErr w:type="gramEnd"/>
      <w:r w:rsidR="00753EF2" w:rsidRPr="006009EC">
        <w:rPr>
          <w:b/>
          <w:szCs w:val="24"/>
        </w:rPr>
        <w:t>.</w:t>
      </w:r>
      <w:r w:rsidR="00753EF2" w:rsidRPr="006009EC">
        <w:rPr>
          <w:szCs w:val="24"/>
        </w:rPr>
        <w:t xml:space="preserve"> </w:t>
      </w:r>
      <w:r w:rsidRPr="006009EC">
        <w:rPr>
          <w:szCs w:val="24"/>
        </w:rPr>
        <w:t>Vrednost</w:t>
      </w:r>
      <w:r w:rsidR="00753EF2" w:rsidRPr="006009EC">
        <w:rPr>
          <w:szCs w:val="24"/>
        </w:rPr>
        <w:t xml:space="preserve"> </w:t>
      </w:r>
      <w:r w:rsidRPr="006009EC">
        <w:rPr>
          <w:szCs w:val="24"/>
        </w:rPr>
        <w:t>ove</w:t>
      </w:r>
      <w:r w:rsidR="00753EF2" w:rsidRPr="006009EC">
        <w:rPr>
          <w:szCs w:val="24"/>
        </w:rPr>
        <w:t xml:space="preserve"> </w:t>
      </w:r>
      <w:r w:rsidRPr="006009EC">
        <w:rPr>
          <w:szCs w:val="24"/>
        </w:rPr>
        <w:t>garancije</w:t>
      </w:r>
      <w:r w:rsidR="00753EF2" w:rsidRPr="006009EC">
        <w:rPr>
          <w:szCs w:val="24"/>
        </w:rPr>
        <w:t xml:space="preserve"> </w:t>
      </w:r>
      <w:r w:rsidRPr="006009EC">
        <w:rPr>
          <w:szCs w:val="24"/>
        </w:rPr>
        <w:t>smanjuje</w:t>
      </w:r>
      <w:r w:rsidR="00753EF2" w:rsidRPr="006009EC">
        <w:rPr>
          <w:szCs w:val="24"/>
        </w:rPr>
        <w:t xml:space="preserve"> </w:t>
      </w:r>
      <w:r w:rsidRPr="006009EC">
        <w:rPr>
          <w:szCs w:val="24"/>
        </w:rPr>
        <w:t>se</w:t>
      </w:r>
      <w:r w:rsidR="00753EF2" w:rsidRPr="006009EC">
        <w:rPr>
          <w:szCs w:val="24"/>
        </w:rPr>
        <w:t xml:space="preserve"> </w:t>
      </w:r>
      <w:r w:rsidRPr="006009EC">
        <w:rPr>
          <w:szCs w:val="24"/>
        </w:rPr>
        <w:t>onako</w:t>
      </w:r>
      <w:r w:rsidR="00753EF2" w:rsidRPr="006009EC">
        <w:rPr>
          <w:szCs w:val="24"/>
        </w:rPr>
        <w:t xml:space="preserve"> </w:t>
      </w:r>
      <w:r w:rsidRPr="006009EC">
        <w:rPr>
          <w:szCs w:val="24"/>
        </w:rPr>
        <w:t>kako</w:t>
      </w:r>
      <w:r w:rsidR="00753EF2" w:rsidRPr="006009EC">
        <w:rPr>
          <w:szCs w:val="24"/>
        </w:rPr>
        <w:t xml:space="preserve"> </w:t>
      </w:r>
      <w:r w:rsidRPr="006009EC">
        <w:rPr>
          <w:szCs w:val="24"/>
        </w:rPr>
        <w:t>se</w:t>
      </w:r>
      <w:r w:rsidR="00753EF2" w:rsidRPr="006009EC">
        <w:rPr>
          <w:szCs w:val="24"/>
        </w:rPr>
        <w:t xml:space="preserve"> </w:t>
      </w:r>
      <w:r w:rsidRPr="006009EC">
        <w:rPr>
          <w:szCs w:val="24"/>
        </w:rPr>
        <w:t>bude</w:t>
      </w:r>
      <w:r w:rsidR="00753EF2" w:rsidRPr="006009EC">
        <w:rPr>
          <w:szCs w:val="24"/>
        </w:rPr>
        <w:t xml:space="preserve"> </w:t>
      </w:r>
      <w:r w:rsidRPr="006009EC">
        <w:rPr>
          <w:szCs w:val="24"/>
        </w:rPr>
        <w:t>pravdao</w:t>
      </w:r>
      <w:r w:rsidR="00753EF2" w:rsidRPr="006009EC">
        <w:rPr>
          <w:szCs w:val="24"/>
        </w:rPr>
        <w:t xml:space="preserve"> </w:t>
      </w:r>
      <w:r w:rsidRPr="006009EC">
        <w:rPr>
          <w:szCs w:val="24"/>
        </w:rPr>
        <w:t>iznos</w:t>
      </w:r>
      <w:r w:rsidR="00753EF2" w:rsidRPr="006009EC">
        <w:rPr>
          <w:szCs w:val="24"/>
        </w:rPr>
        <w:t xml:space="preserve"> </w:t>
      </w:r>
      <w:r w:rsidRPr="006009EC">
        <w:rPr>
          <w:szCs w:val="24"/>
        </w:rPr>
        <w:t>isplaćenog</w:t>
      </w:r>
      <w:r w:rsidR="00753EF2" w:rsidRPr="006009EC">
        <w:rPr>
          <w:szCs w:val="24"/>
        </w:rPr>
        <w:t xml:space="preserve"> </w:t>
      </w:r>
      <w:r w:rsidRPr="006009EC">
        <w:rPr>
          <w:szCs w:val="24"/>
        </w:rPr>
        <w:t>avansa</w:t>
      </w:r>
      <w:r w:rsidR="00753EF2" w:rsidRPr="006009EC">
        <w:rPr>
          <w:szCs w:val="24"/>
        </w:rPr>
        <w:t xml:space="preserve"> – </w:t>
      </w:r>
      <w:r w:rsidRPr="006009EC">
        <w:rPr>
          <w:szCs w:val="24"/>
        </w:rPr>
        <w:t>proporcionalno</w:t>
      </w:r>
      <w:r w:rsidR="00753EF2" w:rsidRPr="006009EC">
        <w:rPr>
          <w:szCs w:val="24"/>
        </w:rPr>
        <w:t xml:space="preserve"> </w:t>
      </w:r>
      <w:r w:rsidRPr="006009EC">
        <w:rPr>
          <w:szCs w:val="24"/>
        </w:rPr>
        <w:t>kroz</w:t>
      </w:r>
      <w:r w:rsidR="00753EF2" w:rsidRPr="006009EC">
        <w:rPr>
          <w:szCs w:val="24"/>
        </w:rPr>
        <w:t xml:space="preserve"> </w:t>
      </w:r>
      <w:r w:rsidRPr="006009EC">
        <w:rPr>
          <w:szCs w:val="24"/>
        </w:rPr>
        <w:t>vrednosti</w:t>
      </w:r>
      <w:r w:rsidR="00753EF2" w:rsidRPr="006009EC">
        <w:rPr>
          <w:szCs w:val="24"/>
        </w:rPr>
        <w:t xml:space="preserve"> </w:t>
      </w:r>
      <w:r w:rsidRPr="006009EC">
        <w:rPr>
          <w:szCs w:val="24"/>
        </w:rPr>
        <w:t>izdatih</w:t>
      </w:r>
      <w:r w:rsidR="00753EF2" w:rsidRPr="006009EC">
        <w:rPr>
          <w:szCs w:val="24"/>
        </w:rPr>
        <w:t xml:space="preserve"> </w:t>
      </w:r>
      <w:r w:rsidRPr="006009EC">
        <w:rPr>
          <w:szCs w:val="24"/>
        </w:rPr>
        <w:t>situacija</w:t>
      </w:r>
      <w:r w:rsidR="00753EF2" w:rsidRPr="006009EC">
        <w:rPr>
          <w:szCs w:val="24"/>
        </w:rPr>
        <w:t>.</w:t>
      </w:r>
    </w:p>
    <w:p w14:paraId="457B4911" w14:textId="77777777" w:rsidR="00753EF2" w:rsidRPr="006009EC" w:rsidRDefault="004F3D9B" w:rsidP="00753EF2">
      <w:pPr>
        <w:tabs>
          <w:tab w:val="num" w:pos="360"/>
        </w:tabs>
        <w:ind w:firstLine="338"/>
        <w:jc w:val="both"/>
        <w:rPr>
          <w:szCs w:val="24"/>
        </w:rPr>
      </w:pPr>
      <w:r w:rsidRPr="006009EC">
        <w:rPr>
          <w:szCs w:val="24"/>
        </w:rPr>
        <w:t>Ako</w:t>
      </w:r>
      <w:r w:rsidR="00753EF2" w:rsidRPr="006009EC">
        <w:rPr>
          <w:szCs w:val="24"/>
        </w:rPr>
        <w:t xml:space="preserve"> </w:t>
      </w:r>
      <w:r w:rsidRPr="006009EC">
        <w:rPr>
          <w:szCs w:val="24"/>
        </w:rPr>
        <w:t>se</w:t>
      </w:r>
      <w:r w:rsidR="00753EF2" w:rsidRPr="006009EC">
        <w:rPr>
          <w:szCs w:val="24"/>
        </w:rPr>
        <w:t xml:space="preserve"> </w:t>
      </w:r>
      <w:r w:rsidRPr="006009EC">
        <w:rPr>
          <w:szCs w:val="24"/>
        </w:rPr>
        <w:t>za</w:t>
      </w:r>
      <w:r w:rsidR="00753EF2" w:rsidRPr="006009EC">
        <w:rPr>
          <w:szCs w:val="24"/>
        </w:rPr>
        <w:t xml:space="preserve"> </w:t>
      </w:r>
      <w:r w:rsidRPr="006009EC">
        <w:rPr>
          <w:szCs w:val="24"/>
        </w:rPr>
        <w:t>vreme</w:t>
      </w:r>
      <w:r w:rsidR="00753EF2" w:rsidRPr="006009EC">
        <w:rPr>
          <w:szCs w:val="24"/>
        </w:rPr>
        <w:t xml:space="preserve"> </w:t>
      </w:r>
      <w:r w:rsidRPr="006009EC">
        <w:rPr>
          <w:szCs w:val="24"/>
        </w:rPr>
        <w:t>trajanja</w:t>
      </w:r>
      <w:r w:rsidR="00753EF2" w:rsidRPr="006009EC">
        <w:rPr>
          <w:szCs w:val="24"/>
        </w:rPr>
        <w:t xml:space="preserve"> </w:t>
      </w:r>
      <w:r w:rsidRPr="006009EC">
        <w:rPr>
          <w:szCs w:val="24"/>
        </w:rPr>
        <w:t>ugovora</w:t>
      </w:r>
      <w:r w:rsidR="00753EF2" w:rsidRPr="006009EC">
        <w:rPr>
          <w:szCs w:val="24"/>
        </w:rPr>
        <w:t xml:space="preserve"> </w:t>
      </w:r>
      <w:r w:rsidRPr="006009EC">
        <w:rPr>
          <w:szCs w:val="24"/>
        </w:rPr>
        <w:t>promene</w:t>
      </w:r>
      <w:r w:rsidR="00753EF2" w:rsidRPr="006009EC">
        <w:rPr>
          <w:szCs w:val="24"/>
        </w:rPr>
        <w:t xml:space="preserve"> </w:t>
      </w:r>
      <w:r w:rsidRPr="006009EC">
        <w:rPr>
          <w:szCs w:val="24"/>
        </w:rPr>
        <w:t>rokovi</w:t>
      </w:r>
      <w:r w:rsidR="00753EF2" w:rsidRPr="006009EC">
        <w:rPr>
          <w:szCs w:val="24"/>
        </w:rPr>
        <w:t xml:space="preserve"> </w:t>
      </w:r>
      <w:r w:rsidRPr="006009EC">
        <w:rPr>
          <w:szCs w:val="24"/>
        </w:rPr>
        <w:t>za</w:t>
      </w:r>
      <w:r w:rsidR="00753EF2" w:rsidRPr="006009EC">
        <w:rPr>
          <w:szCs w:val="24"/>
        </w:rPr>
        <w:t xml:space="preserve"> </w:t>
      </w:r>
      <w:r w:rsidRPr="006009EC">
        <w:rPr>
          <w:szCs w:val="24"/>
        </w:rPr>
        <w:t>izvršenje</w:t>
      </w:r>
      <w:r w:rsidR="00753EF2" w:rsidRPr="006009EC">
        <w:rPr>
          <w:szCs w:val="24"/>
        </w:rPr>
        <w:t xml:space="preserve"> </w:t>
      </w:r>
      <w:r w:rsidRPr="006009EC">
        <w:rPr>
          <w:szCs w:val="24"/>
        </w:rPr>
        <w:t>ugovorne</w:t>
      </w:r>
      <w:r w:rsidR="00753EF2" w:rsidRPr="006009EC">
        <w:rPr>
          <w:szCs w:val="24"/>
        </w:rPr>
        <w:t xml:space="preserve"> </w:t>
      </w:r>
      <w:r w:rsidRPr="006009EC">
        <w:rPr>
          <w:szCs w:val="24"/>
        </w:rPr>
        <w:t>obaveze</w:t>
      </w:r>
      <w:r w:rsidR="00753EF2" w:rsidRPr="006009EC">
        <w:rPr>
          <w:szCs w:val="24"/>
        </w:rPr>
        <w:t xml:space="preserve">, </w:t>
      </w:r>
      <w:r w:rsidRPr="006009EC">
        <w:rPr>
          <w:szCs w:val="24"/>
        </w:rPr>
        <w:t>važnost</w:t>
      </w:r>
      <w:r w:rsidR="00753EF2" w:rsidRPr="006009EC">
        <w:rPr>
          <w:szCs w:val="24"/>
        </w:rPr>
        <w:t xml:space="preserve"> </w:t>
      </w:r>
      <w:r w:rsidRPr="006009EC">
        <w:rPr>
          <w:szCs w:val="24"/>
        </w:rPr>
        <w:t>bankarske</w:t>
      </w:r>
      <w:r w:rsidR="00753EF2" w:rsidRPr="006009EC">
        <w:rPr>
          <w:szCs w:val="24"/>
        </w:rPr>
        <w:t xml:space="preserve"> </w:t>
      </w:r>
      <w:r w:rsidRPr="006009EC">
        <w:rPr>
          <w:szCs w:val="24"/>
        </w:rPr>
        <w:t>garancije</w:t>
      </w:r>
      <w:r w:rsidR="00753EF2" w:rsidRPr="006009EC">
        <w:rPr>
          <w:szCs w:val="24"/>
        </w:rPr>
        <w:t xml:space="preserve"> </w:t>
      </w:r>
      <w:r w:rsidRPr="006009EC">
        <w:rPr>
          <w:szCs w:val="24"/>
        </w:rPr>
        <w:t>za</w:t>
      </w:r>
      <w:r w:rsidR="00753EF2" w:rsidRPr="006009EC">
        <w:rPr>
          <w:szCs w:val="24"/>
        </w:rPr>
        <w:t xml:space="preserve"> </w:t>
      </w:r>
      <w:r w:rsidR="00631CED" w:rsidRPr="006009EC">
        <w:rPr>
          <w:szCs w:val="24"/>
        </w:rPr>
        <w:t>povraćaj avansnog plaćanja</w:t>
      </w:r>
      <w:r w:rsidR="00753EF2" w:rsidRPr="006009EC">
        <w:rPr>
          <w:szCs w:val="24"/>
        </w:rPr>
        <w:t xml:space="preserve"> </w:t>
      </w:r>
      <w:r w:rsidRPr="006009EC">
        <w:rPr>
          <w:szCs w:val="24"/>
        </w:rPr>
        <w:t>mora</w:t>
      </w:r>
      <w:r w:rsidR="00753EF2" w:rsidRPr="006009EC">
        <w:rPr>
          <w:szCs w:val="24"/>
        </w:rPr>
        <w:t xml:space="preserve"> </w:t>
      </w:r>
      <w:r w:rsidRPr="006009EC">
        <w:rPr>
          <w:szCs w:val="24"/>
        </w:rPr>
        <w:t>se</w:t>
      </w:r>
      <w:r w:rsidR="00753EF2" w:rsidRPr="006009EC">
        <w:rPr>
          <w:szCs w:val="24"/>
        </w:rPr>
        <w:t xml:space="preserve"> </w:t>
      </w:r>
      <w:r w:rsidRPr="006009EC">
        <w:rPr>
          <w:szCs w:val="24"/>
        </w:rPr>
        <w:t>produžiti</w:t>
      </w:r>
      <w:r w:rsidR="00753EF2" w:rsidRPr="006009EC">
        <w:rPr>
          <w:szCs w:val="24"/>
        </w:rPr>
        <w:t>.</w:t>
      </w:r>
    </w:p>
    <w:p w14:paraId="25AEF056" w14:textId="77777777" w:rsidR="00753EF2" w:rsidRPr="006009EC" w:rsidRDefault="00753EF2" w:rsidP="0009553D">
      <w:pPr>
        <w:jc w:val="both"/>
        <w:rPr>
          <w:b/>
          <w:iCs/>
          <w:szCs w:val="24"/>
        </w:rPr>
      </w:pPr>
    </w:p>
    <w:p w14:paraId="4346E0F1" w14:textId="4296AE10" w:rsidR="00A24497" w:rsidRPr="006009EC" w:rsidRDefault="004F3D9B" w:rsidP="00687514">
      <w:pPr>
        <w:tabs>
          <w:tab w:val="num" w:pos="360"/>
        </w:tabs>
        <w:ind w:firstLine="338"/>
        <w:jc w:val="both"/>
        <w:rPr>
          <w:szCs w:val="24"/>
        </w:rPr>
      </w:pPr>
      <w:r w:rsidRPr="006009EC">
        <w:rPr>
          <w:b/>
          <w:szCs w:val="24"/>
        </w:rPr>
        <w:t>Bankarsku</w:t>
      </w:r>
      <w:r w:rsidR="00A24497" w:rsidRPr="006009EC">
        <w:rPr>
          <w:b/>
          <w:szCs w:val="24"/>
        </w:rPr>
        <w:t xml:space="preserve"> </w:t>
      </w:r>
      <w:r w:rsidRPr="006009EC">
        <w:rPr>
          <w:b/>
          <w:iCs/>
          <w:szCs w:val="24"/>
        </w:rPr>
        <w:t>garanciju</w:t>
      </w:r>
      <w:r w:rsidR="00A24497" w:rsidRPr="006009EC">
        <w:rPr>
          <w:b/>
          <w:szCs w:val="24"/>
        </w:rPr>
        <w:t xml:space="preserve"> </w:t>
      </w:r>
      <w:r w:rsidRPr="006009EC">
        <w:rPr>
          <w:b/>
          <w:szCs w:val="24"/>
        </w:rPr>
        <w:t>za</w:t>
      </w:r>
      <w:r w:rsidR="00A24497" w:rsidRPr="006009EC">
        <w:rPr>
          <w:b/>
          <w:szCs w:val="24"/>
        </w:rPr>
        <w:t xml:space="preserve"> </w:t>
      </w:r>
      <w:r w:rsidRPr="006009EC">
        <w:rPr>
          <w:b/>
          <w:szCs w:val="24"/>
        </w:rPr>
        <w:t>dobro</w:t>
      </w:r>
      <w:r w:rsidR="00A24497" w:rsidRPr="006009EC">
        <w:rPr>
          <w:b/>
          <w:szCs w:val="24"/>
        </w:rPr>
        <w:t xml:space="preserve"> </w:t>
      </w:r>
      <w:r w:rsidRPr="006009EC">
        <w:rPr>
          <w:b/>
          <w:szCs w:val="24"/>
        </w:rPr>
        <w:t>izvršenje</w:t>
      </w:r>
      <w:r w:rsidR="00A24497" w:rsidRPr="006009EC">
        <w:rPr>
          <w:b/>
          <w:szCs w:val="24"/>
        </w:rPr>
        <w:t xml:space="preserve"> </w:t>
      </w:r>
      <w:r w:rsidRPr="006009EC">
        <w:rPr>
          <w:b/>
          <w:szCs w:val="24"/>
        </w:rPr>
        <w:t>posla</w:t>
      </w:r>
      <w:r w:rsidR="0072360E" w:rsidRPr="006009EC">
        <w:rPr>
          <w:b/>
          <w:szCs w:val="24"/>
        </w:rPr>
        <w:t xml:space="preserve"> </w:t>
      </w:r>
      <w:r w:rsidR="00A24497" w:rsidRPr="006009EC">
        <w:rPr>
          <w:b/>
          <w:szCs w:val="24"/>
        </w:rPr>
        <w:t>-</w:t>
      </w:r>
      <w:r w:rsidR="00A24497" w:rsidRPr="006009EC">
        <w:rPr>
          <w:szCs w:val="24"/>
        </w:rPr>
        <w:t xml:space="preserve"> </w:t>
      </w:r>
      <w:r w:rsidRPr="006009EC">
        <w:rPr>
          <w:szCs w:val="24"/>
        </w:rPr>
        <w:t>najkasnije</w:t>
      </w:r>
      <w:r w:rsidR="00A24497" w:rsidRPr="006009EC">
        <w:rPr>
          <w:szCs w:val="24"/>
        </w:rPr>
        <w:t xml:space="preserve"> </w:t>
      </w:r>
      <w:r w:rsidR="00A24497" w:rsidRPr="006009EC">
        <w:rPr>
          <w:b/>
          <w:szCs w:val="24"/>
        </w:rPr>
        <w:t>7</w:t>
      </w:r>
      <w:r w:rsidR="00A24497" w:rsidRPr="006009EC">
        <w:rPr>
          <w:szCs w:val="24"/>
        </w:rPr>
        <w:t xml:space="preserve"> </w:t>
      </w:r>
      <w:r w:rsidRPr="006009EC">
        <w:rPr>
          <w:szCs w:val="24"/>
        </w:rPr>
        <w:t>dana</w:t>
      </w:r>
      <w:r w:rsidR="00A24497" w:rsidRPr="006009EC">
        <w:rPr>
          <w:szCs w:val="24"/>
        </w:rPr>
        <w:t xml:space="preserve"> </w:t>
      </w:r>
      <w:r w:rsidRPr="006009EC">
        <w:rPr>
          <w:szCs w:val="24"/>
        </w:rPr>
        <w:t>od</w:t>
      </w:r>
      <w:r w:rsidR="00A24497" w:rsidRPr="006009EC">
        <w:rPr>
          <w:szCs w:val="24"/>
        </w:rPr>
        <w:t xml:space="preserve"> </w:t>
      </w:r>
      <w:r w:rsidRPr="006009EC">
        <w:rPr>
          <w:szCs w:val="24"/>
        </w:rPr>
        <w:t>dana</w:t>
      </w:r>
      <w:r w:rsidR="00A24497" w:rsidRPr="006009EC">
        <w:rPr>
          <w:szCs w:val="24"/>
        </w:rPr>
        <w:t xml:space="preserve"> </w:t>
      </w:r>
      <w:r w:rsidRPr="006009EC">
        <w:rPr>
          <w:szCs w:val="24"/>
        </w:rPr>
        <w:t>zaklјučenja</w:t>
      </w:r>
      <w:r w:rsidR="00A24497" w:rsidRPr="006009EC">
        <w:rPr>
          <w:szCs w:val="24"/>
        </w:rPr>
        <w:t xml:space="preserve"> </w:t>
      </w:r>
      <w:r w:rsidRPr="006009EC">
        <w:rPr>
          <w:szCs w:val="24"/>
        </w:rPr>
        <w:t>ugovora</w:t>
      </w:r>
      <w:r w:rsidR="00A24497" w:rsidRPr="006009EC">
        <w:rPr>
          <w:szCs w:val="24"/>
        </w:rPr>
        <w:t xml:space="preserve">, </w:t>
      </w:r>
      <w:r w:rsidRPr="006009EC">
        <w:rPr>
          <w:szCs w:val="24"/>
        </w:rPr>
        <w:t>koja</w:t>
      </w:r>
      <w:r w:rsidR="00A24497" w:rsidRPr="006009EC">
        <w:rPr>
          <w:szCs w:val="24"/>
        </w:rPr>
        <w:t xml:space="preserve"> </w:t>
      </w:r>
      <w:r w:rsidRPr="006009EC">
        <w:rPr>
          <w:szCs w:val="24"/>
        </w:rPr>
        <w:t>će</w:t>
      </w:r>
      <w:r w:rsidR="00A24497" w:rsidRPr="006009EC">
        <w:rPr>
          <w:szCs w:val="24"/>
        </w:rPr>
        <w:t xml:space="preserve"> </w:t>
      </w:r>
      <w:r w:rsidRPr="006009EC">
        <w:rPr>
          <w:szCs w:val="24"/>
        </w:rPr>
        <w:t>biti</w:t>
      </w:r>
      <w:r w:rsidR="00A24497" w:rsidRPr="006009EC">
        <w:rPr>
          <w:szCs w:val="24"/>
        </w:rPr>
        <w:t xml:space="preserve"> </w:t>
      </w:r>
      <w:r w:rsidRPr="006009EC">
        <w:rPr>
          <w:szCs w:val="24"/>
        </w:rPr>
        <w:t>sa</w:t>
      </w:r>
      <w:r w:rsidR="00A24497" w:rsidRPr="006009EC">
        <w:rPr>
          <w:szCs w:val="24"/>
        </w:rPr>
        <w:t xml:space="preserve"> </w:t>
      </w:r>
      <w:r w:rsidRPr="006009EC">
        <w:rPr>
          <w:szCs w:val="24"/>
        </w:rPr>
        <w:t>klauzulama</w:t>
      </w:r>
      <w:r w:rsidR="00A24497" w:rsidRPr="006009EC">
        <w:rPr>
          <w:szCs w:val="24"/>
        </w:rPr>
        <w:t xml:space="preserve">: </w:t>
      </w:r>
      <w:r w:rsidRPr="006009EC">
        <w:rPr>
          <w:szCs w:val="24"/>
        </w:rPr>
        <w:t>bezuslovna</w:t>
      </w:r>
      <w:r w:rsidR="00A24497" w:rsidRPr="006009EC">
        <w:rPr>
          <w:szCs w:val="24"/>
        </w:rPr>
        <w:t xml:space="preserve"> </w:t>
      </w:r>
      <w:r w:rsidRPr="006009EC">
        <w:rPr>
          <w:szCs w:val="24"/>
        </w:rPr>
        <w:t>i</w:t>
      </w:r>
      <w:r w:rsidR="00A24497" w:rsidRPr="006009EC">
        <w:rPr>
          <w:szCs w:val="24"/>
        </w:rPr>
        <w:t xml:space="preserve"> </w:t>
      </w:r>
      <w:r w:rsidRPr="006009EC">
        <w:rPr>
          <w:szCs w:val="24"/>
        </w:rPr>
        <w:t>plativa</w:t>
      </w:r>
      <w:r w:rsidR="00A24497" w:rsidRPr="006009EC">
        <w:rPr>
          <w:szCs w:val="24"/>
        </w:rPr>
        <w:t xml:space="preserve"> </w:t>
      </w:r>
      <w:r w:rsidRPr="006009EC">
        <w:rPr>
          <w:szCs w:val="24"/>
        </w:rPr>
        <w:t>na</w:t>
      </w:r>
      <w:r w:rsidR="00A24497" w:rsidRPr="006009EC">
        <w:rPr>
          <w:szCs w:val="24"/>
        </w:rPr>
        <w:t xml:space="preserve"> </w:t>
      </w:r>
      <w:r w:rsidRPr="006009EC">
        <w:rPr>
          <w:szCs w:val="24"/>
        </w:rPr>
        <w:t>prvi</w:t>
      </w:r>
      <w:r w:rsidR="00A24497" w:rsidRPr="006009EC">
        <w:rPr>
          <w:szCs w:val="24"/>
        </w:rPr>
        <w:t xml:space="preserve"> </w:t>
      </w:r>
      <w:r w:rsidRPr="006009EC">
        <w:rPr>
          <w:szCs w:val="24"/>
        </w:rPr>
        <w:t>poziv</w:t>
      </w:r>
      <w:r w:rsidR="00A24497" w:rsidRPr="006009EC">
        <w:rPr>
          <w:szCs w:val="24"/>
        </w:rPr>
        <w:t xml:space="preserve">. </w:t>
      </w:r>
      <w:r w:rsidRPr="006009EC">
        <w:rPr>
          <w:szCs w:val="24"/>
        </w:rPr>
        <w:t>Bankarska</w:t>
      </w:r>
      <w:r w:rsidR="00A24497" w:rsidRPr="006009EC">
        <w:rPr>
          <w:szCs w:val="24"/>
        </w:rPr>
        <w:t xml:space="preserve"> </w:t>
      </w:r>
      <w:r w:rsidRPr="006009EC">
        <w:rPr>
          <w:szCs w:val="24"/>
        </w:rPr>
        <w:t>garancija</w:t>
      </w:r>
      <w:r w:rsidR="00A24497" w:rsidRPr="006009EC">
        <w:rPr>
          <w:szCs w:val="24"/>
        </w:rPr>
        <w:t xml:space="preserve"> </w:t>
      </w:r>
      <w:r w:rsidRPr="006009EC">
        <w:rPr>
          <w:szCs w:val="24"/>
        </w:rPr>
        <w:t>za</w:t>
      </w:r>
      <w:r w:rsidR="00A24497" w:rsidRPr="006009EC">
        <w:rPr>
          <w:szCs w:val="24"/>
        </w:rPr>
        <w:t xml:space="preserve"> </w:t>
      </w:r>
      <w:r w:rsidRPr="006009EC">
        <w:rPr>
          <w:szCs w:val="24"/>
        </w:rPr>
        <w:t>dobro</w:t>
      </w:r>
      <w:r w:rsidR="00A24497" w:rsidRPr="006009EC">
        <w:rPr>
          <w:szCs w:val="24"/>
        </w:rPr>
        <w:t xml:space="preserve"> </w:t>
      </w:r>
      <w:r w:rsidRPr="006009EC">
        <w:rPr>
          <w:szCs w:val="24"/>
        </w:rPr>
        <w:t>izvršenje</w:t>
      </w:r>
      <w:r w:rsidR="00A24497" w:rsidRPr="006009EC">
        <w:rPr>
          <w:szCs w:val="24"/>
        </w:rPr>
        <w:t xml:space="preserve"> </w:t>
      </w:r>
      <w:r w:rsidRPr="006009EC">
        <w:rPr>
          <w:szCs w:val="24"/>
        </w:rPr>
        <w:t>posla</w:t>
      </w:r>
      <w:r w:rsidR="00A24497" w:rsidRPr="006009EC">
        <w:rPr>
          <w:szCs w:val="24"/>
        </w:rPr>
        <w:t xml:space="preserve"> </w:t>
      </w:r>
      <w:r w:rsidRPr="006009EC">
        <w:rPr>
          <w:szCs w:val="24"/>
        </w:rPr>
        <w:t>izdaje</w:t>
      </w:r>
      <w:r w:rsidR="00A24497" w:rsidRPr="006009EC">
        <w:rPr>
          <w:szCs w:val="24"/>
        </w:rPr>
        <w:t xml:space="preserve"> </w:t>
      </w:r>
      <w:r w:rsidRPr="006009EC">
        <w:rPr>
          <w:szCs w:val="24"/>
        </w:rPr>
        <w:t>se</w:t>
      </w:r>
      <w:r w:rsidR="00A24497" w:rsidRPr="006009EC">
        <w:rPr>
          <w:szCs w:val="24"/>
        </w:rPr>
        <w:t xml:space="preserve"> </w:t>
      </w:r>
      <w:r w:rsidRPr="006009EC">
        <w:rPr>
          <w:szCs w:val="24"/>
        </w:rPr>
        <w:t>u</w:t>
      </w:r>
      <w:r w:rsidR="00A24497" w:rsidRPr="006009EC">
        <w:rPr>
          <w:szCs w:val="24"/>
        </w:rPr>
        <w:t xml:space="preserve"> </w:t>
      </w:r>
      <w:r w:rsidRPr="006009EC">
        <w:rPr>
          <w:szCs w:val="24"/>
        </w:rPr>
        <w:t>visini</w:t>
      </w:r>
      <w:r w:rsidR="00A24497" w:rsidRPr="006009EC">
        <w:rPr>
          <w:szCs w:val="24"/>
        </w:rPr>
        <w:t xml:space="preserve"> </w:t>
      </w:r>
      <w:r w:rsidRPr="006009EC">
        <w:rPr>
          <w:szCs w:val="24"/>
        </w:rPr>
        <w:t>ne</w:t>
      </w:r>
      <w:r w:rsidR="00022959" w:rsidRPr="006009EC">
        <w:rPr>
          <w:szCs w:val="24"/>
        </w:rPr>
        <w:t xml:space="preserve"> </w:t>
      </w:r>
      <w:r w:rsidRPr="006009EC">
        <w:rPr>
          <w:szCs w:val="24"/>
        </w:rPr>
        <w:t>manjoj</w:t>
      </w:r>
      <w:r w:rsidR="00022959" w:rsidRPr="006009EC">
        <w:rPr>
          <w:szCs w:val="24"/>
        </w:rPr>
        <w:t xml:space="preserve"> </w:t>
      </w:r>
      <w:r w:rsidRPr="006009EC">
        <w:rPr>
          <w:szCs w:val="24"/>
        </w:rPr>
        <w:t>od</w:t>
      </w:r>
      <w:r w:rsidR="00A24497" w:rsidRPr="006009EC">
        <w:rPr>
          <w:szCs w:val="24"/>
        </w:rPr>
        <w:t xml:space="preserve"> </w:t>
      </w:r>
      <w:r w:rsidR="00A24497" w:rsidRPr="006009EC">
        <w:rPr>
          <w:b/>
          <w:szCs w:val="24"/>
        </w:rPr>
        <w:t>10%</w:t>
      </w:r>
      <w:r w:rsidR="00A24497" w:rsidRPr="006009EC">
        <w:rPr>
          <w:szCs w:val="24"/>
        </w:rPr>
        <w:t xml:space="preserve"> </w:t>
      </w:r>
      <w:r w:rsidRPr="006009EC">
        <w:rPr>
          <w:szCs w:val="24"/>
        </w:rPr>
        <w:t>od</w:t>
      </w:r>
      <w:r w:rsidR="00A24497" w:rsidRPr="006009EC">
        <w:rPr>
          <w:szCs w:val="24"/>
        </w:rPr>
        <w:t xml:space="preserve"> </w:t>
      </w:r>
      <w:r w:rsidRPr="006009EC">
        <w:rPr>
          <w:szCs w:val="24"/>
        </w:rPr>
        <w:t>ukupne</w:t>
      </w:r>
      <w:r w:rsidR="00A24497" w:rsidRPr="006009EC">
        <w:rPr>
          <w:szCs w:val="24"/>
        </w:rPr>
        <w:t xml:space="preserve"> </w:t>
      </w:r>
      <w:r w:rsidRPr="006009EC">
        <w:rPr>
          <w:szCs w:val="24"/>
        </w:rPr>
        <w:t>vrednosti</w:t>
      </w:r>
      <w:r w:rsidR="00A24497" w:rsidRPr="006009EC">
        <w:rPr>
          <w:szCs w:val="24"/>
        </w:rPr>
        <w:t xml:space="preserve"> </w:t>
      </w:r>
      <w:r w:rsidRPr="006009EC">
        <w:rPr>
          <w:szCs w:val="24"/>
        </w:rPr>
        <w:t>ugovora</w:t>
      </w:r>
      <w:r w:rsidR="003978C7" w:rsidRPr="006009EC">
        <w:rPr>
          <w:szCs w:val="24"/>
        </w:rPr>
        <w:t xml:space="preserve"> bez PDV</w:t>
      </w:r>
      <w:r w:rsidR="00A24497" w:rsidRPr="006009EC">
        <w:rPr>
          <w:szCs w:val="24"/>
        </w:rPr>
        <w:t xml:space="preserve">, </w:t>
      </w:r>
      <w:r w:rsidRPr="006009EC">
        <w:rPr>
          <w:szCs w:val="24"/>
        </w:rPr>
        <w:t>sa</w:t>
      </w:r>
      <w:r w:rsidR="00A24497" w:rsidRPr="006009EC">
        <w:rPr>
          <w:szCs w:val="24"/>
        </w:rPr>
        <w:t xml:space="preserve"> </w:t>
      </w:r>
      <w:r w:rsidRPr="006009EC">
        <w:rPr>
          <w:szCs w:val="24"/>
        </w:rPr>
        <w:t>rokom</w:t>
      </w:r>
      <w:r w:rsidR="00A24497" w:rsidRPr="006009EC">
        <w:rPr>
          <w:szCs w:val="24"/>
        </w:rPr>
        <w:t xml:space="preserve"> </w:t>
      </w:r>
      <w:r w:rsidRPr="006009EC">
        <w:rPr>
          <w:szCs w:val="24"/>
        </w:rPr>
        <w:t>važnosti</w:t>
      </w:r>
      <w:r w:rsidR="00A24497" w:rsidRPr="006009EC">
        <w:rPr>
          <w:szCs w:val="24"/>
        </w:rPr>
        <w:t xml:space="preserve"> </w:t>
      </w:r>
      <w:r w:rsidRPr="006009EC">
        <w:rPr>
          <w:szCs w:val="24"/>
        </w:rPr>
        <w:t>koji</w:t>
      </w:r>
      <w:r w:rsidR="00A24497" w:rsidRPr="006009EC">
        <w:rPr>
          <w:szCs w:val="24"/>
        </w:rPr>
        <w:t xml:space="preserve"> </w:t>
      </w:r>
      <w:r w:rsidRPr="006009EC">
        <w:rPr>
          <w:szCs w:val="24"/>
        </w:rPr>
        <w:t>je</w:t>
      </w:r>
      <w:r w:rsidR="00A24497" w:rsidRPr="006009EC">
        <w:rPr>
          <w:szCs w:val="24"/>
        </w:rPr>
        <w:t xml:space="preserve"> </w:t>
      </w:r>
      <w:r w:rsidR="00A24497" w:rsidRPr="006009EC">
        <w:rPr>
          <w:b/>
          <w:szCs w:val="24"/>
        </w:rPr>
        <w:t xml:space="preserve">30 </w:t>
      </w:r>
      <w:r w:rsidRPr="006009EC">
        <w:rPr>
          <w:b/>
          <w:szCs w:val="24"/>
        </w:rPr>
        <w:t>dana</w:t>
      </w:r>
      <w:r w:rsidR="00A24497" w:rsidRPr="006009EC">
        <w:rPr>
          <w:szCs w:val="24"/>
        </w:rPr>
        <w:t xml:space="preserve"> </w:t>
      </w:r>
      <w:r w:rsidRPr="006009EC">
        <w:rPr>
          <w:szCs w:val="24"/>
        </w:rPr>
        <w:t>duži</w:t>
      </w:r>
      <w:r w:rsidR="00A24497" w:rsidRPr="006009EC">
        <w:rPr>
          <w:szCs w:val="24"/>
        </w:rPr>
        <w:t xml:space="preserve"> </w:t>
      </w:r>
      <w:r w:rsidRPr="006009EC">
        <w:rPr>
          <w:szCs w:val="24"/>
        </w:rPr>
        <w:t>od</w:t>
      </w:r>
      <w:r w:rsidR="00A24497" w:rsidRPr="006009EC">
        <w:rPr>
          <w:szCs w:val="24"/>
        </w:rPr>
        <w:t xml:space="preserve"> </w:t>
      </w:r>
      <w:r w:rsidRPr="006009EC">
        <w:rPr>
          <w:szCs w:val="24"/>
        </w:rPr>
        <w:t>ugovorenog</w:t>
      </w:r>
      <w:r w:rsidR="00A24497" w:rsidRPr="006009EC">
        <w:rPr>
          <w:szCs w:val="24"/>
        </w:rPr>
        <w:t xml:space="preserve"> </w:t>
      </w:r>
      <w:r w:rsidRPr="006009EC">
        <w:rPr>
          <w:szCs w:val="24"/>
        </w:rPr>
        <w:t>roka</w:t>
      </w:r>
      <w:r w:rsidR="00A24497" w:rsidRPr="006009EC">
        <w:rPr>
          <w:szCs w:val="24"/>
        </w:rPr>
        <w:t xml:space="preserve"> </w:t>
      </w:r>
      <w:r w:rsidRPr="006009EC">
        <w:rPr>
          <w:szCs w:val="24"/>
        </w:rPr>
        <w:t>za</w:t>
      </w:r>
      <w:r w:rsidR="00A24497" w:rsidRPr="006009EC">
        <w:rPr>
          <w:szCs w:val="24"/>
        </w:rPr>
        <w:t xml:space="preserve"> </w:t>
      </w:r>
      <w:r w:rsidRPr="006009EC">
        <w:rPr>
          <w:szCs w:val="24"/>
        </w:rPr>
        <w:t>završetak</w:t>
      </w:r>
      <w:r w:rsidR="00A24497" w:rsidRPr="006009EC">
        <w:rPr>
          <w:szCs w:val="24"/>
        </w:rPr>
        <w:t xml:space="preserve"> </w:t>
      </w:r>
      <w:proofErr w:type="gramStart"/>
      <w:r w:rsidRPr="006009EC">
        <w:rPr>
          <w:szCs w:val="24"/>
        </w:rPr>
        <w:t>radova</w:t>
      </w:r>
      <w:r w:rsidR="006B637F" w:rsidRPr="006009EC">
        <w:rPr>
          <w:szCs w:val="24"/>
        </w:rPr>
        <w:t>,</w:t>
      </w:r>
      <w:r w:rsidR="0024705A" w:rsidRPr="006009EC">
        <w:rPr>
          <w:szCs w:val="24"/>
        </w:rPr>
        <w:t xml:space="preserve"> </w:t>
      </w:r>
      <w:r w:rsidR="00A24497" w:rsidRPr="006009EC">
        <w:rPr>
          <w:szCs w:val="24"/>
        </w:rPr>
        <w:t xml:space="preserve"> </w:t>
      </w:r>
      <w:r w:rsidRPr="006009EC">
        <w:rPr>
          <w:szCs w:val="24"/>
        </w:rPr>
        <w:t>u</w:t>
      </w:r>
      <w:proofErr w:type="gramEnd"/>
      <w:r w:rsidR="00A24497" w:rsidRPr="006009EC">
        <w:rPr>
          <w:szCs w:val="24"/>
        </w:rPr>
        <w:t xml:space="preserve"> </w:t>
      </w:r>
      <w:r w:rsidRPr="006009EC">
        <w:rPr>
          <w:szCs w:val="24"/>
        </w:rPr>
        <w:t>korist</w:t>
      </w:r>
      <w:r w:rsidR="00A24497" w:rsidRPr="006009EC">
        <w:rPr>
          <w:szCs w:val="24"/>
        </w:rPr>
        <w:t xml:space="preserve">  </w:t>
      </w:r>
      <w:r w:rsidRPr="006009EC">
        <w:rPr>
          <w:b/>
          <w:szCs w:val="24"/>
        </w:rPr>
        <w:t>Naručioca</w:t>
      </w:r>
      <w:r w:rsidR="00753EF2" w:rsidRPr="006009EC">
        <w:rPr>
          <w:b/>
          <w:szCs w:val="24"/>
        </w:rPr>
        <w:t>.</w:t>
      </w:r>
      <w:r w:rsidR="00A24497" w:rsidRPr="006009EC">
        <w:rPr>
          <w:szCs w:val="24"/>
        </w:rPr>
        <w:t xml:space="preserve"> </w:t>
      </w:r>
      <w:r w:rsidRPr="006009EC">
        <w:rPr>
          <w:szCs w:val="24"/>
        </w:rPr>
        <w:t>Ako</w:t>
      </w:r>
      <w:r w:rsidR="00A24497" w:rsidRPr="006009EC">
        <w:rPr>
          <w:szCs w:val="24"/>
        </w:rPr>
        <w:t xml:space="preserve"> </w:t>
      </w:r>
      <w:r w:rsidRPr="006009EC">
        <w:rPr>
          <w:szCs w:val="24"/>
        </w:rPr>
        <w:t>se</w:t>
      </w:r>
      <w:r w:rsidR="00A24497" w:rsidRPr="006009EC">
        <w:rPr>
          <w:szCs w:val="24"/>
        </w:rPr>
        <w:t xml:space="preserve"> </w:t>
      </w:r>
      <w:r w:rsidRPr="006009EC">
        <w:rPr>
          <w:szCs w:val="24"/>
        </w:rPr>
        <w:t>za</w:t>
      </w:r>
      <w:r w:rsidR="00A24497" w:rsidRPr="006009EC">
        <w:rPr>
          <w:szCs w:val="24"/>
        </w:rPr>
        <w:t xml:space="preserve"> </w:t>
      </w:r>
      <w:r w:rsidRPr="006009EC">
        <w:rPr>
          <w:szCs w:val="24"/>
        </w:rPr>
        <w:t>vreme</w:t>
      </w:r>
      <w:r w:rsidR="00A24497" w:rsidRPr="006009EC">
        <w:rPr>
          <w:szCs w:val="24"/>
        </w:rPr>
        <w:t xml:space="preserve"> </w:t>
      </w:r>
      <w:r w:rsidRPr="006009EC">
        <w:rPr>
          <w:szCs w:val="24"/>
        </w:rPr>
        <w:lastRenderedPageBreak/>
        <w:t>trajanja</w:t>
      </w:r>
      <w:r w:rsidR="00A24497" w:rsidRPr="006009EC">
        <w:rPr>
          <w:szCs w:val="24"/>
        </w:rPr>
        <w:t xml:space="preserve"> </w:t>
      </w:r>
      <w:r w:rsidRPr="006009EC">
        <w:rPr>
          <w:szCs w:val="24"/>
        </w:rPr>
        <w:t>ugovora</w:t>
      </w:r>
      <w:r w:rsidR="00A24497" w:rsidRPr="006009EC">
        <w:rPr>
          <w:szCs w:val="24"/>
        </w:rPr>
        <w:t xml:space="preserve"> </w:t>
      </w:r>
      <w:r w:rsidRPr="006009EC">
        <w:rPr>
          <w:szCs w:val="24"/>
        </w:rPr>
        <w:t>promene</w:t>
      </w:r>
      <w:r w:rsidR="00A24497" w:rsidRPr="006009EC">
        <w:rPr>
          <w:szCs w:val="24"/>
        </w:rPr>
        <w:t xml:space="preserve"> </w:t>
      </w:r>
      <w:r w:rsidRPr="006009EC">
        <w:rPr>
          <w:szCs w:val="24"/>
        </w:rPr>
        <w:t>rokovi</w:t>
      </w:r>
      <w:r w:rsidR="00A24497" w:rsidRPr="006009EC">
        <w:rPr>
          <w:szCs w:val="24"/>
        </w:rPr>
        <w:t xml:space="preserve"> </w:t>
      </w:r>
      <w:r w:rsidRPr="006009EC">
        <w:rPr>
          <w:szCs w:val="24"/>
        </w:rPr>
        <w:t>za</w:t>
      </w:r>
      <w:r w:rsidR="00A24497" w:rsidRPr="006009EC">
        <w:rPr>
          <w:szCs w:val="24"/>
        </w:rPr>
        <w:t xml:space="preserve"> </w:t>
      </w:r>
      <w:r w:rsidRPr="006009EC">
        <w:rPr>
          <w:szCs w:val="24"/>
        </w:rPr>
        <w:t>izvršenje</w:t>
      </w:r>
      <w:r w:rsidR="00A24497" w:rsidRPr="006009EC">
        <w:rPr>
          <w:szCs w:val="24"/>
        </w:rPr>
        <w:t xml:space="preserve"> </w:t>
      </w:r>
      <w:r w:rsidRPr="006009EC">
        <w:rPr>
          <w:szCs w:val="24"/>
        </w:rPr>
        <w:t>ugovorne</w:t>
      </w:r>
      <w:r w:rsidR="00A24497" w:rsidRPr="006009EC">
        <w:rPr>
          <w:szCs w:val="24"/>
        </w:rPr>
        <w:t xml:space="preserve"> </w:t>
      </w:r>
      <w:r w:rsidRPr="006009EC">
        <w:rPr>
          <w:szCs w:val="24"/>
        </w:rPr>
        <w:t>obaveze</w:t>
      </w:r>
      <w:r w:rsidR="00A24497" w:rsidRPr="006009EC">
        <w:rPr>
          <w:szCs w:val="24"/>
        </w:rPr>
        <w:t xml:space="preserve">, </w:t>
      </w:r>
      <w:r w:rsidRPr="006009EC">
        <w:rPr>
          <w:szCs w:val="24"/>
        </w:rPr>
        <w:t>važnost</w:t>
      </w:r>
      <w:r w:rsidR="00A24497" w:rsidRPr="006009EC">
        <w:rPr>
          <w:szCs w:val="24"/>
        </w:rPr>
        <w:t xml:space="preserve"> </w:t>
      </w:r>
      <w:r w:rsidRPr="006009EC">
        <w:rPr>
          <w:szCs w:val="24"/>
        </w:rPr>
        <w:t>bankarske</w:t>
      </w:r>
      <w:r w:rsidR="00A24497" w:rsidRPr="006009EC">
        <w:rPr>
          <w:szCs w:val="24"/>
        </w:rPr>
        <w:t xml:space="preserve"> </w:t>
      </w:r>
      <w:r w:rsidRPr="006009EC">
        <w:rPr>
          <w:szCs w:val="24"/>
        </w:rPr>
        <w:t>garancije</w:t>
      </w:r>
      <w:r w:rsidR="00A24497" w:rsidRPr="006009EC">
        <w:rPr>
          <w:szCs w:val="24"/>
        </w:rPr>
        <w:t xml:space="preserve"> </w:t>
      </w:r>
      <w:r w:rsidRPr="006009EC">
        <w:rPr>
          <w:szCs w:val="24"/>
        </w:rPr>
        <w:t>za</w:t>
      </w:r>
      <w:r w:rsidR="00A24497" w:rsidRPr="006009EC">
        <w:rPr>
          <w:szCs w:val="24"/>
        </w:rPr>
        <w:t xml:space="preserve"> </w:t>
      </w:r>
      <w:r w:rsidRPr="006009EC">
        <w:rPr>
          <w:szCs w:val="24"/>
        </w:rPr>
        <w:t>dobro</w:t>
      </w:r>
      <w:r w:rsidR="00A24497" w:rsidRPr="006009EC">
        <w:rPr>
          <w:szCs w:val="24"/>
        </w:rPr>
        <w:t xml:space="preserve"> </w:t>
      </w:r>
      <w:r w:rsidRPr="006009EC">
        <w:rPr>
          <w:szCs w:val="24"/>
        </w:rPr>
        <w:t>izvršenje</w:t>
      </w:r>
      <w:r w:rsidR="00A24497" w:rsidRPr="006009EC">
        <w:rPr>
          <w:szCs w:val="24"/>
        </w:rPr>
        <w:t xml:space="preserve"> </w:t>
      </w:r>
      <w:r w:rsidRPr="006009EC">
        <w:rPr>
          <w:szCs w:val="24"/>
        </w:rPr>
        <w:t>posla</w:t>
      </w:r>
      <w:r w:rsidR="00A24497" w:rsidRPr="006009EC">
        <w:rPr>
          <w:szCs w:val="24"/>
        </w:rPr>
        <w:t xml:space="preserve"> </w:t>
      </w:r>
      <w:r w:rsidRPr="006009EC">
        <w:rPr>
          <w:szCs w:val="24"/>
        </w:rPr>
        <w:t>mora</w:t>
      </w:r>
      <w:r w:rsidR="00A24497" w:rsidRPr="006009EC">
        <w:rPr>
          <w:szCs w:val="24"/>
        </w:rPr>
        <w:t xml:space="preserve"> </w:t>
      </w:r>
      <w:r w:rsidRPr="006009EC">
        <w:rPr>
          <w:szCs w:val="24"/>
        </w:rPr>
        <w:t>se</w:t>
      </w:r>
      <w:r w:rsidR="00A24497" w:rsidRPr="006009EC">
        <w:rPr>
          <w:szCs w:val="24"/>
        </w:rPr>
        <w:t xml:space="preserve"> </w:t>
      </w:r>
      <w:r w:rsidRPr="006009EC">
        <w:rPr>
          <w:szCs w:val="24"/>
        </w:rPr>
        <w:t>produžiti</w:t>
      </w:r>
      <w:r w:rsidR="00A24497" w:rsidRPr="006009EC">
        <w:rPr>
          <w:szCs w:val="24"/>
        </w:rPr>
        <w:t>.</w:t>
      </w:r>
    </w:p>
    <w:p w14:paraId="11306541" w14:textId="77777777" w:rsidR="00B571DE" w:rsidRPr="006009EC" w:rsidRDefault="00B571DE" w:rsidP="0009553D">
      <w:pPr>
        <w:jc w:val="both"/>
        <w:rPr>
          <w:szCs w:val="24"/>
        </w:rPr>
      </w:pPr>
    </w:p>
    <w:p w14:paraId="08A93114" w14:textId="77777777" w:rsidR="00A24497" w:rsidRPr="006009EC" w:rsidRDefault="004F3D9B" w:rsidP="0009553D">
      <w:pPr>
        <w:jc w:val="both"/>
        <w:rPr>
          <w:szCs w:val="24"/>
        </w:rPr>
      </w:pPr>
      <w:r w:rsidRPr="006009EC">
        <w:rPr>
          <w:szCs w:val="24"/>
        </w:rPr>
        <w:t>Naručilac</w:t>
      </w:r>
      <w:r w:rsidR="00A24497" w:rsidRPr="006009EC">
        <w:rPr>
          <w:szCs w:val="24"/>
        </w:rPr>
        <w:t xml:space="preserve"> </w:t>
      </w:r>
      <w:r w:rsidRPr="006009EC">
        <w:rPr>
          <w:szCs w:val="24"/>
        </w:rPr>
        <w:t>će</w:t>
      </w:r>
      <w:r w:rsidR="00A24497" w:rsidRPr="006009EC">
        <w:rPr>
          <w:szCs w:val="24"/>
        </w:rPr>
        <w:t xml:space="preserve"> </w:t>
      </w:r>
      <w:r w:rsidRPr="006009EC">
        <w:rPr>
          <w:szCs w:val="24"/>
        </w:rPr>
        <w:t>unovčiti</w:t>
      </w:r>
      <w:r w:rsidR="00A24497" w:rsidRPr="006009EC">
        <w:rPr>
          <w:szCs w:val="24"/>
        </w:rPr>
        <w:t xml:space="preserve"> </w:t>
      </w:r>
      <w:r w:rsidRPr="006009EC">
        <w:rPr>
          <w:szCs w:val="24"/>
        </w:rPr>
        <w:t>bankarsku</w:t>
      </w:r>
      <w:r w:rsidR="00A24497" w:rsidRPr="006009EC">
        <w:rPr>
          <w:szCs w:val="24"/>
        </w:rPr>
        <w:t xml:space="preserve"> </w:t>
      </w:r>
      <w:r w:rsidRPr="006009EC">
        <w:rPr>
          <w:szCs w:val="24"/>
        </w:rPr>
        <w:t>garanciju</w:t>
      </w:r>
      <w:r w:rsidR="00A24497" w:rsidRPr="006009EC">
        <w:rPr>
          <w:szCs w:val="24"/>
        </w:rPr>
        <w:t xml:space="preserve"> </w:t>
      </w:r>
      <w:r w:rsidRPr="006009EC">
        <w:rPr>
          <w:szCs w:val="24"/>
        </w:rPr>
        <w:t>za</w:t>
      </w:r>
      <w:r w:rsidR="00A24497" w:rsidRPr="006009EC">
        <w:rPr>
          <w:szCs w:val="24"/>
        </w:rPr>
        <w:t xml:space="preserve"> </w:t>
      </w:r>
      <w:r w:rsidRPr="006009EC">
        <w:rPr>
          <w:szCs w:val="24"/>
        </w:rPr>
        <w:t>dobro</w:t>
      </w:r>
      <w:r w:rsidR="00A24497" w:rsidRPr="006009EC">
        <w:rPr>
          <w:szCs w:val="24"/>
        </w:rPr>
        <w:t xml:space="preserve"> </w:t>
      </w:r>
      <w:r w:rsidRPr="006009EC">
        <w:rPr>
          <w:szCs w:val="24"/>
        </w:rPr>
        <w:t>izvršenje</w:t>
      </w:r>
      <w:r w:rsidR="00A24497" w:rsidRPr="006009EC">
        <w:rPr>
          <w:szCs w:val="24"/>
        </w:rPr>
        <w:t xml:space="preserve"> </w:t>
      </w:r>
      <w:r w:rsidRPr="006009EC">
        <w:rPr>
          <w:szCs w:val="24"/>
        </w:rPr>
        <w:t>posla</w:t>
      </w:r>
      <w:r w:rsidR="00A24497" w:rsidRPr="006009EC">
        <w:rPr>
          <w:szCs w:val="24"/>
        </w:rPr>
        <w:t xml:space="preserve"> </w:t>
      </w:r>
      <w:r w:rsidRPr="006009EC">
        <w:rPr>
          <w:szCs w:val="24"/>
        </w:rPr>
        <w:t>u</w:t>
      </w:r>
      <w:r w:rsidR="00A24497" w:rsidRPr="006009EC">
        <w:rPr>
          <w:szCs w:val="24"/>
        </w:rPr>
        <w:t xml:space="preserve"> </w:t>
      </w:r>
      <w:r w:rsidRPr="006009EC">
        <w:rPr>
          <w:szCs w:val="24"/>
        </w:rPr>
        <w:t>slučaju</w:t>
      </w:r>
      <w:r w:rsidR="00A24497" w:rsidRPr="006009EC">
        <w:rPr>
          <w:szCs w:val="24"/>
        </w:rPr>
        <w:t xml:space="preserve"> </w:t>
      </w:r>
      <w:r w:rsidRPr="006009EC">
        <w:rPr>
          <w:szCs w:val="24"/>
        </w:rPr>
        <w:t>da</w:t>
      </w:r>
      <w:r w:rsidR="00A24497" w:rsidRPr="006009EC">
        <w:rPr>
          <w:szCs w:val="24"/>
        </w:rPr>
        <w:t xml:space="preserve"> </w:t>
      </w:r>
      <w:r w:rsidRPr="006009EC">
        <w:rPr>
          <w:szCs w:val="24"/>
        </w:rPr>
        <w:t>ponuđač</w:t>
      </w:r>
      <w:r w:rsidR="00A24497" w:rsidRPr="006009EC">
        <w:rPr>
          <w:szCs w:val="24"/>
        </w:rPr>
        <w:t xml:space="preserve"> </w:t>
      </w:r>
      <w:r w:rsidRPr="006009EC">
        <w:rPr>
          <w:szCs w:val="24"/>
        </w:rPr>
        <w:t>ne</w:t>
      </w:r>
      <w:r w:rsidR="00A24497" w:rsidRPr="006009EC">
        <w:rPr>
          <w:szCs w:val="24"/>
        </w:rPr>
        <w:t xml:space="preserve"> </w:t>
      </w:r>
      <w:r w:rsidRPr="006009EC">
        <w:rPr>
          <w:szCs w:val="24"/>
        </w:rPr>
        <w:t>bude</w:t>
      </w:r>
      <w:r w:rsidR="00A24497" w:rsidRPr="006009EC">
        <w:rPr>
          <w:szCs w:val="24"/>
        </w:rPr>
        <w:t xml:space="preserve"> </w:t>
      </w:r>
      <w:r w:rsidRPr="006009EC">
        <w:rPr>
          <w:szCs w:val="24"/>
        </w:rPr>
        <w:t>izvršavao</w:t>
      </w:r>
      <w:r w:rsidR="00A24497" w:rsidRPr="006009EC">
        <w:rPr>
          <w:szCs w:val="24"/>
        </w:rPr>
        <w:t xml:space="preserve"> </w:t>
      </w:r>
      <w:r w:rsidRPr="006009EC">
        <w:rPr>
          <w:szCs w:val="24"/>
        </w:rPr>
        <w:t>svoje</w:t>
      </w:r>
      <w:r w:rsidR="00A24497" w:rsidRPr="006009EC">
        <w:rPr>
          <w:szCs w:val="24"/>
        </w:rPr>
        <w:t xml:space="preserve"> </w:t>
      </w:r>
      <w:r w:rsidRPr="006009EC">
        <w:rPr>
          <w:szCs w:val="24"/>
        </w:rPr>
        <w:t>ugovorne</w:t>
      </w:r>
      <w:r w:rsidR="00A24497" w:rsidRPr="006009EC">
        <w:rPr>
          <w:szCs w:val="24"/>
        </w:rPr>
        <w:t xml:space="preserve"> </w:t>
      </w:r>
      <w:r w:rsidRPr="006009EC">
        <w:rPr>
          <w:szCs w:val="24"/>
        </w:rPr>
        <w:t>obaveze</w:t>
      </w:r>
      <w:r w:rsidR="00A24497" w:rsidRPr="006009EC">
        <w:rPr>
          <w:szCs w:val="24"/>
        </w:rPr>
        <w:t xml:space="preserve"> </w:t>
      </w:r>
      <w:r w:rsidRPr="006009EC">
        <w:rPr>
          <w:szCs w:val="24"/>
        </w:rPr>
        <w:t>u</w:t>
      </w:r>
      <w:r w:rsidR="00A24497" w:rsidRPr="006009EC">
        <w:rPr>
          <w:szCs w:val="24"/>
        </w:rPr>
        <w:t xml:space="preserve"> </w:t>
      </w:r>
      <w:r w:rsidRPr="006009EC">
        <w:rPr>
          <w:szCs w:val="24"/>
        </w:rPr>
        <w:t>rokovima</w:t>
      </w:r>
      <w:r w:rsidR="00A24497" w:rsidRPr="006009EC">
        <w:rPr>
          <w:szCs w:val="24"/>
        </w:rPr>
        <w:t xml:space="preserve"> </w:t>
      </w:r>
      <w:r w:rsidRPr="006009EC">
        <w:rPr>
          <w:szCs w:val="24"/>
        </w:rPr>
        <w:t>i</w:t>
      </w:r>
      <w:r w:rsidR="00A24497" w:rsidRPr="006009EC">
        <w:rPr>
          <w:szCs w:val="24"/>
        </w:rPr>
        <w:t xml:space="preserve"> </w:t>
      </w:r>
      <w:r w:rsidRPr="006009EC">
        <w:rPr>
          <w:szCs w:val="24"/>
        </w:rPr>
        <w:t>na</w:t>
      </w:r>
      <w:r w:rsidR="00A24497" w:rsidRPr="006009EC">
        <w:rPr>
          <w:szCs w:val="24"/>
        </w:rPr>
        <w:t xml:space="preserve"> </w:t>
      </w:r>
      <w:r w:rsidRPr="006009EC">
        <w:rPr>
          <w:szCs w:val="24"/>
        </w:rPr>
        <w:t>način</w:t>
      </w:r>
      <w:r w:rsidR="00A24497" w:rsidRPr="006009EC">
        <w:rPr>
          <w:szCs w:val="24"/>
        </w:rPr>
        <w:t xml:space="preserve"> </w:t>
      </w:r>
      <w:r w:rsidRPr="006009EC">
        <w:rPr>
          <w:szCs w:val="24"/>
        </w:rPr>
        <w:t>predviđen</w:t>
      </w:r>
      <w:r w:rsidR="00A24497" w:rsidRPr="006009EC">
        <w:rPr>
          <w:szCs w:val="24"/>
        </w:rPr>
        <w:t xml:space="preserve"> </w:t>
      </w:r>
      <w:r w:rsidRPr="006009EC">
        <w:rPr>
          <w:szCs w:val="24"/>
        </w:rPr>
        <w:t>ugovorom</w:t>
      </w:r>
      <w:r w:rsidR="00A24497" w:rsidRPr="006009EC">
        <w:rPr>
          <w:szCs w:val="24"/>
        </w:rPr>
        <w:t xml:space="preserve">. </w:t>
      </w:r>
    </w:p>
    <w:p w14:paraId="5DCC8429" w14:textId="77777777" w:rsidR="00B571DE" w:rsidRPr="006009EC" w:rsidRDefault="00B571DE" w:rsidP="0009553D">
      <w:pPr>
        <w:jc w:val="both"/>
        <w:rPr>
          <w:szCs w:val="24"/>
        </w:rPr>
      </w:pPr>
    </w:p>
    <w:p w14:paraId="09F70612" w14:textId="77777777" w:rsidR="00A24497" w:rsidRPr="006009EC" w:rsidRDefault="004F3D9B" w:rsidP="0009553D">
      <w:pPr>
        <w:jc w:val="both"/>
        <w:rPr>
          <w:szCs w:val="24"/>
        </w:rPr>
      </w:pPr>
      <w:r w:rsidRPr="006009EC">
        <w:rPr>
          <w:szCs w:val="24"/>
        </w:rPr>
        <w:t>Podneta</w:t>
      </w:r>
      <w:r w:rsidR="00A24497" w:rsidRPr="006009EC">
        <w:rPr>
          <w:szCs w:val="24"/>
        </w:rPr>
        <w:t xml:space="preserve"> </w:t>
      </w:r>
      <w:r w:rsidRPr="006009EC">
        <w:rPr>
          <w:szCs w:val="24"/>
        </w:rPr>
        <w:t>bankarska</w:t>
      </w:r>
      <w:r w:rsidR="00A24497" w:rsidRPr="006009EC">
        <w:rPr>
          <w:szCs w:val="24"/>
        </w:rPr>
        <w:t xml:space="preserve"> </w:t>
      </w:r>
      <w:r w:rsidRPr="006009EC">
        <w:rPr>
          <w:szCs w:val="24"/>
        </w:rPr>
        <w:t>garancija</w:t>
      </w:r>
      <w:r w:rsidR="00A24497" w:rsidRPr="006009EC">
        <w:rPr>
          <w:szCs w:val="24"/>
        </w:rPr>
        <w:t xml:space="preserve"> </w:t>
      </w:r>
      <w:r w:rsidRPr="006009EC">
        <w:rPr>
          <w:szCs w:val="24"/>
        </w:rPr>
        <w:t>ne</w:t>
      </w:r>
      <w:r w:rsidR="00A24497" w:rsidRPr="006009EC">
        <w:rPr>
          <w:szCs w:val="24"/>
        </w:rPr>
        <w:t xml:space="preserve"> </w:t>
      </w:r>
      <w:r w:rsidRPr="006009EC">
        <w:rPr>
          <w:szCs w:val="24"/>
        </w:rPr>
        <w:t>može</w:t>
      </w:r>
      <w:r w:rsidR="00A24497" w:rsidRPr="006009EC">
        <w:rPr>
          <w:szCs w:val="24"/>
        </w:rPr>
        <w:t xml:space="preserve"> </w:t>
      </w:r>
      <w:r w:rsidRPr="006009EC">
        <w:rPr>
          <w:szCs w:val="24"/>
        </w:rPr>
        <w:t>da</w:t>
      </w:r>
      <w:r w:rsidR="00A24497" w:rsidRPr="006009EC">
        <w:rPr>
          <w:szCs w:val="24"/>
        </w:rPr>
        <w:t xml:space="preserve"> </w:t>
      </w:r>
      <w:r w:rsidRPr="006009EC">
        <w:rPr>
          <w:szCs w:val="24"/>
        </w:rPr>
        <w:t>sadrži</w:t>
      </w:r>
      <w:r w:rsidR="00A24497" w:rsidRPr="006009EC">
        <w:rPr>
          <w:szCs w:val="24"/>
        </w:rPr>
        <w:t xml:space="preserve"> </w:t>
      </w:r>
      <w:r w:rsidRPr="006009EC">
        <w:rPr>
          <w:szCs w:val="24"/>
        </w:rPr>
        <w:t>dodatne</w:t>
      </w:r>
      <w:r w:rsidR="00A24497" w:rsidRPr="006009EC">
        <w:rPr>
          <w:szCs w:val="24"/>
        </w:rPr>
        <w:t xml:space="preserve"> </w:t>
      </w:r>
      <w:r w:rsidRPr="006009EC">
        <w:rPr>
          <w:szCs w:val="24"/>
        </w:rPr>
        <w:t>uslove</w:t>
      </w:r>
      <w:r w:rsidR="00A24497" w:rsidRPr="006009EC">
        <w:rPr>
          <w:szCs w:val="24"/>
        </w:rPr>
        <w:t xml:space="preserve"> </w:t>
      </w:r>
      <w:r w:rsidRPr="006009EC">
        <w:rPr>
          <w:szCs w:val="24"/>
        </w:rPr>
        <w:t>za</w:t>
      </w:r>
      <w:r w:rsidR="00A24497" w:rsidRPr="006009EC">
        <w:rPr>
          <w:szCs w:val="24"/>
        </w:rPr>
        <w:t xml:space="preserve"> </w:t>
      </w:r>
      <w:r w:rsidRPr="006009EC">
        <w:rPr>
          <w:szCs w:val="24"/>
        </w:rPr>
        <w:t>isplatu</w:t>
      </w:r>
      <w:r w:rsidR="00A24497" w:rsidRPr="006009EC">
        <w:rPr>
          <w:szCs w:val="24"/>
        </w:rPr>
        <w:t xml:space="preserve">, </w:t>
      </w:r>
      <w:r w:rsidRPr="006009EC">
        <w:rPr>
          <w:szCs w:val="24"/>
        </w:rPr>
        <w:t>kraće</w:t>
      </w:r>
      <w:r w:rsidR="00A24497" w:rsidRPr="006009EC">
        <w:rPr>
          <w:szCs w:val="24"/>
        </w:rPr>
        <w:t xml:space="preserve"> </w:t>
      </w:r>
      <w:r w:rsidRPr="006009EC">
        <w:rPr>
          <w:szCs w:val="24"/>
        </w:rPr>
        <w:t>rokove</w:t>
      </w:r>
      <w:r w:rsidR="00A24497" w:rsidRPr="006009EC">
        <w:rPr>
          <w:szCs w:val="24"/>
        </w:rPr>
        <w:t xml:space="preserve">, </w:t>
      </w:r>
      <w:r w:rsidRPr="006009EC">
        <w:rPr>
          <w:szCs w:val="24"/>
        </w:rPr>
        <w:t>manji</w:t>
      </w:r>
      <w:r w:rsidR="00A24497" w:rsidRPr="006009EC">
        <w:rPr>
          <w:szCs w:val="24"/>
        </w:rPr>
        <w:t xml:space="preserve"> </w:t>
      </w:r>
      <w:r w:rsidRPr="006009EC">
        <w:rPr>
          <w:szCs w:val="24"/>
        </w:rPr>
        <w:t>iznos</w:t>
      </w:r>
      <w:r w:rsidR="00A24497" w:rsidRPr="006009EC">
        <w:rPr>
          <w:szCs w:val="24"/>
        </w:rPr>
        <w:t xml:space="preserve"> </w:t>
      </w:r>
      <w:r w:rsidRPr="006009EC">
        <w:rPr>
          <w:szCs w:val="24"/>
        </w:rPr>
        <w:t>ili</w:t>
      </w:r>
      <w:r w:rsidR="00A24497" w:rsidRPr="006009EC">
        <w:rPr>
          <w:szCs w:val="24"/>
        </w:rPr>
        <w:t xml:space="preserve"> </w:t>
      </w:r>
      <w:r w:rsidRPr="006009EC">
        <w:rPr>
          <w:szCs w:val="24"/>
        </w:rPr>
        <w:t>promenjenu</w:t>
      </w:r>
      <w:r w:rsidR="00A24497" w:rsidRPr="006009EC">
        <w:rPr>
          <w:szCs w:val="24"/>
        </w:rPr>
        <w:t xml:space="preserve"> </w:t>
      </w:r>
      <w:r w:rsidRPr="006009EC">
        <w:rPr>
          <w:szCs w:val="24"/>
        </w:rPr>
        <w:t>mesnu</w:t>
      </w:r>
      <w:r w:rsidR="00A24497" w:rsidRPr="006009EC">
        <w:rPr>
          <w:szCs w:val="24"/>
        </w:rPr>
        <w:t xml:space="preserve"> </w:t>
      </w:r>
      <w:r w:rsidRPr="006009EC">
        <w:rPr>
          <w:szCs w:val="24"/>
        </w:rPr>
        <w:t>nadležnost</w:t>
      </w:r>
      <w:r w:rsidR="006E5FD7" w:rsidRPr="006009EC">
        <w:rPr>
          <w:szCs w:val="24"/>
        </w:rPr>
        <w:t xml:space="preserve"> </w:t>
      </w:r>
      <w:r w:rsidRPr="006009EC">
        <w:rPr>
          <w:szCs w:val="24"/>
        </w:rPr>
        <w:t>za</w:t>
      </w:r>
      <w:r w:rsidR="006E5FD7" w:rsidRPr="006009EC">
        <w:rPr>
          <w:szCs w:val="24"/>
        </w:rPr>
        <w:t xml:space="preserve"> </w:t>
      </w:r>
      <w:r w:rsidRPr="006009EC">
        <w:rPr>
          <w:szCs w:val="24"/>
        </w:rPr>
        <w:t>rešavanje</w:t>
      </w:r>
      <w:r w:rsidR="006E5FD7" w:rsidRPr="006009EC">
        <w:rPr>
          <w:szCs w:val="24"/>
        </w:rPr>
        <w:t xml:space="preserve"> </w:t>
      </w:r>
      <w:r w:rsidRPr="006009EC">
        <w:rPr>
          <w:szCs w:val="24"/>
        </w:rPr>
        <w:t>sporova</w:t>
      </w:r>
      <w:r w:rsidR="006E5FD7" w:rsidRPr="006009EC">
        <w:rPr>
          <w:szCs w:val="24"/>
        </w:rPr>
        <w:t>.</w:t>
      </w:r>
    </w:p>
    <w:p w14:paraId="64B0869A" w14:textId="77777777" w:rsidR="00A24497" w:rsidRPr="006009EC" w:rsidRDefault="00A24497" w:rsidP="0009553D">
      <w:pPr>
        <w:jc w:val="both"/>
        <w:rPr>
          <w:iCs/>
          <w:szCs w:val="24"/>
        </w:rPr>
      </w:pPr>
    </w:p>
    <w:p w14:paraId="6328A646" w14:textId="11EB7352" w:rsidR="00A24497" w:rsidRPr="006009EC" w:rsidRDefault="00731F66" w:rsidP="00731F66">
      <w:pPr>
        <w:tabs>
          <w:tab w:val="num" w:pos="360"/>
        </w:tabs>
        <w:jc w:val="both"/>
        <w:rPr>
          <w:szCs w:val="24"/>
        </w:rPr>
      </w:pPr>
      <w:r w:rsidRPr="006009EC">
        <w:rPr>
          <w:b/>
          <w:iCs/>
          <w:szCs w:val="24"/>
        </w:rPr>
        <w:tab/>
      </w:r>
      <w:r w:rsidRPr="006009EC">
        <w:rPr>
          <w:b/>
          <w:iCs/>
          <w:szCs w:val="24"/>
        </w:rPr>
        <w:tab/>
      </w:r>
      <w:r w:rsidR="004F3D9B" w:rsidRPr="006009EC">
        <w:rPr>
          <w:b/>
          <w:iCs/>
          <w:szCs w:val="24"/>
        </w:rPr>
        <w:t>Bankarsku</w:t>
      </w:r>
      <w:r w:rsidR="00A24497" w:rsidRPr="006009EC">
        <w:rPr>
          <w:b/>
          <w:iCs/>
          <w:szCs w:val="24"/>
        </w:rPr>
        <w:t xml:space="preserve"> </w:t>
      </w:r>
      <w:r w:rsidR="004F3D9B" w:rsidRPr="006009EC">
        <w:rPr>
          <w:b/>
          <w:iCs/>
          <w:szCs w:val="24"/>
        </w:rPr>
        <w:t>garanciju</w:t>
      </w:r>
      <w:r w:rsidR="00A24497" w:rsidRPr="006009EC">
        <w:rPr>
          <w:b/>
          <w:iCs/>
          <w:szCs w:val="24"/>
        </w:rPr>
        <w:t xml:space="preserve"> </w:t>
      </w:r>
      <w:r w:rsidR="004F3D9B" w:rsidRPr="006009EC">
        <w:rPr>
          <w:b/>
          <w:iCs/>
          <w:szCs w:val="24"/>
        </w:rPr>
        <w:t>za</w:t>
      </w:r>
      <w:r w:rsidR="00A24497" w:rsidRPr="006009EC">
        <w:rPr>
          <w:b/>
          <w:iCs/>
          <w:szCs w:val="24"/>
        </w:rPr>
        <w:t xml:space="preserve"> </w:t>
      </w:r>
      <w:r w:rsidR="004F3D9B" w:rsidRPr="006009EC">
        <w:rPr>
          <w:b/>
          <w:iCs/>
          <w:szCs w:val="24"/>
        </w:rPr>
        <w:t>otklanjanje</w:t>
      </w:r>
      <w:r w:rsidR="00A24497" w:rsidRPr="006009EC">
        <w:rPr>
          <w:b/>
          <w:iCs/>
          <w:szCs w:val="24"/>
        </w:rPr>
        <w:t xml:space="preserve"> </w:t>
      </w:r>
      <w:r w:rsidR="004F3D9B" w:rsidRPr="006009EC">
        <w:rPr>
          <w:b/>
          <w:iCs/>
          <w:szCs w:val="24"/>
        </w:rPr>
        <w:t>grešaka</w:t>
      </w:r>
      <w:r w:rsidR="00A24497" w:rsidRPr="006009EC">
        <w:rPr>
          <w:b/>
          <w:iCs/>
          <w:szCs w:val="24"/>
        </w:rPr>
        <w:t xml:space="preserve"> </w:t>
      </w:r>
      <w:r w:rsidR="004F3D9B" w:rsidRPr="006009EC">
        <w:rPr>
          <w:b/>
          <w:iCs/>
          <w:szCs w:val="24"/>
        </w:rPr>
        <w:t>u</w:t>
      </w:r>
      <w:r w:rsidR="00A24497" w:rsidRPr="006009EC">
        <w:rPr>
          <w:b/>
          <w:iCs/>
          <w:szCs w:val="24"/>
        </w:rPr>
        <w:t xml:space="preserve"> </w:t>
      </w:r>
      <w:r w:rsidR="004F3D9B" w:rsidRPr="006009EC">
        <w:rPr>
          <w:b/>
          <w:iCs/>
          <w:szCs w:val="24"/>
        </w:rPr>
        <w:t>garantnom</w:t>
      </w:r>
      <w:r w:rsidR="00A24497" w:rsidRPr="006009EC">
        <w:rPr>
          <w:b/>
          <w:iCs/>
          <w:szCs w:val="24"/>
        </w:rPr>
        <w:t xml:space="preserve"> </w:t>
      </w:r>
      <w:r w:rsidR="004F3D9B" w:rsidRPr="006009EC">
        <w:rPr>
          <w:b/>
          <w:iCs/>
          <w:szCs w:val="24"/>
        </w:rPr>
        <w:t>roku</w:t>
      </w:r>
      <w:r w:rsidR="0072360E" w:rsidRPr="006009EC">
        <w:rPr>
          <w:b/>
          <w:iCs/>
          <w:szCs w:val="24"/>
        </w:rPr>
        <w:t xml:space="preserve"> </w:t>
      </w:r>
      <w:r w:rsidR="00A24497" w:rsidRPr="006009EC">
        <w:rPr>
          <w:iCs/>
          <w:szCs w:val="24"/>
        </w:rPr>
        <w:t>-</w:t>
      </w:r>
      <w:r w:rsidR="0072360E" w:rsidRPr="006009EC">
        <w:rPr>
          <w:iCs/>
          <w:szCs w:val="24"/>
        </w:rPr>
        <w:t xml:space="preserve"> </w:t>
      </w:r>
      <w:r w:rsidR="004F3D9B" w:rsidRPr="006009EC">
        <w:rPr>
          <w:iCs/>
          <w:szCs w:val="24"/>
        </w:rPr>
        <w:t>Izabrani</w:t>
      </w:r>
      <w:r w:rsidR="00A24497" w:rsidRPr="006009EC">
        <w:rPr>
          <w:iCs/>
          <w:szCs w:val="24"/>
        </w:rPr>
        <w:t xml:space="preserve"> </w:t>
      </w:r>
      <w:r w:rsidR="004F3D9B" w:rsidRPr="006009EC">
        <w:rPr>
          <w:iCs/>
          <w:szCs w:val="24"/>
        </w:rPr>
        <w:t>ponuđač</w:t>
      </w:r>
      <w:r w:rsidR="00A24497" w:rsidRPr="006009EC">
        <w:rPr>
          <w:iCs/>
          <w:szCs w:val="24"/>
        </w:rPr>
        <w:t xml:space="preserve"> </w:t>
      </w:r>
      <w:r w:rsidR="004F3D9B" w:rsidRPr="006009EC">
        <w:rPr>
          <w:iCs/>
          <w:szCs w:val="24"/>
        </w:rPr>
        <w:t>se</w:t>
      </w:r>
      <w:r w:rsidR="00A24497" w:rsidRPr="006009EC">
        <w:rPr>
          <w:iCs/>
          <w:szCs w:val="24"/>
        </w:rPr>
        <w:t xml:space="preserve"> </w:t>
      </w:r>
      <w:r w:rsidR="004F3D9B" w:rsidRPr="006009EC">
        <w:rPr>
          <w:iCs/>
          <w:szCs w:val="24"/>
        </w:rPr>
        <w:t>obavezuje</w:t>
      </w:r>
      <w:r w:rsidR="00A24497" w:rsidRPr="006009EC">
        <w:rPr>
          <w:iCs/>
          <w:szCs w:val="24"/>
        </w:rPr>
        <w:t xml:space="preserve"> </w:t>
      </w:r>
      <w:r w:rsidR="004F3D9B" w:rsidRPr="006009EC">
        <w:rPr>
          <w:iCs/>
          <w:szCs w:val="24"/>
        </w:rPr>
        <w:t>da</w:t>
      </w:r>
      <w:r w:rsidR="00A24497" w:rsidRPr="006009EC">
        <w:rPr>
          <w:iCs/>
          <w:szCs w:val="24"/>
        </w:rPr>
        <w:t xml:space="preserve"> </w:t>
      </w:r>
      <w:r w:rsidR="004F3D9B" w:rsidRPr="006009EC">
        <w:rPr>
          <w:iCs/>
          <w:szCs w:val="24"/>
        </w:rPr>
        <w:t>u</w:t>
      </w:r>
      <w:r w:rsidR="00A24497" w:rsidRPr="006009EC">
        <w:rPr>
          <w:iCs/>
          <w:szCs w:val="24"/>
        </w:rPr>
        <w:t xml:space="preserve"> </w:t>
      </w:r>
      <w:r w:rsidR="004F3D9B" w:rsidRPr="006009EC">
        <w:rPr>
          <w:iCs/>
          <w:szCs w:val="24"/>
        </w:rPr>
        <w:t>trenutku</w:t>
      </w:r>
      <w:r w:rsidR="00A24497" w:rsidRPr="006009EC">
        <w:rPr>
          <w:iCs/>
          <w:szCs w:val="24"/>
        </w:rPr>
        <w:t xml:space="preserve"> </w:t>
      </w:r>
      <w:r w:rsidR="004F3D9B" w:rsidRPr="006009EC">
        <w:rPr>
          <w:iCs/>
          <w:szCs w:val="24"/>
        </w:rPr>
        <w:t>primopredaje</w:t>
      </w:r>
      <w:r w:rsidR="00A24497" w:rsidRPr="006009EC">
        <w:rPr>
          <w:iCs/>
          <w:szCs w:val="24"/>
        </w:rPr>
        <w:t xml:space="preserve"> </w:t>
      </w:r>
      <w:r w:rsidR="004F3D9B" w:rsidRPr="006009EC">
        <w:rPr>
          <w:iCs/>
          <w:szCs w:val="24"/>
        </w:rPr>
        <w:t>radova</w:t>
      </w:r>
      <w:r w:rsidR="00A24497" w:rsidRPr="006009EC">
        <w:rPr>
          <w:iCs/>
          <w:szCs w:val="24"/>
        </w:rPr>
        <w:t xml:space="preserve"> </w:t>
      </w:r>
      <w:r w:rsidR="004F3D9B" w:rsidRPr="006009EC">
        <w:rPr>
          <w:iCs/>
          <w:szCs w:val="24"/>
        </w:rPr>
        <w:t>preda</w:t>
      </w:r>
      <w:r w:rsidR="00A24497" w:rsidRPr="006009EC">
        <w:rPr>
          <w:iCs/>
          <w:szCs w:val="24"/>
        </w:rPr>
        <w:t xml:space="preserve"> </w:t>
      </w:r>
      <w:r w:rsidR="004F3D9B" w:rsidRPr="006009EC">
        <w:rPr>
          <w:iCs/>
          <w:szCs w:val="24"/>
        </w:rPr>
        <w:t>naručiocu</w:t>
      </w:r>
      <w:r w:rsidR="00A24497" w:rsidRPr="006009EC">
        <w:rPr>
          <w:iCs/>
          <w:szCs w:val="24"/>
        </w:rPr>
        <w:t xml:space="preserve"> </w:t>
      </w:r>
      <w:r w:rsidR="004F3D9B" w:rsidRPr="006009EC">
        <w:rPr>
          <w:iCs/>
          <w:szCs w:val="24"/>
        </w:rPr>
        <w:t>bankarsku</w:t>
      </w:r>
      <w:r w:rsidR="00A24497" w:rsidRPr="006009EC">
        <w:rPr>
          <w:iCs/>
          <w:szCs w:val="24"/>
        </w:rPr>
        <w:t xml:space="preserve"> </w:t>
      </w:r>
      <w:r w:rsidR="004F3D9B" w:rsidRPr="006009EC">
        <w:rPr>
          <w:iCs/>
          <w:szCs w:val="24"/>
        </w:rPr>
        <w:t>garanciju</w:t>
      </w:r>
      <w:r w:rsidR="00A24497" w:rsidRPr="006009EC">
        <w:rPr>
          <w:iCs/>
          <w:szCs w:val="24"/>
        </w:rPr>
        <w:t xml:space="preserve"> </w:t>
      </w:r>
      <w:r w:rsidR="004F3D9B" w:rsidRPr="006009EC">
        <w:rPr>
          <w:iCs/>
          <w:szCs w:val="24"/>
        </w:rPr>
        <w:t>za</w:t>
      </w:r>
      <w:r w:rsidR="00A24497" w:rsidRPr="006009EC">
        <w:rPr>
          <w:iCs/>
          <w:szCs w:val="24"/>
        </w:rPr>
        <w:t xml:space="preserve"> </w:t>
      </w:r>
      <w:r w:rsidR="004F3D9B" w:rsidRPr="006009EC">
        <w:rPr>
          <w:iCs/>
          <w:szCs w:val="24"/>
        </w:rPr>
        <w:t>otklanjanje</w:t>
      </w:r>
      <w:r w:rsidR="00A24497" w:rsidRPr="006009EC">
        <w:rPr>
          <w:iCs/>
          <w:szCs w:val="24"/>
        </w:rPr>
        <w:t xml:space="preserve"> </w:t>
      </w:r>
      <w:r w:rsidR="004F3D9B" w:rsidRPr="006009EC">
        <w:rPr>
          <w:iCs/>
          <w:szCs w:val="24"/>
        </w:rPr>
        <w:t>grešaka</w:t>
      </w:r>
      <w:r w:rsidR="00A24497" w:rsidRPr="006009EC">
        <w:rPr>
          <w:iCs/>
          <w:szCs w:val="24"/>
        </w:rPr>
        <w:t xml:space="preserve"> </w:t>
      </w:r>
      <w:r w:rsidR="004F3D9B" w:rsidRPr="006009EC">
        <w:rPr>
          <w:iCs/>
          <w:szCs w:val="24"/>
        </w:rPr>
        <w:t>u</w:t>
      </w:r>
      <w:r w:rsidR="00A24497" w:rsidRPr="006009EC">
        <w:rPr>
          <w:iCs/>
          <w:szCs w:val="24"/>
        </w:rPr>
        <w:t xml:space="preserve"> </w:t>
      </w:r>
      <w:r w:rsidR="004F3D9B" w:rsidRPr="006009EC">
        <w:rPr>
          <w:iCs/>
          <w:szCs w:val="24"/>
        </w:rPr>
        <w:t>garantnom</w:t>
      </w:r>
      <w:r w:rsidR="00A24497" w:rsidRPr="006009EC">
        <w:rPr>
          <w:iCs/>
          <w:szCs w:val="24"/>
        </w:rPr>
        <w:t xml:space="preserve"> </w:t>
      </w:r>
      <w:r w:rsidR="004F3D9B" w:rsidRPr="006009EC">
        <w:rPr>
          <w:iCs/>
          <w:szCs w:val="24"/>
        </w:rPr>
        <w:t>roku</w:t>
      </w:r>
      <w:r w:rsidR="00A24497" w:rsidRPr="006009EC">
        <w:rPr>
          <w:iCs/>
          <w:szCs w:val="24"/>
        </w:rPr>
        <w:t xml:space="preserve">, </w:t>
      </w:r>
      <w:r w:rsidR="004F3D9B" w:rsidRPr="006009EC">
        <w:rPr>
          <w:iCs/>
          <w:szCs w:val="24"/>
        </w:rPr>
        <w:t>koja</w:t>
      </w:r>
      <w:r w:rsidR="00A24497" w:rsidRPr="006009EC">
        <w:rPr>
          <w:iCs/>
          <w:szCs w:val="24"/>
        </w:rPr>
        <w:t xml:space="preserve"> </w:t>
      </w:r>
      <w:r w:rsidR="004F3D9B" w:rsidRPr="006009EC">
        <w:rPr>
          <w:iCs/>
          <w:szCs w:val="24"/>
        </w:rPr>
        <w:t>će</w:t>
      </w:r>
      <w:r w:rsidR="00A24497" w:rsidRPr="006009EC">
        <w:rPr>
          <w:iCs/>
          <w:szCs w:val="24"/>
        </w:rPr>
        <w:t xml:space="preserve"> </w:t>
      </w:r>
      <w:r w:rsidR="004F3D9B" w:rsidRPr="006009EC">
        <w:rPr>
          <w:iCs/>
          <w:szCs w:val="24"/>
        </w:rPr>
        <w:t>biti</w:t>
      </w:r>
      <w:r w:rsidR="00A24497" w:rsidRPr="006009EC">
        <w:rPr>
          <w:iCs/>
          <w:szCs w:val="24"/>
        </w:rPr>
        <w:t xml:space="preserve"> </w:t>
      </w:r>
      <w:r w:rsidR="004F3D9B" w:rsidRPr="006009EC">
        <w:rPr>
          <w:iCs/>
          <w:szCs w:val="24"/>
        </w:rPr>
        <w:t>sa</w:t>
      </w:r>
      <w:r w:rsidR="00A24497" w:rsidRPr="006009EC">
        <w:rPr>
          <w:iCs/>
          <w:szCs w:val="24"/>
        </w:rPr>
        <w:t xml:space="preserve"> </w:t>
      </w:r>
      <w:r w:rsidR="004F3D9B" w:rsidRPr="006009EC">
        <w:rPr>
          <w:iCs/>
          <w:szCs w:val="24"/>
        </w:rPr>
        <w:t>klauzulama</w:t>
      </w:r>
      <w:r w:rsidR="00A24497" w:rsidRPr="006009EC">
        <w:rPr>
          <w:iCs/>
          <w:szCs w:val="24"/>
        </w:rPr>
        <w:t xml:space="preserve">: </w:t>
      </w:r>
      <w:r w:rsidR="004F3D9B" w:rsidRPr="006009EC">
        <w:rPr>
          <w:szCs w:val="24"/>
        </w:rPr>
        <w:t>bezuslovna</w:t>
      </w:r>
      <w:r w:rsidR="00A24497" w:rsidRPr="006009EC">
        <w:rPr>
          <w:szCs w:val="24"/>
        </w:rPr>
        <w:t xml:space="preserve"> </w:t>
      </w:r>
      <w:r w:rsidR="004F3D9B" w:rsidRPr="006009EC">
        <w:rPr>
          <w:szCs w:val="24"/>
        </w:rPr>
        <w:t>i</w:t>
      </w:r>
      <w:r w:rsidR="00A24497" w:rsidRPr="006009EC">
        <w:rPr>
          <w:szCs w:val="24"/>
        </w:rPr>
        <w:t xml:space="preserve"> </w:t>
      </w:r>
      <w:r w:rsidR="004F3D9B" w:rsidRPr="006009EC">
        <w:rPr>
          <w:szCs w:val="24"/>
        </w:rPr>
        <w:t>plativa</w:t>
      </w:r>
      <w:r w:rsidR="00A24497" w:rsidRPr="006009EC">
        <w:rPr>
          <w:szCs w:val="24"/>
        </w:rPr>
        <w:t xml:space="preserve"> </w:t>
      </w:r>
      <w:r w:rsidR="004F3D9B" w:rsidRPr="006009EC">
        <w:rPr>
          <w:szCs w:val="24"/>
        </w:rPr>
        <w:t>na</w:t>
      </w:r>
      <w:r w:rsidR="00A24497" w:rsidRPr="006009EC">
        <w:rPr>
          <w:szCs w:val="24"/>
        </w:rPr>
        <w:t xml:space="preserve"> </w:t>
      </w:r>
      <w:r w:rsidR="004F3D9B" w:rsidRPr="006009EC">
        <w:rPr>
          <w:szCs w:val="24"/>
        </w:rPr>
        <w:t>prvi</w:t>
      </w:r>
      <w:r w:rsidR="00A24497" w:rsidRPr="006009EC">
        <w:rPr>
          <w:szCs w:val="24"/>
        </w:rPr>
        <w:t xml:space="preserve"> </w:t>
      </w:r>
      <w:r w:rsidR="004F3D9B" w:rsidRPr="006009EC">
        <w:rPr>
          <w:szCs w:val="24"/>
        </w:rPr>
        <w:t>poziv</w:t>
      </w:r>
      <w:r w:rsidR="00A24497" w:rsidRPr="006009EC">
        <w:rPr>
          <w:szCs w:val="24"/>
        </w:rPr>
        <w:t xml:space="preserve">. </w:t>
      </w:r>
      <w:r w:rsidR="004F3D9B" w:rsidRPr="006009EC">
        <w:rPr>
          <w:szCs w:val="24"/>
        </w:rPr>
        <w:t>Bankarska</w:t>
      </w:r>
      <w:r w:rsidR="00A24497" w:rsidRPr="006009EC">
        <w:rPr>
          <w:szCs w:val="24"/>
        </w:rPr>
        <w:t xml:space="preserve"> </w:t>
      </w:r>
      <w:r w:rsidR="004F3D9B" w:rsidRPr="006009EC">
        <w:rPr>
          <w:szCs w:val="24"/>
        </w:rPr>
        <w:t>garancija</w:t>
      </w:r>
      <w:r w:rsidR="00A24497" w:rsidRPr="006009EC">
        <w:rPr>
          <w:szCs w:val="24"/>
        </w:rPr>
        <w:t xml:space="preserve"> </w:t>
      </w:r>
      <w:r w:rsidR="004F3D9B" w:rsidRPr="006009EC">
        <w:rPr>
          <w:szCs w:val="24"/>
        </w:rPr>
        <w:t>za</w:t>
      </w:r>
      <w:r w:rsidR="00A24497" w:rsidRPr="006009EC">
        <w:rPr>
          <w:szCs w:val="24"/>
        </w:rPr>
        <w:t xml:space="preserve"> </w:t>
      </w:r>
      <w:r w:rsidR="004F3D9B" w:rsidRPr="006009EC">
        <w:rPr>
          <w:szCs w:val="24"/>
        </w:rPr>
        <w:t>otklanjanje</w:t>
      </w:r>
      <w:r w:rsidR="00A24497" w:rsidRPr="006009EC">
        <w:rPr>
          <w:szCs w:val="24"/>
        </w:rPr>
        <w:t xml:space="preserve"> </w:t>
      </w:r>
      <w:r w:rsidR="004F3D9B" w:rsidRPr="006009EC">
        <w:rPr>
          <w:szCs w:val="24"/>
        </w:rPr>
        <w:t>grešaka</w:t>
      </w:r>
      <w:r w:rsidR="00A24497" w:rsidRPr="006009EC">
        <w:rPr>
          <w:szCs w:val="24"/>
        </w:rPr>
        <w:t xml:space="preserve"> </w:t>
      </w:r>
      <w:r w:rsidR="004F3D9B" w:rsidRPr="006009EC">
        <w:rPr>
          <w:szCs w:val="24"/>
        </w:rPr>
        <w:t>u</w:t>
      </w:r>
      <w:r w:rsidR="00A24497" w:rsidRPr="006009EC">
        <w:rPr>
          <w:szCs w:val="24"/>
        </w:rPr>
        <w:t xml:space="preserve"> </w:t>
      </w:r>
      <w:r w:rsidR="004F3D9B" w:rsidRPr="006009EC">
        <w:rPr>
          <w:szCs w:val="24"/>
        </w:rPr>
        <w:t>garantnom</w:t>
      </w:r>
      <w:r w:rsidR="00A24497" w:rsidRPr="006009EC">
        <w:rPr>
          <w:szCs w:val="24"/>
        </w:rPr>
        <w:t xml:space="preserve"> </w:t>
      </w:r>
      <w:r w:rsidR="004F3D9B" w:rsidRPr="006009EC">
        <w:rPr>
          <w:szCs w:val="24"/>
        </w:rPr>
        <w:t>roku</w:t>
      </w:r>
      <w:r w:rsidR="00A24497" w:rsidRPr="006009EC">
        <w:rPr>
          <w:szCs w:val="24"/>
        </w:rPr>
        <w:t xml:space="preserve"> </w:t>
      </w:r>
      <w:r w:rsidR="004F3D9B" w:rsidRPr="006009EC">
        <w:rPr>
          <w:szCs w:val="24"/>
        </w:rPr>
        <w:t>se</w:t>
      </w:r>
      <w:r w:rsidR="00A24497" w:rsidRPr="006009EC">
        <w:rPr>
          <w:szCs w:val="24"/>
        </w:rPr>
        <w:t xml:space="preserve"> </w:t>
      </w:r>
      <w:r w:rsidR="004F3D9B" w:rsidRPr="006009EC">
        <w:rPr>
          <w:szCs w:val="24"/>
        </w:rPr>
        <w:t>izdaje</w:t>
      </w:r>
      <w:r w:rsidR="00A24497" w:rsidRPr="006009EC">
        <w:rPr>
          <w:szCs w:val="24"/>
        </w:rPr>
        <w:t xml:space="preserve"> </w:t>
      </w:r>
      <w:r w:rsidR="004F3D9B" w:rsidRPr="006009EC">
        <w:rPr>
          <w:szCs w:val="24"/>
        </w:rPr>
        <w:t>u</w:t>
      </w:r>
      <w:r w:rsidR="00A24497" w:rsidRPr="006009EC">
        <w:rPr>
          <w:szCs w:val="24"/>
        </w:rPr>
        <w:t xml:space="preserve"> </w:t>
      </w:r>
      <w:r w:rsidR="004F3D9B" w:rsidRPr="006009EC">
        <w:rPr>
          <w:szCs w:val="24"/>
        </w:rPr>
        <w:t>visini</w:t>
      </w:r>
      <w:r w:rsidR="00022959" w:rsidRPr="006009EC">
        <w:rPr>
          <w:szCs w:val="24"/>
        </w:rPr>
        <w:t xml:space="preserve"> </w:t>
      </w:r>
      <w:r w:rsidR="004F3D9B" w:rsidRPr="006009EC">
        <w:rPr>
          <w:szCs w:val="24"/>
        </w:rPr>
        <w:t>ne</w:t>
      </w:r>
      <w:r w:rsidR="00022959" w:rsidRPr="006009EC">
        <w:rPr>
          <w:szCs w:val="24"/>
        </w:rPr>
        <w:t xml:space="preserve"> </w:t>
      </w:r>
      <w:r w:rsidR="004F3D9B" w:rsidRPr="006009EC">
        <w:rPr>
          <w:szCs w:val="24"/>
        </w:rPr>
        <w:t>manjoj</w:t>
      </w:r>
      <w:r w:rsidR="00022959" w:rsidRPr="006009EC">
        <w:rPr>
          <w:szCs w:val="24"/>
        </w:rPr>
        <w:t xml:space="preserve"> </w:t>
      </w:r>
      <w:r w:rsidR="004F3D9B" w:rsidRPr="006009EC">
        <w:rPr>
          <w:szCs w:val="24"/>
        </w:rPr>
        <w:t>od</w:t>
      </w:r>
      <w:r w:rsidR="00A24497" w:rsidRPr="006009EC">
        <w:rPr>
          <w:szCs w:val="24"/>
        </w:rPr>
        <w:t xml:space="preserve"> </w:t>
      </w:r>
      <w:r w:rsidR="00A24497" w:rsidRPr="006009EC">
        <w:rPr>
          <w:b/>
          <w:szCs w:val="24"/>
        </w:rPr>
        <w:t>5%</w:t>
      </w:r>
      <w:r w:rsidR="00A24497" w:rsidRPr="006009EC">
        <w:rPr>
          <w:szCs w:val="24"/>
        </w:rPr>
        <w:t xml:space="preserve"> </w:t>
      </w:r>
      <w:r w:rsidR="004F3D9B" w:rsidRPr="006009EC">
        <w:rPr>
          <w:szCs w:val="24"/>
        </w:rPr>
        <w:t>od</w:t>
      </w:r>
      <w:r w:rsidR="00A24497" w:rsidRPr="006009EC">
        <w:rPr>
          <w:szCs w:val="24"/>
        </w:rPr>
        <w:t xml:space="preserve"> </w:t>
      </w:r>
      <w:r w:rsidR="004F3D9B" w:rsidRPr="006009EC">
        <w:rPr>
          <w:szCs w:val="24"/>
        </w:rPr>
        <w:t>ukupne</w:t>
      </w:r>
      <w:r w:rsidR="00A24497" w:rsidRPr="006009EC">
        <w:rPr>
          <w:szCs w:val="24"/>
        </w:rPr>
        <w:t xml:space="preserve"> </w:t>
      </w:r>
      <w:r w:rsidR="004F3D9B" w:rsidRPr="006009EC">
        <w:rPr>
          <w:szCs w:val="24"/>
        </w:rPr>
        <w:t>vrednosti</w:t>
      </w:r>
      <w:r w:rsidR="00A24497" w:rsidRPr="006009EC">
        <w:rPr>
          <w:szCs w:val="24"/>
        </w:rPr>
        <w:t xml:space="preserve"> </w:t>
      </w:r>
      <w:r w:rsidR="004F3D9B" w:rsidRPr="006009EC">
        <w:rPr>
          <w:szCs w:val="24"/>
        </w:rPr>
        <w:t>ugovora</w:t>
      </w:r>
      <w:r w:rsidR="003978C7" w:rsidRPr="006009EC">
        <w:rPr>
          <w:szCs w:val="24"/>
        </w:rPr>
        <w:t xml:space="preserve"> bez PDV</w:t>
      </w:r>
      <w:r w:rsidR="00A24497" w:rsidRPr="006009EC">
        <w:rPr>
          <w:szCs w:val="24"/>
        </w:rPr>
        <w:t xml:space="preserve">, </w:t>
      </w:r>
      <w:r w:rsidR="004F3D9B" w:rsidRPr="006009EC">
        <w:rPr>
          <w:szCs w:val="24"/>
        </w:rPr>
        <w:t>u</w:t>
      </w:r>
      <w:r w:rsidR="00A24497" w:rsidRPr="006009EC">
        <w:rPr>
          <w:szCs w:val="24"/>
        </w:rPr>
        <w:t xml:space="preserve"> </w:t>
      </w:r>
      <w:r w:rsidR="004F3D9B" w:rsidRPr="006009EC">
        <w:rPr>
          <w:szCs w:val="24"/>
        </w:rPr>
        <w:t>korist</w:t>
      </w:r>
      <w:r w:rsidR="00A24497" w:rsidRPr="006009EC">
        <w:rPr>
          <w:szCs w:val="24"/>
        </w:rPr>
        <w:t xml:space="preserve"> </w:t>
      </w:r>
      <w:r w:rsidR="004F3D9B" w:rsidRPr="006009EC">
        <w:rPr>
          <w:b/>
          <w:szCs w:val="24"/>
        </w:rPr>
        <w:t>Naručioca</w:t>
      </w:r>
      <w:r w:rsidR="00467973" w:rsidRPr="006009EC">
        <w:rPr>
          <w:b/>
          <w:szCs w:val="24"/>
        </w:rPr>
        <w:t>.</w:t>
      </w:r>
      <w:r w:rsidR="00A24497" w:rsidRPr="006009EC">
        <w:rPr>
          <w:szCs w:val="24"/>
        </w:rPr>
        <w:t xml:space="preserve"> </w:t>
      </w:r>
      <w:r w:rsidR="004F3D9B" w:rsidRPr="006009EC">
        <w:rPr>
          <w:szCs w:val="24"/>
        </w:rPr>
        <w:t>Rok</w:t>
      </w:r>
      <w:r w:rsidR="00A24497" w:rsidRPr="006009EC">
        <w:rPr>
          <w:szCs w:val="24"/>
        </w:rPr>
        <w:t xml:space="preserve"> </w:t>
      </w:r>
      <w:r w:rsidR="004F3D9B" w:rsidRPr="006009EC">
        <w:rPr>
          <w:szCs w:val="24"/>
        </w:rPr>
        <w:t>važnosti</w:t>
      </w:r>
      <w:r w:rsidR="00A24497" w:rsidRPr="006009EC">
        <w:rPr>
          <w:szCs w:val="24"/>
        </w:rPr>
        <w:t xml:space="preserve"> </w:t>
      </w:r>
      <w:r w:rsidR="004F3D9B" w:rsidRPr="006009EC">
        <w:rPr>
          <w:szCs w:val="24"/>
        </w:rPr>
        <w:t>bankarske</w:t>
      </w:r>
      <w:r w:rsidR="00A24497" w:rsidRPr="006009EC">
        <w:rPr>
          <w:szCs w:val="24"/>
        </w:rPr>
        <w:t xml:space="preserve"> </w:t>
      </w:r>
      <w:r w:rsidR="004F3D9B" w:rsidRPr="006009EC">
        <w:rPr>
          <w:szCs w:val="24"/>
        </w:rPr>
        <w:t>garancije</w:t>
      </w:r>
      <w:r w:rsidR="00A24497" w:rsidRPr="006009EC">
        <w:rPr>
          <w:szCs w:val="24"/>
        </w:rPr>
        <w:t xml:space="preserve"> </w:t>
      </w:r>
      <w:r w:rsidR="004F3D9B" w:rsidRPr="006009EC">
        <w:rPr>
          <w:szCs w:val="24"/>
        </w:rPr>
        <w:t>mora</w:t>
      </w:r>
      <w:r w:rsidR="00A24497" w:rsidRPr="006009EC">
        <w:rPr>
          <w:szCs w:val="24"/>
        </w:rPr>
        <w:t xml:space="preserve"> </w:t>
      </w:r>
      <w:r w:rsidR="004F3D9B" w:rsidRPr="006009EC">
        <w:rPr>
          <w:szCs w:val="24"/>
        </w:rPr>
        <w:t>biti</w:t>
      </w:r>
      <w:r w:rsidR="00A24497" w:rsidRPr="006009EC">
        <w:rPr>
          <w:szCs w:val="24"/>
        </w:rPr>
        <w:t xml:space="preserve"> </w:t>
      </w:r>
      <w:r w:rsidR="00A24497" w:rsidRPr="006009EC">
        <w:rPr>
          <w:b/>
          <w:szCs w:val="24"/>
        </w:rPr>
        <w:t xml:space="preserve">5 </w:t>
      </w:r>
      <w:r w:rsidR="004F3D9B" w:rsidRPr="006009EC">
        <w:rPr>
          <w:b/>
          <w:szCs w:val="24"/>
        </w:rPr>
        <w:t>dana</w:t>
      </w:r>
      <w:r w:rsidR="00A24497" w:rsidRPr="006009EC">
        <w:rPr>
          <w:szCs w:val="24"/>
        </w:rPr>
        <w:t xml:space="preserve"> </w:t>
      </w:r>
      <w:r w:rsidR="004F3D9B" w:rsidRPr="006009EC">
        <w:rPr>
          <w:szCs w:val="24"/>
        </w:rPr>
        <w:t>duži</w:t>
      </w:r>
      <w:r w:rsidR="00A24497" w:rsidRPr="006009EC">
        <w:rPr>
          <w:szCs w:val="24"/>
        </w:rPr>
        <w:t xml:space="preserve"> </w:t>
      </w:r>
      <w:r w:rsidR="004F3D9B" w:rsidRPr="006009EC">
        <w:rPr>
          <w:szCs w:val="24"/>
        </w:rPr>
        <w:t>od</w:t>
      </w:r>
      <w:r w:rsidR="00A24497" w:rsidRPr="006009EC">
        <w:rPr>
          <w:szCs w:val="24"/>
        </w:rPr>
        <w:t xml:space="preserve"> </w:t>
      </w:r>
      <w:r w:rsidR="004F3D9B" w:rsidRPr="006009EC">
        <w:rPr>
          <w:szCs w:val="24"/>
        </w:rPr>
        <w:t>garantnog</w:t>
      </w:r>
      <w:r w:rsidR="00A24497" w:rsidRPr="006009EC">
        <w:rPr>
          <w:szCs w:val="24"/>
        </w:rPr>
        <w:t xml:space="preserve"> </w:t>
      </w:r>
      <w:r w:rsidR="004F3D9B" w:rsidRPr="006009EC">
        <w:rPr>
          <w:szCs w:val="24"/>
        </w:rPr>
        <w:t>roka</w:t>
      </w:r>
      <w:r w:rsidR="00A24497" w:rsidRPr="006009EC">
        <w:rPr>
          <w:szCs w:val="24"/>
        </w:rPr>
        <w:t xml:space="preserve">. </w:t>
      </w:r>
      <w:r w:rsidR="004F3D9B" w:rsidRPr="006009EC">
        <w:rPr>
          <w:szCs w:val="24"/>
        </w:rPr>
        <w:t>Naručilac</w:t>
      </w:r>
      <w:r w:rsidR="00A24497" w:rsidRPr="006009EC">
        <w:rPr>
          <w:szCs w:val="24"/>
        </w:rPr>
        <w:t xml:space="preserve"> </w:t>
      </w:r>
      <w:r w:rsidR="004F3D9B" w:rsidRPr="006009EC">
        <w:rPr>
          <w:szCs w:val="24"/>
        </w:rPr>
        <w:t>će</w:t>
      </w:r>
      <w:r w:rsidR="00A24497" w:rsidRPr="006009EC">
        <w:rPr>
          <w:szCs w:val="24"/>
        </w:rPr>
        <w:t xml:space="preserve"> </w:t>
      </w:r>
      <w:r w:rsidR="004F3D9B" w:rsidRPr="006009EC">
        <w:rPr>
          <w:szCs w:val="24"/>
        </w:rPr>
        <w:t>unovčiti</w:t>
      </w:r>
      <w:r w:rsidR="00A24497" w:rsidRPr="006009EC">
        <w:rPr>
          <w:szCs w:val="24"/>
        </w:rPr>
        <w:t xml:space="preserve"> </w:t>
      </w:r>
      <w:r w:rsidR="004F3D9B" w:rsidRPr="006009EC">
        <w:rPr>
          <w:szCs w:val="24"/>
        </w:rPr>
        <w:t>bankarsku</w:t>
      </w:r>
      <w:r w:rsidR="00A24497" w:rsidRPr="006009EC">
        <w:rPr>
          <w:szCs w:val="24"/>
        </w:rPr>
        <w:t xml:space="preserve"> </w:t>
      </w:r>
      <w:r w:rsidR="004F3D9B" w:rsidRPr="006009EC">
        <w:rPr>
          <w:szCs w:val="24"/>
        </w:rPr>
        <w:t>garanciju</w:t>
      </w:r>
      <w:r w:rsidR="00A24497" w:rsidRPr="006009EC">
        <w:rPr>
          <w:szCs w:val="24"/>
        </w:rPr>
        <w:t xml:space="preserve"> </w:t>
      </w:r>
      <w:r w:rsidR="004F3D9B" w:rsidRPr="006009EC">
        <w:rPr>
          <w:szCs w:val="24"/>
        </w:rPr>
        <w:t>za</w:t>
      </w:r>
      <w:r w:rsidR="00A24497" w:rsidRPr="006009EC">
        <w:rPr>
          <w:szCs w:val="24"/>
        </w:rPr>
        <w:t xml:space="preserve"> </w:t>
      </w:r>
      <w:r w:rsidR="004F3D9B" w:rsidRPr="006009EC">
        <w:rPr>
          <w:szCs w:val="24"/>
        </w:rPr>
        <w:t>otklanjanje</w:t>
      </w:r>
      <w:r w:rsidR="00A24497" w:rsidRPr="006009EC">
        <w:rPr>
          <w:szCs w:val="24"/>
        </w:rPr>
        <w:t xml:space="preserve"> </w:t>
      </w:r>
      <w:r w:rsidR="004F3D9B" w:rsidRPr="006009EC">
        <w:rPr>
          <w:szCs w:val="24"/>
        </w:rPr>
        <w:t>grešaka</w:t>
      </w:r>
      <w:r w:rsidR="00A24497" w:rsidRPr="006009EC">
        <w:rPr>
          <w:szCs w:val="24"/>
        </w:rPr>
        <w:t xml:space="preserve"> </w:t>
      </w:r>
      <w:r w:rsidR="004F3D9B" w:rsidRPr="006009EC">
        <w:rPr>
          <w:szCs w:val="24"/>
        </w:rPr>
        <w:t>u</w:t>
      </w:r>
      <w:r w:rsidR="00A24497" w:rsidRPr="006009EC">
        <w:rPr>
          <w:szCs w:val="24"/>
        </w:rPr>
        <w:t xml:space="preserve"> </w:t>
      </w:r>
      <w:r w:rsidR="004F3D9B" w:rsidRPr="006009EC">
        <w:rPr>
          <w:szCs w:val="24"/>
        </w:rPr>
        <w:t>garantnom</w:t>
      </w:r>
      <w:r w:rsidR="00A24497" w:rsidRPr="006009EC">
        <w:rPr>
          <w:szCs w:val="24"/>
        </w:rPr>
        <w:t xml:space="preserve"> </w:t>
      </w:r>
      <w:r w:rsidR="004F3D9B" w:rsidRPr="006009EC">
        <w:rPr>
          <w:szCs w:val="24"/>
        </w:rPr>
        <w:t>roku</w:t>
      </w:r>
      <w:r w:rsidR="00A24497" w:rsidRPr="006009EC">
        <w:rPr>
          <w:szCs w:val="24"/>
        </w:rPr>
        <w:t xml:space="preserve"> </w:t>
      </w:r>
      <w:r w:rsidR="004F3D9B" w:rsidRPr="006009EC">
        <w:rPr>
          <w:szCs w:val="24"/>
        </w:rPr>
        <w:t>u</w:t>
      </w:r>
      <w:r w:rsidR="00A24497" w:rsidRPr="006009EC">
        <w:rPr>
          <w:szCs w:val="24"/>
        </w:rPr>
        <w:t xml:space="preserve"> </w:t>
      </w:r>
      <w:r w:rsidR="004F3D9B" w:rsidRPr="006009EC">
        <w:rPr>
          <w:szCs w:val="24"/>
        </w:rPr>
        <w:t>slučaju</w:t>
      </w:r>
      <w:r w:rsidR="00A24497" w:rsidRPr="006009EC">
        <w:rPr>
          <w:szCs w:val="24"/>
        </w:rPr>
        <w:t xml:space="preserve"> </w:t>
      </w:r>
      <w:r w:rsidR="004F3D9B" w:rsidRPr="006009EC">
        <w:rPr>
          <w:szCs w:val="24"/>
        </w:rPr>
        <w:t>da</w:t>
      </w:r>
      <w:r w:rsidR="00A24497" w:rsidRPr="006009EC">
        <w:rPr>
          <w:szCs w:val="24"/>
        </w:rPr>
        <w:t xml:space="preserve"> </w:t>
      </w:r>
      <w:r w:rsidR="004F3D9B" w:rsidRPr="006009EC">
        <w:rPr>
          <w:szCs w:val="24"/>
        </w:rPr>
        <w:t>izabrani</w:t>
      </w:r>
      <w:r w:rsidR="00A24497" w:rsidRPr="006009EC">
        <w:rPr>
          <w:szCs w:val="24"/>
        </w:rPr>
        <w:t xml:space="preserve"> </w:t>
      </w:r>
      <w:r w:rsidR="004F3D9B" w:rsidRPr="006009EC">
        <w:rPr>
          <w:szCs w:val="24"/>
        </w:rPr>
        <w:t>ponuđač</w:t>
      </w:r>
      <w:r w:rsidR="00A24497" w:rsidRPr="006009EC">
        <w:rPr>
          <w:szCs w:val="24"/>
        </w:rPr>
        <w:t xml:space="preserve"> </w:t>
      </w:r>
      <w:r w:rsidR="004F3D9B" w:rsidRPr="006009EC">
        <w:rPr>
          <w:szCs w:val="24"/>
        </w:rPr>
        <w:t>ne</w:t>
      </w:r>
      <w:r w:rsidR="00A24497" w:rsidRPr="006009EC">
        <w:rPr>
          <w:szCs w:val="24"/>
        </w:rPr>
        <w:t xml:space="preserve"> </w:t>
      </w:r>
      <w:r w:rsidR="004F3D9B" w:rsidRPr="006009EC">
        <w:rPr>
          <w:szCs w:val="24"/>
        </w:rPr>
        <w:t>izvrši</w:t>
      </w:r>
      <w:r w:rsidR="00A24497" w:rsidRPr="006009EC">
        <w:rPr>
          <w:szCs w:val="24"/>
        </w:rPr>
        <w:t xml:space="preserve"> </w:t>
      </w:r>
      <w:r w:rsidR="004F3D9B" w:rsidRPr="006009EC">
        <w:rPr>
          <w:szCs w:val="24"/>
        </w:rPr>
        <w:t>obavezu</w:t>
      </w:r>
      <w:r w:rsidR="00A24497" w:rsidRPr="006009EC">
        <w:rPr>
          <w:szCs w:val="24"/>
        </w:rPr>
        <w:t xml:space="preserve"> </w:t>
      </w:r>
      <w:r w:rsidR="004F3D9B" w:rsidRPr="006009EC">
        <w:rPr>
          <w:szCs w:val="24"/>
        </w:rPr>
        <w:t>otklanjanja</w:t>
      </w:r>
      <w:r w:rsidR="00A24497" w:rsidRPr="006009EC">
        <w:rPr>
          <w:szCs w:val="24"/>
        </w:rPr>
        <w:t xml:space="preserve"> </w:t>
      </w:r>
      <w:r w:rsidR="004F3D9B" w:rsidRPr="006009EC">
        <w:rPr>
          <w:szCs w:val="24"/>
        </w:rPr>
        <w:t>nedostataka</w:t>
      </w:r>
      <w:r w:rsidR="00A24497" w:rsidRPr="006009EC">
        <w:rPr>
          <w:szCs w:val="24"/>
        </w:rPr>
        <w:t xml:space="preserve"> </w:t>
      </w:r>
      <w:r w:rsidR="004F3D9B" w:rsidRPr="006009EC">
        <w:rPr>
          <w:szCs w:val="24"/>
        </w:rPr>
        <w:t>koji</w:t>
      </w:r>
      <w:r w:rsidR="00A24497" w:rsidRPr="006009EC">
        <w:rPr>
          <w:szCs w:val="24"/>
        </w:rPr>
        <w:t xml:space="preserve"> </w:t>
      </w:r>
      <w:r w:rsidR="004F3D9B" w:rsidRPr="006009EC">
        <w:rPr>
          <w:szCs w:val="24"/>
        </w:rPr>
        <w:t>bi</w:t>
      </w:r>
      <w:r w:rsidR="00A24497" w:rsidRPr="006009EC">
        <w:rPr>
          <w:szCs w:val="24"/>
        </w:rPr>
        <w:t xml:space="preserve"> </w:t>
      </w:r>
      <w:r w:rsidR="004F3D9B" w:rsidRPr="006009EC">
        <w:rPr>
          <w:szCs w:val="24"/>
        </w:rPr>
        <w:t>mogli</w:t>
      </w:r>
      <w:r w:rsidR="00A24497" w:rsidRPr="006009EC">
        <w:rPr>
          <w:szCs w:val="24"/>
        </w:rPr>
        <w:t xml:space="preserve"> </w:t>
      </w:r>
      <w:r w:rsidR="004F3D9B" w:rsidRPr="006009EC">
        <w:rPr>
          <w:szCs w:val="24"/>
        </w:rPr>
        <w:t>umanjiti</w:t>
      </w:r>
      <w:r w:rsidR="00A24497" w:rsidRPr="006009EC">
        <w:rPr>
          <w:szCs w:val="24"/>
        </w:rPr>
        <w:t xml:space="preserve"> </w:t>
      </w:r>
      <w:r w:rsidR="004F3D9B" w:rsidRPr="006009EC">
        <w:rPr>
          <w:szCs w:val="24"/>
        </w:rPr>
        <w:t>mogućnost</w:t>
      </w:r>
      <w:r w:rsidR="00A24497" w:rsidRPr="006009EC">
        <w:rPr>
          <w:szCs w:val="24"/>
        </w:rPr>
        <w:t xml:space="preserve"> </w:t>
      </w:r>
      <w:r w:rsidR="004F3D9B" w:rsidRPr="006009EC">
        <w:rPr>
          <w:szCs w:val="24"/>
        </w:rPr>
        <w:t>korišćenja</w:t>
      </w:r>
      <w:r w:rsidR="00A24497" w:rsidRPr="006009EC">
        <w:rPr>
          <w:szCs w:val="24"/>
        </w:rPr>
        <w:t xml:space="preserve"> </w:t>
      </w:r>
      <w:r w:rsidR="004F3D9B" w:rsidRPr="006009EC">
        <w:rPr>
          <w:szCs w:val="24"/>
        </w:rPr>
        <w:t>predmeta</w:t>
      </w:r>
      <w:r w:rsidR="00A24497" w:rsidRPr="006009EC">
        <w:rPr>
          <w:szCs w:val="24"/>
        </w:rPr>
        <w:t xml:space="preserve"> </w:t>
      </w:r>
      <w:r w:rsidR="004F3D9B" w:rsidRPr="006009EC">
        <w:rPr>
          <w:szCs w:val="24"/>
        </w:rPr>
        <w:t>ugovora</w:t>
      </w:r>
      <w:r w:rsidR="00A24497" w:rsidRPr="006009EC">
        <w:rPr>
          <w:szCs w:val="24"/>
        </w:rPr>
        <w:t xml:space="preserve"> </w:t>
      </w:r>
      <w:r w:rsidR="004F3D9B" w:rsidRPr="006009EC">
        <w:rPr>
          <w:szCs w:val="24"/>
        </w:rPr>
        <w:t>u</w:t>
      </w:r>
      <w:r w:rsidR="00A24497" w:rsidRPr="006009EC">
        <w:rPr>
          <w:szCs w:val="24"/>
        </w:rPr>
        <w:t xml:space="preserve"> </w:t>
      </w:r>
      <w:r w:rsidR="004F3D9B" w:rsidRPr="006009EC">
        <w:rPr>
          <w:szCs w:val="24"/>
        </w:rPr>
        <w:t>garantnom</w:t>
      </w:r>
      <w:r w:rsidR="00A24497" w:rsidRPr="006009EC">
        <w:rPr>
          <w:szCs w:val="24"/>
        </w:rPr>
        <w:t xml:space="preserve"> </w:t>
      </w:r>
      <w:r w:rsidR="004F3D9B" w:rsidRPr="006009EC">
        <w:rPr>
          <w:szCs w:val="24"/>
        </w:rPr>
        <w:t>roku</w:t>
      </w:r>
      <w:r w:rsidR="00A24497" w:rsidRPr="006009EC">
        <w:rPr>
          <w:szCs w:val="24"/>
        </w:rPr>
        <w:t xml:space="preserve">. </w:t>
      </w:r>
    </w:p>
    <w:p w14:paraId="297FAD96" w14:textId="77777777" w:rsidR="00A24497" w:rsidRPr="006009EC" w:rsidRDefault="004F3D9B" w:rsidP="00731F66">
      <w:pPr>
        <w:ind w:firstLine="708"/>
        <w:jc w:val="both"/>
        <w:rPr>
          <w:szCs w:val="24"/>
        </w:rPr>
      </w:pPr>
      <w:r w:rsidRPr="006009EC">
        <w:rPr>
          <w:szCs w:val="24"/>
        </w:rPr>
        <w:t>Po</w:t>
      </w:r>
      <w:r w:rsidR="00A24497" w:rsidRPr="006009EC">
        <w:rPr>
          <w:szCs w:val="24"/>
        </w:rPr>
        <w:t xml:space="preserve"> </w:t>
      </w:r>
      <w:r w:rsidRPr="006009EC">
        <w:rPr>
          <w:szCs w:val="24"/>
        </w:rPr>
        <w:t>izvršenju</w:t>
      </w:r>
      <w:r w:rsidR="00A24497" w:rsidRPr="006009EC">
        <w:rPr>
          <w:szCs w:val="24"/>
        </w:rPr>
        <w:t xml:space="preserve"> </w:t>
      </w:r>
      <w:r w:rsidRPr="006009EC">
        <w:rPr>
          <w:szCs w:val="24"/>
        </w:rPr>
        <w:t>ugovorenih</w:t>
      </w:r>
      <w:r w:rsidR="00A24497" w:rsidRPr="006009EC">
        <w:rPr>
          <w:szCs w:val="24"/>
        </w:rPr>
        <w:t xml:space="preserve"> </w:t>
      </w:r>
      <w:r w:rsidRPr="006009EC">
        <w:rPr>
          <w:szCs w:val="24"/>
        </w:rPr>
        <w:t>obaveza</w:t>
      </w:r>
      <w:r w:rsidR="00A24497" w:rsidRPr="006009EC">
        <w:rPr>
          <w:szCs w:val="24"/>
        </w:rPr>
        <w:t xml:space="preserve"> </w:t>
      </w:r>
      <w:r w:rsidRPr="006009EC">
        <w:rPr>
          <w:szCs w:val="24"/>
        </w:rPr>
        <w:t>ponuđača</w:t>
      </w:r>
      <w:r w:rsidR="00467973" w:rsidRPr="006009EC">
        <w:rPr>
          <w:szCs w:val="24"/>
        </w:rPr>
        <w:t xml:space="preserve"> </w:t>
      </w:r>
      <w:r w:rsidRPr="006009EC">
        <w:rPr>
          <w:szCs w:val="24"/>
        </w:rPr>
        <w:t>na</w:t>
      </w:r>
      <w:r w:rsidR="00467973" w:rsidRPr="006009EC">
        <w:rPr>
          <w:szCs w:val="24"/>
        </w:rPr>
        <w:t xml:space="preserve"> </w:t>
      </w:r>
      <w:r w:rsidRPr="006009EC">
        <w:rPr>
          <w:szCs w:val="24"/>
        </w:rPr>
        <w:t>koja</w:t>
      </w:r>
      <w:r w:rsidR="00467973" w:rsidRPr="006009EC">
        <w:rPr>
          <w:szCs w:val="24"/>
        </w:rPr>
        <w:t xml:space="preserve"> </w:t>
      </w:r>
      <w:r w:rsidRPr="006009EC">
        <w:rPr>
          <w:szCs w:val="24"/>
        </w:rPr>
        <w:t>se</w:t>
      </w:r>
      <w:r w:rsidR="00467973" w:rsidRPr="006009EC">
        <w:rPr>
          <w:szCs w:val="24"/>
        </w:rPr>
        <w:t xml:space="preserve"> </w:t>
      </w:r>
      <w:r w:rsidRPr="006009EC">
        <w:rPr>
          <w:szCs w:val="24"/>
        </w:rPr>
        <w:t>odnose</w:t>
      </w:r>
      <w:r w:rsidR="00467973" w:rsidRPr="006009EC">
        <w:rPr>
          <w:szCs w:val="24"/>
        </w:rPr>
        <w:t>,</w:t>
      </w:r>
      <w:r w:rsidR="00A24497" w:rsidRPr="006009EC">
        <w:rPr>
          <w:szCs w:val="24"/>
        </w:rPr>
        <w:t xml:space="preserve"> </w:t>
      </w:r>
      <w:r w:rsidRPr="006009EC">
        <w:rPr>
          <w:szCs w:val="24"/>
        </w:rPr>
        <w:t>sredstva</w:t>
      </w:r>
      <w:r w:rsidR="00A24497" w:rsidRPr="006009EC">
        <w:rPr>
          <w:szCs w:val="24"/>
        </w:rPr>
        <w:t xml:space="preserve"> </w:t>
      </w:r>
      <w:r w:rsidRPr="006009EC">
        <w:rPr>
          <w:szCs w:val="24"/>
        </w:rPr>
        <w:t>finansijskog</w:t>
      </w:r>
      <w:r w:rsidR="00A24497" w:rsidRPr="006009EC">
        <w:rPr>
          <w:szCs w:val="24"/>
        </w:rPr>
        <w:t xml:space="preserve"> </w:t>
      </w:r>
      <w:r w:rsidRPr="006009EC">
        <w:rPr>
          <w:szCs w:val="24"/>
        </w:rPr>
        <w:t>obezbeđenja</w:t>
      </w:r>
      <w:r w:rsidR="00A24497" w:rsidRPr="006009EC">
        <w:rPr>
          <w:szCs w:val="24"/>
        </w:rPr>
        <w:t xml:space="preserve"> </w:t>
      </w:r>
      <w:r w:rsidRPr="006009EC">
        <w:rPr>
          <w:szCs w:val="24"/>
        </w:rPr>
        <w:t>će</w:t>
      </w:r>
      <w:r w:rsidR="00A24497" w:rsidRPr="006009EC">
        <w:rPr>
          <w:szCs w:val="24"/>
        </w:rPr>
        <w:t xml:space="preserve"> </w:t>
      </w:r>
      <w:r w:rsidRPr="006009EC">
        <w:rPr>
          <w:szCs w:val="24"/>
        </w:rPr>
        <w:t>biti</w:t>
      </w:r>
      <w:r w:rsidR="00A24497" w:rsidRPr="006009EC">
        <w:rPr>
          <w:szCs w:val="24"/>
        </w:rPr>
        <w:t xml:space="preserve"> </w:t>
      </w:r>
      <w:r w:rsidRPr="006009EC">
        <w:rPr>
          <w:szCs w:val="24"/>
        </w:rPr>
        <w:t>vraćena</w:t>
      </w:r>
      <w:r w:rsidR="00A24497" w:rsidRPr="006009EC">
        <w:rPr>
          <w:szCs w:val="24"/>
        </w:rPr>
        <w:t xml:space="preserve">. </w:t>
      </w:r>
    </w:p>
    <w:p w14:paraId="22332B63" w14:textId="77777777" w:rsidR="00937C89" w:rsidRPr="006009EC" w:rsidRDefault="004F3D9B" w:rsidP="005C5BBA">
      <w:pPr>
        <w:pStyle w:val="Heading3"/>
        <w:rPr>
          <w:rFonts w:eastAsia="Calibri-Bold"/>
        </w:rPr>
      </w:pPr>
      <w:r w:rsidRPr="006009EC">
        <w:rPr>
          <w:rFonts w:eastAsia="Calibri-Bold"/>
        </w:rPr>
        <w:t>OTVARANјE</w:t>
      </w:r>
      <w:r w:rsidR="00E377D6" w:rsidRPr="006009EC">
        <w:rPr>
          <w:rFonts w:eastAsia="Calibri-Bold"/>
        </w:rPr>
        <w:t xml:space="preserve"> </w:t>
      </w:r>
      <w:r w:rsidRPr="006009EC">
        <w:rPr>
          <w:rFonts w:eastAsia="Calibri-Bold"/>
        </w:rPr>
        <w:t>PONUDA</w:t>
      </w:r>
    </w:p>
    <w:p w14:paraId="20142AEA" w14:textId="35A7CA96" w:rsidR="00AE1B0D" w:rsidRPr="006009EC" w:rsidRDefault="004F3D9B" w:rsidP="00E377D6">
      <w:pPr>
        <w:ind w:firstLine="708"/>
        <w:jc w:val="both"/>
        <w:rPr>
          <w:rFonts w:eastAsia="TimesNewRomanPSMT"/>
          <w:bCs/>
          <w:szCs w:val="24"/>
        </w:rPr>
      </w:pPr>
      <w:r w:rsidRPr="006009EC">
        <w:rPr>
          <w:rFonts w:eastAsia="TimesNewRomanPSMT"/>
          <w:bCs/>
          <w:szCs w:val="24"/>
        </w:rPr>
        <w:t>Otvaranje</w:t>
      </w:r>
      <w:r w:rsidR="00E377D6" w:rsidRPr="006009EC">
        <w:rPr>
          <w:rFonts w:eastAsia="TimesNewRomanPSMT"/>
          <w:bCs/>
          <w:szCs w:val="24"/>
        </w:rPr>
        <w:t xml:space="preserve"> </w:t>
      </w:r>
      <w:r w:rsidRPr="006009EC">
        <w:rPr>
          <w:rFonts w:eastAsia="TimesNewRomanPSMT"/>
          <w:bCs/>
          <w:szCs w:val="24"/>
        </w:rPr>
        <w:t>ponuda</w:t>
      </w:r>
      <w:r w:rsidR="00E377D6" w:rsidRPr="006009EC">
        <w:rPr>
          <w:rFonts w:eastAsia="TimesNewRomanPSMT"/>
          <w:bCs/>
          <w:szCs w:val="24"/>
        </w:rPr>
        <w:t xml:space="preserve"> </w:t>
      </w:r>
      <w:r w:rsidRPr="006009EC">
        <w:rPr>
          <w:rFonts w:eastAsia="TimesNewRomanPSMT"/>
          <w:bCs/>
          <w:szCs w:val="24"/>
        </w:rPr>
        <w:t>održaće</w:t>
      </w:r>
      <w:r w:rsidR="00E377D6" w:rsidRPr="006009EC">
        <w:rPr>
          <w:rFonts w:eastAsia="TimesNewRomanPSMT"/>
          <w:bCs/>
          <w:szCs w:val="24"/>
        </w:rPr>
        <w:t xml:space="preserve"> </w:t>
      </w:r>
      <w:r w:rsidRPr="006009EC">
        <w:rPr>
          <w:rFonts w:eastAsia="TimesNewRomanPSMT"/>
          <w:bCs/>
          <w:szCs w:val="24"/>
        </w:rPr>
        <w:t>se</w:t>
      </w:r>
      <w:r w:rsidR="00AE1B0D" w:rsidRPr="006009EC">
        <w:rPr>
          <w:rFonts w:eastAsia="TimesNewRomanPSMT"/>
          <w:bCs/>
          <w:szCs w:val="24"/>
        </w:rPr>
        <w:t xml:space="preserve"> </w:t>
      </w:r>
      <w:r w:rsidR="008E5E6C">
        <w:rPr>
          <w:szCs w:val="24"/>
        </w:rPr>
        <w:t>14</w:t>
      </w:r>
      <w:r w:rsidR="001C3E68" w:rsidRPr="006009EC">
        <w:rPr>
          <w:szCs w:val="24"/>
        </w:rPr>
        <w:t>.04</w:t>
      </w:r>
      <w:r w:rsidR="00AE1B0D" w:rsidRPr="006009EC">
        <w:rPr>
          <w:szCs w:val="24"/>
        </w:rPr>
        <w:t>.20</w:t>
      </w:r>
      <w:r w:rsidR="00C41B53" w:rsidRPr="006009EC">
        <w:rPr>
          <w:szCs w:val="24"/>
        </w:rPr>
        <w:t>20</w:t>
      </w:r>
      <w:r w:rsidR="00AE1B0D" w:rsidRPr="006009EC">
        <w:rPr>
          <w:szCs w:val="24"/>
        </w:rPr>
        <w:t xml:space="preserve">. </w:t>
      </w:r>
      <w:r w:rsidRPr="006009EC">
        <w:rPr>
          <w:szCs w:val="24"/>
        </w:rPr>
        <w:t>godine</w:t>
      </w:r>
      <w:r w:rsidR="00AE1B0D" w:rsidRPr="006009EC">
        <w:rPr>
          <w:szCs w:val="24"/>
        </w:rPr>
        <w:t xml:space="preserve"> </w:t>
      </w:r>
      <w:r w:rsidRPr="006009EC">
        <w:rPr>
          <w:szCs w:val="24"/>
        </w:rPr>
        <w:t>u</w:t>
      </w:r>
      <w:r w:rsidR="00AE1B0D" w:rsidRPr="006009EC">
        <w:rPr>
          <w:szCs w:val="24"/>
        </w:rPr>
        <w:t xml:space="preserve"> 13.00 </w:t>
      </w:r>
      <w:r w:rsidRPr="006009EC">
        <w:rPr>
          <w:szCs w:val="24"/>
        </w:rPr>
        <w:t>časova</w:t>
      </w:r>
      <w:r w:rsidR="00E377D6" w:rsidRPr="006009EC">
        <w:rPr>
          <w:rFonts w:eastAsia="TimesNewRomanPSMT"/>
          <w:bCs/>
          <w:szCs w:val="24"/>
        </w:rPr>
        <w:t xml:space="preserve">, </w:t>
      </w:r>
      <w:r w:rsidRPr="006009EC">
        <w:rPr>
          <w:rFonts w:eastAsia="TimesNewRomanPSMT"/>
          <w:bCs/>
          <w:szCs w:val="24"/>
        </w:rPr>
        <w:t>u</w:t>
      </w:r>
      <w:r w:rsidR="00E377D6" w:rsidRPr="006009EC">
        <w:rPr>
          <w:rFonts w:eastAsia="TimesNewRomanPSMT"/>
          <w:bCs/>
          <w:szCs w:val="24"/>
        </w:rPr>
        <w:t xml:space="preserve"> </w:t>
      </w:r>
      <w:r w:rsidRPr="006009EC">
        <w:rPr>
          <w:rFonts w:eastAsia="TimesNewRomanPSMT"/>
          <w:bCs/>
          <w:szCs w:val="24"/>
        </w:rPr>
        <w:t>prostorijama</w:t>
      </w:r>
      <w:r w:rsidR="00E377D6" w:rsidRPr="006009EC">
        <w:rPr>
          <w:rFonts w:eastAsia="TimesNewRomanPSMT"/>
          <w:bCs/>
          <w:szCs w:val="24"/>
        </w:rPr>
        <w:t xml:space="preserve"> </w:t>
      </w:r>
      <w:r w:rsidRPr="006009EC">
        <w:rPr>
          <w:rFonts w:eastAsia="TimesNewRomanPSMT"/>
          <w:bCs/>
          <w:szCs w:val="24"/>
        </w:rPr>
        <w:t>Naručioca</w:t>
      </w:r>
      <w:r w:rsidR="00E377D6" w:rsidRPr="006009EC">
        <w:rPr>
          <w:rFonts w:eastAsia="TimesNewRomanPSMT"/>
          <w:bCs/>
          <w:szCs w:val="24"/>
        </w:rPr>
        <w:t xml:space="preserve">, </w:t>
      </w:r>
      <w:r w:rsidRPr="006009EC">
        <w:rPr>
          <w:rFonts w:eastAsia="TimesNewRomanPSMT"/>
          <w:bCs/>
          <w:szCs w:val="24"/>
        </w:rPr>
        <w:t>na</w:t>
      </w:r>
      <w:r w:rsidR="00E377D6" w:rsidRPr="006009EC">
        <w:rPr>
          <w:rFonts w:eastAsia="TimesNewRomanPSMT"/>
          <w:bCs/>
          <w:szCs w:val="24"/>
        </w:rPr>
        <w:t xml:space="preserve"> </w:t>
      </w:r>
      <w:r w:rsidRPr="006009EC">
        <w:rPr>
          <w:rFonts w:eastAsia="TimesNewRomanPSMT"/>
          <w:bCs/>
          <w:szCs w:val="24"/>
        </w:rPr>
        <w:t>adresi</w:t>
      </w:r>
      <w:r w:rsidR="00AE1B0D" w:rsidRPr="006009EC">
        <w:rPr>
          <w:rFonts w:eastAsia="TimesNewRomanPSMT"/>
          <w:bCs/>
          <w:szCs w:val="24"/>
        </w:rPr>
        <w:t xml:space="preserve">: </w:t>
      </w:r>
      <w:r w:rsidR="0005293C" w:rsidRPr="006009EC">
        <w:rPr>
          <w:rFonts w:eastAsia="TimesNewRomanPSMT"/>
          <w:bCs/>
          <w:szCs w:val="24"/>
        </w:rPr>
        <w:t xml:space="preserve">Ul. </w:t>
      </w:r>
      <w:r w:rsidR="00EA2F45" w:rsidRPr="006009EC">
        <w:rPr>
          <w:rFonts w:eastAsia="TimesNewRomanPSMT"/>
          <w:bCs/>
          <w:szCs w:val="24"/>
        </w:rPr>
        <w:t>Krunska br. 58</w:t>
      </w:r>
      <w:r w:rsidR="00AE1B0D" w:rsidRPr="006009EC">
        <w:rPr>
          <w:rFonts w:eastAsia="TimesNewRomanPSMT"/>
          <w:bCs/>
          <w:szCs w:val="24"/>
        </w:rPr>
        <w:t>.</w:t>
      </w:r>
    </w:p>
    <w:p w14:paraId="40BF2475" w14:textId="77777777" w:rsidR="00E377D6" w:rsidRPr="006009EC" w:rsidRDefault="004F3D9B" w:rsidP="00E377D6">
      <w:pPr>
        <w:ind w:firstLine="708"/>
        <w:jc w:val="both"/>
        <w:rPr>
          <w:rFonts w:eastAsia="TimesNewRomanPSMT"/>
          <w:bCs/>
          <w:szCs w:val="24"/>
        </w:rPr>
      </w:pPr>
      <w:r w:rsidRPr="006009EC">
        <w:rPr>
          <w:rFonts w:eastAsia="TimesNewRomanPSMT"/>
          <w:bCs/>
          <w:szCs w:val="24"/>
        </w:rPr>
        <w:t>Otvaranje</w:t>
      </w:r>
      <w:r w:rsidR="00E377D6" w:rsidRPr="006009EC">
        <w:rPr>
          <w:rFonts w:eastAsia="TimesNewRomanPSMT"/>
          <w:bCs/>
          <w:szCs w:val="24"/>
        </w:rPr>
        <w:t xml:space="preserve"> </w:t>
      </w:r>
      <w:r w:rsidRPr="006009EC">
        <w:rPr>
          <w:rFonts w:eastAsia="TimesNewRomanPSMT"/>
          <w:bCs/>
          <w:szCs w:val="24"/>
        </w:rPr>
        <w:t>ponuda</w:t>
      </w:r>
      <w:r w:rsidR="00E377D6" w:rsidRPr="006009EC">
        <w:rPr>
          <w:rFonts w:eastAsia="TimesNewRomanPSMT"/>
          <w:bCs/>
          <w:szCs w:val="24"/>
        </w:rPr>
        <w:t xml:space="preserve"> </w:t>
      </w:r>
      <w:r w:rsidRPr="006009EC">
        <w:rPr>
          <w:rFonts w:eastAsia="TimesNewRomanPSMT"/>
          <w:bCs/>
          <w:szCs w:val="24"/>
        </w:rPr>
        <w:t>je</w:t>
      </w:r>
      <w:r w:rsidR="00E377D6" w:rsidRPr="006009EC">
        <w:rPr>
          <w:rFonts w:eastAsia="TimesNewRomanPSMT"/>
          <w:bCs/>
          <w:szCs w:val="24"/>
        </w:rPr>
        <w:t xml:space="preserve"> </w:t>
      </w:r>
      <w:r w:rsidRPr="006009EC">
        <w:rPr>
          <w:rFonts w:eastAsia="TimesNewRomanPSMT"/>
          <w:bCs/>
          <w:szCs w:val="24"/>
        </w:rPr>
        <w:t>javno</w:t>
      </w:r>
      <w:r w:rsidR="00E377D6" w:rsidRPr="006009EC">
        <w:rPr>
          <w:rFonts w:eastAsia="TimesNewRomanPSMT"/>
          <w:bCs/>
          <w:szCs w:val="24"/>
        </w:rPr>
        <w:t xml:space="preserve"> </w:t>
      </w:r>
      <w:r w:rsidRPr="006009EC">
        <w:rPr>
          <w:rFonts w:eastAsia="TimesNewRomanPSMT"/>
          <w:bCs/>
          <w:szCs w:val="24"/>
        </w:rPr>
        <w:t>i</w:t>
      </w:r>
      <w:r w:rsidR="00E377D6" w:rsidRPr="006009EC">
        <w:rPr>
          <w:rFonts w:eastAsia="TimesNewRomanPSMT"/>
          <w:bCs/>
          <w:szCs w:val="24"/>
        </w:rPr>
        <w:t xml:space="preserve"> </w:t>
      </w:r>
      <w:r w:rsidRPr="006009EC">
        <w:rPr>
          <w:rFonts w:eastAsia="TimesNewRomanPSMT"/>
          <w:bCs/>
          <w:szCs w:val="24"/>
        </w:rPr>
        <w:t>može</w:t>
      </w:r>
      <w:r w:rsidR="00E377D6" w:rsidRPr="006009EC">
        <w:rPr>
          <w:rFonts w:eastAsia="TimesNewRomanPSMT"/>
          <w:bCs/>
          <w:szCs w:val="24"/>
        </w:rPr>
        <w:t xml:space="preserve"> </w:t>
      </w:r>
      <w:r w:rsidRPr="006009EC">
        <w:rPr>
          <w:rFonts w:eastAsia="TimesNewRomanPSMT"/>
          <w:bCs/>
          <w:szCs w:val="24"/>
        </w:rPr>
        <w:t>prisustvovati</w:t>
      </w:r>
      <w:r w:rsidR="00E377D6" w:rsidRPr="006009EC">
        <w:rPr>
          <w:rFonts w:eastAsia="TimesNewRomanPSMT"/>
          <w:bCs/>
          <w:szCs w:val="24"/>
        </w:rPr>
        <w:t xml:space="preserve"> </w:t>
      </w:r>
      <w:r w:rsidRPr="006009EC">
        <w:rPr>
          <w:rFonts w:eastAsia="TimesNewRomanPSMT"/>
          <w:bCs/>
          <w:szCs w:val="24"/>
        </w:rPr>
        <w:t>svako</w:t>
      </w:r>
      <w:r w:rsidR="00E377D6" w:rsidRPr="006009EC">
        <w:rPr>
          <w:rFonts w:eastAsia="TimesNewRomanPSMT"/>
          <w:bCs/>
          <w:szCs w:val="24"/>
        </w:rPr>
        <w:t xml:space="preserve"> </w:t>
      </w:r>
      <w:r w:rsidRPr="006009EC">
        <w:rPr>
          <w:rFonts w:eastAsia="TimesNewRomanPSMT"/>
          <w:bCs/>
          <w:szCs w:val="24"/>
        </w:rPr>
        <w:t>zainteresovano</w:t>
      </w:r>
      <w:r w:rsidR="00E377D6" w:rsidRPr="006009EC">
        <w:rPr>
          <w:rFonts w:eastAsia="TimesNewRomanPSMT"/>
          <w:bCs/>
          <w:szCs w:val="24"/>
        </w:rPr>
        <w:t xml:space="preserve"> </w:t>
      </w:r>
      <w:r w:rsidRPr="006009EC">
        <w:rPr>
          <w:rFonts w:eastAsia="TimesNewRomanPSMT"/>
          <w:bCs/>
          <w:szCs w:val="24"/>
        </w:rPr>
        <w:t>lice</w:t>
      </w:r>
      <w:r w:rsidR="00E377D6" w:rsidRPr="006009EC">
        <w:rPr>
          <w:rFonts w:eastAsia="TimesNewRomanPSMT"/>
          <w:bCs/>
          <w:szCs w:val="24"/>
        </w:rPr>
        <w:t>.</w:t>
      </w:r>
    </w:p>
    <w:p w14:paraId="7FE660FC" w14:textId="77777777" w:rsidR="00E377D6" w:rsidRPr="006009EC" w:rsidRDefault="004F3D9B" w:rsidP="00E377D6">
      <w:pPr>
        <w:ind w:firstLine="708"/>
        <w:jc w:val="both"/>
        <w:rPr>
          <w:rFonts w:eastAsia="TimesNewRomanPSMT"/>
          <w:bCs/>
          <w:szCs w:val="24"/>
        </w:rPr>
      </w:pPr>
      <w:r w:rsidRPr="006009EC">
        <w:rPr>
          <w:rFonts w:eastAsia="TimesNewRomanPSMT"/>
          <w:bCs/>
          <w:szCs w:val="24"/>
        </w:rPr>
        <w:t>U</w:t>
      </w:r>
      <w:r w:rsidR="00E377D6" w:rsidRPr="006009EC">
        <w:rPr>
          <w:rFonts w:eastAsia="TimesNewRomanPSMT"/>
          <w:bCs/>
          <w:szCs w:val="24"/>
        </w:rPr>
        <w:t xml:space="preserve"> </w:t>
      </w:r>
      <w:r w:rsidRPr="006009EC">
        <w:rPr>
          <w:rFonts w:eastAsia="TimesNewRomanPSMT"/>
          <w:bCs/>
          <w:szCs w:val="24"/>
        </w:rPr>
        <w:t>postupku</w:t>
      </w:r>
      <w:r w:rsidR="00E377D6" w:rsidRPr="006009EC">
        <w:rPr>
          <w:rFonts w:eastAsia="TimesNewRomanPSMT"/>
          <w:bCs/>
          <w:szCs w:val="24"/>
        </w:rPr>
        <w:t xml:space="preserve"> </w:t>
      </w:r>
      <w:r w:rsidRPr="006009EC">
        <w:rPr>
          <w:rFonts w:eastAsia="TimesNewRomanPSMT"/>
          <w:bCs/>
          <w:szCs w:val="24"/>
        </w:rPr>
        <w:t>otvaranja</w:t>
      </w:r>
      <w:r w:rsidR="00E377D6" w:rsidRPr="006009EC">
        <w:rPr>
          <w:rFonts w:eastAsia="TimesNewRomanPSMT"/>
          <w:bCs/>
          <w:szCs w:val="24"/>
        </w:rPr>
        <w:t xml:space="preserve"> </w:t>
      </w:r>
      <w:r w:rsidRPr="006009EC">
        <w:rPr>
          <w:rFonts w:eastAsia="TimesNewRomanPSMT"/>
          <w:bCs/>
          <w:szCs w:val="24"/>
        </w:rPr>
        <w:t>ponuda</w:t>
      </w:r>
      <w:r w:rsidR="00E377D6" w:rsidRPr="006009EC">
        <w:rPr>
          <w:rFonts w:eastAsia="TimesNewRomanPSMT"/>
          <w:bCs/>
          <w:szCs w:val="24"/>
        </w:rPr>
        <w:t xml:space="preserve"> </w:t>
      </w:r>
      <w:r w:rsidRPr="006009EC">
        <w:rPr>
          <w:rFonts w:eastAsia="TimesNewRomanPSMT"/>
          <w:bCs/>
          <w:szCs w:val="24"/>
        </w:rPr>
        <w:t>aktivno</w:t>
      </w:r>
      <w:r w:rsidR="00E377D6" w:rsidRPr="006009EC">
        <w:rPr>
          <w:rFonts w:eastAsia="TimesNewRomanPSMT"/>
          <w:bCs/>
          <w:szCs w:val="24"/>
        </w:rPr>
        <w:t xml:space="preserve"> </w:t>
      </w:r>
      <w:r w:rsidRPr="006009EC">
        <w:rPr>
          <w:rFonts w:eastAsia="TimesNewRomanPSMT"/>
          <w:bCs/>
          <w:szCs w:val="24"/>
        </w:rPr>
        <w:t>mogu</w:t>
      </w:r>
      <w:r w:rsidR="00E377D6" w:rsidRPr="006009EC">
        <w:rPr>
          <w:rFonts w:eastAsia="TimesNewRomanPSMT"/>
          <w:bCs/>
          <w:szCs w:val="24"/>
        </w:rPr>
        <w:t xml:space="preserve"> </w:t>
      </w:r>
      <w:r w:rsidRPr="006009EC">
        <w:rPr>
          <w:rFonts w:eastAsia="TimesNewRomanPSMT"/>
          <w:bCs/>
          <w:szCs w:val="24"/>
        </w:rPr>
        <w:t>da</w:t>
      </w:r>
      <w:r w:rsidR="00E377D6" w:rsidRPr="006009EC">
        <w:rPr>
          <w:rFonts w:eastAsia="TimesNewRomanPSMT"/>
          <w:bCs/>
          <w:szCs w:val="24"/>
        </w:rPr>
        <w:t xml:space="preserve"> </w:t>
      </w:r>
      <w:r w:rsidRPr="006009EC">
        <w:rPr>
          <w:rFonts w:eastAsia="TimesNewRomanPSMT"/>
          <w:bCs/>
          <w:szCs w:val="24"/>
        </w:rPr>
        <w:t>učestvuju</w:t>
      </w:r>
      <w:r w:rsidR="00E377D6" w:rsidRPr="006009EC">
        <w:rPr>
          <w:rFonts w:eastAsia="TimesNewRomanPSMT"/>
          <w:bCs/>
          <w:szCs w:val="24"/>
        </w:rPr>
        <w:t xml:space="preserve"> </w:t>
      </w:r>
      <w:r w:rsidRPr="006009EC">
        <w:rPr>
          <w:rFonts w:eastAsia="TimesNewRomanPSMT"/>
          <w:bCs/>
          <w:szCs w:val="24"/>
        </w:rPr>
        <w:t>samo</w:t>
      </w:r>
      <w:r w:rsidR="00E377D6" w:rsidRPr="006009EC">
        <w:rPr>
          <w:rFonts w:eastAsia="TimesNewRomanPSMT"/>
          <w:bCs/>
          <w:szCs w:val="24"/>
        </w:rPr>
        <w:t xml:space="preserve"> </w:t>
      </w:r>
      <w:r w:rsidRPr="006009EC">
        <w:rPr>
          <w:rFonts w:eastAsia="TimesNewRomanPSMT"/>
          <w:bCs/>
          <w:szCs w:val="24"/>
        </w:rPr>
        <w:t>ovlašćeni</w:t>
      </w:r>
      <w:r w:rsidR="00E377D6" w:rsidRPr="006009EC">
        <w:rPr>
          <w:rFonts w:eastAsia="TimesNewRomanPSMT"/>
          <w:bCs/>
          <w:szCs w:val="24"/>
        </w:rPr>
        <w:t xml:space="preserve"> </w:t>
      </w:r>
      <w:r w:rsidRPr="006009EC">
        <w:rPr>
          <w:rFonts w:eastAsia="TimesNewRomanPSMT"/>
          <w:bCs/>
          <w:szCs w:val="24"/>
        </w:rPr>
        <w:t>predstavnici</w:t>
      </w:r>
      <w:r w:rsidR="00E377D6" w:rsidRPr="006009EC">
        <w:rPr>
          <w:rFonts w:eastAsia="TimesNewRomanPSMT"/>
          <w:bCs/>
          <w:szCs w:val="24"/>
        </w:rPr>
        <w:t xml:space="preserve"> </w:t>
      </w:r>
      <w:r w:rsidRPr="006009EC">
        <w:rPr>
          <w:rFonts w:eastAsia="TimesNewRomanPSMT"/>
          <w:bCs/>
          <w:szCs w:val="24"/>
        </w:rPr>
        <w:t>ponuđača</w:t>
      </w:r>
      <w:r w:rsidR="00E377D6" w:rsidRPr="006009EC">
        <w:rPr>
          <w:rFonts w:eastAsia="TimesNewRomanPSMT"/>
          <w:bCs/>
          <w:szCs w:val="24"/>
        </w:rPr>
        <w:t>.</w:t>
      </w:r>
    </w:p>
    <w:p w14:paraId="4423A480" w14:textId="7F4CF348" w:rsidR="00E377D6" w:rsidRPr="006009EC" w:rsidRDefault="004F3D9B" w:rsidP="00E377D6">
      <w:pPr>
        <w:ind w:firstLine="708"/>
        <w:jc w:val="both"/>
        <w:rPr>
          <w:rFonts w:eastAsia="TimesNewRomanPSMT"/>
          <w:bCs/>
          <w:szCs w:val="24"/>
        </w:rPr>
      </w:pPr>
      <w:r w:rsidRPr="006009EC">
        <w:rPr>
          <w:rFonts w:eastAsia="TimesNewRomanPSMT"/>
          <w:bCs/>
          <w:szCs w:val="24"/>
        </w:rPr>
        <w:t>Pre</w:t>
      </w:r>
      <w:r w:rsidR="00E377D6" w:rsidRPr="006009EC">
        <w:rPr>
          <w:rFonts w:eastAsia="TimesNewRomanPSMT"/>
          <w:bCs/>
          <w:szCs w:val="24"/>
        </w:rPr>
        <w:t xml:space="preserve"> </w:t>
      </w:r>
      <w:r w:rsidRPr="006009EC">
        <w:rPr>
          <w:rFonts w:eastAsia="TimesNewRomanPSMT"/>
          <w:bCs/>
          <w:szCs w:val="24"/>
        </w:rPr>
        <w:t>početka</w:t>
      </w:r>
      <w:r w:rsidR="00E377D6" w:rsidRPr="006009EC">
        <w:rPr>
          <w:rFonts w:eastAsia="TimesNewRomanPSMT"/>
          <w:bCs/>
          <w:szCs w:val="24"/>
        </w:rPr>
        <w:t xml:space="preserve"> </w:t>
      </w:r>
      <w:r w:rsidRPr="006009EC">
        <w:rPr>
          <w:rFonts w:eastAsia="TimesNewRomanPSMT"/>
          <w:bCs/>
          <w:szCs w:val="24"/>
        </w:rPr>
        <w:t>postupka</w:t>
      </w:r>
      <w:r w:rsidR="00E377D6" w:rsidRPr="006009EC">
        <w:rPr>
          <w:rFonts w:eastAsia="TimesNewRomanPSMT"/>
          <w:bCs/>
          <w:szCs w:val="24"/>
        </w:rPr>
        <w:t xml:space="preserve"> </w:t>
      </w:r>
      <w:r w:rsidRPr="006009EC">
        <w:rPr>
          <w:rFonts w:eastAsia="TimesNewRomanPSMT"/>
          <w:bCs/>
          <w:szCs w:val="24"/>
        </w:rPr>
        <w:t>javnog</w:t>
      </w:r>
      <w:r w:rsidR="00E377D6" w:rsidRPr="006009EC">
        <w:rPr>
          <w:rFonts w:eastAsia="TimesNewRomanPSMT"/>
          <w:bCs/>
          <w:szCs w:val="24"/>
        </w:rPr>
        <w:t xml:space="preserve"> </w:t>
      </w:r>
      <w:r w:rsidRPr="006009EC">
        <w:rPr>
          <w:rFonts w:eastAsia="TimesNewRomanPSMT"/>
          <w:bCs/>
          <w:szCs w:val="24"/>
        </w:rPr>
        <w:t>otvaranja</w:t>
      </w:r>
      <w:r w:rsidR="00E377D6" w:rsidRPr="006009EC">
        <w:rPr>
          <w:rFonts w:eastAsia="TimesNewRomanPSMT"/>
          <w:bCs/>
          <w:szCs w:val="24"/>
        </w:rPr>
        <w:t xml:space="preserve"> </w:t>
      </w:r>
      <w:r w:rsidRPr="006009EC">
        <w:rPr>
          <w:rFonts w:eastAsia="TimesNewRomanPSMT"/>
          <w:bCs/>
          <w:szCs w:val="24"/>
        </w:rPr>
        <w:t>ponuda</w:t>
      </w:r>
      <w:r w:rsidR="00E377D6" w:rsidRPr="006009EC">
        <w:rPr>
          <w:rFonts w:eastAsia="TimesNewRomanPSMT"/>
          <w:bCs/>
          <w:szCs w:val="24"/>
        </w:rPr>
        <w:t xml:space="preserve"> </w:t>
      </w:r>
      <w:r w:rsidRPr="006009EC">
        <w:rPr>
          <w:rFonts w:eastAsia="TimesNewRomanPSMT"/>
          <w:bCs/>
          <w:szCs w:val="24"/>
        </w:rPr>
        <w:t>ovlašćeni</w:t>
      </w:r>
      <w:r w:rsidR="00E377D6" w:rsidRPr="006009EC">
        <w:rPr>
          <w:rFonts w:eastAsia="TimesNewRomanPSMT"/>
          <w:bCs/>
          <w:szCs w:val="24"/>
        </w:rPr>
        <w:t xml:space="preserve"> </w:t>
      </w:r>
      <w:r w:rsidRPr="006009EC">
        <w:rPr>
          <w:rFonts w:eastAsia="TimesNewRomanPSMT"/>
          <w:bCs/>
          <w:szCs w:val="24"/>
        </w:rPr>
        <w:t>predstavnici</w:t>
      </w:r>
      <w:r w:rsidR="00E377D6" w:rsidRPr="006009EC">
        <w:rPr>
          <w:rFonts w:eastAsia="TimesNewRomanPSMT"/>
          <w:bCs/>
          <w:szCs w:val="24"/>
        </w:rPr>
        <w:t xml:space="preserve"> </w:t>
      </w:r>
      <w:r w:rsidRPr="006009EC">
        <w:rPr>
          <w:rFonts w:eastAsia="TimesNewRomanPSMT"/>
          <w:bCs/>
          <w:szCs w:val="24"/>
        </w:rPr>
        <w:t>ponuđača</w:t>
      </w:r>
      <w:r w:rsidR="00E377D6" w:rsidRPr="006009EC">
        <w:rPr>
          <w:rFonts w:eastAsia="TimesNewRomanPSMT"/>
          <w:bCs/>
          <w:szCs w:val="24"/>
        </w:rPr>
        <w:t xml:space="preserve">, </w:t>
      </w:r>
      <w:r w:rsidRPr="006009EC">
        <w:rPr>
          <w:rFonts w:eastAsia="TimesNewRomanPSMT"/>
          <w:bCs/>
          <w:szCs w:val="24"/>
        </w:rPr>
        <w:t>koji</w:t>
      </w:r>
      <w:r w:rsidR="00E377D6" w:rsidRPr="006009EC">
        <w:rPr>
          <w:rFonts w:eastAsia="TimesNewRomanPSMT"/>
          <w:bCs/>
          <w:szCs w:val="24"/>
        </w:rPr>
        <w:t xml:space="preserve"> </w:t>
      </w:r>
      <w:r w:rsidRPr="006009EC">
        <w:rPr>
          <w:rFonts w:eastAsia="TimesNewRomanPSMT"/>
          <w:bCs/>
          <w:szCs w:val="24"/>
        </w:rPr>
        <w:t>će</w:t>
      </w:r>
      <w:r w:rsidR="00E377D6" w:rsidRPr="006009EC">
        <w:rPr>
          <w:rFonts w:eastAsia="TimesNewRomanPSMT"/>
          <w:bCs/>
          <w:szCs w:val="24"/>
        </w:rPr>
        <w:t xml:space="preserve"> </w:t>
      </w:r>
      <w:r w:rsidRPr="006009EC">
        <w:rPr>
          <w:rFonts w:eastAsia="TimesNewRomanPSMT"/>
          <w:bCs/>
          <w:szCs w:val="24"/>
        </w:rPr>
        <w:t>učestvovati</w:t>
      </w:r>
      <w:r w:rsidR="00E377D6" w:rsidRPr="006009EC">
        <w:rPr>
          <w:rFonts w:eastAsia="TimesNewRomanPSMT"/>
          <w:bCs/>
          <w:szCs w:val="24"/>
        </w:rPr>
        <w:t xml:space="preserve"> </w:t>
      </w:r>
      <w:r w:rsidR="00B37A7B" w:rsidRPr="006009EC">
        <w:rPr>
          <w:rFonts w:eastAsia="TimesNewRomanPSMT"/>
          <w:bCs/>
          <w:szCs w:val="24"/>
        </w:rPr>
        <w:t xml:space="preserve">u </w:t>
      </w:r>
      <w:r w:rsidRPr="006009EC">
        <w:rPr>
          <w:rFonts w:eastAsia="TimesNewRomanPSMT"/>
          <w:bCs/>
          <w:szCs w:val="24"/>
        </w:rPr>
        <w:t>postupku</w:t>
      </w:r>
      <w:r w:rsidR="00E377D6" w:rsidRPr="006009EC">
        <w:rPr>
          <w:rFonts w:eastAsia="TimesNewRomanPSMT"/>
          <w:bCs/>
          <w:szCs w:val="24"/>
        </w:rPr>
        <w:t xml:space="preserve"> </w:t>
      </w:r>
      <w:r w:rsidRPr="006009EC">
        <w:rPr>
          <w:rFonts w:eastAsia="TimesNewRomanPSMT"/>
          <w:bCs/>
          <w:szCs w:val="24"/>
        </w:rPr>
        <w:t>otvaranja</w:t>
      </w:r>
      <w:r w:rsidR="00E377D6" w:rsidRPr="006009EC">
        <w:rPr>
          <w:rFonts w:eastAsia="TimesNewRomanPSMT"/>
          <w:bCs/>
          <w:szCs w:val="24"/>
        </w:rPr>
        <w:t xml:space="preserve"> </w:t>
      </w:r>
      <w:r w:rsidRPr="006009EC">
        <w:rPr>
          <w:rFonts w:eastAsia="TimesNewRomanPSMT"/>
          <w:bCs/>
          <w:szCs w:val="24"/>
        </w:rPr>
        <w:t>ponuda</w:t>
      </w:r>
      <w:r w:rsidR="00E377D6" w:rsidRPr="006009EC">
        <w:rPr>
          <w:rFonts w:eastAsia="TimesNewRomanPSMT"/>
          <w:bCs/>
          <w:szCs w:val="24"/>
        </w:rPr>
        <w:t xml:space="preserve">, </w:t>
      </w:r>
      <w:r w:rsidRPr="006009EC">
        <w:rPr>
          <w:rFonts w:eastAsia="TimesNewRomanPSMT"/>
          <w:bCs/>
          <w:szCs w:val="24"/>
        </w:rPr>
        <w:t>dužni</w:t>
      </w:r>
      <w:r w:rsidR="00E377D6" w:rsidRPr="006009EC">
        <w:rPr>
          <w:rFonts w:eastAsia="TimesNewRomanPSMT"/>
          <w:bCs/>
          <w:szCs w:val="24"/>
        </w:rPr>
        <w:t xml:space="preserve"> </w:t>
      </w:r>
      <w:r w:rsidRPr="006009EC">
        <w:rPr>
          <w:rFonts w:eastAsia="TimesNewRomanPSMT"/>
          <w:bCs/>
          <w:szCs w:val="24"/>
        </w:rPr>
        <w:t>su</w:t>
      </w:r>
      <w:r w:rsidR="00E377D6" w:rsidRPr="006009EC">
        <w:rPr>
          <w:rFonts w:eastAsia="TimesNewRomanPSMT"/>
          <w:bCs/>
          <w:szCs w:val="24"/>
        </w:rPr>
        <w:t xml:space="preserve"> </w:t>
      </w:r>
      <w:r w:rsidRPr="006009EC">
        <w:rPr>
          <w:rFonts w:eastAsia="TimesNewRomanPSMT"/>
          <w:bCs/>
          <w:szCs w:val="24"/>
        </w:rPr>
        <w:t>da</w:t>
      </w:r>
      <w:r w:rsidR="00E377D6" w:rsidRPr="006009EC">
        <w:rPr>
          <w:rFonts w:eastAsia="TimesNewRomanPSMT"/>
          <w:bCs/>
          <w:szCs w:val="24"/>
        </w:rPr>
        <w:t xml:space="preserve"> </w:t>
      </w:r>
      <w:r w:rsidRPr="006009EC">
        <w:rPr>
          <w:rFonts w:eastAsia="TimesNewRomanPSMT"/>
          <w:bCs/>
          <w:szCs w:val="24"/>
        </w:rPr>
        <w:t>naručiocu</w:t>
      </w:r>
      <w:r w:rsidR="00E377D6" w:rsidRPr="006009EC">
        <w:rPr>
          <w:rFonts w:eastAsia="TimesNewRomanPSMT"/>
          <w:bCs/>
          <w:szCs w:val="24"/>
        </w:rPr>
        <w:t xml:space="preserve"> </w:t>
      </w:r>
      <w:r w:rsidRPr="006009EC">
        <w:rPr>
          <w:rFonts w:eastAsia="TimesNewRomanPSMT"/>
          <w:bCs/>
          <w:szCs w:val="24"/>
        </w:rPr>
        <w:t>predaju</w:t>
      </w:r>
      <w:r w:rsidR="00E377D6" w:rsidRPr="006009EC">
        <w:rPr>
          <w:rFonts w:eastAsia="TimesNewRomanPSMT"/>
          <w:bCs/>
          <w:szCs w:val="24"/>
        </w:rPr>
        <w:t xml:space="preserve"> </w:t>
      </w:r>
      <w:r w:rsidRPr="006009EC">
        <w:rPr>
          <w:rFonts w:eastAsia="TimesNewRomanPSMT"/>
          <w:bCs/>
          <w:szCs w:val="24"/>
        </w:rPr>
        <w:t>overeno</w:t>
      </w:r>
      <w:r w:rsidR="00E377D6" w:rsidRPr="006009EC">
        <w:rPr>
          <w:rFonts w:eastAsia="TimesNewRomanPSMT"/>
          <w:bCs/>
          <w:szCs w:val="24"/>
        </w:rPr>
        <w:t xml:space="preserve"> </w:t>
      </w:r>
      <w:r w:rsidRPr="006009EC">
        <w:rPr>
          <w:rFonts w:eastAsia="TimesNewRomanPSMT"/>
          <w:bCs/>
          <w:szCs w:val="24"/>
        </w:rPr>
        <w:t>ovlašćenje</w:t>
      </w:r>
      <w:r w:rsidR="0072360E" w:rsidRPr="006009EC">
        <w:rPr>
          <w:rFonts w:eastAsia="TimesNewRomanPSMT"/>
          <w:bCs/>
          <w:szCs w:val="24"/>
        </w:rPr>
        <w:t xml:space="preserve"> </w:t>
      </w:r>
      <w:r w:rsidRPr="006009EC">
        <w:rPr>
          <w:rFonts w:eastAsia="TimesNewRomanPSMT"/>
          <w:bCs/>
          <w:szCs w:val="24"/>
        </w:rPr>
        <w:t>na</w:t>
      </w:r>
      <w:r w:rsidR="0072360E" w:rsidRPr="006009EC">
        <w:rPr>
          <w:rFonts w:eastAsia="TimesNewRomanPSMT"/>
          <w:bCs/>
          <w:szCs w:val="24"/>
        </w:rPr>
        <w:t xml:space="preserve"> </w:t>
      </w:r>
      <w:r w:rsidRPr="006009EC">
        <w:rPr>
          <w:rFonts w:eastAsia="TimesNewRomanPSMT"/>
          <w:bCs/>
          <w:szCs w:val="24"/>
        </w:rPr>
        <w:t>memorandumu</w:t>
      </w:r>
      <w:r w:rsidR="0072360E" w:rsidRPr="006009EC">
        <w:rPr>
          <w:rFonts w:eastAsia="TimesNewRomanPSMT"/>
          <w:bCs/>
          <w:szCs w:val="24"/>
        </w:rPr>
        <w:t xml:space="preserve"> </w:t>
      </w:r>
      <w:r w:rsidRPr="006009EC">
        <w:rPr>
          <w:rFonts w:eastAsia="TimesNewRomanPSMT"/>
          <w:bCs/>
          <w:szCs w:val="24"/>
        </w:rPr>
        <w:t>Ponuđača</w:t>
      </w:r>
      <w:r w:rsidR="00E377D6" w:rsidRPr="006009EC">
        <w:rPr>
          <w:rFonts w:eastAsia="TimesNewRomanPSMT"/>
          <w:bCs/>
          <w:szCs w:val="24"/>
        </w:rPr>
        <w:t xml:space="preserve">, </w:t>
      </w:r>
      <w:r w:rsidRPr="006009EC">
        <w:rPr>
          <w:rFonts w:eastAsia="TimesNewRomanPSMT"/>
          <w:bCs/>
          <w:szCs w:val="24"/>
        </w:rPr>
        <w:t>na</w:t>
      </w:r>
      <w:r w:rsidR="00E377D6" w:rsidRPr="006009EC">
        <w:rPr>
          <w:rFonts w:eastAsia="TimesNewRomanPSMT"/>
          <w:bCs/>
          <w:szCs w:val="24"/>
        </w:rPr>
        <w:t xml:space="preserve"> </w:t>
      </w:r>
      <w:r w:rsidRPr="006009EC">
        <w:rPr>
          <w:rFonts w:eastAsia="TimesNewRomanPSMT"/>
          <w:bCs/>
          <w:szCs w:val="24"/>
        </w:rPr>
        <w:t>osnovu</w:t>
      </w:r>
      <w:r w:rsidR="00E377D6" w:rsidRPr="006009EC">
        <w:rPr>
          <w:rFonts w:eastAsia="TimesNewRomanPSMT"/>
          <w:bCs/>
          <w:szCs w:val="24"/>
        </w:rPr>
        <w:t xml:space="preserve"> </w:t>
      </w:r>
      <w:r w:rsidRPr="006009EC">
        <w:rPr>
          <w:rFonts w:eastAsia="TimesNewRomanPSMT"/>
          <w:bCs/>
          <w:szCs w:val="24"/>
        </w:rPr>
        <w:t>koga</w:t>
      </w:r>
      <w:r w:rsidR="00E377D6" w:rsidRPr="006009EC">
        <w:rPr>
          <w:rFonts w:eastAsia="TimesNewRomanPSMT"/>
          <w:bCs/>
          <w:szCs w:val="24"/>
        </w:rPr>
        <w:t xml:space="preserve"> </w:t>
      </w:r>
      <w:r w:rsidRPr="006009EC">
        <w:rPr>
          <w:rFonts w:eastAsia="TimesNewRomanPSMT"/>
          <w:bCs/>
          <w:szCs w:val="24"/>
        </w:rPr>
        <w:t>će</w:t>
      </w:r>
      <w:r w:rsidR="00E377D6" w:rsidRPr="006009EC">
        <w:rPr>
          <w:rFonts w:eastAsia="TimesNewRomanPSMT"/>
          <w:bCs/>
          <w:szCs w:val="24"/>
        </w:rPr>
        <w:t xml:space="preserve"> </w:t>
      </w:r>
      <w:r w:rsidRPr="006009EC">
        <w:rPr>
          <w:rFonts w:eastAsia="TimesNewRomanPSMT"/>
          <w:bCs/>
          <w:szCs w:val="24"/>
        </w:rPr>
        <w:t>dokazati</w:t>
      </w:r>
      <w:r w:rsidR="00A829DD" w:rsidRPr="006009EC">
        <w:rPr>
          <w:rFonts w:eastAsia="TimesNewRomanPSMT"/>
          <w:bCs/>
          <w:szCs w:val="24"/>
        </w:rPr>
        <w:t xml:space="preserve"> </w:t>
      </w:r>
      <w:r w:rsidRPr="006009EC">
        <w:rPr>
          <w:rFonts w:eastAsia="TimesNewRomanPSMT"/>
          <w:bCs/>
          <w:szCs w:val="24"/>
        </w:rPr>
        <w:t>ovlašćenje</w:t>
      </w:r>
      <w:r w:rsidR="00E377D6" w:rsidRPr="006009EC">
        <w:rPr>
          <w:rFonts w:eastAsia="TimesNewRomanPSMT"/>
          <w:bCs/>
          <w:szCs w:val="24"/>
        </w:rPr>
        <w:t xml:space="preserve"> </w:t>
      </w:r>
      <w:r w:rsidRPr="006009EC">
        <w:rPr>
          <w:rFonts w:eastAsia="TimesNewRomanPSMT"/>
          <w:bCs/>
          <w:szCs w:val="24"/>
        </w:rPr>
        <w:t>za</w:t>
      </w:r>
      <w:r w:rsidR="00E377D6" w:rsidRPr="006009EC">
        <w:rPr>
          <w:rFonts w:eastAsia="TimesNewRomanPSMT"/>
          <w:bCs/>
          <w:szCs w:val="24"/>
        </w:rPr>
        <w:t xml:space="preserve"> </w:t>
      </w:r>
      <w:r w:rsidRPr="006009EC">
        <w:rPr>
          <w:rFonts w:eastAsia="TimesNewRomanPSMT"/>
          <w:bCs/>
          <w:szCs w:val="24"/>
        </w:rPr>
        <w:t>aktivno</w:t>
      </w:r>
      <w:r w:rsidR="00E377D6" w:rsidRPr="006009EC">
        <w:rPr>
          <w:rFonts w:eastAsia="TimesNewRomanPSMT"/>
          <w:bCs/>
          <w:szCs w:val="24"/>
        </w:rPr>
        <w:t xml:space="preserve"> </w:t>
      </w:r>
      <w:r w:rsidRPr="006009EC">
        <w:rPr>
          <w:rFonts w:eastAsia="TimesNewRomanPSMT"/>
          <w:bCs/>
          <w:szCs w:val="24"/>
        </w:rPr>
        <w:t>učešće</w:t>
      </w:r>
      <w:r w:rsidR="00E377D6" w:rsidRPr="006009EC">
        <w:rPr>
          <w:rFonts w:eastAsia="TimesNewRomanPSMT"/>
          <w:bCs/>
          <w:szCs w:val="24"/>
        </w:rPr>
        <w:t xml:space="preserve"> </w:t>
      </w:r>
      <w:r w:rsidRPr="006009EC">
        <w:rPr>
          <w:rFonts w:eastAsia="TimesNewRomanPSMT"/>
          <w:bCs/>
          <w:szCs w:val="24"/>
        </w:rPr>
        <w:t>u</w:t>
      </w:r>
      <w:r w:rsidR="00E377D6" w:rsidRPr="006009EC">
        <w:rPr>
          <w:rFonts w:eastAsia="TimesNewRomanPSMT"/>
          <w:bCs/>
          <w:szCs w:val="24"/>
        </w:rPr>
        <w:t xml:space="preserve"> </w:t>
      </w:r>
      <w:r w:rsidRPr="006009EC">
        <w:rPr>
          <w:rFonts w:eastAsia="TimesNewRomanPSMT"/>
          <w:bCs/>
          <w:szCs w:val="24"/>
        </w:rPr>
        <w:t>postupku</w:t>
      </w:r>
      <w:r w:rsidR="00E377D6" w:rsidRPr="006009EC">
        <w:rPr>
          <w:rFonts w:eastAsia="TimesNewRomanPSMT"/>
          <w:bCs/>
          <w:szCs w:val="24"/>
        </w:rPr>
        <w:t xml:space="preserve"> </w:t>
      </w:r>
      <w:r w:rsidRPr="006009EC">
        <w:rPr>
          <w:rFonts w:eastAsia="TimesNewRomanPSMT"/>
          <w:bCs/>
          <w:szCs w:val="24"/>
        </w:rPr>
        <w:t>otvaranja</w:t>
      </w:r>
      <w:r w:rsidR="00E377D6" w:rsidRPr="006009EC">
        <w:rPr>
          <w:rFonts w:eastAsia="TimesNewRomanPSMT"/>
          <w:bCs/>
          <w:szCs w:val="24"/>
        </w:rPr>
        <w:t xml:space="preserve"> </w:t>
      </w:r>
      <w:r w:rsidRPr="006009EC">
        <w:rPr>
          <w:rFonts w:eastAsia="TimesNewRomanPSMT"/>
          <w:bCs/>
          <w:szCs w:val="24"/>
        </w:rPr>
        <w:t>ponuda</w:t>
      </w:r>
      <w:r w:rsidR="00E377D6" w:rsidRPr="006009EC">
        <w:rPr>
          <w:rFonts w:eastAsia="TimesNewRomanPSMT"/>
          <w:bCs/>
          <w:szCs w:val="24"/>
        </w:rPr>
        <w:t>.</w:t>
      </w:r>
    </w:p>
    <w:p w14:paraId="266A8D35" w14:textId="77777777" w:rsidR="00937C89" w:rsidRPr="006009EC" w:rsidRDefault="004F3D9B" w:rsidP="005C5BBA">
      <w:pPr>
        <w:pStyle w:val="Heading3"/>
      </w:pPr>
      <w:r w:rsidRPr="006009EC">
        <w:t>ZAŠTITA</w:t>
      </w:r>
      <w:r w:rsidR="0096531F" w:rsidRPr="006009EC">
        <w:t xml:space="preserve"> </w:t>
      </w:r>
      <w:r w:rsidRPr="006009EC">
        <w:t>POVERLjIVOSTI</w:t>
      </w:r>
      <w:r w:rsidR="0096531F" w:rsidRPr="006009EC">
        <w:t xml:space="preserve"> </w:t>
      </w:r>
      <w:r w:rsidRPr="006009EC">
        <w:t>PODATAKA</w:t>
      </w:r>
      <w:r w:rsidR="0096531F" w:rsidRPr="006009EC">
        <w:t xml:space="preserve"> </w:t>
      </w:r>
      <w:r w:rsidRPr="006009EC">
        <w:t>KOJE</w:t>
      </w:r>
      <w:r w:rsidR="0096531F" w:rsidRPr="006009EC">
        <w:t xml:space="preserve"> </w:t>
      </w:r>
      <w:r w:rsidRPr="006009EC">
        <w:t>NARUČILAC</w:t>
      </w:r>
      <w:r w:rsidR="0096531F" w:rsidRPr="006009EC">
        <w:t xml:space="preserve"> </w:t>
      </w:r>
      <w:r w:rsidRPr="006009EC">
        <w:t>STAVLjA</w:t>
      </w:r>
      <w:r w:rsidR="0096531F" w:rsidRPr="006009EC">
        <w:t xml:space="preserve"> </w:t>
      </w:r>
      <w:r w:rsidRPr="006009EC">
        <w:t>PONUĐAČIMA</w:t>
      </w:r>
      <w:r w:rsidR="0096531F" w:rsidRPr="006009EC">
        <w:t xml:space="preserve"> </w:t>
      </w:r>
      <w:r w:rsidRPr="006009EC">
        <w:t>NA</w:t>
      </w:r>
      <w:r w:rsidR="0096531F" w:rsidRPr="006009EC">
        <w:t xml:space="preserve"> </w:t>
      </w:r>
      <w:r w:rsidRPr="006009EC">
        <w:t>RASPOLAGANјE</w:t>
      </w:r>
      <w:r w:rsidR="0096531F" w:rsidRPr="006009EC">
        <w:t xml:space="preserve">, </w:t>
      </w:r>
      <w:r w:rsidRPr="006009EC">
        <w:t>UKLjUČUJUĆI</w:t>
      </w:r>
      <w:r w:rsidR="0096531F" w:rsidRPr="006009EC">
        <w:t xml:space="preserve"> </w:t>
      </w:r>
      <w:r w:rsidRPr="006009EC">
        <w:t>I</w:t>
      </w:r>
      <w:r w:rsidR="0096531F" w:rsidRPr="006009EC">
        <w:t xml:space="preserve"> </w:t>
      </w:r>
      <w:r w:rsidRPr="006009EC">
        <w:t>NјIHOVE</w:t>
      </w:r>
      <w:r w:rsidR="0096531F" w:rsidRPr="006009EC">
        <w:t xml:space="preserve"> </w:t>
      </w:r>
      <w:r w:rsidRPr="006009EC">
        <w:t>PODIZVOĐAČE</w:t>
      </w:r>
      <w:r w:rsidR="0096531F" w:rsidRPr="006009EC">
        <w:t xml:space="preserve"> </w:t>
      </w:r>
    </w:p>
    <w:p w14:paraId="60B7E166" w14:textId="77777777" w:rsidR="00937C89" w:rsidRPr="006009EC" w:rsidRDefault="004F3D9B" w:rsidP="00CB7DC0">
      <w:pPr>
        <w:ind w:firstLine="708"/>
        <w:jc w:val="both"/>
        <w:rPr>
          <w:szCs w:val="24"/>
        </w:rPr>
      </w:pPr>
      <w:r w:rsidRPr="006009EC">
        <w:rPr>
          <w:rFonts w:eastAsia="TimesNewRomanPSMT"/>
          <w:bCs/>
          <w:szCs w:val="24"/>
        </w:rPr>
        <w:t>Predmetna</w:t>
      </w:r>
      <w:r w:rsidR="0096531F" w:rsidRPr="006009EC">
        <w:rPr>
          <w:szCs w:val="24"/>
        </w:rPr>
        <w:t xml:space="preserve"> </w:t>
      </w:r>
      <w:r w:rsidRPr="006009EC">
        <w:rPr>
          <w:szCs w:val="24"/>
        </w:rPr>
        <w:t>nabavka</w:t>
      </w:r>
      <w:r w:rsidR="0096531F" w:rsidRPr="006009EC">
        <w:rPr>
          <w:szCs w:val="24"/>
        </w:rPr>
        <w:t xml:space="preserve"> </w:t>
      </w:r>
      <w:r w:rsidRPr="006009EC">
        <w:rPr>
          <w:szCs w:val="24"/>
        </w:rPr>
        <w:t>ne</w:t>
      </w:r>
      <w:r w:rsidR="0096531F" w:rsidRPr="006009EC">
        <w:rPr>
          <w:szCs w:val="24"/>
        </w:rPr>
        <w:t xml:space="preserve"> </w:t>
      </w:r>
      <w:r w:rsidRPr="006009EC">
        <w:rPr>
          <w:szCs w:val="24"/>
        </w:rPr>
        <w:t>sadrži</w:t>
      </w:r>
      <w:r w:rsidR="0096531F" w:rsidRPr="006009EC">
        <w:rPr>
          <w:szCs w:val="24"/>
        </w:rPr>
        <w:t xml:space="preserve"> </w:t>
      </w:r>
      <w:r w:rsidRPr="006009EC">
        <w:rPr>
          <w:szCs w:val="24"/>
        </w:rPr>
        <w:t>poverlјive</w:t>
      </w:r>
      <w:r w:rsidR="0096531F" w:rsidRPr="006009EC">
        <w:rPr>
          <w:szCs w:val="24"/>
        </w:rPr>
        <w:t xml:space="preserve"> </w:t>
      </w:r>
      <w:r w:rsidRPr="006009EC">
        <w:rPr>
          <w:szCs w:val="24"/>
        </w:rPr>
        <w:t>informacije</w:t>
      </w:r>
      <w:r w:rsidR="0096531F" w:rsidRPr="006009EC">
        <w:rPr>
          <w:szCs w:val="24"/>
        </w:rPr>
        <w:t xml:space="preserve"> </w:t>
      </w:r>
      <w:r w:rsidRPr="006009EC">
        <w:rPr>
          <w:szCs w:val="24"/>
        </w:rPr>
        <w:t>koje</w:t>
      </w:r>
      <w:r w:rsidR="0096531F" w:rsidRPr="006009EC">
        <w:rPr>
          <w:szCs w:val="24"/>
        </w:rPr>
        <w:t xml:space="preserve"> </w:t>
      </w:r>
      <w:r w:rsidRPr="006009EC">
        <w:rPr>
          <w:szCs w:val="24"/>
        </w:rPr>
        <w:t>naručilac</w:t>
      </w:r>
      <w:r w:rsidR="0096531F" w:rsidRPr="006009EC">
        <w:rPr>
          <w:szCs w:val="24"/>
        </w:rPr>
        <w:t xml:space="preserve"> </w:t>
      </w:r>
      <w:r w:rsidRPr="006009EC">
        <w:rPr>
          <w:szCs w:val="24"/>
        </w:rPr>
        <w:t>stavlјa</w:t>
      </w:r>
      <w:r w:rsidR="0096531F" w:rsidRPr="006009EC">
        <w:rPr>
          <w:szCs w:val="24"/>
        </w:rPr>
        <w:t xml:space="preserve"> </w:t>
      </w:r>
      <w:r w:rsidRPr="006009EC">
        <w:rPr>
          <w:szCs w:val="24"/>
        </w:rPr>
        <w:t>na</w:t>
      </w:r>
      <w:r w:rsidR="0096531F" w:rsidRPr="006009EC">
        <w:rPr>
          <w:szCs w:val="24"/>
        </w:rPr>
        <w:t xml:space="preserve"> </w:t>
      </w:r>
      <w:r w:rsidRPr="006009EC">
        <w:rPr>
          <w:szCs w:val="24"/>
        </w:rPr>
        <w:t>raspolaganje</w:t>
      </w:r>
      <w:r w:rsidR="007B67D1" w:rsidRPr="006009EC">
        <w:rPr>
          <w:szCs w:val="24"/>
        </w:rPr>
        <w:t xml:space="preserve"> </w:t>
      </w:r>
      <w:r w:rsidRPr="006009EC">
        <w:rPr>
          <w:szCs w:val="24"/>
        </w:rPr>
        <w:t>ponuđačima</w:t>
      </w:r>
      <w:r w:rsidR="0096531F" w:rsidRPr="006009EC">
        <w:rPr>
          <w:szCs w:val="24"/>
        </w:rPr>
        <w:t>.</w:t>
      </w:r>
    </w:p>
    <w:p w14:paraId="094EFA46" w14:textId="77777777" w:rsidR="00016CE4" w:rsidRPr="006009EC" w:rsidRDefault="004F3D9B" w:rsidP="005C5BBA">
      <w:pPr>
        <w:pStyle w:val="Heading3"/>
        <w:rPr>
          <w:rFonts w:eastAsia="Calibri-Bold"/>
        </w:rPr>
      </w:pPr>
      <w:r w:rsidRPr="006009EC">
        <w:rPr>
          <w:rFonts w:eastAsia="Calibri-Bold"/>
        </w:rPr>
        <w:t>ZAŠTITA</w:t>
      </w:r>
      <w:r w:rsidR="004010A7" w:rsidRPr="006009EC">
        <w:rPr>
          <w:rFonts w:eastAsia="Calibri-Bold"/>
        </w:rPr>
        <w:t xml:space="preserve"> </w:t>
      </w:r>
      <w:r w:rsidRPr="006009EC">
        <w:rPr>
          <w:rFonts w:eastAsia="Calibri-Bold"/>
        </w:rPr>
        <w:t>POVERLjIVOSTI</w:t>
      </w:r>
      <w:r w:rsidR="004010A7" w:rsidRPr="006009EC">
        <w:rPr>
          <w:rFonts w:eastAsia="Calibri-Bold"/>
        </w:rPr>
        <w:t xml:space="preserve"> </w:t>
      </w:r>
      <w:r w:rsidRPr="006009EC">
        <w:rPr>
          <w:rFonts w:eastAsia="Calibri-Bold"/>
        </w:rPr>
        <w:t>PODATAKA</w:t>
      </w:r>
      <w:r w:rsidR="004010A7" w:rsidRPr="006009EC">
        <w:rPr>
          <w:rFonts w:eastAsia="Calibri-Bold"/>
        </w:rPr>
        <w:t xml:space="preserve"> </w:t>
      </w:r>
      <w:r w:rsidRPr="006009EC">
        <w:rPr>
          <w:rFonts w:eastAsia="Calibri-Bold"/>
        </w:rPr>
        <w:t>O</w:t>
      </w:r>
      <w:r w:rsidR="004010A7" w:rsidRPr="006009EC">
        <w:rPr>
          <w:rFonts w:eastAsia="Calibri-Bold"/>
        </w:rPr>
        <w:t xml:space="preserve"> </w:t>
      </w:r>
      <w:r w:rsidRPr="006009EC">
        <w:rPr>
          <w:rFonts w:eastAsia="Calibri-Bold"/>
        </w:rPr>
        <w:t>PONUĐAČIMA</w:t>
      </w:r>
    </w:p>
    <w:p w14:paraId="35E3F857" w14:textId="77777777" w:rsidR="00903261" w:rsidRPr="006009EC" w:rsidRDefault="004F3D9B" w:rsidP="00903261">
      <w:pPr>
        <w:ind w:firstLine="708"/>
        <w:jc w:val="both"/>
        <w:rPr>
          <w:szCs w:val="24"/>
        </w:rPr>
      </w:pPr>
      <w:r w:rsidRPr="006009EC">
        <w:rPr>
          <w:szCs w:val="24"/>
        </w:rPr>
        <w:t>Naručilac</w:t>
      </w:r>
      <w:r w:rsidR="00903261" w:rsidRPr="006009EC">
        <w:rPr>
          <w:szCs w:val="24"/>
        </w:rPr>
        <w:t xml:space="preserve"> </w:t>
      </w:r>
      <w:r w:rsidRPr="006009EC">
        <w:rPr>
          <w:szCs w:val="24"/>
        </w:rPr>
        <w:t>je</w:t>
      </w:r>
      <w:r w:rsidR="00903261" w:rsidRPr="006009EC">
        <w:rPr>
          <w:szCs w:val="24"/>
        </w:rPr>
        <w:t xml:space="preserve"> </w:t>
      </w:r>
      <w:r w:rsidRPr="006009EC">
        <w:rPr>
          <w:szCs w:val="24"/>
        </w:rPr>
        <w:t>dužan</w:t>
      </w:r>
      <w:r w:rsidR="00903261" w:rsidRPr="006009EC">
        <w:rPr>
          <w:szCs w:val="24"/>
        </w:rPr>
        <w:t xml:space="preserve"> </w:t>
      </w:r>
      <w:r w:rsidRPr="006009EC">
        <w:rPr>
          <w:szCs w:val="24"/>
        </w:rPr>
        <w:t>da</w:t>
      </w:r>
      <w:r w:rsidR="00903261" w:rsidRPr="006009EC">
        <w:rPr>
          <w:szCs w:val="24"/>
        </w:rPr>
        <w:t xml:space="preserve"> </w:t>
      </w:r>
      <w:r w:rsidRPr="006009EC">
        <w:rPr>
          <w:szCs w:val="24"/>
        </w:rPr>
        <w:t>čuva</w:t>
      </w:r>
      <w:r w:rsidR="00903261" w:rsidRPr="006009EC">
        <w:rPr>
          <w:szCs w:val="24"/>
        </w:rPr>
        <w:t xml:space="preserve"> </w:t>
      </w:r>
      <w:r w:rsidRPr="006009EC">
        <w:rPr>
          <w:szCs w:val="24"/>
        </w:rPr>
        <w:t>kao</w:t>
      </w:r>
      <w:r w:rsidR="00903261" w:rsidRPr="006009EC">
        <w:rPr>
          <w:szCs w:val="24"/>
        </w:rPr>
        <w:t xml:space="preserve"> </w:t>
      </w:r>
      <w:r w:rsidRPr="006009EC">
        <w:rPr>
          <w:szCs w:val="24"/>
        </w:rPr>
        <w:t>poverlјive</w:t>
      </w:r>
      <w:r w:rsidR="00903261" w:rsidRPr="006009EC">
        <w:rPr>
          <w:szCs w:val="24"/>
        </w:rPr>
        <w:t xml:space="preserve"> </w:t>
      </w:r>
      <w:r w:rsidRPr="006009EC">
        <w:rPr>
          <w:szCs w:val="24"/>
        </w:rPr>
        <w:t>sve</w:t>
      </w:r>
      <w:r w:rsidR="00903261" w:rsidRPr="006009EC">
        <w:rPr>
          <w:szCs w:val="24"/>
        </w:rPr>
        <w:t xml:space="preserve"> </w:t>
      </w:r>
      <w:r w:rsidRPr="006009EC">
        <w:rPr>
          <w:szCs w:val="24"/>
        </w:rPr>
        <w:t>podatke</w:t>
      </w:r>
      <w:r w:rsidR="00903261" w:rsidRPr="006009EC">
        <w:rPr>
          <w:szCs w:val="24"/>
        </w:rPr>
        <w:t xml:space="preserve"> </w:t>
      </w:r>
      <w:r w:rsidRPr="006009EC">
        <w:rPr>
          <w:szCs w:val="24"/>
        </w:rPr>
        <w:t>o</w:t>
      </w:r>
      <w:r w:rsidR="00903261" w:rsidRPr="006009EC">
        <w:rPr>
          <w:szCs w:val="24"/>
        </w:rPr>
        <w:t xml:space="preserve"> </w:t>
      </w:r>
      <w:r w:rsidRPr="006009EC">
        <w:rPr>
          <w:szCs w:val="24"/>
        </w:rPr>
        <w:t>ponuđačima</w:t>
      </w:r>
      <w:r w:rsidR="00903261" w:rsidRPr="006009EC">
        <w:rPr>
          <w:szCs w:val="24"/>
        </w:rPr>
        <w:t xml:space="preserve"> </w:t>
      </w:r>
      <w:r w:rsidRPr="006009EC">
        <w:rPr>
          <w:szCs w:val="24"/>
        </w:rPr>
        <w:t>sadržane</w:t>
      </w:r>
      <w:r w:rsidR="00903261" w:rsidRPr="006009EC">
        <w:rPr>
          <w:szCs w:val="24"/>
        </w:rPr>
        <w:t xml:space="preserve"> </w:t>
      </w:r>
      <w:r w:rsidRPr="006009EC">
        <w:rPr>
          <w:szCs w:val="24"/>
        </w:rPr>
        <w:t>u</w:t>
      </w:r>
      <w:r w:rsidR="00903261" w:rsidRPr="006009EC">
        <w:rPr>
          <w:szCs w:val="24"/>
        </w:rPr>
        <w:t xml:space="preserve"> </w:t>
      </w:r>
      <w:r w:rsidRPr="006009EC">
        <w:rPr>
          <w:szCs w:val="24"/>
        </w:rPr>
        <w:t>ponudi</w:t>
      </w:r>
      <w:r w:rsidR="00903261" w:rsidRPr="006009EC">
        <w:rPr>
          <w:szCs w:val="24"/>
        </w:rPr>
        <w:t xml:space="preserve"> </w:t>
      </w:r>
      <w:r w:rsidRPr="006009EC">
        <w:rPr>
          <w:szCs w:val="24"/>
        </w:rPr>
        <w:t>koje</w:t>
      </w:r>
      <w:r w:rsidR="00903261" w:rsidRPr="006009EC">
        <w:rPr>
          <w:szCs w:val="24"/>
        </w:rPr>
        <w:t xml:space="preserve"> </w:t>
      </w:r>
      <w:r w:rsidRPr="006009EC">
        <w:rPr>
          <w:szCs w:val="24"/>
        </w:rPr>
        <w:t>je</w:t>
      </w:r>
      <w:r w:rsidR="00903261" w:rsidRPr="006009EC">
        <w:rPr>
          <w:szCs w:val="24"/>
        </w:rPr>
        <w:t xml:space="preserve"> </w:t>
      </w:r>
      <w:r w:rsidRPr="006009EC">
        <w:rPr>
          <w:szCs w:val="24"/>
        </w:rPr>
        <w:t>kao</w:t>
      </w:r>
      <w:r w:rsidR="00903261" w:rsidRPr="006009EC">
        <w:rPr>
          <w:szCs w:val="24"/>
        </w:rPr>
        <w:t xml:space="preserve"> </w:t>
      </w:r>
      <w:r w:rsidRPr="006009EC">
        <w:rPr>
          <w:szCs w:val="24"/>
        </w:rPr>
        <w:t>takve</w:t>
      </w:r>
      <w:r w:rsidR="005E030D" w:rsidRPr="006009EC">
        <w:rPr>
          <w:szCs w:val="24"/>
        </w:rPr>
        <w:t>, u skladu sa zakonom,</w:t>
      </w:r>
      <w:r w:rsidR="00903261" w:rsidRPr="006009EC">
        <w:rPr>
          <w:szCs w:val="24"/>
        </w:rPr>
        <w:t xml:space="preserve"> </w:t>
      </w:r>
      <w:r w:rsidRPr="006009EC">
        <w:rPr>
          <w:szCs w:val="24"/>
        </w:rPr>
        <w:t>ponuđač</w:t>
      </w:r>
      <w:r w:rsidR="00903261" w:rsidRPr="006009EC">
        <w:rPr>
          <w:szCs w:val="24"/>
        </w:rPr>
        <w:t xml:space="preserve"> </w:t>
      </w:r>
      <w:r w:rsidRPr="006009EC">
        <w:rPr>
          <w:szCs w:val="24"/>
        </w:rPr>
        <w:t>označio</w:t>
      </w:r>
      <w:r w:rsidR="00903261" w:rsidRPr="006009EC">
        <w:rPr>
          <w:szCs w:val="24"/>
        </w:rPr>
        <w:t xml:space="preserve"> </w:t>
      </w:r>
      <w:r w:rsidRPr="006009EC">
        <w:rPr>
          <w:szCs w:val="24"/>
        </w:rPr>
        <w:t>rečju</w:t>
      </w:r>
      <w:r w:rsidR="00903261" w:rsidRPr="006009EC">
        <w:rPr>
          <w:szCs w:val="24"/>
        </w:rPr>
        <w:t xml:space="preserve"> „</w:t>
      </w:r>
      <w:proofErr w:type="gramStart"/>
      <w:r w:rsidR="006B147A" w:rsidRPr="006009EC">
        <w:rPr>
          <w:szCs w:val="24"/>
        </w:rPr>
        <w:t>POVERLJ</w:t>
      </w:r>
      <w:r w:rsidRPr="006009EC">
        <w:rPr>
          <w:szCs w:val="24"/>
        </w:rPr>
        <w:t>IVI</w:t>
      </w:r>
      <w:r w:rsidR="00903261" w:rsidRPr="006009EC">
        <w:rPr>
          <w:szCs w:val="24"/>
        </w:rPr>
        <w:t xml:space="preserve">“ </w:t>
      </w:r>
      <w:r w:rsidRPr="006009EC">
        <w:rPr>
          <w:szCs w:val="24"/>
        </w:rPr>
        <w:t>u</w:t>
      </w:r>
      <w:proofErr w:type="gramEnd"/>
      <w:r w:rsidR="00903261" w:rsidRPr="006009EC">
        <w:rPr>
          <w:szCs w:val="24"/>
        </w:rPr>
        <w:t xml:space="preserve"> </w:t>
      </w:r>
      <w:r w:rsidRPr="006009EC">
        <w:rPr>
          <w:szCs w:val="24"/>
        </w:rPr>
        <w:t>ponudi</w:t>
      </w:r>
      <w:r w:rsidR="00903261" w:rsidRPr="006009EC">
        <w:rPr>
          <w:szCs w:val="24"/>
        </w:rPr>
        <w:t xml:space="preserve">. </w:t>
      </w:r>
      <w:r w:rsidRPr="006009EC">
        <w:rPr>
          <w:szCs w:val="24"/>
        </w:rPr>
        <w:t>Naručilac</w:t>
      </w:r>
      <w:r w:rsidR="00903261" w:rsidRPr="006009EC">
        <w:rPr>
          <w:szCs w:val="24"/>
        </w:rPr>
        <w:t xml:space="preserve"> </w:t>
      </w:r>
      <w:r w:rsidRPr="006009EC">
        <w:rPr>
          <w:szCs w:val="24"/>
        </w:rPr>
        <w:t>će</w:t>
      </w:r>
      <w:r w:rsidR="00903261" w:rsidRPr="006009EC">
        <w:rPr>
          <w:szCs w:val="24"/>
        </w:rPr>
        <w:t xml:space="preserve"> </w:t>
      </w:r>
      <w:proofErr w:type="gramStart"/>
      <w:r w:rsidRPr="006009EC">
        <w:rPr>
          <w:szCs w:val="24"/>
        </w:rPr>
        <w:t>odbiti</w:t>
      </w:r>
      <w:r w:rsidR="00903261" w:rsidRPr="006009EC">
        <w:rPr>
          <w:szCs w:val="24"/>
        </w:rPr>
        <w:t xml:space="preserve">  </w:t>
      </w:r>
      <w:r w:rsidRPr="006009EC">
        <w:rPr>
          <w:szCs w:val="24"/>
        </w:rPr>
        <w:t>davanje</w:t>
      </w:r>
      <w:proofErr w:type="gramEnd"/>
      <w:r w:rsidR="00903261" w:rsidRPr="006009EC">
        <w:rPr>
          <w:szCs w:val="24"/>
        </w:rPr>
        <w:t xml:space="preserve"> </w:t>
      </w:r>
      <w:r w:rsidRPr="006009EC">
        <w:rPr>
          <w:szCs w:val="24"/>
        </w:rPr>
        <w:t>informacije</w:t>
      </w:r>
      <w:r w:rsidR="00903261" w:rsidRPr="006009EC">
        <w:rPr>
          <w:szCs w:val="24"/>
        </w:rPr>
        <w:t xml:space="preserve"> </w:t>
      </w:r>
      <w:r w:rsidRPr="006009EC">
        <w:rPr>
          <w:szCs w:val="24"/>
        </w:rPr>
        <w:t>koja</w:t>
      </w:r>
      <w:r w:rsidR="00903261" w:rsidRPr="006009EC">
        <w:rPr>
          <w:szCs w:val="24"/>
        </w:rPr>
        <w:t xml:space="preserve"> </w:t>
      </w:r>
      <w:r w:rsidRPr="006009EC">
        <w:rPr>
          <w:szCs w:val="24"/>
        </w:rPr>
        <w:t>bi</w:t>
      </w:r>
      <w:r w:rsidR="00903261" w:rsidRPr="006009EC">
        <w:rPr>
          <w:szCs w:val="24"/>
        </w:rPr>
        <w:t xml:space="preserve"> </w:t>
      </w:r>
      <w:r w:rsidRPr="006009EC">
        <w:rPr>
          <w:szCs w:val="24"/>
        </w:rPr>
        <w:t>značila</w:t>
      </w:r>
      <w:r w:rsidR="00903261" w:rsidRPr="006009EC">
        <w:rPr>
          <w:szCs w:val="24"/>
        </w:rPr>
        <w:t xml:space="preserve"> </w:t>
      </w:r>
      <w:r w:rsidRPr="006009EC">
        <w:rPr>
          <w:szCs w:val="24"/>
        </w:rPr>
        <w:t>povredu</w:t>
      </w:r>
      <w:r w:rsidR="00903261" w:rsidRPr="006009EC">
        <w:rPr>
          <w:szCs w:val="24"/>
        </w:rPr>
        <w:t xml:space="preserve"> </w:t>
      </w:r>
      <w:r w:rsidRPr="006009EC">
        <w:rPr>
          <w:szCs w:val="24"/>
        </w:rPr>
        <w:t>poverlјivosti</w:t>
      </w:r>
      <w:r w:rsidR="00903261" w:rsidRPr="006009EC">
        <w:rPr>
          <w:szCs w:val="24"/>
        </w:rPr>
        <w:t xml:space="preserve"> </w:t>
      </w:r>
      <w:r w:rsidRPr="006009EC">
        <w:rPr>
          <w:szCs w:val="24"/>
        </w:rPr>
        <w:t>podataka</w:t>
      </w:r>
      <w:r w:rsidR="00903261" w:rsidRPr="006009EC">
        <w:rPr>
          <w:szCs w:val="24"/>
        </w:rPr>
        <w:t xml:space="preserve"> </w:t>
      </w:r>
      <w:r w:rsidRPr="006009EC">
        <w:rPr>
          <w:szCs w:val="24"/>
        </w:rPr>
        <w:t>dobijenih</w:t>
      </w:r>
      <w:r w:rsidR="00903261" w:rsidRPr="006009EC">
        <w:rPr>
          <w:szCs w:val="24"/>
        </w:rPr>
        <w:t xml:space="preserve"> </w:t>
      </w:r>
      <w:r w:rsidRPr="006009EC">
        <w:rPr>
          <w:szCs w:val="24"/>
        </w:rPr>
        <w:t>u</w:t>
      </w:r>
      <w:r w:rsidR="00903261" w:rsidRPr="006009EC">
        <w:rPr>
          <w:szCs w:val="24"/>
        </w:rPr>
        <w:t xml:space="preserve"> </w:t>
      </w:r>
      <w:r w:rsidRPr="006009EC">
        <w:rPr>
          <w:szCs w:val="24"/>
        </w:rPr>
        <w:t>ponudi</w:t>
      </w:r>
      <w:r w:rsidR="00903261" w:rsidRPr="006009EC">
        <w:rPr>
          <w:szCs w:val="24"/>
        </w:rPr>
        <w:t>;</w:t>
      </w:r>
    </w:p>
    <w:p w14:paraId="05BB0231" w14:textId="77777777" w:rsidR="00903261" w:rsidRPr="006009EC" w:rsidRDefault="004F3D9B" w:rsidP="00903261">
      <w:pPr>
        <w:ind w:firstLine="708"/>
        <w:jc w:val="both"/>
        <w:rPr>
          <w:szCs w:val="24"/>
        </w:rPr>
      </w:pPr>
      <w:r w:rsidRPr="006009EC">
        <w:rPr>
          <w:szCs w:val="24"/>
        </w:rPr>
        <w:t>Naručilac</w:t>
      </w:r>
      <w:r w:rsidR="00903261" w:rsidRPr="006009EC">
        <w:rPr>
          <w:szCs w:val="24"/>
        </w:rPr>
        <w:t xml:space="preserve"> </w:t>
      </w:r>
      <w:r w:rsidRPr="006009EC">
        <w:rPr>
          <w:szCs w:val="24"/>
        </w:rPr>
        <w:t>je</w:t>
      </w:r>
      <w:r w:rsidR="00903261" w:rsidRPr="006009EC">
        <w:rPr>
          <w:szCs w:val="24"/>
        </w:rPr>
        <w:t xml:space="preserve"> </w:t>
      </w:r>
      <w:r w:rsidRPr="006009EC">
        <w:rPr>
          <w:szCs w:val="24"/>
        </w:rPr>
        <w:t>dužan</w:t>
      </w:r>
      <w:r w:rsidR="00903261" w:rsidRPr="006009EC">
        <w:rPr>
          <w:szCs w:val="24"/>
        </w:rPr>
        <w:t xml:space="preserve"> </w:t>
      </w:r>
      <w:r w:rsidRPr="006009EC">
        <w:rPr>
          <w:szCs w:val="24"/>
        </w:rPr>
        <w:t>da</w:t>
      </w:r>
      <w:r w:rsidR="00903261" w:rsidRPr="006009EC">
        <w:rPr>
          <w:szCs w:val="24"/>
        </w:rPr>
        <w:t xml:space="preserve"> </w:t>
      </w:r>
      <w:r w:rsidRPr="006009EC">
        <w:rPr>
          <w:szCs w:val="24"/>
        </w:rPr>
        <w:t>čuva</w:t>
      </w:r>
      <w:r w:rsidR="00903261" w:rsidRPr="006009EC">
        <w:rPr>
          <w:szCs w:val="24"/>
        </w:rPr>
        <w:t xml:space="preserve"> </w:t>
      </w:r>
      <w:r w:rsidRPr="006009EC">
        <w:rPr>
          <w:szCs w:val="24"/>
        </w:rPr>
        <w:t>kao</w:t>
      </w:r>
      <w:r w:rsidR="00903261" w:rsidRPr="006009EC">
        <w:rPr>
          <w:szCs w:val="24"/>
        </w:rPr>
        <w:t xml:space="preserve"> </w:t>
      </w:r>
      <w:r w:rsidRPr="006009EC">
        <w:rPr>
          <w:szCs w:val="24"/>
        </w:rPr>
        <w:t>poslovnu</w:t>
      </w:r>
      <w:r w:rsidR="00903261" w:rsidRPr="006009EC">
        <w:rPr>
          <w:szCs w:val="24"/>
        </w:rPr>
        <w:t xml:space="preserve"> </w:t>
      </w:r>
      <w:r w:rsidRPr="006009EC">
        <w:rPr>
          <w:szCs w:val="24"/>
        </w:rPr>
        <w:t>tajnu</w:t>
      </w:r>
      <w:r w:rsidR="00903261" w:rsidRPr="006009EC">
        <w:rPr>
          <w:szCs w:val="24"/>
        </w:rPr>
        <w:t xml:space="preserve"> </w:t>
      </w:r>
      <w:r w:rsidRPr="006009EC">
        <w:rPr>
          <w:szCs w:val="24"/>
        </w:rPr>
        <w:t>imena</w:t>
      </w:r>
      <w:r w:rsidR="00903261" w:rsidRPr="006009EC">
        <w:rPr>
          <w:szCs w:val="24"/>
        </w:rPr>
        <w:t xml:space="preserve"> </w:t>
      </w:r>
      <w:r w:rsidRPr="006009EC">
        <w:rPr>
          <w:szCs w:val="24"/>
        </w:rPr>
        <w:t>zainteresovanih</w:t>
      </w:r>
      <w:r w:rsidR="00903261" w:rsidRPr="006009EC">
        <w:rPr>
          <w:szCs w:val="24"/>
        </w:rPr>
        <w:t xml:space="preserve"> </w:t>
      </w:r>
      <w:r w:rsidRPr="006009EC">
        <w:rPr>
          <w:szCs w:val="24"/>
        </w:rPr>
        <w:t>lica</w:t>
      </w:r>
      <w:r w:rsidR="00903261" w:rsidRPr="006009EC">
        <w:rPr>
          <w:szCs w:val="24"/>
        </w:rPr>
        <w:t xml:space="preserve"> </w:t>
      </w:r>
      <w:proofErr w:type="gramStart"/>
      <w:r w:rsidRPr="006009EC">
        <w:rPr>
          <w:szCs w:val="24"/>
        </w:rPr>
        <w:t>i</w:t>
      </w:r>
      <w:r w:rsidR="00903261" w:rsidRPr="006009EC">
        <w:rPr>
          <w:szCs w:val="24"/>
        </w:rPr>
        <w:t xml:space="preserve">  </w:t>
      </w:r>
      <w:r w:rsidRPr="006009EC">
        <w:rPr>
          <w:szCs w:val="24"/>
        </w:rPr>
        <w:t>ponuđača</w:t>
      </w:r>
      <w:proofErr w:type="gramEnd"/>
      <w:r w:rsidR="00903261" w:rsidRPr="006009EC">
        <w:rPr>
          <w:szCs w:val="24"/>
        </w:rPr>
        <w:t xml:space="preserve">, </w:t>
      </w:r>
      <w:r w:rsidRPr="006009EC">
        <w:rPr>
          <w:szCs w:val="24"/>
        </w:rPr>
        <w:t>kao</w:t>
      </w:r>
      <w:r w:rsidR="00903261" w:rsidRPr="006009EC">
        <w:rPr>
          <w:szCs w:val="24"/>
        </w:rPr>
        <w:t xml:space="preserve"> </w:t>
      </w:r>
      <w:r w:rsidRPr="006009EC">
        <w:rPr>
          <w:szCs w:val="24"/>
        </w:rPr>
        <w:t>i</w:t>
      </w:r>
      <w:r w:rsidR="00903261" w:rsidRPr="006009EC">
        <w:rPr>
          <w:szCs w:val="24"/>
        </w:rPr>
        <w:t xml:space="preserve"> </w:t>
      </w:r>
      <w:r w:rsidRPr="006009EC">
        <w:rPr>
          <w:szCs w:val="24"/>
        </w:rPr>
        <w:t>podatke</w:t>
      </w:r>
      <w:r w:rsidR="00903261" w:rsidRPr="006009EC">
        <w:rPr>
          <w:szCs w:val="24"/>
        </w:rPr>
        <w:t xml:space="preserve"> </w:t>
      </w:r>
      <w:r w:rsidRPr="006009EC">
        <w:rPr>
          <w:szCs w:val="24"/>
        </w:rPr>
        <w:t>o</w:t>
      </w:r>
      <w:r w:rsidR="00903261" w:rsidRPr="006009EC">
        <w:rPr>
          <w:szCs w:val="24"/>
        </w:rPr>
        <w:t xml:space="preserve"> </w:t>
      </w:r>
      <w:r w:rsidRPr="006009EC">
        <w:rPr>
          <w:szCs w:val="24"/>
        </w:rPr>
        <w:t>podnetim</w:t>
      </w:r>
      <w:r w:rsidR="00903261" w:rsidRPr="006009EC">
        <w:rPr>
          <w:szCs w:val="24"/>
        </w:rPr>
        <w:t xml:space="preserve"> </w:t>
      </w:r>
      <w:r w:rsidRPr="006009EC">
        <w:rPr>
          <w:szCs w:val="24"/>
        </w:rPr>
        <w:t>ponudama</w:t>
      </w:r>
      <w:r w:rsidR="00903261" w:rsidRPr="006009EC">
        <w:rPr>
          <w:szCs w:val="24"/>
        </w:rPr>
        <w:t xml:space="preserve">, </w:t>
      </w:r>
      <w:r w:rsidRPr="006009EC">
        <w:rPr>
          <w:szCs w:val="24"/>
        </w:rPr>
        <w:t>do</w:t>
      </w:r>
      <w:r w:rsidR="00903261" w:rsidRPr="006009EC">
        <w:rPr>
          <w:szCs w:val="24"/>
        </w:rPr>
        <w:t xml:space="preserve"> </w:t>
      </w:r>
      <w:r w:rsidRPr="006009EC">
        <w:rPr>
          <w:szCs w:val="24"/>
        </w:rPr>
        <w:t>otvaranja</w:t>
      </w:r>
      <w:r w:rsidR="00903261" w:rsidRPr="006009EC">
        <w:rPr>
          <w:szCs w:val="24"/>
        </w:rPr>
        <w:t xml:space="preserve"> </w:t>
      </w:r>
      <w:r w:rsidRPr="006009EC">
        <w:rPr>
          <w:szCs w:val="24"/>
        </w:rPr>
        <w:t>ponuda</w:t>
      </w:r>
      <w:r w:rsidR="00903261" w:rsidRPr="006009EC">
        <w:rPr>
          <w:szCs w:val="24"/>
        </w:rPr>
        <w:t xml:space="preserve">. </w:t>
      </w:r>
    </w:p>
    <w:p w14:paraId="724FCA72" w14:textId="77777777" w:rsidR="00903261" w:rsidRPr="006009EC" w:rsidRDefault="004F3D9B" w:rsidP="00903261">
      <w:pPr>
        <w:ind w:firstLine="708"/>
        <w:jc w:val="both"/>
        <w:rPr>
          <w:szCs w:val="24"/>
        </w:rPr>
      </w:pPr>
      <w:r w:rsidRPr="006009EC">
        <w:rPr>
          <w:szCs w:val="24"/>
        </w:rPr>
        <w:t>Neće</w:t>
      </w:r>
      <w:r w:rsidR="00903261" w:rsidRPr="006009EC">
        <w:rPr>
          <w:szCs w:val="24"/>
        </w:rPr>
        <w:t xml:space="preserve"> </w:t>
      </w:r>
      <w:r w:rsidRPr="006009EC">
        <w:rPr>
          <w:szCs w:val="24"/>
        </w:rPr>
        <w:t>se</w:t>
      </w:r>
      <w:r w:rsidR="00903261" w:rsidRPr="006009EC">
        <w:rPr>
          <w:szCs w:val="24"/>
        </w:rPr>
        <w:t xml:space="preserve"> </w:t>
      </w:r>
      <w:r w:rsidRPr="006009EC">
        <w:rPr>
          <w:szCs w:val="24"/>
        </w:rPr>
        <w:t>smatrati</w:t>
      </w:r>
      <w:r w:rsidR="00903261" w:rsidRPr="006009EC">
        <w:rPr>
          <w:szCs w:val="24"/>
        </w:rPr>
        <w:t xml:space="preserve"> </w:t>
      </w:r>
      <w:r w:rsidRPr="006009EC">
        <w:rPr>
          <w:szCs w:val="24"/>
        </w:rPr>
        <w:t>poverlјivim</w:t>
      </w:r>
      <w:r w:rsidR="00903261" w:rsidRPr="006009EC">
        <w:rPr>
          <w:szCs w:val="24"/>
        </w:rPr>
        <w:t xml:space="preserve"> </w:t>
      </w:r>
      <w:r w:rsidRPr="006009EC">
        <w:rPr>
          <w:szCs w:val="24"/>
        </w:rPr>
        <w:t>dokazi</w:t>
      </w:r>
      <w:r w:rsidR="00903261" w:rsidRPr="006009EC">
        <w:rPr>
          <w:szCs w:val="24"/>
        </w:rPr>
        <w:t xml:space="preserve"> </w:t>
      </w:r>
      <w:r w:rsidRPr="006009EC">
        <w:rPr>
          <w:szCs w:val="24"/>
        </w:rPr>
        <w:t>o</w:t>
      </w:r>
      <w:r w:rsidR="00903261" w:rsidRPr="006009EC">
        <w:rPr>
          <w:szCs w:val="24"/>
        </w:rPr>
        <w:t xml:space="preserve"> </w:t>
      </w:r>
      <w:r w:rsidRPr="006009EC">
        <w:rPr>
          <w:szCs w:val="24"/>
        </w:rPr>
        <w:t>ispunjenosti</w:t>
      </w:r>
      <w:r w:rsidR="00903261" w:rsidRPr="006009EC">
        <w:rPr>
          <w:szCs w:val="24"/>
        </w:rPr>
        <w:t xml:space="preserve"> </w:t>
      </w:r>
      <w:r w:rsidRPr="006009EC">
        <w:rPr>
          <w:szCs w:val="24"/>
        </w:rPr>
        <w:t>obaveznih</w:t>
      </w:r>
      <w:r w:rsidR="00903261" w:rsidRPr="006009EC">
        <w:rPr>
          <w:szCs w:val="24"/>
        </w:rPr>
        <w:t xml:space="preserve"> </w:t>
      </w:r>
      <w:r w:rsidRPr="006009EC">
        <w:rPr>
          <w:szCs w:val="24"/>
        </w:rPr>
        <w:t>uslova</w:t>
      </w:r>
      <w:r w:rsidR="00903261" w:rsidRPr="006009EC">
        <w:rPr>
          <w:szCs w:val="24"/>
        </w:rPr>
        <w:t xml:space="preserve">, </w:t>
      </w:r>
      <w:r w:rsidRPr="006009EC">
        <w:rPr>
          <w:szCs w:val="24"/>
        </w:rPr>
        <w:t>cena</w:t>
      </w:r>
      <w:r w:rsidR="00903261" w:rsidRPr="006009EC">
        <w:rPr>
          <w:szCs w:val="24"/>
        </w:rPr>
        <w:t xml:space="preserve"> </w:t>
      </w:r>
      <w:r w:rsidRPr="006009EC">
        <w:rPr>
          <w:szCs w:val="24"/>
        </w:rPr>
        <w:t>i</w:t>
      </w:r>
      <w:r w:rsidR="00903261" w:rsidRPr="006009EC">
        <w:rPr>
          <w:szCs w:val="24"/>
        </w:rPr>
        <w:t xml:space="preserve"> </w:t>
      </w:r>
      <w:r w:rsidRPr="006009EC">
        <w:rPr>
          <w:szCs w:val="24"/>
        </w:rPr>
        <w:t>drugi</w:t>
      </w:r>
      <w:r w:rsidR="00903261" w:rsidRPr="006009EC">
        <w:rPr>
          <w:szCs w:val="24"/>
        </w:rPr>
        <w:t xml:space="preserve"> </w:t>
      </w:r>
      <w:r w:rsidRPr="006009EC">
        <w:rPr>
          <w:szCs w:val="24"/>
        </w:rPr>
        <w:t>podaci</w:t>
      </w:r>
      <w:r w:rsidR="00903261" w:rsidRPr="006009EC">
        <w:rPr>
          <w:szCs w:val="24"/>
        </w:rPr>
        <w:t xml:space="preserve"> </w:t>
      </w:r>
      <w:r w:rsidRPr="006009EC">
        <w:rPr>
          <w:szCs w:val="24"/>
        </w:rPr>
        <w:t>iz</w:t>
      </w:r>
      <w:r w:rsidR="00903261" w:rsidRPr="006009EC">
        <w:rPr>
          <w:szCs w:val="24"/>
        </w:rPr>
        <w:t xml:space="preserve"> </w:t>
      </w:r>
      <w:r w:rsidRPr="006009EC">
        <w:rPr>
          <w:szCs w:val="24"/>
        </w:rPr>
        <w:t>ponude</w:t>
      </w:r>
      <w:r w:rsidR="00903261" w:rsidRPr="006009EC">
        <w:rPr>
          <w:szCs w:val="24"/>
        </w:rPr>
        <w:t xml:space="preserve"> </w:t>
      </w:r>
      <w:r w:rsidRPr="006009EC">
        <w:rPr>
          <w:szCs w:val="24"/>
        </w:rPr>
        <w:t>koji</w:t>
      </w:r>
      <w:r w:rsidR="00903261" w:rsidRPr="006009EC">
        <w:rPr>
          <w:szCs w:val="24"/>
        </w:rPr>
        <w:t xml:space="preserve"> </w:t>
      </w:r>
      <w:r w:rsidRPr="006009EC">
        <w:rPr>
          <w:szCs w:val="24"/>
        </w:rPr>
        <w:t>su</w:t>
      </w:r>
      <w:r w:rsidR="00903261" w:rsidRPr="006009EC">
        <w:rPr>
          <w:szCs w:val="24"/>
        </w:rPr>
        <w:t xml:space="preserve"> </w:t>
      </w:r>
      <w:r w:rsidRPr="006009EC">
        <w:rPr>
          <w:szCs w:val="24"/>
        </w:rPr>
        <w:t>od</w:t>
      </w:r>
      <w:r w:rsidR="00903261" w:rsidRPr="006009EC">
        <w:rPr>
          <w:szCs w:val="24"/>
        </w:rPr>
        <w:t xml:space="preserve"> </w:t>
      </w:r>
      <w:r w:rsidRPr="006009EC">
        <w:rPr>
          <w:szCs w:val="24"/>
        </w:rPr>
        <w:t>značaja</w:t>
      </w:r>
      <w:r w:rsidR="00903261" w:rsidRPr="006009EC">
        <w:rPr>
          <w:szCs w:val="24"/>
        </w:rPr>
        <w:t xml:space="preserve"> </w:t>
      </w:r>
      <w:r w:rsidRPr="006009EC">
        <w:rPr>
          <w:szCs w:val="24"/>
        </w:rPr>
        <w:t>za</w:t>
      </w:r>
      <w:r w:rsidR="00903261" w:rsidRPr="006009EC">
        <w:rPr>
          <w:szCs w:val="24"/>
        </w:rPr>
        <w:t xml:space="preserve"> </w:t>
      </w:r>
      <w:r w:rsidRPr="006009EC">
        <w:rPr>
          <w:szCs w:val="24"/>
        </w:rPr>
        <w:t>primenu</w:t>
      </w:r>
      <w:r w:rsidR="00903261" w:rsidRPr="006009EC">
        <w:rPr>
          <w:szCs w:val="24"/>
        </w:rPr>
        <w:t xml:space="preserve"> </w:t>
      </w:r>
      <w:r w:rsidRPr="006009EC">
        <w:rPr>
          <w:szCs w:val="24"/>
        </w:rPr>
        <w:t>elemenata</w:t>
      </w:r>
      <w:r w:rsidR="00903261" w:rsidRPr="006009EC">
        <w:rPr>
          <w:szCs w:val="24"/>
        </w:rPr>
        <w:t xml:space="preserve"> </w:t>
      </w:r>
      <w:r w:rsidRPr="006009EC">
        <w:rPr>
          <w:szCs w:val="24"/>
        </w:rPr>
        <w:t>kriterijuma</w:t>
      </w:r>
      <w:r w:rsidR="00903261" w:rsidRPr="006009EC">
        <w:rPr>
          <w:szCs w:val="24"/>
        </w:rPr>
        <w:t xml:space="preserve"> </w:t>
      </w:r>
      <w:r w:rsidRPr="006009EC">
        <w:rPr>
          <w:szCs w:val="24"/>
        </w:rPr>
        <w:t>i</w:t>
      </w:r>
      <w:r w:rsidR="00903261" w:rsidRPr="006009EC">
        <w:rPr>
          <w:szCs w:val="24"/>
        </w:rPr>
        <w:t xml:space="preserve"> </w:t>
      </w:r>
      <w:r w:rsidRPr="006009EC">
        <w:rPr>
          <w:szCs w:val="24"/>
        </w:rPr>
        <w:t>rangiranje</w:t>
      </w:r>
      <w:r w:rsidR="00903261" w:rsidRPr="006009EC">
        <w:rPr>
          <w:szCs w:val="24"/>
        </w:rPr>
        <w:t xml:space="preserve"> </w:t>
      </w:r>
      <w:r w:rsidRPr="006009EC">
        <w:rPr>
          <w:szCs w:val="24"/>
        </w:rPr>
        <w:t>ponude</w:t>
      </w:r>
      <w:r w:rsidR="00903261" w:rsidRPr="006009EC">
        <w:rPr>
          <w:szCs w:val="24"/>
        </w:rPr>
        <w:t xml:space="preserve">. </w:t>
      </w:r>
    </w:p>
    <w:p w14:paraId="7A165D8A" w14:textId="77777777" w:rsidR="0096531F" w:rsidRPr="006009EC" w:rsidRDefault="004F3D9B" w:rsidP="005C5BBA">
      <w:pPr>
        <w:pStyle w:val="Heading3"/>
      </w:pPr>
      <w:r w:rsidRPr="006009EC">
        <w:t>DODATNE</w:t>
      </w:r>
      <w:r w:rsidR="0096531F" w:rsidRPr="006009EC">
        <w:t xml:space="preserve"> </w:t>
      </w:r>
      <w:r w:rsidRPr="006009EC">
        <w:t>INFORMACIJE</w:t>
      </w:r>
      <w:r w:rsidR="0096531F" w:rsidRPr="006009EC">
        <w:t xml:space="preserve"> </w:t>
      </w:r>
      <w:r w:rsidRPr="006009EC">
        <w:t>ILI</w:t>
      </w:r>
      <w:r w:rsidR="0096531F" w:rsidRPr="006009EC">
        <w:t xml:space="preserve"> </w:t>
      </w:r>
      <w:r w:rsidRPr="006009EC">
        <w:t>POJAŠNјENјA</w:t>
      </w:r>
      <w:r w:rsidR="0096531F" w:rsidRPr="006009EC">
        <w:t xml:space="preserve"> </w:t>
      </w:r>
      <w:r w:rsidRPr="006009EC">
        <w:t>U</w:t>
      </w:r>
      <w:r w:rsidR="0096531F" w:rsidRPr="006009EC">
        <w:t xml:space="preserve"> </w:t>
      </w:r>
      <w:r w:rsidRPr="006009EC">
        <w:t>VEZI</w:t>
      </w:r>
      <w:r w:rsidR="0096531F" w:rsidRPr="006009EC">
        <w:t xml:space="preserve"> </w:t>
      </w:r>
      <w:r w:rsidRPr="006009EC">
        <w:t>SA</w:t>
      </w:r>
      <w:r w:rsidR="0096531F" w:rsidRPr="006009EC">
        <w:t xml:space="preserve"> </w:t>
      </w:r>
      <w:r w:rsidRPr="006009EC">
        <w:t>PRIPREMANјEM</w:t>
      </w:r>
      <w:r w:rsidR="0096531F" w:rsidRPr="006009EC">
        <w:t xml:space="preserve"> </w:t>
      </w:r>
      <w:r w:rsidRPr="006009EC">
        <w:t>PONUDE</w:t>
      </w:r>
    </w:p>
    <w:p w14:paraId="470F6727" w14:textId="7ECB9DE2" w:rsidR="002005FF" w:rsidRPr="006009EC" w:rsidRDefault="004F3D9B" w:rsidP="002005FF">
      <w:pPr>
        <w:ind w:firstLine="708"/>
        <w:jc w:val="both"/>
        <w:rPr>
          <w:szCs w:val="24"/>
        </w:rPr>
      </w:pPr>
      <w:r w:rsidRPr="006009EC">
        <w:rPr>
          <w:szCs w:val="24"/>
        </w:rPr>
        <w:t>Zainteresovano</w:t>
      </w:r>
      <w:r w:rsidR="0096531F" w:rsidRPr="006009EC">
        <w:rPr>
          <w:szCs w:val="24"/>
        </w:rPr>
        <w:t xml:space="preserve"> </w:t>
      </w:r>
      <w:r w:rsidRPr="006009EC">
        <w:rPr>
          <w:szCs w:val="24"/>
        </w:rPr>
        <w:t>lice</w:t>
      </w:r>
      <w:r w:rsidR="0096531F" w:rsidRPr="006009EC">
        <w:rPr>
          <w:szCs w:val="24"/>
        </w:rPr>
        <w:t xml:space="preserve"> </w:t>
      </w:r>
      <w:r w:rsidRPr="006009EC">
        <w:rPr>
          <w:szCs w:val="24"/>
        </w:rPr>
        <w:t>može</w:t>
      </w:r>
      <w:r w:rsidR="0096531F" w:rsidRPr="006009EC">
        <w:rPr>
          <w:szCs w:val="24"/>
        </w:rPr>
        <w:t xml:space="preserve">, </w:t>
      </w:r>
      <w:r w:rsidRPr="006009EC">
        <w:rPr>
          <w:szCs w:val="24"/>
        </w:rPr>
        <w:t>u</w:t>
      </w:r>
      <w:r w:rsidR="0096531F" w:rsidRPr="006009EC">
        <w:rPr>
          <w:szCs w:val="24"/>
        </w:rPr>
        <w:t xml:space="preserve"> </w:t>
      </w:r>
      <w:r w:rsidRPr="006009EC">
        <w:rPr>
          <w:szCs w:val="24"/>
        </w:rPr>
        <w:t>pisanom</w:t>
      </w:r>
      <w:r w:rsidR="0096531F" w:rsidRPr="006009EC">
        <w:rPr>
          <w:szCs w:val="24"/>
        </w:rPr>
        <w:t xml:space="preserve"> </w:t>
      </w:r>
      <w:r w:rsidRPr="006009EC">
        <w:rPr>
          <w:szCs w:val="24"/>
        </w:rPr>
        <w:t>obliku</w:t>
      </w:r>
      <w:r w:rsidR="0096531F" w:rsidRPr="006009EC">
        <w:rPr>
          <w:szCs w:val="24"/>
        </w:rPr>
        <w:t xml:space="preserve"> </w:t>
      </w:r>
      <w:r w:rsidR="00EA4767" w:rsidRPr="006009EC">
        <w:rPr>
          <w:iCs/>
          <w:szCs w:val="24"/>
        </w:rPr>
        <w:t>(</w:t>
      </w:r>
      <w:r w:rsidRPr="006009EC">
        <w:rPr>
          <w:szCs w:val="24"/>
        </w:rPr>
        <w:t>putem</w:t>
      </w:r>
      <w:r w:rsidR="0096531F" w:rsidRPr="006009EC">
        <w:rPr>
          <w:szCs w:val="24"/>
        </w:rPr>
        <w:t xml:space="preserve"> </w:t>
      </w:r>
      <w:r w:rsidRPr="006009EC">
        <w:rPr>
          <w:szCs w:val="24"/>
        </w:rPr>
        <w:t>pošte</w:t>
      </w:r>
      <w:r w:rsidR="0096531F" w:rsidRPr="006009EC">
        <w:rPr>
          <w:szCs w:val="24"/>
          <w:lang w:val="sr-Cyrl-CS"/>
        </w:rPr>
        <w:t xml:space="preserve"> </w:t>
      </w:r>
      <w:r w:rsidRPr="006009EC">
        <w:rPr>
          <w:szCs w:val="24"/>
          <w:lang w:val="sr-Cyrl-CS"/>
        </w:rPr>
        <w:t>na</w:t>
      </w:r>
      <w:r w:rsidR="0096531F" w:rsidRPr="006009EC">
        <w:rPr>
          <w:szCs w:val="24"/>
          <w:lang w:val="sr-Cyrl-CS"/>
        </w:rPr>
        <w:t xml:space="preserve"> </w:t>
      </w:r>
      <w:r w:rsidRPr="006009EC">
        <w:rPr>
          <w:szCs w:val="24"/>
          <w:lang w:val="sr-Cyrl-CS"/>
        </w:rPr>
        <w:t>adresu</w:t>
      </w:r>
      <w:r w:rsidR="0096531F" w:rsidRPr="006009EC">
        <w:rPr>
          <w:szCs w:val="24"/>
          <w:lang w:val="sr-Cyrl-CS"/>
        </w:rPr>
        <w:t xml:space="preserve"> </w:t>
      </w:r>
      <w:r w:rsidRPr="006009EC">
        <w:rPr>
          <w:szCs w:val="24"/>
          <w:lang w:val="sr-Cyrl-CS"/>
        </w:rPr>
        <w:t>naručioca</w:t>
      </w:r>
      <w:r w:rsidR="0096531F" w:rsidRPr="006009EC">
        <w:rPr>
          <w:szCs w:val="24"/>
        </w:rPr>
        <w:t xml:space="preserve">, </w:t>
      </w:r>
      <w:r w:rsidRPr="006009EC">
        <w:rPr>
          <w:szCs w:val="24"/>
        </w:rPr>
        <w:t>elektronske</w:t>
      </w:r>
      <w:r w:rsidR="0096531F" w:rsidRPr="006009EC">
        <w:rPr>
          <w:szCs w:val="24"/>
        </w:rPr>
        <w:t xml:space="preserve"> </w:t>
      </w:r>
      <w:r w:rsidRPr="006009EC">
        <w:rPr>
          <w:szCs w:val="24"/>
        </w:rPr>
        <w:t>pošte</w:t>
      </w:r>
      <w:r w:rsidR="0096531F" w:rsidRPr="006009EC">
        <w:rPr>
          <w:szCs w:val="24"/>
          <w:lang w:val="sr-Cyrl-CS"/>
        </w:rPr>
        <w:t xml:space="preserve"> </w:t>
      </w:r>
      <w:r w:rsidRPr="006009EC">
        <w:rPr>
          <w:szCs w:val="24"/>
          <w:lang w:val="sr-Cyrl-CS"/>
        </w:rPr>
        <w:t>na</w:t>
      </w:r>
      <w:r w:rsidR="0096531F" w:rsidRPr="006009EC">
        <w:rPr>
          <w:szCs w:val="24"/>
          <w:lang w:val="sr-Cyrl-CS"/>
        </w:rPr>
        <w:t xml:space="preserve"> </w:t>
      </w:r>
      <w:r w:rsidR="0096531F" w:rsidRPr="006009EC">
        <w:rPr>
          <w:iCs/>
          <w:szCs w:val="24"/>
        </w:rPr>
        <w:t>e</w:t>
      </w:r>
      <w:r w:rsidR="0096531F" w:rsidRPr="006009EC">
        <w:rPr>
          <w:iCs/>
          <w:szCs w:val="24"/>
          <w:lang w:val="ru-RU"/>
        </w:rPr>
        <w:t>-</w:t>
      </w:r>
      <w:r w:rsidR="0096531F" w:rsidRPr="006009EC">
        <w:rPr>
          <w:iCs/>
          <w:szCs w:val="24"/>
        </w:rPr>
        <w:t>mail</w:t>
      </w:r>
      <w:r w:rsidR="00E96437" w:rsidRPr="006009EC">
        <w:rPr>
          <w:iCs/>
          <w:szCs w:val="24"/>
        </w:rPr>
        <w:t>:</w:t>
      </w:r>
      <w:r w:rsidR="00EA4767" w:rsidRPr="006009EC">
        <w:rPr>
          <w:iCs/>
          <w:szCs w:val="24"/>
        </w:rPr>
        <w:t xml:space="preserve"> </w:t>
      </w:r>
      <w:r w:rsidR="00E96437" w:rsidRPr="006009EC">
        <w:rPr>
          <w:color w:val="000000"/>
          <w:szCs w:val="24"/>
        </w:rPr>
        <w:t>procurement.rd@pim.gov.rs</w:t>
      </w:r>
      <w:r w:rsidR="0096531F" w:rsidRPr="006009EC">
        <w:rPr>
          <w:szCs w:val="24"/>
        </w:rPr>
        <w:t xml:space="preserve"> </w:t>
      </w:r>
      <w:r w:rsidRPr="006009EC">
        <w:rPr>
          <w:szCs w:val="24"/>
        </w:rPr>
        <w:t>ili</w:t>
      </w:r>
      <w:r w:rsidR="0096531F" w:rsidRPr="006009EC">
        <w:rPr>
          <w:szCs w:val="24"/>
        </w:rPr>
        <w:t xml:space="preserve"> </w:t>
      </w:r>
      <w:r w:rsidRPr="006009EC">
        <w:rPr>
          <w:szCs w:val="24"/>
        </w:rPr>
        <w:t>faksom</w:t>
      </w:r>
      <w:r w:rsidR="0096531F" w:rsidRPr="006009EC">
        <w:rPr>
          <w:szCs w:val="24"/>
          <w:lang w:val="sr-Cyrl-CS"/>
        </w:rPr>
        <w:t xml:space="preserve"> </w:t>
      </w:r>
      <w:r w:rsidRPr="006009EC">
        <w:rPr>
          <w:szCs w:val="24"/>
          <w:lang w:val="sr-Cyrl-CS"/>
        </w:rPr>
        <w:t>na</w:t>
      </w:r>
      <w:r w:rsidR="0096531F" w:rsidRPr="006009EC">
        <w:rPr>
          <w:szCs w:val="24"/>
          <w:lang w:val="sr-Cyrl-CS"/>
        </w:rPr>
        <w:t xml:space="preserve"> </w:t>
      </w:r>
      <w:r w:rsidRPr="006009EC">
        <w:rPr>
          <w:szCs w:val="24"/>
        </w:rPr>
        <w:t>broj</w:t>
      </w:r>
      <w:r w:rsidR="00E96437" w:rsidRPr="006009EC">
        <w:rPr>
          <w:szCs w:val="24"/>
        </w:rPr>
        <w:t xml:space="preserve"> +381 11 3617-737</w:t>
      </w:r>
      <w:r w:rsidR="00AD6A37" w:rsidRPr="006009EC">
        <w:rPr>
          <w:szCs w:val="24"/>
          <w:lang w:val="sr-Latn-CS"/>
        </w:rPr>
        <w:t xml:space="preserve"> i to u toku radnog vremena Naručioca (ponedeljak-petak od </w:t>
      </w:r>
      <w:r w:rsidR="006737D0" w:rsidRPr="006009EC">
        <w:rPr>
          <w:szCs w:val="24"/>
          <w:lang w:val="sr-Latn-CS"/>
        </w:rPr>
        <w:t>8</w:t>
      </w:r>
      <w:r w:rsidR="00AD6A37" w:rsidRPr="006009EC">
        <w:rPr>
          <w:szCs w:val="24"/>
          <w:lang w:val="sr-Latn-CS"/>
        </w:rPr>
        <w:t>:</w:t>
      </w:r>
      <w:r w:rsidR="006737D0" w:rsidRPr="006009EC">
        <w:rPr>
          <w:szCs w:val="24"/>
          <w:lang w:val="sr-Latn-CS"/>
        </w:rPr>
        <w:t>00</w:t>
      </w:r>
      <w:r w:rsidR="00AD6A37" w:rsidRPr="006009EC">
        <w:rPr>
          <w:szCs w:val="24"/>
          <w:lang w:val="sr-Latn-CS"/>
        </w:rPr>
        <w:t>-1</w:t>
      </w:r>
      <w:r w:rsidR="00E10FCF" w:rsidRPr="006009EC">
        <w:rPr>
          <w:szCs w:val="24"/>
          <w:lang w:val="sr-Latn-CS"/>
        </w:rPr>
        <w:t>6</w:t>
      </w:r>
      <w:r w:rsidR="00AD6A37" w:rsidRPr="006009EC">
        <w:rPr>
          <w:szCs w:val="24"/>
          <w:lang w:val="sr-Latn-CS"/>
        </w:rPr>
        <w:t>:</w:t>
      </w:r>
      <w:r w:rsidR="00E10FCF" w:rsidRPr="006009EC">
        <w:rPr>
          <w:szCs w:val="24"/>
          <w:lang w:val="sr-Latn-CS"/>
        </w:rPr>
        <w:t>0</w:t>
      </w:r>
      <w:r w:rsidR="00AD6A37" w:rsidRPr="006009EC">
        <w:rPr>
          <w:szCs w:val="24"/>
          <w:lang w:val="sr-Latn-CS"/>
        </w:rPr>
        <w:t>0h))</w:t>
      </w:r>
      <w:r w:rsidR="0096531F" w:rsidRPr="006009EC">
        <w:rPr>
          <w:rFonts w:eastAsia="TimesNewRomanPS-BoldMT"/>
          <w:b/>
          <w:bCs/>
          <w:szCs w:val="24"/>
        </w:rPr>
        <w:t xml:space="preserve"> </w:t>
      </w:r>
      <w:r w:rsidRPr="006009EC">
        <w:rPr>
          <w:szCs w:val="24"/>
        </w:rPr>
        <w:t>tražiti</w:t>
      </w:r>
      <w:r w:rsidR="0096531F" w:rsidRPr="006009EC">
        <w:rPr>
          <w:szCs w:val="24"/>
        </w:rPr>
        <w:t xml:space="preserve"> </w:t>
      </w:r>
      <w:r w:rsidRPr="006009EC">
        <w:rPr>
          <w:szCs w:val="24"/>
        </w:rPr>
        <w:t>od</w:t>
      </w:r>
      <w:r w:rsidR="0096531F" w:rsidRPr="006009EC">
        <w:rPr>
          <w:szCs w:val="24"/>
        </w:rPr>
        <w:t xml:space="preserve"> </w:t>
      </w:r>
      <w:r w:rsidRPr="006009EC">
        <w:rPr>
          <w:szCs w:val="24"/>
        </w:rPr>
        <w:t>naručioca</w:t>
      </w:r>
      <w:r w:rsidR="0096531F" w:rsidRPr="006009EC">
        <w:rPr>
          <w:szCs w:val="24"/>
        </w:rPr>
        <w:t xml:space="preserve"> </w:t>
      </w:r>
      <w:r w:rsidRPr="006009EC">
        <w:rPr>
          <w:szCs w:val="24"/>
        </w:rPr>
        <w:t>dodatne</w:t>
      </w:r>
      <w:r w:rsidR="0096531F" w:rsidRPr="006009EC">
        <w:rPr>
          <w:szCs w:val="24"/>
        </w:rPr>
        <w:t xml:space="preserve"> </w:t>
      </w:r>
      <w:r w:rsidRPr="006009EC">
        <w:rPr>
          <w:szCs w:val="24"/>
        </w:rPr>
        <w:t>informacije</w:t>
      </w:r>
      <w:r w:rsidR="0096531F" w:rsidRPr="006009EC">
        <w:rPr>
          <w:szCs w:val="24"/>
        </w:rPr>
        <w:t xml:space="preserve"> </w:t>
      </w:r>
      <w:r w:rsidRPr="006009EC">
        <w:rPr>
          <w:szCs w:val="24"/>
        </w:rPr>
        <w:t>ili</w:t>
      </w:r>
      <w:r w:rsidR="0096531F" w:rsidRPr="006009EC">
        <w:rPr>
          <w:szCs w:val="24"/>
        </w:rPr>
        <w:t xml:space="preserve"> </w:t>
      </w:r>
      <w:r w:rsidRPr="006009EC">
        <w:rPr>
          <w:szCs w:val="24"/>
        </w:rPr>
        <w:t>pojašnjenja</w:t>
      </w:r>
      <w:r w:rsidR="0096531F" w:rsidRPr="006009EC">
        <w:rPr>
          <w:szCs w:val="24"/>
        </w:rPr>
        <w:t xml:space="preserve"> </w:t>
      </w:r>
      <w:r w:rsidRPr="006009EC">
        <w:rPr>
          <w:szCs w:val="24"/>
        </w:rPr>
        <w:t>u</w:t>
      </w:r>
      <w:r w:rsidR="0096531F" w:rsidRPr="006009EC">
        <w:rPr>
          <w:szCs w:val="24"/>
        </w:rPr>
        <w:t xml:space="preserve"> </w:t>
      </w:r>
      <w:r w:rsidRPr="006009EC">
        <w:rPr>
          <w:szCs w:val="24"/>
        </w:rPr>
        <w:t>vezi</w:t>
      </w:r>
      <w:r w:rsidR="0096531F" w:rsidRPr="006009EC">
        <w:rPr>
          <w:szCs w:val="24"/>
        </w:rPr>
        <w:t xml:space="preserve"> </w:t>
      </w:r>
      <w:r w:rsidRPr="006009EC">
        <w:rPr>
          <w:szCs w:val="24"/>
        </w:rPr>
        <w:t>sa</w:t>
      </w:r>
      <w:r w:rsidR="0096531F" w:rsidRPr="006009EC">
        <w:rPr>
          <w:szCs w:val="24"/>
        </w:rPr>
        <w:t xml:space="preserve"> </w:t>
      </w:r>
      <w:r w:rsidRPr="006009EC">
        <w:rPr>
          <w:szCs w:val="24"/>
        </w:rPr>
        <w:t>pripremanjem</w:t>
      </w:r>
      <w:r w:rsidR="0096531F" w:rsidRPr="006009EC">
        <w:rPr>
          <w:szCs w:val="24"/>
        </w:rPr>
        <w:t xml:space="preserve"> </w:t>
      </w:r>
      <w:r w:rsidRPr="006009EC">
        <w:rPr>
          <w:szCs w:val="24"/>
        </w:rPr>
        <w:t>ponude</w:t>
      </w:r>
      <w:r w:rsidR="0096531F" w:rsidRPr="006009EC">
        <w:rPr>
          <w:szCs w:val="24"/>
        </w:rPr>
        <w:t>,</w:t>
      </w:r>
      <w:r w:rsidR="00B90EFB" w:rsidRPr="006009EC">
        <w:rPr>
          <w:szCs w:val="24"/>
        </w:rPr>
        <w:t xml:space="preserve"> </w:t>
      </w:r>
      <w:r w:rsidRPr="006009EC">
        <w:rPr>
          <w:szCs w:val="24"/>
        </w:rPr>
        <w:t>pri</w:t>
      </w:r>
      <w:r w:rsidR="00B90EFB" w:rsidRPr="006009EC">
        <w:rPr>
          <w:szCs w:val="24"/>
        </w:rPr>
        <w:t xml:space="preserve"> </w:t>
      </w:r>
      <w:r w:rsidRPr="006009EC">
        <w:rPr>
          <w:szCs w:val="24"/>
        </w:rPr>
        <w:t>čemu</w:t>
      </w:r>
      <w:r w:rsidR="00B90EFB" w:rsidRPr="006009EC">
        <w:rPr>
          <w:szCs w:val="24"/>
        </w:rPr>
        <w:t xml:space="preserve"> </w:t>
      </w:r>
      <w:r w:rsidRPr="006009EC">
        <w:rPr>
          <w:szCs w:val="24"/>
        </w:rPr>
        <w:t>može</w:t>
      </w:r>
      <w:r w:rsidR="00B90EFB" w:rsidRPr="006009EC">
        <w:rPr>
          <w:szCs w:val="24"/>
        </w:rPr>
        <w:t xml:space="preserve"> </w:t>
      </w:r>
      <w:r w:rsidRPr="006009EC">
        <w:rPr>
          <w:szCs w:val="24"/>
        </w:rPr>
        <w:t>da</w:t>
      </w:r>
      <w:r w:rsidR="00B90EFB" w:rsidRPr="006009EC">
        <w:rPr>
          <w:szCs w:val="24"/>
        </w:rPr>
        <w:t xml:space="preserve"> </w:t>
      </w:r>
      <w:r w:rsidRPr="006009EC">
        <w:rPr>
          <w:szCs w:val="24"/>
        </w:rPr>
        <w:t>ukaže</w:t>
      </w:r>
      <w:r w:rsidR="00B90EFB" w:rsidRPr="006009EC">
        <w:rPr>
          <w:szCs w:val="24"/>
        </w:rPr>
        <w:t xml:space="preserve"> </w:t>
      </w:r>
      <w:r w:rsidRPr="006009EC">
        <w:rPr>
          <w:szCs w:val="24"/>
        </w:rPr>
        <w:t>naručiocu</w:t>
      </w:r>
      <w:r w:rsidR="00B90EFB" w:rsidRPr="006009EC">
        <w:rPr>
          <w:szCs w:val="24"/>
        </w:rPr>
        <w:t xml:space="preserve"> </w:t>
      </w:r>
      <w:r w:rsidRPr="006009EC">
        <w:rPr>
          <w:szCs w:val="24"/>
        </w:rPr>
        <w:t>i</w:t>
      </w:r>
      <w:r w:rsidR="00B90EFB" w:rsidRPr="006009EC">
        <w:rPr>
          <w:szCs w:val="24"/>
        </w:rPr>
        <w:t xml:space="preserve"> </w:t>
      </w:r>
      <w:r w:rsidRPr="006009EC">
        <w:rPr>
          <w:szCs w:val="24"/>
        </w:rPr>
        <w:t>na</w:t>
      </w:r>
      <w:r w:rsidR="00B90EFB" w:rsidRPr="006009EC">
        <w:rPr>
          <w:szCs w:val="24"/>
        </w:rPr>
        <w:t xml:space="preserve"> </w:t>
      </w:r>
      <w:r w:rsidRPr="006009EC">
        <w:rPr>
          <w:szCs w:val="24"/>
        </w:rPr>
        <w:t>eventualne</w:t>
      </w:r>
      <w:r w:rsidR="00B90EFB" w:rsidRPr="006009EC">
        <w:rPr>
          <w:szCs w:val="24"/>
        </w:rPr>
        <w:t xml:space="preserve"> </w:t>
      </w:r>
      <w:r w:rsidRPr="006009EC">
        <w:rPr>
          <w:szCs w:val="24"/>
        </w:rPr>
        <w:t>nedostatke</w:t>
      </w:r>
      <w:r w:rsidR="00B90EFB" w:rsidRPr="006009EC">
        <w:rPr>
          <w:szCs w:val="24"/>
        </w:rPr>
        <w:t xml:space="preserve"> </w:t>
      </w:r>
      <w:r w:rsidRPr="006009EC">
        <w:rPr>
          <w:szCs w:val="24"/>
        </w:rPr>
        <w:t>i</w:t>
      </w:r>
      <w:r w:rsidR="00B90EFB" w:rsidRPr="006009EC">
        <w:rPr>
          <w:szCs w:val="24"/>
        </w:rPr>
        <w:t xml:space="preserve"> </w:t>
      </w:r>
      <w:r w:rsidRPr="006009EC">
        <w:rPr>
          <w:szCs w:val="24"/>
        </w:rPr>
        <w:t>nepravilnosti</w:t>
      </w:r>
      <w:r w:rsidR="00B90EFB" w:rsidRPr="006009EC">
        <w:rPr>
          <w:szCs w:val="24"/>
        </w:rPr>
        <w:t xml:space="preserve"> </w:t>
      </w:r>
      <w:r w:rsidRPr="006009EC">
        <w:rPr>
          <w:szCs w:val="24"/>
        </w:rPr>
        <w:t>u</w:t>
      </w:r>
      <w:r w:rsidR="00B90EFB" w:rsidRPr="006009EC">
        <w:rPr>
          <w:szCs w:val="24"/>
        </w:rPr>
        <w:t xml:space="preserve"> </w:t>
      </w:r>
      <w:r w:rsidRPr="006009EC">
        <w:rPr>
          <w:szCs w:val="24"/>
        </w:rPr>
        <w:t>Konkursnoj</w:t>
      </w:r>
      <w:r w:rsidR="00B90EFB" w:rsidRPr="006009EC">
        <w:rPr>
          <w:szCs w:val="24"/>
        </w:rPr>
        <w:t xml:space="preserve"> </w:t>
      </w:r>
      <w:r w:rsidRPr="006009EC">
        <w:rPr>
          <w:szCs w:val="24"/>
        </w:rPr>
        <w:t>dokumentaciji</w:t>
      </w:r>
      <w:r w:rsidR="00B90EFB" w:rsidRPr="006009EC">
        <w:rPr>
          <w:szCs w:val="24"/>
        </w:rPr>
        <w:t xml:space="preserve">, </w:t>
      </w:r>
      <w:r w:rsidRPr="006009EC">
        <w:rPr>
          <w:szCs w:val="24"/>
        </w:rPr>
        <w:t>najkasnije</w:t>
      </w:r>
      <w:r w:rsidR="0096531F" w:rsidRPr="006009EC">
        <w:rPr>
          <w:szCs w:val="24"/>
        </w:rPr>
        <w:t xml:space="preserve"> 5 </w:t>
      </w:r>
      <w:r w:rsidR="00B90EFB" w:rsidRPr="006009EC">
        <w:rPr>
          <w:szCs w:val="24"/>
        </w:rPr>
        <w:t>(</w:t>
      </w:r>
      <w:r w:rsidRPr="006009EC">
        <w:rPr>
          <w:szCs w:val="24"/>
        </w:rPr>
        <w:t>pet</w:t>
      </w:r>
      <w:r w:rsidR="00B90EFB" w:rsidRPr="006009EC">
        <w:rPr>
          <w:szCs w:val="24"/>
        </w:rPr>
        <w:t xml:space="preserve">) </w:t>
      </w:r>
      <w:r w:rsidRPr="006009EC">
        <w:rPr>
          <w:szCs w:val="24"/>
        </w:rPr>
        <w:t>dana</w:t>
      </w:r>
      <w:r w:rsidR="0096531F" w:rsidRPr="006009EC">
        <w:rPr>
          <w:szCs w:val="24"/>
        </w:rPr>
        <w:t xml:space="preserve"> </w:t>
      </w:r>
      <w:r w:rsidRPr="006009EC">
        <w:rPr>
          <w:szCs w:val="24"/>
        </w:rPr>
        <w:t>pre</w:t>
      </w:r>
      <w:r w:rsidR="0096531F" w:rsidRPr="006009EC">
        <w:rPr>
          <w:szCs w:val="24"/>
        </w:rPr>
        <w:t xml:space="preserve"> </w:t>
      </w:r>
      <w:r w:rsidRPr="006009EC">
        <w:rPr>
          <w:szCs w:val="24"/>
        </w:rPr>
        <w:t>isteka</w:t>
      </w:r>
      <w:r w:rsidR="0096531F" w:rsidRPr="006009EC">
        <w:rPr>
          <w:szCs w:val="24"/>
        </w:rPr>
        <w:t xml:space="preserve"> </w:t>
      </w:r>
      <w:r w:rsidRPr="006009EC">
        <w:rPr>
          <w:szCs w:val="24"/>
        </w:rPr>
        <w:t>roka</w:t>
      </w:r>
      <w:r w:rsidR="0096531F" w:rsidRPr="006009EC">
        <w:rPr>
          <w:szCs w:val="24"/>
        </w:rPr>
        <w:t xml:space="preserve"> </w:t>
      </w:r>
      <w:r w:rsidRPr="006009EC">
        <w:rPr>
          <w:szCs w:val="24"/>
        </w:rPr>
        <w:t>za</w:t>
      </w:r>
      <w:r w:rsidR="0096531F" w:rsidRPr="006009EC">
        <w:rPr>
          <w:szCs w:val="24"/>
        </w:rPr>
        <w:t xml:space="preserve"> </w:t>
      </w:r>
      <w:r w:rsidRPr="006009EC">
        <w:rPr>
          <w:szCs w:val="24"/>
        </w:rPr>
        <w:lastRenderedPageBreak/>
        <w:t>podnošenje</w:t>
      </w:r>
      <w:r w:rsidR="0096531F" w:rsidRPr="006009EC">
        <w:rPr>
          <w:szCs w:val="24"/>
        </w:rPr>
        <w:t xml:space="preserve"> </w:t>
      </w:r>
      <w:r w:rsidRPr="006009EC">
        <w:rPr>
          <w:szCs w:val="24"/>
        </w:rPr>
        <w:t>ponude</w:t>
      </w:r>
      <w:r w:rsidR="00AD6A37" w:rsidRPr="006009EC">
        <w:rPr>
          <w:szCs w:val="24"/>
        </w:rPr>
        <w:t xml:space="preserve">. </w:t>
      </w:r>
      <w:r w:rsidR="00AD6A37" w:rsidRPr="006009EC">
        <w:rPr>
          <w:szCs w:val="24"/>
          <w:lang w:val="sr-Latn-CS"/>
        </w:rPr>
        <w:t xml:space="preserve">Zahtevi koji putem elektronske pošte ili faksa stignu nakon isteka radnog vremena  Naručioca smatraće se da su stigli prvog sledećeg radnog dana Naručioca. </w:t>
      </w:r>
    </w:p>
    <w:p w14:paraId="34F50BED" w14:textId="77777777" w:rsidR="0096531F" w:rsidRPr="006009EC" w:rsidRDefault="004F3D9B" w:rsidP="00B90EFB">
      <w:pPr>
        <w:ind w:firstLine="708"/>
        <w:jc w:val="both"/>
        <w:rPr>
          <w:szCs w:val="24"/>
        </w:rPr>
      </w:pPr>
      <w:r w:rsidRPr="006009EC">
        <w:rPr>
          <w:szCs w:val="24"/>
          <w:lang w:val="ru-RU"/>
        </w:rPr>
        <w:t>Naručilac</w:t>
      </w:r>
      <w:r w:rsidR="0096531F" w:rsidRPr="006009EC">
        <w:rPr>
          <w:szCs w:val="24"/>
          <w:lang w:val="ru-RU"/>
        </w:rPr>
        <w:t xml:space="preserve"> </w:t>
      </w:r>
      <w:r w:rsidRPr="006009EC">
        <w:rPr>
          <w:szCs w:val="24"/>
          <w:lang w:val="ru-RU"/>
        </w:rPr>
        <w:t>je</w:t>
      </w:r>
      <w:r w:rsidR="00B90EFB" w:rsidRPr="006009EC">
        <w:rPr>
          <w:szCs w:val="24"/>
          <w:lang w:val="ru-RU"/>
        </w:rPr>
        <w:t xml:space="preserve"> </w:t>
      </w:r>
      <w:r w:rsidRPr="006009EC">
        <w:rPr>
          <w:szCs w:val="24"/>
          <w:lang w:val="ru-RU"/>
        </w:rPr>
        <w:t>dužan</w:t>
      </w:r>
      <w:r w:rsidR="00B90EFB" w:rsidRPr="006009EC">
        <w:rPr>
          <w:szCs w:val="24"/>
          <w:lang w:val="ru-RU"/>
        </w:rPr>
        <w:t xml:space="preserve"> </w:t>
      </w:r>
      <w:r w:rsidRPr="006009EC">
        <w:rPr>
          <w:szCs w:val="24"/>
          <w:lang w:val="ru-RU"/>
        </w:rPr>
        <w:t>da</w:t>
      </w:r>
      <w:r w:rsidR="00B90EFB" w:rsidRPr="006009EC">
        <w:rPr>
          <w:szCs w:val="24"/>
          <w:lang w:val="ru-RU"/>
        </w:rPr>
        <w:t xml:space="preserve"> </w:t>
      </w:r>
      <w:r w:rsidRPr="006009EC">
        <w:rPr>
          <w:szCs w:val="24"/>
          <w:lang w:val="ru-RU"/>
        </w:rPr>
        <w:t>u</w:t>
      </w:r>
      <w:r w:rsidR="0096531F" w:rsidRPr="006009EC">
        <w:rPr>
          <w:szCs w:val="24"/>
          <w:lang w:val="ru-RU"/>
        </w:rPr>
        <w:t xml:space="preserve"> </w:t>
      </w:r>
      <w:r w:rsidRPr="006009EC">
        <w:rPr>
          <w:szCs w:val="24"/>
          <w:lang w:val="ru-RU"/>
        </w:rPr>
        <w:t>roku</w:t>
      </w:r>
      <w:r w:rsidR="0096531F" w:rsidRPr="006009EC">
        <w:rPr>
          <w:szCs w:val="24"/>
          <w:lang w:val="ru-RU"/>
        </w:rPr>
        <w:t xml:space="preserve"> </w:t>
      </w:r>
      <w:r w:rsidRPr="006009EC">
        <w:rPr>
          <w:szCs w:val="24"/>
          <w:lang w:val="ru-RU"/>
        </w:rPr>
        <w:t>od</w:t>
      </w:r>
      <w:r w:rsidR="0096531F" w:rsidRPr="006009EC">
        <w:rPr>
          <w:szCs w:val="24"/>
          <w:lang w:val="ru-RU"/>
        </w:rPr>
        <w:t xml:space="preserve"> 3 (</w:t>
      </w:r>
      <w:r w:rsidRPr="006009EC">
        <w:rPr>
          <w:szCs w:val="24"/>
          <w:lang w:val="ru-RU"/>
        </w:rPr>
        <w:t>tri</w:t>
      </w:r>
      <w:r w:rsidR="0096531F" w:rsidRPr="006009EC">
        <w:rPr>
          <w:szCs w:val="24"/>
          <w:lang w:val="ru-RU"/>
        </w:rPr>
        <w:t xml:space="preserve">) </w:t>
      </w:r>
      <w:r w:rsidRPr="006009EC">
        <w:rPr>
          <w:szCs w:val="24"/>
          <w:lang w:val="ru-RU"/>
        </w:rPr>
        <w:t>dana</w:t>
      </w:r>
      <w:r w:rsidR="0096531F" w:rsidRPr="006009EC">
        <w:rPr>
          <w:szCs w:val="24"/>
          <w:lang w:val="ru-RU"/>
        </w:rPr>
        <w:t xml:space="preserve"> </w:t>
      </w:r>
      <w:r w:rsidRPr="006009EC">
        <w:rPr>
          <w:szCs w:val="24"/>
          <w:lang w:val="ru-RU"/>
        </w:rPr>
        <w:t>od</w:t>
      </w:r>
      <w:r w:rsidR="0096531F" w:rsidRPr="006009EC">
        <w:rPr>
          <w:szCs w:val="24"/>
          <w:lang w:val="ru-RU"/>
        </w:rPr>
        <w:t xml:space="preserve"> </w:t>
      </w:r>
      <w:r w:rsidRPr="006009EC">
        <w:rPr>
          <w:szCs w:val="24"/>
          <w:lang w:val="ru-RU"/>
        </w:rPr>
        <w:t>dana</w:t>
      </w:r>
      <w:r w:rsidR="0096531F" w:rsidRPr="006009EC">
        <w:rPr>
          <w:szCs w:val="24"/>
          <w:lang w:val="ru-RU"/>
        </w:rPr>
        <w:t xml:space="preserve"> </w:t>
      </w:r>
      <w:r w:rsidRPr="006009EC">
        <w:rPr>
          <w:szCs w:val="24"/>
          <w:lang w:val="ru-RU"/>
        </w:rPr>
        <w:t>prijema</w:t>
      </w:r>
      <w:r w:rsidR="0096531F" w:rsidRPr="006009EC">
        <w:rPr>
          <w:szCs w:val="24"/>
          <w:lang w:val="ru-RU"/>
        </w:rPr>
        <w:t xml:space="preserve"> </w:t>
      </w:r>
      <w:r w:rsidRPr="006009EC">
        <w:rPr>
          <w:szCs w:val="24"/>
          <w:lang w:val="ru-RU"/>
        </w:rPr>
        <w:t>zahteva</w:t>
      </w:r>
      <w:r w:rsidR="0096531F" w:rsidRPr="006009EC">
        <w:rPr>
          <w:szCs w:val="24"/>
          <w:lang w:val="ru-RU"/>
        </w:rPr>
        <w:t xml:space="preserve"> </w:t>
      </w:r>
      <w:r w:rsidRPr="006009EC">
        <w:rPr>
          <w:szCs w:val="24"/>
          <w:lang w:val="ru-RU"/>
        </w:rPr>
        <w:t>objavi</w:t>
      </w:r>
      <w:r w:rsidR="00B90EFB" w:rsidRPr="006009EC">
        <w:rPr>
          <w:szCs w:val="24"/>
          <w:lang w:val="ru-RU"/>
        </w:rPr>
        <w:t xml:space="preserve"> </w:t>
      </w:r>
      <w:r w:rsidRPr="006009EC">
        <w:rPr>
          <w:szCs w:val="24"/>
          <w:lang w:val="ru-RU"/>
        </w:rPr>
        <w:t>odgovor</w:t>
      </w:r>
      <w:r w:rsidR="00B90EFB" w:rsidRPr="006009EC">
        <w:rPr>
          <w:szCs w:val="24"/>
          <w:lang w:val="ru-RU"/>
        </w:rPr>
        <w:t xml:space="preserve"> </w:t>
      </w:r>
      <w:r w:rsidRPr="006009EC">
        <w:rPr>
          <w:szCs w:val="24"/>
          <w:lang w:val="ru-RU"/>
        </w:rPr>
        <w:t>na</w:t>
      </w:r>
      <w:r w:rsidR="0096531F" w:rsidRPr="006009EC">
        <w:rPr>
          <w:szCs w:val="24"/>
          <w:lang w:val="ru-RU"/>
        </w:rPr>
        <w:t xml:space="preserve"> </w:t>
      </w:r>
      <w:r w:rsidRPr="006009EC">
        <w:rPr>
          <w:szCs w:val="24"/>
          <w:lang w:val="ru-RU"/>
        </w:rPr>
        <w:t>Portalu</w:t>
      </w:r>
      <w:r w:rsidR="0096531F" w:rsidRPr="006009EC">
        <w:rPr>
          <w:szCs w:val="24"/>
          <w:lang w:val="ru-RU"/>
        </w:rPr>
        <w:t xml:space="preserve"> </w:t>
      </w:r>
      <w:r w:rsidRPr="006009EC">
        <w:rPr>
          <w:szCs w:val="24"/>
          <w:lang w:val="ru-RU"/>
        </w:rPr>
        <w:t>javnih</w:t>
      </w:r>
      <w:r w:rsidR="0096531F" w:rsidRPr="006009EC">
        <w:rPr>
          <w:szCs w:val="24"/>
          <w:lang w:val="ru-RU"/>
        </w:rPr>
        <w:t xml:space="preserve"> </w:t>
      </w:r>
      <w:r w:rsidRPr="006009EC">
        <w:rPr>
          <w:szCs w:val="24"/>
          <w:lang w:val="ru-RU"/>
        </w:rPr>
        <w:t>nabavki</w:t>
      </w:r>
      <w:r w:rsidR="0096531F" w:rsidRPr="006009EC">
        <w:rPr>
          <w:szCs w:val="24"/>
          <w:lang w:val="ru-RU"/>
        </w:rPr>
        <w:t xml:space="preserve"> </w:t>
      </w:r>
      <w:r w:rsidRPr="006009EC">
        <w:rPr>
          <w:szCs w:val="24"/>
          <w:lang w:val="ru-RU"/>
        </w:rPr>
        <w:t>i</w:t>
      </w:r>
      <w:r w:rsidR="0096531F" w:rsidRPr="006009EC">
        <w:rPr>
          <w:szCs w:val="24"/>
          <w:lang w:val="ru-RU"/>
        </w:rPr>
        <w:t xml:space="preserve"> </w:t>
      </w:r>
      <w:r w:rsidRPr="006009EC">
        <w:rPr>
          <w:szCs w:val="24"/>
          <w:lang w:val="ru-RU"/>
        </w:rPr>
        <w:t>na</w:t>
      </w:r>
      <w:r w:rsidR="0096531F" w:rsidRPr="006009EC">
        <w:rPr>
          <w:szCs w:val="24"/>
          <w:lang w:val="ru-RU"/>
        </w:rPr>
        <w:t xml:space="preserve"> </w:t>
      </w:r>
      <w:r w:rsidRPr="006009EC">
        <w:rPr>
          <w:szCs w:val="24"/>
          <w:lang w:val="ru-RU"/>
        </w:rPr>
        <w:t>svojoj</w:t>
      </w:r>
      <w:r w:rsidR="0096531F" w:rsidRPr="006009EC">
        <w:rPr>
          <w:szCs w:val="24"/>
          <w:lang w:val="ru-RU"/>
        </w:rPr>
        <w:t xml:space="preserve"> </w:t>
      </w:r>
      <w:r w:rsidRPr="006009EC">
        <w:rPr>
          <w:szCs w:val="24"/>
          <w:lang w:val="ru-RU"/>
        </w:rPr>
        <w:t>internet</w:t>
      </w:r>
      <w:r w:rsidR="0096531F" w:rsidRPr="006009EC">
        <w:rPr>
          <w:szCs w:val="24"/>
          <w:lang w:val="ru-RU"/>
        </w:rPr>
        <w:t xml:space="preserve"> </w:t>
      </w:r>
      <w:r w:rsidRPr="006009EC">
        <w:rPr>
          <w:szCs w:val="24"/>
          <w:lang w:val="ru-RU"/>
        </w:rPr>
        <w:t>stranici</w:t>
      </w:r>
      <w:r w:rsidR="0096531F" w:rsidRPr="006009EC">
        <w:rPr>
          <w:szCs w:val="24"/>
          <w:lang w:val="ru-RU"/>
        </w:rPr>
        <w:t>.</w:t>
      </w:r>
    </w:p>
    <w:p w14:paraId="37D744E3" w14:textId="5450AAF8" w:rsidR="0096531F" w:rsidRPr="006009EC" w:rsidRDefault="004F3D9B" w:rsidP="00B90EFB">
      <w:pPr>
        <w:ind w:firstLine="708"/>
        <w:jc w:val="both"/>
        <w:rPr>
          <w:szCs w:val="24"/>
        </w:rPr>
      </w:pPr>
      <w:r w:rsidRPr="006009EC">
        <w:rPr>
          <w:szCs w:val="24"/>
          <w:lang w:val="ru-RU"/>
        </w:rPr>
        <w:t>Dodatne</w:t>
      </w:r>
      <w:r w:rsidR="0096531F" w:rsidRPr="006009EC">
        <w:rPr>
          <w:szCs w:val="24"/>
          <w:lang w:val="ru-RU"/>
        </w:rPr>
        <w:t xml:space="preserve"> </w:t>
      </w:r>
      <w:r w:rsidRPr="006009EC">
        <w:rPr>
          <w:szCs w:val="24"/>
          <w:lang w:val="ru-RU"/>
        </w:rPr>
        <w:t>informacije</w:t>
      </w:r>
      <w:r w:rsidR="0096531F" w:rsidRPr="006009EC">
        <w:rPr>
          <w:szCs w:val="24"/>
          <w:lang w:val="ru-RU"/>
        </w:rPr>
        <w:t xml:space="preserve"> </w:t>
      </w:r>
      <w:r w:rsidRPr="006009EC">
        <w:rPr>
          <w:szCs w:val="24"/>
          <w:lang w:val="ru-RU"/>
        </w:rPr>
        <w:t>ili</w:t>
      </w:r>
      <w:r w:rsidR="0096531F" w:rsidRPr="006009EC">
        <w:rPr>
          <w:szCs w:val="24"/>
          <w:lang w:val="ru-RU"/>
        </w:rPr>
        <w:t xml:space="preserve"> </w:t>
      </w:r>
      <w:r w:rsidRPr="006009EC">
        <w:rPr>
          <w:szCs w:val="24"/>
          <w:lang w:val="ru-RU"/>
        </w:rPr>
        <w:t>pojašnjenja</w:t>
      </w:r>
      <w:r w:rsidR="0096531F" w:rsidRPr="006009EC">
        <w:rPr>
          <w:szCs w:val="24"/>
          <w:lang w:val="ru-RU"/>
        </w:rPr>
        <w:t xml:space="preserve"> </w:t>
      </w:r>
      <w:r w:rsidRPr="006009EC">
        <w:rPr>
          <w:szCs w:val="24"/>
          <w:lang w:val="ru-RU"/>
        </w:rPr>
        <w:t>upućuju</w:t>
      </w:r>
      <w:r w:rsidR="0096531F" w:rsidRPr="006009EC">
        <w:rPr>
          <w:szCs w:val="24"/>
          <w:lang w:val="ru-RU"/>
        </w:rPr>
        <w:t xml:space="preserve"> </w:t>
      </w:r>
      <w:r w:rsidRPr="006009EC">
        <w:rPr>
          <w:szCs w:val="24"/>
          <w:lang w:val="ru-RU"/>
        </w:rPr>
        <w:t>se</w:t>
      </w:r>
      <w:r w:rsidR="0096531F" w:rsidRPr="006009EC">
        <w:rPr>
          <w:szCs w:val="24"/>
          <w:lang w:val="ru-RU"/>
        </w:rPr>
        <w:t xml:space="preserve"> </w:t>
      </w:r>
      <w:r w:rsidRPr="006009EC">
        <w:rPr>
          <w:szCs w:val="24"/>
          <w:lang w:val="ru-RU"/>
        </w:rPr>
        <w:t>sa</w:t>
      </w:r>
      <w:r w:rsidR="0096531F" w:rsidRPr="006009EC">
        <w:rPr>
          <w:szCs w:val="24"/>
          <w:lang w:val="ru-RU"/>
        </w:rPr>
        <w:t xml:space="preserve"> </w:t>
      </w:r>
      <w:r w:rsidRPr="006009EC">
        <w:rPr>
          <w:szCs w:val="24"/>
          <w:lang w:val="ru-RU"/>
        </w:rPr>
        <w:t>napomenom</w:t>
      </w:r>
      <w:r w:rsidR="0096531F" w:rsidRPr="006009EC">
        <w:rPr>
          <w:szCs w:val="24"/>
          <w:lang w:val="ru-RU"/>
        </w:rPr>
        <w:t xml:space="preserve"> "</w:t>
      </w:r>
      <w:r w:rsidRPr="006009EC">
        <w:rPr>
          <w:szCs w:val="24"/>
          <w:lang w:val="ru-RU"/>
        </w:rPr>
        <w:t>Zahtev</w:t>
      </w:r>
      <w:r w:rsidR="0096531F" w:rsidRPr="006009EC">
        <w:rPr>
          <w:szCs w:val="24"/>
          <w:lang w:val="ru-RU"/>
        </w:rPr>
        <w:t xml:space="preserve"> </w:t>
      </w:r>
      <w:r w:rsidRPr="006009EC">
        <w:rPr>
          <w:szCs w:val="24"/>
          <w:lang w:val="ru-RU"/>
        </w:rPr>
        <w:t>za</w:t>
      </w:r>
      <w:r w:rsidR="0096531F" w:rsidRPr="006009EC">
        <w:rPr>
          <w:szCs w:val="24"/>
          <w:lang w:val="ru-RU"/>
        </w:rPr>
        <w:t xml:space="preserve"> </w:t>
      </w:r>
      <w:r w:rsidRPr="006009EC">
        <w:rPr>
          <w:szCs w:val="24"/>
          <w:lang w:val="ru-RU"/>
        </w:rPr>
        <w:t>dodatnim</w:t>
      </w:r>
      <w:r w:rsidR="0096531F" w:rsidRPr="006009EC">
        <w:rPr>
          <w:szCs w:val="24"/>
          <w:lang w:val="ru-RU"/>
        </w:rPr>
        <w:t xml:space="preserve"> </w:t>
      </w:r>
      <w:r w:rsidRPr="006009EC">
        <w:rPr>
          <w:szCs w:val="24"/>
          <w:lang w:val="ru-RU"/>
        </w:rPr>
        <w:t>informacijama</w:t>
      </w:r>
      <w:r w:rsidR="0096531F" w:rsidRPr="006009EC">
        <w:rPr>
          <w:szCs w:val="24"/>
          <w:lang w:val="ru-RU"/>
        </w:rPr>
        <w:t xml:space="preserve"> </w:t>
      </w:r>
      <w:r w:rsidRPr="006009EC">
        <w:rPr>
          <w:szCs w:val="24"/>
          <w:lang w:val="ru-RU"/>
        </w:rPr>
        <w:t>ili</w:t>
      </w:r>
      <w:r w:rsidR="0096531F" w:rsidRPr="006009EC">
        <w:rPr>
          <w:szCs w:val="24"/>
          <w:lang w:val="ru-RU"/>
        </w:rPr>
        <w:t xml:space="preserve"> </w:t>
      </w:r>
      <w:r w:rsidRPr="006009EC">
        <w:rPr>
          <w:szCs w:val="24"/>
          <w:lang w:val="ru-RU"/>
        </w:rPr>
        <w:t>pojašnjenjima</w:t>
      </w:r>
      <w:r w:rsidR="0096531F" w:rsidRPr="006009EC">
        <w:rPr>
          <w:szCs w:val="24"/>
          <w:lang w:val="ru-RU"/>
        </w:rPr>
        <w:t xml:space="preserve"> </w:t>
      </w:r>
      <w:r w:rsidRPr="006009EC">
        <w:rPr>
          <w:szCs w:val="24"/>
          <w:lang w:val="ru-RU"/>
        </w:rPr>
        <w:t>konkursne</w:t>
      </w:r>
      <w:r w:rsidR="0096531F" w:rsidRPr="006009EC">
        <w:rPr>
          <w:szCs w:val="24"/>
          <w:lang w:val="ru-RU"/>
        </w:rPr>
        <w:t xml:space="preserve"> </w:t>
      </w:r>
      <w:r w:rsidRPr="006009EC">
        <w:rPr>
          <w:szCs w:val="24"/>
          <w:lang w:val="ru-RU"/>
        </w:rPr>
        <w:t>dokumentacije</w:t>
      </w:r>
      <w:r w:rsidR="0096531F" w:rsidRPr="006009EC">
        <w:rPr>
          <w:szCs w:val="24"/>
          <w:lang w:val="ru-RU"/>
        </w:rPr>
        <w:t xml:space="preserve">, </w:t>
      </w:r>
      <w:r w:rsidRPr="006009EC">
        <w:rPr>
          <w:szCs w:val="24"/>
          <w:lang w:val="ru-RU"/>
        </w:rPr>
        <w:t>JN</w:t>
      </w:r>
      <w:r w:rsidR="0096531F" w:rsidRPr="006009EC">
        <w:rPr>
          <w:szCs w:val="24"/>
          <w:lang w:val="ru-RU"/>
        </w:rPr>
        <w:t xml:space="preserve"> </w:t>
      </w:r>
      <w:r w:rsidRPr="006009EC">
        <w:rPr>
          <w:szCs w:val="24"/>
          <w:lang w:val="ru-RU"/>
        </w:rPr>
        <w:t>br</w:t>
      </w:r>
      <w:r w:rsidR="0096531F" w:rsidRPr="006009EC">
        <w:rPr>
          <w:szCs w:val="24"/>
          <w:lang w:val="ru-RU"/>
        </w:rPr>
        <w:t>.</w:t>
      </w:r>
      <w:r w:rsidR="00E96437" w:rsidRPr="006009EC">
        <w:rPr>
          <w:szCs w:val="24"/>
          <w:lang w:val="ru-RU"/>
        </w:rPr>
        <w:t xml:space="preserve"> </w:t>
      </w:r>
      <w:r w:rsidR="008B2E1B" w:rsidRPr="006009EC">
        <w:rPr>
          <w:szCs w:val="24"/>
          <w:lang w:val="ru-RU"/>
        </w:rPr>
        <w:t>OP/</w:t>
      </w:r>
      <w:r w:rsidR="009D1E6A" w:rsidRPr="006009EC">
        <w:rPr>
          <w:szCs w:val="24"/>
          <w:lang w:val="sr-Latn-CS"/>
        </w:rPr>
        <w:t>46</w:t>
      </w:r>
      <w:r w:rsidR="008B2E1B" w:rsidRPr="006009EC">
        <w:rPr>
          <w:szCs w:val="24"/>
          <w:lang w:val="ru-RU"/>
        </w:rPr>
        <w:t>-20</w:t>
      </w:r>
      <w:r w:rsidR="009D1E6A" w:rsidRPr="006009EC">
        <w:rPr>
          <w:szCs w:val="24"/>
          <w:lang w:val="sr-Latn-CS"/>
        </w:rPr>
        <w:t>20</w:t>
      </w:r>
      <w:r w:rsidR="008B2E1B" w:rsidRPr="006009EC">
        <w:rPr>
          <w:szCs w:val="24"/>
          <w:lang w:val="ru-RU"/>
        </w:rPr>
        <w:t>/</w:t>
      </w:r>
      <w:r w:rsidR="009D1E6A" w:rsidRPr="006009EC">
        <w:rPr>
          <w:szCs w:val="24"/>
          <w:lang w:val="sr-Latn-CS"/>
        </w:rPr>
        <w:t>UHI</w:t>
      </w:r>
      <w:r w:rsidR="00E96437" w:rsidRPr="006009EC">
        <w:rPr>
          <w:szCs w:val="24"/>
          <w:lang w:val="ru-RU"/>
        </w:rPr>
        <w:t>"</w:t>
      </w:r>
    </w:p>
    <w:p w14:paraId="587A7E5F" w14:textId="77777777" w:rsidR="001123FC" w:rsidRPr="006009EC" w:rsidRDefault="004F3D9B" w:rsidP="0009553D">
      <w:pPr>
        <w:ind w:firstLine="708"/>
        <w:jc w:val="both"/>
        <w:rPr>
          <w:szCs w:val="24"/>
          <w:lang w:val="ru-RU"/>
        </w:rPr>
      </w:pPr>
      <w:r w:rsidRPr="006009EC">
        <w:rPr>
          <w:szCs w:val="24"/>
          <w:lang w:val="ru-RU"/>
        </w:rPr>
        <w:t>Ako</w:t>
      </w:r>
      <w:r w:rsidR="0096531F" w:rsidRPr="006009EC">
        <w:rPr>
          <w:szCs w:val="24"/>
          <w:lang w:val="ru-RU"/>
        </w:rPr>
        <w:t xml:space="preserve"> </w:t>
      </w:r>
      <w:r w:rsidRPr="006009EC">
        <w:rPr>
          <w:szCs w:val="24"/>
          <w:lang w:val="ru-RU"/>
        </w:rPr>
        <w:t>naručilac</w:t>
      </w:r>
      <w:r w:rsidR="0096531F" w:rsidRPr="006009EC">
        <w:rPr>
          <w:szCs w:val="24"/>
          <w:lang w:val="ru-RU"/>
        </w:rPr>
        <w:t xml:space="preserve"> </w:t>
      </w:r>
      <w:r w:rsidRPr="006009EC">
        <w:rPr>
          <w:szCs w:val="24"/>
          <w:lang w:val="ru-RU"/>
        </w:rPr>
        <w:t>izmeni</w:t>
      </w:r>
      <w:r w:rsidR="0096531F" w:rsidRPr="006009EC">
        <w:rPr>
          <w:szCs w:val="24"/>
          <w:lang w:val="ru-RU"/>
        </w:rPr>
        <w:t xml:space="preserve"> </w:t>
      </w:r>
      <w:r w:rsidRPr="006009EC">
        <w:rPr>
          <w:szCs w:val="24"/>
          <w:lang w:val="ru-RU"/>
        </w:rPr>
        <w:t>ili</w:t>
      </w:r>
      <w:r w:rsidR="0096531F" w:rsidRPr="006009EC">
        <w:rPr>
          <w:szCs w:val="24"/>
          <w:lang w:val="ru-RU"/>
        </w:rPr>
        <w:t xml:space="preserve"> </w:t>
      </w:r>
      <w:r w:rsidRPr="006009EC">
        <w:rPr>
          <w:szCs w:val="24"/>
          <w:lang w:val="ru-RU"/>
        </w:rPr>
        <w:t>dopuni</w:t>
      </w:r>
      <w:r w:rsidR="0096531F" w:rsidRPr="006009EC">
        <w:rPr>
          <w:szCs w:val="24"/>
          <w:lang w:val="ru-RU"/>
        </w:rPr>
        <w:t xml:space="preserve"> </w:t>
      </w:r>
      <w:r w:rsidRPr="006009EC">
        <w:rPr>
          <w:szCs w:val="24"/>
          <w:lang w:val="ru-RU"/>
        </w:rPr>
        <w:t>kokursnu</w:t>
      </w:r>
      <w:r w:rsidR="0096531F" w:rsidRPr="006009EC">
        <w:rPr>
          <w:szCs w:val="24"/>
          <w:lang w:val="ru-RU"/>
        </w:rPr>
        <w:t xml:space="preserve"> </w:t>
      </w:r>
      <w:r w:rsidRPr="006009EC">
        <w:rPr>
          <w:szCs w:val="24"/>
          <w:lang w:val="ru-RU"/>
        </w:rPr>
        <w:t>dokumentaciju</w:t>
      </w:r>
      <w:r w:rsidR="0096531F" w:rsidRPr="006009EC">
        <w:rPr>
          <w:szCs w:val="24"/>
          <w:lang w:val="ru-RU"/>
        </w:rPr>
        <w:t xml:space="preserve"> 8 (</w:t>
      </w:r>
      <w:r w:rsidRPr="006009EC">
        <w:rPr>
          <w:szCs w:val="24"/>
          <w:lang w:val="ru-RU"/>
        </w:rPr>
        <w:t>osam</w:t>
      </w:r>
      <w:r w:rsidR="0096531F" w:rsidRPr="006009EC">
        <w:rPr>
          <w:szCs w:val="24"/>
          <w:lang w:val="ru-RU"/>
        </w:rPr>
        <w:t xml:space="preserve">) </w:t>
      </w:r>
      <w:r w:rsidRPr="006009EC">
        <w:rPr>
          <w:szCs w:val="24"/>
          <w:lang w:val="ru-RU"/>
        </w:rPr>
        <w:t>ili</w:t>
      </w:r>
      <w:r w:rsidR="0096531F" w:rsidRPr="006009EC">
        <w:rPr>
          <w:szCs w:val="24"/>
          <w:lang w:val="ru-RU"/>
        </w:rPr>
        <w:t xml:space="preserve"> </w:t>
      </w:r>
      <w:r w:rsidRPr="006009EC">
        <w:rPr>
          <w:szCs w:val="24"/>
          <w:lang w:val="ru-RU"/>
        </w:rPr>
        <w:t>manje</w:t>
      </w:r>
      <w:r w:rsidR="0096531F" w:rsidRPr="006009EC">
        <w:rPr>
          <w:szCs w:val="24"/>
          <w:lang w:val="ru-RU"/>
        </w:rPr>
        <w:t xml:space="preserve"> </w:t>
      </w:r>
      <w:r w:rsidRPr="006009EC">
        <w:rPr>
          <w:szCs w:val="24"/>
          <w:lang w:val="ru-RU"/>
        </w:rPr>
        <w:t>dana</w:t>
      </w:r>
      <w:r w:rsidR="0096531F" w:rsidRPr="006009EC">
        <w:rPr>
          <w:szCs w:val="24"/>
          <w:lang w:val="ru-RU"/>
        </w:rPr>
        <w:t xml:space="preserve"> </w:t>
      </w:r>
      <w:r w:rsidRPr="006009EC">
        <w:rPr>
          <w:szCs w:val="24"/>
          <w:lang w:val="ru-RU"/>
        </w:rPr>
        <w:t>pre</w:t>
      </w:r>
      <w:r w:rsidR="0096531F" w:rsidRPr="006009EC">
        <w:rPr>
          <w:szCs w:val="24"/>
          <w:lang w:val="ru-RU"/>
        </w:rPr>
        <w:t xml:space="preserve"> </w:t>
      </w:r>
      <w:r w:rsidRPr="006009EC">
        <w:rPr>
          <w:szCs w:val="24"/>
          <w:lang w:val="ru-RU"/>
        </w:rPr>
        <w:t>isteka</w:t>
      </w:r>
      <w:r w:rsidR="0096531F" w:rsidRPr="006009EC">
        <w:rPr>
          <w:szCs w:val="24"/>
          <w:lang w:val="ru-RU"/>
        </w:rPr>
        <w:t xml:space="preserve"> </w:t>
      </w:r>
      <w:r w:rsidRPr="006009EC">
        <w:rPr>
          <w:szCs w:val="24"/>
          <w:lang w:val="ru-RU"/>
        </w:rPr>
        <w:t>roka</w:t>
      </w:r>
      <w:r w:rsidR="0096531F" w:rsidRPr="006009EC">
        <w:rPr>
          <w:szCs w:val="24"/>
          <w:lang w:val="ru-RU"/>
        </w:rPr>
        <w:t xml:space="preserve"> </w:t>
      </w:r>
      <w:r w:rsidRPr="006009EC">
        <w:rPr>
          <w:szCs w:val="24"/>
          <w:lang w:val="ru-RU"/>
        </w:rPr>
        <w:t>za</w:t>
      </w:r>
      <w:r w:rsidR="0096531F" w:rsidRPr="006009EC">
        <w:rPr>
          <w:szCs w:val="24"/>
          <w:lang w:val="ru-RU"/>
        </w:rPr>
        <w:t xml:space="preserve"> </w:t>
      </w:r>
      <w:r w:rsidRPr="006009EC">
        <w:rPr>
          <w:szCs w:val="24"/>
          <w:lang w:val="ru-RU"/>
        </w:rPr>
        <w:t>podnošenje</w:t>
      </w:r>
      <w:r w:rsidR="0096531F" w:rsidRPr="006009EC">
        <w:rPr>
          <w:szCs w:val="24"/>
          <w:lang w:val="ru-RU"/>
        </w:rPr>
        <w:t xml:space="preserve"> </w:t>
      </w:r>
      <w:r w:rsidRPr="006009EC">
        <w:rPr>
          <w:szCs w:val="24"/>
          <w:lang w:val="ru-RU"/>
        </w:rPr>
        <w:t>ponuda</w:t>
      </w:r>
      <w:r w:rsidR="0096531F" w:rsidRPr="006009EC">
        <w:rPr>
          <w:szCs w:val="24"/>
          <w:lang w:val="ru-RU"/>
        </w:rPr>
        <w:t xml:space="preserve">, </w:t>
      </w:r>
      <w:r w:rsidRPr="006009EC">
        <w:rPr>
          <w:szCs w:val="24"/>
          <w:lang w:val="ru-RU"/>
        </w:rPr>
        <w:t>dužan</w:t>
      </w:r>
      <w:r w:rsidR="0096531F" w:rsidRPr="006009EC">
        <w:rPr>
          <w:szCs w:val="24"/>
          <w:lang w:val="ru-RU"/>
        </w:rPr>
        <w:t xml:space="preserve"> </w:t>
      </w:r>
      <w:r w:rsidRPr="006009EC">
        <w:rPr>
          <w:szCs w:val="24"/>
          <w:lang w:val="ru-RU"/>
        </w:rPr>
        <w:t>je</w:t>
      </w:r>
      <w:r w:rsidR="0096531F" w:rsidRPr="006009EC">
        <w:rPr>
          <w:szCs w:val="24"/>
          <w:lang w:val="ru-RU"/>
        </w:rPr>
        <w:t xml:space="preserve"> </w:t>
      </w:r>
      <w:r w:rsidRPr="006009EC">
        <w:rPr>
          <w:szCs w:val="24"/>
          <w:lang w:val="ru-RU"/>
        </w:rPr>
        <w:t>da</w:t>
      </w:r>
      <w:r w:rsidR="0096531F" w:rsidRPr="006009EC">
        <w:rPr>
          <w:szCs w:val="24"/>
          <w:lang w:val="ru-RU"/>
        </w:rPr>
        <w:t xml:space="preserve"> </w:t>
      </w:r>
      <w:r w:rsidRPr="006009EC">
        <w:rPr>
          <w:szCs w:val="24"/>
          <w:lang w:val="ru-RU"/>
        </w:rPr>
        <w:t>produži</w:t>
      </w:r>
      <w:r w:rsidR="0096531F" w:rsidRPr="006009EC">
        <w:rPr>
          <w:szCs w:val="24"/>
          <w:lang w:val="ru-RU"/>
        </w:rPr>
        <w:t xml:space="preserve"> </w:t>
      </w:r>
      <w:r w:rsidRPr="006009EC">
        <w:rPr>
          <w:szCs w:val="24"/>
          <w:lang w:val="ru-RU"/>
        </w:rPr>
        <w:t>rok</w:t>
      </w:r>
      <w:r w:rsidR="0096531F" w:rsidRPr="006009EC">
        <w:rPr>
          <w:szCs w:val="24"/>
          <w:lang w:val="ru-RU"/>
        </w:rPr>
        <w:t xml:space="preserve"> </w:t>
      </w:r>
      <w:r w:rsidRPr="006009EC">
        <w:rPr>
          <w:szCs w:val="24"/>
          <w:lang w:val="ru-RU"/>
        </w:rPr>
        <w:t>za</w:t>
      </w:r>
      <w:r w:rsidR="0096531F" w:rsidRPr="006009EC">
        <w:rPr>
          <w:szCs w:val="24"/>
          <w:lang w:val="ru-RU"/>
        </w:rPr>
        <w:t xml:space="preserve"> </w:t>
      </w:r>
      <w:r w:rsidRPr="006009EC">
        <w:rPr>
          <w:szCs w:val="24"/>
          <w:lang w:val="ru-RU"/>
        </w:rPr>
        <w:t>podnošenje</w:t>
      </w:r>
      <w:r w:rsidR="0096531F" w:rsidRPr="006009EC">
        <w:rPr>
          <w:szCs w:val="24"/>
          <w:lang w:val="ru-RU"/>
        </w:rPr>
        <w:t xml:space="preserve"> </w:t>
      </w:r>
      <w:r w:rsidRPr="006009EC">
        <w:rPr>
          <w:szCs w:val="24"/>
          <w:lang w:val="ru-RU"/>
        </w:rPr>
        <w:t>ponuda</w:t>
      </w:r>
      <w:r w:rsidR="0096531F" w:rsidRPr="006009EC">
        <w:rPr>
          <w:szCs w:val="24"/>
          <w:lang w:val="ru-RU"/>
        </w:rPr>
        <w:t xml:space="preserve"> </w:t>
      </w:r>
      <w:r w:rsidRPr="006009EC">
        <w:rPr>
          <w:szCs w:val="24"/>
          <w:lang w:val="ru-RU"/>
        </w:rPr>
        <w:t>i</w:t>
      </w:r>
      <w:r w:rsidR="00B90EFB" w:rsidRPr="006009EC">
        <w:rPr>
          <w:szCs w:val="24"/>
          <w:lang w:val="ru-RU"/>
        </w:rPr>
        <w:t xml:space="preserve"> </w:t>
      </w:r>
      <w:r w:rsidRPr="006009EC">
        <w:rPr>
          <w:szCs w:val="24"/>
          <w:lang w:val="ru-RU"/>
        </w:rPr>
        <w:t>na</w:t>
      </w:r>
      <w:r w:rsidR="00B90EFB" w:rsidRPr="006009EC">
        <w:rPr>
          <w:szCs w:val="24"/>
          <w:lang w:val="ru-RU"/>
        </w:rPr>
        <w:t xml:space="preserve"> </w:t>
      </w:r>
      <w:r w:rsidRPr="006009EC">
        <w:rPr>
          <w:szCs w:val="24"/>
          <w:lang w:val="ru-RU"/>
        </w:rPr>
        <w:t>Portalu</w:t>
      </w:r>
      <w:r w:rsidR="00B90EFB" w:rsidRPr="006009EC">
        <w:rPr>
          <w:szCs w:val="24"/>
          <w:lang w:val="ru-RU"/>
        </w:rPr>
        <w:t xml:space="preserve"> </w:t>
      </w:r>
      <w:r w:rsidRPr="006009EC">
        <w:rPr>
          <w:szCs w:val="24"/>
          <w:lang w:val="ru-RU"/>
        </w:rPr>
        <w:t>javnih</w:t>
      </w:r>
      <w:r w:rsidR="00B90EFB" w:rsidRPr="006009EC">
        <w:rPr>
          <w:szCs w:val="24"/>
          <w:lang w:val="ru-RU"/>
        </w:rPr>
        <w:t xml:space="preserve"> </w:t>
      </w:r>
      <w:r w:rsidRPr="006009EC">
        <w:rPr>
          <w:szCs w:val="24"/>
          <w:lang w:val="ru-RU"/>
        </w:rPr>
        <w:t>nabavki</w:t>
      </w:r>
      <w:r w:rsidR="00B90EFB" w:rsidRPr="006009EC">
        <w:rPr>
          <w:szCs w:val="24"/>
          <w:lang w:val="ru-RU"/>
        </w:rPr>
        <w:t xml:space="preserve"> </w:t>
      </w:r>
      <w:r w:rsidRPr="006009EC">
        <w:rPr>
          <w:szCs w:val="24"/>
          <w:lang w:val="ru-RU"/>
        </w:rPr>
        <w:t>i</w:t>
      </w:r>
      <w:r w:rsidR="00B90EFB" w:rsidRPr="006009EC">
        <w:rPr>
          <w:szCs w:val="24"/>
          <w:lang w:val="ru-RU"/>
        </w:rPr>
        <w:t xml:space="preserve"> </w:t>
      </w:r>
      <w:r w:rsidRPr="006009EC">
        <w:rPr>
          <w:szCs w:val="24"/>
          <w:lang w:val="ru-RU"/>
        </w:rPr>
        <w:t>na</w:t>
      </w:r>
      <w:r w:rsidR="00B90EFB" w:rsidRPr="006009EC">
        <w:rPr>
          <w:szCs w:val="24"/>
          <w:lang w:val="ru-RU"/>
        </w:rPr>
        <w:t xml:space="preserve"> </w:t>
      </w:r>
      <w:r w:rsidRPr="006009EC">
        <w:rPr>
          <w:szCs w:val="24"/>
          <w:lang w:val="ru-RU"/>
        </w:rPr>
        <w:t>svojoj</w:t>
      </w:r>
      <w:r w:rsidR="00B90EFB" w:rsidRPr="006009EC">
        <w:rPr>
          <w:szCs w:val="24"/>
          <w:lang w:val="ru-RU"/>
        </w:rPr>
        <w:t xml:space="preserve"> </w:t>
      </w:r>
      <w:r w:rsidRPr="006009EC">
        <w:rPr>
          <w:szCs w:val="24"/>
          <w:lang w:val="ru-RU"/>
        </w:rPr>
        <w:t>internet</w:t>
      </w:r>
      <w:r w:rsidR="00B90EFB" w:rsidRPr="006009EC">
        <w:rPr>
          <w:szCs w:val="24"/>
          <w:lang w:val="ru-RU"/>
        </w:rPr>
        <w:t xml:space="preserve"> </w:t>
      </w:r>
      <w:r w:rsidRPr="006009EC">
        <w:rPr>
          <w:szCs w:val="24"/>
          <w:lang w:val="ru-RU"/>
        </w:rPr>
        <w:t>stranici</w:t>
      </w:r>
      <w:r w:rsidR="00B90EFB" w:rsidRPr="006009EC">
        <w:rPr>
          <w:szCs w:val="24"/>
          <w:lang w:val="ru-RU"/>
        </w:rPr>
        <w:t xml:space="preserve"> </w:t>
      </w:r>
      <w:r w:rsidR="0096531F" w:rsidRPr="006009EC">
        <w:rPr>
          <w:szCs w:val="24"/>
          <w:lang w:val="ru-RU"/>
        </w:rPr>
        <w:t xml:space="preserve"> </w:t>
      </w:r>
      <w:r w:rsidRPr="006009EC">
        <w:rPr>
          <w:szCs w:val="24"/>
          <w:lang w:val="ru-RU"/>
        </w:rPr>
        <w:t>objavi</w:t>
      </w:r>
      <w:r w:rsidR="0096531F" w:rsidRPr="006009EC">
        <w:rPr>
          <w:szCs w:val="24"/>
          <w:lang w:val="ru-RU"/>
        </w:rPr>
        <w:t xml:space="preserve"> </w:t>
      </w:r>
      <w:r w:rsidRPr="006009EC">
        <w:rPr>
          <w:szCs w:val="24"/>
          <w:lang w:val="ru-RU"/>
        </w:rPr>
        <w:t>obaveštenje</w:t>
      </w:r>
      <w:r w:rsidR="0096531F" w:rsidRPr="006009EC">
        <w:rPr>
          <w:szCs w:val="24"/>
          <w:lang w:val="ru-RU"/>
        </w:rPr>
        <w:t xml:space="preserve"> </w:t>
      </w:r>
      <w:r w:rsidRPr="006009EC">
        <w:rPr>
          <w:szCs w:val="24"/>
          <w:lang w:val="ru-RU"/>
        </w:rPr>
        <w:t>o</w:t>
      </w:r>
      <w:r w:rsidR="0096531F" w:rsidRPr="006009EC">
        <w:rPr>
          <w:szCs w:val="24"/>
          <w:lang w:val="ru-RU"/>
        </w:rPr>
        <w:t xml:space="preserve"> </w:t>
      </w:r>
      <w:r w:rsidRPr="006009EC">
        <w:rPr>
          <w:szCs w:val="24"/>
          <w:lang w:val="ru-RU"/>
        </w:rPr>
        <w:t>produženju</w:t>
      </w:r>
      <w:r w:rsidR="0009553D" w:rsidRPr="006009EC">
        <w:rPr>
          <w:szCs w:val="24"/>
          <w:lang w:val="ru-RU"/>
        </w:rPr>
        <w:t xml:space="preserve"> </w:t>
      </w:r>
      <w:r w:rsidRPr="006009EC">
        <w:rPr>
          <w:szCs w:val="24"/>
          <w:lang w:val="ru-RU"/>
        </w:rPr>
        <w:t>roka</w:t>
      </w:r>
      <w:r w:rsidR="0009553D" w:rsidRPr="006009EC">
        <w:rPr>
          <w:szCs w:val="24"/>
          <w:lang w:val="ru-RU"/>
        </w:rPr>
        <w:t xml:space="preserve"> </w:t>
      </w:r>
      <w:r w:rsidRPr="006009EC">
        <w:rPr>
          <w:szCs w:val="24"/>
          <w:lang w:val="ru-RU"/>
        </w:rPr>
        <w:t>za</w:t>
      </w:r>
      <w:r w:rsidR="0009553D" w:rsidRPr="006009EC">
        <w:rPr>
          <w:szCs w:val="24"/>
          <w:lang w:val="ru-RU"/>
        </w:rPr>
        <w:t xml:space="preserve"> </w:t>
      </w:r>
      <w:r w:rsidRPr="006009EC">
        <w:rPr>
          <w:szCs w:val="24"/>
          <w:lang w:val="ru-RU"/>
        </w:rPr>
        <w:t>podnošenje</w:t>
      </w:r>
      <w:r w:rsidR="0009553D" w:rsidRPr="006009EC">
        <w:rPr>
          <w:szCs w:val="24"/>
          <w:lang w:val="ru-RU"/>
        </w:rPr>
        <w:t xml:space="preserve"> </w:t>
      </w:r>
      <w:r w:rsidRPr="006009EC">
        <w:rPr>
          <w:szCs w:val="24"/>
          <w:lang w:val="ru-RU"/>
        </w:rPr>
        <w:t>ponuda</w:t>
      </w:r>
      <w:r w:rsidR="0009553D" w:rsidRPr="006009EC">
        <w:rPr>
          <w:szCs w:val="24"/>
          <w:lang w:val="ru-RU"/>
        </w:rPr>
        <w:t>.</w:t>
      </w:r>
    </w:p>
    <w:p w14:paraId="6E4EEE68" w14:textId="77777777" w:rsidR="00B90EFB" w:rsidRPr="006009EC" w:rsidRDefault="004F3D9B" w:rsidP="00B90EFB">
      <w:pPr>
        <w:ind w:firstLine="708"/>
        <w:jc w:val="both"/>
        <w:rPr>
          <w:szCs w:val="24"/>
          <w:lang w:val="ru-RU"/>
        </w:rPr>
      </w:pPr>
      <w:r w:rsidRPr="006009EC">
        <w:rPr>
          <w:szCs w:val="24"/>
          <w:lang w:val="ru-RU"/>
        </w:rPr>
        <w:t>Po</w:t>
      </w:r>
      <w:r w:rsidR="0096531F" w:rsidRPr="006009EC">
        <w:rPr>
          <w:szCs w:val="24"/>
          <w:lang w:val="ru-RU"/>
        </w:rPr>
        <w:t xml:space="preserve"> </w:t>
      </w:r>
      <w:r w:rsidRPr="006009EC">
        <w:rPr>
          <w:szCs w:val="24"/>
          <w:lang w:val="ru-RU"/>
        </w:rPr>
        <w:t>isteku</w:t>
      </w:r>
      <w:r w:rsidR="0096531F" w:rsidRPr="006009EC">
        <w:rPr>
          <w:szCs w:val="24"/>
          <w:lang w:val="ru-RU"/>
        </w:rPr>
        <w:t xml:space="preserve"> </w:t>
      </w:r>
      <w:r w:rsidRPr="006009EC">
        <w:rPr>
          <w:szCs w:val="24"/>
          <w:lang w:val="ru-RU"/>
        </w:rPr>
        <w:t>roka</w:t>
      </w:r>
      <w:r w:rsidR="0096531F" w:rsidRPr="006009EC">
        <w:rPr>
          <w:szCs w:val="24"/>
          <w:lang w:val="ru-RU"/>
        </w:rPr>
        <w:t xml:space="preserve"> </w:t>
      </w:r>
      <w:r w:rsidRPr="006009EC">
        <w:rPr>
          <w:szCs w:val="24"/>
          <w:lang w:val="ru-RU"/>
        </w:rPr>
        <w:t>predviđenog</w:t>
      </w:r>
      <w:r w:rsidR="0096531F" w:rsidRPr="006009EC">
        <w:rPr>
          <w:szCs w:val="24"/>
          <w:lang w:val="ru-RU"/>
        </w:rPr>
        <w:t xml:space="preserve"> </w:t>
      </w:r>
      <w:r w:rsidRPr="006009EC">
        <w:rPr>
          <w:szCs w:val="24"/>
          <w:lang w:val="ru-RU"/>
        </w:rPr>
        <w:t>za</w:t>
      </w:r>
      <w:r w:rsidR="0096531F" w:rsidRPr="006009EC">
        <w:rPr>
          <w:szCs w:val="24"/>
          <w:lang w:val="ru-RU"/>
        </w:rPr>
        <w:t xml:space="preserve"> </w:t>
      </w:r>
      <w:r w:rsidRPr="006009EC">
        <w:rPr>
          <w:szCs w:val="24"/>
          <w:lang w:val="ru-RU"/>
        </w:rPr>
        <w:t>podnošenje</w:t>
      </w:r>
      <w:r w:rsidR="0096531F" w:rsidRPr="006009EC">
        <w:rPr>
          <w:szCs w:val="24"/>
          <w:lang w:val="ru-RU"/>
        </w:rPr>
        <w:t xml:space="preserve"> </w:t>
      </w:r>
      <w:r w:rsidRPr="006009EC">
        <w:rPr>
          <w:szCs w:val="24"/>
          <w:lang w:val="ru-RU"/>
        </w:rPr>
        <w:t>ponuda</w:t>
      </w:r>
      <w:r w:rsidR="0096531F" w:rsidRPr="006009EC">
        <w:rPr>
          <w:szCs w:val="24"/>
          <w:lang w:val="ru-RU"/>
        </w:rPr>
        <w:t xml:space="preserve"> </w:t>
      </w:r>
      <w:r w:rsidRPr="006009EC">
        <w:rPr>
          <w:szCs w:val="24"/>
          <w:lang w:val="ru-RU"/>
        </w:rPr>
        <w:t>naručilac</w:t>
      </w:r>
      <w:r w:rsidR="0096531F" w:rsidRPr="006009EC">
        <w:rPr>
          <w:szCs w:val="24"/>
          <w:lang w:val="ru-RU"/>
        </w:rPr>
        <w:t xml:space="preserve"> </w:t>
      </w:r>
      <w:r w:rsidRPr="006009EC">
        <w:rPr>
          <w:szCs w:val="24"/>
          <w:lang w:val="ru-RU"/>
        </w:rPr>
        <w:t>ne</w:t>
      </w:r>
      <w:r w:rsidR="0096531F" w:rsidRPr="006009EC">
        <w:rPr>
          <w:szCs w:val="24"/>
          <w:lang w:val="ru-RU"/>
        </w:rPr>
        <w:t xml:space="preserve"> </w:t>
      </w:r>
      <w:r w:rsidRPr="006009EC">
        <w:rPr>
          <w:szCs w:val="24"/>
          <w:lang w:val="ru-RU"/>
        </w:rPr>
        <w:t>može</w:t>
      </w:r>
      <w:r w:rsidR="0096531F" w:rsidRPr="006009EC">
        <w:rPr>
          <w:szCs w:val="24"/>
          <w:lang w:val="ru-RU"/>
        </w:rPr>
        <w:t xml:space="preserve"> </w:t>
      </w:r>
      <w:r w:rsidRPr="006009EC">
        <w:rPr>
          <w:szCs w:val="24"/>
          <w:lang w:val="ru-RU"/>
        </w:rPr>
        <w:t>da</w:t>
      </w:r>
      <w:r w:rsidR="0096531F" w:rsidRPr="006009EC">
        <w:rPr>
          <w:szCs w:val="24"/>
          <w:lang w:val="ru-RU"/>
        </w:rPr>
        <w:t xml:space="preserve"> </w:t>
      </w:r>
      <w:r w:rsidRPr="006009EC">
        <w:rPr>
          <w:szCs w:val="24"/>
          <w:lang w:val="ru-RU"/>
        </w:rPr>
        <w:t>menja</w:t>
      </w:r>
      <w:r w:rsidR="0096531F" w:rsidRPr="006009EC">
        <w:rPr>
          <w:szCs w:val="24"/>
          <w:lang w:val="ru-RU"/>
        </w:rPr>
        <w:t xml:space="preserve"> </w:t>
      </w:r>
      <w:r w:rsidRPr="006009EC">
        <w:rPr>
          <w:szCs w:val="24"/>
          <w:lang w:val="ru-RU"/>
        </w:rPr>
        <w:t>niti</w:t>
      </w:r>
      <w:r w:rsidR="0096531F" w:rsidRPr="006009EC">
        <w:rPr>
          <w:szCs w:val="24"/>
          <w:lang w:val="ru-RU"/>
        </w:rPr>
        <w:t xml:space="preserve"> </w:t>
      </w:r>
      <w:r w:rsidRPr="006009EC">
        <w:rPr>
          <w:szCs w:val="24"/>
          <w:lang w:val="ru-RU"/>
        </w:rPr>
        <w:t>da</w:t>
      </w:r>
      <w:r w:rsidR="0096531F" w:rsidRPr="006009EC">
        <w:rPr>
          <w:szCs w:val="24"/>
          <w:lang w:val="ru-RU"/>
        </w:rPr>
        <w:t xml:space="preserve"> </w:t>
      </w:r>
      <w:r w:rsidRPr="006009EC">
        <w:rPr>
          <w:szCs w:val="24"/>
          <w:lang w:val="ru-RU"/>
        </w:rPr>
        <w:t>dopunjuje</w:t>
      </w:r>
      <w:r w:rsidR="0096531F" w:rsidRPr="006009EC">
        <w:rPr>
          <w:szCs w:val="24"/>
          <w:lang w:val="ru-RU"/>
        </w:rPr>
        <w:t xml:space="preserve"> </w:t>
      </w:r>
      <w:r w:rsidRPr="006009EC">
        <w:rPr>
          <w:szCs w:val="24"/>
          <w:lang w:val="ru-RU"/>
        </w:rPr>
        <w:t>konkursnu</w:t>
      </w:r>
      <w:r w:rsidR="0096531F" w:rsidRPr="006009EC">
        <w:rPr>
          <w:szCs w:val="24"/>
          <w:lang w:val="ru-RU"/>
        </w:rPr>
        <w:t xml:space="preserve"> </w:t>
      </w:r>
      <w:r w:rsidRPr="006009EC">
        <w:rPr>
          <w:szCs w:val="24"/>
          <w:lang w:val="ru-RU"/>
        </w:rPr>
        <w:t>dokumentaciju</w:t>
      </w:r>
      <w:r w:rsidR="0096531F" w:rsidRPr="006009EC">
        <w:rPr>
          <w:szCs w:val="24"/>
          <w:lang w:val="ru-RU"/>
        </w:rPr>
        <w:t>.</w:t>
      </w:r>
    </w:p>
    <w:p w14:paraId="651CFB33" w14:textId="77777777" w:rsidR="007E22D1" w:rsidRPr="006009EC" w:rsidRDefault="004F3D9B" w:rsidP="007E22D1">
      <w:pPr>
        <w:ind w:firstLine="708"/>
        <w:jc w:val="both"/>
        <w:rPr>
          <w:bCs/>
          <w:szCs w:val="24"/>
        </w:rPr>
      </w:pPr>
      <w:r w:rsidRPr="006009EC">
        <w:rPr>
          <w:szCs w:val="24"/>
          <w:lang w:val="ru-RU"/>
        </w:rPr>
        <w:t>Traženje</w:t>
      </w:r>
      <w:r w:rsidR="007E22D1" w:rsidRPr="006009EC">
        <w:rPr>
          <w:szCs w:val="24"/>
          <w:lang w:val="ru-RU"/>
        </w:rPr>
        <w:t xml:space="preserve"> </w:t>
      </w:r>
      <w:r w:rsidRPr="006009EC">
        <w:rPr>
          <w:szCs w:val="24"/>
          <w:lang w:val="ru-RU"/>
        </w:rPr>
        <w:t>dodatnih</w:t>
      </w:r>
      <w:r w:rsidR="007E22D1" w:rsidRPr="006009EC">
        <w:rPr>
          <w:szCs w:val="24"/>
          <w:lang w:val="ru-RU"/>
        </w:rPr>
        <w:t xml:space="preserve"> </w:t>
      </w:r>
      <w:r w:rsidRPr="006009EC">
        <w:rPr>
          <w:szCs w:val="24"/>
          <w:lang w:val="ru-RU"/>
        </w:rPr>
        <w:t>informacija</w:t>
      </w:r>
      <w:r w:rsidR="007E22D1" w:rsidRPr="006009EC">
        <w:rPr>
          <w:szCs w:val="24"/>
          <w:lang w:val="ru-RU"/>
        </w:rPr>
        <w:t xml:space="preserve"> </w:t>
      </w:r>
      <w:r w:rsidRPr="006009EC">
        <w:rPr>
          <w:szCs w:val="24"/>
          <w:lang w:val="ru-RU"/>
        </w:rPr>
        <w:t>ili</w:t>
      </w:r>
      <w:r w:rsidR="007E22D1" w:rsidRPr="006009EC">
        <w:rPr>
          <w:szCs w:val="24"/>
          <w:lang w:val="ru-RU"/>
        </w:rPr>
        <w:t xml:space="preserve"> </w:t>
      </w:r>
      <w:r w:rsidRPr="006009EC">
        <w:rPr>
          <w:szCs w:val="24"/>
          <w:lang w:val="ru-RU"/>
        </w:rPr>
        <w:t>pojašnjenja</w:t>
      </w:r>
      <w:r w:rsidR="007E22D1" w:rsidRPr="006009EC">
        <w:rPr>
          <w:szCs w:val="24"/>
          <w:lang w:val="ru-RU"/>
        </w:rPr>
        <w:t xml:space="preserve"> </w:t>
      </w:r>
      <w:r w:rsidRPr="006009EC">
        <w:rPr>
          <w:szCs w:val="24"/>
          <w:lang w:val="ru-RU"/>
        </w:rPr>
        <w:t>u</w:t>
      </w:r>
      <w:r w:rsidR="007E22D1" w:rsidRPr="006009EC">
        <w:rPr>
          <w:szCs w:val="24"/>
          <w:lang w:val="ru-RU"/>
        </w:rPr>
        <w:t xml:space="preserve"> </w:t>
      </w:r>
      <w:r w:rsidRPr="006009EC">
        <w:rPr>
          <w:szCs w:val="24"/>
          <w:lang w:val="ru-RU"/>
        </w:rPr>
        <w:t>vezi</w:t>
      </w:r>
      <w:r w:rsidR="007E22D1" w:rsidRPr="006009EC">
        <w:rPr>
          <w:szCs w:val="24"/>
          <w:lang w:val="ru-RU"/>
        </w:rPr>
        <w:t xml:space="preserve"> </w:t>
      </w:r>
      <w:r w:rsidRPr="006009EC">
        <w:rPr>
          <w:szCs w:val="24"/>
          <w:lang w:val="ru-RU"/>
        </w:rPr>
        <w:t>sa</w:t>
      </w:r>
      <w:r w:rsidR="007E22D1" w:rsidRPr="006009EC">
        <w:rPr>
          <w:szCs w:val="24"/>
          <w:lang w:val="ru-RU"/>
        </w:rPr>
        <w:t xml:space="preserve"> </w:t>
      </w:r>
      <w:r w:rsidRPr="006009EC">
        <w:rPr>
          <w:szCs w:val="24"/>
          <w:lang w:val="ru-RU"/>
        </w:rPr>
        <w:t>pripremanjem</w:t>
      </w:r>
      <w:r w:rsidR="007E22D1" w:rsidRPr="006009EC">
        <w:rPr>
          <w:szCs w:val="24"/>
          <w:lang w:val="ru-RU"/>
        </w:rPr>
        <w:t xml:space="preserve"> </w:t>
      </w:r>
      <w:r w:rsidRPr="006009EC">
        <w:rPr>
          <w:szCs w:val="24"/>
          <w:lang w:val="ru-RU"/>
        </w:rPr>
        <w:t>ponude</w:t>
      </w:r>
      <w:r w:rsidR="007E22D1" w:rsidRPr="006009EC">
        <w:rPr>
          <w:szCs w:val="24"/>
          <w:lang w:val="ru-RU"/>
        </w:rPr>
        <w:t xml:space="preserve"> </w:t>
      </w:r>
      <w:r w:rsidRPr="006009EC">
        <w:rPr>
          <w:szCs w:val="24"/>
          <w:lang w:val="ru-RU"/>
        </w:rPr>
        <w:t>telefonom</w:t>
      </w:r>
      <w:r w:rsidR="007E22D1" w:rsidRPr="006009EC">
        <w:rPr>
          <w:szCs w:val="24"/>
          <w:lang w:val="ru-RU"/>
        </w:rPr>
        <w:t xml:space="preserve"> </w:t>
      </w:r>
      <w:r w:rsidRPr="006009EC">
        <w:rPr>
          <w:szCs w:val="24"/>
          <w:lang w:val="ru-RU"/>
        </w:rPr>
        <w:t>nije</w:t>
      </w:r>
      <w:r w:rsidR="007E22D1" w:rsidRPr="006009EC">
        <w:rPr>
          <w:szCs w:val="24"/>
          <w:lang w:val="ru-RU"/>
        </w:rPr>
        <w:t xml:space="preserve"> </w:t>
      </w:r>
      <w:r w:rsidRPr="006009EC">
        <w:rPr>
          <w:szCs w:val="24"/>
          <w:lang w:val="ru-RU"/>
        </w:rPr>
        <w:t>dozvolјeno</w:t>
      </w:r>
      <w:r w:rsidR="007E22D1" w:rsidRPr="006009EC">
        <w:rPr>
          <w:szCs w:val="24"/>
          <w:lang w:val="ru-RU"/>
        </w:rPr>
        <w:t xml:space="preserve">. </w:t>
      </w:r>
    </w:p>
    <w:p w14:paraId="23DDB144" w14:textId="77777777" w:rsidR="0096531F" w:rsidRPr="006009EC" w:rsidRDefault="0096531F" w:rsidP="00B90EFB">
      <w:pPr>
        <w:ind w:firstLine="708"/>
        <w:jc w:val="both"/>
        <w:rPr>
          <w:szCs w:val="24"/>
          <w:lang w:val="ru-RU"/>
        </w:rPr>
      </w:pPr>
      <w:r w:rsidRPr="006009EC">
        <w:rPr>
          <w:szCs w:val="24"/>
          <w:lang w:val="ru-RU"/>
        </w:rPr>
        <w:t xml:space="preserve"> </w:t>
      </w:r>
      <w:r w:rsidR="004F3D9B" w:rsidRPr="006009EC">
        <w:rPr>
          <w:szCs w:val="24"/>
          <w:lang w:val="ru-RU"/>
        </w:rPr>
        <w:t>Komunikacija</w:t>
      </w:r>
      <w:r w:rsidRPr="006009EC">
        <w:rPr>
          <w:szCs w:val="24"/>
          <w:lang w:val="ru-RU"/>
        </w:rPr>
        <w:t xml:space="preserve"> </w:t>
      </w:r>
      <w:r w:rsidR="004F3D9B" w:rsidRPr="006009EC">
        <w:rPr>
          <w:szCs w:val="24"/>
          <w:lang w:val="ru-RU"/>
        </w:rPr>
        <w:t>u</w:t>
      </w:r>
      <w:r w:rsidRPr="006009EC">
        <w:rPr>
          <w:szCs w:val="24"/>
          <w:lang w:val="ru-RU"/>
        </w:rPr>
        <w:t xml:space="preserve"> </w:t>
      </w:r>
      <w:r w:rsidR="004F3D9B" w:rsidRPr="006009EC">
        <w:rPr>
          <w:szCs w:val="24"/>
          <w:lang w:val="ru-RU"/>
        </w:rPr>
        <w:t>postupku</w:t>
      </w:r>
      <w:r w:rsidRPr="006009EC">
        <w:rPr>
          <w:szCs w:val="24"/>
          <w:lang w:val="ru-RU"/>
        </w:rPr>
        <w:t xml:space="preserve"> </w:t>
      </w:r>
      <w:r w:rsidR="004F3D9B" w:rsidRPr="006009EC">
        <w:rPr>
          <w:szCs w:val="24"/>
          <w:lang w:val="ru-RU"/>
        </w:rPr>
        <w:t>javne</w:t>
      </w:r>
      <w:r w:rsidRPr="006009EC">
        <w:rPr>
          <w:szCs w:val="24"/>
          <w:lang w:val="ru-RU"/>
        </w:rPr>
        <w:t xml:space="preserve"> </w:t>
      </w:r>
      <w:r w:rsidR="004F3D9B" w:rsidRPr="006009EC">
        <w:rPr>
          <w:szCs w:val="24"/>
          <w:lang w:val="ru-RU"/>
        </w:rPr>
        <w:t>nabavke</w:t>
      </w:r>
      <w:r w:rsidRPr="006009EC">
        <w:rPr>
          <w:szCs w:val="24"/>
          <w:lang w:val="ru-RU"/>
        </w:rPr>
        <w:t xml:space="preserve"> </w:t>
      </w:r>
      <w:r w:rsidR="004F3D9B" w:rsidRPr="006009EC">
        <w:rPr>
          <w:szCs w:val="24"/>
          <w:lang w:val="ru-RU"/>
        </w:rPr>
        <w:t>vrši</w:t>
      </w:r>
      <w:r w:rsidRPr="006009EC">
        <w:rPr>
          <w:szCs w:val="24"/>
          <w:lang w:val="ru-RU"/>
        </w:rPr>
        <w:t xml:space="preserve"> </w:t>
      </w:r>
      <w:r w:rsidR="004F3D9B" w:rsidRPr="006009EC">
        <w:rPr>
          <w:szCs w:val="24"/>
          <w:lang w:val="ru-RU"/>
        </w:rPr>
        <w:t>se</w:t>
      </w:r>
      <w:r w:rsidRPr="006009EC">
        <w:rPr>
          <w:szCs w:val="24"/>
          <w:lang w:val="ru-RU"/>
        </w:rPr>
        <w:t xml:space="preserve"> </w:t>
      </w:r>
      <w:r w:rsidR="004F3D9B" w:rsidRPr="006009EC">
        <w:rPr>
          <w:szCs w:val="24"/>
          <w:lang w:val="ru-RU"/>
        </w:rPr>
        <w:t>isklјučivo</w:t>
      </w:r>
      <w:r w:rsidRPr="006009EC">
        <w:rPr>
          <w:szCs w:val="24"/>
          <w:lang w:val="ru-RU"/>
        </w:rPr>
        <w:t xml:space="preserve"> </w:t>
      </w:r>
      <w:r w:rsidR="004F3D9B" w:rsidRPr="006009EC">
        <w:rPr>
          <w:szCs w:val="24"/>
          <w:lang w:val="ru-RU"/>
        </w:rPr>
        <w:t>na</w:t>
      </w:r>
      <w:r w:rsidRPr="006009EC">
        <w:rPr>
          <w:szCs w:val="24"/>
          <w:lang w:val="ru-RU"/>
        </w:rPr>
        <w:t xml:space="preserve"> </w:t>
      </w:r>
      <w:r w:rsidR="004F3D9B" w:rsidRPr="006009EC">
        <w:rPr>
          <w:szCs w:val="24"/>
          <w:lang w:val="ru-RU"/>
        </w:rPr>
        <w:t>način</w:t>
      </w:r>
      <w:r w:rsidRPr="006009EC">
        <w:rPr>
          <w:szCs w:val="24"/>
          <w:lang w:val="ru-RU"/>
        </w:rPr>
        <w:t xml:space="preserve"> </w:t>
      </w:r>
      <w:r w:rsidR="004F3D9B" w:rsidRPr="006009EC">
        <w:rPr>
          <w:szCs w:val="24"/>
          <w:lang w:val="ru-RU"/>
        </w:rPr>
        <w:t>određen</w:t>
      </w:r>
      <w:r w:rsidRPr="006009EC">
        <w:rPr>
          <w:szCs w:val="24"/>
          <w:lang w:val="ru-RU"/>
        </w:rPr>
        <w:t xml:space="preserve"> </w:t>
      </w:r>
      <w:r w:rsidR="004F3D9B" w:rsidRPr="006009EC">
        <w:rPr>
          <w:szCs w:val="24"/>
          <w:lang w:val="ru-RU"/>
        </w:rPr>
        <w:t>čl</w:t>
      </w:r>
      <w:r w:rsidRPr="006009EC">
        <w:rPr>
          <w:szCs w:val="24"/>
        </w:rPr>
        <w:t xml:space="preserve">. </w:t>
      </w:r>
      <w:r w:rsidRPr="006009EC">
        <w:rPr>
          <w:szCs w:val="24"/>
          <w:lang w:val="ru-RU"/>
        </w:rPr>
        <w:t>20.</w:t>
      </w:r>
      <w:r w:rsidRPr="006009EC">
        <w:rPr>
          <w:szCs w:val="24"/>
        </w:rPr>
        <w:t xml:space="preserve"> </w:t>
      </w:r>
      <w:r w:rsidR="004F3D9B" w:rsidRPr="006009EC">
        <w:rPr>
          <w:szCs w:val="24"/>
          <w:lang w:val="ru-RU"/>
        </w:rPr>
        <w:t>Zakona</w:t>
      </w:r>
      <w:r w:rsidRPr="006009EC">
        <w:rPr>
          <w:szCs w:val="24"/>
          <w:lang w:val="ru-RU"/>
        </w:rPr>
        <w:t>.</w:t>
      </w:r>
    </w:p>
    <w:p w14:paraId="0AE63A19" w14:textId="77777777" w:rsidR="00E660B2" w:rsidRPr="006009EC" w:rsidRDefault="004F3D9B" w:rsidP="005C5BBA">
      <w:pPr>
        <w:pStyle w:val="Heading3"/>
      </w:pPr>
      <w:r w:rsidRPr="006009EC">
        <w:t>DODATN</w:t>
      </w:r>
      <w:r w:rsidRPr="006009EC">
        <w:rPr>
          <w:lang w:val="ru-RU"/>
        </w:rPr>
        <w:t>A</w:t>
      </w:r>
      <w:r w:rsidR="00E660B2" w:rsidRPr="006009EC">
        <w:t xml:space="preserve"> </w:t>
      </w:r>
      <w:r w:rsidRPr="006009EC">
        <w:t>O</w:t>
      </w:r>
      <w:r w:rsidRPr="006009EC">
        <w:rPr>
          <w:lang w:val="ru-RU"/>
        </w:rPr>
        <w:t>B</w:t>
      </w:r>
      <w:r w:rsidRPr="006009EC">
        <w:t>JAŠ</w:t>
      </w:r>
      <w:r w:rsidRPr="006009EC">
        <w:rPr>
          <w:lang w:val="ru-RU"/>
        </w:rPr>
        <w:t>Nј</w:t>
      </w:r>
      <w:r w:rsidRPr="006009EC">
        <w:t>ENјA</w:t>
      </w:r>
      <w:r w:rsidR="00E660B2" w:rsidRPr="006009EC">
        <w:t xml:space="preserve"> </w:t>
      </w:r>
      <w:r w:rsidRPr="006009EC">
        <w:t>OD</w:t>
      </w:r>
      <w:r w:rsidR="00E660B2" w:rsidRPr="006009EC">
        <w:t xml:space="preserve"> </w:t>
      </w:r>
      <w:r w:rsidRPr="006009EC">
        <w:t>PONUĐAČA</w:t>
      </w:r>
      <w:r w:rsidR="00E660B2" w:rsidRPr="006009EC">
        <w:t xml:space="preserve"> </w:t>
      </w:r>
      <w:r w:rsidRPr="006009EC">
        <w:t>POSLE</w:t>
      </w:r>
      <w:r w:rsidR="00E660B2" w:rsidRPr="006009EC">
        <w:t xml:space="preserve"> </w:t>
      </w:r>
      <w:r w:rsidRPr="006009EC">
        <w:t>OTVARANјA</w:t>
      </w:r>
      <w:r w:rsidR="00E660B2" w:rsidRPr="006009EC">
        <w:t xml:space="preserve"> </w:t>
      </w:r>
      <w:r w:rsidRPr="006009EC">
        <w:t>PONUDA</w:t>
      </w:r>
      <w:r w:rsidR="00E660B2" w:rsidRPr="006009EC">
        <w:t xml:space="preserve"> </w:t>
      </w:r>
      <w:r w:rsidRPr="006009EC">
        <w:t>I</w:t>
      </w:r>
      <w:r w:rsidR="00E660B2" w:rsidRPr="006009EC">
        <w:t xml:space="preserve"> </w:t>
      </w:r>
      <w:r w:rsidRPr="006009EC">
        <w:t>KONTROLA</w:t>
      </w:r>
      <w:r w:rsidR="00E660B2" w:rsidRPr="006009EC">
        <w:t xml:space="preserve"> </w:t>
      </w:r>
      <w:r w:rsidRPr="006009EC">
        <w:t>KOD</w:t>
      </w:r>
      <w:r w:rsidR="00E660B2" w:rsidRPr="006009EC">
        <w:t xml:space="preserve"> </w:t>
      </w:r>
      <w:r w:rsidRPr="006009EC">
        <w:t>PONUĐAČA</w:t>
      </w:r>
      <w:r w:rsidR="00E660B2" w:rsidRPr="006009EC">
        <w:t xml:space="preserve"> </w:t>
      </w:r>
      <w:r w:rsidRPr="006009EC">
        <w:t>ODNOSNO</w:t>
      </w:r>
      <w:r w:rsidR="00E660B2" w:rsidRPr="006009EC">
        <w:t xml:space="preserve"> </w:t>
      </w:r>
      <w:r w:rsidRPr="006009EC">
        <w:t>NјEGOVOG</w:t>
      </w:r>
      <w:r w:rsidR="00E660B2" w:rsidRPr="006009EC">
        <w:t xml:space="preserve"> </w:t>
      </w:r>
      <w:r w:rsidRPr="006009EC">
        <w:t>PODIZVOĐAČA</w:t>
      </w:r>
    </w:p>
    <w:p w14:paraId="3D4F93FE" w14:textId="35BBD6DE" w:rsidR="00E660B2" w:rsidRPr="006009EC" w:rsidRDefault="004F3D9B" w:rsidP="00E660B2">
      <w:pPr>
        <w:ind w:firstLine="708"/>
        <w:jc w:val="both"/>
        <w:rPr>
          <w:szCs w:val="24"/>
          <w:lang w:val="ru-RU"/>
        </w:rPr>
      </w:pPr>
      <w:r w:rsidRPr="006009EC">
        <w:rPr>
          <w:szCs w:val="24"/>
          <w:lang w:val="ru-RU"/>
        </w:rPr>
        <w:t>Posle</w:t>
      </w:r>
      <w:r w:rsidR="00E660B2" w:rsidRPr="006009EC">
        <w:rPr>
          <w:szCs w:val="24"/>
          <w:lang w:val="ru-RU"/>
        </w:rPr>
        <w:t xml:space="preserve"> </w:t>
      </w:r>
      <w:r w:rsidRPr="006009EC">
        <w:rPr>
          <w:szCs w:val="24"/>
          <w:lang w:val="ru-RU"/>
        </w:rPr>
        <w:t>otvaranja</w:t>
      </w:r>
      <w:r w:rsidR="00E660B2" w:rsidRPr="006009EC">
        <w:rPr>
          <w:szCs w:val="24"/>
          <w:lang w:val="ru-RU"/>
        </w:rPr>
        <w:t xml:space="preserve"> </w:t>
      </w:r>
      <w:r w:rsidRPr="006009EC">
        <w:rPr>
          <w:szCs w:val="24"/>
          <w:lang w:val="ru-RU"/>
        </w:rPr>
        <w:t>ponuda</w:t>
      </w:r>
      <w:r w:rsidR="00E660B2" w:rsidRPr="006009EC">
        <w:rPr>
          <w:szCs w:val="24"/>
          <w:lang w:val="ru-RU"/>
        </w:rPr>
        <w:t xml:space="preserve"> </w:t>
      </w:r>
      <w:r w:rsidRPr="006009EC">
        <w:rPr>
          <w:szCs w:val="24"/>
          <w:lang w:val="ru-RU"/>
        </w:rPr>
        <w:t>naručilac</w:t>
      </w:r>
      <w:r w:rsidR="00E660B2" w:rsidRPr="006009EC">
        <w:rPr>
          <w:szCs w:val="24"/>
          <w:lang w:val="ru-RU"/>
        </w:rPr>
        <w:t xml:space="preserve"> </w:t>
      </w:r>
      <w:r w:rsidRPr="006009EC">
        <w:rPr>
          <w:szCs w:val="24"/>
          <w:lang w:val="ru-RU"/>
        </w:rPr>
        <w:t>može</w:t>
      </w:r>
      <w:r w:rsidR="00E660B2" w:rsidRPr="006009EC">
        <w:rPr>
          <w:szCs w:val="24"/>
          <w:lang w:val="ru-RU"/>
        </w:rPr>
        <w:t xml:space="preserve"> </w:t>
      </w:r>
      <w:r w:rsidRPr="006009EC">
        <w:rPr>
          <w:szCs w:val="24"/>
          <w:lang w:val="ru-RU"/>
        </w:rPr>
        <w:t>prilikom</w:t>
      </w:r>
      <w:r w:rsidR="00E660B2" w:rsidRPr="006009EC">
        <w:rPr>
          <w:szCs w:val="24"/>
          <w:lang w:val="ru-RU"/>
        </w:rPr>
        <w:t xml:space="preserve"> </w:t>
      </w:r>
      <w:r w:rsidRPr="006009EC">
        <w:rPr>
          <w:szCs w:val="24"/>
          <w:lang w:val="ru-RU"/>
        </w:rPr>
        <w:t>stručne</w:t>
      </w:r>
      <w:r w:rsidR="00E660B2" w:rsidRPr="006009EC">
        <w:rPr>
          <w:szCs w:val="24"/>
          <w:lang w:val="ru-RU"/>
        </w:rPr>
        <w:t xml:space="preserve"> </w:t>
      </w:r>
      <w:r w:rsidRPr="006009EC">
        <w:rPr>
          <w:szCs w:val="24"/>
          <w:lang w:val="ru-RU"/>
        </w:rPr>
        <w:t>ocene</w:t>
      </w:r>
      <w:r w:rsidR="00E660B2" w:rsidRPr="006009EC">
        <w:rPr>
          <w:szCs w:val="24"/>
          <w:lang w:val="ru-RU"/>
        </w:rPr>
        <w:t xml:space="preserve"> </w:t>
      </w:r>
      <w:r w:rsidRPr="006009EC">
        <w:rPr>
          <w:szCs w:val="24"/>
          <w:lang w:val="ru-RU"/>
        </w:rPr>
        <w:t>ponuda</w:t>
      </w:r>
      <w:r w:rsidR="00E660B2" w:rsidRPr="006009EC">
        <w:rPr>
          <w:szCs w:val="24"/>
          <w:lang w:val="ru-RU"/>
        </w:rPr>
        <w:t xml:space="preserve"> </w:t>
      </w:r>
      <w:r w:rsidRPr="006009EC">
        <w:rPr>
          <w:szCs w:val="24"/>
          <w:lang w:val="ru-RU"/>
        </w:rPr>
        <w:t>da</w:t>
      </w:r>
      <w:r w:rsidR="00E660B2" w:rsidRPr="006009EC">
        <w:rPr>
          <w:szCs w:val="24"/>
          <w:lang w:val="ru-RU"/>
        </w:rPr>
        <w:t xml:space="preserve"> </w:t>
      </w:r>
      <w:r w:rsidRPr="006009EC">
        <w:rPr>
          <w:szCs w:val="24"/>
          <w:lang w:val="ru-RU"/>
        </w:rPr>
        <w:t>u</w:t>
      </w:r>
      <w:r w:rsidR="00E660B2" w:rsidRPr="006009EC">
        <w:rPr>
          <w:szCs w:val="24"/>
          <w:lang w:val="ru-RU"/>
        </w:rPr>
        <w:t xml:space="preserve"> </w:t>
      </w:r>
      <w:r w:rsidRPr="006009EC">
        <w:rPr>
          <w:szCs w:val="24"/>
          <w:lang w:val="ru-RU"/>
        </w:rPr>
        <w:t>pisanom</w:t>
      </w:r>
      <w:r w:rsidR="00E660B2" w:rsidRPr="006009EC">
        <w:rPr>
          <w:szCs w:val="24"/>
          <w:lang w:val="ru-RU"/>
        </w:rPr>
        <w:t xml:space="preserve"> </w:t>
      </w:r>
      <w:r w:rsidRPr="006009EC">
        <w:rPr>
          <w:szCs w:val="24"/>
          <w:lang w:val="ru-RU"/>
        </w:rPr>
        <w:t>obliku</w:t>
      </w:r>
      <w:r w:rsidR="00E660B2" w:rsidRPr="006009EC">
        <w:rPr>
          <w:szCs w:val="24"/>
          <w:lang w:val="ru-RU"/>
        </w:rPr>
        <w:t xml:space="preserve"> </w:t>
      </w:r>
      <w:r w:rsidRPr="006009EC">
        <w:rPr>
          <w:szCs w:val="24"/>
          <w:lang w:val="ru-RU"/>
        </w:rPr>
        <w:t>zahteva</w:t>
      </w:r>
      <w:r w:rsidR="00E660B2" w:rsidRPr="006009EC">
        <w:rPr>
          <w:szCs w:val="24"/>
          <w:lang w:val="ru-RU"/>
        </w:rPr>
        <w:t xml:space="preserve"> </w:t>
      </w:r>
      <w:r w:rsidRPr="006009EC">
        <w:rPr>
          <w:szCs w:val="24"/>
          <w:lang w:val="ru-RU"/>
        </w:rPr>
        <w:t>od</w:t>
      </w:r>
      <w:r w:rsidR="00E660B2" w:rsidRPr="006009EC">
        <w:rPr>
          <w:szCs w:val="24"/>
          <w:lang w:val="ru-RU"/>
        </w:rPr>
        <w:t xml:space="preserve"> </w:t>
      </w:r>
      <w:r w:rsidRPr="006009EC">
        <w:rPr>
          <w:szCs w:val="24"/>
          <w:lang w:val="ru-RU"/>
        </w:rPr>
        <w:t>ponuđača</w:t>
      </w:r>
      <w:r w:rsidR="00E660B2" w:rsidRPr="006009EC">
        <w:rPr>
          <w:szCs w:val="24"/>
          <w:lang w:val="ru-RU"/>
        </w:rPr>
        <w:t xml:space="preserve"> </w:t>
      </w:r>
      <w:r w:rsidRPr="006009EC">
        <w:rPr>
          <w:szCs w:val="24"/>
          <w:lang w:val="ru-RU"/>
        </w:rPr>
        <w:t>dodatna</w:t>
      </w:r>
      <w:r w:rsidR="00E660B2" w:rsidRPr="006009EC">
        <w:rPr>
          <w:szCs w:val="24"/>
          <w:lang w:val="ru-RU"/>
        </w:rPr>
        <w:t xml:space="preserve"> </w:t>
      </w:r>
      <w:r w:rsidRPr="006009EC">
        <w:rPr>
          <w:szCs w:val="24"/>
          <w:lang w:val="ru-RU"/>
        </w:rPr>
        <w:t>objašnjenja</w:t>
      </w:r>
      <w:r w:rsidR="00E660B2" w:rsidRPr="006009EC">
        <w:rPr>
          <w:szCs w:val="24"/>
          <w:lang w:val="ru-RU"/>
        </w:rPr>
        <w:t xml:space="preserve"> </w:t>
      </w:r>
      <w:r w:rsidRPr="006009EC">
        <w:rPr>
          <w:szCs w:val="24"/>
          <w:lang w:val="ru-RU"/>
        </w:rPr>
        <w:t>koja</w:t>
      </w:r>
      <w:r w:rsidR="00E660B2" w:rsidRPr="006009EC">
        <w:rPr>
          <w:szCs w:val="24"/>
          <w:lang w:val="ru-RU"/>
        </w:rPr>
        <w:t xml:space="preserve"> </w:t>
      </w:r>
      <w:r w:rsidRPr="006009EC">
        <w:rPr>
          <w:szCs w:val="24"/>
          <w:lang w:val="ru-RU"/>
        </w:rPr>
        <w:t>će</w:t>
      </w:r>
      <w:r w:rsidR="00E660B2" w:rsidRPr="006009EC">
        <w:rPr>
          <w:szCs w:val="24"/>
          <w:lang w:val="ru-RU"/>
        </w:rPr>
        <w:t xml:space="preserve"> </w:t>
      </w:r>
      <w:r w:rsidRPr="006009EC">
        <w:rPr>
          <w:szCs w:val="24"/>
          <w:lang w:val="ru-RU"/>
        </w:rPr>
        <w:t>mu</w:t>
      </w:r>
      <w:r w:rsidR="00E660B2" w:rsidRPr="006009EC">
        <w:rPr>
          <w:szCs w:val="24"/>
          <w:lang w:val="ru-RU"/>
        </w:rPr>
        <w:t xml:space="preserve"> </w:t>
      </w:r>
      <w:r w:rsidRPr="006009EC">
        <w:rPr>
          <w:szCs w:val="24"/>
          <w:lang w:val="ru-RU"/>
        </w:rPr>
        <w:t>pomoći</w:t>
      </w:r>
      <w:r w:rsidR="00E660B2" w:rsidRPr="006009EC">
        <w:rPr>
          <w:szCs w:val="24"/>
          <w:lang w:val="ru-RU"/>
        </w:rPr>
        <w:t xml:space="preserve"> </w:t>
      </w:r>
      <w:r w:rsidRPr="006009EC">
        <w:rPr>
          <w:szCs w:val="24"/>
          <w:lang w:val="ru-RU"/>
        </w:rPr>
        <w:t>pri</w:t>
      </w:r>
      <w:r w:rsidR="00E660B2" w:rsidRPr="006009EC">
        <w:rPr>
          <w:szCs w:val="24"/>
          <w:lang w:val="ru-RU"/>
        </w:rPr>
        <w:t xml:space="preserve"> </w:t>
      </w:r>
      <w:r w:rsidRPr="006009EC">
        <w:rPr>
          <w:szCs w:val="24"/>
          <w:lang w:val="ru-RU"/>
        </w:rPr>
        <w:t>pregledu</w:t>
      </w:r>
      <w:r w:rsidR="00E660B2" w:rsidRPr="006009EC">
        <w:rPr>
          <w:szCs w:val="24"/>
          <w:lang w:val="ru-RU"/>
        </w:rPr>
        <w:t xml:space="preserve">, </w:t>
      </w:r>
      <w:r w:rsidRPr="006009EC">
        <w:rPr>
          <w:szCs w:val="24"/>
          <w:lang w:val="ru-RU"/>
        </w:rPr>
        <w:t>vrednovanju</w:t>
      </w:r>
      <w:r w:rsidR="00E660B2" w:rsidRPr="006009EC">
        <w:rPr>
          <w:szCs w:val="24"/>
          <w:lang w:val="ru-RU"/>
        </w:rPr>
        <w:t xml:space="preserve"> </w:t>
      </w:r>
      <w:r w:rsidRPr="006009EC">
        <w:rPr>
          <w:szCs w:val="24"/>
          <w:lang w:val="ru-RU"/>
        </w:rPr>
        <w:t>i</w:t>
      </w:r>
      <w:r w:rsidR="00E660B2" w:rsidRPr="006009EC">
        <w:rPr>
          <w:szCs w:val="24"/>
          <w:lang w:val="ru-RU"/>
        </w:rPr>
        <w:t xml:space="preserve"> </w:t>
      </w:r>
      <w:r w:rsidRPr="006009EC">
        <w:rPr>
          <w:szCs w:val="24"/>
          <w:lang w:val="ru-RU"/>
        </w:rPr>
        <w:t>upoređivanju</w:t>
      </w:r>
      <w:r w:rsidR="00E660B2" w:rsidRPr="006009EC">
        <w:rPr>
          <w:szCs w:val="24"/>
          <w:lang w:val="ru-RU"/>
        </w:rPr>
        <w:t xml:space="preserve"> </w:t>
      </w:r>
      <w:r w:rsidRPr="006009EC">
        <w:rPr>
          <w:szCs w:val="24"/>
          <w:lang w:val="ru-RU"/>
        </w:rPr>
        <w:t>ponuda</w:t>
      </w:r>
      <w:r w:rsidR="00E660B2" w:rsidRPr="006009EC">
        <w:rPr>
          <w:szCs w:val="24"/>
          <w:lang w:val="ru-RU"/>
        </w:rPr>
        <w:t xml:space="preserve">, </w:t>
      </w:r>
      <w:r w:rsidRPr="006009EC">
        <w:rPr>
          <w:szCs w:val="24"/>
          <w:lang w:val="ru-RU"/>
        </w:rPr>
        <w:t>a</w:t>
      </w:r>
      <w:r w:rsidR="00E660B2" w:rsidRPr="006009EC">
        <w:rPr>
          <w:szCs w:val="24"/>
          <w:lang w:val="ru-RU"/>
        </w:rPr>
        <w:t xml:space="preserve"> </w:t>
      </w:r>
      <w:r w:rsidRPr="006009EC">
        <w:rPr>
          <w:szCs w:val="24"/>
          <w:lang w:val="ru-RU"/>
        </w:rPr>
        <w:t>može</w:t>
      </w:r>
      <w:r w:rsidR="00E660B2" w:rsidRPr="006009EC">
        <w:rPr>
          <w:szCs w:val="24"/>
          <w:lang w:val="ru-RU"/>
        </w:rPr>
        <w:t xml:space="preserve"> </w:t>
      </w:r>
      <w:r w:rsidRPr="006009EC">
        <w:rPr>
          <w:szCs w:val="24"/>
          <w:lang w:val="ru-RU"/>
        </w:rPr>
        <w:t>da</w:t>
      </w:r>
      <w:r w:rsidR="00E660B2" w:rsidRPr="006009EC">
        <w:rPr>
          <w:szCs w:val="24"/>
          <w:lang w:val="ru-RU"/>
        </w:rPr>
        <w:t xml:space="preserve"> </w:t>
      </w:r>
      <w:r w:rsidRPr="006009EC">
        <w:rPr>
          <w:szCs w:val="24"/>
          <w:lang w:val="ru-RU"/>
        </w:rPr>
        <w:t>vrši</w:t>
      </w:r>
      <w:r w:rsidR="00E660B2" w:rsidRPr="006009EC">
        <w:rPr>
          <w:szCs w:val="24"/>
          <w:lang w:val="ru-RU"/>
        </w:rPr>
        <w:t xml:space="preserve"> </w:t>
      </w:r>
      <w:r w:rsidRPr="006009EC">
        <w:rPr>
          <w:szCs w:val="24"/>
          <w:lang w:val="ru-RU"/>
        </w:rPr>
        <w:t>kontrolu</w:t>
      </w:r>
      <w:r w:rsidR="00E660B2" w:rsidRPr="006009EC">
        <w:rPr>
          <w:szCs w:val="24"/>
          <w:lang w:val="ru-RU"/>
        </w:rPr>
        <w:t xml:space="preserve"> (</w:t>
      </w:r>
      <w:r w:rsidRPr="006009EC">
        <w:rPr>
          <w:szCs w:val="24"/>
          <w:lang w:val="ru-RU"/>
        </w:rPr>
        <w:t>uvid</w:t>
      </w:r>
      <w:r w:rsidR="00E660B2" w:rsidRPr="006009EC">
        <w:rPr>
          <w:szCs w:val="24"/>
          <w:lang w:val="ru-RU"/>
        </w:rPr>
        <w:t xml:space="preserve">) </w:t>
      </w:r>
      <w:r w:rsidRPr="006009EC">
        <w:rPr>
          <w:szCs w:val="24"/>
          <w:lang w:val="ru-RU"/>
        </w:rPr>
        <w:t>kod</w:t>
      </w:r>
      <w:r w:rsidR="00E660B2" w:rsidRPr="006009EC">
        <w:rPr>
          <w:szCs w:val="24"/>
          <w:lang w:val="ru-RU"/>
        </w:rPr>
        <w:t xml:space="preserve"> </w:t>
      </w:r>
      <w:r w:rsidRPr="006009EC">
        <w:rPr>
          <w:szCs w:val="24"/>
          <w:lang w:val="ru-RU"/>
        </w:rPr>
        <w:t>ponuđača</w:t>
      </w:r>
      <w:r w:rsidR="00E660B2" w:rsidRPr="006009EC">
        <w:rPr>
          <w:szCs w:val="24"/>
          <w:lang w:val="ru-RU"/>
        </w:rPr>
        <w:t xml:space="preserve">, </w:t>
      </w:r>
      <w:r w:rsidRPr="006009EC">
        <w:rPr>
          <w:szCs w:val="24"/>
          <w:lang w:val="ru-RU"/>
        </w:rPr>
        <w:t>odnosno</w:t>
      </w:r>
      <w:r w:rsidR="00E660B2" w:rsidRPr="006009EC">
        <w:rPr>
          <w:szCs w:val="24"/>
          <w:lang w:val="ru-RU"/>
        </w:rPr>
        <w:t xml:space="preserve"> </w:t>
      </w:r>
      <w:r w:rsidRPr="006009EC">
        <w:rPr>
          <w:szCs w:val="24"/>
          <w:lang w:val="ru-RU"/>
        </w:rPr>
        <w:t>njegovog</w:t>
      </w:r>
      <w:r w:rsidR="00E660B2" w:rsidRPr="006009EC">
        <w:rPr>
          <w:szCs w:val="24"/>
          <w:lang w:val="ru-RU"/>
        </w:rPr>
        <w:t xml:space="preserve"> </w:t>
      </w:r>
      <w:r w:rsidRPr="006009EC">
        <w:rPr>
          <w:szCs w:val="24"/>
          <w:lang w:val="ru-RU"/>
        </w:rPr>
        <w:t>podizvođača</w:t>
      </w:r>
      <w:r w:rsidR="00E660B2" w:rsidRPr="006009EC">
        <w:rPr>
          <w:szCs w:val="24"/>
          <w:lang w:val="ru-RU"/>
        </w:rPr>
        <w:t xml:space="preserve"> (</w:t>
      </w:r>
      <w:r w:rsidRPr="006009EC">
        <w:rPr>
          <w:szCs w:val="24"/>
          <w:lang w:val="ru-RU"/>
        </w:rPr>
        <w:t>čl</w:t>
      </w:r>
      <w:r w:rsidR="00E660B2" w:rsidRPr="006009EC">
        <w:rPr>
          <w:szCs w:val="24"/>
          <w:lang w:val="ru-RU"/>
        </w:rPr>
        <w:t>.</w:t>
      </w:r>
      <w:r w:rsidR="009D1E6A" w:rsidRPr="006009EC">
        <w:rPr>
          <w:szCs w:val="24"/>
          <w:lang w:val="sr-Latn-CS"/>
        </w:rPr>
        <w:t xml:space="preserve"> </w:t>
      </w:r>
      <w:r w:rsidR="00E660B2" w:rsidRPr="006009EC">
        <w:rPr>
          <w:szCs w:val="24"/>
          <w:lang w:val="ru-RU"/>
        </w:rPr>
        <w:t>93.</w:t>
      </w:r>
      <w:r w:rsidR="00E660B2" w:rsidRPr="006009EC">
        <w:rPr>
          <w:szCs w:val="24"/>
        </w:rPr>
        <w:t xml:space="preserve"> </w:t>
      </w:r>
      <w:r w:rsidRPr="006009EC">
        <w:rPr>
          <w:szCs w:val="24"/>
          <w:lang w:val="ru-RU"/>
        </w:rPr>
        <w:t>Zakona</w:t>
      </w:r>
      <w:r w:rsidR="00E660B2" w:rsidRPr="006009EC">
        <w:rPr>
          <w:szCs w:val="24"/>
          <w:lang w:val="ru-RU"/>
        </w:rPr>
        <w:t>).</w:t>
      </w:r>
    </w:p>
    <w:p w14:paraId="30ED58FB" w14:textId="77777777" w:rsidR="00E660B2" w:rsidRPr="006009EC" w:rsidRDefault="004F3D9B" w:rsidP="001123FC">
      <w:pPr>
        <w:ind w:firstLine="708"/>
        <w:jc w:val="both"/>
        <w:rPr>
          <w:szCs w:val="24"/>
          <w:lang w:val="ru-RU"/>
        </w:rPr>
      </w:pPr>
      <w:r w:rsidRPr="006009EC">
        <w:rPr>
          <w:szCs w:val="24"/>
          <w:lang w:val="ru-RU"/>
        </w:rPr>
        <w:t>Ukoliko</w:t>
      </w:r>
      <w:r w:rsidR="00E660B2" w:rsidRPr="006009EC">
        <w:rPr>
          <w:szCs w:val="24"/>
          <w:lang w:val="ru-RU"/>
        </w:rPr>
        <w:t xml:space="preserve"> </w:t>
      </w:r>
      <w:r w:rsidRPr="006009EC">
        <w:rPr>
          <w:szCs w:val="24"/>
          <w:lang w:val="ru-RU"/>
        </w:rPr>
        <w:t>naručilac</w:t>
      </w:r>
      <w:r w:rsidR="00E660B2" w:rsidRPr="006009EC">
        <w:rPr>
          <w:szCs w:val="24"/>
          <w:lang w:val="ru-RU"/>
        </w:rPr>
        <w:t xml:space="preserve"> </w:t>
      </w:r>
      <w:r w:rsidRPr="006009EC">
        <w:rPr>
          <w:szCs w:val="24"/>
          <w:lang w:val="ru-RU"/>
        </w:rPr>
        <w:t>oceni</w:t>
      </w:r>
      <w:r w:rsidR="00E660B2" w:rsidRPr="006009EC">
        <w:rPr>
          <w:szCs w:val="24"/>
          <w:lang w:val="ru-RU"/>
        </w:rPr>
        <w:t xml:space="preserve"> </w:t>
      </w:r>
      <w:r w:rsidRPr="006009EC">
        <w:rPr>
          <w:szCs w:val="24"/>
          <w:lang w:val="ru-RU"/>
        </w:rPr>
        <w:t>da</w:t>
      </w:r>
      <w:r w:rsidR="00E660B2" w:rsidRPr="006009EC">
        <w:rPr>
          <w:szCs w:val="24"/>
          <w:lang w:val="ru-RU"/>
        </w:rPr>
        <w:t xml:space="preserve"> </w:t>
      </w:r>
      <w:r w:rsidRPr="006009EC">
        <w:rPr>
          <w:szCs w:val="24"/>
          <w:lang w:val="ru-RU"/>
        </w:rPr>
        <w:t>su</w:t>
      </w:r>
      <w:r w:rsidR="00E660B2" w:rsidRPr="006009EC">
        <w:rPr>
          <w:szCs w:val="24"/>
          <w:lang w:val="ru-RU"/>
        </w:rPr>
        <w:t xml:space="preserve"> </w:t>
      </w:r>
      <w:r w:rsidRPr="006009EC">
        <w:rPr>
          <w:szCs w:val="24"/>
          <w:lang w:val="ru-RU"/>
        </w:rPr>
        <w:t>potrebna</w:t>
      </w:r>
      <w:r w:rsidR="00E660B2" w:rsidRPr="006009EC">
        <w:rPr>
          <w:szCs w:val="24"/>
          <w:lang w:val="ru-RU"/>
        </w:rPr>
        <w:t xml:space="preserve"> </w:t>
      </w:r>
      <w:r w:rsidRPr="006009EC">
        <w:rPr>
          <w:szCs w:val="24"/>
          <w:lang w:val="ru-RU"/>
        </w:rPr>
        <w:t>dodatna</w:t>
      </w:r>
      <w:r w:rsidR="00E660B2" w:rsidRPr="006009EC">
        <w:rPr>
          <w:szCs w:val="24"/>
          <w:lang w:val="ru-RU"/>
        </w:rPr>
        <w:t xml:space="preserve"> </w:t>
      </w:r>
      <w:r w:rsidRPr="006009EC">
        <w:rPr>
          <w:szCs w:val="24"/>
          <w:lang w:val="ru-RU"/>
        </w:rPr>
        <w:t>objašnjenja</w:t>
      </w:r>
      <w:r w:rsidR="00E660B2" w:rsidRPr="006009EC">
        <w:rPr>
          <w:szCs w:val="24"/>
          <w:lang w:val="ru-RU"/>
        </w:rPr>
        <w:t xml:space="preserve"> </w:t>
      </w:r>
      <w:r w:rsidRPr="006009EC">
        <w:rPr>
          <w:szCs w:val="24"/>
          <w:lang w:val="ru-RU"/>
        </w:rPr>
        <w:t>ili</w:t>
      </w:r>
      <w:r w:rsidR="00E660B2" w:rsidRPr="006009EC">
        <w:rPr>
          <w:szCs w:val="24"/>
          <w:lang w:val="ru-RU"/>
        </w:rPr>
        <w:t xml:space="preserve"> </w:t>
      </w:r>
      <w:r w:rsidRPr="006009EC">
        <w:rPr>
          <w:szCs w:val="24"/>
          <w:lang w:val="ru-RU"/>
        </w:rPr>
        <w:t>je</w:t>
      </w:r>
      <w:r w:rsidR="00E660B2" w:rsidRPr="006009EC">
        <w:rPr>
          <w:szCs w:val="24"/>
          <w:lang w:val="ru-RU"/>
        </w:rPr>
        <w:t xml:space="preserve"> </w:t>
      </w:r>
      <w:r w:rsidRPr="006009EC">
        <w:rPr>
          <w:szCs w:val="24"/>
          <w:lang w:val="ru-RU"/>
        </w:rPr>
        <w:t>potrebno</w:t>
      </w:r>
      <w:r w:rsidR="00E660B2" w:rsidRPr="006009EC">
        <w:rPr>
          <w:szCs w:val="24"/>
          <w:lang w:val="ru-RU"/>
        </w:rPr>
        <w:t xml:space="preserve"> </w:t>
      </w:r>
      <w:r w:rsidRPr="006009EC">
        <w:rPr>
          <w:szCs w:val="24"/>
          <w:lang w:val="ru-RU"/>
        </w:rPr>
        <w:t>izvršiti</w:t>
      </w:r>
      <w:r w:rsidR="00E660B2" w:rsidRPr="006009EC">
        <w:rPr>
          <w:szCs w:val="24"/>
          <w:lang w:val="ru-RU"/>
        </w:rPr>
        <w:t xml:space="preserve"> </w:t>
      </w:r>
      <w:r w:rsidRPr="006009EC">
        <w:rPr>
          <w:szCs w:val="24"/>
          <w:lang w:val="ru-RU"/>
        </w:rPr>
        <w:t>kontrolu</w:t>
      </w:r>
      <w:r w:rsidR="00E660B2" w:rsidRPr="006009EC">
        <w:rPr>
          <w:szCs w:val="24"/>
          <w:lang w:val="ru-RU"/>
        </w:rPr>
        <w:t xml:space="preserve"> (</w:t>
      </w:r>
      <w:r w:rsidRPr="006009EC">
        <w:rPr>
          <w:szCs w:val="24"/>
          <w:lang w:val="ru-RU"/>
        </w:rPr>
        <w:t>uvid</w:t>
      </w:r>
      <w:r w:rsidR="00E660B2" w:rsidRPr="006009EC">
        <w:rPr>
          <w:szCs w:val="24"/>
          <w:lang w:val="ru-RU"/>
        </w:rPr>
        <w:t xml:space="preserve">) </w:t>
      </w:r>
      <w:r w:rsidRPr="006009EC">
        <w:rPr>
          <w:szCs w:val="24"/>
          <w:lang w:val="ru-RU"/>
        </w:rPr>
        <w:t>kod</w:t>
      </w:r>
      <w:r w:rsidR="00E660B2" w:rsidRPr="006009EC">
        <w:rPr>
          <w:szCs w:val="24"/>
          <w:lang w:val="ru-RU"/>
        </w:rPr>
        <w:t xml:space="preserve"> </w:t>
      </w:r>
      <w:r w:rsidRPr="006009EC">
        <w:rPr>
          <w:szCs w:val="24"/>
          <w:lang w:val="ru-RU"/>
        </w:rPr>
        <w:t>ponuđača</w:t>
      </w:r>
      <w:r w:rsidR="00E660B2" w:rsidRPr="006009EC">
        <w:rPr>
          <w:szCs w:val="24"/>
          <w:lang w:val="ru-RU"/>
        </w:rPr>
        <w:t xml:space="preserve">, </w:t>
      </w:r>
      <w:r w:rsidRPr="006009EC">
        <w:rPr>
          <w:szCs w:val="24"/>
          <w:lang w:val="ru-RU"/>
        </w:rPr>
        <w:t>odnosno</w:t>
      </w:r>
      <w:r w:rsidR="00E660B2" w:rsidRPr="006009EC">
        <w:rPr>
          <w:szCs w:val="24"/>
          <w:lang w:val="ru-RU"/>
        </w:rPr>
        <w:t xml:space="preserve"> </w:t>
      </w:r>
      <w:r w:rsidRPr="006009EC">
        <w:rPr>
          <w:szCs w:val="24"/>
          <w:lang w:val="ru-RU"/>
        </w:rPr>
        <w:t>njegovog</w:t>
      </w:r>
      <w:r w:rsidR="00E660B2" w:rsidRPr="006009EC">
        <w:rPr>
          <w:szCs w:val="24"/>
          <w:lang w:val="ru-RU"/>
        </w:rPr>
        <w:t xml:space="preserve"> </w:t>
      </w:r>
      <w:r w:rsidRPr="006009EC">
        <w:rPr>
          <w:szCs w:val="24"/>
          <w:lang w:val="ru-RU"/>
        </w:rPr>
        <w:t>podizvođača</w:t>
      </w:r>
      <w:r w:rsidR="00E660B2" w:rsidRPr="006009EC">
        <w:rPr>
          <w:szCs w:val="24"/>
          <w:lang w:val="ru-RU"/>
        </w:rPr>
        <w:t xml:space="preserve">, </w:t>
      </w:r>
      <w:r w:rsidRPr="006009EC">
        <w:rPr>
          <w:szCs w:val="24"/>
          <w:lang w:val="ru-RU"/>
        </w:rPr>
        <w:t>naručilac</w:t>
      </w:r>
      <w:r w:rsidR="00E660B2" w:rsidRPr="006009EC">
        <w:rPr>
          <w:szCs w:val="24"/>
          <w:lang w:val="ru-RU"/>
        </w:rPr>
        <w:t xml:space="preserve"> </w:t>
      </w:r>
      <w:r w:rsidRPr="006009EC">
        <w:rPr>
          <w:szCs w:val="24"/>
          <w:lang w:val="ru-RU"/>
        </w:rPr>
        <w:t>će</w:t>
      </w:r>
      <w:r w:rsidR="00E660B2" w:rsidRPr="006009EC">
        <w:rPr>
          <w:szCs w:val="24"/>
          <w:lang w:val="ru-RU"/>
        </w:rPr>
        <w:t xml:space="preserve"> </w:t>
      </w:r>
      <w:r w:rsidRPr="006009EC">
        <w:rPr>
          <w:szCs w:val="24"/>
          <w:lang w:val="ru-RU"/>
        </w:rPr>
        <w:t>ponuđaču</w:t>
      </w:r>
      <w:r w:rsidR="00E660B2" w:rsidRPr="006009EC">
        <w:rPr>
          <w:szCs w:val="24"/>
          <w:lang w:val="ru-RU"/>
        </w:rPr>
        <w:t xml:space="preserve"> </w:t>
      </w:r>
      <w:r w:rsidRPr="006009EC">
        <w:rPr>
          <w:szCs w:val="24"/>
          <w:lang w:val="ru-RU"/>
        </w:rPr>
        <w:t>ostaviti</w:t>
      </w:r>
      <w:r w:rsidR="00E660B2" w:rsidRPr="006009EC">
        <w:rPr>
          <w:szCs w:val="24"/>
          <w:lang w:val="ru-RU"/>
        </w:rPr>
        <w:t xml:space="preserve"> </w:t>
      </w:r>
      <w:r w:rsidRPr="006009EC">
        <w:rPr>
          <w:szCs w:val="24"/>
          <w:lang w:val="ru-RU"/>
        </w:rPr>
        <w:t>primereni</w:t>
      </w:r>
      <w:r w:rsidR="00E660B2" w:rsidRPr="006009EC">
        <w:rPr>
          <w:szCs w:val="24"/>
          <w:lang w:val="ru-RU"/>
        </w:rPr>
        <w:t xml:space="preserve"> </w:t>
      </w:r>
      <w:r w:rsidRPr="006009EC">
        <w:rPr>
          <w:szCs w:val="24"/>
          <w:lang w:val="ru-RU"/>
        </w:rPr>
        <w:t>rok</w:t>
      </w:r>
      <w:r w:rsidR="00E660B2" w:rsidRPr="006009EC">
        <w:rPr>
          <w:szCs w:val="24"/>
          <w:lang w:val="ru-RU"/>
        </w:rPr>
        <w:t xml:space="preserve"> </w:t>
      </w:r>
      <w:r w:rsidRPr="006009EC">
        <w:rPr>
          <w:szCs w:val="24"/>
          <w:lang w:val="ru-RU"/>
        </w:rPr>
        <w:t>da</w:t>
      </w:r>
      <w:r w:rsidR="00E660B2" w:rsidRPr="006009EC">
        <w:rPr>
          <w:szCs w:val="24"/>
          <w:lang w:val="ru-RU"/>
        </w:rPr>
        <w:t xml:space="preserve"> </w:t>
      </w:r>
      <w:r w:rsidRPr="006009EC">
        <w:rPr>
          <w:szCs w:val="24"/>
          <w:lang w:val="ru-RU"/>
        </w:rPr>
        <w:t>postupi</w:t>
      </w:r>
      <w:r w:rsidR="00E660B2" w:rsidRPr="006009EC">
        <w:rPr>
          <w:szCs w:val="24"/>
          <w:lang w:val="ru-RU"/>
        </w:rPr>
        <w:t xml:space="preserve"> </w:t>
      </w:r>
      <w:r w:rsidRPr="006009EC">
        <w:rPr>
          <w:szCs w:val="24"/>
          <w:lang w:val="ru-RU"/>
        </w:rPr>
        <w:t>po</w:t>
      </w:r>
      <w:r w:rsidR="00E660B2" w:rsidRPr="006009EC">
        <w:rPr>
          <w:szCs w:val="24"/>
          <w:lang w:val="ru-RU"/>
        </w:rPr>
        <w:t xml:space="preserve"> </w:t>
      </w:r>
      <w:r w:rsidRPr="006009EC">
        <w:rPr>
          <w:szCs w:val="24"/>
          <w:lang w:val="ru-RU"/>
        </w:rPr>
        <w:t>pozivu</w:t>
      </w:r>
      <w:r w:rsidR="00E660B2" w:rsidRPr="006009EC">
        <w:rPr>
          <w:szCs w:val="24"/>
          <w:lang w:val="ru-RU"/>
        </w:rPr>
        <w:t xml:space="preserve"> </w:t>
      </w:r>
      <w:r w:rsidRPr="006009EC">
        <w:rPr>
          <w:szCs w:val="24"/>
          <w:lang w:val="ru-RU"/>
        </w:rPr>
        <w:t>naručioca</w:t>
      </w:r>
      <w:r w:rsidR="00E660B2" w:rsidRPr="006009EC">
        <w:rPr>
          <w:szCs w:val="24"/>
          <w:lang w:val="ru-RU"/>
        </w:rPr>
        <w:t xml:space="preserve">, </w:t>
      </w:r>
      <w:r w:rsidRPr="006009EC">
        <w:rPr>
          <w:szCs w:val="24"/>
          <w:lang w:val="ru-RU"/>
        </w:rPr>
        <w:t>odnosno</w:t>
      </w:r>
      <w:r w:rsidR="00E660B2" w:rsidRPr="006009EC">
        <w:rPr>
          <w:szCs w:val="24"/>
          <w:lang w:val="ru-RU"/>
        </w:rPr>
        <w:t xml:space="preserve"> </w:t>
      </w:r>
      <w:r w:rsidRPr="006009EC">
        <w:rPr>
          <w:szCs w:val="24"/>
          <w:lang w:val="ru-RU"/>
        </w:rPr>
        <w:t>da</w:t>
      </w:r>
      <w:r w:rsidR="00E660B2" w:rsidRPr="006009EC">
        <w:rPr>
          <w:szCs w:val="24"/>
          <w:lang w:val="ru-RU"/>
        </w:rPr>
        <w:t xml:space="preserve"> </w:t>
      </w:r>
      <w:r w:rsidRPr="006009EC">
        <w:rPr>
          <w:szCs w:val="24"/>
          <w:lang w:val="ru-RU"/>
        </w:rPr>
        <w:t>omogući</w:t>
      </w:r>
      <w:r w:rsidR="00E660B2" w:rsidRPr="006009EC">
        <w:rPr>
          <w:szCs w:val="24"/>
          <w:lang w:val="ru-RU"/>
        </w:rPr>
        <w:t xml:space="preserve"> </w:t>
      </w:r>
      <w:r w:rsidRPr="006009EC">
        <w:rPr>
          <w:szCs w:val="24"/>
          <w:lang w:val="ru-RU"/>
        </w:rPr>
        <w:t>naručiocu</w:t>
      </w:r>
      <w:r w:rsidR="00E660B2" w:rsidRPr="006009EC">
        <w:rPr>
          <w:szCs w:val="24"/>
          <w:lang w:val="ru-RU"/>
        </w:rPr>
        <w:t xml:space="preserve"> </w:t>
      </w:r>
      <w:r w:rsidRPr="006009EC">
        <w:rPr>
          <w:szCs w:val="24"/>
          <w:lang w:val="ru-RU"/>
        </w:rPr>
        <w:t>kontrolu</w:t>
      </w:r>
      <w:r w:rsidR="00E660B2" w:rsidRPr="006009EC">
        <w:rPr>
          <w:szCs w:val="24"/>
          <w:lang w:val="ru-RU"/>
        </w:rPr>
        <w:t xml:space="preserve"> (</w:t>
      </w:r>
      <w:r w:rsidRPr="006009EC">
        <w:rPr>
          <w:szCs w:val="24"/>
          <w:lang w:val="ru-RU"/>
        </w:rPr>
        <w:t>uvid</w:t>
      </w:r>
      <w:r w:rsidR="00E660B2" w:rsidRPr="006009EC">
        <w:rPr>
          <w:szCs w:val="24"/>
          <w:lang w:val="ru-RU"/>
        </w:rPr>
        <w:t xml:space="preserve">) </w:t>
      </w:r>
      <w:r w:rsidRPr="006009EC">
        <w:rPr>
          <w:szCs w:val="24"/>
          <w:lang w:val="ru-RU"/>
        </w:rPr>
        <w:t>kod</w:t>
      </w:r>
      <w:r w:rsidR="00E660B2" w:rsidRPr="006009EC">
        <w:rPr>
          <w:szCs w:val="24"/>
          <w:lang w:val="ru-RU"/>
        </w:rPr>
        <w:t xml:space="preserve"> </w:t>
      </w:r>
      <w:r w:rsidRPr="006009EC">
        <w:rPr>
          <w:szCs w:val="24"/>
          <w:lang w:val="ru-RU"/>
        </w:rPr>
        <w:t>ponuđača</w:t>
      </w:r>
      <w:r w:rsidR="00E660B2" w:rsidRPr="006009EC">
        <w:rPr>
          <w:szCs w:val="24"/>
          <w:lang w:val="ru-RU"/>
        </w:rPr>
        <w:t xml:space="preserve">, </w:t>
      </w:r>
      <w:r w:rsidRPr="006009EC">
        <w:rPr>
          <w:szCs w:val="24"/>
          <w:lang w:val="ru-RU"/>
        </w:rPr>
        <w:t>kao</w:t>
      </w:r>
      <w:r w:rsidR="00E660B2" w:rsidRPr="006009EC">
        <w:rPr>
          <w:szCs w:val="24"/>
          <w:lang w:val="ru-RU"/>
        </w:rPr>
        <w:t xml:space="preserve"> </w:t>
      </w:r>
      <w:r w:rsidRPr="006009EC">
        <w:rPr>
          <w:szCs w:val="24"/>
          <w:lang w:val="ru-RU"/>
        </w:rPr>
        <w:t>i</w:t>
      </w:r>
      <w:r w:rsidR="00E660B2" w:rsidRPr="006009EC">
        <w:rPr>
          <w:szCs w:val="24"/>
          <w:lang w:val="ru-RU"/>
        </w:rPr>
        <w:t xml:space="preserve"> </w:t>
      </w:r>
      <w:r w:rsidRPr="006009EC">
        <w:rPr>
          <w:szCs w:val="24"/>
          <w:lang w:val="ru-RU"/>
        </w:rPr>
        <w:t>kod</w:t>
      </w:r>
      <w:r w:rsidR="00E660B2" w:rsidRPr="006009EC">
        <w:rPr>
          <w:szCs w:val="24"/>
          <w:lang w:val="ru-RU"/>
        </w:rPr>
        <w:t xml:space="preserve"> </w:t>
      </w:r>
      <w:r w:rsidRPr="006009EC">
        <w:rPr>
          <w:szCs w:val="24"/>
          <w:lang w:val="ru-RU"/>
        </w:rPr>
        <w:t>njegovog</w:t>
      </w:r>
      <w:r w:rsidR="00E660B2" w:rsidRPr="006009EC">
        <w:rPr>
          <w:szCs w:val="24"/>
          <w:lang w:val="ru-RU"/>
        </w:rPr>
        <w:t xml:space="preserve"> </w:t>
      </w:r>
      <w:r w:rsidRPr="006009EC">
        <w:rPr>
          <w:szCs w:val="24"/>
          <w:lang w:val="ru-RU"/>
        </w:rPr>
        <w:t>podizvođača</w:t>
      </w:r>
      <w:r w:rsidR="00E660B2" w:rsidRPr="006009EC">
        <w:rPr>
          <w:szCs w:val="24"/>
          <w:lang w:val="ru-RU"/>
        </w:rPr>
        <w:t>.</w:t>
      </w:r>
    </w:p>
    <w:p w14:paraId="1C7B69A1" w14:textId="77777777" w:rsidR="00E660B2" w:rsidRPr="006009EC" w:rsidRDefault="004F3D9B" w:rsidP="00E660B2">
      <w:pPr>
        <w:ind w:firstLine="708"/>
        <w:jc w:val="both"/>
        <w:rPr>
          <w:szCs w:val="24"/>
          <w:lang w:val="ru-RU"/>
        </w:rPr>
      </w:pPr>
      <w:r w:rsidRPr="006009EC">
        <w:rPr>
          <w:szCs w:val="24"/>
          <w:lang w:val="ru-RU"/>
        </w:rPr>
        <w:t>Naručilac</w:t>
      </w:r>
      <w:r w:rsidR="00E660B2" w:rsidRPr="006009EC">
        <w:rPr>
          <w:szCs w:val="24"/>
          <w:lang w:val="ru-RU"/>
        </w:rPr>
        <w:t xml:space="preserve"> </w:t>
      </w:r>
      <w:r w:rsidRPr="006009EC">
        <w:rPr>
          <w:szCs w:val="24"/>
          <w:lang w:val="ru-RU"/>
        </w:rPr>
        <w:t>može</w:t>
      </w:r>
      <w:r w:rsidR="00E660B2" w:rsidRPr="006009EC">
        <w:rPr>
          <w:szCs w:val="24"/>
          <w:lang w:val="ru-RU"/>
        </w:rPr>
        <w:t xml:space="preserve"> </w:t>
      </w:r>
      <w:r w:rsidRPr="006009EC">
        <w:rPr>
          <w:szCs w:val="24"/>
          <w:lang w:val="ru-RU"/>
        </w:rPr>
        <w:t>uz</w:t>
      </w:r>
      <w:r w:rsidR="00E660B2" w:rsidRPr="006009EC">
        <w:rPr>
          <w:szCs w:val="24"/>
          <w:lang w:val="ru-RU"/>
        </w:rPr>
        <w:t xml:space="preserve"> </w:t>
      </w:r>
      <w:r w:rsidRPr="006009EC">
        <w:rPr>
          <w:szCs w:val="24"/>
          <w:lang w:val="ru-RU"/>
        </w:rPr>
        <w:t>saglasnost</w:t>
      </w:r>
      <w:r w:rsidR="00E660B2" w:rsidRPr="006009EC">
        <w:rPr>
          <w:szCs w:val="24"/>
          <w:lang w:val="ru-RU"/>
        </w:rPr>
        <w:t xml:space="preserve"> </w:t>
      </w:r>
      <w:r w:rsidRPr="006009EC">
        <w:rPr>
          <w:szCs w:val="24"/>
          <w:lang w:val="ru-RU"/>
        </w:rPr>
        <w:t>ponuđača</w:t>
      </w:r>
      <w:r w:rsidR="00E660B2" w:rsidRPr="006009EC">
        <w:rPr>
          <w:szCs w:val="24"/>
          <w:lang w:val="ru-RU"/>
        </w:rPr>
        <w:t xml:space="preserve"> </w:t>
      </w:r>
      <w:r w:rsidRPr="006009EC">
        <w:rPr>
          <w:szCs w:val="24"/>
          <w:lang w:val="ru-RU"/>
        </w:rPr>
        <w:t>da</w:t>
      </w:r>
      <w:r w:rsidR="00E660B2" w:rsidRPr="006009EC">
        <w:rPr>
          <w:szCs w:val="24"/>
          <w:lang w:val="ru-RU"/>
        </w:rPr>
        <w:t xml:space="preserve"> </w:t>
      </w:r>
      <w:r w:rsidRPr="006009EC">
        <w:rPr>
          <w:szCs w:val="24"/>
          <w:lang w:val="ru-RU"/>
        </w:rPr>
        <w:t>izvrši</w:t>
      </w:r>
      <w:r w:rsidR="00E660B2" w:rsidRPr="006009EC">
        <w:rPr>
          <w:szCs w:val="24"/>
          <w:lang w:val="ru-RU"/>
        </w:rPr>
        <w:t xml:space="preserve"> </w:t>
      </w:r>
      <w:r w:rsidRPr="006009EC">
        <w:rPr>
          <w:szCs w:val="24"/>
          <w:lang w:val="ru-RU"/>
        </w:rPr>
        <w:t>ispravke</w:t>
      </w:r>
      <w:r w:rsidR="00E660B2" w:rsidRPr="006009EC">
        <w:rPr>
          <w:szCs w:val="24"/>
          <w:lang w:val="ru-RU"/>
        </w:rPr>
        <w:t xml:space="preserve"> </w:t>
      </w:r>
      <w:r w:rsidRPr="006009EC">
        <w:rPr>
          <w:szCs w:val="24"/>
          <w:lang w:val="ru-RU"/>
        </w:rPr>
        <w:t>računskih</w:t>
      </w:r>
      <w:r w:rsidR="00E660B2" w:rsidRPr="006009EC">
        <w:rPr>
          <w:szCs w:val="24"/>
          <w:lang w:val="ru-RU"/>
        </w:rPr>
        <w:t xml:space="preserve"> </w:t>
      </w:r>
      <w:r w:rsidRPr="006009EC">
        <w:rPr>
          <w:szCs w:val="24"/>
          <w:lang w:val="ru-RU"/>
        </w:rPr>
        <w:t>grešaka</w:t>
      </w:r>
      <w:r w:rsidR="00E660B2" w:rsidRPr="006009EC">
        <w:rPr>
          <w:szCs w:val="24"/>
          <w:lang w:val="ru-RU"/>
        </w:rPr>
        <w:t xml:space="preserve"> </w:t>
      </w:r>
      <w:r w:rsidRPr="006009EC">
        <w:rPr>
          <w:szCs w:val="24"/>
          <w:lang w:val="ru-RU"/>
        </w:rPr>
        <w:t>uočenih</w:t>
      </w:r>
      <w:r w:rsidR="00E660B2" w:rsidRPr="006009EC">
        <w:rPr>
          <w:szCs w:val="24"/>
          <w:lang w:val="ru-RU"/>
        </w:rPr>
        <w:t xml:space="preserve"> </w:t>
      </w:r>
      <w:r w:rsidRPr="006009EC">
        <w:rPr>
          <w:szCs w:val="24"/>
          <w:lang w:val="ru-RU"/>
        </w:rPr>
        <w:t>prilikom</w:t>
      </w:r>
      <w:r w:rsidR="00E660B2" w:rsidRPr="006009EC">
        <w:rPr>
          <w:szCs w:val="24"/>
          <w:lang w:val="ru-RU"/>
        </w:rPr>
        <w:t xml:space="preserve"> </w:t>
      </w:r>
      <w:r w:rsidRPr="006009EC">
        <w:rPr>
          <w:szCs w:val="24"/>
          <w:lang w:val="ru-RU"/>
        </w:rPr>
        <w:t>razmatranja</w:t>
      </w:r>
      <w:r w:rsidR="00E660B2" w:rsidRPr="006009EC">
        <w:rPr>
          <w:szCs w:val="24"/>
          <w:lang w:val="ru-RU"/>
        </w:rPr>
        <w:t xml:space="preserve"> </w:t>
      </w:r>
      <w:r w:rsidRPr="006009EC">
        <w:rPr>
          <w:szCs w:val="24"/>
          <w:lang w:val="ru-RU"/>
        </w:rPr>
        <w:t>ponude</w:t>
      </w:r>
      <w:r w:rsidR="00E660B2" w:rsidRPr="006009EC">
        <w:rPr>
          <w:szCs w:val="24"/>
          <w:lang w:val="ru-RU"/>
        </w:rPr>
        <w:t xml:space="preserve"> </w:t>
      </w:r>
      <w:r w:rsidRPr="006009EC">
        <w:rPr>
          <w:szCs w:val="24"/>
          <w:lang w:val="ru-RU"/>
        </w:rPr>
        <w:t>po</w:t>
      </w:r>
      <w:r w:rsidR="00E660B2" w:rsidRPr="006009EC">
        <w:rPr>
          <w:szCs w:val="24"/>
          <w:lang w:val="ru-RU"/>
        </w:rPr>
        <w:t xml:space="preserve"> </w:t>
      </w:r>
      <w:r w:rsidRPr="006009EC">
        <w:rPr>
          <w:szCs w:val="24"/>
          <w:lang w:val="ru-RU"/>
        </w:rPr>
        <w:t>okončanom</w:t>
      </w:r>
      <w:r w:rsidR="00E660B2" w:rsidRPr="006009EC">
        <w:rPr>
          <w:szCs w:val="24"/>
          <w:lang w:val="ru-RU"/>
        </w:rPr>
        <w:t xml:space="preserve"> </w:t>
      </w:r>
      <w:r w:rsidRPr="006009EC">
        <w:rPr>
          <w:szCs w:val="24"/>
          <w:lang w:val="ru-RU"/>
        </w:rPr>
        <w:t>postupku</w:t>
      </w:r>
      <w:r w:rsidR="00E660B2" w:rsidRPr="006009EC">
        <w:rPr>
          <w:szCs w:val="24"/>
          <w:lang w:val="ru-RU"/>
        </w:rPr>
        <w:t xml:space="preserve"> </w:t>
      </w:r>
      <w:r w:rsidRPr="006009EC">
        <w:rPr>
          <w:szCs w:val="24"/>
          <w:lang w:val="ru-RU"/>
        </w:rPr>
        <w:t>otvaranja</w:t>
      </w:r>
      <w:r w:rsidR="00E660B2" w:rsidRPr="006009EC">
        <w:rPr>
          <w:szCs w:val="24"/>
          <w:lang w:val="ru-RU"/>
        </w:rPr>
        <w:t>.</w:t>
      </w:r>
    </w:p>
    <w:p w14:paraId="4590142A" w14:textId="77777777" w:rsidR="00E660B2" w:rsidRPr="006009EC" w:rsidRDefault="004F3D9B" w:rsidP="0068529B">
      <w:pPr>
        <w:ind w:left="708"/>
        <w:jc w:val="both"/>
        <w:rPr>
          <w:szCs w:val="24"/>
        </w:rPr>
      </w:pPr>
      <w:r w:rsidRPr="006009EC">
        <w:rPr>
          <w:szCs w:val="24"/>
          <w:lang w:val="ru-RU"/>
        </w:rPr>
        <w:t>U</w:t>
      </w:r>
      <w:r w:rsidR="00E660B2" w:rsidRPr="006009EC">
        <w:rPr>
          <w:szCs w:val="24"/>
          <w:lang w:val="ru-RU"/>
        </w:rPr>
        <w:t xml:space="preserve"> </w:t>
      </w:r>
      <w:r w:rsidRPr="006009EC">
        <w:rPr>
          <w:szCs w:val="24"/>
          <w:lang w:val="ru-RU"/>
        </w:rPr>
        <w:t>slučaju</w:t>
      </w:r>
      <w:r w:rsidR="00E660B2" w:rsidRPr="006009EC">
        <w:rPr>
          <w:szCs w:val="24"/>
          <w:lang w:val="ru-RU"/>
        </w:rPr>
        <w:t xml:space="preserve"> </w:t>
      </w:r>
      <w:r w:rsidRPr="006009EC">
        <w:rPr>
          <w:szCs w:val="24"/>
          <w:lang w:val="ru-RU"/>
        </w:rPr>
        <w:t>razlike</w:t>
      </w:r>
      <w:r w:rsidR="00E660B2" w:rsidRPr="006009EC">
        <w:rPr>
          <w:szCs w:val="24"/>
          <w:lang w:val="ru-RU"/>
        </w:rPr>
        <w:t xml:space="preserve"> </w:t>
      </w:r>
      <w:r w:rsidRPr="006009EC">
        <w:rPr>
          <w:szCs w:val="24"/>
          <w:lang w:val="ru-RU"/>
        </w:rPr>
        <w:t>između</w:t>
      </w:r>
      <w:r w:rsidR="00E660B2" w:rsidRPr="006009EC">
        <w:rPr>
          <w:szCs w:val="24"/>
          <w:lang w:val="ru-RU"/>
        </w:rPr>
        <w:t xml:space="preserve"> </w:t>
      </w:r>
      <w:r w:rsidRPr="006009EC">
        <w:rPr>
          <w:szCs w:val="24"/>
          <w:lang w:val="ru-RU"/>
        </w:rPr>
        <w:t>jedinične</w:t>
      </w:r>
      <w:r w:rsidR="00E660B2" w:rsidRPr="006009EC">
        <w:rPr>
          <w:szCs w:val="24"/>
          <w:lang w:val="ru-RU"/>
        </w:rPr>
        <w:t xml:space="preserve"> </w:t>
      </w:r>
      <w:r w:rsidRPr="006009EC">
        <w:rPr>
          <w:szCs w:val="24"/>
          <w:lang w:val="ru-RU"/>
        </w:rPr>
        <w:t>i</w:t>
      </w:r>
      <w:r w:rsidR="00E660B2" w:rsidRPr="006009EC">
        <w:rPr>
          <w:szCs w:val="24"/>
          <w:lang w:val="ru-RU"/>
        </w:rPr>
        <w:t xml:space="preserve"> </w:t>
      </w:r>
      <w:r w:rsidRPr="006009EC">
        <w:rPr>
          <w:szCs w:val="24"/>
          <w:lang w:val="ru-RU"/>
        </w:rPr>
        <w:t>ukupne</w:t>
      </w:r>
      <w:r w:rsidR="00E660B2" w:rsidRPr="006009EC">
        <w:rPr>
          <w:szCs w:val="24"/>
          <w:lang w:val="ru-RU"/>
        </w:rPr>
        <w:t xml:space="preserve"> </w:t>
      </w:r>
      <w:r w:rsidRPr="006009EC">
        <w:rPr>
          <w:szCs w:val="24"/>
          <w:lang w:val="ru-RU"/>
        </w:rPr>
        <w:t>cene</w:t>
      </w:r>
      <w:r w:rsidR="00E660B2" w:rsidRPr="006009EC">
        <w:rPr>
          <w:szCs w:val="24"/>
          <w:lang w:val="ru-RU"/>
        </w:rPr>
        <w:t xml:space="preserve">, </w:t>
      </w:r>
      <w:r w:rsidRPr="006009EC">
        <w:rPr>
          <w:szCs w:val="24"/>
          <w:lang w:val="ru-RU"/>
        </w:rPr>
        <w:t>merodavna</w:t>
      </w:r>
      <w:r w:rsidR="00E660B2" w:rsidRPr="006009EC">
        <w:rPr>
          <w:szCs w:val="24"/>
          <w:lang w:val="ru-RU"/>
        </w:rPr>
        <w:t xml:space="preserve"> </w:t>
      </w:r>
      <w:r w:rsidRPr="006009EC">
        <w:rPr>
          <w:szCs w:val="24"/>
          <w:lang w:val="ru-RU"/>
        </w:rPr>
        <w:t>je</w:t>
      </w:r>
      <w:r w:rsidR="00E660B2" w:rsidRPr="006009EC">
        <w:rPr>
          <w:szCs w:val="24"/>
          <w:lang w:val="ru-RU"/>
        </w:rPr>
        <w:t xml:space="preserve"> </w:t>
      </w:r>
      <w:r w:rsidRPr="006009EC">
        <w:rPr>
          <w:szCs w:val="24"/>
          <w:lang w:val="ru-RU"/>
        </w:rPr>
        <w:t>jedinična</w:t>
      </w:r>
      <w:r w:rsidR="00E660B2" w:rsidRPr="006009EC">
        <w:rPr>
          <w:szCs w:val="24"/>
          <w:lang w:val="ru-RU"/>
        </w:rPr>
        <w:t xml:space="preserve"> </w:t>
      </w:r>
      <w:r w:rsidRPr="006009EC">
        <w:rPr>
          <w:szCs w:val="24"/>
          <w:lang w:val="ru-RU"/>
        </w:rPr>
        <w:t>cena</w:t>
      </w:r>
      <w:r w:rsidR="00E660B2" w:rsidRPr="006009EC">
        <w:rPr>
          <w:szCs w:val="24"/>
          <w:lang w:val="ru-RU"/>
        </w:rPr>
        <w:t xml:space="preserve">. </w:t>
      </w:r>
      <w:r w:rsidRPr="006009EC">
        <w:rPr>
          <w:szCs w:val="24"/>
          <w:lang w:val="ru-RU"/>
        </w:rPr>
        <w:t>Ako</w:t>
      </w:r>
      <w:r w:rsidR="00E660B2" w:rsidRPr="006009EC">
        <w:rPr>
          <w:szCs w:val="24"/>
          <w:lang w:val="ru-RU"/>
        </w:rPr>
        <w:t xml:space="preserve"> </w:t>
      </w:r>
      <w:r w:rsidRPr="006009EC">
        <w:rPr>
          <w:szCs w:val="24"/>
          <w:lang w:val="ru-RU"/>
        </w:rPr>
        <w:t>se</w:t>
      </w:r>
      <w:r w:rsidR="00E660B2" w:rsidRPr="006009EC">
        <w:rPr>
          <w:szCs w:val="24"/>
          <w:lang w:val="ru-RU"/>
        </w:rPr>
        <w:t xml:space="preserve"> </w:t>
      </w:r>
      <w:r w:rsidRPr="006009EC">
        <w:rPr>
          <w:szCs w:val="24"/>
          <w:lang w:val="ru-RU"/>
        </w:rPr>
        <w:t>ponuđač</w:t>
      </w:r>
      <w:r w:rsidR="00E660B2" w:rsidRPr="006009EC">
        <w:rPr>
          <w:szCs w:val="24"/>
          <w:lang w:val="ru-RU"/>
        </w:rPr>
        <w:t xml:space="preserve"> </w:t>
      </w:r>
      <w:r w:rsidRPr="006009EC">
        <w:rPr>
          <w:szCs w:val="24"/>
          <w:lang w:val="ru-RU"/>
        </w:rPr>
        <w:t>ne</w:t>
      </w:r>
      <w:r w:rsidR="00E660B2" w:rsidRPr="006009EC">
        <w:rPr>
          <w:szCs w:val="24"/>
          <w:lang w:val="ru-RU"/>
        </w:rPr>
        <w:t xml:space="preserve"> </w:t>
      </w:r>
      <w:r w:rsidRPr="006009EC">
        <w:rPr>
          <w:szCs w:val="24"/>
          <w:lang w:val="ru-RU"/>
        </w:rPr>
        <w:t>saglasi</w:t>
      </w:r>
      <w:r w:rsidR="00E660B2" w:rsidRPr="006009EC">
        <w:rPr>
          <w:szCs w:val="24"/>
          <w:lang w:val="ru-RU"/>
        </w:rPr>
        <w:t xml:space="preserve"> </w:t>
      </w:r>
      <w:r w:rsidRPr="006009EC">
        <w:rPr>
          <w:szCs w:val="24"/>
          <w:lang w:val="ru-RU"/>
        </w:rPr>
        <w:t>sa</w:t>
      </w:r>
      <w:r w:rsidR="00E660B2" w:rsidRPr="006009EC">
        <w:rPr>
          <w:szCs w:val="24"/>
          <w:lang w:val="ru-RU"/>
        </w:rPr>
        <w:t xml:space="preserve"> </w:t>
      </w:r>
      <w:r w:rsidRPr="006009EC">
        <w:rPr>
          <w:szCs w:val="24"/>
          <w:lang w:val="ru-RU"/>
        </w:rPr>
        <w:t>ispravkom</w:t>
      </w:r>
      <w:r w:rsidR="00E660B2" w:rsidRPr="006009EC">
        <w:rPr>
          <w:szCs w:val="24"/>
          <w:lang w:val="ru-RU"/>
        </w:rPr>
        <w:t xml:space="preserve"> </w:t>
      </w:r>
      <w:r w:rsidRPr="006009EC">
        <w:rPr>
          <w:szCs w:val="24"/>
          <w:lang w:val="ru-RU"/>
        </w:rPr>
        <w:t>računskih</w:t>
      </w:r>
      <w:r w:rsidR="00E660B2" w:rsidRPr="006009EC">
        <w:rPr>
          <w:szCs w:val="24"/>
          <w:lang w:val="ru-RU"/>
        </w:rPr>
        <w:t xml:space="preserve"> </w:t>
      </w:r>
      <w:r w:rsidRPr="006009EC">
        <w:rPr>
          <w:szCs w:val="24"/>
          <w:lang w:val="ru-RU"/>
        </w:rPr>
        <w:t>grešaka</w:t>
      </w:r>
      <w:r w:rsidR="00E660B2" w:rsidRPr="006009EC">
        <w:rPr>
          <w:szCs w:val="24"/>
          <w:lang w:val="ru-RU"/>
        </w:rPr>
        <w:t xml:space="preserve">, </w:t>
      </w:r>
      <w:r w:rsidRPr="006009EC">
        <w:rPr>
          <w:szCs w:val="24"/>
          <w:lang w:val="ru-RU"/>
        </w:rPr>
        <w:t>naručilac</w:t>
      </w:r>
      <w:r w:rsidR="00E660B2" w:rsidRPr="006009EC">
        <w:rPr>
          <w:szCs w:val="24"/>
          <w:lang w:val="ru-RU"/>
        </w:rPr>
        <w:t xml:space="preserve"> </w:t>
      </w:r>
      <w:r w:rsidRPr="006009EC">
        <w:rPr>
          <w:szCs w:val="24"/>
          <w:lang w:val="ru-RU"/>
        </w:rPr>
        <w:t>će</w:t>
      </w:r>
      <w:r w:rsidR="00E660B2" w:rsidRPr="006009EC">
        <w:rPr>
          <w:szCs w:val="24"/>
          <w:lang w:val="ru-RU"/>
        </w:rPr>
        <w:t xml:space="preserve"> </w:t>
      </w:r>
      <w:r w:rsidRPr="006009EC">
        <w:rPr>
          <w:szCs w:val="24"/>
          <w:lang w:val="ru-RU"/>
        </w:rPr>
        <w:t>njegovu</w:t>
      </w:r>
      <w:r w:rsidR="00E660B2" w:rsidRPr="006009EC">
        <w:rPr>
          <w:szCs w:val="24"/>
          <w:lang w:val="ru-RU"/>
        </w:rPr>
        <w:t xml:space="preserve"> </w:t>
      </w:r>
      <w:r w:rsidRPr="006009EC">
        <w:rPr>
          <w:szCs w:val="24"/>
          <w:lang w:val="ru-RU"/>
        </w:rPr>
        <w:t>ponudu</w:t>
      </w:r>
      <w:r w:rsidR="00E660B2" w:rsidRPr="006009EC">
        <w:rPr>
          <w:szCs w:val="24"/>
          <w:lang w:val="ru-RU"/>
        </w:rPr>
        <w:t xml:space="preserve"> </w:t>
      </w:r>
      <w:r w:rsidRPr="006009EC">
        <w:rPr>
          <w:szCs w:val="24"/>
          <w:lang w:val="ru-RU"/>
        </w:rPr>
        <w:t>odbiti</w:t>
      </w:r>
      <w:r w:rsidR="00E660B2" w:rsidRPr="006009EC">
        <w:rPr>
          <w:szCs w:val="24"/>
          <w:lang w:val="ru-RU"/>
        </w:rPr>
        <w:t xml:space="preserve"> </w:t>
      </w:r>
      <w:r w:rsidRPr="006009EC">
        <w:rPr>
          <w:szCs w:val="24"/>
          <w:lang w:val="ru-RU"/>
        </w:rPr>
        <w:t>kao</w:t>
      </w:r>
      <w:r w:rsidR="00E660B2" w:rsidRPr="006009EC">
        <w:rPr>
          <w:szCs w:val="24"/>
          <w:lang w:val="ru-RU"/>
        </w:rPr>
        <w:t xml:space="preserve"> </w:t>
      </w:r>
      <w:r w:rsidRPr="006009EC">
        <w:rPr>
          <w:szCs w:val="24"/>
          <w:lang w:val="ru-RU"/>
        </w:rPr>
        <w:t>neprihvatlјivu</w:t>
      </w:r>
      <w:r w:rsidR="00E660B2" w:rsidRPr="006009EC">
        <w:rPr>
          <w:szCs w:val="24"/>
          <w:lang w:val="ru-RU"/>
        </w:rPr>
        <w:t>.</w:t>
      </w:r>
    </w:p>
    <w:p w14:paraId="43625E75" w14:textId="77777777" w:rsidR="00F54879" w:rsidRPr="006009EC" w:rsidRDefault="004F3D9B" w:rsidP="005C5BBA">
      <w:pPr>
        <w:pStyle w:val="Heading3"/>
      </w:pPr>
      <w:r w:rsidRPr="006009EC">
        <w:t>VRSTA</w:t>
      </w:r>
      <w:r w:rsidR="00F54879" w:rsidRPr="006009EC">
        <w:t xml:space="preserve"> </w:t>
      </w:r>
      <w:r w:rsidRPr="006009EC">
        <w:t>KRITERIJUMA</w:t>
      </w:r>
      <w:r w:rsidR="00F54879" w:rsidRPr="006009EC">
        <w:t xml:space="preserve"> </w:t>
      </w:r>
      <w:r w:rsidRPr="006009EC">
        <w:t>ZA</w:t>
      </w:r>
      <w:r w:rsidR="00F54879" w:rsidRPr="006009EC">
        <w:t xml:space="preserve"> </w:t>
      </w:r>
      <w:r w:rsidRPr="006009EC">
        <w:t>DODELU</w:t>
      </w:r>
      <w:r w:rsidR="00F54879" w:rsidRPr="006009EC">
        <w:t xml:space="preserve"> </w:t>
      </w:r>
      <w:r w:rsidRPr="006009EC">
        <w:t>UGOVORA</w:t>
      </w:r>
      <w:r w:rsidR="00F54879" w:rsidRPr="006009EC">
        <w:t xml:space="preserve">, </w:t>
      </w:r>
      <w:r w:rsidRPr="006009EC">
        <w:t>ELEMENTI</w:t>
      </w:r>
      <w:r w:rsidR="00F54879" w:rsidRPr="006009EC">
        <w:t xml:space="preserve"> </w:t>
      </w:r>
      <w:r w:rsidRPr="006009EC">
        <w:t>KRITERIJUMA</w:t>
      </w:r>
      <w:r w:rsidR="00F54879" w:rsidRPr="006009EC">
        <w:t xml:space="preserve"> </w:t>
      </w:r>
      <w:r w:rsidRPr="006009EC">
        <w:t>NA</w:t>
      </w:r>
      <w:r w:rsidR="00F54879" w:rsidRPr="006009EC">
        <w:t xml:space="preserve"> </w:t>
      </w:r>
      <w:r w:rsidRPr="006009EC">
        <w:t>OSNOVU</w:t>
      </w:r>
      <w:r w:rsidR="00F54879" w:rsidRPr="006009EC">
        <w:t xml:space="preserve"> </w:t>
      </w:r>
      <w:r w:rsidRPr="006009EC">
        <w:t>KOJIH</w:t>
      </w:r>
      <w:r w:rsidR="00F54879" w:rsidRPr="006009EC">
        <w:t xml:space="preserve"> </w:t>
      </w:r>
      <w:r w:rsidRPr="006009EC">
        <w:t>SE</w:t>
      </w:r>
      <w:r w:rsidR="00F54879" w:rsidRPr="006009EC">
        <w:t xml:space="preserve"> </w:t>
      </w:r>
      <w:r w:rsidRPr="006009EC">
        <w:t>DODELjUJE</w:t>
      </w:r>
      <w:r w:rsidR="00F54879" w:rsidRPr="006009EC">
        <w:t xml:space="preserve"> </w:t>
      </w:r>
      <w:r w:rsidRPr="006009EC">
        <w:t>UGOVOR</w:t>
      </w:r>
      <w:r w:rsidR="00F54879" w:rsidRPr="006009EC">
        <w:t xml:space="preserve"> </w:t>
      </w:r>
      <w:r w:rsidRPr="006009EC">
        <w:t>I</w:t>
      </w:r>
      <w:r w:rsidR="00F54879" w:rsidRPr="006009EC">
        <w:t xml:space="preserve"> </w:t>
      </w:r>
      <w:r w:rsidRPr="006009EC">
        <w:t>METODOLOGIJA</w:t>
      </w:r>
      <w:r w:rsidR="00F54879" w:rsidRPr="006009EC">
        <w:t xml:space="preserve"> </w:t>
      </w:r>
      <w:r w:rsidRPr="006009EC">
        <w:t>ZA</w:t>
      </w:r>
      <w:r w:rsidR="00F54879" w:rsidRPr="006009EC">
        <w:t xml:space="preserve"> </w:t>
      </w:r>
      <w:r w:rsidRPr="006009EC">
        <w:t>DODELU</w:t>
      </w:r>
      <w:r w:rsidR="00F54879" w:rsidRPr="006009EC">
        <w:t xml:space="preserve"> </w:t>
      </w:r>
      <w:r w:rsidRPr="006009EC">
        <w:t>PONDERA</w:t>
      </w:r>
      <w:r w:rsidR="00F54879" w:rsidRPr="006009EC">
        <w:t xml:space="preserve"> </w:t>
      </w:r>
      <w:r w:rsidRPr="006009EC">
        <w:t>ZA</w:t>
      </w:r>
      <w:r w:rsidR="00F54879" w:rsidRPr="006009EC">
        <w:t xml:space="preserve"> </w:t>
      </w:r>
      <w:r w:rsidRPr="006009EC">
        <w:t>SVAKI</w:t>
      </w:r>
      <w:r w:rsidR="00F54879" w:rsidRPr="006009EC">
        <w:t xml:space="preserve"> </w:t>
      </w:r>
      <w:r w:rsidRPr="006009EC">
        <w:t>ELEMENT</w:t>
      </w:r>
      <w:r w:rsidR="00F54879" w:rsidRPr="006009EC">
        <w:t xml:space="preserve"> </w:t>
      </w:r>
      <w:r w:rsidRPr="006009EC">
        <w:t>KRITERIJUMA</w:t>
      </w:r>
    </w:p>
    <w:p w14:paraId="2FCE881F" w14:textId="77777777" w:rsidR="00E34CC4" w:rsidRPr="006009EC" w:rsidRDefault="004F3D9B" w:rsidP="00E34CC4">
      <w:pPr>
        <w:ind w:firstLine="708"/>
        <w:rPr>
          <w:b/>
          <w:i/>
          <w:szCs w:val="24"/>
          <w:u w:val="single"/>
        </w:rPr>
      </w:pPr>
      <w:r w:rsidRPr="006009EC">
        <w:rPr>
          <w:szCs w:val="24"/>
        </w:rPr>
        <w:t>Kriterijum</w:t>
      </w:r>
      <w:r w:rsidR="00E34CC4" w:rsidRPr="006009EC">
        <w:rPr>
          <w:szCs w:val="24"/>
        </w:rPr>
        <w:t xml:space="preserve"> </w:t>
      </w:r>
      <w:r w:rsidRPr="006009EC">
        <w:rPr>
          <w:szCs w:val="24"/>
        </w:rPr>
        <w:t>za</w:t>
      </w:r>
      <w:r w:rsidR="00E34CC4" w:rsidRPr="006009EC">
        <w:rPr>
          <w:szCs w:val="24"/>
        </w:rPr>
        <w:t xml:space="preserve"> </w:t>
      </w:r>
      <w:r w:rsidRPr="006009EC">
        <w:rPr>
          <w:szCs w:val="24"/>
        </w:rPr>
        <w:t>ocenjivanje</w:t>
      </w:r>
      <w:r w:rsidR="00E34CC4" w:rsidRPr="006009EC">
        <w:rPr>
          <w:szCs w:val="24"/>
        </w:rPr>
        <w:t xml:space="preserve"> </w:t>
      </w:r>
      <w:r w:rsidRPr="006009EC">
        <w:rPr>
          <w:szCs w:val="24"/>
        </w:rPr>
        <w:t>ponude</w:t>
      </w:r>
      <w:r w:rsidR="00E34CC4" w:rsidRPr="006009EC">
        <w:rPr>
          <w:szCs w:val="24"/>
        </w:rPr>
        <w:t xml:space="preserve"> </w:t>
      </w:r>
      <w:r w:rsidRPr="006009EC">
        <w:rPr>
          <w:szCs w:val="24"/>
        </w:rPr>
        <w:t>je</w:t>
      </w:r>
      <w:r w:rsidR="00E34CC4" w:rsidRPr="006009EC">
        <w:rPr>
          <w:szCs w:val="24"/>
        </w:rPr>
        <w:t xml:space="preserve"> </w:t>
      </w:r>
      <w:r w:rsidR="008F0CB7" w:rsidRPr="006009EC">
        <w:rPr>
          <w:b/>
          <w:i/>
          <w:szCs w:val="24"/>
          <w:u w:val="single"/>
        </w:rPr>
        <w:t>„</w:t>
      </w:r>
      <w:r w:rsidRPr="006009EC">
        <w:rPr>
          <w:b/>
          <w:szCs w:val="24"/>
          <w:u w:val="single"/>
        </w:rPr>
        <w:t>Najniža</w:t>
      </w:r>
      <w:r w:rsidR="00E34CC4" w:rsidRPr="006009EC">
        <w:rPr>
          <w:b/>
          <w:szCs w:val="24"/>
          <w:u w:val="single"/>
        </w:rPr>
        <w:t xml:space="preserve"> </w:t>
      </w:r>
      <w:r w:rsidRPr="006009EC">
        <w:rPr>
          <w:b/>
          <w:szCs w:val="24"/>
          <w:u w:val="single"/>
        </w:rPr>
        <w:t>ponuđena</w:t>
      </w:r>
      <w:r w:rsidR="00E34CC4" w:rsidRPr="006009EC">
        <w:rPr>
          <w:b/>
          <w:szCs w:val="24"/>
          <w:u w:val="single"/>
        </w:rPr>
        <w:t xml:space="preserve"> </w:t>
      </w:r>
      <w:proofErr w:type="gramStart"/>
      <w:r w:rsidRPr="006009EC">
        <w:rPr>
          <w:b/>
          <w:szCs w:val="24"/>
          <w:u w:val="single"/>
        </w:rPr>
        <w:t>cena</w:t>
      </w:r>
      <w:r w:rsidR="008F0CB7" w:rsidRPr="006009EC">
        <w:rPr>
          <w:b/>
          <w:i/>
          <w:szCs w:val="24"/>
          <w:u w:val="single"/>
        </w:rPr>
        <w:t>“</w:t>
      </w:r>
      <w:proofErr w:type="gramEnd"/>
      <w:r w:rsidR="00E34CC4" w:rsidRPr="006009EC">
        <w:rPr>
          <w:b/>
          <w:i/>
          <w:szCs w:val="24"/>
          <w:u w:val="single"/>
        </w:rPr>
        <w:t>.</w:t>
      </w:r>
    </w:p>
    <w:p w14:paraId="2148CA08" w14:textId="77777777" w:rsidR="00E34CC4" w:rsidRPr="006009EC" w:rsidRDefault="004F3D9B" w:rsidP="00E34CC4">
      <w:pPr>
        <w:ind w:firstLine="708"/>
        <w:rPr>
          <w:szCs w:val="24"/>
        </w:rPr>
      </w:pPr>
      <w:proofErr w:type="gramStart"/>
      <w:r w:rsidRPr="006009EC">
        <w:rPr>
          <w:szCs w:val="24"/>
        </w:rPr>
        <w:t>Pri</w:t>
      </w:r>
      <w:r w:rsidR="00E34CC4" w:rsidRPr="006009EC">
        <w:rPr>
          <w:szCs w:val="24"/>
        </w:rPr>
        <w:t xml:space="preserve">  </w:t>
      </w:r>
      <w:r w:rsidRPr="006009EC">
        <w:rPr>
          <w:szCs w:val="24"/>
        </w:rPr>
        <w:t>ocenjivanju</w:t>
      </w:r>
      <w:proofErr w:type="gramEnd"/>
      <w:r w:rsidR="00E34CC4" w:rsidRPr="006009EC">
        <w:rPr>
          <w:szCs w:val="24"/>
        </w:rPr>
        <w:t xml:space="preserve"> </w:t>
      </w:r>
      <w:r w:rsidRPr="006009EC">
        <w:rPr>
          <w:szCs w:val="24"/>
        </w:rPr>
        <w:t>ponuda</w:t>
      </w:r>
      <w:r w:rsidR="00E34CC4" w:rsidRPr="006009EC">
        <w:rPr>
          <w:szCs w:val="24"/>
        </w:rPr>
        <w:t xml:space="preserve">, </w:t>
      </w:r>
      <w:r w:rsidRPr="006009EC">
        <w:rPr>
          <w:szCs w:val="24"/>
        </w:rPr>
        <w:t>Naručilac</w:t>
      </w:r>
      <w:r w:rsidR="00E34CC4" w:rsidRPr="006009EC">
        <w:rPr>
          <w:szCs w:val="24"/>
        </w:rPr>
        <w:t xml:space="preserve"> </w:t>
      </w:r>
      <w:r w:rsidRPr="006009EC">
        <w:rPr>
          <w:szCs w:val="24"/>
        </w:rPr>
        <w:t>je</w:t>
      </w:r>
      <w:r w:rsidR="00E34CC4" w:rsidRPr="006009EC">
        <w:rPr>
          <w:szCs w:val="24"/>
        </w:rPr>
        <w:t xml:space="preserve"> </w:t>
      </w:r>
      <w:r w:rsidRPr="006009EC">
        <w:rPr>
          <w:szCs w:val="24"/>
        </w:rPr>
        <w:t>dužan</w:t>
      </w:r>
      <w:r w:rsidR="00E34CC4" w:rsidRPr="006009EC">
        <w:rPr>
          <w:szCs w:val="24"/>
        </w:rPr>
        <w:t xml:space="preserve"> </w:t>
      </w:r>
      <w:r w:rsidRPr="006009EC">
        <w:rPr>
          <w:szCs w:val="24"/>
        </w:rPr>
        <w:t>da</w:t>
      </w:r>
      <w:r w:rsidR="00E34CC4" w:rsidRPr="006009EC">
        <w:rPr>
          <w:szCs w:val="24"/>
        </w:rPr>
        <w:t xml:space="preserve"> </w:t>
      </w:r>
      <w:r w:rsidRPr="006009EC">
        <w:rPr>
          <w:szCs w:val="24"/>
        </w:rPr>
        <w:t>primenjuje</w:t>
      </w:r>
      <w:r w:rsidR="00E34CC4" w:rsidRPr="006009EC">
        <w:rPr>
          <w:szCs w:val="24"/>
        </w:rPr>
        <w:t xml:space="preserve"> </w:t>
      </w:r>
      <w:r w:rsidRPr="006009EC">
        <w:rPr>
          <w:szCs w:val="24"/>
        </w:rPr>
        <w:t>samo</w:t>
      </w:r>
      <w:r w:rsidR="00E34CC4" w:rsidRPr="006009EC">
        <w:rPr>
          <w:szCs w:val="24"/>
        </w:rPr>
        <w:t xml:space="preserve"> </w:t>
      </w:r>
      <w:r w:rsidRPr="006009EC">
        <w:rPr>
          <w:szCs w:val="24"/>
        </w:rPr>
        <w:t>kriterijum</w:t>
      </w:r>
      <w:r w:rsidR="00E34CC4" w:rsidRPr="006009EC">
        <w:rPr>
          <w:szCs w:val="24"/>
        </w:rPr>
        <w:t xml:space="preserve"> </w:t>
      </w:r>
      <w:r w:rsidRPr="006009EC">
        <w:rPr>
          <w:szCs w:val="24"/>
        </w:rPr>
        <w:t>koji</w:t>
      </w:r>
      <w:r w:rsidR="00E34CC4" w:rsidRPr="006009EC">
        <w:rPr>
          <w:szCs w:val="24"/>
        </w:rPr>
        <w:t xml:space="preserve"> </w:t>
      </w:r>
      <w:r w:rsidRPr="006009EC">
        <w:rPr>
          <w:szCs w:val="24"/>
        </w:rPr>
        <w:t>je</w:t>
      </w:r>
      <w:r w:rsidR="00E34CC4" w:rsidRPr="006009EC">
        <w:rPr>
          <w:szCs w:val="24"/>
        </w:rPr>
        <w:t xml:space="preserve"> </w:t>
      </w:r>
      <w:r w:rsidRPr="006009EC">
        <w:rPr>
          <w:szCs w:val="24"/>
        </w:rPr>
        <w:t>određen</w:t>
      </w:r>
      <w:r w:rsidR="00E34CC4" w:rsidRPr="006009EC">
        <w:rPr>
          <w:szCs w:val="24"/>
        </w:rPr>
        <w:t xml:space="preserve">  </w:t>
      </w:r>
      <w:r w:rsidRPr="006009EC">
        <w:rPr>
          <w:szCs w:val="24"/>
        </w:rPr>
        <w:t>Konkursnom</w:t>
      </w:r>
      <w:r w:rsidR="00E34CC4" w:rsidRPr="006009EC">
        <w:rPr>
          <w:szCs w:val="24"/>
        </w:rPr>
        <w:t xml:space="preserve"> </w:t>
      </w:r>
      <w:r w:rsidRPr="006009EC">
        <w:rPr>
          <w:szCs w:val="24"/>
        </w:rPr>
        <w:t>dokumentacijom</w:t>
      </w:r>
      <w:r w:rsidR="00E34CC4" w:rsidRPr="006009EC">
        <w:rPr>
          <w:szCs w:val="24"/>
        </w:rPr>
        <w:t>.</w:t>
      </w:r>
    </w:p>
    <w:p w14:paraId="007B544D" w14:textId="77777777" w:rsidR="00F54879" w:rsidRPr="006009EC" w:rsidRDefault="004F3D9B" w:rsidP="005C5BBA">
      <w:pPr>
        <w:pStyle w:val="Heading3"/>
      </w:pPr>
      <w:r w:rsidRPr="006009EC">
        <w:t>ELEMENTI</w:t>
      </w:r>
      <w:r w:rsidR="00F54879" w:rsidRPr="006009EC">
        <w:t xml:space="preserve"> </w:t>
      </w:r>
      <w:r w:rsidRPr="006009EC">
        <w:t>KRITERIJUMA</w:t>
      </w:r>
      <w:r w:rsidR="00F54879" w:rsidRPr="006009EC">
        <w:t xml:space="preserve"> </w:t>
      </w:r>
      <w:r w:rsidRPr="006009EC">
        <w:t>NA</w:t>
      </w:r>
      <w:r w:rsidR="00F54879" w:rsidRPr="006009EC">
        <w:t xml:space="preserve"> </w:t>
      </w:r>
      <w:r w:rsidRPr="006009EC">
        <w:t>OSNOVU</w:t>
      </w:r>
      <w:r w:rsidR="00F54879" w:rsidRPr="006009EC">
        <w:t xml:space="preserve"> </w:t>
      </w:r>
      <w:r w:rsidRPr="006009EC">
        <w:t>KOJIH</w:t>
      </w:r>
      <w:r w:rsidR="00F54879" w:rsidRPr="006009EC">
        <w:t xml:space="preserve"> </w:t>
      </w:r>
      <w:r w:rsidRPr="006009EC">
        <w:t>ĆE</w:t>
      </w:r>
      <w:r w:rsidR="00F54879" w:rsidRPr="006009EC">
        <w:t xml:space="preserve"> </w:t>
      </w:r>
      <w:r w:rsidRPr="006009EC">
        <w:t>NARUČILAC</w:t>
      </w:r>
      <w:r w:rsidR="00F54879" w:rsidRPr="006009EC">
        <w:t xml:space="preserve"> </w:t>
      </w:r>
      <w:r w:rsidRPr="006009EC">
        <w:t>IZVRŠITI</w:t>
      </w:r>
      <w:r w:rsidR="00F54879" w:rsidRPr="006009EC">
        <w:t xml:space="preserve"> </w:t>
      </w:r>
      <w:r w:rsidRPr="006009EC">
        <w:t>DODELU</w:t>
      </w:r>
      <w:r w:rsidR="00F54879" w:rsidRPr="006009EC">
        <w:t xml:space="preserve"> </w:t>
      </w:r>
      <w:r w:rsidRPr="006009EC">
        <w:t>UGOVORA</w:t>
      </w:r>
      <w:r w:rsidR="00F54879" w:rsidRPr="006009EC">
        <w:t xml:space="preserve"> </w:t>
      </w:r>
      <w:r w:rsidRPr="006009EC">
        <w:t>U</w:t>
      </w:r>
      <w:r w:rsidR="00F54879" w:rsidRPr="006009EC">
        <w:t xml:space="preserve"> </w:t>
      </w:r>
      <w:r w:rsidRPr="006009EC">
        <w:t>SITUACIJI</w:t>
      </w:r>
      <w:r w:rsidR="00F54879" w:rsidRPr="006009EC">
        <w:t xml:space="preserve"> </w:t>
      </w:r>
      <w:r w:rsidRPr="006009EC">
        <w:t>KADA</w:t>
      </w:r>
      <w:r w:rsidR="00F54879" w:rsidRPr="006009EC">
        <w:t xml:space="preserve"> </w:t>
      </w:r>
      <w:r w:rsidRPr="006009EC">
        <w:t>POSTOJE</w:t>
      </w:r>
      <w:r w:rsidR="00F54879" w:rsidRPr="006009EC">
        <w:t xml:space="preserve"> </w:t>
      </w:r>
      <w:r w:rsidRPr="006009EC">
        <w:t>DVE</w:t>
      </w:r>
      <w:r w:rsidR="00F54879" w:rsidRPr="006009EC">
        <w:t xml:space="preserve"> </w:t>
      </w:r>
      <w:r w:rsidRPr="006009EC">
        <w:t>ILI</w:t>
      </w:r>
      <w:r w:rsidR="00F54879" w:rsidRPr="006009EC">
        <w:t xml:space="preserve"> </w:t>
      </w:r>
      <w:r w:rsidRPr="006009EC">
        <w:t>VIŠE</w:t>
      </w:r>
      <w:r w:rsidR="00F54879" w:rsidRPr="006009EC">
        <w:t xml:space="preserve"> </w:t>
      </w:r>
      <w:r w:rsidRPr="006009EC">
        <w:t>PONUDA</w:t>
      </w:r>
      <w:r w:rsidR="00F54879" w:rsidRPr="006009EC">
        <w:t xml:space="preserve"> </w:t>
      </w:r>
      <w:r w:rsidRPr="006009EC">
        <w:t>SA</w:t>
      </w:r>
      <w:r w:rsidR="00F54879" w:rsidRPr="006009EC">
        <w:t xml:space="preserve"> </w:t>
      </w:r>
      <w:r w:rsidRPr="006009EC">
        <w:t>JEDNAKIM</w:t>
      </w:r>
      <w:r w:rsidR="00F54879" w:rsidRPr="006009EC">
        <w:t xml:space="preserve"> </w:t>
      </w:r>
      <w:r w:rsidRPr="006009EC">
        <w:t>BROJEM</w:t>
      </w:r>
      <w:r w:rsidR="00F54879" w:rsidRPr="006009EC">
        <w:t xml:space="preserve"> </w:t>
      </w:r>
      <w:r w:rsidRPr="006009EC">
        <w:t>PONDERA</w:t>
      </w:r>
      <w:r w:rsidR="00F54879" w:rsidRPr="006009EC">
        <w:t xml:space="preserve"> </w:t>
      </w:r>
      <w:r w:rsidRPr="006009EC">
        <w:t>ILI</w:t>
      </w:r>
      <w:r w:rsidR="00F54879" w:rsidRPr="006009EC">
        <w:t xml:space="preserve"> </w:t>
      </w:r>
      <w:r w:rsidRPr="006009EC">
        <w:t>ISTOM</w:t>
      </w:r>
      <w:r w:rsidR="00F54879" w:rsidRPr="006009EC">
        <w:t xml:space="preserve"> </w:t>
      </w:r>
      <w:r w:rsidRPr="006009EC">
        <w:t>PONUĐENOM</w:t>
      </w:r>
      <w:r w:rsidR="00F54879" w:rsidRPr="006009EC">
        <w:t xml:space="preserve"> </w:t>
      </w:r>
      <w:r w:rsidRPr="006009EC">
        <w:t>CENOM</w:t>
      </w:r>
      <w:r w:rsidR="00F54879" w:rsidRPr="006009EC">
        <w:t xml:space="preserve"> </w:t>
      </w:r>
    </w:p>
    <w:p w14:paraId="165DB4B7" w14:textId="77777777" w:rsidR="008F0CB7" w:rsidRPr="006009EC" w:rsidRDefault="004F3D9B" w:rsidP="006C5454">
      <w:pPr>
        <w:autoSpaceDE w:val="0"/>
        <w:autoSpaceDN w:val="0"/>
        <w:adjustRightInd w:val="0"/>
        <w:ind w:firstLine="708"/>
        <w:jc w:val="both"/>
        <w:rPr>
          <w:szCs w:val="24"/>
        </w:rPr>
      </w:pPr>
      <w:r w:rsidRPr="006009EC">
        <w:rPr>
          <w:szCs w:val="24"/>
        </w:rPr>
        <w:t>Ukoliko</w:t>
      </w:r>
      <w:r w:rsidR="00E34CC4" w:rsidRPr="006009EC">
        <w:rPr>
          <w:szCs w:val="24"/>
        </w:rPr>
        <w:t xml:space="preserve"> </w:t>
      </w:r>
      <w:r w:rsidRPr="006009EC">
        <w:rPr>
          <w:szCs w:val="24"/>
        </w:rPr>
        <w:t>dve</w:t>
      </w:r>
      <w:r w:rsidR="00E34CC4" w:rsidRPr="006009EC">
        <w:rPr>
          <w:szCs w:val="24"/>
        </w:rPr>
        <w:t xml:space="preserve"> </w:t>
      </w:r>
      <w:r w:rsidRPr="006009EC">
        <w:rPr>
          <w:szCs w:val="24"/>
        </w:rPr>
        <w:t>ili</w:t>
      </w:r>
      <w:r w:rsidR="00E34CC4" w:rsidRPr="006009EC">
        <w:rPr>
          <w:szCs w:val="24"/>
        </w:rPr>
        <w:t xml:space="preserve"> </w:t>
      </w:r>
      <w:r w:rsidRPr="006009EC">
        <w:rPr>
          <w:szCs w:val="24"/>
        </w:rPr>
        <w:t>više</w:t>
      </w:r>
      <w:r w:rsidR="00E34CC4" w:rsidRPr="006009EC">
        <w:rPr>
          <w:szCs w:val="24"/>
        </w:rPr>
        <w:t xml:space="preserve"> </w:t>
      </w:r>
      <w:r w:rsidRPr="006009EC">
        <w:rPr>
          <w:szCs w:val="24"/>
        </w:rPr>
        <w:t>ponuda</w:t>
      </w:r>
      <w:r w:rsidR="00E34CC4" w:rsidRPr="006009EC">
        <w:rPr>
          <w:szCs w:val="24"/>
        </w:rPr>
        <w:t xml:space="preserve"> </w:t>
      </w:r>
      <w:r w:rsidRPr="006009EC">
        <w:rPr>
          <w:szCs w:val="24"/>
        </w:rPr>
        <w:t>imaju</w:t>
      </w:r>
      <w:r w:rsidR="00E34CC4" w:rsidRPr="006009EC">
        <w:rPr>
          <w:szCs w:val="24"/>
        </w:rPr>
        <w:t xml:space="preserve"> </w:t>
      </w:r>
      <w:r w:rsidRPr="006009EC">
        <w:rPr>
          <w:szCs w:val="24"/>
        </w:rPr>
        <w:t>istu</w:t>
      </w:r>
      <w:r w:rsidR="00E34CC4" w:rsidRPr="006009EC">
        <w:rPr>
          <w:szCs w:val="24"/>
        </w:rPr>
        <w:t xml:space="preserve"> </w:t>
      </w:r>
      <w:r w:rsidRPr="006009EC">
        <w:rPr>
          <w:szCs w:val="24"/>
        </w:rPr>
        <w:t>najnižu</w:t>
      </w:r>
      <w:r w:rsidR="00E34CC4" w:rsidRPr="006009EC">
        <w:rPr>
          <w:szCs w:val="24"/>
        </w:rPr>
        <w:t xml:space="preserve"> </w:t>
      </w:r>
      <w:r w:rsidRPr="006009EC">
        <w:rPr>
          <w:szCs w:val="24"/>
        </w:rPr>
        <w:t>ponuđenu</w:t>
      </w:r>
      <w:r w:rsidR="00E34CC4" w:rsidRPr="006009EC">
        <w:rPr>
          <w:szCs w:val="24"/>
        </w:rPr>
        <w:t xml:space="preserve"> </w:t>
      </w:r>
      <w:r w:rsidRPr="006009EC">
        <w:rPr>
          <w:szCs w:val="24"/>
        </w:rPr>
        <w:t>cenu</w:t>
      </w:r>
      <w:r w:rsidR="00E34CC4" w:rsidRPr="006009EC">
        <w:rPr>
          <w:szCs w:val="24"/>
        </w:rPr>
        <w:t xml:space="preserve">, </w:t>
      </w:r>
      <w:r w:rsidRPr="006009EC">
        <w:rPr>
          <w:szCs w:val="24"/>
        </w:rPr>
        <w:t>kao</w:t>
      </w:r>
      <w:r w:rsidR="00E34CC4" w:rsidRPr="006009EC">
        <w:rPr>
          <w:szCs w:val="24"/>
        </w:rPr>
        <w:t xml:space="preserve"> </w:t>
      </w:r>
      <w:r w:rsidRPr="006009EC">
        <w:rPr>
          <w:szCs w:val="24"/>
        </w:rPr>
        <w:t>najpovolјnija</w:t>
      </w:r>
      <w:r w:rsidR="00E34CC4" w:rsidRPr="006009EC">
        <w:rPr>
          <w:szCs w:val="24"/>
        </w:rPr>
        <w:t xml:space="preserve"> </w:t>
      </w:r>
      <w:r w:rsidRPr="006009EC">
        <w:rPr>
          <w:szCs w:val="24"/>
        </w:rPr>
        <w:t>biće</w:t>
      </w:r>
      <w:r w:rsidR="00E34CC4" w:rsidRPr="006009EC">
        <w:rPr>
          <w:szCs w:val="24"/>
        </w:rPr>
        <w:t xml:space="preserve"> </w:t>
      </w:r>
      <w:r w:rsidRPr="006009EC">
        <w:rPr>
          <w:szCs w:val="24"/>
        </w:rPr>
        <w:t>izabrana</w:t>
      </w:r>
      <w:r w:rsidR="00E34CC4" w:rsidRPr="006009EC">
        <w:rPr>
          <w:szCs w:val="24"/>
        </w:rPr>
        <w:t xml:space="preserve"> </w:t>
      </w:r>
      <w:r w:rsidRPr="006009EC">
        <w:rPr>
          <w:szCs w:val="24"/>
        </w:rPr>
        <w:t>ponuda</w:t>
      </w:r>
      <w:r w:rsidR="00E34CC4" w:rsidRPr="006009EC">
        <w:rPr>
          <w:szCs w:val="24"/>
        </w:rPr>
        <w:t xml:space="preserve"> </w:t>
      </w:r>
      <w:r w:rsidRPr="006009EC">
        <w:rPr>
          <w:szCs w:val="24"/>
        </w:rPr>
        <w:t>onog</w:t>
      </w:r>
      <w:r w:rsidR="00E34CC4" w:rsidRPr="006009EC">
        <w:rPr>
          <w:szCs w:val="24"/>
        </w:rPr>
        <w:t xml:space="preserve"> </w:t>
      </w:r>
      <w:r w:rsidRPr="006009EC">
        <w:rPr>
          <w:szCs w:val="24"/>
        </w:rPr>
        <w:t>ponuđača</w:t>
      </w:r>
      <w:r w:rsidR="00E34CC4" w:rsidRPr="006009EC">
        <w:rPr>
          <w:szCs w:val="24"/>
        </w:rPr>
        <w:t xml:space="preserve"> </w:t>
      </w:r>
      <w:r w:rsidRPr="006009EC">
        <w:rPr>
          <w:szCs w:val="24"/>
        </w:rPr>
        <w:t>koji</w:t>
      </w:r>
      <w:r w:rsidR="00E34CC4" w:rsidRPr="006009EC">
        <w:rPr>
          <w:szCs w:val="24"/>
        </w:rPr>
        <w:t xml:space="preserve"> </w:t>
      </w:r>
      <w:r w:rsidRPr="006009EC">
        <w:rPr>
          <w:szCs w:val="24"/>
        </w:rPr>
        <w:t>je</w:t>
      </w:r>
      <w:r w:rsidR="00E34CC4" w:rsidRPr="006009EC">
        <w:rPr>
          <w:szCs w:val="24"/>
        </w:rPr>
        <w:t xml:space="preserve"> </w:t>
      </w:r>
      <w:r w:rsidR="00CD521C" w:rsidRPr="006009EC">
        <w:rPr>
          <w:szCs w:val="24"/>
        </w:rPr>
        <w:t>imao veći</w:t>
      </w:r>
      <w:r w:rsidR="008B4C34" w:rsidRPr="006009EC">
        <w:rPr>
          <w:szCs w:val="24"/>
        </w:rPr>
        <w:t xml:space="preserve"> </w:t>
      </w:r>
      <w:r w:rsidR="003C5EA8" w:rsidRPr="006009EC">
        <w:rPr>
          <w:szCs w:val="24"/>
        </w:rPr>
        <w:t xml:space="preserve">broj izvršenih referentnih ugovora (Dodatni uslovi, poslovni kapacitet, tačka </w:t>
      </w:r>
      <w:r w:rsidR="00BC70DF" w:rsidRPr="006009EC">
        <w:rPr>
          <w:szCs w:val="24"/>
        </w:rPr>
        <w:t>1</w:t>
      </w:r>
      <w:r w:rsidR="00F23B2A" w:rsidRPr="006009EC">
        <w:rPr>
          <w:szCs w:val="24"/>
        </w:rPr>
        <w:t>)</w:t>
      </w:r>
      <w:r w:rsidR="00CD521C" w:rsidRPr="006009EC">
        <w:rPr>
          <w:szCs w:val="24"/>
        </w:rPr>
        <w:t>.</w:t>
      </w:r>
      <w:r w:rsidR="00E34CC4" w:rsidRPr="006009EC">
        <w:rPr>
          <w:szCs w:val="24"/>
        </w:rPr>
        <w:t xml:space="preserve"> </w:t>
      </w:r>
    </w:p>
    <w:p w14:paraId="23EA8070" w14:textId="77777777" w:rsidR="00E34CC4" w:rsidRPr="006009EC" w:rsidRDefault="004F3D9B" w:rsidP="005C5BBA">
      <w:pPr>
        <w:pStyle w:val="Heading3"/>
        <w:rPr>
          <w:lang w:val="ru-RU"/>
        </w:rPr>
      </w:pPr>
      <w:r w:rsidRPr="006009EC">
        <w:rPr>
          <w:lang w:val="ru-RU"/>
        </w:rPr>
        <w:t>KORIŠĆENјE</w:t>
      </w:r>
      <w:r w:rsidR="00E34CC4" w:rsidRPr="006009EC">
        <w:rPr>
          <w:lang w:val="ru-RU"/>
        </w:rPr>
        <w:t xml:space="preserve"> </w:t>
      </w:r>
      <w:r w:rsidRPr="006009EC">
        <w:rPr>
          <w:lang w:val="ru-RU"/>
        </w:rPr>
        <w:t>PATENTA</w:t>
      </w:r>
      <w:r w:rsidR="00E34CC4" w:rsidRPr="006009EC">
        <w:rPr>
          <w:lang w:val="ru-RU"/>
        </w:rPr>
        <w:t xml:space="preserve"> </w:t>
      </w:r>
      <w:r w:rsidRPr="006009EC">
        <w:rPr>
          <w:lang w:val="ru-RU"/>
        </w:rPr>
        <w:t>I</w:t>
      </w:r>
      <w:r w:rsidR="00E34CC4" w:rsidRPr="006009EC">
        <w:rPr>
          <w:lang w:val="ru-RU"/>
        </w:rPr>
        <w:t xml:space="preserve"> </w:t>
      </w:r>
      <w:r w:rsidRPr="006009EC">
        <w:rPr>
          <w:lang w:val="ru-RU"/>
        </w:rPr>
        <w:t>ODGOVORNOST</w:t>
      </w:r>
      <w:r w:rsidR="00E34CC4" w:rsidRPr="006009EC">
        <w:rPr>
          <w:lang w:val="ru-RU"/>
        </w:rPr>
        <w:t xml:space="preserve"> </w:t>
      </w:r>
      <w:r w:rsidRPr="006009EC">
        <w:rPr>
          <w:lang w:val="ru-RU"/>
        </w:rPr>
        <w:t>ZA</w:t>
      </w:r>
      <w:r w:rsidR="00E34CC4" w:rsidRPr="006009EC">
        <w:rPr>
          <w:lang w:val="ru-RU"/>
        </w:rPr>
        <w:t xml:space="preserve"> </w:t>
      </w:r>
      <w:r w:rsidRPr="006009EC">
        <w:rPr>
          <w:lang w:val="ru-RU"/>
        </w:rPr>
        <w:t>POVREDU</w:t>
      </w:r>
      <w:r w:rsidR="00E34CC4" w:rsidRPr="006009EC">
        <w:rPr>
          <w:lang w:val="ru-RU"/>
        </w:rPr>
        <w:t xml:space="preserve"> </w:t>
      </w:r>
      <w:r w:rsidRPr="006009EC">
        <w:rPr>
          <w:lang w:val="ru-RU"/>
        </w:rPr>
        <w:t>ZAŠTIĆENIH</w:t>
      </w:r>
      <w:r w:rsidR="00E34CC4" w:rsidRPr="006009EC">
        <w:rPr>
          <w:lang w:val="ru-RU"/>
        </w:rPr>
        <w:t xml:space="preserve"> </w:t>
      </w:r>
      <w:r w:rsidRPr="006009EC">
        <w:rPr>
          <w:lang w:val="ru-RU"/>
        </w:rPr>
        <w:t>PRAVA</w:t>
      </w:r>
      <w:r w:rsidR="00E34CC4" w:rsidRPr="006009EC">
        <w:rPr>
          <w:lang w:val="ru-RU"/>
        </w:rPr>
        <w:t xml:space="preserve"> </w:t>
      </w:r>
      <w:r w:rsidRPr="006009EC">
        <w:rPr>
          <w:lang w:val="ru-RU"/>
        </w:rPr>
        <w:t>INTELEKTUALNE</w:t>
      </w:r>
      <w:r w:rsidR="00E34CC4" w:rsidRPr="006009EC">
        <w:rPr>
          <w:lang w:val="ru-RU"/>
        </w:rPr>
        <w:t xml:space="preserve"> </w:t>
      </w:r>
      <w:r w:rsidRPr="006009EC">
        <w:rPr>
          <w:lang w:val="ru-RU"/>
        </w:rPr>
        <w:t>SVOJINE</w:t>
      </w:r>
      <w:r w:rsidR="00E34CC4" w:rsidRPr="006009EC">
        <w:rPr>
          <w:lang w:val="ru-RU"/>
        </w:rPr>
        <w:t xml:space="preserve"> </w:t>
      </w:r>
      <w:r w:rsidRPr="006009EC">
        <w:rPr>
          <w:lang w:val="ru-RU"/>
        </w:rPr>
        <w:t>TREĆIH</w:t>
      </w:r>
      <w:r w:rsidR="00E34CC4" w:rsidRPr="006009EC">
        <w:rPr>
          <w:lang w:val="ru-RU"/>
        </w:rPr>
        <w:t xml:space="preserve"> </w:t>
      </w:r>
      <w:r w:rsidRPr="006009EC">
        <w:rPr>
          <w:lang w:val="ru-RU"/>
        </w:rPr>
        <w:t>LICA</w:t>
      </w:r>
    </w:p>
    <w:p w14:paraId="764E1141" w14:textId="701506AB" w:rsidR="00E34CC4" w:rsidRPr="006009EC" w:rsidRDefault="004F3D9B" w:rsidP="00E34CC4">
      <w:pPr>
        <w:ind w:firstLine="708"/>
        <w:jc w:val="both"/>
        <w:rPr>
          <w:szCs w:val="24"/>
          <w:lang w:val="ru-RU"/>
        </w:rPr>
      </w:pPr>
      <w:r w:rsidRPr="006009EC">
        <w:rPr>
          <w:szCs w:val="24"/>
          <w:lang w:val="ru-RU"/>
        </w:rPr>
        <w:t>Naknadu</w:t>
      </w:r>
      <w:r w:rsidR="00E34CC4" w:rsidRPr="006009EC">
        <w:rPr>
          <w:szCs w:val="24"/>
          <w:lang w:val="ru-RU"/>
        </w:rPr>
        <w:t xml:space="preserve"> </w:t>
      </w:r>
      <w:r w:rsidRPr="006009EC">
        <w:rPr>
          <w:szCs w:val="24"/>
          <w:lang w:val="ru-RU"/>
        </w:rPr>
        <w:t>za</w:t>
      </w:r>
      <w:r w:rsidR="00E34CC4" w:rsidRPr="006009EC">
        <w:rPr>
          <w:szCs w:val="24"/>
          <w:lang w:val="ru-RU"/>
        </w:rPr>
        <w:t xml:space="preserve"> </w:t>
      </w:r>
      <w:r w:rsidRPr="006009EC">
        <w:rPr>
          <w:szCs w:val="24"/>
          <w:lang w:val="ru-RU"/>
        </w:rPr>
        <w:t>korišćenje</w:t>
      </w:r>
      <w:r w:rsidR="00E34CC4" w:rsidRPr="006009EC">
        <w:rPr>
          <w:szCs w:val="24"/>
          <w:lang w:val="ru-RU"/>
        </w:rPr>
        <w:t xml:space="preserve"> </w:t>
      </w:r>
      <w:r w:rsidRPr="006009EC">
        <w:rPr>
          <w:szCs w:val="24"/>
          <w:lang w:val="ru-RU"/>
        </w:rPr>
        <w:t>patenata</w:t>
      </w:r>
      <w:r w:rsidR="00E34CC4" w:rsidRPr="006009EC">
        <w:rPr>
          <w:szCs w:val="24"/>
          <w:lang w:val="ru-RU"/>
        </w:rPr>
        <w:t xml:space="preserve">, </w:t>
      </w:r>
      <w:r w:rsidRPr="006009EC">
        <w:rPr>
          <w:szCs w:val="24"/>
          <w:lang w:val="ru-RU"/>
        </w:rPr>
        <w:t>kao</w:t>
      </w:r>
      <w:r w:rsidR="00E34CC4" w:rsidRPr="006009EC">
        <w:rPr>
          <w:szCs w:val="24"/>
          <w:lang w:val="ru-RU"/>
        </w:rPr>
        <w:t xml:space="preserve"> </w:t>
      </w:r>
      <w:r w:rsidRPr="006009EC">
        <w:rPr>
          <w:szCs w:val="24"/>
          <w:lang w:val="ru-RU"/>
        </w:rPr>
        <w:t>i</w:t>
      </w:r>
      <w:r w:rsidR="00E34CC4" w:rsidRPr="006009EC">
        <w:rPr>
          <w:szCs w:val="24"/>
          <w:lang w:val="ru-RU"/>
        </w:rPr>
        <w:t xml:space="preserve"> </w:t>
      </w:r>
      <w:r w:rsidRPr="006009EC">
        <w:rPr>
          <w:szCs w:val="24"/>
          <w:lang w:val="ru-RU"/>
        </w:rPr>
        <w:t>odgovornost</w:t>
      </w:r>
      <w:r w:rsidR="00E34CC4" w:rsidRPr="006009EC">
        <w:rPr>
          <w:szCs w:val="24"/>
          <w:lang w:val="ru-RU"/>
        </w:rPr>
        <w:t xml:space="preserve"> </w:t>
      </w:r>
      <w:r w:rsidRPr="006009EC">
        <w:rPr>
          <w:szCs w:val="24"/>
          <w:lang w:val="ru-RU"/>
        </w:rPr>
        <w:t>za</w:t>
      </w:r>
      <w:r w:rsidR="00E34CC4" w:rsidRPr="006009EC">
        <w:rPr>
          <w:szCs w:val="24"/>
          <w:lang w:val="ru-RU"/>
        </w:rPr>
        <w:t xml:space="preserve"> </w:t>
      </w:r>
      <w:r w:rsidRPr="006009EC">
        <w:rPr>
          <w:szCs w:val="24"/>
          <w:lang w:val="ru-RU"/>
        </w:rPr>
        <w:t>povredu</w:t>
      </w:r>
      <w:r w:rsidR="00E34CC4" w:rsidRPr="006009EC">
        <w:rPr>
          <w:szCs w:val="24"/>
          <w:lang w:val="ru-RU"/>
        </w:rPr>
        <w:t xml:space="preserve"> </w:t>
      </w:r>
      <w:r w:rsidRPr="006009EC">
        <w:rPr>
          <w:szCs w:val="24"/>
          <w:lang w:val="ru-RU"/>
        </w:rPr>
        <w:t>zaštićenih</w:t>
      </w:r>
      <w:r w:rsidR="00E34CC4" w:rsidRPr="006009EC">
        <w:rPr>
          <w:szCs w:val="24"/>
          <w:lang w:val="ru-RU"/>
        </w:rPr>
        <w:t xml:space="preserve"> </w:t>
      </w:r>
      <w:r w:rsidRPr="006009EC">
        <w:rPr>
          <w:szCs w:val="24"/>
          <w:lang w:val="ru-RU"/>
        </w:rPr>
        <w:t>prava</w:t>
      </w:r>
      <w:r w:rsidR="00E34CC4" w:rsidRPr="006009EC">
        <w:rPr>
          <w:szCs w:val="24"/>
          <w:lang w:val="ru-RU"/>
        </w:rPr>
        <w:t xml:space="preserve"> </w:t>
      </w:r>
      <w:r w:rsidRPr="006009EC">
        <w:rPr>
          <w:szCs w:val="24"/>
          <w:lang w:val="ru-RU"/>
        </w:rPr>
        <w:t>intelektualne</w:t>
      </w:r>
      <w:r w:rsidR="00E34CC4" w:rsidRPr="006009EC">
        <w:rPr>
          <w:szCs w:val="24"/>
          <w:lang w:val="ru-RU"/>
        </w:rPr>
        <w:t xml:space="preserve"> </w:t>
      </w:r>
      <w:r w:rsidRPr="006009EC">
        <w:rPr>
          <w:szCs w:val="24"/>
          <w:lang w:val="ru-RU"/>
        </w:rPr>
        <w:t>svojine</w:t>
      </w:r>
      <w:r w:rsidR="00E34CC4" w:rsidRPr="006009EC">
        <w:rPr>
          <w:szCs w:val="24"/>
          <w:lang w:val="ru-RU"/>
        </w:rPr>
        <w:t xml:space="preserve"> </w:t>
      </w:r>
      <w:r w:rsidRPr="006009EC">
        <w:rPr>
          <w:szCs w:val="24"/>
          <w:lang w:val="ru-RU"/>
        </w:rPr>
        <w:t>trećih</w:t>
      </w:r>
      <w:r w:rsidR="00E34CC4" w:rsidRPr="006009EC">
        <w:rPr>
          <w:szCs w:val="24"/>
          <w:lang w:val="ru-RU"/>
        </w:rPr>
        <w:t xml:space="preserve"> </w:t>
      </w:r>
      <w:r w:rsidRPr="006009EC">
        <w:rPr>
          <w:szCs w:val="24"/>
          <w:lang w:val="ru-RU"/>
        </w:rPr>
        <w:t>lica</w:t>
      </w:r>
      <w:r w:rsidR="00E34CC4" w:rsidRPr="006009EC">
        <w:rPr>
          <w:szCs w:val="24"/>
          <w:lang w:val="ru-RU"/>
        </w:rPr>
        <w:t xml:space="preserve"> </w:t>
      </w:r>
      <w:r w:rsidRPr="006009EC">
        <w:rPr>
          <w:szCs w:val="24"/>
          <w:lang w:val="ru-RU"/>
        </w:rPr>
        <w:t>snosi</w:t>
      </w:r>
      <w:r w:rsidR="00E34CC4" w:rsidRPr="006009EC">
        <w:rPr>
          <w:szCs w:val="24"/>
          <w:lang w:val="ru-RU"/>
        </w:rPr>
        <w:t xml:space="preserve"> </w:t>
      </w:r>
      <w:r w:rsidRPr="006009EC">
        <w:rPr>
          <w:szCs w:val="24"/>
          <w:lang w:val="ru-RU"/>
        </w:rPr>
        <w:t>ponuđač</w:t>
      </w:r>
      <w:r w:rsidR="00E34CC4" w:rsidRPr="006009EC">
        <w:rPr>
          <w:szCs w:val="24"/>
          <w:lang w:val="ru-RU"/>
        </w:rPr>
        <w:t>.</w:t>
      </w:r>
    </w:p>
    <w:p w14:paraId="2BF8D487" w14:textId="77777777" w:rsidR="00EF0DB4" w:rsidRPr="006009EC" w:rsidRDefault="00EF0DB4" w:rsidP="00E34CC4">
      <w:pPr>
        <w:autoSpaceDE w:val="0"/>
        <w:autoSpaceDN w:val="0"/>
        <w:adjustRightInd w:val="0"/>
        <w:jc w:val="both"/>
        <w:rPr>
          <w:rFonts w:eastAsia="Calibri-Bold"/>
          <w:bCs/>
          <w:color w:val="000000"/>
          <w:szCs w:val="24"/>
        </w:rPr>
      </w:pPr>
    </w:p>
    <w:p w14:paraId="03FDFC1D" w14:textId="77777777" w:rsidR="002135C2" w:rsidRPr="006009EC" w:rsidRDefault="004F3D9B" w:rsidP="002135C2">
      <w:pPr>
        <w:autoSpaceDE w:val="0"/>
        <w:autoSpaceDN w:val="0"/>
        <w:adjustRightInd w:val="0"/>
        <w:ind w:left="60"/>
        <w:jc w:val="both"/>
        <w:rPr>
          <w:b/>
          <w:szCs w:val="24"/>
        </w:rPr>
      </w:pPr>
      <w:r w:rsidRPr="006009EC">
        <w:rPr>
          <w:b/>
          <w:szCs w:val="24"/>
        </w:rPr>
        <w:t>RAZLOZI</w:t>
      </w:r>
      <w:r w:rsidR="002135C2" w:rsidRPr="006009EC">
        <w:rPr>
          <w:b/>
          <w:szCs w:val="24"/>
        </w:rPr>
        <w:t xml:space="preserve"> </w:t>
      </w:r>
      <w:r w:rsidRPr="006009EC">
        <w:rPr>
          <w:b/>
          <w:szCs w:val="24"/>
        </w:rPr>
        <w:t>ZA</w:t>
      </w:r>
      <w:r w:rsidR="002135C2" w:rsidRPr="006009EC">
        <w:rPr>
          <w:b/>
          <w:szCs w:val="24"/>
        </w:rPr>
        <w:t xml:space="preserve"> </w:t>
      </w:r>
      <w:r w:rsidRPr="006009EC">
        <w:rPr>
          <w:b/>
          <w:szCs w:val="24"/>
        </w:rPr>
        <w:t>ODBIJANјE</w:t>
      </w:r>
      <w:r w:rsidR="002135C2" w:rsidRPr="006009EC">
        <w:rPr>
          <w:b/>
          <w:szCs w:val="24"/>
        </w:rPr>
        <w:t xml:space="preserve"> </w:t>
      </w:r>
      <w:r w:rsidRPr="006009EC">
        <w:rPr>
          <w:b/>
          <w:szCs w:val="24"/>
        </w:rPr>
        <w:t>PONUDE</w:t>
      </w:r>
    </w:p>
    <w:p w14:paraId="41BD996F" w14:textId="77777777" w:rsidR="002135C2" w:rsidRPr="006009EC" w:rsidRDefault="004F3D9B" w:rsidP="002135C2">
      <w:pPr>
        <w:autoSpaceDE w:val="0"/>
        <w:autoSpaceDN w:val="0"/>
        <w:adjustRightInd w:val="0"/>
        <w:ind w:left="420"/>
        <w:jc w:val="both"/>
        <w:rPr>
          <w:szCs w:val="24"/>
        </w:rPr>
      </w:pPr>
      <w:r w:rsidRPr="006009EC">
        <w:rPr>
          <w:b/>
          <w:szCs w:val="24"/>
          <w:u w:val="single"/>
        </w:rPr>
        <w:lastRenderedPageBreak/>
        <w:t>Naručilac</w:t>
      </w:r>
      <w:r w:rsidR="002135C2" w:rsidRPr="006009EC">
        <w:rPr>
          <w:b/>
          <w:szCs w:val="24"/>
          <w:u w:val="single"/>
        </w:rPr>
        <w:t xml:space="preserve"> </w:t>
      </w:r>
      <w:r w:rsidRPr="006009EC">
        <w:rPr>
          <w:b/>
          <w:szCs w:val="24"/>
          <w:u w:val="single"/>
        </w:rPr>
        <w:t>će</w:t>
      </w:r>
      <w:r w:rsidR="002135C2" w:rsidRPr="006009EC">
        <w:rPr>
          <w:b/>
          <w:szCs w:val="24"/>
          <w:u w:val="single"/>
        </w:rPr>
        <w:t xml:space="preserve"> </w:t>
      </w:r>
      <w:r w:rsidRPr="006009EC">
        <w:rPr>
          <w:b/>
          <w:szCs w:val="24"/>
          <w:u w:val="single"/>
        </w:rPr>
        <w:t>odbiti</w:t>
      </w:r>
      <w:r w:rsidR="002135C2" w:rsidRPr="006009EC">
        <w:rPr>
          <w:b/>
          <w:szCs w:val="24"/>
          <w:u w:val="single"/>
        </w:rPr>
        <w:t xml:space="preserve"> </w:t>
      </w:r>
      <w:r w:rsidRPr="006009EC">
        <w:rPr>
          <w:b/>
          <w:szCs w:val="24"/>
          <w:u w:val="single"/>
        </w:rPr>
        <w:t>ponudu</w:t>
      </w:r>
      <w:r w:rsidR="002135C2" w:rsidRPr="006009EC">
        <w:rPr>
          <w:szCs w:val="24"/>
        </w:rPr>
        <w:t xml:space="preserve"> </w:t>
      </w:r>
      <w:r w:rsidRPr="006009EC">
        <w:rPr>
          <w:szCs w:val="24"/>
        </w:rPr>
        <w:t>ako</w:t>
      </w:r>
      <w:r w:rsidR="002135C2" w:rsidRPr="006009EC">
        <w:rPr>
          <w:szCs w:val="24"/>
        </w:rPr>
        <w:t>:</w:t>
      </w:r>
    </w:p>
    <w:p w14:paraId="21B41A4F" w14:textId="77777777" w:rsidR="002135C2" w:rsidRPr="006009EC" w:rsidRDefault="004F3D9B" w:rsidP="00F41A95">
      <w:pPr>
        <w:numPr>
          <w:ilvl w:val="0"/>
          <w:numId w:val="17"/>
        </w:numPr>
        <w:autoSpaceDE w:val="0"/>
        <w:autoSpaceDN w:val="0"/>
        <w:adjustRightInd w:val="0"/>
        <w:ind w:left="630" w:hanging="270"/>
        <w:jc w:val="both"/>
        <w:rPr>
          <w:szCs w:val="24"/>
        </w:rPr>
      </w:pPr>
      <w:r w:rsidRPr="006009EC">
        <w:rPr>
          <w:szCs w:val="24"/>
        </w:rPr>
        <w:t>ponuđač</w:t>
      </w:r>
      <w:r w:rsidR="002135C2" w:rsidRPr="006009EC">
        <w:rPr>
          <w:szCs w:val="24"/>
        </w:rPr>
        <w:t xml:space="preserve"> </w:t>
      </w:r>
      <w:r w:rsidRPr="006009EC">
        <w:rPr>
          <w:szCs w:val="24"/>
        </w:rPr>
        <w:t>ne</w:t>
      </w:r>
      <w:r w:rsidR="002135C2" w:rsidRPr="006009EC">
        <w:rPr>
          <w:szCs w:val="24"/>
        </w:rPr>
        <w:t xml:space="preserve"> </w:t>
      </w:r>
      <w:r w:rsidRPr="006009EC">
        <w:rPr>
          <w:szCs w:val="24"/>
        </w:rPr>
        <w:t>dokaže</w:t>
      </w:r>
      <w:r w:rsidR="002135C2" w:rsidRPr="006009EC">
        <w:rPr>
          <w:szCs w:val="24"/>
        </w:rPr>
        <w:t xml:space="preserve"> </w:t>
      </w:r>
      <w:r w:rsidRPr="006009EC">
        <w:rPr>
          <w:szCs w:val="24"/>
        </w:rPr>
        <w:t>da</w:t>
      </w:r>
      <w:r w:rsidR="002135C2" w:rsidRPr="006009EC">
        <w:rPr>
          <w:szCs w:val="24"/>
        </w:rPr>
        <w:t xml:space="preserve"> </w:t>
      </w:r>
      <w:r w:rsidRPr="006009EC">
        <w:rPr>
          <w:szCs w:val="24"/>
        </w:rPr>
        <w:t>ispunjava</w:t>
      </w:r>
      <w:r w:rsidR="002135C2" w:rsidRPr="006009EC">
        <w:rPr>
          <w:szCs w:val="24"/>
        </w:rPr>
        <w:t xml:space="preserve"> </w:t>
      </w:r>
      <w:r w:rsidRPr="006009EC">
        <w:rPr>
          <w:szCs w:val="24"/>
        </w:rPr>
        <w:t>obavezne</w:t>
      </w:r>
      <w:r w:rsidR="002135C2" w:rsidRPr="006009EC">
        <w:rPr>
          <w:szCs w:val="24"/>
        </w:rPr>
        <w:t xml:space="preserve"> </w:t>
      </w:r>
      <w:r w:rsidRPr="006009EC">
        <w:rPr>
          <w:szCs w:val="24"/>
        </w:rPr>
        <w:t>uslove</w:t>
      </w:r>
      <w:r w:rsidR="002135C2" w:rsidRPr="006009EC">
        <w:rPr>
          <w:szCs w:val="24"/>
        </w:rPr>
        <w:t xml:space="preserve"> </w:t>
      </w:r>
      <w:r w:rsidRPr="006009EC">
        <w:rPr>
          <w:szCs w:val="24"/>
        </w:rPr>
        <w:t>za</w:t>
      </w:r>
      <w:r w:rsidR="002135C2" w:rsidRPr="006009EC">
        <w:rPr>
          <w:szCs w:val="24"/>
        </w:rPr>
        <w:t xml:space="preserve"> </w:t>
      </w:r>
      <w:r w:rsidRPr="006009EC">
        <w:rPr>
          <w:szCs w:val="24"/>
        </w:rPr>
        <w:t>učešće</w:t>
      </w:r>
      <w:r w:rsidR="002135C2" w:rsidRPr="006009EC">
        <w:rPr>
          <w:szCs w:val="24"/>
        </w:rPr>
        <w:t>;</w:t>
      </w:r>
    </w:p>
    <w:p w14:paraId="1561FA28" w14:textId="77777777" w:rsidR="002135C2" w:rsidRPr="006009EC" w:rsidRDefault="004F3D9B" w:rsidP="00F41A95">
      <w:pPr>
        <w:numPr>
          <w:ilvl w:val="0"/>
          <w:numId w:val="17"/>
        </w:numPr>
        <w:autoSpaceDE w:val="0"/>
        <w:autoSpaceDN w:val="0"/>
        <w:adjustRightInd w:val="0"/>
        <w:ind w:left="630" w:hanging="270"/>
        <w:jc w:val="both"/>
        <w:rPr>
          <w:szCs w:val="24"/>
        </w:rPr>
      </w:pPr>
      <w:r w:rsidRPr="006009EC">
        <w:rPr>
          <w:szCs w:val="24"/>
        </w:rPr>
        <w:t>ponuđač</w:t>
      </w:r>
      <w:r w:rsidR="002135C2" w:rsidRPr="006009EC">
        <w:rPr>
          <w:szCs w:val="24"/>
        </w:rPr>
        <w:t xml:space="preserve"> </w:t>
      </w:r>
      <w:r w:rsidRPr="006009EC">
        <w:rPr>
          <w:szCs w:val="24"/>
        </w:rPr>
        <w:t>ne</w:t>
      </w:r>
      <w:r w:rsidR="002135C2" w:rsidRPr="006009EC">
        <w:rPr>
          <w:szCs w:val="24"/>
        </w:rPr>
        <w:t xml:space="preserve"> </w:t>
      </w:r>
      <w:r w:rsidRPr="006009EC">
        <w:rPr>
          <w:szCs w:val="24"/>
        </w:rPr>
        <w:t>dokaže</w:t>
      </w:r>
      <w:r w:rsidR="002135C2" w:rsidRPr="006009EC">
        <w:rPr>
          <w:szCs w:val="24"/>
        </w:rPr>
        <w:t xml:space="preserve"> </w:t>
      </w:r>
      <w:r w:rsidRPr="006009EC">
        <w:rPr>
          <w:szCs w:val="24"/>
        </w:rPr>
        <w:t>da</w:t>
      </w:r>
      <w:r w:rsidR="002135C2" w:rsidRPr="006009EC">
        <w:rPr>
          <w:szCs w:val="24"/>
        </w:rPr>
        <w:t xml:space="preserve"> </w:t>
      </w:r>
      <w:r w:rsidRPr="006009EC">
        <w:rPr>
          <w:szCs w:val="24"/>
        </w:rPr>
        <w:t>ispunjava</w:t>
      </w:r>
      <w:r w:rsidR="002135C2" w:rsidRPr="006009EC">
        <w:rPr>
          <w:szCs w:val="24"/>
        </w:rPr>
        <w:t xml:space="preserve"> </w:t>
      </w:r>
      <w:r w:rsidRPr="006009EC">
        <w:rPr>
          <w:szCs w:val="24"/>
        </w:rPr>
        <w:t>dodatne</w:t>
      </w:r>
      <w:r w:rsidR="002135C2" w:rsidRPr="006009EC">
        <w:rPr>
          <w:szCs w:val="24"/>
        </w:rPr>
        <w:t xml:space="preserve"> </w:t>
      </w:r>
      <w:r w:rsidRPr="006009EC">
        <w:rPr>
          <w:szCs w:val="24"/>
        </w:rPr>
        <w:t>uslove</w:t>
      </w:r>
      <w:r w:rsidR="002135C2" w:rsidRPr="006009EC">
        <w:rPr>
          <w:szCs w:val="24"/>
        </w:rPr>
        <w:t xml:space="preserve"> </w:t>
      </w:r>
    </w:p>
    <w:p w14:paraId="6AC67F82" w14:textId="77777777" w:rsidR="002135C2" w:rsidRPr="006009EC" w:rsidRDefault="004F3D9B" w:rsidP="00F41A95">
      <w:pPr>
        <w:numPr>
          <w:ilvl w:val="0"/>
          <w:numId w:val="17"/>
        </w:numPr>
        <w:autoSpaceDE w:val="0"/>
        <w:autoSpaceDN w:val="0"/>
        <w:adjustRightInd w:val="0"/>
        <w:ind w:left="630" w:hanging="270"/>
        <w:jc w:val="both"/>
        <w:rPr>
          <w:szCs w:val="24"/>
        </w:rPr>
      </w:pPr>
      <w:r w:rsidRPr="006009EC">
        <w:rPr>
          <w:szCs w:val="24"/>
        </w:rPr>
        <w:t>ponuđač</w:t>
      </w:r>
      <w:r w:rsidR="002135C2" w:rsidRPr="006009EC">
        <w:rPr>
          <w:szCs w:val="24"/>
        </w:rPr>
        <w:t xml:space="preserve"> </w:t>
      </w:r>
      <w:r w:rsidRPr="006009EC">
        <w:rPr>
          <w:szCs w:val="24"/>
        </w:rPr>
        <w:t>nije</w:t>
      </w:r>
      <w:r w:rsidR="002135C2" w:rsidRPr="006009EC">
        <w:rPr>
          <w:szCs w:val="24"/>
        </w:rPr>
        <w:t xml:space="preserve"> </w:t>
      </w:r>
      <w:r w:rsidRPr="006009EC">
        <w:rPr>
          <w:szCs w:val="24"/>
        </w:rPr>
        <w:t>dostavio</w:t>
      </w:r>
      <w:r w:rsidR="002135C2" w:rsidRPr="006009EC">
        <w:rPr>
          <w:szCs w:val="24"/>
        </w:rPr>
        <w:t xml:space="preserve"> </w:t>
      </w:r>
      <w:r w:rsidRPr="006009EC">
        <w:rPr>
          <w:szCs w:val="24"/>
        </w:rPr>
        <w:t>tražena</w:t>
      </w:r>
      <w:r w:rsidR="002135C2" w:rsidRPr="006009EC">
        <w:rPr>
          <w:szCs w:val="24"/>
        </w:rPr>
        <w:t xml:space="preserve"> </w:t>
      </w:r>
      <w:r w:rsidRPr="006009EC">
        <w:rPr>
          <w:szCs w:val="24"/>
        </w:rPr>
        <w:t>sredstva</w:t>
      </w:r>
      <w:r w:rsidR="002135C2" w:rsidRPr="006009EC">
        <w:rPr>
          <w:szCs w:val="24"/>
        </w:rPr>
        <w:t xml:space="preserve"> </w:t>
      </w:r>
      <w:r w:rsidRPr="006009EC">
        <w:rPr>
          <w:szCs w:val="24"/>
        </w:rPr>
        <w:t>finansijskog</w:t>
      </w:r>
      <w:r w:rsidR="002135C2" w:rsidRPr="006009EC">
        <w:rPr>
          <w:szCs w:val="24"/>
        </w:rPr>
        <w:t xml:space="preserve"> </w:t>
      </w:r>
      <w:r w:rsidRPr="006009EC">
        <w:rPr>
          <w:szCs w:val="24"/>
        </w:rPr>
        <w:t>obezbeđenja</w:t>
      </w:r>
      <w:r w:rsidR="002135C2" w:rsidRPr="006009EC">
        <w:rPr>
          <w:szCs w:val="24"/>
        </w:rPr>
        <w:t xml:space="preserve">; </w:t>
      </w:r>
    </w:p>
    <w:p w14:paraId="5C169A28" w14:textId="77777777" w:rsidR="00B25D38" w:rsidRPr="006009EC" w:rsidRDefault="004F3D9B" w:rsidP="001621DF">
      <w:pPr>
        <w:numPr>
          <w:ilvl w:val="0"/>
          <w:numId w:val="17"/>
        </w:numPr>
        <w:autoSpaceDE w:val="0"/>
        <w:autoSpaceDN w:val="0"/>
        <w:adjustRightInd w:val="0"/>
        <w:ind w:left="630" w:hanging="270"/>
        <w:jc w:val="both"/>
        <w:rPr>
          <w:szCs w:val="24"/>
        </w:rPr>
      </w:pPr>
      <w:r w:rsidRPr="006009EC">
        <w:rPr>
          <w:szCs w:val="24"/>
        </w:rPr>
        <w:t>je</w:t>
      </w:r>
      <w:r w:rsidR="00005ADD" w:rsidRPr="006009EC">
        <w:rPr>
          <w:szCs w:val="24"/>
        </w:rPr>
        <w:t xml:space="preserve"> </w:t>
      </w:r>
      <w:r w:rsidRPr="006009EC">
        <w:rPr>
          <w:szCs w:val="24"/>
        </w:rPr>
        <w:t>ponuđeni</w:t>
      </w:r>
      <w:r w:rsidR="00005ADD" w:rsidRPr="006009EC">
        <w:rPr>
          <w:szCs w:val="24"/>
        </w:rPr>
        <w:t xml:space="preserve"> </w:t>
      </w:r>
      <w:r w:rsidRPr="006009EC">
        <w:rPr>
          <w:szCs w:val="24"/>
        </w:rPr>
        <w:t>rok</w:t>
      </w:r>
      <w:r w:rsidR="00005ADD" w:rsidRPr="006009EC">
        <w:rPr>
          <w:szCs w:val="24"/>
        </w:rPr>
        <w:t xml:space="preserve"> </w:t>
      </w:r>
      <w:r w:rsidRPr="006009EC">
        <w:rPr>
          <w:szCs w:val="24"/>
        </w:rPr>
        <w:t>važenja</w:t>
      </w:r>
      <w:r w:rsidR="00005ADD" w:rsidRPr="006009EC">
        <w:rPr>
          <w:szCs w:val="24"/>
        </w:rPr>
        <w:t xml:space="preserve"> </w:t>
      </w:r>
      <w:r w:rsidRPr="006009EC">
        <w:rPr>
          <w:szCs w:val="24"/>
        </w:rPr>
        <w:t>ponude</w:t>
      </w:r>
      <w:r w:rsidR="00005ADD" w:rsidRPr="006009EC">
        <w:rPr>
          <w:szCs w:val="24"/>
        </w:rPr>
        <w:t xml:space="preserve"> </w:t>
      </w:r>
      <w:r w:rsidRPr="006009EC">
        <w:rPr>
          <w:szCs w:val="24"/>
        </w:rPr>
        <w:t>kraći</w:t>
      </w:r>
      <w:r w:rsidR="00005ADD" w:rsidRPr="006009EC">
        <w:rPr>
          <w:szCs w:val="24"/>
        </w:rPr>
        <w:t xml:space="preserve"> </w:t>
      </w:r>
      <w:r w:rsidRPr="006009EC">
        <w:rPr>
          <w:szCs w:val="24"/>
        </w:rPr>
        <w:t>od</w:t>
      </w:r>
      <w:r w:rsidR="00005ADD" w:rsidRPr="006009EC">
        <w:rPr>
          <w:szCs w:val="24"/>
        </w:rPr>
        <w:t xml:space="preserve"> </w:t>
      </w:r>
      <w:r w:rsidRPr="006009EC">
        <w:rPr>
          <w:szCs w:val="24"/>
        </w:rPr>
        <w:t>propisanog</w:t>
      </w:r>
      <w:r w:rsidR="00005ADD" w:rsidRPr="006009EC">
        <w:rPr>
          <w:szCs w:val="24"/>
        </w:rPr>
        <w:t>;</w:t>
      </w:r>
    </w:p>
    <w:p w14:paraId="6A24DB27" w14:textId="77777777" w:rsidR="00630DCF" w:rsidRPr="006009EC" w:rsidRDefault="001621DF" w:rsidP="0091422A">
      <w:pPr>
        <w:autoSpaceDE w:val="0"/>
        <w:autoSpaceDN w:val="0"/>
        <w:adjustRightInd w:val="0"/>
        <w:ind w:left="360"/>
        <w:jc w:val="both"/>
        <w:rPr>
          <w:szCs w:val="24"/>
        </w:rPr>
      </w:pPr>
      <w:r w:rsidRPr="006009EC">
        <w:rPr>
          <w:szCs w:val="24"/>
        </w:rPr>
        <w:t>5</w:t>
      </w:r>
      <w:r w:rsidR="00B25D38" w:rsidRPr="006009EC">
        <w:rPr>
          <w:szCs w:val="24"/>
        </w:rPr>
        <w:t xml:space="preserve">. </w:t>
      </w:r>
      <w:r w:rsidR="004F3D9B" w:rsidRPr="006009EC">
        <w:rPr>
          <w:szCs w:val="24"/>
        </w:rPr>
        <w:t>ponuda</w:t>
      </w:r>
      <w:r w:rsidR="00B25D38" w:rsidRPr="006009EC">
        <w:rPr>
          <w:szCs w:val="24"/>
        </w:rPr>
        <w:t xml:space="preserve"> </w:t>
      </w:r>
      <w:r w:rsidR="004F3D9B" w:rsidRPr="006009EC">
        <w:rPr>
          <w:szCs w:val="24"/>
        </w:rPr>
        <w:t>sadrži</w:t>
      </w:r>
      <w:r w:rsidR="00B25D38" w:rsidRPr="006009EC">
        <w:rPr>
          <w:szCs w:val="24"/>
        </w:rPr>
        <w:t xml:space="preserve"> </w:t>
      </w:r>
      <w:r w:rsidR="004F3D9B" w:rsidRPr="006009EC">
        <w:rPr>
          <w:szCs w:val="24"/>
        </w:rPr>
        <w:t>druge</w:t>
      </w:r>
      <w:r w:rsidR="00B25D38" w:rsidRPr="006009EC">
        <w:rPr>
          <w:szCs w:val="24"/>
        </w:rPr>
        <w:t xml:space="preserve"> </w:t>
      </w:r>
      <w:r w:rsidR="004F3D9B" w:rsidRPr="006009EC">
        <w:rPr>
          <w:szCs w:val="24"/>
        </w:rPr>
        <w:t>nedostatke</w:t>
      </w:r>
      <w:r w:rsidR="00B25D38" w:rsidRPr="006009EC">
        <w:rPr>
          <w:szCs w:val="24"/>
        </w:rPr>
        <w:t xml:space="preserve"> </w:t>
      </w:r>
      <w:r w:rsidR="004F3D9B" w:rsidRPr="006009EC">
        <w:rPr>
          <w:szCs w:val="24"/>
        </w:rPr>
        <w:t>zbog</w:t>
      </w:r>
      <w:r w:rsidR="00B25D38" w:rsidRPr="006009EC">
        <w:rPr>
          <w:szCs w:val="24"/>
        </w:rPr>
        <w:t xml:space="preserve"> </w:t>
      </w:r>
      <w:r w:rsidR="004F3D9B" w:rsidRPr="006009EC">
        <w:rPr>
          <w:szCs w:val="24"/>
        </w:rPr>
        <w:t>kojih</w:t>
      </w:r>
      <w:r w:rsidR="00B25D38" w:rsidRPr="006009EC">
        <w:rPr>
          <w:szCs w:val="24"/>
        </w:rPr>
        <w:t xml:space="preserve"> </w:t>
      </w:r>
      <w:r w:rsidR="004F3D9B" w:rsidRPr="006009EC">
        <w:rPr>
          <w:szCs w:val="24"/>
        </w:rPr>
        <w:t>nije</w:t>
      </w:r>
      <w:r w:rsidR="00B25D38" w:rsidRPr="006009EC">
        <w:rPr>
          <w:szCs w:val="24"/>
        </w:rPr>
        <w:t xml:space="preserve"> </w:t>
      </w:r>
      <w:r w:rsidR="004F3D9B" w:rsidRPr="006009EC">
        <w:rPr>
          <w:szCs w:val="24"/>
        </w:rPr>
        <w:t>moguće</w:t>
      </w:r>
      <w:r w:rsidR="00B25D38" w:rsidRPr="006009EC">
        <w:rPr>
          <w:szCs w:val="24"/>
        </w:rPr>
        <w:t xml:space="preserve"> </w:t>
      </w:r>
      <w:r w:rsidR="004F3D9B" w:rsidRPr="006009EC">
        <w:rPr>
          <w:szCs w:val="24"/>
        </w:rPr>
        <w:t>utvrditi</w:t>
      </w:r>
      <w:r w:rsidR="00B25D38" w:rsidRPr="006009EC">
        <w:rPr>
          <w:szCs w:val="24"/>
        </w:rPr>
        <w:t xml:space="preserve"> </w:t>
      </w:r>
      <w:r w:rsidR="004F3D9B" w:rsidRPr="006009EC">
        <w:rPr>
          <w:szCs w:val="24"/>
        </w:rPr>
        <w:t>stvarnu</w:t>
      </w:r>
      <w:r w:rsidR="00B25D38" w:rsidRPr="006009EC">
        <w:rPr>
          <w:szCs w:val="24"/>
        </w:rPr>
        <w:t xml:space="preserve"> </w:t>
      </w:r>
      <w:r w:rsidR="004F3D9B" w:rsidRPr="006009EC">
        <w:rPr>
          <w:szCs w:val="24"/>
        </w:rPr>
        <w:t>sadržinu</w:t>
      </w:r>
      <w:r w:rsidR="00B25D38" w:rsidRPr="006009EC">
        <w:rPr>
          <w:szCs w:val="24"/>
        </w:rPr>
        <w:t xml:space="preserve"> </w:t>
      </w:r>
      <w:r w:rsidR="004F3D9B" w:rsidRPr="006009EC">
        <w:rPr>
          <w:szCs w:val="24"/>
        </w:rPr>
        <w:t>ponude</w:t>
      </w:r>
      <w:r w:rsidR="00B25D38" w:rsidRPr="006009EC">
        <w:rPr>
          <w:szCs w:val="24"/>
        </w:rPr>
        <w:t xml:space="preserve"> </w:t>
      </w:r>
      <w:r w:rsidR="004F3D9B" w:rsidRPr="006009EC">
        <w:rPr>
          <w:szCs w:val="24"/>
        </w:rPr>
        <w:t>ili</w:t>
      </w:r>
      <w:r w:rsidR="00B25D38" w:rsidRPr="006009EC">
        <w:rPr>
          <w:szCs w:val="24"/>
        </w:rPr>
        <w:t xml:space="preserve"> </w:t>
      </w:r>
      <w:r w:rsidR="004F3D9B" w:rsidRPr="006009EC">
        <w:rPr>
          <w:szCs w:val="24"/>
        </w:rPr>
        <w:t>nije</w:t>
      </w:r>
      <w:r w:rsidR="00B25D38" w:rsidRPr="006009EC">
        <w:rPr>
          <w:szCs w:val="24"/>
        </w:rPr>
        <w:t xml:space="preserve"> </w:t>
      </w:r>
      <w:r w:rsidR="004F3D9B" w:rsidRPr="006009EC">
        <w:rPr>
          <w:szCs w:val="24"/>
        </w:rPr>
        <w:t>moguće</w:t>
      </w:r>
      <w:r w:rsidR="00B25D38" w:rsidRPr="006009EC">
        <w:rPr>
          <w:szCs w:val="24"/>
        </w:rPr>
        <w:t xml:space="preserve"> </w:t>
      </w:r>
      <w:r w:rsidR="004F3D9B" w:rsidRPr="006009EC">
        <w:rPr>
          <w:szCs w:val="24"/>
        </w:rPr>
        <w:t>uporediti</w:t>
      </w:r>
      <w:r w:rsidR="00B25D38" w:rsidRPr="006009EC">
        <w:rPr>
          <w:szCs w:val="24"/>
        </w:rPr>
        <w:t xml:space="preserve"> </w:t>
      </w:r>
      <w:r w:rsidR="004F3D9B" w:rsidRPr="006009EC">
        <w:rPr>
          <w:szCs w:val="24"/>
        </w:rPr>
        <w:t>je</w:t>
      </w:r>
      <w:r w:rsidR="00B25D38" w:rsidRPr="006009EC">
        <w:rPr>
          <w:szCs w:val="24"/>
        </w:rPr>
        <w:t xml:space="preserve"> </w:t>
      </w:r>
      <w:r w:rsidR="004F3D9B" w:rsidRPr="006009EC">
        <w:rPr>
          <w:szCs w:val="24"/>
        </w:rPr>
        <w:t>sa</w:t>
      </w:r>
      <w:r w:rsidR="00B25D38" w:rsidRPr="006009EC">
        <w:rPr>
          <w:szCs w:val="24"/>
        </w:rPr>
        <w:t xml:space="preserve"> </w:t>
      </w:r>
      <w:r w:rsidR="004F3D9B" w:rsidRPr="006009EC">
        <w:rPr>
          <w:szCs w:val="24"/>
        </w:rPr>
        <w:t>drugim</w:t>
      </w:r>
      <w:r w:rsidR="00B25D38" w:rsidRPr="006009EC">
        <w:rPr>
          <w:szCs w:val="24"/>
        </w:rPr>
        <w:t xml:space="preserve"> </w:t>
      </w:r>
      <w:r w:rsidR="004F3D9B" w:rsidRPr="006009EC">
        <w:rPr>
          <w:szCs w:val="24"/>
        </w:rPr>
        <w:t>ponudama</w:t>
      </w:r>
      <w:r w:rsidR="00B25D38" w:rsidRPr="006009EC">
        <w:rPr>
          <w:szCs w:val="24"/>
        </w:rPr>
        <w:t>;</w:t>
      </w:r>
    </w:p>
    <w:p w14:paraId="22F85337" w14:textId="77777777" w:rsidR="002135C2" w:rsidRPr="006009EC" w:rsidRDefault="002135C2" w:rsidP="002135C2">
      <w:pPr>
        <w:autoSpaceDE w:val="0"/>
        <w:autoSpaceDN w:val="0"/>
        <w:adjustRightInd w:val="0"/>
        <w:ind w:left="420"/>
        <w:jc w:val="both"/>
      </w:pPr>
    </w:p>
    <w:p w14:paraId="2B9D3BF9" w14:textId="77777777" w:rsidR="005953E8" w:rsidRPr="006009EC" w:rsidRDefault="004F3D9B" w:rsidP="005953E8">
      <w:pPr>
        <w:autoSpaceDE w:val="0"/>
        <w:autoSpaceDN w:val="0"/>
        <w:adjustRightInd w:val="0"/>
        <w:ind w:left="420"/>
        <w:jc w:val="both"/>
        <w:rPr>
          <w:szCs w:val="24"/>
        </w:rPr>
      </w:pPr>
      <w:r w:rsidRPr="006009EC">
        <w:rPr>
          <w:b/>
          <w:szCs w:val="24"/>
          <w:u w:val="single"/>
        </w:rPr>
        <w:t>Naručilac</w:t>
      </w:r>
      <w:r w:rsidR="002135C2" w:rsidRPr="006009EC">
        <w:rPr>
          <w:b/>
          <w:szCs w:val="24"/>
          <w:u w:val="single"/>
        </w:rPr>
        <w:t xml:space="preserve"> </w:t>
      </w:r>
      <w:r w:rsidRPr="006009EC">
        <w:rPr>
          <w:b/>
          <w:szCs w:val="24"/>
          <w:u w:val="single"/>
        </w:rPr>
        <w:t>može</w:t>
      </w:r>
      <w:r w:rsidR="002135C2" w:rsidRPr="006009EC">
        <w:rPr>
          <w:b/>
          <w:szCs w:val="24"/>
          <w:u w:val="single"/>
        </w:rPr>
        <w:t xml:space="preserve"> </w:t>
      </w:r>
      <w:r w:rsidRPr="006009EC">
        <w:rPr>
          <w:b/>
          <w:szCs w:val="24"/>
          <w:u w:val="single"/>
        </w:rPr>
        <w:t>odbiti</w:t>
      </w:r>
      <w:r w:rsidR="002135C2" w:rsidRPr="006009EC">
        <w:rPr>
          <w:b/>
          <w:szCs w:val="24"/>
          <w:u w:val="single"/>
        </w:rPr>
        <w:t xml:space="preserve"> </w:t>
      </w:r>
      <w:r w:rsidRPr="006009EC">
        <w:rPr>
          <w:b/>
          <w:szCs w:val="24"/>
          <w:u w:val="single"/>
        </w:rPr>
        <w:t>ponudu</w:t>
      </w:r>
      <w:r w:rsidR="002135C2" w:rsidRPr="006009EC">
        <w:rPr>
          <w:szCs w:val="24"/>
        </w:rPr>
        <w:t xml:space="preserve"> </w:t>
      </w:r>
      <w:r w:rsidRPr="006009EC">
        <w:rPr>
          <w:szCs w:val="24"/>
        </w:rPr>
        <w:t>ukoliko</w:t>
      </w:r>
      <w:r w:rsidR="002135C2" w:rsidRPr="006009EC">
        <w:rPr>
          <w:szCs w:val="24"/>
        </w:rPr>
        <w:t xml:space="preserve"> </w:t>
      </w:r>
      <w:r w:rsidRPr="006009EC">
        <w:rPr>
          <w:szCs w:val="24"/>
        </w:rPr>
        <w:t>poseduje</w:t>
      </w:r>
      <w:r w:rsidR="002135C2" w:rsidRPr="006009EC">
        <w:rPr>
          <w:szCs w:val="24"/>
        </w:rPr>
        <w:t xml:space="preserve"> </w:t>
      </w:r>
      <w:r w:rsidRPr="006009EC">
        <w:rPr>
          <w:szCs w:val="24"/>
        </w:rPr>
        <w:t>dokaz</w:t>
      </w:r>
      <w:r w:rsidR="002135C2" w:rsidRPr="006009EC">
        <w:rPr>
          <w:szCs w:val="24"/>
        </w:rPr>
        <w:t xml:space="preserve"> </w:t>
      </w:r>
      <w:r w:rsidRPr="006009EC">
        <w:rPr>
          <w:szCs w:val="24"/>
        </w:rPr>
        <w:t>da</w:t>
      </w:r>
      <w:r w:rsidR="002135C2" w:rsidRPr="006009EC">
        <w:rPr>
          <w:szCs w:val="24"/>
        </w:rPr>
        <w:t xml:space="preserve"> </w:t>
      </w:r>
      <w:r w:rsidRPr="006009EC">
        <w:rPr>
          <w:szCs w:val="24"/>
        </w:rPr>
        <w:t>je</w:t>
      </w:r>
      <w:r w:rsidR="002135C2" w:rsidRPr="006009EC">
        <w:rPr>
          <w:szCs w:val="24"/>
        </w:rPr>
        <w:t xml:space="preserve"> </w:t>
      </w:r>
      <w:r w:rsidRPr="006009EC">
        <w:rPr>
          <w:szCs w:val="24"/>
        </w:rPr>
        <w:t>ponuđač</w:t>
      </w:r>
      <w:r w:rsidR="002135C2" w:rsidRPr="006009EC">
        <w:rPr>
          <w:szCs w:val="24"/>
        </w:rPr>
        <w:t xml:space="preserve"> </w:t>
      </w:r>
      <w:r w:rsidRPr="006009EC">
        <w:rPr>
          <w:szCs w:val="24"/>
        </w:rPr>
        <w:t>u</w:t>
      </w:r>
      <w:r w:rsidR="002135C2" w:rsidRPr="006009EC">
        <w:rPr>
          <w:szCs w:val="24"/>
        </w:rPr>
        <w:t xml:space="preserve"> </w:t>
      </w:r>
    </w:p>
    <w:p w14:paraId="4A1294E0" w14:textId="77777777" w:rsidR="002135C2" w:rsidRPr="006009EC" w:rsidRDefault="004F3D9B" w:rsidP="005953E8">
      <w:pPr>
        <w:autoSpaceDE w:val="0"/>
        <w:autoSpaceDN w:val="0"/>
        <w:adjustRightInd w:val="0"/>
        <w:jc w:val="both"/>
        <w:rPr>
          <w:szCs w:val="24"/>
        </w:rPr>
      </w:pPr>
      <w:r w:rsidRPr="006009EC">
        <w:rPr>
          <w:szCs w:val="24"/>
        </w:rPr>
        <w:t>prethodne</w:t>
      </w:r>
      <w:r w:rsidR="002135C2" w:rsidRPr="006009EC">
        <w:rPr>
          <w:szCs w:val="24"/>
        </w:rPr>
        <w:t xml:space="preserve"> </w:t>
      </w:r>
      <w:r w:rsidRPr="006009EC">
        <w:rPr>
          <w:szCs w:val="24"/>
        </w:rPr>
        <w:t>tri</w:t>
      </w:r>
      <w:r w:rsidR="002135C2" w:rsidRPr="006009EC">
        <w:rPr>
          <w:szCs w:val="24"/>
        </w:rPr>
        <w:t xml:space="preserve"> </w:t>
      </w:r>
      <w:r w:rsidRPr="006009EC">
        <w:rPr>
          <w:szCs w:val="24"/>
        </w:rPr>
        <w:t>godine</w:t>
      </w:r>
      <w:r w:rsidR="002135C2" w:rsidRPr="006009EC">
        <w:rPr>
          <w:szCs w:val="24"/>
        </w:rPr>
        <w:t xml:space="preserve"> </w:t>
      </w:r>
      <w:r w:rsidRPr="006009EC">
        <w:rPr>
          <w:szCs w:val="24"/>
        </w:rPr>
        <w:t>pre</w:t>
      </w:r>
      <w:r w:rsidR="002135C2" w:rsidRPr="006009EC">
        <w:rPr>
          <w:szCs w:val="24"/>
        </w:rPr>
        <w:t xml:space="preserve"> </w:t>
      </w:r>
      <w:r w:rsidRPr="006009EC">
        <w:rPr>
          <w:szCs w:val="24"/>
        </w:rPr>
        <w:t>objavlјivanja</w:t>
      </w:r>
      <w:r w:rsidR="002135C2" w:rsidRPr="006009EC">
        <w:rPr>
          <w:szCs w:val="24"/>
        </w:rPr>
        <w:t xml:space="preserve"> </w:t>
      </w:r>
      <w:r w:rsidRPr="006009EC">
        <w:rPr>
          <w:szCs w:val="24"/>
        </w:rPr>
        <w:t>poziva</w:t>
      </w:r>
      <w:r w:rsidR="002135C2" w:rsidRPr="006009EC">
        <w:rPr>
          <w:szCs w:val="24"/>
        </w:rPr>
        <w:t xml:space="preserve"> </w:t>
      </w:r>
      <w:r w:rsidRPr="006009EC">
        <w:rPr>
          <w:szCs w:val="24"/>
        </w:rPr>
        <w:t>za</w:t>
      </w:r>
      <w:r w:rsidR="002135C2" w:rsidRPr="006009EC">
        <w:rPr>
          <w:szCs w:val="24"/>
        </w:rPr>
        <w:t xml:space="preserve"> </w:t>
      </w:r>
      <w:r w:rsidRPr="006009EC">
        <w:rPr>
          <w:szCs w:val="24"/>
        </w:rPr>
        <w:t>podnošenje</w:t>
      </w:r>
      <w:r w:rsidR="002135C2" w:rsidRPr="006009EC">
        <w:rPr>
          <w:szCs w:val="24"/>
        </w:rPr>
        <w:t xml:space="preserve"> </w:t>
      </w:r>
      <w:r w:rsidRPr="006009EC">
        <w:rPr>
          <w:szCs w:val="24"/>
        </w:rPr>
        <w:t>ponuda</w:t>
      </w:r>
      <w:r w:rsidR="002135C2" w:rsidRPr="006009EC">
        <w:rPr>
          <w:szCs w:val="24"/>
        </w:rPr>
        <w:t xml:space="preserve"> </w:t>
      </w:r>
      <w:r w:rsidRPr="006009EC">
        <w:rPr>
          <w:szCs w:val="24"/>
        </w:rPr>
        <w:t>u</w:t>
      </w:r>
      <w:r w:rsidR="002135C2" w:rsidRPr="006009EC">
        <w:rPr>
          <w:szCs w:val="24"/>
        </w:rPr>
        <w:t xml:space="preserve"> </w:t>
      </w:r>
      <w:r w:rsidRPr="006009EC">
        <w:rPr>
          <w:szCs w:val="24"/>
        </w:rPr>
        <w:t>postupku</w:t>
      </w:r>
      <w:r w:rsidR="002135C2" w:rsidRPr="006009EC">
        <w:rPr>
          <w:szCs w:val="24"/>
        </w:rPr>
        <w:t xml:space="preserve"> </w:t>
      </w:r>
      <w:r w:rsidRPr="006009EC">
        <w:rPr>
          <w:szCs w:val="24"/>
        </w:rPr>
        <w:t>javne</w:t>
      </w:r>
      <w:r w:rsidR="002135C2" w:rsidRPr="006009EC">
        <w:rPr>
          <w:szCs w:val="24"/>
        </w:rPr>
        <w:t xml:space="preserve"> </w:t>
      </w:r>
      <w:r w:rsidRPr="006009EC">
        <w:rPr>
          <w:szCs w:val="24"/>
        </w:rPr>
        <w:t>nabavke</w:t>
      </w:r>
      <w:r w:rsidR="002135C2" w:rsidRPr="006009EC">
        <w:rPr>
          <w:szCs w:val="24"/>
        </w:rPr>
        <w:t>:</w:t>
      </w:r>
    </w:p>
    <w:p w14:paraId="45E631E9" w14:textId="77777777" w:rsidR="002135C2" w:rsidRPr="006009EC" w:rsidRDefault="004F3D9B" w:rsidP="00F41A95">
      <w:pPr>
        <w:numPr>
          <w:ilvl w:val="0"/>
          <w:numId w:val="18"/>
        </w:numPr>
        <w:autoSpaceDE w:val="0"/>
        <w:autoSpaceDN w:val="0"/>
        <w:adjustRightInd w:val="0"/>
        <w:jc w:val="both"/>
        <w:rPr>
          <w:szCs w:val="24"/>
        </w:rPr>
      </w:pPr>
      <w:r w:rsidRPr="006009EC">
        <w:rPr>
          <w:szCs w:val="24"/>
        </w:rPr>
        <w:t>postupao</w:t>
      </w:r>
      <w:r w:rsidR="002135C2" w:rsidRPr="006009EC">
        <w:rPr>
          <w:szCs w:val="24"/>
        </w:rPr>
        <w:t xml:space="preserve"> </w:t>
      </w:r>
      <w:r w:rsidRPr="006009EC">
        <w:rPr>
          <w:szCs w:val="24"/>
        </w:rPr>
        <w:t>suprotno</w:t>
      </w:r>
      <w:r w:rsidR="002135C2" w:rsidRPr="006009EC">
        <w:rPr>
          <w:szCs w:val="24"/>
        </w:rPr>
        <w:t xml:space="preserve"> </w:t>
      </w:r>
      <w:r w:rsidRPr="006009EC">
        <w:rPr>
          <w:szCs w:val="24"/>
        </w:rPr>
        <w:t>zabrani</w:t>
      </w:r>
      <w:r w:rsidR="002135C2" w:rsidRPr="006009EC">
        <w:rPr>
          <w:szCs w:val="24"/>
        </w:rPr>
        <w:t xml:space="preserve"> </w:t>
      </w:r>
      <w:r w:rsidRPr="006009EC">
        <w:rPr>
          <w:szCs w:val="24"/>
        </w:rPr>
        <w:t>iz</w:t>
      </w:r>
      <w:r w:rsidR="002135C2" w:rsidRPr="006009EC">
        <w:rPr>
          <w:szCs w:val="24"/>
        </w:rPr>
        <w:t xml:space="preserve"> </w:t>
      </w:r>
      <w:r w:rsidRPr="006009EC">
        <w:rPr>
          <w:szCs w:val="24"/>
        </w:rPr>
        <w:t>čl</w:t>
      </w:r>
      <w:r w:rsidR="002135C2" w:rsidRPr="006009EC">
        <w:rPr>
          <w:szCs w:val="24"/>
        </w:rPr>
        <w:t xml:space="preserve">. 23. </w:t>
      </w:r>
      <w:r w:rsidRPr="006009EC">
        <w:rPr>
          <w:szCs w:val="24"/>
        </w:rPr>
        <w:t>i</w:t>
      </w:r>
      <w:r w:rsidR="002135C2" w:rsidRPr="006009EC">
        <w:rPr>
          <w:szCs w:val="24"/>
        </w:rPr>
        <w:t xml:space="preserve"> 25.</w:t>
      </w:r>
      <w:r w:rsidRPr="006009EC">
        <w:rPr>
          <w:szCs w:val="24"/>
        </w:rPr>
        <w:t>ZJN</w:t>
      </w:r>
      <w:r w:rsidR="002135C2" w:rsidRPr="006009EC">
        <w:rPr>
          <w:szCs w:val="24"/>
        </w:rPr>
        <w:t>-</w:t>
      </w:r>
      <w:r w:rsidRPr="006009EC">
        <w:rPr>
          <w:szCs w:val="24"/>
        </w:rPr>
        <w:t>a</w:t>
      </w:r>
      <w:r w:rsidR="002135C2" w:rsidRPr="006009EC">
        <w:rPr>
          <w:szCs w:val="24"/>
        </w:rPr>
        <w:t>;</w:t>
      </w:r>
    </w:p>
    <w:p w14:paraId="2B159E00" w14:textId="77777777" w:rsidR="002135C2" w:rsidRPr="006009EC" w:rsidRDefault="004F3D9B" w:rsidP="00F41A95">
      <w:pPr>
        <w:numPr>
          <w:ilvl w:val="0"/>
          <w:numId w:val="18"/>
        </w:numPr>
        <w:autoSpaceDE w:val="0"/>
        <w:autoSpaceDN w:val="0"/>
        <w:adjustRightInd w:val="0"/>
        <w:jc w:val="both"/>
        <w:rPr>
          <w:szCs w:val="24"/>
        </w:rPr>
      </w:pPr>
      <w:r w:rsidRPr="006009EC">
        <w:rPr>
          <w:szCs w:val="24"/>
        </w:rPr>
        <w:t>učinio</w:t>
      </w:r>
      <w:r w:rsidR="002135C2" w:rsidRPr="006009EC">
        <w:rPr>
          <w:szCs w:val="24"/>
        </w:rPr>
        <w:t xml:space="preserve"> </w:t>
      </w:r>
      <w:r w:rsidRPr="006009EC">
        <w:rPr>
          <w:szCs w:val="24"/>
        </w:rPr>
        <w:t>povredu</w:t>
      </w:r>
      <w:r w:rsidR="002135C2" w:rsidRPr="006009EC">
        <w:rPr>
          <w:szCs w:val="24"/>
        </w:rPr>
        <w:t xml:space="preserve"> </w:t>
      </w:r>
      <w:r w:rsidRPr="006009EC">
        <w:rPr>
          <w:szCs w:val="24"/>
        </w:rPr>
        <w:t>konkurencije</w:t>
      </w:r>
      <w:r w:rsidR="002135C2" w:rsidRPr="006009EC">
        <w:rPr>
          <w:szCs w:val="24"/>
        </w:rPr>
        <w:t xml:space="preserve">; </w:t>
      </w:r>
    </w:p>
    <w:p w14:paraId="775B1E1E" w14:textId="77777777" w:rsidR="002135C2" w:rsidRPr="006009EC" w:rsidRDefault="004F3D9B" w:rsidP="00F41A95">
      <w:pPr>
        <w:numPr>
          <w:ilvl w:val="0"/>
          <w:numId w:val="18"/>
        </w:numPr>
        <w:autoSpaceDE w:val="0"/>
        <w:autoSpaceDN w:val="0"/>
        <w:adjustRightInd w:val="0"/>
        <w:jc w:val="both"/>
        <w:rPr>
          <w:szCs w:val="24"/>
        </w:rPr>
      </w:pPr>
      <w:r w:rsidRPr="006009EC">
        <w:rPr>
          <w:szCs w:val="24"/>
        </w:rPr>
        <w:t>dostavio</w:t>
      </w:r>
      <w:r w:rsidR="002135C2" w:rsidRPr="006009EC">
        <w:rPr>
          <w:szCs w:val="24"/>
        </w:rPr>
        <w:t xml:space="preserve"> </w:t>
      </w:r>
      <w:r w:rsidRPr="006009EC">
        <w:rPr>
          <w:szCs w:val="24"/>
        </w:rPr>
        <w:t>neistinite</w:t>
      </w:r>
      <w:r w:rsidR="002135C2" w:rsidRPr="006009EC">
        <w:rPr>
          <w:szCs w:val="24"/>
        </w:rPr>
        <w:t xml:space="preserve"> </w:t>
      </w:r>
      <w:r w:rsidRPr="006009EC">
        <w:rPr>
          <w:szCs w:val="24"/>
        </w:rPr>
        <w:t>podatke</w:t>
      </w:r>
      <w:r w:rsidR="002135C2" w:rsidRPr="006009EC">
        <w:rPr>
          <w:szCs w:val="24"/>
        </w:rPr>
        <w:t xml:space="preserve"> </w:t>
      </w:r>
      <w:r w:rsidRPr="006009EC">
        <w:rPr>
          <w:szCs w:val="24"/>
        </w:rPr>
        <w:t>u</w:t>
      </w:r>
      <w:r w:rsidR="002135C2" w:rsidRPr="006009EC">
        <w:rPr>
          <w:szCs w:val="24"/>
        </w:rPr>
        <w:t xml:space="preserve"> </w:t>
      </w:r>
      <w:r w:rsidRPr="006009EC">
        <w:rPr>
          <w:szCs w:val="24"/>
        </w:rPr>
        <w:t>ponudi</w:t>
      </w:r>
      <w:r w:rsidR="002135C2" w:rsidRPr="006009EC">
        <w:rPr>
          <w:szCs w:val="24"/>
        </w:rPr>
        <w:t xml:space="preserve"> </w:t>
      </w:r>
      <w:r w:rsidRPr="006009EC">
        <w:rPr>
          <w:szCs w:val="24"/>
        </w:rPr>
        <w:t>ili</w:t>
      </w:r>
      <w:r w:rsidR="002135C2" w:rsidRPr="006009EC">
        <w:rPr>
          <w:szCs w:val="24"/>
        </w:rPr>
        <w:t xml:space="preserve"> </w:t>
      </w:r>
      <w:r w:rsidRPr="006009EC">
        <w:rPr>
          <w:szCs w:val="24"/>
        </w:rPr>
        <w:t>bez</w:t>
      </w:r>
      <w:r w:rsidR="002135C2" w:rsidRPr="006009EC">
        <w:rPr>
          <w:szCs w:val="24"/>
        </w:rPr>
        <w:t xml:space="preserve"> </w:t>
      </w:r>
      <w:r w:rsidRPr="006009EC">
        <w:rPr>
          <w:szCs w:val="24"/>
        </w:rPr>
        <w:t>opravdanih</w:t>
      </w:r>
      <w:r w:rsidR="002135C2" w:rsidRPr="006009EC">
        <w:rPr>
          <w:szCs w:val="24"/>
        </w:rPr>
        <w:t xml:space="preserve"> </w:t>
      </w:r>
      <w:r w:rsidRPr="006009EC">
        <w:rPr>
          <w:szCs w:val="24"/>
        </w:rPr>
        <w:t>razloga</w:t>
      </w:r>
      <w:r w:rsidR="002135C2" w:rsidRPr="006009EC">
        <w:rPr>
          <w:szCs w:val="24"/>
        </w:rPr>
        <w:t xml:space="preserve"> </w:t>
      </w:r>
      <w:r w:rsidRPr="006009EC">
        <w:rPr>
          <w:szCs w:val="24"/>
        </w:rPr>
        <w:t>odbio</w:t>
      </w:r>
      <w:r w:rsidR="002135C2" w:rsidRPr="006009EC">
        <w:rPr>
          <w:szCs w:val="24"/>
        </w:rPr>
        <w:t xml:space="preserve"> </w:t>
      </w:r>
      <w:r w:rsidRPr="006009EC">
        <w:rPr>
          <w:szCs w:val="24"/>
        </w:rPr>
        <w:t>da</w:t>
      </w:r>
      <w:r w:rsidR="002135C2" w:rsidRPr="006009EC">
        <w:rPr>
          <w:szCs w:val="24"/>
        </w:rPr>
        <w:t xml:space="preserve"> </w:t>
      </w:r>
      <w:r w:rsidR="00921010" w:rsidRPr="006009EC">
        <w:rPr>
          <w:szCs w:val="24"/>
        </w:rPr>
        <w:t xml:space="preserve"> </w:t>
      </w:r>
      <w:r w:rsidRPr="006009EC">
        <w:rPr>
          <w:szCs w:val="24"/>
        </w:rPr>
        <w:t>zaklјuči</w:t>
      </w:r>
      <w:r w:rsidR="002135C2" w:rsidRPr="006009EC">
        <w:rPr>
          <w:szCs w:val="24"/>
        </w:rPr>
        <w:t xml:space="preserve"> </w:t>
      </w:r>
      <w:r w:rsidRPr="006009EC">
        <w:rPr>
          <w:szCs w:val="24"/>
        </w:rPr>
        <w:t>ugovor</w:t>
      </w:r>
      <w:r w:rsidR="002135C2" w:rsidRPr="006009EC">
        <w:rPr>
          <w:szCs w:val="24"/>
        </w:rPr>
        <w:t xml:space="preserve"> </w:t>
      </w:r>
      <w:r w:rsidRPr="006009EC">
        <w:rPr>
          <w:szCs w:val="24"/>
        </w:rPr>
        <w:t>o</w:t>
      </w:r>
      <w:r w:rsidR="002135C2" w:rsidRPr="006009EC">
        <w:rPr>
          <w:szCs w:val="24"/>
        </w:rPr>
        <w:t xml:space="preserve"> </w:t>
      </w:r>
      <w:r w:rsidRPr="006009EC">
        <w:rPr>
          <w:szCs w:val="24"/>
        </w:rPr>
        <w:t>javnoj</w:t>
      </w:r>
      <w:r w:rsidR="002135C2" w:rsidRPr="006009EC">
        <w:rPr>
          <w:szCs w:val="24"/>
        </w:rPr>
        <w:t xml:space="preserve"> </w:t>
      </w:r>
      <w:r w:rsidRPr="006009EC">
        <w:rPr>
          <w:szCs w:val="24"/>
        </w:rPr>
        <w:t>nabavci</w:t>
      </w:r>
      <w:r w:rsidR="002135C2" w:rsidRPr="006009EC">
        <w:rPr>
          <w:szCs w:val="24"/>
        </w:rPr>
        <w:t xml:space="preserve">, </w:t>
      </w:r>
      <w:r w:rsidRPr="006009EC">
        <w:rPr>
          <w:szCs w:val="24"/>
        </w:rPr>
        <w:t>nakon</w:t>
      </w:r>
      <w:r w:rsidR="002135C2" w:rsidRPr="006009EC">
        <w:rPr>
          <w:szCs w:val="24"/>
        </w:rPr>
        <w:t xml:space="preserve"> </w:t>
      </w:r>
      <w:r w:rsidRPr="006009EC">
        <w:rPr>
          <w:szCs w:val="24"/>
        </w:rPr>
        <w:t>što</w:t>
      </w:r>
      <w:r w:rsidR="002135C2" w:rsidRPr="006009EC">
        <w:rPr>
          <w:szCs w:val="24"/>
        </w:rPr>
        <w:t xml:space="preserve"> </w:t>
      </w:r>
      <w:r w:rsidRPr="006009EC">
        <w:rPr>
          <w:szCs w:val="24"/>
        </w:rPr>
        <w:t>mu</w:t>
      </w:r>
      <w:r w:rsidR="002135C2" w:rsidRPr="006009EC">
        <w:rPr>
          <w:szCs w:val="24"/>
        </w:rPr>
        <w:t xml:space="preserve"> </w:t>
      </w:r>
      <w:r w:rsidRPr="006009EC">
        <w:rPr>
          <w:szCs w:val="24"/>
        </w:rPr>
        <w:t>je</w:t>
      </w:r>
      <w:r w:rsidR="002135C2" w:rsidRPr="006009EC">
        <w:rPr>
          <w:szCs w:val="24"/>
        </w:rPr>
        <w:t xml:space="preserve"> </w:t>
      </w:r>
      <w:r w:rsidRPr="006009EC">
        <w:rPr>
          <w:szCs w:val="24"/>
        </w:rPr>
        <w:t>ugovor</w:t>
      </w:r>
      <w:r w:rsidR="002135C2" w:rsidRPr="006009EC">
        <w:rPr>
          <w:szCs w:val="24"/>
        </w:rPr>
        <w:t xml:space="preserve"> </w:t>
      </w:r>
      <w:r w:rsidRPr="006009EC">
        <w:rPr>
          <w:szCs w:val="24"/>
        </w:rPr>
        <w:t>dodelјen</w:t>
      </w:r>
      <w:r w:rsidR="002135C2" w:rsidRPr="006009EC">
        <w:rPr>
          <w:szCs w:val="24"/>
        </w:rPr>
        <w:t xml:space="preserve">;  </w:t>
      </w:r>
    </w:p>
    <w:p w14:paraId="7D9F66F8" w14:textId="77777777" w:rsidR="002135C2" w:rsidRPr="006009EC" w:rsidRDefault="004F3D9B" w:rsidP="00F41A95">
      <w:pPr>
        <w:numPr>
          <w:ilvl w:val="0"/>
          <w:numId w:val="18"/>
        </w:numPr>
        <w:autoSpaceDE w:val="0"/>
        <w:autoSpaceDN w:val="0"/>
        <w:adjustRightInd w:val="0"/>
        <w:jc w:val="both"/>
        <w:rPr>
          <w:szCs w:val="24"/>
        </w:rPr>
      </w:pPr>
      <w:r w:rsidRPr="006009EC">
        <w:rPr>
          <w:szCs w:val="24"/>
        </w:rPr>
        <w:t>odbio</w:t>
      </w:r>
      <w:r w:rsidR="002135C2" w:rsidRPr="006009EC">
        <w:rPr>
          <w:szCs w:val="24"/>
        </w:rPr>
        <w:t xml:space="preserve"> </w:t>
      </w:r>
      <w:r w:rsidRPr="006009EC">
        <w:rPr>
          <w:szCs w:val="24"/>
        </w:rPr>
        <w:t>da</w:t>
      </w:r>
      <w:r w:rsidR="002135C2" w:rsidRPr="006009EC">
        <w:rPr>
          <w:szCs w:val="24"/>
        </w:rPr>
        <w:t xml:space="preserve"> </w:t>
      </w:r>
      <w:r w:rsidRPr="006009EC">
        <w:rPr>
          <w:szCs w:val="24"/>
        </w:rPr>
        <w:t>dostavi</w:t>
      </w:r>
      <w:r w:rsidR="002135C2" w:rsidRPr="006009EC">
        <w:rPr>
          <w:szCs w:val="24"/>
        </w:rPr>
        <w:t xml:space="preserve"> </w:t>
      </w:r>
      <w:r w:rsidRPr="006009EC">
        <w:rPr>
          <w:szCs w:val="24"/>
        </w:rPr>
        <w:t>dokaze</w:t>
      </w:r>
      <w:r w:rsidR="002135C2" w:rsidRPr="006009EC">
        <w:rPr>
          <w:szCs w:val="24"/>
        </w:rPr>
        <w:t xml:space="preserve"> </w:t>
      </w:r>
      <w:r w:rsidRPr="006009EC">
        <w:rPr>
          <w:szCs w:val="24"/>
        </w:rPr>
        <w:t>i</w:t>
      </w:r>
      <w:r w:rsidR="002135C2" w:rsidRPr="006009EC">
        <w:rPr>
          <w:szCs w:val="24"/>
        </w:rPr>
        <w:t xml:space="preserve"> </w:t>
      </w:r>
      <w:r w:rsidRPr="006009EC">
        <w:rPr>
          <w:szCs w:val="24"/>
        </w:rPr>
        <w:t>sredstva</w:t>
      </w:r>
      <w:r w:rsidR="002135C2" w:rsidRPr="006009EC">
        <w:rPr>
          <w:szCs w:val="24"/>
        </w:rPr>
        <w:t xml:space="preserve"> </w:t>
      </w:r>
      <w:r w:rsidRPr="006009EC">
        <w:rPr>
          <w:szCs w:val="24"/>
        </w:rPr>
        <w:t>finansijskog</w:t>
      </w:r>
      <w:r w:rsidR="005953E8" w:rsidRPr="006009EC">
        <w:rPr>
          <w:szCs w:val="24"/>
        </w:rPr>
        <w:t xml:space="preserve"> </w:t>
      </w:r>
      <w:r w:rsidRPr="006009EC">
        <w:rPr>
          <w:szCs w:val="24"/>
        </w:rPr>
        <w:t>obezbeđenja</w:t>
      </w:r>
      <w:r w:rsidR="002135C2" w:rsidRPr="006009EC">
        <w:rPr>
          <w:szCs w:val="24"/>
        </w:rPr>
        <w:t xml:space="preserve"> </w:t>
      </w:r>
      <w:r w:rsidRPr="006009EC">
        <w:rPr>
          <w:szCs w:val="24"/>
        </w:rPr>
        <w:t>na</w:t>
      </w:r>
      <w:r w:rsidR="002135C2" w:rsidRPr="006009EC">
        <w:rPr>
          <w:szCs w:val="24"/>
        </w:rPr>
        <w:t xml:space="preserve"> </w:t>
      </w:r>
      <w:r w:rsidRPr="006009EC">
        <w:rPr>
          <w:szCs w:val="24"/>
        </w:rPr>
        <w:t>šta</w:t>
      </w:r>
      <w:r w:rsidR="002135C2" w:rsidRPr="006009EC">
        <w:rPr>
          <w:szCs w:val="24"/>
        </w:rPr>
        <w:t xml:space="preserve"> </w:t>
      </w:r>
      <w:r w:rsidRPr="006009EC">
        <w:rPr>
          <w:szCs w:val="24"/>
        </w:rPr>
        <w:t>se</w:t>
      </w:r>
      <w:r w:rsidR="002135C2" w:rsidRPr="006009EC">
        <w:rPr>
          <w:szCs w:val="24"/>
        </w:rPr>
        <w:t xml:space="preserve"> </w:t>
      </w:r>
      <w:r w:rsidRPr="006009EC">
        <w:rPr>
          <w:szCs w:val="24"/>
        </w:rPr>
        <w:t>u</w:t>
      </w:r>
      <w:r w:rsidR="002135C2" w:rsidRPr="006009EC">
        <w:rPr>
          <w:szCs w:val="24"/>
        </w:rPr>
        <w:t xml:space="preserve"> </w:t>
      </w:r>
      <w:r w:rsidRPr="006009EC">
        <w:rPr>
          <w:szCs w:val="24"/>
        </w:rPr>
        <w:t>ponudi</w:t>
      </w:r>
      <w:r w:rsidR="002135C2" w:rsidRPr="006009EC">
        <w:rPr>
          <w:szCs w:val="24"/>
        </w:rPr>
        <w:t xml:space="preserve"> </w:t>
      </w:r>
      <w:r w:rsidRPr="006009EC">
        <w:rPr>
          <w:szCs w:val="24"/>
        </w:rPr>
        <w:t>obavezao</w:t>
      </w:r>
      <w:r w:rsidR="005953E8" w:rsidRPr="006009EC">
        <w:rPr>
          <w:szCs w:val="24"/>
        </w:rPr>
        <w:t>.</w:t>
      </w:r>
    </w:p>
    <w:p w14:paraId="673E44E2" w14:textId="77777777" w:rsidR="004C4C8D" w:rsidRPr="006009EC" w:rsidRDefault="004C4C8D" w:rsidP="004C4C8D">
      <w:pPr>
        <w:autoSpaceDE w:val="0"/>
        <w:autoSpaceDN w:val="0"/>
        <w:adjustRightInd w:val="0"/>
        <w:ind w:left="360"/>
        <w:jc w:val="both"/>
        <w:rPr>
          <w:szCs w:val="24"/>
        </w:rPr>
      </w:pPr>
    </w:p>
    <w:p w14:paraId="5AE577A1" w14:textId="77777777" w:rsidR="004C4C8D" w:rsidRPr="006009EC" w:rsidRDefault="004C4C8D" w:rsidP="004C4C8D">
      <w:pPr>
        <w:autoSpaceDE w:val="0"/>
        <w:autoSpaceDN w:val="0"/>
        <w:adjustRightInd w:val="0"/>
        <w:ind w:left="360"/>
        <w:jc w:val="both"/>
        <w:rPr>
          <w:szCs w:val="24"/>
        </w:rPr>
      </w:pPr>
      <w:r w:rsidRPr="006009EC">
        <w:rPr>
          <w:szCs w:val="24"/>
        </w:rPr>
        <w:t>Naručilac može odbiti ponudu ukoliko poseduje dokaz koji potvrđuje da ponuđač nije ispunjavao svoje obaveze po ranije zaklјučenim ugovorima o javnim nabavkama koji su se odnosili na isti predmet nabavke, za period od prethodne tri godine pre objavlјivanja poziva za podnošenje ponuda.</w:t>
      </w:r>
    </w:p>
    <w:p w14:paraId="302B3A0D" w14:textId="77777777" w:rsidR="004C4C8D" w:rsidRPr="006009EC" w:rsidRDefault="004C4C8D" w:rsidP="004C4C8D">
      <w:pPr>
        <w:pStyle w:val="ListParagraph"/>
        <w:autoSpaceDE w:val="0"/>
        <w:autoSpaceDN w:val="0"/>
        <w:adjustRightInd w:val="0"/>
        <w:jc w:val="both"/>
        <w:rPr>
          <w:rFonts w:ascii="Times New Roman" w:hAnsi="Times New Roman"/>
          <w:sz w:val="24"/>
          <w:szCs w:val="24"/>
        </w:rPr>
      </w:pPr>
      <w:r w:rsidRPr="006009EC">
        <w:rPr>
          <w:rFonts w:ascii="Times New Roman" w:hAnsi="Times New Roman"/>
          <w:sz w:val="24"/>
          <w:szCs w:val="24"/>
        </w:rPr>
        <w:t xml:space="preserve">Dokazi na osnovu kojih naručilac može odbiti ponudu su: </w:t>
      </w:r>
    </w:p>
    <w:p w14:paraId="055EC10B" w14:textId="77777777" w:rsidR="004C4C8D" w:rsidRPr="006009EC" w:rsidRDefault="004C4C8D" w:rsidP="004C4C8D">
      <w:pPr>
        <w:pStyle w:val="ListParagraph"/>
        <w:shd w:val="clear" w:color="auto" w:fill="FFFFFF"/>
        <w:spacing w:after="150"/>
        <w:rPr>
          <w:rFonts w:ascii="Times New Roman" w:hAnsi="Times New Roman"/>
          <w:sz w:val="24"/>
          <w:szCs w:val="24"/>
        </w:rPr>
      </w:pPr>
      <w:r w:rsidRPr="006009EC">
        <w:rPr>
          <w:rFonts w:ascii="Times New Roman" w:hAnsi="Times New Roman"/>
          <w:sz w:val="24"/>
          <w:szCs w:val="24"/>
        </w:rPr>
        <w:t>1) pravosnažna sudska odluka ili konačna odluka drugog nadležnog organa;</w:t>
      </w:r>
    </w:p>
    <w:p w14:paraId="1F207EF1" w14:textId="77777777" w:rsidR="004C4C8D" w:rsidRPr="006009EC" w:rsidRDefault="004C4C8D" w:rsidP="004C4C8D">
      <w:pPr>
        <w:pStyle w:val="ListParagraph"/>
        <w:shd w:val="clear" w:color="auto" w:fill="FFFFFF"/>
        <w:spacing w:after="150"/>
        <w:rPr>
          <w:rFonts w:ascii="Times New Roman" w:hAnsi="Times New Roman"/>
          <w:sz w:val="24"/>
          <w:szCs w:val="24"/>
        </w:rPr>
      </w:pPr>
      <w:r w:rsidRPr="006009EC">
        <w:rPr>
          <w:rFonts w:ascii="Times New Roman" w:hAnsi="Times New Roman"/>
          <w:sz w:val="24"/>
          <w:szCs w:val="24"/>
        </w:rPr>
        <w:t>2) isprava o realizovanom sredstvu obezbeđenja ispunjenja obaveza u postupku javne nabavke ili ispunjenja ugovornih obaveza;</w:t>
      </w:r>
    </w:p>
    <w:p w14:paraId="3CB2A304" w14:textId="77777777" w:rsidR="004C4C8D" w:rsidRPr="006009EC" w:rsidRDefault="004C4C8D" w:rsidP="004C4C8D">
      <w:pPr>
        <w:pStyle w:val="ListParagraph"/>
        <w:shd w:val="clear" w:color="auto" w:fill="FFFFFF"/>
        <w:spacing w:after="150"/>
        <w:rPr>
          <w:rFonts w:ascii="Times New Roman" w:hAnsi="Times New Roman"/>
          <w:sz w:val="24"/>
          <w:szCs w:val="24"/>
        </w:rPr>
      </w:pPr>
      <w:r w:rsidRPr="006009EC">
        <w:rPr>
          <w:rFonts w:ascii="Times New Roman" w:hAnsi="Times New Roman"/>
          <w:sz w:val="24"/>
          <w:szCs w:val="24"/>
        </w:rPr>
        <w:t>3) isprava o naplaćenoj ugovornoj kazni;</w:t>
      </w:r>
    </w:p>
    <w:p w14:paraId="2C24A486" w14:textId="77777777" w:rsidR="004C4C8D" w:rsidRPr="006009EC" w:rsidRDefault="004C4C8D" w:rsidP="004C4C8D">
      <w:pPr>
        <w:pStyle w:val="ListParagraph"/>
        <w:shd w:val="clear" w:color="auto" w:fill="FFFFFF"/>
        <w:spacing w:after="150"/>
        <w:rPr>
          <w:rFonts w:ascii="Times New Roman" w:hAnsi="Times New Roman"/>
          <w:sz w:val="24"/>
          <w:szCs w:val="24"/>
        </w:rPr>
      </w:pPr>
      <w:r w:rsidRPr="006009EC">
        <w:rPr>
          <w:rFonts w:ascii="Times New Roman" w:hAnsi="Times New Roman"/>
          <w:sz w:val="24"/>
          <w:szCs w:val="24"/>
        </w:rPr>
        <w:t>4) reklamacije potrošača, odnosno korisnika, ako nisu otklonjene u ugovorenom roku;</w:t>
      </w:r>
    </w:p>
    <w:p w14:paraId="14C87AE1" w14:textId="77777777" w:rsidR="004C4C8D" w:rsidRPr="006009EC" w:rsidRDefault="004C4C8D" w:rsidP="004C4C8D">
      <w:pPr>
        <w:pStyle w:val="ListParagraph"/>
        <w:shd w:val="clear" w:color="auto" w:fill="FFFFFF"/>
        <w:spacing w:after="150"/>
        <w:rPr>
          <w:rFonts w:ascii="Times New Roman" w:hAnsi="Times New Roman"/>
          <w:sz w:val="24"/>
          <w:szCs w:val="24"/>
        </w:rPr>
      </w:pPr>
      <w:r w:rsidRPr="006009EC">
        <w:rPr>
          <w:rFonts w:ascii="Times New Roman" w:hAnsi="Times New Roman"/>
          <w:sz w:val="24"/>
          <w:szCs w:val="24"/>
        </w:rPr>
        <w:t>5) izveštaj nadzornog organa o izvedenim radovima koji nisu u skladu sa projektom, odnosno ugovorom;</w:t>
      </w:r>
    </w:p>
    <w:p w14:paraId="6A1EC72D" w14:textId="77777777" w:rsidR="004C4C8D" w:rsidRPr="006009EC" w:rsidRDefault="004C4C8D" w:rsidP="004C4C8D">
      <w:pPr>
        <w:pStyle w:val="ListParagraph"/>
        <w:shd w:val="clear" w:color="auto" w:fill="FFFFFF"/>
        <w:spacing w:after="150"/>
        <w:rPr>
          <w:rFonts w:ascii="Times New Roman" w:hAnsi="Times New Roman"/>
          <w:sz w:val="24"/>
          <w:szCs w:val="24"/>
        </w:rPr>
      </w:pPr>
      <w:r w:rsidRPr="006009EC">
        <w:rPr>
          <w:rFonts w:ascii="Times New Roman" w:hAnsi="Times New Roman"/>
          <w:sz w:val="24"/>
          <w:szCs w:val="24"/>
        </w:rPr>
        <w:t>6) izjava o raskidu ugovora zbog neispunjenja bitnih elemenata ugovora data na način i pod uslovima predviđenim zakonom kojim se uređuju obligacioni odnosi;</w:t>
      </w:r>
    </w:p>
    <w:p w14:paraId="39CC0774" w14:textId="77777777" w:rsidR="004C4C8D" w:rsidRPr="006009EC" w:rsidRDefault="004C4C8D" w:rsidP="004C4C8D">
      <w:pPr>
        <w:pStyle w:val="ListParagraph"/>
        <w:shd w:val="clear" w:color="auto" w:fill="FFFFFF"/>
        <w:spacing w:after="150"/>
        <w:rPr>
          <w:rFonts w:ascii="Times New Roman" w:hAnsi="Times New Roman"/>
          <w:sz w:val="24"/>
          <w:szCs w:val="24"/>
        </w:rPr>
      </w:pPr>
      <w:r w:rsidRPr="006009EC">
        <w:rPr>
          <w:rFonts w:ascii="Times New Roman" w:hAnsi="Times New Roman"/>
          <w:sz w:val="24"/>
          <w:szCs w:val="24"/>
        </w:rPr>
        <w:t>7) dokaz o angažovanju na izvršenju ugovora o javnoj nabavci lica koja nisu označena u ponudi kao podizvođači, odnosno članovi grupe ponuđača;</w:t>
      </w:r>
    </w:p>
    <w:p w14:paraId="6346BB84" w14:textId="77777777" w:rsidR="004C4C8D" w:rsidRPr="006009EC" w:rsidRDefault="004C4C8D" w:rsidP="004C4C8D">
      <w:pPr>
        <w:pStyle w:val="ListParagraph"/>
        <w:shd w:val="clear" w:color="auto" w:fill="FFFFFF"/>
        <w:spacing w:after="150"/>
        <w:rPr>
          <w:rFonts w:ascii="Times New Roman" w:hAnsi="Times New Roman"/>
          <w:sz w:val="24"/>
          <w:szCs w:val="24"/>
        </w:rPr>
      </w:pPr>
      <w:r w:rsidRPr="006009EC">
        <w:rPr>
          <w:rFonts w:ascii="Times New Roman" w:hAnsi="Times New Roman"/>
          <w:sz w:val="24"/>
          <w:szCs w:val="24"/>
        </w:rPr>
        <w:t>8) drugi odgovarajući dokaz primeren predmetu javne nabavke, koji se odnosi na ispunjenje obaveza u ranijim postupcima javne nabavke ili po ranije zaključenim ugovorima o javnim nabavkama.</w:t>
      </w:r>
    </w:p>
    <w:p w14:paraId="2B9490A5" w14:textId="77777777" w:rsidR="004C4C8D" w:rsidRPr="006009EC" w:rsidRDefault="004C4C8D" w:rsidP="00FF23B3">
      <w:pPr>
        <w:pStyle w:val="Heading3"/>
        <w:ind w:left="720"/>
        <w:jc w:val="left"/>
        <w:rPr>
          <w:b w:val="0"/>
          <w:i w:val="0"/>
        </w:rPr>
      </w:pPr>
      <w:r w:rsidRPr="006009EC">
        <w:rPr>
          <w:b w:val="0"/>
          <w:i w:val="0"/>
        </w:rPr>
        <w:t>Naručilac može odbiti ponudu ako poseduje dokaz iz tačke 1) prethodnog stava, koji se odnosi na postupak koji je sproveo ili ugovor koji je zaključio i drugi naručilac ako je predmet javne nabavke istovrstan.</w:t>
      </w:r>
    </w:p>
    <w:p w14:paraId="7D7DCDAC" w14:textId="77777777" w:rsidR="00F54879" w:rsidRPr="006009EC" w:rsidRDefault="004F3D9B" w:rsidP="00E33F0A">
      <w:pPr>
        <w:pStyle w:val="Heading3"/>
        <w:jc w:val="left"/>
        <w:rPr>
          <w:lang w:val="ru-RU"/>
        </w:rPr>
      </w:pPr>
      <w:r w:rsidRPr="006009EC">
        <w:t>ROKOVI</w:t>
      </w:r>
      <w:r w:rsidR="00F54879" w:rsidRPr="006009EC">
        <w:t xml:space="preserve"> </w:t>
      </w:r>
      <w:r w:rsidRPr="006009EC">
        <w:t>I</w:t>
      </w:r>
      <w:r w:rsidR="00F54879" w:rsidRPr="006009EC">
        <w:t xml:space="preserve"> </w:t>
      </w:r>
      <w:r w:rsidRPr="006009EC">
        <w:t>NAČIN</w:t>
      </w:r>
      <w:r w:rsidR="00F54879" w:rsidRPr="006009EC">
        <w:t xml:space="preserve"> </w:t>
      </w:r>
      <w:r w:rsidRPr="006009EC">
        <w:rPr>
          <w:lang w:val="ru-RU"/>
        </w:rPr>
        <w:t>PODNOŠENјA</w:t>
      </w:r>
      <w:r w:rsidR="00E94E90" w:rsidRPr="006009EC">
        <w:rPr>
          <w:lang w:val="ru-RU"/>
        </w:rPr>
        <w:t xml:space="preserve"> </w:t>
      </w:r>
      <w:r w:rsidRPr="006009EC">
        <w:rPr>
          <w:lang w:val="ru-RU"/>
        </w:rPr>
        <w:t>ZAHTEVA</w:t>
      </w:r>
      <w:r w:rsidR="00E94E90" w:rsidRPr="006009EC">
        <w:rPr>
          <w:lang w:val="ru-RU"/>
        </w:rPr>
        <w:t xml:space="preserve"> </w:t>
      </w:r>
      <w:r w:rsidRPr="006009EC">
        <w:rPr>
          <w:lang w:val="ru-RU"/>
        </w:rPr>
        <w:t>ZA</w:t>
      </w:r>
      <w:r w:rsidR="00E94E90" w:rsidRPr="006009EC">
        <w:rPr>
          <w:lang w:val="ru-RU"/>
        </w:rPr>
        <w:t xml:space="preserve"> </w:t>
      </w:r>
      <w:r w:rsidRPr="006009EC">
        <w:rPr>
          <w:lang w:val="ru-RU"/>
        </w:rPr>
        <w:t>ZAŠTITU</w:t>
      </w:r>
      <w:r w:rsidR="00E94E90" w:rsidRPr="006009EC">
        <w:rPr>
          <w:lang w:val="ru-RU"/>
        </w:rPr>
        <w:t xml:space="preserve"> </w:t>
      </w:r>
      <w:r w:rsidRPr="006009EC">
        <w:rPr>
          <w:lang w:val="ru-RU"/>
        </w:rPr>
        <w:t>PRAVA</w:t>
      </w:r>
      <w:r w:rsidR="00E94E90" w:rsidRPr="006009EC">
        <w:rPr>
          <w:lang w:val="ru-RU"/>
        </w:rPr>
        <w:t xml:space="preserve"> </w:t>
      </w:r>
      <w:r w:rsidRPr="006009EC">
        <w:rPr>
          <w:lang w:val="ru-RU"/>
        </w:rPr>
        <w:t>SA</w:t>
      </w:r>
      <w:r w:rsidR="00E94E90" w:rsidRPr="006009EC">
        <w:rPr>
          <w:lang w:val="ru-RU"/>
        </w:rPr>
        <w:t xml:space="preserve"> </w:t>
      </w:r>
      <w:r w:rsidRPr="006009EC">
        <w:rPr>
          <w:lang w:val="ru-RU"/>
        </w:rPr>
        <w:t>UPUTSTVOM</w:t>
      </w:r>
      <w:r w:rsidR="00F54879" w:rsidRPr="006009EC">
        <w:rPr>
          <w:lang w:val="ru-RU"/>
        </w:rPr>
        <w:t xml:space="preserve"> </w:t>
      </w:r>
      <w:r w:rsidRPr="006009EC">
        <w:rPr>
          <w:lang w:val="ru-RU"/>
        </w:rPr>
        <w:t>O</w:t>
      </w:r>
      <w:r w:rsidR="00F54879" w:rsidRPr="006009EC">
        <w:rPr>
          <w:lang w:val="ru-RU"/>
        </w:rPr>
        <w:t xml:space="preserve"> </w:t>
      </w:r>
      <w:r w:rsidRPr="006009EC">
        <w:rPr>
          <w:lang w:val="ru-RU"/>
        </w:rPr>
        <w:t>UPLATI</w:t>
      </w:r>
      <w:r w:rsidR="00F54879" w:rsidRPr="006009EC">
        <w:rPr>
          <w:lang w:val="ru-RU"/>
        </w:rPr>
        <w:t xml:space="preserve"> </w:t>
      </w:r>
      <w:r w:rsidRPr="006009EC">
        <w:rPr>
          <w:lang w:val="ru-RU"/>
        </w:rPr>
        <w:t>TAKSE</w:t>
      </w:r>
      <w:r w:rsidR="00F54879" w:rsidRPr="006009EC">
        <w:rPr>
          <w:lang w:val="ru-RU"/>
        </w:rPr>
        <w:t xml:space="preserve"> </w:t>
      </w:r>
      <w:r w:rsidRPr="006009EC">
        <w:rPr>
          <w:lang w:val="ru-RU"/>
        </w:rPr>
        <w:t>IZ</w:t>
      </w:r>
      <w:r w:rsidR="00F54879" w:rsidRPr="006009EC">
        <w:rPr>
          <w:lang w:val="ru-RU"/>
        </w:rPr>
        <w:t xml:space="preserve"> </w:t>
      </w:r>
      <w:r w:rsidRPr="006009EC">
        <w:rPr>
          <w:lang w:val="ru-RU"/>
        </w:rPr>
        <w:t>ČLANA</w:t>
      </w:r>
      <w:r w:rsidR="00F54879" w:rsidRPr="006009EC">
        <w:rPr>
          <w:lang w:val="ru-RU"/>
        </w:rPr>
        <w:t xml:space="preserve"> 156. </w:t>
      </w:r>
      <w:r w:rsidRPr="006009EC">
        <w:rPr>
          <w:lang w:val="ru-RU"/>
        </w:rPr>
        <w:t>ZAKONA</w:t>
      </w:r>
    </w:p>
    <w:p w14:paraId="5E48477A" w14:textId="77777777" w:rsidR="00F243E1" w:rsidRPr="006009EC" w:rsidRDefault="004F3D9B" w:rsidP="00F54879">
      <w:pPr>
        <w:widowControl w:val="0"/>
        <w:autoSpaceDE w:val="0"/>
        <w:autoSpaceDN w:val="0"/>
        <w:adjustRightInd w:val="0"/>
        <w:ind w:right="23" w:firstLine="708"/>
        <w:jc w:val="both"/>
        <w:rPr>
          <w:szCs w:val="24"/>
          <w:lang w:val="ru-RU"/>
        </w:rPr>
      </w:pPr>
      <w:r w:rsidRPr="006009EC">
        <w:rPr>
          <w:szCs w:val="24"/>
          <w:lang w:val="ru-RU"/>
        </w:rPr>
        <w:t>Zahtev</w:t>
      </w:r>
      <w:r w:rsidR="00F54879" w:rsidRPr="006009EC">
        <w:rPr>
          <w:szCs w:val="24"/>
          <w:lang w:val="ru-RU"/>
        </w:rPr>
        <w:t xml:space="preserve"> </w:t>
      </w:r>
      <w:r w:rsidRPr="006009EC">
        <w:rPr>
          <w:szCs w:val="24"/>
          <w:lang w:val="ru-RU"/>
        </w:rPr>
        <w:t>za</w:t>
      </w:r>
      <w:r w:rsidR="00F54879" w:rsidRPr="006009EC">
        <w:rPr>
          <w:szCs w:val="24"/>
          <w:lang w:val="ru-RU"/>
        </w:rPr>
        <w:t xml:space="preserve"> </w:t>
      </w:r>
      <w:r w:rsidRPr="006009EC">
        <w:rPr>
          <w:szCs w:val="24"/>
          <w:lang w:val="ru-RU"/>
        </w:rPr>
        <w:t>zaštitu</w:t>
      </w:r>
      <w:r w:rsidR="00F54879" w:rsidRPr="006009EC">
        <w:rPr>
          <w:szCs w:val="24"/>
          <w:lang w:val="ru-RU"/>
        </w:rPr>
        <w:t xml:space="preserve"> </w:t>
      </w:r>
      <w:r w:rsidRPr="006009EC">
        <w:rPr>
          <w:szCs w:val="24"/>
          <w:lang w:val="ru-RU"/>
        </w:rPr>
        <w:t>prava</w:t>
      </w:r>
      <w:r w:rsidR="00F54879" w:rsidRPr="006009EC">
        <w:rPr>
          <w:szCs w:val="24"/>
          <w:lang w:val="ru-RU"/>
        </w:rPr>
        <w:t xml:space="preserve"> </w:t>
      </w:r>
      <w:r w:rsidRPr="006009EC">
        <w:rPr>
          <w:szCs w:val="24"/>
          <w:lang w:val="ru-RU"/>
        </w:rPr>
        <w:t>može</w:t>
      </w:r>
      <w:r w:rsidR="00F54879" w:rsidRPr="006009EC">
        <w:rPr>
          <w:szCs w:val="24"/>
          <w:lang w:val="ru-RU"/>
        </w:rPr>
        <w:t xml:space="preserve"> </w:t>
      </w:r>
      <w:r w:rsidRPr="006009EC">
        <w:rPr>
          <w:szCs w:val="24"/>
          <w:lang w:val="ru-RU"/>
        </w:rPr>
        <w:t>da</w:t>
      </w:r>
      <w:r w:rsidR="00F54879" w:rsidRPr="006009EC">
        <w:rPr>
          <w:szCs w:val="24"/>
          <w:lang w:val="ru-RU"/>
        </w:rPr>
        <w:t xml:space="preserve"> </w:t>
      </w:r>
      <w:r w:rsidRPr="006009EC">
        <w:rPr>
          <w:szCs w:val="24"/>
          <w:lang w:val="ru-RU"/>
        </w:rPr>
        <w:t>podnese</w:t>
      </w:r>
      <w:r w:rsidR="00F54879" w:rsidRPr="006009EC">
        <w:rPr>
          <w:szCs w:val="24"/>
          <w:lang w:val="ru-RU"/>
        </w:rPr>
        <w:t xml:space="preserve"> </w:t>
      </w:r>
      <w:r w:rsidRPr="006009EC">
        <w:rPr>
          <w:szCs w:val="24"/>
          <w:lang w:val="ru-RU"/>
        </w:rPr>
        <w:t>ponuđač</w:t>
      </w:r>
      <w:r w:rsidR="00F54879" w:rsidRPr="006009EC">
        <w:rPr>
          <w:szCs w:val="24"/>
          <w:lang w:val="ru-RU"/>
        </w:rPr>
        <w:t xml:space="preserve">, </w:t>
      </w:r>
      <w:r w:rsidRPr="006009EC">
        <w:rPr>
          <w:szCs w:val="24"/>
          <w:lang w:val="ru-RU"/>
        </w:rPr>
        <w:t>odnosno</w:t>
      </w:r>
      <w:r w:rsidR="00F54879" w:rsidRPr="006009EC">
        <w:rPr>
          <w:szCs w:val="24"/>
          <w:lang w:val="ru-RU"/>
        </w:rPr>
        <w:t xml:space="preserve">  </w:t>
      </w:r>
      <w:r w:rsidRPr="006009EC">
        <w:rPr>
          <w:szCs w:val="24"/>
          <w:lang w:val="ru-RU"/>
        </w:rPr>
        <w:t>zainteresovano</w:t>
      </w:r>
      <w:r w:rsidR="00F54879" w:rsidRPr="006009EC">
        <w:rPr>
          <w:szCs w:val="24"/>
          <w:lang w:val="ru-RU"/>
        </w:rPr>
        <w:t xml:space="preserve"> </w:t>
      </w:r>
      <w:r w:rsidRPr="006009EC">
        <w:rPr>
          <w:szCs w:val="24"/>
          <w:lang w:val="ru-RU"/>
        </w:rPr>
        <w:t>lice</w:t>
      </w:r>
      <w:r w:rsidR="00F54879" w:rsidRPr="006009EC">
        <w:rPr>
          <w:szCs w:val="24"/>
          <w:lang w:val="ru-RU"/>
        </w:rPr>
        <w:t xml:space="preserve"> </w:t>
      </w:r>
      <w:r w:rsidRPr="006009EC">
        <w:rPr>
          <w:szCs w:val="24"/>
          <w:lang w:val="ru-RU"/>
        </w:rPr>
        <w:t>koje</w:t>
      </w:r>
      <w:r w:rsidR="00F54879" w:rsidRPr="006009EC">
        <w:rPr>
          <w:szCs w:val="24"/>
          <w:lang w:val="ru-RU"/>
        </w:rPr>
        <w:t xml:space="preserve"> </w:t>
      </w:r>
      <w:r w:rsidRPr="006009EC">
        <w:rPr>
          <w:szCs w:val="24"/>
          <w:lang w:val="ru-RU"/>
        </w:rPr>
        <w:t>ima</w:t>
      </w:r>
      <w:r w:rsidR="00F54879" w:rsidRPr="006009EC">
        <w:rPr>
          <w:szCs w:val="24"/>
          <w:lang w:val="ru-RU"/>
        </w:rPr>
        <w:t xml:space="preserve"> </w:t>
      </w:r>
      <w:r w:rsidRPr="006009EC">
        <w:rPr>
          <w:szCs w:val="24"/>
          <w:lang w:val="ru-RU"/>
        </w:rPr>
        <w:t>interes</w:t>
      </w:r>
      <w:r w:rsidR="00F54879" w:rsidRPr="006009EC">
        <w:rPr>
          <w:szCs w:val="24"/>
          <w:lang w:val="ru-RU"/>
        </w:rPr>
        <w:t xml:space="preserve"> </w:t>
      </w:r>
      <w:r w:rsidRPr="006009EC">
        <w:rPr>
          <w:szCs w:val="24"/>
          <w:lang w:val="ru-RU"/>
        </w:rPr>
        <w:t>za</w:t>
      </w:r>
      <w:r w:rsidR="00F54879" w:rsidRPr="006009EC">
        <w:rPr>
          <w:szCs w:val="24"/>
          <w:lang w:val="ru-RU"/>
        </w:rPr>
        <w:t xml:space="preserve"> </w:t>
      </w:r>
      <w:r w:rsidRPr="006009EC">
        <w:rPr>
          <w:szCs w:val="24"/>
          <w:lang w:val="ru-RU"/>
        </w:rPr>
        <w:t>dodelu</w:t>
      </w:r>
      <w:r w:rsidR="00F54879" w:rsidRPr="006009EC">
        <w:rPr>
          <w:szCs w:val="24"/>
          <w:lang w:val="ru-RU"/>
        </w:rPr>
        <w:t xml:space="preserve"> </w:t>
      </w:r>
      <w:r w:rsidRPr="006009EC">
        <w:rPr>
          <w:szCs w:val="24"/>
          <w:lang w:val="ru-RU"/>
        </w:rPr>
        <w:t>ugovora</w:t>
      </w:r>
      <w:r w:rsidR="00F54879" w:rsidRPr="006009EC">
        <w:rPr>
          <w:szCs w:val="24"/>
          <w:lang w:val="ru-RU"/>
        </w:rPr>
        <w:t xml:space="preserve"> </w:t>
      </w:r>
      <w:r w:rsidRPr="006009EC">
        <w:rPr>
          <w:szCs w:val="24"/>
          <w:lang w:val="ru-RU"/>
        </w:rPr>
        <w:t>u</w:t>
      </w:r>
      <w:r w:rsidR="00F54879" w:rsidRPr="006009EC">
        <w:rPr>
          <w:szCs w:val="24"/>
          <w:lang w:val="ru-RU"/>
        </w:rPr>
        <w:t xml:space="preserve"> </w:t>
      </w:r>
      <w:r w:rsidRPr="006009EC">
        <w:rPr>
          <w:szCs w:val="24"/>
          <w:lang w:val="ru-RU"/>
        </w:rPr>
        <w:t>ovom</w:t>
      </w:r>
      <w:r w:rsidR="00F54879" w:rsidRPr="006009EC">
        <w:rPr>
          <w:szCs w:val="24"/>
          <w:lang w:val="ru-RU"/>
        </w:rPr>
        <w:t xml:space="preserve"> </w:t>
      </w:r>
      <w:r w:rsidRPr="006009EC">
        <w:rPr>
          <w:szCs w:val="24"/>
          <w:lang w:val="ru-RU"/>
        </w:rPr>
        <w:t>postupku</w:t>
      </w:r>
      <w:r w:rsidR="00F54879" w:rsidRPr="006009EC">
        <w:rPr>
          <w:szCs w:val="24"/>
          <w:lang w:val="ru-RU"/>
        </w:rPr>
        <w:t xml:space="preserve"> </w:t>
      </w:r>
      <w:r w:rsidRPr="006009EC">
        <w:rPr>
          <w:szCs w:val="24"/>
          <w:lang w:val="ru-RU"/>
        </w:rPr>
        <w:t>javne</w:t>
      </w:r>
      <w:r w:rsidR="00F54879" w:rsidRPr="006009EC">
        <w:rPr>
          <w:szCs w:val="24"/>
          <w:lang w:val="ru-RU"/>
        </w:rPr>
        <w:t xml:space="preserve"> </w:t>
      </w:r>
      <w:r w:rsidRPr="006009EC">
        <w:rPr>
          <w:szCs w:val="24"/>
          <w:lang w:val="ru-RU"/>
        </w:rPr>
        <w:t>nabavke</w:t>
      </w:r>
      <w:r w:rsidR="00F54879" w:rsidRPr="006009EC">
        <w:rPr>
          <w:szCs w:val="24"/>
          <w:lang w:val="ru-RU"/>
        </w:rPr>
        <w:t xml:space="preserve"> </w:t>
      </w:r>
      <w:r w:rsidRPr="006009EC">
        <w:rPr>
          <w:szCs w:val="24"/>
          <w:lang w:val="ru-RU"/>
        </w:rPr>
        <w:t>i</w:t>
      </w:r>
      <w:r w:rsidR="00F54879" w:rsidRPr="006009EC">
        <w:rPr>
          <w:szCs w:val="24"/>
          <w:lang w:val="ru-RU"/>
        </w:rPr>
        <w:t xml:space="preserve"> </w:t>
      </w:r>
      <w:r w:rsidRPr="006009EC">
        <w:rPr>
          <w:szCs w:val="24"/>
          <w:lang w:val="ru-RU"/>
        </w:rPr>
        <w:t>koje</w:t>
      </w:r>
      <w:r w:rsidR="00F54879" w:rsidRPr="006009EC">
        <w:rPr>
          <w:szCs w:val="24"/>
          <w:lang w:val="ru-RU"/>
        </w:rPr>
        <w:t xml:space="preserve"> </w:t>
      </w:r>
      <w:r w:rsidRPr="006009EC">
        <w:rPr>
          <w:szCs w:val="24"/>
          <w:lang w:val="ru-RU"/>
        </w:rPr>
        <w:t>je</w:t>
      </w:r>
      <w:r w:rsidR="00F54879" w:rsidRPr="006009EC">
        <w:rPr>
          <w:szCs w:val="24"/>
          <w:lang w:val="ru-RU"/>
        </w:rPr>
        <w:t xml:space="preserve"> </w:t>
      </w:r>
      <w:r w:rsidRPr="006009EC">
        <w:rPr>
          <w:szCs w:val="24"/>
          <w:lang w:val="ru-RU"/>
        </w:rPr>
        <w:t>pretrpelo</w:t>
      </w:r>
      <w:r w:rsidR="00F54879" w:rsidRPr="006009EC">
        <w:rPr>
          <w:szCs w:val="24"/>
          <w:lang w:val="ru-RU"/>
        </w:rPr>
        <w:t xml:space="preserve"> </w:t>
      </w:r>
      <w:r w:rsidRPr="006009EC">
        <w:rPr>
          <w:szCs w:val="24"/>
          <w:lang w:val="ru-RU"/>
        </w:rPr>
        <w:t>ili</w:t>
      </w:r>
      <w:r w:rsidR="00F54879" w:rsidRPr="006009EC">
        <w:rPr>
          <w:szCs w:val="24"/>
          <w:lang w:val="ru-RU"/>
        </w:rPr>
        <w:t xml:space="preserve"> </w:t>
      </w:r>
      <w:r w:rsidRPr="006009EC">
        <w:rPr>
          <w:szCs w:val="24"/>
          <w:lang w:val="ru-RU"/>
        </w:rPr>
        <w:t>bi</w:t>
      </w:r>
      <w:r w:rsidR="00F54879" w:rsidRPr="006009EC">
        <w:rPr>
          <w:szCs w:val="24"/>
          <w:lang w:val="ru-RU"/>
        </w:rPr>
        <w:t xml:space="preserve"> </w:t>
      </w:r>
      <w:r w:rsidRPr="006009EC">
        <w:rPr>
          <w:szCs w:val="24"/>
          <w:lang w:val="ru-RU"/>
        </w:rPr>
        <w:t>moglo</w:t>
      </w:r>
      <w:r w:rsidR="00F243E1" w:rsidRPr="006009EC">
        <w:rPr>
          <w:szCs w:val="24"/>
          <w:lang w:val="ru-RU"/>
        </w:rPr>
        <w:t xml:space="preserve"> </w:t>
      </w:r>
      <w:r w:rsidRPr="006009EC">
        <w:rPr>
          <w:szCs w:val="24"/>
          <w:lang w:val="ru-RU"/>
        </w:rPr>
        <w:t>da</w:t>
      </w:r>
      <w:r w:rsidR="00F54879" w:rsidRPr="006009EC">
        <w:rPr>
          <w:szCs w:val="24"/>
          <w:lang w:val="ru-RU"/>
        </w:rPr>
        <w:t xml:space="preserve"> </w:t>
      </w:r>
      <w:r w:rsidRPr="006009EC">
        <w:rPr>
          <w:szCs w:val="24"/>
          <w:lang w:val="ru-RU"/>
        </w:rPr>
        <w:t>pretrpi</w:t>
      </w:r>
      <w:r w:rsidR="00F54879" w:rsidRPr="006009EC">
        <w:rPr>
          <w:szCs w:val="24"/>
          <w:lang w:val="ru-RU"/>
        </w:rPr>
        <w:t xml:space="preserve"> </w:t>
      </w:r>
      <w:r w:rsidRPr="006009EC">
        <w:rPr>
          <w:szCs w:val="24"/>
          <w:lang w:val="ru-RU"/>
        </w:rPr>
        <w:t>štetu</w:t>
      </w:r>
      <w:r w:rsidR="00F54879" w:rsidRPr="006009EC">
        <w:rPr>
          <w:szCs w:val="24"/>
          <w:lang w:val="ru-RU"/>
        </w:rPr>
        <w:t xml:space="preserve"> </w:t>
      </w:r>
      <w:r w:rsidRPr="006009EC">
        <w:rPr>
          <w:szCs w:val="24"/>
          <w:lang w:val="ru-RU"/>
        </w:rPr>
        <w:t>zbog</w:t>
      </w:r>
      <w:r w:rsidR="00F54879" w:rsidRPr="006009EC">
        <w:rPr>
          <w:szCs w:val="24"/>
          <w:lang w:val="ru-RU"/>
        </w:rPr>
        <w:t xml:space="preserve"> </w:t>
      </w:r>
      <w:r w:rsidRPr="006009EC">
        <w:rPr>
          <w:szCs w:val="24"/>
          <w:lang w:val="ru-RU"/>
        </w:rPr>
        <w:t>postupanja</w:t>
      </w:r>
      <w:r w:rsidR="00F54879" w:rsidRPr="006009EC">
        <w:rPr>
          <w:szCs w:val="24"/>
          <w:lang w:val="ru-RU"/>
        </w:rPr>
        <w:t xml:space="preserve"> </w:t>
      </w:r>
      <w:r w:rsidRPr="006009EC">
        <w:rPr>
          <w:szCs w:val="24"/>
          <w:lang w:val="ru-RU"/>
        </w:rPr>
        <w:t>naručioca</w:t>
      </w:r>
      <w:r w:rsidR="00F54879" w:rsidRPr="006009EC">
        <w:rPr>
          <w:szCs w:val="24"/>
          <w:lang w:val="ru-RU"/>
        </w:rPr>
        <w:t xml:space="preserve"> </w:t>
      </w:r>
      <w:r w:rsidRPr="006009EC">
        <w:rPr>
          <w:szCs w:val="24"/>
          <w:lang w:val="ru-RU"/>
        </w:rPr>
        <w:t>protivno</w:t>
      </w:r>
      <w:r w:rsidR="00F243E1" w:rsidRPr="006009EC">
        <w:rPr>
          <w:szCs w:val="24"/>
          <w:lang w:val="ru-RU"/>
        </w:rPr>
        <w:t xml:space="preserve"> </w:t>
      </w:r>
      <w:r w:rsidRPr="006009EC">
        <w:rPr>
          <w:szCs w:val="24"/>
          <w:lang w:val="ru-RU"/>
        </w:rPr>
        <w:t>odredbama</w:t>
      </w:r>
      <w:r w:rsidR="00F243E1" w:rsidRPr="006009EC">
        <w:rPr>
          <w:szCs w:val="24"/>
          <w:lang w:val="ru-RU"/>
        </w:rPr>
        <w:t xml:space="preserve"> </w:t>
      </w:r>
      <w:r w:rsidRPr="006009EC">
        <w:rPr>
          <w:szCs w:val="24"/>
          <w:lang w:val="ru-RU"/>
        </w:rPr>
        <w:t>Zakona</w:t>
      </w:r>
      <w:r w:rsidR="00F243E1" w:rsidRPr="006009EC">
        <w:rPr>
          <w:szCs w:val="24"/>
          <w:lang w:val="ru-RU"/>
        </w:rPr>
        <w:t xml:space="preserve"> (</w:t>
      </w:r>
      <w:r w:rsidRPr="006009EC">
        <w:rPr>
          <w:szCs w:val="24"/>
          <w:lang w:val="ru-RU"/>
        </w:rPr>
        <w:t>u</w:t>
      </w:r>
      <w:r w:rsidR="00F243E1" w:rsidRPr="006009EC">
        <w:rPr>
          <w:szCs w:val="24"/>
          <w:lang w:val="ru-RU"/>
        </w:rPr>
        <w:t xml:space="preserve"> </w:t>
      </w:r>
      <w:r w:rsidRPr="006009EC">
        <w:rPr>
          <w:szCs w:val="24"/>
          <w:lang w:val="ru-RU"/>
        </w:rPr>
        <w:t>dalјem</w:t>
      </w:r>
      <w:r w:rsidR="00F243E1" w:rsidRPr="006009EC">
        <w:rPr>
          <w:szCs w:val="24"/>
          <w:lang w:val="ru-RU"/>
        </w:rPr>
        <w:t xml:space="preserve"> </w:t>
      </w:r>
      <w:r w:rsidRPr="006009EC">
        <w:rPr>
          <w:szCs w:val="24"/>
          <w:lang w:val="ru-RU"/>
        </w:rPr>
        <w:t>tekstu</w:t>
      </w:r>
      <w:r w:rsidR="00F243E1" w:rsidRPr="006009EC">
        <w:rPr>
          <w:szCs w:val="24"/>
          <w:lang w:val="ru-RU"/>
        </w:rPr>
        <w:t xml:space="preserve">: </w:t>
      </w:r>
      <w:r w:rsidRPr="006009EC">
        <w:rPr>
          <w:szCs w:val="24"/>
          <w:lang w:val="ru-RU"/>
        </w:rPr>
        <w:t>podnosilac</w:t>
      </w:r>
      <w:r w:rsidR="00F243E1" w:rsidRPr="006009EC">
        <w:rPr>
          <w:szCs w:val="24"/>
          <w:lang w:val="ru-RU"/>
        </w:rPr>
        <w:t xml:space="preserve"> </w:t>
      </w:r>
      <w:r w:rsidRPr="006009EC">
        <w:rPr>
          <w:szCs w:val="24"/>
          <w:lang w:val="ru-RU"/>
        </w:rPr>
        <w:t>zahteva</w:t>
      </w:r>
      <w:r w:rsidR="00F243E1" w:rsidRPr="006009EC">
        <w:rPr>
          <w:szCs w:val="24"/>
          <w:lang w:val="ru-RU"/>
        </w:rPr>
        <w:t>).</w:t>
      </w:r>
    </w:p>
    <w:p w14:paraId="15EB073D" w14:textId="77777777" w:rsidR="00F243E1" w:rsidRPr="006009EC" w:rsidRDefault="004F3D9B" w:rsidP="00F243E1">
      <w:pPr>
        <w:widowControl w:val="0"/>
        <w:autoSpaceDE w:val="0"/>
        <w:autoSpaceDN w:val="0"/>
        <w:adjustRightInd w:val="0"/>
        <w:ind w:right="23" w:firstLine="708"/>
        <w:jc w:val="both"/>
        <w:rPr>
          <w:szCs w:val="24"/>
          <w:lang w:val="ru-RU"/>
        </w:rPr>
      </w:pPr>
      <w:r w:rsidRPr="006009EC">
        <w:rPr>
          <w:szCs w:val="24"/>
          <w:lang w:val="ru-RU"/>
        </w:rPr>
        <w:t>Z</w:t>
      </w:r>
      <w:r w:rsidRPr="006009EC">
        <w:rPr>
          <w:spacing w:val="-1"/>
          <w:szCs w:val="24"/>
          <w:lang w:val="ru-RU"/>
        </w:rPr>
        <w:t>a</w:t>
      </w:r>
      <w:r w:rsidRPr="006009EC">
        <w:rPr>
          <w:szCs w:val="24"/>
          <w:lang w:val="ru-RU"/>
        </w:rPr>
        <w:t>h</w:t>
      </w:r>
      <w:r w:rsidRPr="006009EC">
        <w:rPr>
          <w:spacing w:val="-1"/>
          <w:szCs w:val="24"/>
          <w:lang w:val="ru-RU"/>
        </w:rPr>
        <w:t>t</w:t>
      </w:r>
      <w:r w:rsidRPr="006009EC">
        <w:rPr>
          <w:szCs w:val="24"/>
          <w:lang w:val="ru-RU"/>
        </w:rPr>
        <w:t>ev</w:t>
      </w:r>
      <w:r w:rsidR="00F54879" w:rsidRPr="006009EC">
        <w:rPr>
          <w:spacing w:val="1"/>
          <w:szCs w:val="24"/>
          <w:lang w:val="sr-Latn-CS"/>
        </w:rPr>
        <w:t xml:space="preserve"> </w:t>
      </w:r>
      <w:r w:rsidRPr="006009EC">
        <w:rPr>
          <w:spacing w:val="-1"/>
          <w:szCs w:val="24"/>
          <w:lang w:val="ru-RU"/>
        </w:rPr>
        <w:t>z</w:t>
      </w:r>
      <w:r w:rsidRPr="006009EC">
        <w:rPr>
          <w:szCs w:val="24"/>
          <w:lang w:val="ru-RU"/>
        </w:rPr>
        <w:t>a</w:t>
      </w:r>
      <w:r w:rsidR="00F54879" w:rsidRPr="006009EC">
        <w:rPr>
          <w:spacing w:val="2"/>
          <w:szCs w:val="24"/>
          <w:lang w:val="sr-Latn-CS"/>
        </w:rPr>
        <w:t xml:space="preserve"> </w:t>
      </w:r>
      <w:r w:rsidRPr="006009EC">
        <w:rPr>
          <w:spacing w:val="-1"/>
          <w:szCs w:val="24"/>
          <w:lang w:val="ru-RU"/>
        </w:rPr>
        <w:t>z</w:t>
      </w:r>
      <w:r w:rsidRPr="006009EC">
        <w:rPr>
          <w:szCs w:val="24"/>
          <w:lang w:val="ru-RU"/>
        </w:rPr>
        <w:t>a</w:t>
      </w:r>
      <w:r w:rsidRPr="006009EC">
        <w:rPr>
          <w:spacing w:val="-1"/>
          <w:szCs w:val="24"/>
          <w:lang w:val="ru-RU"/>
        </w:rPr>
        <w:t>šti</w:t>
      </w:r>
      <w:r w:rsidRPr="006009EC">
        <w:rPr>
          <w:spacing w:val="1"/>
          <w:szCs w:val="24"/>
          <w:lang w:val="ru-RU"/>
        </w:rPr>
        <w:t>t</w:t>
      </w:r>
      <w:r w:rsidRPr="006009EC">
        <w:rPr>
          <w:szCs w:val="24"/>
          <w:lang w:val="ru-RU"/>
        </w:rPr>
        <w:t>u</w:t>
      </w:r>
      <w:r w:rsidR="00F54879" w:rsidRPr="006009EC">
        <w:rPr>
          <w:szCs w:val="24"/>
          <w:lang w:val="sr-Latn-CS"/>
        </w:rPr>
        <w:t xml:space="preserve"> </w:t>
      </w:r>
      <w:r w:rsidRPr="006009EC">
        <w:rPr>
          <w:spacing w:val="-1"/>
          <w:szCs w:val="24"/>
          <w:lang w:val="ru-RU"/>
        </w:rPr>
        <w:t>p</w:t>
      </w:r>
      <w:r w:rsidRPr="006009EC">
        <w:rPr>
          <w:szCs w:val="24"/>
          <w:lang w:val="ru-RU"/>
        </w:rPr>
        <w:t>rava</w:t>
      </w:r>
      <w:r w:rsidR="00F54879" w:rsidRPr="006009EC">
        <w:rPr>
          <w:szCs w:val="24"/>
          <w:lang w:val="sr-Latn-CS"/>
        </w:rPr>
        <w:t xml:space="preserve"> </w:t>
      </w:r>
      <w:r w:rsidRPr="006009EC">
        <w:rPr>
          <w:spacing w:val="-1"/>
          <w:szCs w:val="24"/>
          <w:lang w:val="ru-RU"/>
        </w:rPr>
        <w:t>p</w:t>
      </w:r>
      <w:r w:rsidRPr="006009EC">
        <w:rPr>
          <w:szCs w:val="24"/>
          <w:lang w:val="ru-RU"/>
        </w:rPr>
        <w:t>od</w:t>
      </w:r>
      <w:r w:rsidRPr="006009EC">
        <w:rPr>
          <w:spacing w:val="-1"/>
          <w:szCs w:val="24"/>
          <w:lang w:val="ru-RU"/>
        </w:rPr>
        <w:t>n</w:t>
      </w:r>
      <w:r w:rsidRPr="006009EC">
        <w:rPr>
          <w:szCs w:val="24"/>
          <w:lang w:val="ru-RU"/>
        </w:rPr>
        <w:t>osi</w:t>
      </w:r>
      <w:r w:rsidR="00F54879" w:rsidRPr="006009EC">
        <w:rPr>
          <w:spacing w:val="2"/>
          <w:szCs w:val="24"/>
          <w:lang w:val="sr-Latn-CS"/>
        </w:rPr>
        <w:t xml:space="preserve"> </w:t>
      </w:r>
      <w:r w:rsidRPr="006009EC">
        <w:rPr>
          <w:szCs w:val="24"/>
          <w:lang w:val="ru-RU"/>
        </w:rPr>
        <w:t>se</w:t>
      </w:r>
      <w:r w:rsidR="00F54879" w:rsidRPr="006009EC">
        <w:rPr>
          <w:szCs w:val="24"/>
          <w:lang w:val="sr-Latn-CS"/>
        </w:rPr>
        <w:t xml:space="preserve"> </w:t>
      </w:r>
      <w:r w:rsidRPr="006009EC">
        <w:rPr>
          <w:szCs w:val="24"/>
        </w:rPr>
        <w:t>naručiocu</w:t>
      </w:r>
      <w:r w:rsidR="00F243E1" w:rsidRPr="006009EC">
        <w:rPr>
          <w:szCs w:val="24"/>
        </w:rPr>
        <w:t xml:space="preserve">, </w:t>
      </w:r>
      <w:r w:rsidRPr="006009EC">
        <w:rPr>
          <w:szCs w:val="24"/>
        </w:rPr>
        <w:t>a</w:t>
      </w:r>
      <w:r w:rsidR="00F243E1" w:rsidRPr="006009EC">
        <w:rPr>
          <w:szCs w:val="24"/>
        </w:rPr>
        <w:t xml:space="preserve"> </w:t>
      </w:r>
      <w:r w:rsidRPr="006009EC">
        <w:rPr>
          <w:szCs w:val="24"/>
        </w:rPr>
        <w:t>kopija</w:t>
      </w:r>
      <w:r w:rsidR="00F243E1" w:rsidRPr="006009EC">
        <w:rPr>
          <w:szCs w:val="24"/>
        </w:rPr>
        <w:t xml:space="preserve"> </w:t>
      </w:r>
      <w:r w:rsidRPr="006009EC">
        <w:rPr>
          <w:szCs w:val="24"/>
        </w:rPr>
        <w:t>se</w:t>
      </w:r>
      <w:r w:rsidR="00F243E1" w:rsidRPr="006009EC">
        <w:rPr>
          <w:szCs w:val="24"/>
        </w:rPr>
        <w:t xml:space="preserve"> </w:t>
      </w:r>
      <w:r w:rsidRPr="006009EC">
        <w:rPr>
          <w:szCs w:val="24"/>
        </w:rPr>
        <w:t>istovremeno</w:t>
      </w:r>
      <w:r w:rsidR="00F243E1" w:rsidRPr="006009EC">
        <w:rPr>
          <w:szCs w:val="24"/>
        </w:rPr>
        <w:t xml:space="preserve"> </w:t>
      </w:r>
      <w:r w:rsidRPr="006009EC">
        <w:rPr>
          <w:szCs w:val="24"/>
        </w:rPr>
        <w:t>dostavlјa</w:t>
      </w:r>
      <w:r w:rsidR="00F243E1" w:rsidRPr="006009EC">
        <w:rPr>
          <w:szCs w:val="24"/>
        </w:rPr>
        <w:t xml:space="preserve"> </w:t>
      </w:r>
      <w:r w:rsidRPr="006009EC">
        <w:rPr>
          <w:szCs w:val="24"/>
        </w:rPr>
        <w:t>Republičkoj</w:t>
      </w:r>
      <w:r w:rsidR="00F243E1" w:rsidRPr="006009EC">
        <w:rPr>
          <w:szCs w:val="24"/>
        </w:rPr>
        <w:t xml:space="preserve"> </w:t>
      </w:r>
      <w:r w:rsidRPr="006009EC">
        <w:rPr>
          <w:szCs w:val="24"/>
        </w:rPr>
        <w:t>komisiji</w:t>
      </w:r>
      <w:r w:rsidR="00F243E1" w:rsidRPr="006009EC">
        <w:rPr>
          <w:szCs w:val="24"/>
        </w:rPr>
        <w:t xml:space="preserve"> </w:t>
      </w:r>
      <w:r w:rsidRPr="006009EC">
        <w:rPr>
          <w:spacing w:val="-1"/>
          <w:szCs w:val="24"/>
          <w:lang w:val="ru-RU"/>
        </w:rPr>
        <w:t>z</w:t>
      </w:r>
      <w:r w:rsidRPr="006009EC">
        <w:rPr>
          <w:szCs w:val="24"/>
          <w:lang w:val="ru-RU"/>
        </w:rPr>
        <w:t>a</w:t>
      </w:r>
      <w:r w:rsidR="00F54879" w:rsidRPr="006009EC">
        <w:rPr>
          <w:szCs w:val="24"/>
          <w:lang w:val="sr-Latn-CS"/>
        </w:rPr>
        <w:t xml:space="preserve"> </w:t>
      </w:r>
      <w:r w:rsidRPr="006009EC">
        <w:rPr>
          <w:spacing w:val="-1"/>
          <w:szCs w:val="24"/>
          <w:lang w:val="ru-RU"/>
        </w:rPr>
        <w:t>z</w:t>
      </w:r>
      <w:r w:rsidRPr="006009EC">
        <w:rPr>
          <w:szCs w:val="24"/>
          <w:lang w:val="ru-RU"/>
        </w:rPr>
        <w:t>a</w:t>
      </w:r>
      <w:r w:rsidRPr="006009EC">
        <w:rPr>
          <w:spacing w:val="-1"/>
          <w:szCs w:val="24"/>
          <w:lang w:val="ru-RU"/>
        </w:rPr>
        <w:t>št</w:t>
      </w:r>
      <w:r w:rsidRPr="006009EC">
        <w:rPr>
          <w:spacing w:val="1"/>
          <w:szCs w:val="24"/>
          <w:lang w:val="ru-RU"/>
        </w:rPr>
        <w:t>it</w:t>
      </w:r>
      <w:r w:rsidRPr="006009EC">
        <w:rPr>
          <w:szCs w:val="24"/>
          <w:lang w:val="ru-RU"/>
        </w:rPr>
        <w:t>u</w:t>
      </w:r>
      <w:r w:rsidR="00F54879" w:rsidRPr="006009EC">
        <w:rPr>
          <w:szCs w:val="24"/>
          <w:lang w:val="sr-Latn-CS"/>
        </w:rPr>
        <w:t xml:space="preserve"> </w:t>
      </w:r>
      <w:r w:rsidRPr="006009EC">
        <w:rPr>
          <w:spacing w:val="-1"/>
          <w:szCs w:val="24"/>
          <w:lang w:val="ru-RU"/>
        </w:rPr>
        <w:t>p</w:t>
      </w:r>
      <w:r w:rsidRPr="006009EC">
        <w:rPr>
          <w:szCs w:val="24"/>
          <w:lang w:val="ru-RU"/>
        </w:rPr>
        <w:t>rava</w:t>
      </w:r>
      <w:r w:rsidR="00F54879" w:rsidRPr="006009EC">
        <w:rPr>
          <w:szCs w:val="24"/>
          <w:lang w:val="sr-Latn-CS"/>
        </w:rPr>
        <w:t xml:space="preserve"> </w:t>
      </w:r>
      <w:r w:rsidRPr="006009EC">
        <w:rPr>
          <w:szCs w:val="24"/>
          <w:lang w:val="ru-RU"/>
        </w:rPr>
        <w:t>u</w:t>
      </w:r>
      <w:r w:rsidR="00F54879" w:rsidRPr="006009EC">
        <w:rPr>
          <w:szCs w:val="24"/>
          <w:lang w:val="sr-Latn-CS"/>
        </w:rPr>
        <w:t xml:space="preserve"> </w:t>
      </w:r>
      <w:r w:rsidRPr="006009EC">
        <w:rPr>
          <w:spacing w:val="-1"/>
          <w:szCs w:val="24"/>
          <w:lang w:val="ru-RU"/>
        </w:rPr>
        <w:t>p</w:t>
      </w:r>
      <w:r w:rsidRPr="006009EC">
        <w:rPr>
          <w:szCs w:val="24"/>
          <w:lang w:val="ru-RU"/>
        </w:rPr>
        <w:t>os</w:t>
      </w:r>
      <w:r w:rsidRPr="006009EC">
        <w:rPr>
          <w:spacing w:val="1"/>
          <w:szCs w:val="24"/>
          <w:lang w:val="ru-RU"/>
        </w:rPr>
        <w:t>t</w:t>
      </w:r>
      <w:r w:rsidRPr="006009EC">
        <w:rPr>
          <w:spacing w:val="-4"/>
          <w:szCs w:val="24"/>
          <w:lang w:val="ru-RU"/>
        </w:rPr>
        <w:t>u</w:t>
      </w:r>
      <w:r w:rsidRPr="006009EC">
        <w:rPr>
          <w:spacing w:val="-1"/>
          <w:szCs w:val="24"/>
          <w:lang w:val="ru-RU"/>
        </w:rPr>
        <w:t>p</w:t>
      </w:r>
      <w:r w:rsidRPr="006009EC">
        <w:rPr>
          <w:spacing w:val="1"/>
          <w:szCs w:val="24"/>
          <w:lang w:val="ru-RU"/>
        </w:rPr>
        <w:t>c</w:t>
      </w:r>
      <w:r w:rsidRPr="006009EC">
        <w:rPr>
          <w:spacing w:val="-1"/>
          <w:szCs w:val="24"/>
          <w:lang w:val="ru-RU"/>
        </w:rPr>
        <w:t>i</w:t>
      </w:r>
      <w:r w:rsidRPr="006009EC">
        <w:rPr>
          <w:spacing w:val="2"/>
          <w:szCs w:val="24"/>
          <w:lang w:val="ru-RU"/>
        </w:rPr>
        <w:t>m</w:t>
      </w:r>
      <w:r w:rsidRPr="006009EC">
        <w:rPr>
          <w:szCs w:val="24"/>
          <w:lang w:val="ru-RU"/>
        </w:rPr>
        <w:t>a</w:t>
      </w:r>
      <w:r w:rsidR="00F54879" w:rsidRPr="006009EC">
        <w:rPr>
          <w:szCs w:val="24"/>
          <w:lang w:val="sr-Latn-CS"/>
        </w:rPr>
        <w:t xml:space="preserve"> </w:t>
      </w:r>
      <w:r w:rsidRPr="006009EC">
        <w:rPr>
          <w:spacing w:val="1"/>
          <w:szCs w:val="24"/>
          <w:lang w:val="ru-RU"/>
        </w:rPr>
        <w:t>j</w:t>
      </w:r>
      <w:r w:rsidRPr="006009EC">
        <w:rPr>
          <w:spacing w:val="-3"/>
          <w:szCs w:val="24"/>
          <w:lang w:val="ru-RU"/>
        </w:rPr>
        <w:t>a</w:t>
      </w:r>
      <w:r w:rsidRPr="006009EC">
        <w:rPr>
          <w:szCs w:val="24"/>
          <w:lang w:val="ru-RU"/>
        </w:rPr>
        <w:t>v</w:t>
      </w:r>
      <w:r w:rsidRPr="006009EC">
        <w:rPr>
          <w:spacing w:val="-1"/>
          <w:szCs w:val="24"/>
          <w:lang w:val="ru-RU"/>
        </w:rPr>
        <w:t>ni</w:t>
      </w:r>
      <w:r w:rsidRPr="006009EC">
        <w:rPr>
          <w:szCs w:val="24"/>
          <w:lang w:val="ru-RU"/>
        </w:rPr>
        <w:t>h</w:t>
      </w:r>
      <w:r w:rsidR="00F54879" w:rsidRPr="006009EC">
        <w:rPr>
          <w:szCs w:val="24"/>
          <w:lang w:val="sr-Latn-CS"/>
        </w:rPr>
        <w:t xml:space="preserve"> </w:t>
      </w:r>
      <w:r w:rsidR="00F54879" w:rsidRPr="006009EC">
        <w:rPr>
          <w:spacing w:val="6"/>
          <w:szCs w:val="24"/>
          <w:lang w:val="sr-Latn-CS"/>
        </w:rPr>
        <w:t xml:space="preserve"> </w:t>
      </w:r>
      <w:r w:rsidRPr="006009EC">
        <w:rPr>
          <w:spacing w:val="-1"/>
          <w:szCs w:val="24"/>
          <w:lang w:val="ru-RU"/>
        </w:rPr>
        <w:t>n</w:t>
      </w:r>
      <w:r w:rsidRPr="006009EC">
        <w:rPr>
          <w:szCs w:val="24"/>
          <w:lang w:val="ru-RU"/>
        </w:rPr>
        <w:t>ab</w:t>
      </w:r>
      <w:r w:rsidRPr="006009EC">
        <w:rPr>
          <w:spacing w:val="-1"/>
          <w:szCs w:val="24"/>
          <w:lang w:val="ru-RU"/>
        </w:rPr>
        <w:t>a</w:t>
      </w:r>
      <w:r w:rsidRPr="006009EC">
        <w:rPr>
          <w:szCs w:val="24"/>
          <w:lang w:val="ru-RU"/>
        </w:rPr>
        <w:t>v</w:t>
      </w:r>
      <w:r w:rsidRPr="006009EC">
        <w:rPr>
          <w:spacing w:val="-1"/>
          <w:szCs w:val="24"/>
          <w:lang w:val="ru-RU"/>
        </w:rPr>
        <w:t>k</w:t>
      </w:r>
      <w:r w:rsidRPr="006009EC">
        <w:rPr>
          <w:szCs w:val="24"/>
          <w:lang w:val="ru-RU"/>
        </w:rPr>
        <w:t>i</w:t>
      </w:r>
      <w:r w:rsidR="00F54879" w:rsidRPr="006009EC">
        <w:rPr>
          <w:spacing w:val="9"/>
          <w:szCs w:val="24"/>
          <w:lang w:val="sr-Latn-CS"/>
        </w:rPr>
        <w:t xml:space="preserve"> </w:t>
      </w:r>
      <w:r w:rsidRPr="006009EC">
        <w:rPr>
          <w:spacing w:val="-1"/>
          <w:szCs w:val="24"/>
          <w:lang w:val="ru-RU"/>
        </w:rPr>
        <w:t>n</w:t>
      </w:r>
      <w:r w:rsidRPr="006009EC">
        <w:rPr>
          <w:szCs w:val="24"/>
          <w:lang w:val="ru-RU"/>
        </w:rPr>
        <w:t>a</w:t>
      </w:r>
      <w:r w:rsidR="00F54879" w:rsidRPr="006009EC">
        <w:rPr>
          <w:szCs w:val="24"/>
          <w:lang w:val="sr-Latn-CS"/>
        </w:rPr>
        <w:t xml:space="preserve"> </w:t>
      </w:r>
      <w:r w:rsidRPr="006009EC">
        <w:rPr>
          <w:szCs w:val="24"/>
          <w:lang w:val="ru-RU"/>
        </w:rPr>
        <w:t>adr</w:t>
      </w:r>
      <w:r w:rsidRPr="006009EC">
        <w:rPr>
          <w:spacing w:val="-1"/>
          <w:szCs w:val="24"/>
          <w:lang w:val="ru-RU"/>
        </w:rPr>
        <w:t>e</w:t>
      </w:r>
      <w:r w:rsidRPr="006009EC">
        <w:rPr>
          <w:spacing w:val="1"/>
          <w:szCs w:val="24"/>
          <w:lang w:val="ru-RU"/>
        </w:rPr>
        <w:t>s</w:t>
      </w:r>
      <w:r w:rsidRPr="006009EC">
        <w:rPr>
          <w:spacing w:val="-4"/>
          <w:szCs w:val="24"/>
          <w:lang w:val="ru-RU"/>
        </w:rPr>
        <w:t>u</w:t>
      </w:r>
      <w:r w:rsidR="00F54879" w:rsidRPr="006009EC">
        <w:rPr>
          <w:szCs w:val="24"/>
          <w:lang w:val="sr-Latn-CS"/>
        </w:rPr>
        <w:t xml:space="preserve">: </w:t>
      </w:r>
      <w:r w:rsidRPr="006009EC">
        <w:rPr>
          <w:szCs w:val="24"/>
          <w:lang w:val="ru-RU"/>
        </w:rPr>
        <w:t>Nem</w:t>
      </w:r>
      <w:r w:rsidRPr="006009EC">
        <w:rPr>
          <w:spacing w:val="-1"/>
          <w:szCs w:val="24"/>
          <w:lang w:val="ru-RU"/>
        </w:rPr>
        <w:t>a</w:t>
      </w:r>
      <w:r w:rsidRPr="006009EC">
        <w:rPr>
          <w:szCs w:val="24"/>
          <w:lang w:val="ru-RU"/>
        </w:rPr>
        <w:t>nj</w:t>
      </w:r>
      <w:r w:rsidRPr="006009EC">
        <w:rPr>
          <w:spacing w:val="-1"/>
          <w:szCs w:val="24"/>
          <w:lang w:val="ru-RU"/>
        </w:rPr>
        <w:t>in</w:t>
      </w:r>
      <w:r w:rsidRPr="006009EC">
        <w:rPr>
          <w:szCs w:val="24"/>
          <w:lang w:val="ru-RU"/>
        </w:rPr>
        <w:t>a</w:t>
      </w:r>
      <w:r w:rsidR="00F54879" w:rsidRPr="006009EC">
        <w:rPr>
          <w:szCs w:val="24"/>
          <w:lang w:val="sr-Latn-CS"/>
        </w:rPr>
        <w:t xml:space="preserve"> </w:t>
      </w:r>
      <w:r w:rsidR="00F54879" w:rsidRPr="006009EC">
        <w:rPr>
          <w:spacing w:val="5"/>
          <w:szCs w:val="24"/>
          <w:lang w:val="sr-Latn-CS"/>
        </w:rPr>
        <w:t xml:space="preserve"> </w:t>
      </w:r>
      <w:r w:rsidR="00F54879" w:rsidRPr="006009EC">
        <w:rPr>
          <w:szCs w:val="24"/>
          <w:lang w:val="sr-Latn-CS"/>
        </w:rPr>
        <w:t xml:space="preserve">22-26, </w:t>
      </w:r>
      <w:r w:rsidR="00F54879" w:rsidRPr="006009EC">
        <w:rPr>
          <w:spacing w:val="3"/>
          <w:szCs w:val="24"/>
          <w:lang w:val="sr-Latn-CS"/>
        </w:rPr>
        <w:t xml:space="preserve"> </w:t>
      </w:r>
      <w:r w:rsidR="00F54879" w:rsidRPr="006009EC">
        <w:rPr>
          <w:szCs w:val="24"/>
          <w:lang w:val="sr-Latn-CS"/>
        </w:rPr>
        <w:t xml:space="preserve">11000 </w:t>
      </w:r>
      <w:r w:rsidR="00F54879" w:rsidRPr="006009EC">
        <w:rPr>
          <w:spacing w:val="3"/>
          <w:szCs w:val="24"/>
          <w:lang w:val="sr-Latn-CS"/>
        </w:rPr>
        <w:t xml:space="preserve"> </w:t>
      </w:r>
      <w:r w:rsidRPr="006009EC">
        <w:rPr>
          <w:szCs w:val="24"/>
          <w:lang w:val="ru-RU"/>
        </w:rPr>
        <w:t>Beo</w:t>
      </w:r>
      <w:r w:rsidRPr="006009EC">
        <w:rPr>
          <w:spacing w:val="-1"/>
          <w:szCs w:val="24"/>
          <w:lang w:val="ru-RU"/>
        </w:rPr>
        <w:t>g</w:t>
      </w:r>
      <w:r w:rsidRPr="006009EC">
        <w:rPr>
          <w:szCs w:val="24"/>
          <w:lang w:val="ru-RU"/>
        </w:rPr>
        <w:t>rad</w:t>
      </w:r>
      <w:r w:rsidR="00F54879" w:rsidRPr="006009EC">
        <w:rPr>
          <w:szCs w:val="24"/>
          <w:lang w:val="sr-Latn-CS"/>
        </w:rPr>
        <w:t xml:space="preserve">. </w:t>
      </w:r>
    </w:p>
    <w:p w14:paraId="7481628F" w14:textId="77777777" w:rsidR="00F54879" w:rsidRPr="006009EC" w:rsidRDefault="004F3D9B" w:rsidP="00F243E1">
      <w:pPr>
        <w:widowControl w:val="0"/>
        <w:autoSpaceDE w:val="0"/>
        <w:autoSpaceDN w:val="0"/>
        <w:adjustRightInd w:val="0"/>
        <w:ind w:right="23" w:firstLine="708"/>
        <w:jc w:val="both"/>
        <w:rPr>
          <w:szCs w:val="24"/>
        </w:rPr>
      </w:pPr>
      <w:r w:rsidRPr="006009EC">
        <w:rPr>
          <w:szCs w:val="24"/>
          <w:lang w:val="ru-RU"/>
        </w:rPr>
        <w:t>Zahtev</w:t>
      </w:r>
      <w:r w:rsidR="00F54879" w:rsidRPr="006009EC">
        <w:rPr>
          <w:szCs w:val="24"/>
          <w:lang w:val="ru-RU"/>
        </w:rPr>
        <w:t xml:space="preserve"> </w:t>
      </w:r>
      <w:r w:rsidRPr="006009EC">
        <w:rPr>
          <w:szCs w:val="24"/>
          <w:lang w:val="ru-RU"/>
        </w:rPr>
        <w:t>za</w:t>
      </w:r>
      <w:r w:rsidR="00F54879" w:rsidRPr="006009EC">
        <w:rPr>
          <w:szCs w:val="24"/>
          <w:lang w:val="ru-RU"/>
        </w:rPr>
        <w:t xml:space="preserve"> </w:t>
      </w:r>
      <w:r w:rsidRPr="006009EC">
        <w:rPr>
          <w:szCs w:val="24"/>
          <w:lang w:val="ru-RU"/>
        </w:rPr>
        <w:t>zaštitu</w:t>
      </w:r>
      <w:r w:rsidR="00F54879" w:rsidRPr="006009EC">
        <w:rPr>
          <w:szCs w:val="24"/>
          <w:lang w:val="ru-RU"/>
        </w:rPr>
        <w:t xml:space="preserve"> </w:t>
      </w:r>
      <w:r w:rsidRPr="006009EC">
        <w:rPr>
          <w:szCs w:val="24"/>
          <w:lang w:val="ru-RU"/>
        </w:rPr>
        <w:t>prava</w:t>
      </w:r>
      <w:r w:rsidR="00F54879" w:rsidRPr="006009EC">
        <w:rPr>
          <w:szCs w:val="24"/>
          <w:lang w:val="ru-RU"/>
        </w:rPr>
        <w:t xml:space="preserve"> </w:t>
      </w:r>
      <w:r w:rsidRPr="006009EC">
        <w:rPr>
          <w:szCs w:val="24"/>
          <w:lang w:val="ru-RU"/>
        </w:rPr>
        <w:t>dostavlјa</w:t>
      </w:r>
      <w:r w:rsidR="00F54879" w:rsidRPr="006009EC">
        <w:rPr>
          <w:szCs w:val="24"/>
          <w:lang w:val="ru-RU"/>
        </w:rPr>
        <w:t xml:space="preserve"> </w:t>
      </w:r>
      <w:r w:rsidRPr="006009EC">
        <w:rPr>
          <w:szCs w:val="24"/>
          <w:lang w:val="ru-RU"/>
        </w:rPr>
        <w:t>se</w:t>
      </w:r>
      <w:r w:rsidR="00F243E1" w:rsidRPr="006009EC">
        <w:rPr>
          <w:szCs w:val="24"/>
          <w:lang w:val="ru-RU"/>
        </w:rPr>
        <w:t xml:space="preserve"> </w:t>
      </w:r>
      <w:r w:rsidRPr="006009EC">
        <w:rPr>
          <w:szCs w:val="24"/>
          <w:lang w:val="ru-RU"/>
        </w:rPr>
        <w:t>neposredno</w:t>
      </w:r>
      <w:r w:rsidR="00F243E1" w:rsidRPr="006009EC">
        <w:rPr>
          <w:szCs w:val="24"/>
          <w:lang w:val="ru-RU"/>
        </w:rPr>
        <w:t xml:space="preserve">, </w:t>
      </w:r>
      <w:r w:rsidRPr="006009EC">
        <w:rPr>
          <w:szCs w:val="24"/>
          <w:lang w:val="ru-RU"/>
        </w:rPr>
        <w:t>elektronskom</w:t>
      </w:r>
      <w:r w:rsidR="00F243E1" w:rsidRPr="006009EC">
        <w:rPr>
          <w:szCs w:val="24"/>
          <w:lang w:val="ru-RU"/>
        </w:rPr>
        <w:t xml:space="preserve"> </w:t>
      </w:r>
      <w:r w:rsidRPr="006009EC">
        <w:rPr>
          <w:szCs w:val="24"/>
          <w:lang w:val="ru-RU"/>
        </w:rPr>
        <w:t>poštom</w:t>
      </w:r>
      <w:r w:rsidR="00F243E1" w:rsidRPr="006009EC">
        <w:rPr>
          <w:szCs w:val="24"/>
          <w:lang w:val="ru-RU"/>
        </w:rPr>
        <w:t xml:space="preserve"> </w:t>
      </w:r>
      <w:r w:rsidRPr="006009EC">
        <w:rPr>
          <w:szCs w:val="24"/>
          <w:lang w:val="ru-RU"/>
        </w:rPr>
        <w:t>na</w:t>
      </w:r>
      <w:r w:rsidR="00F243E1" w:rsidRPr="006009EC">
        <w:rPr>
          <w:szCs w:val="24"/>
          <w:lang w:val="ru-RU"/>
        </w:rPr>
        <w:t xml:space="preserve"> </w:t>
      </w:r>
      <w:r w:rsidR="00F243E1" w:rsidRPr="006009EC">
        <w:rPr>
          <w:szCs w:val="24"/>
        </w:rPr>
        <w:t>e</w:t>
      </w:r>
      <w:r w:rsidR="00F243E1" w:rsidRPr="006009EC">
        <w:rPr>
          <w:szCs w:val="24"/>
          <w:lang w:val="ru-RU"/>
        </w:rPr>
        <w:t>-</w:t>
      </w:r>
      <w:r w:rsidR="00F243E1" w:rsidRPr="006009EC">
        <w:rPr>
          <w:szCs w:val="24"/>
        </w:rPr>
        <w:t>mail</w:t>
      </w:r>
      <w:r w:rsidR="004B4A5E" w:rsidRPr="006009EC">
        <w:rPr>
          <w:szCs w:val="24"/>
        </w:rPr>
        <w:t>:</w:t>
      </w:r>
      <w:r w:rsidR="00A35F14" w:rsidRPr="006009EC">
        <w:rPr>
          <w:szCs w:val="24"/>
        </w:rPr>
        <w:t xml:space="preserve"> </w:t>
      </w:r>
      <w:r w:rsidR="00F8061B" w:rsidRPr="006009EC">
        <w:rPr>
          <w:color w:val="000000"/>
          <w:szCs w:val="24"/>
        </w:rPr>
        <w:t>procurement.rd@pim.gov.rs</w:t>
      </w:r>
      <w:r w:rsidR="00F8061B" w:rsidRPr="006009EC">
        <w:rPr>
          <w:szCs w:val="24"/>
        </w:rPr>
        <w:t xml:space="preserve"> </w:t>
      </w:r>
      <w:r w:rsidRPr="006009EC">
        <w:rPr>
          <w:szCs w:val="24"/>
        </w:rPr>
        <w:t>ili</w:t>
      </w:r>
      <w:r w:rsidR="00F8061B" w:rsidRPr="006009EC">
        <w:rPr>
          <w:szCs w:val="24"/>
        </w:rPr>
        <w:t xml:space="preserve"> </w:t>
      </w:r>
      <w:r w:rsidRPr="006009EC">
        <w:rPr>
          <w:szCs w:val="24"/>
        </w:rPr>
        <w:t>faksom</w:t>
      </w:r>
      <w:r w:rsidR="00F8061B" w:rsidRPr="006009EC">
        <w:rPr>
          <w:szCs w:val="24"/>
          <w:lang w:val="sr-Cyrl-CS"/>
        </w:rPr>
        <w:t xml:space="preserve"> </w:t>
      </w:r>
      <w:r w:rsidRPr="006009EC">
        <w:rPr>
          <w:szCs w:val="24"/>
          <w:lang w:val="sr-Cyrl-CS"/>
        </w:rPr>
        <w:t>na</w:t>
      </w:r>
      <w:r w:rsidR="00F8061B" w:rsidRPr="006009EC">
        <w:rPr>
          <w:szCs w:val="24"/>
          <w:lang w:val="sr-Cyrl-CS"/>
        </w:rPr>
        <w:t xml:space="preserve"> </w:t>
      </w:r>
      <w:r w:rsidRPr="006009EC">
        <w:rPr>
          <w:szCs w:val="24"/>
        </w:rPr>
        <w:t>broj</w:t>
      </w:r>
      <w:r w:rsidR="00F8061B" w:rsidRPr="006009EC">
        <w:rPr>
          <w:szCs w:val="24"/>
        </w:rPr>
        <w:t xml:space="preserve"> +381 11 3617-737</w:t>
      </w:r>
      <w:r w:rsidR="00F8061B" w:rsidRPr="006009EC">
        <w:rPr>
          <w:rFonts w:eastAsia="TimesNewRomanPS-BoldMT"/>
          <w:b/>
          <w:bCs/>
          <w:szCs w:val="24"/>
        </w:rPr>
        <w:t xml:space="preserve"> </w:t>
      </w:r>
      <w:r w:rsidRPr="006009EC">
        <w:rPr>
          <w:szCs w:val="24"/>
          <w:lang w:val="ru-RU"/>
        </w:rPr>
        <w:t>ili</w:t>
      </w:r>
      <w:r w:rsidR="00F54879" w:rsidRPr="006009EC">
        <w:rPr>
          <w:szCs w:val="24"/>
          <w:lang w:val="ru-RU"/>
        </w:rPr>
        <w:t xml:space="preserve"> </w:t>
      </w:r>
      <w:r w:rsidRPr="006009EC">
        <w:rPr>
          <w:szCs w:val="24"/>
          <w:lang w:val="ru-RU"/>
        </w:rPr>
        <w:t>preporučenom</w:t>
      </w:r>
      <w:r w:rsidR="00F54879" w:rsidRPr="006009EC">
        <w:rPr>
          <w:szCs w:val="24"/>
          <w:lang w:val="ru-RU"/>
        </w:rPr>
        <w:t xml:space="preserve"> </w:t>
      </w:r>
      <w:r w:rsidRPr="006009EC">
        <w:rPr>
          <w:szCs w:val="24"/>
          <w:lang w:val="ru-RU"/>
        </w:rPr>
        <w:t>pošilјkom</w:t>
      </w:r>
      <w:r w:rsidR="00F54879" w:rsidRPr="006009EC">
        <w:rPr>
          <w:szCs w:val="24"/>
          <w:lang w:val="ru-RU"/>
        </w:rPr>
        <w:t xml:space="preserve"> </w:t>
      </w:r>
      <w:r w:rsidRPr="006009EC">
        <w:rPr>
          <w:szCs w:val="24"/>
          <w:lang w:val="ru-RU"/>
        </w:rPr>
        <w:t>sa</w:t>
      </w:r>
      <w:r w:rsidR="00F54879" w:rsidRPr="006009EC">
        <w:rPr>
          <w:szCs w:val="24"/>
          <w:lang w:val="ru-RU"/>
        </w:rPr>
        <w:t xml:space="preserve"> </w:t>
      </w:r>
      <w:r w:rsidRPr="006009EC">
        <w:rPr>
          <w:szCs w:val="24"/>
          <w:lang w:val="ru-RU"/>
        </w:rPr>
        <w:lastRenderedPageBreak/>
        <w:t>povratnicom</w:t>
      </w:r>
      <w:r w:rsidR="00F54879" w:rsidRPr="006009EC">
        <w:rPr>
          <w:szCs w:val="24"/>
          <w:lang w:val="ru-RU"/>
        </w:rPr>
        <w:t>.</w:t>
      </w:r>
    </w:p>
    <w:p w14:paraId="22AEF905" w14:textId="77777777" w:rsidR="004357F3" w:rsidRPr="006009EC" w:rsidRDefault="004F3D9B" w:rsidP="00EF0DB4">
      <w:pPr>
        <w:widowControl w:val="0"/>
        <w:autoSpaceDE w:val="0"/>
        <w:autoSpaceDN w:val="0"/>
        <w:adjustRightInd w:val="0"/>
        <w:ind w:right="23" w:firstLine="708"/>
        <w:jc w:val="both"/>
        <w:rPr>
          <w:szCs w:val="24"/>
        </w:rPr>
      </w:pPr>
      <w:r w:rsidRPr="006009EC">
        <w:rPr>
          <w:szCs w:val="24"/>
          <w:lang w:val="ru-RU"/>
        </w:rPr>
        <w:t>Z</w:t>
      </w:r>
      <w:r w:rsidRPr="006009EC">
        <w:rPr>
          <w:spacing w:val="-1"/>
          <w:szCs w:val="24"/>
          <w:lang w:val="ru-RU"/>
        </w:rPr>
        <w:t>a</w:t>
      </w:r>
      <w:r w:rsidRPr="006009EC">
        <w:rPr>
          <w:szCs w:val="24"/>
          <w:lang w:val="ru-RU"/>
        </w:rPr>
        <w:t>h</w:t>
      </w:r>
      <w:r w:rsidRPr="006009EC">
        <w:rPr>
          <w:spacing w:val="-1"/>
          <w:szCs w:val="24"/>
          <w:lang w:val="ru-RU"/>
        </w:rPr>
        <w:t>t</w:t>
      </w:r>
      <w:r w:rsidRPr="006009EC">
        <w:rPr>
          <w:szCs w:val="24"/>
          <w:lang w:val="ru-RU"/>
        </w:rPr>
        <w:t>ev</w:t>
      </w:r>
      <w:r w:rsidR="00F54879" w:rsidRPr="006009EC">
        <w:rPr>
          <w:spacing w:val="3"/>
          <w:szCs w:val="24"/>
          <w:lang w:val="sr-Latn-CS"/>
        </w:rPr>
        <w:t xml:space="preserve"> </w:t>
      </w:r>
      <w:r w:rsidRPr="006009EC">
        <w:rPr>
          <w:spacing w:val="-1"/>
          <w:szCs w:val="24"/>
          <w:lang w:val="ru-RU"/>
        </w:rPr>
        <w:t>z</w:t>
      </w:r>
      <w:r w:rsidRPr="006009EC">
        <w:rPr>
          <w:szCs w:val="24"/>
          <w:lang w:val="ru-RU"/>
        </w:rPr>
        <w:t>a</w:t>
      </w:r>
      <w:r w:rsidR="00F54879" w:rsidRPr="006009EC">
        <w:rPr>
          <w:spacing w:val="2"/>
          <w:szCs w:val="24"/>
          <w:lang w:val="sr-Latn-CS"/>
        </w:rPr>
        <w:t xml:space="preserve"> </w:t>
      </w:r>
      <w:r w:rsidRPr="006009EC">
        <w:rPr>
          <w:spacing w:val="-1"/>
          <w:szCs w:val="24"/>
          <w:lang w:val="ru-RU"/>
        </w:rPr>
        <w:t>z</w:t>
      </w:r>
      <w:r w:rsidRPr="006009EC">
        <w:rPr>
          <w:szCs w:val="24"/>
          <w:lang w:val="ru-RU"/>
        </w:rPr>
        <w:t>a</w:t>
      </w:r>
      <w:r w:rsidRPr="006009EC">
        <w:rPr>
          <w:spacing w:val="-1"/>
          <w:szCs w:val="24"/>
          <w:lang w:val="ru-RU"/>
        </w:rPr>
        <w:t>šti</w:t>
      </w:r>
      <w:r w:rsidRPr="006009EC">
        <w:rPr>
          <w:spacing w:val="1"/>
          <w:szCs w:val="24"/>
          <w:lang w:val="ru-RU"/>
        </w:rPr>
        <w:t>t</w:t>
      </w:r>
      <w:r w:rsidRPr="006009EC">
        <w:rPr>
          <w:szCs w:val="24"/>
          <w:lang w:val="ru-RU"/>
        </w:rPr>
        <w:t>u</w:t>
      </w:r>
      <w:r w:rsidR="00F54879" w:rsidRPr="006009EC">
        <w:rPr>
          <w:spacing w:val="3"/>
          <w:szCs w:val="24"/>
          <w:lang w:val="sr-Latn-CS"/>
        </w:rPr>
        <w:t xml:space="preserve"> </w:t>
      </w:r>
      <w:r w:rsidRPr="006009EC">
        <w:rPr>
          <w:spacing w:val="-1"/>
          <w:szCs w:val="24"/>
          <w:lang w:val="ru-RU"/>
        </w:rPr>
        <w:t>p</w:t>
      </w:r>
      <w:r w:rsidRPr="006009EC">
        <w:rPr>
          <w:szCs w:val="24"/>
          <w:lang w:val="ru-RU"/>
        </w:rPr>
        <w:t>rava</w:t>
      </w:r>
      <w:r w:rsidR="00F54879" w:rsidRPr="006009EC">
        <w:rPr>
          <w:szCs w:val="24"/>
          <w:lang w:val="sr-Latn-CS"/>
        </w:rPr>
        <w:t xml:space="preserve"> </w:t>
      </w:r>
      <w:r w:rsidRPr="006009EC">
        <w:rPr>
          <w:szCs w:val="24"/>
          <w:lang w:val="ru-RU"/>
        </w:rPr>
        <w:t>može</w:t>
      </w:r>
      <w:r w:rsidR="00F54879" w:rsidRPr="006009EC">
        <w:rPr>
          <w:szCs w:val="24"/>
          <w:lang w:val="sr-Latn-CS"/>
        </w:rPr>
        <w:t xml:space="preserve"> </w:t>
      </w:r>
      <w:r w:rsidRPr="006009EC">
        <w:rPr>
          <w:szCs w:val="24"/>
          <w:lang w:val="ru-RU"/>
        </w:rPr>
        <w:t>se</w:t>
      </w:r>
      <w:r w:rsidR="00F54879" w:rsidRPr="006009EC">
        <w:rPr>
          <w:spacing w:val="2"/>
          <w:szCs w:val="24"/>
          <w:lang w:val="sr-Latn-CS"/>
        </w:rPr>
        <w:t xml:space="preserve"> </w:t>
      </w:r>
      <w:r w:rsidRPr="006009EC">
        <w:rPr>
          <w:spacing w:val="-1"/>
          <w:szCs w:val="24"/>
          <w:lang w:val="ru-RU"/>
        </w:rPr>
        <w:t>p</w:t>
      </w:r>
      <w:r w:rsidRPr="006009EC">
        <w:rPr>
          <w:szCs w:val="24"/>
          <w:lang w:val="ru-RU"/>
        </w:rPr>
        <w:t>od</w:t>
      </w:r>
      <w:r w:rsidRPr="006009EC">
        <w:rPr>
          <w:spacing w:val="-1"/>
          <w:szCs w:val="24"/>
          <w:lang w:val="ru-RU"/>
        </w:rPr>
        <w:t>n</w:t>
      </w:r>
      <w:r w:rsidRPr="006009EC">
        <w:rPr>
          <w:szCs w:val="24"/>
          <w:lang w:val="ru-RU"/>
        </w:rPr>
        <w:t>e</w:t>
      </w:r>
      <w:r w:rsidRPr="006009EC">
        <w:rPr>
          <w:spacing w:val="-1"/>
          <w:szCs w:val="24"/>
          <w:lang w:val="ru-RU"/>
        </w:rPr>
        <w:t>t</w:t>
      </w:r>
      <w:r w:rsidRPr="006009EC">
        <w:rPr>
          <w:szCs w:val="24"/>
          <w:lang w:val="ru-RU"/>
        </w:rPr>
        <w:t>i</w:t>
      </w:r>
      <w:r w:rsidR="00F54879" w:rsidRPr="006009EC">
        <w:rPr>
          <w:spacing w:val="2"/>
          <w:szCs w:val="24"/>
          <w:lang w:val="sr-Latn-CS"/>
        </w:rPr>
        <w:t xml:space="preserve"> </w:t>
      </w:r>
      <w:r w:rsidRPr="006009EC">
        <w:rPr>
          <w:szCs w:val="24"/>
          <w:lang w:val="ru-RU"/>
        </w:rPr>
        <w:t>u</w:t>
      </w:r>
      <w:r w:rsidR="00F54879" w:rsidRPr="006009EC">
        <w:rPr>
          <w:spacing w:val="1"/>
          <w:szCs w:val="24"/>
          <w:lang w:val="sr-Latn-CS"/>
        </w:rPr>
        <w:t xml:space="preserve"> </w:t>
      </w:r>
      <w:r w:rsidRPr="006009EC">
        <w:rPr>
          <w:spacing w:val="-1"/>
          <w:szCs w:val="24"/>
          <w:lang w:val="ru-RU"/>
        </w:rPr>
        <w:t>t</w:t>
      </w:r>
      <w:r w:rsidRPr="006009EC">
        <w:rPr>
          <w:szCs w:val="24"/>
          <w:lang w:val="ru-RU"/>
        </w:rPr>
        <w:t>o</w:t>
      </w:r>
      <w:r w:rsidRPr="006009EC">
        <w:rPr>
          <w:spacing w:val="1"/>
          <w:szCs w:val="24"/>
          <w:lang w:val="ru-RU"/>
        </w:rPr>
        <w:t>k</w:t>
      </w:r>
      <w:r w:rsidRPr="006009EC">
        <w:rPr>
          <w:szCs w:val="24"/>
          <w:lang w:val="ru-RU"/>
        </w:rPr>
        <w:t>u</w:t>
      </w:r>
      <w:r w:rsidR="00F54879" w:rsidRPr="006009EC">
        <w:rPr>
          <w:spacing w:val="1"/>
          <w:szCs w:val="24"/>
          <w:lang w:val="sr-Latn-CS"/>
        </w:rPr>
        <w:t xml:space="preserve"> </w:t>
      </w:r>
      <w:r w:rsidRPr="006009EC">
        <w:rPr>
          <w:spacing w:val="-1"/>
          <w:szCs w:val="24"/>
          <w:lang w:val="ru-RU"/>
        </w:rPr>
        <w:t>c</w:t>
      </w:r>
      <w:r w:rsidRPr="006009EC">
        <w:rPr>
          <w:szCs w:val="24"/>
          <w:lang w:val="ru-RU"/>
        </w:rPr>
        <w:t>elog</w:t>
      </w:r>
      <w:r w:rsidR="00F54879" w:rsidRPr="006009EC">
        <w:rPr>
          <w:spacing w:val="2"/>
          <w:szCs w:val="24"/>
          <w:lang w:val="sr-Latn-CS"/>
        </w:rPr>
        <w:t xml:space="preserve"> </w:t>
      </w:r>
      <w:r w:rsidRPr="006009EC">
        <w:rPr>
          <w:spacing w:val="-1"/>
          <w:szCs w:val="24"/>
          <w:lang w:val="ru-RU"/>
        </w:rPr>
        <w:t>p</w:t>
      </w:r>
      <w:r w:rsidRPr="006009EC">
        <w:rPr>
          <w:szCs w:val="24"/>
          <w:lang w:val="ru-RU"/>
        </w:rPr>
        <w:t>os</w:t>
      </w:r>
      <w:r w:rsidRPr="006009EC">
        <w:rPr>
          <w:spacing w:val="1"/>
          <w:szCs w:val="24"/>
          <w:lang w:val="ru-RU"/>
        </w:rPr>
        <w:t>t</w:t>
      </w:r>
      <w:r w:rsidRPr="006009EC">
        <w:rPr>
          <w:spacing w:val="-6"/>
          <w:szCs w:val="24"/>
          <w:lang w:val="ru-RU"/>
        </w:rPr>
        <w:t>u</w:t>
      </w:r>
      <w:r w:rsidRPr="006009EC">
        <w:rPr>
          <w:spacing w:val="1"/>
          <w:szCs w:val="24"/>
          <w:lang w:val="ru-RU"/>
        </w:rPr>
        <w:t>p</w:t>
      </w:r>
      <w:r w:rsidRPr="006009EC">
        <w:rPr>
          <w:spacing w:val="-1"/>
          <w:szCs w:val="24"/>
          <w:lang w:val="ru-RU"/>
        </w:rPr>
        <w:t>k</w:t>
      </w:r>
      <w:r w:rsidRPr="006009EC">
        <w:rPr>
          <w:szCs w:val="24"/>
          <w:lang w:val="ru-RU"/>
        </w:rPr>
        <w:t>a</w:t>
      </w:r>
      <w:r w:rsidR="00F54879" w:rsidRPr="006009EC">
        <w:rPr>
          <w:spacing w:val="4"/>
          <w:szCs w:val="24"/>
          <w:lang w:val="sr-Latn-CS"/>
        </w:rPr>
        <w:t xml:space="preserve"> </w:t>
      </w:r>
      <w:r w:rsidRPr="006009EC">
        <w:rPr>
          <w:spacing w:val="1"/>
          <w:szCs w:val="24"/>
          <w:lang w:val="ru-RU"/>
        </w:rPr>
        <w:t>j</w:t>
      </w:r>
      <w:r w:rsidRPr="006009EC">
        <w:rPr>
          <w:szCs w:val="24"/>
          <w:lang w:val="ru-RU"/>
        </w:rPr>
        <w:t>av</w:t>
      </w:r>
      <w:r w:rsidRPr="006009EC">
        <w:rPr>
          <w:spacing w:val="-1"/>
          <w:szCs w:val="24"/>
          <w:lang w:val="ru-RU"/>
        </w:rPr>
        <w:t>n</w:t>
      </w:r>
      <w:r w:rsidRPr="006009EC">
        <w:rPr>
          <w:szCs w:val="24"/>
          <w:lang w:val="ru-RU"/>
        </w:rPr>
        <w:t>e</w:t>
      </w:r>
      <w:r w:rsidR="00F54879" w:rsidRPr="006009EC">
        <w:rPr>
          <w:szCs w:val="24"/>
          <w:lang w:val="sr-Latn-CS"/>
        </w:rPr>
        <w:t xml:space="preserve"> </w:t>
      </w:r>
      <w:r w:rsidRPr="006009EC">
        <w:rPr>
          <w:spacing w:val="-1"/>
          <w:szCs w:val="24"/>
          <w:lang w:val="ru-RU"/>
        </w:rPr>
        <w:t>n</w:t>
      </w:r>
      <w:r w:rsidRPr="006009EC">
        <w:rPr>
          <w:szCs w:val="24"/>
          <w:lang w:val="ru-RU"/>
        </w:rPr>
        <w:t>ab</w:t>
      </w:r>
      <w:r w:rsidRPr="006009EC">
        <w:rPr>
          <w:spacing w:val="-1"/>
          <w:szCs w:val="24"/>
          <w:lang w:val="ru-RU"/>
        </w:rPr>
        <w:t>a</w:t>
      </w:r>
      <w:r w:rsidRPr="006009EC">
        <w:rPr>
          <w:szCs w:val="24"/>
          <w:lang w:val="ru-RU"/>
        </w:rPr>
        <w:t>v</w:t>
      </w:r>
      <w:r w:rsidRPr="006009EC">
        <w:rPr>
          <w:spacing w:val="-1"/>
          <w:szCs w:val="24"/>
          <w:lang w:val="ru-RU"/>
        </w:rPr>
        <w:t>k</w:t>
      </w:r>
      <w:r w:rsidRPr="006009EC">
        <w:rPr>
          <w:szCs w:val="24"/>
          <w:lang w:val="ru-RU"/>
        </w:rPr>
        <w:t>e</w:t>
      </w:r>
      <w:r w:rsidR="00F54879" w:rsidRPr="006009EC">
        <w:rPr>
          <w:szCs w:val="24"/>
          <w:lang w:val="sr-Latn-CS"/>
        </w:rPr>
        <w:t>,</w:t>
      </w:r>
      <w:r w:rsidR="00F54879" w:rsidRPr="006009EC">
        <w:rPr>
          <w:spacing w:val="2"/>
          <w:szCs w:val="24"/>
          <w:lang w:val="sr-Latn-CS"/>
        </w:rPr>
        <w:t xml:space="preserve"> </w:t>
      </w:r>
      <w:r w:rsidRPr="006009EC">
        <w:rPr>
          <w:spacing w:val="-1"/>
          <w:szCs w:val="24"/>
          <w:lang w:val="ru-RU"/>
        </w:rPr>
        <w:t>p</w:t>
      </w:r>
      <w:r w:rsidRPr="006009EC">
        <w:rPr>
          <w:szCs w:val="24"/>
          <w:lang w:val="ru-RU"/>
        </w:rPr>
        <w:t>ro</w:t>
      </w:r>
      <w:r w:rsidRPr="006009EC">
        <w:rPr>
          <w:spacing w:val="-1"/>
          <w:szCs w:val="24"/>
          <w:lang w:val="ru-RU"/>
        </w:rPr>
        <w:t>ti</w:t>
      </w:r>
      <w:r w:rsidRPr="006009EC">
        <w:rPr>
          <w:szCs w:val="24"/>
          <w:lang w:val="ru-RU"/>
        </w:rPr>
        <w:t>v</w:t>
      </w:r>
      <w:r w:rsidR="00F54879" w:rsidRPr="006009EC">
        <w:rPr>
          <w:szCs w:val="24"/>
          <w:lang w:val="sr-Latn-CS"/>
        </w:rPr>
        <w:t xml:space="preserve"> </w:t>
      </w:r>
      <w:r w:rsidRPr="006009EC">
        <w:rPr>
          <w:szCs w:val="24"/>
          <w:lang w:val="ru-RU"/>
        </w:rPr>
        <w:t>sva</w:t>
      </w:r>
      <w:r w:rsidRPr="006009EC">
        <w:rPr>
          <w:spacing w:val="-1"/>
          <w:szCs w:val="24"/>
          <w:lang w:val="ru-RU"/>
        </w:rPr>
        <w:t>k</w:t>
      </w:r>
      <w:r w:rsidRPr="006009EC">
        <w:rPr>
          <w:szCs w:val="24"/>
          <w:lang w:val="ru-RU"/>
        </w:rPr>
        <w:t>e</w:t>
      </w:r>
      <w:r w:rsidR="00F54879" w:rsidRPr="006009EC">
        <w:rPr>
          <w:spacing w:val="1"/>
          <w:szCs w:val="24"/>
          <w:lang w:val="sr-Latn-CS"/>
        </w:rPr>
        <w:t xml:space="preserve"> </w:t>
      </w:r>
      <w:r w:rsidRPr="006009EC">
        <w:rPr>
          <w:szCs w:val="24"/>
          <w:lang w:val="ru-RU"/>
        </w:rPr>
        <w:t>radnje</w:t>
      </w:r>
      <w:r w:rsidR="00F54879" w:rsidRPr="006009EC">
        <w:rPr>
          <w:szCs w:val="24"/>
          <w:lang w:val="sr-Latn-CS"/>
        </w:rPr>
        <w:t xml:space="preserve"> </w:t>
      </w:r>
      <w:r w:rsidRPr="006009EC">
        <w:rPr>
          <w:spacing w:val="-1"/>
          <w:szCs w:val="24"/>
          <w:lang w:val="ru-RU"/>
        </w:rPr>
        <w:t>n</w:t>
      </w:r>
      <w:r w:rsidRPr="006009EC">
        <w:rPr>
          <w:szCs w:val="24"/>
          <w:lang w:val="ru-RU"/>
        </w:rPr>
        <w:t>a</w:t>
      </w:r>
      <w:r w:rsidRPr="006009EC">
        <w:rPr>
          <w:spacing w:val="2"/>
          <w:szCs w:val="24"/>
          <w:lang w:val="ru-RU"/>
        </w:rPr>
        <w:t>r</w:t>
      </w:r>
      <w:r w:rsidRPr="006009EC">
        <w:rPr>
          <w:spacing w:val="-6"/>
          <w:szCs w:val="24"/>
          <w:lang w:val="ru-RU"/>
        </w:rPr>
        <w:t>u</w:t>
      </w:r>
      <w:r w:rsidRPr="006009EC">
        <w:rPr>
          <w:spacing w:val="1"/>
          <w:szCs w:val="24"/>
          <w:lang w:val="ru-RU"/>
        </w:rPr>
        <w:t>č</w:t>
      </w:r>
      <w:r w:rsidRPr="006009EC">
        <w:rPr>
          <w:spacing w:val="-1"/>
          <w:szCs w:val="24"/>
          <w:lang w:val="ru-RU"/>
        </w:rPr>
        <w:t>i</w:t>
      </w:r>
      <w:r w:rsidRPr="006009EC">
        <w:rPr>
          <w:spacing w:val="2"/>
          <w:szCs w:val="24"/>
          <w:lang w:val="ru-RU"/>
        </w:rPr>
        <w:t>o</w:t>
      </w:r>
      <w:r w:rsidRPr="006009EC">
        <w:rPr>
          <w:spacing w:val="-1"/>
          <w:szCs w:val="24"/>
          <w:lang w:val="ru-RU"/>
        </w:rPr>
        <w:t>c</w:t>
      </w:r>
      <w:r w:rsidRPr="006009EC">
        <w:rPr>
          <w:szCs w:val="24"/>
          <w:lang w:val="ru-RU"/>
        </w:rPr>
        <w:t>a</w:t>
      </w:r>
      <w:r w:rsidR="00F54879" w:rsidRPr="006009EC">
        <w:rPr>
          <w:szCs w:val="24"/>
          <w:lang w:val="sr-Latn-CS"/>
        </w:rPr>
        <w:t>,</w:t>
      </w:r>
      <w:r w:rsidR="00F54879" w:rsidRPr="006009EC">
        <w:rPr>
          <w:spacing w:val="4"/>
          <w:szCs w:val="24"/>
          <w:lang w:val="sr-Latn-CS"/>
        </w:rPr>
        <w:t xml:space="preserve"> </w:t>
      </w:r>
      <w:r w:rsidRPr="006009EC">
        <w:rPr>
          <w:szCs w:val="24"/>
          <w:lang w:val="ru-RU"/>
        </w:rPr>
        <w:t>os</w:t>
      </w:r>
      <w:r w:rsidRPr="006009EC">
        <w:rPr>
          <w:spacing w:val="-1"/>
          <w:szCs w:val="24"/>
          <w:lang w:val="ru-RU"/>
        </w:rPr>
        <w:t>i</w:t>
      </w:r>
      <w:r w:rsidRPr="006009EC">
        <w:rPr>
          <w:szCs w:val="24"/>
          <w:lang w:val="ru-RU"/>
        </w:rPr>
        <w:t>m</w:t>
      </w:r>
      <w:r w:rsidR="00F54879" w:rsidRPr="006009EC">
        <w:rPr>
          <w:szCs w:val="24"/>
          <w:lang w:val="sr-Latn-CS"/>
        </w:rPr>
        <w:t xml:space="preserve"> </w:t>
      </w:r>
      <w:r w:rsidRPr="006009EC">
        <w:rPr>
          <w:szCs w:val="24"/>
          <w:lang w:val="ru-RU"/>
        </w:rPr>
        <w:t>a</w:t>
      </w:r>
      <w:r w:rsidRPr="006009EC">
        <w:rPr>
          <w:spacing w:val="-1"/>
          <w:szCs w:val="24"/>
          <w:lang w:val="ru-RU"/>
        </w:rPr>
        <w:t>k</w:t>
      </w:r>
      <w:r w:rsidRPr="006009EC">
        <w:rPr>
          <w:szCs w:val="24"/>
          <w:lang w:val="ru-RU"/>
        </w:rPr>
        <w:t>o</w:t>
      </w:r>
      <w:r w:rsidR="00F54879" w:rsidRPr="006009EC">
        <w:rPr>
          <w:spacing w:val="2"/>
          <w:szCs w:val="24"/>
          <w:lang w:val="sr-Latn-CS"/>
        </w:rPr>
        <w:t xml:space="preserve"> </w:t>
      </w:r>
      <w:r w:rsidRPr="006009EC">
        <w:rPr>
          <w:spacing w:val="2"/>
          <w:szCs w:val="24"/>
        </w:rPr>
        <w:t>Zakonom</w:t>
      </w:r>
      <w:r w:rsidR="00F243E1" w:rsidRPr="006009EC">
        <w:rPr>
          <w:spacing w:val="2"/>
          <w:szCs w:val="24"/>
        </w:rPr>
        <w:t xml:space="preserve"> </w:t>
      </w:r>
      <w:r w:rsidRPr="006009EC">
        <w:rPr>
          <w:spacing w:val="-1"/>
          <w:szCs w:val="24"/>
          <w:lang w:val="ru-RU"/>
        </w:rPr>
        <w:t>ni</w:t>
      </w:r>
      <w:r w:rsidRPr="006009EC">
        <w:rPr>
          <w:spacing w:val="1"/>
          <w:szCs w:val="24"/>
          <w:lang w:val="ru-RU"/>
        </w:rPr>
        <w:t>j</w:t>
      </w:r>
      <w:r w:rsidRPr="006009EC">
        <w:rPr>
          <w:szCs w:val="24"/>
          <w:lang w:val="ru-RU"/>
        </w:rPr>
        <w:t>e</w:t>
      </w:r>
      <w:r w:rsidR="00F54879" w:rsidRPr="006009EC">
        <w:rPr>
          <w:szCs w:val="24"/>
          <w:lang w:val="sr-Latn-CS"/>
        </w:rPr>
        <w:t xml:space="preserve"> </w:t>
      </w:r>
      <w:r w:rsidRPr="006009EC">
        <w:rPr>
          <w:szCs w:val="24"/>
          <w:lang w:val="ru-RU"/>
        </w:rPr>
        <w:t>d</w:t>
      </w:r>
      <w:r w:rsidRPr="006009EC">
        <w:rPr>
          <w:spacing w:val="1"/>
          <w:szCs w:val="24"/>
          <w:lang w:val="ru-RU"/>
        </w:rPr>
        <w:t>r</w:t>
      </w:r>
      <w:r w:rsidRPr="006009EC">
        <w:rPr>
          <w:spacing w:val="-6"/>
          <w:szCs w:val="24"/>
          <w:lang w:val="ru-RU"/>
        </w:rPr>
        <w:t>u</w:t>
      </w:r>
      <w:r w:rsidRPr="006009EC">
        <w:rPr>
          <w:spacing w:val="1"/>
          <w:szCs w:val="24"/>
          <w:lang w:val="ru-RU"/>
        </w:rPr>
        <w:t>g</w:t>
      </w:r>
      <w:r w:rsidRPr="006009EC">
        <w:rPr>
          <w:szCs w:val="24"/>
          <w:lang w:val="ru-RU"/>
        </w:rPr>
        <w:t>a</w:t>
      </w:r>
      <w:r w:rsidRPr="006009EC">
        <w:rPr>
          <w:spacing w:val="1"/>
          <w:szCs w:val="24"/>
          <w:lang w:val="ru-RU"/>
        </w:rPr>
        <w:t>č</w:t>
      </w:r>
      <w:r w:rsidRPr="006009EC">
        <w:rPr>
          <w:spacing w:val="-1"/>
          <w:szCs w:val="24"/>
          <w:lang w:val="ru-RU"/>
        </w:rPr>
        <w:t>i</w:t>
      </w:r>
      <w:r w:rsidRPr="006009EC">
        <w:rPr>
          <w:spacing w:val="1"/>
          <w:szCs w:val="24"/>
          <w:lang w:val="ru-RU"/>
        </w:rPr>
        <w:t>j</w:t>
      </w:r>
      <w:r w:rsidRPr="006009EC">
        <w:rPr>
          <w:szCs w:val="24"/>
          <w:lang w:val="ru-RU"/>
        </w:rPr>
        <w:t>e</w:t>
      </w:r>
      <w:r w:rsidR="00F54879" w:rsidRPr="006009EC">
        <w:rPr>
          <w:spacing w:val="1"/>
          <w:szCs w:val="24"/>
          <w:lang w:val="sr-Latn-CS"/>
        </w:rPr>
        <w:t xml:space="preserve"> </w:t>
      </w:r>
      <w:r w:rsidRPr="006009EC">
        <w:rPr>
          <w:szCs w:val="24"/>
          <w:lang w:val="ru-RU"/>
        </w:rPr>
        <w:t>odr</w:t>
      </w:r>
      <w:r w:rsidRPr="006009EC">
        <w:rPr>
          <w:spacing w:val="-1"/>
          <w:szCs w:val="24"/>
          <w:lang w:val="ru-RU"/>
        </w:rPr>
        <w:t>e</w:t>
      </w:r>
      <w:r w:rsidRPr="006009EC">
        <w:rPr>
          <w:szCs w:val="24"/>
          <w:lang w:val="ru-RU"/>
        </w:rPr>
        <w:t>đ</w:t>
      </w:r>
      <w:r w:rsidRPr="006009EC">
        <w:rPr>
          <w:spacing w:val="-1"/>
          <w:szCs w:val="24"/>
          <w:lang w:val="ru-RU"/>
        </w:rPr>
        <w:t>en</w:t>
      </w:r>
      <w:r w:rsidRPr="006009EC">
        <w:rPr>
          <w:szCs w:val="24"/>
          <w:lang w:val="ru-RU"/>
        </w:rPr>
        <w:t>o</w:t>
      </w:r>
      <w:r w:rsidR="00F54879" w:rsidRPr="006009EC">
        <w:rPr>
          <w:szCs w:val="24"/>
          <w:lang w:val="sr-Latn-CS"/>
        </w:rPr>
        <w:t xml:space="preserve">. </w:t>
      </w:r>
    </w:p>
    <w:p w14:paraId="2D93EC0A" w14:textId="77777777" w:rsidR="00F54879" w:rsidRPr="006009EC" w:rsidRDefault="004F3D9B" w:rsidP="0030264A">
      <w:pPr>
        <w:numPr>
          <w:ilvl w:val="0"/>
          <w:numId w:val="12"/>
        </w:numPr>
        <w:ind w:left="0" w:firstLine="709"/>
        <w:jc w:val="both"/>
        <w:rPr>
          <w:iCs/>
          <w:szCs w:val="24"/>
        </w:rPr>
      </w:pPr>
      <w:r w:rsidRPr="006009EC">
        <w:rPr>
          <w:b/>
          <w:i/>
          <w:szCs w:val="24"/>
          <w:lang w:val="ru-RU"/>
        </w:rPr>
        <w:t>Zahtev</w:t>
      </w:r>
      <w:r w:rsidR="00F54879" w:rsidRPr="006009EC">
        <w:rPr>
          <w:b/>
          <w:i/>
          <w:szCs w:val="24"/>
          <w:lang w:val="ru-RU"/>
        </w:rPr>
        <w:t xml:space="preserve"> </w:t>
      </w:r>
      <w:r w:rsidRPr="006009EC">
        <w:rPr>
          <w:b/>
          <w:i/>
          <w:szCs w:val="24"/>
          <w:lang w:val="ru-RU"/>
        </w:rPr>
        <w:t>za</w:t>
      </w:r>
      <w:r w:rsidR="00F54879" w:rsidRPr="006009EC">
        <w:rPr>
          <w:b/>
          <w:i/>
          <w:szCs w:val="24"/>
          <w:lang w:val="ru-RU"/>
        </w:rPr>
        <w:t xml:space="preserve"> </w:t>
      </w:r>
      <w:r w:rsidRPr="006009EC">
        <w:rPr>
          <w:b/>
          <w:i/>
          <w:szCs w:val="24"/>
          <w:lang w:val="ru-RU"/>
        </w:rPr>
        <w:t>zaštitu</w:t>
      </w:r>
      <w:r w:rsidR="00F54879" w:rsidRPr="006009EC">
        <w:rPr>
          <w:b/>
          <w:i/>
          <w:szCs w:val="24"/>
          <w:lang w:val="ru-RU"/>
        </w:rPr>
        <w:t xml:space="preserve"> </w:t>
      </w:r>
      <w:r w:rsidRPr="006009EC">
        <w:rPr>
          <w:b/>
          <w:i/>
          <w:szCs w:val="24"/>
          <w:lang w:val="ru-RU"/>
        </w:rPr>
        <w:t>prava</w:t>
      </w:r>
      <w:r w:rsidR="00F54879" w:rsidRPr="006009EC">
        <w:rPr>
          <w:b/>
          <w:i/>
          <w:szCs w:val="24"/>
          <w:lang w:val="ru-RU"/>
        </w:rPr>
        <w:t xml:space="preserve"> </w:t>
      </w:r>
      <w:r w:rsidRPr="006009EC">
        <w:rPr>
          <w:b/>
          <w:i/>
          <w:szCs w:val="24"/>
          <w:lang w:val="ru-RU"/>
        </w:rPr>
        <w:t>kojim</w:t>
      </w:r>
      <w:r w:rsidR="00A675E5" w:rsidRPr="006009EC">
        <w:rPr>
          <w:b/>
          <w:i/>
          <w:szCs w:val="24"/>
          <w:lang w:val="ru-RU"/>
        </w:rPr>
        <w:t xml:space="preserve"> </w:t>
      </w:r>
      <w:r w:rsidRPr="006009EC">
        <w:rPr>
          <w:b/>
          <w:i/>
          <w:szCs w:val="24"/>
          <w:lang w:val="ru-RU"/>
        </w:rPr>
        <w:t>se</w:t>
      </w:r>
      <w:r w:rsidR="00A675E5" w:rsidRPr="006009EC">
        <w:rPr>
          <w:b/>
          <w:i/>
          <w:szCs w:val="24"/>
          <w:lang w:val="ru-RU"/>
        </w:rPr>
        <w:t xml:space="preserve"> </w:t>
      </w:r>
      <w:r w:rsidRPr="006009EC">
        <w:rPr>
          <w:b/>
          <w:i/>
          <w:szCs w:val="24"/>
          <w:lang w:val="ru-RU"/>
        </w:rPr>
        <w:t>osporava</w:t>
      </w:r>
      <w:r w:rsidR="00F54879" w:rsidRPr="006009EC">
        <w:rPr>
          <w:b/>
          <w:i/>
          <w:szCs w:val="24"/>
        </w:rPr>
        <w:t xml:space="preserve"> </w:t>
      </w:r>
      <w:r w:rsidRPr="006009EC">
        <w:rPr>
          <w:b/>
          <w:i/>
          <w:szCs w:val="24"/>
        </w:rPr>
        <w:t>vrsta</w:t>
      </w:r>
      <w:r w:rsidR="00F54879" w:rsidRPr="006009EC">
        <w:rPr>
          <w:b/>
          <w:i/>
          <w:szCs w:val="24"/>
        </w:rPr>
        <w:t xml:space="preserve"> </w:t>
      </w:r>
      <w:r w:rsidRPr="006009EC">
        <w:rPr>
          <w:b/>
          <w:i/>
          <w:szCs w:val="24"/>
        </w:rPr>
        <w:t>postupka</w:t>
      </w:r>
      <w:r w:rsidR="00F54879" w:rsidRPr="006009EC">
        <w:rPr>
          <w:b/>
          <w:i/>
          <w:szCs w:val="24"/>
        </w:rPr>
        <w:t xml:space="preserve">, </w:t>
      </w:r>
      <w:r w:rsidRPr="006009EC">
        <w:rPr>
          <w:b/>
          <w:i/>
          <w:szCs w:val="24"/>
        </w:rPr>
        <w:t>sadržina</w:t>
      </w:r>
      <w:r w:rsidR="00F54879" w:rsidRPr="006009EC">
        <w:rPr>
          <w:b/>
          <w:i/>
          <w:szCs w:val="24"/>
        </w:rPr>
        <w:t xml:space="preserve"> </w:t>
      </w:r>
      <w:r w:rsidRPr="006009EC">
        <w:rPr>
          <w:b/>
          <w:i/>
          <w:szCs w:val="24"/>
        </w:rPr>
        <w:t>poziva</w:t>
      </w:r>
      <w:r w:rsidR="00F54879" w:rsidRPr="006009EC">
        <w:rPr>
          <w:b/>
          <w:i/>
          <w:szCs w:val="24"/>
        </w:rPr>
        <w:t xml:space="preserve"> </w:t>
      </w:r>
      <w:r w:rsidRPr="006009EC">
        <w:rPr>
          <w:b/>
          <w:i/>
          <w:szCs w:val="24"/>
        </w:rPr>
        <w:t>za</w:t>
      </w:r>
      <w:r w:rsidR="00F54879" w:rsidRPr="006009EC">
        <w:rPr>
          <w:b/>
          <w:i/>
          <w:szCs w:val="24"/>
        </w:rPr>
        <w:t xml:space="preserve"> </w:t>
      </w:r>
      <w:r w:rsidRPr="006009EC">
        <w:rPr>
          <w:b/>
          <w:i/>
          <w:szCs w:val="24"/>
        </w:rPr>
        <w:t>podnošenje</w:t>
      </w:r>
      <w:r w:rsidR="00F54879" w:rsidRPr="006009EC">
        <w:rPr>
          <w:b/>
          <w:i/>
          <w:szCs w:val="24"/>
        </w:rPr>
        <w:t xml:space="preserve"> </w:t>
      </w:r>
      <w:r w:rsidRPr="006009EC">
        <w:rPr>
          <w:b/>
          <w:i/>
          <w:szCs w:val="24"/>
        </w:rPr>
        <w:t>ponuda</w:t>
      </w:r>
      <w:r w:rsidR="00F54879" w:rsidRPr="006009EC">
        <w:rPr>
          <w:b/>
          <w:i/>
          <w:szCs w:val="24"/>
        </w:rPr>
        <w:t xml:space="preserve"> </w:t>
      </w:r>
      <w:r w:rsidRPr="006009EC">
        <w:rPr>
          <w:b/>
          <w:i/>
          <w:szCs w:val="24"/>
        </w:rPr>
        <w:t>ili</w:t>
      </w:r>
      <w:r w:rsidR="00F54879" w:rsidRPr="006009EC">
        <w:rPr>
          <w:b/>
          <w:i/>
          <w:szCs w:val="24"/>
        </w:rPr>
        <w:t xml:space="preserve"> </w:t>
      </w:r>
      <w:r w:rsidRPr="006009EC">
        <w:rPr>
          <w:b/>
          <w:i/>
          <w:szCs w:val="24"/>
        </w:rPr>
        <w:t>konkursne</w:t>
      </w:r>
      <w:r w:rsidR="00F54879" w:rsidRPr="006009EC">
        <w:rPr>
          <w:b/>
          <w:i/>
          <w:szCs w:val="24"/>
        </w:rPr>
        <w:t xml:space="preserve"> </w:t>
      </w:r>
      <w:r w:rsidRPr="006009EC">
        <w:rPr>
          <w:b/>
          <w:i/>
          <w:szCs w:val="24"/>
        </w:rPr>
        <w:t>dokumentacije</w:t>
      </w:r>
      <w:r w:rsidR="00F54879" w:rsidRPr="006009EC">
        <w:rPr>
          <w:szCs w:val="24"/>
        </w:rPr>
        <w:t xml:space="preserve">, </w:t>
      </w:r>
      <w:r w:rsidRPr="006009EC">
        <w:rPr>
          <w:szCs w:val="24"/>
        </w:rPr>
        <w:t>smatraće</w:t>
      </w:r>
      <w:r w:rsidR="004357F3" w:rsidRPr="006009EC">
        <w:rPr>
          <w:szCs w:val="24"/>
        </w:rPr>
        <w:t xml:space="preserve"> </w:t>
      </w:r>
      <w:r w:rsidRPr="006009EC">
        <w:rPr>
          <w:szCs w:val="24"/>
        </w:rPr>
        <w:t>se</w:t>
      </w:r>
      <w:r w:rsidR="004357F3" w:rsidRPr="006009EC">
        <w:rPr>
          <w:szCs w:val="24"/>
        </w:rPr>
        <w:t xml:space="preserve"> </w:t>
      </w:r>
      <w:r w:rsidRPr="006009EC">
        <w:rPr>
          <w:szCs w:val="24"/>
        </w:rPr>
        <w:t>blagovremenim</w:t>
      </w:r>
      <w:r w:rsidR="00F54879" w:rsidRPr="006009EC">
        <w:rPr>
          <w:szCs w:val="24"/>
        </w:rPr>
        <w:t xml:space="preserve"> </w:t>
      </w:r>
      <w:r w:rsidRPr="006009EC">
        <w:rPr>
          <w:szCs w:val="24"/>
        </w:rPr>
        <w:t>ako</w:t>
      </w:r>
      <w:r w:rsidR="0068529B" w:rsidRPr="006009EC">
        <w:rPr>
          <w:szCs w:val="24"/>
        </w:rPr>
        <w:t xml:space="preserve"> </w:t>
      </w:r>
      <w:r w:rsidRPr="006009EC">
        <w:rPr>
          <w:szCs w:val="24"/>
        </w:rPr>
        <w:t>je</w:t>
      </w:r>
      <w:r w:rsidR="0068529B" w:rsidRPr="006009EC">
        <w:rPr>
          <w:szCs w:val="24"/>
        </w:rPr>
        <w:t xml:space="preserve"> </w:t>
      </w:r>
      <w:r w:rsidRPr="006009EC">
        <w:rPr>
          <w:szCs w:val="24"/>
        </w:rPr>
        <w:t>primlјen</w:t>
      </w:r>
      <w:r w:rsidR="0068529B" w:rsidRPr="006009EC">
        <w:rPr>
          <w:szCs w:val="24"/>
        </w:rPr>
        <w:t xml:space="preserve"> </w:t>
      </w:r>
      <w:r w:rsidRPr="006009EC">
        <w:rPr>
          <w:szCs w:val="24"/>
        </w:rPr>
        <w:t>od</w:t>
      </w:r>
      <w:r w:rsidR="00F54879" w:rsidRPr="006009EC">
        <w:rPr>
          <w:szCs w:val="24"/>
        </w:rPr>
        <w:t xml:space="preserve"> </w:t>
      </w:r>
      <w:r w:rsidRPr="006009EC">
        <w:rPr>
          <w:szCs w:val="24"/>
        </w:rPr>
        <w:t>strane</w:t>
      </w:r>
      <w:r w:rsidR="00F54879" w:rsidRPr="006009EC">
        <w:rPr>
          <w:szCs w:val="24"/>
        </w:rPr>
        <w:t xml:space="preserve"> </w:t>
      </w:r>
      <w:r w:rsidRPr="006009EC">
        <w:rPr>
          <w:szCs w:val="24"/>
        </w:rPr>
        <w:t>naručioca</w:t>
      </w:r>
      <w:r w:rsidR="00F54879" w:rsidRPr="006009EC">
        <w:rPr>
          <w:szCs w:val="24"/>
        </w:rPr>
        <w:t xml:space="preserve"> </w:t>
      </w:r>
      <w:r w:rsidRPr="006009EC">
        <w:rPr>
          <w:szCs w:val="24"/>
        </w:rPr>
        <w:t>najkasnije</w:t>
      </w:r>
      <w:r w:rsidR="00F54879" w:rsidRPr="006009EC">
        <w:rPr>
          <w:szCs w:val="24"/>
        </w:rPr>
        <w:t xml:space="preserve"> 7 (</w:t>
      </w:r>
      <w:r w:rsidRPr="006009EC">
        <w:rPr>
          <w:szCs w:val="24"/>
        </w:rPr>
        <w:t>sedam</w:t>
      </w:r>
      <w:r w:rsidR="00F54879" w:rsidRPr="006009EC">
        <w:rPr>
          <w:szCs w:val="24"/>
        </w:rPr>
        <w:t xml:space="preserve">) </w:t>
      </w:r>
      <w:r w:rsidRPr="006009EC">
        <w:rPr>
          <w:szCs w:val="24"/>
        </w:rPr>
        <w:t>dana</w:t>
      </w:r>
      <w:r w:rsidR="00F54879" w:rsidRPr="006009EC">
        <w:rPr>
          <w:szCs w:val="24"/>
        </w:rPr>
        <w:t xml:space="preserve"> </w:t>
      </w:r>
      <w:r w:rsidRPr="006009EC">
        <w:rPr>
          <w:szCs w:val="24"/>
        </w:rPr>
        <w:t>pre</w:t>
      </w:r>
      <w:r w:rsidR="00F54879" w:rsidRPr="006009EC">
        <w:rPr>
          <w:szCs w:val="24"/>
        </w:rPr>
        <w:t xml:space="preserve"> </w:t>
      </w:r>
      <w:r w:rsidRPr="006009EC">
        <w:rPr>
          <w:szCs w:val="24"/>
        </w:rPr>
        <w:t>isteka</w:t>
      </w:r>
      <w:r w:rsidR="00F54879" w:rsidRPr="006009EC">
        <w:rPr>
          <w:szCs w:val="24"/>
        </w:rPr>
        <w:t xml:space="preserve"> </w:t>
      </w:r>
      <w:r w:rsidRPr="006009EC">
        <w:rPr>
          <w:szCs w:val="24"/>
        </w:rPr>
        <w:t>roka</w:t>
      </w:r>
      <w:r w:rsidR="00F54879" w:rsidRPr="006009EC">
        <w:rPr>
          <w:szCs w:val="24"/>
        </w:rPr>
        <w:t xml:space="preserve"> </w:t>
      </w:r>
      <w:r w:rsidRPr="006009EC">
        <w:rPr>
          <w:szCs w:val="24"/>
        </w:rPr>
        <w:t>za</w:t>
      </w:r>
      <w:r w:rsidR="00F54879" w:rsidRPr="006009EC">
        <w:rPr>
          <w:szCs w:val="24"/>
        </w:rPr>
        <w:t xml:space="preserve"> </w:t>
      </w:r>
      <w:r w:rsidRPr="006009EC">
        <w:rPr>
          <w:szCs w:val="24"/>
        </w:rPr>
        <w:t>podnošenje</w:t>
      </w:r>
      <w:r w:rsidR="00F54879" w:rsidRPr="006009EC">
        <w:rPr>
          <w:szCs w:val="24"/>
        </w:rPr>
        <w:t xml:space="preserve"> </w:t>
      </w:r>
      <w:r w:rsidRPr="006009EC">
        <w:rPr>
          <w:szCs w:val="24"/>
        </w:rPr>
        <w:t>ponuda</w:t>
      </w:r>
      <w:r w:rsidR="00F54879" w:rsidRPr="006009EC">
        <w:rPr>
          <w:szCs w:val="24"/>
        </w:rPr>
        <w:t xml:space="preserve">, </w:t>
      </w:r>
      <w:r w:rsidRPr="006009EC">
        <w:rPr>
          <w:szCs w:val="24"/>
        </w:rPr>
        <w:t>bez</w:t>
      </w:r>
      <w:r w:rsidR="00F54879" w:rsidRPr="006009EC">
        <w:rPr>
          <w:szCs w:val="24"/>
        </w:rPr>
        <w:t xml:space="preserve"> </w:t>
      </w:r>
      <w:r w:rsidRPr="006009EC">
        <w:rPr>
          <w:szCs w:val="24"/>
        </w:rPr>
        <w:t>obzira</w:t>
      </w:r>
      <w:r w:rsidR="00F54879" w:rsidRPr="006009EC">
        <w:rPr>
          <w:szCs w:val="24"/>
        </w:rPr>
        <w:t xml:space="preserve"> </w:t>
      </w:r>
      <w:r w:rsidRPr="006009EC">
        <w:rPr>
          <w:szCs w:val="24"/>
        </w:rPr>
        <w:t>na</w:t>
      </w:r>
      <w:r w:rsidR="00F54879" w:rsidRPr="006009EC">
        <w:rPr>
          <w:szCs w:val="24"/>
        </w:rPr>
        <w:t xml:space="preserve"> </w:t>
      </w:r>
      <w:r w:rsidRPr="006009EC">
        <w:rPr>
          <w:szCs w:val="24"/>
        </w:rPr>
        <w:t>način</w:t>
      </w:r>
      <w:r w:rsidR="00F54879" w:rsidRPr="006009EC">
        <w:rPr>
          <w:szCs w:val="24"/>
        </w:rPr>
        <w:t xml:space="preserve"> </w:t>
      </w:r>
      <w:r w:rsidRPr="006009EC">
        <w:rPr>
          <w:szCs w:val="24"/>
        </w:rPr>
        <w:t>dostavlјanja</w:t>
      </w:r>
      <w:r w:rsidR="004357F3" w:rsidRPr="006009EC">
        <w:rPr>
          <w:szCs w:val="24"/>
        </w:rPr>
        <w:t>,</w:t>
      </w:r>
      <w:r w:rsidR="00F54879" w:rsidRPr="006009EC">
        <w:rPr>
          <w:szCs w:val="24"/>
        </w:rPr>
        <w:t xml:space="preserve"> </w:t>
      </w:r>
      <w:r w:rsidRPr="006009EC">
        <w:rPr>
          <w:iCs/>
          <w:szCs w:val="24"/>
        </w:rPr>
        <w:t>i</w:t>
      </w:r>
      <w:r w:rsidR="00F54879" w:rsidRPr="006009EC">
        <w:rPr>
          <w:iCs/>
          <w:szCs w:val="24"/>
        </w:rPr>
        <w:t xml:space="preserve"> </w:t>
      </w:r>
      <w:r w:rsidRPr="006009EC">
        <w:rPr>
          <w:iCs/>
          <w:szCs w:val="24"/>
        </w:rPr>
        <w:t>ukoliko</w:t>
      </w:r>
      <w:r w:rsidR="00F54879" w:rsidRPr="006009EC">
        <w:rPr>
          <w:iCs/>
          <w:szCs w:val="24"/>
        </w:rPr>
        <w:t xml:space="preserve"> </w:t>
      </w:r>
      <w:r w:rsidRPr="006009EC">
        <w:rPr>
          <w:iCs/>
          <w:szCs w:val="24"/>
        </w:rPr>
        <w:t>je</w:t>
      </w:r>
      <w:r w:rsidR="00F54879" w:rsidRPr="006009EC">
        <w:rPr>
          <w:iCs/>
          <w:szCs w:val="24"/>
        </w:rPr>
        <w:t xml:space="preserve"> </w:t>
      </w:r>
      <w:r w:rsidRPr="006009EC">
        <w:rPr>
          <w:iCs/>
          <w:szCs w:val="24"/>
        </w:rPr>
        <w:t>podnosilac</w:t>
      </w:r>
      <w:r w:rsidR="00F54879" w:rsidRPr="006009EC">
        <w:rPr>
          <w:iCs/>
          <w:szCs w:val="24"/>
        </w:rPr>
        <w:t xml:space="preserve"> </w:t>
      </w:r>
      <w:r w:rsidRPr="006009EC">
        <w:rPr>
          <w:iCs/>
          <w:szCs w:val="24"/>
        </w:rPr>
        <w:t>zahteva</w:t>
      </w:r>
      <w:r w:rsidR="00F54879" w:rsidRPr="006009EC">
        <w:rPr>
          <w:iCs/>
          <w:szCs w:val="24"/>
        </w:rPr>
        <w:t xml:space="preserve"> </w:t>
      </w:r>
      <w:r w:rsidRPr="006009EC">
        <w:rPr>
          <w:iCs/>
          <w:szCs w:val="24"/>
        </w:rPr>
        <w:t>u</w:t>
      </w:r>
      <w:r w:rsidR="00F54879" w:rsidRPr="006009EC">
        <w:rPr>
          <w:iCs/>
          <w:szCs w:val="24"/>
        </w:rPr>
        <w:t xml:space="preserve"> </w:t>
      </w:r>
      <w:r w:rsidRPr="006009EC">
        <w:rPr>
          <w:iCs/>
          <w:szCs w:val="24"/>
        </w:rPr>
        <w:t>skladu</w:t>
      </w:r>
      <w:r w:rsidR="00F54879" w:rsidRPr="006009EC">
        <w:rPr>
          <w:iCs/>
          <w:szCs w:val="24"/>
        </w:rPr>
        <w:t xml:space="preserve"> </w:t>
      </w:r>
      <w:r w:rsidRPr="006009EC">
        <w:rPr>
          <w:iCs/>
          <w:szCs w:val="24"/>
        </w:rPr>
        <w:t>sa</w:t>
      </w:r>
      <w:r w:rsidR="00F54879" w:rsidRPr="006009EC">
        <w:rPr>
          <w:iCs/>
          <w:szCs w:val="24"/>
        </w:rPr>
        <w:t xml:space="preserve"> </w:t>
      </w:r>
      <w:r w:rsidRPr="006009EC">
        <w:rPr>
          <w:iCs/>
          <w:szCs w:val="24"/>
        </w:rPr>
        <w:t>članom</w:t>
      </w:r>
      <w:r w:rsidR="00F54879" w:rsidRPr="006009EC">
        <w:rPr>
          <w:iCs/>
          <w:szCs w:val="24"/>
        </w:rPr>
        <w:t xml:space="preserve"> 63. </w:t>
      </w:r>
      <w:r w:rsidRPr="006009EC">
        <w:rPr>
          <w:iCs/>
          <w:szCs w:val="24"/>
        </w:rPr>
        <w:t>stav</w:t>
      </w:r>
      <w:r w:rsidR="00F54879" w:rsidRPr="006009EC">
        <w:rPr>
          <w:iCs/>
          <w:szCs w:val="24"/>
        </w:rPr>
        <w:t xml:space="preserve"> 2. </w:t>
      </w:r>
      <w:r w:rsidRPr="006009EC">
        <w:rPr>
          <w:iCs/>
          <w:szCs w:val="24"/>
        </w:rPr>
        <w:t>Zakona</w:t>
      </w:r>
      <w:r w:rsidR="00F54879" w:rsidRPr="006009EC">
        <w:rPr>
          <w:iCs/>
          <w:szCs w:val="24"/>
        </w:rPr>
        <w:t xml:space="preserve"> </w:t>
      </w:r>
      <w:r w:rsidRPr="006009EC">
        <w:rPr>
          <w:iCs/>
          <w:szCs w:val="24"/>
        </w:rPr>
        <w:t>ukazao</w:t>
      </w:r>
      <w:r w:rsidR="00F54879" w:rsidRPr="006009EC">
        <w:rPr>
          <w:iCs/>
          <w:szCs w:val="24"/>
        </w:rPr>
        <w:t xml:space="preserve"> </w:t>
      </w:r>
      <w:r w:rsidRPr="006009EC">
        <w:rPr>
          <w:iCs/>
          <w:szCs w:val="24"/>
        </w:rPr>
        <w:t>naručiocu</w:t>
      </w:r>
      <w:r w:rsidR="00F54879" w:rsidRPr="006009EC">
        <w:rPr>
          <w:iCs/>
          <w:szCs w:val="24"/>
        </w:rPr>
        <w:t xml:space="preserve"> </w:t>
      </w:r>
      <w:r w:rsidRPr="006009EC">
        <w:rPr>
          <w:iCs/>
          <w:szCs w:val="24"/>
        </w:rPr>
        <w:t>na</w:t>
      </w:r>
      <w:r w:rsidR="00F54879" w:rsidRPr="006009EC">
        <w:rPr>
          <w:iCs/>
          <w:szCs w:val="24"/>
        </w:rPr>
        <w:t xml:space="preserve"> </w:t>
      </w:r>
      <w:r w:rsidRPr="006009EC">
        <w:rPr>
          <w:iCs/>
          <w:szCs w:val="24"/>
        </w:rPr>
        <w:t>eventualne</w:t>
      </w:r>
      <w:r w:rsidR="00F54879" w:rsidRPr="006009EC">
        <w:rPr>
          <w:iCs/>
          <w:szCs w:val="24"/>
        </w:rPr>
        <w:t xml:space="preserve"> </w:t>
      </w:r>
      <w:r w:rsidRPr="006009EC">
        <w:rPr>
          <w:iCs/>
          <w:szCs w:val="24"/>
        </w:rPr>
        <w:t>nedostatke</w:t>
      </w:r>
      <w:r w:rsidR="00F54879" w:rsidRPr="006009EC">
        <w:rPr>
          <w:iCs/>
          <w:szCs w:val="24"/>
        </w:rPr>
        <w:t xml:space="preserve"> </w:t>
      </w:r>
      <w:r w:rsidRPr="006009EC">
        <w:rPr>
          <w:iCs/>
          <w:szCs w:val="24"/>
        </w:rPr>
        <w:t>i</w:t>
      </w:r>
      <w:r w:rsidR="00F54879" w:rsidRPr="006009EC">
        <w:rPr>
          <w:iCs/>
          <w:szCs w:val="24"/>
        </w:rPr>
        <w:t xml:space="preserve"> </w:t>
      </w:r>
      <w:r w:rsidRPr="006009EC">
        <w:rPr>
          <w:iCs/>
          <w:szCs w:val="24"/>
        </w:rPr>
        <w:t>nepravilnosti</w:t>
      </w:r>
      <w:r w:rsidR="00F54879" w:rsidRPr="006009EC">
        <w:rPr>
          <w:iCs/>
          <w:szCs w:val="24"/>
        </w:rPr>
        <w:t xml:space="preserve">, </w:t>
      </w:r>
      <w:r w:rsidRPr="006009EC">
        <w:rPr>
          <w:iCs/>
          <w:szCs w:val="24"/>
        </w:rPr>
        <w:t>a</w:t>
      </w:r>
      <w:r w:rsidR="00F54879" w:rsidRPr="006009EC">
        <w:rPr>
          <w:iCs/>
          <w:szCs w:val="24"/>
        </w:rPr>
        <w:t xml:space="preserve"> </w:t>
      </w:r>
      <w:r w:rsidRPr="006009EC">
        <w:rPr>
          <w:iCs/>
          <w:szCs w:val="24"/>
        </w:rPr>
        <w:t>naručilac</w:t>
      </w:r>
      <w:r w:rsidR="00F54879" w:rsidRPr="006009EC">
        <w:rPr>
          <w:iCs/>
          <w:szCs w:val="24"/>
        </w:rPr>
        <w:t xml:space="preserve"> </w:t>
      </w:r>
      <w:r w:rsidRPr="006009EC">
        <w:rPr>
          <w:iCs/>
          <w:szCs w:val="24"/>
        </w:rPr>
        <w:t>iste</w:t>
      </w:r>
      <w:r w:rsidR="00F54879" w:rsidRPr="006009EC">
        <w:rPr>
          <w:iCs/>
          <w:szCs w:val="24"/>
        </w:rPr>
        <w:t xml:space="preserve"> </w:t>
      </w:r>
      <w:r w:rsidRPr="006009EC">
        <w:rPr>
          <w:iCs/>
          <w:szCs w:val="24"/>
        </w:rPr>
        <w:t>nije</w:t>
      </w:r>
      <w:r w:rsidR="00F54879" w:rsidRPr="006009EC">
        <w:rPr>
          <w:iCs/>
          <w:szCs w:val="24"/>
        </w:rPr>
        <w:t xml:space="preserve"> </w:t>
      </w:r>
      <w:r w:rsidRPr="006009EC">
        <w:rPr>
          <w:iCs/>
          <w:szCs w:val="24"/>
        </w:rPr>
        <w:t>otklonio</w:t>
      </w:r>
      <w:r w:rsidR="00F54879" w:rsidRPr="006009EC">
        <w:rPr>
          <w:iCs/>
          <w:szCs w:val="24"/>
        </w:rPr>
        <w:t>.</w:t>
      </w:r>
    </w:p>
    <w:p w14:paraId="1ED31074" w14:textId="77777777" w:rsidR="00F54879" w:rsidRPr="006009EC" w:rsidRDefault="004F3D9B" w:rsidP="00F54879">
      <w:pPr>
        <w:ind w:firstLine="708"/>
        <w:jc w:val="both"/>
        <w:rPr>
          <w:szCs w:val="24"/>
        </w:rPr>
      </w:pPr>
      <w:r w:rsidRPr="006009EC">
        <w:rPr>
          <w:szCs w:val="24"/>
        </w:rPr>
        <w:t>Zahtev</w:t>
      </w:r>
      <w:r w:rsidR="00F54879" w:rsidRPr="006009EC">
        <w:rPr>
          <w:szCs w:val="24"/>
        </w:rPr>
        <w:t xml:space="preserve"> </w:t>
      </w:r>
      <w:r w:rsidRPr="006009EC">
        <w:rPr>
          <w:szCs w:val="24"/>
        </w:rPr>
        <w:t>za</w:t>
      </w:r>
      <w:r w:rsidR="00F54879" w:rsidRPr="006009EC">
        <w:rPr>
          <w:szCs w:val="24"/>
        </w:rPr>
        <w:t xml:space="preserve"> </w:t>
      </w:r>
      <w:r w:rsidRPr="006009EC">
        <w:rPr>
          <w:szCs w:val="24"/>
        </w:rPr>
        <w:t>zaštitu</w:t>
      </w:r>
      <w:r w:rsidR="00F54879" w:rsidRPr="006009EC">
        <w:rPr>
          <w:szCs w:val="24"/>
        </w:rPr>
        <w:t xml:space="preserve"> </w:t>
      </w:r>
      <w:r w:rsidRPr="006009EC">
        <w:rPr>
          <w:szCs w:val="24"/>
        </w:rPr>
        <w:t>prava</w:t>
      </w:r>
      <w:r w:rsidR="00F54879" w:rsidRPr="006009EC">
        <w:rPr>
          <w:szCs w:val="24"/>
        </w:rPr>
        <w:t xml:space="preserve"> </w:t>
      </w:r>
      <w:r w:rsidRPr="006009EC">
        <w:rPr>
          <w:szCs w:val="24"/>
        </w:rPr>
        <w:t>kojim</w:t>
      </w:r>
      <w:r w:rsidR="00F54879" w:rsidRPr="006009EC">
        <w:rPr>
          <w:szCs w:val="24"/>
        </w:rPr>
        <w:t xml:space="preserve"> </w:t>
      </w:r>
      <w:r w:rsidRPr="006009EC">
        <w:rPr>
          <w:szCs w:val="24"/>
        </w:rPr>
        <w:t>se</w:t>
      </w:r>
      <w:r w:rsidR="00F54879" w:rsidRPr="006009EC">
        <w:rPr>
          <w:szCs w:val="24"/>
        </w:rPr>
        <w:t xml:space="preserve"> </w:t>
      </w:r>
      <w:r w:rsidRPr="006009EC">
        <w:rPr>
          <w:szCs w:val="24"/>
        </w:rPr>
        <w:t>osporavaju</w:t>
      </w:r>
      <w:r w:rsidR="00F54879" w:rsidRPr="006009EC">
        <w:rPr>
          <w:szCs w:val="24"/>
        </w:rPr>
        <w:t xml:space="preserve"> </w:t>
      </w:r>
      <w:r w:rsidRPr="006009EC">
        <w:rPr>
          <w:szCs w:val="24"/>
        </w:rPr>
        <w:t>radnje</w:t>
      </w:r>
      <w:r w:rsidR="00F54879" w:rsidRPr="006009EC">
        <w:rPr>
          <w:szCs w:val="24"/>
        </w:rPr>
        <w:t xml:space="preserve"> </w:t>
      </w:r>
      <w:r w:rsidRPr="006009EC">
        <w:rPr>
          <w:szCs w:val="24"/>
        </w:rPr>
        <w:t>koje</w:t>
      </w:r>
      <w:r w:rsidR="00F54879" w:rsidRPr="006009EC">
        <w:rPr>
          <w:szCs w:val="24"/>
        </w:rPr>
        <w:t xml:space="preserve"> </w:t>
      </w:r>
      <w:r w:rsidRPr="006009EC">
        <w:rPr>
          <w:szCs w:val="24"/>
        </w:rPr>
        <w:t>naručilac</w:t>
      </w:r>
      <w:r w:rsidR="00F54879" w:rsidRPr="006009EC">
        <w:rPr>
          <w:szCs w:val="24"/>
        </w:rPr>
        <w:t xml:space="preserve"> </w:t>
      </w:r>
      <w:r w:rsidRPr="006009EC">
        <w:rPr>
          <w:szCs w:val="24"/>
        </w:rPr>
        <w:t>preduzme</w:t>
      </w:r>
      <w:r w:rsidR="00F54879" w:rsidRPr="006009EC">
        <w:rPr>
          <w:szCs w:val="24"/>
        </w:rPr>
        <w:t xml:space="preserve"> </w:t>
      </w:r>
      <w:r w:rsidRPr="006009EC">
        <w:rPr>
          <w:szCs w:val="24"/>
        </w:rPr>
        <w:t>pre</w:t>
      </w:r>
      <w:r w:rsidR="00F54879" w:rsidRPr="006009EC">
        <w:rPr>
          <w:szCs w:val="24"/>
        </w:rPr>
        <w:t xml:space="preserve"> </w:t>
      </w:r>
      <w:r w:rsidRPr="006009EC">
        <w:rPr>
          <w:szCs w:val="24"/>
        </w:rPr>
        <w:t>isteka</w:t>
      </w:r>
      <w:r w:rsidR="00F54879" w:rsidRPr="006009EC">
        <w:rPr>
          <w:szCs w:val="24"/>
        </w:rPr>
        <w:t xml:space="preserve"> </w:t>
      </w:r>
      <w:r w:rsidRPr="006009EC">
        <w:rPr>
          <w:szCs w:val="24"/>
        </w:rPr>
        <w:t>roka</w:t>
      </w:r>
      <w:r w:rsidR="00F54879" w:rsidRPr="006009EC">
        <w:rPr>
          <w:szCs w:val="24"/>
        </w:rPr>
        <w:t xml:space="preserve"> </w:t>
      </w:r>
      <w:r w:rsidRPr="006009EC">
        <w:rPr>
          <w:szCs w:val="24"/>
        </w:rPr>
        <w:t>za</w:t>
      </w:r>
      <w:r w:rsidR="00F54879" w:rsidRPr="006009EC">
        <w:rPr>
          <w:szCs w:val="24"/>
        </w:rPr>
        <w:t xml:space="preserve"> </w:t>
      </w:r>
      <w:r w:rsidRPr="006009EC">
        <w:rPr>
          <w:szCs w:val="24"/>
        </w:rPr>
        <w:t>podnošenje</w:t>
      </w:r>
      <w:r w:rsidR="00F54879" w:rsidRPr="006009EC">
        <w:rPr>
          <w:szCs w:val="24"/>
        </w:rPr>
        <w:t xml:space="preserve"> </w:t>
      </w:r>
      <w:r w:rsidRPr="006009EC">
        <w:rPr>
          <w:szCs w:val="24"/>
        </w:rPr>
        <w:t>ponuda</w:t>
      </w:r>
      <w:r w:rsidR="00F54879" w:rsidRPr="006009EC">
        <w:rPr>
          <w:szCs w:val="24"/>
        </w:rPr>
        <w:t xml:space="preserve">, </w:t>
      </w:r>
      <w:r w:rsidRPr="006009EC">
        <w:rPr>
          <w:szCs w:val="24"/>
        </w:rPr>
        <w:t>a</w:t>
      </w:r>
      <w:r w:rsidR="00F54879" w:rsidRPr="006009EC">
        <w:rPr>
          <w:szCs w:val="24"/>
        </w:rPr>
        <w:t xml:space="preserve"> </w:t>
      </w:r>
      <w:r w:rsidRPr="006009EC">
        <w:rPr>
          <w:szCs w:val="24"/>
        </w:rPr>
        <w:t>nakon</w:t>
      </w:r>
      <w:r w:rsidR="00F54879" w:rsidRPr="006009EC">
        <w:rPr>
          <w:szCs w:val="24"/>
        </w:rPr>
        <w:t xml:space="preserve"> </w:t>
      </w:r>
      <w:r w:rsidRPr="006009EC">
        <w:rPr>
          <w:szCs w:val="24"/>
        </w:rPr>
        <w:t>isteka</w:t>
      </w:r>
      <w:r w:rsidR="00F54879" w:rsidRPr="006009EC">
        <w:rPr>
          <w:szCs w:val="24"/>
        </w:rPr>
        <w:t xml:space="preserve"> </w:t>
      </w:r>
      <w:r w:rsidRPr="006009EC">
        <w:rPr>
          <w:szCs w:val="24"/>
        </w:rPr>
        <w:t>roka</w:t>
      </w:r>
      <w:r w:rsidR="00F54879" w:rsidRPr="006009EC">
        <w:rPr>
          <w:szCs w:val="24"/>
        </w:rPr>
        <w:t xml:space="preserve"> </w:t>
      </w:r>
      <w:r w:rsidRPr="006009EC">
        <w:rPr>
          <w:szCs w:val="24"/>
        </w:rPr>
        <w:t>iz</w:t>
      </w:r>
      <w:r w:rsidR="00F54879" w:rsidRPr="006009EC">
        <w:rPr>
          <w:szCs w:val="24"/>
        </w:rPr>
        <w:t xml:space="preserve"> </w:t>
      </w:r>
      <w:r w:rsidRPr="006009EC">
        <w:rPr>
          <w:szCs w:val="24"/>
        </w:rPr>
        <w:t>člana</w:t>
      </w:r>
      <w:r w:rsidR="004357F3" w:rsidRPr="006009EC">
        <w:rPr>
          <w:szCs w:val="24"/>
        </w:rPr>
        <w:t xml:space="preserve"> 149. </w:t>
      </w:r>
      <w:r w:rsidRPr="006009EC">
        <w:rPr>
          <w:szCs w:val="24"/>
        </w:rPr>
        <w:t>stav</w:t>
      </w:r>
      <w:r w:rsidR="004357F3" w:rsidRPr="006009EC">
        <w:rPr>
          <w:szCs w:val="24"/>
        </w:rPr>
        <w:t xml:space="preserve"> 3. </w:t>
      </w:r>
      <w:r w:rsidRPr="006009EC">
        <w:rPr>
          <w:szCs w:val="24"/>
        </w:rPr>
        <w:t>Zakona</w:t>
      </w:r>
      <w:r w:rsidR="004357F3" w:rsidRPr="006009EC">
        <w:rPr>
          <w:szCs w:val="24"/>
        </w:rPr>
        <w:t xml:space="preserve">, </w:t>
      </w:r>
      <w:r w:rsidRPr="006009EC">
        <w:rPr>
          <w:szCs w:val="24"/>
        </w:rPr>
        <w:t>smatraće</w:t>
      </w:r>
      <w:r w:rsidR="004357F3" w:rsidRPr="006009EC">
        <w:rPr>
          <w:szCs w:val="24"/>
        </w:rPr>
        <w:t xml:space="preserve"> </w:t>
      </w:r>
      <w:r w:rsidRPr="006009EC">
        <w:rPr>
          <w:szCs w:val="24"/>
        </w:rPr>
        <w:t>se</w:t>
      </w:r>
      <w:r w:rsidR="004357F3" w:rsidRPr="006009EC">
        <w:rPr>
          <w:szCs w:val="24"/>
        </w:rPr>
        <w:t xml:space="preserve"> </w:t>
      </w:r>
      <w:r w:rsidRPr="006009EC">
        <w:rPr>
          <w:szCs w:val="24"/>
        </w:rPr>
        <w:t>blagovremenim</w:t>
      </w:r>
      <w:r w:rsidR="004357F3" w:rsidRPr="006009EC">
        <w:rPr>
          <w:szCs w:val="24"/>
        </w:rPr>
        <w:t xml:space="preserve"> </w:t>
      </w:r>
      <w:r w:rsidRPr="006009EC">
        <w:rPr>
          <w:szCs w:val="24"/>
        </w:rPr>
        <w:t>ukoliko</w:t>
      </w:r>
      <w:r w:rsidR="00F54879" w:rsidRPr="006009EC">
        <w:rPr>
          <w:szCs w:val="24"/>
        </w:rPr>
        <w:t xml:space="preserve"> </w:t>
      </w:r>
      <w:r w:rsidRPr="006009EC">
        <w:rPr>
          <w:szCs w:val="24"/>
        </w:rPr>
        <w:t>je</w:t>
      </w:r>
      <w:r w:rsidR="00F54879" w:rsidRPr="006009EC">
        <w:rPr>
          <w:szCs w:val="24"/>
        </w:rPr>
        <w:t xml:space="preserve"> </w:t>
      </w:r>
      <w:r w:rsidRPr="006009EC">
        <w:rPr>
          <w:szCs w:val="24"/>
        </w:rPr>
        <w:t>podnet</w:t>
      </w:r>
      <w:r w:rsidR="00F54879" w:rsidRPr="006009EC">
        <w:rPr>
          <w:szCs w:val="24"/>
        </w:rPr>
        <w:t xml:space="preserve"> </w:t>
      </w:r>
      <w:r w:rsidRPr="006009EC">
        <w:rPr>
          <w:szCs w:val="24"/>
        </w:rPr>
        <w:t>najkasnije</w:t>
      </w:r>
      <w:r w:rsidR="00F54879" w:rsidRPr="006009EC">
        <w:rPr>
          <w:szCs w:val="24"/>
        </w:rPr>
        <w:t xml:space="preserve"> </w:t>
      </w:r>
      <w:r w:rsidRPr="006009EC">
        <w:rPr>
          <w:szCs w:val="24"/>
        </w:rPr>
        <w:t>do</w:t>
      </w:r>
      <w:r w:rsidR="00F54879" w:rsidRPr="006009EC">
        <w:rPr>
          <w:szCs w:val="24"/>
        </w:rPr>
        <w:t xml:space="preserve"> </w:t>
      </w:r>
      <w:r w:rsidRPr="006009EC">
        <w:rPr>
          <w:szCs w:val="24"/>
        </w:rPr>
        <w:t>isteka</w:t>
      </w:r>
      <w:r w:rsidR="00F54879" w:rsidRPr="006009EC">
        <w:rPr>
          <w:szCs w:val="24"/>
        </w:rPr>
        <w:t xml:space="preserve"> </w:t>
      </w:r>
      <w:r w:rsidRPr="006009EC">
        <w:rPr>
          <w:szCs w:val="24"/>
        </w:rPr>
        <w:t>roka</w:t>
      </w:r>
      <w:r w:rsidR="00F54879" w:rsidRPr="006009EC">
        <w:rPr>
          <w:szCs w:val="24"/>
        </w:rPr>
        <w:t xml:space="preserve"> </w:t>
      </w:r>
      <w:r w:rsidRPr="006009EC">
        <w:rPr>
          <w:szCs w:val="24"/>
        </w:rPr>
        <w:t>za</w:t>
      </w:r>
      <w:r w:rsidR="00F54879" w:rsidRPr="006009EC">
        <w:rPr>
          <w:szCs w:val="24"/>
        </w:rPr>
        <w:t xml:space="preserve"> </w:t>
      </w:r>
      <w:r w:rsidRPr="006009EC">
        <w:rPr>
          <w:szCs w:val="24"/>
        </w:rPr>
        <w:t>podnošenje</w:t>
      </w:r>
      <w:r w:rsidR="00F54879" w:rsidRPr="006009EC">
        <w:rPr>
          <w:szCs w:val="24"/>
        </w:rPr>
        <w:t xml:space="preserve"> </w:t>
      </w:r>
      <w:r w:rsidRPr="006009EC">
        <w:rPr>
          <w:szCs w:val="24"/>
        </w:rPr>
        <w:t>ponuda</w:t>
      </w:r>
      <w:r w:rsidR="00F54879" w:rsidRPr="006009EC">
        <w:rPr>
          <w:szCs w:val="24"/>
        </w:rPr>
        <w:t xml:space="preserve">. </w:t>
      </w:r>
    </w:p>
    <w:p w14:paraId="222AFD4C" w14:textId="77777777" w:rsidR="004350ED" w:rsidRPr="006009EC" w:rsidRDefault="004350ED" w:rsidP="004350ED">
      <w:pPr>
        <w:jc w:val="both"/>
        <w:rPr>
          <w:szCs w:val="24"/>
        </w:rPr>
      </w:pPr>
    </w:p>
    <w:p w14:paraId="66440734" w14:textId="77777777" w:rsidR="004357F3" w:rsidRPr="006009EC" w:rsidRDefault="004F3D9B" w:rsidP="0030264A">
      <w:pPr>
        <w:widowControl w:val="0"/>
        <w:numPr>
          <w:ilvl w:val="0"/>
          <w:numId w:val="12"/>
        </w:numPr>
        <w:autoSpaceDE w:val="0"/>
        <w:autoSpaceDN w:val="0"/>
        <w:adjustRightInd w:val="0"/>
        <w:ind w:left="0" w:right="23" w:firstLine="709"/>
        <w:jc w:val="both"/>
        <w:rPr>
          <w:szCs w:val="24"/>
        </w:rPr>
      </w:pPr>
      <w:r w:rsidRPr="006009EC">
        <w:rPr>
          <w:b/>
          <w:i/>
          <w:szCs w:val="24"/>
          <w:lang w:val="ru-RU"/>
        </w:rPr>
        <w:t>Posle</w:t>
      </w:r>
      <w:r w:rsidR="00F54879" w:rsidRPr="006009EC">
        <w:rPr>
          <w:b/>
          <w:i/>
          <w:szCs w:val="24"/>
        </w:rPr>
        <w:t xml:space="preserve"> </w:t>
      </w:r>
      <w:r w:rsidRPr="006009EC">
        <w:rPr>
          <w:b/>
          <w:i/>
          <w:szCs w:val="24"/>
          <w:lang w:val="ru-RU"/>
        </w:rPr>
        <w:t>donošenja</w:t>
      </w:r>
      <w:r w:rsidR="00F54879" w:rsidRPr="006009EC">
        <w:rPr>
          <w:b/>
          <w:i/>
          <w:szCs w:val="24"/>
          <w:lang w:val="ru-RU"/>
        </w:rPr>
        <w:t xml:space="preserve"> </w:t>
      </w:r>
      <w:r w:rsidRPr="006009EC">
        <w:rPr>
          <w:b/>
          <w:i/>
          <w:szCs w:val="24"/>
          <w:lang w:val="ru-RU"/>
        </w:rPr>
        <w:t>odluke</w:t>
      </w:r>
      <w:r w:rsidR="00F54879" w:rsidRPr="006009EC">
        <w:rPr>
          <w:b/>
          <w:i/>
          <w:szCs w:val="24"/>
          <w:lang w:val="ru-RU"/>
        </w:rPr>
        <w:t xml:space="preserve"> </w:t>
      </w:r>
      <w:r w:rsidRPr="006009EC">
        <w:rPr>
          <w:b/>
          <w:i/>
          <w:szCs w:val="24"/>
          <w:lang w:val="ru-RU"/>
        </w:rPr>
        <w:t>o</w:t>
      </w:r>
      <w:r w:rsidR="00F54879" w:rsidRPr="006009EC">
        <w:rPr>
          <w:b/>
          <w:i/>
          <w:szCs w:val="24"/>
          <w:lang w:val="ru-RU"/>
        </w:rPr>
        <w:t xml:space="preserve"> </w:t>
      </w:r>
      <w:r w:rsidRPr="006009EC">
        <w:rPr>
          <w:b/>
          <w:i/>
          <w:szCs w:val="24"/>
          <w:lang w:val="ru-RU"/>
        </w:rPr>
        <w:t>dodeli</w:t>
      </w:r>
      <w:r w:rsidR="00F54879" w:rsidRPr="006009EC">
        <w:rPr>
          <w:b/>
          <w:i/>
          <w:szCs w:val="24"/>
          <w:lang w:val="ru-RU"/>
        </w:rPr>
        <w:t xml:space="preserve"> </w:t>
      </w:r>
      <w:r w:rsidRPr="006009EC">
        <w:rPr>
          <w:b/>
          <w:i/>
          <w:szCs w:val="24"/>
          <w:lang w:val="ru-RU"/>
        </w:rPr>
        <w:t>ugovora</w:t>
      </w:r>
      <w:r w:rsidR="00F54879" w:rsidRPr="006009EC">
        <w:rPr>
          <w:b/>
          <w:i/>
          <w:szCs w:val="24"/>
          <w:lang w:val="ru-RU"/>
        </w:rPr>
        <w:t xml:space="preserve"> </w:t>
      </w:r>
      <w:r w:rsidRPr="006009EC">
        <w:rPr>
          <w:b/>
          <w:i/>
          <w:szCs w:val="24"/>
          <w:lang w:val="ru-RU"/>
        </w:rPr>
        <w:t>iz</w:t>
      </w:r>
      <w:r w:rsidR="00F54879" w:rsidRPr="006009EC">
        <w:rPr>
          <w:b/>
          <w:i/>
          <w:szCs w:val="24"/>
          <w:lang w:val="ru-RU"/>
        </w:rPr>
        <w:t xml:space="preserve"> </w:t>
      </w:r>
      <w:r w:rsidRPr="006009EC">
        <w:rPr>
          <w:b/>
          <w:i/>
          <w:szCs w:val="24"/>
          <w:lang w:val="ru-RU"/>
        </w:rPr>
        <w:t>člana</w:t>
      </w:r>
      <w:r w:rsidR="004357F3" w:rsidRPr="006009EC">
        <w:rPr>
          <w:b/>
          <w:i/>
          <w:szCs w:val="24"/>
          <w:lang w:val="ru-RU"/>
        </w:rPr>
        <w:t xml:space="preserve"> </w:t>
      </w:r>
      <w:r w:rsidR="00F54879" w:rsidRPr="006009EC">
        <w:rPr>
          <w:b/>
          <w:i/>
          <w:szCs w:val="24"/>
          <w:lang w:val="ru-RU"/>
        </w:rPr>
        <w:t xml:space="preserve">108. </w:t>
      </w:r>
      <w:r w:rsidRPr="006009EC">
        <w:rPr>
          <w:b/>
          <w:i/>
          <w:szCs w:val="24"/>
          <w:lang w:val="ru-RU"/>
        </w:rPr>
        <w:t>Zakona</w:t>
      </w:r>
      <w:r w:rsidR="00F54879" w:rsidRPr="006009EC">
        <w:rPr>
          <w:b/>
          <w:i/>
          <w:szCs w:val="24"/>
          <w:lang w:val="ru-RU"/>
        </w:rPr>
        <w:t xml:space="preserve"> </w:t>
      </w:r>
      <w:r w:rsidRPr="006009EC">
        <w:rPr>
          <w:szCs w:val="24"/>
          <w:lang w:val="ru-RU"/>
        </w:rPr>
        <w:t>ili</w:t>
      </w:r>
      <w:r w:rsidR="00F54879" w:rsidRPr="006009EC">
        <w:rPr>
          <w:szCs w:val="24"/>
          <w:lang w:val="ru-RU"/>
        </w:rPr>
        <w:t xml:space="preserve"> </w:t>
      </w:r>
      <w:r w:rsidRPr="006009EC">
        <w:rPr>
          <w:b/>
          <w:i/>
          <w:szCs w:val="24"/>
          <w:lang w:val="ru-RU"/>
        </w:rPr>
        <w:t>odluke</w:t>
      </w:r>
      <w:r w:rsidR="00F54879" w:rsidRPr="006009EC">
        <w:rPr>
          <w:b/>
          <w:i/>
          <w:szCs w:val="24"/>
          <w:lang w:val="ru-RU"/>
        </w:rPr>
        <w:t xml:space="preserve"> </w:t>
      </w:r>
      <w:r w:rsidRPr="006009EC">
        <w:rPr>
          <w:b/>
          <w:i/>
          <w:szCs w:val="24"/>
          <w:lang w:val="ru-RU"/>
        </w:rPr>
        <w:t>o</w:t>
      </w:r>
      <w:r w:rsidR="00F54879" w:rsidRPr="006009EC">
        <w:rPr>
          <w:b/>
          <w:i/>
          <w:szCs w:val="24"/>
          <w:lang w:val="ru-RU"/>
        </w:rPr>
        <w:t xml:space="preserve"> </w:t>
      </w:r>
      <w:r w:rsidRPr="006009EC">
        <w:rPr>
          <w:b/>
          <w:i/>
          <w:szCs w:val="24"/>
          <w:lang w:val="ru-RU"/>
        </w:rPr>
        <w:t>obustavi</w:t>
      </w:r>
      <w:r w:rsidR="00F54879" w:rsidRPr="006009EC">
        <w:rPr>
          <w:b/>
          <w:i/>
          <w:szCs w:val="24"/>
          <w:lang w:val="ru-RU"/>
        </w:rPr>
        <w:t xml:space="preserve"> </w:t>
      </w:r>
      <w:r w:rsidRPr="006009EC">
        <w:rPr>
          <w:b/>
          <w:i/>
          <w:szCs w:val="24"/>
          <w:lang w:val="ru-RU"/>
        </w:rPr>
        <w:t>postupka</w:t>
      </w:r>
      <w:r w:rsidR="00F54879" w:rsidRPr="006009EC">
        <w:rPr>
          <w:b/>
          <w:i/>
          <w:szCs w:val="24"/>
          <w:lang w:val="ru-RU"/>
        </w:rPr>
        <w:t xml:space="preserve"> </w:t>
      </w:r>
      <w:r w:rsidRPr="006009EC">
        <w:rPr>
          <w:b/>
          <w:i/>
          <w:szCs w:val="24"/>
          <w:lang w:val="ru-RU"/>
        </w:rPr>
        <w:t>javne</w:t>
      </w:r>
      <w:r w:rsidR="00F54879" w:rsidRPr="006009EC">
        <w:rPr>
          <w:b/>
          <w:i/>
          <w:szCs w:val="24"/>
          <w:lang w:val="ru-RU"/>
        </w:rPr>
        <w:t xml:space="preserve"> </w:t>
      </w:r>
      <w:r w:rsidRPr="006009EC">
        <w:rPr>
          <w:b/>
          <w:i/>
          <w:szCs w:val="24"/>
          <w:lang w:val="ru-RU"/>
        </w:rPr>
        <w:t>nabavke</w:t>
      </w:r>
      <w:r w:rsidR="00F54879" w:rsidRPr="006009EC">
        <w:rPr>
          <w:b/>
          <w:i/>
          <w:szCs w:val="24"/>
          <w:lang w:val="ru-RU"/>
        </w:rPr>
        <w:t xml:space="preserve"> </w:t>
      </w:r>
      <w:r w:rsidRPr="006009EC">
        <w:rPr>
          <w:b/>
          <w:i/>
          <w:szCs w:val="24"/>
          <w:lang w:val="ru-RU"/>
        </w:rPr>
        <w:t>iz</w:t>
      </w:r>
      <w:r w:rsidR="00F54879" w:rsidRPr="006009EC">
        <w:rPr>
          <w:b/>
          <w:i/>
          <w:szCs w:val="24"/>
          <w:lang w:val="ru-RU"/>
        </w:rPr>
        <w:t xml:space="preserve"> </w:t>
      </w:r>
      <w:r w:rsidRPr="006009EC">
        <w:rPr>
          <w:b/>
          <w:i/>
          <w:szCs w:val="24"/>
          <w:lang w:val="ru-RU"/>
        </w:rPr>
        <w:t>člana</w:t>
      </w:r>
      <w:r w:rsidR="004357F3" w:rsidRPr="006009EC">
        <w:rPr>
          <w:b/>
          <w:i/>
          <w:szCs w:val="24"/>
          <w:lang w:val="ru-RU"/>
        </w:rPr>
        <w:t xml:space="preserve"> </w:t>
      </w:r>
      <w:r w:rsidR="00F54879" w:rsidRPr="006009EC">
        <w:rPr>
          <w:b/>
          <w:i/>
          <w:szCs w:val="24"/>
          <w:lang w:val="ru-RU"/>
        </w:rPr>
        <w:t xml:space="preserve">109. </w:t>
      </w:r>
      <w:r w:rsidRPr="006009EC">
        <w:rPr>
          <w:b/>
          <w:i/>
          <w:szCs w:val="24"/>
          <w:lang w:val="ru-RU"/>
        </w:rPr>
        <w:t>Zakona</w:t>
      </w:r>
      <w:r w:rsidR="00F54879" w:rsidRPr="006009EC">
        <w:rPr>
          <w:szCs w:val="24"/>
          <w:lang w:val="ru-RU"/>
        </w:rPr>
        <w:t xml:space="preserve">, </w:t>
      </w:r>
      <w:r w:rsidRPr="006009EC">
        <w:rPr>
          <w:szCs w:val="24"/>
          <w:lang w:val="ru-RU"/>
        </w:rPr>
        <w:t>rok</w:t>
      </w:r>
      <w:r w:rsidR="00F54879" w:rsidRPr="006009EC">
        <w:rPr>
          <w:szCs w:val="24"/>
          <w:lang w:val="ru-RU"/>
        </w:rPr>
        <w:t xml:space="preserve"> </w:t>
      </w:r>
      <w:r w:rsidRPr="006009EC">
        <w:rPr>
          <w:szCs w:val="24"/>
          <w:lang w:val="ru-RU"/>
        </w:rPr>
        <w:t>za</w:t>
      </w:r>
      <w:r w:rsidR="00F54879" w:rsidRPr="006009EC">
        <w:rPr>
          <w:szCs w:val="24"/>
          <w:lang w:val="ru-RU"/>
        </w:rPr>
        <w:t xml:space="preserve"> </w:t>
      </w:r>
      <w:r w:rsidRPr="006009EC">
        <w:rPr>
          <w:szCs w:val="24"/>
          <w:lang w:val="ru-RU"/>
        </w:rPr>
        <w:t>podnošenje</w:t>
      </w:r>
      <w:r w:rsidR="00F54879" w:rsidRPr="006009EC">
        <w:rPr>
          <w:szCs w:val="24"/>
          <w:lang w:val="ru-RU"/>
        </w:rPr>
        <w:t xml:space="preserve"> </w:t>
      </w:r>
      <w:r w:rsidRPr="006009EC">
        <w:rPr>
          <w:szCs w:val="24"/>
          <w:lang w:val="ru-RU"/>
        </w:rPr>
        <w:t>zahteva</w:t>
      </w:r>
      <w:r w:rsidR="00F54879" w:rsidRPr="006009EC">
        <w:rPr>
          <w:szCs w:val="24"/>
          <w:lang w:val="ru-RU"/>
        </w:rPr>
        <w:t xml:space="preserve"> </w:t>
      </w:r>
      <w:r w:rsidRPr="006009EC">
        <w:rPr>
          <w:szCs w:val="24"/>
          <w:lang w:val="ru-RU"/>
        </w:rPr>
        <w:t>za</w:t>
      </w:r>
      <w:r w:rsidR="00F54879" w:rsidRPr="006009EC">
        <w:rPr>
          <w:szCs w:val="24"/>
          <w:lang w:val="ru-RU"/>
        </w:rPr>
        <w:t xml:space="preserve"> </w:t>
      </w:r>
      <w:r w:rsidRPr="006009EC">
        <w:rPr>
          <w:szCs w:val="24"/>
          <w:lang w:val="ru-RU"/>
        </w:rPr>
        <w:t>zaštitu</w:t>
      </w:r>
      <w:r w:rsidR="00F54879" w:rsidRPr="006009EC">
        <w:rPr>
          <w:szCs w:val="24"/>
          <w:lang w:val="ru-RU"/>
        </w:rPr>
        <w:t xml:space="preserve"> </w:t>
      </w:r>
      <w:r w:rsidRPr="006009EC">
        <w:rPr>
          <w:szCs w:val="24"/>
          <w:lang w:val="ru-RU"/>
        </w:rPr>
        <w:t>prava</w:t>
      </w:r>
      <w:r w:rsidR="00F54879" w:rsidRPr="006009EC">
        <w:rPr>
          <w:szCs w:val="24"/>
          <w:lang w:val="ru-RU"/>
        </w:rPr>
        <w:t xml:space="preserve"> </w:t>
      </w:r>
      <w:r w:rsidRPr="006009EC">
        <w:rPr>
          <w:szCs w:val="24"/>
          <w:lang w:val="ru-RU"/>
        </w:rPr>
        <w:t>je</w:t>
      </w:r>
      <w:r w:rsidR="00F54879" w:rsidRPr="006009EC">
        <w:rPr>
          <w:szCs w:val="24"/>
          <w:lang w:val="ru-RU"/>
        </w:rPr>
        <w:t xml:space="preserve"> 10</w:t>
      </w:r>
      <w:r w:rsidR="004357F3" w:rsidRPr="006009EC">
        <w:rPr>
          <w:szCs w:val="24"/>
          <w:lang w:val="ru-RU"/>
        </w:rPr>
        <w:t xml:space="preserve"> (</w:t>
      </w:r>
      <w:r w:rsidRPr="006009EC">
        <w:rPr>
          <w:szCs w:val="24"/>
          <w:lang w:val="ru-RU"/>
        </w:rPr>
        <w:t>deset</w:t>
      </w:r>
      <w:r w:rsidR="004357F3" w:rsidRPr="006009EC">
        <w:rPr>
          <w:szCs w:val="24"/>
          <w:lang w:val="ru-RU"/>
        </w:rPr>
        <w:t>)</w:t>
      </w:r>
      <w:r w:rsidR="00F54879" w:rsidRPr="006009EC">
        <w:rPr>
          <w:szCs w:val="24"/>
          <w:lang w:val="ru-RU"/>
        </w:rPr>
        <w:t xml:space="preserve"> </w:t>
      </w:r>
      <w:r w:rsidRPr="006009EC">
        <w:rPr>
          <w:szCs w:val="24"/>
          <w:lang w:val="ru-RU"/>
        </w:rPr>
        <w:t>dana</w:t>
      </w:r>
      <w:r w:rsidR="00F54879" w:rsidRPr="006009EC">
        <w:rPr>
          <w:szCs w:val="24"/>
          <w:lang w:val="ru-RU"/>
        </w:rPr>
        <w:t xml:space="preserve"> </w:t>
      </w:r>
      <w:r w:rsidRPr="006009EC">
        <w:rPr>
          <w:szCs w:val="24"/>
          <w:lang w:val="ru-RU"/>
        </w:rPr>
        <w:t>od</w:t>
      </w:r>
      <w:r w:rsidR="00F54879" w:rsidRPr="006009EC">
        <w:rPr>
          <w:szCs w:val="24"/>
          <w:lang w:val="ru-RU"/>
        </w:rPr>
        <w:t xml:space="preserve"> </w:t>
      </w:r>
      <w:r w:rsidRPr="006009EC">
        <w:rPr>
          <w:szCs w:val="24"/>
          <w:lang w:val="ru-RU"/>
        </w:rPr>
        <w:t>dana</w:t>
      </w:r>
      <w:r w:rsidR="00F54879" w:rsidRPr="006009EC">
        <w:rPr>
          <w:szCs w:val="24"/>
          <w:lang w:val="ru-RU"/>
        </w:rPr>
        <w:t xml:space="preserve"> </w:t>
      </w:r>
      <w:r w:rsidRPr="006009EC">
        <w:rPr>
          <w:szCs w:val="24"/>
          <w:lang w:val="ru-RU"/>
        </w:rPr>
        <w:t>objavlјivanja</w:t>
      </w:r>
      <w:r w:rsidR="00F54879" w:rsidRPr="006009EC">
        <w:rPr>
          <w:szCs w:val="24"/>
          <w:lang w:val="ru-RU"/>
        </w:rPr>
        <w:t xml:space="preserve"> </w:t>
      </w:r>
      <w:r w:rsidRPr="006009EC">
        <w:rPr>
          <w:szCs w:val="24"/>
          <w:lang w:val="ru-RU"/>
        </w:rPr>
        <w:t>odluke</w:t>
      </w:r>
      <w:r w:rsidR="00F54879" w:rsidRPr="006009EC">
        <w:rPr>
          <w:szCs w:val="24"/>
          <w:lang w:val="ru-RU"/>
        </w:rPr>
        <w:t xml:space="preserve"> </w:t>
      </w:r>
      <w:r w:rsidRPr="006009EC">
        <w:rPr>
          <w:szCs w:val="24"/>
          <w:lang w:val="ru-RU"/>
        </w:rPr>
        <w:t>na</w:t>
      </w:r>
      <w:r w:rsidR="00F54879" w:rsidRPr="006009EC">
        <w:rPr>
          <w:szCs w:val="24"/>
          <w:lang w:val="ru-RU"/>
        </w:rPr>
        <w:t xml:space="preserve"> </w:t>
      </w:r>
      <w:r w:rsidRPr="006009EC">
        <w:rPr>
          <w:szCs w:val="24"/>
          <w:lang w:val="ru-RU"/>
        </w:rPr>
        <w:t>Portalu</w:t>
      </w:r>
      <w:r w:rsidR="00F54879" w:rsidRPr="006009EC">
        <w:rPr>
          <w:szCs w:val="24"/>
          <w:lang w:val="ru-RU"/>
        </w:rPr>
        <w:t xml:space="preserve"> </w:t>
      </w:r>
      <w:r w:rsidRPr="006009EC">
        <w:rPr>
          <w:szCs w:val="24"/>
          <w:lang w:val="ru-RU"/>
        </w:rPr>
        <w:t>javnih</w:t>
      </w:r>
      <w:r w:rsidR="00F54879" w:rsidRPr="006009EC">
        <w:rPr>
          <w:szCs w:val="24"/>
          <w:lang w:val="ru-RU"/>
        </w:rPr>
        <w:t xml:space="preserve"> </w:t>
      </w:r>
      <w:r w:rsidRPr="006009EC">
        <w:rPr>
          <w:szCs w:val="24"/>
          <w:lang w:val="ru-RU"/>
        </w:rPr>
        <w:t>nabavki</w:t>
      </w:r>
      <w:r w:rsidR="00F54879" w:rsidRPr="006009EC">
        <w:rPr>
          <w:szCs w:val="24"/>
          <w:lang w:val="ru-RU"/>
        </w:rPr>
        <w:t>.</w:t>
      </w:r>
      <w:r w:rsidR="00F54879" w:rsidRPr="006009EC">
        <w:rPr>
          <w:szCs w:val="24"/>
        </w:rPr>
        <w:t xml:space="preserve"> </w:t>
      </w:r>
    </w:p>
    <w:p w14:paraId="5AD53160" w14:textId="77777777" w:rsidR="00F54879" w:rsidRPr="006009EC" w:rsidRDefault="004F3D9B" w:rsidP="004357F3">
      <w:pPr>
        <w:widowControl w:val="0"/>
        <w:autoSpaceDE w:val="0"/>
        <w:autoSpaceDN w:val="0"/>
        <w:adjustRightInd w:val="0"/>
        <w:ind w:right="23" w:firstLine="708"/>
        <w:jc w:val="both"/>
        <w:rPr>
          <w:rFonts w:ascii="Calibri" w:hAnsi="Calibri"/>
          <w:szCs w:val="24"/>
          <w:lang w:val="ru-RU"/>
        </w:rPr>
      </w:pPr>
      <w:r w:rsidRPr="006009EC">
        <w:rPr>
          <w:szCs w:val="24"/>
          <w:lang w:val="ru-RU"/>
        </w:rPr>
        <w:t>Zahtevom</w:t>
      </w:r>
      <w:r w:rsidR="00F54879" w:rsidRPr="006009EC">
        <w:rPr>
          <w:szCs w:val="24"/>
          <w:lang w:val="ru-RU"/>
        </w:rPr>
        <w:t xml:space="preserve"> </w:t>
      </w:r>
      <w:r w:rsidRPr="006009EC">
        <w:rPr>
          <w:szCs w:val="24"/>
          <w:lang w:val="ru-RU"/>
        </w:rPr>
        <w:t>za</w:t>
      </w:r>
      <w:r w:rsidR="00F54879" w:rsidRPr="006009EC">
        <w:rPr>
          <w:szCs w:val="24"/>
          <w:lang w:val="ru-RU"/>
        </w:rPr>
        <w:t xml:space="preserve"> </w:t>
      </w:r>
      <w:r w:rsidRPr="006009EC">
        <w:rPr>
          <w:szCs w:val="24"/>
          <w:lang w:val="ru-RU"/>
        </w:rPr>
        <w:t>zaštitu</w:t>
      </w:r>
      <w:r w:rsidR="00F54879" w:rsidRPr="006009EC">
        <w:rPr>
          <w:szCs w:val="24"/>
          <w:lang w:val="ru-RU"/>
        </w:rPr>
        <w:t xml:space="preserve"> </w:t>
      </w:r>
      <w:r w:rsidRPr="006009EC">
        <w:rPr>
          <w:szCs w:val="24"/>
          <w:lang w:val="ru-RU"/>
        </w:rPr>
        <w:t>prava</w:t>
      </w:r>
      <w:r w:rsidR="00F54879" w:rsidRPr="006009EC">
        <w:rPr>
          <w:szCs w:val="24"/>
          <w:lang w:val="ru-RU"/>
        </w:rPr>
        <w:t xml:space="preserve"> </w:t>
      </w:r>
      <w:r w:rsidRPr="006009EC">
        <w:rPr>
          <w:szCs w:val="24"/>
          <w:lang w:val="ru-RU"/>
        </w:rPr>
        <w:t>ne</w:t>
      </w:r>
      <w:r w:rsidR="00F54879" w:rsidRPr="006009EC">
        <w:rPr>
          <w:szCs w:val="24"/>
          <w:lang w:val="ru-RU"/>
        </w:rPr>
        <w:t xml:space="preserve"> </w:t>
      </w:r>
      <w:r w:rsidRPr="006009EC">
        <w:rPr>
          <w:szCs w:val="24"/>
          <w:lang w:val="ru-RU"/>
        </w:rPr>
        <w:t>mogu</w:t>
      </w:r>
      <w:r w:rsidR="00F54879" w:rsidRPr="006009EC">
        <w:rPr>
          <w:szCs w:val="24"/>
          <w:lang w:val="ru-RU"/>
        </w:rPr>
        <w:t xml:space="preserve"> </w:t>
      </w:r>
      <w:r w:rsidRPr="006009EC">
        <w:rPr>
          <w:szCs w:val="24"/>
          <w:lang w:val="ru-RU"/>
        </w:rPr>
        <w:t>se</w:t>
      </w:r>
      <w:r w:rsidR="00F54879" w:rsidRPr="006009EC">
        <w:rPr>
          <w:szCs w:val="24"/>
          <w:lang w:val="ru-RU"/>
        </w:rPr>
        <w:t xml:space="preserve"> </w:t>
      </w:r>
      <w:r w:rsidRPr="006009EC">
        <w:rPr>
          <w:szCs w:val="24"/>
          <w:lang w:val="ru-RU"/>
        </w:rPr>
        <w:t>osporavati</w:t>
      </w:r>
      <w:r w:rsidR="00F54879" w:rsidRPr="006009EC">
        <w:rPr>
          <w:szCs w:val="24"/>
          <w:lang w:val="ru-RU"/>
        </w:rPr>
        <w:t xml:space="preserve"> </w:t>
      </w:r>
      <w:r w:rsidRPr="006009EC">
        <w:rPr>
          <w:szCs w:val="24"/>
          <w:lang w:val="ru-RU"/>
        </w:rPr>
        <w:t>radnje</w:t>
      </w:r>
      <w:r w:rsidR="00F54879" w:rsidRPr="006009EC">
        <w:rPr>
          <w:szCs w:val="24"/>
          <w:lang w:val="ru-RU"/>
        </w:rPr>
        <w:t xml:space="preserve"> </w:t>
      </w:r>
      <w:r w:rsidRPr="006009EC">
        <w:rPr>
          <w:szCs w:val="24"/>
          <w:lang w:val="ru-RU"/>
        </w:rPr>
        <w:t>naručioca</w:t>
      </w:r>
      <w:r w:rsidR="00F54879" w:rsidRPr="006009EC">
        <w:rPr>
          <w:szCs w:val="24"/>
          <w:lang w:val="ru-RU"/>
        </w:rPr>
        <w:t xml:space="preserve"> </w:t>
      </w:r>
      <w:r w:rsidRPr="006009EC">
        <w:rPr>
          <w:szCs w:val="24"/>
          <w:lang w:val="ru-RU"/>
        </w:rPr>
        <w:t>preduzete</w:t>
      </w:r>
      <w:r w:rsidR="00F54879" w:rsidRPr="006009EC">
        <w:rPr>
          <w:szCs w:val="24"/>
          <w:lang w:val="ru-RU"/>
        </w:rPr>
        <w:t xml:space="preserve"> </w:t>
      </w:r>
      <w:r w:rsidRPr="006009EC">
        <w:rPr>
          <w:szCs w:val="24"/>
          <w:lang w:val="ru-RU"/>
        </w:rPr>
        <w:t>u</w:t>
      </w:r>
      <w:r w:rsidR="00F54879" w:rsidRPr="006009EC">
        <w:rPr>
          <w:szCs w:val="24"/>
          <w:lang w:val="ru-RU"/>
        </w:rPr>
        <w:t xml:space="preserve"> </w:t>
      </w:r>
      <w:r w:rsidRPr="006009EC">
        <w:rPr>
          <w:szCs w:val="24"/>
          <w:lang w:val="ru-RU"/>
        </w:rPr>
        <w:t>postupku</w:t>
      </w:r>
      <w:r w:rsidR="00F54879" w:rsidRPr="006009EC">
        <w:rPr>
          <w:szCs w:val="24"/>
          <w:lang w:val="ru-RU"/>
        </w:rPr>
        <w:t xml:space="preserve"> </w:t>
      </w:r>
      <w:r w:rsidRPr="006009EC">
        <w:rPr>
          <w:szCs w:val="24"/>
          <w:lang w:val="ru-RU"/>
        </w:rPr>
        <w:t>javne</w:t>
      </w:r>
      <w:r w:rsidR="00F54879" w:rsidRPr="006009EC">
        <w:rPr>
          <w:szCs w:val="24"/>
          <w:lang w:val="ru-RU"/>
        </w:rPr>
        <w:t xml:space="preserve"> </w:t>
      </w:r>
      <w:r w:rsidRPr="006009EC">
        <w:rPr>
          <w:szCs w:val="24"/>
          <w:lang w:val="ru-RU"/>
        </w:rPr>
        <w:t>nabavke</w:t>
      </w:r>
      <w:r w:rsidR="00F54879" w:rsidRPr="006009EC">
        <w:rPr>
          <w:szCs w:val="24"/>
          <w:lang w:val="ru-RU"/>
        </w:rPr>
        <w:t xml:space="preserve"> </w:t>
      </w:r>
      <w:r w:rsidRPr="006009EC">
        <w:rPr>
          <w:szCs w:val="24"/>
          <w:lang w:val="ru-RU"/>
        </w:rPr>
        <w:t>ako</w:t>
      </w:r>
      <w:r w:rsidR="00F54879" w:rsidRPr="006009EC">
        <w:rPr>
          <w:szCs w:val="24"/>
          <w:lang w:val="ru-RU"/>
        </w:rPr>
        <w:t xml:space="preserve"> </w:t>
      </w:r>
      <w:r w:rsidRPr="006009EC">
        <w:rPr>
          <w:szCs w:val="24"/>
          <w:lang w:val="ru-RU"/>
        </w:rPr>
        <w:t>su</w:t>
      </w:r>
      <w:r w:rsidR="00F54879" w:rsidRPr="006009EC">
        <w:rPr>
          <w:szCs w:val="24"/>
          <w:lang w:val="ru-RU"/>
        </w:rPr>
        <w:t xml:space="preserve"> </w:t>
      </w:r>
      <w:r w:rsidRPr="006009EC">
        <w:rPr>
          <w:szCs w:val="24"/>
          <w:lang w:val="ru-RU"/>
        </w:rPr>
        <w:t>podnosiocu</w:t>
      </w:r>
      <w:r w:rsidR="00F54879" w:rsidRPr="006009EC">
        <w:rPr>
          <w:szCs w:val="24"/>
          <w:lang w:val="ru-RU"/>
        </w:rPr>
        <w:t xml:space="preserve"> </w:t>
      </w:r>
      <w:r w:rsidRPr="006009EC">
        <w:rPr>
          <w:szCs w:val="24"/>
          <w:lang w:val="ru-RU"/>
        </w:rPr>
        <w:t>zahteva</w:t>
      </w:r>
      <w:r w:rsidR="00F54879" w:rsidRPr="006009EC">
        <w:rPr>
          <w:szCs w:val="24"/>
          <w:lang w:val="ru-RU"/>
        </w:rPr>
        <w:t xml:space="preserve"> </w:t>
      </w:r>
      <w:r w:rsidRPr="006009EC">
        <w:rPr>
          <w:szCs w:val="24"/>
          <w:lang w:val="ru-RU"/>
        </w:rPr>
        <w:t>bili</w:t>
      </w:r>
      <w:r w:rsidR="00F54879" w:rsidRPr="006009EC">
        <w:rPr>
          <w:szCs w:val="24"/>
          <w:lang w:val="ru-RU"/>
        </w:rPr>
        <w:t xml:space="preserve"> </w:t>
      </w:r>
      <w:r w:rsidRPr="006009EC">
        <w:rPr>
          <w:szCs w:val="24"/>
          <w:lang w:val="ru-RU"/>
        </w:rPr>
        <w:t>ili</w:t>
      </w:r>
      <w:r w:rsidR="00F54879" w:rsidRPr="006009EC">
        <w:rPr>
          <w:szCs w:val="24"/>
          <w:lang w:val="ru-RU"/>
        </w:rPr>
        <w:t xml:space="preserve"> </w:t>
      </w:r>
      <w:r w:rsidRPr="006009EC">
        <w:rPr>
          <w:szCs w:val="24"/>
          <w:lang w:val="ru-RU"/>
        </w:rPr>
        <w:t>mogli</w:t>
      </w:r>
      <w:r w:rsidR="00F54879" w:rsidRPr="006009EC">
        <w:rPr>
          <w:szCs w:val="24"/>
          <w:lang w:val="ru-RU"/>
        </w:rPr>
        <w:t xml:space="preserve"> </w:t>
      </w:r>
      <w:r w:rsidRPr="006009EC">
        <w:rPr>
          <w:szCs w:val="24"/>
          <w:lang w:val="ru-RU"/>
        </w:rPr>
        <w:t>biti</w:t>
      </w:r>
      <w:r w:rsidR="00F54879" w:rsidRPr="006009EC">
        <w:rPr>
          <w:szCs w:val="24"/>
          <w:lang w:val="ru-RU"/>
        </w:rPr>
        <w:t xml:space="preserve"> </w:t>
      </w:r>
      <w:r w:rsidRPr="006009EC">
        <w:rPr>
          <w:szCs w:val="24"/>
          <w:lang w:val="ru-RU"/>
        </w:rPr>
        <w:t>poznati</w:t>
      </w:r>
      <w:r w:rsidR="00F54879" w:rsidRPr="006009EC">
        <w:rPr>
          <w:szCs w:val="24"/>
          <w:lang w:val="ru-RU"/>
        </w:rPr>
        <w:t xml:space="preserve"> </w:t>
      </w:r>
      <w:r w:rsidRPr="006009EC">
        <w:rPr>
          <w:szCs w:val="24"/>
          <w:lang w:val="ru-RU"/>
        </w:rPr>
        <w:t>razlozi</w:t>
      </w:r>
      <w:r w:rsidR="00F54879" w:rsidRPr="006009EC">
        <w:rPr>
          <w:szCs w:val="24"/>
          <w:lang w:val="ru-RU"/>
        </w:rPr>
        <w:t xml:space="preserve"> </w:t>
      </w:r>
      <w:r w:rsidRPr="006009EC">
        <w:rPr>
          <w:szCs w:val="24"/>
          <w:lang w:val="ru-RU"/>
        </w:rPr>
        <w:t>za</w:t>
      </w:r>
      <w:r w:rsidR="00F54879" w:rsidRPr="006009EC">
        <w:rPr>
          <w:szCs w:val="24"/>
          <w:lang w:val="ru-RU"/>
        </w:rPr>
        <w:t xml:space="preserve"> </w:t>
      </w:r>
      <w:r w:rsidRPr="006009EC">
        <w:rPr>
          <w:szCs w:val="24"/>
          <w:lang w:val="ru-RU"/>
        </w:rPr>
        <w:t>njegovo</w:t>
      </w:r>
      <w:r w:rsidR="00F54879" w:rsidRPr="006009EC">
        <w:rPr>
          <w:szCs w:val="24"/>
          <w:lang w:val="ru-RU"/>
        </w:rPr>
        <w:t xml:space="preserve"> </w:t>
      </w:r>
      <w:r w:rsidRPr="006009EC">
        <w:rPr>
          <w:szCs w:val="24"/>
          <w:lang w:val="ru-RU"/>
        </w:rPr>
        <w:t>podnošenje</w:t>
      </w:r>
      <w:r w:rsidR="00F54879" w:rsidRPr="006009EC">
        <w:rPr>
          <w:szCs w:val="24"/>
          <w:lang w:val="ru-RU"/>
        </w:rPr>
        <w:t xml:space="preserve"> </w:t>
      </w:r>
      <w:r w:rsidRPr="006009EC">
        <w:rPr>
          <w:szCs w:val="24"/>
          <w:lang w:val="ru-RU"/>
        </w:rPr>
        <w:t>pre</w:t>
      </w:r>
      <w:r w:rsidR="00F54879" w:rsidRPr="006009EC">
        <w:rPr>
          <w:szCs w:val="24"/>
          <w:lang w:val="ru-RU"/>
        </w:rPr>
        <w:t xml:space="preserve"> </w:t>
      </w:r>
      <w:r w:rsidRPr="006009EC">
        <w:rPr>
          <w:szCs w:val="24"/>
          <w:lang w:val="ru-RU"/>
        </w:rPr>
        <w:t>isteka</w:t>
      </w:r>
      <w:r w:rsidR="00F54879" w:rsidRPr="006009EC">
        <w:rPr>
          <w:szCs w:val="24"/>
          <w:lang w:val="ru-RU"/>
        </w:rPr>
        <w:t xml:space="preserve"> </w:t>
      </w:r>
      <w:r w:rsidRPr="006009EC">
        <w:rPr>
          <w:szCs w:val="24"/>
          <w:lang w:val="ru-RU"/>
        </w:rPr>
        <w:t>roka</w:t>
      </w:r>
      <w:r w:rsidR="00F54879" w:rsidRPr="006009EC">
        <w:rPr>
          <w:szCs w:val="24"/>
          <w:lang w:val="ru-RU"/>
        </w:rPr>
        <w:t xml:space="preserve"> </w:t>
      </w:r>
      <w:r w:rsidRPr="006009EC">
        <w:rPr>
          <w:szCs w:val="24"/>
          <w:lang w:val="ru-RU"/>
        </w:rPr>
        <w:t>iz</w:t>
      </w:r>
      <w:r w:rsidR="008B39A8" w:rsidRPr="006009EC">
        <w:rPr>
          <w:szCs w:val="24"/>
          <w:lang w:val="ru-RU"/>
        </w:rPr>
        <w:t xml:space="preserve"> </w:t>
      </w:r>
      <w:r w:rsidRPr="006009EC">
        <w:rPr>
          <w:szCs w:val="24"/>
          <w:lang w:val="ru-RU"/>
        </w:rPr>
        <w:t>člana</w:t>
      </w:r>
      <w:r w:rsidR="008B39A8" w:rsidRPr="006009EC">
        <w:rPr>
          <w:szCs w:val="24"/>
          <w:lang w:val="ru-RU"/>
        </w:rPr>
        <w:t xml:space="preserve"> 149. </w:t>
      </w:r>
      <w:r w:rsidRPr="006009EC">
        <w:rPr>
          <w:szCs w:val="24"/>
          <w:lang w:val="ru-RU"/>
        </w:rPr>
        <w:t>st</w:t>
      </w:r>
      <w:r w:rsidR="008B39A8" w:rsidRPr="006009EC">
        <w:rPr>
          <w:szCs w:val="24"/>
          <w:lang w:val="ru-RU"/>
        </w:rPr>
        <w:t xml:space="preserve">. 3. </w:t>
      </w:r>
      <w:r w:rsidRPr="006009EC">
        <w:rPr>
          <w:szCs w:val="24"/>
          <w:lang w:val="ru-RU"/>
        </w:rPr>
        <w:t>i</w:t>
      </w:r>
      <w:r w:rsidR="008B39A8" w:rsidRPr="006009EC">
        <w:rPr>
          <w:szCs w:val="24"/>
          <w:lang w:val="ru-RU"/>
        </w:rPr>
        <w:t xml:space="preserve"> 4. </w:t>
      </w:r>
      <w:r w:rsidRPr="006009EC">
        <w:rPr>
          <w:szCs w:val="24"/>
          <w:lang w:val="ru-RU"/>
        </w:rPr>
        <w:t>Zakona</w:t>
      </w:r>
      <w:r w:rsidR="00F54879" w:rsidRPr="006009EC">
        <w:rPr>
          <w:szCs w:val="24"/>
          <w:lang w:val="ru-RU"/>
        </w:rPr>
        <w:t xml:space="preserve">, </w:t>
      </w:r>
      <w:r w:rsidRPr="006009EC">
        <w:rPr>
          <w:szCs w:val="24"/>
          <w:lang w:val="ru-RU"/>
        </w:rPr>
        <w:t>a</w:t>
      </w:r>
      <w:r w:rsidR="00F54879" w:rsidRPr="006009EC">
        <w:rPr>
          <w:szCs w:val="24"/>
          <w:lang w:val="ru-RU"/>
        </w:rPr>
        <w:t xml:space="preserve"> </w:t>
      </w:r>
      <w:r w:rsidRPr="006009EC">
        <w:rPr>
          <w:szCs w:val="24"/>
          <w:lang w:val="ru-RU"/>
        </w:rPr>
        <w:t>podnosilac</w:t>
      </w:r>
      <w:r w:rsidR="00F54879" w:rsidRPr="006009EC">
        <w:rPr>
          <w:szCs w:val="24"/>
          <w:lang w:val="ru-RU"/>
        </w:rPr>
        <w:t xml:space="preserve"> </w:t>
      </w:r>
      <w:r w:rsidRPr="006009EC">
        <w:rPr>
          <w:szCs w:val="24"/>
          <w:lang w:val="ru-RU"/>
        </w:rPr>
        <w:t>zahteva</w:t>
      </w:r>
      <w:r w:rsidR="00F54879" w:rsidRPr="006009EC">
        <w:rPr>
          <w:szCs w:val="24"/>
          <w:lang w:val="ru-RU"/>
        </w:rPr>
        <w:t xml:space="preserve"> </w:t>
      </w:r>
      <w:r w:rsidRPr="006009EC">
        <w:rPr>
          <w:szCs w:val="24"/>
          <w:lang w:val="ru-RU"/>
        </w:rPr>
        <w:t>ga</w:t>
      </w:r>
      <w:r w:rsidR="00F54879" w:rsidRPr="006009EC">
        <w:rPr>
          <w:szCs w:val="24"/>
          <w:lang w:val="ru-RU"/>
        </w:rPr>
        <w:t xml:space="preserve"> </w:t>
      </w:r>
      <w:r w:rsidRPr="006009EC">
        <w:rPr>
          <w:szCs w:val="24"/>
          <w:lang w:val="ru-RU"/>
        </w:rPr>
        <w:t>nije</w:t>
      </w:r>
      <w:r w:rsidR="00F54879" w:rsidRPr="006009EC">
        <w:rPr>
          <w:szCs w:val="24"/>
          <w:lang w:val="ru-RU"/>
        </w:rPr>
        <w:t xml:space="preserve"> </w:t>
      </w:r>
      <w:r w:rsidRPr="006009EC">
        <w:rPr>
          <w:szCs w:val="24"/>
          <w:lang w:val="ru-RU"/>
        </w:rPr>
        <w:t>podneo</w:t>
      </w:r>
      <w:r w:rsidR="00F54879" w:rsidRPr="006009EC">
        <w:rPr>
          <w:szCs w:val="24"/>
          <w:lang w:val="ru-RU"/>
        </w:rPr>
        <w:t xml:space="preserve"> </w:t>
      </w:r>
      <w:r w:rsidRPr="006009EC">
        <w:rPr>
          <w:szCs w:val="24"/>
          <w:lang w:val="ru-RU"/>
        </w:rPr>
        <w:t>pre</w:t>
      </w:r>
      <w:r w:rsidR="00F54879" w:rsidRPr="006009EC">
        <w:rPr>
          <w:szCs w:val="24"/>
          <w:lang w:val="ru-RU"/>
        </w:rPr>
        <w:t xml:space="preserve"> </w:t>
      </w:r>
      <w:r w:rsidRPr="006009EC">
        <w:rPr>
          <w:szCs w:val="24"/>
          <w:lang w:val="ru-RU"/>
        </w:rPr>
        <w:t>isteka</w:t>
      </w:r>
      <w:r w:rsidR="00F54879" w:rsidRPr="006009EC">
        <w:rPr>
          <w:szCs w:val="24"/>
          <w:lang w:val="ru-RU"/>
        </w:rPr>
        <w:t xml:space="preserve"> </w:t>
      </w:r>
      <w:r w:rsidRPr="006009EC">
        <w:rPr>
          <w:szCs w:val="24"/>
          <w:lang w:val="ru-RU"/>
        </w:rPr>
        <w:t>tog</w:t>
      </w:r>
      <w:r w:rsidR="00F54879" w:rsidRPr="006009EC">
        <w:rPr>
          <w:szCs w:val="24"/>
          <w:lang w:val="ru-RU"/>
        </w:rPr>
        <w:t xml:space="preserve"> </w:t>
      </w:r>
      <w:r w:rsidRPr="006009EC">
        <w:rPr>
          <w:szCs w:val="24"/>
          <w:lang w:val="ru-RU"/>
        </w:rPr>
        <w:t>roka</w:t>
      </w:r>
      <w:r w:rsidR="00F54879" w:rsidRPr="006009EC">
        <w:rPr>
          <w:szCs w:val="24"/>
          <w:lang w:val="ru-RU"/>
        </w:rPr>
        <w:t>.</w:t>
      </w:r>
    </w:p>
    <w:p w14:paraId="3FD427C3" w14:textId="77777777" w:rsidR="00F54879" w:rsidRPr="006009EC" w:rsidRDefault="004F3D9B" w:rsidP="008B39A8">
      <w:pPr>
        <w:widowControl w:val="0"/>
        <w:autoSpaceDE w:val="0"/>
        <w:autoSpaceDN w:val="0"/>
        <w:adjustRightInd w:val="0"/>
        <w:ind w:right="23" w:firstLine="708"/>
        <w:jc w:val="both"/>
        <w:rPr>
          <w:szCs w:val="24"/>
          <w:lang w:val="ru-RU"/>
        </w:rPr>
      </w:pPr>
      <w:r w:rsidRPr="006009EC">
        <w:rPr>
          <w:szCs w:val="24"/>
          <w:lang w:val="ru-RU"/>
        </w:rPr>
        <w:t>Ako</w:t>
      </w:r>
      <w:r w:rsidR="00F54879" w:rsidRPr="006009EC">
        <w:rPr>
          <w:szCs w:val="24"/>
          <w:lang w:val="ru-RU"/>
        </w:rPr>
        <w:t xml:space="preserve"> </w:t>
      </w:r>
      <w:r w:rsidRPr="006009EC">
        <w:rPr>
          <w:szCs w:val="24"/>
          <w:lang w:val="ru-RU"/>
        </w:rPr>
        <w:t>je</w:t>
      </w:r>
      <w:r w:rsidR="00F54879" w:rsidRPr="006009EC">
        <w:rPr>
          <w:szCs w:val="24"/>
          <w:lang w:val="ru-RU"/>
        </w:rPr>
        <w:t xml:space="preserve"> </w:t>
      </w:r>
      <w:r w:rsidRPr="006009EC">
        <w:rPr>
          <w:szCs w:val="24"/>
          <w:lang w:val="ru-RU"/>
        </w:rPr>
        <w:t>u</w:t>
      </w:r>
      <w:r w:rsidR="00F54879" w:rsidRPr="006009EC">
        <w:rPr>
          <w:szCs w:val="24"/>
          <w:lang w:val="ru-RU"/>
        </w:rPr>
        <w:t xml:space="preserve"> </w:t>
      </w:r>
      <w:r w:rsidRPr="006009EC">
        <w:rPr>
          <w:szCs w:val="24"/>
          <w:lang w:val="ru-RU"/>
        </w:rPr>
        <w:t>istom</w:t>
      </w:r>
      <w:r w:rsidR="00F54879" w:rsidRPr="006009EC">
        <w:rPr>
          <w:szCs w:val="24"/>
          <w:lang w:val="ru-RU"/>
        </w:rPr>
        <w:t xml:space="preserve"> </w:t>
      </w:r>
      <w:r w:rsidRPr="006009EC">
        <w:rPr>
          <w:szCs w:val="24"/>
          <w:lang w:val="ru-RU"/>
        </w:rPr>
        <w:t>postupku</w:t>
      </w:r>
      <w:r w:rsidR="00F54879" w:rsidRPr="006009EC">
        <w:rPr>
          <w:szCs w:val="24"/>
          <w:lang w:val="ru-RU"/>
        </w:rPr>
        <w:t xml:space="preserve"> </w:t>
      </w:r>
      <w:r w:rsidRPr="006009EC">
        <w:rPr>
          <w:szCs w:val="24"/>
          <w:lang w:val="ru-RU"/>
        </w:rPr>
        <w:t>javne</w:t>
      </w:r>
      <w:r w:rsidR="00F54879" w:rsidRPr="006009EC">
        <w:rPr>
          <w:szCs w:val="24"/>
          <w:lang w:val="ru-RU"/>
        </w:rPr>
        <w:t xml:space="preserve"> </w:t>
      </w:r>
      <w:r w:rsidRPr="006009EC">
        <w:rPr>
          <w:szCs w:val="24"/>
          <w:lang w:val="ru-RU"/>
        </w:rPr>
        <w:t>nabavke</w:t>
      </w:r>
      <w:r w:rsidR="00F54879" w:rsidRPr="006009EC">
        <w:rPr>
          <w:szCs w:val="24"/>
          <w:lang w:val="ru-RU"/>
        </w:rPr>
        <w:t xml:space="preserve"> </w:t>
      </w:r>
      <w:r w:rsidRPr="006009EC">
        <w:rPr>
          <w:szCs w:val="24"/>
          <w:lang w:val="ru-RU"/>
        </w:rPr>
        <w:t>ponovo</w:t>
      </w:r>
      <w:r w:rsidR="00F54879" w:rsidRPr="006009EC">
        <w:rPr>
          <w:szCs w:val="24"/>
          <w:lang w:val="ru-RU"/>
        </w:rPr>
        <w:t xml:space="preserve"> </w:t>
      </w:r>
      <w:r w:rsidRPr="006009EC">
        <w:rPr>
          <w:szCs w:val="24"/>
          <w:lang w:val="ru-RU"/>
        </w:rPr>
        <w:t>podnet</w:t>
      </w:r>
      <w:r w:rsidR="00F54879" w:rsidRPr="006009EC">
        <w:rPr>
          <w:szCs w:val="24"/>
          <w:lang w:val="ru-RU"/>
        </w:rPr>
        <w:t xml:space="preserve"> </w:t>
      </w:r>
      <w:r w:rsidRPr="006009EC">
        <w:rPr>
          <w:szCs w:val="24"/>
          <w:lang w:val="ru-RU"/>
        </w:rPr>
        <w:t>zahtev</w:t>
      </w:r>
      <w:r w:rsidR="00F54879" w:rsidRPr="006009EC">
        <w:rPr>
          <w:szCs w:val="24"/>
          <w:lang w:val="ru-RU"/>
        </w:rPr>
        <w:t xml:space="preserve"> </w:t>
      </w:r>
      <w:r w:rsidRPr="006009EC">
        <w:rPr>
          <w:szCs w:val="24"/>
          <w:lang w:val="ru-RU"/>
        </w:rPr>
        <w:t>za</w:t>
      </w:r>
      <w:r w:rsidR="00F54879" w:rsidRPr="006009EC">
        <w:rPr>
          <w:szCs w:val="24"/>
          <w:lang w:val="ru-RU"/>
        </w:rPr>
        <w:t xml:space="preserve"> </w:t>
      </w:r>
      <w:r w:rsidRPr="006009EC">
        <w:rPr>
          <w:szCs w:val="24"/>
          <w:lang w:val="ru-RU"/>
        </w:rPr>
        <w:t>zaštitu</w:t>
      </w:r>
      <w:r w:rsidR="00F54879" w:rsidRPr="006009EC">
        <w:rPr>
          <w:szCs w:val="24"/>
          <w:lang w:val="ru-RU"/>
        </w:rPr>
        <w:t xml:space="preserve"> </w:t>
      </w:r>
      <w:r w:rsidRPr="006009EC">
        <w:rPr>
          <w:szCs w:val="24"/>
          <w:lang w:val="ru-RU"/>
        </w:rPr>
        <w:t>prava</w:t>
      </w:r>
      <w:r w:rsidR="00F54879" w:rsidRPr="006009EC">
        <w:rPr>
          <w:szCs w:val="24"/>
          <w:lang w:val="ru-RU"/>
        </w:rPr>
        <w:t xml:space="preserve"> </w:t>
      </w:r>
      <w:r w:rsidRPr="006009EC">
        <w:rPr>
          <w:szCs w:val="24"/>
          <w:lang w:val="ru-RU"/>
        </w:rPr>
        <w:t>od</w:t>
      </w:r>
      <w:r w:rsidR="00F54879" w:rsidRPr="006009EC">
        <w:rPr>
          <w:szCs w:val="24"/>
          <w:lang w:val="ru-RU"/>
        </w:rPr>
        <w:t xml:space="preserve"> </w:t>
      </w:r>
      <w:r w:rsidRPr="006009EC">
        <w:rPr>
          <w:szCs w:val="24"/>
          <w:lang w:val="ru-RU"/>
        </w:rPr>
        <w:t>strane</w:t>
      </w:r>
      <w:r w:rsidR="00F54879" w:rsidRPr="006009EC">
        <w:rPr>
          <w:szCs w:val="24"/>
          <w:lang w:val="ru-RU"/>
        </w:rPr>
        <w:t xml:space="preserve"> </w:t>
      </w:r>
      <w:r w:rsidRPr="006009EC">
        <w:rPr>
          <w:szCs w:val="24"/>
          <w:lang w:val="ru-RU"/>
        </w:rPr>
        <w:t>istog</w:t>
      </w:r>
      <w:r w:rsidR="00F54879" w:rsidRPr="006009EC">
        <w:rPr>
          <w:szCs w:val="24"/>
          <w:lang w:val="ru-RU"/>
        </w:rPr>
        <w:t xml:space="preserve"> </w:t>
      </w:r>
      <w:r w:rsidRPr="006009EC">
        <w:rPr>
          <w:szCs w:val="24"/>
          <w:lang w:val="ru-RU"/>
        </w:rPr>
        <w:t>podnosioca</w:t>
      </w:r>
      <w:r w:rsidR="00F54879" w:rsidRPr="006009EC">
        <w:rPr>
          <w:szCs w:val="24"/>
          <w:lang w:val="ru-RU"/>
        </w:rPr>
        <w:t xml:space="preserve"> </w:t>
      </w:r>
      <w:r w:rsidRPr="006009EC">
        <w:rPr>
          <w:szCs w:val="24"/>
          <w:lang w:val="ru-RU"/>
        </w:rPr>
        <w:t>zahteva</w:t>
      </w:r>
      <w:r w:rsidR="00F54879" w:rsidRPr="006009EC">
        <w:rPr>
          <w:szCs w:val="24"/>
          <w:lang w:val="ru-RU"/>
        </w:rPr>
        <w:t xml:space="preserve">, </w:t>
      </w:r>
      <w:r w:rsidRPr="006009EC">
        <w:rPr>
          <w:szCs w:val="24"/>
          <w:lang w:val="ru-RU"/>
        </w:rPr>
        <w:t>u</w:t>
      </w:r>
      <w:r w:rsidR="00F54879" w:rsidRPr="006009EC">
        <w:rPr>
          <w:szCs w:val="24"/>
          <w:lang w:val="ru-RU"/>
        </w:rPr>
        <w:t xml:space="preserve"> </w:t>
      </w:r>
      <w:r w:rsidRPr="006009EC">
        <w:rPr>
          <w:szCs w:val="24"/>
          <w:lang w:val="ru-RU"/>
        </w:rPr>
        <w:t>tom</w:t>
      </w:r>
      <w:r w:rsidR="00F54879" w:rsidRPr="006009EC">
        <w:rPr>
          <w:szCs w:val="24"/>
          <w:lang w:val="ru-RU"/>
        </w:rPr>
        <w:t xml:space="preserve"> </w:t>
      </w:r>
      <w:r w:rsidRPr="006009EC">
        <w:rPr>
          <w:szCs w:val="24"/>
          <w:lang w:val="ru-RU"/>
        </w:rPr>
        <w:t>zahtevu</w:t>
      </w:r>
      <w:r w:rsidR="00F54879" w:rsidRPr="006009EC">
        <w:rPr>
          <w:szCs w:val="24"/>
          <w:lang w:val="ru-RU"/>
        </w:rPr>
        <w:t xml:space="preserve"> </w:t>
      </w:r>
      <w:r w:rsidRPr="006009EC">
        <w:rPr>
          <w:szCs w:val="24"/>
          <w:lang w:val="ru-RU"/>
        </w:rPr>
        <w:t>se</w:t>
      </w:r>
      <w:r w:rsidR="00F54879" w:rsidRPr="006009EC">
        <w:rPr>
          <w:szCs w:val="24"/>
          <w:lang w:val="ru-RU"/>
        </w:rPr>
        <w:t xml:space="preserve"> </w:t>
      </w:r>
      <w:r w:rsidRPr="006009EC">
        <w:rPr>
          <w:szCs w:val="24"/>
          <w:lang w:val="ru-RU"/>
        </w:rPr>
        <w:t>ne</w:t>
      </w:r>
      <w:r w:rsidR="00F54879" w:rsidRPr="006009EC">
        <w:rPr>
          <w:szCs w:val="24"/>
          <w:lang w:val="ru-RU"/>
        </w:rPr>
        <w:t xml:space="preserve"> </w:t>
      </w:r>
      <w:r w:rsidRPr="006009EC">
        <w:rPr>
          <w:szCs w:val="24"/>
          <w:lang w:val="ru-RU"/>
        </w:rPr>
        <w:t>mogu</w:t>
      </w:r>
      <w:r w:rsidR="00F54879" w:rsidRPr="006009EC">
        <w:rPr>
          <w:szCs w:val="24"/>
          <w:lang w:val="ru-RU"/>
        </w:rPr>
        <w:t xml:space="preserve"> </w:t>
      </w:r>
      <w:r w:rsidRPr="006009EC">
        <w:rPr>
          <w:szCs w:val="24"/>
          <w:lang w:val="ru-RU"/>
        </w:rPr>
        <w:t>osporati</w:t>
      </w:r>
      <w:r w:rsidR="00F54879" w:rsidRPr="006009EC">
        <w:rPr>
          <w:szCs w:val="24"/>
          <w:lang w:val="ru-RU"/>
        </w:rPr>
        <w:t xml:space="preserve"> </w:t>
      </w:r>
      <w:r w:rsidRPr="006009EC">
        <w:rPr>
          <w:szCs w:val="24"/>
          <w:lang w:val="ru-RU"/>
        </w:rPr>
        <w:t>radnje</w:t>
      </w:r>
      <w:r w:rsidR="00F54879" w:rsidRPr="006009EC">
        <w:rPr>
          <w:szCs w:val="24"/>
          <w:lang w:val="ru-RU"/>
        </w:rPr>
        <w:t xml:space="preserve"> </w:t>
      </w:r>
      <w:r w:rsidRPr="006009EC">
        <w:rPr>
          <w:szCs w:val="24"/>
          <w:lang w:val="ru-RU"/>
        </w:rPr>
        <w:t>naručioca</w:t>
      </w:r>
      <w:r w:rsidR="00F54879" w:rsidRPr="006009EC">
        <w:rPr>
          <w:szCs w:val="24"/>
          <w:lang w:val="ru-RU"/>
        </w:rPr>
        <w:t xml:space="preserve"> </w:t>
      </w:r>
      <w:r w:rsidRPr="006009EC">
        <w:rPr>
          <w:szCs w:val="24"/>
          <w:lang w:val="ru-RU"/>
        </w:rPr>
        <w:t>za</w:t>
      </w:r>
      <w:r w:rsidR="00F54879" w:rsidRPr="006009EC">
        <w:rPr>
          <w:szCs w:val="24"/>
          <w:lang w:val="ru-RU"/>
        </w:rPr>
        <w:t xml:space="preserve"> </w:t>
      </w:r>
      <w:r w:rsidRPr="006009EC">
        <w:rPr>
          <w:szCs w:val="24"/>
          <w:lang w:val="ru-RU"/>
        </w:rPr>
        <w:t>koje</w:t>
      </w:r>
      <w:r w:rsidR="00F54879" w:rsidRPr="006009EC">
        <w:rPr>
          <w:szCs w:val="24"/>
          <w:lang w:val="ru-RU"/>
        </w:rPr>
        <w:t xml:space="preserve"> </w:t>
      </w:r>
      <w:r w:rsidRPr="006009EC">
        <w:rPr>
          <w:szCs w:val="24"/>
          <w:lang w:val="ru-RU"/>
        </w:rPr>
        <w:t>je</w:t>
      </w:r>
      <w:r w:rsidR="00F54879" w:rsidRPr="006009EC">
        <w:rPr>
          <w:szCs w:val="24"/>
          <w:lang w:val="ru-RU"/>
        </w:rPr>
        <w:t xml:space="preserve"> </w:t>
      </w:r>
      <w:r w:rsidRPr="006009EC">
        <w:rPr>
          <w:szCs w:val="24"/>
          <w:lang w:val="ru-RU"/>
        </w:rPr>
        <w:t>podnosilac</w:t>
      </w:r>
      <w:r w:rsidR="00F54879" w:rsidRPr="006009EC">
        <w:rPr>
          <w:szCs w:val="24"/>
          <w:lang w:val="ru-RU"/>
        </w:rPr>
        <w:t xml:space="preserve"> </w:t>
      </w:r>
      <w:r w:rsidRPr="006009EC">
        <w:rPr>
          <w:szCs w:val="24"/>
          <w:lang w:val="ru-RU"/>
        </w:rPr>
        <w:t>zahteva</w:t>
      </w:r>
      <w:r w:rsidR="00F54879" w:rsidRPr="006009EC">
        <w:rPr>
          <w:szCs w:val="24"/>
          <w:lang w:val="ru-RU"/>
        </w:rPr>
        <w:t xml:space="preserve"> </w:t>
      </w:r>
      <w:r w:rsidRPr="006009EC">
        <w:rPr>
          <w:szCs w:val="24"/>
          <w:lang w:val="ru-RU"/>
        </w:rPr>
        <w:t>po</w:t>
      </w:r>
      <w:r w:rsidR="00A90B39" w:rsidRPr="006009EC">
        <w:rPr>
          <w:szCs w:val="24"/>
          <w:lang w:val="ru-RU"/>
        </w:rPr>
        <w:t xml:space="preserve"> </w:t>
      </w:r>
      <w:r w:rsidRPr="006009EC">
        <w:rPr>
          <w:szCs w:val="24"/>
          <w:lang w:val="ru-RU"/>
        </w:rPr>
        <w:t>podnetom</w:t>
      </w:r>
      <w:r w:rsidR="00A90B39" w:rsidRPr="006009EC">
        <w:rPr>
          <w:szCs w:val="24"/>
          <w:lang w:val="ru-RU"/>
        </w:rPr>
        <w:t xml:space="preserve"> </w:t>
      </w:r>
      <w:r w:rsidRPr="006009EC">
        <w:rPr>
          <w:szCs w:val="24"/>
          <w:lang w:val="ru-RU"/>
        </w:rPr>
        <w:t>zahtevu</w:t>
      </w:r>
      <w:r w:rsidR="00A90B39" w:rsidRPr="006009EC">
        <w:rPr>
          <w:szCs w:val="24"/>
          <w:lang w:val="ru-RU"/>
        </w:rPr>
        <w:t xml:space="preserve"> </w:t>
      </w:r>
      <w:r w:rsidRPr="006009EC">
        <w:rPr>
          <w:szCs w:val="24"/>
          <w:lang w:val="ru-RU"/>
        </w:rPr>
        <w:t>znao</w:t>
      </w:r>
      <w:r w:rsidR="00F54879" w:rsidRPr="006009EC">
        <w:rPr>
          <w:szCs w:val="24"/>
          <w:lang w:val="ru-RU"/>
        </w:rPr>
        <w:t xml:space="preserve"> </w:t>
      </w:r>
      <w:r w:rsidRPr="006009EC">
        <w:rPr>
          <w:szCs w:val="24"/>
          <w:lang w:val="ru-RU"/>
        </w:rPr>
        <w:t>ili</w:t>
      </w:r>
      <w:r w:rsidR="00F54879" w:rsidRPr="006009EC">
        <w:rPr>
          <w:szCs w:val="24"/>
          <w:lang w:val="ru-RU"/>
        </w:rPr>
        <w:t xml:space="preserve"> </w:t>
      </w:r>
      <w:r w:rsidRPr="006009EC">
        <w:rPr>
          <w:szCs w:val="24"/>
          <w:lang w:val="ru-RU"/>
        </w:rPr>
        <w:t>mogao</w:t>
      </w:r>
      <w:r w:rsidR="00F54879" w:rsidRPr="006009EC">
        <w:rPr>
          <w:szCs w:val="24"/>
          <w:lang w:val="ru-RU"/>
        </w:rPr>
        <w:t xml:space="preserve"> </w:t>
      </w:r>
      <w:r w:rsidRPr="006009EC">
        <w:rPr>
          <w:szCs w:val="24"/>
          <w:lang w:val="ru-RU"/>
        </w:rPr>
        <w:t>znati</w:t>
      </w:r>
      <w:r w:rsidR="00F54879" w:rsidRPr="006009EC">
        <w:rPr>
          <w:szCs w:val="24"/>
          <w:lang w:val="ru-RU"/>
        </w:rPr>
        <w:t xml:space="preserve"> </w:t>
      </w:r>
      <w:r w:rsidRPr="006009EC">
        <w:rPr>
          <w:szCs w:val="24"/>
          <w:lang w:val="ru-RU"/>
        </w:rPr>
        <w:t>prilikom</w:t>
      </w:r>
      <w:r w:rsidR="00F54879" w:rsidRPr="006009EC">
        <w:rPr>
          <w:szCs w:val="24"/>
          <w:lang w:val="ru-RU"/>
        </w:rPr>
        <w:t xml:space="preserve"> </w:t>
      </w:r>
      <w:r w:rsidRPr="006009EC">
        <w:rPr>
          <w:szCs w:val="24"/>
          <w:lang w:val="ru-RU"/>
        </w:rPr>
        <w:t>podnošenja</w:t>
      </w:r>
      <w:r w:rsidR="00F54879" w:rsidRPr="006009EC">
        <w:rPr>
          <w:szCs w:val="24"/>
          <w:lang w:val="ru-RU"/>
        </w:rPr>
        <w:t xml:space="preserve"> </w:t>
      </w:r>
      <w:r w:rsidRPr="006009EC">
        <w:rPr>
          <w:szCs w:val="24"/>
          <w:lang w:val="ru-RU"/>
        </w:rPr>
        <w:t>prethodnog</w:t>
      </w:r>
      <w:r w:rsidR="00F54879" w:rsidRPr="006009EC">
        <w:rPr>
          <w:szCs w:val="24"/>
          <w:lang w:val="ru-RU"/>
        </w:rPr>
        <w:t xml:space="preserve"> </w:t>
      </w:r>
      <w:r w:rsidRPr="006009EC">
        <w:rPr>
          <w:szCs w:val="24"/>
          <w:lang w:val="ru-RU"/>
        </w:rPr>
        <w:t>zahteva</w:t>
      </w:r>
      <w:r w:rsidR="00F54879" w:rsidRPr="006009EC">
        <w:rPr>
          <w:szCs w:val="24"/>
          <w:lang w:val="ru-RU"/>
        </w:rPr>
        <w:t>.</w:t>
      </w:r>
    </w:p>
    <w:p w14:paraId="49062F4B" w14:textId="77777777" w:rsidR="008B39A8" w:rsidRPr="006009EC" w:rsidRDefault="004F3D9B" w:rsidP="008B39A8">
      <w:pPr>
        <w:widowControl w:val="0"/>
        <w:autoSpaceDE w:val="0"/>
        <w:autoSpaceDN w:val="0"/>
        <w:adjustRightInd w:val="0"/>
        <w:ind w:right="23" w:firstLine="708"/>
        <w:jc w:val="both"/>
        <w:rPr>
          <w:szCs w:val="24"/>
          <w:lang w:val="ru-RU"/>
        </w:rPr>
      </w:pPr>
      <w:r w:rsidRPr="006009EC">
        <w:rPr>
          <w:szCs w:val="24"/>
          <w:lang w:val="ru-RU"/>
        </w:rPr>
        <w:t>O</w:t>
      </w:r>
      <w:r w:rsidR="008B39A8" w:rsidRPr="006009EC">
        <w:rPr>
          <w:szCs w:val="24"/>
          <w:lang w:val="ru-RU"/>
        </w:rPr>
        <w:t xml:space="preserve"> </w:t>
      </w:r>
      <w:r w:rsidRPr="006009EC">
        <w:rPr>
          <w:szCs w:val="24"/>
          <w:lang w:val="ru-RU"/>
        </w:rPr>
        <w:t>podnetom</w:t>
      </w:r>
      <w:r w:rsidR="008B39A8" w:rsidRPr="006009EC">
        <w:rPr>
          <w:szCs w:val="24"/>
          <w:lang w:val="ru-RU"/>
        </w:rPr>
        <w:t xml:space="preserve"> </w:t>
      </w:r>
      <w:r w:rsidRPr="006009EC">
        <w:rPr>
          <w:szCs w:val="24"/>
          <w:lang w:val="ru-RU"/>
        </w:rPr>
        <w:t>zahtevu</w:t>
      </w:r>
      <w:r w:rsidR="008B39A8" w:rsidRPr="006009EC">
        <w:rPr>
          <w:szCs w:val="24"/>
          <w:lang w:val="ru-RU"/>
        </w:rPr>
        <w:t xml:space="preserve"> </w:t>
      </w:r>
      <w:r w:rsidRPr="006009EC">
        <w:rPr>
          <w:szCs w:val="24"/>
          <w:lang w:val="ru-RU"/>
        </w:rPr>
        <w:t>za</w:t>
      </w:r>
      <w:r w:rsidR="008B39A8" w:rsidRPr="006009EC">
        <w:rPr>
          <w:szCs w:val="24"/>
          <w:lang w:val="ru-RU"/>
        </w:rPr>
        <w:t xml:space="preserve"> </w:t>
      </w:r>
      <w:r w:rsidRPr="006009EC">
        <w:rPr>
          <w:szCs w:val="24"/>
          <w:lang w:val="ru-RU"/>
        </w:rPr>
        <w:t>zaštitu</w:t>
      </w:r>
      <w:r w:rsidR="008B39A8" w:rsidRPr="006009EC">
        <w:rPr>
          <w:szCs w:val="24"/>
          <w:lang w:val="ru-RU"/>
        </w:rPr>
        <w:t xml:space="preserve"> </w:t>
      </w:r>
      <w:r w:rsidRPr="006009EC">
        <w:rPr>
          <w:szCs w:val="24"/>
          <w:lang w:val="ru-RU"/>
        </w:rPr>
        <w:t>prava</w:t>
      </w:r>
      <w:r w:rsidR="008B39A8" w:rsidRPr="006009EC">
        <w:rPr>
          <w:szCs w:val="24"/>
          <w:lang w:val="ru-RU"/>
        </w:rPr>
        <w:t xml:space="preserve"> </w:t>
      </w:r>
      <w:r w:rsidRPr="006009EC">
        <w:rPr>
          <w:szCs w:val="24"/>
          <w:lang w:val="ru-RU"/>
        </w:rPr>
        <w:t>Naručilac</w:t>
      </w:r>
      <w:r w:rsidR="008B39A8" w:rsidRPr="006009EC">
        <w:rPr>
          <w:szCs w:val="24"/>
          <w:lang w:val="ru-RU"/>
        </w:rPr>
        <w:t xml:space="preserve"> </w:t>
      </w:r>
      <w:r w:rsidRPr="006009EC">
        <w:rPr>
          <w:szCs w:val="24"/>
          <w:lang w:val="ru-RU"/>
        </w:rPr>
        <w:t>objavlјuje</w:t>
      </w:r>
      <w:r w:rsidR="008B39A8" w:rsidRPr="006009EC">
        <w:rPr>
          <w:szCs w:val="24"/>
          <w:lang w:val="ru-RU"/>
        </w:rPr>
        <w:t xml:space="preserve"> </w:t>
      </w:r>
      <w:r w:rsidRPr="006009EC">
        <w:rPr>
          <w:szCs w:val="24"/>
          <w:lang w:val="ru-RU"/>
        </w:rPr>
        <w:t>obaveštenje</w:t>
      </w:r>
      <w:r w:rsidR="008B39A8" w:rsidRPr="006009EC">
        <w:rPr>
          <w:szCs w:val="24"/>
          <w:lang w:val="ru-RU"/>
        </w:rPr>
        <w:t xml:space="preserve"> </w:t>
      </w:r>
      <w:r w:rsidRPr="006009EC">
        <w:rPr>
          <w:szCs w:val="24"/>
          <w:lang w:val="ru-RU"/>
        </w:rPr>
        <w:t>na</w:t>
      </w:r>
      <w:r w:rsidR="008B39A8" w:rsidRPr="006009EC">
        <w:rPr>
          <w:szCs w:val="24"/>
          <w:lang w:val="ru-RU"/>
        </w:rPr>
        <w:t xml:space="preserve"> </w:t>
      </w:r>
      <w:r w:rsidRPr="006009EC">
        <w:rPr>
          <w:szCs w:val="24"/>
          <w:lang w:val="ru-RU"/>
        </w:rPr>
        <w:t>Portalu</w:t>
      </w:r>
      <w:r w:rsidR="008B39A8" w:rsidRPr="006009EC">
        <w:rPr>
          <w:szCs w:val="24"/>
          <w:lang w:val="ru-RU"/>
        </w:rPr>
        <w:t xml:space="preserve"> </w:t>
      </w:r>
      <w:r w:rsidRPr="006009EC">
        <w:rPr>
          <w:szCs w:val="24"/>
          <w:lang w:val="ru-RU"/>
        </w:rPr>
        <w:t>javnih</w:t>
      </w:r>
      <w:r w:rsidR="008B39A8" w:rsidRPr="006009EC">
        <w:rPr>
          <w:szCs w:val="24"/>
          <w:lang w:val="ru-RU"/>
        </w:rPr>
        <w:t xml:space="preserve"> </w:t>
      </w:r>
      <w:r w:rsidRPr="006009EC">
        <w:rPr>
          <w:szCs w:val="24"/>
          <w:lang w:val="ru-RU"/>
        </w:rPr>
        <w:t>nabavki</w:t>
      </w:r>
      <w:r w:rsidR="008B39A8" w:rsidRPr="006009EC">
        <w:rPr>
          <w:szCs w:val="24"/>
          <w:lang w:val="ru-RU"/>
        </w:rPr>
        <w:t xml:space="preserve"> </w:t>
      </w:r>
      <w:r w:rsidRPr="006009EC">
        <w:rPr>
          <w:szCs w:val="24"/>
          <w:lang w:val="ru-RU"/>
        </w:rPr>
        <w:t>i</w:t>
      </w:r>
      <w:r w:rsidR="008B39A8" w:rsidRPr="006009EC">
        <w:rPr>
          <w:szCs w:val="24"/>
          <w:lang w:val="ru-RU"/>
        </w:rPr>
        <w:t xml:space="preserve"> </w:t>
      </w:r>
      <w:r w:rsidRPr="006009EC">
        <w:rPr>
          <w:szCs w:val="24"/>
          <w:lang w:val="ru-RU"/>
        </w:rPr>
        <w:t>na</w:t>
      </w:r>
      <w:r w:rsidR="008B39A8" w:rsidRPr="006009EC">
        <w:rPr>
          <w:szCs w:val="24"/>
          <w:lang w:val="ru-RU"/>
        </w:rPr>
        <w:t xml:space="preserve"> </w:t>
      </w:r>
      <w:r w:rsidRPr="006009EC">
        <w:rPr>
          <w:szCs w:val="24"/>
          <w:lang w:val="ru-RU"/>
        </w:rPr>
        <w:t>svojoj</w:t>
      </w:r>
      <w:r w:rsidR="008B39A8" w:rsidRPr="006009EC">
        <w:rPr>
          <w:szCs w:val="24"/>
          <w:lang w:val="ru-RU"/>
        </w:rPr>
        <w:t xml:space="preserve"> </w:t>
      </w:r>
      <w:r w:rsidRPr="006009EC">
        <w:rPr>
          <w:szCs w:val="24"/>
          <w:lang w:val="ru-RU"/>
        </w:rPr>
        <w:t>internet</w:t>
      </w:r>
      <w:r w:rsidR="008B39A8" w:rsidRPr="006009EC">
        <w:rPr>
          <w:szCs w:val="24"/>
          <w:lang w:val="ru-RU"/>
        </w:rPr>
        <w:t xml:space="preserve"> </w:t>
      </w:r>
      <w:r w:rsidRPr="006009EC">
        <w:rPr>
          <w:szCs w:val="24"/>
          <w:lang w:val="ru-RU"/>
        </w:rPr>
        <w:t>stranici</w:t>
      </w:r>
      <w:r w:rsidR="008B39A8" w:rsidRPr="006009EC">
        <w:rPr>
          <w:szCs w:val="24"/>
          <w:lang w:val="ru-RU"/>
        </w:rPr>
        <w:t xml:space="preserve">, </w:t>
      </w:r>
      <w:r w:rsidRPr="006009EC">
        <w:rPr>
          <w:szCs w:val="24"/>
          <w:lang w:val="ru-RU"/>
        </w:rPr>
        <w:t>najkasnije</w:t>
      </w:r>
      <w:r w:rsidR="008B39A8" w:rsidRPr="006009EC">
        <w:rPr>
          <w:szCs w:val="24"/>
          <w:lang w:val="ru-RU"/>
        </w:rPr>
        <w:t xml:space="preserve"> </w:t>
      </w:r>
      <w:r w:rsidRPr="006009EC">
        <w:rPr>
          <w:szCs w:val="24"/>
          <w:lang w:val="ru-RU"/>
        </w:rPr>
        <w:t>u</w:t>
      </w:r>
      <w:r w:rsidR="008B39A8" w:rsidRPr="006009EC">
        <w:rPr>
          <w:szCs w:val="24"/>
          <w:lang w:val="ru-RU"/>
        </w:rPr>
        <w:t xml:space="preserve"> </w:t>
      </w:r>
      <w:r w:rsidRPr="006009EC">
        <w:rPr>
          <w:szCs w:val="24"/>
          <w:lang w:val="ru-RU"/>
        </w:rPr>
        <w:t>roku</w:t>
      </w:r>
      <w:r w:rsidR="008B39A8" w:rsidRPr="006009EC">
        <w:rPr>
          <w:szCs w:val="24"/>
          <w:lang w:val="ru-RU"/>
        </w:rPr>
        <w:t xml:space="preserve"> </w:t>
      </w:r>
      <w:r w:rsidRPr="006009EC">
        <w:rPr>
          <w:szCs w:val="24"/>
          <w:lang w:val="ru-RU"/>
        </w:rPr>
        <w:t>od</w:t>
      </w:r>
      <w:r w:rsidR="008B39A8" w:rsidRPr="006009EC">
        <w:rPr>
          <w:szCs w:val="24"/>
          <w:lang w:val="ru-RU"/>
        </w:rPr>
        <w:t xml:space="preserve"> </w:t>
      </w:r>
      <w:r w:rsidRPr="006009EC">
        <w:rPr>
          <w:szCs w:val="24"/>
          <w:lang w:val="ru-RU"/>
        </w:rPr>
        <w:t>dva</w:t>
      </w:r>
      <w:r w:rsidR="008B39A8" w:rsidRPr="006009EC">
        <w:rPr>
          <w:szCs w:val="24"/>
          <w:lang w:val="ru-RU"/>
        </w:rPr>
        <w:t xml:space="preserve"> </w:t>
      </w:r>
      <w:r w:rsidRPr="006009EC">
        <w:rPr>
          <w:szCs w:val="24"/>
          <w:lang w:val="ru-RU"/>
        </w:rPr>
        <w:t>dana</w:t>
      </w:r>
      <w:r w:rsidR="008B39A8" w:rsidRPr="006009EC">
        <w:rPr>
          <w:szCs w:val="24"/>
          <w:lang w:val="ru-RU"/>
        </w:rPr>
        <w:t xml:space="preserve"> </w:t>
      </w:r>
      <w:r w:rsidRPr="006009EC">
        <w:rPr>
          <w:szCs w:val="24"/>
          <w:lang w:val="ru-RU"/>
        </w:rPr>
        <w:t>od</w:t>
      </w:r>
      <w:r w:rsidR="008B39A8" w:rsidRPr="006009EC">
        <w:rPr>
          <w:szCs w:val="24"/>
          <w:lang w:val="ru-RU"/>
        </w:rPr>
        <w:t xml:space="preserve"> </w:t>
      </w:r>
      <w:r w:rsidRPr="006009EC">
        <w:rPr>
          <w:szCs w:val="24"/>
          <w:lang w:val="ru-RU"/>
        </w:rPr>
        <w:t>dana</w:t>
      </w:r>
      <w:r w:rsidR="008B39A8" w:rsidRPr="006009EC">
        <w:rPr>
          <w:szCs w:val="24"/>
          <w:lang w:val="ru-RU"/>
        </w:rPr>
        <w:t xml:space="preserve"> </w:t>
      </w:r>
      <w:r w:rsidRPr="006009EC">
        <w:rPr>
          <w:szCs w:val="24"/>
          <w:lang w:val="ru-RU"/>
        </w:rPr>
        <w:t>prijema</w:t>
      </w:r>
      <w:r w:rsidR="008B39A8" w:rsidRPr="006009EC">
        <w:rPr>
          <w:szCs w:val="24"/>
          <w:lang w:val="ru-RU"/>
        </w:rPr>
        <w:t xml:space="preserve"> </w:t>
      </w:r>
      <w:r w:rsidRPr="006009EC">
        <w:rPr>
          <w:szCs w:val="24"/>
          <w:lang w:val="ru-RU"/>
        </w:rPr>
        <w:t>zahteva</w:t>
      </w:r>
      <w:r w:rsidR="008B39A8" w:rsidRPr="006009EC">
        <w:rPr>
          <w:szCs w:val="24"/>
          <w:lang w:val="ru-RU"/>
        </w:rPr>
        <w:t xml:space="preserve"> </w:t>
      </w:r>
      <w:r w:rsidRPr="006009EC">
        <w:rPr>
          <w:szCs w:val="24"/>
          <w:lang w:val="ru-RU"/>
        </w:rPr>
        <w:t>za</w:t>
      </w:r>
      <w:r w:rsidR="008B39A8" w:rsidRPr="006009EC">
        <w:rPr>
          <w:szCs w:val="24"/>
          <w:lang w:val="ru-RU"/>
        </w:rPr>
        <w:t xml:space="preserve"> </w:t>
      </w:r>
      <w:r w:rsidRPr="006009EC">
        <w:rPr>
          <w:szCs w:val="24"/>
          <w:lang w:val="ru-RU"/>
        </w:rPr>
        <w:t>zaštitu</w:t>
      </w:r>
      <w:r w:rsidR="008B39A8" w:rsidRPr="006009EC">
        <w:rPr>
          <w:szCs w:val="24"/>
          <w:lang w:val="ru-RU"/>
        </w:rPr>
        <w:t xml:space="preserve"> </w:t>
      </w:r>
      <w:r w:rsidRPr="006009EC">
        <w:rPr>
          <w:szCs w:val="24"/>
          <w:lang w:val="ru-RU"/>
        </w:rPr>
        <w:t>prava</w:t>
      </w:r>
      <w:r w:rsidR="008B39A8" w:rsidRPr="006009EC">
        <w:rPr>
          <w:szCs w:val="24"/>
          <w:lang w:val="ru-RU"/>
        </w:rPr>
        <w:t>.</w:t>
      </w:r>
    </w:p>
    <w:p w14:paraId="0D5126B7" w14:textId="77777777" w:rsidR="00F54879" w:rsidRPr="006009EC" w:rsidRDefault="004F3D9B" w:rsidP="004B4A5E">
      <w:pPr>
        <w:widowControl w:val="0"/>
        <w:autoSpaceDE w:val="0"/>
        <w:autoSpaceDN w:val="0"/>
        <w:adjustRightInd w:val="0"/>
        <w:ind w:right="23" w:firstLine="708"/>
        <w:jc w:val="both"/>
        <w:rPr>
          <w:szCs w:val="24"/>
        </w:rPr>
      </w:pPr>
      <w:r w:rsidRPr="006009EC">
        <w:rPr>
          <w:szCs w:val="24"/>
          <w:lang w:val="ru-RU"/>
        </w:rPr>
        <w:t>Posle</w:t>
      </w:r>
      <w:r w:rsidR="00866CEB" w:rsidRPr="006009EC">
        <w:rPr>
          <w:szCs w:val="24"/>
          <w:lang w:val="ru-RU"/>
        </w:rPr>
        <w:t xml:space="preserve"> </w:t>
      </w:r>
      <w:r w:rsidRPr="006009EC">
        <w:rPr>
          <w:szCs w:val="24"/>
          <w:lang w:val="ru-RU"/>
        </w:rPr>
        <w:t>podnetog</w:t>
      </w:r>
      <w:r w:rsidR="00866CEB" w:rsidRPr="006009EC">
        <w:rPr>
          <w:szCs w:val="24"/>
          <w:lang w:val="ru-RU"/>
        </w:rPr>
        <w:t xml:space="preserve"> </w:t>
      </w:r>
      <w:r w:rsidRPr="006009EC">
        <w:rPr>
          <w:szCs w:val="24"/>
          <w:lang w:val="ru-RU"/>
        </w:rPr>
        <w:t>zahteva</w:t>
      </w:r>
      <w:r w:rsidR="00866CEB" w:rsidRPr="006009EC">
        <w:rPr>
          <w:szCs w:val="24"/>
          <w:lang w:val="ru-RU"/>
        </w:rPr>
        <w:t xml:space="preserve"> </w:t>
      </w:r>
      <w:r w:rsidRPr="006009EC">
        <w:rPr>
          <w:szCs w:val="24"/>
          <w:lang w:val="ru-RU"/>
        </w:rPr>
        <w:t>za</w:t>
      </w:r>
      <w:r w:rsidR="00866CEB" w:rsidRPr="006009EC">
        <w:rPr>
          <w:szCs w:val="24"/>
          <w:lang w:val="ru-RU"/>
        </w:rPr>
        <w:t xml:space="preserve"> </w:t>
      </w:r>
      <w:r w:rsidRPr="006009EC">
        <w:rPr>
          <w:szCs w:val="24"/>
          <w:lang w:val="ru-RU"/>
        </w:rPr>
        <w:t>zaštitu</w:t>
      </w:r>
      <w:r w:rsidR="00866CEB" w:rsidRPr="006009EC">
        <w:rPr>
          <w:szCs w:val="24"/>
          <w:lang w:val="ru-RU"/>
        </w:rPr>
        <w:t xml:space="preserve"> </w:t>
      </w:r>
      <w:r w:rsidRPr="006009EC">
        <w:rPr>
          <w:szCs w:val="24"/>
          <w:lang w:val="ru-RU"/>
        </w:rPr>
        <w:t>prava</w:t>
      </w:r>
      <w:r w:rsidR="00866CEB" w:rsidRPr="006009EC">
        <w:rPr>
          <w:szCs w:val="24"/>
          <w:lang w:val="ru-RU"/>
        </w:rPr>
        <w:t xml:space="preserve">, </w:t>
      </w:r>
      <w:r w:rsidRPr="006009EC">
        <w:rPr>
          <w:szCs w:val="24"/>
          <w:lang w:val="ru-RU"/>
        </w:rPr>
        <w:t>Naručilac</w:t>
      </w:r>
      <w:r w:rsidR="00866CEB" w:rsidRPr="006009EC">
        <w:rPr>
          <w:szCs w:val="24"/>
          <w:lang w:val="ru-RU"/>
        </w:rPr>
        <w:t xml:space="preserve"> </w:t>
      </w:r>
      <w:r w:rsidRPr="006009EC">
        <w:rPr>
          <w:szCs w:val="24"/>
          <w:lang w:val="ru-RU"/>
        </w:rPr>
        <w:t>sprovodi</w:t>
      </w:r>
      <w:r w:rsidR="00866CEB" w:rsidRPr="006009EC">
        <w:rPr>
          <w:szCs w:val="24"/>
          <w:lang w:val="ru-RU"/>
        </w:rPr>
        <w:t xml:space="preserve">, </w:t>
      </w:r>
      <w:r w:rsidRPr="006009EC">
        <w:rPr>
          <w:szCs w:val="24"/>
          <w:lang w:val="ru-RU"/>
        </w:rPr>
        <w:t>odnosno</w:t>
      </w:r>
      <w:r w:rsidR="00866CEB" w:rsidRPr="006009EC">
        <w:rPr>
          <w:szCs w:val="24"/>
          <w:lang w:val="ru-RU"/>
        </w:rPr>
        <w:t xml:space="preserve"> </w:t>
      </w:r>
      <w:r w:rsidRPr="006009EC">
        <w:rPr>
          <w:szCs w:val="24"/>
          <w:lang w:val="ru-RU"/>
        </w:rPr>
        <w:t>zaustavlјa</w:t>
      </w:r>
      <w:r w:rsidR="00866CEB" w:rsidRPr="006009EC">
        <w:rPr>
          <w:szCs w:val="24"/>
          <w:lang w:val="ru-RU"/>
        </w:rPr>
        <w:t xml:space="preserve">  </w:t>
      </w:r>
      <w:r w:rsidRPr="006009EC">
        <w:rPr>
          <w:szCs w:val="24"/>
          <w:lang w:val="ru-RU"/>
        </w:rPr>
        <w:t>dalјe</w:t>
      </w:r>
      <w:r w:rsidR="00866CEB" w:rsidRPr="006009EC">
        <w:rPr>
          <w:szCs w:val="24"/>
          <w:lang w:val="ru-RU"/>
        </w:rPr>
        <w:t xml:space="preserve">  </w:t>
      </w:r>
      <w:r w:rsidRPr="006009EC">
        <w:rPr>
          <w:szCs w:val="24"/>
          <w:lang w:val="ru-RU"/>
        </w:rPr>
        <w:t>aktivnosti</w:t>
      </w:r>
      <w:r w:rsidR="00866CEB" w:rsidRPr="006009EC">
        <w:rPr>
          <w:szCs w:val="24"/>
          <w:lang w:val="ru-RU"/>
        </w:rPr>
        <w:t xml:space="preserve"> </w:t>
      </w:r>
      <w:r w:rsidRPr="006009EC">
        <w:rPr>
          <w:szCs w:val="24"/>
          <w:lang w:val="ru-RU"/>
        </w:rPr>
        <w:t>u</w:t>
      </w:r>
      <w:r w:rsidR="00866CEB" w:rsidRPr="006009EC">
        <w:rPr>
          <w:szCs w:val="24"/>
          <w:lang w:val="ru-RU"/>
        </w:rPr>
        <w:t xml:space="preserve"> </w:t>
      </w:r>
      <w:r w:rsidRPr="006009EC">
        <w:rPr>
          <w:szCs w:val="24"/>
          <w:lang w:val="ru-RU"/>
        </w:rPr>
        <w:t>skladu</w:t>
      </w:r>
      <w:r w:rsidR="00866CEB" w:rsidRPr="006009EC">
        <w:rPr>
          <w:szCs w:val="24"/>
          <w:lang w:val="ru-RU"/>
        </w:rPr>
        <w:t xml:space="preserve"> </w:t>
      </w:r>
      <w:r w:rsidRPr="006009EC">
        <w:rPr>
          <w:szCs w:val="24"/>
          <w:lang w:val="ru-RU"/>
        </w:rPr>
        <w:t>sa</w:t>
      </w:r>
      <w:r w:rsidR="00866CEB" w:rsidRPr="006009EC">
        <w:rPr>
          <w:szCs w:val="24"/>
          <w:lang w:val="ru-RU"/>
        </w:rPr>
        <w:t xml:space="preserve"> </w:t>
      </w:r>
      <w:r w:rsidRPr="006009EC">
        <w:rPr>
          <w:szCs w:val="24"/>
          <w:lang w:val="ru-RU"/>
        </w:rPr>
        <w:t>odredbom</w:t>
      </w:r>
      <w:r w:rsidR="00866CEB" w:rsidRPr="006009EC">
        <w:rPr>
          <w:szCs w:val="24"/>
          <w:lang w:val="ru-RU"/>
        </w:rPr>
        <w:t xml:space="preserve"> </w:t>
      </w:r>
      <w:r w:rsidRPr="006009EC">
        <w:rPr>
          <w:szCs w:val="24"/>
          <w:lang w:val="ru-RU"/>
        </w:rPr>
        <w:t>člana</w:t>
      </w:r>
      <w:r w:rsidR="00866CEB" w:rsidRPr="006009EC">
        <w:rPr>
          <w:szCs w:val="24"/>
          <w:lang w:val="ru-RU"/>
        </w:rPr>
        <w:t xml:space="preserve"> 150. </w:t>
      </w:r>
      <w:r w:rsidRPr="006009EC">
        <w:rPr>
          <w:szCs w:val="24"/>
          <w:lang w:val="ru-RU"/>
        </w:rPr>
        <w:t>Zakona</w:t>
      </w:r>
      <w:r w:rsidR="00866CEB" w:rsidRPr="006009EC">
        <w:rPr>
          <w:szCs w:val="24"/>
          <w:lang w:val="ru-RU"/>
        </w:rPr>
        <w:t>.</w:t>
      </w:r>
    </w:p>
    <w:p w14:paraId="7D47057B" w14:textId="77777777" w:rsidR="00F30041" w:rsidRPr="006009EC" w:rsidRDefault="004F3D9B" w:rsidP="0009553D">
      <w:pPr>
        <w:ind w:firstLine="708"/>
        <w:jc w:val="both"/>
        <w:rPr>
          <w:szCs w:val="24"/>
        </w:rPr>
      </w:pPr>
      <w:r w:rsidRPr="006009EC">
        <w:rPr>
          <w:szCs w:val="24"/>
          <w:lang w:val="ru-RU"/>
        </w:rPr>
        <w:t>Pod</w:t>
      </w:r>
      <w:r w:rsidRPr="006009EC">
        <w:rPr>
          <w:spacing w:val="-1"/>
          <w:szCs w:val="24"/>
          <w:lang w:val="ru-RU"/>
        </w:rPr>
        <w:t>n</w:t>
      </w:r>
      <w:r w:rsidRPr="006009EC">
        <w:rPr>
          <w:szCs w:val="24"/>
          <w:lang w:val="ru-RU"/>
        </w:rPr>
        <w:t>os</w:t>
      </w:r>
      <w:r w:rsidRPr="006009EC">
        <w:rPr>
          <w:spacing w:val="-1"/>
          <w:szCs w:val="24"/>
          <w:lang w:val="ru-RU"/>
        </w:rPr>
        <w:t>i</w:t>
      </w:r>
      <w:r w:rsidRPr="006009EC">
        <w:rPr>
          <w:szCs w:val="24"/>
          <w:lang w:val="ru-RU"/>
        </w:rPr>
        <w:t>l</w:t>
      </w:r>
      <w:r w:rsidRPr="006009EC">
        <w:rPr>
          <w:spacing w:val="2"/>
          <w:szCs w:val="24"/>
          <w:lang w:val="ru-RU"/>
        </w:rPr>
        <w:t>a</w:t>
      </w:r>
      <w:r w:rsidRPr="006009EC">
        <w:rPr>
          <w:szCs w:val="24"/>
          <w:lang w:val="ru-RU"/>
        </w:rPr>
        <w:t>c</w:t>
      </w:r>
      <w:r w:rsidR="00F54879" w:rsidRPr="006009EC">
        <w:rPr>
          <w:szCs w:val="24"/>
          <w:lang w:val="sr-Latn-CS"/>
        </w:rPr>
        <w:t xml:space="preserve"> </w:t>
      </w:r>
      <w:r w:rsidRPr="006009EC">
        <w:rPr>
          <w:spacing w:val="-1"/>
          <w:szCs w:val="24"/>
          <w:lang w:val="ru-RU"/>
        </w:rPr>
        <w:t>z</w:t>
      </w:r>
      <w:r w:rsidRPr="006009EC">
        <w:rPr>
          <w:szCs w:val="24"/>
          <w:lang w:val="ru-RU"/>
        </w:rPr>
        <w:t>ah</w:t>
      </w:r>
      <w:r w:rsidRPr="006009EC">
        <w:rPr>
          <w:spacing w:val="-1"/>
          <w:szCs w:val="24"/>
          <w:lang w:val="ru-RU"/>
        </w:rPr>
        <w:t>t</w:t>
      </w:r>
      <w:r w:rsidRPr="006009EC">
        <w:rPr>
          <w:szCs w:val="24"/>
          <w:lang w:val="ru-RU"/>
        </w:rPr>
        <w:t>eva</w:t>
      </w:r>
      <w:r w:rsidR="00F54879" w:rsidRPr="006009EC">
        <w:rPr>
          <w:spacing w:val="3"/>
          <w:szCs w:val="24"/>
          <w:lang w:val="sr-Latn-CS"/>
        </w:rPr>
        <w:t xml:space="preserve"> </w:t>
      </w:r>
      <w:r w:rsidRPr="006009EC">
        <w:rPr>
          <w:spacing w:val="3"/>
          <w:szCs w:val="24"/>
        </w:rPr>
        <w:t>je</w:t>
      </w:r>
      <w:r w:rsidR="00BB236F" w:rsidRPr="006009EC">
        <w:rPr>
          <w:spacing w:val="3"/>
          <w:szCs w:val="24"/>
        </w:rPr>
        <w:t xml:space="preserve"> </w:t>
      </w:r>
      <w:r w:rsidRPr="006009EC">
        <w:rPr>
          <w:spacing w:val="2"/>
          <w:szCs w:val="24"/>
          <w:lang w:val="ru-RU"/>
        </w:rPr>
        <w:t>d</w:t>
      </w:r>
      <w:r w:rsidRPr="006009EC">
        <w:rPr>
          <w:spacing w:val="-6"/>
          <w:szCs w:val="24"/>
          <w:lang w:val="ru-RU"/>
        </w:rPr>
        <w:t>u</w:t>
      </w:r>
      <w:r w:rsidRPr="006009EC">
        <w:rPr>
          <w:spacing w:val="2"/>
          <w:szCs w:val="24"/>
          <w:lang w:val="ru-RU"/>
        </w:rPr>
        <w:t>ž</w:t>
      </w:r>
      <w:r w:rsidRPr="006009EC">
        <w:rPr>
          <w:szCs w:val="24"/>
          <w:lang w:val="ru-RU"/>
        </w:rPr>
        <w:t>an</w:t>
      </w:r>
      <w:r w:rsidR="00F54879" w:rsidRPr="006009EC">
        <w:rPr>
          <w:spacing w:val="3"/>
          <w:szCs w:val="24"/>
          <w:lang w:val="sr-Latn-CS"/>
        </w:rPr>
        <w:t xml:space="preserve"> </w:t>
      </w:r>
      <w:r w:rsidRPr="006009EC">
        <w:rPr>
          <w:szCs w:val="24"/>
          <w:lang w:val="ru-RU"/>
        </w:rPr>
        <w:t>da</w:t>
      </w:r>
      <w:r w:rsidR="00F54879" w:rsidRPr="006009EC">
        <w:rPr>
          <w:spacing w:val="-1"/>
          <w:szCs w:val="24"/>
          <w:lang w:val="sr-Latn-CS"/>
        </w:rPr>
        <w:t xml:space="preserve"> </w:t>
      </w:r>
      <w:r w:rsidRPr="006009EC">
        <w:rPr>
          <w:spacing w:val="-4"/>
          <w:szCs w:val="24"/>
          <w:lang w:val="ru-RU"/>
        </w:rPr>
        <w:t>u</w:t>
      </w:r>
      <w:r w:rsidRPr="006009EC">
        <w:rPr>
          <w:spacing w:val="-1"/>
          <w:szCs w:val="24"/>
          <w:lang w:val="ru-RU"/>
        </w:rPr>
        <w:t>p</w:t>
      </w:r>
      <w:r w:rsidRPr="006009EC">
        <w:rPr>
          <w:spacing w:val="2"/>
          <w:szCs w:val="24"/>
          <w:lang w:val="ru-RU"/>
        </w:rPr>
        <w:t>l</w:t>
      </w:r>
      <w:r w:rsidRPr="006009EC">
        <w:rPr>
          <w:szCs w:val="24"/>
          <w:lang w:val="ru-RU"/>
        </w:rPr>
        <w:t>a</w:t>
      </w:r>
      <w:r w:rsidRPr="006009EC">
        <w:rPr>
          <w:spacing w:val="1"/>
          <w:szCs w:val="24"/>
          <w:lang w:val="ru-RU"/>
        </w:rPr>
        <w:t>t</w:t>
      </w:r>
      <w:r w:rsidRPr="006009EC">
        <w:rPr>
          <w:szCs w:val="24"/>
          <w:lang w:val="ru-RU"/>
        </w:rPr>
        <w:t>i</w:t>
      </w:r>
      <w:r w:rsidR="00F54879" w:rsidRPr="006009EC">
        <w:rPr>
          <w:spacing w:val="1"/>
          <w:szCs w:val="24"/>
          <w:lang w:val="sr-Latn-CS"/>
        </w:rPr>
        <w:t xml:space="preserve"> </w:t>
      </w:r>
      <w:r w:rsidRPr="006009EC">
        <w:rPr>
          <w:spacing w:val="-1"/>
          <w:szCs w:val="24"/>
          <w:lang w:val="ru-RU"/>
        </w:rPr>
        <w:t>t</w:t>
      </w:r>
      <w:r w:rsidRPr="006009EC">
        <w:rPr>
          <w:szCs w:val="24"/>
          <w:lang w:val="ru-RU"/>
        </w:rPr>
        <w:t>a</w:t>
      </w:r>
      <w:r w:rsidRPr="006009EC">
        <w:rPr>
          <w:spacing w:val="-1"/>
          <w:szCs w:val="24"/>
          <w:lang w:val="ru-RU"/>
        </w:rPr>
        <w:t>k</w:t>
      </w:r>
      <w:r w:rsidRPr="006009EC">
        <w:rPr>
          <w:spacing w:val="1"/>
          <w:szCs w:val="24"/>
          <w:lang w:val="ru-RU"/>
        </w:rPr>
        <w:t>s</w:t>
      </w:r>
      <w:r w:rsidRPr="006009EC">
        <w:rPr>
          <w:szCs w:val="24"/>
          <w:lang w:val="ru-RU"/>
        </w:rPr>
        <w:t>u</w:t>
      </w:r>
      <w:r w:rsidR="00F54879" w:rsidRPr="006009EC">
        <w:rPr>
          <w:szCs w:val="24"/>
        </w:rPr>
        <w:t xml:space="preserve"> </w:t>
      </w:r>
      <w:r w:rsidRPr="006009EC">
        <w:rPr>
          <w:spacing w:val="-1"/>
          <w:szCs w:val="24"/>
          <w:lang w:val="ru-RU"/>
        </w:rPr>
        <w:t>n</w:t>
      </w:r>
      <w:r w:rsidRPr="006009EC">
        <w:rPr>
          <w:szCs w:val="24"/>
          <w:lang w:val="ru-RU"/>
        </w:rPr>
        <w:t>a</w:t>
      </w:r>
      <w:r w:rsidR="00F54879" w:rsidRPr="006009EC">
        <w:rPr>
          <w:szCs w:val="24"/>
          <w:lang w:val="sr-Latn-CS"/>
        </w:rPr>
        <w:t xml:space="preserve"> </w:t>
      </w:r>
      <w:r w:rsidRPr="006009EC">
        <w:rPr>
          <w:szCs w:val="24"/>
          <w:lang w:val="ru-RU"/>
        </w:rPr>
        <w:t>sled</w:t>
      </w:r>
      <w:r w:rsidRPr="006009EC">
        <w:rPr>
          <w:spacing w:val="-1"/>
          <w:szCs w:val="24"/>
          <w:lang w:val="ru-RU"/>
        </w:rPr>
        <w:t>e</w:t>
      </w:r>
      <w:r w:rsidRPr="006009EC">
        <w:rPr>
          <w:szCs w:val="24"/>
          <w:lang w:val="ru-RU"/>
        </w:rPr>
        <w:t>ći</w:t>
      </w:r>
      <w:r w:rsidR="00F54879" w:rsidRPr="006009EC">
        <w:rPr>
          <w:spacing w:val="1"/>
          <w:szCs w:val="24"/>
          <w:lang w:val="sr-Latn-CS"/>
        </w:rPr>
        <w:t xml:space="preserve"> </w:t>
      </w:r>
      <w:r w:rsidRPr="006009EC">
        <w:rPr>
          <w:szCs w:val="24"/>
          <w:lang w:val="ru-RU"/>
        </w:rPr>
        <w:t>ra</w:t>
      </w:r>
      <w:r w:rsidRPr="006009EC">
        <w:rPr>
          <w:spacing w:val="1"/>
          <w:szCs w:val="24"/>
          <w:lang w:val="ru-RU"/>
        </w:rPr>
        <w:t>č</w:t>
      </w:r>
      <w:r w:rsidRPr="006009EC">
        <w:rPr>
          <w:spacing w:val="-6"/>
          <w:szCs w:val="24"/>
          <w:lang w:val="ru-RU"/>
        </w:rPr>
        <w:t>u</w:t>
      </w:r>
      <w:r w:rsidRPr="006009EC">
        <w:rPr>
          <w:spacing w:val="1"/>
          <w:szCs w:val="24"/>
          <w:lang w:val="ru-RU"/>
        </w:rPr>
        <w:t>n</w:t>
      </w:r>
      <w:r w:rsidR="00F54879" w:rsidRPr="006009EC">
        <w:rPr>
          <w:szCs w:val="24"/>
          <w:lang w:val="sr-Latn-CS"/>
        </w:rPr>
        <w:t xml:space="preserve">: </w:t>
      </w:r>
      <w:r w:rsidRPr="006009EC">
        <w:rPr>
          <w:b/>
          <w:bCs/>
          <w:szCs w:val="24"/>
          <w:lang w:val="ru-RU"/>
        </w:rPr>
        <w:t>T</w:t>
      </w:r>
      <w:r w:rsidRPr="006009EC">
        <w:rPr>
          <w:b/>
          <w:bCs/>
          <w:spacing w:val="-1"/>
          <w:szCs w:val="24"/>
          <w:lang w:val="ru-RU"/>
        </w:rPr>
        <w:t>e</w:t>
      </w:r>
      <w:r w:rsidRPr="006009EC">
        <w:rPr>
          <w:b/>
          <w:bCs/>
          <w:szCs w:val="24"/>
          <w:lang w:val="ru-RU"/>
        </w:rPr>
        <w:t>kući</w:t>
      </w:r>
      <w:r w:rsidR="00F54879" w:rsidRPr="006009EC">
        <w:rPr>
          <w:b/>
          <w:bCs/>
          <w:spacing w:val="1"/>
          <w:szCs w:val="24"/>
          <w:lang w:val="sr-Latn-CS"/>
        </w:rPr>
        <w:t xml:space="preserve"> </w:t>
      </w:r>
      <w:r w:rsidRPr="006009EC">
        <w:rPr>
          <w:b/>
          <w:bCs/>
          <w:spacing w:val="-1"/>
          <w:szCs w:val="24"/>
          <w:lang w:val="ru-RU"/>
        </w:rPr>
        <w:t>r</w:t>
      </w:r>
      <w:r w:rsidRPr="006009EC">
        <w:rPr>
          <w:b/>
          <w:bCs/>
          <w:szCs w:val="24"/>
          <w:lang w:val="ru-RU"/>
        </w:rPr>
        <w:t>aču</w:t>
      </w:r>
      <w:r w:rsidRPr="006009EC">
        <w:rPr>
          <w:b/>
          <w:bCs/>
          <w:spacing w:val="1"/>
          <w:szCs w:val="24"/>
          <w:lang w:val="ru-RU"/>
        </w:rPr>
        <w:t>n</w:t>
      </w:r>
      <w:r w:rsidR="00F54879" w:rsidRPr="006009EC">
        <w:rPr>
          <w:szCs w:val="24"/>
          <w:lang w:val="sr-Latn-CS"/>
        </w:rPr>
        <w:t>:</w:t>
      </w:r>
      <w:r w:rsidR="00F54879" w:rsidRPr="006009EC">
        <w:rPr>
          <w:spacing w:val="1"/>
          <w:szCs w:val="24"/>
          <w:lang w:val="sr-Latn-CS"/>
        </w:rPr>
        <w:t xml:space="preserve"> </w:t>
      </w:r>
      <w:r w:rsidR="00F54879" w:rsidRPr="006009EC">
        <w:rPr>
          <w:szCs w:val="24"/>
          <w:lang w:val="sr-Latn-CS"/>
        </w:rPr>
        <w:t xml:space="preserve">840-30678845-06, </w:t>
      </w:r>
      <w:r w:rsidRPr="006009EC">
        <w:rPr>
          <w:b/>
          <w:bCs/>
          <w:szCs w:val="24"/>
          <w:lang w:val="ru-RU"/>
        </w:rPr>
        <w:t>Model</w:t>
      </w:r>
      <w:r w:rsidR="00F54879" w:rsidRPr="006009EC">
        <w:rPr>
          <w:szCs w:val="24"/>
          <w:lang w:val="sr-Latn-CS"/>
        </w:rPr>
        <w:t>:</w:t>
      </w:r>
      <w:r w:rsidR="00F54879" w:rsidRPr="006009EC">
        <w:rPr>
          <w:spacing w:val="1"/>
          <w:szCs w:val="24"/>
          <w:lang w:val="sr-Latn-CS"/>
        </w:rPr>
        <w:t xml:space="preserve"> </w:t>
      </w:r>
      <w:r w:rsidR="00F54879" w:rsidRPr="006009EC">
        <w:rPr>
          <w:szCs w:val="24"/>
          <w:lang w:val="sr-Latn-CS"/>
        </w:rPr>
        <w:t xml:space="preserve">97, </w:t>
      </w:r>
      <w:r w:rsidRPr="006009EC">
        <w:rPr>
          <w:b/>
          <w:bCs/>
          <w:spacing w:val="-1"/>
          <w:szCs w:val="24"/>
          <w:lang w:val="ru-RU"/>
        </w:rPr>
        <w:t>P</w:t>
      </w:r>
      <w:r w:rsidRPr="006009EC">
        <w:rPr>
          <w:b/>
          <w:bCs/>
          <w:szCs w:val="24"/>
          <w:lang w:val="ru-RU"/>
        </w:rPr>
        <w:t>oziv</w:t>
      </w:r>
      <w:r w:rsidR="00F54879" w:rsidRPr="006009EC">
        <w:rPr>
          <w:b/>
          <w:bCs/>
          <w:szCs w:val="24"/>
          <w:lang w:val="sr-Latn-CS"/>
        </w:rPr>
        <w:t xml:space="preserve"> </w:t>
      </w:r>
      <w:r w:rsidRPr="006009EC">
        <w:rPr>
          <w:b/>
          <w:bCs/>
          <w:szCs w:val="24"/>
          <w:lang w:val="ru-RU"/>
        </w:rPr>
        <w:t>na</w:t>
      </w:r>
      <w:r w:rsidR="00F54879" w:rsidRPr="006009EC">
        <w:rPr>
          <w:b/>
          <w:bCs/>
          <w:spacing w:val="2"/>
          <w:szCs w:val="24"/>
          <w:lang w:val="sr-Latn-CS"/>
        </w:rPr>
        <w:t xml:space="preserve"> </w:t>
      </w:r>
      <w:r w:rsidRPr="006009EC">
        <w:rPr>
          <w:b/>
          <w:bCs/>
          <w:spacing w:val="-2"/>
          <w:szCs w:val="24"/>
          <w:lang w:val="ru-RU"/>
        </w:rPr>
        <w:t>b</w:t>
      </w:r>
      <w:r w:rsidRPr="006009EC">
        <w:rPr>
          <w:b/>
          <w:bCs/>
          <w:szCs w:val="24"/>
          <w:lang w:val="ru-RU"/>
        </w:rPr>
        <w:t>ro</w:t>
      </w:r>
      <w:r w:rsidRPr="006009EC">
        <w:rPr>
          <w:b/>
          <w:bCs/>
          <w:spacing w:val="1"/>
          <w:szCs w:val="24"/>
          <w:lang w:val="ru-RU"/>
        </w:rPr>
        <w:t>j</w:t>
      </w:r>
      <w:r w:rsidR="00F54879" w:rsidRPr="006009EC">
        <w:rPr>
          <w:szCs w:val="24"/>
          <w:lang w:val="sr-Latn-CS"/>
        </w:rPr>
        <w:t>:</w:t>
      </w:r>
      <w:r w:rsidR="00F54879" w:rsidRPr="006009EC">
        <w:rPr>
          <w:spacing w:val="1"/>
          <w:szCs w:val="24"/>
          <w:lang w:val="sr-Latn-CS"/>
        </w:rPr>
        <w:t xml:space="preserve"> </w:t>
      </w:r>
      <w:r w:rsidR="00F54879" w:rsidRPr="006009EC">
        <w:rPr>
          <w:szCs w:val="24"/>
          <w:lang w:val="sr-Latn-CS"/>
        </w:rPr>
        <w:t xml:space="preserve">50-016  </w:t>
      </w:r>
      <w:r w:rsidRPr="006009EC">
        <w:rPr>
          <w:b/>
          <w:bCs/>
          <w:spacing w:val="-1"/>
          <w:szCs w:val="24"/>
          <w:lang w:val="ru-RU"/>
        </w:rPr>
        <w:t>P</w:t>
      </w:r>
      <w:r w:rsidRPr="006009EC">
        <w:rPr>
          <w:b/>
          <w:bCs/>
          <w:szCs w:val="24"/>
          <w:lang w:val="ru-RU"/>
        </w:rPr>
        <w:t>rima</w:t>
      </w:r>
      <w:r w:rsidRPr="006009EC">
        <w:rPr>
          <w:b/>
          <w:bCs/>
          <w:spacing w:val="-1"/>
          <w:szCs w:val="24"/>
          <w:lang w:val="ru-RU"/>
        </w:rPr>
        <w:t>l</w:t>
      </w:r>
      <w:r w:rsidRPr="006009EC">
        <w:rPr>
          <w:b/>
          <w:bCs/>
          <w:szCs w:val="24"/>
          <w:lang w:val="ru-RU"/>
        </w:rPr>
        <w:t>ac</w:t>
      </w:r>
      <w:r w:rsidR="00F54879" w:rsidRPr="006009EC">
        <w:rPr>
          <w:b/>
          <w:bCs/>
          <w:szCs w:val="24"/>
          <w:lang w:val="sr-Latn-CS"/>
        </w:rPr>
        <w:t>:</w:t>
      </w:r>
      <w:r w:rsidR="00F54879" w:rsidRPr="006009EC">
        <w:rPr>
          <w:b/>
          <w:bCs/>
          <w:spacing w:val="3"/>
          <w:szCs w:val="24"/>
          <w:lang w:val="sr-Latn-CS"/>
        </w:rPr>
        <w:t xml:space="preserve"> </w:t>
      </w:r>
      <w:r w:rsidRPr="006009EC">
        <w:rPr>
          <w:szCs w:val="24"/>
          <w:lang w:val="ru-RU"/>
        </w:rPr>
        <w:t>b</w:t>
      </w:r>
      <w:r w:rsidRPr="006009EC">
        <w:rPr>
          <w:spacing w:val="-4"/>
          <w:szCs w:val="24"/>
          <w:lang w:val="ru-RU"/>
        </w:rPr>
        <w:t>u</w:t>
      </w:r>
      <w:r w:rsidRPr="006009EC">
        <w:rPr>
          <w:spacing w:val="-1"/>
          <w:szCs w:val="24"/>
          <w:lang w:val="ru-RU"/>
        </w:rPr>
        <w:t>dž</w:t>
      </w:r>
      <w:r w:rsidRPr="006009EC">
        <w:rPr>
          <w:spacing w:val="1"/>
          <w:szCs w:val="24"/>
          <w:lang w:val="ru-RU"/>
        </w:rPr>
        <w:t>e</w:t>
      </w:r>
      <w:r w:rsidRPr="006009EC">
        <w:rPr>
          <w:szCs w:val="24"/>
          <w:lang w:val="ru-RU"/>
        </w:rPr>
        <w:t>t</w:t>
      </w:r>
      <w:r w:rsidR="00F54879" w:rsidRPr="006009EC">
        <w:rPr>
          <w:spacing w:val="3"/>
          <w:szCs w:val="24"/>
          <w:lang w:val="sr-Latn-CS"/>
        </w:rPr>
        <w:t xml:space="preserve"> </w:t>
      </w:r>
      <w:r w:rsidRPr="006009EC">
        <w:rPr>
          <w:szCs w:val="24"/>
          <w:lang w:val="ru-RU"/>
        </w:rPr>
        <w:t>Re</w:t>
      </w:r>
      <w:r w:rsidRPr="006009EC">
        <w:rPr>
          <w:spacing w:val="-1"/>
          <w:szCs w:val="24"/>
          <w:lang w:val="ru-RU"/>
        </w:rPr>
        <w:t>p</w:t>
      </w:r>
      <w:r w:rsidRPr="006009EC">
        <w:rPr>
          <w:spacing w:val="-4"/>
          <w:szCs w:val="24"/>
          <w:lang w:val="ru-RU"/>
        </w:rPr>
        <w:t>u</w:t>
      </w:r>
      <w:r w:rsidRPr="006009EC">
        <w:rPr>
          <w:szCs w:val="24"/>
          <w:lang w:val="ru-RU"/>
        </w:rPr>
        <w:t>b</w:t>
      </w:r>
      <w:r w:rsidRPr="006009EC">
        <w:rPr>
          <w:spacing w:val="2"/>
          <w:szCs w:val="24"/>
          <w:lang w:val="ru-RU"/>
        </w:rPr>
        <w:t>l</w:t>
      </w:r>
      <w:r w:rsidRPr="006009EC">
        <w:rPr>
          <w:spacing w:val="-1"/>
          <w:szCs w:val="24"/>
          <w:lang w:val="ru-RU"/>
        </w:rPr>
        <w:t>ik</w:t>
      </w:r>
      <w:r w:rsidRPr="006009EC">
        <w:rPr>
          <w:szCs w:val="24"/>
          <w:lang w:val="ru-RU"/>
        </w:rPr>
        <w:t>e</w:t>
      </w:r>
      <w:r w:rsidR="00F54879" w:rsidRPr="006009EC">
        <w:rPr>
          <w:spacing w:val="3"/>
          <w:szCs w:val="24"/>
          <w:lang w:val="sr-Latn-CS"/>
        </w:rPr>
        <w:t xml:space="preserve"> </w:t>
      </w:r>
      <w:r w:rsidRPr="006009EC">
        <w:rPr>
          <w:szCs w:val="24"/>
          <w:lang w:val="ru-RU"/>
        </w:rPr>
        <w:t>Srb</w:t>
      </w:r>
      <w:r w:rsidRPr="006009EC">
        <w:rPr>
          <w:spacing w:val="-1"/>
          <w:szCs w:val="24"/>
          <w:lang w:val="ru-RU"/>
        </w:rPr>
        <w:t>i</w:t>
      </w:r>
      <w:r w:rsidRPr="006009EC">
        <w:rPr>
          <w:spacing w:val="1"/>
          <w:szCs w:val="24"/>
          <w:lang w:val="ru-RU"/>
        </w:rPr>
        <w:t>j</w:t>
      </w:r>
      <w:r w:rsidRPr="006009EC">
        <w:rPr>
          <w:szCs w:val="24"/>
          <w:lang w:val="ru-RU"/>
        </w:rPr>
        <w:t>e</w:t>
      </w:r>
      <w:r w:rsidR="00F30041" w:rsidRPr="006009EC">
        <w:rPr>
          <w:szCs w:val="24"/>
        </w:rPr>
        <w:t>.</w:t>
      </w:r>
    </w:p>
    <w:p w14:paraId="28AA3912" w14:textId="77777777" w:rsidR="00F54879" w:rsidRPr="006009EC" w:rsidRDefault="004F3D9B" w:rsidP="00A0027E">
      <w:pPr>
        <w:ind w:firstLine="708"/>
        <w:jc w:val="both"/>
        <w:rPr>
          <w:szCs w:val="24"/>
        </w:rPr>
      </w:pPr>
      <w:r w:rsidRPr="006009EC">
        <w:rPr>
          <w:szCs w:val="24"/>
          <w:lang w:val="ru-RU"/>
        </w:rPr>
        <w:t>Podnosilac</w:t>
      </w:r>
      <w:r w:rsidR="00F54879" w:rsidRPr="006009EC">
        <w:rPr>
          <w:szCs w:val="24"/>
          <w:lang w:val="ru-RU"/>
        </w:rPr>
        <w:t xml:space="preserve"> </w:t>
      </w:r>
      <w:r w:rsidRPr="006009EC">
        <w:rPr>
          <w:szCs w:val="24"/>
          <w:lang w:val="ru-RU"/>
        </w:rPr>
        <w:t>zahteva</w:t>
      </w:r>
      <w:r w:rsidR="00F54879" w:rsidRPr="006009EC">
        <w:rPr>
          <w:szCs w:val="24"/>
          <w:lang w:val="ru-RU"/>
        </w:rPr>
        <w:t xml:space="preserve"> </w:t>
      </w:r>
      <w:r w:rsidRPr="006009EC">
        <w:rPr>
          <w:szCs w:val="24"/>
          <w:lang w:val="ru-RU"/>
        </w:rPr>
        <w:t>dužan</w:t>
      </w:r>
      <w:r w:rsidR="00F54879" w:rsidRPr="006009EC">
        <w:rPr>
          <w:szCs w:val="24"/>
          <w:lang w:val="ru-RU"/>
        </w:rPr>
        <w:t xml:space="preserve"> </w:t>
      </w:r>
      <w:r w:rsidRPr="006009EC">
        <w:rPr>
          <w:szCs w:val="24"/>
          <w:lang w:val="ru-RU"/>
        </w:rPr>
        <w:t>je</w:t>
      </w:r>
      <w:r w:rsidR="00A0027E" w:rsidRPr="006009EC">
        <w:rPr>
          <w:szCs w:val="24"/>
          <w:lang w:val="ru-RU"/>
        </w:rPr>
        <w:t xml:space="preserve"> </w:t>
      </w:r>
      <w:r w:rsidRPr="006009EC">
        <w:rPr>
          <w:szCs w:val="24"/>
          <w:lang w:val="ru-RU"/>
        </w:rPr>
        <w:t>da</w:t>
      </w:r>
      <w:r w:rsidR="00F54879" w:rsidRPr="006009EC">
        <w:rPr>
          <w:szCs w:val="24"/>
          <w:lang w:val="ru-RU"/>
        </w:rPr>
        <w:t xml:space="preserve"> </w:t>
      </w:r>
      <w:r w:rsidRPr="006009EC">
        <w:rPr>
          <w:szCs w:val="24"/>
          <w:lang w:val="ru-RU"/>
        </w:rPr>
        <w:t>na</w:t>
      </w:r>
      <w:r w:rsidR="00F54879" w:rsidRPr="006009EC">
        <w:rPr>
          <w:szCs w:val="24"/>
          <w:lang w:val="ru-RU"/>
        </w:rPr>
        <w:t xml:space="preserve"> </w:t>
      </w:r>
      <w:r w:rsidRPr="006009EC">
        <w:rPr>
          <w:szCs w:val="24"/>
          <w:lang w:val="ru-RU"/>
        </w:rPr>
        <w:t>račun</w:t>
      </w:r>
      <w:r w:rsidR="00F54879" w:rsidRPr="006009EC">
        <w:rPr>
          <w:szCs w:val="24"/>
          <w:lang w:val="ru-RU"/>
        </w:rPr>
        <w:t xml:space="preserve"> </w:t>
      </w:r>
      <w:r w:rsidRPr="006009EC">
        <w:rPr>
          <w:szCs w:val="24"/>
          <w:lang w:val="ru-RU"/>
        </w:rPr>
        <w:t>budžeta</w:t>
      </w:r>
      <w:r w:rsidR="00F54879" w:rsidRPr="006009EC">
        <w:rPr>
          <w:szCs w:val="24"/>
          <w:lang w:val="ru-RU"/>
        </w:rPr>
        <w:t xml:space="preserve"> </w:t>
      </w:r>
      <w:r w:rsidRPr="006009EC">
        <w:rPr>
          <w:szCs w:val="24"/>
          <w:lang w:val="ru-RU"/>
        </w:rPr>
        <w:t>Republike</w:t>
      </w:r>
      <w:r w:rsidR="00F54879" w:rsidRPr="006009EC">
        <w:rPr>
          <w:szCs w:val="24"/>
          <w:lang w:val="ru-RU"/>
        </w:rPr>
        <w:t xml:space="preserve"> </w:t>
      </w:r>
      <w:r w:rsidRPr="006009EC">
        <w:rPr>
          <w:szCs w:val="24"/>
          <w:lang w:val="ru-RU"/>
        </w:rPr>
        <w:t>Srbije</w:t>
      </w:r>
      <w:r w:rsidR="00F54879" w:rsidRPr="006009EC">
        <w:rPr>
          <w:szCs w:val="24"/>
          <w:lang w:val="ru-RU"/>
        </w:rPr>
        <w:t xml:space="preserve"> </w:t>
      </w:r>
      <w:r w:rsidRPr="006009EC">
        <w:rPr>
          <w:szCs w:val="24"/>
          <w:lang w:val="ru-RU"/>
        </w:rPr>
        <w:t>uplati</w:t>
      </w:r>
      <w:r w:rsidR="00F54879" w:rsidRPr="006009EC">
        <w:rPr>
          <w:szCs w:val="24"/>
          <w:lang w:val="ru-RU"/>
        </w:rPr>
        <w:t xml:space="preserve"> </w:t>
      </w:r>
      <w:r w:rsidRPr="006009EC">
        <w:rPr>
          <w:szCs w:val="24"/>
          <w:lang w:val="ru-RU"/>
        </w:rPr>
        <w:t>taksu</w:t>
      </w:r>
      <w:r w:rsidR="00F54879" w:rsidRPr="006009EC">
        <w:rPr>
          <w:szCs w:val="24"/>
          <w:lang w:val="ru-RU"/>
        </w:rPr>
        <w:t xml:space="preserve"> </w:t>
      </w:r>
      <w:r w:rsidRPr="006009EC">
        <w:rPr>
          <w:szCs w:val="24"/>
          <w:lang w:val="ru-RU"/>
        </w:rPr>
        <w:t>od</w:t>
      </w:r>
      <w:r w:rsidR="00F54879" w:rsidRPr="006009EC">
        <w:rPr>
          <w:szCs w:val="24"/>
          <w:lang w:val="ru-RU"/>
        </w:rPr>
        <w:t>:</w:t>
      </w:r>
    </w:p>
    <w:p w14:paraId="255C24E8" w14:textId="77777777" w:rsidR="00F54879" w:rsidRPr="006009EC" w:rsidRDefault="00F54879" w:rsidP="004D35C3">
      <w:pPr>
        <w:ind w:firstLine="708"/>
        <w:jc w:val="both"/>
        <w:rPr>
          <w:szCs w:val="24"/>
        </w:rPr>
      </w:pPr>
      <w:r w:rsidRPr="006009EC">
        <w:rPr>
          <w:szCs w:val="24"/>
        </w:rPr>
        <w:t xml:space="preserve">-120.000 </w:t>
      </w:r>
      <w:r w:rsidR="004F3D9B" w:rsidRPr="006009EC">
        <w:rPr>
          <w:szCs w:val="24"/>
        </w:rPr>
        <w:t>dinara</w:t>
      </w:r>
      <w:r w:rsidRPr="006009EC">
        <w:rPr>
          <w:szCs w:val="24"/>
        </w:rPr>
        <w:t xml:space="preserve">, </w:t>
      </w:r>
      <w:r w:rsidR="004F3D9B" w:rsidRPr="006009EC">
        <w:rPr>
          <w:szCs w:val="24"/>
        </w:rPr>
        <w:t>ako</w:t>
      </w:r>
      <w:r w:rsidRPr="006009EC">
        <w:rPr>
          <w:szCs w:val="24"/>
        </w:rPr>
        <w:t xml:space="preserve"> </w:t>
      </w:r>
      <w:r w:rsidR="004F3D9B" w:rsidRPr="006009EC">
        <w:rPr>
          <w:szCs w:val="24"/>
        </w:rPr>
        <w:t>se</w:t>
      </w:r>
      <w:r w:rsidRPr="006009EC">
        <w:rPr>
          <w:szCs w:val="24"/>
        </w:rPr>
        <w:t xml:space="preserve"> </w:t>
      </w:r>
      <w:r w:rsidR="004F3D9B" w:rsidRPr="006009EC">
        <w:rPr>
          <w:szCs w:val="24"/>
        </w:rPr>
        <w:t>zahtev</w:t>
      </w:r>
      <w:r w:rsidRPr="006009EC">
        <w:rPr>
          <w:szCs w:val="24"/>
        </w:rPr>
        <w:t xml:space="preserve"> </w:t>
      </w:r>
      <w:r w:rsidR="004F3D9B" w:rsidRPr="006009EC">
        <w:rPr>
          <w:szCs w:val="24"/>
        </w:rPr>
        <w:t>za</w:t>
      </w:r>
      <w:r w:rsidRPr="006009EC">
        <w:rPr>
          <w:szCs w:val="24"/>
        </w:rPr>
        <w:t xml:space="preserve"> </w:t>
      </w:r>
      <w:r w:rsidR="004F3D9B" w:rsidRPr="006009EC">
        <w:rPr>
          <w:szCs w:val="24"/>
        </w:rPr>
        <w:t>z</w:t>
      </w:r>
      <w:r w:rsidR="00366A01" w:rsidRPr="006009EC">
        <w:rPr>
          <w:szCs w:val="24"/>
        </w:rPr>
        <w:t>a</w:t>
      </w:r>
      <w:r w:rsidR="004F3D9B" w:rsidRPr="006009EC">
        <w:rPr>
          <w:szCs w:val="24"/>
        </w:rPr>
        <w:t>štitu</w:t>
      </w:r>
      <w:r w:rsidRPr="006009EC">
        <w:rPr>
          <w:szCs w:val="24"/>
        </w:rPr>
        <w:t xml:space="preserve"> </w:t>
      </w:r>
      <w:r w:rsidR="004F3D9B" w:rsidRPr="006009EC">
        <w:rPr>
          <w:szCs w:val="24"/>
        </w:rPr>
        <w:t>prava</w:t>
      </w:r>
      <w:r w:rsidRPr="006009EC">
        <w:rPr>
          <w:szCs w:val="24"/>
        </w:rPr>
        <w:t xml:space="preserve"> </w:t>
      </w:r>
      <w:r w:rsidR="004F3D9B" w:rsidRPr="006009EC">
        <w:rPr>
          <w:szCs w:val="24"/>
        </w:rPr>
        <w:t>podnosi</w:t>
      </w:r>
      <w:r w:rsidRPr="006009EC">
        <w:rPr>
          <w:szCs w:val="24"/>
        </w:rPr>
        <w:t xml:space="preserve"> </w:t>
      </w:r>
      <w:r w:rsidR="004F3D9B" w:rsidRPr="006009EC">
        <w:rPr>
          <w:b/>
          <w:szCs w:val="24"/>
        </w:rPr>
        <w:t>pre</w:t>
      </w:r>
      <w:r w:rsidRPr="006009EC">
        <w:rPr>
          <w:b/>
          <w:szCs w:val="24"/>
        </w:rPr>
        <w:t xml:space="preserve"> </w:t>
      </w:r>
      <w:r w:rsidR="004F3D9B" w:rsidRPr="006009EC">
        <w:rPr>
          <w:b/>
          <w:szCs w:val="24"/>
        </w:rPr>
        <w:t>otvaranja</w:t>
      </w:r>
      <w:r w:rsidRPr="006009EC">
        <w:rPr>
          <w:b/>
          <w:szCs w:val="24"/>
        </w:rPr>
        <w:t xml:space="preserve"> </w:t>
      </w:r>
      <w:r w:rsidR="004F3D9B" w:rsidRPr="006009EC">
        <w:rPr>
          <w:b/>
          <w:szCs w:val="24"/>
        </w:rPr>
        <w:t>ponuda</w:t>
      </w:r>
      <w:r w:rsidRPr="006009EC">
        <w:rPr>
          <w:b/>
          <w:szCs w:val="24"/>
        </w:rPr>
        <w:t xml:space="preserve"> </w:t>
      </w:r>
      <w:r w:rsidR="004F3D9B" w:rsidRPr="006009EC">
        <w:rPr>
          <w:szCs w:val="24"/>
        </w:rPr>
        <w:t>i</w:t>
      </w:r>
      <w:r w:rsidRPr="006009EC">
        <w:rPr>
          <w:szCs w:val="24"/>
        </w:rPr>
        <w:t xml:space="preserve"> </w:t>
      </w:r>
      <w:r w:rsidR="004F3D9B" w:rsidRPr="006009EC">
        <w:rPr>
          <w:szCs w:val="24"/>
        </w:rPr>
        <w:t>ako</w:t>
      </w:r>
      <w:r w:rsidRPr="006009EC">
        <w:rPr>
          <w:szCs w:val="24"/>
        </w:rPr>
        <w:t xml:space="preserve"> </w:t>
      </w:r>
      <w:r w:rsidR="004F3D9B" w:rsidRPr="006009EC">
        <w:rPr>
          <w:szCs w:val="24"/>
        </w:rPr>
        <w:t>procenjena</w:t>
      </w:r>
      <w:r w:rsidRPr="006009EC">
        <w:rPr>
          <w:szCs w:val="24"/>
        </w:rPr>
        <w:t xml:space="preserve"> </w:t>
      </w:r>
      <w:r w:rsidR="004F3D9B" w:rsidRPr="006009EC">
        <w:rPr>
          <w:szCs w:val="24"/>
        </w:rPr>
        <w:t>vrednost</w:t>
      </w:r>
      <w:r w:rsidRPr="006009EC">
        <w:rPr>
          <w:szCs w:val="24"/>
        </w:rPr>
        <w:t xml:space="preserve"> </w:t>
      </w:r>
      <w:r w:rsidR="004F3D9B" w:rsidRPr="006009EC">
        <w:rPr>
          <w:szCs w:val="24"/>
        </w:rPr>
        <w:t>nije</w:t>
      </w:r>
      <w:r w:rsidRPr="006009EC">
        <w:rPr>
          <w:szCs w:val="24"/>
        </w:rPr>
        <w:t xml:space="preserve"> </w:t>
      </w:r>
      <w:r w:rsidR="004F3D9B" w:rsidRPr="006009EC">
        <w:rPr>
          <w:szCs w:val="24"/>
        </w:rPr>
        <w:t>veća</w:t>
      </w:r>
      <w:r w:rsidRPr="006009EC">
        <w:rPr>
          <w:szCs w:val="24"/>
        </w:rPr>
        <w:t xml:space="preserve"> </w:t>
      </w:r>
      <w:r w:rsidR="004F3D9B" w:rsidRPr="006009EC">
        <w:rPr>
          <w:szCs w:val="24"/>
        </w:rPr>
        <w:t>od</w:t>
      </w:r>
      <w:r w:rsidRPr="006009EC">
        <w:rPr>
          <w:szCs w:val="24"/>
        </w:rPr>
        <w:t xml:space="preserve"> 120.000.000 </w:t>
      </w:r>
      <w:r w:rsidR="004F3D9B" w:rsidRPr="006009EC">
        <w:rPr>
          <w:szCs w:val="24"/>
        </w:rPr>
        <w:t>dinara</w:t>
      </w:r>
      <w:r w:rsidRPr="006009EC">
        <w:rPr>
          <w:szCs w:val="24"/>
        </w:rPr>
        <w:t>;</w:t>
      </w:r>
    </w:p>
    <w:p w14:paraId="5B00A90D" w14:textId="57030394" w:rsidR="004D35C3" w:rsidRPr="006009EC" w:rsidRDefault="004D35C3" w:rsidP="004D35C3">
      <w:pPr>
        <w:ind w:firstLine="708"/>
        <w:jc w:val="both"/>
        <w:rPr>
          <w:szCs w:val="24"/>
        </w:rPr>
      </w:pPr>
      <w:r w:rsidRPr="006009EC">
        <w:rPr>
          <w:szCs w:val="24"/>
        </w:rPr>
        <w:t xml:space="preserve">-250.000 </w:t>
      </w:r>
      <w:r w:rsidR="004F3D9B" w:rsidRPr="006009EC">
        <w:rPr>
          <w:szCs w:val="24"/>
        </w:rPr>
        <w:t>dinara</w:t>
      </w:r>
      <w:r w:rsidRPr="006009EC">
        <w:rPr>
          <w:szCs w:val="24"/>
        </w:rPr>
        <w:t xml:space="preserve"> </w:t>
      </w:r>
      <w:r w:rsidR="004F3D9B" w:rsidRPr="006009EC">
        <w:rPr>
          <w:szCs w:val="24"/>
        </w:rPr>
        <w:t>ako</w:t>
      </w:r>
      <w:r w:rsidRPr="006009EC">
        <w:rPr>
          <w:szCs w:val="24"/>
        </w:rPr>
        <w:t xml:space="preserve"> </w:t>
      </w:r>
      <w:r w:rsidR="004F3D9B" w:rsidRPr="006009EC">
        <w:rPr>
          <w:szCs w:val="24"/>
        </w:rPr>
        <w:t>se</w:t>
      </w:r>
      <w:r w:rsidRPr="006009EC">
        <w:rPr>
          <w:szCs w:val="24"/>
        </w:rPr>
        <w:t xml:space="preserve"> </w:t>
      </w:r>
      <w:r w:rsidR="004F3D9B" w:rsidRPr="006009EC">
        <w:rPr>
          <w:szCs w:val="24"/>
        </w:rPr>
        <w:t>zahtev</w:t>
      </w:r>
      <w:r w:rsidRPr="006009EC">
        <w:rPr>
          <w:szCs w:val="24"/>
        </w:rPr>
        <w:t xml:space="preserve"> </w:t>
      </w:r>
      <w:r w:rsidR="004F3D9B" w:rsidRPr="006009EC">
        <w:rPr>
          <w:szCs w:val="24"/>
        </w:rPr>
        <w:t>za</w:t>
      </w:r>
      <w:r w:rsidRPr="006009EC">
        <w:rPr>
          <w:szCs w:val="24"/>
        </w:rPr>
        <w:t xml:space="preserve"> </w:t>
      </w:r>
      <w:r w:rsidR="004F3D9B" w:rsidRPr="006009EC">
        <w:rPr>
          <w:szCs w:val="24"/>
        </w:rPr>
        <w:t>zštitu</w:t>
      </w:r>
      <w:r w:rsidRPr="006009EC">
        <w:rPr>
          <w:szCs w:val="24"/>
        </w:rPr>
        <w:t xml:space="preserve"> </w:t>
      </w:r>
      <w:r w:rsidR="004F3D9B" w:rsidRPr="006009EC">
        <w:rPr>
          <w:szCs w:val="24"/>
        </w:rPr>
        <w:t>prava</w:t>
      </w:r>
      <w:r w:rsidRPr="006009EC">
        <w:rPr>
          <w:szCs w:val="24"/>
        </w:rPr>
        <w:t xml:space="preserve"> </w:t>
      </w:r>
      <w:r w:rsidR="004F3D9B" w:rsidRPr="006009EC">
        <w:rPr>
          <w:szCs w:val="24"/>
        </w:rPr>
        <w:t>podnosi</w:t>
      </w:r>
      <w:r w:rsidRPr="006009EC">
        <w:rPr>
          <w:szCs w:val="24"/>
        </w:rPr>
        <w:t xml:space="preserve"> </w:t>
      </w:r>
      <w:r w:rsidR="004F3D9B" w:rsidRPr="006009EC">
        <w:rPr>
          <w:b/>
          <w:szCs w:val="24"/>
        </w:rPr>
        <w:t>pre</w:t>
      </w:r>
      <w:r w:rsidRPr="006009EC">
        <w:rPr>
          <w:b/>
          <w:szCs w:val="24"/>
        </w:rPr>
        <w:t xml:space="preserve"> </w:t>
      </w:r>
      <w:r w:rsidR="004F3D9B" w:rsidRPr="006009EC">
        <w:rPr>
          <w:b/>
          <w:szCs w:val="24"/>
        </w:rPr>
        <w:t>otvaranja</w:t>
      </w:r>
      <w:r w:rsidRPr="006009EC">
        <w:rPr>
          <w:b/>
          <w:szCs w:val="24"/>
        </w:rPr>
        <w:t xml:space="preserve"> </w:t>
      </w:r>
      <w:r w:rsidR="004F3D9B" w:rsidRPr="006009EC">
        <w:rPr>
          <w:b/>
          <w:szCs w:val="24"/>
        </w:rPr>
        <w:t>ponuda</w:t>
      </w:r>
      <w:r w:rsidRPr="006009EC">
        <w:rPr>
          <w:szCs w:val="24"/>
        </w:rPr>
        <w:t xml:space="preserve"> </w:t>
      </w:r>
      <w:r w:rsidR="004F3D9B" w:rsidRPr="006009EC">
        <w:rPr>
          <w:szCs w:val="24"/>
        </w:rPr>
        <w:t>i</w:t>
      </w:r>
      <w:r w:rsidRPr="006009EC">
        <w:rPr>
          <w:szCs w:val="24"/>
        </w:rPr>
        <w:t xml:space="preserve"> </w:t>
      </w:r>
      <w:r w:rsidR="004F3D9B" w:rsidRPr="006009EC">
        <w:rPr>
          <w:szCs w:val="24"/>
        </w:rPr>
        <w:t>ako</w:t>
      </w:r>
      <w:r w:rsidRPr="006009EC">
        <w:rPr>
          <w:szCs w:val="24"/>
        </w:rPr>
        <w:t xml:space="preserve"> </w:t>
      </w:r>
      <w:r w:rsidR="004F3D9B" w:rsidRPr="006009EC">
        <w:rPr>
          <w:szCs w:val="24"/>
        </w:rPr>
        <w:t>je</w:t>
      </w:r>
      <w:r w:rsidRPr="006009EC">
        <w:rPr>
          <w:szCs w:val="24"/>
        </w:rPr>
        <w:t xml:space="preserve"> </w:t>
      </w:r>
      <w:r w:rsidR="004F3D9B" w:rsidRPr="006009EC">
        <w:rPr>
          <w:szCs w:val="24"/>
        </w:rPr>
        <w:t>procenjena</w:t>
      </w:r>
      <w:r w:rsidRPr="006009EC">
        <w:rPr>
          <w:szCs w:val="24"/>
        </w:rPr>
        <w:t xml:space="preserve"> </w:t>
      </w:r>
      <w:r w:rsidR="004F3D9B" w:rsidRPr="006009EC">
        <w:rPr>
          <w:szCs w:val="24"/>
        </w:rPr>
        <w:t>vrednost</w:t>
      </w:r>
      <w:r w:rsidRPr="006009EC">
        <w:rPr>
          <w:szCs w:val="24"/>
        </w:rPr>
        <w:t xml:space="preserve"> </w:t>
      </w:r>
      <w:r w:rsidR="004F3D9B" w:rsidRPr="006009EC">
        <w:rPr>
          <w:szCs w:val="24"/>
        </w:rPr>
        <w:t>veća</w:t>
      </w:r>
      <w:r w:rsidRPr="006009EC">
        <w:rPr>
          <w:szCs w:val="24"/>
        </w:rPr>
        <w:t xml:space="preserve"> </w:t>
      </w:r>
      <w:r w:rsidR="004F3D9B" w:rsidRPr="006009EC">
        <w:rPr>
          <w:szCs w:val="24"/>
        </w:rPr>
        <w:t>od</w:t>
      </w:r>
      <w:r w:rsidRPr="006009EC">
        <w:rPr>
          <w:szCs w:val="24"/>
        </w:rPr>
        <w:t xml:space="preserve"> 120.000.000 </w:t>
      </w:r>
      <w:r w:rsidR="004F3D9B" w:rsidRPr="006009EC">
        <w:rPr>
          <w:szCs w:val="24"/>
        </w:rPr>
        <w:t>dinara</w:t>
      </w:r>
      <w:r w:rsidRPr="006009EC">
        <w:rPr>
          <w:szCs w:val="24"/>
        </w:rPr>
        <w:t>;</w:t>
      </w:r>
    </w:p>
    <w:p w14:paraId="43625095" w14:textId="77777777" w:rsidR="00F54879" w:rsidRPr="006009EC" w:rsidRDefault="00F54879" w:rsidP="004D35C3">
      <w:pPr>
        <w:ind w:firstLine="708"/>
        <w:jc w:val="both"/>
        <w:rPr>
          <w:szCs w:val="24"/>
        </w:rPr>
      </w:pPr>
      <w:r w:rsidRPr="006009EC">
        <w:rPr>
          <w:szCs w:val="24"/>
        </w:rPr>
        <w:t xml:space="preserve">-120.000 </w:t>
      </w:r>
      <w:r w:rsidR="004F3D9B" w:rsidRPr="006009EC">
        <w:rPr>
          <w:szCs w:val="24"/>
        </w:rPr>
        <w:t>dinara</w:t>
      </w:r>
      <w:r w:rsidRPr="006009EC">
        <w:rPr>
          <w:szCs w:val="24"/>
        </w:rPr>
        <w:t xml:space="preserve">, </w:t>
      </w:r>
      <w:r w:rsidR="004F3D9B" w:rsidRPr="006009EC">
        <w:rPr>
          <w:szCs w:val="24"/>
        </w:rPr>
        <w:t>ako</w:t>
      </w:r>
      <w:r w:rsidRPr="006009EC">
        <w:rPr>
          <w:szCs w:val="24"/>
        </w:rPr>
        <w:t xml:space="preserve"> </w:t>
      </w:r>
      <w:r w:rsidR="004F3D9B" w:rsidRPr="006009EC">
        <w:rPr>
          <w:szCs w:val="24"/>
        </w:rPr>
        <w:t>se</w:t>
      </w:r>
      <w:r w:rsidRPr="006009EC">
        <w:rPr>
          <w:szCs w:val="24"/>
        </w:rPr>
        <w:t xml:space="preserve"> </w:t>
      </w:r>
      <w:r w:rsidR="004F3D9B" w:rsidRPr="006009EC">
        <w:rPr>
          <w:szCs w:val="24"/>
        </w:rPr>
        <w:t>zahtev</w:t>
      </w:r>
      <w:r w:rsidRPr="006009EC">
        <w:rPr>
          <w:szCs w:val="24"/>
        </w:rPr>
        <w:t xml:space="preserve"> </w:t>
      </w:r>
      <w:r w:rsidR="004F3D9B" w:rsidRPr="006009EC">
        <w:rPr>
          <w:szCs w:val="24"/>
        </w:rPr>
        <w:t>za</w:t>
      </w:r>
      <w:r w:rsidRPr="006009EC">
        <w:rPr>
          <w:szCs w:val="24"/>
        </w:rPr>
        <w:t xml:space="preserve"> </w:t>
      </w:r>
      <w:r w:rsidR="004F3D9B" w:rsidRPr="006009EC">
        <w:rPr>
          <w:szCs w:val="24"/>
        </w:rPr>
        <w:t>zaštitu</w:t>
      </w:r>
      <w:r w:rsidRPr="006009EC">
        <w:rPr>
          <w:szCs w:val="24"/>
        </w:rPr>
        <w:t xml:space="preserve"> </w:t>
      </w:r>
      <w:r w:rsidR="004F3D9B" w:rsidRPr="006009EC">
        <w:rPr>
          <w:szCs w:val="24"/>
        </w:rPr>
        <w:t>prava</w:t>
      </w:r>
      <w:r w:rsidRPr="006009EC">
        <w:rPr>
          <w:szCs w:val="24"/>
        </w:rPr>
        <w:t xml:space="preserve"> </w:t>
      </w:r>
      <w:r w:rsidR="004F3D9B" w:rsidRPr="006009EC">
        <w:rPr>
          <w:szCs w:val="24"/>
        </w:rPr>
        <w:t>podnosi</w:t>
      </w:r>
      <w:r w:rsidRPr="006009EC">
        <w:rPr>
          <w:szCs w:val="24"/>
        </w:rPr>
        <w:t xml:space="preserve"> </w:t>
      </w:r>
      <w:r w:rsidR="004F3D9B" w:rsidRPr="006009EC">
        <w:rPr>
          <w:b/>
          <w:szCs w:val="24"/>
        </w:rPr>
        <w:t>nakon</w:t>
      </w:r>
      <w:r w:rsidRPr="006009EC">
        <w:rPr>
          <w:b/>
          <w:szCs w:val="24"/>
        </w:rPr>
        <w:t xml:space="preserve"> </w:t>
      </w:r>
      <w:r w:rsidR="004F3D9B" w:rsidRPr="006009EC">
        <w:rPr>
          <w:b/>
          <w:szCs w:val="24"/>
        </w:rPr>
        <w:t>otvaranja</w:t>
      </w:r>
      <w:r w:rsidRPr="006009EC">
        <w:rPr>
          <w:b/>
          <w:szCs w:val="24"/>
        </w:rPr>
        <w:t xml:space="preserve"> </w:t>
      </w:r>
      <w:r w:rsidR="004F3D9B" w:rsidRPr="006009EC">
        <w:rPr>
          <w:b/>
          <w:szCs w:val="24"/>
        </w:rPr>
        <w:t>ponuda</w:t>
      </w:r>
      <w:r w:rsidRPr="006009EC">
        <w:rPr>
          <w:szCs w:val="24"/>
        </w:rPr>
        <w:t xml:space="preserve"> </w:t>
      </w:r>
      <w:r w:rsidR="004F3D9B" w:rsidRPr="006009EC">
        <w:rPr>
          <w:szCs w:val="24"/>
        </w:rPr>
        <w:t>i</w:t>
      </w:r>
      <w:r w:rsidRPr="006009EC">
        <w:rPr>
          <w:szCs w:val="24"/>
        </w:rPr>
        <w:t xml:space="preserve"> </w:t>
      </w:r>
      <w:r w:rsidR="004F3D9B" w:rsidRPr="006009EC">
        <w:rPr>
          <w:szCs w:val="24"/>
        </w:rPr>
        <w:t>ako</w:t>
      </w:r>
      <w:r w:rsidRPr="006009EC">
        <w:rPr>
          <w:szCs w:val="24"/>
        </w:rPr>
        <w:t xml:space="preserve"> </w:t>
      </w:r>
      <w:r w:rsidR="004F3D9B" w:rsidRPr="006009EC">
        <w:rPr>
          <w:szCs w:val="24"/>
        </w:rPr>
        <w:t>procenjena</w:t>
      </w:r>
      <w:r w:rsidRPr="006009EC">
        <w:rPr>
          <w:szCs w:val="24"/>
        </w:rPr>
        <w:t xml:space="preserve"> </w:t>
      </w:r>
      <w:r w:rsidR="004F3D9B" w:rsidRPr="006009EC">
        <w:rPr>
          <w:szCs w:val="24"/>
        </w:rPr>
        <w:t>vrednost</w:t>
      </w:r>
      <w:r w:rsidRPr="006009EC">
        <w:rPr>
          <w:szCs w:val="24"/>
        </w:rPr>
        <w:t xml:space="preserve"> </w:t>
      </w:r>
      <w:r w:rsidR="004F3D9B" w:rsidRPr="006009EC">
        <w:rPr>
          <w:szCs w:val="24"/>
        </w:rPr>
        <w:t>nije</w:t>
      </w:r>
      <w:r w:rsidRPr="006009EC">
        <w:rPr>
          <w:szCs w:val="24"/>
        </w:rPr>
        <w:t xml:space="preserve"> </w:t>
      </w:r>
      <w:r w:rsidR="004F3D9B" w:rsidRPr="006009EC">
        <w:rPr>
          <w:szCs w:val="24"/>
        </w:rPr>
        <w:t>veća</w:t>
      </w:r>
      <w:r w:rsidRPr="006009EC">
        <w:rPr>
          <w:szCs w:val="24"/>
        </w:rPr>
        <w:t xml:space="preserve"> </w:t>
      </w:r>
      <w:r w:rsidR="004F3D9B" w:rsidRPr="006009EC">
        <w:rPr>
          <w:szCs w:val="24"/>
        </w:rPr>
        <w:t>od</w:t>
      </w:r>
      <w:r w:rsidRPr="006009EC">
        <w:rPr>
          <w:szCs w:val="24"/>
        </w:rPr>
        <w:t xml:space="preserve"> 120.000.000 </w:t>
      </w:r>
      <w:r w:rsidR="004F3D9B" w:rsidRPr="006009EC">
        <w:rPr>
          <w:szCs w:val="24"/>
        </w:rPr>
        <w:t>dinara</w:t>
      </w:r>
      <w:r w:rsidRPr="006009EC">
        <w:rPr>
          <w:szCs w:val="24"/>
        </w:rPr>
        <w:t>;</w:t>
      </w:r>
    </w:p>
    <w:p w14:paraId="2DBA3D72" w14:textId="29AD27BF" w:rsidR="00F54879" w:rsidRPr="006009EC" w:rsidRDefault="00F54879" w:rsidP="004D35C3">
      <w:pPr>
        <w:ind w:firstLine="708"/>
        <w:jc w:val="both"/>
        <w:rPr>
          <w:szCs w:val="24"/>
        </w:rPr>
      </w:pPr>
      <w:r w:rsidRPr="006009EC">
        <w:rPr>
          <w:szCs w:val="24"/>
        </w:rPr>
        <w:t xml:space="preserve">-0,1 % </w:t>
      </w:r>
      <w:r w:rsidR="004F3D9B" w:rsidRPr="006009EC">
        <w:rPr>
          <w:szCs w:val="24"/>
        </w:rPr>
        <w:t>procenjene</w:t>
      </w:r>
      <w:r w:rsidRPr="006009EC">
        <w:rPr>
          <w:szCs w:val="24"/>
        </w:rPr>
        <w:t xml:space="preserve"> </w:t>
      </w:r>
      <w:r w:rsidR="004F3D9B" w:rsidRPr="006009EC">
        <w:rPr>
          <w:szCs w:val="24"/>
        </w:rPr>
        <w:t>vrednosti</w:t>
      </w:r>
      <w:r w:rsidRPr="006009EC">
        <w:rPr>
          <w:szCs w:val="24"/>
        </w:rPr>
        <w:t xml:space="preserve"> </w:t>
      </w:r>
      <w:r w:rsidR="004F3D9B" w:rsidRPr="006009EC">
        <w:rPr>
          <w:szCs w:val="24"/>
        </w:rPr>
        <w:t>javne</w:t>
      </w:r>
      <w:r w:rsidRPr="006009EC">
        <w:rPr>
          <w:szCs w:val="24"/>
        </w:rPr>
        <w:t xml:space="preserve"> </w:t>
      </w:r>
      <w:r w:rsidR="004F3D9B" w:rsidRPr="006009EC">
        <w:rPr>
          <w:szCs w:val="24"/>
        </w:rPr>
        <w:t>nabavke</w:t>
      </w:r>
      <w:r w:rsidRPr="006009EC">
        <w:rPr>
          <w:szCs w:val="24"/>
        </w:rPr>
        <w:t xml:space="preserve">, </w:t>
      </w:r>
      <w:r w:rsidR="004F3D9B" w:rsidRPr="006009EC">
        <w:rPr>
          <w:szCs w:val="24"/>
        </w:rPr>
        <w:t>odnosno</w:t>
      </w:r>
      <w:r w:rsidRPr="006009EC">
        <w:rPr>
          <w:szCs w:val="24"/>
        </w:rPr>
        <w:t xml:space="preserve"> </w:t>
      </w:r>
      <w:r w:rsidR="004F3D9B" w:rsidRPr="006009EC">
        <w:rPr>
          <w:szCs w:val="24"/>
        </w:rPr>
        <w:t>ponu</w:t>
      </w:r>
      <w:r w:rsidR="004F3D9B" w:rsidRPr="006009EC">
        <w:rPr>
          <w:szCs w:val="24"/>
          <w:lang w:val="ru-RU"/>
        </w:rPr>
        <w:t>đene</w:t>
      </w:r>
      <w:r w:rsidRPr="006009EC">
        <w:rPr>
          <w:szCs w:val="24"/>
          <w:lang w:val="ru-RU"/>
        </w:rPr>
        <w:t xml:space="preserve"> </w:t>
      </w:r>
      <w:r w:rsidR="004F3D9B" w:rsidRPr="006009EC">
        <w:rPr>
          <w:szCs w:val="24"/>
          <w:lang w:val="ru-RU"/>
        </w:rPr>
        <w:t>cene</w:t>
      </w:r>
      <w:r w:rsidRPr="006009EC">
        <w:rPr>
          <w:szCs w:val="24"/>
          <w:lang w:val="ru-RU"/>
        </w:rPr>
        <w:t xml:space="preserve"> </w:t>
      </w:r>
      <w:r w:rsidR="004F3D9B" w:rsidRPr="006009EC">
        <w:rPr>
          <w:szCs w:val="24"/>
          <w:lang w:val="ru-RU"/>
        </w:rPr>
        <w:t>ponuđača</w:t>
      </w:r>
      <w:r w:rsidRPr="006009EC">
        <w:rPr>
          <w:szCs w:val="24"/>
          <w:lang w:val="ru-RU"/>
        </w:rPr>
        <w:t xml:space="preserve"> </w:t>
      </w:r>
      <w:r w:rsidR="004F3D9B" w:rsidRPr="006009EC">
        <w:rPr>
          <w:szCs w:val="24"/>
          <w:lang w:val="ru-RU"/>
        </w:rPr>
        <w:t>kojem</w:t>
      </w:r>
      <w:r w:rsidRPr="006009EC">
        <w:rPr>
          <w:szCs w:val="24"/>
          <w:lang w:val="ru-RU"/>
        </w:rPr>
        <w:t xml:space="preserve"> </w:t>
      </w:r>
      <w:r w:rsidR="004F3D9B" w:rsidRPr="006009EC">
        <w:rPr>
          <w:szCs w:val="24"/>
          <w:lang w:val="ru-RU"/>
        </w:rPr>
        <w:t>je</w:t>
      </w:r>
      <w:r w:rsidRPr="006009EC">
        <w:rPr>
          <w:szCs w:val="24"/>
          <w:lang w:val="ru-RU"/>
        </w:rPr>
        <w:t xml:space="preserve"> </w:t>
      </w:r>
      <w:r w:rsidR="004F3D9B" w:rsidRPr="006009EC">
        <w:rPr>
          <w:szCs w:val="24"/>
          <w:lang w:val="ru-RU"/>
        </w:rPr>
        <w:t>dodelјen</w:t>
      </w:r>
      <w:r w:rsidRPr="006009EC">
        <w:rPr>
          <w:szCs w:val="24"/>
          <w:lang w:val="ru-RU"/>
        </w:rPr>
        <w:t xml:space="preserve"> </w:t>
      </w:r>
      <w:r w:rsidR="004F3D9B" w:rsidRPr="006009EC">
        <w:rPr>
          <w:szCs w:val="24"/>
          <w:lang w:val="ru-RU"/>
        </w:rPr>
        <w:t>ugovor</w:t>
      </w:r>
      <w:r w:rsidRPr="006009EC">
        <w:rPr>
          <w:szCs w:val="24"/>
          <w:lang w:val="ru-RU"/>
        </w:rPr>
        <w:t xml:space="preserve">, </w:t>
      </w:r>
      <w:r w:rsidR="004F3D9B" w:rsidRPr="006009EC">
        <w:rPr>
          <w:szCs w:val="24"/>
          <w:lang w:val="ru-RU"/>
        </w:rPr>
        <w:t>ako</w:t>
      </w:r>
      <w:r w:rsidRPr="006009EC">
        <w:rPr>
          <w:szCs w:val="24"/>
          <w:lang w:val="ru-RU"/>
        </w:rPr>
        <w:t xml:space="preserve"> </w:t>
      </w:r>
      <w:r w:rsidR="004F3D9B" w:rsidRPr="006009EC">
        <w:rPr>
          <w:szCs w:val="24"/>
          <w:lang w:val="ru-RU"/>
        </w:rPr>
        <w:t>se</w:t>
      </w:r>
      <w:r w:rsidRPr="006009EC">
        <w:rPr>
          <w:szCs w:val="24"/>
          <w:lang w:val="ru-RU"/>
        </w:rPr>
        <w:t xml:space="preserve"> </w:t>
      </w:r>
      <w:r w:rsidR="004F3D9B" w:rsidRPr="006009EC">
        <w:rPr>
          <w:szCs w:val="24"/>
          <w:lang w:val="ru-RU"/>
        </w:rPr>
        <w:t>zahtev</w:t>
      </w:r>
      <w:r w:rsidRPr="006009EC">
        <w:rPr>
          <w:szCs w:val="24"/>
          <w:lang w:val="ru-RU"/>
        </w:rPr>
        <w:t xml:space="preserve"> </w:t>
      </w:r>
      <w:r w:rsidR="004F3D9B" w:rsidRPr="006009EC">
        <w:rPr>
          <w:szCs w:val="24"/>
          <w:lang w:val="ru-RU"/>
        </w:rPr>
        <w:t>za</w:t>
      </w:r>
      <w:r w:rsidRPr="006009EC">
        <w:rPr>
          <w:szCs w:val="24"/>
          <w:lang w:val="ru-RU"/>
        </w:rPr>
        <w:t xml:space="preserve"> </w:t>
      </w:r>
      <w:r w:rsidR="004F3D9B" w:rsidRPr="006009EC">
        <w:rPr>
          <w:szCs w:val="24"/>
          <w:lang w:val="ru-RU"/>
        </w:rPr>
        <w:t>zaštitu</w:t>
      </w:r>
      <w:r w:rsidRPr="006009EC">
        <w:rPr>
          <w:szCs w:val="24"/>
          <w:lang w:val="ru-RU"/>
        </w:rPr>
        <w:t xml:space="preserve"> </w:t>
      </w:r>
      <w:r w:rsidR="004F3D9B" w:rsidRPr="006009EC">
        <w:rPr>
          <w:szCs w:val="24"/>
          <w:lang w:val="ru-RU"/>
        </w:rPr>
        <w:t>prava</w:t>
      </w:r>
      <w:r w:rsidRPr="006009EC">
        <w:rPr>
          <w:szCs w:val="24"/>
          <w:lang w:val="ru-RU"/>
        </w:rPr>
        <w:t xml:space="preserve"> </w:t>
      </w:r>
      <w:r w:rsidR="004F3D9B" w:rsidRPr="006009EC">
        <w:rPr>
          <w:szCs w:val="24"/>
          <w:lang w:val="ru-RU"/>
        </w:rPr>
        <w:t>podnosi</w:t>
      </w:r>
      <w:r w:rsidRPr="006009EC">
        <w:rPr>
          <w:szCs w:val="24"/>
          <w:lang w:val="ru-RU"/>
        </w:rPr>
        <w:t xml:space="preserve"> </w:t>
      </w:r>
      <w:r w:rsidR="004F3D9B" w:rsidRPr="006009EC">
        <w:rPr>
          <w:b/>
          <w:szCs w:val="24"/>
          <w:lang w:val="ru-RU"/>
        </w:rPr>
        <w:t>nakon</w:t>
      </w:r>
      <w:r w:rsidRPr="006009EC">
        <w:rPr>
          <w:b/>
          <w:szCs w:val="24"/>
          <w:lang w:val="ru-RU"/>
        </w:rPr>
        <w:t xml:space="preserve"> </w:t>
      </w:r>
      <w:r w:rsidR="004F3D9B" w:rsidRPr="006009EC">
        <w:rPr>
          <w:b/>
          <w:szCs w:val="24"/>
          <w:lang w:val="ru-RU"/>
        </w:rPr>
        <w:t>otvaranja</w:t>
      </w:r>
      <w:r w:rsidRPr="006009EC">
        <w:rPr>
          <w:b/>
          <w:szCs w:val="24"/>
          <w:lang w:val="ru-RU"/>
        </w:rPr>
        <w:t xml:space="preserve"> </w:t>
      </w:r>
      <w:r w:rsidR="004F3D9B" w:rsidRPr="006009EC">
        <w:rPr>
          <w:b/>
          <w:szCs w:val="24"/>
          <w:lang w:val="ru-RU"/>
        </w:rPr>
        <w:t>ponuda</w:t>
      </w:r>
      <w:r w:rsidRPr="006009EC">
        <w:rPr>
          <w:szCs w:val="24"/>
          <w:lang w:val="ru-RU"/>
        </w:rPr>
        <w:t xml:space="preserve"> </w:t>
      </w:r>
      <w:r w:rsidR="004F3D9B" w:rsidRPr="006009EC">
        <w:rPr>
          <w:szCs w:val="24"/>
          <w:lang w:val="ru-RU"/>
        </w:rPr>
        <w:t>i</w:t>
      </w:r>
      <w:r w:rsidRPr="006009EC">
        <w:rPr>
          <w:szCs w:val="24"/>
          <w:lang w:val="ru-RU"/>
        </w:rPr>
        <w:t xml:space="preserve"> </w:t>
      </w:r>
      <w:r w:rsidR="004F3D9B" w:rsidRPr="006009EC">
        <w:rPr>
          <w:szCs w:val="24"/>
          <w:lang w:val="ru-RU"/>
        </w:rPr>
        <w:t>ako</w:t>
      </w:r>
      <w:r w:rsidRPr="006009EC">
        <w:rPr>
          <w:szCs w:val="24"/>
          <w:lang w:val="ru-RU"/>
        </w:rPr>
        <w:t xml:space="preserve"> </w:t>
      </w:r>
      <w:r w:rsidR="004F3D9B" w:rsidRPr="006009EC">
        <w:rPr>
          <w:szCs w:val="24"/>
          <w:lang w:val="ru-RU"/>
        </w:rPr>
        <w:t>je</w:t>
      </w:r>
      <w:r w:rsidRPr="006009EC">
        <w:rPr>
          <w:szCs w:val="24"/>
          <w:lang w:val="ru-RU"/>
        </w:rPr>
        <w:t xml:space="preserve"> </w:t>
      </w:r>
      <w:r w:rsidR="004F3D9B" w:rsidRPr="006009EC">
        <w:rPr>
          <w:szCs w:val="24"/>
          <w:lang w:val="ru-RU"/>
        </w:rPr>
        <w:t>ta</w:t>
      </w:r>
      <w:r w:rsidRPr="006009EC">
        <w:rPr>
          <w:szCs w:val="24"/>
          <w:lang w:val="ru-RU"/>
        </w:rPr>
        <w:t xml:space="preserve"> </w:t>
      </w:r>
      <w:r w:rsidR="004F3D9B" w:rsidRPr="006009EC">
        <w:rPr>
          <w:szCs w:val="24"/>
          <w:lang w:val="ru-RU"/>
        </w:rPr>
        <w:t>vrednost</w:t>
      </w:r>
      <w:r w:rsidRPr="006009EC">
        <w:rPr>
          <w:szCs w:val="24"/>
          <w:lang w:val="ru-RU"/>
        </w:rPr>
        <w:t xml:space="preserve"> </w:t>
      </w:r>
      <w:r w:rsidR="004F3D9B" w:rsidRPr="006009EC">
        <w:rPr>
          <w:szCs w:val="24"/>
          <w:lang w:val="ru-RU"/>
        </w:rPr>
        <w:t>veća</w:t>
      </w:r>
      <w:r w:rsidRPr="006009EC">
        <w:rPr>
          <w:szCs w:val="24"/>
          <w:lang w:val="ru-RU"/>
        </w:rPr>
        <w:t xml:space="preserve"> </w:t>
      </w:r>
      <w:r w:rsidR="004F3D9B" w:rsidRPr="006009EC">
        <w:rPr>
          <w:szCs w:val="24"/>
          <w:lang w:val="ru-RU"/>
        </w:rPr>
        <w:t>od</w:t>
      </w:r>
      <w:r w:rsidRPr="006009EC">
        <w:rPr>
          <w:szCs w:val="24"/>
          <w:lang w:val="ru-RU"/>
        </w:rPr>
        <w:t xml:space="preserve"> 120.000.000</w:t>
      </w:r>
      <w:r w:rsidR="00A0027E" w:rsidRPr="006009EC">
        <w:rPr>
          <w:szCs w:val="24"/>
          <w:lang w:val="ru-RU"/>
        </w:rPr>
        <w:t xml:space="preserve"> </w:t>
      </w:r>
      <w:r w:rsidR="004F3D9B" w:rsidRPr="006009EC">
        <w:rPr>
          <w:szCs w:val="24"/>
          <w:lang w:val="ru-RU"/>
        </w:rPr>
        <w:t>dinara</w:t>
      </w:r>
      <w:r w:rsidR="00BB236F" w:rsidRPr="006009EC">
        <w:rPr>
          <w:szCs w:val="24"/>
          <w:lang w:val="ru-RU"/>
        </w:rPr>
        <w:t>.</w:t>
      </w:r>
    </w:p>
    <w:p w14:paraId="5CD405AB" w14:textId="77777777" w:rsidR="00F54879" w:rsidRPr="006009EC" w:rsidRDefault="004F3D9B" w:rsidP="004D35C3">
      <w:pPr>
        <w:ind w:firstLine="708"/>
        <w:jc w:val="both"/>
        <w:rPr>
          <w:szCs w:val="24"/>
        </w:rPr>
      </w:pPr>
      <w:r w:rsidRPr="006009EC">
        <w:rPr>
          <w:szCs w:val="24"/>
        </w:rPr>
        <w:t>P</w:t>
      </w:r>
      <w:r w:rsidRPr="006009EC">
        <w:rPr>
          <w:szCs w:val="24"/>
          <w:lang w:val="ru-RU"/>
        </w:rPr>
        <w:t>ostupak</w:t>
      </w:r>
      <w:r w:rsidR="00F54879" w:rsidRPr="006009EC">
        <w:rPr>
          <w:szCs w:val="24"/>
          <w:lang w:val="ru-RU"/>
        </w:rPr>
        <w:t xml:space="preserve"> </w:t>
      </w:r>
      <w:r w:rsidRPr="006009EC">
        <w:rPr>
          <w:szCs w:val="24"/>
          <w:lang w:val="ru-RU"/>
        </w:rPr>
        <w:t>zaštite</w:t>
      </w:r>
      <w:r w:rsidR="00F54879" w:rsidRPr="006009EC">
        <w:rPr>
          <w:szCs w:val="24"/>
          <w:lang w:val="ru-RU"/>
        </w:rPr>
        <w:t xml:space="preserve"> </w:t>
      </w:r>
      <w:r w:rsidRPr="006009EC">
        <w:rPr>
          <w:szCs w:val="24"/>
          <w:lang w:val="ru-RU"/>
        </w:rPr>
        <w:t>prava</w:t>
      </w:r>
      <w:r w:rsidR="00F54879" w:rsidRPr="006009EC">
        <w:rPr>
          <w:szCs w:val="24"/>
          <w:lang w:val="ru-RU"/>
        </w:rPr>
        <w:t xml:space="preserve"> </w:t>
      </w:r>
      <w:r w:rsidRPr="006009EC">
        <w:rPr>
          <w:szCs w:val="24"/>
          <w:lang w:val="ru-RU"/>
        </w:rPr>
        <w:t>uređen</w:t>
      </w:r>
      <w:r w:rsidR="00B069E4" w:rsidRPr="006009EC">
        <w:rPr>
          <w:szCs w:val="24"/>
          <w:lang w:val="ru-RU"/>
        </w:rPr>
        <w:t xml:space="preserve"> </w:t>
      </w:r>
      <w:r w:rsidRPr="006009EC">
        <w:rPr>
          <w:szCs w:val="24"/>
          <w:lang w:val="ru-RU"/>
        </w:rPr>
        <w:t>je</w:t>
      </w:r>
      <w:r w:rsidR="00B069E4" w:rsidRPr="006009EC">
        <w:rPr>
          <w:szCs w:val="24"/>
          <w:lang w:val="ru-RU"/>
        </w:rPr>
        <w:t xml:space="preserve"> </w:t>
      </w:r>
      <w:r w:rsidRPr="006009EC">
        <w:rPr>
          <w:szCs w:val="24"/>
          <w:lang w:val="ru-RU"/>
        </w:rPr>
        <w:t>odredbama</w:t>
      </w:r>
      <w:r w:rsidR="00F54879" w:rsidRPr="006009EC">
        <w:rPr>
          <w:szCs w:val="24"/>
        </w:rPr>
        <w:t xml:space="preserve"> </w:t>
      </w:r>
      <w:r w:rsidRPr="006009EC">
        <w:rPr>
          <w:szCs w:val="24"/>
        </w:rPr>
        <w:t>čl</w:t>
      </w:r>
      <w:r w:rsidR="00F54879" w:rsidRPr="006009EC">
        <w:rPr>
          <w:szCs w:val="24"/>
        </w:rPr>
        <w:t xml:space="preserve">. </w:t>
      </w:r>
      <w:r w:rsidR="00F54879" w:rsidRPr="006009EC">
        <w:rPr>
          <w:szCs w:val="24"/>
          <w:lang w:val="ru-RU"/>
        </w:rPr>
        <w:t>138. – 1</w:t>
      </w:r>
      <w:r w:rsidR="00DB0D52" w:rsidRPr="006009EC">
        <w:rPr>
          <w:szCs w:val="24"/>
          <w:lang w:val="ru-RU"/>
        </w:rPr>
        <w:t>59</w:t>
      </w:r>
      <w:r w:rsidR="00F54879" w:rsidRPr="006009EC">
        <w:rPr>
          <w:szCs w:val="24"/>
          <w:lang w:val="ru-RU"/>
        </w:rPr>
        <w:t>.</w:t>
      </w:r>
      <w:r w:rsidR="00F54879" w:rsidRPr="006009EC">
        <w:rPr>
          <w:szCs w:val="24"/>
        </w:rPr>
        <w:t xml:space="preserve"> </w:t>
      </w:r>
      <w:r w:rsidRPr="006009EC">
        <w:rPr>
          <w:szCs w:val="24"/>
        </w:rPr>
        <w:t>Zakona</w:t>
      </w:r>
      <w:r w:rsidR="00DB0D52" w:rsidRPr="006009EC">
        <w:rPr>
          <w:szCs w:val="24"/>
        </w:rPr>
        <w:t xml:space="preserve">, </w:t>
      </w:r>
      <w:r w:rsidRPr="006009EC">
        <w:rPr>
          <w:szCs w:val="24"/>
        </w:rPr>
        <w:t>a</w:t>
      </w:r>
      <w:r w:rsidR="00DB0D52" w:rsidRPr="006009EC">
        <w:rPr>
          <w:szCs w:val="24"/>
        </w:rPr>
        <w:t xml:space="preserve"> </w:t>
      </w:r>
      <w:r w:rsidRPr="006009EC">
        <w:rPr>
          <w:szCs w:val="24"/>
        </w:rPr>
        <w:t>posebna</w:t>
      </w:r>
      <w:r w:rsidR="00DB0D52" w:rsidRPr="006009EC">
        <w:rPr>
          <w:szCs w:val="24"/>
        </w:rPr>
        <w:t xml:space="preserve"> </w:t>
      </w:r>
      <w:r w:rsidRPr="006009EC">
        <w:rPr>
          <w:szCs w:val="24"/>
        </w:rPr>
        <w:t>ovlašćenja</w:t>
      </w:r>
      <w:r w:rsidR="00DB0D52" w:rsidRPr="006009EC">
        <w:rPr>
          <w:szCs w:val="24"/>
        </w:rPr>
        <w:t xml:space="preserve"> </w:t>
      </w:r>
      <w:r w:rsidRPr="006009EC">
        <w:rPr>
          <w:szCs w:val="24"/>
        </w:rPr>
        <w:t>Republičke</w:t>
      </w:r>
      <w:r w:rsidR="00DB0D52" w:rsidRPr="006009EC">
        <w:rPr>
          <w:szCs w:val="24"/>
        </w:rPr>
        <w:t xml:space="preserve"> </w:t>
      </w:r>
      <w:r w:rsidRPr="006009EC">
        <w:rPr>
          <w:szCs w:val="24"/>
        </w:rPr>
        <w:t>komisije</w:t>
      </w:r>
      <w:r w:rsidR="00DB0D52" w:rsidRPr="006009EC">
        <w:rPr>
          <w:szCs w:val="24"/>
        </w:rPr>
        <w:t xml:space="preserve"> </w:t>
      </w:r>
      <w:r w:rsidRPr="006009EC">
        <w:rPr>
          <w:szCs w:val="24"/>
        </w:rPr>
        <w:t>za</w:t>
      </w:r>
      <w:r w:rsidR="00DB0D52" w:rsidRPr="006009EC">
        <w:rPr>
          <w:szCs w:val="24"/>
        </w:rPr>
        <w:t xml:space="preserve"> </w:t>
      </w:r>
      <w:r w:rsidRPr="006009EC">
        <w:rPr>
          <w:szCs w:val="24"/>
        </w:rPr>
        <w:t>zaštitu</w:t>
      </w:r>
      <w:r w:rsidR="00DB0D52" w:rsidRPr="006009EC">
        <w:rPr>
          <w:szCs w:val="24"/>
        </w:rPr>
        <w:t xml:space="preserve"> </w:t>
      </w:r>
      <w:r w:rsidRPr="006009EC">
        <w:rPr>
          <w:szCs w:val="24"/>
        </w:rPr>
        <w:t>prava</w:t>
      </w:r>
      <w:r w:rsidR="00DB0D52" w:rsidRPr="006009EC">
        <w:rPr>
          <w:szCs w:val="24"/>
        </w:rPr>
        <w:t xml:space="preserve"> </w:t>
      </w:r>
      <w:r w:rsidRPr="006009EC">
        <w:rPr>
          <w:szCs w:val="24"/>
        </w:rPr>
        <w:t>u</w:t>
      </w:r>
      <w:r w:rsidR="00DB0D52" w:rsidRPr="006009EC">
        <w:rPr>
          <w:szCs w:val="24"/>
        </w:rPr>
        <w:t xml:space="preserve"> </w:t>
      </w:r>
      <w:r w:rsidRPr="006009EC">
        <w:rPr>
          <w:szCs w:val="24"/>
        </w:rPr>
        <w:t>postupcima</w:t>
      </w:r>
      <w:r w:rsidR="00DB0D52" w:rsidRPr="006009EC">
        <w:rPr>
          <w:szCs w:val="24"/>
        </w:rPr>
        <w:t xml:space="preserve"> </w:t>
      </w:r>
      <w:r w:rsidRPr="006009EC">
        <w:rPr>
          <w:szCs w:val="24"/>
        </w:rPr>
        <w:t>javnih</w:t>
      </w:r>
      <w:r w:rsidR="00DB0D52" w:rsidRPr="006009EC">
        <w:rPr>
          <w:szCs w:val="24"/>
        </w:rPr>
        <w:t xml:space="preserve"> </w:t>
      </w:r>
      <w:r w:rsidRPr="006009EC">
        <w:rPr>
          <w:szCs w:val="24"/>
        </w:rPr>
        <w:t>nabavki</w:t>
      </w:r>
      <w:r w:rsidR="00DB0D52" w:rsidRPr="006009EC">
        <w:rPr>
          <w:szCs w:val="24"/>
        </w:rPr>
        <w:t xml:space="preserve">, </w:t>
      </w:r>
      <w:r w:rsidRPr="006009EC">
        <w:rPr>
          <w:szCs w:val="24"/>
        </w:rPr>
        <w:t>odredbama</w:t>
      </w:r>
      <w:r w:rsidR="00DB0D52" w:rsidRPr="006009EC">
        <w:rPr>
          <w:szCs w:val="24"/>
        </w:rPr>
        <w:t xml:space="preserve"> </w:t>
      </w:r>
      <w:r w:rsidRPr="006009EC">
        <w:rPr>
          <w:szCs w:val="24"/>
        </w:rPr>
        <w:t>čl</w:t>
      </w:r>
      <w:r w:rsidR="00DB0D52" w:rsidRPr="006009EC">
        <w:rPr>
          <w:szCs w:val="24"/>
        </w:rPr>
        <w:t xml:space="preserve">. 160 </w:t>
      </w:r>
      <w:r w:rsidRPr="006009EC">
        <w:rPr>
          <w:szCs w:val="24"/>
        </w:rPr>
        <w:t>do</w:t>
      </w:r>
      <w:r w:rsidR="00DB0D52" w:rsidRPr="006009EC">
        <w:rPr>
          <w:szCs w:val="24"/>
        </w:rPr>
        <w:t xml:space="preserve"> 167.</w:t>
      </w:r>
      <w:r w:rsidR="00693F4D" w:rsidRPr="006009EC">
        <w:rPr>
          <w:szCs w:val="24"/>
        </w:rPr>
        <w:t xml:space="preserve"> </w:t>
      </w:r>
      <w:r w:rsidRPr="006009EC">
        <w:rPr>
          <w:szCs w:val="24"/>
        </w:rPr>
        <w:t>Zakona</w:t>
      </w:r>
      <w:r w:rsidR="00DB0D52" w:rsidRPr="006009EC">
        <w:rPr>
          <w:szCs w:val="24"/>
        </w:rPr>
        <w:t>.</w:t>
      </w:r>
    </w:p>
    <w:p w14:paraId="4CEA675C" w14:textId="77777777" w:rsidR="00F54879" w:rsidRPr="006009EC" w:rsidRDefault="004F3D9B" w:rsidP="00E94E90">
      <w:pPr>
        <w:pStyle w:val="Heading3"/>
        <w:ind w:left="284" w:firstLine="142"/>
        <w:jc w:val="left"/>
      </w:pPr>
      <w:r w:rsidRPr="006009EC">
        <w:rPr>
          <w:lang w:val="ru-RU"/>
        </w:rPr>
        <w:t>ROK</w:t>
      </w:r>
      <w:r w:rsidR="00F54879" w:rsidRPr="006009EC">
        <w:rPr>
          <w:lang w:val="ru-RU"/>
        </w:rPr>
        <w:t xml:space="preserve"> </w:t>
      </w:r>
      <w:r w:rsidRPr="006009EC">
        <w:rPr>
          <w:lang w:val="ru-RU"/>
        </w:rPr>
        <w:t>U</w:t>
      </w:r>
      <w:r w:rsidR="00F54879" w:rsidRPr="006009EC">
        <w:rPr>
          <w:lang w:val="ru-RU"/>
        </w:rPr>
        <w:t xml:space="preserve"> </w:t>
      </w:r>
      <w:r w:rsidRPr="006009EC">
        <w:rPr>
          <w:lang w:val="ru-RU"/>
        </w:rPr>
        <w:t>KOJEM</w:t>
      </w:r>
      <w:r w:rsidR="00F54879" w:rsidRPr="006009EC">
        <w:rPr>
          <w:lang w:val="ru-RU"/>
        </w:rPr>
        <w:t xml:space="preserve"> </w:t>
      </w:r>
      <w:r w:rsidRPr="006009EC">
        <w:rPr>
          <w:lang w:val="ru-RU"/>
        </w:rPr>
        <w:t>ĆE</w:t>
      </w:r>
      <w:r w:rsidR="00F54879" w:rsidRPr="006009EC">
        <w:rPr>
          <w:lang w:val="ru-RU"/>
        </w:rPr>
        <w:t xml:space="preserve"> </w:t>
      </w:r>
      <w:r w:rsidRPr="006009EC">
        <w:rPr>
          <w:lang w:val="ru-RU"/>
        </w:rPr>
        <w:t>UGOVOR</w:t>
      </w:r>
      <w:r w:rsidR="00F54879" w:rsidRPr="006009EC">
        <w:rPr>
          <w:lang w:val="ru-RU"/>
        </w:rPr>
        <w:t xml:space="preserve"> </w:t>
      </w:r>
      <w:r w:rsidRPr="006009EC">
        <w:rPr>
          <w:lang w:val="ru-RU"/>
        </w:rPr>
        <w:t>BITI</w:t>
      </w:r>
      <w:r w:rsidR="00F54879" w:rsidRPr="006009EC">
        <w:rPr>
          <w:lang w:val="ru-RU"/>
        </w:rPr>
        <w:t xml:space="preserve"> </w:t>
      </w:r>
      <w:r w:rsidR="006365E6" w:rsidRPr="006009EC">
        <w:rPr>
          <w:lang w:val="ru-RU"/>
        </w:rPr>
        <w:t>ZAKLJ</w:t>
      </w:r>
      <w:r w:rsidRPr="006009EC">
        <w:rPr>
          <w:lang w:val="ru-RU"/>
        </w:rPr>
        <w:t>UČEN</w:t>
      </w:r>
    </w:p>
    <w:p w14:paraId="578C0006" w14:textId="77777777" w:rsidR="00F54879" w:rsidRPr="006009EC" w:rsidRDefault="004F3D9B" w:rsidP="004D35C3">
      <w:pPr>
        <w:ind w:firstLine="708"/>
        <w:jc w:val="both"/>
        <w:rPr>
          <w:szCs w:val="24"/>
          <w:lang w:val="ru-RU"/>
        </w:rPr>
      </w:pPr>
      <w:r w:rsidRPr="006009EC">
        <w:rPr>
          <w:szCs w:val="24"/>
          <w:lang w:val="ru-RU"/>
        </w:rPr>
        <w:t>Naručilac</w:t>
      </w:r>
      <w:r w:rsidR="00A90B39" w:rsidRPr="006009EC">
        <w:rPr>
          <w:szCs w:val="24"/>
          <w:lang w:val="ru-RU"/>
        </w:rPr>
        <w:t xml:space="preserve"> </w:t>
      </w:r>
      <w:r w:rsidRPr="006009EC">
        <w:rPr>
          <w:szCs w:val="24"/>
          <w:lang w:val="ru-RU"/>
        </w:rPr>
        <w:t>će</w:t>
      </w:r>
      <w:r w:rsidR="00ED3EE4" w:rsidRPr="006009EC">
        <w:rPr>
          <w:szCs w:val="24"/>
          <w:lang w:val="ru-RU"/>
        </w:rPr>
        <w:t xml:space="preserve"> </w:t>
      </w:r>
      <w:r w:rsidRPr="006009EC">
        <w:rPr>
          <w:szCs w:val="24"/>
          <w:lang w:val="ru-RU"/>
        </w:rPr>
        <w:t>ugovor</w:t>
      </w:r>
      <w:r w:rsidR="00ED3EE4" w:rsidRPr="006009EC">
        <w:rPr>
          <w:szCs w:val="24"/>
          <w:lang w:val="ru-RU"/>
        </w:rPr>
        <w:t xml:space="preserve"> </w:t>
      </w:r>
      <w:r w:rsidRPr="006009EC">
        <w:rPr>
          <w:szCs w:val="24"/>
          <w:lang w:val="ru-RU"/>
        </w:rPr>
        <w:t>o</w:t>
      </w:r>
      <w:r w:rsidR="00ED3EE4" w:rsidRPr="006009EC">
        <w:rPr>
          <w:szCs w:val="24"/>
          <w:lang w:val="ru-RU"/>
        </w:rPr>
        <w:t xml:space="preserve"> </w:t>
      </w:r>
      <w:r w:rsidRPr="006009EC">
        <w:rPr>
          <w:szCs w:val="24"/>
          <w:lang w:val="ru-RU"/>
        </w:rPr>
        <w:t>javnoj</w:t>
      </w:r>
      <w:r w:rsidR="00ED3EE4" w:rsidRPr="006009EC">
        <w:rPr>
          <w:szCs w:val="24"/>
          <w:lang w:val="ru-RU"/>
        </w:rPr>
        <w:t xml:space="preserve"> </w:t>
      </w:r>
      <w:r w:rsidRPr="006009EC">
        <w:rPr>
          <w:szCs w:val="24"/>
          <w:lang w:val="ru-RU"/>
        </w:rPr>
        <w:t>nabavci</w:t>
      </w:r>
      <w:r w:rsidR="00ED3EE4" w:rsidRPr="006009EC">
        <w:rPr>
          <w:szCs w:val="24"/>
          <w:lang w:val="ru-RU"/>
        </w:rPr>
        <w:t xml:space="preserve"> </w:t>
      </w:r>
      <w:r w:rsidRPr="006009EC">
        <w:rPr>
          <w:szCs w:val="24"/>
          <w:lang w:val="ru-RU"/>
        </w:rPr>
        <w:t>dostaviti</w:t>
      </w:r>
      <w:r w:rsidR="00ED3EE4" w:rsidRPr="006009EC">
        <w:rPr>
          <w:szCs w:val="24"/>
          <w:lang w:val="ru-RU"/>
        </w:rPr>
        <w:t xml:space="preserve"> </w:t>
      </w:r>
      <w:r w:rsidRPr="006009EC">
        <w:rPr>
          <w:szCs w:val="24"/>
          <w:lang w:val="ru-RU"/>
        </w:rPr>
        <w:t>ponuđaču</w:t>
      </w:r>
      <w:r w:rsidR="00ED3EE4" w:rsidRPr="006009EC">
        <w:rPr>
          <w:szCs w:val="24"/>
          <w:lang w:val="ru-RU"/>
        </w:rPr>
        <w:t xml:space="preserve"> </w:t>
      </w:r>
      <w:r w:rsidRPr="006009EC">
        <w:rPr>
          <w:szCs w:val="24"/>
          <w:lang w:val="ru-RU"/>
        </w:rPr>
        <w:t>kojem</w:t>
      </w:r>
      <w:r w:rsidR="00ED3EE4" w:rsidRPr="006009EC">
        <w:rPr>
          <w:szCs w:val="24"/>
          <w:lang w:val="ru-RU"/>
        </w:rPr>
        <w:t xml:space="preserve"> </w:t>
      </w:r>
      <w:r w:rsidRPr="006009EC">
        <w:rPr>
          <w:szCs w:val="24"/>
          <w:lang w:val="ru-RU"/>
        </w:rPr>
        <w:t>je</w:t>
      </w:r>
      <w:r w:rsidR="00ED3EE4" w:rsidRPr="006009EC">
        <w:rPr>
          <w:szCs w:val="24"/>
          <w:lang w:val="ru-RU"/>
        </w:rPr>
        <w:t xml:space="preserve"> </w:t>
      </w:r>
      <w:r w:rsidRPr="006009EC">
        <w:rPr>
          <w:szCs w:val="24"/>
          <w:lang w:val="ru-RU"/>
        </w:rPr>
        <w:t>ugovor</w:t>
      </w:r>
      <w:r w:rsidR="00ED3EE4" w:rsidRPr="006009EC">
        <w:rPr>
          <w:szCs w:val="24"/>
          <w:lang w:val="ru-RU"/>
        </w:rPr>
        <w:t xml:space="preserve"> </w:t>
      </w:r>
      <w:r w:rsidRPr="006009EC">
        <w:rPr>
          <w:szCs w:val="24"/>
          <w:lang w:val="ru-RU"/>
        </w:rPr>
        <w:t>dodelјen</w:t>
      </w:r>
      <w:r w:rsidR="00ED3EE4" w:rsidRPr="006009EC">
        <w:rPr>
          <w:szCs w:val="24"/>
          <w:lang w:val="ru-RU"/>
        </w:rPr>
        <w:t xml:space="preserve"> </w:t>
      </w:r>
      <w:r w:rsidRPr="006009EC">
        <w:rPr>
          <w:szCs w:val="24"/>
          <w:lang w:val="ru-RU"/>
        </w:rPr>
        <w:t>u</w:t>
      </w:r>
      <w:r w:rsidR="00ED3EE4" w:rsidRPr="006009EC">
        <w:rPr>
          <w:szCs w:val="24"/>
          <w:lang w:val="ru-RU"/>
        </w:rPr>
        <w:t xml:space="preserve"> </w:t>
      </w:r>
      <w:r w:rsidRPr="006009EC">
        <w:rPr>
          <w:szCs w:val="24"/>
          <w:lang w:val="ru-RU"/>
        </w:rPr>
        <w:t>roku</w:t>
      </w:r>
      <w:r w:rsidR="00ED3EE4" w:rsidRPr="006009EC">
        <w:rPr>
          <w:szCs w:val="24"/>
          <w:lang w:val="ru-RU"/>
        </w:rPr>
        <w:t xml:space="preserve"> </w:t>
      </w:r>
      <w:r w:rsidRPr="006009EC">
        <w:rPr>
          <w:szCs w:val="24"/>
          <w:lang w:val="ru-RU"/>
        </w:rPr>
        <w:t>od</w:t>
      </w:r>
      <w:r w:rsidR="00ED3EE4" w:rsidRPr="006009EC">
        <w:rPr>
          <w:szCs w:val="24"/>
          <w:lang w:val="ru-RU"/>
        </w:rPr>
        <w:t xml:space="preserve"> </w:t>
      </w:r>
      <w:r w:rsidR="00510F46" w:rsidRPr="006009EC">
        <w:rPr>
          <w:szCs w:val="24"/>
          <w:lang w:val="ru-RU"/>
        </w:rPr>
        <w:t>8 (</w:t>
      </w:r>
      <w:r w:rsidRPr="006009EC">
        <w:rPr>
          <w:szCs w:val="24"/>
          <w:lang w:val="ru-RU"/>
        </w:rPr>
        <w:t>osam</w:t>
      </w:r>
      <w:r w:rsidR="00510F46" w:rsidRPr="006009EC">
        <w:rPr>
          <w:szCs w:val="24"/>
          <w:lang w:val="ru-RU"/>
        </w:rPr>
        <w:t>)</w:t>
      </w:r>
      <w:r w:rsidR="00ED3EE4" w:rsidRPr="006009EC">
        <w:rPr>
          <w:szCs w:val="24"/>
          <w:lang w:val="ru-RU"/>
        </w:rPr>
        <w:t xml:space="preserve"> </w:t>
      </w:r>
      <w:r w:rsidRPr="006009EC">
        <w:rPr>
          <w:szCs w:val="24"/>
          <w:lang w:val="ru-RU"/>
        </w:rPr>
        <w:t>dana</w:t>
      </w:r>
      <w:r w:rsidR="00ED3EE4" w:rsidRPr="006009EC">
        <w:rPr>
          <w:szCs w:val="24"/>
          <w:lang w:val="ru-RU"/>
        </w:rPr>
        <w:t xml:space="preserve"> </w:t>
      </w:r>
      <w:r w:rsidRPr="006009EC">
        <w:rPr>
          <w:szCs w:val="24"/>
          <w:lang w:val="ru-RU"/>
        </w:rPr>
        <w:t>od</w:t>
      </w:r>
      <w:r w:rsidR="00ED3EE4" w:rsidRPr="006009EC">
        <w:rPr>
          <w:szCs w:val="24"/>
          <w:lang w:val="ru-RU"/>
        </w:rPr>
        <w:t xml:space="preserve"> </w:t>
      </w:r>
      <w:r w:rsidRPr="006009EC">
        <w:rPr>
          <w:szCs w:val="24"/>
          <w:lang w:val="ru-RU"/>
        </w:rPr>
        <w:t>dana</w:t>
      </w:r>
      <w:r w:rsidR="00ED3EE4" w:rsidRPr="006009EC">
        <w:rPr>
          <w:szCs w:val="24"/>
          <w:lang w:val="ru-RU"/>
        </w:rPr>
        <w:t xml:space="preserve"> </w:t>
      </w:r>
      <w:r w:rsidRPr="006009EC">
        <w:rPr>
          <w:szCs w:val="24"/>
          <w:lang w:val="ru-RU"/>
        </w:rPr>
        <w:t>proteka</w:t>
      </w:r>
      <w:r w:rsidR="00ED3EE4" w:rsidRPr="006009EC">
        <w:rPr>
          <w:szCs w:val="24"/>
          <w:lang w:val="ru-RU"/>
        </w:rPr>
        <w:t xml:space="preserve"> </w:t>
      </w:r>
      <w:r w:rsidRPr="006009EC">
        <w:rPr>
          <w:szCs w:val="24"/>
          <w:lang w:val="ru-RU"/>
        </w:rPr>
        <w:t>roka</w:t>
      </w:r>
      <w:r w:rsidR="00ED3EE4" w:rsidRPr="006009EC">
        <w:rPr>
          <w:szCs w:val="24"/>
          <w:lang w:val="ru-RU"/>
        </w:rPr>
        <w:t xml:space="preserve"> </w:t>
      </w:r>
      <w:r w:rsidRPr="006009EC">
        <w:rPr>
          <w:szCs w:val="24"/>
          <w:lang w:val="ru-RU"/>
        </w:rPr>
        <w:t>za</w:t>
      </w:r>
      <w:r w:rsidR="00ED3EE4" w:rsidRPr="006009EC">
        <w:rPr>
          <w:szCs w:val="24"/>
          <w:lang w:val="ru-RU"/>
        </w:rPr>
        <w:t xml:space="preserve"> </w:t>
      </w:r>
      <w:r w:rsidRPr="006009EC">
        <w:rPr>
          <w:szCs w:val="24"/>
          <w:lang w:val="ru-RU"/>
        </w:rPr>
        <w:t>podnošenje</w:t>
      </w:r>
      <w:r w:rsidR="00ED3EE4" w:rsidRPr="006009EC">
        <w:rPr>
          <w:szCs w:val="24"/>
          <w:lang w:val="ru-RU"/>
        </w:rPr>
        <w:t xml:space="preserve"> </w:t>
      </w:r>
      <w:r w:rsidRPr="006009EC">
        <w:rPr>
          <w:szCs w:val="24"/>
          <w:lang w:val="ru-RU"/>
        </w:rPr>
        <w:t>zahteva</w:t>
      </w:r>
      <w:r w:rsidR="00ED3EE4" w:rsidRPr="006009EC">
        <w:rPr>
          <w:szCs w:val="24"/>
          <w:lang w:val="ru-RU"/>
        </w:rPr>
        <w:t xml:space="preserve"> </w:t>
      </w:r>
      <w:r w:rsidRPr="006009EC">
        <w:rPr>
          <w:szCs w:val="24"/>
          <w:lang w:val="ru-RU"/>
        </w:rPr>
        <w:t>za</w:t>
      </w:r>
      <w:r w:rsidR="00ED3EE4" w:rsidRPr="006009EC">
        <w:rPr>
          <w:szCs w:val="24"/>
          <w:lang w:val="ru-RU"/>
        </w:rPr>
        <w:t xml:space="preserve"> </w:t>
      </w:r>
      <w:r w:rsidRPr="006009EC">
        <w:rPr>
          <w:szCs w:val="24"/>
          <w:lang w:val="ru-RU"/>
        </w:rPr>
        <w:t>zaštitu</w:t>
      </w:r>
      <w:r w:rsidR="00ED3EE4" w:rsidRPr="006009EC">
        <w:rPr>
          <w:szCs w:val="24"/>
          <w:lang w:val="ru-RU"/>
        </w:rPr>
        <w:t xml:space="preserve"> </w:t>
      </w:r>
      <w:r w:rsidRPr="006009EC">
        <w:rPr>
          <w:szCs w:val="24"/>
          <w:lang w:val="ru-RU"/>
        </w:rPr>
        <w:t>prava</w:t>
      </w:r>
      <w:r w:rsidR="00ED3EE4" w:rsidRPr="006009EC">
        <w:rPr>
          <w:szCs w:val="24"/>
          <w:lang w:val="ru-RU"/>
        </w:rPr>
        <w:t>.</w:t>
      </w:r>
    </w:p>
    <w:p w14:paraId="30E9CA96" w14:textId="77777777" w:rsidR="00F54879" w:rsidRPr="006009EC" w:rsidRDefault="004F3D9B" w:rsidP="00ED3EE4">
      <w:pPr>
        <w:ind w:firstLine="708"/>
        <w:jc w:val="both"/>
        <w:rPr>
          <w:szCs w:val="24"/>
          <w:lang w:val="ru-RU"/>
        </w:rPr>
      </w:pPr>
      <w:r w:rsidRPr="006009EC">
        <w:rPr>
          <w:szCs w:val="24"/>
          <w:lang w:val="ru-RU"/>
        </w:rPr>
        <w:t>U</w:t>
      </w:r>
      <w:r w:rsidR="00F54879" w:rsidRPr="006009EC">
        <w:rPr>
          <w:szCs w:val="24"/>
          <w:lang w:val="ru-RU"/>
        </w:rPr>
        <w:t xml:space="preserve"> </w:t>
      </w:r>
      <w:r w:rsidRPr="006009EC">
        <w:rPr>
          <w:szCs w:val="24"/>
          <w:lang w:val="ru-RU"/>
        </w:rPr>
        <w:t>slučaju</w:t>
      </w:r>
      <w:r w:rsidR="00F54879" w:rsidRPr="006009EC">
        <w:rPr>
          <w:szCs w:val="24"/>
          <w:lang w:val="ru-RU"/>
        </w:rPr>
        <w:t xml:space="preserve"> </w:t>
      </w:r>
      <w:r w:rsidRPr="006009EC">
        <w:rPr>
          <w:szCs w:val="24"/>
          <w:lang w:val="ru-RU"/>
        </w:rPr>
        <w:t>da</w:t>
      </w:r>
      <w:r w:rsidR="00F54879" w:rsidRPr="006009EC">
        <w:rPr>
          <w:szCs w:val="24"/>
          <w:lang w:val="ru-RU"/>
        </w:rPr>
        <w:t xml:space="preserve"> </w:t>
      </w:r>
      <w:r w:rsidRPr="006009EC">
        <w:rPr>
          <w:szCs w:val="24"/>
          <w:lang w:val="ru-RU"/>
        </w:rPr>
        <w:t>je</w:t>
      </w:r>
      <w:r w:rsidR="00F54879" w:rsidRPr="006009EC">
        <w:rPr>
          <w:szCs w:val="24"/>
          <w:lang w:val="ru-RU"/>
        </w:rPr>
        <w:t xml:space="preserve"> </w:t>
      </w:r>
      <w:r w:rsidRPr="006009EC">
        <w:rPr>
          <w:szCs w:val="24"/>
          <w:lang w:val="ru-RU"/>
        </w:rPr>
        <w:t>podneta</w:t>
      </w:r>
      <w:r w:rsidR="00F54879" w:rsidRPr="006009EC">
        <w:rPr>
          <w:szCs w:val="24"/>
          <w:lang w:val="ru-RU"/>
        </w:rPr>
        <w:t xml:space="preserve"> </w:t>
      </w:r>
      <w:r w:rsidRPr="006009EC">
        <w:rPr>
          <w:szCs w:val="24"/>
          <w:lang w:val="ru-RU"/>
        </w:rPr>
        <w:t>samo</w:t>
      </w:r>
      <w:r w:rsidR="00F54879" w:rsidRPr="006009EC">
        <w:rPr>
          <w:szCs w:val="24"/>
          <w:lang w:val="ru-RU"/>
        </w:rPr>
        <w:t xml:space="preserve"> </w:t>
      </w:r>
      <w:r w:rsidRPr="006009EC">
        <w:rPr>
          <w:szCs w:val="24"/>
          <w:lang w:val="ru-RU"/>
        </w:rPr>
        <w:t>jedna</w:t>
      </w:r>
      <w:r w:rsidR="00F54879" w:rsidRPr="006009EC">
        <w:rPr>
          <w:szCs w:val="24"/>
          <w:lang w:val="ru-RU"/>
        </w:rPr>
        <w:t xml:space="preserve"> </w:t>
      </w:r>
      <w:r w:rsidRPr="006009EC">
        <w:rPr>
          <w:szCs w:val="24"/>
          <w:lang w:val="ru-RU"/>
        </w:rPr>
        <w:t>ponuda</w:t>
      </w:r>
      <w:r w:rsidR="00F54879" w:rsidRPr="006009EC">
        <w:rPr>
          <w:szCs w:val="24"/>
          <w:lang w:val="ru-RU"/>
        </w:rPr>
        <w:t xml:space="preserve"> </w:t>
      </w:r>
      <w:r w:rsidRPr="006009EC">
        <w:rPr>
          <w:szCs w:val="24"/>
          <w:lang w:val="ru-RU"/>
        </w:rPr>
        <w:t>naručilac</w:t>
      </w:r>
      <w:r w:rsidR="00F54879" w:rsidRPr="006009EC">
        <w:rPr>
          <w:szCs w:val="24"/>
          <w:lang w:val="ru-RU"/>
        </w:rPr>
        <w:t xml:space="preserve"> </w:t>
      </w:r>
      <w:r w:rsidRPr="006009EC">
        <w:rPr>
          <w:szCs w:val="24"/>
          <w:lang w:val="ru-RU"/>
        </w:rPr>
        <w:t>može</w:t>
      </w:r>
      <w:r w:rsidR="00F54879" w:rsidRPr="006009EC">
        <w:rPr>
          <w:szCs w:val="24"/>
          <w:lang w:val="ru-RU"/>
        </w:rPr>
        <w:t xml:space="preserve"> </w:t>
      </w:r>
      <w:r w:rsidRPr="006009EC">
        <w:rPr>
          <w:szCs w:val="24"/>
          <w:lang w:val="ru-RU"/>
        </w:rPr>
        <w:t>zaklјučiti</w:t>
      </w:r>
      <w:r w:rsidR="00F54879" w:rsidRPr="006009EC">
        <w:rPr>
          <w:szCs w:val="24"/>
          <w:lang w:val="ru-RU"/>
        </w:rPr>
        <w:t xml:space="preserve"> </w:t>
      </w:r>
      <w:r w:rsidRPr="006009EC">
        <w:rPr>
          <w:szCs w:val="24"/>
          <w:lang w:val="ru-RU"/>
        </w:rPr>
        <w:t>ugovor</w:t>
      </w:r>
      <w:r w:rsidR="00F54879" w:rsidRPr="006009EC">
        <w:rPr>
          <w:szCs w:val="24"/>
          <w:lang w:val="ru-RU"/>
        </w:rPr>
        <w:t xml:space="preserve"> </w:t>
      </w:r>
      <w:r w:rsidRPr="006009EC">
        <w:rPr>
          <w:szCs w:val="24"/>
          <w:lang w:val="ru-RU"/>
        </w:rPr>
        <w:t>pre</w:t>
      </w:r>
      <w:r w:rsidR="00F54879" w:rsidRPr="006009EC">
        <w:rPr>
          <w:szCs w:val="24"/>
        </w:rPr>
        <w:t xml:space="preserve"> </w:t>
      </w:r>
      <w:r w:rsidRPr="006009EC">
        <w:rPr>
          <w:szCs w:val="24"/>
        </w:rPr>
        <w:t>isteka</w:t>
      </w:r>
      <w:r w:rsidR="00F54879" w:rsidRPr="006009EC">
        <w:rPr>
          <w:szCs w:val="24"/>
        </w:rPr>
        <w:t xml:space="preserve"> </w:t>
      </w:r>
      <w:r w:rsidRPr="006009EC">
        <w:rPr>
          <w:szCs w:val="24"/>
        </w:rPr>
        <w:t>roka</w:t>
      </w:r>
      <w:r w:rsidR="00F54879" w:rsidRPr="006009EC">
        <w:rPr>
          <w:szCs w:val="24"/>
        </w:rPr>
        <w:t xml:space="preserve"> </w:t>
      </w:r>
      <w:r w:rsidRPr="006009EC">
        <w:rPr>
          <w:szCs w:val="24"/>
        </w:rPr>
        <w:t>za</w:t>
      </w:r>
      <w:r w:rsidR="00F54879" w:rsidRPr="006009EC">
        <w:rPr>
          <w:szCs w:val="24"/>
        </w:rPr>
        <w:t xml:space="preserve"> </w:t>
      </w:r>
      <w:r w:rsidRPr="006009EC">
        <w:rPr>
          <w:szCs w:val="24"/>
        </w:rPr>
        <w:t>podnošenje</w:t>
      </w:r>
      <w:r w:rsidR="00F54879" w:rsidRPr="006009EC">
        <w:rPr>
          <w:szCs w:val="24"/>
        </w:rPr>
        <w:t xml:space="preserve"> </w:t>
      </w:r>
      <w:r w:rsidRPr="006009EC">
        <w:rPr>
          <w:szCs w:val="24"/>
        </w:rPr>
        <w:t>zahteva</w:t>
      </w:r>
      <w:r w:rsidR="00F54879" w:rsidRPr="006009EC">
        <w:rPr>
          <w:szCs w:val="24"/>
        </w:rPr>
        <w:t xml:space="preserve"> </w:t>
      </w:r>
      <w:r w:rsidRPr="006009EC">
        <w:rPr>
          <w:szCs w:val="24"/>
        </w:rPr>
        <w:t>za</w:t>
      </w:r>
      <w:r w:rsidR="00F54879" w:rsidRPr="006009EC">
        <w:rPr>
          <w:szCs w:val="24"/>
        </w:rPr>
        <w:t xml:space="preserve"> </w:t>
      </w:r>
      <w:r w:rsidRPr="006009EC">
        <w:rPr>
          <w:szCs w:val="24"/>
        </w:rPr>
        <w:t>zaštitu</w:t>
      </w:r>
      <w:r w:rsidR="00F54879" w:rsidRPr="006009EC">
        <w:rPr>
          <w:szCs w:val="24"/>
        </w:rPr>
        <w:t xml:space="preserve"> </w:t>
      </w:r>
      <w:r w:rsidRPr="006009EC">
        <w:rPr>
          <w:szCs w:val="24"/>
        </w:rPr>
        <w:t>prava</w:t>
      </w:r>
      <w:r w:rsidR="00F54879" w:rsidRPr="006009EC">
        <w:rPr>
          <w:szCs w:val="24"/>
        </w:rPr>
        <w:t xml:space="preserve">, </w:t>
      </w:r>
      <w:r w:rsidRPr="006009EC">
        <w:rPr>
          <w:szCs w:val="24"/>
        </w:rPr>
        <w:t>u</w:t>
      </w:r>
      <w:r w:rsidR="00F54879" w:rsidRPr="006009EC">
        <w:rPr>
          <w:szCs w:val="24"/>
        </w:rPr>
        <w:t xml:space="preserve"> </w:t>
      </w:r>
      <w:r w:rsidRPr="006009EC">
        <w:rPr>
          <w:szCs w:val="24"/>
        </w:rPr>
        <w:t>skladu</w:t>
      </w:r>
      <w:r w:rsidR="00F54879" w:rsidRPr="006009EC">
        <w:rPr>
          <w:szCs w:val="24"/>
        </w:rPr>
        <w:t xml:space="preserve"> </w:t>
      </w:r>
      <w:r w:rsidRPr="006009EC">
        <w:rPr>
          <w:szCs w:val="24"/>
        </w:rPr>
        <w:t>sa</w:t>
      </w:r>
      <w:r w:rsidR="00F54879" w:rsidRPr="006009EC">
        <w:rPr>
          <w:szCs w:val="24"/>
        </w:rPr>
        <w:t xml:space="preserve"> </w:t>
      </w:r>
      <w:r w:rsidRPr="006009EC">
        <w:rPr>
          <w:szCs w:val="24"/>
        </w:rPr>
        <w:t>članom</w:t>
      </w:r>
      <w:r w:rsidR="00ED3EE4" w:rsidRPr="006009EC">
        <w:rPr>
          <w:szCs w:val="24"/>
        </w:rPr>
        <w:t xml:space="preserve"> </w:t>
      </w:r>
      <w:r w:rsidR="00F54879" w:rsidRPr="006009EC">
        <w:rPr>
          <w:szCs w:val="24"/>
        </w:rPr>
        <w:t xml:space="preserve">112. </w:t>
      </w:r>
      <w:r w:rsidRPr="006009EC">
        <w:rPr>
          <w:szCs w:val="24"/>
          <w:lang w:val="ru-RU"/>
        </w:rPr>
        <w:t>stav</w:t>
      </w:r>
      <w:r w:rsidR="00F54879" w:rsidRPr="006009EC">
        <w:rPr>
          <w:szCs w:val="24"/>
          <w:lang w:val="ru-RU"/>
        </w:rPr>
        <w:t xml:space="preserve"> 2. </w:t>
      </w:r>
      <w:r w:rsidRPr="006009EC">
        <w:rPr>
          <w:szCs w:val="24"/>
          <w:lang w:val="ru-RU"/>
        </w:rPr>
        <w:t>tačka</w:t>
      </w:r>
      <w:r w:rsidR="00F54879" w:rsidRPr="006009EC">
        <w:rPr>
          <w:szCs w:val="24"/>
          <w:lang w:val="ru-RU"/>
        </w:rPr>
        <w:t xml:space="preserve"> 5</w:t>
      </w:r>
      <w:r w:rsidR="00ED3EE4" w:rsidRPr="006009EC">
        <w:rPr>
          <w:szCs w:val="24"/>
          <w:lang w:val="ru-RU"/>
        </w:rPr>
        <w:t>)</w:t>
      </w:r>
      <w:r w:rsidR="00F54879" w:rsidRPr="006009EC">
        <w:rPr>
          <w:szCs w:val="24"/>
          <w:lang w:val="ru-RU"/>
        </w:rPr>
        <w:t xml:space="preserve"> </w:t>
      </w:r>
      <w:r w:rsidRPr="006009EC">
        <w:rPr>
          <w:szCs w:val="24"/>
          <w:lang w:val="ru-RU"/>
        </w:rPr>
        <w:t>Zakona</w:t>
      </w:r>
      <w:r w:rsidR="00F54879" w:rsidRPr="006009EC">
        <w:rPr>
          <w:szCs w:val="24"/>
          <w:lang w:val="ru-RU"/>
        </w:rPr>
        <w:t>.</w:t>
      </w:r>
    </w:p>
    <w:p w14:paraId="140D9F42" w14:textId="77777777" w:rsidR="00F64BF6" w:rsidRPr="006009EC" w:rsidRDefault="004F3D9B" w:rsidP="00E94E90">
      <w:pPr>
        <w:pStyle w:val="Heading3"/>
        <w:ind w:left="567" w:hanging="141"/>
        <w:rPr>
          <w:rFonts w:eastAsia="Calibri-Bold"/>
          <w:color w:val="000000"/>
        </w:rPr>
      </w:pPr>
      <w:r w:rsidRPr="006009EC">
        <w:rPr>
          <w:rFonts w:eastAsia="Calibri-Bold"/>
        </w:rPr>
        <w:t>IZMENE</w:t>
      </w:r>
      <w:r w:rsidR="00D15AE3" w:rsidRPr="006009EC">
        <w:rPr>
          <w:rFonts w:eastAsia="Calibri-Bold"/>
        </w:rPr>
        <w:t xml:space="preserve"> </w:t>
      </w:r>
      <w:r w:rsidRPr="006009EC">
        <w:rPr>
          <w:rFonts w:eastAsia="Calibri-Bold"/>
        </w:rPr>
        <w:t>TOKOM</w:t>
      </w:r>
      <w:r w:rsidR="00D15AE3" w:rsidRPr="006009EC">
        <w:rPr>
          <w:rFonts w:eastAsia="Calibri-Bold"/>
        </w:rPr>
        <w:t xml:space="preserve"> </w:t>
      </w:r>
      <w:r w:rsidR="006365E6" w:rsidRPr="006009EC">
        <w:rPr>
          <w:rFonts w:eastAsia="Calibri-Bold"/>
        </w:rPr>
        <w:t>TRAJANJ</w:t>
      </w:r>
      <w:r w:rsidRPr="006009EC">
        <w:rPr>
          <w:rFonts w:eastAsia="Calibri-Bold"/>
        </w:rPr>
        <w:t>A</w:t>
      </w:r>
      <w:r w:rsidR="00D15AE3" w:rsidRPr="006009EC">
        <w:rPr>
          <w:rFonts w:eastAsia="Calibri-Bold"/>
        </w:rPr>
        <w:t xml:space="preserve"> </w:t>
      </w:r>
      <w:r w:rsidRPr="006009EC">
        <w:rPr>
          <w:rFonts w:eastAsia="Calibri-Bold"/>
        </w:rPr>
        <w:t>UGOVORA</w:t>
      </w:r>
      <w:r w:rsidR="00D15AE3" w:rsidRPr="006009EC">
        <w:rPr>
          <w:rFonts w:eastAsia="Calibri-Bold"/>
        </w:rPr>
        <w:t xml:space="preserve"> </w:t>
      </w:r>
      <w:r w:rsidRPr="006009EC">
        <w:rPr>
          <w:rFonts w:eastAsia="Calibri-Bold"/>
        </w:rPr>
        <w:t>O</w:t>
      </w:r>
      <w:r w:rsidR="00D15AE3" w:rsidRPr="006009EC">
        <w:rPr>
          <w:rFonts w:eastAsia="Calibri-Bold"/>
        </w:rPr>
        <w:t xml:space="preserve"> </w:t>
      </w:r>
      <w:r w:rsidRPr="006009EC">
        <w:rPr>
          <w:rFonts w:eastAsia="Calibri-Bold"/>
        </w:rPr>
        <w:t>JAVNOJ</w:t>
      </w:r>
      <w:r w:rsidR="00D15AE3" w:rsidRPr="006009EC">
        <w:rPr>
          <w:rFonts w:eastAsia="Calibri-Bold"/>
        </w:rPr>
        <w:t xml:space="preserve"> </w:t>
      </w:r>
      <w:r w:rsidRPr="006009EC">
        <w:rPr>
          <w:rFonts w:eastAsia="Calibri-Bold"/>
        </w:rPr>
        <w:t>NABAVCI</w:t>
      </w:r>
      <w:r w:rsidR="00DE1544" w:rsidRPr="006009EC">
        <w:rPr>
          <w:rFonts w:eastAsia="Calibri-Bold"/>
        </w:rPr>
        <w:t xml:space="preserve"> </w:t>
      </w:r>
      <w:r w:rsidRPr="006009EC">
        <w:rPr>
          <w:rFonts w:eastAsia="Calibri-Bold"/>
        </w:rPr>
        <w:t>RADOVA</w:t>
      </w:r>
    </w:p>
    <w:p w14:paraId="69A35462" w14:textId="77777777" w:rsidR="00202A88" w:rsidRPr="006009EC" w:rsidRDefault="004F3D9B" w:rsidP="002C68D7">
      <w:pPr>
        <w:autoSpaceDE w:val="0"/>
        <w:autoSpaceDN w:val="0"/>
        <w:adjustRightInd w:val="0"/>
        <w:ind w:firstLine="567"/>
        <w:jc w:val="both"/>
        <w:rPr>
          <w:rFonts w:eastAsia="Calibri-Bold"/>
          <w:bCs/>
          <w:color w:val="000000"/>
          <w:szCs w:val="24"/>
        </w:rPr>
      </w:pPr>
      <w:r w:rsidRPr="006009EC">
        <w:rPr>
          <w:rFonts w:eastAsia="Calibri-Bold"/>
          <w:bCs/>
          <w:color w:val="000000"/>
          <w:szCs w:val="24"/>
        </w:rPr>
        <w:t>Naručilac</w:t>
      </w:r>
      <w:r w:rsidR="00202A88" w:rsidRPr="006009EC">
        <w:rPr>
          <w:rFonts w:eastAsia="Calibri-Bold"/>
          <w:bCs/>
          <w:color w:val="000000"/>
          <w:szCs w:val="24"/>
        </w:rPr>
        <w:t xml:space="preserve"> </w:t>
      </w:r>
      <w:r w:rsidRPr="006009EC">
        <w:rPr>
          <w:rFonts w:eastAsia="Calibri-Bold"/>
          <w:bCs/>
          <w:color w:val="000000"/>
          <w:szCs w:val="24"/>
        </w:rPr>
        <w:t>može</w:t>
      </w:r>
      <w:r w:rsidR="00FE581A" w:rsidRPr="006009EC">
        <w:rPr>
          <w:rFonts w:eastAsia="Calibri-Bold"/>
          <w:bCs/>
          <w:color w:val="000000"/>
          <w:szCs w:val="24"/>
        </w:rPr>
        <w:t>,</w:t>
      </w:r>
      <w:r w:rsidR="00202A88" w:rsidRPr="006009EC">
        <w:rPr>
          <w:rFonts w:eastAsia="Calibri-Bold"/>
          <w:bCs/>
          <w:color w:val="000000"/>
          <w:szCs w:val="24"/>
        </w:rPr>
        <w:t xml:space="preserve"> </w:t>
      </w:r>
      <w:r w:rsidRPr="006009EC">
        <w:rPr>
          <w:rFonts w:eastAsia="Calibri-Bold"/>
          <w:bCs/>
          <w:color w:val="000000"/>
          <w:szCs w:val="24"/>
        </w:rPr>
        <w:t>nakon</w:t>
      </w:r>
      <w:r w:rsidR="00202A88" w:rsidRPr="006009EC">
        <w:rPr>
          <w:rFonts w:eastAsia="Calibri-Bold"/>
          <w:bCs/>
          <w:color w:val="000000"/>
          <w:szCs w:val="24"/>
        </w:rPr>
        <w:t xml:space="preserve"> </w:t>
      </w:r>
      <w:r w:rsidRPr="006009EC">
        <w:rPr>
          <w:rFonts w:eastAsia="Calibri-Bold"/>
          <w:bCs/>
          <w:color w:val="000000"/>
          <w:szCs w:val="24"/>
        </w:rPr>
        <w:t>zaklјučenja</w:t>
      </w:r>
      <w:r w:rsidR="00202A88" w:rsidRPr="006009EC">
        <w:rPr>
          <w:rFonts w:eastAsia="Calibri-Bold"/>
          <w:bCs/>
          <w:color w:val="000000"/>
          <w:szCs w:val="24"/>
        </w:rPr>
        <w:t xml:space="preserve"> </w:t>
      </w:r>
      <w:r w:rsidRPr="006009EC">
        <w:rPr>
          <w:rFonts w:eastAsia="Calibri-Bold"/>
          <w:bCs/>
          <w:color w:val="000000"/>
          <w:szCs w:val="24"/>
        </w:rPr>
        <w:t>Ugovora</w:t>
      </w:r>
      <w:r w:rsidR="00202A88" w:rsidRPr="006009EC">
        <w:rPr>
          <w:rFonts w:eastAsia="Calibri-Bold"/>
          <w:bCs/>
          <w:color w:val="000000"/>
          <w:szCs w:val="24"/>
        </w:rPr>
        <w:t xml:space="preserve"> </w:t>
      </w:r>
      <w:r w:rsidRPr="006009EC">
        <w:rPr>
          <w:rFonts w:eastAsia="Calibri-Bold"/>
          <w:bCs/>
          <w:color w:val="000000"/>
          <w:szCs w:val="24"/>
        </w:rPr>
        <w:t>o</w:t>
      </w:r>
      <w:r w:rsidR="00202A88" w:rsidRPr="006009EC">
        <w:rPr>
          <w:rFonts w:eastAsia="Calibri-Bold"/>
          <w:bCs/>
          <w:color w:val="000000"/>
          <w:szCs w:val="24"/>
        </w:rPr>
        <w:t xml:space="preserve"> </w:t>
      </w:r>
      <w:r w:rsidRPr="006009EC">
        <w:rPr>
          <w:rFonts w:eastAsia="Calibri-Bold"/>
          <w:bCs/>
          <w:color w:val="000000"/>
          <w:szCs w:val="24"/>
        </w:rPr>
        <w:t>javnoj</w:t>
      </w:r>
      <w:r w:rsidR="00202A88" w:rsidRPr="006009EC">
        <w:rPr>
          <w:rFonts w:eastAsia="Calibri-Bold"/>
          <w:bCs/>
          <w:color w:val="000000"/>
          <w:szCs w:val="24"/>
        </w:rPr>
        <w:t xml:space="preserve"> </w:t>
      </w:r>
      <w:r w:rsidRPr="006009EC">
        <w:rPr>
          <w:rFonts w:eastAsia="Calibri-Bold"/>
          <w:bCs/>
          <w:color w:val="000000"/>
          <w:szCs w:val="24"/>
        </w:rPr>
        <w:t>nabavci</w:t>
      </w:r>
      <w:r w:rsidR="00B10288" w:rsidRPr="006009EC">
        <w:rPr>
          <w:rFonts w:eastAsia="Calibri-Bold"/>
          <w:bCs/>
          <w:color w:val="000000"/>
          <w:szCs w:val="24"/>
        </w:rPr>
        <w:t xml:space="preserve"> </w:t>
      </w:r>
      <w:r w:rsidRPr="006009EC">
        <w:rPr>
          <w:rFonts w:eastAsia="Calibri-Bold"/>
          <w:bCs/>
          <w:color w:val="000000"/>
          <w:szCs w:val="24"/>
        </w:rPr>
        <w:t>bez</w:t>
      </w:r>
      <w:r w:rsidR="00202A88" w:rsidRPr="006009EC">
        <w:rPr>
          <w:rFonts w:eastAsia="Calibri-Bold"/>
          <w:bCs/>
          <w:color w:val="000000"/>
          <w:szCs w:val="24"/>
        </w:rPr>
        <w:t xml:space="preserve"> </w:t>
      </w:r>
      <w:r w:rsidRPr="006009EC">
        <w:rPr>
          <w:rFonts w:eastAsia="Calibri-Bold"/>
          <w:bCs/>
          <w:color w:val="000000"/>
          <w:szCs w:val="24"/>
        </w:rPr>
        <w:t>sprovođenja</w:t>
      </w:r>
      <w:r w:rsidR="00FE581A" w:rsidRPr="006009EC">
        <w:rPr>
          <w:rFonts w:eastAsia="Calibri-Bold"/>
          <w:bCs/>
          <w:color w:val="000000"/>
          <w:szCs w:val="24"/>
        </w:rPr>
        <w:t xml:space="preserve"> </w:t>
      </w:r>
      <w:r w:rsidRPr="006009EC">
        <w:rPr>
          <w:rFonts w:eastAsia="Calibri-Bold"/>
          <w:bCs/>
          <w:color w:val="000000"/>
          <w:szCs w:val="24"/>
        </w:rPr>
        <w:t>postupka</w:t>
      </w:r>
      <w:r w:rsidR="00FE581A" w:rsidRPr="006009EC">
        <w:rPr>
          <w:rFonts w:eastAsia="Calibri-Bold"/>
          <w:bCs/>
          <w:color w:val="000000"/>
          <w:szCs w:val="24"/>
        </w:rPr>
        <w:t xml:space="preserve"> </w:t>
      </w:r>
      <w:r w:rsidRPr="006009EC">
        <w:rPr>
          <w:rFonts w:eastAsia="Calibri-Bold"/>
          <w:bCs/>
          <w:color w:val="000000"/>
          <w:szCs w:val="24"/>
        </w:rPr>
        <w:t>javne</w:t>
      </w:r>
      <w:r w:rsidR="00FE581A" w:rsidRPr="006009EC">
        <w:rPr>
          <w:rFonts w:eastAsia="Calibri-Bold"/>
          <w:bCs/>
          <w:color w:val="000000"/>
          <w:szCs w:val="24"/>
        </w:rPr>
        <w:t xml:space="preserve"> </w:t>
      </w:r>
      <w:r w:rsidRPr="006009EC">
        <w:rPr>
          <w:rFonts w:eastAsia="Calibri-Bold"/>
          <w:bCs/>
          <w:color w:val="000000"/>
          <w:szCs w:val="24"/>
        </w:rPr>
        <w:t>nabavke</w:t>
      </w:r>
      <w:r w:rsidR="00202A88" w:rsidRPr="006009EC">
        <w:rPr>
          <w:rFonts w:eastAsia="Calibri-Bold"/>
          <w:bCs/>
          <w:color w:val="000000"/>
          <w:szCs w:val="24"/>
        </w:rPr>
        <w:t xml:space="preserve">, </w:t>
      </w:r>
      <w:r w:rsidRPr="006009EC">
        <w:rPr>
          <w:rFonts w:eastAsia="Calibri-Bold"/>
          <w:bCs/>
          <w:color w:val="000000"/>
          <w:szCs w:val="24"/>
        </w:rPr>
        <w:t>da</w:t>
      </w:r>
      <w:r w:rsidR="003818C6" w:rsidRPr="006009EC">
        <w:rPr>
          <w:rFonts w:eastAsia="Calibri-Bold"/>
          <w:bCs/>
          <w:color w:val="000000"/>
          <w:szCs w:val="24"/>
        </w:rPr>
        <w:t xml:space="preserve"> </w:t>
      </w:r>
      <w:r w:rsidRPr="006009EC">
        <w:rPr>
          <w:rFonts w:eastAsia="Calibri-Bold"/>
          <w:bCs/>
          <w:color w:val="000000"/>
          <w:szCs w:val="24"/>
        </w:rPr>
        <w:t>poveća</w:t>
      </w:r>
      <w:r w:rsidR="00202A88" w:rsidRPr="006009EC">
        <w:rPr>
          <w:rFonts w:eastAsia="Calibri-Bold"/>
          <w:bCs/>
          <w:color w:val="000000"/>
          <w:szCs w:val="24"/>
        </w:rPr>
        <w:t xml:space="preserve"> </w:t>
      </w:r>
      <w:r w:rsidRPr="006009EC">
        <w:rPr>
          <w:rFonts w:eastAsia="Calibri-Bold"/>
          <w:bCs/>
          <w:color w:val="000000"/>
          <w:szCs w:val="24"/>
        </w:rPr>
        <w:t>obim</w:t>
      </w:r>
      <w:r w:rsidR="00202A88" w:rsidRPr="006009EC">
        <w:rPr>
          <w:rFonts w:eastAsia="Calibri-Bold"/>
          <w:bCs/>
          <w:color w:val="000000"/>
          <w:szCs w:val="24"/>
        </w:rPr>
        <w:t xml:space="preserve"> </w:t>
      </w:r>
      <w:r w:rsidRPr="006009EC">
        <w:rPr>
          <w:rFonts w:eastAsia="Calibri-Bold"/>
          <w:bCs/>
          <w:color w:val="000000"/>
          <w:szCs w:val="24"/>
        </w:rPr>
        <w:t>radova</w:t>
      </w:r>
      <w:r w:rsidR="003818C6" w:rsidRPr="006009EC">
        <w:rPr>
          <w:rFonts w:eastAsia="Calibri-Bold"/>
          <w:bCs/>
          <w:color w:val="000000"/>
          <w:szCs w:val="24"/>
        </w:rPr>
        <w:t xml:space="preserve"> </w:t>
      </w:r>
      <w:r w:rsidRPr="006009EC">
        <w:rPr>
          <w:rFonts w:eastAsia="Calibri-Bold"/>
          <w:bCs/>
          <w:color w:val="000000"/>
          <w:szCs w:val="24"/>
        </w:rPr>
        <w:t>koji</w:t>
      </w:r>
      <w:r w:rsidR="003818C6" w:rsidRPr="006009EC">
        <w:rPr>
          <w:rFonts w:eastAsia="Calibri-Bold"/>
          <w:bCs/>
          <w:color w:val="000000"/>
          <w:szCs w:val="24"/>
        </w:rPr>
        <w:t xml:space="preserve"> </w:t>
      </w:r>
      <w:r w:rsidRPr="006009EC">
        <w:rPr>
          <w:rFonts w:eastAsia="Calibri-Bold"/>
          <w:bCs/>
          <w:color w:val="000000"/>
          <w:szCs w:val="24"/>
        </w:rPr>
        <w:t>su</w:t>
      </w:r>
      <w:r w:rsidR="003818C6" w:rsidRPr="006009EC">
        <w:rPr>
          <w:rFonts w:eastAsia="Calibri-Bold"/>
          <w:bCs/>
          <w:color w:val="000000"/>
          <w:szCs w:val="24"/>
        </w:rPr>
        <w:t xml:space="preserve"> </w:t>
      </w:r>
      <w:r w:rsidRPr="006009EC">
        <w:rPr>
          <w:rFonts w:eastAsia="Calibri-Bold"/>
          <w:bCs/>
          <w:color w:val="000000"/>
          <w:szCs w:val="24"/>
        </w:rPr>
        <w:t>predmet</w:t>
      </w:r>
      <w:r w:rsidR="003818C6" w:rsidRPr="006009EC">
        <w:rPr>
          <w:rFonts w:eastAsia="Calibri-Bold"/>
          <w:bCs/>
          <w:color w:val="000000"/>
          <w:szCs w:val="24"/>
        </w:rPr>
        <w:t xml:space="preserve"> </w:t>
      </w:r>
      <w:r w:rsidRPr="006009EC">
        <w:rPr>
          <w:rFonts w:eastAsia="Calibri-Bold"/>
          <w:bCs/>
          <w:color w:val="000000"/>
          <w:szCs w:val="24"/>
        </w:rPr>
        <w:t>ugovora</w:t>
      </w:r>
      <w:r w:rsidR="009F647A" w:rsidRPr="006009EC">
        <w:rPr>
          <w:rFonts w:eastAsia="Calibri-Bold"/>
          <w:bCs/>
          <w:color w:val="000000"/>
          <w:szCs w:val="24"/>
        </w:rPr>
        <w:t xml:space="preserve">, </w:t>
      </w:r>
      <w:r w:rsidRPr="006009EC">
        <w:rPr>
          <w:rFonts w:eastAsia="Calibri-Bold"/>
          <w:bCs/>
          <w:color w:val="000000"/>
          <w:szCs w:val="24"/>
        </w:rPr>
        <w:t>ako</w:t>
      </w:r>
      <w:r w:rsidR="009F647A" w:rsidRPr="006009EC">
        <w:rPr>
          <w:rFonts w:eastAsia="Calibri-Bold"/>
          <w:bCs/>
          <w:color w:val="000000"/>
          <w:szCs w:val="24"/>
        </w:rPr>
        <w:t xml:space="preserve"> </w:t>
      </w:r>
      <w:r w:rsidRPr="006009EC">
        <w:rPr>
          <w:rFonts w:eastAsia="Calibri-Bold"/>
          <w:bCs/>
          <w:color w:val="000000"/>
          <w:szCs w:val="24"/>
        </w:rPr>
        <w:t>je</w:t>
      </w:r>
      <w:r w:rsidR="009F647A" w:rsidRPr="006009EC">
        <w:rPr>
          <w:rFonts w:eastAsia="Calibri-Bold"/>
          <w:bCs/>
          <w:color w:val="000000"/>
          <w:szCs w:val="24"/>
        </w:rPr>
        <w:t xml:space="preserve"> </w:t>
      </w:r>
      <w:r w:rsidRPr="006009EC">
        <w:rPr>
          <w:rFonts w:eastAsia="Calibri-Bold"/>
          <w:bCs/>
          <w:color w:val="000000"/>
          <w:szCs w:val="24"/>
        </w:rPr>
        <w:t>to</w:t>
      </w:r>
      <w:r w:rsidR="009F647A" w:rsidRPr="006009EC">
        <w:rPr>
          <w:rFonts w:eastAsia="Calibri-Bold"/>
          <w:bCs/>
          <w:color w:val="000000"/>
          <w:szCs w:val="24"/>
        </w:rPr>
        <w:t xml:space="preserve"> </w:t>
      </w:r>
      <w:r w:rsidRPr="006009EC">
        <w:rPr>
          <w:rFonts w:eastAsia="Calibri-Bold"/>
          <w:bCs/>
          <w:color w:val="000000"/>
          <w:szCs w:val="24"/>
        </w:rPr>
        <w:t>povećanje</w:t>
      </w:r>
      <w:r w:rsidR="00207A8A" w:rsidRPr="006009EC">
        <w:rPr>
          <w:rFonts w:eastAsia="Calibri-Bold"/>
          <w:bCs/>
          <w:color w:val="000000"/>
          <w:szCs w:val="24"/>
        </w:rPr>
        <w:t xml:space="preserve"> </w:t>
      </w:r>
      <w:r w:rsidRPr="006009EC">
        <w:rPr>
          <w:rFonts w:eastAsia="Calibri-Bold"/>
          <w:bCs/>
          <w:color w:val="000000"/>
          <w:szCs w:val="24"/>
        </w:rPr>
        <w:t>posledica</w:t>
      </w:r>
      <w:r w:rsidR="009F647A" w:rsidRPr="006009EC">
        <w:rPr>
          <w:rFonts w:eastAsia="Calibri-Bold"/>
          <w:bCs/>
          <w:color w:val="000000"/>
          <w:szCs w:val="24"/>
        </w:rPr>
        <w:t xml:space="preserve"> </w:t>
      </w:r>
      <w:r w:rsidRPr="006009EC">
        <w:rPr>
          <w:rFonts w:eastAsia="Calibri-Bold"/>
          <w:bCs/>
          <w:color w:val="000000"/>
          <w:szCs w:val="24"/>
        </w:rPr>
        <w:t>okolnosti</w:t>
      </w:r>
      <w:r w:rsidR="009F647A" w:rsidRPr="006009EC">
        <w:rPr>
          <w:rFonts w:eastAsia="Calibri-Bold"/>
          <w:bCs/>
          <w:color w:val="000000"/>
          <w:szCs w:val="24"/>
        </w:rPr>
        <w:t xml:space="preserve"> </w:t>
      </w:r>
      <w:r w:rsidRPr="006009EC">
        <w:rPr>
          <w:rFonts w:eastAsia="Calibri-Bold"/>
          <w:bCs/>
          <w:color w:val="000000"/>
          <w:szCs w:val="24"/>
        </w:rPr>
        <w:lastRenderedPageBreak/>
        <w:t>koje</w:t>
      </w:r>
      <w:r w:rsidR="009F647A" w:rsidRPr="006009EC">
        <w:rPr>
          <w:rFonts w:eastAsia="Calibri-Bold"/>
          <w:bCs/>
          <w:color w:val="000000"/>
          <w:szCs w:val="24"/>
        </w:rPr>
        <w:t xml:space="preserve"> </w:t>
      </w:r>
      <w:r w:rsidRPr="006009EC">
        <w:rPr>
          <w:rFonts w:eastAsia="Calibri-Bold"/>
          <w:bCs/>
          <w:color w:val="000000"/>
          <w:szCs w:val="24"/>
        </w:rPr>
        <w:t>su</w:t>
      </w:r>
      <w:r w:rsidR="009F647A" w:rsidRPr="006009EC">
        <w:rPr>
          <w:rFonts w:eastAsia="Calibri-Bold"/>
          <w:bCs/>
          <w:color w:val="000000"/>
          <w:szCs w:val="24"/>
        </w:rPr>
        <w:t xml:space="preserve"> </w:t>
      </w:r>
      <w:r w:rsidRPr="006009EC">
        <w:rPr>
          <w:rFonts w:eastAsia="Calibri-Bold"/>
          <w:bCs/>
          <w:color w:val="000000"/>
          <w:szCs w:val="24"/>
        </w:rPr>
        <w:t>uočene</w:t>
      </w:r>
      <w:r w:rsidR="009F647A" w:rsidRPr="006009EC">
        <w:rPr>
          <w:rFonts w:eastAsia="Calibri-Bold"/>
          <w:bCs/>
          <w:color w:val="000000"/>
          <w:szCs w:val="24"/>
        </w:rPr>
        <w:t xml:space="preserve"> </w:t>
      </w:r>
      <w:r w:rsidRPr="006009EC">
        <w:rPr>
          <w:rFonts w:eastAsia="Calibri-Bold"/>
          <w:bCs/>
          <w:color w:val="000000"/>
          <w:szCs w:val="24"/>
        </w:rPr>
        <w:t>u</w:t>
      </w:r>
      <w:r w:rsidR="009F647A" w:rsidRPr="006009EC">
        <w:rPr>
          <w:rFonts w:eastAsia="Calibri-Bold"/>
          <w:bCs/>
          <w:color w:val="000000"/>
          <w:szCs w:val="24"/>
        </w:rPr>
        <w:t xml:space="preserve"> </w:t>
      </w:r>
      <w:r w:rsidRPr="006009EC">
        <w:rPr>
          <w:rFonts w:eastAsia="Calibri-Bold"/>
          <w:bCs/>
          <w:color w:val="000000"/>
          <w:szCs w:val="24"/>
        </w:rPr>
        <w:t>toku</w:t>
      </w:r>
      <w:r w:rsidR="009F647A" w:rsidRPr="006009EC">
        <w:rPr>
          <w:rFonts w:eastAsia="Calibri-Bold"/>
          <w:bCs/>
          <w:color w:val="000000"/>
          <w:szCs w:val="24"/>
        </w:rPr>
        <w:t xml:space="preserve"> </w:t>
      </w:r>
      <w:r w:rsidRPr="006009EC">
        <w:rPr>
          <w:rFonts w:eastAsia="Calibri-Bold"/>
          <w:bCs/>
          <w:color w:val="000000"/>
          <w:szCs w:val="24"/>
        </w:rPr>
        <w:t>realizacije</w:t>
      </w:r>
      <w:r w:rsidR="009F647A" w:rsidRPr="006009EC">
        <w:rPr>
          <w:rFonts w:eastAsia="Calibri-Bold"/>
          <w:bCs/>
          <w:color w:val="000000"/>
          <w:szCs w:val="24"/>
        </w:rPr>
        <w:t xml:space="preserve"> </w:t>
      </w:r>
      <w:r w:rsidRPr="006009EC">
        <w:rPr>
          <w:rFonts w:eastAsia="Calibri-Bold"/>
          <w:bCs/>
          <w:color w:val="000000"/>
          <w:szCs w:val="24"/>
        </w:rPr>
        <w:t>ugovora</w:t>
      </w:r>
      <w:r w:rsidR="009F647A" w:rsidRPr="006009EC">
        <w:rPr>
          <w:rFonts w:eastAsia="Calibri-Bold"/>
          <w:bCs/>
          <w:color w:val="000000"/>
          <w:szCs w:val="24"/>
        </w:rPr>
        <w:t xml:space="preserve"> </w:t>
      </w:r>
      <w:r w:rsidRPr="006009EC">
        <w:rPr>
          <w:rFonts w:eastAsia="Calibri-Bold"/>
          <w:bCs/>
          <w:color w:val="000000"/>
          <w:szCs w:val="24"/>
        </w:rPr>
        <w:t>i</w:t>
      </w:r>
      <w:r w:rsidR="009F647A" w:rsidRPr="006009EC">
        <w:rPr>
          <w:rFonts w:eastAsia="Calibri-Bold"/>
          <w:bCs/>
          <w:color w:val="000000"/>
          <w:szCs w:val="24"/>
        </w:rPr>
        <w:t xml:space="preserve"> </w:t>
      </w:r>
      <w:r w:rsidRPr="006009EC">
        <w:rPr>
          <w:rFonts w:eastAsia="Calibri-Bold"/>
          <w:bCs/>
          <w:color w:val="000000"/>
          <w:szCs w:val="24"/>
        </w:rPr>
        <w:t>bez</w:t>
      </w:r>
      <w:r w:rsidR="009F647A" w:rsidRPr="006009EC">
        <w:rPr>
          <w:rFonts w:eastAsia="Calibri-Bold"/>
          <w:bCs/>
          <w:color w:val="000000"/>
          <w:szCs w:val="24"/>
        </w:rPr>
        <w:t xml:space="preserve"> </w:t>
      </w:r>
      <w:r w:rsidRPr="006009EC">
        <w:rPr>
          <w:rFonts w:eastAsia="Calibri-Bold"/>
          <w:bCs/>
          <w:color w:val="000000"/>
          <w:szCs w:val="24"/>
        </w:rPr>
        <w:t>čijeg</w:t>
      </w:r>
      <w:r w:rsidR="009F647A" w:rsidRPr="006009EC">
        <w:rPr>
          <w:rFonts w:eastAsia="Calibri-Bold"/>
          <w:bCs/>
          <w:color w:val="000000"/>
          <w:szCs w:val="24"/>
        </w:rPr>
        <w:t xml:space="preserve"> </w:t>
      </w:r>
      <w:r w:rsidRPr="006009EC">
        <w:rPr>
          <w:rFonts w:eastAsia="Calibri-Bold"/>
          <w:bCs/>
          <w:color w:val="000000"/>
          <w:szCs w:val="24"/>
        </w:rPr>
        <w:t>izvođenja</w:t>
      </w:r>
      <w:r w:rsidR="009F647A" w:rsidRPr="006009EC">
        <w:rPr>
          <w:rFonts w:eastAsia="Calibri-Bold"/>
          <w:bCs/>
          <w:color w:val="000000"/>
          <w:szCs w:val="24"/>
        </w:rPr>
        <w:t xml:space="preserve"> </w:t>
      </w:r>
      <w:r w:rsidRPr="006009EC">
        <w:rPr>
          <w:rFonts w:eastAsia="Calibri-Bold"/>
          <w:bCs/>
          <w:color w:val="000000"/>
          <w:szCs w:val="24"/>
        </w:rPr>
        <w:t>cilј</w:t>
      </w:r>
      <w:r w:rsidR="009F647A" w:rsidRPr="006009EC">
        <w:rPr>
          <w:rFonts w:eastAsia="Calibri-Bold"/>
          <w:bCs/>
          <w:color w:val="000000"/>
          <w:szCs w:val="24"/>
        </w:rPr>
        <w:t xml:space="preserve"> </w:t>
      </w:r>
      <w:r w:rsidRPr="006009EC">
        <w:rPr>
          <w:rFonts w:eastAsia="Calibri-Bold"/>
          <w:bCs/>
          <w:color w:val="000000"/>
          <w:szCs w:val="24"/>
        </w:rPr>
        <w:t>zaklјučenog</w:t>
      </w:r>
      <w:r w:rsidR="009F647A" w:rsidRPr="006009EC">
        <w:rPr>
          <w:rFonts w:eastAsia="Calibri-Bold"/>
          <w:bCs/>
          <w:color w:val="000000"/>
          <w:szCs w:val="24"/>
        </w:rPr>
        <w:t xml:space="preserve"> </w:t>
      </w:r>
      <w:r w:rsidRPr="006009EC">
        <w:rPr>
          <w:rFonts w:eastAsia="Calibri-Bold"/>
          <w:bCs/>
          <w:color w:val="000000"/>
          <w:szCs w:val="24"/>
        </w:rPr>
        <w:t>ugovora</w:t>
      </w:r>
      <w:r w:rsidR="009F647A" w:rsidRPr="006009EC">
        <w:rPr>
          <w:rFonts w:eastAsia="Calibri-Bold"/>
          <w:bCs/>
          <w:color w:val="000000"/>
          <w:szCs w:val="24"/>
        </w:rPr>
        <w:t xml:space="preserve"> </w:t>
      </w:r>
      <w:r w:rsidRPr="006009EC">
        <w:rPr>
          <w:rFonts w:eastAsia="Calibri-Bold"/>
          <w:bCs/>
          <w:color w:val="000000"/>
          <w:szCs w:val="24"/>
        </w:rPr>
        <w:t>ne</w:t>
      </w:r>
      <w:r w:rsidR="009F647A" w:rsidRPr="006009EC">
        <w:rPr>
          <w:rFonts w:eastAsia="Calibri-Bold"/>
          <w:bCs/>
          <w:color w:val="000000"/>
          <w:szCs w:val="24"/>
        </w:rPr>
        <w:t xml:space="preserve"> </w:t>
      </w:r>
      <w:r w:rsidRPr="006009EC">
        <w:rPr>
          <w:rFonts w:eastAsia="Calibri-Bold"/>
          <w:bCs/>
          <w:color w:val="000000"/>
          <w:szCs w:val="24"/>
        </w:rPr>
        <w:t>bi</w:t>
      </w:r>
      <w:r w:rsidR="009F647A" w:rsidRPr="006009EC">
        <w:rPr>
          <w:rFonts w:eastAsia="Calibri-Bold"/>
          <w:bCs/>
          <w:color w:val="000000"/>
          <w:szCs w:val="24"/>
        </w:rPr>
        <w:t xml:space="preserve"> </w:t>
      </w:r>
      <w:r w:rsidRPr="006009EC">
        <w:rPr>
          <w:rFonts w:eastAsia="Calibri-Bold"/>
          <w:bCs/>
          <w:color w:val="000000"/>
          <w:szCs w:val="24"/>
        </w:rPr>
        <w:t>bio</w:t>
      </w:r>
      <w:r w:rsidR="009F647A" w:rsidRPr="006009EC">
        <w:rPr>
          <w:rFonts w:eastAsia="Calibri-Bold"/>
          <w:bCs/>
          <w:color w:val="000000"/>
          <w:szCs w:val="24"/>
        </w:rPr>
        <w:t xml:space="preserve"> </w:t>
      </w:r>
      <w:r w:rsidRPr="006009EC">
        <w:rPr>
          <w:rFonts w:eastAsia="Calibri-Bold"/>
          <w:bCs/>
          <w:color w:val="000000"/>
          <w:szCs w:val="24"/>
        </w:rPr>
        <w:t>ostvaren</w:t>
      </w:r>
      <w:r w:rsidR="009F647A" w:rsidRPr="006009EC">
        <w:rPr>
          <w:rFonts w:eastAsia="Calibri-Bold"/>
          <w:bCs/>
          <w:color w:val="000000"/>
          <w:szCs w:val="24"/>
        </w:rPr>
        <w:t xml:space="preserve"> </w:t>
      </w:r>
      <w:r w:rsidRPr="006009EC">
        <w:rPr>
          <w:rFonts w:eastAsia="Calibri-Bold"/>
          <w:bCs/>
          <w:color w:val="000000"/>
          <w:szCs w:val="24"/>
        </w:rPr>
        <w:t>u</w:t>
      </w:r>
      <w:r w:rsidR="009F647A" w:rsidRPr="006009EC">
        <w:rPr>
          <w:rFonts w:eastAsia="Calibri-Bold"/>
          <w:bCs/>
          <w:color w:val="000000"/>
          <w:szCs w:val="24"/>
        </w:rPr>
        <w:t xml:space="preserve"> </w:t>
      </w:r>
      <w:r w:rsidRPr="006009EC">
        <w:rPr>
          <w:rFonts w:eastAsia="Calibri-Bold"/>
          <w:bCs/>
          <w:color w:val="000000"/>
          <w:szCs w:val="24"/>
        </w:rPr>
        <w:t>potpunosti</w:t>
      </w:r>
      <w:r w:rsidR="00FE581A" w:rsidRPr="006009EC">
        <w:rPr>
          <w:rFonts w:eastAsia="Calibri-Bold"/>
          <w:bCs/>
          <w:color w:val="000000"/>
          <w:szCs w:val="24"/>
        </w:rPr>
        <w:t>.</w:t>
      </w:r>
      <w:r w:rsidR="009F647A" w:rsidRPr="006009EC">
        <w:rPr>
          <w:rFonts w:eastAsia="Calibri-Bold"/>
          <w:bCs/>
          <w:color w:val="000000"/>
          <w:szCs w:val="24"/>
        </w:rPr>
        <w:t xml:space="preserve"> </w:t>
      </w:r>
      <w:r w:rsidRPr="006009EC">
        <w:rPr>
          <w:rFonts w:eastAsia="Calibri-Bold"/>
          <w:bCs/>
          <w:color w:val="000000"/>
          <w:szCs w:val="24"/>
        </w:rPr>
        <w:t>Vrednost</w:t>
      </w:r>
      <w:r w:rsidR="00FE581A" w:rsidRPr="006009EC">
        <w:rPr>
          <w:rFonts w:eastAsia="Calibri-Bold"/>
          <w:bCs/>
          <w:color w:val="000000"/>
          <w:szCs w:val="24"/>
        </w:rPr>
        <w:t xml:space="preserve"> </w:t>
      </w:r>
      <w:r w:rsidRPr="006009EC">
        <w:rPr>
          <w:rFonts w:eastAsia="Calibri-Bold"/>
          <w:bCs/>
          <w:color w:val="000000"/>
          <w:szCs w:val="24"/>
        </w:rPr>
        <w:t>povećanog</w:t>
      </w:r>
      <w:r w:rsidR="00FE581A" w:rsidRPr="006009EC">
        <w:rPr>
          <w:rFonts w:eastAsia="Calibri-Bold"/>
          <w:bCs/>
          <w:color w:val="000000"/>
          <w:szCs w:val="24"/>
        </w:rPr>
        <w:t xml:space="preserve"> </w:t>
      </w:r>
      <w:r w:rsidRPr="006009EC">
        <w:rPr>
          <w:rFonts w:eastAsia="Calibri-Bold"/>
          <w:bCs/>
          <w:color w:val="000000"/>
          <w:szCs w:val="24"/>
        </w:rPr>
        <w:t>obima</w:t>
      </w:r>
      <w:r w:rsidR="00FE581A" w:rsidRPr="006009EC">
        <w:rPr>
          <w:rFonts w:eastAsia="Calibri-Bold"/>
          <w:bCs/>
          <w:color w:val="000000"/>
          <w:szCs w:val="24"/>
        </w:rPr>
        <w:t xml:space="preserve"> </w:t>
      </w:r>
      <w:r w:rsidRPr="006009EC">
        <w:rPr>
          <w:rFonts w:eastAsia="Calibri-Bold"/>
          <w:bCs/>
          <w:color w:val="000000"/>
          <w:szCs w:val="24"/>
        </w:rPr>
        <w:t>radova</w:t>
      </w:r>
      <w:r w:rsidR="00FE581A" w:rsidRPr="006009EC">
        <w:rPr>
          <w:rFonts w:eastAsia="Calibri-Bold"/>
          <w:bCs/>
          <w:color w:val="000000"/>
          <w:szCs w:val="24"/>
        </w:rPr>
        <w:t xml:space="preserve"> </w:t>
      </w:r>
      <w:r w:rsidRPr="006009EC">
        <w:rPr>
          <w:rFonts w:eastAsia="Calibri-Bold"/>
          <w:bCs/>
          <w:color w:val="000000"/>
          <w:szCs w:val="24"/>
        </w:rPr>
        <w:t>ne</w:t>
      </w:r>
      <w:r w:rsidR="00202A88" w:rsidRPr="006009EC">
        <w:rPr>
          <w:rFonts w:eastAsia="Calibri-Bold"/>
          <w:bCs/>
          <w:color w:val="000000"/>
          <w:szCs w:val="24"/>
        </w:rPr>
        <w:t xml:space="preserve"> </w:t>
      </w:r>
      <w:r w:rsidRPr="006009EC">
        <w:rPr>
          <w:rFonts w:eastAsia="Calibri-Bold"/>
          <w:bCs/>
          <w:color w:val="000000"/>
          <w:szCs w:val="24"/>
        </w:rPr>
        <w:t>može</w:t>
      </w:r>
      <w:r w:rsidR="00FE581A" w:rsidRPr="006009EC">
        <w:rPr>
          <w:rFonts w:eastAsia="Calibri-Bold"/>
          <w:bCs/>
          <w:color w:val="000000"/>
          <w:szCs w:val="24"/>
        </w:rPr>
        <w:t xml:space="preserve"> </w:t>
      </w:r>
      <w:r w:rsidRPr="006009EC">
        <w:rPr>
          <w:rFonts w:eastAsia="Calibri-Bold"/>
          <w:bCs/>
          <w:color w:val="000000"/>
          <w:szCs w:val="24"/>
        </w:rPr>
        <w:t>biti</w:t>
      </w:r>
      <w:r w:rsidR="00FE581A" w:rsidRPr="006009EC">
        <w:rPr>
          <w:rFonts w:eastAsia="Calibri-Bold"/>
          <w:bCs/>
          <w:color w:val="000000"/>
          <w:szCs w:val="24"/>
        </w:rPr>
        <w:t xml:space="preserve"> </w:t>
      </w:r>
      <w:r w:rsidRPr="006009EC">
        <w:rPr>
          <w:rFonts w:eastAsia="Calibri-Bold"/>
          <w:bCs/>
          <w:color w:val="000000"/>
          <w:szCs w:val="24"/>
        </w:rPr>
        <w:t>veća</w:t>
      </w:r>
      <w:r w:rsidR="00FE581A" w:rsidRPr="006009EC">
        <w:rPr>
          <w:rFonts w:eastAsia="Calibri-Bold"/>
          <w:bCs/>
          <w:color w:val="000000"/>
          <w:szCs w:val="24"/>
        </w:rPr>
        <w:t xml:space="preserve"> </w:t>
      </w:r>
      <w:r w:rsidRPr="006009EC">
        <w:rPr>
          <w:rFonts w:eastAsia="Calibri-Bold"/>
          <w:bCs/>
          <w:color w:val="000000"/>
          <w:szCs w:val="24"/>
        </w:rPr>
        <w:t>od</w:t>
      </w:r>
      <w:r w:rsidR="00FE581A" w:rsidRPr="006009EC">
        <w:rPr>
          <w:rFonts w:eastAsia="Calibri-Bold"/>
          <w:bCs/>
          <w:color w:val="000000"/>
          <w:szCs w:val="24"/>
        </w:rPr>
        <w:t xml:space="preserve"> </w:t>
      </w:r>
      <w:r w:rsidR="00202A88" w:rsidRPr="006009EC">
        <w:rPr>
          <w:rFonts w:eastAsia="Calibri-Bold"/>
          <w:bCs/>
          <w:color w:val="000000"/>
          <w:szCs w:val="24"/>
        </w:rPr>
        <w:t xml:space="preserve">5% </w:t>
      </w:r>
      <w:r w:rsidRPr="006009EC">
        <w:rPr>
          <w:rFonts w:eastAsia="Calibri-Bold"/>
          <w:bCs/>
          <w:color w:val="000000"/>
          <w:szCs w:val="24"/>
        </w:rPr>
        <w:t>ukupne</w:t>
      </w:r>
      <w:r w:rsidR="00FE581A" w:rsidRPr="006009EC">
        <w:rPr>
          <w:rFonts w:eastAsia="Calibri-Bold"/>
          <w:bCs/>
          <w:color w:val="000000"/>
          <w:szCs w:val="24"/>
        </w:rPr>
        <w:t xml:space="preserve"> </w:t>
      </w:r>
      <w:r w:rsidRPr="006009EC">
        <w:rPr>
          <w:rFonts w:eastAsia="Calibri-Bold"/>
          <w:bCs/>
          <w:color w:val="000000"/>
          <w:szCs w:val="24"/>
        </w:rPr>
        <w:t>vrednosti</w:t>
      </w:r>
      <w:r w:rsidR="00FE581A" w:rsidRPr="006009EC">
        <w:rPr>
          <w:rFonts w:eastAsia="Calibri-Bold"/>
          <w:bCs/>
          <w:color w:val="000000"/>
          <w:szCs w:val="24"/>
        </w:rPr>
        <w:t xml:space="preserve"> </w:t>
      </w:r>
      <w:r w:rsidRPr="006009EC">
        <w:rPr>
          <w:rFonts w:eastAsia="Calibri-Bold"/>
          <w:bCs/>
          <w:color w:val="000000"/>
          <w:szCs w:val="24"/>
        </w:rPr>
        <w:t>zaklјučenog</w:t>
      </w:r>
      <w:r w:rsidR="00FE581A" w:rsidRPr="006009EC">
        <w:rPr>
          <w:rFonts w:eastAsia="Calibri-Bold"/>
          <w:bCs/>
          <w:color w:val="000000"/>
          <w:szCs w:val="24"/>
        </w:rPr>
        <w:t xml:space="preserve"> </w:t>
      </w:r>
      <w:r w:rsidRPr="006009EC">
        <w:rPr>
          <w:rFonts w:eastAsia="Calibri-Bold"/>
          <w:bCs/>
          <w:color w:val="000000"/>
          <w:szCs w:val="24"/>
        </w:rPr>
        <w:t>ugovora</w:t>
      </w:r>
      <w:r w:rsidR="00FE581A" w:rsidRPr="006009EC">
        <w:rPr>
          <w:rFonts w:eastAsia="Calibri-Bold"/>
          <w:bCs/>
          <w:color w:val="000000"/>
          <w:szCs w:val="24"/>
        </w:rPr>
        <w:t xml:space="preserve">, </w:t>
      </w:r>
      <w:r w:rsidRPr="006009EC">
        <w:rPr>
          <w:rFonts w:eastAsia="Calibri-Bold"/>
          <w:bCs/>
          <w:color w:val="000000"/>
          <w:szCs w:val="24"/>
        </w:rPr>
        <w:t>odnosno</w:t>
      </w:r>
      <w:r w:rsidR="00FE581A" w:rsidRPr="006009EC">
        <w:rPr>
          <w:rFonts w:eastAsia="Calibri-Bold"/>
          <w:bCs/>
          <w:color w:val="000000"/>
          <w:szCs w:val="24"/>
        </w:rPr>
        <w:t xml:space="preserve"> </w:t>
      </w:r>
      <w:r w:rsidRPr="006009EC">
        <w:rPr>
          <w:rFonts w:eastAsia="Calibri-Bold"/>
          <w:bCs/>
          <w:color w:val="000000"/>
          <w:szCs w:val="24"/>
        </w:rPr>
        <w:t>ukupna</w:t>
      </w:r>
      <w:r w:rsidR="00FE581A" w:rsidRPr="006009EC">
        <w:rPr>
          <w:rFonts w:eastAsia="Calibri-Bold"/>
          <w:bCs/>
          <w:color w:val="000000"/>
          <w:szCs w:val="24"/>
        </w:rPr>
        <w:t xml:space="preserve"> </w:t>
      </w:r>
      <w:r w:rsidRPr="006009EC">
        <w:rPr>
          <w:rFonts w:eastAsia="Calibri-Bold"/>
          <w:bCs/>
          <w:color w:val="000000"/>
          <w:szCs w:val="24"/>
        </w:rPr>
        <w:t>vrednost</w:t>
      </w:r>
      <w:r w:rsidR="00FE581A" w:rsidRPr="006009EC">
        <w:rPr>
          <w:rFonts w:eastAsia="Calibri-Bold"/>
          <w:bCs/>
          <w:color w:val="000000"/>
          <w:szCs w:val="24"/>
        </w:rPr>
        <w:t xml:space="preserve"> </w:t>
      </w:r>
      <w:r w:rsidRPr="006009EC">
        <w:rPr>
          <w:rFonts w:eastAsia="Calibri-Bold"/>
          <w:bCs/>
          <w:color w:val="000000"/>
          <w:szCs w:val="24"/>
        </w:rPr>
        <w:t>povećanja</w:t>
      </w:r>
      <w:r w:rsidR="00FE581A" w:rsidRPr="006009EC">
        <w:rPr>
          <w:rFonts w:eastAsia="Calibri-Bold"/>
          <w:bCs/>
          <w:color w:val="000000"/>
          <w:szCs w:val="24"/>
        </w:rPr>
        <w:t xml:space="preserve"> </w:t>
      </w:r>
      <w:r w:rsidRPr="006009EC">
        <w:rPr>
          <w:rFonts w:eastAsia="Calibri-Bold"/>
          <w:bCs/>
          <w:color w:val="000000"/>
          <w:szCs w:val="24"/>
        </w:rPr>
        <w:t>ugovora</w:t>
      </w:r>
      <w:r w:rsidR="00FE581A" w:rsidRPr="006009EC">
        <w:rPr>
          <w:rFonts w:eastAsia="Calibri-Bold"/>
          <w:bCs/>
          <w:color w:val="000000"/>
          <w:szCs w:val="24"/>
        </w:rPr>
        <w:t xml:space="preserve"> </w:t>
      </w:r>
      <w:r w:rsidRPr="006009EC">
        <w:rPr>
          <w:rFonts w:eastAsia="Calibri-Bold"/>
          <w:bCs/>
          <w:color w:val="000000"/>
          <w:szCs w:val="24"/>
        </w:rPr>
        <w:t>ne</w:t>
      </w:r>
      <w:r w:rsidR="00FE581A" w:rsidRPr="006009EC">
        <w:rPr>
          <w:rFonts w:eastAsia="Calibri-Bold"/>
          <w:bCs/>
          <w:color w:val="000000"/>
          <w:szCs w:val="24"/>
        </w:rPr>
        <w:t xml:space="preserve"> </w:t>
      </w:r>
      <w:r w:rsidRPr="006009EC">
        <w:rPr>
          <w:rFonts w:eastAsia="Calibri-Bold"/>
          <w:bCs/>
          <w:color w:val="000000"/>
          <w:szCs w:val="24"/>
        </w:rPr>
        <w:t>može</w:t>
      </w:r>
      <w:r w:rsidR="00FE581A" w:rsidRPr="006009EC">
        <w:rPr>
          <w:rFonts w:eastAsia="Calibri-Bold"/>
          <w:bCs/>
          <w:color w:val="000000"/>
          <w:szCs w:val="24"/>
        </w:rPr>
        <w:t xml:space="preserve"> </w:t>
      </w:r>
      <w:r w:rsidRPr="006009EC">
        <w:rPr>
          <w:rFonts w:eastAsia="Calibri-Bold"/>
          <w:bCs/>
          <w:color w:val="000000"/>
          <w:szCs w:val="24"/>
        </w:rPr>
        <w:t>da</w:t>
      </w:r>
      <w:r w:rsidR="00FE581A" w:rsidRPr="006009EC">
        <w:rPr>
          <w:rFonts w:eastAsia="Calibri-Bold"/>
          <w:bCs/>
          <w:color w:val="000000"/>
          <w:szCs w:val="24"/>
        </w:rPr>
        <w:t xml:space="preserve"> </w:t>
      </w:r>
      <w:r w:rsidRPr="006009EC">
        <w:rPr>
          <w:rFonts w:eastAsia="Calibri-Bold"/>
          <w:bCs/>
          <w:color w:val="000000"/>
          <w:szCs w:val="24"/>
        </w:rPr>
        <w:t>bude</w:t>
      </w:r>
      <w:r w:rsidR="00FE581A" w:rsidRPr="006009EC">
        <w:rPr>
          <w:rFonts w:eastAsia="Calibri-Bold"/>
          <w:bCs/>
          <w:color w:val="000000"/>
          <w:szCs w:val="24"/>
        </w:rPr>
        <w:t xml:space="preserve"> </w:t>
      </w:r>
      <w:r w:rsidRPr="006009EC">
        <w:rPr>
          <w:rFonts w:eastAsia="Calibri-Bold"/>
          <w:bCs/>
          <w:color w:val="000000"/>
          <w:szCs w:val="24"/>
        </w:rPr>
        <w:t>veća</w:t>
      </w:r>
      <w:r w:rsidR="00FE581A" w:rsidRPr="006009EC">
        <w:rPr>
          <w:rFonts w:eastAsia="Calibri-Bold"/>
          <w:bCs/>
          <w:color w:val="000000"/>
          <w:szCs w:val="24"/>
        </w:rPr>
        <w:t xml:space="preserve"> </w:t>
      </w:r>
      <w:r w:rsidRPr="006009EC">
        <w:rPr>
          <w:rFonts w:eastAsia="Calibri-Bold"/>
          <w:bCs/>
          <w:color w:val="000000"/>
          <w:szCs w:val="24"/>
        </w:rPr>
        <w:t>od</w:t>
      </w:r>
      <w:r w:rsidR="00FE581A" w:rsidRPr="006009EC">
        <w:rPr>
          <w:rFonts w:eastAsia="Calibri-Bold"/>
          <w:bCs/>
          <w:color w:val="000000"/>
          <w:szCs w:val="24"/>
        </w:rPr>
        <w:t xml:space="preserve"> 5.000.000 </w:t>
      </w:r>
      <w:r w:rsidRPr="006009EC">
        <w:rPr>
          <w:rFonts w:eastAsia="Calibri-Bold"/>
          <w:bCs/>
          <w:color w:val="000000"/>
          <w:szCs w:val="24"/>
        </w:rPr>
        <w:t>dinara</w:t>
      </w:r>
      <w:r w:rsidR="00657822" w:rsidRPr="006009EC">
        <w:rPr>
          <w:rFonts w:eastAsia="Calibri-Bold"/>
          <w:bCs/>
          <w:color w:val="000000"/>
          <w:szCs w:val="24"/>
        </w:rPr>
        <w:t xml:space="preserve"> bez PDV</w:t>
      </w:r>
      <w:r w:rsidR="003818C6" w:rsidRPr="006009EC">
        <w:rPr>
          <w:rFonts w:eastAsia="Calibri-Bold"/>
          <w:bCs/>
          <w:color w:val="000000"/>
          <w:szCs w:val="24"/>
        </w:rPr>
        <w:t xml:space="preserve">. </w:t>
      </w:r>
      <w:r w:rsidRPr="006009EC">
        <w:rPr>
          <w:rFonts w:eastAsia="Calibri-Bold"/>
          <w:bCs/>
          <w:color w:val="000000"/>
          <w:szCs w:val="24"/>
        </w:rPr>
        <w:t>Navedeno</w:t>
      </w:r>
      <w:r w:rsidR="003818C6" w:rsidRPr="006009EC">
        <w:rPr>
          <w:rFonts w:eastAsia="Calibri-Bold"/>
          <w:bCs/>
          <w:color w:val="000000"/>
          <w:szCs w:val="24"/>
        </w:rPr>
        <w:t xml:space="preserve"> </w:t>
      </w:r>
      <w:r w:rsidRPr="006009EC">
        <w:rPr>
          <w:rFonts w:eastAsia="Calibri-Bold"/>
          <w:bCs/>
          <w:color w:val="000000"/>
          <w:szCs w:val="24"/>
        </w:rPr>
        <w:t>ograničenje</w:t>
      </w:r>
      <w:r w:rsidR="003818C6" w:rsidRPr="006009EC">
        <w:rPr>
          <w:rFonts w:eastAsia="Calibri-Bold"/>
          <w:bCs/>
          <w:color w:val="000000"/>
          <w:szCs w:val="24"/>
        </w:rPr>
        <w:t xml:space="preserve"> </w:t>
      </w:r>
      <w:r w:rsidRPr="006009EC">
        <w:rPr>
          <w:rFonts w:eastAsia="Calibri-Bold"/>
          <w:bCs/>
          <w:color w:val="000000"/>
          <w:szCs w:val="24"/>
        </w:rPr>
        <w:t>ne</w:t>
      </w:r>
      <w:r w:rsidR="003818C6" w:rsidRPr="006009EC">
        <w:rPr>
          <w:rFonts w:eastAsia="Calibri-Bold"/>
          <w:bCs/>
          <w:color w:val="000000"/>
          <w:szCs w:val="24"/>
        </w:rPr>
        <w:t xml:space="preserve"> </w:t>
      </w:r>
      <w:r w:rsidRPr="006009EC">
        <w:rPr>
          <w:rFonts w:eastAsia="Calibri-Bold"/>
          <w:bCs/>
          <w:color w:val="000000"/>
          <w:szCs w:val="24"/>
        </w:rPr>
        <w:t>odnosi</w:t>
      </w:r>
      <w:r w:rsidR="003818C6" w:rsidRPr="006009EC">
        <w:rPr>
          <w:rFonts w:eastAsia="Calibri-Bold"/>
          <w:bCs/>
          <w:color w:val="000000"/>
          <w:szCs w:val="24"/>
        </w:rPr>
        <w:t xml:space="preserve"> </w:t>
      </w:r>
      <w:r w:rsidRPr="006009EC">
        <w:rPr>
          <w:rFonts w:eastAsia="Calibri-Bold"/>
          <w:bCs/>
          <w:color w:val="000000"/>
          <w:szCs w:val="24"/>
        </w:rPr>
        <w:t>se</w:t>
      </w:r>
      <w:r w:rsidR="003818C6" w:rsidRPr="006009EC">
        <w:rPr>
          <w:rFonts w:eastAsia="Calibri-Bold"/>
          <w:bCs/>
          <w:color w:val="000000"/>
          <w:szCs w:val="24"/>
        </w:rPr>
        <w:t xml:space="preserve"> </w:t>
      </w:r>
      <w:r w:rsidRPr="006009EC">
        <w:rPr>
          <w:rFonts w:eastAsia="Calibri-Bold"/>
          <w:bCs/>
          <w:color w:val="000000"/>
          <w:szCs w:val="24"/>
        </w:rPr>
        <w:t>na</w:t>
      </w:r>
      <w:r w:rsidR="003818C6" w:rsidRPr="006009EC">
        <w:rPr>
          <w:rFonts w:eastAsia="Calibri-Bold"/>
          <w:bCs/>
          <w:color w:val="000000"/>
          <w:szCs w:val="24"/>
        </w:rPr>
        <w:t xml:space="preserve"> </w:t>
      </w:r>
      <w:r w:rsidRPr="006009EC">
        <w:rPr>
          <w:rFonts w:eastAsia="Calibri-Bold"/>
          <w:bCs/>
          <w:color w:val="000000"/>
          <w:szCs w:val="24"/>
        </w:rPr>
        <w:t>viškove</w:t>
      </w:r>
      <w:r w:rsidR="003818C6" w:rsidRPr="006009EC">
        <w:rPr>
          <w:rFonts w:eastAsia="Calibri-Bold"/>
          <w:bCs/>
          <w:color w:val="000000"/>
          <w:szCs w:val="24"/>
        </w:rPr>
        <w:t xml:space="preserve"> </w:t>
      </w:r>
      <w:r w:rsidRPr="006009EC">
        <w:rPr>
          <w:rFonts w:eastAsia="Calibri-Bold"/>
          <w:bCs/>
          <w:color w:val="000000"/>
          <w:szCs w:val="24"/>
        </w:rPr>
        <w:t>radova</w:t>
      </w:r>
      <w:r w:rsidR="003818C6" w:rsidRPr="006009EC">
        <w:rPr>
          <w:rFonts w:eastAsia="Calibri-Bold"/>
          <w:bCs/>
          <w:color w:val="000000"/>
          <w:szCs w:val="24"/>
        </w:rPr>
        <w:t xml:space="preserve"> </w:t>
      </w:r>
      <w:r w:rsidRPr="006009EC">
        <w:rPr>
          <w:rFonts w:eastAsia="Calibri-Bold"/>
          <w:bCs/>
          <w:color w:val="000000"/>
          <w:szCs w:val="24"/>
        </w:rPr>
        <w:t>ukoliko</w:t>
      </w:r>
      <w:r w:rsidR="003818C6" w:rsidRPr="006009EC">
        <w:rPr>
          <w:rFonts w:eastAsia="Calibri-Bold"/>
          <w:bCs/>
          <w:color w:val="000000"/>
          <w:szCs w:val="24"/>
        </w:rPr>
        <w:t xml:space="preserve"> </w:t>
      </w:r>
      <w:r w:rsidRPr="006009EC">
        <w:rPr>
          <w:rFonts w:eastAsia="Calibri-Bold"/>
          <w:bCs/>
          <w:color w:val="000000"/>
          <w:szCs w:val="24"/>
        </w:rPr>
        <w:t>su</w:t>
      </w:r>
      <w:r w:rsidR="003818C6" w:rsidRPr="006009EC">
        <w:rPr>
          <w:rFonts w:eastAsia="Calibri-Bold"/>
          <w:bCs/>
          <w:color w:val="000000"/>
          <w:szCs w:val="24"/>
        </w:rPr>
        <w:t xml:space="preserve"> </w:t>
      </w:r>
      <w:r w:rsidRPr="006009EC">
        <w:rPr>
          <w:rFonts w:eastAsia="Calibri-Bold"/>
          <w:bCs/>
          <w:color w:val="000000"/>
          <w:szCs w:val="24"/>
        </w:rPr>
        <w:t>ti</w:t>
      </w:r>
      <w:r w:rsidR="003818C6" w:rsidRPr="006009EC">
        <w:rPr>
          <w:rFonts w:eastAsia="Calibri-Bold"/>
          <w:bCs/>
          <w:color w:val="000000"/>
          <w:szCs w:val="24"/>
        </w:rPr>
        <w:t xml:space="preserve"> </w:t>
      </w:r>
      <w:r w:rsidRPr="006009EC">
        <w:rPr>
          <w:rFonts w:eastAsia="Calibri-Bold"/>
          <w:bCs/>
          <w:color w:val="000000"/>
          <w:szCs w:val="24"/>
        </w:rPr>
        <w:t>radovi</w:t>
      </w:r>
      <w:r w:rsidR="003818C6" w:rsidRPr="006009EC">
        <w:rPr>
          <w:rFonts w:eastAsia="Calibri-Bold"/>
          <w:bCs/>
          <w:color w:val="000000"/>
          <w:szCs w:val="24"/>
        </w:rPr>
        <w:t xml:space="preserve"> </w:t>
      </w:r>
      <w:r w:rsidRPr="006009EC">
        <w:rPr>
          <w:rFonts w:eastAsia="Calibri-Bold"/>
          <w:bCs/>
          <w:color w:val="000000"/>
          <w:szCs w:val="24"/>
        </w:rPr>
        <w:t>ugovoreni</w:t>
      </w:r>
      <w:r w:rsidR="003818C6" w:rsidRPr="006009EC">
        <w:rPr>
          <w:rFonts w:eastAsia="Calibri-Bold"/>
          <w:bCs/>
          <w:color w:val="000000"/>
          <w:szCs w:val="24"/>
        </w:rPr>
        <w:t>.</w:t>
      </w:r>
      <w:r w:rsidR="00FE581A" w:rsidRPr="006009EC">
        <w:rPr>
          <w:rFonts w:eastAsia="Calibri-Bold"/>
          <w:bCs/>
          <w:color w:val="000000"/>
          <w:szCs w:val="24"/>
        </w:rPr>
        <w:t xml:space="preserve"> </w:t>
      </w:r>
      <w:proofErr w:type="gramStart"/>
      <w:r w:rsidR="00FE581A" w:rsidRPr="006009EC">
        <w:rPr>
          <w:rFonts w:eastAsia="Calibri-Bold"/>
          <w:bCs/>
          <w:color w:val="000000"/>
          <w:szCs w:val="24"/>
        </w:rPr>
        <w:t xml:space="preserve">( </w:t>
      </w:r>
      <w:r w:rsidRPr="006009EC">
        <w:rPr>
          <w:rFonts w:eastAsia="Calibri-Bold"/>
          <w:bCs/>
          <w:color w:val="000000"/>
          <w:szCs w:val="24"/>
        </w:rPr>
        <w:t>član</w:t>
      </w:r>
      <w:proofErr w:type="gramEnd"/>
      <w:r w:rsidR="00FE581A" w:rsidRPr="006009EC">
        <w:rPr>
          <w:rFonts w:eastAsia="Calibri-Bold"/>
          <w:bCs/>
          <w:color w:val="000000"/>
          <w:szCs w:val="24"/>
        </w:rPr>
        <w:t xml:space="preserve"> 115. </w:t>
      </w:r>
      <w:r w:rsidRPr="006009EC">
        <w:rPr>
          <w:rFonts w:eastAsia="Calibri-Bold"/>
          <w:bCs/>
          <w:color w:val="000000"/>
          <w:szCs w:val="24"/>
        </w:rPr>
        <w:t>st</w:t>
      </w:r>
      <w:r w:rsidR="003818C6" w:rsidRPr="006009EC">
        <w:rPr>
          <w:rFonts w:eastAsia="Calibri-Bold"/>
          <w:bCs/>
          <w:color w:val="000000"/>
          <w:szCs w:val="24"/>
        </w:rPr>
        <w:t>.</w:t>
      </w:r>
      <w:r w:rsidR="00FE581A" w:rsidRPr="006009EC">
        <w:rPr>
          <w:rFonts w:eastAsia="Calibri-Bold"/>
          <w:bCs/>
          <w:color w:val="000000"/>
          <w:szCs w:val="24"/>
        </w:rPr>
        <w:t xml:space="preserve"> 1.</w:t>
      </w:r>
      <w:r w:rsidR="003818C6" w:rsidRPr="006009EC">
        <w:rPr>
          <w:rFonts w:eastAsia="Calibri-Bold"/>
          <w:bCs/>
          <w:color w:val="000000"/>
          <w:szCs w:val="24"/>
        </w:rPr>
        <w:t xml:space="preserve"> </w:t>
      </w:r>
      <w:r w:rsidRPr="006009EC">
        <w:rPr>
          <w:rFonts w:eastAsia="Calibri-Bold"/>
          <w:bCs/>
          <w:color w:val="000000"/>
          <w:szCs w:val="24"/>
        </w:rPr>
        <w:t>i</w:t>
      </w:r>
      <w:r w:rsidR="003818C6" w:rsidRPr="006009EC">
        <w:rPr>
          <w:rFonts w:eastAsia="Calibri-Bold"/>
          <w:bCs/>
          <w:color w:val="000000"/>
          <w:szCs w:val="24"/>
        </w:rPr>
        <w:t xml:space="preserve"> </w:t>
      </w:r>
      <w:r w:rsidR="00FE581A" w:rsidRPr="006009EC">
        <w:rPr>
          <w:rFonts w:eastAsia="Calibri-Bold"/>
          <w:bCs/>
          <w:color w:val="000000"/>
          <w:szCs w:val="24"/>
        </w:rPr>
        <w:t xml:space="preserve"> </w:t>
      </w:r>
      <w:r w:rsidR="003818C6" w:rsidRPr="006009EC">
        <w:rPr>
          <w:rFonts w:eastAsia="Calibri-Bold"/>
          <w:bCs/>
          <w:color w:val="000000"/>
          <w:szCs w:val="24"/>
        </w:rPr>
        <w:t xml:space="preserve">3. </w:t>
      </w:r>
      <w:r w:rsidRPr="006009EC">
        <w:rPr>
          <w:rFonts w:eastAsia="Calibri-Bold"/>
          <w:bCs/>
          <w:color w:val="000000"/>
          <w:szCs w:val="24"/>
        </w:rPr>
        <w:t>Zakona</w:t>
      </w:r>
      <w:r w:rsidR="00FE581A" w:rsidRPr="006009EC">
        <w:rPr>
          <w:rFonts w:eastAsia="Calibri-Bold"/>
          <w:bCs/>
          <w:color w:val="000000"/>
          <w:szCs w:val="24"/>
        </w:rPr>
        <w:t>).</w:t>
      </w:r>
      <w:r w:rsidR="00202A88" w:rsidRPr="006009EC">
        <w:rPr>
          <w:rFonts w:eastAsia="Calibri-Bold"/>
          <w:bCs/>
          <w:color w:val="000000"/>
          <w:szCs w:val="24"/>
        </w:rPr>
        <w:t xml:space="preserve"> </w:t>
      </w:r>
    </w:p>
    <w:p w14:paraId="39E9104A" w14:textId="77777777" w:rsidR="004D28C6" w:rsidRPr="006009EC" w:rsidRDefault="004F3D9B" w:rsidP="004B4A5E">
      <w:pPr>
        <w:autoSpaceDE w:val="0"/>
        <w:autoSpaceDN w:val="0"/>
        <w:adjustRightInd w:val="0"/>
        <w:ind w:firstLine="567"/>
        <w:jc w:val="both"/>
        <w:rPr>
          <w:rFonts w:eastAsia="Calibri-Bold"/>
          <w:bCs/>
          <w:color w:val="000000"/>
          <w:szCs w:val="24"/>
        </w:rPr>
      </w:pPr>
      <w:r w:rsidRPr="006009EC">
        <w:rPr>
          <w:rFonts w:eastAsia="Calibri-Bold"/>
          <w:bCs/>
          <w:color w:val="000000"/>
          <w:szCs w:val="24"/>
        </w:rPr>
        <w:t>Ako</w:t>
      </w:r>
      <w:r w:rsidR="009D5BB3" w:rsidRPr="006009EC">
        <w:rPr>
          <w:rFonts w:eastAsia="Calibri-Bold"/>
          <w:bCs/>
          <w:color w:val="000000"/>
          <w:szCs w:val="24"/>
        </w:rPr>
        <w:t xml:space="preserve"> </w:t>
      </w:r>
      <w:r w:rsidRPr="006009EC">
        <w:rPr>
          <w:rFonts w:eastAsia="Calibri-Bold"/>
          <w:bCs/>
          <w:color w:val="000000"/>
          <w:szCs w:val="24"/>
        </w:rPr>
        <w:t>vrednost</w:t>
      </w:r>
      <w:r w:rsidR="009D5BB3" w:rsidRPr="006009EC">
        <w:rPr>
          <w:rFonts w:eastAsia="Calibri-Bold"/>
          <w:bCs/>
          <w:color w:val="000000"/>
          <w:szCs w:val="24"/>
        </w:rPr>
        <w:t xml:space="preserve"> </w:t>
      </w:r>
      <w:r w:rsidRPr="006009EC">
        <w:rPr>
          <w:rFonts w:eastAsia="Calibri-Bold"/>
          <w:bCs/>
          <w:color w:val="000000"/>
          <w:szCs w:val="24"/>
        </w:rPr>
        <w:t>povećanog</w:t>
      </w:r>
      <w:r w:rsidR="009D5BB3" w:rsidRPr="006009EC">
        <w:rPr>
          <w:rFonts w:eastAsia="Calibri-Bold"/>
          <w:bCs/>
          <w:color w:val="000000"/>
          <w:szCs w:val="24"/>
        </w:rPr>
        <w:t xml:space="preserve"> </w:t>
      </w:r>
      <w:r w:rsidRPr="006009EC">
        <w:rPr>
          <w:rFonts w:eastAsia="Calibri-Bold"/>
          <w:bCs/>
          <w:color w:val="000000"/>
          <w:szCs w:val="24"/>
        </w:rPr>
        <w:t>obima</w:t>
      </w:r>
      <w:r w:rsidR="009D5BB3" w:rsidRPr="006009EC">
        <w:rPr>
          <w:rFonts w:eastAsia="Calibri-Bold"/>
          <w:bCs/>
          <w:color w:val="000000"/>
          <w:szCs w:val="24"/>
        </w:rPr>
        <w:t xml:space="preserve"> </w:t>
      </w:r>
      <w:r w:rsidRPr="006009EC">
        <w:rPr>
          <w:rFonts w:eastAsia="Calibri-Bold"/>
          <w:bCs/>
          <w:color w:val="000000"/>
          <w:szCs w:val="24"/>
        </w:rPr>
        <w:t>radova</w:t>
      </w:r>
      <w:r w:rsidR="009D5BB3" w:rsidRPr="006009EC">
        <w:rPr>
          <w:rFonts w:eastAsia="Calibri-Bold"/>
          <w:bCs/>
          <w:color w:val="000000"/>
          <w:szCs w:val="24"/>
        </w:rPr>
        <w:t xml:space="preserve"> </w:t>
      </w:r>
      <w:r w:rsidRPr="006009EC">
        <w:rPr>
          <w:rFonts w:eastAsia="Calibri-Bold"/>
          <w:bCs/>
          <w:color w:val="000000"/>
          <w:szCs w:val="24"/>
        </w:rPr>
        <w:t>prelazi</w:t>
      </w:r>
      <w:r w:rsidR="009D5BB3" w:rsidRPr="006009EC">
        <w:rPr>
          <w:rFonts w:eastAsia="Calibri-Bold"/>
          <w:bCs/>
          <w:color w:val="000000"/>
          <w:szCs w:val="24"/>
        </w:rPr>
        <w:t xml:space="preserve"> </w:t>
      </w:r>
      <w:r w:rsidRPr="006009EC">
        <w:rPr>
          <w:rFonts w:eastAsia="Calibri-Bold"/>
          <w:bCs/>
          <w:color w:val="000000"/>
          <w:szCs w:val="24"/>
        </w:rPr>
        <w:t>propisane</w:t>
      </w:r>
      <w:r w:rsidR="009D5BB3" w:rsidRPr="006009EC">
        <w:rPr>
          <w:rFonts w:eastAsia="Calibri-Bold"/>
          <w:bCs/>
          <w:color w:val="000000"/>
          <w:szCs w:val="24"/>
        </w:rPr>
        <w:t xml:space="preserve"> </w:t>
      </w:r>
      <w:proofErr w:type="gramStart"/>
      <w:r w:rsidRPr="006009EC">
        <w:rPr>
          <w:rFonts w:eastAsia="Calibri-Bold"/>
          <w:bCs/>
          <w:color w:val="000000"/>
          <w:szCs w:val="24"/>
        </w:rPr>
        <w:t>limite</w:t>
      </w:r>
      <w:r w:rsidR="009D5BB3" w:rsidRPr="006009EC">
        <w:rPr>
          <w:rFonts w:eastAsia="Calibri-Bold"/>
          <w:bCs/>
          <w:color w:val="000000"/>
          <w:szCs w:val="24"/>
        </w:rPr>
        <w:t xml:space="preserve">, </w:t>
      </w:r>
      <w:r w:rsidR="007B217C" w:rsidRPr="006009EC">
        <w:rPr>
          <w:rFonts w:eastAsia="Calibri-Bold"/>
          <w:bCs/>
          <w:color w:val="000000"/>
          <w:szCs w:val="24"/>
        </w:rPr>
        <w:t xml:space="preserve"> </w:t>
      </w:r>
      <w:r w:rsidRPr="006009EC">
        <w:rPr>
          <w:rFonts w:eastAsia="Calibri-Bold"/>
          <w:bCs/>
          <w:color w:val="000000"/>
          <w:szCs w:val="24"/>
        </w:rPr>
        <w:t>povećanje</w:t>
      </w:r>
      <w:proofErr w:type="gramEnd"/>
      <w:r w:rsidR="007B217C" w:rsidRPr="006009EC">
        <w:rPr>
          <w:rFonts w:eastAsia="Calibri-Bold"/>
          <w:bCs/>
          <w:color w:val="000000"/>
          <w:szCs w:val="24"/>
        </w:rPr>
        <w:t xml:space="preserve"> </w:t>
      </w:r>
      <w:r w:rsidRPr="006009EC">
        <w:rPr>
          <w:rFonts w:eastAsia="Calibri-Bold"/>
          <w:bCs/>
          <w:color w:val="000000"/>
          <w:szCs w:val="24"/>
        </w:rPr>
        <w:t>obima</w:t>
      </w:r>
      <w:r w:rsidR="007B217C" w:rsidRPr="006009EC">
        <w:rPr>
          <w:rFonts w:eastAsia="Calibri-Bold"/>
          <w:bCs/>
          <w:color w:val="000000"/>
          <w:szCs w:val="24"/>
        </w:rPr>
        <w:t xml:space="preserve"> </w:t>
      </w:r>
      <w:r w:rsidRPr="006009EC">
        <w:rPr>
          <w:rFonts w:eastAsia="Calibri-Bold"/>
          <w:bCs/>
          <w:color w:val="000000"/>
          <w:szCs w:val="24"/>
        </w:rPr>
        <w:t>predmeta</w:t>
      </w:r>
      <w:r w:rsidR="007B217C" w:rsidRPr="006009EC">
        <w:rPr>
          <w:rFonts w:eastAsia="Calibri-Bold"/>
          <w:bCs/>
          <w:color w:val="000000"/>
          <w:szCs w:val="24"/>
        </w:rPr>
        <w:t xml:space="preserve"> </w:t>
      </w:r>
      <w:r w:rsidRPr="006009EC">
        <w:rPr>
          <w:rFonts w:eastAsia="Calibri-Bold"/>
          <w:bCs/>
          <w:color w:val="000000"/>
          <w:szCs w:val="24"/>
        </w:rPr>
        <w:t>ugovora</w:t>
      </w:r>
      <w:r w:rsidR="007B217C" w:rsidRPr="006009EC">
        <w:rPr>
          <w:rFonts w:eastAsia="Calibri-Bold"/>
          <w:bCs/>
          <w:color w:val="000000"/>
          <w:szCs w:val="24"/>
        </w:rPr>
        <w:t xml:space="preserve"> </w:t>
      </w:r>
      <w:r w:rsidRPr="006009EC">
        <w:rPr>
          <w:rFonts w:eastAsia="Calibri-Bold"/>
          <w:bCs/>
          <w:color w:val="000000"/>
          <w:szCs w:val="24"/>
        </w:rPr>
        <w:t>ne</w:t>
      </w:r>
      <w:r w:rsidR="007B217C" w:rsidRPr="006009EC">
        <w:rPr>
          <w:rFonts w:eastAsia="Calibri-Bold"/>
          <w:bCs/>
          <w:color w:val="000000"/>
          <w:szCs w:val="24"/>
        </w:rPr>
        <w:t xml:space="preserve"> </w:t>
      </w:r>
      <w:r w:rsidRPr="006009EC">
        <w:rPr>
          <w:rFonts w:eastAsia="Calibri-Bold"/>
          <w:bCs/>
          <w:color w:val="000000"/>
          <w:szCs w:val="24"/>
        </w:rPr>
        <w:t>može</w:t>
      </w:r>
      <w:r w:rsidR="007B217C" w:rsidRPr="006009EC">
        <w:rPr>
          <w:rFonts w:eastAsia="Calibri-Bold"/>
          <w:bCs/>
          <w:color w:val="000000"/>
          <w:szCs w:val="24"/>
        </w:rPr>
        <w:t xml:space="preserve"> </w:t>
      </w:r>
      <w:r w:rsidRPr="006009EC">
        <w:rPr>
          <w:rFonts w:eastAsia="Calibri-Bold"/>
          <w:bCs/>
          <w:color w:val="000000"/>
          <w:szCs w:val="24"/>
        </w:rPr>
        <w:t>se</w:t>
      </w:r>
      <w:r w:rsidR="007B217C" w:rsidRPr="006009EC">
        <w:rPr>
          <w:rFonts w:eastAsia="Calibri-Bold"/>
          <w:bCs/>
          <w:color w:val="000000"/>
          <w:szCs w:val="24"/>
        </w:rPr>
        <w:t xml:space="preserve"> </w:t>
      </w:r>
      <w:r w:rsidRPr="006009EC">
        <w:rPr>
          <w:rFonts w:eastAsia="Calibri-Bold"/>
          <w:bCs/>
          <w:color w:val="000000"/>
          <w:szCs w:val="24"/>
        </w:rPr>
        <w:t>izvršiti</w:t>
      </w:r>
      <w:r w:rsidR="007B217C" w:rsidRPr="006009EC">
        <w:rPr>
          <w:rFonts w:eastAsia="Calibri-Bold"/>
          <w:bCs/>
          <w:color w:val="000000"/>
          <w:szCs w:val="24"/>
        </w:rPr>
        <w:t xml:space="preserve"> </w:t>
      </w:r>
      <w:r w:rsidRPr="006009EC">
        <w:rPr>
          <w:rFonts w:eastAsia="Calibri-Bold"/>
          <w:bCs/>
          <w:color w:val="000000"/>
          <w:szCs w:val="24"/>
        </w:rPr>
        <w:t>bez</w:t>
      </w:r>
      <w:r w:rsidR="007B217C" w:rsidRPr="006009EC">
        <w:rPr>
          <w:rFonts w:eastAsia="Calibri-Bold"/>
          <w:bCs/>
          <w:color w:val="000000"/>
          <w:szCs w:val="24"/>
        </w:rPr>
        <w:t xml:space="preserve"> </w:t>
      </w:r>
      <w:r w:rsidRPr="006009EC">
        <w:rPr>
          <w:rFonts w:eastAsia="Calibri-Bold"/>
          <w:bCs/>
          <w:color w:val="000000"/>
          <w:szCs w:val="24"/>
        </w:rPr>
        <w:t>sprovođenja</w:t>
      </w:r>
      <w:r w:rsidR="007B217C" w:rsidRPr="006009EC">
        <w:rPr>
          <w:rFonts w:eastAsia="Calibri-Bold"/>
          <w:bCs/>
          <w:color w:val="000000"/>
          <w:szCs w:val="24"/>
        </w:rPr>
        <w:t xml:space="preserve"> </w:t>
      </w:r>
      <w:r w:rsidRPr="006009EC">
        <w:rPr>
          <w:rFonts w:eastAsia="Calibri-Bold"/>
          <w:bCs/>
          <w:color w:val="000000"/>
          <w:szCs w:val="24"/>
        </w:rPr>
        <w:t>odgovarajućeg</w:t>
      </w:r>
      <w:r w:rsidR="007B217C" w:rsidRPr="006009EC">
        <w:rPr>
          <w:rFonts w:eastAsia="Calibri-Bold"/>
          <w:bCs/>
          <w:color w:val="000000"/>
          <w:szCs w:val="24"/>
        </w:rPr>
        <w:t xml:space="preserve"> </w:t>
      </w:r>
      <w:r w:rsidRPr="006009EC">
        <w:rPr>
          <w:rFonts w:eastAsia="Calibri-Bold"/>
          <w:bCs/>
          <w:color w:val="000000"/>
          <w:szCs w:val="24"/>
        </w:rPr>
        <w:t>postupka</w:t>
      </w:r>
      <w:r w:rsidR="007B217C" w:rsidRPr="006009EC">
        <w:rPr>
          <w:rFonts w:eastAsia="Calibri-Bold"/>
          <w:bCs/>
          <w:color w:val="000000"/>
          <w:szCs w:val="24"/>
        </w:rPr>
        <w:t xml:space="preserve"> </w:t>
      </w:r>
      <w:r w:rsidRPr="006009EC">
        <w:rPr>
          <w:rFonts w:eastAsia="Calibri-Bold"/>
          <w:bCs/>
          <w:color w:val="000000"/>
          <w:szCs w:val="24"/>
        </w:rPr>
        <w:t>javne</w:t>
      </w:r>
      <w:r w:rsidR="007B217C" w:rsidRPr="006009EC">
        <w:rPr>
          <w:rFonts w:eastAsia="Calibri-Bold"/>
          <w:bCs/>
          <w:color w:val="000000"/>
          <w:szCs w:val="24"/>
        </w:rPr>
        <w:t xml:space="preserve"> </w:t>
      </w:r>
      <w:r w:rsidRPr="006009EC">
        <w:rPr>
          <w:rFonts w:eastAsia="Calibri-Bold"/>
          <w:bCs/>
          <w:color w:val="000000"/>
          <w:szCs w:val="24"/>
        </w:rPr>
        <w:t>nabavke</w:t>
      </w:r>
      <w:r w:rsidR="004D28C6" w:rsidRPr="006009EC">
        <w:rPr>
          <w:rFonts w:eastAsia="Calibri-Bold"/>
          <w:bCs/>
          <w:color w:val="000000"/>
          <w:szCs w:val="24"/>
        </w:rPr>
        <w:t>.</w:t>
      </w:r>
    </w:p>
    <w:p w14:paraId="3D22B4CF" w14:textId="77777777" w:rsidR="0077686B" w:rsidRPr="006009EC" w:rsidRDefault="004F3D9B" w:rsidP="004B4A5E">
      <w:pPr>
        <w:autoSpaceDE w:val="0"/>
        <w:autoSpaceDN w:val="0"/>
        <w:adjustRightInd w:val="0"/>
        <w:ind w:firstLine="567"/>
        <w:jc w:val="both"/>
        <w:rPr>
          <w:rFonts w:eastAsia="Calibri-Bold"/>
          <w:bCs/>
          <w:color w:val="000000"/>
          <w:szCs w:val="24"/>
        </w:rPr>
      </w:pPr>
      <w:r w:rsidRPr="006009EC">
        <w:rPr>
          <w:rFonts w:eastAsia="Calibri-Bold"/>
          <w:bCs/>
          <w:color w:val="000000"/>
          <w:szCs w:val="24"/>
        </w:rPr>
        <w:t>Naručilac</w:t>
      </w:r>
      <w:r w:rsidR="0077686B" w:rsidRPr="006009EC">
        <w:rPr>
          <w:rFonts w:eastAsia="Calibri-Bold"/>
          <w:bCs/>
          <w:color w:val="000000"/>
          <w:szCs w:val="24"/>
        </w:rPr>
        <w:t xml:space="preserve"> </w:t>
      </w:r>
      <w:r w:rsidRPr="006009EC">
        <w:rPr>
          <w:rFonts w:eastAsia="Calibri-Bold"/>
          <w:bCs/>
          <w:color w:val="000000"/>
          <w:szCs w:val="24"/>
        </w:rPr>
        <w:t>će</w:t>
      </w:r>
      <w:r w:rsidR="0077686B" w:rsidRPr="006009EC">
        <w:rPr>
          <w:rFonts w:eastAsia="Calibri-Bold"/>
          <w:bCs/>
          <w:color w:val="000000"/>
          <w:szCs w:val="24"/>
        </w:rPr>
        <w:t xml:space="preserve"> </w:t>
      </w:r>
      <w:r w:rsidRPr="006009EC">
        <w:rPr>
          <w:rFonts w:eastAsia="Calibri-Bold"/>
          <w:bCs/>
          <w:color w:val="000000"/>
          <w:szCs w:val="24"/>
        </w:rPr>
        <w:t>dozvoliti</w:t>
      </w:r>
      <w:r w:rsidR="0077686B" w:rsidRPr="006009EC">
        <w:rPr>
          <w:rFonts w:eastAsia="Calibri-Bold"/>
          <w:bCs/>
          <w:color w:val="000000"/>
          <w:szCs w:val="24"/>
        </w:rPr>
        <w:t xml:space="preserve"> </w:t>
      </w:r>
      <w:r w:rsidRPr="006009EC">
        <w:rPr>
          <w:rFonts w:eastAsia="Calibri-Bold"/>
          <w:bCs/>
          <w:color w:val="000000"/>
          <w:szCs w:val="24"/>
        </w:rPr>
        <w:t>produžetak</w:t>
      </w:r>
      <w:r w:rsidR="0077686B" w:rsidRPr="006009EC">
        <w:rPr>
          <w:rFonts w:eastAsia="Calibri-Bold"/>
          <w:bCs/>
          <w:color w:val="000000"/>
          <w:szCs w:val="24"/>
        </w:rPr>
        <w:t xml:space="preserve"> </w:t>
      </w:r>
      <w:r w:rsidRPr="006009EC">
        <w:rPr>
          <w:rFonts w:eastAsia="Calibri-Bold"/>
          <w:bCs/>
          <w:color w:val="000000"/>
          <w:szCs w:val="24"/>
        </w:rPr>
        <w:t>roka</w:t>
      </w:r>
      <w:r w:rsidR="0077686B" w:rsidRPr="006009EC">
        <w:rPr>
          <w:rFonts w:eastAsia="Calibri-Bold"/>
          <w:bCs/>
          <w:color w:val="000000"/>
          <w:szCs w:val="24"/>
        </w:rPr>
        <w:t xml:space="preserve"> </w:t>
      </w:r>
      <w:r w:rsidRPr="006009EC">
        <w:rPr>
          <w:rFonts w:eastAsia="Calibri-Bold"/>
          <w:bCs/>
          <w:color w:val="000000"/>
          <w:szCs w:val="24"/>
        </w:rPr>
        <w:t>za</w:t>
      </w:r>
      <w:r w:rsidR="0077686B" w:rsidRPr="006009EC">
        <w:rPr>
          <w:rFonts w:eastAsia="Calibri-Bold"/>
          <w:bCs/>
          <w:color w:val="000000"/>
          <w:szCs w:val="24"/>
        </w:rPr>
        <w:t xml:space="preserve"> </w:t>
      </w:r>
      <w:r w:rsidRPr="006009EC">
        <w:rPr>
          <w:rFonts w:eastAsia="Calibri-Bold"/>
          <w:bCs/>
          <w:color w:val="000000"/>
          <w:szCs w:val="24"/>
        </w:rPr>
        <w:t>izvođenje</w:t>
      </w:r>
      <w:r w:rsidR="0077686B" w:rsidRPr="006009EC">
        <w:rPr>
          <w:rFonts w:eastAsia="Calibri-Bold"/>
          <w:bCs/>
          <w:color w:val="000000"/>
          <w:szCs w:val="24"/>
        </w:rPr>
        <w:t xml:space="preserve"> </w:t>
      </w:r>
      <w:r w:rsidRPr="006009EC">
        <w:rPr>
          <w:rFonts w:eastAsia="Calibri-Bold"/>
          <w:bCs/>
          <w:color w:val="000000"/>
          <w:szCs w:val="24"/>
        </w:rPr>
        <w:t>radova</w:t>
      </w:r>
      <w:r w:rsidR="0077686B" w:rsidRPr="006009EC">
        <w:rPr>
          <w:rFonts w:eastAsia="Calibri-Bold"/>
          <w:bCs/>
          <w:color w:val="000000"/>
          <w:szCs w:val="24"/>
        </w:rPr>
        <w:t xml:space="preserve">, </w:t>
      </w:r>
      <w:r w:rsidRPr="006009EC">
        <w:rPr>
          <w:rFonts w:eastAsia="Calibri-Bold"/>
          <w:bCs/>
          <w:color w:val="000000"/>
          <w:szCs w:val="24"/>
        </w:rPr>
        <w:t>ako</w:t>
      </w:r>
      <w:r w:rsidR="0077686B" w:rsidRPr="006009EC">
        <w:rPr>
          <w:rFonts w:eastAsia="Calibri-Bold"/>
          <w:bCs/>
          <w:color w:val="000000"/>
          <w:szCs w:val="24"/>
        </w:rPr>
        <w:t xml:space="preserve"> </w:t>
      </w:r>
      <w:r w:rsidRPr="006009EC">
        <w:rPr>
          <w:rFonts w:eastAsia="Calibri-Bold"/>
          <w:bCs/>
          <w:color w:val="000000"/>
          <w:szCs w:val="24"/>
        </w:rPr>
        <w:t>nastupe</w:t>
      </w:r>
      <w:r w:rsidR="0077686B" w:rsidRPr="006009EC">
        <w:rPr>
          <w:rFonts w:eastAsia="Calibri-Bold"/>
          <w:bCs/>
          <w:color w:val="000000"/>
          <w:szCs w:val="24"/>
        </w:rPr>
        <w:t xml:space="preserve"> </w:t>
      </w:r>
      <w:r w:rsidRPr="006009EC">
        <w:rPr>
          <w:rFonts w:eastAsia="Calibri-Bold"/>
          <w:bCs/>
          <w:color w:val="000000"/>
          <w:szCs w:val="24"/>
        </w:rPr>
        <w:t>okolnosti</w:t>
      </w:r>
      <w:r w:rsidR="0077686B" w:rsidRPr="006009EC">
        <w:rPr>
          <w:rFonts w:eastAsia="Calibri-Bold"/>
          <w:bCs/>
          <w:color w:val="000000"/>
          <w:szCs w:val="24"/>
        </w:rPr>
        <w:t xml:space="preserve"> </w:t>
      </w:r>
      <w:r w:rsidRPr="006009EC">
        <w:rPr>
          <w:rFonts w:eastAsia="Calibri-Bold"/>
          <w:bCs/>
          <w:color w:val="000000"/>
          <w:szCs w:val="24"/>
        </w:rPr>
        <w:t>na</w:t>
      </w:r>
      <w:r w:rsidR="0077686B" w:rsidRPr="006009EC">
        <w:rPr>
          <w:rFonts w:eastAsia="Calibri-Bold"/>
          <w:bCs/>
          <w:color w:val="000000"/>
          <w:szCs w:val="24"/>
        </w:rPr>
        <w:t xml:space="preserve"> </w:t>
      </w:r>
      <w:r w:rsidRPr="006009EC">
        <w:rPr>
          <w:rFonts w:eastAsia="Calibri-Bold"/>
          <w:bCs/>
          <w:color w:val="000000"/>
          <w:szCs w:val="24"/>
        </w:rPr>
        <w:t>koje</w:t>
      </w:r>
      <w:r w:rsidR="0077686B" w:rsidRPr="006009EC">
        <w:rPr>
          <w:rFonts w:eastAsia="Calibri-Bold"/>
          <w:bCs/>
          <w:color w:val="000000"/>
          <w:szCs w:val="24"/>
        </w:rPr>
        <w:t xml:space="preserve"> </w:t>
      </w:r>
      <w:r w:rsidRPr="006009EC">
        <w:rPr>
          <w:rFonts w:eastAsia="Calibri-Bold"/>
          <w:bCs/>
          <w:color w:val="000000"/>
          <w:szCs w:val="24"/>
        </w:rPr>
        <w:t>izvođač</w:t>
      </w:r>
      <w:r w:rsidR="0077686B" w:rsidRPr="006009EC">
        <w:rPr>
          <w:rFonts w:eastAsia="Calibri-Bold"/>
          <w:bCs/>
          <w:color w:val="000000"/>
          <w:szCs w:val="24"/>
        </w:rPr>
        <w:t xml:space="preserve"> </w:t>
      </w:r>
      <w:r w:rsidRPr="006009EC">
        <w:rPr>
          <w:rFonts w:eastAsia="Calibri-Bold"/>
          <w:bCs/>
          <w:color w:val="000000"/>
          <w:szCs w:val="24"/>
        </w:rPr>
        <w:t>radova</w:t>
      </w:r>
      <w:r w:rsidR="0077686B" w:rsidRPr="006009EC">
        <w:rPr>
          <w:rFonts w:eastAsia="Calibri-Bold"/>
          <w:bCs/>
          <w:color w:val="000000"/>
          <w:szCs w:val="24"/>
        </w:rPr>
        <w:t xml:space="preserve"> </w:t>
      </w:r>
      <w:r w:rsidRPr="006009EC">
        <w:rPr>
          <w:rFonts w:eastAsia="Calibri-Bold"/>
          <w:bCs/>
          <w:color w:val="000000"/>
          <w:szCs w:val="24"/>
        </w:rPr>
        <w:t>nije</w:t>
      </w:r>
      <w:r w:rsidR="0077686B" w:rsidRPr="006009EC">
        <w:rPr>
          <w:rFonts w:eastAsia="Calibri-Bold"/>
          <w:bCs/>
          <w:color w:val="000000"/>
          <w:szCs w:val="24"/>
        </w:rPr>
        <w:t xml:space="preserve"> </w:t>
      </w:r>
      <w:r w:rsidRPr="006009EC">
        <w:rPr>
          <w:rFonts w:eastAsia="Calibri-Bold"/>
          <w:bCs/>
          <w:color w:val="000000"/>
          <w:szCs w:val="24"/>
        </w:rPr>
        <w:t>mogao</w:t>
      </w:r>
      <w:r w:rsidR="0077686B" w:rsidRPr="006009EC">
        <w:rPr>
          <w:rFonts w:eastAsia="Calibri-Bold"/>
          <w:bCs/>
          <w:color w:val="000000"/>
          <w:szCs w:val="24"/>
        </w:rPr>
        <w:t xml:space="preserve"> </w:t>
      </w:r>
      <w:r w:rsidRPr="006009EC">
        <w:rPr>
          <w:rFonts w:eastAsia="Calibri-Bold"/>
          <w:bCs/>
          <w:color w:val="000000"/>
          <w:szCs w:val="24"/>
        </w:rPr>
        <w:t>da</w:t>
      </w:r>
      <w:r w:rsidR="0077686B" w:rsidRPr="006009EC">
        <w:rPr>
          <w:rFonts w:eastAsia="Calibri-Bold"/>
          <w:bCs/>
          <w:color w:val="000000"/>
          <w:szCs w:val="24"/>
        </w:rPr>
        <w:t xml:space="preserve"> </w:t>
      </w:r>
      <w:r w:rsidRPr="006009EC">
        <w:rPr>
          <w:rFonts w:eastAsia="Calibri-Bold"/>
          <w:bCs/>
          <w:color w:val="000000"/>
          <w:szCs w:val="24"/>
        </w:rPr>
        <w:t>utiče</w:t>
      </w:r>
      <w:r w:rsidR="0077686B" w:rsidRPr="006009EC">
        <w:rPr>
          <w:rFonts w:eastAsia="Calibri-Bold"/>
          <w:bCs/>
          <w:color w:val="000000"/>
          <w:szCs w:val="24"/>
        </w:rPr>
        <w:t xml:space="preserve">, </w:t>
      </w:r>
      <w:r w:rsidRPr="006009EC">
        <w:rPr>
          <w:rFonts w:eastAsia="Calibri-Bold"/>
          <w:bCs/>
          <w:color w:val="000000"/>
          <w:szCs w:val="24"/>
        </w:rPr>
        <w:t>a</w:t>
      </w:r>
      <w:r w:rsidR="0077686B" w:rsidRPr="006009EC">
        <w:rPr>
          <w:rFonts w:eastAsia="Calibri-Bold"/>
          <w:bCs/>
          <w:color w:val="000000"/>
          <w:szCs w:val="24"/>
        </w:rPr>
        <w:t xml:space="preserve"> </w:t>
      </w:r>
      <w:r w:rsidRPr="006009EC">
        <w:rPr>
          <w:rFonts w:eastAsia="Calibri-Bold"/>
          <w:bCs/>
          <w:color w:val="000000"/>
          <w:szCs w:val="24"/>
        </w:rPr>
        <w:t>koje</w:t>
      </w:r>
      <w:r w:rsidR="0077686B" w:rsidRPr="006009EC">
        <w:rPr>
          <w:rFonts w:eastAsia="Calibri-Bold"/>
          <w:bCs/>
          <w:color w:val="000000"/>
          <w:szCs w:val="24"/>
        </w:rPr>
        <w:t xml:space="preserve"> </w:t>
      </w:r>
      <w:r w:rsidRPr="006009EC">
        <w:rPr>
          <w:rFonts w:eastAsia="Calibri-Bold"/>
          <w:bCs/>
          <w:color w:val="000000"/>
          <w:szCs w:val="24"/>
        </w:rPr>
        <w:t>se</w:t>
      </w:r>
      <w:r w:rsidR="0077686B" w:rsidRPr="006009EC">
        <w:rPr>
          <w:rFonts w:eastAsia="Calibri-Bold"/>
          <w:bCs/>
          <w:color w:val="000000"/>
          <w:szCs w:val="24"/>
        </w:rPr>
        <w:t xml:space="preserve"> </w:t>
      </w:r>
      <w:r w:rsidRPr="006009EC">
        <w:rPr>
          <w:rFonts w:eastAsia="Calibri-Bold"/>
          <w:bCs/>
          <w:color w:val="000000"/>
          <w:szCs w:val="24"/>
        </w:rPr>
        <w:t>odnose</w:t>
      </w:r>
      <w:r w:rsidR="0077686B" w:rsidRPr="006009EC">
        <w:rPr>
          <w:rFonts w:eastAsia="Calibri-Bold"/>
          <w:bCs/>
          <w:color w:val="000000"/>
          <w:szCs w:val="24"/>
        </w:rPr>
        <w:t xml:space="preserve"> </w:t>
      </w:r>
      <w:r w:rsidRPr="006009EC">
        <w:rPr>
          <w:rFonts w:eastAsia="Calibri-Bold"/>
          <w:bCs/>
          <w:color w:val="000000"/>
          <w:szCs w:val="24"/>
        </w:rPr>
        <w:t>na</w:t>
      </w:r>
      <w:r w:rsidR="0077686B" w:rsidRPr="006009EC">
        <w:rPr>
          <w:rFonts w:eastAsia="Calibri-Bold"/>
          <w:bCs/>
          <w:color w:val="000000"/>
          <w:szCs w:val="24"/>
        </w:rPr>
        <w:t>:</w:t>
      </w:r>
    </w:p>
    <w:p w14:paraId="777F3F70" w14:textId="77777777" w:rsidR="008A6124" w:rsidRPr="006009EC" w:rsidRDefault="004F3D9B" w:rsidP="00F41A95">
      <w:pPr>
        <w:numPr>
          <w:ilvl w:val="0"/>
          <w:numId w:val="13"/>
        </w:numPr>
        <w:autoSpaceDE w:val="0"/>
        <w:autoSpaceDN w:val="0"/>
        <w:adjustRightInd w:val="0"/>
        <w:jc w:val="both"/>
        <w:rPr>
          <w:rFonts w:eastAsia="Arial Unicode MS"/>
          <w:bCs/>
          <w:color w:val="000000"/>
          <w:kern w:val="2"/>
          <w:szCs w:val="24"/>
          <w:lang w:eastAsia="ar-SA"/>
        </w:rPr>
      </w:pPr>
      <w:r w:rsidRPr="006009EC">
        <w:rPr>
          <w:rFonts w:eastAsia="Arial Unicode MS"/>
          <w:bCs/>
          <w:color w:val="000000"/>
          <w:kern w:val="2"/>
          <w:szCs w:val="24"/>
          <w:lang w:eastAsia="ar-SA"/>
        </w:rPr>
        <w:t>prirodni</w:t>
      </w:r>
      <w:r w:rsidR="0077686B" w:rsidRPr="006009EC">
        <w:rPr>
          <w:rFonts w:eastAsia="Arial Unicode MS"/>
          <w:bCs/>
          <w:color w:val="000000"/>
          <w:kern w:val="2"/>
          <w:szCs w:val="24"/>
          <w:lang w:eastAsia="ar-SA"/>
        </w:rPr>
        <w:t xml:space="preserve"> </w:t>
      </w:r>
      <w:r w:rsidRPr="006009EC">
        <w:rPr>
          <w:rFonts w:eastAsia="Arial Unicode MS"/>
          <w:bCs/>
          <w:color w:val="000000"/>
          <w:kern w:val="2"/>
          <w:szCs w:val="24"/>
          <w:lang w:eastAsia="ar-SA"/>
        </w:rPr>
        <w:t>događaj</w:t>
      </w:r>
      <w:r w:rsidR="0077686B" w:rsidRPr="006009EC">
        <w:rPr>
          <w:rFonts w:eastAsia="Arial Unicode MS"/>
          <w:bCs/>
          <w:color w:val="000000"/>
          <w:kern w:val="2"/>
          <w:szCs w:val="24"/>
          <w:lang w:eastAsia="ar-SA"/>
        </w:rPr>
        <w:t xml:space="preserve"> (</w:t>
      </w:r>
      <w:r w:rsidRPr="006009EC">
        <w:rPr>
          <w:rFonts w:eastAsia="Arial Unicode MS"/>
          <w:bCs/>
          <w:color w:val="000000"/>
          <w:kern w:val="2"/>
          <w:szCs w:val="24"/>
          <w:lang w:eastAsia="ar-SA"/>
        </w:rPr>
        <w:t>požar</w:t>
      </w:r>
      <w:r w:rsidR="0077686B" w:rsidRPr="006009EC">
        <w:rPr>
          <w:rFonts w:eastAsia="Arial Unicode MS"/>
          <w:bCs/>
          <w:color w:val="000000"/>
          <w:kern w:val="2"/>
          <w:szCs w:val="24"/>
          <w:lang w:eastAsia="ar-SA"/>
        </w:rPr>
        <w:t xml:space="preserve">, </w:t>
      </w:r>
      <w:r w:rsidRPr="006009EC">
        <w:rPr>
          <w:rFonts w:eastAsia="Arial Unicode MS"/>
          <w:bCs/>
          <w:color w:val="000000"/>
          <w:kern w:val="2"/>
          <w:szCs w:val="24"/>
          <w:lang w:eastAsia="ar-SA"/>
        </w:rPr>
        <w:t>poplava</w:t>
      </w:r>
      <w:r w:rsidR="0077686B" w:rsidRPr="006009EC">
        <w:rPr>
          <w:rFonts w:eastAsia="Arial Unicode MS"/>
          <w:bCs/>
          <w:color w:val="000000"/>
          <w:kern w:val="2"/>
          <w:szCs w:val="24"/>
          <w:lang w:eastAsia="ar-SA"/>
        </w:rPr>
        <w:t xml:space="preserve">, </w:t>
      </w:r>
      <w:r w:rsidRPr="006009EC">
        <w:rPr>
          <w:rFonts w:eastAsia="Arial Unicode MS"/>
          <w:bCs/>
          <w:color w:val="000000"/>
          <w:kern w:val="2"/>
          <w:szCs w:val="24"/>
          <w:lang w:eastAsia="ar-SA"/>
        </w:rPr>
        <w:t>zemlјotres</w:t>
      </w:r>
      <w:r w:rsidR="0077686B" w:rsidRPr="006009EC">
        <w:rPr>
          <w:rFonts w:eastAsia="Arial Unicode MS"/>
          <w:bCs/>
          <w:color w:val="000000"/>
          <w:kern w:val="2"/>
          <w:szCs w:val="24"/>
          <w:lang w:eastAsia="ar-SA"/>
        </w:rPr>
        <w:t xml:space="preserve">, </w:t>
      </w:r>
      <w:r w:rsidRPr="006009EC">
        <w:rPr>
          <w:rFonts w:eastAsia="Arial Unicode MS"/>
          <w:bCs/>
          <w:color w:val="000000"/>
          <w:kern w:val="2"/>
          <w:szCs w:val="24"/>
          <w:lang w:eastAsia="ar-SA"/>
        </w:rPr>
        <w:t>izuzetno</w:t>
      </w:r>
      <w:r w:rsidR="0077686B" w:rsidRPr="006009EC">
        <w:rPr>
          <w:rFonts w:eastAsia="Arial Unicode MS"/>
          <w:bCs/>
          <w:color w:val="000000"/>
          <w:kern w:val="2"/>
          <w:szCs w:val="24"/>
          <w:lang w:eastAsia="ar-SA"/>
        </w:rPr>
        <w:t xml:space="preserve"> </w:t>
      </w:r>
      <w:r w:rsidRPr="006009EC">
        <w:rPr>
          <w:rFonts w:eastAsia="Arial Unicode MS"/>
          <w:bCs/>
          <w:color w:val="000000"/>
          <w:kern w:val="2"/>
          <w:szCs w:val="24"/>
          <w:lang w:eastAsia="ar-SA"/>
        </w:rPr>
        <w:t>loše</w:t>
      </w:r>
      <w:r w:rsidR="0077686B" w:rsidRPr="006009EC">
        <w:rPr>
          <w:rFonts w:eastAsia="Arial Unicode MS"/>
          <w:bCs/>
          <w:color w:val="000000"/>
          <w:kern w:val="2"/>
          <w:szCs w:val="24"/>
          <w:lang w:eastAsia="ar-SA"/>
        </w:rPr>
        <w:t xml:space="preserve"> </w:t>
      </w:r>
      <w:r w:rsidRPr="006009EC">
        <w:rPr>
          <w:rFonts w:eastAsia="Arial Unicode MS"/>
          <w:bCs/>
          <w:color w:val="000000"/>
          <w:kern w:val="2"/>
          <w:szCs w:val="24"/>
          <w:lang w:eastAsia="ar-SA"/>
        </w:rPr>
        <w:t>vreme</w:t>
      </w:r>
      <w:r w:rsidR="0077686B" w:rsidRPr="006009EC">
        <w:rPr>
          <w:rFonts w:eastAsia="Arial Unicode MS"/>
          <w:bCs/>
          <w:color w:val="000000"/>
          <w:kern w:val="2"/>
          <w:szCs w:val="24"/>
          <w:lang w:eastAsia="ar-SA"/>
        </w:rPr>
        <w:t xml:space="preserve"> </w:t>
      </w:r>
      <w:r w:rsidRPr="006009EC">
        <w:rPr>
          <w:rFonts w:eastAsia="Arial Unicode MS"/>
          <w:bCs/>
          <w:color w:val="000000"/>
          <w:kern w:val="2"/>
          <w:szCs w:val="24"/>
          <w:lang w:eastAsia="ar-SA"/>
        </w:rPr>
        <w:t>neuobičajeno</w:t>
      </w:r>
      <w:r w:rsidR="0077686B" w:rsidRPr="006009EC">
        <w:rPr>
          <w:rFonts w:eastAsia="Arial Unicode MS"/>
          <w:bCs/>
          <w:color w:val="000000"/>
          <w:kern w:val="2"/>
          <w:szCs w:val="24"/>
          <w:lang w:eastAsia="ar-SA"/>
        </w:rPr>
        <w:t xml:space="preserve"> </w:t>
      </w:r>
      <w:r w:rsidRPr="006009EC">
        <w:rPr>
          <w:rFonts w:eastAsia="Arial Unicode MS"/>
          <w:bCs/>
          <w:color w:val="000000"/>
          <w:kern w:val="2"/>
          <w:szCs w:val="24"/>
          <w:lang w:eastAsia="ar-SA"/>
        </w:rPr>
        <w:t>za</w:t>
      </w:r>
      <w:r w:rsidR="0077686B" w:rsidRPr="006009EC">
        <w:rPr>
          <w:rFonts w:eastAsia="Arial Unicode MS"/>
          <w:bCs/>
          <w:color w:val="000000"/>
          <w:kern w:val="2"/>
          <w:szCs w:val="24"/>
          <w:lang w:eastAsia="ar-SA"/>
        </w:rPr>
        <w:t xml:space="preserve"> </w:t>
      </w:r>
      <w:r w:rsidRPr="006009EC">
        <w:rPr>
          <w:rFonts w:eastAsia="Arial Unicode MS"/>
          <w:bCs/>
          <w:color w:val="000000"/>
          <w:kern w:val="2"/>
          <w:szCs w:val="24"/>
          <w:lang w:eastAsia="ar-SA"/>
        </w:rPr>
        <w:t>godišnje</w:t>
      </w:r>
      <w:r w:rsidR="0077686B" w:rsidRPr="006009EC">
        <w:rPr>
          <w:rFonts w:eastAsia="Arial Unicode MS"/>
          <w:bCs/>
          <w:color w:val="000000"/>
          <w:kern w:val="2"/>
          <w:szCs w:val="24"/>
          <w:lang w:eastAsia="ar-SA"/>
        </w:rPr>
        <w:t xml:space="preserve"> </w:t>
      </w:r>
      <w:r w:rsidRPr="006009EC">
        <w:rPr>
          <w:rFonts w:eastAsia="Arial Unicode MS"/>
          <w:bCs/>
          <w:color w:val="000000"/>
          <w:kern w:val="2"/>
          <w:szCs w:val="24"/>
          <w:lang w:eastAsia="ar-SA"/>
        </w:rPr>
        <w:t>doba</w:t>
      </w:r>
      <w:r w:rsidR="0077686B" w:rsidRPr="006009EC">
        <w:rPr>
          <w:rFonts w:eastAsia="Arial Unicode MS"/>
          <w:bCs/>
          <w:color w:val="000000"/>
          <w:kern w:val="2"/>
          <w:szCs w:val="24"/>
          <w:lang w:eastAsia="ar-SA"/>
        </w:rPr>
        <w:t xml:space="preserve"> </w:t>
      </w:r>
      <w:r w:rsidRPr="006009EC">
        <w:rPr>
          <w:rFonts w:eastAsia="Arial Unicode MS"/>
          <w:bCs/>
          <w:color w:val="000000"/>
          <w:kern w:val="2"/>
          <w:szCs w:val="24"/>
          <w:lang w:eastAsia="ar-SA"/>
        </w:rPr>
        <w:t>i</w:t>
      </w:r>
      <w:r w:rsidR="0077686B" w:rsidRPr="006009EC">
        <w:rPr>
          <w:rFonts w:eastAsia="Arial Unicode MS"/>
          <w:bCs/>
          <w:color w:val="000000"/>
          <w:kern w:val="2"/>
          <w:szCs w:val="24"/>
          <w:lang w:eastAsia="ar-SA"/>
        </w:rPr>
        <w:t xml:space="preserve"> </w:t>
      </w:r>
      <w:r w:rsidRPr="006009EC">
        <w:rPr>
          <w:rFonts w:eastAsia="Arial Unicode MS"/>
          <w:bCs/>
          <w:color w:val="000000"/>
          <w:kern w:val="2"/>
          <w:szCs w:val="24"/>
          <w:lang w:eastAsia="ar-SA"/>
        </w:rPr>
        <w:t>za</w:t>
      </w:r>
      <w:r w:rsidR="0077686B" w:rsidRPr="006009EC">
        <w:rPr>
          <w:rFonts w:eastAsia="Arial Unicode MS"/>
          <w:bCs/>
          <w:color w:val="000000"/>
          <w:kern w:val="2"/>
          <w:szCs w:val="24"/>
          <w:lang w:eastAsia="ar-SA"/>
        </w:rPr>
        <w:t xml:space="preserve"> </w:t>
      </w:r>
      <w:r w:rsidRPr="006009EC">
        <w:rPr>
          <w:rFonts w:eastAsia="Arial Unicode MS"/>
          <w:bCs/>
          <w:color w:val="000000"/>
          <w:kern w:val="2"/>
          <w:szCs w:val="24"/>
          <w:lang w:eastAsia="ar-SA"/>
        </w:rPr>
        <w:t>mesto</w:t>
      </w:r>
      <w:r w:rsidR="0077686B" w:rsidRPr="006009EC">
        <w:rPr>
          <w:rFonts w:eastAsia="Arial Unicode MS"/>
          <w:bCs/>
          <w:color w:val="000000"/>
          <w:kern w:val="2"/>
          <w:szCs w:val="24"/>
          <w:lang w:eastAsia="ar-SA"/>
        </w:rPr>
        <w:t xml:space="preserve"> </w:t>
      </w:r>
      <w:r w:rsidRPr="006009EC">
        <w:rPr>
          <w:rFonts w:eastAsia="Arial Unicode MS"/>
          <w:bCs/>
          <w:color w:val="000000"/>
          <w:kern w:val="2"/>
          <w:szCs w:val="24"/>
          <w:lang w:eastAsia="ar-SA"/>
        </w:rPr>
        <w:t>na</w:t>
      </w:r>
      <w:r w:rsidR="0077686B" w:rsidRPr="006009EC">
        <w:rPr>
          <w:rFonts w:eastAsia="Arial Unicode MS"/>
          <w:bCs/>
          <w:color w:val="000000"/>
          <w:kern w:val="2"/>
          <w:szCs w:val="24"/>
          <w:lang w:eastAsia="ar-SA"/>
        </w:rPr>
        <w:t xml:space="preserve"> </w:t>
      </w:r>
      <w:r w:rsidRPr="006009EC">
        <w:rPr>
          <w:rFonts w:eastAsia="Arial Unicode MS"/>
          <w:bCs/>
          <w:color w:val="000000"/>
          <w:kern w:val="2"/>
          <w:szCs w:val="24"/>
          <w:lang w:eastAsia="ar-SA"/>
        </w:rPr>
        <w:t>kome</w:t>
      </w:r>
      <w:r w:rsidR="0077686B" w:rsidRPr="006009EC">
        <w:rPr>
          <w:rFonts w:eastAsia="Arial Unicode MS"/>
          <w:bCs/>
          <w:color w:val="000000"/>
          <w:kern w:val="2"/>
          <w:szCs w:val="24"/>
          <w:lang w:eastAsia="ar-SA"/>
        </w:rPr>
        <w:t xml:space="preserve"> </w:t>
      </w:r>
      <w:r w:rsidRPr="006009EC">
        <w:rPr>
          <w:rFonts w:eastAsia="Arial Unicode MS"/>
          <w:bCs/>
          <w:color w:val="000000"/>
          <w:kern w:val="2"/>
          <w:szCs w:val="24"/>
          <w:lang w:eastAsia="ar-SA"/>
        </w:rPr>
        <w:t>se</w:t>
      </w:r>
      <w:r w:rsidR="0077686B" w:rsidRPr="006009EC">
        <w:rPr>
          <w:rFonts w:eastAsia="Arial Unicode MS"/>
          <w:bCs/>
          <w:color w:val="000000"/>
          <w:kern w:val="2"/>
          <w:szCs w:val="24"/>
          <w:lang w:eastAsia="ar-SA"/>
        </w:rPr>
        <w:t xml:space="preserve"> </w:t>
      </w:r>
      <w:r w:rsidRPr="006009EC">
        <w:rPr>
          <w:rFonts w:eastAsia="Arial Unicode MS"/>
          <w:bCs/>
          <w:color w:val="000000"/>
          <w:kern w:val="2"/>
          <w:szCs w:val="24"/>
          <w:lang w:eastAsia="ar-SA"/>
        </w:rPr>
        <w:t>radovi</w:t>
      </w:r>
      <w:r w:rsidR="0077686B" w:rsidRPr="006009EC">
        <w:rPr>
          <w:rFonts w:eastAsia="Arial Unicode MS"/>
          <w:bCs/>
          <w:color w:val="000000"/>
          <w:kern w:val="2"/>
          <w:szCs w:val="24"/>
          <w:lang w:eastAsia="ar-SA"/>
        </w:rPr>
        <w:t xml:space="preserve"> </w:t>
      </w:r>
      <w:r w:rsidRPr="006009EC">
        <w:rPr>
          <w:rFonts w:eastAsia="Arial Unicode MS"/>
          <w:bCs/>
          <w:color w:val="000000"/>
          <w:kern w:val="2"/>
          <w:szCs w:val="24"/>
          <w:lang w:eastAsia="ar-SA"/>
        </w:rPr>
        <w:t>izvode</w:t>
      </w:r>
      <w:r w:rsidR="0077686B" w:rsidRPr="006009EC">
        <w:rPr>
          <w:rFonts w:eastAsia="Arial Unicode MS"/>
          <w:bCs/>
          <w:color w:val="000000"/>
          <w:kern w:val="2"/>
          <w:szCs w:val="24"/>
          <w:lang w:eastAsia="ar-SA"/>
        </w:rPr>
        <w:t xml:space="preserve"> </w:t>
      </w:r>
      <w:r w:rsidRPr="006009EC">
        <w:rPr>
          <w:rFonts w:eastAsia="Arial Unicode MS"/>
          <w:bCs/>
          <w:color w:val="000000"/>
          <w:kern w:val="2"/>
          <w:szCs w:val="24"/>
          <w:lang w:eastAsia="ar-SA"/>
        </w:rPr>
        <w:t>i</w:t>
      </w:r>
      <w:r w:rsidR="0077686B" w:rsidRPr="006009EC">
        <w:rPr>
          <w:rFonts w:eastAsia="Arial Unicode MS"/>
          <w:bCs/>
          <w:color w:val="000000"/>
          <w:kern w:val="2"/>
          <w:szCs w:val="24"/>
          <w:lang w:eastAsia="ar-SA"/>
        </w:rPr>
        <w:t xml:space="preserve"> </w:t>
      </w:r>
      <w:r w:rsidRPr="006009EC">
        <w:rPr>
          <w:rFonts w:eastAsia="Arial Unicode MS"/>
          <w:bCs/>
          <w:color w:val="000000"/>
          <w:kern w:val="2"/>
          <w:szCs w:val="24"/>
          <w:lang w:eastAsia="ar-SA"/>
        </w:rPr>
        <w:t>sl</w:t>
      </w:r>
      <w:r w:rsidR="0077686B" w:rsidRPr="006009EC">
        <w:rPr>
          <w:rFonts w:eastAsia="Arial Unicode MS"/>
          <w:bCs/>
          <w:color w:val="000000"/>
          <w:kern w:val="2"/>
          <w:szCs w:val="24"/>
          <w:lang w:eastAsia="ar-SA"/>
        </w:rPr>
        <w:t>.);</w:t>
      </w:r>
    </w:p>
    <w:p w14:paraId="67B1AE83" w14:textId="77777777" w:rsidR="0077686B" w:rsidRPr="006009EC" w:rsidRDefault="004F3D9B" w:rsidP="00F41A95">
      <w:pPr>
        <w:numPr>
          <w:ilvl w:val="0"/>
          <w:numId w:val="13"/>
        </w:numPr>
        <w:suppressAutoHyphens/>
        <w:spacing w:line="100" w:lineRule="atLeast"/>
        <w:jc w:val="both"/>
        <w:rPr>
          <w:rFonts w:eastAsia="Arial Unicode MS"/>
          <w:bCs/>
          <w:color w:val="000000"/>
          <w:kern w:val="2"/>
          <w:szCs w:val="24"/>
          <w:lang w:eastAsia="ar-SA"/>
        </w:rPr>
      </w:pPr>
      <w:r w:rsidRPr="006009EC">
        <w:rPr>
          <w:rFonts w:eastAsia="Arial Unicode MS"/>
          <w:bCs/>
          <w:color w:val="000000"/>
          <w:kern w:val="2"/>
          <w:szCs w:val="24"/>
          <w:lang w:eastAsia="ar-SA"/>
        </w:rPr>
        <w:t>mere</w:t>
      </w:r>
      <w:r w:rsidR="0077686B" w:rsidRPr="006009EC">
        <w:rPr>
          <w:rFonts w:eastAsia="Arial Unicode MS"/>
          <w:bCs/>
          <w:color w:val="000000"/>
          <w:kern w:val="2"/>
          <w:szCs w:val="24"/>
          <w:lang w:eastAsia="ar-SA"/>
        </w:rPr>
        <w:t xml:space="preserve"> </w:t>
      </w:r>
      <w:r w:rsidRPr="006009EC">
        <w:rPr>
          <w:rFonts w:eastAsia="Arial Unicode MS"/>
          <w:bCs/>
          <w:color w:val="000000"/>
          <w:kern w:val="2"/>
          <w:szCs w:val="24"/>
          <w:lang w:eastAsia="ar-SA"/>
        </w:rPr>
        <w:t>koje</w:t>
      </w:r>
      <w:r w:rsidR="00AB79CE" w:rsidRPr="006009EC">
        <w:rPr>
          <w:rFonts w:eastAsia="Arial Unicode MS"/>
          <w:bCs/>
          <w:color w:val="000000"/>
          <w:kern w:val="2"/>
          <w:szCs w:val="24"/>
          <w:lang w:eastAsia="ar-SA"/>
        </w:rPr>
        <w:t xml:space="preserve"> </w:t>
      </w:r>
      <w:r w:rsidRPr="006009EC">
        <w:rPr>
          <w:rFonts w:eastAsia="Arial Unicode MS"/>
          <w:bCs/>
          <w:color w:val="000000"/>
          <w:kern w:val="2"/>
          <w:szCs w:val="24"/>
          <w:lang w:eastAsia="ar-SA"/>
        </w:rPr>
        <w:t>budu</w:t>
      </w:r>
      <w:r w:rsidR="00AB79CE" w:rsidRPr="006009EC">
        <w:rPr>
          <w:rFonts w:eastAsia="Arial Unicode MS"/>
          <w:bCs/>
          <w:color w:val="000000"/>
          <w:kern w:val="2"/>
          <w:szCs w:val="24"/>
          <w:lang w:eastAsia="ar-SA"/>
        </w:rPr>
        <w:t xml:space="preserve"> </w:t>
      </w:r>
      <w:r w:rsidRPr="006009EC">
        <w:rPr>
          <w:rFonts w:eastAsia="Arial Unicode MS"/>
          <w:bCs/>
          <w:color w:val="000000"/>
          <w:kern w:val="2"/>
          <w:szCs w:val="24"/>
          <w:lang w:eastAsia="ar-SA"/>
        </w:rPr>
        <w:t>predviđene</w:t>
      </w:r>
      <w:r w:rsidR="0077686B" w:rsidRPr="006009EC">
        <w:rPr>
          <w:rFonts w:eastAsia="Arial Unicode MS"/>
          <w:bCs/>
          <w:color w:val="000000"/>
          <w:kern w:val="2"/>
          <w:szCs w:val="24"/>
          <w:lang w:eastAsia="ar-SA"/>
        </w:rPr>
        <w:t xml:space="preserve"> </w:t>
      </w:r>
      <w:r w:rsidRPr="006009EC">
        <w:rPr>
          <w:rFonts w:eastAsia="Arial Unicode MS"/>
          <w:bCs/>
          <w:color w:val="000000"/>
          <w:kern w:val="2"/>
          <w:szCs w:val="24"/>
          <w:lang w:eastAsia="ar-SA"/>
        </w:rPr>
        <w:t>aktima</w:t>
      </w:r>
      <w:r w:rsidR="0077686B" w:rsidRPr="006009EC">
        <w:rPr>
          <w:rFonts w:eastAsia="Arial Unicode MS"/>
          <w:bCs/>
          <w:color w:val="000000"/>
          <w:kern w:val="2"/>
          <w:szCs w:val="24"/>
          <w:lang w:eastAsia="ar-SA"/>
        </w:rPr>
        <w:t xml:space="preserve"> </w:t>
      </w:r>
      <w:r w:rsidRPr="006009EC">
        <w:rPr>
          <w:rFonts w:eastAsia="Arial Unicode MS"/>
          <w:bCs/>
          <w:color w:val="000000"/>
          <w:kern w:val="2"/>
          <w:szCs w:val="24"/>
          <w:lang w:eastAsia="ar-SA"/>
        </w:rPr>
        <w:t>nadležnih</w:t>
      </w:r>
      <w:r w:rsidR="0077686B" w:rsidRPr="006009EC">
        <w:rPr>
          <w:rFonts w:eastAsia="Arial Unicode MS"/>
          <w:bCs/>
          <w:color w:val="000000"/>
          <w:kern w:val="2"/>
          <w:szCs w:val="24"/>
          <w:lang w:eastAsia="ar-SA"/>
        </w:rPr>
        <w:t xml:space="preserve"> </w:t>
      </w:r>
      <w:r w:rsidRPr="006009EC">
        <w:rPr>
          <w:rFonts w:eastAsia="Arial Unicode MS"/>
          <w:bCs/>
          <w:color w:val="000000"/>
          <w:kern w:val="2"/>
          <w:szCs w:val="24"/>
          <w:lang w:eastAsia="ar-SA"/>
        </w:rPr>
        <w:t>organa</w:t>
      </w:r>
      <w:r w:rsidR="0077686B" w:rsidRPr="006009EC">
        <w:rPr>
          <w:rFonts w:eastAsia="Arial Unicode MS"/>
          <w:bCs/>
          <w:color w:val="000000"/>
          <w:kern w:val="2"/>
          <w:szCs w:val="24"/>
          <w:lang w:eastAsia="ar-SA"/>
        </w:rPr>
        <w:t>;</w:t>
      </w:r>
    </w:p>
    <w:p w14:paraId="2680B720" w14:textId="77777777" w:rsidR="0077686B" w:rsidRPr="006009EC" w:rsidRDefault="004F3D9B" w:rsidP="00F41A95">
      <w:pPr>
        <w:numPr>
          <w:ilvl w:val="0"/>
          <w:numId w:val="13"/>
        </w:numPr>
        <w:suppressAutoHyphens/>
        <w:spacing w:line="100" w:lineRule="atLeast"/>
        <w:jc w:val="both"/>
        <w:rPr>
          <w:rFonts w:eastAsia="Arial Unicode MS"/>
          <w:bCs/>
          <w:color w:val="000000"/>
          <w:kern w:val="2"/>
          <w:szCs w:val="24"/>
          <w:lang w:eastAsia="ar-SA"/>
        </w:rPr>
      </w:pPr>
      <w:r w:rsidRPr="006009EC">
        <w:rPr>
          <w:rFonts w:eastAsia="Arial Unicode MS"/>
          <w:bCs/>
          <w:color w:val="000000"/>
          <w:kern w:val="2"/>
          <w:szCs w:val="24"/>
          <w:lang w:eastAsia="ar-SA"/>
        </w:rPr>
        <w:t>uslovi</w:t>
      </w:r>
      <w:r w:rsidR="0077686B" w:rsidRPr="006009EC">
        <w:rPr>
          <w:rFonts w:eastAsia="Arial Unicode MS"/>
          <w:bCs/>
          <w:color w:val="000000"/>
          <w:kern w:val="2"/>
          <w:szCs w:val="24"/>
          <w:lang w:eastAsia="ar-SA"/>
        </w:rPr>
        <w:t xml:space="preserve"> </w:t>
      </w:r>
      <w:r w:rsidRPr="006009EC">
        <w:rPr>
          <w:rFonts w:eastAsia="Arial Unicode MS"/>
          <w:bCs/>
          <w:color w:val="000000"/>
          <w:kern w:val="2"/>
          <w:szCs w:val="24"/>
          <w:lang w:eastAsia="ar-SA"/>
        </w:rPr>
        <w:t>za</w:t>
      </w:r>
      <w:r w:rsidR="0077686B" w:rsidRPr="006009EC">
        <w:rPr>
          <w:rFonts w:eastAsia="Arial Unicode MS"/>
          <w:bCs/>
          <w:color w:val="000000"/>
          <w:kern w:val="2"/>
          <w:szCs w:val="24"/>
          <w:lang w:eastAsia="ar-SA"/>
        </w:rPr>
        <w:t xml:space="preserve"> </w:t>
      </w:r>
      <w:r w:rsidRPr="006009EC">
        <w:rPr>
          <w:rFonts w:eastAsia="Arial Unicode MS"/>
          <w:bCs/>
          <w:color w:val="000000"/>
          <w:kern w:val="2"/>
          <w:szCs w:val="24"/>
          <w:lang w:eastAsia="ar-SA"/>
        </w:rPr>
        <w:t>izvođenje</w:t>
      </w:r>
      <w:r w:rsidR="0077686B" w:rsidRPr="006009EC">
        <w:rPr>
          <w:rFonts w:eastAsia="Arial Unicode MS"/>
          <w:bCs/>
          <w:color w:val="000000"/>
          <w:kern w:val="2"/>
          <w:szCs w:val="24"/>
          <w:lang w:eastAsia="ar-SA"/>
        </w:rPr>
        <w:t xml:space="preserve"> </w:t>
      </w:r>
      <w:r w:rsidRPr="006009EC">
        <w:rPr>
          <w:rFonts w:eastAsia="Arial Unicode MS"/>
          <w:bCs/>
          <w:color w:val="000000"/>
          <w:kern w:val="2"/>
          <w:szCs w:val="24"/>
          <w:lang w:eastAsia="ar-SA"/>
        </w:rPr>
        <w:t>radova</w:t>
      </w:r>
      <w:r w:rsidR="0077686B" w:rsidRPr="006009EC">
        <w:rPr>
          <w:rFonts w:eastAsia="Arial Unicode MS"/>
          <w:bCs/>
          <w:color w:val="000000"/>
          <w:kern w:val="2"/>
          <w:szCs w:val="24"/>
          <w:lang w:eastAsia="ar-SA"/>
        </w:rPr>
        <w:t xml:space="preserve"> </w:t>
      </w:r>
      <w:r w:rsidRPr="006009EC">
        <w:rPr>
          <w:rFonts w:eastAsia="Arial Unicode MS"/>
          <w:bCs/>
          <w:color w:val="000000"/>
          <w:kern w:val="2"/>
          <w:szCs w:val="24"/>
          <w:lang w:eastAsia="ar-SA"/>
        </w:rPr>
        <w:t>u</w:t>
      </w:r>
      <w:r w:rsidR="0077686B" w:rsidRPr="006009EC">
        <w:rPr>
          <w:rFonts w:eastAsia="Arial Unicode MS"/>
          <w:bCs/>
          <w:color w:val="000000"/>
          <w:kern w:val="2"/>
          <w:szCs w:val="24"/>
          <w:lang w:eastAsia="ar-SA"/>
        </w:rPr>
        <w:t xml:space="preserve"> </w:t>
      </w:r>
      <w:r w:rsidRPr="006009EC">
        <w:rPr>
          <w:rFonts w:eastAsia="Arial Unicode MS"/>
          <w:bCs/>
          <w:color w:val="000000"/>
          <w:kern w:val="2"/>
          <w:szCs w:val="24"/>
          <w:lang w:eastAsia="ar-SA"/>
        </w:rPr>
        <w:t>zemlјi</w:t>
      </w:r>
      <w:r w:rsidR="0077686B" w:rsidRPr="006009EC">
        <w:rPr>
          <w:rFonts w:eastAsia="Arial Unicode MS"/>
          <w:bCs/>
          <w:color w:val="000000"/>
          <w:kern w:val="2"/>
          <w:szCs w:val="24"/>
          <w:lang w:eastAsia="ar-SA"/>
        </w:rPr>
        <w:t xml:space="preserve"> </w:t>
      </w:r>
      <w:r w:rsidRPr="006009EC">
        <w:rPr>
          <w:rFonts w:eastAsia="Arial Unicode MS"/>
          <w:bCs/>
          <w:color w:val="000000"/>
          <w:kern w:val="2"/>
          <w:szCs w:val="24"/>
          <w:lang w:eastAsia="ar-SA"/>
        </w:rPr>
        <w:t>ili</w:t>
      </w:r>
      <w:r w:rsidR="0077686B" w:rsidRPr="006009EC">
        <w:rPr>
          <w:rFonts w:eastAsia="Arial Unicode MS"/>
          <w:bCs/>
          <w:color w:val="000000"/>
          <w:kern w:val="2"/>
          <w:szCs w:val="24"/>
          <w:lang w:eastAsia="ar-SA"/>
        </w:rPr>
        <w:t xml:space="preserve"> </w:t>
      </w:r>
      <w:r w:rsidRPr="006009EC">
        <w:rPr>
          <w:rFonts w:eastAsia="Arial Unicode MS"/>
          <w:bCs/>
          <w:color w:val="000000"/>
          <w:kern w:val="2"/>
          <w:szCs w:val="24"/>
          <w:lang w:eastAsia="ar-SA"/>
        </w:rPr>
        <w:t>vodi</w:t>
      </w:r>
      <w:r w:rsidR="0077686B" w:rsidRPr="006009EC">
        <w:rPr>
          <w:rFonts w:eastAsia="Arial Unicode MS"/>
          <w:bCs/>
          <w:color w:val="000000"/>
          <w:kern w:val="2"/>
          <w:szCs w:val="24"/>
          <w:lang w:eastAsia="ar-SA"/>
        </w:rPr>
        <w:t xml:space="preserve">, </w:t>
      </w:r>
      <w:r w:rsidRPr="006009EC">
        <w:rPr>
          <w:rFonts w:eastAsia="Arial Unicode MS"/>
          <w:bCs/>
          <w:color w:val="000000"/>
          <w:kern w:val="2"/>
          <w:szCs w:val="24"/>
          <w:lang w:eastAsia="ar-SA"/>
        </w:rPr>
        <w:t>koji</w:t>
      </w:r>
      <w:r w:rsidR="0077686B" w:rsidRPr="006009EC">
        <w:rPr>
          <w:rFonts w:eastAsia="Arial Unicode MS"/>
          <w:bCs/>
          <w:color w:val="000000"/>
          <w:kern w:val="2"/>
          <w:szCs w:val="24"/>
          <w:lang w:eastAsia="ar-SA"/>
        </w:rPr>
        <w:t xml:space="preserve"> </w:t>
      </w:r>
      <w:r w:rsidRPr="006009EC">
        <w:rPr>
          <w:rFonts w:eastAsia="Arial Unicode MS"/>
          <w:bCs/>
          <w:color w:val="000000"/>
          <w:kern w:val="2"/>
          <w:szCs w:val="24"/>
          <w:lang w:eastAsia="ar-SA"/>
        </w:rPr>
        <w:t>nisu</w:t>
      </w:r>
      <w:r w:rsidR="0077686B" w:rsidRPr="006009EC">
        <w:rPr>
          <w:rFonts w:eastAsia="Arial Unicode MS"/>
          <w:bCs/>
          <w:color w:val="000000"/>
          <w:kern w:val="2"/>
          <w:szCs w:val="24"/>
          <w:lang w:eastAsia="ar-SA"/>
        </w:rPr>
        <w:t xml:space="preserve"> </w:t>
      </w:r>
      <w:r w:rsidRPr="006009EC">
        <w:rPr>
          <w:rFonts w:eastAsia="Arial Unicode MS"/>
          <w:bCs/>
          <w:color w:val="000000"/>
          <w:kern w:val="2"/>
          <w:szCs w:val="24"/>
          <w:lang w:eastAsia="ar-SA"/>
        </w:rPr>
        <w:t>predviđeni</w:t>
      </w:r>
      <w:r w:rsidR="0077686B" w:rsidRPr="006009EC">
        <w:rPr>
          <w:rFonts w:eastAsia="Arial Unicode MS"/>
          <w:bCs/>
          <w:color w:val="000000"/>
          <w:kern w:val="2"/>
          <w:szCs w:val="24"/>
          <w:lang w:eastAsia="ar-SA"/>
        </w:rPr>
        <w:t xml:space="preserve"> </w:t>
      </w:r>
      <w:r w:rsidRPr="006009EC">
        <w:rPr>
          <w:rFonts w:eastAsia="Arial Unicode MS"/>
          <w:bCs/>
          <w:color w:val="000000"/>
          <w:kern w:val="2"/>
          <w:szCs w:val="24"/>
          <w:lang w:eastAsia="ar-SA"/>
        </w:rPr>
        <w:t>tehničkom</w:t>
      </w:r>
      <w:r w:rsidR="0077686B" w:rsidRPr="006009EC">
        <w:rPr>
          <w:rFonts w:eastAsia="Arial Unicode MS"/>
          <w:bCs/>
          <w:color w:val="000000"/>
          <w:kern w:val="2"/>
          <w:szCs w:val="24"/>
          <w:lang w:eastAsia="ar-SA"/>
        </w:rPr>
        <w:t xml:space="preserve"> </w:t>
      </w:r>
      <w:r w:rsidRPr="006009EC">
        <w:rPr>
          <w:rFonts w:eastAsia="Arial Unicode MS"/>
          <w:bCs/>
          <w:color w:val="000000"/>
          <w:kern w:val="2"/>
          <w:szCs w:val="24"/>
          <w:lang w:eastAsia="ar-SA"/>
        </w:rPr>
        <w:t>dokumentacijom</w:t>
      </w:r>
      <w:r w:rsidR="0077686B" w:rsidRPr="006009EC">
        <w:rPr>
          <w:rFonts w:eastAsia="Arial Unicode MS"/>
          <w:bCs/>
          <w:color w:val="000000"/>
          <w:kern w:val="2"/>
          <w:szCs w:val="24"/>
          <w:lang w:eastAsia="ar-SA"/>
        </w:rPr>
        <w:t>;</w:t>
      </w:r>
    </w:p>
    <w:p w14:paraId="32FE10CE" w14:textId="77777777" w:rsidR="00B10288" w:rsidRPr="006009EC" w:rsidRDefault="004F3D9B" w:rsidP="00F41A95">
      <w:pPr>
        <w:numPr>
          <w:ilvl w:val="0"/>
          <w:numId w:val="13"/>
        </w:numPr>
        <w:suppressAutoHyphens/>
        <w:spacing w:line="100" w:lineRule="atLeast"/>
        <w:jc w:val="both"/>
        <w:rPr>
          <w:rFonts w:eastAsia="Arial Unicode MS"/>
          <w:bCs/>
          <w:color w:val="000000"/>
          <w:kern w:val="2"/>
          <w:szCs w:val="24"/>
          <w:lang w:eastAsia="ar-SA"/>
        </w:rPr>
      </w:pPr>
      <w:r w:rsidRPr="006009EC">
        <w:rPr>
          <w:rFonts w:eastAsia="Arial Unicode MS"/>
          <w:bCs/>
          <w:color w:val="000000"/>
          <w:kern w:val="2"/>
          <w:szCs w:val="24"/>
          <w:lang w:eastAsia="ar-SA"/>
        </w:rPr>
        <w:t>nepredviđene</w:t>
      </w:r>
      <w:r w:rsidR="0077686B" w:rsidRPr="006009EC">
        <w:rPr>
          <w:rFonts w:eastAsia="Arial Unicode MS"/>
          <w:bCs/>
          <w:color w:val="000000"/>
          <w:kern w:val="2"/>
          <w:szCs w:val="24"/>
          <w:lang w:eastAsia="ar-SA"/>
        </w:rPr>
        <w:t xml:space="preserve"> </w:t>
      </w:r>
      <w:r w:rsidRPr="006009EC">
        <w:rPr>
          <w:rFonts w:eastAsia="Arial Unicode MS"/>
          <w:bCs/>
          <w:color w:val="000000"/>
          <w:kern w:val="2"/>
          <w:szCs w:val="24"/>
          <w:lang w:eastAsia="ar-SA"/>
        </w:rPr>
        <w:t>radove</w:t>
      </w:r>
      <w:r w:rsidR="0077686B" w:rsidRPr="006009EC">
        <w:rPr>
          <w:rFonts w:eastAsia="Arial Unicode MS"/>
          <w:bCs/>
          <w:color w:val="000000"/>
          <w:kern w:val="2"/>
          <w:szCs w:val="24"/>
          <w:lang w:eastAsia="ar-SA"/>
        </w:rPr>
        <w:t xml:space="preserve"> </w:t>
      </w:r>
      <w:r w:rsidRPr="006009EC">
        <w:rPr>
          <w:rFonts w:eastAsia="Arial Unicode MS"/>
          <w:bCs/>
          <w:color w:val="000000"/>
          <w:kern w:val="2"/>
          <w:szCs w:val="24"/>
          <w:lang w:eastAsia="ar-SA"/>
        </w:rPr>
        <w:t>za</w:t>
      </w:r>
      <w:r w:rsidR="0077686B" w:rsidRPr="006009EC">
        <w:rPr>
          <w:rFonts w:eastAsia="Arial Unicode MS"/>
          <w:bCs/>
          <w:color w:val="000000"/>
          <w:kern w:val="2"/>
          <w:szCs w:val="24"/>
          <w:lang w:eastAsia="ar-SA"/>
        </w:rPr>
        <w:t xml:space="preserve"> </w:t>
      </w:r>
      <w:r w:rsidRPr="006009EC">
        <w:rPr>
          <w:rFonts w:eastAsia="Arial Unicode MS"/>
          <w:bCs/>
          <w:color w:val="000000"/>
          <w:kern w:val="2"/>
          <w:szCs w:val="24"/>
          <w:lang w:eastAsia="ar-SA"/>
        </w:rPr>
        <w:t>koje</w:t>
      </w:r>
      <w:r w:rsidR="0077686B" w:rsidRPr="006009EC">
        <w:rPr>
          <w:rFonts w:eastAsia="Arial Unicode MS"/>
          <w:bCs/>
          <w:color w:val="000000"/>
          <w:kern w:val="2"/>
          <w:szCs w:val="24"/>
          <w:lang w:eastAsia="ar-SA"/>
        </w:rPr>
        <w:t xml:space="preserve"> </w:t>
      </w:r>
      <w:r w:rsidRPr="006009EC">
        <w:rPr>
          <w:rFonts w:eastAsia="Arial Unicode MS"/>
          <w:bCs/>
          <w:color w:val="000000"/>
          <w:kern w:val="2"/>
          <w:szCs w:val="24"/>
          <w:lang w:eastAsia="ar-SA"/>
        </w:rPr>
        <w:t>Izvođač</w:t>
      </w:r>
      <w:r w:rsidR="0077686B" w:rsidRPr="006009EC">
        <w:rPr>
          <w:rFonts w:eastAsia="Arial Unicode MS"/>
          <w:bCs/>
          <w:color w:val="000000"/>
          <w:kern w:val="2"/>
          <w:szCs w:val="24"/>
          <w:lang w:eastAsia="ar-SA"/>
        </w:rPr>
        <w:t xml:space="preserve"> </w:t>
      </w:r>
      <w:r w:rsidRPr="006009EC">
        <w:rPr>
          <w:rFonts w:eastAsia="Arial Unicode MS"/>
          <w:bCs/>
          <w:color w:val="000000"/>
          <w:kern w:val="2"/>
          <w:szCs w:val="24"/>
          <w:lang w:eastAsia="ar-SA"/>
        </w:rPr>
        <w:t>radova</w:t>
      </w:r>
      <w:r w:rsidR="0077686B" w:rsidRPr="006009EC">
        <w:rPr>
          <w:rFonts w:eastAsia="Arial Unicode MS"/>
          <w:bCs/>
          <w:color w:val="000000"/>
          <w:kern w:val="2"/>
          <w:szCs w:val="24"/>
          <w:lang w:eastAsia="ar-SA"/>
        </w:rPr>
        <w:t xml:space="preserve"> </w:t>
      </w:r>
      <w:r w:rsidRPr="006009EC">
        <w:rPr>
          <w:rFonts w:eastAsia="Arial Unicode MS"/>
          <w:bCs/>
          <w:color w:val="000000"/>
          <w:kern w:val="2"/>
          <w:szCs w:val="24"/>
          <w:lang w:eastAsia="ar-SA"/>
        </w:rPr>
        <w:t>prilikom</w:t>
      </w:r>
      <w:r w:rsidR="0077686B" w:rsidRPr="006009EC">
        <w:rPr>
          <w:rFonts w:eastAsia="Arial Unicode MS"/>
          <w:bCs/>
          <w:color w:val="000000"/>
          <w:kern w:val="2"/>
          <w:szCs w:val="24"/>
          <w:lang w:eastAsia="ar-SA"/>
        </w:rPr>
        <w:t xml:space="preserve"> </w:t>
      </w:r>
      <w:r w:rsidRPr="006009EC">
        <w:rPr>
          <w:rFonts w:eastAsia="Arial Unicode MS"/>
          <w:bCs/>
          <w:color w:val="000000"/>
          <w:kern w:val="2"/>
          <w:szCs w:val="24"/>
          <w:lang w:eastAsia="ar-SA"/>
        </w:rPr>
        <w:t>izvođenja</w:t>
      </w:r>
      <w:r w:rsidR="0077686B" w:rsidRPr="006009EC">
        <w:rPr>
          <w:rFonts w:eastAsia="Arial Unicode MS"/>
          <w:bCs/>
          <w:color w:val="000000"/>
          <w:kern w:val="2"/>
          <w:szCs w:val="24"/>
          <w:lang w:eastAsia="ar-SA"/>
        </w:rPr>
        <w:t xml:space="preserve"> </w:t>
      </w:r>
      <w:r w:rsidRPr="006009EC">
        <w:rPr>
          <w:rFonts w:eastAsia="Arial Unicode MS"/>
          <w:bCs/>
          <w:color w:val="000000"/>
          <w:kern w:val="2"/>
          <w:szCs w:val="24"/>
          <w:lang w:eastAsia="ar-SA"/>
        </w:rPr>
        <w:t>radova</w:t>
      </w:r>
      <w:r w:rsidR="0077686B" w:rsidRPr="006009EC">
        <w:rPr>
          <w:rFonts w:eastAsia="Arial Unicode MS"/>
          <w:bCs/>
          <w:color w:val="000000"/>
          <w:kern w:val="2"/>
          <w:szCs w:val="24"/>
          <w:lang w:eastAsia="ar-SA"/>
        </w:rPr>
        <w:t xml:space="preserve"> </w:t>
      </w:r>
      <w:r w:rsidRPr="006009EC">
        <w:rPr>
          <w:rFonts w:eastAsia="Arial Unicode MS"/>
          <w:bCs/>
          <w:color w:val="000000"/>
          <w:kern w:val="2"/>
          <w:szCs w:val="24"/>
          <w:lang w:eastAsia="ar-SA"/>
        </w:rPr>
        <w:t>nije</w:t>
      </w:r>
      <w:r w:rsidR="0077686B" w:rsidRPr="006009EC">
        <w:rPr>
          <w:rFonts w:eastAsia="Arial Unicode MS"/>
          <w:bCs/>
          <w:color w:val="000000"/>
          <w:kern w:val="2"/>
          <w:szCs w:val="24"/>
          <w:lang w:eastAsia="ar-SA"/>
        </w:rPr>
        <w:t xml:space="preserve"> </w:t>
      </w:r>
      <w:r w:rsidRPr="006009EC">
        <w:rPr>
          <w:rFonts w:eastAsia="Arial Unicode MS"/>
          <w:bCs/>
          <w:color w:val="000000"/>
          <w:kern w:val="2"/>
          <w:szCs w:val="24"/>
          <w:lang w:eastAsia="ar-SA"/>
        </w:rPr>
        <w:t>znao</w:t>
      </w:r>
      <w:r w:rsidR="0077686B" w:rsidRPr="006009EC">
        <w:rPr>
          <w:rFonts w:eastAsia="Arial Unicode MS"/>
          <w:bCs/>
          <w:color w:val="000000"/>
          <w:kern w:val="2"/>
          <w:szCs w:val="24"/>
          <w:lang w:eastAsia="ar-SA"/>
        </w:rPr>
        <w:t xml:space="preserve"> </w:t>
      </w:r>
      <w:r w:rsidRPr="006009EC">
        <w:rPr>
          <w:rFonts w:eastAsia="Arial Unicode MS"/>
          <w:bCs/>
          <w:color w:val="000000"/>
          <w:kern w:val="2"/>
          <w:szCs w:val="24"/>
          <w:lang w:eastAsia="ar-SA"/>
        </w:rPr>
        <w:t>niti</w:t>
      </w:r>
      <w:r w:rsidR="0077686B" w:rsidRPr="006009EC">
        <w:rPr>
          <w:rFonts w:eastAsia="Arial Unicode MS"/>
          <w:bCs/>
          <w:color w:val="000000"/>
          <w:kern w:val="2"/>
          <w:szCs w:val="24"/>
          <w:lang w:eastAsia="ar-SA"/>
        </w:rPr>
        <w:t xml:space="preserve"> </w:t>
      </w:r>
      <w:r w:rsidRPr="006009EC">
        <w:rPr>
          <w:rFonts w:eastAsia="Arial Unicode MS"/>
          <w:bCs/>
          <w:color w:val="000000"/>
          <w:kern w:val="2"/>
          <w:szCs w:val="24"/>
          <w:lang w:eastAsia="ar-SA"/>
        </w:rPr>
        <w:t>je</w:t>
      </w:r>
      <w:r w:rsidR="0077686B" w:rsidRPr="006009EC">
        <w:rPr>
          <w:rFonts w:eastAsia="Arial Unicode MS"/>
          <w:bCs/>
          <w:color w:val="000000"/>
          <w:kern w:val="2"/>
          <w:szCs w:val="24"/>
          <w:lang w:eastAsia="ar-SA"/>
        </w:rPr>
        <w:t xml:space="preserve"> </w:t>
      </w:r>
      <w:r w:rsidRPr="006009EC">
        <w:rPr>
          <w:rFonts w:eastAsia="Arial Unicode MS"/>
          <w:bCs/>
          <w:color w:val="000000"/>
          <w:kern w:val="2"/>
          <w:szCs w:val="24"/>
          <w:lang w:eastAsia="ar-SA"/>
        </w:rPr>
        <w:t>mogao</w:t>
      </w:r>
      <w:r w:rsidR="0077686B" w:rsidRPr="006009EC">
        <w:rPr>
          <w:rFonts w:eastAsia="Arial Unicode MS"/>
          <w:bCs/>
          <w:color w:val="000000"/>
          <w:kern w:val="2"/>
          <w:szCs w:val="24"/>
          <w:lang w:eastAsia="ar-SA"/>
        </w:rPr>
        <w:t xml:space="preserve"> </w:t>
      </w:r>
      <w:r w:rsidRPr="006009EC">
        <w:rPr>
          <w:rFonts w:eastAsia="Arial Unicode MS"/>
          <w:bCs/>
          <w:color w:val="000000"/>
          <w:kern w:val="2"/>
          <w:szCs w:val="24"/>
          <w:lang w:eastAsia="ar-SA"/>
        </w:rPr>
        <w:t>znati</w:t>
      </w:r>
      <w:r w:rsidR="0077686B" w:rsidRPr="006009EC">
        <w:rPr>
          <w:rFonts w:eastAsia="Arial Unicode MS"/>
          <w:bCs/>
          <w:color w:val="000000"/>
          <w:kern w:val="2"/>
          <w:szCs w:val="24"/>
          <w:lang w:eastAsia="ar-SA"/>
        </w:rPr>
        <w:t xml:space="preserve"> </w:t>
      </w:r>
      <w:r w:rsidRPr="006009EC">
        <w:rPr>
          <w:rFonts w:eastAsia="Arial Unicode MS"/>
          <w:bCs/>
          <w:color w:val="000000"/>
          <w:kern w:val="2"/>
          <w:szCs w:val="24"/>
          <w:lang w:eastAsia="ar-SA"/>
        </w:rPr>
        <w:t>da</w:t>
      </w:r>
      <w:r w:rsidR="0077686B" w:rsidRPr="006009EC">
        <w:rPr>
          <w:rFonts w:eastAsia="Arial Unicode MS"/>
          <w:bCs/>
          <w:color w:val="000000"/>
          <w:kern w:val="2"/>
          <w:szCs w:val="24"/>
          <w:lang w:eastAsia="ar-SA"/>
        </w:rPr>
        <w:t xml:space="preserve"> </w:t>
      </w:r>
      <w:r w:rsidRPr="006009EC">
        <w:rPr>
          <w:rFonts w:eastAsia="Arial Unicode MS"/>
          <w:bCs/>
          <w:color w:val="000000"/>
          <w:kern w:val="2"/>
          <w:szCs w:val="24"/>
          <w:lang w:eastAsia="ar-SA"/>
        </w:rPr>
        <w:t>se</w:t>
      </w:r>
      <w:r w:rsidR="0077686B" w:rsidRPr="006009EC">
        <w:rPr>
          <w:rFonts w:eastAsia="Arial Unicode MS"/>
          <w:bCs/>
          <w:color w:val="000000"/>
          <w:kern w:val="2"/>
          <w:szCs w:val="24"/>
          <w:lang w:eastAsia="ar-SA"/>
        </w:rPr>
        <w:t xml:space="preserve"> </w:t>
      </w:r>
      <w:r w:rsidRPr="006009EC">
        <w:rPr>
          <w:rFonts w:eastAsia="Arial Unicode MS"/>
          <w:bCs/>
          <w:color w:val="000000"/>
          <w:kern w:val="2"/>
          <w:szCs w:val="24"/>
          <w:lang w:eastAsia="ar-SA"/>
        </w:rPr>
        <w:t>moraju</w:t>
      </w:r>
      <w:r w:rsidR="0077686B" w:rsidRPr="006009EC">
        <w:rPr>
          <w:rFonts w:eastAsia="Arial Unicode MS"/>
          <w:bCs/>
          <w:color w:val="000000"/>
          <w:kern w:val="2"/>
          <w:szCs w:val="24"/>
          <w:lang w:eastAsia="ar-SA"/>
        </w:rPr>
        <w:t xml:space="preserve"> </w:t>
      </w:r>
      <w:r w:rsidRPr="006009EC">
        <w:rPr>
          <w:rFonts w:eastAsia="Arial Unicode MS"/>
          <w:bCs/>
          <w:color w:val="000000"/>
          <w:kern w:val="2"/>
          <w:szCs w:val="24"/>
          <w:lang w:eastAsia="ar-SA"/>
        </w:rPr>
        <w:t>izvesti</w:t>
      </w:r>
      <w:r w:rsidR="0077686B" w:rsidRPr="006009EC">
        <w:rPr>
          <w:rFonts w:eastAsia="Arial Unicode MS"/>
          <w:bCs/>
          <w:color w:val="000000"/>
          <w:kern w:val="2"/>
          <w:szCs w:val="24"/>
          <w:lang w:eastAsia="ar-SA"/>
        </w:rPr>
        <w:t>.</w:t>
      </w:r>
    </w:p>
    <w:p w14:paraId="57D781EE" w14:textId="77777777" w:rsidR="00F64BF6" w:rsidRPr="006009EC" w:rsidRDefault="00817E82" w:rsidP="00F41A95">
      <w:pPr>
        <w:numPr>
          <w:ilvl w:val="0"/>
          <w:numId w:val="13"/>
        </w:numPr>
        <w:suppressAutoHyphens/>
        <w:spacing w:line="100" w:lineRule="atLeast"/>
        <w:jc w:val="both"/>
        <w:rPr>
          <w:rFonts w:eastAsia="Arial Unicode MS"/>
          <w:bCs/>
          <w:color w:val="000000"/>
          <w:kern w:val="2"/>
          <w:szCs w:val="24"/>
          <w:lang w:eastAsia="ar-SA"/>
        </w:rPr>
      </w:pPr>
      <w:r w:rsidRPr="006009EC">
        <w:rPr>
          <w:rFonts w:eastAsia="Calibri-Bold"/>
          <w:bCs/>
          <w:color w:val="000000"/>
          <w:szCs w:val="24"/>
        </w:rPr>
        <w:t>u</w:t>
      </w:r>
      <w:r w:rsidR="00F07988" w:rsidRPr="006009EC">
        <w:rPr>
          <w:rFonts w:eastAsia="Calibri-Bold"/>
          <w:bCs/>
          <w:color w:val="000000"/>
          <w:szCs w:val="24"/>
        </w:rPr>
        <w:t xml:space="preserve"> </w:t>
      </w:r>
      <w:r w:rsidR="004F3D9B" w:rsidRPr="006009EC">
        <w:rPr>
          <w:rFonts w:eastAsia="Calibri-Bold"/>
          <w:bCs/>
          <w:color w:val="000000"/>
          <w:szCs w:val="24"/>
        </w:rPr>
        <w:t>slučaju</w:t>
      </w:r>
      <w:r w:rsidR="00F07988" w:rsidRPr="006009EC">
        <w:rPr>
          <w:rFonts w:eastAsia="Calibri-Bold"/>
          <w:bCs/>
          <w:color w:val="000000"/>
          <w:szCs w:val="24"/>
        </w:rPr>
        <w:t xml:space="preserve"> </w:t>
      </w:r>
      <w:r w:rsidR="004F3D9B" w:rsidRPr="006009EC">
        <w:rPr>
          <w:rFonts w:eastAsia="Calibri-Bold"/>
          <w:bCs/>
          <w:color w:val="000000"/>
          <w:szCs w:val="24"/>
        </w:rPr>
        <w:t>potrebe</w:t>
      </w:r>
      <w:r w:rsidR="00F07988" w:rsidRPr="006009EC">
        <w:rPr>
          <w:rFonts w:eastAsia="Calibri-Bold"/>
          <w:bCs/>
          <w:color w:val="000000"/>
          <w:szCs w:val="24"/>
        </w:rPr>
        <w:t xml:space="preserve"> </w:t>
      </w:r>
      <w:r w:rsidR="004F3D9B" w:rsidRPr="006009EC">
        <w:rPr>
          <w:rFonts w:eastAsia="Calibri-Bold"/>
          <w:bCs/>
          <w:color w:val="000000"/>
          <w:szCs w:val="24"/>
        </w:rPr>
        <w:t>izvođenja</w:t>
      </w:r>
      <w:r w:rsidR="00F07988" w:rsidRPr="006009EC">
        <w:rPr>
          <w:rFonts w:eastAsia="Calibri-Bold"/>
          <w:bCs/>
          <w:color w:val="000000"/>
          <w:szCs w:val="24"/>
        </w:rPr>
        <w:t xml:space="preserve"> </w:t>
      </w:r>
      <w:r w:rsidR="004F3D9B" w:rsidRPr="006009EC">
        <w:rPr>
          <w:rFonts w:eastAsia="Calibri-Bold"/>
          <w:bCs/>
          <w:color w:val="000000"/>
          <w:szCs w:val="24"/>
        </w:rPr>
        <w:t>nepredviđenih</w:t>
      </w:r>
      <w:r w:rsidR="00F07988" w:rsidRPr="006009EC">
        <w:rPr>
          <w:rFonts w:eastAsia="Calibri-Bold"/>
          <w:bCs/>
          <w:color w:val="000000"/>
          <w:szCs w:val="24"/>
        </w:rPr>
        <w:t xml:space="preserve"> </w:t>
      </w:r>
      <w:r w:rsidR="004F3D9B" w:rsidRPr="006009EC">
        <w:rPr>
          <w:rFonts w:eastAsia="Calibri-Bold"/>
          <w:bCs/>
          <w:color w:val="000000"/>
          <w:szCs w:val="24"/>
        </w:rPr>
        <w:t>radova</w:t>
      </w:r>
      <w:r w:rsidR="00F07988" w:rsidRPr="006009EC">
        <w:rPr>
          <w:rFonts w:eastAsia="Calibri-Bold"/>
          <w:bCs/>
          <w:color w:val="000000"/>
          <w:szCs w:val="24"/>
        </w:rPr>
        <w:t xml:space="preserve">, </w:t>
      </w:r>
      <w:r w:rsidR="004F3D9B" w:rsidRPr="006009EC">
        <w:rPr>
          <w:rFonts w:eastAsia="Calibri-Bold"/>
          <w:bCs/>
          <w:color w:val="000000"/>
          <w:szCs w:val="24"/>
        </w:rPr>
        <w:t>pored</w:t>
      </w:r>
      <w:r w:rsidR="00F07988" w:rsidRPr="006009EC">
        <w:rPr>
          <w:rFonts w:eastAsia="Calibri-Bold"/>
          <w:bCs/>
          <w:color w:val="000000"/>
          <w:szCs w:val="24"/>
        </w:rPr>
        <w:t xml:space="preserve"> </w:t>
      </w:r>
      <w:r w:rsidR="004F3D9B" w:rsidRPr="006009EC">
        <w:rPr>
          <w:rFonts w:eastAsia="Calibri-Bold"/>
          <w:bCs/>
          <w:color w:val="000000"/>
          <w:szCs w:val="24"/>
        </w:rPr>
        <w:t>produženja</w:t>
      </w:r>
      <w:r w:rsidR="00F07988" w:rsidRPr="006009EC">
        <w:rPr>
          <w:rFonts w:eastAsia="Calibri-Bold"/>
          <w:bCs/>
          <w:color w:val="000000"/>
          <w:szCs w:val="24"/>
        </w:rPr>
        <w:t xml:space="preserve"> </w:t>
      </w:r>
      <w:r w:rsidR="004F3D9B" w:rsidRPr="006009EC">
        <w:rPr>
          <w:rFonts w:eastAsia="Calibri-Bold"/>
          <w:bCs/>
          <w:color w:val="000000"/>
          <w:szCs w:val="24"/>
        </w:rPr>
        <w:t>roka</w:t>
      </w:r>
      <w:r w:rsidR="00F07988" w:rsidRPr="006009EC">
        <w:rPr>
          <w:rFonts w:eastAsia="Calibri-Bold"/>
          <w:bCs/>
          <w:color w:val="000000"/>
          <w:szCs w:val="24"/>
        </w:rPr>
        <w:t xml:space="preserve">, </w:t>
      </w:r>
      <w:r w:rsidR="004F3D9B" w:rsidRPr="006009EC">
        <w:rPr>
          <w:rFonts w:eastAsia="Calibri-Bold"/>
          <w:bCs/>
          <w:color w:val="000000"/>
          <w:szCs w:val="24"/>
        </w:rPr>
        <w:t>naručilac</w:t>
      </w:r>
      <w:r w:rsidR="00F07988" w:rsidRPr="006009EC">
        <w:rPr>
          <w:rFonts w:eastAsia="Calibri-Bold"/>
          <w:bCs/>
          <w:color w:val="000000"/>
          <w:szCs w:val="24"/>
        </w:rPr>
        <w:t xml:space="preserve"> </w:t>
      </w:r>
      <w:r w:rsidR="004F3D9B" w:rsidRPr="006009EC">
        <w:rPr>
          <w:rFonts w:eastAsia="Calibri-Bold"/>
          <w:bCs/>
          <w:color w:val="000000"/>
          <w:szCs w:val="24"/>
        </w:rPr>
        <w:t>će</w:t>
      </w:r>
      <w:r w:rsidR="00F07988" w:rsidRPr="006009EC">
        <w:rPr>
          <w:rFonts w:eastAsia="Calibri-Bold"/>
          <w:bCs/>
          <w:color w:val="000000"/>
          <w:szCs w:val="24"/>
        </w:rPr>
        <w:t xml:space="preserve"> </w:t>
      </w:r>
      <w:r w:rsidR="004F3D9B" w:rsidRPr="006009EC">
        <w:rPr>
          <w:rFonts w:eastAsia="Calibri-Bold"/>
          <w:bCs/>
          <w:color w:val="000000"/>
          <w:szCs w:val="24"/>
        </w:rPr>
        <w:t>dozvoliti</w:t>
      </w:r>
      <w:r w:rsidR="00F07988" w:rsidRPr="006009EC">
        <w:rPr>
          <w:rFonts w:eastAsia="Calibri-Bold"/>
          <w:bCs/>
          <w:color w:val="000000"/>
          <w:szCs w:val="24"/>
        </w:rPr>
        <w:t xml:space="preserve"> </w:t>
      </w:r>
      <w:r w:rsidR="004F3D9B" w:rsidRPr="006009EC">
        <w:rPr>
          <w:rFonts w:eastAsia="Calibri-Bold"/>
          <w:bCs/>
          <w:color w:val="000000"/>
          <w:szCs w:val="24"/>
        </w:rPr>
        <w:t>i</w:t>
      </w:r>
      <w:r w:rsidR="00F07988" w:rsidRPr="006009EC">
        <w:rPr>
          <w:rFonts w:eastAsia="Calibri-Bold"/>
          <w:bCs/>
          <w:color w:val="000000"/>
          <w:szCs w:val="24"/>
        </w:rPr>
        <w:t xml:space="preserve"> </w:t>
      </w:r>
      <w:r w:rsidR="004F3D9B" w:rsidRPr="006009EC">
        <w:rPr>
          <w:rFonts w:eastAsia="Calibri-Bold"/>
          <w:bCs/>
          <w:color w:val="000000"/>
          <w:szCs w:val="24"/>
        </w:rPr>
        <w:t>promenu</w:t>
      </w:r>
      <w:r w:rsidR="00F07988" w:rsidRPr="006009EC">
        <w:rPr>
          <w:rFonts w:eastAsia="Calibri-Bold"/>
          <w:bCs/>
          <w:color w:val="000000"/>
          <w:szCs w:val="24"/>
        </w:rPr>
        <w:t xml:space="preserve"> </w:t>
      </w:r>
      <w:r w:rsidR="004F3D9B" w:rsidRPr="006009EC">
        <w:rPr>
          <w:rFonts w:eastAsia="Calibri-Bold"/>
          <w:bCs/>
          <w:color w:val="000000"/>
          <w:szCs w:val="24"/>
        </w:rPr>
        <w:t>vrednosti</w:t>
      </w:r>
      <w:r w:rsidR="004D28C6" w:rsidRPr="006009EC">
        <w:rPr>
          <w:rFonts w:eastAsia="Calibri-Bold"/>
          <w:bCs/>
          <w:color w:val="000000"/>
          <w:szCs w:val="24"/>
        </w:rPr>
        <w:t xml:space="preserve"> </w:t>
      </w:r>
      <w:r w:rsidR="004F3D9B" w:rsidRPr="006009EC">
        <w:rPr>
          <w:rFonts w:eastAsia="Calibri-Bold"/>
          <w:bCs/>
          <w:color w:val="000000"/>
          <w:szCs w:val="24"/>
        </w:rPr>
        <w:t>zaklјučenog</w:t>
      </w:r>
      <w:r w:rsidR="004D28C6" w:rsidRPr="006009EC">
        <w:rPr>
          <w:rFonts w:eastAsia="Calibri-Bold"/>
          <w:bCs/>
          <w:color w:val="000000"/>
          <w:szCs w:val="24"/>
        </w:rPr>
        <w:t xml:space="preserve"> </w:t>
      </w:r>
      <w:r w:rsidR="004F3D9B" w:rsidRPr="006009EC">
        <w:rPr>
          <w:rFonts w:eastAsia="Calibri-Bold"/>
          <w:bCs/>
          <w:color w:val="000000"/>
          <w:szCs w:val="24"/>
        </w:rPr>
        <w:t>ugovora</w:t>
      </w:r>
      <w:r w:rsidR="00F07988" w:rsidRPr="006009EC">
        <w:rPr>
          <w:rFonts w:eastAsia="Calibri-Bold"/>
          <w:bCs/>
          <w:color w:val="000000"/>
          <w:szCs w:val="24"/>
        </w:rPr>
        <w:t xml:space="preserve">, </w:t>
      </w:r>
      <w:r w:rsidR="004F3D9B" w:rsidRPr="006009EC">
        <w:rPr>
          <w:rFonts w:eastAsia="Calibri-Bold"/>
          <w:bCs/>
          <w:color w:val="000000"/>
          <w:szCs w:val="24"/>
        </w:rPr>
        <w:t>do</w:t>
      </w:r>
      <w:r w:rsidR="00F07988" w:rsidRPr="006009EC">
        <w:rPr>
          <w:rFonts w:eastAsia="Calibri-Bold"/>
          <w:bCs/>
          <w:color w:val="000000"/>
          <w:szCs w:val="24"/>
        </w:rPr>
        <w:t xml:space="preserve"> </w:t>
      </w:r>
      <w:r w:rsidR="004F3D9B" w:rsidRPr="006009EC">
        <w:rPr>
          <w:rFonts w:eastAsia="Calibri-Bold"/>
          <w:bCs/>
          <w:color w:val="000000"/>
          <w:szCs w:val="24"/>
        </w:rPr>
        <w:t>iznosa</w:t>
      </w:r>
      <w:r w:rsidR="00F07988" w:rsidRPr="006009EC">
        <w:rPr>
          <w:rFonts w:eastAsia="Calibri-Bold"/>
          <w:bCs/>
          <w:color w:val="000000"/>
          <w:szCs w:val="24"/>
        </w:rPr>
        <w:t xml:space="preserve"> </w:t>
      </w:r>
      <w:r w:rsidR="004F3D9B" w:rsidRPr="006009EC">
        <w:rPr>
          <w:rFonts w:eastAsia="Calibri-Bold"/>
          <w:bCs/>
          <w:color w:val="000000"/>
          <w:szCs w:val="24"/>
        </w:rPr>
        <w:t>troškova</w:t>
      </w:r>
      <w:r w:rsidR="00F07988" w:rsidRPr="006009EC">
        <w:rPr>
          <w:rFonts w:eastAsia="Calibri-Bold"/>
          <w:bCs/>
          <w:color w:val="000000"/>
          <w:szCs w:val="24"/>
        </w:rPr>
        <w:t xml:space="preserve"> </w:t>
      </w:r>
      <w:r w:rsidR="004F3D9B" w:rsidRPr="006009EC">
        <w:rPr>
          <w:rFonts w:eastAsia="Calibri-Bold"/>
          <w:bCs/>
          <w:color w:val="000000"/>
          <w:szCs w:val="24"/>
        </w:rPr>
        <w:t>koji</w:t>
      </w:r>
      <w:r w:rsidR="00F07988" w:rsidRPr="006009EC">
        <w:rPr>
          <w:rFonts w:eastAsia="Calibri-Bold"/>
          <w:bCs/>
          <w:color w:val="000000"/>
          <w:szCs w:val="24"/>
        </w:rPr>
        <w:t xml:space="preserve"> </w:t>
      </w:r>
      <w:r w:rsidR="004F3D9B" w:rsidRPr="006009EC">
        <w:rPr>
          <w:rFonts w:eastAsia="Calibri-Bold"/>
          <w:bCs/>
          <w:color w:val="000000"/>
          <w:szCs w:val="24"/>
        </w:rPr>
        <w:t>su</w:t>
      </w:r>
      <w:r w:rsidR="00F07988" w:rsidRPr="006009EC">
        <w:rPr>
          <w:rFonts w:eastAsia="Calibri-Bold"/>
          <w:bCs/>
          <w:color w:val="000000"/>
          <w:szCs w:val="24"/>
        </w:rPr>
        <w:t xml:space="preserve"> </w:t>
      </w:r>
      <w:r w:rsidR="004F3D9B" w:rsidRPr="006009EC">
        <w:rPr>
          <w:rFonts w:eastAsia="Calibri-Bold"/>
          <w:bCs/>
          <w:color w:val="000000"/>
          <w:szCs w:val="24"/>
        </w:rPr>
        <w:t>nastali</w:t>
      </w:r>
      <w:r w:rsidR="00F07988" w:rsidRPr="006009EC">
        <w:rPr>
          <w:rFonts w:eastAsia="Calibri-Bold"/>
          <w:bCs/>
          <w:color w:val="000000"/>
          <w:szCs w:val="24"/>
        </w:rPr>
        <w:t xml:space="preserve"> </w:t>
      </w:r>
      <w:r w:rsidR="004F3D9B" w:rsidRPr="006009EC">
        <w:rPr>
          <w:rFonts w:eastAsia="Calibri-Bold"/>
          <w:bCs/>
          <w:color w:val="000000"/>
          <w:szCs w:val="24"/>
        </w:rPr>
        <w:t>zbog</w:t>
      </w:r>
      <w:r w:rsidR="00F07988" w:rsidRPr="006009EC">
        <w:rPr>
          <w:rFonts w:eastAsia="Calibri-Bold"/>
          <w:bCs/>
          <w:color w:val="000000"/>
          <w:szCs w:val="24"/>
        </w:rPr>
        <w:t xml:space="preserve"> </w:t>
      </w:r>
      <w:r w:rsidR="004F3D9B" w:rsidRPr="006009EC">
        <w:rPr>
          <w:rFonts w:eastAsia="Calibri-Bold"/>
          <w:bCs/>
          <w:color w:val="000000"/>
          <w:szCs w:val="24"/>
        </w:rPr>
        <w:t>izvođenja</w:t>
      </w:r>
      <w:r w:rsidR="00F07988" w:rsidRPr="006009EC">
        <w:rPr>
          <w:rFonts w:eastAsia="Calibri-Bold"/>
          <w:bCs/>
          <w:color w:val="000000"/>
          <w:szCs w:val="24"/>
        </w:rPr>
        <w:t xml:space="preserve"> </w:t>
      </w:r>
      <w:r w:rsidR="004F3D9B" w:rsidRPr="006009EC">
        <w:rPr>
          <w:rFonts w:eastAsia="Calibri-Bold"/>
          <w:bCs/>
          <w:color w:val="000000"/>
          <w:szCs w:val="24"/>
        </w:rPr>
        <w:t>tih</w:t>
      </w:r>
      <w:r w:rsidR="00F07988" w:rsidRPr="006009EC">
        <w:rPr>
          <w:rFonts w:eastAsia="Calibri-Bold"/>
          <w:bCs/>
          <w:color w:val="000000"/>
          <w:szCs w:val="24"/>
        </w:rPr>
        <w:t xml:space="preserve"> </w:t>
      </w:r>
      <w:r w:rsidR="004F3D9B" w:rsidRPr="006009EC">
        <w:rPr>
          <w:rFonts w:eastAsia="Calibri-Bold"/>
          <w:bCs/>
          <w:color w:val="000000"/>
          <w:szCs w:val="24"/>
        </w:rPr>
        <w:t>radova</w:t>
      </w:r>
      <w:r w:rsidR="00530765" w:rsidRPr="006009EC">
        <w:rPr>
          <w:rFonts w:eastAsia="Calibri-Bold"/>
          <w:bCs/>
          <w:color w:val="000000"/>
          <w:szCs w:val="24"/>
        </w:rPr>
        <w:t xml:space="preserve">, </w:t>
      </w:r>
      <w:r w:rsidR="004F3D9B" w:rsidRPr="006009EC">
        <w:rPr>
          <w:rFonts w:eastAsia="Calibri-Bold"/>
          <w:bCs/>
          <w:color w:val="000000"/>
          <w:szCs w:val="24"/>
        </w:rPr>
        <w:t>pod</w:t>
      </w:r>
      <w:r w:rsidR="00530765" w:rsidRPr="006009EC">
        <w:rPr>
          <w:rFonts w:eastAsia="Calibri-Bold"/>
          <w:bCs/>
          <w:color w:val="000000"/>
          <w:szCs w:val="24"/>
        </w:rPr>
        <w:t xml:space="preserve"> </w:t>
      </w:r>
      <w:r w:rsidR="004F3D9B" w:rsidRPr="006009EC">
        <w:rPr>
          <w:rFonts w:eastAsia="Calibri-Bold"/>
          <w:bCs/>
          <w:color w:val="000000"/>
          <w:szCs w:val="24"/>
        </w:rPr>
        <w:t>uslovom</w:t>
      </w:r>
      <w:r w:rsidR="00530765" w:rsidRPr="006009EC">
        <w:rPr>
          <w:rFonts w:eastAsia="Calibri-Bold"/>
          <w:bCs/>
          <w:color w:val="000000"/>
          <w:szCs w:val="24"/>
        </w:rPr>
        <w:t xml:space="preserve"> </w:t>
      </w:r>
      <w:r w:rsidR="004F3D9B" w:rsidRPr="006009EC">
        <w:rPr>
          <w:rFonts w:eastAsia="Calibri-Bold"/>
          <w:bCs/>
          <w:color w:val="000000"/>
          <w:szCs w:val="24"/>
        </w:rPr>
        <w:t>da</w:t>
      </w:r>
      <w:r w:rsidR="00530765" w:rsidRPr="006009EC">
        <w:rPr>
          <w:rFonts w:eastAsia="Calibri-Bold"/>
          <w:bCs/>
          <w:color w:val="000000"/>
          <w:szCs w:val="24"/>
        </w:rPr>
        <w:t xml:space="preserve"> </w:t>
      </w:r>
      <w:r w:rsidR="004F3D9B" w:rsidRPr="006009EC">
        <w:rPr>
          <w:rFonts w:eastAsia="Calibri-Bold"/>
          <w:bCs/>
          <w:color w:val="000000"/>
          <w:szCs w:val="24"/>
        </w:rPr>
        <w:t>vrednost</w:t>
      </w:r>
      <w:r w:rsidR="00530765" w:rsidRPr="006009EC">
        <w:rPr>
          <w:rFonts w:eastAsia="Calibri-Bold"/>
          <w:bCs/>
          <w:color w:val="000000"/>
          <w:szCs w:val="24"/>
        </w:rPr>
        <w:t xml:space="preserve"> </w:t>
      </w:r>
      <w:r w:rsidR="004F3D9B" w:rsidRPr="006009EC">
        <w:rPr>
          <w:rFonts w:eastAsia="Calibri-Bold"/>
          <w:bCs/>
          <w:color w:val="000000"/>
          <w:szCs w:val="24"/>
        </w:rPr>
        <w:t>tih</w:t>
      </w:r>
      <w:r w:rsidR="00530765" w:rsidRPr="006009EC">
        <w:rPr>
          <w:rFonts w:eastAsia="Calibri-Bold"/>
          <w:bCs/>
          <w:color w:val="000000"/>
          <w:szCs w:val="24"/>
        </w:rPr>
        <w:t xml:space="preserve"> </w:t>
      </w:r>
      <w:r w:rsidR="004F3D9B" w:rsidRPr="006009EC">
        <w:rPr>
          <w:rFonts w:eastAsia="Calibri-Bold"/>
          <w:bCs/>
          <w:color w:val="000000"/>
          <w:szCs w:val="24"/>
        </w:rPr>
        <w:t>troškova</w:t>
      </w:r>
      <w:r w:rsidR="00530765" w:rsidRPr="006009EC">
        <w:rPr>
          <w:rFonts w:eastAsia="Calibri-Bold"/>
          <w:bCs/>
          <w:color w:val="000000"/>
          <w:szCs w:val="24"/>
        </w:rPr>
        <w:t xml:space="preserve"> </w:t>
      </w:r>
      <w:r w:rsidR="004F3D9B" w:rsidRPr="006009EC">
        <w:rPr>
          <w:rFonts w:eastAsia="Calibri-Bold"/>
          <w:bCs/>
          <w:color w:val="000000"/>
          <w:szCs w:val="24"/>
        </w:rPr>
        <w:t>ne</w:t>
      </w:r>
      <w:r w:rsidR="00530765" w:rsidRPr="006009EC">
        <w:rPr>
          <w:rFonts w:eastAsia="Calibri-Bold"/>
          <w:bCs/>
          <w:color w:val="000000"/>
          <w:szCs w:val="24"/>
        </w:rPr>
        <w:t xml:space="preserve"> </w:t>
      </w:r>
      <w:r w:rsidR="004F3D9B" w:rsidRPr="006009EC">
        <w:rPr>
          <w:rFonts w:eastAsia="Calibri-Bold"/>
          <w:bCs/>
          <w:color w:val="000000"/>
          <w:szCs w:val="24"/>
        </w:rPr>
        <w:t>prelazi</w:t>
      </w:r>
      <w:r w:rsidR="00530765" w:rsidRPr="006009EC">
        <w:rPr>
          <w:rFonts w:eastAsia="Calibri-Bold"/>
          <w:bCs/>
          <w:color w:val="000000"/>
          <w:szCs w:val="24"/>
        </w:rPr>
        <w:t xml:space="preserve"> </w:t>
      </w:r>
      <w:r w:rsidR="004F3D9B" w:rsidRPr="006009EC">
        <w:rPr>
          <w:rFonts w:eastAsia="Calibri-Bold"/>
          <w:bCs/>
          <w:color w:val="000000"/>
          <w:szCs w:val="24"/>
        </w:rPr>
        <w:t>propisane</w:t>
      </w:r>
      <w:r w:rsidR="00530765" w:rsidRPr="006009EC">
        <w:rPr>
          <w:rFonts w:eastAsia="Calibri-Bold"/>
          <w:bCs/>
          <w:color w:val="000000"/>
          <w:szCs w:val="24"/>
        </w:rPr>
        <w:t xml:space="preserve"> </w:t>
      </w:r>
      <w:r w:rsidR="004F3D9B" w:rsidRPr="006009EC">
        <w:rPr>
          <w:rFonts w:eastAsia="Calibri-Bold"/>
          <w:bCs/>
          <w:color w:val="000000"/>
          <w:szCs w:val="24"/>
        </w:rPr>
        <w:t>limite</w:t>
      </w:r>
      <w:r w:rsidR="00530765" w:rsidRPr="006009EC">
        <w:rPr>
          <w:rFonts w:eastAsia="Calibri-Bold"/>
          <w:bCs/>
          <w:color w:val="000000"/>
          <w:szCs w:val="24"/>
        </w:rPr>
        <w:t xml:space="preserve"> </w:t>
      </w:r>
      <w:r w:rsidR="004F3D9B" w:rsidRPr="006009EC">
        <w:rPr>
          <w:rFonts w:eastAsia="Calibri-Bold"/>
          <w:bCs/>
          <w:color w:val="000000"/>
          <w:szCs w:val="24"/>
        </w:rPr>
        <w:t>za</w:t>
      </w:r>
      <w:r w:rsidR="00530765" w:rsidRPr="006009EC">
        <w:rPr>
          <w:rFonts w:eastAsia="Calibri-Bold"/>
          <w:bCs/>
          <w:color w:val="000000"/>
          <w:szCs w:val="24"/>
        </w:rPr>
        <w:t xml:space="preserve"> </w:t>
      </w:r>
      <w:r w:rsidR="004F3D9B" w:rsidRPr="006009EC">
        <w:rPr>
          <w:rFonts w:eastAsia="Calibri-Bold"/>
          <w:bCs/>
          <w:color w:val="000000"/>
          <w:szCs w:val="24"/>
        </w:rPr>
        <w:t>povećanje</w:t>
      </w:r>
      <w:r w:rsidR="00530765" w:rsidRPr="006009EC">
        <w:rPr>
          <w:rFonts w:eastAsia="Calibri-Bold"/>
          <w:bCs/>
          <w:color w:val="000000"/>
          <w:szCs w:val="24"/>
        </w:rPr>
        <w:t xml:space="preserve"> </w:t>
      </w:r>
      <w:r w:rsidR="004F3D9B" w:rsidRPr="006009EC">
        <w:rPr>
          <w:rFonts w:eastAsia="Calibri-Bold"/>
          <w:bCs/>
          <w:color w:val="000000"/>
          <w:szCs w:val="24"/>
        </w:rPr>
        <w:t>obima</w:t>
      </w:r>
      <w:r w:rsidR="00530765" w:rsidRPr="006009EC">
        <w:rPr>
          <w:rFonts w:eastAsia="Calibri-Bold"/>
          <w:bCs/>
          <w:color w:val="000000"/>
          <w:szCs w:val="24"/>
        </w:rPr>
        <w:t xml:space="preserve"> </w:t>
      </w:r>
      <w:r w:rsidR="004F3D9B" w:rsidRPr="006009EC">
        <w:rPr>
          <w:rFonts w:eastAsia="Calibri-Bold"/>
          <w:bCs/>
          <w:color w:val="000000"/>
          <w:szCs w:val="24"/>
        </w:rPr>
        <w:t>predmeta</w:t>
      </w:r>
      <w:r w:rsidR="00530765" w:rsidRPr="006009EC">
        <w:rPr>
          <w:rFonts w:eastAsia="Calibri-Bold"/>
          <w:bCs/>
          <w:color w:val="000000"/>
          <w:szCs w:val="24"/>
        </w:rPr>
        <w:t xml:space="preserve"> </w:t>
      </w:r>
      <w:r w:rsidR="004F3D9B" w:rsidRPr="006009EC">
        <w:rPr>
          <w:rFonts w:eastAsia="Calibri-Bold"/>
          <w:bCs/>
          <w:color w:val="000000"/>
          <w:szCs w:val="24"/>
        </w:rPr>
        <w:t>javne</w:t>
      </w:r>
      <w:r w:rsidR="00530765" w:rsidRPr="006009EC">
        <w:rPr>
          <w:rFonts w:eastAsia="Calibri-Bold"/>
          <w:bCs/>
          <w:color w:val="000000"/>
          <w:szCs w:val="24"/>
        </w:rPr>
        <w:t xml:space="preserve"> </w:t>
      </w:r>
      <w:r w:rsidR="004F3D9B" w:rsidRPr="006009EC">
        <w:rPr>
          <w:rFonts w:eastAsia="Calibri-Bold"/>
          <w:bCs/>
          <w:color w:val="000000"/>
          <w:szCs w:val="24"/>
        </w:rPr>
        <w:t>nabavke</w:t>
      </w:r>
      <w:r w:rsidR="00F07988" w:rsidRPr="006009EC">
        <w:rPr>
          <w:rFonts w:eastAsia="Calibri-Bold"/>
          <w:bCs/>
          <w:color w:val="000000"/>
          <w:szCs w:val="24"/>
        </w:rPr>
        <w:t>.</w:t>
      </w:r>
    </w:p>
    <w:p w14:paraId="01A0722A" w14:textId="77777777" w:rsidR="00767FF3" w:rsidRPr="006009EC" w:rsidRDefault="004F3D9B" w:rsidP="00425681">
      <w:pPr>
        <w:autoSpaceDE w:val="0"/>
        <w:autoSpaceDN w:val="0"/>
        <w:adjustRightInd w:val="0"/>
        <w:ind w:firstLine="567"/>
        <w:jc w:val="both"/>
        <w:rPr>
          <w:rFonts w:eastAsia="Calibri-Bold"/>
          <w:bCs/>
          <w:color w:val="000000"/>
          <w:szCs w:val="24"/>
        </w:rPr>
      </w:pPr>
      <w:r w:rsidRPr="006009EC">
        <w:rPr>
          <w:rFonts w:eastAsia="Calibri-Bold"/>
          <w:bCs/>
          <w:color w:val="000000"/>
          <w:szCs w:val="24"/>
        </w:rPr>
        <w:t>Naručilac</w:t>
      </w:r>
      <w:r w:rsidR="00767FF3" w:rsidRPr="006009EC">
        <w:rPr>
          <w:rFonts w:eastAsia="Calibri-Bold"/>
          <w:bCs/>
          <w:color w:val="000000"/>
          <w:szCs w:val="24"/>
        </w:rPr>
        <w:t xml:space="preserve"> </w:t>
      </w:r>
      <w:r w:rsidRPr="006009EC">
        <w:rPr>
          <w:rFonts w:eastAsia="Calibri-Bold"/>
          <w:bCs/>
          <w:color w:val="000000"/>
          <w:szCs w:val="24"/>
        </w:rPr>
        <w:t>donosi</w:t>
      </w:r>
      <w:r w:rsidR="00767FF3" w:rsidRPr="006009EC">
        <w:rPr>
          <w:rFonts w:eastAsia="Calibri-Bold"/>
          <w:bCs/>
          <w:color w:val="000000"/>
          <w:szCs w:val="24"/>
        </w:rPr>
        <w:t xml:space="preserve"> </w:t>
      </w:r>
      <w:r w:rsidRPr="006009EC">
        <w:rPr>
          <w:rFonts w:eastAsia="Calibri-Bold"/>
          <w:bCs/>
          <w:color w:val="000000"/>
          <w:szCs w:val="24"/>
        </w:rPr>
        <w:t>odluku</w:t>
      </w:r>
      <w:r w:rsidR="00767FF3" w:rsidRPr="006009EC">
        <w:rPr>
          <w:rFonts w:eastAsia="Calibri-Bold"/>
          <w:bCs/>
          <w:color w:val="000000"/>
          <w:szCs w:val="24"/>
        </w:rPr>
        <w:t xml:space="preserve"> </w:t>
      </w:r>
      <w:r w:rsidRPr="006009EC">
        <w:rPr>
          <w:rFonts w:eastAsia="Calibri-Bold"/>
          <w:bCs/>
          <w:color w:val="000000"/>
          <w:szCs w:val="24"/>
        </w:rPr>
        <w:t>o</w:t>
      </w:r>
      <w:r w:rsidR="00767FF3" w:rsidRPr="006009EC">
        <w:rPr>
          <w:rFonts w:eastAsia="Calibri-Bold"/>
          <w:bCs/>
          <w:color w:val="000000"/>
          <w:szCs w:val="24"/>
        </w:rPr>
        <w:t xml:space="preserve"> </w:t>
      </w:r>
      <w:r w:rsidRPr="006009EC">
        <w:rPr>
          <w:rFonts w:eastAsia="Calibri-Bold"/>
          <w:bCs/>
          <w:color w:val="000000"/>
          <w:szCs w:val="24"/>
        </w:rPr>
        <w:t>izmeni</w:t>
      </w:r>
      <w:r w:rsidR="00767FF3" w:rsidRPr="006009EC">
        <w:rPr>
          <w:rFonts w:eastAsia="Calibri-Bold"/>
          <w:bCs/>
          <w:color w:val="000000"/>
          <w:szCs w:val="24"/>
        </w:rPr>
        <w:t xml:space="preserve"> </w:t>
      </w:r>
      <w:r w:rsidRPr="006009EC">
        <w:rPr>
          <w:rFonts w:eastAsia="Calibri-Bold"/>
          <w:bCs/>
          <w:color w:val="000000"/>
          <w:szCs w:val="24"/>
        </w:rPr>
        <w:t>ugovora</w:t>
      </w:r>
      <w:r w:rsidR="00767FF3" w:rsidRPr="006009EC">
        <w:rPr>
          <w:rFonts w:eastAsia="Calibri-Bold"/>
          <w:bCs/>
          <w:color w:val="000000"/>
          <w:szCs w:val="24"/>
        </w:rPr>
        <w:t xml:space="preserve"> </w:t>
      </w:r>
      <w:r w:rsidRPr="006009EC">
        <w:rPr>
          <w:rFonts w:eastAsia="Calibri-Bold"/>
          <w:bCs/>
          <w:color w:val="000000"/>
          <w:szCs w:val="24"/>
        </w:rPr>
        <w:t>zbog</w:t>
      </w:r>
      <w:r w:rsidR="00767FF3" w:rsidRPr="006009EC">
        <w:rPr>
          <w:rFonts w:eastAsia="Calibri-Bold"/>
          <w:bCs/>
          <w:color w:val="000000"/>
          <w:szCs w:val="24"/>
        </w:rPr>
        <w:t xml:space="preserve"> </w:t>
      </w:r>
      <w:r w:rsidRPr="006009EC">
        <w:rPr>
          <w:rFonts w:eastAsia="Calibri-Bold"/>
          <w:bCs/>
          <w:color w:val="000000"/>
          <w:szCs w:val="24"/>
        </w:rPr>
        <w:t>povećanja</w:t>
      </w:r>
      <w:r w:rsidR="00767FF3" w:rsidRPr="006009EC">
        <w:rPr>
          <w:rFonts w:eastAsia="Calibri-Bold"/>
          <w:bCs/>
          <w:color w:val="000000"/>
          <w:szCs w:val="24"/>
        </w:rPr>
        <w:t xml:space="preserve"> </w:t>
      </w:r>
      <w:r w:rsidRPr="006009EC">
        <w:rPr>
          <w:rFonts w:eastAsia="Calibri-Bold"/>
          <w:bCs/>
          <w:color w:val="000000"/>
          <w:szCs w:val="24"/>
        </w:rPr>
        <w:t>obima</w:t>
      </w:r>
      <w:r w:rsidR="00767FF3" w:rsidRPr="006009EC">
        <w:rPr>
          <w:rFonts w:eastAsia="Calibri-Bold"/>
          <w:bCs/>
          <w:color w:val="000000"/>
          <w:szCs w:val="24"/>
        </w:rPr>
        <w:t xml:space="preserve"> </w:t>
      </w:r>
      <w:r w:rsidRPr="006009EC">
        <w:rPr>
          <w:rFonts w:eastAsia="Calibri-Bold"/>
          <w:bCs/>
          <w:color w:val="000000"/>
          <w:szCs w:val="24"/>
        </w:rPr>
        <w:t>predmeta</w:t>
      </w:r>
      <w:r w:rsidR="00767FF3" w:rsidRPr="006009EC">
        <w:rPr>
          <w:rFonts w:eastAsia="Calibri-Bold"/>
          <w:bCs/>
          <w:color w:val="000000"/>
          <w:szCs w:val="24"/>
        </w:rPr>
        <w:t xml:space="preserve"> </w:t>
      </w:r>
      <w:r w:rsidRPr="006009EC">
        <w:rPr>
          <w:rFonts w:eastAsia="Calibri-Bold"/>
          <w:bCs/>
          <w:color w:val="000000"/>
          <w:szCs w:val="24"/>
        </w:rPr>
        <w:t>javne</w:t>
      </w:r>
      <w:r w:rsidR="00767FF3" w:rsidRPr="006009EC">
        <w:rPr>
          <w:rFonts w:eastAsia="Calibri-Bold"/>
          <w:bCs/>
          <w:color w:val="000000"/>
          <w:szCs w:val="24"/>
        </w:rPr>
        <w:t xml:space="preserve"> </w:t>
      </w:r>
      <w:r w:rsidRPr="006009EC">
        <w:rPr>
          <w:rFonts w:eastAsia="Calibri-Bold"/>
          <w:bCs/>
          <w:color w:val="000000"/>
          <w:szCs w:val="24"/>
        </w:rPr>
        <w:t>nabavke</w:t>
      </w:r>
      <w:r w:rsidR="00767FF3" w:rsidRPr="006009EC">
        <w:rPr>
          <w:rFonts w:eastAsia="Calibri-Bold"/>
          <w:bCs/>
          <w:color w:val="000000"/>
          <w:szCs w:val="24"/>
        </w:rPr>
        <w:t xml:space="preserve"> </w:t>
      </w:r>
      <w:r w:rsidRPr="006009EC">
        <w:rPr>
          <w:rFonts w:eastAsia="Calibri-Bold"/>
          <w:bCs/>
          <w:color w:val="000000"/>
          <w:szCs w:val="24"/>
        </w:rPr>
        <w:t>ili</w:t>
      </w:r>
      <w:r w:rsidR="00767FF3" w:rsidRPr="006009EC">
        <w:rPr>
          <w:rFonts w:eastAsia="Calibri-Bold"/>
          <w:bCs/>
          <w:color w:val="000000"/>
          <w:szCs w:val="24"/>
        </w:rPr>
        <w:t xml:space="preserve"> </w:t>
      </w:r>
      <w:r w:rsidRPr="006009EC">
        <w:rPr>
          <w:rFonts w:eastAsia="Calibri-Bold"/>
          <w:bCs/>
          <w:color w:val="000000"/>
          <w:szCs w:val="24"/>
        </w:rPr>
        <w:t>zbog</w:t>
      </w:r>
      <w:r w:rsidR="00767FF3" w:rsidRPr="006009EC">
        <w:rPr>
          <w:rFonts w:eastAsia="Calibri-Bold"/>
          <w:bCs/>
          <w:color w:val="000000"/>
          <w:szCs w:val="24"/>
        </w:rPr>
        <w:t xml:space="preserve"> </w:t>
      </w:r>
      <w:r w:rsidRPr="006009EC">
        <w:rPr>
          <w:rFonts w:eastAsia="Calibri-Bold"/>
          <w:bCs/>
          <w:color w:val="000000"/>
          <w:szCs w:val="24"/>
        </w:rPr>
        <w:t>promene</w:t>
      </w:r>
      <w:r w:rsidR="00767FF3" w:rsidRPr="006009EC">
        <w:rPr>
          <w:rFonts w:eastAsia="Calibri-Bold"/>
          <w:bCs/>
          <w:color w:val="000000"/>
          <w:szCs w:val="24"/>
        </w:rPr>
        <w:t xml:space="preserve"> </w:t>
      </w:r>
      <w:r w:rsidRPr="006009EC">
        <w:rPr>
          <w:rFonts w:eastAsia="Calibri-Bold"/>
          <w:bCs/>
          <w:color w:val="000000"/>
          <w:szCs w:val="24"/>
        </w:rPr>
        <w:t>drugih</w:t>
      </w:r>
      <w:r w:rsidR="00767FF3" w:rsidRPr="006009EC">
        <w:rPr>
          <w:rFonts w:eastAsia="Calibri-Bold"/>
          <w:bCs/>
          <w:color w:val="000000"/>
          <w:szCs w:val="24"/>
        </w:rPr>
        <w:t xml:space="preserve"> </w:t>
      </w:r>
      <w:r w:rsidRPr="006009EC">
        <w:rPr>
          <w:rFonts w:eastAsia="Calibri-Bold"/>
          <w:bCs/>
          <w:color w:val="000000"/>
          <w:szCs w:val="24"/>
        </w:rPr>
        <w:t>bitnih</w:t>
      </w:r>
      <w:r w:rsidR="00767FF3" w:rsidRPr="006009EC">
        <w:rPr>
          <w:rFonts w:eastAsia="Calibri-Bold"/>
          <w:bCs/>
          <w:color w:val="000000"/>
          <w:szCs w:val="24"/>
        </w:rPr>
        <w:t xml:space="preserve"> </w:t>
      </w:r>
      <w:r w:rsidRPr="006009EC">
        <w:rPr>
          <w:rFonts w:eastAsia="Calibri-Bold"/>
          <w:bCs/>
          <w:color w:val="000000"/>
          <w:szCs w:val="24"/>
        </w:rPr>
        <w:t>elemenata</w:t>
      </w:r>
      <w:r w:rsidR="00767FF3" w:rsidRPr="006009EC">
        <w:rPr>
          <w:rFonts w:eastAsia="Calibri-Bold"/>
          <w:bCs/>
          <w:color w:val="000000"/>
          <w:szCs w:val="24"/>
        </w:rPr>
        <w:t xml:space="preserve"> </w:t>
      </w:r>
      <w:r w:rsidRPr="006009EC">
        <w:rPr>
          <w:rFonts w:eastAsia="Calibri-Bold"/>
          <w:bCs/>
          <w:color w:val="000000"/>
          <w:szCs w:val="24"/>
        </w:rPr>
        <w:t>ugovora</w:t>
      </w:r>
      <w:r w:rsidR="00767FF3" w:rsidRPr="006009EC">
        <w:rPr>
          <w:rFonts w:eastAsia="Calibri-Bold"/>
          <w:bCs/>
          <w:color w:val="000000"/>
          <w:szCs w:val="24"/>
        </w:rPr>
        <w:t xml:space="preserve">, </w:t>
      </w:r>
      <w:r w:rsidRPr="006009EC">
        <w:rPr>
          <w:rFonts w:eastAsia="Calibri-Bold"/>
          <w:bCs/>
          <w:color w:val="000000"/>
          <w:szCs w:val="24"/>
        </w:rPr>
        <w:t>u</w:t>
      </w:r>
      <w:r w:rsidR="00767FF3" w:rsidRPr="006009EC">
        <w:rPr>
          <w:rFonts w:eastAsia="Calibri-Bold"/>
          <w:bCs/>
          <w:color w:val="000000"/>
          <w:szCs w:val="24"/>
        </w:rPr>
        <w:t xml:space="preserve"> </w:t>
      </w:r>
      <w:r w:rsidRPr="006009EC">
        <w:rPr>
          <w:rFonts w:eastAsia="Calibri-Bold"/>
          <w:bCs/>
          <w:color w:val="000000"/>
          <w:szCs w:val="24"/>
        </w:rPr>
        <w:t>skladu</w:t>
      </w:r>
      <w:r w:rsidR="00767FF3" w:rsidRPr="006009EC">
        <w:rPr>
          <w:rFonts w:eastAsia="Calibri-Bold"/>
          <w:bCs/>
          <w:color w:val="000000"/>
          <w:szCs w:val="24"/>
        </w:rPr>
        <w:t xml:space="preserve"> </w:t>
      </w:r>
      <w:r w:rsidRPr="006009EC">
        <w:rPr>
          <w:rFonts w:eastAsia="Calibri-Bold"/>
          <w:bCs/>
          <w:color w:val="000000"/>
          <w:szCs w:val="24"/>
        </w:rPr>
        <w:t>sa</w:t>
      </w:r>
      <w:r w:rsidR="00767FF3" w:rsidRPr="006009EC">
        <w:rPr>
          <w:rFonts w:eastAsia="Calibri-Bold"/>
          <w:bCs/>
          <w:color w:val="000000"/>
          <w:szCs w:val="24"/>
        </w:rPr>
        <w:t xml:space="preserve"> </w:t>
      </w:r>
      <w:r w:rsidRPr="006009EC">
        <w:rPr>
          <w:rFonts w:eastAsia="Calibri-Bold"/>
          <w:bCs/>
          <w:color w:val="000000"/>
          <w:szCs w:val="24"/>
        </w:rPr>
        <w:t>članom</w:t>
      </w:r>
      <w:r w:rsidR="00767FF3" w:rsidRPr="006009EC">
        <w:rPr>
          <w:rFonts w:eastAsia="Calibri-Bold"/>
          <w:bCs/>
          <w:color w:val="000000"/>
          <w:szCs w:val="24"/>
        </w:rPr>
        <w:t xml:space="preserve"> 115. </w:t>
      </w:r>
      <w:r w:rsidRPr="006009EC">
        <w:rPr>
          <w:rFonts w:eastAsia="Calibri-Bold"/>
          <w:bCs/>
          <w:color w:val="000000"/>
          <w:szCs w:val="24"/>
        </w:rPr>
        <w:t>Zakona</w:t>
      </w:r>
      <w:r w:rsidR="00767FF3" w:rsidRPr="006009EC">
        <w:rPr>
          <w:rFonts w:eastAsia="Calibri-Bold"/>
          <w:bCs/>
          <w:color w:val="000000"/>
          <w:szCs w:val="24"/>
        </w:rPr>
        <w:t>.</w:t>
      </w:r>
    </w:p>
    <w:p w14:paraId="03485B8D" w14:textId="77777777" w:rsidR="00E34CC4" w:rsidRPr="006009EC" w:rsidRDefault="00767FF3" w:rsidP="0077686B">
      <w:pPr>
        <w:autoSpaceDE w:val="0"/>
        <w:autoSpaceDN w:val="0"/>
        <w:adjustRightInd w:val="0"/>
        <w:jc w:val="both"/>
        <w:rPr>
          <w:rFonts w:eastAsia="Calibri-Bold"/>
          <w:b/>
          <w:bCs/>
          <w:color w:val="000000"/>
          <w:szCs w:val="24"/>
        </w:rPr>
      </w:pPr>
      <w:r w:rsidRPr="006009EC">
        <w:rPr>
          <w:rFonts w:eastAsia="Calibri-Bold"/>
          <w:bCs/>
          <w:color w:val="000000"/>
          <w:szCs w:val="24"/>
        </w:rPr>
        <w:tab/>
      </w:r>
      <w:r w:rsidR="004F3D9B" w:rsidRPr="006009EC">
        <w:rPr>
          <w:rFonts w:eastAsia="Calibri-Bold"/>
          <w:bCs/>
          <w:color w:val="000000"/>
          <w:szCs w:val="24"/>
        </w:rPr>
        <w:t>Izmenom</w:t>
      </w:r>
      <w:r w:rsidRPr="006009EC">
        <w:rPr>
          <w:rFonts w:eastAsia="Calibri-Bold"/>
          <w:bCs/>
          <w:color w:val="000000"/>
          <w:szCs w:val="24"/>
        </w:rPr>
        <w:t xml:space="preserve"> </w:t>
      </w:r>
      <w:r w:rsidR="004F3D9B" w:rsidRPr="006009EC">
        <w:rPr>
          <w:rFonts w:eastAsia="Calibri-Bold"/>
          <w:bCs/>
          <w:color w:val="000000"/>
          <w:szCs w:val="24"/>
        </w:rPr>
        <w:t>ugovora</w:t>
      </w:r>
      <w:r w:rsidRPr="006009EC">
        <w:rPr>
          <w:rFonts w:eastAsia="Calibri-Bold"/>
          <w:bCs/>
          <w:color w:val="000000"/>
          <w:szCs w:val="24"/>
        </w:rPr>
        <w:t xml:space="preserve">, </w:t>
      </w:r>
      <w:r w:rsidR="004F3D9B" w:rsidRPr="006009EC">
        <w:rPr>
          <w:rFonts w:eastAsia="Calibri-Bold"/>
          <w:bCs/>
          <w:color w:val="000000"/>
          <w:szCs w:val="24"/>
        </w:rPr>
        <w:t>po</w:t>
      </w:r>
      <w:r w:rsidRPr="006009EC">
        <w:rPr>
          <w:rFonts w:eastAsia="Calibri-Bold"/>
          <w:bCs/>
          <w:color w:val="000000"/>
          <w:szCs w:val="24"/>
        </w:rPr>
        <w:t xml:space="preserve"> </w:t>
      </w:r>
      <w:r w:rsidR="004F3D9B" w:rsidRPr="006009EC">
        <w:rPr>
          <w:rFonts w:eastAsia="Calibri-Bold"/>
          <w:bCs/>
          <w:color w:val="000000"/>
          <w:szCs w:val="24"/>
        </w:rPr>
        <w:t>bilo</w:t>
      </w:r>
      <w:r w:rsidRPr="006009EC">
        <w:rPr>
          <w:rFonts w:eastAsia="Calibri-Bold"/>
          <w:bCs/>
          <w:color w:val="000000"/>
          <w:szCs w:val="24"/>
        </w:rPr>
        <w:t xml:space="preserve"> </w:t>
      </w:r>
      <w:r w:rsidR="004F3D9B" w:rsidRPr="006009EC">
        <w:rPr>
          <w:rFonts w:eastAsia="Calibri-Bold"/>
          <w:bCs/>
          <w:color w:val="000000"/>
          <w:szCs w:val="24"/>
        </w:rPr>
        <w:t>kom</w:t>
      </w:r>
      <w:r w:rsidRPr="006009EC">
        <w:rPr>
          <w:rFonts w:eastAsia="Calibri-Bold"/>
          <w:bCs/>
          <w:color w:val="000000"/>
          <w:szCs w:val="24"/>
        </w:rPr>
        <w:t xml:space="preserve"> </w:t>
      </w:r>
      <w:r w:rsidR="004F3D9B" w:rsidRPr="006009EC">
        <w:rPr>
          <w:rFonts w:eastAsia="Calibri-Bold"/>
          <w:bCs/>
          <w:color w:val="000000"/>
          <w:szCs w:val="24"/>
        </w:rPr>
        <w:t>od</w:t>
      </w:r>
      <w:r w:rsidRPr="006009EC">
        <w:rPr>
          <w:rFonts w:eastAsia="Calibri-Bold"/>
          <w:bCs/>
          <w:color w:val="000000"/>
          <w:szCs w:val="24"/>
        </w:rPr>
        <w:t xml:space="preserve"> </w:t>
      </w:r>
      <w:r w:rsidR="004F3D9B" w:rsidRPr="006009EC">
        <w:rPr>
          <w:rFonts w:eastAsia="Calibri-Bold"/>
          <w:bCs/>
          <w:color w:val="000000"/>
          <w:szCs w:val="24"/>
        </w:rPr>
        <w:t>navedenih</w:t>
      </w:r>
      <w:r w:rsidRPr="006009EC">
        <w:rPr>
          <w:rFonts w:eastAsia="Calibri-Bold"/>
          <w:bCs/>
          <w:color w:val="000000"/>
          <w:szCs w:val="24"/>
        </w:rPr>
        <w:t xml:space="preserve"> </w:t>
      </w:r>
      <w:r w:rsidR="004F3D9B" w:rsidRPr="006009EC">
        <w:rPr>
          <w:rFonts w:eastAsia="Calibri-Bold"/>
          <w:bCs/>
          <w:color w:val="000000"/>
          <w:szCs w:val="24"/>
        </w:rPr>
        <w:t>osnova</w:t>
      </w:r>
      <w:r w:rsidRPr="006009EC">
        <w:rPr>
          <w:rFonts w:eastAsia="Calibri-Bold"/>
          <w:bCs/>
          <w:color w:val="000000"/>
          <w:szCs w:val="24"/>
        </w:rPr>
        <w:t xml:space="preserve">, </w:t>
      </w:r>
      <w:r w:rsidR="004F3D9B" w:rsidRPr="006009EC">
        <w:rPr>
          <w:rFonts w:eastAsia="Calibri-Bold"/>
          <w:b/>
          <w:bCs/>
          <w:color w:val="000000"/>
          <w:szCs w:val="24"/>
        </w:rPr>
        <w:t>ne</w:t>
      </w:r>
      <w:r w:rsidRPr="006009EC">
        <w:rPr>
          <w:rFonts w:eastAsia="Calibri-Bold"/>
          <w:b/>
          <w:bCs/>
          <w:color w:val="000000"/>
          <w:szCs w:val="24"/>
        </w:rPr>
        <w:t xml:space="preserve"> </w:t>
      </w:r>
      <w:r w:rsidR="004F3D9B" w:rsidRPr="006009EC">
        <w:rPr>
          <w:rFonts w:eastAsia="Calibri-Bold"/>
          <w:b/>
          <w:bCs/>
          <w:color w:val="000000"/>
          <w:szCs w:val="24"/>
        </w:rPr>
        <w:t>može</w:t>
      </w:r>
      <w:r w:rsidRPr="006009EC">
        <w:rPr>
          <w:rFonts w:eastAsia="Calibri-Bold"/>
          <w:b/>
          <w:bCs/>
          <w:color w:val="000000"/>
          <w:szCs w:val="24"/>
        </w:rPr>
        <w:t xml:space="preserve"> </w:t>
      </w:r>
      <w:r w:rsidR="004F3D9B" w:rsidRPr="006009EC">
        <w:rPr>
          <w:rFonts w:eastAsia="Calibri-Bold"/>
          <w:b/>
          <w:bCs/>
          <w:color w:val="000000"/>
          <w:szCs w:val="24"/>
        </w:rPr>
        <w:t>se</w:t>
      </w:r>
      <w:r w:rsidRPr="006009EC">
        <w:rPr>
          <w:rFonts w:eastAsia="Calibri-Bold"/>
          <w:b/>
          <w:bCs/>
          <w:color w:val="000000"/>
          <w:szCs w:val="24"/>
        </w:rPr>
        <w:t xml:space="preserve"> </w:t>
      </w:r>
      <w:r w:rsidR="004F3D9B" w:rsidRPr="006009EC">
        <w:rPr>
          <w:rFonts w:eastAsia="Calibri-Bold"/>
          <w:b/>
          <w:bCs/>
          <w:color w:val="000000"/>
          <w:szCs w:val="24"/>
        </w:rPr>
        <w:t>menjati</w:t>
      </w:r>
      <w:r w:rsidRPr="006009EC">
        <w:rPr>
          <w:rFonts w:eastAsia="Calibri-Bold"/>
          <w:b/>
          <w:bCs/>
          <w:color w:val="000000"/>
          <w:szCs w:val="24"/>
        </w:rPr>
        <w:t xml:space="preserve"> </w:t>
      </w:r>
      <w:r w:rsidR="004F3D9B" w:rsidRPr="006009EC">
        <w:rPr>
          <w:rFonts w:eastAsia="Calibri-Bold"/>
          <w:b/>
          <w:bCs/>
          <w:color w:val="000000"/>
          <w:szCs w:val="24"/>
        </w:rPr>
        <w:t>predmet</w:t>
      </w:r>
      <w:r w:rsidRPr="006009EC">
        <w:rPr>
          <w:rFonts w:eastAsia="Calibri-Bold"/>
          <w:b/>
          <w:bCs/>
          <w:color w:val="000000"/>
          <w:szCs w:val="24"/>
        </w:rPr>
        <w:t xml:space="preserve"> </w:t>
      </w:r>
      <w:r w:rsidR="004F3D9B" w:rsidRPr="006009EC">
        <w:rPr>
          <w:rFonts w:eastAsia="Calibri-Bold"/>
          <w:b/>
          <w:bCs/>
          <w:color w:val="000000"/>
          <w:szCs w:val="24"/>
        </w:rPr>
        <w:t>javne</w:t>
      </w:r>
      <w:r w:rsidRPr="006009EC">
        <w:rPr>
          <w:rFonts w:eastAsia="Calibri-Bold"/>
          <w:b/>
          <w:bCs/>
          <w:color w:val="000000"/>
          <w:szCs w:val="24"/>
        </w:rPr>
        <w:t xml:space="preserve"> </w:t>
      </w:r>
      <w:r w:rsidR="004F3D9B" w:rsidRPr="006009EC">
        <w:rPr>
          <w:rFonts w:eastAsia="Calibri-Bold"/>
          <w:b/>
          <w:bCs/>
          <w:color w:val="000000"/>
          <w:szCs w:val="24"/>
        </w:rPr>
        <w:t>nabavke</w:t>
      </w:r>
      <w:r w:rsidRPr="006009EC">
        <w:rPr>
          <w:rFonts w:eastAsia="Calibri-Bold"/>
          <w:b/>
          <w:bCs/>
          <w:color w:val="000000"/>
          <w:szCs w:val="24"/>
        </w:rPr>
        <w:t xml:space="preserve">. </w:t>
      </w:r>
    </w:p>
    <w:p w14:paraId="09ECDCBC" w14:textId="77777777" w:rsidR="00CB14AD" w:rsidRPr="006009EC" w:rsidRDefault="00CB14AD" w:rsidP="00F461F8">
      <w:pPr>
        <w:pStyle w:val="Heading2"/>
        <w:rPr>
          <w:b w:val="0"/>
          <w:bCs w:val="0"/>
          <w:i w:val="0"/>
          <w:iCs w:val="0"/>
        </w:rPr>
      </w:pPr>
      <w:bookmarkStart w:id="14" w:name="_Toc33524211"/>
      <w:r w:rsidRPr="006009EC">
        <w:lastRenderedPageBreak/>
        <w:t xml:space="preserve">VII  </w:t>
      </w:r>
      <w:r w:rsidR="004F3D9B" w:rsidRPr="006009EC">
        <w:t>OBRAZAC</w:t>
      </w:r>
      <w:r w:rsidRPr="006009EC">
        <w:t xml:space="preserve"> </w:t>
      </w:r>
      <w:r w:rsidR="004F3D9B" w:rsidRPr="006009EC">
        <w:t>PONUDE</w:t>
      </w:r>
      <w:bookmarkEnd w:id="14"/>
    </w:p>
    <w:p w14:paraId="5EDCD339" w14:textId="77777777" w:rsidR="00CB14AD" w:rsidRPr="006009EC" w:rsidRDefault="00CB14AD" w:rsidP="00CB14AD">
      <w:pPr>
        <w:rPr>
          <w:rFonts w:ascii="Arial" w:hAnsi="Arial" w:cs="Arial"/>
          <w:b/>
          <w:bCs/>
          <w:i/>
          <w:iCs/>
          <w:sz w:val="28"/>
          <w:szCs w:val="28"/>
          <w:u w:val="single"/>
        </w:rPr>
      </w:pPr>
    </w:p>
    <w:p w14:paraId="261F0AC1" w14:textId="77777777" w:rsidR="001E6731" w:rsidRPr="006009EC" w:rsidRDefault="004F3D9B" w:rsidP="001E6731">
      <w:pPr>
        <w:jc w:val="center"/>
        <w:rPr>
          <w:b/>
          <w:szCs w:val="24"/>
        </w:rPr>
      </w:pPr>
      <w:r w:rsidRPr="006009EC">
        <w:rPr>
          <w:iCs/>
          <w:szCs w:val="24"/>
        </w:rPr>
        <w:t>Ponuda</w:t>
      </w:r>
      <w:r w:rsidR="00CB14AD" w:rsidRPr="006009EC">
        <w:rPr>
          <w:iCs/>
          <w:szCs w:val="24"/>
        </w:rPr>
        <w:t xml:space="preserve"> </w:t>
      </w:r>
      <w:r w:rsidRPr="006009EC">
        <w:rPr>
          <w:iCs/>
          <w:szCs w:val="24"/>
        </w:rPr>
        <w:t>br</w:t>
      </w:r>
      <w:r w:rsidR="00CB14AD" w:rsidRPr="006009EC">
        <w:rPr>
          <w:iCs/>
          <w:szCs w:val="24"/>
        </w:rPr>
        <w:t xml:space="preserve"> </w:t>
      </w:r>
      <w:r w:rsidR="00E52163" w:rsidRPr="006009EC">
        <w:rPr>
          <w:iCs/>
          <w:szCs w:val="24"/>
        </w:rPr>
        <w:t>________________</w:t>
      </w:r>
      <w:r w:rsidR="00CB14AD" w:rsidRPr="006009EC">
        <w:rPr>
          <w:iCs/>
          <w:szCs w:val="24"/>
        </w:rPr>
        <w:t xml:space="preserve"> </w:t>
      </w:r>
      <w:r w:rsidRPr="006009EC">
        <w:rPr>
          <w:iCs/>
          <w:szCs w:val="24"/>
        </w:rPr>
        <w:t>od</w:t>
      </w:r>
      <w:r w:rsidR="00CB14AD" w:rsidRPr="006009EC">
        <w:rPr>
          <w:iCs/>
          <w:szCs w:val="24"/>
        </w:rPr>
        <w:t xml:space="preserve"> </w:t>
      </w:r>
      <w:r w:rsidR="00E52163" w:rsidRPr="006009EC">
        <w:rPr>
          <w:iCs/>
          <w:szCs w:val="24"/>
        </w:rPr>
        <w:t>________________</w:t>
      </w:r>
      <w:r w:rsidR="00CB14AD" w:rsidRPr="006009EC">
        <w:rPr>
          <w:iCs/>
          <w:szCs w:val="24"/>
        </w:rPr>
        <w:t xml:space="preserve"> </w:t>
      </w:r>
      <w:r w:rsidRPr="006009EC">
        <w:rPr>
          <w:iCs/>
          <w:szCs w:val="24"/>
        </w:rPr>
        <w:t>za</w:t>
      </w:r>
      <w:r w:rsidR="00CB14AD" w:rsidRPr="006009EC">
        <w:rPr>
          <w:iCs/>
          <w:szCs w:val="24"/>
        </w:rPr>
        <w:t xml:space="preserve"> </w:t>
      </w:r>
      <w:r w:rsidRPr="006009EC">
        <w:rPr>
          <w:iCs/>
          <w:szCs w:val="24"/>
        </w:rPr>
        <w:t>javnu</w:t>
      </w:r>
      <w:r w:rsidR="006F3041" w:rsidRPr="006009EC">
        <w:rPr>
          <w:iCs/>
          <w:szCs w:val="24"/>
        </w:rPr>
        <w:t xml:space="preserve"> </w:t>
      </w:r>
      <w:r w:rsidRPr="006009EC">
        <w:rPr>
          <w:iCs/>
          <w:szCs w:val="24"/>
        </w:rPr>
        <w:t>nabavku</w:t>
      </w:r>
      <w:r w:rsidR="006F3041" w:rsidRPr="006009EC">
        <w:rPr>
          <w:iCs/>
          <w:szCs w:val="24"/>
        </w:rPr>
        <w:t>:</w:t>
      </w:r>
      <w:r w:rsidR="00264C49" w:rsidRPr="006009EC">
        <w:rPr>
          <w:b/>
          <w:szCs w:val="24"/>
        </w:rPr>
        <w:t xml:space="preserve"> </w:t>
      </w:r>
      <w:r w:rsidR="001E6731" w:rsidRPr="006009EC">
        <w:rPr>
          <w:b/>
          <w:szCs w:val="24"/>
        </w:rPr>
        <w:t xml:space="preserve">Izvođenje radova na rekonstrukciji i dogradnji prijemno-trijažne službe, rekonstrukciji, sanaciji i adaptaciji postojećih 9 liftova i tekućem održavanju u delu objekta nefrologije – odeljenje dijalize u Urgentnom centru Kliničkog centra Srbije   </w:t>
      </w:r>
    </w:p>
    <w:p w14:paraId="58A028BD" w14:textId="794E0236" w:rsidR="00CB14AD" w:rsidRPr="006009EC" w:rsidRDefault="004F3D9B" w:rsidP="00264C49">
      <w:pPr>
        <w:jc w:val="center"/>
        <w:rPr>
          <w:b/>
          <w:szCs w:val="24"/>
        </w:rPr>
      </w:pPr>
      <w:r w:rsidRPr="006009EC">
        <w:rPr>
          <w:b/>
          <w:iCs/>
          <w:szCs w:val="24"/>
        </w:rPr>
        <w:t>broj</w:t>
      </w:r>
      <w:r w:rsidR="006F3041" w:rsidRPr="006009EC">
        <w:rPr>
          <w:b/>
          <w:iCs/>
          <w:szCs w:val="24"/>
        </w:rPr>
        <w:t xml:space="preserve"> </w:t>
      </w:r>
      <w:r w:rsidR="008B2E1B" w:rsidRPr="006009EC">
        <w:rPr>
          <w:b/>
          <w:iCs/>
          <w:szCs w:val="24"/>
        </w:rPr>
        <w:t>OP/</w:t>
      </w:r>
      <w:r w:rsidR="00C41B53" w:rsidRPr="006009EC">
        <w:rPr>
          <w:b/>
          <w:iCs/>
          <w:szCs w:val="24"/>
        </w:rPr>
        <w:t>46</w:t>
      </w:r>
      <w:r w:rsidR="008B2E1B" w:rsidRPr="006009EC">
        <w:rPr>
          <w:b/>
          <w:iCs/>
          <w:szCs w:val="24"/>
        </w:rPr>
        <w:t>-20</w:t>
      </w:r>
      <w:r w:rsidR="00C41B53" w:rsidRPr="006009EC">
        <w:rPr>
          <w:b/>
          <w:iCs/>
          <w:szCs w:val="24"/>
        </w:rPr>
        <w:t>20</w:t>
      </w:r>
      <w:r w:rsidR="007A0FCE" w:rsidRPr="006009EC">
        <w:rPr>
          <w:b/>
          <w:iCs/>
          <w:szCs w:val="24"/>
        </w:rPr>
        <w:t>/UHI</w:t>
      </w:r>
    </w:p>
    <w:p w14:paraId="1347C523" w14:textId="77777777" w:rsidR="00CB14AD" w:rsidRPr="006009EC" w:rsidRDefault="00CB14AD" w:rsidP="00CB14AD">
      <w:pPr>
        <w:jc w:val="both"/>
        <w:rPr>
          <w:i/>
          <w:iCs/>
          <w:szCs w:val="24"/>
        </w:rPr>
      </w:pPr>
    </w:p>
    <w:p w14:paraId="43628776" w14:textId="77777777" w:rsidR="00CB14AD" w:rsidRPr="006009EC" w:rsidRDefault="00CB14AD" w:rsidP="00CB14AD">
      <w:pPr>
        <w:rPr>
          <w:i/>
          <w:iCs/>
          <w:szCs w:val="24"/>
        </w:rPr>
      </w:pPr>
      <w:r w:rsidRPr="006009EC">
        <w:rPr>
          <w:b/>
          <w:bCs/>
          <w:i/>
          <w:iCs/>
          <w:szCs w:val="24"/>
        </w:rPr>
        <w:t>1)</w:t>
      </w:r>
      <w:r w:rsidR="004F3D9B" w:rsidRPr="006009EC">
        <w:rPr>
          <w:b/>
          <w:bCs/>
          <w:i/>
          <w:iCs/>
          <w:szCs w:val="24"/>
        </w:rPr>
        <w:t>OPŠTI</w:t>
      </w:r>
      <w:r w:rsidRPr="006009EC">
        <w:rPr>
          <w:b/>
          <w:bCs/>
          <w:i/>
          <w:iCs/>
          <w:szCs w:val="24"/>
        </w:rPr>
        <w:t xml:space="preserve"> </w:t>
      </w:r>
      <w:r w:rsidR="004F3D9B" w:rsidRPr="006009EC">
        <w:rPr>
          <w:b/>
          <w:bCs/>
          <w:i/>
          <w:iCs/>
          <w:szCs w:val="24"/>
        </w:rPr>
        <w:t>PODACI</w:t>
      </w:r>
      <w:r w:rsidRPr="006009EC">
        <w:rPr>
          <w:b/>
          <w:bCs/>
          <w:i/>
          <w:iCs/>
          <w:szCs w:val="24"/>
        </w:rPr>
        <w:t xml:space="preserve"> </w:t>
      </w:r>
      <w:r w:rsidR="004F3D9B" w:rsidRPr="006009EC">
        <w:rPr>
          <w:b/>
          <w:bCs/>
          <w:i/>
          <w:iCs/>
          <w:szCs w:val="24"/>
        </w:rPr>
        <w:t>O</w:t>
      </w:r>
      <w:r w:rsidRPr="006009EC">
        <w:rPr>
          <w:b/>
          <w:bCs/>
          <w:i/>
          <w:iCs/>
          <w:szCs w:val="24"/>
        </w:rPr>
        <w:t xml:space="preserve"> </w:t>
      </w:r>
      <w:r w:rsidR="004F3D9B" w:rsidRPr="006009EC">
        <w:rPr>
          <w:b/>
          <w:bCs/>
          <w:i/>
          <w:iCs/>
          <w:szCs w:val="24"/>
        </w:rPr>
        <w:t>PONUĐAČU</w:t>
      </w:r>
    </w:p>
    <w:tbl>
      <w:tblPr>
        <w:tblW w:w="0" w:type="auto"/>
        <w:tblInd w:w="-20" w:type="dxa"/>
        <w:tblLayout w:type="fixed"/>
        <w:tblLook w:val="0000" w:firstRow="0" w:lastRow="0" w:firstColumn="0" w:lastColumn="0" w:noHBand="0" w:noVBand="0"/>
      </w:tblPr>
      <w:tblGrid>
        <w:gridCol w:w="4621"/>
        <w:gridCol w:w="4660"/>
      </w:tblGrid>
      <w:tr w:rsidR="00CB14AD" w:rsidRPr="006009EC" w14:paraId="52FA4B09" w14:textId="77777777">
        <w:tc>
          <w:tcPr>
            <w:tcW w:w="4621" w:type="dxa"/>
            <w:tcBorders>
              <w:top w:val="single" w:sz="4" w:space="0" w:color="000000"/>
              <w:left w:val="single" w:sz="4" w:space="0" w:color="000000"/>
              <w:bottom w:val="single" w:sz="4" w:space="0" w:color="000000"/>
            </w:tcBorders>
            <w:shd w:val="clear" w:color="auto" w:fill="auto"/>
            <w:vAlign w:val="center"/>
          </w:tcPr>
          <w:p w14:paraId="35F3991A" w14:textId="77777777" w:rsidR="00CB14AD" w:rsidRPr="006009EC" w:rsidRDefault="004F3D9B" w:rsidP="00590547">
            <w:pPr>
              <w:rPr>
                <w:b/>
                <w:bCs/>
                <w:i/>
                <w:iCs/>
                <w:szCs w:val="24"/>
              </w:rPr>
            </w:pPr>
            <w:r w:rsidRPr="006009EC">
              <w:rPr>
                <w:i/>
                <w:iCs/>
                <w:szCs w:val="24"/>
              </w:rPr>
              <w:t>Naziv</w:t>
            </w:r>
            <w:r w:rsidR="00CB14AD" w:rsidRPr="006009EC">
              <w:rPr>
                <w:i/>
                <w:iCs/>
                <w:szCs w:val="24"/>
              </w:rPr>
              <w:t xml:space="preserve"> </w:t>
            </w:r>
            <w:r w:rsidRPr="006009EC">
              <w:rPr>
                <w:i/>
                <w:iCs/>
                <w:szCs w:val="24"/>
              </w:rPr>
              <w:t>ponuđača</w:t>
            </w:r>
            <w:r w:rsidR="00CB14AD" w:rsidRPr="006009EC">
              <w:rPr>
                <w:i/>
                <w:iCs/>
                <w:szCs w:val="24"/>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D454F1D" w14:textId="77777777" w:rsidR="00CB14AD" w:rsidRPr="006009EC" w:rsidRDefault="00CB14AD" w:rsidP="00F43E3C">
            <w:pPr>
              <w:snapToGrid w:val="0"/>
              <w:rPr>
                <w:b/>
                <w:bCs/>
                <w:i/>
                <w:iCs/>
                <w:szCs w:val="24"/>
              </w:rPr>
            </w:pPr>
          </w:p>
          <w:p w14:paraId="46F8EF1D" w14:textId="77777777" w:rsidR="00CB14AD" w:rsidRPr="006009EC" w:rsidRDefault="00CB14AD" w:rsidP="00F43E3C">
            <w:pPr>
              <w:rPr>
                <w:b/>
                <w:bCs/>
                <w:i/>
                <w:iCs/>
                <w:szCs w:val="24"/>
              </w:rPr>
            </w:pPr>
          </w:p>
          <w:p w14:paraId="56FA14BC" w14:textId="77777777" w:rsidR="00CB14AD" w:rsidRPr="006009EC" w:rsidRDefault="00CB14AD" w:rsidP="00F43E3C">
            <w:pPr>
              <w:rPr>
                <w:b/>
                <w:bCs/>
                <w:i/>
                <w:iCs/>
                <w:szCs w:val="24"/>
              </w:rPr>
            </w:pPr>
          </w:p>
        </w:tc>
      </w:tr>
      <w:tr w:rsidR="00CB14AD" w:rsidRPr="006009EC" w14:paraId="29196E49" w14:textId="77777777">
        <w:tc>
          <w:tcPr>
            <w:tcW w:w="4621" w:type="dxa"/>
            <w:tcBorders>
              <w:top w:val="single" w:sz="4" w:space="0" w:color="000000"/>
              <w:left w:val="single" w:sz="4" w:space="0" w:color="000000"/>
              <w:bottom w:val="single" w:sz="4" w:space="0" w:color="000000"/>
            </w:tcBorders>
            <w:shd w:val="clear" w:color="auto" w:fill="auto"/>
            <w:vAlign w:val="center"/>
          </w:tcPr>
          <w:p w14:paraId="671D70D5" w14:textId="77777777" w:rsidR="00CB14AD" w:rsidRPr="006009EC" w:rsidRDefault="004F3D9B" w:rsidP="00590547">
            <w:pPr>
              <w:rPr>
                <w:b/>
                <w:bCs/>
                <w:i/>
                <w:iCs/>
                <w:szCs w:val="24"/>
              </w:rPr>
            </w:pPr>
            <w:r w:rsidRPr="006009EC">
              <w:rPr>
                <w:i/>
                <w:iCs/>
                <w:szCs w:val="24"/>
              </w:rPr>
              <w:t>Adresa</w:t>
            </w:r>
            <w:r w:rsidR="00CB14AD" w:rsidRPr="006009EC">
              <w:rPr>
                <w:i/>
                <w:iCs/>
                <w:szCs w:val="24"/>
              </w:rPr>
              <w:t xml:space="preserve"> </w:t>
            </w:r>
            <w:r w:rsidRPr="006009EC">
              <w:rPr>
                <w:i/>
                <w:iCs/>
                <w:szCs w:val="24"/>
              </w:rPr>
              <w:t>ponuđača</w:t>
            </w:r>
            <w:r w:rsidR="00CB14AD" w:rsidRPr="006009EC">
              <w:rPr>
                <w:i/>
                <w:iCs/>
                <w:szCs w:val="24"/>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F7E900A" w14:textId="77777777" w:rsidR="00CB14AD" w:rsidRPr="006009EC" w:rsidRDefault="00CB14AD" w:rsidP="00F43E3C">
            <w:pPr>
              <w:snapToGrid w:val="0"/>
              <w:rPr>
                <w:b/>
                <w:bCs/>
                <w:i/>
                <w:iCs/>
                <w:szCs w:val="24"/>
              </w:rPr>
            </w:pPr>
          </w:p>
          <w:p w14:paraId="6568C8B7" w14:textId="77777777" w:rsidR="00CB14AD" w:rsidRPr="006009EC" w:rsidRDefault="00CB14AD" w:rsidP="00F43E3C">
            <w:pPr>
              <w:rPr>
                <w:b/>
                <w:bCs/>
                <w:i/>
                <w:iCs/>
                <w:szCs w:val="24"/>
              </w:rPr>
            </w:pPr>
          </w:p>
          <w:p w14:paraId="7FE902B2" w14:textId="77777777" w:rsidR="00CB14AD" w:rsidRPr="006009EC" w:rsidRDefault="00CB14AD" w:rsidP="00F43E3C">
            <w:pPr>
              <w:rPr>
                <w:b/>
                <w:bCs/>
                <w:i/>
                <w:iCs/>
                <w:szCs w:val="24"/>
              </w:rPr>
            </w:pPr>
          </w:p>
        </w:tc>
      </w:tr>
      <w:tr w:rsidR="00CB14AD" w:rsidRPr="006009EC" w14:paraId="671CC700" w14:textId="77777777">
        <w:tc>
          <w:tcPr>
            <w:tcW w:w="4621" w:type="dxa"/>
            <w:tcBorders>
              <w:top w:val="single" w:sz="4" w:space="0" w:color="000000"/>
              <w:left w:val="single" w:sz="4" w:space="0" w:color="000000"/>
              <w:bottom w:val="single" w:sz="4" w:space="0" w:color="000000"/>
            </w:tcBorders>
            <w:shd w:val="clear" w:color="auto" w:fill="auto"/>
            <w:vAlign w:val="center"/>
          </w:tcPr>
          <w:p w14:paraId="4FA8B7AB" w14:textId="77777777" w:rsidR="00CB14AD" w:rsidRPr="006009EC" w:rsidRDefault="004F3D9B" w:rsidP="00590547">
            <w:pPr>
              <w:rPr>
                <w:b/>
                <w:bCs/>
                <w:i/>
                <w:iCs/>
                <w:szCs w:val="24"/>
              </w:rPr>
            </w:pPr>
            <w:r w:rsidRPr="006009EC">
              <w:rPr>
                <w:i/>
                <w:iCs/>
                <w:szCs w:val="24"/>
              </w:rPr>
              <w:t>Matični</w:t>
            </w:r>
            <w:r w:rsidR="00CB14AD" w:rsidRPr="006009EC">
              <w:rPr>
                <w:i/>
                <w:iCs/>
                <w:szCs w:val="24"/>
              </w:rPr>
              <w:t xml:space="preserve"> </w:t>
            </w:r>
            <w:r w:rsidRPr="006009EC">
              <w:rPr>
                <w:i/>
                <w:iCs/>
                <w:szCs w:val="24"/>
              </w:rPr>
              <w:t>broj</w:t>
            </w:r>
            <w:r w:rsidR="00CB14AD" w:rsidRPr="006009EC">
              <w:rPr>
                <w:i/>
                <w:iCs/>
                <w:szCs w:val="24"/>
              </w:rPr>
              <w:t xml:space="preserve"> </w:t>
            </w:r>
            <w:r w:rsidRPr="006009EC">
              <w:rPr>
                <w:i/>
                <w:iCs/>
                <w:szCs w:val="24"/>
              </w:rPr>
              <w:t>ponuđača</w:t>
            </w:r>
            <w:r w:rsidR="00CB14AD" w:rsidRPr="006009EC">
              <w:rPr>
                <w:i/>
                <w:iCs/>
                <w:szCs w:val="24"/>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69AEA19" w14:textId="77777777" w:rsidR="00CB14AD" w:rsidRPr="006009EC" w:rsidRDefault="00CB14AD" w:rsidP="00F43E3C">
            <w:pPr>
              <w:snapToGrid w:val="0"/>
              <w:rPr>
                <w:b/>
                <w:bCs/>
                <w:i/>
                <w:iCs/>
                <w:szCs w:val="24"/>
              </w:rPr>
            </w:pPr>
          </w:p>
          <w:p w14:paraId="501385CA" w14:textId="77777777" w:rsidR="00CB14AD" w:rsidRPr="006009EC" w:rsidRDefault="00CB14AD" w:rsidP="00F43E3C">
            <w:pPr>
              <w:rPr>
                <w:b/>
                <w:bCs/>
                <w:i/>
                <w:iCs/>
                <w:szCs w:val="24"/>
              </w:rPr>
            </w:pPr>
          </w:p>
          <w:p w14:paraId="180085E1" w14:textId="77777777" w:rsidR="00CB14AD" w:rsidRPr="006009EC" w:rsidRDefault="00CB14AD" w:rsidP="00F43E3C">
            <w:pPr>
              <w:rPr>
                <w:b/>
                <w:bCs/>
                <w:i/>
                <w:iCs/>
                <w:szCs w:val="24"/>
              </w:rPr>
            </w:pPr>
          </w:p>
        </w:tc>
      </w:tr>
      <w:tr w:rsidR="00CB14AD" w:rsidRPr="006009EC" w14:paraId="5D09FDDF" w14:textId="77777777">
        <w:tc>
          <w:tcPr>
            <w:tcW w:w="4621" w:type="dxa"/>
            <w:tcBorders>
              <w:top w:val="single" w:sz="4" w:space="0" w:color="000000"/>
              <w:left w:val="single" w:sz="4" w:space="0" w:color="000000"/>
              <w:bottom w:val="single" w:sz="4" w:space="0" w:color="000000"/>
            </w:tcBorders>
            <w:shd w:val="clear" w:color="auto" w:fill="auto"/>
            <w:vAlign w:val="center"/>
          </w:tcPr>
          <w:p w14:paraId="560B4907" w14:textId="77777777" w:rsidR="00CB14AD" w:rsidRPr="006009EC" w:rsidRDefault="004F3D9B" w:rsidP="00590547">
            <w:pPr>
              <w:rPr>
                <w:b/>
                <w:bCs/>
                <w:i/>
                <w:iCs/>
                <w:szCs w:val="24"/>
                <w:lang w:val="ru-RU"/>
              </w:rPr>
            </w:pPr>
            <w:r w:rsidRPr="006009EC">
              <w:rPr>
                <w:i/>
                <w:iCs/>
                <w:szCs w:val="24"/>
                <w:lang w:val="ru-RU"/>
              </w:rPr>
              <w:t>Poreski</w:t>
            </w:r>
            <w:r w:rsidR="00CB14AD" w:rsidRPr="006009EC">
              <w:rPr>
                <w:i/>
                <w:iCs/>
                <w:szCs w:val="24"/>
                <w:lang w:val="ru-RU"/>
              </w:rPr>
              <w:t xml:space="preserve"> </w:t>
            </w:r>
            <w:r w:rsidRPr="006009EC">
              <w:rPr>
                <w:i/>
                <w:iCs/>
                <w:szCs w:val="24"/>
                <w:lang w:val="ru-RU"/>
              </w:rPr>
              <w:t>identifikacioni</w:t>
            </w:r>
            <w:r w:rsidR="00CB14AD" w:rsidRPr="006009EC">
              <w:rPr>
                <w:i/>
                <w:iCs/>
                <w:szCs w:val="24"/>
                <w:lang w:val="ru-RU"/>
              </w:rPr>
              <w:t xml:space="preserve"> </w:t>
            </w:r>
            <w:r w:rsidRPr="006009EC">
              <w:rPr>
                <w:i/>
                <w:iCs/>
                <w:szCs w:val="24"/>
                <w:lang w:val="ru-RU"/>
              </w:rPr>
              <w:t>broj</w:t>
            </w:r>
            <w:r w:rsidR="00CB14AD" w:rsidRPr="006009EC">
              <w:rPr>
                <w:i/>
                <w:iCs/>
                <w:szCs w:val="24"/>
                <w:lang w:val="ru-RU"/>
              </w:rPr>
              <w:t xml:space="preserve"> </w:t>
            </w:r>
            <w:r w:rsidRPr="006009EC">
              <w:rPr>
                <w:i/>
                <w:iCs/>
                <w:szCs w:val="24"/>
                <w:lang w:val="ru-RU"/>
              </w:rPr>
              <w:t>ponuđača</w:t>
            </w:r>
            <w:r w:rsidR="00CB14AD" w:rsidRPr="006009EC">
              <w:rPr>
                <w:i/>
                <w:iCs/>
                <w:szCs w:val="24"/>
                <w:lang w:val="ru-RU"/>
              </w:rPr>
              <w:t xml:space="preserve"> (</w:t>
            </w:r>
            <w:r w:rsidRPr="006009EC">
              <w:rPr>
                <w:i/>
                <w:iCs/>
                <w:szCs w:val="24"/>
                <w:lang w:val="ru-RU"/>
              </w:rPr>
              <w:t>PIB</w:t>
            </w:r>
            <w:r w:rsidR="00CB14AD" w:rsidRPr="006009EC">
              <w:rPr>
                <w:i/>
                <w:iCs/>
                <w:szCs w:val="24"/>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9FD7F51" w14:textId="77777777" w:rsidR="00CB14AD" w:rsidRPr="006009EC" w:rsidRDefault="00CB14AD" w:rsidP="00F43E3C">
            <w:pPr>
              <w:snapToGrid w:val="0"/>
              <w:rPr>
                <w:b/>
                <w:bCs/>
                <w:i/>
                <w:iCs/>
                <w:szCs w:val="24"/>
                <w:lang w:val="ru-RU"/>
              </w:rPr>
            </w:pPr>
          </w:p>
        </w:tc>
      </w:tr>
      <w:tr w:rsidR="00CB14AD" w:rsidRPr="006009EC" w14:paraId="524BCDE7" w14:textId="77777777">
        <w:tc>
          <w:tcPr>
            <w:tcW w:w="4621" w:type="dxa"/>
            <w:tcBorders>
              <w:top w:val="single" w:sz="4" w:space="0" w:color="000000"/>
              <w:left w:val="single" w:sz="4" w:space="0" w:color="000000"/>
              <w:bottom w:val="single" w:sz="4" w:space="0" w:color="000000"/>
            </w:tcBorders>
            <w:shd w:val="clear" w:color="auto" w:fill="auto"/>
            <w:vAlign w:val="center"/>
          </w:tcPr>
          <w:p w14:paraId="635D3DBC" w14:textId="77777777" w:rsidR="00CB14AD" w:rsidRPr="006009EC" w:rsidRDefault="004F3D9B" w:rsidP="00590547">
            <w:pPr>
              <w:rPr>
                <w:b/>
                <w:bCs/>
                <w:i/>
                <w:iCs/>
                <w:szCs w:val="24"/>
              </w:rPr>
            </w:pPr>
            <w:r w:rsidRPr="006009EC">
              <w:rPr>
                <w:i/>
                <w:iCs/>
                <w:szCs w:val="24"/>
              </w:rPr>
              <w:t>Ime</w:t>
            </w:r>
            <w:r w:rsidR="00CB14AD" w:rsidRPr="006009EC">
              <w:rPr>
                <w:i/>
                <w:iCs/>
                <w:szCs w:val="24"/>
              </w:rPr>
              <w:t xml:space="preserve"> </w:t>
            </w:r>
            <w:r w:rsidRPr="006009EC">
              <w:rPr>
                <w:i/>
                <w:iCs/>
                <w:szCs w:val="24"/>
              </w:rPr>
              <w:t>lica</w:t>
            </w:r>
            <w:r w:rsidR="00CB14AD" w:rsidRPr="006009EC">
              <w:rPr>
                <w:i/>
                <w:iCs/>
                <w:szCs w:val="24"/>
              </w:rPr>
              <w:t xml:space="preserve"> </w:t>
            </w:r>
            <w:r w:rsidRPr="006009EC">
              <w:rPr>
                <w:i/>
                <w:iCs/>
                <w:szCs w:val="24"/>
              </w:rPr>
              <w:t>za</w:t>
            </w:r>
            <w:r w:rsidR="00CB14AD" w:rsidRPr="006009EC">
              <w:rPr>
                <w:i/>
                <w:iCs/>
                <w:szCs w:val="24"/>
              </w:rPr>
              <w:t xml:space="preserve"> </w:t>
            </w:r>
            <w:r w:rsidRPr="006009EC">
              <w:rPr>
                <w:i/>
                <w:iCs/>
                <w:szCs w:val="24"/>
              </w:rPr>
              <w:t>kontakt</w:t>
            </w:r>
            <w:r w:rsidR="00CB14AD" w:rsidRPr="006009EC">
              <w:rPr>
                <w:i/>
                <w:iCs/>
                <w:szCs w:val="24"/>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B163A74" w14:textId="77777777" w:rsidR="00CB14AD" w:rsidRPr="006009EC" w:rsidRDefault="00CB14AD" w:rsidP="00F43E3C">
            <w:pPr>
              <w:snapToGrid w:val="0"/>
              <w:rPr>
                <w:b/>
                <w:bCs/>
                <w:i/>
                <w:iCs/>
                <w:szCs w:val="24"/>
              </w:rPr>
            </w:pPr>
          </w:p>
          <w:p w14:paraId="6ECD2FDB" w14:textId="77777777" w:rsidR="00CB14AD" w:rsidRPr="006009EC" w:rsidRDefault="00CB14AD" w:rsidP="00F43E3C">
            <w:pPr>
              <w:rPr>
                <w:b/>
                <w:bCs/>
                <w:i/>
                <w:iCs/>
                <w:szCs w:val="24"/>
              </w:rPr>
            </w:pPr>
          </w:p>
          <w:p w14:paraId="50B1DBD8" w14:textId="77777777" w:rsidR="00CB14AD" w:rsidRPr="006009EC" w:rsidRDefault="00CB14AD" w:rsidP="00F43E3C">
            <w:pPr>
              <w:rPr>
                <w:b/>
                <w:bCs/>
                <w:i/>
                <w:iCs/>
                <w:szCs w:val="24"/>
              </w:rPr>
            </w:pPr>
          </w:p>
        </w:tc>
      </w:tr>
      <w:tr w:rsidR="00CB14AD" w:rsidRPr="006009EC" w14:paraId="0E0CD7AB" w14:textId="77777777">
        <w:tc>
          <w:tcPr>
            <w:tcW w:w="4621" w:type="dxa"/>
            <w:tcBorders>
              <w:top w:val="single" w:sz="4" w:space="0" w:color="000000"/>
              <w:left w:val="single" w:sz="4" w:space="0" w:color="000000"/>
              <w:bottom w:val="single" w:sz="4" w:space="0" w:color="000000"/>
            </w:tcBorders>
            <w:shd w:val="clear" w:color="auto" w:fill="auto"/>
            <w:vAlign w:val="center"/>
          </w:tcPr>
          <w:p w14:paraId="4126E7FE" w14:textId="77777777" w:rsidR="00CB14AD" w:rsidRPr="006009EC" w:rsidRDefault="004F3D9B" w:rsidP="00590547">
            <w:pPr>
              <w:rPr>
                <w:b/>
                <w:bCs/>
                <w:i/>
                <w:iCs/>
                <w:szCs w:val="24"/>
                <w:lang w:val="ru-RU"/>
              </w:rPr>
            </w:pPr>
            <w:r w:rsidRPr="006009EC">
              <w:rPr>
                <w:i/>
                <w:iCs/>
                <w:szCs w:val="24"/>
                <w:lang w:val="ru-RU"/>
              </w:rPr>
              <w:t>Elektronska</w:t>
            </w:r>
            <w:r w:rsidR="00CB14AD" w:rsidRPr="006009EC">
              <w:rPr>
                <w:i/>
                <w:iCs/>
                <w:szCs w:val="24"/>
                <w:lang w:val="ru-RU"/>
              </w:rPr>
              <w:t xml:space="preserve"> </w:t>
            </w:r>
            <w:r w:rsidRPr="006009EC">
              <w:rPr>
                <w:i/>
                <w:iCs/>
                <w:szCs w:val="24"/>
                <w:lang w:val="ru-RU"/>
              </w:rPr>
              <w:t>adresa</w:t>
            </w:r>
            <w:r w:rsidR="00CB14AD" w:rsidRPr="006009EC">
              <w:rPr>
                <w:i/>
                <w:iCs/>
                <w:szCs w:val="24"/>
                <w:lang w:val="ru-RU"/>
              </w:rPr>
              <w:t xml:space="preserve"> </w:t>
            </w:r>
            <w:r w:rsidRPr="006009EC">
              <w:rPr>
                <w:i/>
                <w:iCs/>
                <w:szCs w:val="24"/>
                <w:lang w:val="ru-RU"/>
              </w:rPr>
              <w:t>ponuđača</w:t>
            </w:r>
            <w:r w:rsidR="00CB14AD" w:rsidRPr="006009EC">
              <w:rPr>
                <w:i/>
                <w:iCs/>
                <w:szCs w:val="24"/>
                <w:lang w:val="ru-RU"/>
              </w:rPr>
              <w:t xml:space="preserve"> (</w:t>
            </w:r>
            <w:r w:rsidR="00CB14AD" w:rsidRPr="006009EC">
              <w:rPr>
                <w:i/>
                <w:iCs/>
                <w:szCs w:val="24"/>
              </w:rPr>
              <w:t>e</w:t>
            </w:r>
            <w:r w:rsidR="00CB14AD" w:rsidRPr="006009EC">
              <w:rPr>
                <w:i/>
                <w:iCs/>
                <w:szCs w:val="24"/>
                <w:lang w:val="ru-RU"/>
              </w:rPr>
              <w:t>-</w:t>
            </w:r>
            <w:r w:rsidR="00CB14AD" w:rsidRPr="006009EC">
              <w:rPr>
                <w:i/>
                <w:iCs/>
                <w:szCs w:val="24"/>
              </w:rPr>
              <w:t>mail</w:t>
            </w:r>
            <w:r w:rsidR="00CB14AD" w:rsidRPr="006009EC">
              <w:rPr>
                <w:i/>
                <w:iCs/>
                <w:szCs w:val="24"/>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C9EC348" w14:textId="77777777" w:rsidR="00CB14AD" w:rsidRPr="006009EC" w:rsidRDefault="00CB14AD" w:rsidP="00F43E3C">
            <w:pPr>
              <w:snapToGrid w:val="0"/>
              <w:rPr>
                <w:b/>
                <w:bCs/>
                <w:i/>
                <w:iCs/>
                <w:szCs w:val="24"/>
                <w:lang w:val="ru-RU"/>
              </w:rPr>
            </w:pPr>
          </w:p>
          <w:p w14:paraId="41B669FD" w14:textId="77777777" w:rsidR="00590547" w:rsidRPr="006009EC" w:rsidRDefault="00590547" w:rsidP="00F43E3C">
            <w:pPr>
              <w:snapToGrid w:val="0"/>
              <w:rPr>
                <w:b/>
                <w:bCs/>
                <w:i/>
                <w:iCs/>
                <w:szCs w:val="24"/>
                <w:lang w:val="ru-RU"/>
              </w:rPr>
            </w:pPr>
          </w:p>
        </w:tc>
      </w:tr>
      <w:tr w:rsidR="00CB14AD" w:rsidRPr="006009EC" w14:paraId="51A8D816" w14:textId="77777777">
        <w:tc>
          <w:tcPr>
            <w:tcW w:w="4621" w:type="dxa"/>
            <w:tcBorders>
              <w:top w:val="single" w:sz="4" w:space="0" w:color="000000"/>
              <w:left w:val="single" w:sz="4" w:space="0" w:color="000000"/>
              <w:bottom w:val="single" w:sz="4" w:space="0" w:color="000000"/>
            </w:tcBorders>
            <w:shd w:val="clear" w:color="auto" w:fill="auto"/>
            <w:vAlign w:val="center"/>
          </w:tcPr>
          <w:p w14:paraId="1DBA7CE9" w14:textId="77777777" w:rsidR="00CB14AD" w:rsidRPr="006009EC" w:rsidRDefault="004F3D9B" w:rsidP="00590547">
            <w:pPr>
              <w:rPr>
                <w:b/>
                <w:bCs/>
                <w:i/>
                <w:iCs/>
                <w:szCs w:val="24"/>
              </w:rPr>
            </w:pPr>
            <w:r w:rsidRPr="006009EC">
              <w:rPr>
                <w:i/>
                <w:iCs/>
                <w:szCs w:val="24"/>
              </w:rPr>
              <w:t>Telefon</w:t>
            </w:r>
            <w:r w:rsidR="00CB14AD" w:rsidRPr="006009EC">
              <w:rPr>
                <w:i/>
                <w:iCs/>
                <w:szCs w:val="24"/>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656BC8E" w14:textId="77777777" w:rsidR="00CB14AD" w:rsidRPr="006009EC" w:rsidRDefault="00CB14AD" w:rsidP="00F43E3C">
            <w:pPr>
              <w:snapToGrid w:val="0"/>
              <w:rPr>
                <w:b/>
                <w:bCs/>
                <w:i/>
                <w:iCs/>
                <w:szCs w:val="24"/>
              </w:rPr>
            </w:pPr>
          </w:p>
          <w:p w14:paraId="188C591F" w14:textId="77777777" w:rsidR="00CB14AD" w:rsidRPr="006009EC" w:rsidRDefault="00CB14AD" w:rsidP="00F43E3C">
            <w:pPr>
              <w:rPr>
                <w:b/>
                <w:bCs/>
                <w:i/>
                <w:iCs/>
                <w:szCs w:val="24"/>
              </w:rPr>
            </w:pPr>
          </w:p>
          <w:p w14:paraId="5B43C351" w14:textId="77777777" w:rsidR="00CB14AD" w:rsidRPr="006009EC" w:rsidRDefault="00CB14AD" w:rsidP="00F43E3C">
            <w:pPr>
              <w:rPr>
                <w:b/>
                <w:bCs/>
                <w:i/>
                <w:iCs/>
                <w:szCs w:val="24"/>
              </w:rPr>
            </w:pPr>
          </w:p>
        </w:tc>
      </w:tr>
      <w:tr w:rsidR="00CB14AD" w:rsidRPr="006009EC" w14:paraId="6921BC2F" w14:textId="77777777">
        <w:tc>
          <w:tcPr>
            <w:tcW w:w="4621" w:type="dxa"/>
            <w:tcBorders>
              <w:top w:val="single" w:sz="4" w:space="0" w:color="000000"/>
              <w:left w:val="single" w:sz="4" w:space="0" w:color="000000"/>
              <w:bottom w:val="single" w:sz="4" w:space="0" w:color="000000"/>
            </w:tcBorders>
            <w:shd w:val="clear" w:color="auto" w:fill="auto"/>
            <w:vAlign w:val="center"/>
          </w:tcPr>
          <w:p w14:paraId="55769FC7" w14:textId="77777777" w:rsidR="00CB14AD" w:rsidRPr="006009EC" w:rsidRDefault="004F3D9B" w:rsidP="00590547">
            <w:pPr>
              <w:rPr>
                <w:b/>
                <w:bCs/>
                <w:i/>
                <w:iCs/>
                <w:szCs w:val="24"/>
              </w:rPr>
            </w:pPr>
            <w:r w:rsidRPr="006009EC">
              <w:rPr>
                <w:i/>
                <w:iCs/>
                <w:szCs w:val="24"/>
              </w:rPr>
              <w:t>Telefaks</w:t>
            </w:r>
            <w:r w:rsidR="00CB14AD" w:rsidRPr="006009EC">
              <w:rPr>
                <w:i/>
                <w:iCs/>
                <w:szCs w:val="24"/>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DC82B0" w14:textId="77777777" w:rsidR="00CB14AD" w:rsidRPr="006009EC" w:rsidRDefault="00CB14AD" w:rsidP="00F43E3C">
            <w:pPr>
              <w:snapToGrid w:val="0"/>
              <w:rPr>
                <w:b/>
                <w:bCs/>
                <w:i/>
                <w:iCs/>
                <w:szCs w:val="24"/>
              </w:rPr>
            </w:pPr>
          </w:p>
          <w:p w14:paraId="208E7B46" w14:textId="77777777" w:rsidR="00CB14AD" w:rsidRPr="006009EC" w:rsidRDefault="00CB14AD" w:rsidP="00F43E3C">
            <w:pPr>
              <w:rPr>
                <w:b/>
                <w:bCs/>
                <w:i/>
                <w:iCs/>
                <w:szCs w:val="24"/>
              </w:rPr>
            </w:pPr>
          </w:p>
          <w:p w14:paraId="151BDE09" w14:textId="77777777" w:rsidR="00CB14AD" w:rsidRPr="006009EC" w:rsidRDefault="00CB14AD" w:rsidP="00F43E3C">
            <w:pPr>
              <w:rPr>
                <w:b/>
                <w:bCs/>
                <w:i/>
                <w:iCs/>
                <w:szCs w:val="24"/>
              </w:rPr>
            </w:pPr>
          </w:p>
        </w:tc>
      </w:tr>
      <w:tr w:rsidR="00CB14AD" w:rsidRPr="006009EC" w14:paraId="0FF9A20B" w14:textId="77777777">
        <w:tc>
          <w:tcPr>
            <w:tcW w:w="4621" w:type="dxa"/>
            <w:tcBorders>
              <w:top w:val="single" w:sz="4" w:space="0" w:color="000000"/>
              <w:left w:val="single" w:sz="4" w:space="0" w:color="000000"/>
              <w:bottom w:val="single" w:sz="4" w:space="0" w:color="000000"/>
            </w:tcBorders>
            <w:shd w:val="clear" w:color="auto" w:fill="auto"/>
            <w:vAlign w:val="center"/>
          </w:tcPr>
          <w:p w14:paraId="4E3D4AC3" w14:textId="77777777" w:rsidR="00CB14AD" w:rsidRPr="006009EC" w:rsidRDefault="004F3D9B" w:rsidP="00590547">
            <w:pPr>
              <w:rPr>
                <w:b/>
                <w:bCs/>
                <w:i/>
                <w:iCs/>
                <w:szCs w:val="24"/>
                <w:lang w:val="ru-RU"/>
              </w:rPr>
            </w:pPr>
            <w:r w:rsidRPr="006009EC">
              <w:rPr>
                <w:i/>
                <w:iCs/>
                <w:szCs w:val="24"/>
                <w:lang w:val="ru-RU"/>
              </w:rPr>
              <w:t>Broj</w:t>
            </w:r>
            <w:r w:rsidR="00CB14AD" w:rsidRPr="006009EC">
              <w:rPr>
                <w:i/>
                <w:iCs/>
                <w:szCs w:val="24"/>
                <w:lang w:val="ru-RU"/>
              </w:rPr>
              <w:t xml:space="preserve"> </w:t>
            </w:r>
            <w:r w:rsidRPr="006009EC">
              <w:rPr>
                <w:i/>
                <w:iCs/>
                <w:szCs w:val="24"/>
                <w:lang w:val="ru-RU"/>
              </w:rPr>
              <w:t>računa</w:t>
            </w:r>
            <w:r w:rsidR="00CB14AD" w:rsidRPr="006009EC">
              <w:rPr>
                <w:i/>
                <w:iCs/>
                <w:szCs w:val="24"/>
                <w:lang w:val="ru-RU"/>
              </w:rPr>
              <w:t xml:space="preserve"> </w:t>
            </w:r>
            <w:r w:rsidRPr="006009EC">
              <w:rPr>
                <w:i/>
                <w:iCs/>
                <w:szCs w:val="24"/>
                <w:lang w:val="ru-RU"/>
              </w:rPr>
              <w:t>ponuđača</w:t>
            </w:r>
            <w:r w:rsidR="00CB14AD" w:rsidRPr="006009EC">
              <w:rPr>
                <w:i/>
                <w:iCs/>
                <w:szCs w:val="24"/>
                <w:lang w:val="ru-RU"/>
              </w:rPr>
              <w:t xml:space="preserve"> </w:t>
            </w:r>
            <w:r w:rsidRPr="006009EC">
              <w:rPr>
                <w:i/>
                <w:iCs/>
                <w:szCs w:val="24"/>
                <w:lang w:val="ru-RU"/>
              </w:rPr>
              <w:t>i</w:t>
            </w:r>
            <w:r w:rsidR="00CB14AD" w:rsidRPr="006009EC">
              <w:rPr>
                <w:i/>
                <w:iCs/>
                <w:szCs w:val="24"/>
                <w:lang w:val="ru-RU"/>
              </w:rPr>
              <w:t xml:space="preserve"> </w:t>
            </w:r>
            <w:r w:rsidRPr="006009EC">
              <w:rPr>
                <w:i/>
                <w:iCs/>
                <w:szCs w:val="24"/>
                <w:lang w:val="ru-RU"/>
              </w:rPr>
              <w:t>naziv</w:t>
            </w:r>
            <w:r w:rsidR="00CB14AD" w:rsidRPr="006009EC">
              <w:rPr>
                <w:i/>
                <w:iCs/>
                <w:szCs w:val="24"/>
                <w:lang w:val="ru-RU"/>
              </w:rPr>
              <w:t xml:space="preserve"> </w:t>
            </w:r>
            <w:r w:rsidRPr="006009EC">
              <w:rPr>
                <w:i/>
                <w:iCs/>
                <w:szCs w:val="24"/>
                <w:lang w:val="ru-RU"/>
              </w:rPr>
              <w:t>banke</w:t>
            </w:r>
            <w:r w:rsidR="00CB14AD" w:rsidRPr="006009EC">
              <w:rPr>
                <w:i/>
                <w:iCs/>
                <w:szCs w:val="24"/>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06A0611" w14:textId="77777777" w:rsidR="00CB14AD" w:rsidRPr="006009EC" w:rsidRDefault="00CB14AD" w:rsidP="00F43E3C">
            <w:pPr>
              <w:snapToGrid w:val="0"/>
              <w:rPr>
                <w:b/>
                <w:bCs/>
                <w:i/>
                <w:iCs/>
                <w:szCs w:val="24"/>
                <w:lang w:val="ru-RU"/>
              </w:rPr>
            </w:pPr>
          </w:p>
          <w:p w14:paraId="1E776AE2" w14:textId="77777777" w:rsidR="00CB14AD" w:rsidRPr="006009EC" w:rsidRDefault="00CB14AD" w:rsidP="00F43E3C">
            <w:pPr>
              <w:rPr>
                <w:b/>
                <w:bCs/>
                <w:i/>
                <w:iCs/>
                <w:szCs w:val="24"/>
                <w:lang w:val="ru-RU"/>
              </w:rPr>
            </w:pPr>
          </w:p>
          <w:p w14:paraId="664C161F" w14:textId="77777777" w:rsidR="00CB14AD" w:rsidRPr="006009EC" w:rsidRDefault="00CB14AD" w:rsidP="00F43E3C">
            <w:pPr>
              <w:rPr>
                <w:b/>
                <w:bCs/>
                <w:i/>
                <w:iCs/>
                <w:szCs w:val="24"/>
                <w:lang w:val="ru-RU"/>
              </w:rPr>
            </w:pPr>
          </w:p>
        </w:tc>
      </w:tr>
      <w:tr w:rsidR="00CB14AD" w:rsidRPr="006009EC" w14:paraId="4A5B8ABB" w14:textId="77777777">
        <w:tc>
          <w:tcPr>
            <w:tcW w:w="4621" w:type="dxa"/>
            <w:tcBorders>
              <w:top w:val="single" w:sz="4" w:space="0" w:color="000000"/>
              <w:left w:val="single" w:sz="4" w:space="0" w:color="000000"/>
              <w:bottom w:val="single" w:sz="4" w:space="0" w:color="000000"/>
            </w:tcBorders>
            <w:shd w:val="clear" w:color="auto" w:fill="auto"/>
            <w:vAlign w:val="center"/>
          </w:tcPr>
          <w:p w14:paraId="76CA405B" w14:textId="77777777" w:rsidR="00CB14AD" w:rsidRPr="006009EC" w:rsidRDefault="004F3D9B" w:rsidP="00590547">
            <w:pPr>
              <w:rPr>
                <w:b/>
                <w:bCs/>
                <w:i/>
                <w:iCs/>
                <w:szCs w:val="24"/>
                <w:lang w:val="ru-RU"/>
              </w:rPr>
            </w:pPr>
            <w:r w:rsidRPr="006009EC">
              <w:rPr>
                <w:i/>
                <w:iCs/>
                <w:szCs w:val="24"/>
                <w:lang w:val="ru-RU"/>
              </w:rPr>
              <w:t>Lice</w:t>
            </w:r>
            <w:r w:rsidR="00CB14AD" w:rsidRPr="006009EC">
              <w:rPr>
                <w:i/>
                <w:iCs/>
                <w:szCs w:val="24"/>
                <w:lang w:val="ru-RU"/>
              </w:rPr>
              <w:t xml:space="preserve"> </w:t>
            </w:r>
            <w:r w:rsidRPr="006009EC">
              <w:rPr>
                <w:i/>
                <w:iCs/>
                <w:szCs w:val="24"/>
                <w:lang w:val="ru-RU"/>
              </w:rPr>
              <w:t>ovlašćeno</w:t>
            </w:r>
            <w:r w:rsidR="00CB14AD" w:rsidRPr="006009EC">
              <w:rPr>
                <w:i/>
                <w:iCs/>
                <w:szCs w:val="24"/>
                <w:lang w:val="ru-RU"/>
              </w:rPr>
              <w:t xml:space="preserve"> </w:t>
            </w:r>
            <w:r w:rsidRPr="006009EC">
              <w:rPr>
                <w:i/>
                <w:iCs/>
                <w:szCs w:val="24"/>
                <w:lang w:val="ru-RU"/>
              </w:rPr>
              <w:t>za</w:t>
            </w:r>
            <w:r w:rsidR="00CB14AD" w:rsidRPr="006009EC">
              <w:rPr>
                <w:i/>
                <w:iCs/>
                <w:szCs w:val="24"/>
                <w:lang w:val="ru-RU"/>
              </w:rPr>
              <w:t xml:space="preserve"> </w:t>
            </w:r>
            <w:r w:rsidRPr="006009EC">
              <w:rPr>
                <w:i/>
                <w:iCs/>
                <w:szCs w:val="24"/>
                <w:lang w:val="ru-RU"/>
              </w:rPr>
              <w:t>potpisivanje</w:t>
            </w:r>
            <w:r w:rsidR="00CB14AD" w:rsidRPr="006009EC">
              <w:rPr>
                <w:i/>
                <w:iCs/>
                <w:szCs w:val="24"/>
                <w:lang w:val="ru-RU"/>
              </w:rPr>
              <w:t xml:space="preserve"> </w:t>
            </w:r>
            <w:r w:rsidRPr="006009EC">
              <w:rPr>
                <w:i/>
                <w:iCs/>
                <w:szCs w:val="24"/>
                <w:lang w:val="ru-RU"/>
              </w:rPr>
              <w:t>ugovora</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813E462" w14:textId="77777777" w:rsidR="00CB14AD" w:rsidRPr="006009EC" w:rsidRDefault="00CB14AD" w:rsidP="00590547">
            <w:pPr>
              <w:rPr>
                <w:b/>
                <w:bCs/>
                <w:i/>
                <w:iCs/>
                <w:szCs w:val="24"/>
                <w:lang w:val="ru-RU"/>
              </w:rPr>
            </w:pPr>
          </w:p>
          <w:p w14:paraId="3E2D7139" w14:textId="77777777" w:rsidR="00590547" w:rsidRPr="006009EC" w:rsidRDefault="00590547" w:rsidP="00590547">
            <w:pPr>
              <w:rPr>
                <w:b/>
                <w:bCs/>
                <w:i/>
                <w:iCs/>
                <w:szCs w:val="24"/>
                <w:lang w:val="ru-RU"/>
              </w:rPr>
            </w:pPr>
          </w:p>
          <w:p w14:paraId="705D6794" w14:textId="77777777" w:rsidR="00CB14AD" w:rsidRPr="006009EC" w:rsidRDefault="00CB14AD" w:rsidP="00F43E3C">
            <w:pPr>
              <w:ind w:firstLine="708"/>
              <w:rPr>
                <w:b/>
                <w:bCs/>
                <w:i/>
                <w:iCs/>
                <w:szCs w:val="24"/>
                <w:lang w:val="ru-RU"/>
              </w:rPr>
            </w:pPr>
          </w:p>
        </w:tc>
      </w:tr>
    </w:tbl>
    <w:p w14:paraId="34E60C6A" w14:textId="77777777" w:rsidR="00CB14AD" w:rsidRPr="006009EC" w:rsidRDefault="00CB14AD" w:rsidP="00CB14AD">
      <w:pPr>
        <w:rPr>
          <w:b/>
          <w:bCs/>
          <w:i/>
          <w:iCs/>
          <w:szCs w:val="24"/>
        </w:rPr>
      </w:pPr>
    </w:p>
    <w:p w14:paraId="7877083C" w14:textId="77777777" w:rsidR="00CB14AD" w:rsidRPr="006009EC" w:rsidRDefault="00CB14AD" w:rsidP="00CB14AD">
      <w:pPr>
        <w:rPr>
          <w:szCs w:val="24"/>
        </w:rPr>
      </w:pPr>
      <w:r w:rsidRPr="006009EC">
        <w:rPr>
          <w:rFonts w:eastAsia="TimesNewRomanPSMT"/>
          <w:b/>
          <w:bCs/>
          <w:i/>
          <w:iCs/>
          <w:szCs w:val="24"/>
        </w:rPr>
        <w:t xml:space="preserve">2) </w:t>
      </w:r>
      <w:r w:rsidR="004F3D9B" w:rsidRPr="006009EC">
        <w:rPr>
          <w:rFonts w:eastAsia="TimesNewRomanPSMT"/>
          <w:b/>
          <w:bCs/>
          <w:i/>
          <w:iCs/>
          <w:szCs w:val="24"/>
        </w:rPr>
        <w:t>PONUDU</w:t>
      </w:r>
      <w:r w:rsidRPr="006009EC">
        <w:rPr>
          <w:rFonts w:eastAsia="TimesNewRomanPSMT"/>
          <w:b/>
          <w:bCs/>
          <w:i/>
          <w:iCs/>
          <w:szCs w:val="24"/>
        </w:rPr>
        <w:t xml:space="preserve"> </w:t>
      </w:r>
      <w:r w:rsidR="004F3D9B" w:rsidRPr="006009EC">
        <w:rPr>
          <w:rFonts w:eastAsia="TimesNewRomanPSMT"/>
          <w:b/>
          <w:bCs/>
          <w:i/>
          <w:iCs/>
          <w:szCs w:val="24"/>
        </w:rPr>
        <w:t>PODNOSI</w:t>
      </w:r>
      <w:r w:rsidRPr="006009EC">
        <w:rPr>
          <w:rFonts w:eastAsia="TimesNewRomanPSMT"/>
          <w:b/>
          <w:bCs/>
          <w:i/>
          <w:iCs/>
          <w:szCs w:val="24"/>
        </w:rPr>
        <w:t xml:space="preserve">: </w:t>
      </w:r>
    </w:p>
    <w:p w14:paraId="0983DBD0" w14:textId="77777777" w:rsidR="00F576EA" w:rsidRPr="006009EC" w:rsidRDefault="00F576EA" w:rsidP="003C06BA">
      <w:pPr>
        <w:autoSpaceDE w:val="0"/>
        <w:autoSpaceDN w:val="0"/>
        <w:adjustRightInd w:val="0"/>
        <w:rPr>
          <w:rFonts w:eastAsia="Calibri-Bold"/>
          <w:bCs/>
          <w:color w:val="000000"/>
          <w:szCs w:val="24"/>
        </w:rPr>
      </w:pPr>
    </w:p>
    <w:tbl>
      <w:tblPr>
        <w:tblW w:w="0" w:type="auto"/>
        <w:tblInd w:w="-20" w:type="dxa"/>
        <w:tblLayout w:type="fixed"/>
        <w:tblLook w:val="0000" w:firstRow="0" w:lastRow="0" w:firstColumn="0" w:lastColumn="0" w:noHBand="0" w:noVBand="0"/>
      </w:tblPr>
      <w:tblGrid>
        <w:gridCol w:w="9282"/>
      </w:tblGrid>
      <w:tr w:rsidR="00CB14AD" w:rsidRPr="006009EC" w14:paraId="512C87EA" w14:textId="77777777">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22947156" w14:textId="77777777" w:rsidR="00CB14AD" w:rsidRPr="006009EC" w:rsidRDefault="00CB14AD" w:rsidP="00F43E3C">
            <w:pPr>
              <w:snapToGrid w:val="0"/>
              <w:jc w:val="center"/>
            </w:pPr>
          </w:p>
          <w:p w14:paraId="33CCC19E" w14:textId="77777777" w:rsidR="00CB14AD" w:rsidRPr="006009EC" w:rsidRDefault="004F3D9B" w:rsidP="00F43E3C">
            <w:pPr>
              <w:jc w:val="center"/>
              <w:rPr>
                <w:rFonts w:eastAsia="TimesNewRomanPSMT"/>
                <w:b/>
                <w:bCs/>
              </w:rPr>
            </w:pPr>
            <w:r w:rsidRPr="006009EC">
              <w:rPr>
                <w:rFonts w:eastAsia="TimesNewRomanPSMT"/>
                <w:b/>
                <w:bCs/>
              </w:rPr>
              <w:t>A</w:t>
            </w:r>
            <w:r w:rsidR="00CB14AD" w:rsidRPr="006009EC">
              <w:rPr>
                <w:rFonts w:eastAsia="TimesNewRomanPSMT"/>
                <w:b/>
                <w:bCs/>
              </w:rPr>
              <w:t xml:space="preserve">) </w:t>
            </w:r>
            <w:r w:rsidRPr="006009EC">
              <w:rPr>
                <w:rFonts w:eastAsia="TimesNewRomanPSMT"/>
                <w:b/>
                <w:bCs/>
              </w:rPr>
              <w:t>SAMOSTALNO</w:t>
            </w:r>
            <w:r w:rsidR="00CB14AD" w:rsidRPr="006009EC">
              <w:rPr>
                <w:rFonts w:eastAsia="TimesNewRomanPSMT"/>
                <w:b/>
                <w:bCs/>
              </w:rPr>
              <w:t xml:space="preserve"> </w:t>
            </w:r>
          </w:p>
        </w:tc>
      </w:tr>
      <w:tr w:rsidR="00CB14AD" w:rsidRPr="006009EC" w14:paraId="27F4AC26" w14:textId="77777777">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466FAB8" w14:textId="77777777" w:rsidR="00CB14AD" w:rsidRPr="006009EC" w:rsidRDefault="00CB14AD" w:rsidP="00F43E3C">
            <w:pPr>
              <w:snapToGrid w:val="0"/>
              <w:jc w:val="center"/>
              <w:rPr>
                <w:rFonts w:eastAsia="TimesNewRomanPSMT"/>
                <w:b/>
                <w:bCs/>
              </w:rPr>
            </w:pPr>
          </w:p>
          <w:p w14:paraId="6DAD2F18" w14:textId="77777777" w:rsidR="00CB14AD" w:rsidRPr="006009EC" w:rsidRDefault="004F3D9B" w:rsidP="00F43E3C">
            <w:pPr>
              <w:jc w:val="center"/>
              <w:rPr>
                <w:rFonts w:eastAsia="TimesNewRomanPSMT"/>
                <w:b/>
                <w:bCs/>
              </w:rPr>
            </w:pPr>
            <w:r w:rsidRPr="006009EC">
              <w:rPr>
                <w:rFonts w:eastAsia="TimesNewRomanPSMT"/>
                <w:b/>
                <w:bCs/>
              </w:rPr>
              <w:t>B</w:t>
            </w:r>
            <w:r w:rsidR="00CB14AD" w:rsidRPr="006009EC">
              <w:rPr>
                <w:rFonts w:eastAsia="TimesNewRomanPSMT"/>
                <w:b/>
                <w:bCs/>
              </w:rPr>
              <w:t xml:space="preserve">) </w:t>
            </w:r>
            <w:r w:rsidRPr="006009EC">
              <w:rPr>
                <w:rFonts w:eastAsia="TimesNewRomanPSMT"/>
                <w:b/>
                <w:bCs/>
              </w:rPr>
              <w:t>SA</w:t>
            </w:r>
            <w:r w:rsidR="00CB14AD" w:rsidRPr="006009EC">
              <w:rPr>
                <w:rFonts w:eastAsia="TimesNewRomanPSMT"/>
                <w:b/>
                <w:bCs/>
              </w:rPr>
              <w:t xml:space="preserve"> </w:t>
            </w:r>
            <w:r w:rsidRPr="006009EC">
              <w:rPr>
                <w:rFonts w:eastAsia="TimesNewRomanPSMT"/>
                <w:b/>
                <w:bCs/>
              </w:rPr>
              <w:t>PODIZVOĐAČEM</w:t>
            </w:r>
          </w:p>
        </w:tc>
      </w:tr>
      <w:tr w:rsidR="00CB14AD" w:rsidRPr="006009EC" w14:paraId="6E3ABBBF" w14:textId="77777777">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07CEE2A" w14:textId="77777777" w:rsidR="00CB14AD" w:rsidRPr="006009EC" w:rsidRDefault="00CB14AD" w:rsidP="00F43E3C">
            <w:pPr>
              <w:snapToGrid w:val="0"/>
              <w:jc w:val="center"/>
              <w:rPr>
                <w:rFonts w:eastAsia="TimesNewRomanPSMT"/>
                <w:b/>
                <w:bCs/>
              </w:rPr>
            </w:pPr>
          </w:p>
          <w:p w14:paraId="03C9C297" w14:textId="77777777" w:rsidR="00CB14AD" w:rsidRPr="006009EC" w:rsidRDefault="004F3D9B" w:rsidP="00F43E3C">
            <w:pPr>
              <w:jc w:val="center"/>
              <w:rPr>
                <w:b/>
                <w:i/>
                <w:iCs/>
                <w:lang w:val="ru-RU"/>
              </w:rPr>
            </w:pPr>
            <w:r w:rsidRPr="006009EC">
              <w:rPr>
                <w:rFonts w:eastAsia="TimesNewRomanPSMT"/>
                <w:b/>
                <w:bCs/>
              </w:rPr>
              <w:t>V</w:t>
            </w:r>
            <w:r w:rsidR="00CB14AD" w:rsidRPr="006009EC">
              <w:rPr>
                <w:rFonts w:eastAsia="TimesNewRomanPSMT"/>
                <w:b/>
                <w:bCs/>
              </w:rPr>
              <w:t xml:space="preserve">) </w:t>
            </w:r>
            <w:r w:rsidRPr="006009EC">
              <w:rPr>
                <w:rFonts w:eastAsia="TimesNewRomanPSMT"/>
                <w:b/>
                <w:bCs/>
              </w:rPr>
              <w:t>KAO</w:t>
            </w:r>
            <w:r w:rsidR="00CB14AD" w:rsidRPr="006009EC">
              <w:rPr>
                <w:rFonts w:eastAsia="TimesNewRomanPSMT"/>
                <w:b/>
                <w:bCs/>
              </w:rPr>
              <w:t xml:space="preserve"> </w:t>
            </w:r>
            <w:r w:rsidRPr="006009EC">
              <w:rPr>
                <w:rFonts w:eastAsia="TimesNewRomanPSMT"/>
                <w:b/>
                <w:bCs/>
              </w:rPr>
              <w:t>ZAJEDNIČKU</w:t>
            </w:r>
            <w:r w:rsidR="00CB14AD" w:rsidRPr="006009EC">
              <w:rPr>
                <w:rFonts w:eastAsia="TimesNewRomanPSMT"/>
                <w:b/>
                <w:bCs/>
              </w:rPr>
              <w:t xml:space="preserve"> </w:t>
            </w:r>
            <w:r w:rsidRPr="006009EC">
              <w:rPr>
                <w:rFonts w:eastAsia="TimesNewRomanPSMT"/>
                <w:b/>
                <w:bCs/>
              </w:rPr>
              <w:t>PONUDU</w:t>
            </w:r>
          </w:p>
        </w:tc>
      </w:tr>
    </w:tbl>
    <w:p w14:paraId="5E41849F" w14:textId="77777777" w:rsidR="00CB14AD" w:rsidRPr="006009EC" w:rsidRDefault="00CB14AD" w:rsidP="00CB14AD">
      <w:pPr>
        <w:jc w:val="both"/>
        <w:rPr>
          <w:rFonts w:ascii="Arial" w:hAnsi="Arial" w:cs="Arial"/>
          <w:b/>
          <w:i/>
          <w:iCs/>
          <w:lang w:val="ru-RU"/>
        </w:rPr>
      </w:pPr>
    </w:p>
    <w:p w14:paraId="48ACB8B7" w14:textId="662F42EB" w:rsidR="00F32996" w:rsidRPr="006009EC" w:rsidRDefault="004F3D9B" w:rsidP="00A364A9">
      <w:pPr>
        <w:jc w:val="both"/>
        <w:rPr>
          <w:rFonts w:eastAsia="TimesNewRomanPSMT"/>
          <w:bCs/>
          <w:szCs w:val="24"/>
          <w:lang w:val="ru-RU"/>
        </w:rPr>
      </w:pPr>
      <w:r w:rsidRPr="006009EC">
        <w:rPr>
          <w:b/>
          <w:i/>
          <w:iCs/>
          <w:szCs w:val="24"/>
          <w:lang w:val="ru-RU"/>
        </w:rPr>
        <w:t>Napomena</w:t>
      </w:r>
      <w:r w:rsidR="00CB14AD" w:rsidRPr="006009EC">
        <w:rPr>
          <w:b/>
          <w:i/>
          <w:iCs/>
          <w:szCs w:val="24"/>
          <w:lang w:val="ru-RU"/>
        </w:rPr>
        <w:t>:</w:t>
      </w:r>
      <w:r w:rsidR="00CB14AD" w:rsidRPr="006009EC">
        <w:rPr>
          <w:i/>
          <w:iCs/>
          <w:szCs w:val="24"/>
          <w:lang w:val="ru-RU"/>
        </w:rPr>
        <w:t xml:space="preserve"> </w:t>
      </w:r>
      <w:r w:rsidRPr="006009EC">
        <w:rPr>
          <w:i/>
          <w:iCs/>
          <w:szCs w:val="24"/>
          <w:lang w:val="ru-RU"/>
        </w:rPr>
        <w:t>zaokružiti</w:t>
      </w:r>
      <w:r w:rsidR="00CB14AD" w:rsidRPr="006009EC">
        <w:rPr>
          <w:i/>
          <w:iCs/>
          <w:szCs w:val="24"/>
          <w:lang w:val="ru-RU"/>
        </w:rPr>
        <w:t xml:space="preserve"> </w:t>
      </w:r>
      <w:r w:rsidRPr="006009EC">
        <w:rPr>
          <w:i/>
          <w:iCs/>
          <w:szCs w:val="24"/>
          <w:lang w:val="ru-RU"/>
        </w:rPr>
        <w:t>način</w:t>
      </w:r>
      <w:r w:rsidR="00CB14AD" w:rsidRPr="006009EC">
        <w:rPr>
          <w:i/>
          <w:iCs/>
          <w:szCs w:val="24"/>
          <w:lang w:val="ru-RU"/>
        </w:rPr>
        <w:t xml:space="preserve"> </w:t>
      </w:r>
      <w:r w:rsidRPr="006009EC">
        <w:rPr>
          <w:i/>
          <w:iCs/>
          <w:szCs w:val="24"/>
          <w:lang w:val="ru-RU"/>
        </w:rPr>
        <w:t>podnošenja</w:t>
      </w:r>
      <w:r w:rsidR="00CB14AD" w:rsidRPr="006009EC">
        <w:rPr>
          <w:i/>
          <w:iCs/>
          <w:szCs w:val="24"/>
          <w:lang w:val="ru-RU"/>
        </w:rPr>
        <w:t xml:space="preserve"> </w:t>
      </w:r>
      <w:r w:rsidRPr="006009EC">
        <w:rPr>
          <w:i/>
          <w:iCs/>
          <w:szCs w:val="24"/>
          <w:lang w:val="ru-RU"/>
        </w:rPr>
        <w:t>ponude</w:t>
      </w:r>
      <w:r w:rsidR="00CB14AD" w:rsidRPr="006009EC">
        <w:rPr>
          <w:i/>
          <w:iCs/>
          <w:szCs w:val="24"/>
          <w:lang w:val="ru-RU"/>
        </w:rPr>
        <w:t xml:space="preserve"> </w:t>
      </w:r>
      <w:r w:rsidRPr="006009EC">
        <w:rPr>
          <w:i/>
          <w:iCs/>
          <w:szCs w:val="24"/>
          <w:lang w:val="ru-RU"/>
        </w:rPr>
        <w:t>i</w:t>
      </w:r>
      <w:r w:rsidR="00CB14AD" w:rsidRPr="006009EC">
        <w:rPr>
          <w:i/>
          <w:iCs/>
          <w:szCs w:val="24"/>
          <w:lang w:val="ru-RU"/>
        </w:rPr>
        <w:t xml:space="preserve"> </w:t>
      </w:r>
      <w:r w:rsidRPr="006009EC">
        <w:rPr>
          <w:i/>
          <w:iCs/>
          <w:szCs w:val="24"/>
          <w:lang w:val="ru-RU"/>
        </w:rPr>
        <w:t>upisati</w:t>
      </w:r>
      <w:r w:rsidR="00CB14AD" w:rsidRPr="006009EC">
        <w:rPr>
          <w:i/>
          <w:iCs/>
          <w:szCs w:val="24"/>
          <w:lang w:val="ru-RU"/>
        </w:rPr>
        <w:t xml:space="preserve"> </w:t>
      </w:r>
      <w:r w:rsidRPr="006009EC">
        <w:rPr>
          <w:i/>
          <w:iCs/>
          <w:szCs w:val="24"/>
          <w:lang w:val="ru-RU"/>
        </w:rPr>
        <w:t>podatke</w:t>
      </w:r>
      <w:r w:rsidR="00CB14AD" w:rsidRPr="006009EC">
        <w:rPr>
          <w:i/>
          <w:iCs/>
          <w:szCs w:val="24"/>
          <w:lang w:val="ru-RU"/>
        </w:rPr>
        <w:t xml:space="preserve"> </w:t>
      </w:r>
      <w:r w:rsidRPr="006009EC">
        <w:rPr>
          <w:i/>
          <w:iCs/>
          <w:szCs w:val="24"/>
          <w:lang w:val="ru-RU"/>
        </w:rPr>
        <w:t>o</w:t>
      </w:r>
      <w:r w:rsidR="00CB14AD" w:rsidRPr="006009EC">
        <w:rPr>
          <w:i/>
          <w:iCs/>
          <w:szCs w:val="24"/>
          <w:lang w:val="ru-RU"/>
        </w:rPr>
        <w:t xml:space="preserve"> </w:t>
      </w:r>
      <w:r w:rsidRPr="006009EC">
        <w:rPr>
          <w:i/>
          <w:iCs/>
          <w:szCs w:val="24"/>
          <w:lang w:val="ru-RU"/>
        </w:rPr>
        <w:t>podizvođaču</w:t>
      </w:r>
      <w:r w:rsidR="00CB14AD" w:rsidRPr="006009EC">
        <w:rPr>
          <w:i/>
          <w:iCs/>
          <w:szCs w:val="24"/>
          <w:lang w:val="ru-RU"/>
        </w:rPr>
        <w:t xml:space="preserve">, </w:t>
      </w:r>
      <w:r w:rsidRPr="006009EC">
        <w:rPr>
          <w:i/>
          <w:iCs/>
          <w:szCs w:val="24"/>
          <w:lang w:val="ru-RU"/>
        </w:rPr>
        <w:t>ukoliko</w:t>
      </w:r>
      <w:r w:rsidR="00CB14AD" w:rsidRPr="006009EC">
        <w:rPr>
          <w:i/>
          <w:iCs/>
          <w:szCs w:val="24"/>
          <w:lang w:val="ru-RU"/>
        </w:rPr>
        <w:t xml:space="preserve"> </w:t>
      </w:r>
      <w:r w:rsidRPr="006009EC">
        <w:rPr>
          <w:i/>
          <w:iCs/>
          <w:szCs w:val="24"/>
          <w:lang w:val="ru-RU"/>
        </w:rPr>
        <w:t>se</w:t>
      </w:r>
      <w:r w:rsidR="00CB14AD" w:rsidRPr="006009EC">
        <w:rPr>
          <w:i/>
          <w:iCs/>
          <w:szCs w:val="24"/>
          <w:lang w:val="ru-RU"/>
        </w:rPr>
        <w:t xml:space="preserve"> </w:t>
      </w:r>
      <w:r w:rsidRPr="006009EC">
        <w:rPr>
          <w:i/>
          <w:iCs/>
          <w:szCs w:val="24"/>
          <w:lang w:val="ru-RU"/>
        </w:rPr>
        <w:t>ponuda</w:t>
      </w:r>
      <w:r w:rsidR="00CB14AD" w:rsidRPr="006009EC">
        <w:rPr>
          <w:i/>
          <w:iCs/>
          <w:szCs w:val="24"/>
          <w:lang w:val="ru-RU"/>
        </w:rPr>
        <w:t xml:space="preserve"> </w:t>
      </w:r>
      <w:r w:rsidRPr="006009EC">
        <w:rPr>
          <w:i/>
          <w:iCs/>
          <w:szCs w:val="24"/>
          <w:lang w:val="ru-RU"/>
        </w:rPr>
        <w:t>podnosi</w:t>
      </w:r>
      <w:r w:rsidR="00CB14AD" w:rsidRPr="006009EC">
        <w:rPr>
          <w:i/>
          <w:iCs/>
          <w:szCs w:val="24"/>
          <w:lang w:val="ru-RU"/>
        </w:rPr>
        <w:t xml:space="preserve"> </w:t>
      </w:r>
      <w:r w:rsidRPr="006009EC">
        <w:rPr>
          <w:i/>
          <w:iCs/>
          <w:szCs w:val="24"/>
          <w:lang w:val="ru-RU"/>
        </w:rPr>
        <w:t>sa</w:t>
      </w:r>
      <w:r w:rsidR="00CB14AD" w:rsidRPr="006009EC">
        <w:rPr>
          <w:i/>
          <w:iCs/>
          <w:szCs w:val="24"/>
          <w:lang w:val="ru-RU"/>
        </w:rPr>
        <w:t xml:space="preserve"> </w:t>
      </w:r>
      <w:r w:rsidRPr="006009EC">
        <w:rPr>
          <w:i/>
          <w:iCs/>
          <w:szCs w:val="24"/>
          <w:lang w:val="ru-RU"/>
        </w:rPr>
        <w:t>podizvođačem</w:t>
      </w:r>
      <w:r w:rsidR="00CB14AD" w:rsidRPr="006009EC">
        <w:rPr>
          <w:i/>
          <w:iCs/>
          <w:szCs w:val="24"/>
          <w:lang w:val="ru-RU"/>
        </w:rPr>
        <w:t xml:space="preserve">, </w:t>
      </w:r>
      <w:r w:rsidRPr="006009EC">
        <w:rPr>
          <w:i/>
          <w:iCs/>
          <w:szCs w:val="24"/>
          <w:lang w:val="ru-RU"/>
        </w:rPr>
        <w:t>odnosno</w:t>
      </w:r>
      <w:r w:rsidR="00CB14AD" w:rsidRPr="006009EC">
        <w:rPr>
          <w:i/>
          <w:iCs/>
          <w:szCs w:val="24"/>
          <w:lang w:val="ru-RU"/>
        </w:rPr>
        <w:t xml:space="preserve"> </w:t>
      </w:r>
      <w:r w:rsidRPr="006009EC">
        <w:rPr>
          <w:i/>
          <w:iCs/>
          <w:szCs w:val="24"/>
          <w:lang w:val="ru-RU"/>
        </w:rPr>
        <w:t>podatke</w:t>
      </w:r>
      <w:r w:rsidR="00CB14AD" w:rsidRPr="006009EC">
        <w:rPr>
          <w:i/>
          <w:iCs/>
          <w:szCs w:val="24"/>
          <w:lang w:val="ru-RU"/>
        </w:rPr>
        <w:t xml:space="preserve"> </w:t>
      </w:r>
      <w:r w:rsidRPr="006009EC">
        <w:rPr>
          <w:i/>
          <w:iCs/>
          <w:szCs w:val="24"/>
          <w:lang w:val="ru-RU"/>
        </w:rPr>
        <w:t>o</w:t>
      </w:r>
      <w:r w:rsidR="00CB14AD" w:rsidRPr="006009EC">
        <w:rPr>
          <w:i/>
          <w:iCs/>
          <w:szCs w:val="24"/>
          <w:lang w:val="ru-RU"/>
        </w:rPr>
        <w:t xml:space="preserve"> </w:t>
      </w:r>
      <w:r w:rsidRPr="006009EC">
        <w:rPr>
          <w:i/>
          <w:iCs/>
          <w:szCs w:val="24"/>
          <w:lang w:val="ru-RU"/>
        </w:rPr>
        <w:t>svim</w:t>
      </w:r>
      <w:r w:rsidR="00CB14AD" w:rsidRPr="006009EC">
        <w:rPr>
          <w:i/>
          <w:iCs/>
          <w:szCs w:val="24"/>
          <w:lang w:val="ru-RU"/>
        </w:rPr>
        <w:t xml:space="preserve"> </w:t>
      </w:r>
      <w:r w:rsidRPr="006009EC">
        <w:rPr>
          <w:i/>
          <w:iCs/>
          <w:szCs w:val="24"/>
          <w:lang w:val="ru-RU"/>
        </w:rPr>
        <w:t>učesnicima</w:t>
      </w:r>
      <w:r w:rsidR="00CB14AD" w:rsidRPr="006009EC">
        <w:rPr>
          <w:i/>
          <w:iCs/>
          <w:szCs w:val="24"/>
          <w:lang w:val="ru-RU"/>
        </w:rPr>
        <w:t xml:space="preserve"> </w:t>
      </w:r>
      <w:r w:rsidRPr="006009EC">
        <w:rPr>
          <w:i/>
          <w:iCs/>
          <w:szCs w:val="24"/>
          <w:lang w:val="ru-RU"/>
        </w:rPr>
        <w:t>zajedničke</w:t>
      </w:r>
      <w:r w:rsidR="00CB14AD" w:rsidRPr="006009EC">
        <w:rPr>
          <w:i/>
          <w:iCs/>
          <w:szCs w:val="24"/>
          <w:lang w:val="ru-RU"/>
        </w:rPr>
        <w:t xml:space="preserve"> </w:t>
      </w:r>
      <w:r w:rsidRPr="006009EC">
        <w:rPr>
          <w:i/>
          <w:iCs/>
          <w:szCs w:val="24"/>
          <w:lang w:val="ru-RU"/>
        </w:rPr>
        <w:t>ponude</w:t>
      </w:r>
      <w:r w:rsidR="00CB14AD" w:rsidRPr="006009EC">
        <w:rPr>
          <w:i/>
          <w:iCs/>
          <w:szCs w:val="24"/>
          <w:lang w:val="ru-RU"/>
        </w:rPr>
        <w:t xml:space="preserve">, </w:t>
      </w:r>
      <w:r w:rsidRPr="006009EC">
        <w:rPr>
          <w:i/>
          <w:iCs/>
          <w:szCs w:val="24"/>
          <w:lang w:val="ru-RU"/>
        </w:rPr>
        <w:t>ukoliko</w:t>
      </w:r>
      <w:r w:rsidR="00CB14AD" w:rsidRPr="006009EC">
        <w:rPr>
          <w:i/>
          <w:iCs/>
          <w:szCs w:val="24"/>
          <w:lang w:val="ru-RU"/>
        </w:rPr>
        <w:t xml:space="preserve"> </w:t>
      </w:r>
      <w:r w:rsidRPr="006009EC">
        <w:rPr>
          <w:i/>
          <w:iCs/>
          <w:szCs w:val="24"/>
          <w:lang w:val="ru-RU"/>
        </w:rPr>
        <w:t>ponudu</w:t>
      </w:r>
      <w:r w:rsidR="00CB14AD" w:rsidRPr="006009EC">
        <w:rPr>
          <w:i/>
          <w:iCs/>
          <w:szCs w:val="24"/>
          <w:lang w:val="ru-RU"/>
        </w:rPr>
        <w:t xml:space="preserve"> </w:t>
      </w:r>
      <w:r w:rsidRPr="006009EC">
        <w:rPr>
          <w:i/>
          <w:iCs/>
          <w:szCs w:val="24"/>
          <w:lang w:val="ru-RU"/>
        </w:rPr>
        <w:t>podnosi</w:t>
      </w:r>
      <w:r w:rsidR="00CB14AD" w:rsidRPr="006009EC">
        <w:rPr>
          <w:i/>
          <w:iCs/>
          <w:szCs w:val="24"/>
          <w:lang w:val="ru-RU"/>
        </w:rPr>
        <w:t xml:space="preserve"> </w:t>
      </w:r>
      <w:r w:rsidRPr="006009EC">
        <w:rPr>
          <w:i/>
          <w:iCs/>
          <w:szCs w:val="24"/>
          <w:lang w:val="ru-RU"/>
        </w:rPr>
        <w:t>grupa</w:t>
      </w:r>
      <w:r w:rsidR="00CB14AD" w:rsidRPr="006009EC">
        <w:rPr>
          <w:i/>
          <w:iCs/>
          <w:szCs w:val="24"/>
          <w:lang w:val="ru-RU"/>
        </w:rPr>
        <w:t xml:space="preserve"> </w:t>
      </w:r>
      <w:r w:rsidRPr="006009EC">
        <w:rPr>
          <w:i/>
          <w:iCs/>
          <w:szCs w:val="24"/>
          <w:lang w:val="ru-RU"/>
        </w:rPr>
        <w:t>ponuđača</w:t>
      </w:r>
      <w:r w:rsidR="00F32996" w:rsidRPr="006009EC">
        <w:rPr>
          <w:rFonts w:eastAsia="TimesNewRomanPSMT"/>
          <w:b/>
          <w:bCs/>
          <w:i/>
          <w:szCs w:val="24"/>
          <w:lang w:val="sr-Cyrl-CS"/>
        </w:rPr>
        <w:br w:type="page"/>
      </w:r>
    </w:p>
    <w:p w14:paraId="2537255D" w14:textId="77777777" w:rsidR="00D32ACA" w:rsidRPr="006009EC" w:rsidRDefault="00D32ACA" w:rsidP="00D32ACA">
      <w:pPr>
        <w:jc w:val="both"/>
        <w:rPr>
          <w:rFonts w:eastAsia="TimesNewRomanPSMT"/>
          <w:b/>
          <w:bCs/>
          <w:i/>
          <w:szCs w:val="24"/>
        </w:rPr>
      </w:pPr>
      <w:r w:rsidRPr="006009EC">
        <w:rPr>
          <w:rFonts w:eastAsia="TimesNewRomanPSMT"/>
          <w:b/>
          <w:bCs/>
          <w:i/>
          <w:szCs w:val="24"/>
          <w:lang w:val="sr-Cyrl-CS"/>
        </w:rPr>
        <w:lastRenderedPageBreak/>
        <w:t xml:space="preserve">3) </w:t>
      </w:r>
      <w:r w:rsidR="004F3D9B" w:rsidRPr="006009EC">
        <w:rPr>
          <w:rFonts w:eastAsia="TimesNewRomanPSMT"/>
          <w:b/>
          <w:bCs/>
          <w:i/>
          <w:szCs w:val="24"/>
        </w:rPr>
        <w:t>PODACI</w:t>
      </w:r>
      <w:r w:rsidRPr="006009EC">
        <w:rPr>
          <w:rFonts w:eastAsia="TimesNewRomanPSMT"/>
          <w:b/>
          <w:bCs/>
          <w:i/>
          <w:szCs w:val="24"/>
        </w:rPr>
        <w:t xml:space="preserve"> </w:t>
      </w:r>
      <w:r w:rsidR="004F3D9B" w:rsidRPr="006009EC">
        <w:rPr>
          <w:rFonts w:eastAsia="TimesNewRomanPSMT"/>
          <w:b/>
          <w:bCs/>
          <w:i/>
          <w:szCs w:val="24"/>
        </w:rPr>
        <w:t>O</w:t>
      </w:r>
      <w:r w:rsidRPr="006009EC">
        <w:rPr>
          <w:rFonts w:eastAsia="TimesNewRomanPSMT"/>
          <w:b/>
          <w:bCs/>
          <w:i/>
          <w:szCs w:val="24"/>
        </w:rPr>
        <w:t xml:space="preserve"> </w:t>
      </w:r>
      <w:r w:rsidR="004F3D9B" w:rsidRPr="006009EC">
        <w:rPr>
          <w:rFonts w:eastAsia="TimesNewRomanPSMT"/>
          <w:b/>
          <w:bCs/>
          <w:i/>
          <w:szCs w:val="24"/>
        </w:rPr>
        <w:t>PODIZVOĐAČU</w:t>
      </w:r>
      <w:r w:rsidRPr="006009EC">
        <w:rPr>
          <w:rFonts w:eastAsia="TimesNewRomanPSMT"/>
          <w:b/>
          <w:bCs/>
          <w:i/>
          <w:szCs w:val="24"/>
        </w:rPr>
        <w:t xml:space="preserve"> </w:t>
      </w:r>
    </w:p>
    <w:p w14:paraId="4FA1354E" w14:textId="77777777" w:rsidR="00D32ACA" w:rsidRPr="006009EC" w:rsidRDefault="00D32ACA" w:rsidP="00D32ACA">
      <w:pPr>
        <w:jc w:val="both"/>
        <w:rPr>
          <w:szCs w:val="24"/>
        </w:rPr>
      </w:pPr>
      <w:r w:rsidRPr="006009EC">
        <w:rPr>
          <w:rFonts w:eastAsia="TimesNewRomanPSMT"/>
          <w:b/>
          <w:bCs/>
          <w:i/>
          <w:szCs w:val="24"/>
        </w:rPr>
        <w:tab/>
      </w:r>
    </w:p>
    <w:tbl>
      <w:tblPr>
        <w:tblW w:w="0" w:type="auto"/>
        <w:tblInd w:w="-20" w:type="dxa"/>
        <w:tblLayout w:type="fixed"/>
        <w:tblLook w:val="0000" w:firstRow="0" w:lastRow="0" w:firstColumn="0" w:lastColumn="0" w:noHBand="0" w:noVBand="0"/>
      </w:tblPr>
      <w:tblGrid>
        <w:gridCol w:w="465"/>
        <w:gridCol w:w="4219"/>
        <w:gridCol w:w="4598"/>
      </w:tblGrid>
      <w:tr w:rsidR="00D32ACA" w:rsidRPr="006009EC" w14:paraId="3D9D008E" w14:textId="77777777">
        <w:tc>
          <w:tcPr>
            <w:tcW w:w="465" w:type="dxa"/>
            <w:tcBorders>
              <w:top w:val="single" w:sz="4" w:space="0" w:color="000000"/>
              <w:left w:val="single" w:sz="4" w:space="0" w:color="000000"/>
              <w:bottom w:val="single" w:sz="4" w:space="0" w:color="000000"/>
            </w:tcBorders>
            <w:shd w:val="clear" w:color="auto" w:fill="auto"/>
            <w:vAlign w:val="center"/>
          </w:tcPr>
          <w:p w14:paraId="7686C6FA" w14:textId="77777777" w:rsidR="00D32ACA" w:rsidRPr="006009EC" w:rsidRDefault="00D32ACA" w:rsidP="00590547">
            <w:pPr>
              <w:rPr>
                <w:rFonts w:eastAsia="TimesNewRomanPSMT"/>
                <w:bCs/>
                <w:i/>
                <w:szCs w:val="24"/>
              </w:rPr>
            </w:pPr>
            <w:r w:rsidRPr="006009EC">
              <w:rPr>
                <w:rFonts w:eastAsia="TimesNewRomanPSMT"/>
                <w:bCs/>
                <w:i/>
                <w:szCs w:val="24"/>
              </w:rPr>
              <w:t>1)</w:t>
            </w:r>
          </w:p>
        </w:tc>
        <w:tc>
          <w:tcPr>
            <w:tcW w:w="4219" w:type="dxa"/>
            <w:tcBorders>
              <w:top w:val="single" w:sz="4" w:space="0" w:color="000000"/>
              <w:left w:val="single" w:sz="4" w:space="0" w:color="000000"/>
              <w:bottom w:val="single" w:sz="4" w:space="0" w:color="000000"/>
            </w:tcBorders>
            <w:shd w:val="clear" w:color="auto" w:fill="auto"/>
            <w:vAlign w:val="center"/>
          </w:tcPr>
          <w:p w14:paraId="2B8C5643" w14:textId="77777777" w:rsidR="00D32ACA" w:rsidRPr="006009EC" w:rsidRDefault="004F3D9B" w:rsidP="00590547">
            <w:pPr>
              <w:rPr>
                <w:rFonts w:eastAsia="TimesNewRomanPSMT"/>
                <w:b/>
                <w:bCs/>
                <w:szCs w:val="24"/>
              </w:rPr>
            </w:pPr>
            <w:r w:rsidRPr="006009EC">
              <w:rPr>
                <w:rFonts w:eastAsia="TimesNewRomanPSMT"/>
                <w:bCs/>
                <w:i/>
                <w:szCs w:val="24"/>
              </w:rPr>
              <w:t>Naziv</w:t>
            </w:r>
            <w:r w:rsidR="00D32ACA" w:rsidRPr="006009EC">
              <w:rPr>
                <w:rFonts w:eastAsia="TimesNewRomanPSMT"/>
                <w:bCs/>
                <w:i/>
                <w:szCs w:val="24"/>
              </w:rPr>
              <w:t xml:space="preserve"> </w:t>
            </w:r>
            <w:r w:rsidRPr="006009EC">
              <w:rPr>
                <w:rFonts w:eastAsia="TimesNewRomanPSMT"/>
                <w:bCs/>
                <w:i/>
                <w:szCs w:val="24"/>
              </w:rPr>
              <w:t>podizvođača</w:t>
            </w:r>
            <w:r w:rsidR="00D32ACA" w:rsidRPr="006009EC">
              <w:rPr>
                <w:rFonts w:eastAsia="TimesNewRomanPSMT"/>
                <w:bCs/>
                <w:i/>
                <w:szCs w:val="24"/>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D6227B" w14:textId="77777777" w:rsidR="00D32ACA" w:rsidRPr="006009EC" w:rsidRDefault="00D32ACA" w:rsidP="00F43E3C">
            <w:pPr>
              <w:snapToGrid w:val="0"/>
              <w:jc w:val="both"/>
              <w:rPr>
                <w:rFonts w:eastAsia="TimesNewRomanPSMT"/>
                <w:b/>
                <w:bCs/>
                <w:szCs w:val="24"/>
              </w:rPr>
            </w:pPr>
          </w:p>
          <w:p w14:paraId="4EF58FDD" w14:textId="77777777" w:rsidR="00590547" w:rsidRPr="006009EC" w:rsidRDefault="00590547" w:rsidP="00F43E3C">
            <w:pPr>
              <w:snapToGrid w:val="0"/>
              <w:jc w:val="both"/>
              <w:rPr>
                <w:rFonts w:eastAsia="TimesNewRomanPSMT"/>
                <w:b/>
                <w:bCs/>
                <w:szCs w:val="24"/>
              </w:rPr>
            </w:pPr>
          </w:p>
        </w:tc>
      </w:tr>
      <w:tr w:rsidR="00D32ACA" w:rsidRPr="006009EC" w14:paraId="764BE0DE" w14:textId="77777777">
        <w:tc>
          <w:tcPr>
            <w:tcW w:w="465" w:type="dxa"/>
            <w:tcBorders>
              <w:top w:val="single" w:sz="4" w:space="0" w:color="000000"/>
              <w:left w:val="single" w:sz="4" w:space="0" w:color="000000"/>
              <w:bottom w:val="single" w:sz="4" w:space="0" w:color="000000"/>
            </w:tcBorders>
            <w:shd w:val="clear" w:color="auto" w:fill="auto"/>
            <w:vAlign w:val="center"/>
          </w:tcPr>
          <w:p w14:paraId="4B2B174F" w14:textId="77777777" w:rsidR="00D32ACA" w:rsidRPr="006009EC" w:rsidRDefault="00D32ACA" w:rsidP="00590547">
            <w:pPr>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4F2A15BA" w14:textId="77777777" w:rsidR="00D32ACA" w:rsidRPr="006009EC" w:rsidRDefault="004F3D9B" w:rsidP="00590547">
            <w:pPr>
              <w:rPr>
                <w:rFonts w:eastAsia="TimesNewRomanPSMT"/>
                <w:b/>
                <w:bCs/>
                <w:szCs w:val="24"/>
              </w:rPr>
            </w:pPr>
            <w:r w:rsidRPr="006009EC">
              <w:rPr>
                <w:rFonts w:eastAsia="TimesNewRomanPSMT"/>
                <w:bCs/>
                <w:i/>
                <w:szCs w:val="24"/>
              </w:rPr>
              <w:t>Adresa</w:t>
            </w:r>
            <w:r w:rsidR="00D32ACA" w:rsidRPr="006009EC">
              <w:rPr>
                <w:rFonts w:eastAsia="TimesNewRomanPSMT"/>
                <w:bCs/>
                <w:i/>
                <w:szCs w:val="24"/>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906D38" w14:textId="77777777" w:rsidR="00D32ACA" w:rsidRPr="006009EC" w:rsidRDefault="00D32ACA" w:rsidP="00F43E3C">
            <w:pPr>
              <w:snapToGrid w:val="0"/>
              <w:jc w:val="both"/>
              <w:rPr>
                <w:rFonts w:eastAsia="TimesNewRomanPSMT"/>
                <w:b/>
                <w:bCs/>
                <w:szCs w:val="24"/>
              </w:rPr>
            </w:pPr>
          </w:p>
          <w:p w14:paraId="6BBABF5A" w14:textId="77777777" w:rsidR="00590547" w:rsidRPr="006009EC" w:rsidRDefault="00590547" w:rsidP="00F43E3C">
            <w:pPr>
              <w:snapToGrid w:val="0"/>
              <w:jc w:val="both"/>
              <w:rPr>
                <w:rFonts w:eastAsia="TimesNewRomanPSMT"/>
                <w:b/>
                <w:bCs/>
                <w:szCs w:val="24"/>
              </w:rPr>
            </w:pPr>
          </w:p>
        </w:tc>
      </w:tr>
      <w:tr w:rsidR="00D32ACA" w:rsidRPr="006009EC" w14:paraId="5ED8DAEB" w14:textId="77777777">
        <w:tc>
          <w:tcPr>
            <w:tcW w:w="465" w:type="dxa"/>
            <w:tcBorders>
              <w:top w:val="single" w:sz="4" w:space="0" w:color="000000"/>
              <w:left w:val="single" w:sz="4" w:space="0" w:color="000000"/>
              <w:bottom w:val="single" w:sz="4" w:space="0" w:color="000000"/>
            </w:tcBorders>
            <w:shd w:val="clear" w:color="auto" w:fill="auto"/>
            <w:vAlign w:val="center"/>
          </w:tcPr>
          <w:p w14:paraId="57FEAA8B" w14:textId="77777777" w:rsidR="00D32ACA" w:rsidRPr="006009EC" w:rsidRDefault="00D32ACA" w:rsidP="00590547">
            <w:pPr>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5FE1871D" w14:textId="77777777" w:rsidR="00D32ACA" w:rsidRPr="006009EC" w:rsidRDefault="004F3D9B" w:rsidP="00590547">
            <w:pPr>
              <w:rPr>
                <w:rFonts w:eastAsia="TimesNewRomanPSMT"/>
                <w:b/>
                <w:bCs/>
                <w:szCs w:val="24"/>
              </w:rPr>
            </w:pPr>
            <w:r w:rsidRPr="006009EC">
              <w:rPr>
                <w:rFonts w:eastAsia="TimesNewRomanPSMT"/>
                <w:bCs/>
                <w:i/>
                <w:szCs w:val="24"/>
              </w:rPr>
              <w:t>Matični</w:t>
            </w:r>
            <w:r w:rsidR="00D32ACA" w:rsidRPr="006009EC">
              <w:rPr>
                <w:rFonts w:eastAsia="TimesNewRomanPSMT"/>
                <w:bCs/>
                <w:i/>
                <w:szCs w:val="24"/>
              </w:rPr>
              <w:t xml:space="preserve"> </w:t>
            </w:r>
            <w:r w:rsidRPr="006009EC">
              <w:rPr>
                <w:rFonts w:eastAsia="TimesNewRomanPSMT"/>
                <w:bCs/>
                <w:i/>
                <w:szCs w:val="24"/>
              </w:rPr>
              <w:t>broj</w:t>
            </w:r>
            <w:r w:rsidR="00D32ACA" w:rsidRPr="006009EC">
              <w:rPr>
                <w:rFonts w:eastAsia="TimesNewRomanPSMT"/>
                <w:bCs/>
                <w:i/>
                <w:szCs w:val="24"/>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A093D99" w14:textId="77777777" w:rsidR="00D32ACA" w:rsidRPr="006009EC" w:rsidRDefault="00D32ACA" w:rsidP="00F43E3C">
            <w:pPr>
              <w:snapToGrid w:val="0"/>
              <w:jc w:val="both"/>
              <w:rPr>
                <w:rFonts w:eastAsia="TimesNewRomanPSMT"/>
                <w:b/>
                <w:bCs/>
                <w:szCs w:val="24"/>
              </w:rPr>
            </w:pPr>
          </w:p>
          <w:p w14:paraId="7F8CFD28" w14:textId="77777777" w:rsidR="00590547" w:rsidRPr="006009EC" w:rsidRDefault="00590547" w:rsidP="00F43E3C">
            <w:pPr>
              <w:snapToGrid w:val="0"/>
              <w:jc w:val="both"/>
              <w:rPr>
                <w:rFonts w:eastAsia="TimesNewRomanPSMT"/>
                <w:b/>
                <w:bCs/>
                <w:szCs w:val="24"/>
              </w:rPr>
            </w:pPr>
          </w:p>
        </w:tc>
      </w:tr>
      <w:tr w:rsidR="00D32ACA" w:rsidRPr="006009EC" w14:paraId="57D1DD0D" w14:textId="77777777">
        <w:tc>
          <w:tcPr>
            <w:tcW w:w="465" w:type="dxa"/>
            <w:tcBorders>
              <w:top w:val="single" w:sz="4" w:space="0" w:color="000000"/>
              <w:left w:val="single" w:sz="4" w:space="0" w:color="000000"/>
              <w:bottom w:val="single" w:sz="4" w:space="0" w:color="000000"/>
            </w:tcBorders>
            <w:shd w:val="clear" w:color="auto" w:fill="auto"/>
            <w:vAlign w:val="center"/>
          </w:tcPr>
          <w:p w14:paraId="40535F15" w14:textId="77777777" w:rsidR="00D32ACA" w:rsidRPr="006009EC" w:rsidRDefault="00D32ACA" w:rsidP="00590547">
            <w:pPr>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5973902E" w14:textId="77777777" w:rsidR="00D32ACA" w:rsidRPr="006009EC" w:rsidRDefault="004F3D9B" w:rsidP="00590547">
            <w:pPr>
              <w:rPr>
                <w:rFonts w:eastAsia="TimesNewRomanPSMT"/>
                <w:b/>
                <w:bCs/>
                <w:szCs w:val="24"/>
              </w:rPr>
            </w:pPr>
            <w:r w:rsidRPr="006009EC">
              <w:rPr>
                <w:rFonts w:eastAsia="TimesNewRomanPSMT"/>
                <w:bCs/>
                <w:i/>
                <w:szCs w:val="24"/>
              </w:rPr>
              <w:t>Poreski</w:t>
            </w:r>
            <w:r w:rsidR="00D32ACA" w:rsidRPr="006009EC">
              <w:rPr>
                <w:rFonts w:eastAsia="TimesNewRomanPSMT"/>
                <w:bCs/>
                <w:i/>
                <w:szCs w:val="24"/>
              </w:rPr>
              <w:t xml:space="preserve"> </w:t>
            </w:r>
            <w:r w:rsidRPr="006009EC">
              <w:rPr>
                <w:rFonts w:eastAsia="TimesNewRomanPSMT"/>
                <w:bCs/>
                <w:i/>
                <w:szCs w:val="24"/>
              </w:rPr>
              <w:t>identifikacioni</w:t>
            </w:r>
            <w:r w:rsidR="00D32ACA" w:rsidRPr="006009EC">
              <w:rPr>
                <w:rFonts w:eastAsia="TimesNewRomanPSMT"/>
                <w:bCs/>
                <w:i/>
                <w:szCs w:val="24"/>
              </w:rPr>
              <w:t xml:space="preserve"> </w:t>
            </w:r>
            <w:r w:rsidRPr="006009EC">
              <w:rPr>
                <w:rFonts w:eastAsia="TimesNewRomanPSMT"/>
                <w:bCs/>
                <w:i/>
                <w:szCs w:val="24"/>
              </w:rPr>
              <w:t>broj</w:t>
            </w:r>
            <w:r w:rsidR="00D32ACA" w:rsidRPr="006009EC">
              <w:rPr>
                <w:rFonts w:eastAsia="TimesNewRomanPSMT"/>
                <w:bCs/>
                <w:i/>
                <w:szCs w:val="24"/>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6F0F99" w14:textId="77777777" w:rsidR="00D32ACA" w:rsidRPr="006009EC" w:rsidRDefault="00D32ACA" w:rsidP="00F43E3C">
            <w:pPr>
              <w:snapToGrid w:val="0"/>
              <w:jc w:val="both"/>
              <w:rPr>
                <w:rFonts w:eastAsia="TimesNewRomanPSMT"/>
                <w:b/>
                <w:bCs/>
                <w:szCs w:val="24"/>
              </w:rPr>
            </w:pPr>
          </w:p>
          <w:p w14:paraId="5CB64715" w14:textId="77777777" w:rsidR="00590547" w:rsidRPr="006009EC" w:rsidRDefault="00590547" w:rsidP="00F43E3C">
            <w:pPr>
              <w:snapToGrid w:val="0"/>
              <w:jc w:val="both"/>
              <w:rPr>
                <w:rFonts w:eastAsia="TimesNewRomanPSMT"/>
                <w:b/>
                <w:bCs/>
                <w:szCs w:val="24"/>
              </w:rPr>
            </w:pPr>
          </w:p>
        </w:tc>
      </w:tr>
      <w:tr w:rsidR="00D32ACA" w:rsidRPr="006009EC" w14:paraId="73E556E5" w14:textId="77777777">
        <w:tc>
          <w:tcPr>
            <w:tcW w:w="465" w:type="dxa"/>
            <w:tcBorders>
              <w:top w:val="single" w:sz="4" w:space="0" w:color="000000"/>
              <w:left w:val="single" w:sz="4" w:space="0" w:color="000000"/>
              <w:bottom w:val="single" w:sz="4" w:space="0" w:color="000000"/>
            </w:tcBorders>
            <w:shd w:val="clear" w:color="auto" w:fill="auto"/>
            <w:vAlign w:val="center"/>
          </w:tcPr>
          <w:p w14:paraId="291A0F32" w14:textId="77777777" w:rsidR="00D32ACA" w:rsidRPr="006009EC" w:rsidRDefault="00D32ACA" w:rsidP="00590547">
            <w:pPr>
              <w:snapToGrid w:val="0"/>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67C5B1FA" w14:textId="77777777" w:rsidR="00D32ACA" w:rsidRPr="006009EC" w:rsidRDefault="004F3D9B" w:rsidP="00590547">
            <w:pPr>
              <w:rPr>
                <w:rFonts w:eastAsia="TimesNewRomanPSMT"/>
                <w:b/>
                <w:bCs/>
                <w:szCs w:val="24"/>
              </w:rPr>
            </w:pPr>
            <w:r w:rsidRPr="006009EC">
              <w:rPr>
                <w:rFonts w:eastAsia="TimesNewRomanPSMT"/>
                <w:bCs/>
                <w:i/>
                <w:szCs w:val="24"/>
              </w:rPr>
              <w:t>Ime</w:t>
            </w:r>
            <w:r w:rsidR="00D32ACA" w:rsidRPr="006009EC">
              <w:rPr>
                <w:rFonts w:eastAsia="TimesNewRomanPSMT"/>
                <w:bCs/>
                <w:i/>
                <w:szCs w:val="24"/>
              </w:rPr>
              <w:t xml:space="preserve"> </w:t>
            </w:r>
            <w:r w:rsidRPr="006009EC">
              <w:rPr>
                <w:rFonts w:eastAsia="TimesNewRomanPSMT"/>
                <w:bCs/>
                <w:i/>
                <w:szCs w:val="24"/>
              </w:rPr>
              <w:t>lica</w:t>
            </w:r>
            <w:r w:rsidR="00D32ACA" w:rsidRPr="006009EC">
              <w:rPr>
                <w:rFonts w:eastAsia="TimesNewRomanPSMT"/>
                <w:bCs/>
                <w:i/>
                <w:szCs w:val="24"/>
              </w:rPr>
              <w:t xml:space="preserve"> </w:t>
            </w:r>
            <w:r w:rsidRPr="006009EC">
              <w:rPr>
                <w:rFonts w:eastAsia="TimesNewRomanPSMT"/>
                <w:bCs/>
                <w:i/>
                <w:szCs w:val="24"/>
              </w:rPr>
              <w:t>za</w:t>
            </w:r>
            <w:r w:rsidR="00D32ACA" w:rsidRPr="006009EC">
              <w:rPr>
                <w:rFonts w:eastAsia="TimesNewRomanPSMT"/>
                <w:bCs/>
                <w:i/>
                <w:szCs w:val="24"/>
              </w:rPr>
              <w:t xml:space="preserve"> </w:t>
            </w:r>
            <w:r w:rsidRPr="006009EC">
              <w:rPr>
                <w:rFonts w:eastAsia="TimesNewRomanPSMT"/>
                <w:bCs/>
                <w:i/>
                <w:szCs w:val="24"/>
              </w:rPr>
              <w:t>kontakt</w:t>
            </w:r>
            <w:r w:rsidR="00D32ACA" w:rsidRPr="006009EC">
              <w:rPr>
                <w:rFonts w:eastAsia="TimesNewRomanPSMT"/>
                <w:bCs/>
                <w:i/>
                <w:szCs w:val="24"/>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649A23B" w14:textId="77777777" w:rsidR="00D32ACA" w:rsidRPr="006009EC" w:rsidRDefault="00D32ACA" w:rsidP="00F43E3C">
            <w:pPr>
              <w:snapToGrid w:val="0"/>
              <w:jc w:val="both"/>
              <w:rPr>
                <w:rFonts w:eastAsia="TimesNewRomanPSMT"/>
                <w:b/>
                <w:bCs/>
                <w:szCs w:val="24"/>
              </w:rPr>
            </w:pPr>
          </w:p>
          <w:p w14:paraId="71E1862D" w14:textId="77777777" w:rsidR="00590547" w:rsidRPr="006009EC" w:rsidRDefault="00590547" w:rsidP="00F43E3C">
            <w:pPr>
              <w:snapToGrid w:val="0"/>
              <w:jc w:val="both"/>
              <w:rPr>
                <w:rFonts w:eastAsia="TimesNewRomanPSMT"/>
                <w:b/>
                <w:bCs/>
                <w:szCs w:val="24"/>
              </w:rPr>
            </w:pPr>
          </w:p>
        </w:tc>
      </w:tr>
      <w:tr w:rsidR="00D32ACA" w:rsidRPr="006009EC" w14:paraId="283B7658" w14:textId="77777777">
        <w:tc>
          <w:tcPr>
            <w:tcW w:w="465" w:type="dxa"/>
            <w:tcBorders>
              <w:top w:val="single" w:sz="4" w:space="0" w:color="000000"/>
              <w:left w:val="single" w:sz="4" w:space="0" w:color="000000"/>
              <w:bottom w:val="single" w:sz="4" w:space="0" w:color="000000"/>
            </w:tcBorders>
            <w:shd w:val="clear" w:color="auto" w:fill="auto"/>
            <w:vAlign w:val="center"/>
          </w:tcPr>
          <w:p w14:paraId="4043746B" w14:textId="77777777" w:rsidR="00D32ACA" w:rsidRPr="006009EC" w:rsidRDefault="00D32ACA" w:rsidP="00590547">
            <w:pPr>
              <w:snapToGrid w:val="0"/>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76D615FE" w14:textId="77777777" w:rsidR="00D32ACA" w:rsidRPr="006009EC" w:rsidRDefault="004F3D9B" w:rsidP="00590547">
            <w:pPr>
              <w:rPr>
                <w:rFonts w:eastAsia="TimesNewRomanPSMT"/>
                <w:b/>
                <w:bCs/>
                <w:szCs w:val="24"/>
                <w:lang w:val="ru-RU"/>
              </w:rPr>
            </w:pPr>
            <w:r w:rsidRPr="006009EC">
              <w:rPr>
                <w:rFonts w:eastAsia="TimesNewRomanPSMT"/>
                <w:bCs/>
                <w:i/>
                <w:szCs w:val="24"/>
                <w:lang w:val="ru-RU"/>
              </w:rPr>
              <w:t>Procenat</w:t>
            </w:r>
            <w:r w:rsidR="00D32ACA" w:rsidRPr="006009EC">
              <w:rPr>
                <w:rFonts w:eastAsia="TimesNewRomanPSMT"/>
                <w:bCs/>
                <w:i/>
                <w:szCs w:val="24"/>
                <w:lang w:val="ru-RU"/>
              </w:rPr>
              <w:t xml:space="preserve"> </w:t>
            </w:r>
            <w:r w:rsidRPr="006009EC">
              <w:rPr>
                <w:rFonts w:eastAsia="TimesNewRomanPSMT"/>
                <w:bCs/>
                <w:i/>
                <w:szCs w:val="24"/>
                <w:lang w:val="ru-RU"/>
              </w:rPr>
              <w:t>ukupne</w:t>
            </w:r>
            <w:r w:rsidR="00D32ACA" w:rsidRPr="006009EC">
              <w:rPr>
                <w:rFonts w:eastAsia="TimesNewRomanPSMT"/>
                <w:bCs/>
                <w:i/>
                <w:szCs w:val="24"/>
                <w:lang w:val="ru-RU"/>
              </w:rPr>
              <w:t xml:space="preserve"> </w:t>
            </w:r>
            <w:r w:rsidRPr="006009EC">
              <w:rPr>
                <w:rFonts w:eastAsia="TimesNewRomanPSMT"/>
                <w:bCs/>
                <w:i/>
                <w:szCs w:val="24"/>
                <w:lang w:val="ru-RU"/>
              </w:rPr>
              <w:t>vrednosti</w:t>
            </w:r>
            <w:r w:rsidR="00D32ACA" w:rsidRPr="006009EC">
              <w:rPr>
                <w:rFonts w:eastAsia="TimesNewRomanPSMT"/>
                <w:bCs/>
                <w:i/>
                <w:szCs w:val="24"/>
                <w:lang w:val="ru-RU"/>
              </w:rPr>
              <w:t xml:space="preserve"> </w:t>
            </w:r>
            <w:r w:rsidRPr="006009EC">
              <w:rPr>
                <w:rFonts w:eastAsia="TimesNewRomanPSMT"/>
                <w:bCs/>
                <w:i/>
                <w:szCs w:val="24"/>
                <w:lang w:val="ru-RU"/>
              </w:rPr>
              <w:t>nabavke</w:t>
            </w:r>
            <w:r w:rsidR="00D32ACA" w:rsidRPr="006009EC">
              <w:rPr>
                <w:rFonts w:eastAsia="TimesNewRomanPSMT"/>
                <w:bCs/>
                <w:i/>
                <w:szCs w:val="24"/>
                <w:lang w:val="ru-RU"/>
              </w:rPr>
              <w:t xml:space="preserve"> </w:t>
            </w:r>
            <w:r w:rsidRPr="006009EC">
              <w:rPr>
                <w:rFonts w:eastAsia="TimesNewRomanPSMT"/>
                <w:bCs/>
                <w:i/>
                <w:szCs w:val="24"/>
                <w:lang w:val="ru-RU"/>
              </w:rPr>
              <w:t>koji</w:t>
            </w:r>
            <w:r w:rsidR="00D32ACA" w:rsidRPr="006009EC">
              <w:rPr>
                <w:rFonts w:eastAsia="TimesNewRomanPSMT"/>
                <w:bCs/>
                <w:i/>
                <w:szCs w:val="24"/>
                <w:lang w:val="ru-RU"/>
              </w:rPr>
              <w:t xml:space="preserve"> </w:t>
            </w:r>
            <w:r w:rsidRPr="006009EC">
              <w:rPr>
                <w:rFonts w:eastAsia="TimesNewRomanPSMT"/>
                <w:bCs/>
                <w:i/>
                <w:szCs w:val="24"/>
                <w:lang w:val="ru-RU"/>
              </w:rPr>
              <w:t>će</w:t>
            </w:r>
            <w:r w:rsidR="00D32ACA" w:rsidRPr="006009EC">
              <w:rPr>
                <w:rFonts w:eastAsia="TimesNewRomanPSMT"/>
                <w:bCs/>
                <w:i/>
                <w:szCs w:val="24"/>
                <w:lang w:val="ru-RU"/>
              </w:rPr>
              <w:t xml:space="preserve"> </w:t>
            </w:r>
            <w:r w:rsidRPr="006009EC">
              <w:rPr>
                <w:rFonts w:eastAsia="TimesNewRomanPSMT"/>
                <w:bCs/>
                <w:i/>
                <w:szCs w:val="24"/>
                <w:lang w:val="ru-RU"/>
              </w:rPr>
              <w:t>izvršiti</w:t>
            </w:r>
            <w:r w:rsidR="00D32ACA" w:rsidRPr="006009EC">
              <w:rPr>
                <w:rFonts w:eastAsia="TimesNewRomanPSMT"/>
                <w:bCs/>
                <w:i/>
                <w:szCs w:val="24"/>
                <w:lang w:val="ru-RU"/>
              </w:rPr>
              <w:t xml:space="preserve"> </w:t>
            </w:r>
            <w:r w:rsidRPr="006009EC">
              <w:rPr>
                <w:rFonts w:eastAsia="TimesNewRomanPSMT"/>
                <w:bCs/>
                <w:i/>
                <w:szCs w:val="24"/>
                <w:lang w:val="ru-RU"/>
              </w:rPr>
              <w:t>podizvođač</w:t>
            </w:r>
            <w:r w:rsidR="00D32ACA" w:rsidRPr="006009EC">
              <w:rPr>
                <w:rFonts w:eastAsia="TimesNewRomanPSMT"/>
                <w:bCs/>
                <w:i/>
                <w:szCs w:val="24"/>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16AB69" w14:textId="77777777" w:rsidR="00D32ACA" w:rsidRPr="006009EC" w:rsidRDefault="00D32ACA" w:rsidP="00F43E3C">
            <w:pPr>
              <w:snapToGrid w:val="0"/>
              <w:jc w:val="both"/>
              <w:rPr>
                <w:rFonts w:eastAsia="TimesNewRomanPSMT"/>
                <w:b/>
                <w:bCs/>
                <w:szCs w:val="24"/>
                <w:lang w:val="ru-RU"/>
              </w:rPr>
            </w:pPr>
          </w:p>
          <w:p w14:paraId="16BA919F" w14:textId="77777777" w:rsidR="00590547" w:rsidRPr="006009EC" w:rsidRDefault="00590547" w:rsidP="00F43E3C">
            <w:pPr>
              <w:snapToGrid w:val="0"/>
              <w:jc w:val="both"/>
              <w:rPr>
                <w:rFonts w:eastAsia="TimesNewRomanPSMT"/>
                <w:b/>
                <w:bCs/>
                <w:szCs w:val="24"/>
                <w:lang w:val="ru-RU"/>
              </w:rPr>
            </w:pPr>
          </w:p>
          <w:p w14:paraId="0E713644" w14:textId="77777777" w:rsidR="00590547" w:rsidRPr="006009EC" w:rsidRDefault="00590547" w:rsidP="00F43E3C">
            <w:pPr>
              <w:snapToGrid w:val="0"/>
              <w:jc w:val="both"/>
              <w:rPr>
                <w:rFonts w:eastAsia="TimesNewRomanPSMT"/>
                <w:b/>
                <w:bCs/>
                <w:szCs w:val="24"/>
                <w:lang w:val="ru-RU"/>
              </w:rPr>
            </w:pPr>
          </w:p>
        </w:tc>
      </w:tr>
      <w:tr w:rsidR="00D32ACA" w:rsidRPr="006009EC" w14:paraId="467F8655" w14:textId="77777777">
        <w:tc>
          <w:tcPr>
            <w:tcW w:w="465" w:type="dxa"/>
            <w:tcBorders>
              <w:top w:val="single" w:sz="4" w:space="0" w:color="000000"/>
              <w:left w:val="single" w:sz="4" w:space="0" w:color="000000"/>
              <w:bottom w:val="single" w:sz="4" w:space="0" w:color="000000"/>
            </w:tcBorders>
            <w:shd w:val="clear" w:color="auto" w:fill="auto"/>
            <w:vAlign w:val="center"/>
          </w:tcPr>
          <w:p w14:paraId="0C37C4D2" w14:textId="77777777" w:rsidR="00D32ACA" w:rsidRPr="006009EC" w:rsidRDefault="00D32ACA" w:rsidP="00590547">
            <w:pPr>
              <w:snapToGrid w:val="0"/>
              <w:rPr>
                <w:rFonts w:eastAsia="TimesNewRomanPSMT"/>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52865E44" w14:textId="77777777" w:rsidR="00D32ACA" w:rsidRPr="006009EC" w:rsidRDefault="004F3D9B" w:rsidP="00590547">
            <w:pPr>
              <w:rPr>
                <w:rFonts w:eastAsia="TimesNewRomanPSMT"/>
                <w:b/>
                <w:bCs/>
                <w:szCs w:val="24"/>
                <w:lang w:val="ru-RU"/>
              </w:rPr>
            </w:pPr>
            <w:r w:rsidRPr="006009EC">
              <w:rPr>
                <w:rFonts w:eastAsia="TimesNewRomanPSMT"/>
                <w:bCs/>
                <w:i/>
                <w:szCs w:val="24"/>
                <w:lang w:val="ru-RU"/>
              </w:rPr>
              <w:t>Deo</w:t>
            </w:r>
            <w:r w:rsidR="00D32ACA" w:rsidRPr="006009EC">
              <w:rPr>
                <w:rFonts w:eastAsia="TimesNewRomanPSMT"/>
                <w:bCs/>
                <w:i/>
                <w:szCs w:val="24"/>
                <w:lang w:val="ru-RU"/>
              </w:rPr>
              <w:t xml:space="preserve"> </w:t>
            </w:r>
            <w:r w:rsidRPr="006009EC">
              <w:rPr>
                <w:rFonts w:eastAsia="TimesNewRomanPSMT"/>
                <w:bCs/>
                <w:i/>
                <w:szCs w:val="24"/>
                <w:lang w:val="ru-RU"/>
              </w:rPr>
              <w:t>predmeta</w:t>
            </w:r>
            <w:r w:rsidR="00D32ACA" w:rsidRPr="006009EC">
              <w:rPr>
                <w:rFonts w:eastAsia="TimesNewRomanPSMT"/>
                <w:bCs/>
                <w:i/>
                <w:szCs w:val="24"/>
                <w:lang w:val="ru-RU"/>
              </w:rPr>
              <w:t xml:space="preserve"> </w:t>
            </w:r>
            <w:r w:rsidRPr="006009EC">
              <w:rPr>
                <w:rFonts w:eastAsia="TimesNewRomanPSMT"/>
                <w:bCs/>
                <w:i/>
                <w:szCs w:val="24"/>
                <w:lang w:val="ru-RU"/>
              </w:rPr>
              <w:t>nabavke</w:t>
            </w:r>
            <w:r w:rsidR="00D32ACA" w:rsidRPr="006009EC">
              <w:rPr>
                <w:rFonts w:eastAsia="TimesNewRomanPSMT"/>
                <w:bCs/>
                <w:i/>
                <w:szCs w:val="24"/>
                <w:lang w:val="ru-RU"/>
              </w:rPr>
              <w:t xml:space="preserve"> </w:t>
            </w:r>
            <w:r w:rsidRPr="006009EC">
              <w:rPr>
                <w:rFonts w:eastAsia="TimesNewRomanPSMT"/>
                <w:bCs/>
                <w:i/>
                <w:szCs w:val="24"/>
                <w:lang w:val="ru-RU"/>
              </w:rPr>
              <w:t>koji</w:t>
            </w:r>
            <w:r w:rsidR="00D32ACA" w:rsidRPr="006009EC">
              <w:rPr>
                <w:rFonts w:eastAsia="TimesNewRomanPSMT"/>
                <w:bCs/>
                <w:i/>
                <w:szCs w:val="24"/>
                <w:lang w:val="ru-RU"/>
              </w:rPr>
              <w:t xml:space="preserve"> </w:t>
            </w:r>
            <w:r w:rsidRPr="006009EC">
              <w:rPr>
                <w:rFonts w:eastAsia="TimesNewRomanPSMT"/>
                <w:bCs/>
                <w:i/>
                <w:szCs w:val="24"/>
                <w:lang w:val="ru-RU"/>
              </w:rPr>
              <w:t>će</w:t>
            </w:r>
            <w:r w:rsidR="00D32ACA" w:rsidRPr="006009EC">
              <w:rPr>
                <w:rFonts w:eastAsia="TimesNewRomanPSMT"/>
                <w:bCs/>
                <w:i/>
                <w:szCs w:val="24"/>
                <w:lang w:val="ru-RU"/>
              </w:rPr>
              <w:t xml:space="preserve"> </w:t>
            </w:r>
            <w:r w:rsidRPr="006009EC">
              <w:rPr>
                <w:rFonts w:eastAsia="TimesNewRomanPSMT"/>
                <w:bCs/>
                <w:i/>
                <w:szCs w:val="24"/>
                <w:lang w:val="ru-RU"/>
              </w:rPr>
              <w:t>izvršiti</w:t>
            </w:r>
            <w:r w:rsidR="00D32ACA" w:rsidRPr="006009EC">
              <w:rPr>
                <w:rFonts w:eastAsia="TimesNewRomanPSMT"/>
                <w:bCs/>
                <w:i/>
                <w:szCs w:val="24"/>
                <w:lang w:val="ru-RU"/>
              </w:rPr>
              <w:t xml:space="preserve"> </w:t>
            </w:r>
            <w:r w:rsidRPr="006009EC">
              <w:rPr>
                <w:rFonts w:eastAsia="TimesNewRomanPSMT"/>
                <w:bCs/>
                <w:i/>
                <w:szCs w:val="24"/>
                <w:lang w:val="ru-RU"/>
              </w:rPr>
              <w:t>podizvođač</w:t>
            </w:r>
            <w:r w:rsidR="00D32ACA" w:rsidRPr="006009EC">
              <w:rPr>
                <w:rFonts w:eastAsia="TimesNewRomanPSMT"/>
                <w:bCs/>
                <w:i/>
                <w:szCs w:val="24"/>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7DB3677" w14:textId="77777777" w:rsidR="00D32ACA" w:rsidRPr="006009EC" w:rsidRDefault="00D32ACA" w:rsidP="00F43E3C">
            <w:pPr>
              <w:snapToGrid w:val="0"/>
              <w:jc w:val="both"/>
              <w:rPr>
                <w:rFonts w:eastAsia="TimesNewRomanPSMT"/>
                <w:b/>
                <w:bCs/>
                <w:szCs w:val="24"/>
                <w:lang w:val="ru-RU"/>
              </w:rPr>
            </w:pPr>
          </w:p>
          <w:p w14:paraId="7FC52BF3" w14:textId="77777777" w:rsidR="00590547" w:rsidRPr="006009EC" w:rsidRDefault="00590547" w:rsidP="00F43E3C">
            <w:pPr>
              <w:snapToGrid w:val="0"/>
              <w:jc w:val="both"/>
              <w:rPr>
                <w:rFonts w:eastAsia="TimesNewRomanPSMT"/>
                <w:b/>
                <w:bCs/>
                <w:szCs w:val="24"/>
                <w:lang w:val="ru-RU"/>
              </w:rPr>
            </w:pPr>
          </w:p>
          <w:p w14:paraId="4A33F65F" w14:textId="77777777" w:rsidR="00590547" w:rsidRPr="006009EC" w:rsidRDefault="00590547" w:rsidP="00F43E3C">
            <w:pPr>
              <w:snapToGrid w:val="0"/>
              <w:jc w:val="both"/>
              <w:rPr>
                <w:rFonts w:eastAsia="TimesNewRomanPSMT"/>
                <w:b/>
                <w:bCs/>
                <w:szCs w:val="24"/>
                <w:lang w:val="ru-RU"/>
              </w:rPr>
            </w:pPr>
          </w:p>
        </w:tc>
      </w:tr>
      <w:tr w:rsidR="00D32ACA" w:rsidRPr="006009EC" w14:paraId="09D77DF3" w14:textId="77777777">
        <w:tc>
          <w:tcPr>
            <w:tcW w:w="465" w:type="dxa"/>
            <w:tcBorders>
              <w:top w:val="single" w:sz="4" w:space="0" w:color="000000"/>
              <w:left w:val="single" w:sz="4" w:space="0" w:color="000000"/>
              <w:bottom w:val="single" w:sz="4" w:space="0" w:color="000000"/>
            </w:tcBorders>
            <w:shd w:val="clear" w:color="auto" w:fill="auto"/>
            <w:vAlign w:val="center"/>
          </w:tcPr>
          <w:p w14:paraId="25515355" w14:textId="77777777" w:rsidR="00D32ACA" w:rsidRPr="006009EC" w:rsidRDefault="00D32ACA" w:rsidP="00590547">
            <w:pPr>
              <w:rPr>
                <w:rFonts w:eastAsia="TimesNewRomanPSMT"/>
                <w:bCs/>
                <w:i/>
                <w:szCs w:val="24"/>
              </w:rPr>
            </w:pPr>
            <w:r w:rsidRPr="006009EC">
              <w:rPr>
                <w:rFonts w:eastAsia="TimesNewRomanPSMT"/>
                <w:bCs/>
                <w:i/>
                <w:szCs w:val="24"/>
              </w:rPr>
              <w:t>2)</w:t>
            </w:r>
          </w:p>
        </w:tc>
        <w:tc>
          <w:tcPr>
            <w:tcW w:w="4219" w:type="dxa"/>
            <w:tcBorders>
              <w:top w:val="single" w:sz="4" w:space="0" w:color="000000"/>
              <w:left w:val="single" w:sz="4" w:space="0" w:color="000000"/>
              <w:bottom w:val="single" w:sz="4" w:space="0" w:color="000000"/>
            </w:tcBorders>
            <w:shd w:val="clear" w:color="auto" w:fill="auto"/>
            <w:vAlign w:val="center"/>
          </w:tcPr>
          <w:p w14:paraId="3BF69F4C" w14:textId="77777777" w:rsidR="00D32ACA" w:rsidRPr="006009EC" w:rsidRDefault="004F3D9B" w:rsidP="00590547">
            <w:pPr>
              <w:rPr>
                <w:rFonts w:eastAsia="TimesNewRomanPSMT"/>
                <w:b/>
                <w:bCs/>
                <w:szCs w:val="24"/>
              </w:rPr>
            </w:pPr>
            <w:r w:rsidRPr="006009EC">
              <w:rPr>
                <w:rFonts w:eastAsia="TimesNewRomanPSMT"/>
                <w:bCs/>
                <w:i/>
                <w:szCs w:val="24"/>
              </w:rPr>
              <w:t>Naziv</w:t>
            </w:r>
            <w:r w:rsidR="00D32ACA" w:rsidRPr="006009EC">
              <w:rPr>
                <w:rFonts w:eastAsia="TimesNewRomanPSMT"/>
                <w:bCs/>
                <w:i/>
                <w:szCs w:val="24"/>
              </w:rPr>
              <w:t xml:space="preserve"> </w:t>
            </w:r>
            <w:r w:rsidRPr="006009EC">
              <w:rPr>
                <w:rFonts w:eastAsia="TimesNewRomanPSMT"/>
                <w:bCs/>
                <w:i/>
                <w:szCs w:val="24"/>
              </w:rPr>
              <w:t>podizvođača</w:t>
            </w:r>
            <w:r w:rsidR="00D32ACA" w:rsidRPr="006009EC">
              <w:rPr>
                <w:rFonts w:eastAsia="TimesNewRomanPSMT"/>
                <w:bCs/>
                <w:i/>
                <w:szCs w:val="24"/>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4A0205" w14:textId="77777777" w:rsidR="00D32ACA" w:rsidRPr="006009EC" w:rsidRDefault="00D32ACA" w:rsidP="00F43E3C">
            <w:pPr>
              <w:snapToGrid w:val="0"/>
              <w:jc w:val="both"/>
              <w:rPr>
                <w:rFonts w:eastAsia="TimesNewRomanPSMT"/>
                <w:b/>
                <w:bCs/>
                <w:szCs w:val="24"/>
              </w:rPr>
            </w:pPr>
          </w:p>
          <w:p w14:paraId="553C6ABB" w14:textId="77777777" w:rsidR="00590547" w:rsidRPr="006009EC" w:rsidRDefault="00590547" w:rsidP="00F43E3C">
            <w:pPr>
              <w:snapToGrid w:val="0"/>
              <w:jc w:val="both"/>
              <w:rPr>
                <w:rFonts w:eastAsia="TimesNewRomanPSMT"/>
                <w:b/>
                <w:bCs/>
                <w:szCs w:val="24"/>
              </w:rPr>
            </w:pPr>
          </w:p>
        </w:tc>
      </w:tr>
      <w:tr w:rsidR="00D32ACA" w:rsidRPr="006009EC" w14:paraId="36552622" w14:textId="77777777">
        <w:tc>
          <w:tcPr>
            <w:tcW w:w="465" w:type="dxa"/>
            <w:tcBorders>
              <w:top w:val="single" w:sz="4" w:space="0" w:color="000000"/>
              <w:left w:val="single" w:sz="4" w:space="0" w:color="000000"/>
              <w:bottom w:val="single" w:sz="4" w:space="0" w:color="000000"/>
            </w:tcBorders>
            <w:shd w:val="clear" w:color="auto" w:fill="auto"/>
            <w:vAlign w:val="center"/>
          </w:tcPr>
          <w:p w14:paraId="2B0789FA" w14:textId="77777777" w:rsidR="00D32ACA" w:rsidRPr="006009EC" w:rsidRDefault="00D32ACA" w:rsidP="00590547">
            <w:pPr>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5B450639" w14:textId="77777777" w:rsidR="00D32ACA" w:rsidRPr="006009EC" w:rsidRDefault="004F3D9B" w:rsidP="00590547">
            <w:pPr>
              <w:rPr>
                <w:rFonts w:eastAsia="TimesNewRomanPSMT"/>
                <w:b/>
                <w:bCs/>
                <w:szCs w:val="24"/>
              </w:rPr>
            </w:pPr>
            <w:r w:rsidRPr="006009EC">
              <w:rPr>
                <w:rFonts w:eastAsia="TimesNewRomanPSMT"/>
                <w:bCs/>
                <w:i/>
                <w:szCs w:val="24"/>
              </w:rPr>
              <w:t>Adresa</w:t>
            </w:r>
            <w:r w:rsidR="00D32ACA" w:rsidRPr="006009EC">
              <w:rPr>
                <w:rFonts w:eastAsia="TimesNewRomanPSMT"/>
                <w:bCs/>
                <w:i/>
                <w:szCs w:val="24"/>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20CA0B6" w14:textId="77777777" w:rsidR="00D32ACA" w:rsidRPr="006009EC" w:rsidRDefault="00D32ACA" w:rsidP="00F43E3C">
            <w:pPr>
              <w:snapToGrid w:val="0"/>
              <w:jc w:val="both"/>
              <w:rPr>
                <w:rFonts w:eastAsia="TimesNewRomanPSMT"/>
                <w:b/>
                <w:bCs/>
                <w:szCs w:val="24"/>
              </w:rPr>
            </w:pPr>
          </w:p>
          <w:p w14:paraId="397E1E17" w14:textId="77777777" w:rsidR="00590547" w:rsidRPr="006009EC" w:rsidRDefault="00590547" w:rsidP="00F43E3C">
            <w:pPr>
              <w:snapToGrid w:val="0"/>
              <w:jc w:val="both"/>
              <w:rPr>
                <w:rFonts w:eastAsia="TimesNewRomanPSMT"/>
                <w:b/>
                <w:bCs/>
                <w:szCs w:val="24"/>
              </w:rPr>
            </w:pPr>
          </w:p>
        </w:tc>
      </w:tr>
      <w:tr w:rsidR="00D32ACA" w:rsidRPr="006009EC" w14:paraId="63EFA166" w14:textId="77777777">
        <w:tc>
          <w:tcPr>
            <w:tcW w:w="465" w:type="dxa"/>
            <w:tcBorders>
              <w:top w:val="single" w:sz="4" w:space="0" w:color="000000"/>
              <w:left w:val="single" w:sz="4" w:space="0" w:color="000000"/>
              <w:bottom w:val="single" w:sz="4" w:space="0" w:color="000000"/>
            </w:tcBorders>
            <w:shd w:val="clear" w:color="auto" w:fill="auto"/>
            <w:vAlign w:val="center"/>
          </w:tcPr>
          <w:p w14:paraId="7BA4C5A8" w14:textId="77777777" w:rsidR="00D32ACA" w:rsidRPr="006009EC" w:rsidRDefault="00D32ACA" w:rsidP="00590547">
            <w:pPr>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7B3FC007" w14:textId="77777777" w:rsidR="00D32ACA" w:rsidRPr="006009EC" w:rsidRDefault="004F3D9B" w:rsidP="00590547">
            <w:pPr>
              <w:rPr>
                <w:rFonts w:eastAsia="TimesNewRomanPSMT"/>
                <w:b/>
                <w:bCs/>
                <w:szCs w:val="24"/>
              </w:rPr>
            </w:pPr>
            <w:r w:rsidRPr="006009EC">
              <w:rPr>
                <w:rFonts w:eastAsia="TimesNewRomanPSMT"/>
                <w:bCs/>
                <w:i/>
                <w:szCs w:val="24"/>
              </w:rPr>
              <w:t>Matični</w:t>
            </w:r>
            <w:r w:rsidR="00D32ACA" w:rsidRPr="006009EC">
              <w:rPr>
                <w:rFonts w:eastAsia="TimesNewRomanPSMT"/>
                <w:bCs/>
                <w:i/>
                <w:szCs w:val="24"/>
              </w:rPr>
              <w:t xml:space="preserve"> </w:t>
            </w:r>
            <w:r w:rsidRPr="006009EC">
              <w:rPr>
                <w:rFonts w:eastAsia="TimesNewRomanPSMT"/>
                <w:bCs/>
                <w:i/>
                <w:szCs w:val="24"/>
              </w:rPr>
              <w:t>broj</w:t>
            </w:r>
            <w:r w:rsidR="00D32ACA" w:rsidRPr="006009EC">
              <w:rPr>
                <w:rFonts w:eastAsia="TimesNewRomanPSMT"/>
                <w:bCs/>
                <w:i/>
                <w:szCs w:val="24"/>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B6D270" w14:textId="77777777" w:rsidR="00D32ACA" w:rsidRPr="006009EC" w:rsidRDefault="00D32ACA" w:rsidP="00F43E3C">
            <w:pPr>
              <w:snapToGrid w:val="0"/>
              <w:jc w:val="both"/>
              <w:rPr>
                <w:rFonts w:eastAsia="TimesNewRomanPSMT"/>
                <w:b/>
                <w:bCs/>
                <w:szCs w:val="24"/>
              </w:rPr>
            </w:pPr>
          </w:p>
          <w:p w14:paraId="1BB4034F" w14:textId="77777777" w:rsidR="00590547" w:rsidRPr="006009EC" w:rsidRDefault="00590547" w:rsidP="00F43E3C">
            <w:pPr>
              <w:snapToGrid w:val="0"/>
              <w:jc w:val="both"/>
              <w:rPr>
                <w:rFonts w:eastAsia="TimesNewRomanPSMT"/>
                <w:b/>
                <w:bCs/>
                <w:szCs w:val="24"/>
              </w:rPr>
            </w:pPr>
          </w:p>
        </w:tc>
      </w:tr>
      <w:tr w:rsidR="00D32ACA" w:rsidRPr="006009EC" w14:paraId="2F5A0089" w14:textId="77777777">
        <w:tc>
          <w:tcPr>
            <w:tcW w:w="465" w:type="dxa"/>
            <w:tcBorders>
              <w:top w:val="single" w:sz="4" w:space="0" w:color="000000"/>
              <w:left w:val="single" w:sz="4" w:space="0" w:color="000000"/>
              <w:bottom w:val="single" w:sz="4" w:space="0" w:color="000000"/>
            </w:tcBorders>
            <w:shd w:val="clear" w:color="auto" w:fill="auto"/>
            <w:vAlign w:val="center"/>
          </w:tcPr>
          <w:p w14:paraId="7B0FACA1" w14:textId="77777777" w:rsidR="00D32ACA" w:rsidRPr="006009EC" w:rsidRDefault="00D32ACA" w:rsidP="00590547">
            <w:pPr>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235E8FE1" w14:textId="77777777" w:rsidR="00D32ACA" w:rsidRPr="006009EC" w:rsidRDefault="004F3D9B" w:rsidP="00590547">
            <w:pPr>
              <w:rPr>
                <w:rFonts w:eastAsia="TimesNewRomanPSMT"/>
                <w:b/>
                <w:bCs/>
                <w:szCs w:val="24"/>
              </w:rPr>
            </w:pPr>
            <w:r w:rsidRPr="006009EC">
              <w:rPr>
                <w:rFonts w:eastAsia="TimesNewRomanPSMT"/>
                <w:bCs/>
                <w:i/>
                <w:szCs w:val="24"/>
              </w:rPr>
              <w:t>Poreski</w:t>
            </w:r>
            <w:r w:rsidR="00D32ACA" w:rsidRPr="006009EC">
              <w:rPr>
                <w:rFonts w:eastAsia="TimesNewRomanPSMT"/>
                <w:bCs/>
                <w:i/>
                <w:szCs w:val="24"/>
              </w:rPr>
              <w:t xml:space="preserve"> </w:t>
            </w:r>
            <w:r w:rsidRPr="006009EC">
              <w:rPr>
                <w:rFonts w:eastAsia="TimesNewRomanPSMT"/>
                <w:bCs/>
                <w:i/>
                <w:szCs w:val="24"/>
              </w:rPr>
              <w:t>identifikacioni</w:t>
            </w:r>
            <w:r w:rsidR="00D32ACA" w:rsidRPr="006009EC">
              <w:rPr>
                <w:rFonts w:eastAsia="TimesNewRomanPSMT"/>
                <w:bCs/>
                <w:i/>
                <w:szCs w:val="24"/>
              </w:rPr>
              <w:t xml:space="preserve"> </w:t>
            </w:r>
            <w:r w:rsidRPr="006009EC">
              <w:rPr>
                <w:rFonts w:eastAsia="TimesNewRomanPSMT"/>
                <w:bCs/>
                <w:i/>
                <w:szCs w:val="24"/>
              </w:rPr>
              <w:t>broj</w:t>
            </w:r>
            <w:r w:rsidR="00D32ACA" w:rsidRPr="006009EC">
              <w:rPr>
                <w:rFonts w:eastAsia="TimesNewRomanPSMT"/>
                <w:bCs/>
                <w:i/>
                <w:szCs w:val="24"/>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DC27A15" w14:textId="77777777" w:rsidR="00D32ACA" w:rsidRPr="006009EC" w:rsidRDefault="00D32ACA" w:rsidP="00F43E3C">
            <w:pPr>
              <w:snapToGrid w:val="0"/>
              <w:jc w:val="both"/>
              <w:rPr>
                <w:rFonts w:eastAsia="TimesNewRomanPSMT"/>
                <w:b/>
                <w:bCs/>
                <w:szCs w:val="24"/>
              </w:rPr>
            </w:pPr>
          </w:p>
          <w:p w14:paraId="28D2858B" w14:textId="77777777" w:rsidR="00590547" w:rsidRPr="006009EC" w:rsidRDefault="00590547" w:rsidP="00F43E3C">
            <w:pPr>
              <w:snapToGrid w:val="0"/>
              <w:jc w:val="both"/>
              <w:rPr>
                <w:rFonts w:eastAsia="TimesNewRomanPSMT"/>
                <w:b/>
                <w:bCs/>
                <w:szCs w:val="24"/>
              </w:rPr>
            </w:pPr>
          </w:p>
        </w:tc>
      </w:tr>
      <w:tr w:rsidR="00D32ACA" w:rsidRPr="006009EC" w14:paraId="3408AE20" w14:textId="77777777">
        <w:tc>
          <w:tcPr>
            <w:tcW w:w="465" w:type="dxa"/>
            <w:tcBorders>
              <w:top w:val="single" w:sz="4" w:space="0" w:color="000000"/>
              <w:left w:val="single" w:sz="4" w:space="0" w:color="000000"/>
              <w:bottom w:val="single" w:sz="4" w:space="0" w:color="000000"/>
            </w:tcBorders>
            <w:shd w:val="clear" w:color="auto" w:fill="auto"/>
            <w:vAlign w:val="center"/>
          </w:tcPr>
          <w:p w14:paraId="2AD355D9" w14:textId="77777777" w:rsidR="00D32ACA" w:rsidRPr="006009EC" w:rsidRDefault="00D32ACA" w:rsidP="00590547">
            <w:pPr>
              <w:snapToGrid w:val="0"/>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089123A7" w14:textId="77777777" w:rsidR="00D32ACA" w:rsidRPr="006009EC" w:rsidRDefault="004F3D9B" w:rsidP="00590547">
            <w:pPr>
              <w:rPr>
                <w:rFonts w:eastAsia="TimesNewRomanPSMT"/>
                <w:b/>
                <w:bCs/>
                <w:szCs w:val="24"/>
              </w:rPr>
            </w:pPr>
            <w:r w:rsidRPr="006009EC">
              <w:rPr>
                <w:rFonts w:eastAsia="TimesNewRomanPSMT"/>
                <w:bCs/>
                <w:i/>
                <w:szCs w:val="24"/>
              </w:rPr>
              <w:t>Ime</w:t>
            </w:r>
            <w:r w:rsidR="00D32ACA" w:rsidRPr="006009EC">
              <w:rPr>
                <w:rFonts w:eastAsia="TimesNewRomanPSMT"/>
                <w:bCs/>
                <w:i/>
                <w:szCs w:val="24"/>
              </w:rPr>
              <w:t xml:space="preserve"> </w:t>
            </w:r>
            <w:r w:rsidRPr="006009EC">
              <w:rPr>
                <w:rFonts w:eastAsia="TimesNewRomanPSMT"/>
                <w:bCs/>
                <w:i/>
                <w:szCs w:val="24"/>
              </w:rPr>
              <w:t>lica</w:t>
            </w:r>
            <w:r w:rsidR="00D32ACA" w:rsidRPr="006009EC">
              <w:rPr>
                <w:rFonts w:eastAsia="TimesNewRomanPSMT"/>
                <w:bCs/>
                <w:i/>
                <w:szCs w:val="24"/>
              </w:rPr>
              <w:t xml:space="preserve"> </w:t>
            </w:r>
            <w:r w:rsidRPr="006009EC">
              <w:rPr>
                <w:rFonts w:eastAsia="TimesNewRomanPSMT"/>
                <w:bCs/>
                <w:i/>
                <w:szCs w:val="24"/>
              </w:rPr>
              <w:t>za</w:t>
            </w:r>
            <w:r w:rsidR="00D32ACA" w:rsidRPr="006009EC">
              <w:rPr>
                <w:rFonts w:eastAsia="TimesNewRomanPSMT"/>
                <w:bCs/>
                <w:i/>
                <w:szCs w:val="24"/>
              </w:rPr>
              <w:t xml:space="preserve"> </w:t>
            </w:r>
            <w:r w:rsidRPr="006009EC">
              <w:rPr>
                <w:rFonts w:eastAsia="TimesNewRomanPSMT"/>
                <w:bCs/>
                <w:i/>
                <w:szCs w:val="24"/>
              </w:rPr>
              <w:t>kontakt</w:t>
            </w:r>
            <w:r w:rsidR="00D32ACA" w:rsidRPr="006009EC">
              <w:rPr>
                <w:rFonts w:eastAsia="TimesNewRomanPSMT"/>
                <w:bCs/>
                <w:i/>
                <w:szCs w:val="24"/>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116B86" w14:textId="77777777" w:rsidR="00D32ACA" w:rsidRPr="006009EC" w:rsidRDefault="00D32ACA" w:rsidP="00F43E3C">
            <w:pPr>
              <w:snapToGrid w:val="0"/>
              <w:jc w:val="both"/>
              <w:rPr>
                <w:rFonts w:eastAsia="TimesNewRomanPSMT"/>
                <w:b/>
                <w:bCs/>
                <w:szCs w:val="24"/>
              </w:rPr>
            </w:pPr>
          </w:p>
          <w:p w14:paraId="0E56D3D1" w14:textId="77777777" w:rsidR="00590547" w:rsidRPr="006009EC" w:rsidRDefault="00590547" w:rsidP="00F43E3C">
            <w:pPr>
              <w:snapToGrid w:val="0"/>
              <w:jc w:val="both"/>
              <w:rPr>
                <w:rFonts w:eastAsia="TimesNewRomanPSMT"/>
                <w:b/>
                <w:bCs/>
                <w:szCs w:val="24"/>
              </w:rPr>
            </w:pPr>
          </w:p>
        </w:tc>
      </w:tr>
      <w:tr w:rsidR="00D32ACA" w:rsidRPr="006009EC" w14:paraId="011FD1DC" w14:textId="77777777">
        <w:tc>
          <w:tcPr>
            <w:tcW w:w="465" w:type="dxa"/>
            <w:tcBorders>
              <w:top w:val="single" w:sz="4" w:space="0" w:color="000000"/>
              <w:left w:val="single" w:sz="4" w:space="0" w:color="000000"/>
              <w:bottom w:val="single" w:sz="4" w:space="0" w:color="000000"/>
            </w:tcBorders>
            <w:shd w:val="clear" w:color="auto" w:fill="auto"/>
            <w:vAlign w:val="center"/>
          </w:tcPr>
          <w:p w14:paraId="4C0CDA1D" w14:textId="77777777" w:rsidR="00D32ACA" w:rsidRPr="006009EC" w:rsidRDefault="00D32ACA" w:rsidP="00590547">
            <w:pPr>
              <w:snapToGrid w:val="0"/>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2418783B" w14:textId="77777777" w:rsidR="00D32ACA" w:rsidRPr="006009EC" w:rsidRDefault="004F3D9B" w:rsidP="00590547">
            <w:pPr>
              <w:rPr>
                <w:rFonts w:eastAsia="TimesNewRomanPSMT"/>
                <w:b/>
                <w:bCs/>
                <w:szCs w:val="24"/>
                <w:lang w:val="ru-RU"/>
              </w:rPr>
            </w:pPr>
            <w:r w:rsidRPr="006009EC">
              <w:rPr>
                <w:rFonts w:eastAsia="TimesNewRomanPSMT"/>
                <w:bCs/>
                <w:i/>
                <w:szCs w:val="24"/>
                <w:lang w:val="ru-RU"/>
              </w:rPr>
              <w:t>Procenat</w:t>
            </w:r>
            <w:r w:rsidR="00D32ACA" w:rsidRPr="006009EC">
              <w:rPr>
                <w:rFonts w:eastAsia="TimesNewRomanPSMT"/>
                <w:bCs/>
                <w:i/>
                <w:szCs w:val="24"/>
                <w:lang w:val="ru-RU"/>
              </w:rPr>
              <w:t xml:space="preserve"> </w:t>
            </w:r>
            <w:r w:rsidRPr="006009EC">
              <w:rPr>
                <w:rFonts w:eastAsia="TimesNewRomanPSMT"/>
                <w:bCs/>
                <w:i/>
                <w:szCs w:val="24"/>
                <w:lang w:val="ru-RU"/>
              </w:rPr>
              <w:t>ukupne</w:t>
            </w:r>
            <w:r w:rsidR="00D32ACA" w:rsidRPr="006009EC">
              <w:rPr>
                <w:rFonts w:eastAsia="TimesNewRomanPSMT"/>
                <w:bCs/>
                <w:i/>
                <w:szCs w:val="24"/>
                <w:lang w:val="ru-RU"/>
              </w:rPr>
              <w:t xml:space="preserve"> </w:t>
            </w:r>
            <w:r w:rsidRPr="006009EC">
              <w:rPr>
                <w:rFonts w:eastAsia="TimesNewRomanPSMT"/>
                <w:bCs/>
                <w:i/>
                <w:szCs w:val="24"/>
                <w:lang w:val="ru-RU"/>
              </w:rPr>
              <w:t>vrednosti</w:t>
            </w:r>
            <w:r w:rsidR="00D32ACA" w:rsidRPr="006009EC">
              <w:rPr>
                <w:rFonts w:eastAsia="TimesNewRomanPSMT"/>
                <w:bCs/>
                <w:i/>
                <w:szCs w:val="24"/>
                <w:lang w:val="ru-RU"/>
              </w:rPr>
              <w:t xml:space="preserve"> </w:t>
            </w:r>
            <w:r w:rsidRPr="006009EC">
              <w:rPr>
                <w:rFonts w:eastAsia="TimesNewRomanPSMT"/>
                <w:bCs/>
                <w:i/>
                <w:szCs w:val="24"/>
                <w:lang w:val="ru-RU"/>
              </w:rPr>
              <w:t>nabavke</w:t>
            </w:r>
            <w:r w:rsidR="00D32ACA" w:rsidRPr="006009EC">
              <w:rPr>
                <w:rFonts w:eastAsia="TimesNewRomanPSMT"/>
                <w:bCs/>
                <w:i/>
                <w:szCs w:val="24"/>
                <w:lang w:val="ru-RU"/>
              </w:rPr>
              <w:t xml:space="preserve"> </w:t>
            </w:r>
            <w:r w:rsidRPr="006009EC">
              <w:rPr>
                <w:rFonts w:eastAsia="TimesNewRomanPSMT"/>
                <w:bCs/>
                <w:i/>
                <w:szCs w:val="24"/>
                <w:lang w:val="ru-RU"/>
              </w:rPr>
              <w:t>koji</w:t>
            </w:r>
            <w:r w:rsidR="00D32ACA" w:rsidRPr="006009EC">
              <w:rPr>
                <w:rFonts w:eastAsia="TimesNewRomanPSMT"/>
                <w:bCs/>
                <w:i/>
                <w:szCs w:val="24"/>
                <w:lang w:val="ru-RU"/>
              </w:rPr>
              <w:t xml:space="preserve"> </w:t>
            </w:r>
            <w:r w:rsidRPr="006009EC">
              <w:rPr>
                <w:rFonts w:eastAsia="TimesNewRomanPSMT"/>
                <w:bCs/>
                <w:i/>
                <w:szCs w:val="24"/>
                <w:lang w:val="ru-RU"/>
              </w:rPr>
              <w:t>će</w:t>
            </w:r>
            <w:r w:rsidR="00D32ACA" w:rsidRPr="006009EC">
              <w:rPr>
                <w:rFonts w:eastAsia="TimesNewRomanPSMT"/>
                <w:bCs/>
                <w:i/>
                <w:szCs w:val="24"/>
                <w:lang w:val="ru-RU"/>
              </w:rPr>
              <w:t xml:space="preserve"> </w:t>
            </w:r>
            <w:r w:rsidRPr="006009EC">
              <w:rPr>
                <w:rFonts w:eastAsia="TimesNewRomanPSMT"/>
                <w:bCs/>
                <w:i/>
                <w:szCs w:val="24"/>
                <w:lang w:val="ru-RU"/>
              </w:rPr>
              <w:t>izvršiti</w:t>
            </w:r>
            <w:r w:rsidR="00D32ACA" w:rsidRPr="006009EC">
              <w:rPr>
                <w:rFonts w:eastAsia="TimesNewRomanPSMT"/>
                <w:bCs/>
                <w:i/>
                <w:szCs w:val="24"/>
                <w:lang w:val="ru-RU"/>
              </w:rPr>
              <w:t xml:space="preserve"> </w:t>
            </w:r>
            <w:r w:rsidRPr="006009EC">
              <w:rPr>
                <w:rFonts w:eastAsia="TimesNewRomanPSMT"/>
                <w:bCs/>
                <w:i/>
                <w:szCs w:val="24"/>
                <w:lang w:val="ru-RU"/>
              </w:rPr>
              <w:t>podizvođač</w:t>
            </w:r>
            <w:r w:rsidR="00D32ACA" w:rsidRPr="006009EC">
              <w:rPr>
                <w:rFonts w:eastAsia="TimesNewRomanPSMT"/>
                <w:bCs/>
                <w:i/>
                <w:szCs w:val="24"/>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9C94646" w14:textId="77777777" w:rsidR="00D32ACA" w:rsidRPr="006009EC" w:rsidRDefault="00D32ACA" w:rsidP="00F43E3C">
            <w:pPr>
              <w:snapToGrid w:val="0"/>
              <w:jc w:val="both"/>
              <w:rPr>
                <w:rFonts w:eastAsia="TimesNewRomanPSMT"/>
                <w:b/>
                <w:bCs/>
                <w:szCs w:val="24"/>
                <w:lang w:val="ru-RU"/>
              </w:rPr>
            </w:pPr>
          </w:p>
          <w:p w14:paraId="1999D947" w14:textId="77777777" w:rsidR="00590547" w:rsidRPr="006009EC" w:rsidRDefault="00590547" w:rsidP="00F43E3C">
            <w:pPr>
              <w:snapToGrid w:val="0"/>
              <w:jc w:val="both"/>
              <w:rPr>
                <w:rFonts w:eastAsia="TimesNewRomanPSMT"/>
                <w:b/>
                <w:bCs/>
                <w:szCs w:val="24"/>
                <w:lang w:val="ru-RU"/>
              </w:rPr>
            </w:pPr>
          </w:p>
          <w:p w14:paraId="3E313735" w14:textId="77777777" w:rsidR="00590547" w:rsidRPr="006009EC" w:rsidRDefault="00590547" w:rsidP="00F43E3C">
            <w:pPr>
              <w:snapToGrid w:val="0"/>
              <w:jc w:val="both"/>
              <w:rPr>
                <w:rFonts w:eastAsia="TimesNewRomanPSMT"/>
                <w:b/>
                <w:bCs/>
                <w:szCs w:val="24"/>
                <w:lang w:val="ru-RU"/>
              </w:rPr>
            </w:pPr>
          </w:p>
        </w:tc>
      </w:tr>
      <w:tr w:rsidR="00D32ACA" w:rsidRPr="006009EC" w14:paraId="17AEA7DD" w14:textId="77777777">
        <w:tc>
          <w:tcPr>
            <w:tcW w:w="465" w:type="dxa"/>
            <w:tcBorders>
              <w:top w:val="single" w:sz="4" w:space="0" w:color="000000"/>
              <w:left w:val="single" w:sz="4" w:space="0" w:color="000000"/>
              <w:bottom w:val="single" w:sz="4" w:space="0" w:color="000000"/>
            </w:tcBorders>
            <w:shd w:val="clear" w:color="auto" w:fill="auto"/>
            <w:vAlign w:val="center"/>
          </w:tcPr>
          <w:p w14:paraId="3CC2A416" w14:textId="77777777" w:rsidR="00D32ACA" w:rsidRPr="006009EC" w:rsidRDefault="00D32ACA" w:rsidP="00590547">
            <w:pPr>
              <w:snapToGrid w:val="0"/>
              <w:rPr>
                <w:rFonts w:eastAsia="TimesNewRomanPSMT"/>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121DBE8E" w14:textId="77777777" w:rsidR="00D32ACA" w:rsidRPr="006009EC" w:rsidRDefault="004F3D9B" w:rsidP="00590547">
            <w:pPr>
              <w:rPr>
                <w:rFonts w:eastAsia="TimesNewRomanPSMT"/>
                <w:b/>
                <w:bCs/>
                <w:szCs w:val="24"/>
                <w:lang w:val="ru-RU"/>
              </w:rPr>
            </w:pPr>
            <w:r w:rsidRPr="006009EC">
              <w:rPr>
                <w:rFonts w:eastAsia="TimesNewRomanPSMT"/>
                <w:bCs/>
                <w:i/>
                <w:szCs w:val="24"/>
                <w:lang w:val="ru-RU"/>
              </w:rPr>
              <w:t>Deo</w:t>
            </w:r>
            <w:r w:rsidR="00D32ACA" w:rsidRPr="006009EC">
              <w:rPr>
                <w:rFonts w:eastAsia="TimesNewRomanPSMT"/>
                <w:bCs/>
                <w:i/>
                <w:szCs w:val="24"/>
                <w:lang w:val="ru-RU"/>
              </w:rPr>
              <w:t xml:space="preserve"> </w:t>
            </w:r>
            <w:r w:rsidRPr="006009EC">
              <w:rPr>
                <w:rFonts w:eastAsia="TimesNewRomanPSMT"/>
                <w:bCs/>
                <w:i/>
                <w:szCs w:val="24"/>
                <w:lang w:val="ru-RU"/>
              </w:rPr>
              <w:t>predmeta</w:t>
            </w:r>
            <w:r w:rsidR="00D32ACA" w:rsidRPr="006009EC">
              <w:rPr>
                <w:rFonts w:eastAsia="TimesNewRomanPSMT"/>
                <w:bCs/>
                <w:i/>
                <w:szCs w:val="24"/>
                <w:lang w:val="ru-RU"/>
              </w:rPr>
              <w:t xml:space="preserve"> </w:t>
            </w:r>
            <w:r w:rsidRPr="006009EC">
              <w:rPr>
                <w:rFonts w:eastAsia="TimesNewRomanPSMT"/>
                <w:bCs/>
                <w:i/>
                <w:szCs w:val="24"/>
                <w:lang w:val="ru-RU"/>
              </w:rPr>
              <w:t>nabavke</w:t>
            </w:r>
            <w:r w:rsidR="00D32ACA" w:rsidRPr="006009EC">
              <w:rPr>
                <w:rFonts w:eastAsia="TimesNewRomanPSMT"/>
                <w:bCs/>
                <w:i/>
                <w:szCs w:val="24"/>
                <w:lang w:val="ru-RU"/>
              </w:rPr>
              <w:t xml:space="preserve"> </w:t>
            </w:r>
            <w:r w:rsidRPr="006009EC">
              <w:rPr>
                <w:rFonts w:eastAsia="TimesNewRomanPSMT"/>
                <w:bCs/>
                <w:i/>
                <w:szCs w:val="24"/>
                <w:lang w:val="ru-RU"/>
              </w:rPr>
              <w:t>koji</w:t>
            </w:r>
            <w:r w:rsidR="00D32ACA" w:rsidRPr="006009EC">
              <w:rPr>
                <w:rFonts w:eastAsia="TimesNewRomanPSMT"/>
                <w:bCs/>
                <w:i/>
                <w:szCs w:val="24"/>
                <w:lang w:val="ru-RU"/>
              </w:rPr>
              <w:t xml:space="preserve"> </w:t>
            </w:r>
            <w:r w:rsidRPr="006009EC">
              <w:rPr>
                <w:rFonts w:eastAsia="TimesNewRomanPSMT"/>
                <w:bCs/>
                <w:i/>
                <w:szCs w:val="24"/>
                <w:lang w:val="ru-RU"/>
              </w:rPr>
              <w:t>će</w:t>
            </w:r>
            <w:r w:rsidR="00D32ACA" w:rsidRPr="006009EC">
              <w:rPr>
                <w:rFonts w:eastAsia="TimesNewRomanPSMT"/>
                <w:bCs/>
                <w:i/>
                <w:szCs w:val="24"/>
                <w:lang w:val="ru-RU"/>
              </w:rPr>
              <w:t xml:space="preserve"> </w:t>
            </w:r>
            <w:r w:rsidRPr="006009EC">
              <w:rPr>
                <w:rFonts w:eastAsia="TimesNewRomanPSMT"/>
                <w:bCs/>
                <w:i/>
                <w:szCs w:val="24"/>
                <w:lang w:val="ru-RU"/>
              </w:rPr>
              <w:t>izvršiti</w:t>
            </w:r>
            <w:r w:rsidR="00D32ACA" w:rsidRPr="006009EC">
              <w:rPr>
                <w:rFonts w:eastAsia="TimesNewRomanPSMT"/>
                <w:bCs/>
                <w:i/>
                <w:szCs w:val="24"/>
                <w:lang w:val="ru-RU"/>
              </w:rPr>
              <w:t xml:space="preserve"> </w:t>
            </w:r>
            <w:r w:rsidRPr="006009EC">
              <w:rPr>
                <w:rFonts w:eastAsia="TimesNewRomanPSMT"/>
                <w:bCs/>
                <w:i/>
                <w:szCs w:val="24"/>
                <w:lang w:val="ru-RU"/>
              </w:rPr>
              <w:t>podizvođač</w:t>
            </w:r>
            <w:r w:rsidR="00D32ACA" w:rsidRPr="006009EC">
              <w:rPr>
                <w:rFonts w:eastAsia="TimesNewRomanPSMT"/>
                <w:bCs/>
                <w:i/>
                <w:szCs w:val="24"/>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A24155F" w14:textId="77777777" w:rsidR="00D32ACA" w:rsidRPr="006009EC" w:rsidRDefault="00D32ACA" w:rsidP="00F43E3C">
            <w:pPr>
              <w:snapToGrid w:val="0"/>
              <w:jc w:val="both"/>
              <w:rPr>
                <w:rFonts w:eastAsia="TimesNewRomanPSMT"/>
                <w:b/>
                <w:bCs/>
                <w:szCs w:val="24"/>
                <w:lang w:val="ru-RU"/>
              </w:rPr>
            </w:pPr>
          </w:p>
          <w:p w14:paraId="7554916F" w14:textId="77777777" w:rsidR="00590547" w:rsidRPr="006009EC" w:rsidRDefault="00590547" w:rsidP="00F43E3C">
            <w:pPr>
              <w:snapToGrid w:val="0"/>
              <w:jc w:val="both"/>
              <w:rPr>
                <w:rFonts w:eastAsia="TimesNewRomanPSMT"/>
                <w:b/>
                <w:bCs/>
                <w:szCs w:val="24"/>
                <w:lang w:val="ru-RU"/>
              </w:rPr>
            </w:pPr>
          </w:p>
          <w:p w14:paraId="485C4ACE" w14:textId="77777777" w:rsidR="00590547" w:rsidRPr="006009EC" w:rsidRDefault="00590547" w:rsidP="00F43E3C">
            <w:pPr>
              <w:snapToGrid w:val="0"/>
              <w:jc w:val="both"/>
              <w:rPr>
                <w:rFonts w:eastAsia="TimesNewRomanPSMT"/>
                <w:b/>
                <w:bCs/>
                <w:szCs w:val="24"/>
                <w:lang w:val="ru-RU"/>
              </w:rPr>
            </w:pPr>
          </w:p>
        </w:tc>
      </w:tr>
    </w:tbl>
    <w:p w14:paraId="226A99C3" w14:textId="77777777" w:rsidR="00D32ACA" w:rsidRPr="006009EC" w:rsidRDefault="00D32ACA" w:rsidP="00D32ACA">
      <w:pPr>
        <w:jc w:val="both"/>
        <w:rPr>
          <w:b/>
          <w:bCs/>
          <w:i/>
          <w:iCs/>
          <w:szCs w:val="24"/>
          <w:u w:val="single"/>
          <w:lang w:val="ru-RU"/>
        </w:rPr>
      </w:pPr>
    </w:p>
    <w:p w14:paraId="6E998476" w14:textId="77777777" w:rsidR="00D32ACA" w:rsidRPr="006009EC" w:rsidRDefault="004F3D9B" w:rsidP="00D32ACA">
      <w:pPr>
        <w:jc w:val="both"/>
        <w:rPr>
          <w:rFonts w:eastAsia="TimesNewRomanPSMT"/>
          <w:b/>
          <w:bCs/>
          <w:szCs w:val="24"/>
          <w:lang w:val="ru-RU"/>
        </w:rPr>
      </w:pPr>
      <w:r w:rsidRPr="006009EC">
        <w:rPr>
          <w:b/>
          <w:bCs/>
          <w:i/>
          <w:iCs/>
          <w:szCs w:val="24"/>
          <w:u w:val="single"/>
          <w:lang w:val="ru-RU"/>
        </w:rPr>
        <w:t>Napomena</w:t>
      </w:r>
      <w:r w:rsidR="00D32ACA" w:rsidRPr="006009EC">
        <w:rPr>
          <w:b/>
          <w:bCs/>
          <w:i/>
          <w:iCs/>
          <w:szCs w:val="24"/>
          <w:u w:val="single"/>
          <w:lang w:val="ru-RU"/>
        </w:rPr>
        <w:t>:</w:t>
      </w:r>
      <w:r w:rsidR="00D32ACA" w:rsidRPr="006009EC">
        <w:rPr>
          <w:b/>
          <w:bCs/>
          <w:i/>
          <w:iCs/>
          <w:szCs w:val="24"/>
          <w:lang w:val="ru-RU"/>
        </w:rPr>
        <w:t xml:space="preserve"> </w:t>
      </w:r>
      <w:r w:rsidRPr="006009EC">
        <w:rPr>
          <w:i/>
          <w:iCs/>
          <w:szCs w:val="24"/>
          <w:lang w:val="ru-RU"/>
        </w:rPr>
        <w:t>Tabelu</w:t>
      </w:r>
      <w:r w:rsidR="00D32ACA" w:rsidRPr="006009EC">
        <w:rPr>
          <w:i/>
          <w:iCs/>
          <w:szCs w:val="24"/>
          <w:lang w:val="ru-RU"/>
        </w:rPr>
        <w:t xml:space="preserve"> „</w:t>
      </w:r>
      <w:r w:rsidRPr="006009EC">
        <w:rPr>
          <w:i/>
          <w:iCs/>
          <w:szCs w:val="24"/>
          <w:lang w:val="ru-RU"/>
        </w:rPr>
        <w:t>Podaci</w:t>
      </w:r>
      <w:r w:rsidR="00D32ACA" w:rsidRPr="006009EC">
        <w:rPr>
          <w:i/>
          <w:iCs/>
          <w:szCs w:val="24"/>
          <w:lang w:val="ru-RU"/>
        </w:rPr>
        <w:t xml:space="preserve"> </w:t>
      </w:r>
      <w:r w:rsidRPr="006009EC">
        <w:rPr>
          <w:i/>
          <w:iCs/>
          <w:szCs w:val="24"/>
          <w:lang w:val="ru-RU"/>
        </w:rPr>
        <w:t>o</w:t>
      </w:r>
      <w:r w:rsidR="00D32ACA" w:rsidRPr="006009EC">
        <w:rPr>
          <w:i/>
          <w:iCs/>
          <w:szCs w:val="24"/>
          <w:lang w:val="ru-RU"/>
        </w:rPr>
        <w:t xml:space="preserve"> </w:t>
      </w:r>
      <w:r w:rsidRPr="006009EC">
        <w:rPr>
          <w:i/>
          <w:iCs/>
          <w:szCs w:val="24"/>
          <w:lang w:val="ru-RU"/>
        </w:rPr>
        <w:t>podizvođaču</w:t>
      </w:r>
      <w:r w:rsidR="00D32ACA" w:rsidRPr="006009EC">
        <w:rPr>
          <w:i/>
          <w:iCs/>
          <w:szCs w:val="24"/>
          <w:lang w:val="ru-RU"/>
        </w:rPr>
        <w:t xml:space="preserve">“ </w:t>
      </w:r>
      <w:r w:rsidRPr="006009EC">
        <w:rPr>
          <w:i/>
          <w:iCs/>
          <w:szCs w:val="24"/>
          <w:lang w:val="ru-RU"/>
        </w:rPr>
        <w:t>popunjavaju</w:t>
      </w:r>
      <w:r w:rsidR="00D32ACA" w:rsidRPr="006009EC">
        <w:rPr>
          <w:i/>
          <w:iCs/>
          <w:szCs w:val="24"/>
          <w:lang w:val="ru-RU"/>
        </w:rPr>
        <w:t xml:space="preserve"> </w:t>
      </w:r>
      <w:r w:rsidRPr="006009EC">
        <w:rPr>
          <w:i/>
          <w:iCs/>
          <w:szCs w:val="24"/>
          <w:lang w:val="ru-RU"/>
        </w:rPr>
        <w:t>samo</w:t>
      </w:r>
      <w:r w:rsidR="00D32ACA" w:rsidRPr="006009EC">
        <w:rPr>
          <w:i/>
          <w:iCs/>
          <w:szCs w:val="24"/>
          <w:lang w:val="ru-RU"/>
        </w:rPr>
        <w:t xml:space="preserve"> </w:t>
      </w:r>
      <w:r w:rsidRPr="006009EC">
        <w:rPr>
          <w:i/>
          <w:iCs/>
          <w:szCs w:val="24"/>
          <w:lang w:val="ru-RU"/>
        </w:rPr>
        <w:t>oni</w:t>
      </w:r>
      <w:r w:rsidR="00D32ACA" w:rsidRPr="006009EC">
        <w:rPr>
          <w:i/>
          <w:iCs/>
          <w:szCs w:val="24"/>
          <w:lang w:val="ru-RU"/>
        </w:rPr>
        <w:t xml:space="preserve"> </w:t>
      </w:r>
      <w:r w:rsidRPr="006009EC">
        <w:rPr>
          <w:i/>
          <w:iCs/>
          <w:szCs w:val="24"/>
          <w:lang w:val="ru-RU"/>
        </w:rPr>
        <w:t>ponuđači</w:t>
      </w:r>
      <w:r w:rsidR="00D32ACA" w:rsidRPr="006009EC">
        <w:rPr>
          <w:i/>
          <w:iCs/>
          <w:szCs w:val="24"/>
          <w:lang w:val="ru-RU"/>
        </w:rPr>
        <w:t xml:space="preserve"> </w:t>
      </w:r>
      <w:r w:rsidRPr="006009EC">
        <w:rPr>
          <w:i/>
          <w:iCs/>
          <w:szCs w:val="24"/>
          <w:lang w:val="ru-RU"/>
        </w:rPr>
        <w:t>koji</w:t>
      </w:r>
      <w:r w:rsidR="00D32ACA" w:rsidRPr="006009EC">
        <w:rPr>
          <w:i/>
          <w:iCs/>
          <w:szCs w:val="24"/>
          <w:lang w:val="ru-RU"/>
        </w:rPr>
        <w:t xml:space="preserve"> </w:t>
      </w:r>
      <w:r w:rsidRPr="006009EC">
        <w:rPr>
          <w:i/>
          <w:iCs/>
          <w:szCs w:val="24"/>
          <w:lang w:val="ru-RU"/>
        </w:rPr>
        <w:t>podnose</w:t>
      </w:r>
      <w:r w:rsidR="00D32ACA" w:rsidRPr="006009EC">
        <w:rPr>
          <w:i/>
          <w:iCs/>
          <w:szCs w:val="24"/>
          <w:lang w:val="ru-RU"/>
        </w:rPr>
        <w:t xml:space="preserve">  </w:t>
      </w:r>
      <w:r w:rsidRPr="006009EC">
        <w:rPr>
          <w:i/>
          <w:iCs/>
          <w:szCs w:val="24"/>
          <w:lang w:val="ru-RU"/>
        </w:rPr>
        <w:t>ponudu</w:t>
      </w:r>
      <w:r w:rsidR="00D32ACA" w:rsidRPr="006009EC">
        <w:rPr>
          <w:i/>
          <w:iCs/>
          <w:szCs w:val="24"/>
          <w:lang w:val="ru-RU"/>
        </w:rPr>
        <w:t xml:space="preserve"> </w:t>
      </w:r>
      <w:r w:rsidRPr="006009EC">
        <w:rPr>
          <w:i/>
          <w:iCs/>
          <w:szCs w:val="24"/>
          <w:lang w:val="ru-RU"/>
        </w:rPr>
        <w:t>sa</w:t>
      </w:r>
      <w:r w:rsidR="00D32ACA" w:rsidRPr="006009EC">
        <w:rPr>
          <w:i/>
          <w:iCs/>
          <w:szCs w:val="24"/>
          <w:lang w:val="ru-RU"/>
        </w:rPr>
        <w:t xml:space="preserve"> </w:t>
      </w:r>
      <w:r w:rsidRPr="006009EC">
        <w:rPr>
          <w:i/>
          <w:iCs/>
          <w:szCs w:val="24"/>
          <w:lang w:val="ru-RU"/>
        </w:rPr>
        <w:t>podizvođačem</w:t>
      </w:r>
      <w:r w:rsidR="00D32ACA" w:rsidRPr="006009EC">
        <w:rPr>
          <w:i/>
          <w:iCs/>
          <w:szCs w:val="24"/>
          <w:lang w:val="ru-RU"/>
        </w:rPr>
        <w:t xml:space="preserve">, </w:t>
      </w:r>
      <w:r w:rsidRPr="006009EC">
        <w:rPr>
          <w:i/>
          <w:iCs/>
          <w:szCs w:val="24"/>
          <w:lang w:val="ru-RU"/>
        </w:rPr>
        <w:t>a</w:t>
      </w:r>
      <w:r w:rsidR="00D32ACA" w:rsidRPr="006009EC">
        <w:rPr>
          <w:i/>
          <w:iCs/>
          <w:szCs w:val="24"/>
          <w:lang w:val="ru-RU"/>
        </w:rPr>
        <w:t xml:space="preserve"> </w:t>
      </w:r>
      <w:r w:rsidRPr="006009EC">
        <w:rPr>
          <w:i/>
          <w:iCs/>
          <w:szCs w:val="24"/>
          <w:lang w:val="ru-RU"/>
        </w:rPr>
        <w:t>ukoliko</w:t>
      </w:r>
      <w:r w:rsidR="00D32ACA" w:rsidRPr="006009EC">
        <w:rPr>
          <w:i/>
          <w:iCs/>
          <w:szCs w:val="24"/>
          <w:lang w:val="ru-RU"/>
        </w:rPr>
        <w:t xml:space="preserve"> </w:t>
      </w:r>
      <w:r w:rsidRPr="006009EC">
        <w:rPr>
          <w:i/>
          <w:iCs/>
          <w:szCs w:val="24"/>
          <w:lang w:val="ru-RU"/>
        </w:rPr>
        <w:t>ima</w:t>
      </w:r>
      <w:r w:rsidR="00D32ACA" w:rsidRPr="006009EC">
        <w:rPr>
          <w:i/>
          <w:iCs/>
          <w:szCs w:val="24"/>
          <w:lang w:val="ru-RU"/>
        </w:rPr>
        <w:t xml:space="preserve"> </w:t>
      </w:r>
      <w:r w:rsidRPr="006009EC">
        <w:rPr>
          <w:i/>
          <w:iCs/>
          <w:szCs w:val="24"/>
          <w:lang w:val="ru-RU"/>
        </w:rPr>
        <w:t>veći</w:t>
      </w:r>
      <w:r w:rsidR="00D32ACA" w:rsidRPr="006009EC">
        <w:rPr>
          <w:i/>
          <w:iCs/>
          <w:szCs w:val="24"/>
          <w:lang w:val="ru-RU"/>
        </w:rPr>
        <w:t xml:space="preserve"> </w:t>
      </w:r>
      <w:r w:rsidRPr="006009EC">
        <w:rPr>
          <w:i/>
          <w:iCs/>
          <w:szCs w:val="24"/>
          <w:lang w:val="ru-RU"/>
        </w:rPr>
        <w:t>broj</w:t>
      </w:r>
      <w:r w:rsidR="00D32ACA" w:rsidRPr="006009EC">
        <w:rPr>
          <w:i/>
          <w:iCs/>
          <w:szCs w:val="24"/>
          <w:lang w:val="ru-RU"/>
        </w:rPr>
        <w:t xml:space="preserve"> </w:t>
      </w:r>
      <w:r w:rsidRPr="006009EC">
        <w:rPr>
          <w:i/>
          <w:iCs/>
          <w:szCs w:val="24"/>
          <w:lang w:val="ru-RU"/>
        </w:rPr>
        <w:t>podizvođača</w:t>
      </w:r>
      <w:r w:rsidR="00D32ACA" w:rsidRPr="006009EC">
        <w:rPr>
          <w:i/>
          <w:iCs/>
          <w:szCs w:val="24"/>
          <w:lang w:val="ru-RU"/>
        </w:rPr>
        <w:t xml:space="preserve"> </w:t>
      </w:r>
      <w:r w:rsidRPr="006009EC">
        <w:rPr>
          <w:i/>
          <w:iCs/>
          <w:szCs w:val="24"/>
          <w:lang w:val="ru-RU"/>
        </w:rPr>
        <w:t>od</w:t>
      </w:r>
      <w:r w:rsidR="00D32ACA" w:rsidRPr="006009EC">
        <w:rPr>
          <w:i/>
          <w:iCs/>
          <w:szCs w:val="24"/>
          <w:lang w:val="ru-RU"/>
        </w:rPr>
        <w:t xml:space="preserve"> </w:t>
      </w:r>
      <w:r w:rsidRPr="006009EC">
        <w:rPr>
          <w:i/>
          <w:iCs/>
          <w:szCs w:val="24"/>
          <w:lang w:val="ru-RU"/>
        </w:rPr>
        <w:t>mesta</w:t>
      </w:r>
      <w:r w:rsidR="00D32ACA" w:rsidRPr="006009EC">
        <w:rPr>
          <w:i/>
          <w:iCs/>
          <w:szCs w:val="24"/>
          <w:lang w:val="ru-RU"/>
        </w:rPr>
        <w:t xml:space="preserve"> </w:t>
      </w:r>
      <w:r w:rsidRPr="006009EC">
        <w:rPr>
          <w:i/>
          <w:iCs/>
          <w:szCs w:val="24"/>
          <w:lang w:val="ru-RU"/>
        </w:rPr>
        <w:t>predviđenih</w:t>
      </w:r>
      <w:r w:rsidR="00D32ACA" w:rsidRPr="006009EC">
        <w:rPr>
          <w:i/>
          <w:iCs/>
          <w:szCs w:val="24"/>
          <w:lang w:val="ru-RU"/>
        </w:rPr>
        <w:t xml:space="preserve"> </w:t>
      </w:r>
      <w:r w:rsidRPr="006009EC">
        <w:rPr>
          <w:i/>
          <w:iCs/>
          <w:szCs w:val="24"/>
          <w:lang w:val="ru-RU"/>
        </w:rPr>
        <w:t>u</w:t>
      </w:r>
      <w:r w:rsidR="00D32ACA" w:rsidRPr="006009EC">
        <w:rPr>
          <w:i/>
          <w:iCs/>
          <w:szCs w:val="24"/>
          <w:lang w:val="ru-RU"/>
        </w:rPr>
        <w:t xml:space="preserve"> </w:t>
      </w:r>
      <w:r w:rsidRPr="006009EC">
        <w:rPr>
          <w:i/>
          <w:iCs/>
          <w:szCs w:val="24"/>
          <w:lang w:val="ru-RU"/>
        </w:rPr>
        <w:t>tabeli</w:t>
      </w:r>
      <w:r w:rsidR="00D32ACA" w:rsidRPr="006009EC">
        <w:rPr>
          <w:i/>
          <w:iCs/>
          <w:szCs w:val="24"/>
          <w:lang w:val="ru-RU"/>
        </w:rPr>
        <w:t xml:space="preserve">, </w:t>
      </w:r>
      <w:r w:rsidRPr="006009EC">
        <w:rPr>
          <w:i/>
          <w:iCs/>
          <w:szCs w:val="24"/>
          <w:lang w:val="ru-RU"/>
        </w:rPr>
        <w:t>potrebno</w:t>
      </w:r>
      <w:r w:rsidR="00D32ACA" w:rsidRPr="006009EC">
        <w:rPr>
          <w:i/>
          <w:iCs/>
          <w:szCs w:val="24"/>
          <w:lang w:val="ru-RU"/>
        </w:rPr>
        <w:t xml:space="preserve"> </w:t>
      </w:r>
      <w:r w:rsidRPr="006009EC">
        <w:rPr>
          <w:i/>
          <w:iCs/>
          <w:szCs w:val="24"/>
          <w:lang w:val="ru-RU"/>
        </w:rPr>
        <w:t>je</w:t>
      </w:r>
      <w:r w:rsidR="00D32ACA" w:rsidRPr="006009EC">
        <w:rPr>
          <w:i/>
          <w:iCs/>
          <w:szCs w:val="24"/>
          <w:lang w:val="ru-RU"/>
        </w:rPr>
        <w:t xml:space="preserve"> </w:t>
      </w:r>
      <w:r w:rsidRPr="006009EC">
        <w:rPr>
          <w:i/>
          <w:iCs/>
          <w:szCs w:val="24"/>
          <w:lang w:val="ru-RU"/>
        </w:rPr>
        <w:t>da</w:t>
      </w:r>
      <w:r w:rsidR="00D32ACA" w:rsidRPr="006009EC">
        <w:rPr>
          <w:i/>
          <w:iCs/>
          <w:szCs w:val="24"/>
          <w:lang w:val="ru-RU"/>
        </w:rPr>
        <w:t xml:space="preserve"> </w:t>
      </w:r>
      <w:r w:rsidRPr="006009EC">
        <w:rPr>
          <w:i/>
          <w:iCs/>
          <w:szCs w:val="24"/>
          <w:lang w:val="ru-RU"/>
        </w:rPr>
        <w:t>se</w:t>
      </w:r>
      <w:r w:rsidR="00D32ACA" w:rsidRPr="006009EC">
        <w:rPr>
          <w:i/>
          <w:iCs/>
          <w:szCs w:val="24"/>
          <w:lang w:val="ru-RU"/>
        </w:rPr>
        <w:t xml:space="preserve"> </w:t>
      </w:r>
      <w:r w:rsidRPr="006009EC">
        <w:rPr>
          <w:i/>
          <w:iCs/>
          <w:szCs w:val="24"/>
          <w:lang w:val="ru-RU"/>
        </w:rPr>
        <w:t>navedeni</w:t>
      </w:r>
      <w:r w:rsidR="00D32ACA" w:rsidRPr="006009EC">
        <w:rPr>
          <w:i/>
          <w:iCs/>
          <w:szCs w:val="24"/>
          <w:lang w:val="ru-RU"/>
        </w:rPr>
        <w:t xml:space="preserve"> </w:t>
      </w:r>
      <w:r w:rsidRPr="006009EC">
        <w:rPr>
          <w:i/>
          <w:iCs/>
          <w:szCs w:val="24"/>
          <w:lang w:val="ru-RU"/>
        </w:rPr>
        <w:t>obrazac</w:t>
      </w:r>
      <w:r w:rsidR="00D32ACA" w:rsidRPr="006009EC">
        <w:rPr>
          <w:i/>
          <w:iCs/>
          <w:szCs w:val="24"/>
          <w:lang w:val="ru-RU"/>
        </w:rPr>
        <w:t xml:space="preserve"> </w:t>
      </w:r>
      <w:r w:rsidRPr="006009EC">
        <w:rPr>
          <w:i/>
          <w:iCs/>
          <w:szCs w:val="24"/>
          <w:lang w:val="ru-RU"/>
        </w:rPr>
        <w:t>kopira</w:t>
      </w:r>
      <w:r w:rsidR="00D32ACA" w:rsidRPr="006009EC">
        <w:rPr>
          <w:i/>
          <w:iCs/>
          <w:szCs w:val="24"/>
          <w:lang w:val="ru-RU"/>
        </w:rPr>
        <w:t xml:space="preserve"> </w:t>
      </w:r>
      <w:r w:rsidRPr="006009EC">
        <w:rPr>
          <w:i/>
          <w:iCs/>
          <w:szCs w:val="24"/>
          <w:lang w:val="ru-RU"/>
        </w:rPr>
        <w:t>u</w:t>
      </w:r>
      <w:r w:rsidR="00D32ACA" w:rsidRPr="006009EC">
        <w:rPr>
          <w:i/>
          <w:iCs/>
          <w:szCs w:val="24"/>
          <w:lang w:val="ru-RU"/>
        </w:rPr>
        <w:t xml:space="preserve"> </w:t>
      </w:r>
      <w:r w:rsidRPr="006009EC">
        <w:rPr>
          <w:i/>
          <w:iCs/>
          <w:szCs w:val="24"/>
          <w:lang w:val="ru-RU"/>
        </w:rPr>
        <w:t>dovolјnom</w:t>
      </w:r>
      <w:r w:rsidR="00D32ACA" w:rsidRPr="006009EC">
        <w:rPr>
          <w:i/>
          <w:iCs/>
          <w:szCs w:val="24"/>
          <w:lang w:val="ru-RU"/>
        </w:rPr>
        <w:t xml:space="preserve"> </w:t>
      </w:r>
      <w:r w:rsidRPr="006009EC">
        <w:rPr>
          <w:i/>
          <w:iCs/>
          <w:szCs w:val="24"/>
          <w:lang w:val="ru-RU"/>
        </w:rPr>
        <w:t>broju</w:t>
      </w:r>
      <w:r w:rsidR="00D32ACA" w:rsidRPr="006009EC">
        <w:rPr>
          <w:i/>
          <w:iCs/>
          <w:szCs w:val="24"/>
          <w:lang w:val="ru-RU"/>
        </w:rPr>
        <w:t xml:space="preserve"> </w:t>
      </w:r>
      <w:r w:rsidRPr="006009EC">
        <w:rPr>
          <w:i/>
          <w:iCs/>
          <w:szCs w:val="24"/>
          <w:lang w:val="ru-RU"/>
        </w:rPr>
        <w:t>primeraka</w:t>
      </w:r>
      <w:r w:rsidR="00D32ACA" w:rsidRPr="006009EC">
        <w:rPr>
          <w:i/>
          <w:iCs/>
          <w:szCs w:val="24"/>
          <w:lang w:val="ru-RU"/>
        </w:rPr>
        <w:t xml:space="preserve">, </w:t>
      </w:r>
      <w:r w:rsidRPr="006009EC">
        <w:rPr>
          <w:i/>
          <w:iCs/>
          <w:szCs w:val="24"/>
          <w:lang w:val="ru-RU"/>
        </w:rPr>
        <w:t>da</w:t>
      </w:r>
      <w:r w:rsidR="00D32ACA" w:rsidRPr="006009EC">
        <w:rPr>
          <w:i/>
          <w:iCs/>
          <w:szCs w:val="24"/>
          <w:lang w:val="ru-RU"/>
        </w:rPr>
        <w:t xml:space="preserve"> </w:t>
      </w:r>
      <w:r w:rsidRPr="006009EC">
        <w:rPr>
          <w:i/>
          <w:iCs/>
          <w:szCs w:val="24"/>
          <w:lang w:val="ru-RU"/>
        </w:rPr>
        <w:t>se</w:t>
      </w:r>
      <w:r w:rsidR="00D32ACA" w:rsidRPr="006009EC">
        <w:rPr>
          <w:i/>
          <w:iCs/>
          <w:szCs w:val="24"/>
          <w:lang w:val="ru-RU"/>
        </w:rPr>
        <w:t xml:space="preserve"> </w:t>
      </w:r>
      <w:r w:rsidRPr="006009EC">
        <w:rPr>
          <w:i/>
          <w:iCs/>
          <w:szCs w:val="24"/>
          <w:lang w:val="ru-RU"/>
        </w:rPr>
        <w:t>popuni</w:t>
      </w:r>
      <w:r w:rsidR="00D32ACA" w:rsidRPr="006009EC">
        <w:rPr>
          <w:i/>
          <w:iCs/>
          <w:szCs w:val="24"/>
          <w:lang w:val="ru-RU"/>
        </w:rPr>
        <w:t xml:space="preserve"> </w:t>
      </w:r>
      <w:r w:rsidRPr="006009EC">
        <w:rPr>
          <w:i/>
          <w:iCs/>
          <w:szCs w:val="24"/>
          <w:lang w:val="ru-RU"/>
        </w:rPr>
        <w:t>i</w:t>
      </w:r>
      <w:r w:rsidR="00D32ACA" w:rsidRPr="006009EC">
        <w:rPr>
          <w:i/>
          <w:iCs/>
          <w:szCs w:val="24"/>
          <w:lang w:val="ru-RU"/>
        </w:rPr>
        <w:t xml:space="preserve"> </w:t>
      </w:r>
      <w:r w:rsidRPr="006009EC">
        <w:rPr>
          <w:i/>
          <w:iCs/>
          <w:szCs w:val="24"/>
          <w:lang w:val="ru-RU"/>
        </w:rPr>
        <w:t>dostavi</w:t>
      </w:r>
      <w:r w:rsidR="00D32ACA" w:rsidRPr="006009EC">
        <w:rPr>
          <w:i/>
          <w:iCs/>
          <w:szCs w:val="24"/>
          <w:lang w:val="ru-RU"/>
        </w:rPr>
        <w:t xml:space="preserve"> </w:t>
      </w:r>
      <w:r w:rsidRPr="006009EC">
        <w:rPr>
          <w:i/>
          <w:iCs/>
          <w:szCs w:val="24"/>
          <w:lang w:val="ru-RU"/>
        </w:rPr>
        <w:t>za</w:t>
      </w:r>
      <w:r w:rsidR="00D32ACA" w:rsidRPr="006009EC">
        <w:rPr>
          <w:i/>
          <w:iCs/>
          <w:szCs w:val="24"/>
          <w:lang w:val="ru-RU"/>
        </w:rPr>
        <w:t xml:space="preserve"> </w:t>
      </w:r>
      <w:r w:rsidRPr="006009EC">
        <w:rPr>
          <w:i/>
          <w:iCs/>
          <w:szCs w:val="24"/>
          <w:lang w:val="ru-RU"/>
        </w:rPr>
        <w:t>svakog</w:t>
      </w:r>
      <w:r w:rsidR="00D32ACA" w:rsidRPr="006009EC">
        <w:rPr>
          <w:i/>
          <w:iCs/>
          <w:szCs w:val="24"/>
          <w:lang w:val="ru-RU"/>
        </w:rPr>
        <w:t xml:space="preserve"> </w:t>
      </w:r>
      <w:r w:rsidRPr="006009EC">
        <w:rPr>
          <w:i/>
          <w:iCs/>
          <w:szCs w:val="24"/>
          <w:lang w:val="ru-RU"/>
        </w:rPr>
        <w:t>podizvođača</w:t>
      </w:r>
      <w:r w:rsidR="00D32ACA" w:rsidRPr="006009EC">
        <w:rPr>
          <w:i/>
          <w:iCs/>
          <w:szCs w:val="24"/>
          <w:lang w:val="ru-RU"/>
        </w:rPr>
        <w:t>.</w:t>
      </w:r>
    </w:p>
    <w:p w14:paraId="127B8CAB" w14:textId="77777777" w:rsidR="00F32996" w:rsidRPr="006009EC" w:rsidRDefault="00F32996">
      <w:pPr>
        <w:rPr>
          <w:rFonts w:eastAsia="Calibri-Bold"/>
          <w:bCs/>
          <w:color w:val="000000"/>
          <w:szCs w:val="24"/>
        </w:rPr>
      </w:pPr>
      <w:r w:rsidRPr="006009EC">
        <w:rPr>
          <w:rFonts w:eastAsia="Calibri-Bold"/>
          <w:bCs/>
          <w:color w:val="000000"/>
          <w:szCs w:val="24"/>
        </w:rPr>
        <w:br w:type="page"/>
      </w:r>
    </w:p>
    <w:p w14:paraId="28D041E2" w14:textId="77777777" w:rsidR="00AC2E0C" w:rsidRPr="006009EC" w:rsidRDefault="00AC2E0C" w:rsidP="00AC2E0C">
      <w:pPr>
        <w:jc w:val="both"/>
        <w:rPr>
          <w:rFonts w:eastAsia="TimesNewRomanPSMT"/>
          <w:b/>
          <w:bCs/>
          <w:i/>
          <w:szCs w:val="24"/>
          <w:lang w:val="ru-RU"/>
        </w:rPr>
      </w:pPr>
      <w:r w:rsidRPr="006009EC">
        <w:rPr>
          <w:rFonts w:eastAsia="TimesNewRomanPSMT"/>
          <w:b/>
          <w:bCs/>
          <w:i/>
          <w:szCs w:val="24"/>
          <w:lang w:val="sr-Cyrl-CS"/>
        </w:rPr>
        <w:lastRenderedPageBreak/>
        <w:t xml:space="preserve">4) </w:t>
      </w:r>
      <w:r w:rsidR="004F3D9B" w:rsidRPr="006009EC">
        <w:rPr>
          <w:rFonts w:eastAsia="TimesNewRomanPSMT"/>
          <w:b/>
          <w:bCs/>
          <w:i/>
          <w:szCs w:val="24"/>
          <w:lang w:val="ru-RU"/>
        </w:rPr>
        <w:t>PODACI</w:t>
      </w:r>
      <w:r w:rsidRPr="006009EC">
        <w:rPr>
          <w:rFonts w:eastAsia="TimesNewRomanPSMT"/>
          <w:b/>
          <w:bCs/>
          <w:i/>
          <w:szCs w:val="24"/>
          <w:lang w:val="ru-RU"/>
        </w:rPr>
        <w:t xml:space="preserve"> </w:t>
      </w:r>
      <w:r w:rsidR="004F3D9B" w:rsidRPr="006009EC">
        <w:rPr>
          <w:rFonts w:eastAsia="TimesNewRomanPSMT"/>
          <w:b/>
          <w:bCs/>
          <w:i/>
          <w:szCs w:val="24"/>
          <w:lang w:val="ru-RU"/>
        </w:rPr>
        <w:t>O</w:t>
      </w:r>
      <w:r w:rsidRPr="006009EC">
        <w:rPr>
          <w:rFonts w:eastAsia="TimesNewRomanPSMT"/>
          <w:b/>
          <w:bCs/>
          <w:i/>
          <w:szCs w:val="24"/>
          <w:lang w:val="ru-RU"/>
        </w:rPr>
        <w:t xml:space="preserve"> </w:t>
      </w:r>
      <w:r w:rsidR="004F3D9B" w:rsidRPr="006009EC">
        <w:rPr>
          <w:rFonts w:eastAsia="TimesNewRomanPSMT"/>
          <w:b/>
          <w:bCs/>
          <w:i/>
          <w:szCs w:val="24"/>
          <w:lang w:val="ru-RU"/>
        </w:rPr>
        <w:t>UČESNIKU</w:t>
      </w:r>
      <w:r w:rsidRPr="006009EC">
        <w:rPr>
          <w:rFonts w:eastAsia="TimesNewRomanPSMT"/>
          <w:b/>
          <w:bCs/>
          <w:i/>
          <w:szCs w:val="24"/>
          <w:lang w:val="ru-RU"/>
        </w:rPr>
        <w:t xml:space="preserve"> </w:t>
      </w:r>
      <w:r w:rsidR="004F3D9B" w:rsidRPr="006009EC">
        <w:rPr>
          <w:rFonts w:eastAsia="TimesNewRomanPSMT"/>
          <w:b/>
          <w:bCs/>
          <w:i/>
          <w:szCs w:val="24"/>
          <w:lang w:val="ru-RU"/>
        </w:rPr>
        <w:t>U</w:t>
      </w:r>
      <w:r w:rsidRPr="006009EC">
        <w:rPr>
          <w:rFonts w:eastAsia="TimesNewRomanPSMT"/>
          <w:b/>
          <w:bCs/>
          <w:i/>
          <w:szCs w:val="24"/>
          <w:lang w:val="ru-RU"/>
        </w:rPr>
        <w:t xml:space="preserve"> </w:t>
      </w:r>
      <w:r w:rsidR="004F3D9B" w:rsidRPr="006009EC">
        <w:rPr>
          <w:rFonts w:eastAsia="TimesNewRomanPSMT"/>
          <w:b/>
          <w:bCs/>
          <w:i/>
          <w:szCs w:val="24"/>
          <w:lang w:val="ru-RU"/>
        </w:rPr>
        <w:t>ZAJEDNIČKOJ</w:t>
      </w:r>
      <w:r w:rsidRPr="006009EC">
        <w:rPr>
          <w:rFonts w:eastAsia="TimesNewRomanPSMT"/>
          <w:b/>
          <w:bCs/>
          <w:i/>
          <w:szCs w:val="24"/>
          <w:lang w:val="ru-RU"/>
        </w:rPr>
        <w:t xml:space="preserve"> </w:t>
      </w:r>
      <w:r w:rsidR="004F3D9B" w:rsidRPr="006009EC">
        <w:rPr>
          <w:rFonts w:eastAsia="TimesNewRomanPSMT"/>
          <w:b/>
          <w:bCs/>
          <w:i/>
          <w:szCs w:val="24"/>
          <w:lang w:val="ru-RU"/>
        </w:rPr>
        <w:t>PONUDI</w:t>
      </w:r>
    </w:p>
    <w:p w14:paraId="587C32B2" w14:textId="77777777" w:rsidR="00AC2E0C" w:rsidRPr="006009EC" w:rsidRDefault="00AC2E0C" w:rsidP="00AC2E0C">
      <w:pPr>
        <w:jc w:val="both"/>
        <w:rPr>
          <w:szCs w:val="24"/>
        </w:rPr>
      </w:pPr>
      <w:r w:rsidRPr="006009EC">
        <w:rPr>
          <w:rFonts w:eastAsia="TimesNewRomanPSMT"/>
          <w:b/>
          <w:bCs/>
          <w:i/>
          <w:szCs w:val="24"/>
          <w:lang w:val="ru-RU"/>
        </w:rPr>
        <w:tab/>
      </w:r>
    </w:p>
    <w:tbl>
      <w:tblPr>
        <w:tblW w:w="0" w:type="auto"/>
        <w:tblInd w:w="-20" w:type="dxa"/>
        <w:tblLayout w:type="fixed"/>
        <w:tblLook w:val="0000" w:firstRow="0" w:lastRow="0" w:firstColumn="0" w:lastColumn="0" w:noHBand="0" w:noVBand="0"/>
      </w:tblPr>
      <w:tblGrid>
        <w:gridCol w:w="465"/>
        <w:gridCol w:w="4219"/>
        <w:gridCol w:w="4598"/>
      </w:tblGrid>
      <w:tr w:rsidR="00AC2E0C" w:rsidRPr="006009EC" w14:paraId="451823E0" w14:textId="77777777">
        <w:tc>
          <w:tcPr>
            <w:tcW w:w="465" w:type="dxa"/>
            <w:tcBorders>
              <w:top w:val="single" w:sz="4" w:space="0" w:color="000000"/>
              <w:left w:val="single" w:sz="4" w:space="0" w:color="000000"/>
              <w:bottom w:val="single" w:sz="4" w:space="0" w:color="000000"/>
            </w:tcBorders>
            <w:shd w:val="clear" w:color="auto" w:fill="auto"/>
            <w:vAlign w:val="center"/>
          </w:tcPr>
          <w:p w14:paraId="2FB1CE53" w14:textId="77777777" w:rsidR="00AC2E0C" w:rsidRPr="006009EC" w:rsidRDefault="00AC2E0C" w:rsidP="005277C3">
            <w:pPr>
              <w:rPr>
                <w:rFonts w:eastAsia="TimesNewRomanPSMT"/>
                <w:bCs/>
                <w:i/>
                <w:szCs w:val="24"/>
                <w:lang w:val="ru-RU"/>
              </w:rPr>
            </w:pPr>
            <w:r w:rsidRPr="006009EC">
              <w:rPr>
                <w:rFonts w:eastAsia="TimesNewRomanPSMT"/>
                <w:bCs/>
                <w:i/>
                <w:szCs w:val="24"/>
              </w:rPr>
              <w:t>1)</w:t>
            </w:r>
          </w:p>
        </w:tc>
        <w:tc>
          <w:tcPr>
            <w:tcW w:w="4219" w:type="dxa"/>
            <w:tcBorders>
              <w:top w:val="single" w:sz="4" w:space="0" w:color="000000"/>
              <w:left w:val="single" w:sz="4" w:space="0" w:color="000000"/>
              <w:bottom w:val="single" w:sz="4" w:space="0" w:color="000000"/>
            </w:tcBorders>
            <w:shd w:val="clear" w:color="auto" w:fill="auto"/>
            <w:vAlign w:val="center"/>
          </w:tcPr>
          <w:p w14:paraId="53452310" w14:textId="77777777" w:rsidR="00AC2E0C" w:rsidRPr="006009EC" w:rsidRDefault="004F3D9B" w:rsidP="005277C3">
            <w:pPr>
              <w:rPr>
                <w:rFonts w:eastAsia="TimesNewRomanPSMT"/>
                <w:b/>
                <w:bCs/>
                <w:szCs w:val="24"/>
                <w:lang w:val="ru-RU"/>
              </w:rPr>
            </w:pPr>
            <w:r w:rsidRPr="006009EC">
              <w:rPr>
                <w:rFonts w:eastAsia="TimesNewRomanPSMT"/>
                <w:bCs/>
                <w:i/>
                <w:szCs w:val="24"/>
                <w:lang w:val="ru-RU"/>
              </w:rPr>
              <w:t>Naziv</w:t>
            </w:r>
            <w:r w:rsidR="00AC2E0C" w:rsidRPr="006009EC">
              <w:rPr>
                <w:rFonts w:eastAsia="TimesNewRomanPSMT"/>
                <w:bCs/>
                <w:i/>
                <w:szCs w:val="24"/>
                <w:lang w:val="ru-RU"/>
              </w:rPr>
              <w:t xml:space="preserve"> </w:t>
            </w:r>
            <w:r w:rsidRPr="006009EC">
              <w:rPr>
                <w:rFonts w:eastAsia="TimesNewRomanPSMT"/>
                <w:bCs/>
                <w:i/>
                <w:szCs w:val="24"/>
                <w:lang w:val="ru-RU"/>
              </w:rPr>
              <w:t>učesnika</w:t>
            </w:r>
            <w:r w:rsidR="00AC2E0C" w:rsidRPr="006009EC">
              <w:rPr>
                <w:rFonts w:eastAsia="TimesNewRomanPSMT"/>
                <w:bCs/>
                <w:i/>
                <w:szCs w:val="24"/>
                <w:lang w:val="ru-RU"/>
              </w:rPr>
              <w:t xml:space="preserve"> </w:t>
            </w:r>
            <w:r w:rsidRPr="006009EC">
              <w:rPr>
                <w:rFonts w:eastAsia="TimesNewRomanPSMT"/>
                <w:bCs/>
                <w:i/>
                <w:szCs w:val="24"/>
                <w:lang w:val="ru-RU"/>
              </w:rPr>
              <w:t>u</w:t>
            </w:r>
            <w:r w:rsidR="00AC2E0C" w:rsidRPr="006009EC">
              <w:rPr>
                <w:rFonts w:eastAsia="TimesNewRomanPSMT"/>
                <w:bCs/>
                <w:i/>
                <w:szCs w:val="24"/>
                <w:lang w:val="ru-RU"/>
              </w:rPr>
              <w:t xml:space="preserve"> </w:t>
            </w:r>
            <w:r w:rsidRPr="006009EC">
              <w:rPr>
                <w:rFonts w:eastAsia="TimesNewRomanPSMT"/>
                <w:bCs/>
                <w:i/>
                <w:szCs w:val="24"/>
                <w:lang w:val="ru-RU"/>
              </w:rPr>
              <w:t>zajedničkoj</w:t>
            </w:r>
            <w:r w:rsidR="00AC2E0C" w:rsidRPr="006009EC">
              <w:rPr>
                <w:rFonts w:eastAsia="TimesNewRomanPSMT"/>
                <w:bCs/>
                <w:i/>
                <w:szCs w:val="24"/>
                <w:lang w:val="ru-RU"/>
              </w:rPr>
              <w:t xml:space="preserve"> </w:t>
            </w:r>
            <w:r w:rsidRPr="006009EC">
              <w:rPr>
                <w:rFonts w:eastAsia="TimesNewRomanPSMT"/>
                <w:bCs/>
                <w:i/>
                <w:szCs w:val="24"/>
                <w:lang w:val="ru-RU"/>
              </w:rPr>
              <w:t>ponudi</w:t>
            </w:r>
            <w:r w:rsidR="00AC2E0C" w:rsidRPr="006009EC">
              <w:rPr>
                <w:rFonts w:eastAsia="TimesNewRomanPSMT"/>
                <w:bCs/>
                <w:i/>
                <w:szCs w:val="24"/>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E5EFFA5" w14:textId="77777777" w:rsidR="00AC2E0C" w:rsidRPr="006009EC" w:rsidRDefault="00AC2E0C" w:rsidP="00F43E3C">
            <w:pPr>
              <w:snapToGrid w:val="0"/>
              <w:jc w:val="both"/>
              <w:rPr>
                <w:rFonts w:eastAsia="TimesNewRomanPSMT"/>
                <w:b/>
                <w:bCs/>
                <w:szCs w:val="24"/>
                <w:lang w:val="ru-RU"/>
              </w:rPr>
            </w:pPr>
          </w:p>
          <w:p w14:paraId="3D8226D2" w14:textId="77777777" w:rsidR="005277C3" w:rsidRPr="006009EC" w:rsidRDefault="005277C3" w:rsidP="00F43E3C">
            <w:pPr>
              <w:snapToGrid w:val="0"/>
              <w:jc w:val="both"/>
              <w:rPr>
                <w:rFonts w:eastAsia="TimesNewRomanPSMT"/>
                <w:b/>
                <w:bCs/>
                <w:szCs w:val="24"/>
                <w:lang w:val="ru-RU"/>
              </w:rPr>
            </w:pPr>
          </w:p>
        </w:tc>
      </w:tr>
      <w:tr w:rsidR="00AC2E0C" w:rsidRPr="006009EC" w14:paraId="67B100E0" w14:textId="77777777">
        <w:tc>
          <w:tcPr>
            <w:tcW w:w="465" w:type="dxa"/>
            <w:tcBorders>
              <w:top w:val="single" w:sz="4" w:space="0" w:color="000000"/>
              <w:left w:val="single" w:sz="4" w:space="0" w:color="000000"/>
              <w:bottom w:val="single" w:sz="4" w:space="0" w:color="000000"/>
            </w:tcBorders>
            <w:shd w:val="clear" w:color="auto" w:fill="auto"/>
            <w:vAlign w:val="center"/>
          </w:tcPr>
          <w:p w14:paraId="4A251D32" w14:textId="77777777" w:rsidR="00AC2E0C" w:rsidRPr="006009EC" w:rsidRDefault="00AC2E0C" w:rsidP="005277C3">
            <w:pPr>
              <w:rPr>
                <w:rFonts w:eastAsia="TimesNewRomanPSMT"/>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0CDDD252" w14:textId="77777777" w:rsidR="00AC2E0C" w:rsidRPr="006009EC" w:rsidRDefault="004F3D9B" w:rsidP="005277C3">
            <w:pPr>
              <w:rPr>
                <w:rFonts w:eastAsia="TimesNewRomanPSMT"/>
                <w:b/>
                <w:bCs/>
                <w:szCs w:val="24"/>
              </w:rPr>
            </w:pPr>
            <w:r w:rsidRPr="006009EC">
              <w:rPr>
                <w:rFonts w:eastAsia="TimesNewRomanPSMT"/>
                <w:bCs/>
                <w:i/>
                <w:szCs w:val="24"/>
              </w:rPr>
              <w:t>Adresa</w:t>
            </w:r>
            <w:r w:rsidR="00AC2E0C" w:rsidRPr="006009EC">
              <w:rPr>
                <w:rFonts w:eastAsia="TimesNewRomanPSMT"/>
                <w:bCs/>
                <w:i/>
                <w:szCs w:val="24"/>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DA4E62" w14:textId="77777777" w:rsidR="00AC2E0C" w:rsidRPr="006009EC" w:rsidRDefault="00AC2E0C" w:rsidP="00F43E3C">
            <w:pPr>
              <w:snapToGrid w:val="0"/>
              <w:jc w:val="both"/>
              <w:rPr>
                <w:rFonts w:eastAsia="TimesNewRomanPSMT"/>
                <w:b/>
                <w:bCs/>
                <w:szCs w:val="24"/>
              </w:rPr>
            </w:pPr>
          </w:p>
          <w:p w14:paraId="35FDE117" w14:textId="77777777" w:rsidR="005277C3" w:rsidRPr="006009EC" w:rsidRDefault="005277C3" w:rsidP="00F43E3C">
            <w:pPr>
              <w:snapToGrid w:val="0"/>
              <w:jc w:val="both"/>
              <w:rPr>
                <w:rFonts w:eastAsia="TimesNewRomanPSMT"/>
                <w:b/>
                <w:bCs/>
                <w:szCs w:val="24"/>
              </w:rPr>
            </w:pPr>
          </w:p>
        </w:tc>
      </w:tr>
      <w:tr w:rsidR="00AC2E0C" w:rsidRPr="006009EC" w14:paraId="6CAA0D8C" w14:textId="77777777">
        <w:tc>
          <w:tcPr>
            <w:tcW w:w="465" w:type="dxa"/>
            <w:tcBorders>
              <w:top w:val="single" w:sz="4" w:space="0" w:color="000000"/>
              <w:left w:val="single" w:sz="4" w:space="0" w:color="000000"/>
              <w:bottom w:val="single" w:sz="4" w:space="0" w:color="000000"/>
            </w:tcBorders>
            <w:shd w:val="clear" w:color="auto" w:fill="auto"/>
            <w:vAlign w:val="center"/>
          </w:tcPr>
          <w:p w14:paraId="0C7B8332" w14:textId="77777777" w:rsidR="00AC2E0C" w:rsidRPr="006009EC" w:rsidRDefault="00AC2E0C" w:rsidP="005277C3">
            <w:pPr>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7964C544" w14:textId="77777777" w:rsidR="00AC2E0C" w:rsidRPr="006009EC" w:rsidRDefault="004F3D9B" w:rsidP="005277C3">
            <w:pPr>
              <w:rPr>
                <w:rFonts w:eastAsia="TimesNewRomanPSMT"/>
                <w:b/>
                <w:bCs/>
                <w:szCs w:val="24"/>
              </w:rPr>
            </w:pPr>
            <w:r w:rsidRPr="006009EC">
              <w:rPr>
                <w:rFonts w:eastAsia="TimesNewRomanPSMT"/>
                <w:bCs/>
                <w:i/>
                <w:szCs w:val="24"/>
              </w:rPr>
              <w:t>Matični</w:t>
            </w:r>
            <w:r w:rsidR="00AC2E0C" w:rsidRPr="006009EC">
              <w:rPr>
                <w:rFonts w:eastAsia="TimesNewRomanPSMT"/>
                <w:bCs/>
                <w:i/>
                <w:szCs w:val="24"/>
              </w:rPr>
              <w:t xml:space="preserve"> </w:t>
            </w:r>
            <w:r w:rsidRPr="006009EC">
              <w:rPr>
                <w:rFonts w:eastAsia="TimesNewRomanPSMT"/>
                <w:bCs/>
                <w:i/>
                <w:szCs w:val="24"/>
              </w:rPr>
              <w:t>broj</w:t>
            </w:r>
            <w:r w:rsidR="00AC2E0C" w:rsidRPr="006009EC">
              <w:rPr>
                <w:rFonts w:eastAsia="TimesNewRomanPSMT"/>
                <w:bCs/>
                <w:i/>
                <w:szCs w:val="24"/>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F0B312" w14:textId="77777777" w:rsidR="00AC2E0C" w:rsidRPr="006009EC" w:rsidRDefault="00AC2E0C" w:rsidP="00F43E3C">
            <w:pPr>
              <w:snapToGrid w:val="0"/>
              <w:jc w:val="both"/>
              <w:rPr>
                <w:rFonts w:eastAsia="TimesNewRomanPSMT"/>
                <w:b/>
                <w:bCs/>
                <w:szCs w:val="24"/>
              </w:rPr>
            </w:pPr>
          </w:p>
          <w:p w14:paraId="12128CA3" w14:textId="77777777" w:rsidR="005277C3" w:rsidRPr="006009EC" w:rsidRDefault="005277C3" w:rsidP="00F43E3C">
            <w:pPr>
              <w:snapToGrid w:val="0"/>
              <w:jc w:val="both"/>
              <w:rPr>
                <w:rFonts w:eastAsia="TimesNewRomanPSMT"/>
                <w:b/>
                <w:bCs/>
                <w:szCs w:val="24"/>
              </w:rPr>
            </w:pPr>
          </w:p>
        </w:tc>
      </w:tr>
      <w:tr w:rsidR="00AC2E0C" w:rsidRPr="006009EC" w14:paraId="22C7FF06" w14:textId="77777777">
        <w:tc>
          <w:tcPr>
            <w:tcW w:w="465" w:type="dxa"/>
            <w:tcBorders>
              <w:top w:val="single" w:sz="4" w:space="0" w:color="000000"/>
              <w:left w:val="single" w:sz="4" w:space="0" w:color="000000"/>
              <w:bottom w:val="single" w:sz="4" w:space="0" w:color="000000"/>
            </w:tcBorders>
            <w:shd w:val="clear" w:color="auto" w:fill="auto"/>
            <w:vAlign w:val="center"/>
          </w:tcPr>
          <w:p w14:paraId="52D6A6E0" w14:textId="77777777" w:rsidR="00AC2E0C" w:rsidRPr="006009EC" w:rsidRDefault="00AC2E0C" w:rsidP="005277C3">
            <w:pPr>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0FCCB253" w14:textId="77777777" w:rsidR="00AC2E0C" w:rsidRPr="006009EC" w:rsidRDefault="004F3D9B" w:rsidP="005277C3">
            <w:pPr>
              <w:rPr>
                <w:rFonts w:eastAsia="TimesNewRomanPSMT"/>
                <w:b/>
                <w:bCs/>
                <w:szCs w:val="24"/>
              </w:rPr>
            </w:pPr>
            <w:r w:rsidRPr="006009EC">
              <w:rPr>
                <w:rFonts w:eastAsia="TimesNewRomanPSMT"/>
                <w:bCs/>
                <w:i/>
                <w:szCs w:val="24"/>
              </w:rPr>
              <w:t>Poreski</w:t>
            </w:r>
            <w:r w:rsidR="00AC2E0C" w:rsidRPr="006009EC">
              <w:rPr>
                <w:rFonts w:eastAsia="TimesNewRomanPSMT"/>
                <w:bCs/>
                <w:i/>
                <w:szCs w:val="24"/>
              </w:rPr>
              <w:t xml:space="preserve"> </w:t>
            </w:r>
            <w:r w:rsidRPr="006009EC">
              <w:rPr>
                <w:rFonts w:eastAsia="TimesNewRomanPSMT"/>
                <w:bCs/>
                <w:i/>
                <w:szCs w:val="24"/>
              </w:rPr>
              <w:t>identifikacioni</w:t>
            </w:r>
            <w:r w:rsidR="00AC2E0C" w:rsidRPr="006009EC">
              <w:rPr>
                <w:rFonts w:eastAsia="TimesNewRomanPSMT"/>
                <w:bCs/>
                <w:i/>
                <w:szCs w:val="24"/>
              </w:rPr>
              <w:t xml:space="preserve"> </w:t>
            </w:r>
            <w:r w:rsidRPr="006009EC">
              <w:rPr>
                <w:rFonts w:eastAsia="TimesNewRomanPSMT"/>
                <w:bCs/>
                <w:i/>
                <w:szCs w:val="24"/>
              </w:rPr>
              <w:t>broj</w:t>
            </w:r>
            <w:r w:rsidR="00AC2E0C" w:rsidRPr="006009EC">
              <w:rPr>
                <w:rFonts w:eastAsia="TimesNewRomanPSMT"/>
                <w:bCs/>
                <w:i/>
                <w:szCs w:val="24"/>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AE1D08D" w14:textId="77777777" w:rsidR="00AC2E0C" w:rsidRPr="006009EC" w:rsidRDefault="00AC2E0C" w:rsidP="00F43E3C">
            <w:pPr>
              <w:snapToGrid w:val="0"/>
              <w:jc w:val="both"/>
              <w:rPr>
                <w:rFonts w:eastAsia="TimesNewRomanPSMT"/>
                <w:b/>
                <w:bCs/>
                <w:szCs w:val="24"/>
              </w:rPr>
            </w:pPr>
          </w:p>
          <w:p w14:paraId="040A861F" w14:textId="77777777" w:rsidR="005277C3" w:rsidRPr="006009EC" w:rsidRDefault="005277C3" w:rsidP="00F43E3C">
            <w:pPr>
              <w:snapToGrid w:val="0"/>
              <w:jc w:val="both"/>
              <w:rPr>
                <w:rFonts w:eastAsia="TimesNewRomanPSMT"/>
                <w:b/>
                <w:bCs/>
                <w:szCs w:val="24"/>
              </w:rPr>
            </w:pPr>
          </w:p>
        </w:tc>
      </w:tr>
      <w:tr w:rsidR="00AC2E0C" w:rsidRPr="006009EC" w14:paraId="425AE665" w14:textId="77777777">
        <w:tc>
          <w:tcPr>
            <w:tcW w:w="465" w:type="dxa"/>
            <w:tcBorders>
              <w:top w:val="single" w:sz="4" w:space="0" w:color="000000"/>
              <w:left w:val="single" w:sz="4" w:space="0" w:color="000000"/>
              <w:bottom w:val="single" w:sz="4" w:space="0" w:color="000000"/>
            </w:tcBorders>
            <w:shd w:val="clear" w:color="auto" w:fill="auto"/>
            <w:vAlign w:val="center"/>
          </w:tcPr>
          <w:p w14:paraId="6D8F3FA6" w14:textId="77777777" w:rsidR="00AC2E0C" w:rsidRPr="006009EC" w:rsidRDefault="00AC2E0C" w:rsidP="005277C3">
            <w:pPr>
              <w:snapToGrid w:val="0"/>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2B89C588" w14:textId="77777777" w:rsidR="00AC2E0C" w:rsidRPr="006009EC" w:rsidRDefault="004F3D9B" w:rsidP="005277C3">
            <w:pPr>
              <w:rPr>
                <w:rFonts w:eastAsia="TimesNewRomanPSMT"/>
                <w:b/>
                <w:bCs/>
                <w:szCs w:val="24"/>
              </w:rPr>
            </w:pPr>
            <w:r w:rsidRPr="006009EC">
              <w:rPr>
                <w:rFonts w:eastAsia="TimesNewRomanPSMT"/>
                <w:bCs/>
                <w:i/>
                <w:szCs w:val="24"/>
              </w:rPr>
              <w:t>Ime</w:t>
            </w:r>
            <w:r w:rsidR="00AC2E0C" w:rsidRPr="006009EC">
              <w:rPr>
                <w:rFonts w:eastAsia="TimesNewRomanPSMT"/>
                <w:bCs/>
                <w:i/>
                <w:szCs w:val="24"/>
              </w:rPr>
              <w:t xml:space="preserve"> </w:t>
            </w:r>
            <w:r w:rsidRPr="006009EC">
              <w:rPr>
                <w:rFonts w:eastAsia="TimesNewRomanPSMT"/>
                <w:bCs/>
                <w:i/>
                <w:szCs w:val="24"/>
              </w:rPr>
              <w:t>lica</w:t>
            </w:r>
            <w:r w:rsidR="00AC2E0C" w:rsidRPr="006009EC">
              <w:rPr>
                <w:rFonts w:eastAsia="TimesNewRomanPSMT"/>
                <w:bCs/>
                <w:i/>
                <w:szCs w:val="24"/>
              </w:rPr>
              <w:t xml:space="preserve"> </w:t>
            </w:r>
            <w:r w:rsidRPr="006009EC">
              <w:rPr>
                <w:rFonts w:eastAsia="TimesNewRomanPSMT"/>
                <w:bCs/>
                <w:i/>
                <w:szCs w:val="24"/>
              </w:rPr>
              <w:t>za</w:t>
            </w:r>
            <w:r w:rsidR="00AC2E0C" w:rsidRPr="006009EC">
              <w:rPr>
                <w:rFonts w:eastAsia="TimesNewRomanPSMT"/>
                <w:bCs/>
                <w:i/>
                <w:szCs w:val="24"/>
              </w:rPr>
              <w:t xml:space="preserve"> </w:t>
            </w:r>
            <w:r w:rsidRPr="006009EC">
              <w:rPr>
                <w:rFonts w:eastAsia="TimesNewRomanPSMT"/>
                <w:bCs/>
                <w:i/>
                <w:szCs w:val="24"/>
              </w:rPr>
              <w:t>kontakt</w:t>
            </w:r>
            <w:r w:rsidR="00AC2E0C" w:rsidRPr="006009EC">
              <w:rPr>
                <w:rFonts w:eastAsia="TimesNewRomanPSMT"/>
                <w:bCs/>
                <w:i/>
                <w:szCs w:val="24"/>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6BC08E" w14:textId="77777777" w:rsidR="00AC2E0C" w:rsidRPr="006009EC" w:rsidRDefault="00AC2E0C" w:rsidP="00F43E3C">
            <w:pPr>
              <w:snapToGrid w:val="0"/>
              <w:jc w:val="both"/>
              <w:rPr>
                <w:rFonts w:eastAsia="TimesNewRomanPSMT"/>
                <w:b/>
                <w:bCs/>
                <w:szCs w:val="24"/>
              </w:rPr>
            </w:pPr>
          </w:p>
          <w:p w14:paraId="43C6F2BC" w14:textId="77777777" w:rsidR="005277C3" w:rsidRPr="006009EC" w:rsidRDefault="005277C3" w:rsidP="00F43E3C">
            <w:pPr>
              <w:snapToGrid w:val="0"/>
              <w:jc w:val="both"/>
              <w:rPr>
                <w:rFonts w:eastAsia="TimesNewRomanPSMT"/>
                <w:b/>
                <w:bCs/>
                <w:szCs w:val="24"/>
              </w:rPr>
            </w:pPr>
          </w:p>
        </w:tc>
      </w:tr>
      <w:tr w:rsidR="00AC2E0C" w:rsidRPr="006009EC" w14:paraId="6AC7BF4F" w14:textId="77777777">
        <w:tc>
          <w:tcPr>
            <w:tcW w:w="465" w:type="dxa"/>
            <w:tcBorders>
              <w:top w:val="single" w:sz="4" w:space="0" w:color="000000"/>
              <w:left w:val="single" w:sz="4" w:space="0" w:color="000000"/>
              <w:bottom w:val="single" w:sz="4" w:space="0" w:color="000000"/>
            </w:tcBorders>
            <w:shd w:val="clear" w:color="auto" w:fill="auto"/>
            <w:vAlign w:val="center"/>
          </w:tcPr>
          <w:p w14:paraId="34459133" w14:textId="77777777" w:rsidR="00AC2E0C" w:rsidRPr="006009EC" w:rsidRDefault="00AC2E0C" w:rsidP="005277C3">
            <w:pPr>
              <w:rPr>
                <w:rFonts w:eastAsia="TimesNewRomanPSMT"/>
                <w:bCs/>
                <w:i/>
                <w:szCs w:val="24"/>
                <w:lang w:val="ru-RU"/>
              </w:rPr>
            </w:pPr>
            <w:r w:rsidRPr="006009EC">
              <w:rPr>
                <w:rFonts w:eastAsia="TimesNewRomanPSMT"/>
                <w:bCs/>
                <w:i/>
                <w:szCs w:val="24"/>
              </w:rPr>
              <w:t>2)</w:t>
            </w:r>
          </w:p>
        </w:tc>
        <w:tc>
          <w:tcPr>
            <w:tcW w:w="4219" w:type="dxa"/>
            <w:tcBorders>
              <w:top w:val="single" w:sz="4" w:space="0" w:color="000000"/>
              <w:left w:val="single" w:sz="4" w:space="0" w:color="000000"/>
              <w:bottom w:val="single" w:sz="4" w:space="0" w:color="000000"/>
            </w:tcBorders>
            <w:shd w:val="clear" w:color="auto" w:fill="auto"/>
            <w:vAlign w:val="center"/>
          </w:tcPr>
          <w:p w14:paraId="6BE02991" w14:textId="77777777" w:rsidR="00AC2E0C" w:rsidRPr="006009EC" w:rsidRDefault="004F3D9B" w:rsidP="005277C3">
            <w:pPr>
              <w:rPr>
                <w:rFonts w:eastAsia="TimesNewRomanPSMT"/>
                <w:b/>
                <w:bCs/>
                <w:szCs w:val="24"/>
                <w:lang w:val="ru-RU"/>
              </w:rPr>
            </w:pPr>
            <w:r w:rsidRPr="006009EC">
              <w:rPr>
                <w:rFonts w:eastAsia="TimesNewRomanPSMT"/>
                <w:bCs/>
                <w:i/>
                <w:szCs w:val="24"/>
                <w:lang w:val="ru-RU"/>
              </w:rPr>
              <w:t>Naziv</w:t>
            </w:r>
            <w:r w:rsidR="00AC2E0C" w:rsidRPr="006009EC">
              <w:rPr>
                <w:rFonts w:eastAsia="TimesNewRomanPSMT"/>
                <w:bCs/>
                <w:i/>
                <w:szCs w:val="24"/>
                <w:lang w:val="ru-RU"/>
              </w:rPr>
              <w:t xml:space="preserve"> </w:t>
            </w:r>
            <w:r w:rsidRPr="006009EC">
              <w:rPr>
                <w:rFonts w:eastAsia="TimesNewRomanPSMT"/>
                <w:bCs/>
                <w:i/>
                <w:szCs w:val="24"/>
                <w:lang w:val="ru-RU"/>
              </w:rPr>
              <w:t>učesnika</w:t>
            </w:r>
            <w:r w:rsidR="00AC2E0C" w:rsidRPr="006009EC">
              <w:rPr>
                <w:rFonts w:eastAsia="TimesNewRomanPSMT"/>
                <w:bCs/>
                <w:i/>
                <w:szCs w:val="24"/>
                <w:lang w:val="ru-RU"/>
              </w:rPr>
              <w:t xml:space="preserve"> </w:t>
            </w:r>
            <w:r w:rsidRPr="006009EC">
              <w:rPr>
                <w:rFonts w:eastAsia="TimesNewRomanPSMT"/>
                <w:bCs/>
                <w:i/>
                <w:szCs w:val="24"/>
                <w:lang w:val="ru-RU"/>
              </w:rPr>
              <w:t>u</w:t>
            </w:r>
            <w:r w:rsidR="00AC2E0C" w:rsidRPr="006009EC">
              <w:rPr>
                <w:rFonts w:eastAsia="TimesNewRomanPSMT"/>
                <w:bCs/>
                <w:i/>
                <w:szCs w:val="24"/>
                <w:lang w:val="ru-RU"/>
              </w:rPr>
              <w:t xml:space="preserve"> </w:t>
            </w:r>
            <w:r w:rsidRPr="006009EC">
              <w:rPr>
                <w:rFonts w:eastAsia="TimesNewRomanPSMT"/>
                <w:bCs/>
                <w:i/>
                <w:szCs w:val="24"/>
                <w:lang w:val="ru-RU"/>
              </w:rPr>
              <w:t>zajedničkoj</w:t>
            </w:r>
            <w:r w:rsidR="00AC2E0C" w:rsidRPr="006009EC">
              <w:rPr>
                <w:rFonts w:eastAsia="TimesNewRomanPSMT"/>
                <w:bCs/>
                <w:i/>
                <w:szCs w:val="24"/>
                <w:lang w:val="ru-RU"/>
              </w:rPr>
              <w:t xml:space="preserve"> </w:t>
            </w:r>
            <w:r w:rsidRPr="006009EC">
              <w:rPr>
                <w:rFonts w:eastAsia="TimesNewRomanPSMT"/>
                <w:bCs/>
                <w:i/>
                <w:szCs w:val="24"/>
                <w:lang w:val="ru-RU"/>
              </w:rPr>
              <w:t>ponudi</w:t>
            </w:r>
            <w:r w:rsidR="00AC2E0C" w:rsidRPr="006009EC">
              <w:rPr>
                <w:rFonts w:eastAsia="TimesNewRomanPSMT"/>
                <w:bCs/>
                <w:i/>
                <w:szCs w:val="24"/>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1A789ED" w14:textId="77777777" w:rsidR="00AC2E0C" w:rsidRPr="006009EC" w:rsidRDefault="00AC2E0C" w:rsidP="00F43E3C">
            <w:pPr>
              <w:snapToGrid w:val="0"/>
              <w:jc w:val="both"/>
              <w:rPr>
                <w:rFonts w:eastAsia="TimesNewRomanPSMT"/>
                <w:b/>
                <w:bCs/>
                <w:szCs w:val="24"/>
                <w:lang w:val="ru-RU"/>
              </w:rPr>
            </w:pPr>
          </w:p>
          <w:p w14:paraId="63631273" w14:textId="77777777" w:rsidR="005277C3" w:rsidRPr="006009EC" w:rsidRDefault="005277C3" w:rsidP="00F43E3C">
            <w:pPr>
              <w:snapToGrid w:val="0"/>
              <w:jc w:val="both"/>
              <w:rPr>
                <w:rFonts w:eastAsia="TimesNewRomanPSMT"/>
                <w:b/>
                <w:bCs/>
                <w:szCs w:val="24"/>
                <w:lang w:val="ru-RU"/>
              </w:rPr>
            </w:pPr>
          </w:p>
        </w:tc>
      </w:tr>
      <w:tr w:rsidR="00AC2E0C" w:rsidRPr="006009EC" w14:paraId="110B9FE9" w14:textId="77777777">
        <w:tc>
          <w:tcPr>
            <w:tcW w:w="465" w:type="dxa"/>
            <w:tcBorders>
              <w:top w:val="single" w:sz="4" w:space="0" w:color="000000"/>
              <w:left w:val="single" w:sz="4" w:space="0" w:color="000000"/>
              <w:bottom w:val="single" w:sz="4" w:space="0" w:color="000000"/>
            </w:tcBorders>
            <w:shd w:val="clear" w:color="auto" w:fill="auto"/>
            <w:vAlign w:val="center"/>
          </w:tcPr>
          <w:p w14:paraId="0C032B5E" w14:textId="77777777" w:rsidR="00AC2E0C" w:rsidRPr="006009EC" w:rsidRDefault="00AC2E0C" w:rsidP="005277C3">
            <w:pPr>
              <w:rPr>
                <w:rFonts w:eastAsia="TimesNewRomanPSMT"/>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70A37DC0" w14:textId="77777777" w:rsidR="00AC2E0C" w:rsidRPr="006009EC" w:rsidRDefault="004F3D9B" w:rsidP="005277C3">
            <w:pPr>
              <w:rPr>
                <w:rFonts w:eastAsia="TimesNewRomanPSMT"/>
                <w:b/>
                <w:bCs/>
                <w:szCs w:val="24"/>
              </w:rPr>
            </w:pPr>
            <w:r w:rsidRPr="006009EC">
              <w:rPr>
                <w:rFonts w:eastAsia="TimesNewRomanPSMT"/>
                <w:bCs/>
                <w:i/>
                <w:szCs w:val="24"/>
              </w:rPr>
              <w:t>Adresa</w:t>
            </w:r>
            <w:r w:rsidR="00AC2E0C" w:rsidRPr="006009EC">
              <w:rPr>
                <w:rFonts w:eastAsia="TimesNewRomanPSMT"/>
                <w:bCs/>
                <w:i/>
                <w:szCs w:val="24"/>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1C2F54" w14:textId="77777777" w:rsidR="00AC2E0C" w:rsidRPr="006009EC" w:rsidRDefault="00AC2E0C" w:rsidP="00F43E3C">
            <w:pPr>
              <w:snapToGrid w:val="0"/>
              <w:jc w:val="both"/>
              <w:rPr>
                <w:rFonts w:eastAsia="TimesNewRomanPSMT"/>
                <w:b/>
                <w:bCs/>
                <w:szCs w:val="24"/>
              </w:rPr>
            </w:pPr>
          </w:p>
          <w:p w14:paraId="135077AB" w14:textId="77777777" w:rsidR="005277C3" w:rsidRPr="006009EC" w:rsidRDefault="005277C3" w:rsidP="00F43E3C">
            <w:pPr>
              <w:snapToGrid w:val="0"/>
              <w:jc w:val="both"/>
              <w:rPr>
                <w:rFonts w:eastAsia="TimesNewRomanPSMT"/>
                <w:b/>
                <w:bCs/>
                <w:szCs w:val="24"/>
              </w:rPr>
            </w:pPr>
          </w:p>
        </w:tc>
      </w:tr>
      <w:tr w:rsidR="00AC2E0C" w:rsidRPr="006009EC" w14:paraId="3B0BB40A" w14:textId="77777777">
        <w:tc>
          <w:tcPr>
            <w:tcW w:w="465" w:type="dxa"/>
            <w:tcBorders>
              <w:top w:val="single" w:sz="4" w:space="0" w:color="000000"/>
              <w:left w:val="single" w:sz="4" w:space="0" w:color="000000"/>
              <w:bottom w:val="single" w:sz="4" w:space="0" w:color="000000"/>
            </w:tcBorders>
            <w:shd w:val="clear" w:color="auto" w:fill="auto"/>
            <w:vAlign w:val="center"/>
          </w:tcPr>
          <w:p w14:paraId="06025762" w14:textId="77777777" w:rsidR="00AC2E0C" w:rsidRPr="006009EC" w:rsidRDefault="00AC2E0C" w:rsidP="005277C3">
            <w:pPr>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22DF04BF" w14:textId="77777777" w:rsidR="00AC2E0C" w:rsidRPr="006009EC" w:rsidRDefault="004F3D9B" w:rsidP="005277C3">
            <w:pPr>
              <w:rPr>
                <w:rFonts w:eastAsia="TimesNewRomanPSMT"/>
                <w:b/>
                <w:bCs/>
                <w:szCs w:val="24"/>
              </w:rPr>
            </w:pPr>
            <w:r w:rsidRPr="006009EC">
              <w:rPr>
                <w:rFonts w:eastAsia="TimesNewRomanPSMT"/>
                <w:bCs/>
                <w:i/>
                <w:szCs w:val="24"/>
              </w:rPr>
              <w:t>Matični</w:t>
            </w:r>
            <w:r w:rsidR="00AC2E0C" w:rsidRPr="006009EC">
              <w:rPr>
                <w:rFonts w:eastAsia="TimesNewRomanPSMT"/>
                <w:bCs/>
                <w:i/>
                <w:szCs w:val="24"/>
              </w:rPr>
              <w:t xml:space="preserve"> </w:t>
            </w:r>
            <w:r w:rsidRPr="006009EC">
              <w:rPr>
                <w:rFonts w:eastAsia="TimesNewRomanPSMT"/>
                <w:bCs/>
                <w:i/>
                <w:szCs w:val="24"/>
              </w:rPr>
              <w:t>broj</w:t>
            </w:r>
            <w:r w:rsidR="00AC2E0C" w:rsidRPr="006009EC">
              <w:rPr>
                <w:rFonts w:eastAsia="TimesNewRomanPSMT"/>
                <w:bCs/>
                <w:i/>
                <w:szCs w:val="24"/>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0C5EB6D" w14:textId="77777777" w:rsidR="00AC2E0C" w:rsidRPr="006009EC" w:rsidRDefault="00AC2E0C" w:rsidP="00F43E3C">
            <w:pPr>
              <w:snapToGrid w:val="0"/>
              <w:jc w:val="both"/>
              <w:rPr>
                <w:rFonts w:eastAsia="TimesNewRomanPSMT"/>
                <w:b/>
                <w:bCs/>
                <w:szCs w:val="24"/>
              </w:rPr>
            </w:pPr>
          </w:p>
          <w:p w14:paraId="23E59ED9" w14:textId="77777777" w:rsidR="005277C3" w:rsidRPr="006009EC" w:rsidRDefault="005277C3" w:rsidP="00F43E3C">
            <w:pPr>
              <w:snapToGrid w:val="0"/>
              <w:jc w:val="both"/>
              <w:rPr>
                <w:rFonts w:eastAsia="TimesNewRomanPSMT"/>
                <w:b/>
                <w:bCs/>
                <w:szCs w:val="24"/>
              </w:rPr>
            </w:pPr>
          </w:p>
        </w:tc>
      </w:tr>
      <w:tr w:rsidR="00AC2E0C" w:rsidRPr="006009EC" w14:paraId="3BE95316" w14:textId="77777777">
        <w:tc>
          <w:tcPr>
            <w:tcW w:w="465" w:type="dxa"/>
            <w:tcBorders>
              <w:top w:val="single" w:sz="4" w:space="0" w:color="000000"/>
              <w:left w:val="single" w:sz="4" w:space="0" w:color="000000"/>
              <w:bottom w:val="single" w:sz="4" w:space="0" w:color="000000"/>
            </w:tcBorders>
            <w:shd w:val="clear" w:color="auto" w:fill="auto"/>
            <w:vAlign w:val="center"/>
          </w:tcPr>
          <w:p w14:paraId="4B06A8DE" w14:textId="77777777" w:rsidR="00AC2E0C" w:rsidRPr="006009EC" w:rsidRDefault="00AC2E0C" w:rsidP="005277C3">
            <w:pPr>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59892031" w14:textId="77777777" w:rsidR="00AC2E0C" w:rsidRPr="006009EC" w:rsidRDefault="004F3D9B" w:rsidP="005277C3">
            <w:pPr>
              <w:rPr>
                <w:rFonts w:eastAsia="TimesNewRomanPSMT"/>
                <w:b/>
                <w:bCs/>
                <w:szCs w:val="24"/>
              </w:rPr>
            </w:pPr>
            <w:r w:rsidRPr="006009EC">
              <w:rPr>
                <w:rFonts w:eastAsia="TimesNewRomanPSMT"/>
                <w:bCs/>
                <w:i/>
                <w:szCs w:val="24"/>
              </w:rPr>
              <w:t>Poreski</w:t>
            </w:r>
            <w:r w:rsidR="00AC2E0C" w:rsidRPr="006009EC">
              <w:rPr>
                <w:rFonts w:eastAsia="TimesNewRomanPSMT"/>
                <w:bCs/>
                <w:i/>
                <w:szCs w:val="24"/>
              </w:rPr>
              <w:t xml:space="preserve"> </w:t>
            </w:r>
            <w:r w:rsidRPr="006009EC">
              <w:rPr>
                <w:rFonts w:eastAsia="TimesNewRomanPSMT"/>
                <w:bCs/>
                <w:i/>
                <w:szCs w:val="24"/>
              </w:rPr>
              <w:t>identifikacioni</w:t>
            </w:r>
            <w:r w:rsidR="00AC2E0C" w:rsidRPr="006009EC">
              <w:rPr>
                <w:rFonts w:eastAsia="TimesNewRomanPSMT"/>
                <w:bCs/>
                <w:i/>
                <w:szCs w:val="24"/>
              </w:rPr>
              <w:t xml:space="preserve"> </w:t>
            </w:r>
            <w:r w:rsidRPr="006009EC">
              <w:rPr>
                <w:rFonts w:eastAsia="TimesNewRomanPSMT"/>
                <w:bCs/>
                <w:i/>
                <w:szCs w:val="24"/>
              </w:rPr>
              <w:t>broj</w:t>
            </w:r>
            <w:r w:rsidR="00AC2E0C" w:rsidRPr="006009EC">
              <w:rPr>
                <w:rFonts w:eastAsia="TimesNewRomanPSMT"/>
                <w:bCs/>
                <w:i/>
                <w:szCs w:val="24"/>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A4E5F1" w14:textId="77777777" w:rsidR="00AC2E0C" w:rsidRPr="006009EC" w:rsidRDefault="00AC2E0C" w:rsidP="00F43E3C">
            <w:pPr>
              <w:snapToGrid w:val="0"/>
              <w:jc w:val="both"/>
              <w:rPr>
                <w:rFonts w:eastAsia="TimesNewRomanPSMT"/>
                <w:b/>
                <w:bCs/>
                <w:szCs w:val="24"/>
              </w:rPr>
            </w:pPr>
          </w:p>
          <w:p w14:paraId="5D164F34" w14:textId="77777777" w:rsidR="005277C3" w:rsidRPr="006009EC" w:rsidRDefault="005277C3" w:rsidP="00F43E3C">
            <w:pPr>
              <w:snapToGrid w:val="0"/>
              <w:jc w:val="both"/>
              <w:rPr>
                <w:rFonts w:eastAsia="TimesNewRomanPSMT"/>
                <w:b/>
                <w:bCs/>
                <w:szCs w:val="24"/>
              </w:rPr>
            </w:pPr>
          </w:p>
        </w:tc>
      </w:tr>
      <w:tr w:rsidR="00AC2E0C" w:rsidRPr="006009EC" w14:paraId="45DE8913" w14:textId="77777777">
        <w:tc>
          <w:tcPr>
            <w:tcW w:w="465" w:type="dxa"/>
            <w:tcBorders>
              <w:top w:val="single" w:sz="4" w:space="0" w:color="000000"/>
              <w:left w:val="single" w:sz="4" w:space="0" w:color="000000"/>
              <w:bottom w:val="single" w:sz="4" w:space="0" w:color="000000"/>
            </w:tcBorders>
            <w:shd w:val="clear" w:color="auto" w:fill="auto"/>
            <w:vAlign w:val="center"/>
          </w:tcPr>
          <w:p w14:paraId="01253AA1" w14:textId="77777777" w:rsidR="00AC2E0C" w:rsidRPr="006009EC" w:rsidRDefault="00AC2E0C" w:rsidP="005277C3">
            <w:pPr>
              <w:snapToGrid w:val="0"/>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0C46D87B" w14:textId="77777777" w:rsidR="00AC2E0C" w:rsidRPr="006009EC" w:rsidRDefault="004F3D9B" w:rsidP="005277C3">
            <w:pPr>
              <w:rPr>
                <w:rFonts w:eastAsia="TimesNewRomanPSMT"/>
                <w:b/>
                <w:bCs/>
                <w:szCs w:val="24"/>
              </w:rPr>
            </w:pPr>
            <w:r w:rsidRPr="006009EC">
              <w:rPr>
                <w:rFonts w:eastAsia="TimesNewRomanPSMT"/>
                <w:bCs/>
                <w:i/>
                <w:szCs w:val="24"/>
              </w:rPr>
              <w:t>Ime</w:t>
            </w:r>
            <w:r w:rsidR="00AC2E0C" w:rsidRPr="006009EC">
              <w:rPr>
                <w:rFonts w:eastAsia="TimesNewRomanPSMT"/>
                <w:bCs/>
                <w:i/>
                <w:szCs w:val="24"/>
              </w:rPr>
              <w:t xml:space="preserve"> </w:t>
            </w:r>
            <w:r w:rsidRPr="006009EC">
              <w:rPr>
                <w:rFonts w:eastAsia="TimesNewRomanPSMT"/>
                <w:bCs/>
                <w:i/>
                <w:szCs w:val="24"/>
              </w:rPr>
              <w:t>osobe</w:t>
            </w:r>
            <w:r w:rsidR="00AC2E0C" w:rsidRPr="006009EC">
              <w:rPr>
                <w:rFonts w:eastAsia="TimesNewRomanPSMT"/>
                <w:bCs/>
                <w:i/>
                <w:szCs w:val="24"/>
              </w:rPr>
              <w:t xml:space="preserve"> </w:t>
            </w:r>
            <w:r w:rsidRPr="006009EC">
              <w:rPr>
                <w:rFonts w:eastAsia="TimesNewRomanPSMT"/>
                <w:bCs/>
                <w:i/>
                <w:szCs w:val="24"/>
              </w:rPr>
              <w:t>za</w:t>
            </w:r>
            <w:r w:rsidR="00AC2E0C" w:rsidRPr="006009EC">
              <w:rPr>
                <w:rFonts w:eastAsia="TimesNewRomanPSMT"/>
                <w:bCs/>
                <w:i/>
                <w:szCs w:val="24"/>
              </w:rPr>
              <w:t xml:space="preserve"> </w:t>
            </w:r>
            <w:r w:rsidRPr="006009EC">
              <w:rPr>
                <w:rFonts w:eastAsia="TimesNewRomanPSMT"/>
                <w:bCs/>
                <w:i/>
                <w:szCs w:val="24"/>
              </w:rPr>
              <w:t>kontakt</w:t>
            </w:r>
            <w:r w:rsidR="00AC2E0C" w:rsidRPr="006009EC">
              <w:rPr>
                <w:rFonts w:eastAsia="TimesNewRomanPSMT"/>
                <w:bCs/>
                <w:i/>
                <w:szCs w:val="24"/>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4EB9DAF" w14:textId="77777777" w:rsidR="00AC2E0C" w:rsidRPr="006009EC" w:rsidRDefault="00AC2E0C" w:rsidP="00F43E3C">
            <w:pPr>
              <w:snapToGrid w:val="0"/>
              <w:jc w:val="both"/>
              <w:rPr>
                <w:rFonts w:eastAsia="TimesNewRomanPSMT"/>
                <w:b/>
                <w:bCs/>
                <w:szCs w:val="24"/>
              </w:rPr>
            </w:pPr>
          </w:p>
          <w:p w14:paraId="2E0D0DFE" w14:textId="77777777" w:rsidR="005277C3" w:rsidRPr="006009EC" w:rsidRDefault="005277C3" w:rsidP="00F43E3C">
            <w:pPr>
              <w:snapToGrid w:val="0"/>
              <w:jc w:val="both"/>
              <w:rPr>
                <w:rFonts w:eastAsia="TimesNewRomanPSMT"/>
                <w:b/>
                <w:bCs/>
                <w:szCs w:val="24"/>
              </w:rPr>
            </w:pPr>
          </w:p>
        </w:tc>
      </w:tr>
      <w:tr w:rsidR="00AC2E0C" w:rsidRPr="006009EC" w14:paraId="41CE98F7" w14:textId="77777777">
        <w:tc>
          <w:tcPr>
            <w:tcW w:w="465" w:type="dxa"/>
            <w:tcBorders>
              <w:top w:val="single" w:sz="4" w:space="0" w:color="000000"/>
              <w:left w:val="single" w:sz="4" w:space="0" w:color="000000"/>
              <w:bottom w:val="single" w:sz="4" w:space="0" w:color="000000"/>
            </w:tcBorders>
            <w:shd w:val="clear" w:color="auto" w:fill="auto"/>
            <w:vAlign w:val="center"/>
          </w:tcPr>
          <w:p w14:paraId="053D7E27" w14:textId="77777777" w:rsidR="00AC2E0C" w:rsidRPr="006009EC" w:rsidRDefault="00AC2E0C" w:rsidP="005277C3">
            <w:pPr>
              <w:rPr>
                <w:rFonts w:eastAsia="TimesNewRomanPSMT"/>
                <w:bCs/>
                <w:i/>
                <w:szCs w:val="24"/>
                <w:lang w:val="ru-RU"/>
              </w:rPr>
            </w:pPr>
            <w:r w:rsidRPr="006009EC">
              <w:rPr>
                <w:rFonts w:eastAsia="TimesNewRomanPSMT"/>
                <w:bCs/>
                <w:i/>
                <w:szCs w:val="24"/>
              </w:rPr>
              <w:t>3)</w:t>
            </w:r>
          </w:p>
        </w:tc>
        <w:tc>
          <w:tcPr>
            <w:tcW w:w="4219" w:type="dxa"/>
            <w:tcBorders>
              <w:top w:val="single" w:sz="4" w:space="0" w:color="000000"/>
              <w:left w:val="single" w:sz="4" w:space="0" w:color="000000"/>
              <w:bottom w:val="single" w:sz="4" w:space="0" w:color="000000"/>
            </w:tcBorders>
            <w:shd w:val="clear" w:color="auto" w:fill="auto"/>
            <w:vAlign w:val="center"/>
          </w:tcPr>
          <w:p w14:paraId="231D4AAD" w14:textId="77777777" w:rsidR="00AC2E0C" w:rsidRPr="006009EC" w:rsidRDefault="004F3D9B" w:rsidP="005277C3">
            <w:pPr>
              <w:rPr>
                <w:rFonts w:eastAsia="TimesNewRomanPSMT"/>
                <w:b/>
                <w:bCs/>
                <w:szCs w:val="24"/>
                <w:lang w:val="ru-RU"/>
              </w:rPr>
            </w:pPr>
            <w:r w:rsidRPr="006009EC">
              <w:rPr>
                <w:rFonts w:eastAsia="TimesNewRomanPSMT"/>
                <w:bCs/>
                <w:i/>
                <w:szCs w:val="24"/>
                <w:lang w:val="ru-RU"/>
              </w:rPr>
              <w:t>Naziv</w:t>
            </w:r>
            <w:r w:rsidR="00AC2E0C" w:rsidRPr="006009EC">
              <w:rPr>
                <w:rFonts w:eastAsia="TimesNewRomanPSMT"/>
                <w:bCs/>
                <w:i/>
                <w:szCs w:val="24"/>
                <w:lang w:val="ru-RU"/>
              </w:rPr>
              <w:t xml:space="preserve"> </w:t>
            </w:r>
            <w:r w:rsidRPr="006009EC">
              <w:rPr>
                <w:rFonts w:eastAsia="TimesNewRomanPSMT"/>
                <w:bCs/>
                <w:i/>
                <w:szCs w:val="24"/>
                <w:lang w:val="ru-RU"/>
              </w:rPr>
              <w:t>učesnika</w:t>
            </w:r>
            <w:r w:rsidR="00AC2E0C" w:rsidRPr="006009EC">
              <w:rPr>
                <w:rFonts w:eastAsia="TimesNewRomanPSMT"/>
                <w:bCs/>
                <w:i/>
                <w:szCs w:val="24"/>
                <w:lang w:val="ru-RU"/>
              </w:rPr>
              <w:t xml:space="preserve"> </w:t>
            </w:r>
            <w:r w:rsidRPr="006009EC">
              <w:rPr>
                <w:rFonts w:eastAsia="TimesNewRomanPSMT"/>
                <w:bCs/>
                <w:i/>
                <w:szCs w:val="24"/>
                <w:lang w:val="ru-RU"/>
              </w:rPr>
              <w:t>u</w:t>
            </w:r>
            <w:r w:rsidR="00AC2E0C" w:rsidRPr="006009EC">
              <w:rPr>
                <w:rFonts w:eastAsia="TimesNewRomanPSMT"/>
                <w:bCs/>
                <w:i/>
                <w:szCs w:val="24"/>
                <w:lang w:val="ru-RU"/>
              </w:rPr>
              <w:t xml:space="preserve"> </w:t>
            </w:r>
            <w:r w:rsidRPr="006009EC">
              <w:rPr>
                <w:rFonts w:eastAsia="TimesNewRomanPSMT"/>
                <w:bCs/>
                <w:i/>
                <w:szCs w:val="24"/>
                <w:lang w:val="ru-RU"/>
              </w:rPr>
              <w:t>zajedničkoj</w:t>
            </w:r>
            <w:r w:rsidR="00AC2E0C" w:rsidRPr="006009EC">
              <w:rPr>
                <w:rFonts w:eastAsia="TimesNewRomanPSMT"/>
                <w:bCs/>
                <w:i/>
                <w:szCs w:val="24"/>
                <w:lang w:val="ru-RU"/>
              </w:rPr>
              <w:t xml:space="preserve"> </w:t>
            </w:r>
            <w:r w:rsidRPr="006009EC">
              <w:rPr>
                <w:rFonts w:eastAsia="TimesNewRomanPSMT"/>
                <w:bCs/>
                <w:i/>
                <w:szCs w:val="24"/>
                <w:lang w:val="ru-RU"/>
              </w:rPr>
              <w:t>ponudi</w:t>
            </w:r>
            <w:r w:rsidR="00AC2E0C" w:rsidRPr="006009EC">
              <w:rPr>
                <w:rFonts w:eastAsia="TimesNewRomanPSMT"/>
                <w:bCs/>
                <w:i/>
                <w:szCs w:val="24"/>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5C6A4A4" w14:textId="77777777" w:rsidR="00AC2E0C" w:rsidRPr="006009EC" w:rsidRDefault="00AC2E0C" w:rsidP="00F43E3C">
            <w:pPr>
              <w:snapToGrid w:val="0"/>
              <w:jc w:val="both"/>
              <w:rPr>
                <w:rFonts w:eastAsia="TimesNewRomanPSMT"/>
                <w:b/>
                <w:bCs/>
                <w:szCs w:val="24"/>
                <w:lang w:val="ru-RU"/>
              </w:rPr>
            </w:pPr>
          </w:p>
          <w:p w14:paraId="20A70098" w14:textId="77777777" w:rsidR="005277C3" w:rsidRPr="006009EC" w:rsidRDefault="005277C3" w:rsidP="00F43E3C">
            <w:pPr>
              <w:snapToGrid w:val="0"/>
              <w:jc w:val="both"/>
              <w:rPr>
                <w:rFonts w:eastAsia="TimesNewRomanPSMT"/>
                <w:b/>
                <w:bCs/>
                <w:szCs w:val="24"/>
                <w:lang w:val="ru-RU"/>
              </w:rPr>
            </w:pPr>
          </w:p>
        </w:tc>
      </w:tr>
      <w:tr w:rsidR="00AC2E0C" w:rsidRPr="006009EC" w14:paraId="43FBD9FF" w14:textId="77777777">
        <w:tc>
          <w:tcPr>
            <w:tcW w:w="465" w:type="dxa"/>
            <w:tcBorders>
              <w:top w:val="single" w:sz="4" w:space="0" w:color="000000"/>
              <w:left w:val="single" w:sz="4" w:space="0" w:color="000000"/>
              <w:bottom w:val="single" w:sz="4" w:space="0" w:color="000000"/>
            </w:tcBorders>
            <w:shd w:val="clear" w:color="auto" w:fill="auto"/>
            <w:vAlign w:val="center"/>
          </w:tcPr>
          <w:p w14:paraId="2DCF1C17" w14:textId="77777777" w:rsidR="00AC2E0C" w:rsidRPr="006009EC" w:rsidRDefault="00AC2E0C" w:rsidP="005277C3">
            <w:pPr>
              <w:rPr>
                <w:rFonts w:eastAsia="TimesNewRomanPSMT"/>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7D756875" w14:textId="77777777" w:rsidR="00AC2E0C" w:rsidRPr="006009EC" w:rsidRDefault="004F3D9B" w:rsidP="005277C3">
            <w:pPr>
              <w:rPr>
                <w:rFonts w:eastAsia="TimesNewRomanPSMT"/>
                <w:b/>
                <w:bCs/>
                <w:szCs w:val="24"/>
              </w:rPr>
            </w:pPr>
            <w:r w:rsidRPr="006009EC">
              <w:rPr>
                <w:rFonts w:eastAsia="TimesNewRomanPSMT"/>
                <w:bCs/>
                <w:i/>
                <w:szCs w:val="24"/>
              </w:rPr>
              <w:t>Adresa</w:t>
            </w:r>
            <w:r w:rsidR="00AC2E0C" w:rsidRPr="006009EC">
              <w:rPr>
                <w:rFonts w:eastAsia="TimesNewRomanPSMT"/>
                <w:bCs/>
                <w:i/>
                <w:szCs w:val="24"/>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3542FF" w14:textId="77777777" w:rsidR="00AC2E0C" w:rsidRPr="006009EC" w:rsidRDefault="00AC2E0C" w:rsidP="00F43E3C">
            <w:pPr>
              <w:snapToGrid w:val="0"/>
              <w:jc w:val="both"/>
              <w:rPr>
                <w:rFonts w:eastAsia="TimesNewRomanPSMT"/>
                <w:b/>
                <w:bCs/>
                <w:szCs w:val="24"/>
              </w:rPr>
            </w:pPr>
          </w:p>
          <w:p w14:paraId="4257F918" w14:textId="77777777" w:rsidR="005277C3" w:rsidRPr="006009EC" w:rsidRDefault="005277C3" w:rsidP="00F43E3C">
            <w:pPr>
              <w:snapToGrid w:val="0"/>
              <w:jc w:val="both"/>
              <w:rPr>
                <w:rFonts w:eastAsia="TimesNewRomanPSMT"/>
                <w:b/>
                <w:bCs/>
                <w:szCs w:val="24"/>
              </w:rPr>
            </w:pPr>
          </w:p>
        </w:tc>
      </w:tr>
      <w:tr w:rsidR="00AC2E0C" w:rsidRPr="006009EC" w14:paraId="4D830A53" w14:textId="77777777">
        <w:tc>
          <w:tcPr>
            <w:tcW w:w="465" w:type="dxa"/>
            <w:tcBorders>
              <w:top w:val="single" w:sz="4" w:space="0" w:color="000000"/>
              <w:left w:val="single" w:sz="4" w:space="0" w:color="000000"/>
              <w:bottom w:val="single" w:sz="4" w:space="0" w:color="000000"/>
            </w:tcBorders>
            <w:shd w:val="clear" w:color="auto" w:fill="auto"/>
            <w:vAlign w:val="center"/>
          </w:tcPr>
          <w:p w14:paraId="2FE6E208" w14:textId="77777777" w:rsidR="00AC2E0C" w:rsidRPr="006009EC" w:rsidRDefault="00AC2E0C" w:rsidP="005277C3">
            <w:pPr>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477A10F1" w14:textId="77777777" w:rsidR="00AC2E0C" w:rsidRPr="006009EC" w:rsidRDefault="004F3D9B" w:rsidP="005277C3">
            <w:pPr>
              <w:rPr>
                <w:rFonts w:eastAsia="TimesNewRomanPSMT"/>
                <w:b/>
                <w:bCs/>
                <w:szCs w:val="24"/>
              </w:rPr>
            </w:pPr>
            <w:r w:rsidRPr="006009EC">
              <w:rPr>
                <w:rFonts w:eastAsia="TimesNewRomanPSMT"/>
                <w:bCs/>
                <w:i/>
                <w:szCs w:val="24"/>
              </w:rPr>
              <w:t>Matični</w:t>
            </w:r>
            <w:r w:rsidR="00AC2E0C" w:rsidRPr="006009EC">
              <w:rPr>
                <w:rFonts w:eastAsia="TimesNewRomanPSMT"/>
                <w:bCs/>
                <w:i/>
                <w:szCs w:val="24"/>
              </w:rPr>
              <w:t xml:space="preserve"> </w:t>
            </w:r>
            <w:r w:rsidRPr="006009EC">
              <w:rPr>
                <w:rFonts w:eastAsia="TimesNewRomanPSMT"/>
                <w:bCs/>
                <w:i/>
                <w:szCs w:val="24"/>
              </w:rPr>
              <w:t>broj</w:t>
            </w:r>
            <w:r w:rsidR="00AC2E0C" w:rsidRPr="006009EC">
              <w:rPr>
                <w:rFonts w:eastAsia="TimesNewRomanPSMT"/>
                <w:bCs/>
                <w:i/>
                <w:szCs w:val="24"/>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0E8C4B2" w14:textId="77777777" w:rsidR="00AC2E0C" w:rsidRPr="006009EC" w:rsidRDefault="00AC2E0C" w:rsidP="00F43E3C">
            <w:pPr>
              <w:snapToGrid w:val="0"/>
              <w:jc w:val="both"/>
              <w:rPr>
                <w:rFonts w:eastAsia="TimesNewRomanPSMT"/>
                <w:b/>
                <w:bCs/>
                <w:szCs w:val="24"/>
              </w:rPr>
            </w:pPr>
          </w:p>
          <w:p w14:paraId="6CCE9DA7" w14:textId="77777777" w:rsidR="005277C3" w:rsidRPr="006009EC" w:rsidRDefault="005277C3" w:rsidP="00F43E3C">
            <w:pPr>
              <w:snapToGrid w:val="0"/>
              <w:jc w:val="both"/>
              <w:rPr>
                <w:rFonts w:eastAsia="TimesNewRomanPSMT"/>
                <w:b/>
                <w:bCs/>
                <w:szCs w:val="24"/>
              </w:rPr>
            </w:pPr>
          </w:p>
        </w:tc>
      </w:tr>
      <w:tr w:rsidR="00AC2E0C" w:rsidRPr="006009EC" w14:paraId="60FCEABF" w14:textId="77777777">
        <w:tc>
          <w:tcPr>
            <w:tcW w:w="465" w:type="dxa"/>
            <w:tcBorders>
              <w:top w:val="single" w:sz="4" w:space="0" w:color="000000"/>
              <w:left w:val="single" w:sz="4" w:space="0" w:color="000000"/>
              <w:bottom w:val="single" w:sz="4" w:space="0" w:color="000000"/>
            </w:tcBorders>
            <w:shd w:val="clear" w:color="auto" w:fill="auto"/>
            <w:vAlign w:val="center"/>
          </w:tcPr>
          <w:p w14:paraId="372FF954" w14:textId="77777777" w:rsidR="00AC2E0C" w:rsidRPr="006009EC" w:rsidRDefault="00AC2E0C" w:rsidP="005277C3">
            <w:pPr>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467CE9ED" w14:textId="77777777" w:rsidR="00AC2E0C" w:rsidRPr="006009EC" w:rsidRDefault="004F3D9B" w:rsidP="005277C3">
            <w:pPr>
              <w:rPr>
                <w:rFonts w:eastAsia="TimesNewRomanPSMT"/>
                <w:b/>
                <w:bCs/>
                <w:szCs w:val="24"/>
              </w:rPr>
            </w:pPr>
            <w:r w:rsidRPr="006009EC">
              <w:rPr>
                <w:rFonts w:eastAsia="TimesNewRomanPSMT"/>
                <w:bCs/>
                <w:i/>
                <w:szCs w:val="24"/>
              </w:rPr>
              <w:t>Poreski</w:t>
            </w:r>
            <w:r w:rsidR="00AC2E0C" w:rsidRPr="006009EC">
              <w:rPr>
                <w:rFonts w:eastAsia="TimesNewRomanPSMT"/>
                <w:bCs/>
                <w:i/>
                <w:szCs w:val="24"/>
              </w:rPr>
              <w:t xml:space="preserve"> </w:t>
            </w:r>
            <w:r w:rsidRPr="006009EC">
              <w:rPr>
                <w:rFonts w:eastAsia="TimesNewRomanPSMT"/>
                <w:bCs/>
                <w:i/>
                <w:szCs w:val="24"/>
              </w:rPr>
              <w:t>identifikacioni</w:t>
            </w:r>
            <w:r w:rsidR="00AC2E0C" w:rsidRPr="006009EC">
              <w:rPr>
                <w:rFonts w:eastAsia="TimesNewRomanPSMT"/>
                <w:bCs/>
                <w:i/>
                <w:szCs w:val="24"/>
              </w:rPr>
              <w:t xml:space="preserve"> </w:t>
            </w:r>
            <w:r w:rsidRPr="006009EC">
              <w:rPr>
                <w:rFonts w:eastAsia="TimesNewRomanPSMT"/>
                <w:bCs/>
                <w:i/>
                <w:szCs w:val="24"/>
              </w:rPr>
              <w:t>broj</w:t>
            </w:r>
            <w:r w:rsidR="00AC2E0C" w:rsidRPr="006009EC">
              <w:rPr>
                <w:rFonts w:eastAsia="TimesNewRomanPSMT"/>
                <w:bCs/>
                <w:i/>
                <w:szCs w:val="24"/>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26FDD8" w14:textId="77777777" w:rsidR="00AC2E0C" w:rsidRPr="006009EC" w:rsidRDefault="00AC2E0C" w:rsidP="00F43E3C">
            <w:pPr>
              <w:snapToGrid w:val="0"/>
              <w:jc w:val="both"/>
              <w:rPr>
                <w:rFonts w:eastAsia="TimesNewRomanPSMT"/>
                <w:b/>
                <w:bCs/>
                <w:szCs w:val="24"/>
              </w:rPr>
            </w:pPr>
          </w:p>
          <w:p w14:paraId="0FE50BA8" w14:textId="77777777" w:rsidR="005277C3" w:rsidRPr="006009EC" w:rsidRDefault="005277C3" w:rsidP="00F43E3C">
            <w:pPr>
              <w:snapToGrid w:val="0"/>
              <w:jc w:val="both"/>
              <w:rPr>
                <w:rFonts w:eastAsia="TimesNewRomanPSMT"/>
                <w:b/>
                <w:bCs/>
                <w:szCs w:val="24"/>
              </w:rPr>
            </w:pPr>
          </w:p>
        </w:tc>
      </w:tr>
      <w:tr w:rsidR="00AC2E0C" w:rsidRPr="006009EC" w14:paraId="33E18C53" w14:textId="77777777">
        <w:tc>
          <w:tcPr>
            <w:tcW w:w="465" w:type="dxa"/>
            <w:tcBorders>
              <w:top w:val="single" w:sz="4" w:space="0" w:color="000000"/>
              <w:left w:val="single" w:sz="4" w:space="0" w:color="000000"/>
              <w:bottom w:val="single" w:sz="4" w:space="0" w:color="000000"/>
            </w:tcBorders>
            <w:shd w:val="clear" w:color="auto" w:fill="auto"/>
            <w:vAlign w:val="center"/>
          </w:tcPr>
          <w:p w14:paraId="61C67C7F" w14:textId="77777777" w:rsidR="00AC2E0C" w:rsidRPr="006009EC" w:rsidRDefault="00AC2E0C" w:rsidP="005277C3">
            <w:pPr>
              <w:snapToGrid w:val="0"/>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16A30F8C" w14:textId="77777777" w:rsidR="00AC2E0C" w:rsidRPr="006009EC" w:rsidRDefault="004F3D9B" w:rsidP="005277C3">
            <w:pPr>
              <w:rPr>
                <w:rFonts w:eastAsia="TimesNewRomanPSMT"/>
                <w:b/>
                <w:bCs/>
                <w:szCs w:val="24"/>
              </w:rPr>
            </w:pPr>
            <w:r w:rsidRPr="006009EC">
              <w:rPr>
                <w:rFonts w:eastAsia="TimesNewRomanPSMT"/>
                <w:bCs/>
                <w:i/>
                <w:szCs w:val="24"/>
              </w:rPr>
              <w:t>Ime</w:t>
            </w:r>
            <w:r w:rsidR="00AC2E0C" w:rsidRPr="006009EC">
              <w:rPr>
                <w:rFonts w:eastAsia="TimesNewRomanPSMT"/>
                <w:bCs/>
                <w:i/>
                <w:szCs w:val="24"/>
              </w:rPr>
              <w:t xml:space="preserve"> </w:t>
            </w:r>
            <w:r w:rsidRPr="006009EC">
              <w:rPr>
                <w:rFonts w:eastAsia="TimesNewRomanPSMT"/>
                <w:bCs/>
                <w:i/>
                <w:szCs w:val="24"/>
              </w:rPr>
              <w:t>osobe</w:t>
            </w:r>
            <w:r w:rsidR="00AC2E0C" w:rsidRPr="006009EC">
              <w:rPr>
                <w:rFonts w:eastAsia="TimesNewRomanPSMT"/>
                <w:bCs/>
                <w:i/>
                <w:szCs w:val="24"/>
              </w:rPr>
              <w:t xml:space="preserve"> </w:t>
            </w:r>
            <w:r w:rsidRPr="006009EC">
              <w:rPr>
                <w:rFonts w:eastAsia="TimesNewRomanPSMT"/>
                <w:bCs/>
                <w:i/>
                <w:szCs w:val="24"/>
              </w:rPr>
              <w:t>za</w:t>
            </w:r>
            <w:r w:rsidR="00AC2E0C" w:rsidRPr="006009EC">
              <w:rPr>
                <w:rFonts w:eastAsia="TimesNewRomanPSMT"/>
                <w:bCs/>
                <w:i/>
                <w:szCs w:val="24"/>
              </w:rPr>
              <w:t xml:space="preserve"> </w:t>
            </w:r>
            <w:r w:rsidRPr="006009EC">
              <w:rPr>
                <w:rFonts w:eastAsia="TimesNewRomanPSMT"/>
                <w:bCs/>
                <w:i/>
                <w:szCs w:val="24"/>
              </w:rPr>
              <w:t>kontakt</w:t>
            </w:r>
            <w:r w:rsidR="00AC2E0C" w:rsidRPr="006009EC">
              <w:rPr>
                <w:rFonts w:eastAsia="TimesNewRomanPSMT"/>
                <w:bCs/>
                <w:i/>
                <w:szCs w:val="24"/>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898278F" w14:textId="77777777" w:rsidR="00AC2E0C" w:rsidRPr="006009EC" w:rsidRDefault="00AC2E0C" w:rsidP="00F43E3C">
            <w:pPr>
              <w:snapToGrid w:val="0"/>
              <w:jc w:val="both"/>
              <w:rPr>
                <w:rFonts w:eastAsia="TimesNewRomanPSMT"/>
                <w:b/>
                <w:bCs/>
                <w:szCs w:val="24"/>
              </w:rPr>
            </w:pPr>
          </w:p>
          <w:p w14:paraId="5032472E" w14:textId="77777777" w:rsidR="005277C3" w:rsidRPr="006009EC" w:rsidRDefault="005277C3" w:rsidP="00F43E3C">
            <w:pPr>
              <w:snapToGrid w:val="0"/>
              <w:jc w:val="both"/>
              <w:rPr>
                <w:rFonts w:eastAsia="TimesNewRomanPSMT"/>
                <w:b/>
                <w:bCs/>
                <w:szCs w:val="24"/>
              </w:rPr>
            </w:pPr>
          </w:p>
        </w:tc>
      </w:tr>
    </w:tbl>
    <w:p w14:paraId="6ED1131B" w14:textId="77777777" w:rsidR="00AC2E0C" w:rsidRPr="006009EC" w:rsidRDefault="00AC2E0C" w:rsidP="00AC2E0C">
      <w:pPr>
        <w:jc w:val="both"/>
        <w:rPr>
          <w:b/>
          <w:bCs/>
          <w:i/>
          <w:iCs/>
          <w:szCs w:val="24"/>
          <w:u w:val="single"/>
        </w:rPr>
      </w:pPr>
    </w:p>
    <w:p w14:paraId="65D6F389" w14:textId="77777777" w:rsidR="00AC2E0C" w:rsidRPr="006009EC" w:rsidRDefault="00AC2E0C" w:rsidP="00AC2E0C">
      <w:pPr>
        <w:jc w:val="both"/>
        <w:rPr>
          <w:b/>
          <w:bCs/>
          <w:i/>
          <w:iCs/>
          <w:szCs w:val="24"/>
          <w:u w:val="single"/>
        </w:rPr>
      </w:pPr>
    </w:p>
    <w:p w14:paraId="0249AB03" w14:textId="77777777" w:rsidR="00AC2E0C" w:rsidRPr="006009EC" w:rsidRDefault="004F3D9B" w:rsidP="00AC2E0C">
      <w:pPr>
        <w:jc w:val="both"/>
        <w:rPr>
          <w:b/>
          <w:bCs/>
          <w:i/>
          <w:iCs/>
          <w:szCs w:val="24"/>
          <w:lang w:val="ru-RU"/>
        </w:rPr>
      </w:pPr>
      <w:r w:rsidRPr="006009EC">
        <w:rPr>
          <w:b/>
          <w:bCs/>
          <w:i/>
          <w:iCs/>
          <w:szCs w:val="24"/>
          <w:u w:val="single"/>
        </w:rPr>
        <w:t>Napomena</w:t>
      </w:r>
      <w:r w:rsidR="00AC2E0C" w:rsidRPr="006009EC">
        <w:rPr>
          <w:b/>
          <w:bCs/>
          <w:i/>
          <w:iCs/>
          <w:szCs w:val="24"/>
          <w:u w:val="single"/>
        </w:rPr>
        <w:t>:</w:t>
      </w:r>
      <w:r w:rsidR="00AC2E0C" w:rsidRPr="006009EC">
        <w:rPr>
          <w:b/>
          <w:bCs/>
          <w:i/>
          <w:iCs/>
          <w:szCs w:val="24"/>
        </w:rPr>
        <w:t xml:space="preserve"> </w:t>
      </w:r>
      <w:r w:rsidRPr="006009EC">
        <w:rPr>
          <w:i/>
          <w:iCs/>
          <w:szCs w:val="24"/>
          <w:lang w:val="ru-RU"/>
        </w:rPr>
        <w:t>Tabelu</w:t>
      </w:r>
      <w:r w:rsidR="00AC2E0C" w:rsidRPr="006009EC">
        <w:rPr>
          <w:i/>
          <w:iCs/>
          <w:szCs w:val="24"/>
          <w:lang w:val="ru-RU"/>
        </w:rPr>
        <w:t xml:space="preserve"> „</w:t>
      </w:r>
      <w:r w:rsidRPr="006009EC">
        <w:rPr>
          <w:i/>
          <w:iCs/>
          <w:szCs w:val="24"/>
          <w:lang w:val="ru-RU"/>
        </w:rPr>
        <w:t>Podaci</w:t>
      </w:r>
      <w:r w:rsidR="00AC2E0C" w:rsidRPr="006009EC">
        <w:rPr>
          <w:i/>
          <w:iCs/>
          <w:szCs w:val="24"/>
          <w:lang w:val="ru-RU"/>
        </w:rPr>
        <w:t xml:space="preserve"> </w:t>
      </w:r>
      <w:r w:rsidRPr="006009EC">
        <w:rPr>
          <w:i/>
          <w:iCs/>
          <w:szCs w:val="24"/>
          <w:lang w:val="ru-RU"/>
        </w:rPr>
        <w:t>o</w:t>
      </w:r>
      <w:r w:rsidR="00AC2E0C" w:rsidRPr="006009EC">
        <w:rPr>
          <w:i/>
          <w:iCs/>
          <w:szCs w:val="24"/>
          <w:lang w:val="ru-RU"/>
        </w:rPr>
        <w:t xml:space="preserve"> </w:t>
      </w:r>
      <w:r w:rsidRPr="006009EC">
        <w:rPr>
          <w:i/>
          <w:iCs/>
          <w:szCs w:val="24"/>
          <w:lang w:val="ru-RU"/>
        </w:rPr>
        <w:t>učesniku</w:t>
      </w:r>
      <w:r w:rsidR="00AC2E0C" w:rsidRPr="006009EC">
        <w:rPr>
          <w:i/>
          <w:iCs/>
          <w:szCs w:val="24"/>
          <w:lang w:val="ru-RU"/>
        </w:rPr>
        <w:t xml:space="preserve"> </w:t>
      </w:r>
      <w:r w:rsidRPr="006009EC">
        <w:rPr>
          <w:i/>
          <w:iCs/>
          <w:szCs w:val="24"/>
          <w:lang w:val="ru-RU"/>
        </w:rPr>
        <w:t>u</w:t>
      </w:r>
      <w:r w:rsidR="00AC2E0C" w:rsidRPr="006009EC">
        <w:rPr>
          <w:i/>
          <w:iCs/>
          <w:szCs w:val="24"/>
          <w:lang w:val="ru-RU"/>
        </w:rPr>
        <w:t xml:space="preserve"> </w:t>
      </w:r>
      <w:r w:rsidRPr="006009EC">
        <w:rPr>
          <w:i/>
          <w:iCs/>
          <w:szCs w:val="24"/>
          <w:lang w:val="ru-RU"/>
        </w:rPr>
        <w:t>zajedničkoj</w:t>
      </w:r>
      <w:r w:rsidR="00AC2E0C" w:rsidRPr="006009EC">
        <w:rPr>
          <w:i/>
          <w:iCs/>
          <w:szCs w:val="24"/>
          <w:lang w:val="ru-RU"/>
        </w:rPr>
        <w:t xml:space="preserve"> </w:t>
      </w:r>
      <w:proofErr w:type="gramStart"/>
      <w:r w:rsidRPr="006009EC">
        <w:rPr>
          <w:i/>
          <w:iCs/>
          <w:szCs w:val="24"/>
          <w:lang w:val="ru-RU"/>
        </w:rPr>
        <w:t>ponudi</w:t>
      </w:r>
      <w:r w:rsidR="00AC2E0C" w:rsidRPr="006009EC">
        <w:rPr>
          <w:i/>
          <w:iCs/>
          <w:szCs w:val="24"/>
          <w:lang w:val="ru-RU"/>
        </w:rPr>
        <w:t xml:space="preserve">“ </w:t>
      </w:r>
      <w:r w:rsidRPr="006009EC">
        <w:rPr>
          <w:i/>
          <w:iCs/>
          <w:szCs w:val="24"/>
          <w:lang w:val="ru-RU"/>
        </w:rPr>
        <w:t>popunjavaju</w:t>
      </w:r>
      <w:proofErr w:type="gramEnd"/>
      <w:r w:rsidR="00AC2E0C" w:rsidRPr="006009EC">
        <w:rPr>
          <w:i/>
          <w:iCs/>
          <w:szCs w:val="24"/>
          <w:lang w:val="ru-RU"/>
        </w:rPr>
        <w:t xml:space="preserve"> </w:t>
      </w:r>
      <w:r w:rsidRPr="006009EC">
        <w:rPr>
          <w:i/>
          <w:iCs/>
          <w:szCs w:val="24"/>
          <w:lang w:val="ru-RU"/>
        </w:rPr>
        <w:t>oni</w:t>
      </w:r>
      <w:r w:rsidR="00AC2E0C" w:rsidRPr="006009EC">
        <w:rPr>
          <w:i/>
          <w:iCs/>
          <w:szCs w:val="24"/>
          <w:lang w:val="ru-RU"/>
        </w:rPr>
        <w:t xml:space="preserve"> </w:t>
      </w:r>
      <w:r w:rsidRPr="006009EC">
        <w:rPr>
          <w:i/>
          <w:iCs/>
          <w:szCs w:val="24"/>
          <w:lang w:val="ru-RU"/>
        </w:rPr>
        <w:t>ponuđači</w:t>
      </w:r>
      <w:r w:rsidR="00AC2E0C" w:rsidRPr="006009EC">
        <w:rPr>
          <w:i/>
          <w:iCs/>
          <w:szCs w:val="24"/>
          <w:lang w:val="ru-RU"/>
        </w:rPr>
        <w:t xml:space="preserve"> </w:t>
      </w:r>
      <w:r w:rsidRPr="006009EC">
        <w:rPr>
          <w:i/>
          <w:iCs/>
          <w:szCs w:val="24"/>
          <w:lang w:val="ru-RU"/>
        </w:rPr>
        <w:t>koji</w:t>
      </w:r>
      <w:r w:rsidR="00AC2E0C" w:rsidRPr="006009EC">
        <w:rPr>
          <w:i/>
          <w:iCs/>
          <w:szCs w:val="24"/>
          <w:lang w:val="ru-RU"/>
        </w:rPr>
        <w:t xml:space="preserve"> </w:t>
      </w:r>
      <w:r w:rsidRPr="006009EC">
        <w:rPr>
          <w:i/>
          <w:iCs/>
          <w:szCs w:val="24"/>
          <w:lang w:val="ru-RU"/>
        </w:rPr>
        <w:t>podnose</w:t>
      </w:r>
      <w:r w:rsidR="00AC2E0C" w:rsidRPr="006009EC">
        <w:rPr>
          <w:i/>
          <w:iCs/>
          <w:szCs w:val="24"/>
          <w:lang w:val="ru-RU"/>
        </w:rPr>
        <w:t xml:space="preserve"> </w:t>
      </w:r>
      <w:r w:rsidRPr="006009EC">
        <w:rPr>
          <w:i/>
          <w:iCs/>
          <w:szCs w:val="24"/>
          <w:lang w:val="ru-RU"/>
        </w:rPr>
        <w:t>zajedničku</w:t>
      </w:r>
      <w:r w:rsidR="00AC2E0C" w:rsidRPr="006009EC">
        <w:rPr>
          <w:i/>
          <w:iCs/>
          <w:szCs w:val="24"/>
          <w:lang w:val="ru-RU"/>
        </w:rPr>
        <w:t xml:space="preserve"> </w:t>
      </w:r>
      <w:r w:rsidRPr="006009EC">
        <w:rPr>
          <w:i/>
          <w:iCs/>
          <w:szCs w:val="24"/>
          <w:lang w:val="ru-RU"/>
        </w:rPr>
        <w:t>ponudu</w:t>
      </w:r>
      <w:r w:rsidR="00777973" w:rsidRPr="006009EC">
        <w:rPr>
          <w:i/>
          <w:iCs/>
          <w:szCs w:val="24"/>
          <w:lang w:val="ru-RU"/>
        </w:rPr>
        <w:t>.</w:t>
      </w:r>
      <w:r w:rsidR="00AC2E0C" w:rsidRPr="006009EC">
        <w:rPr>
          <w:i/>
          <w:iCs/>
          <w:szCs w:val="24"/>
          <w:lang w:val="ru-RU"/>
        </w:rPr>
        <w:t xml:space="preserve"> </w:t>
      </w:r>
      <w:r w:rsidRPr="006009EC">
        <w:rPr>
          <w:i/>
          <w:iCs/>
          <w:szCs w:val="24"/>
          <w:lang w:val="ru-RU"/>
        </w:rPr>
        <w:t>Potrebno</w:t>
      </w:r>
      <w:r w:rsidR="00AC2E0C" w:rsidRPr="006009EC">
        <w:rPr>
          <w:i/>
          <w:iCs/>
          <w:szCs w:val="24"/>
          <w:lang w:val="ru-RU"/>
        </w:rPr>
        <w:t xml:space="preserve"> </w:t>
      </w:r>
      <w:r w:rsidRPr="006009EC">
        <w:rPr>
          <w:i/>
          <w:iCs/>
          <w:szCs w:val="24"/>
          <w:lang w:val="ru-RU"/>
        </w:rPr>
        <w:t>je</w:t>
      </w:r>
      <w:r w:rsidR="00AC2E0C" w:rsidRPr="006009EC">
        <w:rPr>
          <w:i/>
          <w:iCs/>
          <w:szCs w:val="24"/>
          <w:lang w:val="ru-RU"/>
        </w:rPr>
        <w:t xml:space="preserve"> </w:t>
      </w:r>
      <w:r w:rsidRPr="006009EC">
        <w:rPr>
          <w:i/>
          <w:iCs/>
          <w:szCs w:val="24"/>
          <w:lang w:val="ru-RU"/>
        </w:rPr>
        <w:t>da</w:t>
      </w:r>
      <w:r w:rsidR="00AC2E0C" w:rsidRPr="006009EC">
        <w:rPr>
          <w:i/>
          <w:iCs/>
          <w:szCs w:val="24"/>
          <w:lang w:val="ru-RU"/>
        </w:rPr>
        <w:t xml:space="preserve"> </w:t>
      </w:r>
      <w:r w:rsidRPr="006009EC">
        <w:rPr>
          <w:i/>
          <w:iCs/>
          <w:szCs w:val="24"/>
          <w:lang w:val="ru-RU"/>
        </w:rPr>
        <w:t>se</w:t>
      </w:r>
      <w:r w:rsidR="00AC2E0C" w:rsidRPr="006009EC">
        <w:rPr>
          <w:i/>
          <w:iCs/>
          <w:szCs w:val="24"/>
          <w:lang w:val="ru-RU"/>
        </w:rPr>
        <w:t xml:space="preserve"> </w:t>
      </w:r>
      <w:r w:rsidRPr="006009EC">
        <w:rPr>
          <w:i/>
          <w:iCs/>
          <w:szCs w:val="24"/>
          <w:lang w:val="ru-RU"/>
        </w:rPr>
        <w:t>navedeni</w:t>
      </w:r>
      <w:r w:rsidR="00AC2E0C" w:rsidRPr="006009EC">
        <w:rPr>
          <w:i/>
          <w:iCs/>
          <w:szCs w:val="24"/>
          <w:lang w:val="ru-RU"/>
        </w:rPr>
        <w:t xml:space="preserve"> </w:t>
      </w:r>
      <w:r w:rsidRPr="006009EC">
        <w:rPr>
          <w:i/>
          <w:iCs/>
          <w:szCs w:val="24"/>
          <w:lang w:val="ru-RU"/>
        </w:rPr>
        <w:t>obrazac</w:t>
      </w:r>
      <w:r w:rsidR="00AC2E0C" w:rsidRPr="006009EC">
        <w:rPr>
          <w:i/>
          <w:iCs/>
          <w:szCs w:val="24"/>
          <w:lang w:val="ru-RU"/>
        </w:rPr>
        <w:t xml:space="preserve"> </w:t>
      </w:r>
      <w:r w:rsidRPr="006009EC">
        <w:rPr>
          <w:i/>
          <w:iCs/>
          <w:szCs w:val="24"/>
          <w:lang w:val="ru-RU"/>
        </w:rPr>
        <w:t>kopira</w:t>
      </w:r>
      <w:r w:rsidR="00AC2E0C" w:rsidRPr="006009EC">
        <w:rPr>
          <w:i/>
          <w:iCs/>
          <w:szCs w:val="24"/>
          <w:lang w:val="ru-RU"/>
        </w:rPr>
        <w:t xml:space="preserve"> </w:t>
      </w:r>
      <w:r w:rsidRPr="006009EC">
        <w:rPr>
          <w:i/>
          <w:iCs/>
          <w:szCs w:val="24"/>
          <w:lang w:val="ru-RU"/>
        </w:rPr>
        <w:t>u</w:t>
      </w:r>
      <w:r w:rsidR="00AC2E0C" w:rsidRPr="006009EC">
        <w:rPr>
          <w:i/>
          <w:iCs/>
          <w:szCs w:val="24"/>
          <w:lang w:val="ru-RU"/>
        </w:rPr>
        <w:t xml:space="preserve"> </w:t>
      </w:r>
      <w:r w:rsidRPr="006009EC">
        <w:rPr>
          <w:i/>
          <w:iCs/>
          <w:szCs w:val="24"/>
          <w:lang w:val="ru-RU"/>
        </w:rPr>
        <w:t>dovolјnom</w:t>
      </w:r>
      <w:r w:rsidR="00AC2E0C" w:rsidRPr="006009EC">
        <w:rPr>
          <w:i/>
          <w:iCs/>
          <w:szCs w:val="24"/>
          <w:lang w:val="ru-RU"/>
        </w:rPr>
        <w:t xml:space="preserve"> </w:t>
      </w:r>
      <w:r w:rsidRPr="006009EC">
        <w:rPr>
          <w:i/>
          <w:iCs/>
          <w:szCs w:val="24"/>
          <w:lang w:val="ru-RU"/>
        </w:rPr>
        <w:t>broju</w:t>
      </w:r>
      <w:r w:rsidR="00AC2E0C" w:rsidRPr="006009EC">
        <w:rPr>
          <w:i/>
          <w:iCs/>
          <w:szCs w:val="24"/>
          <w:lang w:val="ru-RU"/>
        </w:rPr>
        <w:t xml:space="preserve"> </w:t>
      </w:r>
      <w:r w:rsidRPr="006009EC">
        <w:rPr>
          <w:i/>
          <w:iCs/>
          <w:szCs w:val="24"/>
          <w:lang w:val="ru-RU"/>
        </w:rPr>
        <w:t>primeraka</w:t>
      </w:r>
      <w:r w:rsidR="00AC2E0C" w:rsidRPr="006009EC">
        <w:rPr>
          <w:i/>
          <w:iCs/>
          <w:szCs w:val="24"/>
          <w:lang w:val="ru-RU"/>
        </w:rPr>
        <w:t xml:space="preserve">, </w:t>
      </w:r>
      <w:r w:rsidRPr="006009EC">
        <w:rPr>
          <w:i/>
          <w:iCs/>
          <w:szCs w:val="24"/>
          <w:lang w:val="ru-RU"/>
        </w:rPr>
        <w:t>da</w:t>
      </w:r>
      <w:r w:rsidR="00AC2E0C" w:rsidRPr="006009EC">
        <w:rPr>
          <w:i/>
          <w:iCs/>
          <w:szCs w:val="24"/>
          <w:lang w:val="ru-RU"/>
        </w:rPr>
        <w:t xml:space="preserve"> </w:t>
      </w:r>
      <w:r w:rsidRPr="006009EC">
        <w:rPr>
          <w:i/>
          <w:iCs/>
          <w:szCs w:val="24"/>
          <w:lang w:val="ru-RU"/>
        </w:rPr>
        <w:t>se</w:t>
      </w:r>
      <w:r w:rsidR="00AC2E0C" w:rsidRPr="006009EC">
        <w:rPr>
          <w:i/>
          <w:iCs/>
          <w:szCs w:val="24"/>
          <w:lang w:val="ru-RU"/>
        </w:rPr>
        <w:t xml:space="preserve"> </w:t>
      </w:r>
      <w:r w:rsidRPr="006009EC">
        <w:rPr>
          <w:i/>
          <w:iCs/>
          <w:szCs w:val="24"/>
          <w:lang w:val="ru-RU"/>
        </w:rPr>
        <w:t>popuni</w:t>
      </w:r>
      <w:r w:rsidR="00AC2E0C" w:rsidRPr="006009EC">
        <w:rPr>
          <w:i/>
          <w:iCs/>
          <w:szCs w:val="24"/>
          <w:lang w:val="ru-RU"/>
        </w:rPr>
        <w:t xml:space="preserve"> </w:t>
      </w:r>
      <w:r w:rsidRPr="006009EC">
        <w:rPr>
          <w:i/>
          <w:iCs/>
          <w:szCs w:val="24"/>
          <w:lang w:val="ru-RU"/>
        </w:rPr>
        <w:t>i</w:t>
      </w:r>
      <w:r w:rsidR="00AC2E0C" w:rsidRPr="006009EC">
        <w:rPr>
          <w:i/>
          <w:iCs/>
          <w:szCs w:val="24"/>
          <w:lang w:val="ru-RU"/>
        </w:rPr>
        <w:t xml:space="preserve"> </w:t>
      </w:r>
      <w:r w:rsidRPr="006009EC">
        <w:rPr>
          <w:i/>
          <w:iCs/>
          <w:szCs w:val="24"/>
          <w:lang w:val="ru-RU"/>
        </w:rPr>
        <w:t>dostavi</w:t>
      </w:r>
      <w:r w:rsidR="00AC2E0C" w:rsidRPr="006009EC">
        <w:rPr>
          <w:i/>
          <w:iCs/>
          <w:szCs w:val="24"/>
          <w:lang w:val="ru-RU"/>
        </w:rPr>
        <w:t xml:space="preserve"> </w:t>
      </w:r>
      <w:r w:rsidRPr="006009EC">
        <w:rPr>
          <w:i/>
          <w:iCs/>
          <w:szCs w:val="24"/>
          <w:lang w:val="ru-RU"/>
        </w:rPr>
        <w:t>za</w:t>
      </w:r>
      <w:r w:rsidR="00AC2E0C" w:rsidRPr="006009EC">
        <w:rPr>
          <w:i/>
          <w:iCs/>
          <w:szCs w:val="24"/>
          <w:lang w:val="ru-RU"/>
        </w:rPr>
        <w:t xml:space="preserve"> </w:t>
      </w:r>
      <w:r w:rsidRPr="006009EC">
        <w:rPr>
          <w:i/>
          <w:iCs/>
          <w:szCs w:val="24"/>
          <w:lang w:val="ru-RU"/>
        </w:rPr>
        <w:t>svakog</w:t>
      </w:r>
      <w:r w:rsidR="00AC2E0C" w:rsidRPr="006009EC">
        <w:rPr>
          <w:i/>
          <w:iCs/>
          <w:szCs w:val="24"/>
          <w:lang w:val="ru-RU"/>
        </w:rPr>
        <w:t xml:space="preserve"> </w:t>
      </w:r>
      <w:r w:rsidRPr="006009EC">
        <w:rPr>
          <w:i/>
          <w:iCs/>
          <w:szCs w:val="24"/>
          <w:lang w:val="ru-RU"/>
        </w:rPr>
        <w:t>ponuđača</w:t>
      </w:r>
      <w:r w:rsidR="00AC2E0C" w:rsidRPr="006009EC">
        <w:rPr>
          <w:i/>
          <w:iCs/>
          <w:szCs w:val="24"/>
          <w:lang w:val="ru-RU"/>
        </w:rPr>
        <w:t xml:space="preserve"> </w:t>
      </w:r>
      <w:r w:rsidRPr="006009EC">
        <w:rPr>
          <w:i/>
          <w:iCs/>
          <w:szCs w:val="24"/>
          <w:lang w:val="ru-RU"/>
        </w:rPr>
        <w:t>koji</w:t>
      </w:r>
      <w:r w:rsidR="00AC2E0C" w:rsidRPr="006009EC">
        <w:rPr>
          <w:i/>
          <w:iCs/>
          <w:szCs w:val="24"/>
          <w:lang w:val="ru-RU"/>
        </w:rPr>
        <w:t xml:space="preserve"> </w:t>
      </w:r>
      <w:r w:rsidRPr="006009EC">
        <w:rPr>
          <w:i/>
          <w:iCs/>
          <w:szCs w:val="24"/>
          <w:lang w:val="ru-RU"/>
        </w:rPr>
        <w:t>je</w:t>
      </w:r>
      <w:r w:rsidR="00AC2E0C" w:rsidRPr="006009EC">
        <w:rPr>
          <w:i/>
          <w:iCs/>
          <w:szCs w:val="24"/>
          <w:lang w:val="ru-RU"/>
        </w:rPr>
        <w:t xml:space="preserve"> </w:t>
      </w:r>
      <w:r w:rsidRPr="006009EC">
        <w:rPr>
          <w:i/>
          <w:iCs/>
          <w:szCs w:val="24"/>
          <w:lang w:val="ru-RU"/>
        </w:rPr>
        <w:t>učesnik</w:t>
      </w:r>
      <w:r w:rsidR="00AC2E0C" w:rsidRPr="006009EC">
        <w:rPr>
          <w:i/>
          <w:iCs/>
          <w:szCs w:val="24"/>
          <w:lang w:val="ru-RU"/>
        </w:rPr>
        <w:t xml:space="preserve"> </w:t>
      </w:r>
      <w:r w:rsidRPr="006009EC">
        <w:rPr>
          <w:i/>
          <w:iCs/>
          <w:szCs w:val="24"/>
          <w:lang w:val="ru-RU"/>
        </w:rPr>
        <w:t>u</w:t>
      </w:r>
      <w:r w:rsidR="00AC2E0C" w:rsidRPr="006009EC">
        <w:rPr>
          <w:i/>
          <w:iCs/>
          <w:szCs w:val="24"/>
          <w:lang w:val="ru-RU"/>
        </w:rPr>
        <w:t xml:space="preserve"> </w:t>
      </w:r>
      <w:r w:rsidRPr="006009EC">
        <w:rPr>
          <w:i/>
          <w:iCs/>
          <w:szCs w:val="24"/>
          <w:lang w:val="ru-RU"/>
        </w:rPr>
        <w:t>zajedničkoj</w:t>
      </w:r>
      <w:r w:rsidR="00AC2E0C" w:rsidRPr="006009EC">
        <w:rPr>
          <w:i/>
          <w:iCs/>
          <w:szCs w:val="24"/>
          <w:lang w:val="ru-RU"/>
        </w:rPr>
        <w:t xml:space="preserve"> </w:t>
      </w:r>
      <w:r w:rsidRPr="006009EC">
        <w:rPr>
          <w:i/>
          <w:iCs/>
          <w:szCs w:val="24"/>
          <w:lang w:val="ru-RU"/>
        </w:rPr>
        <w:t>ponudi</w:t>
      </w:r>
      <w:r w:rsidR="00AC2E0C" w:rsidRPr="006009EC">
        <w:rPr>
          <w:i/>
          <w:iCs/>
          <w:szCs w:val="24"/>
          <w:lang w:val="ru-RU"/>
        </w:rPr>
        <w:t>.</w:t>
      </w:r>
    </w:p>
    <w:p w14:paraId="5F323634" w14:textId="77777777" w:rsidR="00F32996" w:rsidRPr="006009EC" w:rsidRDefault="00F32996">
      <w:pPr>
        <w:rPr>
          <w:rFonts w:ascii="Arial" w:eastAsia="TimesNewRomanPSMT" w:hAnsi="Arial" w:cs="Arial"/>
          <w:b/>
          <w:bCs/>
          <w:lang w:val="sr-Cyrl-CS"/>
        </w:rPr>
      </w:pPr>
      <w:r w:rsidRPr="006009EC">
        <w:rPr>
          <w:rFonts w:ascii="Arial" w:eastAsia="TimesNewRomanPSMT" w:hAnsi="Arial" w:cs="Arial"/>
          <w:b/>
          <w:bCs/>
          <w:lang w:val="sr-Cyrl-CS"/>
        </w:rPr>
        <w:br w:type="page"/>
      </w:r>
    </w:p>
    <w:p w14:paraId="6F50B387" w14:textId="77777777" w:rsidR="001E6731" w:rsidRPr="006009EC" w:rsidRDefault="00E355E0" w:rsidP="001E6731">
      <w:pPr>
        <w:jc w:val="center"/>
        <w:rPr>
          <w:b/>
          <w:szCs w:val="24"/>
        </w:rPr>
      </w:pPr>
      <w:r w:rsidRPr="006009EC">
        <w:rPr>
          <w:rFonts w:eastAsia="TimesNewRomanPSMT"/>
          <w:b/>
          <w:bCs/>
          <w:szCs w:val="24"/>
          <w:lang w:val="sr-Cyrl-CS"/>
        </w:rPr>
        <w:lastRenderedPageBreak/>
        <w:t xml:space="preserve">5) </w:t>
      </w:r>
      <w:r w:rsidR="004F3D9B" w:rsidRPr="006009EC">
        <w:rPr>
          <w:rFonts w:eastAsia="TimesNewRomanPSMT"/>
          <w:b/>
          <w:bCs/>
          <w:szCs w:val="24"/>
          <w:lang w:val="sr-Cyrl-CS"/>
        </w:rPr>
        <w:t>OPIS</w:t>
      </w:r>
      <w:r w:rsidR="00F32996" w:rsidRPr="006009EC">
        <w:rPr>
          <w:rFonts w:eastAsia="TimesNewRomanPSMT"/>
          <w:b/>
          <w:bCs/>
          <w:szCs w:val="24"/>
          <w:lang w:val="sr-Cyrl-CS"/>
        </w:rPr>
        <w:t xml:space="preserve"> </w:t>
      </w:r>
      <w:r w:rsidR="004F3D9B" w:rsidRPr="006009EC">
        <w:rPr>
          <w:rFonts w:eastAsia="TimesNewRomanPSMT"/>
          <w:b/>
          <w:bCs/>
          <w:szCs w:val="24"/>
          <w:lang w:val="sr-Cyrl-CS"/>
        </w:rPr>
        <w:t>PREDMETA</w:t>
      </w:r>
      <w:r w:rsidR="00F32996" w:rsidRPr="006009EC">
        <w:rPr>
          <w:rFonts w:eastAsia="TimesNewRomanPSMT"/>
          <w:b/>
          <w:bCs/>
          <w:szCs w:val="24"/>
          <w:lang w:val="sr-Cyrl-CS"/>
        </w:rPr>
        <w:t xml:space="preserve"> </w:t>
      </w:r>
      <w:r w:rsidR="004F3D9B" w:rsidRPr="006009EC">
        <w:rPr>
          <w:rFonts w:eastAsia="TimesNewRomanPSMT"/>
          <w:b/>
          <w:bCs/>
          <w:szCs w:val="24"/>
          <w:lang w:val="sr-Cyrl-CS"/>
        </w:rPr>
        <w:t>NABAVKE</w:t>
      </w:r>
      <w:r w:rsidR="00A94E69" w:rsidRPr="006009EC">
        <w:rPr>
          <w:b/>
          <w:szCs w:val="24"/>
        </w:rPr>
        <w:t xml:space="preserve"> </w:t>
      </w:r>
      <w:r w:rsidR="001E6731" w:rsidRPr="006009EC">
        <w:rPr>
          <w:b/>
          <w:szCs w:val="24"/>
        </w:rPr>
        <w:t xml:space="preserve">Izvođenje radova na rekonstrukciji i dogradnji prijemno-trijažne službe, rekonstrukciji, sanaciji i adaptaciji postojećih 9 liftova i tekućem održavanju u delu objekta nefrologije – odeljenje dijalize u Urgentnom centru Kliničkog centra Srbije   </w:t>
      </w:r>
    </w:p>
    <w:p w14:paraId="245657DD" w14:textId="5FC84B48" w:rsidR="0013419E" w:rsidRPr="006009EC" w:rsidRDefault="004F3D9B" w:rsidP="00E5067D">
      <w:pPr>
        <w:jc w:val="center"/>
        <w:rPr>
          <w:b/>
          <w:szCs w:val="24"/>
        </w:rPr>
      </w:pPr>
      <w:r w:rsidRPr="006009EC">
        <w:rPr>
          <w:b/>
          <w:iCs/>
          <w:szCs w:val="24"/>
        </w:rPr>
        <w:t>broj</w:t>
      </w:r>
      <w:r w:rsidR="00A94E69" w:rsidRPr="006009EC">
        <w:rPr>
          <w:b/>
          <w:iCs/>
          <w:szCs w:val="24"/>
        </w:rPr>
        <w:t xml:space="preserve"> </w:t>
      </w:r>
      <w:r w:rsidR="008B2E1B" w:rsidRPr="006009EC">
        <w:rPr>
          <w:b/>
          <w:iCs/>
          <w:szCs w:val="24"/>
        </w:rPr>
        <w:t>OP/</w:t>
      </w:r>
      <w:r w:rsidR="001B007C" w:rsidRPr="006009EC">
        <w:rPr>
          <w:b/>
          <w:iCs/>
          <w:szCs w:val="24"/>
        </w:rPr>
        <w:t>46</w:t>
      </w:r>
      <w:r w:rsidR="00955512" w:rsidRPr="006009EC">
        <w:rPr>
          <w:b/>
          <w:iCs/>
          <w:szCs w:val="24"/>
        </w:rPr>
        <w:t>-20</w:t>
      </w:r>
      <w:r w:rsidR="001B007C" w:rsidRPr="006009EC">
        <w:rPr>
          <w:b/>
          <w:iCs/>
          <w:szCs w:val="24"/>
        </w:rPr>
        <w:t>20</w:t>
      </w:r>
      <w:r w:rsidR="00955512" w:rsidRPr="006009EC">
        <w:rPr>
          <w:b/>
          <w:iCs/>
          <w:szCs w:val="24"/>
        </w:rPr>
        <w:t>/UHI</w:t>
      </w:r>
    </w:p>
    <w:p w14:paraId="1F758424" w14:textId="77777777" w:rsidR="00E355E0" w:rsidRPr="006009EC" w:rsidRDefault="00E355E0" w:rsidP="00E355E0">
      <w:pPr>
        <w:jc w:val="both"/>
        <w:rPr>
          <w:rFonts w:eastAsia="TimesNewRomanPSMT"/>
          <w:b/>
          <w:bCs/>
          <w:szCs w:val="24"/>
          <w:lang w:val="sr-Cyrl-CS"/>
        </w:rPr>
      </w:pPr>
    </w:p>
    <w:tbl>
      <w:tblPr>
        <w:tblW w:w="0" w:type="auto"/>
        <w:tblInd w:w="303" w:type="dxa"/>
        <w:tblLayout w:type="fixed"/>
        <w:tblLook w:val="0000" w:firstRow="0" w:lastRow="0" w:firstColumn="0" w:lastColumn="0" w:noHBand="0" w:noVBand="0"/>
      </w:tblPr>
      <w:tblGrid>
        <w:gridCol w:w="5250"/>
        <w:gridCol w:w="3375"/>
      </w:tblGrid>
      <w:tr w:rsidR="00E355E0" w:rsidRPr="006009EC" w14:paraId="5362CE3B" w14:textId="77777777">
        <w:tc>
          <w:tcPr>
            <w:tcW w:w="5250" w:type="dxa"/>
            <w:tcBorders>
              <w:top w:val="single" w:sz="4" w:space="0" w:color="000000"/>
              <w:left w:val="single" w:sz="4" w:space="0" w:color="000000"/>
              <w:bottom w:val="single" w:sz="4" w:space="0" w:color="000000"/>
            </w:tcBorders>
            <w:shd w:val="clear" w:color="auto" w:fill="auto"/>
            <w:vAlign w:val="center"/>
          </w:tcPr>
          <w:p w14:paraId="7A5B1E29" w14:textId="77777777" w:rsidR="00E355E0" w:rsidRPr="006009EC" w:rsidRDefault="00E355E0" w:rsidP="0041233B">
            <w:pPr>
              <w:snapToGrid w:val="0"/>
              <w:rPr>
                <w:rFonts w:eastAsia="TimesNewRomanPSMT"/>
                <w:bCs/>
                <w:szCs w:val="24"/>
                <w:lang w:val="ru-RU"/>
              </w:rPr>
            </w:pPr>
          </w:p>
          <w:p w14:paraId="14A0F6DF" w14:textId="77777777" w:rsidR="00E355E0" w:rsidRPr="006009EC" w:rsidRDefault="004F3D9B" w:rsidP="0041233B">
            <w:pPr>
              <w:rPr>
                <w:rFonts w:eastAsia="TimesNewRomanPSMT"/>
                <w:bCs/>
                <w:szCs w:val="24"/>
                <w:lang w:val="ru-RU"/>
              </w:rPr>
            </w:pPr>
            <w:r w:rsidRPr="006009EC">
              <w:rPr>
                <w:rFonts w:eastAsia="TimesNewRomanPSMT"/>
                <w:bCs/>
                <w:szCs w:val="24"/>
                <w:lang w:val="ru-RU"/>
              </w:rPr>
              <w:t>Ukupna</w:t>
            </w:r>
            <w:r w:rsidR="00E355E0" w:rsidRPr="006009EC">
              <w:rPr>
                <w:rFonts w:eastAsia="TimesNewRomanPSMT"/>
                <w:bCs/>
                <w:szCs w:val="24"/>
                <w:lang w:val="ru-RU"/>
              </w:rPr>
              <w:t xml:space="preserve"> </w:t>
            </w:r>
            <w:r w:rsidRPr="006009EC">
              <w:rPr>
                <w:rFonts w:eastAsia="TimesNewRomanPSMT"/>
                <w:bCs/>
                <w:szCs w:val="24"/>
                <w:lang w:val="ru-RU"/>
              </w:rPr>
              <w:t>cena</w:t>
            </w:r>
            <w:r w:rsidR="00E355E0" w:rsidRPr="006009EC">
              <w:rPr>
                <w:rFonts w:eastAsia="TimesNewRomanPSMT"/>
                <w:bCs/>
                <w:szCs w:val="24"/>
                <w:lang w:val="ru-RU"/>
              </w:rPr>
              <w:t xml:space="preserve"> </w:t>
            </w:r>
            <w:r w:rsidRPr="006009EC">
              <w:rPr>
                <w:rFonts w:eastAsia="TimesNewRomanPSMT"/>
                <w:bCs/>
                <w:szCs w:val="24"/>
                <w:lang w:val="ru-RU"/>
              </w:rPr>
              <w:t>bez</w:t>
            </w:r>
            <w:r w:rsidR="00E355E0" w:rsidRPr="006009EC">
              <w:rPr>
                <w:rFonts w:eastAsia="TimesNewRomanPSMT"/>
                <w:bCs/>
                <w:szCs w:val="24"/>
                <w:lang w:val="ru-RU"/>
              </w:rPr>
              <w:t xml:space="preserve"> </w:t>
            </w:r>
            <w:r w:rsidRPr="006009EC">
              <w:rPr>
                <w:rFonts w:eastAsia="TimesNewRomanPSMT"/>
                <w:bCs/>
                <w:szCs w:val="24"/>
                <w:lang w:val="ru-RU"/>
              </w:rPr>
              <w:t>PDV</w:t>
            </w:r>
          </w:p>
          <w:p w14:paraId="7E2B72BE" w14:textId="77777777" w:rsidR="00E355E0" w:rsidRPr="006009EC" w:rsidRDefault="00E355E0" w:rsidP="0041233B">
            <w:pPr>
              <w:rPr>
                <w:rFonts w:eastAsia="TimesNewRomanPSMT"/>
                <w:bCs/>
                <w:szCs w:val="24"/>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DE9E4" w14:textId="77777777" w:rsidR="00E355E0" w:rsidRPr="006009EC" w:rsidRDefault="00E355E0" w:rsidP="0041233B">
            <w:pPr>
              <w:rPr>
                <w:rFonts w:eastAsia="TimesNewRomanPSMT"/>
                <w:bCs/>
                <w:sz w:val="22"/>
                <w:szCs w:val="22"/>
              </w:rPr>
            </w:pPr>
          </w:p>
        </w:tc>
      </w:tr>
      <w:tr w:rsidR="00E355E0" w:rsidRPr="006009EC" w14:paraId="447626A8" w14:textId="77777777">
        <w:tc>
          <w:tcPr>
            <w:tcW w:w="5250" w:type="dxa"/>
            <w:tcBorders>
              <w:top w:val="single" w:sz="4" w:space="0" w:color="000000"/>
              <w:left w:val="single" w:sz="4" w:space="0" w:color="000000"/>
              <w:bottom w:val="single" w:sz="4" w:space="0" w:color="000000"/>
            </w:tcBorders>
            <w:shd w:val="clear" w:color="auto" w:fill="auto"/>
            <w:vAlign w:val="center"/>
          </w:tcPr>
          <w:p w14:paraId="108E97AF" w14:textId="77777777" w:rsidR="00E355E0" w:rsidRPr="006009EC" w:rsidRDefault="00E355E0" w:rsidP="0041233B">
            <w:pPr>
              <w:snapToGrid w:val="0"/>
              <w:rPr>
                <w:rFonts w:eastAsia="TimesNewRomanPSMT"/>
                <w:bCs/>
                <w:szCs w:val="24"/>
                <w:lang w:val="ru-RU"/>
              </w:rPr>
            </w:pPr>
          </w:p>
          <w:p w14:paraId="495DDDC7" w14:textId="77777777" w:rsidR="00E355E0" w:rsidRPr="006009EC" w:rsidRDefault="004F3D9B" w:rsidP="0041233B">
            <w:pPr>
              <w:rPr>
                <w:rFonts w:eastAsia="TimesNewRomanPSMT"/>
                <w:bCs/>
                <w:szCs w:val="24"/>
                <w:lang w:val="ru-RU"/>
              </w:rPr>
            </w:pPr>
            <w:r w:rsidRPr="006009EC">
              <w:rPr>
                <w:rFonts w:eastAsia="TimesNewRomanPSMT"/>
                <w:bCs/>
                <w:szCs w:val="24"/>
                <w:lang w:val="ru-RU"/>
              </w:rPr>
              <w:t>Ukupna</w:t>
            </w:r>
            <w:r w:rsidR="00E355E0" w:rsidRPr="006009EC">
              <w:rPr>
                <w:rFonts w:eastAsia="TimesNewRomanPSMT"/>
                <w:bCs/>
                <w:szCs w:val="24"/>
                <w:lang w:val="ru-RU"/>
              </w:rPr>
              <w:t xml:space="preserve"> </w:t>
            </w:r>
            <w:r w:rsidRPr="006009EC">
              <w:rPr>
                <w:rFonts w:eastAsia="TimesNewRomanPSMT"/>
                <w:bCs/>
                <w:szCs w:val="24"/>
                <w:lang w:val="ru-RU"/>
              </w:rPr>
              <w:t>cena</w:t>
            </w:r>
            <w:r w:rsidR="00E355E0" w:rsidRPr="006009EC">
              <w:rPr>
                <w:rFonts w:eastAsia="TimesNewRomanPSMT"/>
                <w:bCs/>
                <w:szCs w:val="24"/>
                <w:lang w:val="ru-RU"/>
              </w:rPr>
              <w:t xml:space="preserve"> </w:t>
            </w:r>
            <w:r w:rsidRPr="006009EC">
              <w:rPr>
                <w:rFonts w:eastAsia="TimesNewRomanPSMT"/>
                <w:bCs/>
                <w:szCs w:val="24"/>
                <w:lang w:val="ru-RU"/>
              </w:rPr>
              <w:t>sa</w:t>
            </w:r>
            <w:r w:rsidR="00E355E0" w:rsidRPr="006009EC">
              <w:rPr>
                <w:rFonts w:eastAsia="TimesNewRomanPSMT"/>
                <w:bCs/>
                <w:szCs w:val="24"/>
                <w:lang w:val="ru-RU"/>
              </w:rPr>
              <w:t xml:space="preserve"> </w:t>
            </w:r>
            <w:r w:rsidRPr="006009EC">
              <w:rPr>
                <w:rFonts w:eastAsia="TimesNewRomanPSMT"/>
                <w:bCs/>
                <w:szCs w:val="24"/>
                <w:lang w:val="ru-RU"/>
              </w:rPr>
              <w:t>PDV</w:t>
            </w:r>
          </w:p>
          <w:p w14:paraId="311206E4" w14:textId="77777777" w:rsidR="00E355E0" w:rsidRPr="006009EC" w:rsidRDefault="00E355E0" w:rsidP="0041233B">
            <w:pPr>
              <w:rPr>
                <w:rFonts w:eastAsia="TimesNewRomanPSMT"/>
                <w:bCs/>
                <w:szCs w:val="24"/>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F2C60" w14:textId="77777777" w:rsidR="005277C3" w:rsidRPr="006009EC" w:rsidRDefault="005277C3" w:rsidP="0041233B">
            <w:pPr>
              <w:rPr>
                <w:rFonts w:eastAsia="TimesNewRomanPSMT"/>
                <w:bCs/>
                <w:sz w:val="22"/>
                <w:szCs w:val="22"/>
              </w:rPr>
            </w:pPr>
          </w:p>
        </w:tc>
      </w:tr>
      <w:tr w:rsidR="00E355E0" w:rsidRPr="006009EC" w14:paraId="6B94BDD7" w14:textId="77777777">
        <w:tc>
          <w:tcPr>
            <w:tcW w:w="5250" w:type="dxa"/>
            <w:tcBorders>
              <w:top w:val="single" w:sz="4" w:space="0" w:color="000000"/>
              <w:left w:val="single" w:sz="4" w:space="0" w:color="000000"/>
              <w:bottom w:val="single" w:sz="4" w:space="0" w:color="000000"/>
            </w:tcBorders>
            <w:shd w:val="clear" w:color="auto" w:fill="auto"/>
            <w:vAlign w:val="center"/>
          </w:tcPr>
          <w:p w14:paraId="03B5D553" w14:textId="77777777" w:rsidR="00E355E0" w:rsidRPr="006009EC" w:rsidRDefault="00E355E0" w:rsidP="0041233B">
            <w:pPr>
              <w:snapToGrid w:val="0"/>
              <w:rPr>
                <w:rFonts w:eastAsia="TimesNewRomanPSMT"/>
                <w:bCs/>
                <w:szCs w:val="24"/>
                <w:lang w:val="ru-RU"/>
              </w:rPr>
            </w:pPr>
          </w:p>
          <w:p w14:paraId="71C57FE8" w14:textId="77777777" w:rsidR="00E355E0" w:rsidRPr="006009EC" w:rsidRDefault="004F3D9B" w:rsidP="0041233B">
            <w:pPr>
              <w:rPr>
                <w:rFonts w:eastAsia="TimesNewRomanPSMT"/>
                <w:bCs/>
                <w:szCs w:val="24"/>
                <w:lang w:val="ru-RU"/>
              </w:rPr>
            </w:pPr>
            <w:r w:rsidRPr="006009EC">
              <w:rPr>
                <w:rFonts w:eastAsia="TimesNewRomanPSMT"/>
                <w:bCs/>
                <w:szCs w:val="24"/>
                <w:lang w:val="ru-RU"/>
              </w:rPr>
              <w:t>Rok</w:t>
            </w:r>
            <w:r w:rsidR="00E355E0" w:rsidRPr="006009EC">
              <w:rPr>
                <w:rFonts w:eastAsia="TimesNewRomanPSMT"/>
                <w:bCs/>
                <w:szCs w:val="24"/>
                <w:lang w:val="ru-RU"/>
              </w:rPr>
              <w:t xml:space="preserve"> </w:t>
            </w:r>
            <w:r w:rsidRPr="006009EC">
              <w:rPr>
                <w:rFonts w:eastAsia="TimesNewRomanPSMT"/>
                <w:bCs/>
                <w:szCs w:val="24"/>
                <w:lang w:val="ru-RU"/>
              </w:rPr>
              <w:t>i</w:t>
            </w:r>
            <w:r w:rsidR="00E355E0" w:rsidRPr="006009EC">
              <w:rPr>
                <w:rFonts w:eastAsia="TimesNewRomanPSMT"/>
                <w:bCs/>
                <w:szCs w:val="24"/>
                <w:lang w:val="ru-RU"/>
              </w:rPr>
              <w:t xml:space="preserve"> </w:t>
            </w:r>
            <w:r w:rsidRPr="006009EC">
              <w:rPr>
                <w:rFonts w:eastAsia="TimesNewRomanPSMT"/>
                <w:bCs/>
                <w:szCs w:val="24"/>
                <w:lang w:val="ru-RU"/>
              </w:rPr>
              <w:t>način</w:t>
            </w:r>
            <w:r w:rsidR="00E355E0" w:rsidRPr="006009EC">
              <w:rPr>
                <w:rFonts w:eastAsia="TimesNewRomanPSMT"/>
                <w:bCs/>
                <w:szCs w:val="24"/>
                <w:lang w:val="ru-RU"/>
              </w:rPr>
              <w:t xml:space="preserve"> </w:t>
            </w:r>
            <w:r w:rsidRPr="006009EC">
              <w:rPr>
                <w:rFonts w:eastAsia="TimesNewRomanPSMT"/>
                <w:bCs/>
                <w:szCs w:val="24"/>
                <w:lang w:val="ru-RU"/>
              </w:rPr>
              <w:t>plaćanja</w:t>
            </w:r>
          </w:p>
          <w:p w14:paraId="40C8CE4F" w14:textId="77777777" w:rsidR="00E355E0" w:rsidRPr="006009EC" w:rsidRDefault="00E355E0" w:rsidP="0041233B">
            <w:pPr>
              <w:rPr>
                <w:rFonts w:eastAsia="TimesNewRomanPSMT"/>
                <w:bCs/>
                <w:szCs w:val="24"/>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F7D3F" w14:textId="77777777" w:rsidR="005277C3" w:rsidRPr="006009EC" w:rsidRDefault="004F3D9B" w:rsidP="00295F32">
            <w:pPr>
              <w:rPr>
                <w:rFonts w:eastAsia="TimesNewRomanPSMT"/>
                <w:bCs/>
                <w:szCs w:val="24"/>
              </w:rPr>
            </w:pPr>
            <w:r w:rsidRPr="006009EC">
              <w:rPr>
                <w:rFonts w:eastAsia="TimesNewRomanPSMT"/>
                <w:bCs/>
                <w:szCs w:val="24"/>
                <w:lang w:val="ru-RU"/>
              </w:rPr>
              <w:t>Rok</w:t>
            </w:r>
            <w:r w:rsidR="00A2611F" w:rsidRPr="006009EC">
              <w:rPr>
                <w:rFonts w:eastAsia="TimesNewRomanPSMT"/>
                <w:bCs/>
                <w:szCs w:val="24"/>
                <w:lang w:val="ru-RU"/>
              </w:rPr>
              <w:t xml:space="preserve"> </w:t>
            </w:r>
            <w:r w:rsidRPr="006009EC">
              <w:rPr>
                <w:rFonts w:eastAsia="TimesNewRomanPSMT"/>
                <w:bCs/>
                <w:szCs w:val="24"/>
                <w:lang w:val="ru-RU"/>
              </w:rPr>
              <w:t>plaćanja</w:t>
            </w:r>
            <w:r w:rsidR="00A2611F" w:rsidRPr="006009EC">
              <w:rPr>
                <w:rFonts w:eastAsia="TimesNewRomanPSMT"/>
                <w:bCs/>
                <w:szCs w:val="24"/>
                <w:lang w:val="ru-RU"/>
              </w:rPr>
              <w:t xml:space="preserve"> </w:t>
            </w:r>
            <w:r w:rsidRPr="006009EC">
              <w:rPr>
                <w:rFonts w:eastAsia="TimesNewRomanPSMT"/>
                <w:bCs/>
                <w:szCs w:val="24"/>
                <w:lang w:val="ru-RU"/>
              </w:rPr>
              <w:t>je</w:t>
            </w:r>
            <w:r w:rsidR="00A2611F" w:rsidRPr="006009EC">
              <w:rPr>
                <w:rFonts w:eastAsia="TimesNewRomanPSMT"/>
                <w:bCs/>
                <w:szCs w:val="24"/>
                <w:lang w:val="ru-RU"/>
              </w:rPr>
              <w:t xml:space="preserve"> 45 </w:t>
            </w:r>
            <w:r w:rsidRPr="006009EC">
              <w:rPr>
                <w:rFonts w:eastAsia="TimesNewRomanPSMT"/>
                <w:bCs/>
                <w:szCs w:val="24"/>
                <w:lang w:val="ru-RU"/>
              </w:rPr>
              <w:t>dana</w:t>
            </w:r>
            <w:r w:rsidR="00A2611F" w:rsidRPr="006009EC">
              <w:rPr>
                <w:rFonts w:eastAsia="TimesNewRomanPSMT"/>
                <w:bCs/>
                <w:szCs w:val="24"/>
                <w:lang w:val="ru-RU"/>
              </w:rPr>
              <w:t xml:space="preserve"> </w:t>
            </w:r>
            <w:r w:rsidRPr="006009EC">
              <w:rPr>
                <w:rFonts w:eastAsia="TimesNewRomanPSMT"/>
                <w:bCs/>
                <w:szCs w:val="24"/>
                <w:lang w:val="ru-RU"/>
              </w:rPr>
              <w:t>od</w:t>
            </w:r>
            <w:r w:rsidR="00A2611F" w:rsidRPr="006009EC">
              <w:rPr>
                <w:rFonts w:eastAsia="TimesNewRomanPSMT"/>
                <w:bCs/>
                <w:szCs w:val="24"/>
                <w:lang w:val="ru-RU"/>
              </w:rPr>
              <w:t xml:space="preserve"> </w:t>
            </w:r>
            <w:r w:rsidRPr="006009EC">
              <w:rPr>
                <w:rFonts w:eastAsia="TimesNewRomanPSMT"/>
                <w:bCs/>
                <w:szCs w:val="24"/>
                <w:lang w:val="ru-RU"/>
              </w:rPr>
              <w:t>dostavlјanja</w:t>
            </w:r>
            <w:r w:rsidR="00A2611F" w:rsidRPr="006009EC">
              <w:rPr>
                <w:rFonts w:eastAsia="TimesNewRomanPSMT"/>
                <w:bCs/>
                <w:szCs w:val="24"/>
                <w:lang w:val="ru-RU"/>
              </w:rPr>
              <w:t xml:space="preserve"> </w:t>
            </w:r>
            <w:r w:rsidRPr="006009EC">
              <w:rPr>
                <w:rFonts w:eastAsia="TimesNewRomanPSMT"/>
                <w:bCs/>
                <w:szCs w:val="24"/>
                <w:lang w:val="ru-RU"/>
              </w:rPr>
              <w:t>overenih</w:t>
            </w:r>
            <w:r w:rsidR="00A2611F" w:rsidRPr="006009EC">
              <w:rPr>
                <w:rFonts w:eastAsia="TimesNewRomanPSMT"/>
                <w:bCs/>
                <w:szCs w:val="24"/>
                <w:lang w:val="ru-RU"/>
              </w:rPr>
              <w:t xml:space="preserve"> </w:t>
            </w:r>
            <w:r w:rsidRPr="006009EC">
              <w:rPr>
                <w:rFonts w:eastAsia="TimesNewRomanPSMT"/>
                <w:bCs/>
                <w:szCs w:val="24"/>
                <w:lang w:val="ru-RU"/>
              </w:rPr>
              <w:t>situacija</w:t>
            </w:r>
          </w:p>
        </w:tc>
      </w:tr>
      <w:tr w:rsidR="00E355E0" w:rsidRPr="006009EC" w14:paraId="4AEFF740" w14:textId="77777777">
        <w:tc>
          <w:tcPr>
            <w:tcW w:w="5250" w:type="dxa"/>
            <w:tcBorders>
              <w:top w:val="single" w:sz="4" w:space="0" w:color="000000"/>
              <w:left w:val="single" w:sz="4" w:space="0" w:color="000000"/>
              <w:bottom w:val="single" w:sz="4" w:space="0" w:color="000000"/>
            </w:tcBorders>
            <w:shd w:val="clear" w:color="auto" w:fill="auto"/>
            <w:vAlign w:val="center"/>
          </w:tcPr>
          <w:p w14:paraId="4443C6EF" w14:textId="77777777" w:rsidR="00E355E0" w:rsidRPr="006009EC" w:rsidRDefault="00E355E0" w:rsidP="0041233B">
            <w:pPr>
              <w:snapToGrid w:val="0"/>
              <w:rPr>
                <w:rFonts w:eastAsia="TimesNewRomanPSMT"/>
                <w:bCs/>
                <w:szCs w:val="24"/>
                <w:lang w:val="ru-RU"/>
              </w:rPr>
            </w:pPr>
          </w:p>
          <w:p w14:paraId="773392F7" w14:textId="77777777" w:rsidR="00E355E0" w:rsidRPr="006009EC" w:rsidRDefault="004F3D9B" w:rsidP="0041233B">
            <w:pPr>
              <w:rPr>
                <w:rFonts w:eastAsia="TimesNewRomanPSMT"/>
                <w:bCs/>
                <w:szCs w:val="24"/>
                <w:lang w:val="ru-RU"/>
              </w:rPr>
            </w:pPr>
            <w:r w:rsidRPr="006009EC">
              <w:rPr>
                <w:rFonts w:eastAsia="TimesNewRomanPSMT"/>
                <w:bCs/>
                <w:szCs w:val="24"/>
                <w:lang w:val="ru-RU"/>
              </w:rPr>
              <w:t>Rok</w:t>
            </w:r>
            <w:r w:rsidR="00E355E0" w:rsidRPr="006009EC">
              <w:rPr>
                <w:rFonts w:eastAsia="TimesNewRomanPSMT"/>
                <w:bCs/>
                <w:szCs w:val="24"/>
                <w:lang w:val="ru-RU"/>
              </w:rPr>
              <w:t xml:space="preserve"> </w:t>
            </w:r>
            <w:r w:rsidRPr="006009EC">
              <w:rPr>
                <w:rFonts w:eastAsia="TimesNewRomanPSMT"/>
                <w:bCs/>
                <w:szCs w:val="24"/>
                <w:lang w:val="ru-RU"/>
              </w:rPr>
              <w:t>važenja</w:t>
            </w:r>
            <w:r w:rsidR="00E355E0" w:rsidRPr="006009EC">
              <w:rPr>
                <w:rFonts w:eastAsia="TimesNewRomanPSMT"/>
                <w:bCs/>
                <w:szCs w:val="24"/>
                <w:lang w:val="ru-RU"/>
              </w:rPr>
              <w:t xml:space="preserve"> </w:t>
            </w:r>
            <w:r w:rsidRPr="006009EC">
              <w:rPr>
                <w:rFonts w:eastAsia="TimesNewRomanPSMT"/>
                <w:bCs/>
                <w:szCs w:val="24"/>
                <w:lang w:val="ru-RU"/>
              </w:rPr>
              <w:t>ponude</w:t>
            </w:r>
          </w:p>
          <w:p w14:paraId="109A0D43" w14:textId="77777777" w:rsidR="00E355E0" w:rsidRPr="006009EC" w:rsidRDefault="00E355E0" w:rsidP="0041233B">
            <w:pPr>
              <w:rPr>
                <w:rFonts w:eastAsia="TimesNewRomanPSMT"/>
                <w:bCs/>
                <w:szCs w:val="24"/>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B7CD0" w14:textId="77777777" w:rsidR="005277C3" w:rsidRPr="006009EC" w:rsidRDefault="00A2611F" w:rsidP="00295F32">
            <w:pPr>
              <w:rPr>
                <w:rFonts w:eastAsia="TimesNewRomanPSMT"/>
                <w:bCs/>
                <w:szCs w:val="24"/>
              </w:rPr>
            </w:pPr>
            <w:r w:rsidRPr="006009EC">
              <w:rPr>
                <w:rFonts w:eastAsia="TimesNewRomanPSMT"/>
                <w:bCs/>
                <w:szCs w:val="24"/>
                <w:lang w:val="ru-RU"/>
              </w:rPr>
              <w:t xml:space="preserve">___ </w:t>
            </w:r>
            <w:r w:rsidR="004F3D9B" w:rsidRPr="006009EC">
              <w:rPr>
                <w:rFonts w:eastAsia="TimesNewRomanPSMT"/>
                <w:bCs/>
                <w:szCs w:val="24"/>
                <w:lang w:val="ru-RU"/>
              </w:rPr>
              <w:t>dana</w:t>
            </w:r>
            <w:r w:rsidRPr="006009EC">
              <w:rPr>
                <w:rFonts w:eastAsia="TimesNewRomanPSMT"/>
                <w:bCs/>
                <w:szCs w:val="24"/>
                <w:lang w:val="ru-RU"/>
              </w:rPr>
              <w:t xml:space="preserve"> </w:t>
            </w:r>
            <w:r w:rsidR="004F3D9B" w:rsidRPr="006009EC">
              <w:rPr>
                <w:rFonts w:eastAsia="TimesNewRomanPSMT"/>
                <w:bCs/>
                <w:szCs w:val="24"/>
                <w:lang w:val="ru-RU"/>
              </w:rPr>
              <w:t>od</w:t>
            </w:r>
            <w:r w:rsidRPr="006009EC">
              <w:rPr>
                <w:rFonts w:eastAsia="TimesNewRomanPSMT"/>
                <w:bCs/>
                <w:szCs w:val="24"/>
                <w:lang w:val="ru-RU"/>
              </w:rPr>
              <w:t xml:space="preserve"> </w:t>
            </w:r>
            <w:r w:rsidR="004F3D9B" w:rsidRPr="006009EC">
              <w:rPr>
                <w:rFonts w:eastAsia="TimesNewRomanPSMT"/>
                <w:bCs/>
                <w:szCs w:val="24"/>
                <w:lang w:val="ru-RU"/>
              </w:rPr>
              <w:t>dana</w:t>
            </w:r>
            <w:r w:rsidRPr="006009EC">
              <w:rPr>
                <w:rFonts w:eastAsia="TimesNewRomanPSMT"/>
                <w:bCs/>
                <w:szCs w:val="24"/>
                <w:lang w:val="ru-RU"/>
              </w:rPr>
              <w:t xml:space="preserve"> </w:t>
            </w:r>
            <w:r w:rsidR="004F3D9B" w:rsidRPr="006009EC">
              <w:rPr>
                <w:rFonts w:eastAsia="TimesNewRomanPSMT"/>
                <w:bCs/>
                <w:szCs w:val="24"/>
                <w:lang w:val="ru-RU"/>
              </w:rPr>
              <w:t>otvaranja</w:t>
            </w:r>
            <w:r w:rsidRPr="006009EC">
              <w:rPr>
                <w:rFonts w:eastAsia="TimesNewRomanPSMT"/>
                <w:bCs/>
                <w:szCs w:val="24"/>
                <w:lang w:val="ru-RU"/>
              </w:rPr>
              <w:t xml:space="preserve"> </w:t>
            </w:r>
            <w:r w:rsidR="004F3D9B" w:rsidRPr="006009EC">
              <w:rPr>
                <w:rFonts w:eastAsia="TimesNewRomanPSMT"/>
                <w:bCs/>
                <w:szCs w:val="24"/>
                <w:lang w:val="ru-RU"/>
              </w:rPr>
              <w:t>ponuda</w:t>
            </w:r>
            <w:r w:rsidRPr="006009EC">
              <w:rPr>
                <w:rFonts w:eastAsia="TimesNewRomanPSMT"/>
                <w:bCs/>
                <w:szCs w:val="24"/>
                <w:lang w:val="ru-RU"/>
              </w:rPr>
              <w:t xml:space="preserve"> </w:t>
            </w:r>
            <w:r w:rsidR="00F2540A" w:rsidRPr="006009EC">
              <w:rPr>
                <w:rFonts w:eastAsia="TimesNewRomanPSMT"/>
                <w:bCs/>
                <w:szCs w:val="24"/>
              </w:rPr>
              <w:t>(minimum 60 dana od dana otvaranj</w:t>
            </w:r>
            <w:r w:rsidR="002F241A" w:rsidRPr="006009EC">
              <w:rPr>
                <w:rFonts w:eastAsia="TimesNewRomanPSMT"/>
                <w:bCs/>
                <w:szCs w:val="24"/>
              </w:rPr>
              <w:t>a ponuda)</w:t>
            </w:r>
          </w:p>
        </w:tc>
      </w:tr>
      <w:tr w:rsidR="00E355E0" w:rsidRPr="006009EC" w14:paraId="38DED7ED" w14:textId="77777777">
        <w:tc>
          <w:tcPr>
            <w:tcW w:w="5250" w:type="dxa"/>
            <w:tcBorders>
              <w:top w:val="single" w:sz="4" w:space="0" w:color="000000"/>
              <w:left w:val="single" w:sz="4" w:space="0" w:color="000000"/>
              <w:bottom w:val="single" w:sz="4" w:space="0" w:color="000000"/>
            </w:tcBorders>
            <w:shd w:val="clear" w:color="auto" w:fill="auto"/>
            <w:vAlign w:val="center"/>
          </w:tcPr>
          <w:p w14:paraId="72ED3B39" w14:textId="77777777" w:rsidR="00E355E0" w:rsidRPr="006009EC" w:rsidRDefault="00E355E0" w:rsidP="0041233B">
            <w:pPr>
              <w:snapToGrid w:val="0"/>
              <w:rPr>
                <w:rFonts w:eastAsia="TimesNewRomanPSMT"/>
                <w:bCs/>
                <w:szCs w:val="24"/>
                <w:lang w:val="ru-RU"/>
              </w:rPr>
            </w:pPr>
          </w:p>
          <w:p w14:paraId="1205F15F" w14:textId="67298D44" w:rsidR="00E355E0" w:rsidRPr="006009EC" w:rsidRDefault="004F3D9B" w:rsidP="0041233B">
            <w:pPr>
              <w:rPr>
                <w:rFonts w:eastAsia="TimesNewRomanPSMT"/>
                <w:bCs/>
                <w:szCs w:val="24"/>
                <w:lang w:val="ru-RU"/>
              </w:rPr>
            </w:pPr>
            <w:r w:rsidRPr="006009EC">
              <w:rPr>
                <w:rFonts w:eastAsia="TimesNewRomanPSMT"/>
                <w:bCs/>
                <w:szCs w:val="24"/>
                <w:lang w:val="ru-RU"/>
              </w:rPr>
              <w:t>Rok</w:t>
            </w:r>
            <w:r w:rsidR="00E355E0" w:rsidRPr="006009EC">
              <w:rPr>
                <w:rFonts w:eastAsia="TimesNewRomanPSMT"/>
                <w:bCs/>
                <w:szCs w:val="24"/>
                <w:lang w:val="ru-RU"/>
              </w:rPr>
              <w:t xml:space="preserve"> </w:t>
            </w:r>
            <w:r w:rsidRPr="006009EC">
              <w:rPr>
                <w:rFonts w:eastAsia="TimesNewRomanPSMT"/>
                <w:bCs/>
                <w:szCs w:val="24"/>
                <w:lang w:val="ru-RU"/>
              </w:rPr>
              <w:t>izvođenja</w:t>
            </w:r>
            <w:r w:rsidR="00A90B39" w:rsidRPr="006009EC">
              <w:rPr>
                <w:rFonts w:eastAsia="TimesNewRomanPSMT"/>
                <w:bCs/>
                <w:szCs w:val="24"/>
                <w:lang w:val="ru-RU"/>
              </w:rPr>
              <w:t xml:space="preserve"> </w:t>
            </w:r>
            <w:r w:rsidRPr="006009EC">
              <w:rPr>
                <w:rFonts w:eastAsia="TimesNewRomanPSMT"/>
                <w:bCs/>
                <w:szCs w:val="24"/>
                <w:lang w:val="ru-RU"/>
              </w:rPr>
              <w:t>radova</w:t>
            </w:r>
            <w:r w:rsidR="00A90B39" w:rsidRPr="006009EC">
              <w:rPr>
                <w:rFonts w:eastAsia="TimesNewRomanPSMT"/>
                <w:bCs/>
                <w:szCs w:val="24"/>
                <w:lang w:val="ru-RU"/>
              </w:rPr>
              <w:t xml:space="preserve"> </w:t>
            </w:r>
          </w:p>
          <w:p w14:paraId="09098023" w14:textId="77777777" w:rsidR="00E355E0" w:rsidRPr="006009EC" w:rsidRDefault="00E355E0" w:rsidP="0041233B">
            <w:pPr>
              <w:rPr>
                <w:rFonts w:eastAsia="TimesNewRomanPSMT"/>
                <w:bCs/>
                <w:szCs w:val="24"/>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58226" w14:textId="365419B7" w:rsidR="00E355E0" w:rsidRPr="006009EC" w:rsidRDefault="007E097B" w:rsidP="00A44AA2">
            <w:pPr>
              <w:widowControl w:val="0"/>
              <w:autoSpaceDE w:val="0"/>
              <w:autoSpaceDN w:val="0"/>
              <w:adjustRightInd w:val="0"/>
              <w:jc w:val="both"/>
              <w:rPr>
                <w:color w:val="FF0000"/>
                <w:szCs w:val="24"/>
                <w:lang w:val="sr-Latn-RS" w:eastAsia="sr-Cyrl-CS"/>
              </w:rPr>
            </w:pPr>
            <w:r w:rsidRPr="006009EC">
              <w:rPr>
                <w:rFonts w:eastAsia="TimesNewRomanPSMT"/>
                <w:bCs/>
                <w:szCs w:val="24"/>
                <w:lang w:val="sr-Latn-RS"/>
              </w:rPr>
              <w:t>1</w:t>
            </w:r>
            <w:r w:rsidR="00F820EA" w:rsidRPr="006009EC">
              <w:rPr>
                <w:rFonts w:eastAsia="TimesNewRomanPSMT"/>
                <w:bCs/>
                <w:szCs w:val="24"/>
                <w:lang w:val="sr-Latn-RS"/>
              </w:rPr>
              <w:t>8</w:t>
            </w:r>
            <w:r w:rsidRPr="006009EC">
              <w:rPr>
                <w:rFonts w:eastAsia="TimesNewRomanPSMT"/>
                <w:bCs/>
                <w:szCs w:val="24"/>
                <w:lang w:val="sr-Latn-RS"/>
              </w:rPr>
              <w:t>0 (sto</w:t>
            </w:r>
            <w:r w:rsidR="00D0450A" w:rsidRPr="006009EC">
              <w:rPr>
                <w:rFonts w:eastAsia="TimesNewRomanPSMT"/>
                <w:bCs/>
                <w:szCs w:val="24"/>
                <w:lang w:val="sr-Latn-RS"/>
              </w:rPr>
              <w:t>osamdeset</w:t>
            </w:r>
            <w:r w:rsidRPr="006009EC">
              <w:rPr>
                <w:rFonts w:eastAsia="TimesNewRomanPSMT"/>
                <w:bCs/>
                <w:szCs w:val="24"/>
                <w:lang w:val="sr-Latn-RS"/>
              </w:rPr>
              <w:t>) kalendaskih dana) od dana uvođenja u posao</w:t>
            </w:r>
          </w:p>
        </w:tc>
      </w:tr>
      <w:tr w:rsidR="00E355E0" w:rsidRPr="006009EC" w14:paraId="34AA8B0D" w14:textId="77777777">
        <w:tc>
          <w:tcPr>
            <w:tcW w:w="5250" w:type="dxa"/>
            <w:tcBorders>
              <w:top w:val="single" w:sz="4" w:space="0" w:color="000000"/>
              <w:left w:val="single" w:sz="4" w:space="0" w:color="000000"/>
              <w:bottom w:val="single" w:sz="4" w:space="0" w:color="000000"/>
            </w:tcBorders>
            <w:shd w:val="clear" w:color="auto" w:fill="auto"/>
            <w:vAlign w:val="center"/>
          </w:tcPr>
          <w:p w14:paraId="580E7D0E" w14:textId="77777777" w:rsidR="00E355E0" w:rsidRPr="006009EC" w:rsidRDefault="00E355E0" w:rsidP="0041233B">
            <w:pPr>
              <w:snapToGrid w:val="0"/>
              <w:rPr>
                <w:rFonts w:eastAsia="TimesNewRomanPSMT"/>
                <w:bCs/>
                <w:szCs w:val="24"/>
                <w:lang w:val="ru-RU"/>
              </w:rPr>
            </w:pPr>
          </w:p>
          <w:p w14:paraId="3EE079BF" w14:textId="77777777" w:rsidR="00E355E0" w:rsidRPr="006009EC" w:rsidRDefault="004F3D9B" w:rsidP="0041233B">
            <w:pPr>
              <w:rPr>
                <w:rFonts w:eastAsia="TimesNewRomanPSMT"/>
                <w:bCs/>
                <w:szCs w:val="24"/>
              </w:rPr>
            </w:pPr>
            <w:r w:rsidRPr="006009EC">
              <w:rPr>
                <w:rFonts w:eastAsia="TimesNewRomanPSMT"/>
                <w:bCs/>
                <w:szCs w:val="24"/>
                <w:lang w:val="ru-RU"/>
              </w:rPr>
              <w:t>Garantni</w:t>
            </w:r>
            <w:r w:rsidR="00E355E0" w:rsidRPr="006009EC">
              <w:rPr>
                <w:rFonts w:eastAsia="TimesNewRomanPSMT"/>
                <w:bCs/>
                <w:szCs w:val="24"/>
                <w:lang w:val="ru-RU"/>
              </w:rPr>
              <w:t xml:space="preserve"> </w:t>
            </w:r>
            <w:r w:rsidRPr="006009EC">
              <w:rPr>
                <w:rFonts w:eastAsia="TimesNewRomanPSMT"/>
                <w:bCs/>
                <w:szCs w:val="24"/>
              </w:rPr>
              <w:t>period</w:t>
            </w:r>
          </w:p>
          <w:p w14:paraId="44AB714C" w14:textId="77777777" w:rsidR="00E355E0" w:rsidRPr="006009EC" w:rsidRDefault="00E355E0" w:rsidP="0041233B">
            <w:pPr>
              <w:rPr>
                <w:rFonts w:eastAsia="TimesNewRomanPSMT"/>
                <w:bCs/>
                <w:szCs w:val="24"/>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65372" w14:textId="77777777" w:rsidR="00E355E0" w:rsidRPr="006009EC" w:rsidRDefault="002D209E" w:rsidP="00295F32">
            <w:pPr>
              <w:jc w:val="both"/>
              <w:rPr>
                <w:rFonts w:eastAsia="TimesNewRomanPSMT"/>
                <w:bCs/>
                <w:szCs w:val="24"/>
              </w:rPr>
            </w:pPr>
            <w:r w:rsidRPr="006009EC">
              <w:rPr>
                <w:rFonts w:eastAsia="TimesNewRomanPSMT"/>
                <w:bCs/>
                <w:szCs w:val="24"/>
              </w:rPr>
              <w:t>Za radove: 2 (dve) godine</w:t>
            </w:r>
            <w:r w:rsidR="00A2611F" w:rsidRPr="006009EC">
              <w:rPr>
                <w:rFonts w:eastAsia="TimesNewRomanPSMT"/>
                <w:bCs/>
                <w:szCs w:val="24"/>
              </w:rPr>
              <w:t xml:space="preserve"> </w:t>
            </w:r>
            <w:r w:rsidR="004F3D9B" w:rsidRPr="006009EC">
              <w:rPr>
                <w:rFonts w:eastAsia="TimesNewRomanPSMT"/>
                <w:bCs/>
                <w:szCs w:val="24"/>
              </w:rPr>
              <w:t>od</w:t>
            </w:r>
            <w:r w:rsidR="00A2611F" w:rsidRPr="006009EC">
              <w:rPr>
                <w:rFonts w:eastAsia="TimesNewRomanPSMT"/>
                <w:bCs/>
                <w:szCs w:val="24"/>
              </w:rPr>
              <w:t xml:space="preserve"> </w:t>
            </w:r>
            <w:r w:rsidR="004F3D9B" w:rsidRPr="006009EC">
              <w:rPr>
                <w:rFonts w:eastAsia="TimesNewRomanPSMT"/>
                <w:bCs/>
                <w:szCs w:val="24"/>
              </w:rPr>
              <w:t>dana</w:t>
            </w:r>
            <w:r w:rsidR="00A2611F" w:rsidRPr="006009EC">
              <w:rPr>
                <w:rFonts w:eastAsia="TimesNewRomanPSMT"/>
                <w:bCs/>
                <w:szCs w:val="24"/>
              </w:rPr>
              <w:t xml:space="preserve"> </w:t>
            </w:r>
            <w:r w:rsidR="004F3D9B" w:rsidRPr="006009EC">
              <w:rPr>
                <w:rFonts w:eastAsia="TimesNewRomanPSMT"/>
                <w:bCs/>
                <w:szCs w:val="24"/>
              </w:rPr>
              <w:t>primopredaje</w:t>
            </w:r>
            <w:r w:rsidR="00A2611F" w:rsidRPr="006009EC">
              <w:rPr>
                <w:rFonts w:eastAsia="TimesNewRomanPSMT"/>
                <w:bCs/>
                <w:szCs w:val="24"/>
              </w:rPr>
              <w:t xml:space="preserve"> </w:t>
            </w:r>
            <w:r w:rsidR="004F3D9B" w:rsidRPr="006009EC">
              <w:rPr>
                <w:rFonts w:eastAsia="TimesNewRomanPSMT"/>
                <w:bCs/>
                <w:szCs w:val="24"/>
              </w:rPr>
              <w:t>radova</w:t>
            </w:r>
            <w:r w:rsidR="00D32957" w:rsidRPr="006009EC">
              <w:rPr>
                <w:rFonts w:eastAsia="TimesNewRomanPSMT"/>
                <w:bCs/>
                <w:szCs w:val="24"/>
              </w:rPr>
              <w:t xml:space="preserve"> </w:t>
            </w:r>
          </w:p>
          <w:p w14:paraId="595BDFEE" w14:textId="77777777" w:rsidR="002D209E" w:rsidRPr="006009EC" w:rsidRDefault="002D209E" w:rsidP="00295F32">
            <w:pPr>
              <w:jc w:val="both"/>
              <w:rPr>
                <w:rFonts w:eastAsia="TimesNewRomanPSMT"/>
                <w:bCs/>
                <w:szCs w:val="24"/>
              </w:rPr>
            </w:pPr>
            <w:r w:rsidRPr="006009EC">
              <w:rPr>
                <w:bCs/>
                <w:szCs w:val="24"/>
              </w:rPr>
              <w:t xml:space="preserve">Za </w:t>
            </w:r>
            <w:r w:rsidRPr="006009EC">
              <w:rPr>
                <w:bCs/>
                <w:szCs w:val="24"/>
                <w:lang w:val="ru-RU"/>
              </w:rPr>
              <w:t>opremu i materijal</w:t>
            </w:r>
            <w:r w:rsidRPr="006009EC">
              <w:rPr>
                <w:bCs/>
                <w:szCs w:val="24"/>
              </w:rPr>
              <w:t>:</w:t>
            </w:r>
            <w:r w:rsidRPr="006009EC">
              <w:rPr>
                <w:bCs/>
                <w:szCs w:val="24"/>
                <w:lang w:val="ru-RU"/>
              </w:rPr>
              <w:t xml:space="preserve"> u skladu sa garantnim rokom proizvođača</w:t>
            </w:r>
            <w:r w:rsidR="004F2224" w:rsidRPr="006009EC">
              <w:rPr>
                <w:bCs/>
                <w:szCs w:val="24"/>
              </w:rPr>
              <w:t xml:space="preserve">, a minimum </w:t>
            </w:r>
            <w:r w:rsidR="004F2224" w:rsidRPr="006009EC">
              <w:rPr>
                <w:rFonts w:eastAsia="TimesNewRomanPSMT"/>
                <w:bCs/>
                <w:szCs w:val="24"/>
              </w:rPr>
              <w:t>2 (dve) godine od dana primopredaje radova</w:t>
            </w:r>
          </w:p>
        </w:tc>
      </w:tr>
    </w:tbl>
    <w:p w14:paraId="0DA52E91" w14:textId="77777777" w:rsidR="0030702A" w:rsidRPr="006009EC" w:rsidRDefault="0030702A" w:rsidP="003C06BA">
      <w:pPr>
        <w:autoSpaceDE w:val="0"/>
        <w:autoSpaceDN w:val="0"/>
        <w:adjustRightInd w:val="0"/>
        <w:rPr>
          <w:rFonts w:eastAsia="Calibri-Bold"/>
          <w:bCs/>
          <w:color w:val="000000"/>
          <w:szCs w:val="24"/>
        </w:rPr>
      </w:pPr>
    </w:p>
    <w:p w14:paraId="14F83709" w14:textId="77777777" w:rsidR="0013419E" w:rsidRPr="006009EC" w:rsidRDefault="0013419E" w:rsidP="003C06BA">
      <w:pPr>
        <w:autoSpaceDE w:val="0"/>
        <w:autoSpaceDN w:val="0"/>
        <w:adjustRightInd w:val="0"/>
        <w:rPr>
          <w:rFonts w:eastAsia="Calibri-Bold"/>
          <w:bCs/>
          <w:color w:val="000000"/>
          <w:szCs w:val="24"/>
        </w:rPr>
      </w:pPr>
    </w:p>
    <w:p w14:paraId="11641D41" w14:textId="77777777" w:rsidR="0013419E" w:rsidRPr="006009EC" w:rsidRDefault="0013419E" w:rsidP="003C06BA">
      <w:pPr>
        <w:autoSpaceDE w:val="0"/>
        <w:autoSpaceDN w:val="0"/>
        <w:adjustRightInd w:val="0"/>
        <w:rPr>
          <w:rFonts w:eastAsia="Calibri-Bold"/>
          <w:bCs/>
          <w:color w:val="000000"/>
          <w:szCs w:val="24"/>
        </w:rPr>
      </w:pPr>
    </w:p>
    <w:p w14:paraId="48C2F6F1" w14:textId="77777777" w:rsidR="0030702A" w:rsidRPr="006009EC" w:rsidRDefault="004F3D9B" w:rsidP="003C06BA">
      <w:pPr>
        <w:autoSpaceDE w:val="0"/>
        <w:autoSpaceDN w:val="0"/>
        <w:adjustRightInd w:val="0"/>
        <w:rPr>
          <w:rFonts w:eastAsia="Calibri-Bold"/>
          <w:b/>
          <w:bCs/>
          <w:color w:val="000000"/>
          <w:szCs w:val="24"/>
        </w:rPr>
      </w:pPr>
      <w:r w:rsidRPr="006009EC">
        <w:rPr>
          <w:rFonts w:eastAsia="Calibri-Bold"/>
          <w:b/>
          <w:bCs/>
          <w:color w:val="000000"/>
          <w:szCs w:val="24"/>
        </w:rPr>
        <w:t>NAPOMENA</w:t>
      </w:r>
      <w:r w:rsidR="0013419E" w:rsidRPr="006009EC">
        <w:rPr>
          <w:rFonts w:eastAsia="Calibri-Bold"/>
          <w:b/>
          <w:bCs/>
          <w:color w:val="000000"/>
          <w:szCs w:val="24"/>
        </w:rPr>
        <w:t>:</w:t>
      </w:r>
    </w:p>
    <w:p w14:paraId="7A885B75" w14:textId="77777777" w:rsidR="00090D57" w:rsidRPr="006009EC" w:rsidRDefault="004F3D9B" w:rsidP="003C06BA">
      <w:pPr>
        <w:autoSpaceDE w:val="0"/>
        <w:autoSpaceDN w:val="0"/>
        <w:adjustRightInd w:val="0"/>
        <w:rPr>
          <w:rFonts w:eastAsia="Calibri-Bold"/>
          <w:b/>
          <w:bCs/>
          <w:color w:val="000000"/>
          <w:szCs w:val="24"/>
        </w:rPr>
      </w:pPr>
      <w:r w:rsidRPr="006009EC">
        <w:rPr>
          <w:b/>
        </w:rPr>
        <w:t>Ovom</w:t>
      </w:r>
      <w:r w:rsidR="00090D57" w:rsidRPr="006009EC">
        <w:rPr>
          <w:b/>
        </w:rPr>
        <w:t xml:space="preserve"> </w:t>
      </w:r>
      <w:r w:rsidRPr="006009EC">
        <w:rPr>
          <w:b/>
        </w:rPr>
        <w:t>ponudom</w:t>
      </w:r>
      <w:r w:rsidR="00090D57" w:rsidRPr="006009EC">
        <w:rPr>
          <w:b/>
        </w:rPr>
        <w:t xml:space="preserve"> </w:t>
      </w:r>
      <w:r w:rsidRPr="006009EC">
        <w:rPr>
          <w:b/>
        </w:rPr>
        <w:t>prihvatamo</w:t>
      </w:r>
      <w:r w:rsidR="00090D57" w:rsidRPr="006009EC">
        <w:rPr>
          <w:b/>
        </w:rPr>
        <w:t xml:space="preserve"> </w:t>
      </w:r>
      <w:r w:rsidRPr="006009EC">
        <w:rPr>
          <w:b/>
        </w:rPr>
        <w:t>sve</w:t>
      </w:r>
      <w:r w:rsidR="00090D57" w:rsidRPr="006009EC">
        <w:rPr>
          <w:b/>
        </w:rPr>
        <w:t xml:space="preserve"> </w:t>
      </w:r>
      <w:r w:rsidRPr="006009EC">
        <w:rPr>
          <w:b/>
        </w:rPr>
        <w:t>uslove</w:t>
      </w:r>
      <w:r w:rsidR="00090D57" w:rsidRPr="006009EC">
        <w:rPr>
          <w:b/>
        </w:rPr>
        <w:t xml:space="preserve"> </w:t>
      </w:r>
      <w:r w:rsidRPr="006009EC">
        <w:rPr>
          <w:b/>
        </w:rPr>
        <w:t>iz</w:t>
      </w:r>
      <w:r w:rsidR="00090D57" w:rsidRPr="006009EC">
        <w:rPr>
          <w:b/>
        </w:rPr>
        <w:t xml:space="preserve"> </w:t>
      </w:r>
      <w:r w:rsidRPr="006009EC">
        <w:rPr>
          <w:b/>
        </w:rPr>
        <w:t>poziva</w:t>
      </w:r>
      <w:r w:rsidR="00090D57" w:rsidRPr="006009EC">
        <w:rPr>
          <w:b/>
        </w:rPr>
        <w:t xml:space="preserve"> </w:t>
      </w:r>
      <w:r w:rsidRPr="006009EC">
        <w:rPr>
          <w:b/>
        </w:rPr>
        <w:t>za</w:t>
      </w:r>
      <w:r w:rsidR="00090D57" w:rsidRPr="006009EC">
        <w:rPr>
          <w:b/>
        </w:rPr>
        <w:t xml:space="preserve"> </w:t>
      </w:r>
      <w:r w:rsidRPr="006009EC">
        <w:rPr>
          <w:b/>
        </w:rPr>
        <w:t>podnošenje</w:t>
      </w:r>
      <w:r w:rsidR="00090D57" w:rsidRPr="006009EC">
        <w:rPr>
          <w:b/>
        </w:rPr>
        <w:t xml:space="preserve"> </w:t>
      </w:r>
      <w:r w:rsidRPr="006009EC">
        <w:rPr>
          <w:b/>
        </w:rPr>
        <w:t>ponuda</w:t>
      </w:r>
      <w:r w:rsidR="00090D57" w:rsidRPr="006009EC">
        <w:rPr>
          <w:b/>
        </w:rPr>
        <w:t xml:space="preserve"> </w:t>
      </w:r>
      <w:r w:rsidRPr="006009EC">
        <w:rPr>
          <w:b/>
        </w:rPr>
        <w:t>i</w:t>
      </w:r>
      <w:r w:rsidR="00090D57" w:rsidRPr="006009EC">
        <w:rPr>
          <w:b/>
        </w:rPr>
        <w:t xml:space="preserve"> </w:t>
      </w:r>
      <w:r w:rsidRPr="006009EC">
        <w:rPr>
          <w:b/>
        </w:rPr>
        <w:t>konkursne</w:t>
      </w:r>
      <w:r w:rsidR="00090D57" w:rsidRPr="006009EC">
        <w:rPr>
          <w:b/>
        </w:rPr>
        <w:t xml:space="preserve"> </w:t>
      </w:r>
      <w:r w:rsidRPr="006009EC">
        <w:rPr>
          <w:b/>
        </w:rPr>
        <w:t>dokumentacije</w:t>
      </w:r>
      <w:r w:rsidR="00090D57" w:rsidRPr="006009EC">
        <w:rPr>
          <w:b/>
        </w:rPr>
        <w:t xml:space="preserve"> </w:t>
      </w:r>
      <w:r w:rsidRPr="006009EC">
        <w:rPr>
          <w:b/>
        </w:rPr>
        <w:t>za</w:t>
      </w:r>
      <w:r w:rsidR="00090D57" w:rsidRPr="006009EC">
        <w:rPr>
          <w:b/>
        </w:rPr>
        <w:t xml:space="preserve"> </w:t>
      </w:r>
      <w:r w:rsidRPr="006009EC">
        <w:rPr>
          <w:b/>
        </w:rPr>
        <w:t>ovu</w:t>
      </w:r>
      <w:r w:rsidR="00090D57" w:rsidRPr="006009EC">
        <w:rPr>
          <w:b/>
        </w:rPr>
        <w:t xml:space="preserve"> </w:t>
      </w:r>
      <w:r w:rsidRPr="006009EC">
        <w:rPr>
          <w:b/>
        </w:rPr>
        <w:t>javnu</w:t>
      </w:r>
      <w:r w:rsidR="00090D57" w:rsidRPr="006009EC">
        <w:rPr>
          <w:b/>
        </w:rPr>
        <w:t xml:space="preserve"> </w:t>
      </w:r>
      <w:r w:rsidRPr="006009EC">
        <w:rPr>
          <w:b/>
        </w:rPr>
        <w:t>nabavku</w:t>
      </w:r>
    </w:p>
    <w:p w14:paraId="5C298486" w14:textId="77777777" w:rsidR="00090D57" w:rsidRPr="006009EC" w:rsidRDefault="00090D57" w:rsidP="003C06BA">
      <w:pPr>
        <w:autoSpaceDE w:val="0"/>
        <w:autoSpaceDN w:val="0"/>
        <w:adjustRightInd w:val="0"/>
        <w:rPr>
          <w:rFonts w:eastAsia="Calibri-Bold"/>
          <w:bCs/>
          <w:color w:val="000000"/>
          <w:szCs w:val="24"/>
        </w:rPr>
      </w:pPr>
    </w:p>
    <w:p w14:paraId="3FCDED9C" w14:textId="77777777" w:rsidR="0013419E" w:rsidRPr="006009EC" w:rsidRDefault="0013419E" w:rsidP="003C06BA">
      <w:pPr>
        <w:autoSpaceDE w:val="0"/>
        <w:autoSpaceDN w:val="0"/>
        <w:adjustRightInd w:val="0"/>
        <w:rPr>
          <w:rFonts w:eastAsia="Calibri-Bold"/>
          <w:bCs/>
          <w:color w:val="000000"/>
          <w:szCs w:val="24"/>
        </w:rPr>
      </w:pPr>
    </w:p>
    <w:p w14:paraId="5A2146D9" w14:textId="77777777" w:rsidR="0013419E" w:rsidRPr="006009EC" w:rsidRDefault="0013419E" w:rsidP="003C06BA">
      <w:pPr>
        <w:autoSpaceDE w:val="0"/>
        <w:autoSpaceDN w:val="0"/>
        <w:adjustRightInd w:val="0"/>
        <w:rPr>
          <w:rFonts w:eastAsia="Calibri-Bold"/>
          <w:bCs/>
          <w:color w:val="000000"/>
          <w:szCs w:val="24"/>
        </w:rPr>
      </w:pPr>
    </w:p>
    <w:p w14:paraId="49A7D01E" w14:textId="77777777" w:rsidR="0013419E" w:rsidRPr="006009EC" w:rsidRDefault="0013419E" w:rsidP="003C06BA">
      <w:pPr>
        <w:autoSpaceDE w:val="0"/>
        <w:autoSpaceDN w:val="0"/>
        <w:adjustRightInd w:val="0"/>
        <w:rPr>
          <w:rFonts w:eastAsia="Calibri-Bold"/>
          <w:bCs/>
          <w:color w:val="000000"/>
          <w:szCs w:val="24"/>
        </w:rPr>
      </w:pPr>
    </w:p>
    <w:p w14:paraId="45E7EE35" w14:textId="77777777" w:rsidR="00E355E0" w:rsidRPr="006009EC" w:rsidRDefault="00E355E0" w:rsidP="00E355E0">
      <w:pPr>
        <w:ind w:left="720" w:firstLine="720"/>
        <w:jc w:val="both"/>
        <w:rPr>
          <w:rFonts w:eastAsia="TimesNewRomanPSMT"/>
          <w:bCs/>
          <w:szCs w:val="24"/>
        </w:rPr>
      </w:pPr>
    </w:p>
    <w:p w14:paraId="6DAA42E4" w14:textId="77777777" w:rsidR="00E355E0" w:rsidRPr="006009EC" w:rsidRDefault="004F3D9B" w:rsidP="00E355E0">
      <w:pPr>
        <w:ind w:left="720" w:firstLine="720"/>
        <w:jc w:val="both"/>
        <w:rPr>
          <w:rFonts w:eastAsia="TimesNewRomanPSMT"/>
          <w:bCs/>
          <w:szCs w:val="24"/>
        </w:rPr>
      </w:pPr>
      <w:r w:rsidRPr="006009EC">
        <w:rPr>
          <w:rFonts w:eastAsia="TimesNewRomanPSMT"/>
          <w:bCs/>
          <w:szCs w:val="24"/>
        </w:rPr>
        <w:t>Datum</w:t>
      </w:r>
      <w:r w:rsidR="00E355E0" w:rsidRPr="006009EC">
        <w:rPr>
          <w:rFonts w:eastAsia="TimesNewRomanPSMT"/>
          <w:bCs/>
          <w:szCs w:val="24"/>
        </w:rPr>
        <w:t xml:space="preserve"> </w:t>
      </w:r>
      <w:r w:rsidR="00E355E0" w:rsidRPr="006009EC">
        <w:rPr>
          <w:rFonts w:eastAsia="TimesNewRomanPSMT"/>
          <w:bCs/>
          <w:szCs w:val="24"/>
        </w:rPr>
        <w:tab/>
      </w:r>
      <w:r w:rsidR="00E355E0" w:rsidRPr="006009EC">
        <w:rPr>
          <w:rFonts w:eastAsia="TimesNewRomanPSMT"/>
          <w:bCs/>
          <w:szCs w:val="24"/>
        </w:rPr>
        <w:tab/>
      </w:r>
      <w:r w:rsidR="00E355E0" w:rsidRPr="006009EC">
        <w:rPr>
          <w:rFonts w:eastAsia="TimesNewRomanPSMT"/>
          <w:bCs/>
          <w:szCs w:val="24"/>
        </w:rPr>
        <w:tab/>
      </w:r>
      <w:r w:rsidR="00E355E0" w:rsidRPr="006009EC">
        <w:rPr>
          <w:rFonts w:eastAsia="TimesNewRomanPSMT"/>
          <w:bCs/>
          <w:szCs w:val="24"/>
        </w:rPr>
        <w:tab/>
      </w:r>
      <w:r w:rsidR="00E355E0" w:rsidRPr="006009EC">
        <w:rPr>
          <w:rFonts w:eastAsia="TimesNewRomanPSMT"/>
          <w:bCs/>
          <w:szCs w:val="24"/>
        </w:rPr>
        <w:tab/>
        <w:t xml:space="preserve">              </w:t>
      </w:r>
      <w:r w:rsidRPr="006009EC">
        <w:rPr>
          <w:rFonts w:eastAsia="TimesNewRomanPSMT"/>
          <w:bCs/>
          <w:szCs w:val="24"/>
        </w:rPr>
        <w:t>Ponuđač</w:t>
      </w:r>
    </w:p>
    <w:p w14:paraId="37D5044A" w14:textId="77777777" w:rsidR="00E355E0" w:rsidRPr="006009EC" w:rsidRDefault="00E355E0" w:rsidP="00E355E0">
      <w:pPr>
        <w:ind w:left="2880" w:firstLine="720"/>
        <w:jc w:val="both"/>
        <w:rPr>
          <w:rFonts w:eastAsia="TimesNewRomanPS-BoldMT"/>
          <w:b/>
          <w:bCs/>
          <w:i/>
          <w:iCs/>
          <w:color w:val="002060"/>
          <w:szCs w:val="24"/>
        </w:rPr>
      </w:pPr>
      <w:r w:rsidRPr="006009EC">
        <w:rPr>
          <w:rFonts w:eastAsia="TimesNewRomanPSMT"/>
          <w:bCs/>
          <w:szCs w:val="24"/>
        </w:rPr>
        <w:t xml:space="preserve">    </w:t>
      </w:r>
      <w:r w:rsidR="004F3D9B" w:rsidRPr="006009EC">
        <w:rPr>
          <w:rFonts w:eastAsia="TimesNewRomanPSMT"/>
          <w:bCs/>
          <w:szCs w:val="24"/>
        </w:rPr>
        <w:t>M</w:t>
      </w:r>
      <w:r w:rsidRPr="006009EC">
        <w:rPr>
          <w:rFonts w:eastAsia="TimesNewRomanPSMT"/>
          <w:bCs/>
          <w:szCs w:val="24"/>
        </w:rPr>
        <w:t xml:space="preserve">. </w:t>
      </w:r>
      <w:r w:rsidR="004F3D9B" w:rsidRPr="006009EC">
        <w:rPr>
          <w:rFonts w:eastAsia="TimesNewRomanPSMT"/>
          <w:bCs/>
          <w:szCs w:val="24"/>
        </w:rPr>
        <w:t>P</w:t>
      </w:r>
      <w:r w:rsidRPr="006009EC">
        <w:rPr>
          <w:rFonts w:eastAsia="TimesNewRomanPSMT"/>
          <w:bCs/>
          <w:szCs w:val="24"/>
        </w:rPr>
        <w:t xml:space="preserve">. </w:t>
      </w:r>
    </w:p>
    <w:p w14:paraId="02124E3F" w14:textId="77777777" w:rsidR="00E355E0" w:rsidRPr="006009EC" w:rsidRDefault="00E355E0" w:rsidP="00E355E0">
      <w:pPr>
        <w:jc w:val="both"/>
        <w:rPr>
          <w:rFonts w:eastAsia="TimesNewRomanPS-BoldMT"/>
          <w:b/>
          <w:bCs/>
          <w:i/>
          <w:iCs/>
          <w:color w:val="002060"/>
          <w:szCs w:val="24"/>
        </w:rPr>
      </w:pPr>
      <w:r w:rsidRPr="006009EC">
        <w:rPr>
          <w:rFonts w:eastAsia="TimesNewRomanPS-BoldMT"/>
          <w:b/>
          <w:bCs/>
          <w:i/>
          <w:iCs/>
          <w:color w:val="002060"/>
          <w:szCs w:val="24"/>
        </w:rPr>
        <w:t>_____________________________</w:t>
      </w:r>
      <w:r w:rsidRPr="006009EC">
        <w:rPr>
          <w:rFonts w:eastAsia="TimesNewRomanPS-BoldMT"/>
          <w:b/>
          <w:bCs/>
          <w:i/>
          <w:iCs/>
          <w:color w:val="002060"/>
          <w:szCs w:val="24"/>
        </w:rPr>
        <w:tab/>
      </w:r>
      <w:r w:rsidRPr="006009EC">
        <w:rPr>
          <w:rFonts w:eastAsia="TimesNewRomanPS-BoldMT"/>
          <w:b/>
          <w:bCs/>
          <w:i/>
          <w:iCs/>
          <w:color w:val="002060"/>
          <w:szCs w:val="24"/>
        </w:rPr>
        <w:tab/>
      </w:r>
      <w:r w:rsidRPr="006009EC">
        <w:rPr>
          <w:rFonts w:eastAsia="TimesNewRomanPS-BoldMT"/>
          <w:b/>
          <w:bCs/>
          <w:i/>
          <w:iCs/>
          <w:color w:val="002060"/>
          <w:szCs w:val="24"/>
        </w:rPr>
        <w:tab/>
        <w:t>________________________________</w:t>
      </w:r>
    </w:p>
    <w:p w14:paraId="135085AE" w14:textId="77777777" w:rsidR="00E355E0" w:rsidRPr="006009EC" w:rsidRDefault="00E355E0" w:rsidP="00E355E0">
      <w:pPr>
        <w:jc w:val="both"/>
        <w:rPr>
          <w:rFonts w:eastAsia="TimesNewRomanPS-BoldMT"/>
          <w:b/>
          <w:bCs/>
          <w:i/>
          <w:iCs/>
          <w:color w:val="002060"/>
          <w:szCs w:val="24"/>
        </w:rPr>
      </w:pPr>
    </w:p>
    <w:p w14:paraId="13251FEF" w14:textId="77777777" w:rsidR="00E355E0" w:rsidRPr="006009EC" w:rsidRDefault="00E355E0" w:rsidP="00E355E0">
      <w:pPr>
        <w:jc w:val="both"/>
        <w:rPr>
          <w:rFonts w:eastAsia="TimesNewRomanPS-BoldMT"/>
          <w:b/>
          <w:bCs/>
          <w:i/>
          <w:iCs/>
          <w:color w:val="002060"/>
          <w:szCs w:val="24"/>
        </w:rPr>
      </w:pPr>
    </w:p>
    <w:p w14:paraId="1246D564" w14:textId="77777777" w:rsidR="0013419E" w:rsidRPr="006009EC" w:rsidRDefault="0013419E" w:rsidP="00E355E0">
      <w:pPr>
        <w:jc w:val="both"/>
        <w:rPr>
          <w:rFonts w:eastAsia="TimesNewRomanPS-BoldMT"/>
          <w:b/>
          <w:bCs/>
          <w:i/>
          <w:iCs/>
          <w:color w:val="002060"/>
          <w:szCs w:val="24"/>
        </w:rPr>
      </w:pPr>
    </w:p>
    <w:p w14:paraId="42750E55" w14:textId="77777777" w:rsidR="00E355E0" w:rsidRPr="006009EC" w:rsidRDefault="004F3D9B" w:rsidP="00E355E0">
      <w:pPr>
        <w:jc w:val="both"/>
        <w:rPr>
          <w:i/>
          <w:iCs/>
          <w:szCs w:val="24"/>
        </w:rPr>
      </w:pPr>
      <w:r w:rsidRPr="006009EC">
        <w:rPr>
          <w:b/>
          <w:bCs/>
          <w:i/>
          <w:iCs/>
          <w:szCs w:val="24"/>
          <w:u w:val="single"/>
        </w:rPr>
        <w:t>Napomene</w:t>
      </w:r>
      <w:r w:rsidR="00E355E0" w:rsidRPr="006009EC">
        <w:rPr>
          <w:b/>
          <w:bCs/>
          <w:i/>
          <w:iCs/>
          <w:szCs w:val="24"/>
          <w:u w:val="single"/>
        </w:rPr>
        <w:t>:</w:t>
      </w:r>
      <w:r w:rsidR="00E355E0" w:rsidRPr="006009EC">
        <w:rPr>
          <w:b/>
          <w:bCs/>
          <w:i/>
          <w:iCs/>
          <w:szCs w:val="24"/>
        </w:rPr>
        <w:t xml:space="preserve"> </w:t>
      </w:r>
    </w:p>
    <w:p w14:paraId="1FB3A4C7" w14:textId="07728D55" w:rsidR="006974A1" w:rsidRPr="006009EC" w:rsidRDefault="004F3D9B" w:rsidP="00E355E0">
      <w:pPr>
        <w:jc w:val="both"/>
        <w:rPr>
          <w:i/>
          <w:iCs/>
          <w:szCs w:val="24"/>
        </w:rPr>
      </w:pPr>
      <w:r w:rsidRPr="006009EC">
        <w:rPr>
          <w:i/>
          <w:iCs/>
          <w:szCs w:val="24"/>
        </w:rPr>
        <w:t>Obrazac</w:t>
      </w:r>
      <w:r w:rsidR="00E355E0" w:rsidRPr="006009EC">
        <w:rPr>
          <w:i/>
          <w:iCs/>
          <w:szCs w:val="24"/>
        </w:rPr>
        <w:t xml:space="preserve"> </w:t>
      </w:r>
      <w:r w:rsidRPr="006009EC">
        <w:rPr>
          <w:i/>
          <w:iCs/>
          <w:szCs w:val="24"/>
        </w:rPr>
        <w:t>ponude</w:t>
      </w:r>
      <w:r w:rsidR="00E355E0" w:rsidRPr="006009EC">
        <w:rPr>
          <w:i/>
          <w:iCs/>
          <w:szCs w:val="24"/>
        </w:rPr>
        <w:t xml:space="preserve"> </w:t>
      </w:r>
      <w:r w:rsidRPr="006009EC">
        <w:rPr>
          <w:i/>
          <w:iCs/>
          <w:szCs w:val="24"/>
        </w:rPr>
        <w:t>ponuđač</w:t>
      </w:r>
      <w:r w:rsidR="00E355E0" w:rsidRPr="006009EC">
        <w:rPr>
          <w:i/>
          <w:iCs/>
          <w:szCs w:val="24"/>
        </w:rPr>
        <w:t xml:space="preserve"> </w:t>
      </w:r>
      <w:r w:rsidRPr="006009EC">
        <w:rPr>
          <w:i/>
          <w:iCs/>
          <w:szCs w:val="24"/>
        </w:rPr>
        <w:t>mora</w:t>
      </w:r>
      <w:r w:rsidR="00E355E0" w:rsidRPr="006009EC">
        <w:rPr>
          <w:i/>
          <w:iCs/>
          <w:szCs w:val="24"/>
        </w:rPr>
        <w:t xml:space="preserve"> </w:t>
      </w:r>
      <w:r w:rsidRPr="006009EC">
        <w:rPr>
          <w:i/>
          <w:iCs/>
          <w:szCs w:val="24"/>
        </w:rPr>
        <w:t>da</w:t>
      </w:r>
      <w:r w:rsidR="00E355E0" w:rsidRPr="006009EC">
        <w:rPr>
          <w:i/>
          <w:iCs/>
          <w:szCs w:val="24"/>
        </w:rPr>
        <w:t xml:space="preserve"> </w:t>
      </w:r>
      <w:r w:rsidRPr="006009EC">
        <w:rPr>
          <w:i/>
          <w:iCs/>
          <w:szCs w:val="24"/>
        </w:rPr>
        <w:t>popuni</w:t>
      </w:r>
      <w:r w:rsidR="00771BDB" w:rsidRPr="006009EC">
        <w:rPr>
          <w:i/>
          <w:iCs/>
          <w:szCs w:val="24"/>
        </w:rPr>
        <w:t xml:space="preserve"> </w:t>
      </w:r>
      <w:r w:rsidRPr="006009EC">
        <w:rPr>
          <w:i/>
          <w:iCs/>
          <w:szCs w:val="24"/>
        </w:rPr>
        <w:t>i</w:t>
      </w:r>
      <w:r w:rsidR="00E355E0" w:rsidRPr="006009EC">
        <w:rPr>
          <w:i/>
          <w:iCs/>
          <w:szCs w:val="24"/>
        </w:rPr>
        <w:t xml:space="preserve"> </w:t>
      </w:r>
      <w:r w:rsidRPr="006009EC">
        <w:rPr>
          <w:i/>
          <w:iCs/>
          <w:szCs w:val="24"/>
        </w:rPr>
        <w:t>potpiše</w:t>
      </w:r>
      <w:r w:rsidR="00E355E0" w:rsidRPr="006009EC">
        <w:rPr>
          <w:i/>
          <w:iCs/>
          <w:szCs w:val="24"/>
        </w:rPr>
        <w:t xml:space="preserve">, </w:t>
      </w:r>
      <w:r w:rsidRPr="006009EC">
        <w:rPr>
          <w:i/>
          <w:iCs/>
          <w:szCs w:val="24"/>
        </w:rPr>
        <w:t>čime</w:t>
      </w:r>
      <w:r w:rsidR="00E355E0" w:rsidRPr="006009EC">
        <w:rPr>
          <w:i/>
          <w:iCs/>
          <w:szCs w:val="24"/>
        </w:rPr>
        <w:t xml:space="preserve"> </w:t>
      </w:r>
      <w:r w:rsidRPr="006009EC">
        <w:rPr>
          <w:i/>
          <w:iCs/>
          <w:szCs w:val="24"/>
          <w:lang w:val="sr-Cyrl-CS"/>
        </w:rPr>
        <w:t>p</w:t>
      </w:r>
      <w:r w:rsidRPr="006009EC">
        <w:rPr>
          <w:i/>
          <w:iCs/>
          <w:szCs w:val="24"/>
        </w:rPr>
        <w:t>otvrđuje</w:t>
      </w:r>
      <w:r w:rsidR="00E355E0" w:rsidRPr="006009EC">
        <w:rPr>
          <w:i/>
          <w:iCs/>
          <w:szCs w:val="24"/>
        </w:rPr>
        <w:t xml:space="preserve"> </w:t>
      </w:r>
      <w:r w:rsidRPr="006009EC">
        <w:rPr>
          <w:i/>
          <w:iCs/>
          <w:szCs w:val="24"/>
        </w:rPr>
        <w:t>da</w:t>
      </w:r>
      <w:r w:rsidR="00E355E0" w:rsidRPr="006009EC">
        <w:rPr>
          <w:i/>
          <w:iCs/>
          <w:szCs w:val="24"/>
        </w:rPr>
        <w:t xml:space="preserve"> </w:t>
      </w:r>
      <w:r w:rsidRPr="006009EC">
        <w:rPr>
          <w:i/>
          <w:iCs/>
          <w:szCs w:val="24"/>
        </w:rPr>
        <w:t>su</w:t>
      </w:r>
      <w:r w:rsidR="00E355E0" w:rsidRPr="006009EC">
        <w:rPr>
          <w:i/>
          <w:iCs/>
          <w:szCs w:val="24"/>
        </w:rPr>
        <w:t xml:space="preserve"> </w:t>
      </w:r>
      <w:r w:rsidRPr="006009EC">
        <w:rPr>
          <w:i/>
          <w:iCs/>
          <w:szCs w:val="24"/>
        </w:rPr>
        <w:t>tačni</w:t>
      </w:r>
      <w:r w:rsidR="00E355E0" w:rsidRPr="006009EC">
        <w:rPr>
          <w:i/>
          <w:iCs/>
          <w:szCs w:val="24"/>
        </w:rPr>
        <w:t xml:space="preserve"> </w:t>
      </w:r>
      <w:r w:rsidRPr="006009EC">
        <w:rPr>
          <w:i/>
          <w:iCs/>
          <w:szCs w:val="24"/>
        </w:rPr>
        <w:t>podaci</w:t>
      </w:r>
      <w:r w:rsidR="00E355E0" w:rsidRPr="006009EC">
        <w:rPr>
          <w:i/>
          <w:iCs/>
          <w:szCs w:val="24"/>
        </w:rPr>
        <w:t xml:space="preserve"> </w:t>
      </w:r>
      <w:r w:rsidRPr="006009EC">
        <w:rPr>
          <w:i/>
          <w:iCs/>
          <w:szCs w:val="24"/>
        </w:rPr>
        <w:t>koji</w:t>
      </w:r>
      <w:r w:rsidR="00E355E0" w:rsidRPr="006009EC">
        <w:rPr>
          <w:i/>
          <w:iCs/>
          <w:szCs w:val="24"/>
        </w:rPr>
        <w:t xml:space="preserve"> </w:t>
      </w:r>
      <w:r w:rsidRPr="006009EC">
        <w:rPr>
          <w:i/>
          <w:iCs/>
          <w:szCs w:val="24"/>
        </w:rPr>
        <w:t>su</w:t>
      </w:r>
      <w:r w:rsidR="00E355E0" w:rsidRPr="006009EC">
        <w:rPr>
          <w:i/>
          <w:iCs/>
          <w:szCs w:val="24"/>
        </w:rPr>
        <w:t xml:space="preserve"> </w:t>
      </w:r>
      <w:r w:rsidRPr="006009EC">
        <w:rPr>
          <w:i/>
          <w:iCs/>
          <w:szCs w:val="24"/>
        </w:rPr>
        <w:t>u</w:t>
      </w:r>
      <w:r w:rsidR="00E355E0" w:rsidRPr="006009EC">
        <w:rPr>
          <w:i/>
          <w:iCs/>
          <w:szCs w:val="24"/>
        </w:rPr>
        <w:t xml:space="preserve"> </w:t>
      </w:r>
      <w:r w:rsidRPr="006009EC">
        <w:rPr>
          <w:i/>
          <w:iCs/>
          <w:szCs w:val="24"/>
        </w:rPr>
        <w:t>obrascu</w:t>
      </w:r>
      <w:r w:rsidR="00E355E0" w:rsidRPr="006009EC">
        <w:rPr>
          <w:i/>
          <w:iCs/>
          <w:szCs w:val="24"/>
        </w:rPr>
        <w:t xml:space="preserve"> </w:t>
      </w:r>
      <w:r w:rsidRPr="006009EC">
        <w:rPr>
          <w:i/>
          <w:iCs/>
          <w:szCs w:val="24"/>
        </w:rPr>
        <w:t>ponude</w:t>
      </w:r>
      <w:r w:rsidR="00E355E0" w:rsidRPr="006009EC">
        <w:rPr>
          <w:i/>
          <w:iCs/>
          <w:szCs w:val="24"/>
        </w:rPr>
        <w:t xml:space="preserve"> </w:t>
      </w:r>
      <w:r w:rsidRPr="006009EC">
        <w:rPr>
          <w:i/>
          <w:iCs/>
          <w:szCs w:val="24"/>
        </w:rPr>
        <w:t>navedeni</w:t>
      </w:r>
      <w:r w:rsidR="00E355E0" w:rsidRPr="006009EC">
        <w:rPr>
          <w:i/>
          <w:iCs/>
          <w:szCs w:val="24"/>
        </w:rPr>
        <w:t xml:space="preserve">. </w:t>
      </w:r>
      <w:r w:rsidRPr="006009EC">
        <w:rPr>
          <w:i/>
          <w:iCs/>
          <w:szCs w:val="24"/>
        </w:rPr>
        <w:t>Ukoliko</w:t>
      </w:r>
      <w:r w:rsidR="00E355E0" w:rsidRPr="006009EC">
        <w:rPr>
          <w:i/>
          <w:iCs/>
          <w:szCs w:val="24"/>
        </w:rPr>
        <w:t xml:space="preserve"> </w:t>
      </w:r>
      <w:r w:rsidRPr="006009EC">
        <w:rPr>
          <w:i/>
          <w:iCs/>
          <w:szCs w:val="24"/>
        </w:rPr>
        <w:t>ponuđači</w:t>
      </w:r>
      <w:r w:rsidR="00E355E0" w:rsidRPr="006009EC">
        <w:rPr>
          <w:i/>
          <w:iCs/>
          <w:szCs w:val="24"/>
        </w:rPr>
        <w:t xml:space="preserve"> </w:t>
      </w:r>
      <w:r w:rsidRPr="006009EC">
        <w:rPr>
          <w:i/>
          <w:iCs/>
          <w:szCs w:val="24"/>
        </w:rPr>
        <w:t>podnose</w:t>
      </w:r>
      <w:r w:rsidR="00E355E0" w:rsidRPr="006009EC">
        <w:rPr>
          <w:i/>
          <w:iCs/>
          <w:szCs w:val="24"/>
        </w:rPr>
        <w:t xml:space="preserve"> </w:t>
      </w:r>
      <w:r w:rsidRPr="006009EC">
        <w:rPr>
          <w:i/>
          <w:iCs/>
          <w:szCs w:val="24"/>
        </w:rPr>
        <w:t>zajedničku</w:t>
      </w:r>
      <w:r w:rsidR="00E355E0" w:rsidRPr="006009EC">
        <w:rPr>
          <w:i/>
          <w:iCs/>
          <w:szCs w:val="24"/>
        </w:rPr>
        <w:t xml:space="preserve"> </w:t>
      </w:r>
      <w:r w:rsidRPr="006009EC">
        <w:rPr>
          <w:i/>
          <w:iCs/>
          <w:szCs w:val="24"/>
        </w:rPr>
        <w:t>ponudu</w:t>
      </w:r>
      <w:r w:rsidR="00E355E0" w:rsidRPr="006009EC">
        <w:rPr>
          <w:i/>
          <w:iCs/>
          <w:szCs w:val="24"/>
        </w:rPr>
        <w:t xml:space="preserve">, </w:t>
      </w:r>
      <w:r w:rsidRPr="006009EC">
        <w:rPr>
          <w:i/>
          <w:iCs/>
          <w:szCs w:val="24"/>
        </w:rPr>
        <w:t>ponudu</w:t>
      </w:r>
      <w:r w:rsidR="00777973" w:rsidRPr="006009EC">
        <w:rPr>
          <w:i/>
          <w:iCs/>
          <w:szCs w:val="24"/>
        </w:rPr>
        <w:t xml:space="preserve"> </w:t>
      </w:r>
      <w:r w:rsidRPr="006009EC">
        <w:rPr>
          <w:i/>
          <w:iCs/>
          <w:szCs w:val="24"/>
        </w:rPr>
        <w:t>potpisuje</w:t>
      </w:r>
      <w:r w:rsidR="00777973" w:rsidRPr="006009EC">
        <w:rPr>
          <w:i/>
          <w:iCs/>
          <w:szCs w:val="24"/>
        </w:rPr>
        <w:t xml:space="preserve"> </w:t>
      </w:r>
      <w:r w:rsidRPr="006009EC">
        <w:rPr>
          <w:i/>
          <w:iCs/>
          <w:szCs w:val="24"/>
        </w:rPr>
        <w:t>član</w:t>
      </w:r>
      <w:r w:rsidR="00777973" w:rsidRPr="006009EC">
        <w:rPr>
          <w:i/>
          <w:iCs/>
          <w:szCs w:val="24"/>
        </w:rPr>
        <w:t xml:space="preserve"> </w:t>
      </w:r>
      <w:r w:rsidRPr="006009EC">
        <w:rPr>
          <w:i/>
          <w:iCs/>
          <w:szCs w:val="24"/>
        </w:rPr>
        <w:t>grupe</w:t>
      </w:r>
      <w:r w:rsidR="00777973" w:rsidRPr="006009EC">
        <w:rPr>
          <w:i/>
          <w:iCs/>
          <w:szCs w:val="24"/>
        </w:rPr>
        <w:t xml:space="preserve"> </w:t>
      </w:r>
      <w:r w:rsidRPr="006009EC">
        <w:rPr>
          <w:i/>
          <w:iCs/>
          <w:szCs w:val="24"/>
        </w:rPr>
        <w:t>ponuđača</w:t>
      </w:r>
      <w:r w:rsidR="00777973" w:rsidRPr="006009EC">
        <w:rPr>
          <w:i/>
          <w:iCs/>
          <w:szCs w:val="24"/>
        </w:rPr>
        <w:t xml:space="preserve"> </w:t>
      </w:r>
      <w:proofErr w:type="gramStart"/>
      <w:r w:rsidRPr="006009EC">
        <w:rPr>
          <w:i/>
          <w:iCs/>
          <w:szCs w:val="24"/>
        </w:rPr>
        <w:t>koji</w:t>
      </w:r>
      <w:r w:rsidR="00777973" w:rsidRPr="006009EC">
        <w:rPr>
          <w:i/>
          <w:iCs/>
          <w:szCs w:val="24"/>
        </w:rPr>
        <w:t xml:space="preserve">  </w:t>
      </w:r>
      <w:r w:rsidRPr="006009EC">
        <w:rPr>
          <w:i/>
          <w:iCs/>
          <w:szCs w:val="24"/>
        </w:rPr>
        <w:t>je</w:t>
      </w:r>
      <w:proofErr w:type="gramEnd"/>
      <w:r w:rsidR="00777973" w:rsidRPr="006009EC">
        <w:rPr>
          <w:i/>
          <w:iCs/>
          <w:szCs w:val="24"/>
        </w:rPr>
        <w:t xml:space="preserve"> </w:t>
      </w:r>
      <w:r w:rsidRPr="006009EC">
        <w:rPr>
          <w:i/>
          <w:iCs/>
          <w:szCs w:val="24"/>
        </w:rPr>
        <w:t>Sporazumom</w:t>
      </w:r>
      <w:r w:rsidR="00777973" w:rsidRPr="006009EC">
        <w:rPr>
          <w:i/>
          <w:iCs/>
          <w:szCs w:val="24"/>
        </w:rPr>
        <w:t xml:space="preserve"> </w:t>
      </w:r>
      <w:r w:rsidRPr="006009EC">
        <w:rPr>
          <w:i/>
          <w:iCs/>
          <w:szCs w:val="24"/>
        </w:rPr>
        <w:t>ovlašćen</w:t>
      </w:r>
      <w:r w:rsidR="00777973" w:rsidRPr="006009EC">
        <w:rPr>
          <w:i/>
          <w:iCs/>
          <w:szCs w:val="24"/>
        </w:rPr>
        <w:t xml:space="preserve"> </w:t>
      </w:r>
      <w:r w:rsidRPr="006009EC">
        <w:rPr>
          <w:i/>
          <w:iCs/>
          <w:szCs w:val="24"/>
        </w:rPr>
        <w:t>da</w:t>
      </w:r>
      <w:r w:rsidR="00777973" w:rsidRPr="006009EC">
        <w:rPr>
          <w:i/>
          <w:iCs/>
          <w:szCs w:val="24"/>
        </w:rPr>
        <w:t xml:space="preserve"> </w:t>
      </w:r>
      <w:r w:rsidRPr="006009EC">
        <w:rPr>
          <w:i/>
          <w:iCs/>
          <w:szCs w:val="24"/>
        </w:rPr>
        <w:t>podnese</w:t>
      </w:r>
      <w:r w:rsidR="00777973" w:rsidRPr="006009EC">
        <w:rPr>
          <w:i/>
          <w:iCs/>
          <w:szCs w:val="24"/>
        </w:rPr>
        <w:t xml:space="preserve"> </w:t>
      </w:r>
      <w:r w:rsidRPr="006009EC">
        <w:rPr>
          <w:i/>
          <w:iCs/>
          <w:szCs w:val="24"/>
        </w:rPr>
        <w:t>ponudu</w:t>
      </w:r>
      <w:r w:rsidR="00777973" w:rsidRPr="006009EC">
        <w:rPr>
          <w:i/>
          <w:iCs/>
          <w:szCs w:val="24"/>
        </w:rPr>
        <w:t xml:space="preserve">, </w:t>
      </w:r>
      <w:r w:rsidRPr="006009EC">
        <w:rPr>
          <w:i/>
          <w:iCs/>
          <w:szCs w:val="24"/>
        </w:rPr>
        <w:t>a</w:t>
      </w:r>
      <w:r w:rsidR="00777973" w:rsidRPr="006009EC">
        <w:rPr>
          <w:i/>
          <w:iCs/>
          <w:szCs w:val="24"/>
        </w:rPr>
        <w:t xml:space="preserve"> </w:t>
      </w:r>
      <w:r w:rsidRPr="006009EC">
        <w:rPr>
          <w:i/>
          <w:iCs/>
          <w:szCs w:val="24"/>
        </w:rPr>
        <w:t>ponudu</w:t>
      </w:r>
      <w:r w:rsidR="00777973" w:rsidRPr="006009EC">
        <w:rPr>
          <w:i/>
          <w:iCs/>
          <w:szCs w:val="24"/>
        </w:rPr>
        <w:t xml:space="preserve"> </w:t>
      </w:r>
      <w:r w:rsidRPr="006009EC">
        <w:rPr>
          <w:i/>
          <w:iCs/>
          <w:szCs w:val="24"/>
        </w:rPr>
        <w:t>mogu</w:t>
      </w:r>
      <w:r w:rsidR="00777973" w:rsidRPr="006009EC">
        <w:rPr>
          <w:i/>
          <w:iCs/>
          <w:szCs w:val="24"/>
        </w:rPr>
        <w:t xml:space="preserve"> </w:t>
      </w:r>
      <w:r w:rsidRPr="006009EC">
        <w:rPr>
          <w:i/>
          <w:iCs/>
          <w:szCs w:val="24"/>
        </w:rPr>
        <w:t>da</w:t>
      </w:r>
      <w:r w:rsidR="00777973" w:rsidRPr="006009EC">
        <w:rPr>
          <w:i/>
          <w:iCs/>
          <w:szCs w:val="24"/>
        </w:rPr>
        <w:t xml:space="preserve"> </w:t>
      </w:r>
      <w:r w:rsidRPr="006009EC">
        <w:rPr>
          <w:i/>
          <w:iCs/>
          <w:szCs w:val="24"/>
        </w:rPr>
        <w:t>potpišu</w:t>
      </w:r>
      <w:r w:rsidR="00777973" w:rsidRPr="006009EC">
        <w:rPr>
          <w:i/>
          <w:iCs/>
          <w:szCs w:val="24"/>
        </w:rPr>
        <w:t xml:space="preserve"> </w:t>
      </w:r>
      <w:r w:rsidRPr="006009EC">
        <w:rPr>
          <w:i/>
          <w:iCs/>
          <w:szCs w:val="24"/>
        </w:rPr>
        <w:t>svi</w:t>
      </w:r>
      <w:r w:rsidR="00E355E0" w:rsidRPr="006009EC">
        <w:rPr>
          <w:i/>
          <w:iCs/>
          <w:szCs w:val="24"/>
        </w:rPr>
        <w:t xml:space="preserve"> </w:t>
      </w:r>
      <w:r w:rsidRPr="006009EC">
        <w:rPr>
          <w:i/>
          <w:iCs/>
          <w:szCs w:val="24"/>
        </w:rPr>
        <w:t>ponuđači</w:t>
      </w:r>
      <w:r w:rsidR="00E355E0" w:rsidRPr="006009EC">
        <w:rPr>
          <w:i/>
          <w:iCs/>
          <w:szCs w:val="24"/>
        </w:rPr>
        <w:t xml:space="preserve"> </w:t>
      </w:r>
      <w:r w:rsidRPr="006009EC">
        <w:rPr>
          <w:i/>
          <w:iCs/>
          <w:szCs w:val="24"/>
        </w:rPr>
        <w:t>iz</w:t>
      </w:r>
      <w:r w:rsidR="00E355E0" w:rsidRPr="006009EC">
        <w:rPr>
          <w:i/>
          <w:iCs/>
          <w:szCs w:val="24"/>
        </w:rPr>
        <w:t xml:space="preserve"> </w:t>
      </w:r>
      <w:r w:rsidRPr="006009EC">
        <w:rPr>
          <w:i/>
          <w:iCs/>
          <w:szCs w:val="24"/>
        </w:rPr>
        <w:t>grupe</w:t>
      </w:r>
      <w:r w:rsidR="00E355E0" w:rsidRPr="006009EC">
        <w:rPr>
          <w:i/>
          <w:iCs/>
          <w:szCs w:val="24"/>
        </w:rPr>
        <w:t xml:space="preserve"> </w:t>
      </w:r>
      <w:r w:rsidRPr="006009EC">
        <w:rPr>
          <w:i/>
          <w:iCs/>
          <w:szCs w:val="24"/>
        </w:rPr>
        <w:t>ponuđača</w:t>
      </w:r>
      <w:r w:rsidR="00E355E0" w:rsidRPr="006009EC">
        <w:rPr>
          <w:i/>
          <w:iCs/>
          <w:szCs w:val="24"/>
        </w:rPr>
        <w:t xml:space="preserve"> </w:t>
      </w:r>
    </w:p>
    <w:p w14:paraId="2C8B28EF" w14:textId="35289EC7" w:rsidR="00F32996" w:rsidRPr="006009EC" w:rsidRDefault="004F3D9B" w:rsidP="0016668E">
      <w:pPr>
        <w:jc w:val="both"/>
        <w:rPr>
          <w:b/>
          <w:i/>
          <w:iCs/>
          <w:szCs w:val="24"/>
        </w:rPr>
      </w:pPr>
      <w:r w:rsidRPr="006009EC">
        <w:rPr>
          <w:i/>
          <w:iCs/>
          <w:szCs w:val="24"/>
        </w:rPr>
        <w:t>Ukoliko</w:t>
      </w:r>
      <w:r w:rsidR="00E355E0" w:rsidRPr="006009EC">
        <w:rPr>
          <w:i/>
          <w:iCs/>
          <w:szCs w:val="24"/>
        </w:rPr>
        <w:t xml:space="preserve"> </w:t>
      </w:r>
      <w:r w:rsidRPr="006009EC">
        <w:rPr>
          <w:i/>
          <w:iCs/>
          <w:szCs w:val="24"/>
        </w:rPr>
        <w:t>je</w:t>
      </w:r>
      <w:r w:rsidR="00E355E0" w:rsidRPr="006009EC">
        <w:rPr>
          <w:i/>
          <w:iCs/>
          <w:szCs w:val="24"/>
        </w:rPr>
        <w:t xml:space="preserve"> </w:t>
      </w:r>
      <w:r w:rsidRPr="006009EC">
        <w:rPr>
          <w:i/>
          <w:iCs/>
          <w:szCs w:val="24"/>
        </w:rPr>
        <w:t>predmet</w:t>
      </w:r>
      <w:r w:rsidR="00E355E0" w:rsidRPr="006009EC">
        <w:rPr>
          <w:i/>
          <w:iCs/>
          <w:szCs w:val="24"/>
        </w:rPr>
        <w:t xml:space="preserve"> </w:t>
      </w:r>
      <w:r w:rsidRPr="006009EC">
        <w:rPr>
          <w:i/>
          <w:iCs/>
          <w:szCs w:val="24"/>
        </w:rPr>
        <w:t>javne</w:t>
      </w:r>
      <w:r w:rsidR="00E355E0" w:rsidRPr="006009EC">
        <w:rPr>
          <w:i/>
          <w:iCs/>
          <w:szCs w:val="24"/>
        </w:rPr>
        <w:t xml:space="preserve"> </w:t>
      </w:r>
      <w:r w:rsidRPr="006009EC">
        <w:rPr>
          <w:i/>
          <w:iCs/>
          <w:szCs w:val="24"/>
        </w:rPr>
        <w:t>nabavke</w:t>
      </w:r>
      <w:r w:rsidR="00E355E0" w:rsidRPr="006009EC">
        <w:rPr>
          <w:i/>
          <w:iCs/>
          <w:szCs w:val="24"/>
        </w:rPr>
        <w:t xml:space="preserve"> </w:t>
      </w:r>
      <w:r w:rsidRPr="006009EC">
        <w:rPr>
          <w:i/>
          <w:iCs/>
          <w:szCs w:val="24"/>
        </w:rPr>
        <w:t>oblikovan</w:t>
      </w:r>
      <w:r w:rsidR="00E355E0" w:rsidRPr="006009EC">
        <w:rPr>
          <w:i/>
          <w:iCs/>
          <w:szCs w:val="24"/>
        </w:rPr>
        <w:t xml:space="preserve"> </w:t>
      </w:r>
      <w:r w:rsidRPr="006009EC">
        <w:rPr>
          <w:i/>
          <w:iCs/>
          <w:szCs w:val="24"/>
        </w:rPr>
        <w:t>u</w:t>
      </w:r>
      <w:r w:rsidR="00E355E0" w:rsidRPr="006009EC">
        <w:rPr>
          <w:i/>
          <w:iCs/>
          <w:szCs w:val="24"/>
        </w:rPr>
        <w:t xml:space="preserve"> </w:t>
      </w:r>
      <w:r w:rsidRPr="006009EC">
        <w:rPr>
          <w:i/>
          <w:iCs/>
          <w:szCs w:val="24"/>
        </w:rPr>
        <w:t>više</w:t>
      </w:r>
      <w:r w:rsidR="00E355E0" w:rsidRPr="006009EC">
        <w:rPr>
          <w:i/>
          <w:iCs/>
          <w:szCs w:val="24"/>
        </w:rPr>
        <w:t xml:space="preserve"> </w:t>
      </w:r>
      <w:r w:rsidRPr="006009EC">
        <w:rPr>
          <w:i/>
          <w:iCs/>
          <w:szCs w:val="24"/>
        </w:rPr>
        <w:t>partija</w:t>
      </w:r>
      <w:r w:rsidR="00E355E0" w:rsidRPr="006009EC">
        <w:rPr>
          <w:i/>
          <w:iCs/>
          <w:szCs w:val="24"/>
        </w:rPr>
        <w:t xml:space="preserve">, </w:t>
      </w:r>
      <w:r w:rsidRPr="006009EC">
        <w:rPr>
          <w:i/>
          <w:iCs/>
          <w:szCs w:val="24"/>
        </w:rPr>
        <w:t>ponuđači</w:t>
      </w:r>
      <w:r w:rsidR="00E355E0" w:rsidRPr="006009EC">
        <w:rPr>
          <w:i/>
          <w:iCs/>
          <w:szCs w:val="24"/>
        </w:rPr>
        <w:t xml:space="preserve"> </w:t>
      </w:r>
      <w:r w:rsidRPr="006009EC">
        <w:rPr>
          <w:i/>
          <w:iCs/>
          <w:szCs w:val="24"/>
        </w:rPr>
        <w:t>će</w:t>
      </w:r>
      <w:r w:rsidR="00E355E0" w:rsidRPr="006009EC">
        <w:rPr>
          <w:i/>
          <w:iCs/>
          <w:szCs w:val="24"/>
        </w:rPr>
        <w:t xml:space="preserve"> </w:t>
      </w:r>
      <w:r w:rsidRPr="006009EC">
        <w:rPr>
          <w:i/>
          <w:iCs/>
          <w:szCs w:val="24"/>
        </w:rPr>
        <w:t>popunjavati</w:t>
      </w:r>
      <w:r w:rsidR="00E355E0" w:rsidRPr="006009EC">
        <w:rPr>
          <w:i/>
          <w:iCs/>
          <w:szCs w:val="24"/>
        </w:rPr>
        <w:t xml:space="preserve"> </w:t>
      </w:r>
      <w:r w:rsidRPr="006009EC">
        <w:rPr>
          <w:i/>
          <w:iCs/>
          <w:szCs w:val="24"/>
        </w:rPr>
        <w:t>obrazac</w:t>
      </w:r>
      <w:r w:rsidR="00E355E0" w:rsidRPr="006009EC">
        <w:rPr>
          <w:i/>
          <w:iCs/>
          <w:szCs w:val="24"/>
        </w:rPr>
        <w:t xml:space="preserve"> </w:t>
      </w:r>
      <w:r w:rsidRPr="006009EC">
        <w:rPr>
          <w:i/>
          <w:iCs/>
          <w:szCs w:val="24"/>
        </w:rPr>
        <w:t>ponude</w:t>
      </w:r>
      <w:r w:rsidR="00E355E0" w:rsidRPr="006009EC">
        <w:rPr>
          <w:i/>
          <w:iCs/>
          <w:szCs w:val="24"/>
        </w:rPr>
        <w:t xml:space="preserve"> </w:t>
      </w:r>
      <w:r w:rsidRPr="006009EC">
        <w:rPr>
          <w:i/>
          <w:iCs/>
          <w:szCs w:val="24"/>
        </w:rPr>
        <w:t>za</w:t>
      </w:r>
      <w:r w:rsidR="00E355E0" w:rsidRPr="006009EC">
        <w:rPr>
          <w:i/>
          <w:iCs/>
          <w:szCs w:val="24"/>
        </w:rPr>
        <w:t xml:space="preserve"> </w:t>
      </w:r>
      <w:r w:rsidRPr="006009EC">
        <w:rPr>
          <w:i/>
          <w:iCs/>
          <w:szCs w:val="24"/>
        </w:rPr>
        <w:t>svaku</w:t>
      </w:r>
      <w:r w:rsidR="00E355E0" w:rsidRPr="006009EC">
        <w:rPr>
          <w:i/>
          <w:iCs/>
          <w:szCs w:val="24"/>
        </w:rPr>
        <w:t xml:space="preserve"> </w:t>
      </w:r>
      <w:r w:rsidRPr="006009EC">
        <w:rPr>
          <w:i/>
          <w:iCs/>
          <w:szCs w:val="24"/>
        </w:rPr>
        <w:t>partiju</w:t>
      </w:r>
      <w:r w:rsidR="00E355E0" w:rsidRPr="006009EC">
        <w:rPr>
          <w:i/>
          <w:iCs/>
          <w:szCs w:val="24"/>
        </w:rPr>
        <w:t xml:space="preserve"> </w:t>
      </w:r>
      <w:r w:rsidRPr="006009EC">
        <w:rPr>
          <w:i/>
          <w:iCs/>
          <w:szCs w:val="24"/>
        </w:rPr>
        <w:t>posebno</w:t>
      </w:r>
      <w:r w:rsidR="00E355E0" w:rsidRPr="006009EC">
        <w:rPr>
          <w:i/>
          <w:iCs/>
          <w:szCs w:val="24"/>
        </w:rPr>
        <w:t>.</w:t>
      </w:r>
    </w:p>
    <w:p w14:paraId="71AE25B3" w14:textId="77777777" w:rsidR="0055711E" w:rsidRPr="006009EC" w:rsidRDefault="0055711E" w:rsidP="00774CA1">
      <w:pPr>
        <w:pStyle w:val="Heading2"/>
      </w:pPr>
      <w:bookmarkStart w:id="15" w:name="_Toc33524212"/>
      <w:r w:rsidRPr="006009EC">
        <w:lastRenderedPageBreak/>
        <w:t>VIII.</w:t>
      </w:r>
      <w:r w:rsidRPr="006009EC">
        <w:rPr>
          <w:lang w:val="ru-RU"/>
        </w:rPr>
        <w:t xml:space="preserve"> </w:t>
      </w:r>
      <w:r w:rsidRPr="006009EC">
        <w:t xml:space="preserve"> </w:t>
      </w:r>
      <w:r w:rsidR="004F3D9B" w:rsidRPr="006009EC">
        <w:t>OBRAZAC</w:t>
      </w:r>
      <w:r w:rsidRPr="006009EC">
        <w:t xml:space="preserve"> </w:t>
      </w:r>
      <w:r w:rsidR="004F3D9B" w:rsidRPr="006009EC">
        <w:t>IZJAVE</w:t>
      </w:r>
      <w:r w:rsidRPr="006009EC">
        <w:t xml:space="preserve"> </w:t>
      </w:r>
      <w:r w:rsidR="004F3D9B" w:rsidRPr="006009EC">
        <w:t>O</w:t>
      </w:r>
      <w:r w:rsidRPr="006009EC">
        <w:t xml:space="preserve"> </w:t>
      </w:r>
      <w:r w:rsidR="004F3D9B" w:rsidRPr="006009EC">
        <w:t>NEZAVISNOJ</w:t>
      </w:r>
      <w:r w:rsidRPr="006009EC">
        <w:t xml:space="preserve"> </w:t>
      </w:r>
      <w:r w:rsidR="004F3D9B" w:rsidRPr="006009EC">
        <w:t>PONUDI</w:t>
      </w:r>
      <w:bookmarkEnd w:id="15"/>
    </w:p>
    <w:p w14:paraId="40E92BCE" w14:textId="77777777" w:rsidR="0055711E" w:rsidRPr="006009EC" w:rsidRDefault="0055711E" w:rsidP="0055711E">
      <w:pPr>
        <w:pStyle w:val="BodyText3"/>
        <w:spacing w:after="0"/>
        <w:jc w:val="both"/>
        <w:rPr>
          <w:rFonts w:ascii="Arial" w:hAnsi="Arial" w:cs="Arial"/>
          <w:sz w:val="24"/>
          <w:szCs w:val="24"/>
        </w:rPr>
      </w:pPr>
    </w:p>
    <w:p w14:paraId="4C424757" w14:textId="77777777" w:rsidR="0055711E" w:rsidRPr="006009EC" w:rsidRDefault="0055711E" w:rsidP="0055711E">
      <w:pPr>
        <w:pStyle w:val="BodyText3"/>
        <w:spacing w:after="0"/>
        <w:jc w:val="both"/>
        <w:rPr>
          <w:rFonts w:ascii="Arial" w:hAnsi="Arial" w:cs="Arial"/>
          <w:sz w:val="24"/>
          <w:szCs w:val="24"/>
        </w:rPr>
      </w:pPr>
    </w:p>
    <w:p w14:paraId="25B7B5B7" w14:textId="77777777" w:rsidR="0055711E" w:rsidRPr="006009EC" w:rsidRDefault="004F3D9B" w:rsidP="0055711E">
      <w:pPr>
        <w:pStyle w:val="BodyText3"/>
        <w:spacing w:after="0"/>
        <w:ind w:firstLine="708"/>
        <w:jc w:val="both"/>
        <w:rPr>
          <w:sz w:val="24"/>
          <w:szCs w:val="24"/>
        </w:rPr>
      </w:pPr>
      <w:r w:rsidRPr="006009EC">
        <w:rPr>
          <w:sz w:val="24"/>
          <w:szCs w:val="24"/>
        </w:rPr>
        <w:t>Na</w:t>
      </w:r>
      <w:r w:rsidR="006B326B" w:rsidRPr="006009EC">
        <w:rPr>
          <w:sz w:val="24"/>
          <w:szCs w:val="24"/>
        </w:rPr>
        <w:t xml:space="preserve"> </w:t>
      </w:r>
      <w:r w:rsidRPr="006009EC">
        <w:rPr>
          <w:sz w:val="24"/>
          <w:szCs w:val="24"/>
        </w:rPr>
        <w:t>osnovu</w:t>
      </w:r>
      <w:r w:rsidR="006B326B" w:rsidRPr="006009EC">
        <w:rPr>
          <w:sz w:val="24"/>
          <w:szCs w:val="24"/>
        </w:rPr>
        <w:t xml:space="preserve"> </w:t>
      </w:r>
      <w:r w:rsidRPr="006009EC">
        <w:rPr>
          <w:sz w:val="24"/>
          <w:szCs w:val="24"/>
        </w:rPr>
        <w:t>člana</w:t>
      </w:r>
      <w:r w:rsidR="006B326B" w:rsidRPr="006009EC">
        <w:rPr>
          <w:sz w:val="24"/>
          <w:szCs w:val="24"/>
        </w:rPr>
        <w:t xml:space="preserve"> </w:t>
      </w:r>
      <w:r w:rsidR="0055711E" w:rsidRPr="006009EC">
        <w:rPr>
          <w:sz w:val="24"/>
          <w:szCs w:val="24"/>
        </w:rPr>
        <w:t xml:space="preserve">26. </w:t>
      </w:r>
      <w:r w:rsidRPr="006009EC">
        <w:rPr>
          <w:sz w:val="24"/>
          <w:szCs w:val="24"/>
        </w:rPr>
        <w:t>stav</w:t>
      </w:r>
      <w:r w:rsidR="006B326B" w:rsidRPr="006009EC">
        <w:rPr>
          <w:sz w:val="24"/>
          <w:szCs w:val="24"/>
        </w:rPr>
        <w:t xml:space="preserve"> 2. </w:t>
      </w:r>
      <w:r w:rsidRPr="006009EC">
        <w:rPr>
          <w:sz w:val="24"/>
          <w:szCs w:val="24"/>
        </w:rPr>
        <w:t>Zakona</w:t>
      </w:r>
      <w:r w:rsidR="0055711E" w:rsidRPr="006009EC">
        <w:rPr>
          <w:sz w:val="24"/>
          <w:szCs w:val="24"/>
        </w:rPr>
        <w:t>, ________</w:t>
      </w:r>
      <w:r w:rsidR="006B326B" w:rsidRPr="006009EC">
        <w:rPr>
          <w:sz w:val="24"/>
          <w:szCs w:val="24"/>
        </w:rPr>
        <w:t>________________</w:t>
      </w:r>
      <w:r w:rsidR="0080140A" w:rsidRPr="006009EC">
        <w:rPr>
          <w:sz w:val="24"/>
          <w:szCs w:val="24"/>
        </w:rPr>
        <w:t>______________</w:t>
      </w:r>
      <w:r w:rsidR="006B326B" w:rsidRPr="006009EC">
        <w:rPr>
          <w:sz w:val="24"/>
          <w:szCs w:val="24"/>
        </w:rPr>
        <w:t>______</w:t>
      </w:r>
      <w:r w:rsidR="0055711E" w:rsidRPr="006009EC">
        <w:rPr>
          <w:sz w:val="24"/>
          <w:szCs w:val="24"/>
        </w:rPr>
        <w:t xml:space="preserve">, </w:t>
      </w:r>
    </w:p>
    <w:p w14:paraId="13C2F08B" w14:textId="77777777" w:rsidR="0055711E" w:rsidRPr="006009EC" w:rsidRDefault="00E12FD3" w:rsidP="0080140A">
      <w:pPr>
        <w:pStyle w:val="BodyText3"/>
        <w:spacing w:after="0"/>
        <w:ind w:left="4956" w:firstLine="708"/>
        <w:jc w:val="both"/>
        <w:rPr>
          <w:sz w:val="18"/>
          <w:szCs w:val="18"/>
        </w:rPr>
      </w:pPr>
      <w:r w:rsidRPr="006009EC">
        <w:rPr>
          <w:sz w:val="18"/>
          <w:szCs w:val="18"/>
        </w:rPr>
        <w:tab/>
      </w:r>
      <w:r w:rsidR="0055711E" w:rsidRPr="006009EC">
        <w:rPr>
          <w:sz w:val="18"/>
          <w:szCs w:val="18"/>
        </w:rPr>
        <w:t>(</w:t>
      </w:r>
      <w:r w:rsidR="004F3D9B" w:rsidRPr="006009EC">
        <w:rPr>
          <w:sz w:val="18"/>
          <w:szCs w:val="18"/>
        </w:rPr>
        <w:t>naziv</w:t>
      </w:r>
      <w:r w:rsidR="0055711E" w:rsidRPr="006009EC">
        <w:rPr>
          <w:sz w:val="18"/>
          <w:szCs w:val="18"/>
        </w:rPr>
        <w:t xml:space="preserve"> </w:t>
      </w:r>
      <w:r w:rsidR="004F3D9B" w:rsidRPr="006009EC">
        <w:rPr>
          <w:sz w:val="18"/>
          <w:szCs w:val="18"/>
        </w:rPr>
        <w:t>ponuđača</w:t>
      </w:r>
      <w:r w:rsidR="0055711E" w:rsidRPr="006009EC">
        <w:rPr>
          <w:sz w:val="18"/>
          <w:szCs w:val="18"/>
        </w:rPr>
        <w:t>)</w:t>
      </w:r>
    </w:p>
    <w:p w14:paraId="3892CDC7" w14:textId="77777777" w:rsidR="0055711E" w:rsidRPr="006009EC" w:rsidRDefault="004F3D9B" w:rsidP="0055711E">
      <w:pPr>
        <w:pStyle w:val="BodyText3"/>
        <w:spacing w:after="0"/>
        <w:jc w:val="both"/>
        <w:rPr>
          <w:w w:val="200"/>
          <w:sz w:val="24"/>
          <w:szCs w:val="24"/>
        </w:rPr>
      </w:pPr>
      <w:r w:rsidRPr="006009EC">
        <w:rPr>
          <w:sz w:val="24"/>
          <w:szCs w:val="24"/>
        </w:rPr>
        <w:t>dajem</w:t>
      </w:r>
      <w:r w:rsidR="006B326B" w:rsidRPr="006009EC">
        <w:rPr>
          <w:sz w:val="24"/>
          <w:szCs w:val="24"/>
        </w:rPr>
        <w:t xml:space="preserve"> </w:t>
      </w:r>
      <w:r w:rsidRPr="006009EC">
        <w:rPr>
          <w:sz w:val="24"/>
          <w:szCs w:val="24"/>
        </w:rPr>
        <w:t>sledeću</w:t>
      </w:r>
      <w:r w:rsidR="006B326B" w:rsidRPr="006009EC">
        <w:rPr>
          <w:sz w:val="24"/>
          <w:szCs w:val="24"/>
        </w:rPr>
        <w:t xml:space="preserve"> </w:t>
      </w:r>
    </w:p>
    <w:p w14:paraId="72ED177E" w14:textId="77777777" w:rsidR="0055711E" w:rsidRPr="006009EC" w:rsidRDefault="0055711E" w:rsidP="0055711E">
      <w:pPr>
        <w:pStyle w:val="BodyText3"/>
        <w:spacing w:before="360" w:after="360"/>
        <w:ind w:firstLine="227"/>
        <w:jc w:val="both"/>
        <w:rPr>
          <w:w w:val="200"/>
          <w:sz w:val="24"/>
          <w:szCs w:val="24"/>
        </w:rPr>
      </w:pPr>
    </w:p>
    <w:p w14:paraId="0CAB3290" w14:textId="77777777" w:rsidR="0055711E" w:rsidRPr="006009EC" w:rsidRDefault="004F3D9B" w:rsidP="006B326B">
      <w:pPr>
        <w:pStyle w:val="BodyText3"/>
        <w:spacing w:after="0"/>
        <w:ind w:firstLine="227"/>
        <w:jc w:val="center"/>
        <w:rPr>
          <w:b/>
          <w:bCs/>
          <w:sz w:val="24"/>
          <w:szCs w:val="24"/>
          <w:lang w:val="sr-Cyrl-CS"/>
        </w:rPr>
      </w:pPr>
      <w:r w:rsidRPr="006009EC">
        <w:rPr>
          <w:b/>
          <w:bCs/>
          <w:sz w:val="24"/>
          <w:szCs w:val="24"/>
          <w:lang w:val="sr-Cyrl-CS"/>
        </w:rPr>
        <w:t>IZJAVU</w:t>
      </w:r>
      <w:r w:rsidR="0055711E" w:rsidRPr="006009EC">
        <w:rPr>
          <w:b/>
          <w:bCs/>
          <w:sz w:val="24"/>
          <w:szCs w:val="24"/>
          <w:lang w:val="sr-Cyrl-CS"/>
        </w:rPr>
        <w:t xml:space="preserve"> </w:t>
      </w:r>
    </w:p>
    <w:p w14:paraId="1EBF8679" w14:textId="77777777" w:rsidR="0055711E" w:rsidRPr="006009EC" w:rsidRDefault="004F3D9B" w:rsidP="006B326B">
      <w:pPr>
        <w:pStyle w:val="BodyText3"/>
        <w:spacing w:after="0"/>
        <w:ind w:firstLine="227"/>
        <w:jc w:val="center"/>
        <w:rPr>
          <w:bCs/>
          <w:sz w:val="24"/>
          <w:szCs w:val="24"/>
        </w:rPr>
      </w:pPr>
      <w:r w:rsidRPr="006009EC">
        <w:rPr>
          <w:b/>
          <w:bCs/>
          <w:sz w:val="24"/>
          <w:szCs w:val="24"/>
          <w:lang w:val="sr-Cyrl-CS"/>
        </w:rPr>
        <w:t>O</w:t>
      </w:r>
      <w:r w:rsidR="0055711E" w:rsidRPr="006009EC">
        <w:rPr>
          <w:b/>
          <w:bCs/>
          <w:sz w:val="24"/>
          <w:szCs w:val="24"/>
          <w:lang w:val="sr-Cyrl-CS"/>
        </w:rPr>
        <w:t xml:space="preserve"> </w:t>
      </w:r>
      <w:r w:rsidRPr="006009EC">
        <w:rPr>
          <w:b/>
          <w:bCs/>
          <w:sz w:val="24"/>
          <w:szCs w:val="24"/>
          <w:lang w:val="sr-Cyrl-CS"/>
        </w:rPr>
        <w:t>NEZAVISNOJ</w:t>
      </w:r>
      <w:r w:rsidR="0055711E" w:rsidRPr="006009EC">
        <w:rPr>
          <w:b/>
          <w:bCs/>
          <w:sz w:val="24"/>
          <w:szCs w:val="24"/>
        </w:rPr>
        <w:t xml:space="preserve"> </w:t>
      </w:r>
      <w:r w:rsidRPr="006009EC">
        <w:rPr>
          <w:b/>
          <w:bCs/>
          <w:sz w:val="24"/>
          <w:szCs w:val="24"/>
        </w:rPr>
        <w:t>PONUDI</w:t>
      </w:r>
    </w:p>
    <w:p w14:paraId="3496805D" w14:textId="77777777" w:rsidR="0055711E" w:rsidRPr="006009EC" w:rsidRDefault="0055711E" w:rsidP="0055711E">
      <w:pPr>
        <w:pStyle w:val="BodyText3"/>
        <w:spacing w:after="0"/>
        <w:jc w:val="both"/>
        <w:rPr>
          <w:bCs/>
          <w:sz w:val="24"/>
          <w:szCs w:val="24"/>
        </w:rPr>
      </w:pPr>
    </w:p>
    <w:p w14:paraId="0CC7304D" w14:textId="77777777" w:rsidR="0055711E" w:rsidRPr="006009EC" w:rsidRDefault="0055711E" w:rsidP="0055711E">
      <w:pPr>
        <w:pStyle w:val="BodyText3"/>
        <w:spacing w:after="0"/>
        <w:jc w:val="both"/>
        <w:rPr>
          <w:bCs/>
          <w:sz w:val="24"/>
          <w:szCs w:val="24"/>
        </w:rPr>
      </w:pPr>
    </w:p>
    <w:p w14:paraId="5094BC82" w14:textId="77777777" w:rsidR="0055711E" w:rsidRPr="006009EC" w:rsidRDefault="0055711E" w:rsidP="0055711E">
      <w:pPr>
        <w:jc w:val="both"/>
        <w:rPr>
          <w:szCs w:val="24"/>
        </w:rPr>
      </w:pPr>
      <w:r w:rsidRPr="006009EC">
        <w:rPr>
          <w:szCs w:val="24"/>
        </w:rPr>
        <w:tab/>
      </w:r>
      <w:r w:rsidRPr="006009EC">
        <w:rPr>
          <w:szCs w:val="24"/>
        </w:rPr>
        <w:tab/>
      </w:r>
      <w:r w:rsidRPr="006009EC">
        <w:rPr>
          <w:szCs w:val="24"/>
        </w:rPr>
        <w:tab/>
      </w:r>
      <w:r w:rsidRPr="006009EC">
        <w:rPr>
          <w:bCs/>
          <w:szCs w:val="24"/>
        </w:rPr>
        <w:t xml:space="preserve"> </w:t>
      </w:r>
    </w:p>
    <w:p w14:paraId="7510AC74" w14:textId="79486469" w:rsidR="0055711E" w:rsidRPr="006009EC" w:rsidRDefault="004F3D9B" w:rsidP="0016668E">
      <w:pPr>
        <w:jc w:val="both"/>
        <w:rPr>
          <w:b/>
          <w:szCs w:val="24"/>
        </w:rPr>
      </w:pPr>
      <w:r w:rsidRPr="006009EC">
        <w:rPr>
          <w:szCs w:val="24"/>
        </w:rPr>
        <w:t>Izjavlјujem</w:t>
      </w:r>
      <w:r w:rsidR="006B326B" w:rsidRPr="006009EC">
        <w:rPr>
          <w:szCs w:val="24"/>
        </w:rPr>
        <w:t xml:space="preserve">, </w:t>
      </w:r>
      <w:r w:rsidRPr="006009EC">
        <w:rPr>
          <w:szCs w:val="24"/>
        </w:rPr>
        <w:t>pod</w:t>
      </w:r>
      <w:r w:rsidR="0055711E" w:rsidRPr="006009EC">
        <w:rPr>
          <w:szCs w:val="24"/>
        </w:rPr>
        <w:t xml:space="preserve"> </w:t>
      </w:r>
      <w:r w:rsidRPr="006009EC">
        <w:rPr>
          <w:szCs w:val="24"/>
        </w:rPr>
        <w:t>punom</w:t>
      </w:r>
      <w:r w:rsidR="0055711E" w:rsidRPr="006009EC">
        <w:rPr>
          <w:szCs w:val="24"/>
        </w:rPr>
        <w:t xml:space="preserve"> </w:t>
      </w:r>
      <w:r w:rsidRPr="006009EC">
        <w:rPr>
          <w:szCs w:val="24"/>
        </w:rPr>
        <w:t>materijalnom</w:t>
      </w:r>
      <w:r w:rsidR="0055711E" w:rsidRPr="006009EC">
        <w:rPr>
          <w:szCs w:val="24"/>
        </w:rPr>
        <w:t xml:space="preserve"> </w:t>
      </w:r>
      <w:r w:rsidRPr="006009EC">
        <w:rPr>
          <w:szCs w:val="24"/>
        </w:rPr>
        <w:t>i</w:t>
      </w:r>
      <w:r w:rsidR="0055711E" w:rsidRPr="006009EC">
        <w:rPr>
          <w:szCs w:val="24"/>
        </w:rPr>
        <w:t xml:space="preserve"> </w:t>
      </w:r>
      <w:r w:rsidRPr="006009EC">
        <w:rPr>
          <w:szCs w:val="24"/>
        </w:rPr>
        <w:t>krivičnom</w:t>
      </w:r>
      <w:r w:rsidR="0055711E" w:rsidRPr="006009EC">
        <w:rPr>
          <w:szCs w:val="24"/>
        </w:rPr>
        <w:t xml:space="preserve"> </w:t>
      </w:r>
      <w:r w:rsidRPr="006009EC">
        <w:rPr>
          <w:szCs w:val="24"/>
        </w:rPr>
        <w:t>odgovornošću</w:t>
      </w:r>
      <w:r w:rsidR="006B326B" w:rsidRPr="006009EC">
        <w:rPr>
          <w:szCs w:val="24"/>
        </w:rPr>
        <w:t xml:space="preserve">, </w:t>
      </w:r>
      <w:r w:rsidRPr="006009EC">
        <w:rPr>
          <w:bCs/>
          <w:szCs w:val="24"/>
        </w:rPr>
        <w:t>da</w:t>
      </w:r>
      <w:r w:rsidR="0055711E" w:rsidRPr="006009EC">
        <w:rPr>
          <w:bCs/>
          <w:szCs w:val="24"/>
        </w:rPr>
        <w:t xml:space="preserve"> </w:t>
      </w:r>
      <w:r w:rsidRPr="006009EC">
        <w:rPr>
          <w:bCs/>
          <w:szCs w:val="24"/>
        </w:rPr>
        <w:t>sam</w:t>
      </w:r>
      <w:r w:rsidR="0055711E" w:rsidRPr="006009EC">
        <w:rPr>
          <w:bCs/>
          <w:szCs w:val="24"/>
        </w:rPr>
        <w:t xml:space="preserve"> </w:t>
      </w:r>
      <w:r w:rsidRPr="006009EC">
        <w:rPr>
          <w:bCs/>
          <w:szCs w:val="24"/>
        </w:rPr>
        <w:t>ponudu</w:t>
      </w:r>
      <w:r w:rsidR="0055711E" w:rsidRPr="006009EC">
        <w:rPr>
          <w:bCs/>
          <w:szCs w:val="24"/>
        </w:rPr>
        <w:t xml:space="preserve"> </w:t>
      </w:r>
      <w:r w:rsidRPr="006009EC">
        <w:rPr>
          <w:bCs/>
          <w:szCs w:val="24"/>
        </w:rPr>
        <w:t>u</w:t>
      </w:r>
      <w:r w:rsidR="0055711E" w:rsidRPr="006009EC">
        <w:rPr>
          <w:bCs/>
          <w:szCs w:val="24"/>
        </w:rPr>
        <w:t xml:space="preserve"> </w:t>
      </w:r>
      <w:r w:rsidRPr="006009EC">
        <w:rPr>
          <w:bCs/>
          <w:szCs w:val="24"/>
          <w:lang w:val="sr-Cyrl-CS"/>
        </w:rPr>
        <w:t>postupku</w:t>
      </w:r>
      <w:r w:rsidR="0055711E" w:rsidRPr="006009EC">
        <w:rPr>
          <w:bCs/>
          <w:szCs w:val="24"/>
        </w:rPr>
        <w:t xml:space="preserve"> </w:t>
      </w:r>
      <w:r w:rsidRPr="006009EC">
        <w:rPr>
          <w:bCs/>
          <w:szCs w:val="24"/>
        </w:rPr>
        <w:t>javne</w:t>
      </w:r>
      <w:r w:rsidR="0055711E" w:rsidRPr="006009EC">
        <w:rPr>
          <w:bCs/>
          <w:szCs w:val="24"/>
        </w:rPr>
        <w:t xml:space="preserve"> </w:t>
      </w:r>
      <w:r w:rsidRPr="006009EC">
        <w:rPr>
          <w:bCs/>
          <w:szCs w:val="24"/>
        </w:rPr>
        <w:t>nabavke</w:t>
      </w:r>
      <w:r w:rsidR="00A94E69" w:rsidRPr="006009EC">
        <w:rPr>
          <w:bCs/>
          <w:szCs w:val="24"/>
        </w:rPr>
        <w:t>:</w:t>
      </w:r>
      <w:r w:rsidR="00A94E69" w:rsidRPr="006009EC">
        <w:rPr>
          <w:b/>
          <w:szCs w:val="24"/>
        </w:rPr>
        <w:t xml:space="preserve"> </w:t>
      </w:r>
      <w:r w:rsidR="001E6731" w:rsidRPr="006009EC">
        <w:rPr>
          <w:b/>
          <w:szCs w:val="24"/>
        </w:rPr>
        <w:t>Izvođenje radova na rekonstrukciji i dogradnji prijemno-trijažne službe, rekonstrukciji, sanaciji i adaptaciji postojećih 9 liftova i tekućem održavanju u delu objekta nefrologije – odeljenje dijalize u Urgentnom centru Kliničkog centra Srbije</w:t>
      </w:r>
      <w:r w:rsidR="0016668E" w:rsidRPr="006009EC">
        <w:rPr>
          <w:b/>
          <w:szCs w:val="24"/>
        </w:rPr>
        <w:t xml:space="preserve"> </w:t>
      </w:r>
      <w:r w:rsidR="00E64BEF" w:rsidRPr="006009EC">
        <w:rPr>
          <w:b/>
          <w:iCs/>
          <w:szCs w:val="24"/>
        </w:rPr>
        <w:t xml:space="preserve">broj </w:t>
      </w:r>
      <w:r w:rsidR="008B2E1B" w:rsidRPr="006009EC">
        <w:rPr>
          <w:b/>
          <w:iCs/>
          <w:szCs w:val="24"/>
        </w:rPr>
        <w:t>OP/</w:t>
      </w:r>
      <w:r w:rsidR="0016668E" w:rsidRPr="006009EC">
        <w:rPr>
          <w:b/>
          <w:iCs/>
          <w:szCs w:val="24"/>
        </w:rPr>
        <w:t>46</w:t>
      </w:r>
      <w:r w:rsidR="008B2E1B" w:rsidRPr="006009EC">
        <w:rPr>
          <w:b/>
          <w:iCs/>
          <w:szCs w:val="24"/>
        </w:rPr>
        <w:t>-20</w:t>
      </w:r>
      <w:r w:rsidR="0016668E" w:rsidRPr="006009EC">
        <w:rPr>
          <w:b/>
          <w:iCs/>
          <w:szCs w:val="24"/>
        </w:rPr>
        <w:t>20</w:t>
      </w:r>
      <w:r w:rsidR="004F777E" w:rsidRPr="006009EC">
        <w:rPr>
          <w:b/>
          <w:iCs/>
          <w:szCs w:val="24"/>
        </w:rPr>
        <w:t>/UHI</w:t>
      </w:r>
      <w:r w:rsidR="0055711E" w:rsidRPr="006009EC">
        <w:rPr>
          <w:szCs w:val="24"/>
        </w:rPr>
        <w:t xml:space="preserve">, </w:t>
      </w:r>
      <w:r w:rsidRPr="006009EC">
        <w:rPr>
          <w:bCs/>
          <w:szCs w:val="24"/>
        </w:rPr>
        <w:t>podneo</w:t>
      </w:r>
      <w:r w:rsidR="0055711E" w:rsidRPr="006009EC">
        <w:rPr>
          <w:bCs/>
          <w:szCs w:val="24"/>
        </w:rPr>
        <w:t xml:space="preserve"> </w:t>
      </w:r>
      <w:r w:rsidRPr="006009EC">
        <w:rPr>
          <w:bCs/>
          <w:szCs w:val="24"/>
        </w:rPr>
        <w:t>nezavisno</w:t>
      </w:r>
      <w:r w:rsidR="0055711E" w:rsidRPr="006009EC">
        <w:rPr>
          <w:bCs/>
          <w:szCs w:val="24"/>
        </w:rPr>
        <w:t xml:space="preserve">, </w:t>
      </w:r>
      <w:r w:rsidRPr="006009EC">
        <w:rPr>
          <w:bCs/>
          <w:szCs w:val="24"/>
        </w:rPr>
        <w:t>bez</w:t>
      </w:r>
      <w:r w:rsidR="0055711E" w:rsidRPr="006009EC">
        <w:rPr>
          <w:bCs/>
          <w:szCs w:val="24"/>
        </w:rPr>
        <w:t xml:space="preserve"> </w:t>
      </w:r>
      <w:r w:rsidRPr="006009EC">
        <w:rPr>
          <w:bCs/>
          <w:szCs w:val="24"/>
        </w:rPr>
        <w:t>dogovora</w:t>
      </w:r>
      <w:r w:rsidR="0055711E" w:rsidRPr="006009EC">
        <w:rPr>
          <w:bCs/>
          <w:szCs w:val="24"/>
        </w:rPr>
        <w:t xml:space="preserve"> </w:t>
      </w:r>
      <w:r w:rsidRPr="006009EC">
        <w:rPr>
          <w:bCs/>
          <w:szCs w:val="24"/>
        </w:rPr>
        <w:t>sa</w:t>
      </w:r>
      <w:r w:rsidR="0055711E" w:rsidRPr="006009EC">
        <w:rPr>
          <w:bCs/>
          <w:szCs w:val="24"/>
        </w:rPr>
        <w:t xml:space="preserve"> </w:t>
      </w:r>
      <w:r w:rsidRPr="006009EC">
        <w:rPr>
          <w:bCs/>
          <w:szCs w:val="24"/>
        </w:rPr>
        <w:t>drugim</w:t>
      </w:r>
      <w:r w:rsidR="0055711E" w:rsidRPr="006009EC">
        <w:rPr>
          <w:bCs/>
          <w:szCs w:val="24"/>
        </w:rPr>
        <w:t xml:space="preserve"> </w:t>
      </w:r>
      <w:r w:rsidRPr="006009EC">
        <w:rPr>
          <w:bCs/>
          <w:szCs w:val="24"/>
        </w:rPr>
        <w:t>ponuđačima</w:t>
      </w:r>
      <w:r w:rsidR="0055711E" w:rsidRPr="006009EC">
        <w:rPr>
          <w:bCs/>
          <w:szCs w:val="24"/>
        </w:rPr>
        <w:t xml:space="preserve"> </w:t>
      </w:r>
      <w:r w:rsidRPr="006009EC">
        <w:rPr>
          <w:bCs/>
          <w:szCs w:val="24"/>
        </w:rPr>
        <w:t>ili</w:t>
      </w:r>
      <w:r w:rsidR="0055711E" w:rsidRPr="006009EC">
        <w:rPr>
          <w:bCs/>
          <w:szCs w:val="24"/>
        </w:rPr>
        <w:t xml:space="preserve"> </w:t>
      </w:r>
      <w:r w:rsidRPr="006009EC">
        <w:rPr>
          <w:bCs/>
          <w:szCs w:val="24"/>
        </w:rPr>
        <w:t>zainteresovanim</w:t>
      </w:r>
      <w:r w:rsidR="0055711E" w:rsidRPr="006009EC">
        <w:rPr>
          <w:bCs/>
          <w:szCs w:val="24"/>
        </w:rPr>
        <w:t xml:space="preserve"> </w:t>
      </w:r>
      <w:r w:rsidRPr="006009EC">
        <w:rPr>
          <w:bCs/>
          <w:szCs w:val="24"/>
        </w:rPr>
        <w:t>licima</w:t>
      </w:r>
      <w:r w:rsidR="0055711E" w:rsidRPr="006009EC">
        <w:rPr>
          <w:bCs/>
          <w:szCs w:val="24"/>
        </w:rPr>
        <w:t>.</w:t>
      </w:r>
    </w:p>
    <w:p w14:paraId="1BB4C731" w14:textId="77777777" w:rsidR="006B326B" w:rsidRPr="006009EC" w:rsidRDefault="006B326B" w:rsidP="0016668E">
      <w:pPr>
        <w:ind w:left="227" w:firstLine="708"/>
        <w:jc w:val="both"/>
        <w:rPr>
          <w:bCs/>
          <w:szCs w:val="24"/>
        </w:rPr>
      </w:pPr>
    </w:p>
    <w:p w14:paraId="014A6FC2" w14:textId="77777777" w:rsidR="006B326B" w:rsidRPr="006009EC" w:rsidRDefault="006B326B" w:rsidP="0016668E">
      <w:pPr>
        <w:ind w:left="227" w:firstLine="708"/>
        <w:jc w:val="both"/>
        <w:rPr>
          <w:bCs/>
          <w:szCs w:val="24"/>
        </w:rPr>
      </w:pPr>
    </w:p>
    <w:p w14:paraId="1FAE077F" w14:textId="77777777" w:rsidR="0055711E" w:rsidRPr="006009EC" w:rsidRDefault="0055711E" w:rsidP="0055711E">
      <w:pPr>
        <w:jc w:val="both"/>
        <w:rPr>
          <w:bCs/>
          <w:szCs w:val="24"/>
        </w:rPr>
      </w:pPr>
    </w:p>
    <w:p w14:paraId="72625872" w14:textId="77777777" w:rsidR="0055711E" w:rsidRPr="006009EC" w:rsidRDefault="0055711E" w:rsidP="0055711E">
      <w:pPr>
        <w:jc w:val="both"/>
        <w:rPr>
          <w:bCs/>
          <w:szCs w:val="24"/>
        </w:rPr>
      </w:pPr>
    </w:p>
    <w:tbl>
      <w:tblPr>
        <w:tblW w:w="0" w:type="auto"/>
        <w:tblLayout w:type="fixed"/>
        <w:tblLook w:val="0000" w:firstRow="0" w:lastRow="0" w:firstColumn="0" w:lastColumn="0" w:noHBand="0" w:noVBand="0"/>
      </w:tblPr>
      <w:tblGrid>
        <w:gridCol w:w="3080"/>
        <w:gridCol w:w="3065"/>
        <w:gridCol w:w="3097"/>
      </w:tblGrid>
      <w:tr w:rsidR="0055711E" w:rsidRPr="006009EC" w14:paraId="0206A5EB" w14:textId="77777777">
        <w:tc>
          <w:tcPr>
            <w:tcW w:w="3080" w:type="dxa"/>
            <w:shd w:val="clear" w:color="auto" w:fill="auto"/>
            <w:vAlign w:val="center"/>
          </w:tcPr>
          <w:p w14:paraId="41E7F36E" w14:textId="77777777" w:rsidR="0055711E" w:rsidRPr="006009EC" w:rsidRDefault="004F3D9B" w:rsidP="007E5CB6">
            <w:pPr>
              <w:pStyle w:val="BodyText2"/>
              <w:spacing w:line="100" w:lineRule="atLeast"/>
              <w:jc w:val="center"/>
            </w:pPr>
            <w:r w:rsidRPr="006009EC">
              <w:t>Datum</w:t>
            </w:r>
            <w:r w:rsidR="0055711E" w:rsidRPr="006009EC">
              <w:t>:</w:t>
            </w:r>
          </w:p>
        </w:tc>
        <w:tc>
          <w:tcPr>
            <w:tcW w:w="3065" w:type="dxa"/>
            <w:shd w:val="clear" w:color="auto" w:fill="auto"/>
            <w:vAlign w:val="center"/>
          </w:tcPr>
          <w:p w14:paraId="7A72954E" w14:textId="77777777" w:rsidR="0055711E" w:rsidRPr="006009EC" w:rsidRDefault="004F3D9B" w:rsidP="007E5CB6">
            <w:pPr>
              <w:pStyle w:val="BodyText2"/>
              <w:spacing w:line="100" w:lineRule="atLeast"/>
              <w:jc w:val="center"/>
            </w:pPr>
            <w:r w:rsidRPr="006009EC">
              <w:t>M</w:t>
            </w:r>
            <w:r w:rsidR="0055711E" w:rsidRPr="006009EC">
              <w:t>.</w:t>
            </w:r>
            <w:r w:rsidRPr="006009EC">
              <w:t>P</w:t>
            </w:r>
            <w:r w:rsidR="0055711E" w:rsidRPr="006009EC">
              <w:t>.</w:t>
            </w:r>
          </w:p>
        </w:tc>
        <w:tc>
          <w:tcPr>
            <w:tcW w:w="3097" w:type="dxa"/>
            <w:shd w:val="clear" w:color="auto" w:fill="auto"/>
            <w:vAlign w:val="center"/>
          </w:tcPr>
          <w:p w14:paraId="18D6C314" w14:textId="77777777" w:rsidR="0055711E" w:rsidRPr="006009EC" w:rsidRDefault="004F3D9B" w:rsidP="007E5CB6">
            <w:pPr>
              <w:pStyle w:val="BodyText2"/>
              <w:spacing w:line="100" w:lineRule="atLeast"/>
              <w:jc w:val="center"/>
            </w:pPr>
            <w:r w:rsidRPr="006009EC">
              <w:t>Potpis</w:t>
            </w:r>
            <w:r w:rsidR="0055711E" w:rsidRPr="006009EC">
              <w:t xml:space="preserve"> </w:t>
            </w:r>
            <w:r w:rsidRPr="006009EC">
              <w:t>ponuđača</w:t>
            </w:r>
          </w:p>
        </w:tc>
      </w:tr>
      <w:tr w:rsidR="0055711E" w:rsidRPr="006009EC" w14:paraId="0F84FFDC" w14:textId="77777777">
        <w:tc>
          <w:tcPr>
            <w:tcW w:w="3080" w:type="dxa"/>
            <w:tcBorders>
              <w:bottom w:val="single" w:sz="4" w:space="0" w:color="000000"/>
            </w:tcBorders>
            <w:shd w:val="clear" w:color="auto" w:fill="auto"/>
          </w:tcPr>
          <w:p w14:paraId="5417DF11" w14:textId="77777777" w:rsidR="0055711E" w:rsidRPr="006009EC" w:rsidRDefault="0055711E" w:rsidP="007E5CB6">
            <w:pPr>
              <w:pStyle w:val="BodyText2"/>
              <w:snapToGrid w:val="0"/>
              <w:spacing w:line="100" w:lineRule="atLeast"/>
              <w:jc w:val="both"/>
            </w:pPr>
          </w:p>
        </w:tc>
        <w:tc>
          <w:tcPr>
            <w:tcW w:w="3065" w:type="dxa"/>
            <w:shd w:val="clear" w:color="auto" w:fill="auto"/>
          </w:tcPr>
          <w:p w14:paraId="32D57FF2" w14:textId="77777777" w:rsidR="0055711E" w:rsidRPr="006009EC" w:rsidRDefault="0055711E" w:rsidP="007E5CB6">
            <w:pPr>
              <w:pStyle w:val="BodyText2"/>
              <w:snapToGrid w:val="0"/>
              <w:spacing w:line="100" w:lineRule="atLeast"/>
              <w:jc w:val="both"/>
            </w:pPr>
          </w:p>
        </w:tc>
        <w:tc>
          <w:tcPr>
            <w:tcW w:w="3097" w:type="dxa"/>
            <w:tcBorders>
              <w:bottom w:val="single" w:sz="4" w:space="0" w:color="000000"/>
            </w:tcBorders>
            <w:shd w:val="clear" w:color="auto" w:fill="auto"/>
          </w:tcPr>
          <w:p w14:paraId="439A3F8E" w14:textId="77777777" w:rsidR="0055711E" w:rsidRPr="006009EC" w:rsidRDefault="0055711E" w:rsidP="007E5CB6">
            <w:pPr>
              <w:pStyle w:val="BodyText2"/>
              <w:snapToGrid w:val="0"/>
              <w:spacing w:line="100" w:lineRule="atLeast"/>
              <w:jc w:val="both"/>
            </w:pPr>
          </w:p>
        </w:tc>
      </w:tr>
    </w:tbl>
    <w:p w14:paraId="7C584328" w14:textId="77777777" w:rsidR="0055711E" w:rsidRPr="006009EC" w:rsidRDefault="0055711E" w:rsidP="0055711E">
      <w:pPr>
        <w:pStyle w:val="BodyText3"/>
        <w:spacing w:after="0"/>
        <w:ind w:firstLine="227"/>
        <w:jc w:val="both"/>
        <w:rPr>
          <w:sz w:val="24"/>
          <w:szCs w:val="24"/>
        </w:rPr>
      </w:pPr>
    </w:p>
    <w:p w14:paraId="61154420" w14:textId="77777777" w:rsidR="0055711E" w:rsidRPr="006009EC" w:rsidRDefault="0055711E" w:rsidP="0055711E">
      <w:pPr>
        <w:tabs>
          <w:tab w:val="left" w:pos="6028"/>
        </w:tabs>
        <w:autoSpaceDE w:val="0"/>
        <w:rPr>
          <w:szCs w:val="24"/>
        </w:rPr>
      </w:pPr>
    </w:p>
    <w:p w14:paraId="07E35D5D" w14:textId="77777777" w:rsidR="000B160B" w:rsidRPr="006009EC" w:rsidRDefault="000B160B" w:rsidP="0055711E">
      <w:pPr>
        <w:tabs>
          <w:tab w:val="left" w:pos="6028"/>
        </w:tabs>
        <w:autoSpaceDE w:val="0"/>
        <w:rPr>
          <w:szCs w:val="24"/>
        </w:rPr>
      </w:pPr>
    </w:p>
    <w:p w14:paraId="3881752E" w14:textId="77777777" w:rsidR="000B160B" w:rsidRPr="006009EC" w:rsidRDefault="000B160B" w:rsidP="0055711E">
      <w:pPr>
        <w:tabs>
          <w:tab w:val="left" w:pos="6028"/>
        </w:tabs>
        <w:autoSpaceDE w:val="0"/>
        <w:rPr>
          <w:szCs w:val="24"/>
        </w:rPr>
      </w:pPr>
    </w:p>
    <w:p w14:paraId="5979289F" w14:textId="77777777" w:rsidR="000B160B" w:rsidRPr="006009EC" w:rsidRDefault="000B160B" w:rsidP="0055711E">
      <w:pPr>
        <w:tabs>
          <w:tab w:val="left" w:pos="6028"/>
        </w:tabs>
        <w:autoSpaceDE w:val="0"/>
        <w:rPr>
          <w:szCs w:val="24"/>
        </w:rPr>
      </w:pPr>
    </w:p>
    <w:p w14:paraId="18183D79" w14:textId="77777777" w:rsidR="000B160B" w:rsidRPr="006009EC" w:rsidRDefault="004F3D9B" w:rsidP="0055711E">
      <w:pPr>
        <w:tabs>
          <w:tab w:val="left" w:pos="6028"/>
        </w:tabs>
        <w:autoSpaceDE w:val="0"/>
        <w:jc w:val="both"/>
        <w:rPr>
          <w:i/>
          <w:szCs w:val="24"/>
        </w:rPr>
      </w:pPr>
      <w:r w:rsidRPr="006009EC">
        <w:rPr>
          <w:b/>
          <w:bCs/>
          <w:i/>
          <w:iCs/>
          <w:szCs w:val="24"/>
        </w:rPr>
        <w:t>Napomena</w:t>
      </w:r>
      <w:r w:rsidR="0055711E" w:rsidRPr="006009EC">
        <w:rPr>
          <w:b/>
          <w:bCs/>
          <w:i/>
          <w:iCs/>
          <w:szCs w:val="24"/>
        </w:rPr>
        <w:t xml:space="preserve">: </w:t>
      </w:r>
      <w:r w:rsidRPr="006009EC">
        <w:rPr>
          <w:bCs/>
          <w:i/>
          <w:iCs/>
          <w:szCs w:val="24"/>
        </w:rPr>
        <w:t>u</w:t>
      </w:r>
      <w:r w:rsidR="0055711E" w:rsidRPr="006009EC">
        <w:rPr>
          <w:bCs/>
          <w:i/>
          <w:iCs/>
          <w:szCs w:val="24"/>
        </w:rPr>
        <w:t xml:space="preserve"> </w:t>
      </w:r>
      <w:r w:rsidRPr="006009EC">
        <w:rPr>
          <w:bCs/>
          <w:i/>
          <w:iCs/>
          <w:szCs w:val="24"/>
        </w:rPr>
        <w:t>slučaju</w:t>
      </w:r>
      <w:r w:rsidR="0055711E" w:rsidRPr="006009EC">
        <w:rPr>
          <w:bCs/>
          <w:i/>
          <w:iCs/>
          <w:szCs w:val="24"/>
        </w:rPr>
        <w:t xml:space="preserve"> </w:t>
      </w:r>
      <w:r w:rsidRPr="006009EC">
        <w:rPr>
          <w:bCs/>
          <w:i/>
          <w:iCs/>
          <w:szCs w:val="24"/>
        </w:rPr>
        <w:t>postojanja</w:t>
      </w:r>
      <w:r w:rsidR="0055711E" w:rsidRPr="006009EC">
        <w:rPr>
          <w:bCs/>
          <w:i/>
          <w:iCs/>
          <w:szCs w:val="24"/>
        </w:rPr>
        <w:t xml:space="preserve"> </w:t>
      </w:r>
      <w:r w:rsidRPr="006009EC">
        <w:rPr>
          <w:bCs/>
          <w:i/>
          <w:iCs/>
          <w:szCs w:val="24"/>
        </w:rPr>
        <w:t>osnovane</w:t>
      </w:r>
      <w:r w:rsidR="0055711E" w:rsidRPr="006009EC">
        <w:rPr>
          <w:bCs/>
          <w:i/>
          <w:iCs/>
          <w:szCs w:val="24"/>
        </w:rPr>
        <w:t xml:space="preserve"> </w:t>
      </w:r>
      <w:r w:rsidRPr="006009EC">
        <w:rPr>
          <w:bCs/>
          <w:i/>
          <w:iCs/>
          <w:szCs w:val="24"/>
        </w:rPr>
        <w:t>sumnje</w:t>
      </w:r>
      <w:r w:rsidR="0055711E" w:rsidRPr="006009EC">
        <w:rPr>
          <w:bCs/>
          <w:i/>
          <w:iCs/>
          <w:szCs w:val="24"/>
        </w:rPr>
        <w:t xml:space="preserve"> </w:t>
      </w:r>
      <w:r w:rsidRPr="006009EC">
        <w:rPr>
          <w:bCs/>
          <w:i/>
          <w:iCs/>
          <w:szCs w:val="24"/>
        </w:rPr>
        <w:t>u</w:t>
      </w:r>
      <w:r w:rsidR="0055711E" w:rsidRPr="006009EC">
        <w:rPr>
          <w:bCs/>
          <w:i/>
          <w:iCs/>
          <w:szCs w:val="24"/>
        </w:rPr>
        <w:t xml:space="preserve"> </w:t>
      </w:r>
      <w:r w:rsidRPr="006009EC">
        <w:rPr>
          <w:bCs/>
          <w:i/>
          <w:iCs/>
          <w:szCs w:val="24"/>
        </w:rPr>
        <w:t>istinitost</w:t>
      </w:r>
      <w:r w:rsidR="0055711E" w:rsidRPr="006009EC">
        <w:rPr>
          <w:bCs/>
          <w:i/>
          <w:iCs/>
          <w:szCs w:val="24"/>
        </w:rPr>
        <w:t xml:space="preserve"> </w:t>
      </w:r>
      <w:r w:rsidRPr="006009EC">
        <w:rPr>
          <w:bCs/>
          <w:i/>
          <w:iCs/>
          <w:szCs w:val="24"/>
        </w:rPr>
        <w:t>izjave</w:t>
      </w:r>
      <w:r w:rsidR="0055711E" w:rsidRPr="006009EC">
        <w:rPr>
          <w:bCs/>
          <w:i/>
          <w:iCs/>
          <w:szCs w:val="24"/>
        </w:rPr>
        <w:t xml:space="preserve"> </w:t>
      </w:r>
      <w:r w:rsidRPr="006009EC">
        <w:rPr>
          <w:bCs/>
          <w:i/>
          <w:iCs/>
          <w:szCs w:val="24"/>
        </w:rPr>
        <w:t>o</w:t>
      </w:r>
      <w:r w:rsidR="0055711E" w:rsidRPr="006009EC">
        <w:rPr>
          <w:bCs/>
          <w:i/>
          <w:iCs/>
          <w:szCs w:val="24"/>
        </w:rPr>
        <w:t xml:space="preserve"> </w:t>
      </w:r>
      <w:r w:rsidRPr="006009EC">
        <w:rPr>
          <w:bCs/>
          <w:i/>
          <w:iCs/>
          <w:szCs w:val="24"/>
        </w:rPr>
        <w:t>nezavisnoj</w:t>
      </w:r>
      <w:r w:rsidR="0055711E" w:rsidRPr="006009EC">
        <w:rPr>
          <w:bCs/>
          <w:i/>
          <w:iCs/>
          <w:szCs w:val="24"/>
        </w:rPr>
        <w:t xml:space="preserve"> </w:t>
      </w:r>
      <w:r w:rsidRPr="006009EC">
        <w:rPr>
          <w:bCs/>
          <w:i/>
          <w:iCs/>
          <w:szCs w:val="24"/>
        </w:rPr>
        <w:t>ponudi</w:t>
      </w:r>
      <w:r w:rsidR="0055711E" w:rsidRPr="006009EC">
        <w:rPr>
          <w:bCs/>
          <w:i/>
          <w:iCs/>
          <w:szCs w:val="24"/>
        </w:rPr>
        <w:t xml:space="preserve">, </w:t>
      </w:r>
      <w:r w:rsidRPr="006009EC">
        <w:rPr>
          <w:bCs/>
          <w:i/>
          <w:iCs/>
          <w:szCs w:val="24"/>
        </w:rPr>
        <w:t>naručulac</w:t>
      </w:r>
      <w:r w:rsidR="0055711E" w:rsidRPr="006009EC">
        <w:rPr>
          <w:bCs/>
          <w:i/>
          <w:iCs/>
          <w:szCs w:val="24"/>
        </w:rPr>
        <w:t xml:space="preserve"> </w:t>
      </w:r>
      <w:r w:rsidRPr="006009EC">
        <w:rPr>
          <w:bCs/>
          <w:i/>
          <w:iCs/>
          <w:szCs w:val="24"/>
        </w:rPr>
        <w:t>će</w:t>
      </w:r>
      <w:r w:rsidR="0055711E" w:rsidRPr="006009EC">
        <w:rPr>
          <w:bCs/>
          <w:i/>
          <w:iCs/>
          <w:szCs w:val="24"/>
        </w:rPr>
        <w:t xml:space="preserve"> </w:t>
      </w:r>
      <w:r w:rsidRPr="006009EC">
        <w:rPr>
          <w:bCs/>
          <w:i/>
          <w:iCs/>
          <w:szCs w:val="24"/>
        </w:rPr>
        <w:t>odmah</w:t>
      </w:r>
      <w:r w:rsidR="0055711E" w:rsidRPr="006009EC">
        <w:rPr>
          <w:bCs/>
          <w:i/>
          <w:iCs/>
          <w:szCs w:val="24"/>
        </w:rPr>
        <w:t xml:space="preserve"> </w:t>
      </w:r>
      <w:r w:rsidRPr="006009EC">
        <w:rPr>
          <w:bCs/>
          <w:i/>
          <w:iCs/>
          <w:szCs w:val="24"/>
        </w:rPr>
        <w:t>obavestiti</w:t>
      </w:r>
      <w:r w:rsidR="0055711E" w:rsidRPr="006009EC">
        <w:rPr>
          <w:bCs/>
          <w:i/>
          <w:iCs/>
          <w:szCs w:val="24"/>
        </w:rPr>
        <w:t xml:space="preserve"> </w:t>
      </w:r>
      <w:r w:rsidRPr="006009EC">
        <w:rPr>
          <w:bCs/>
          <w:i/>
          <w:iCs/>
          <w:szCs w:val="24"/>
        </w:rPr>
        <w:t>organizaciju</w:t>
      </w:r>
      <w:r w:rsidR="0055711E" w:rsidRPr="006009EC">
        <w:rPr>
          <w:bCs/>
          <w:i/>
          <w:iCs/>
          <w:szCs w:val="24"/>
        </w:rPr>
        <w:t xml:space="preserve"> </w:t>
      </w:r>
      <w:r w:rsidRPr="006009EC">
        <w:rPr>
          <w:bCs/>
          <w:i/>
          <w:iCs/>
          <w:szCs w:val="24"/>
        </w:rPr>
        <w:t>nadležnu</w:t>
      </w:r>
      <w:r w:rsidR="0055711E" w:rsidRPr="006009EC">
        <w:rPr>
          <w:bCs/>
          <w:i/>
          <w:iCs/>
          <w:szCs w:val="24"/>
        </w:rPr>
        <w:t xml:space="preserve"> </w:t>
      </w:r>
      <w:r w:rsidRPr="006009EC">
        <w:rPr>
          <w:bCs/>
          <w:i/>
          <w:iCs/>
          <w:szCs w:val="24"/>
        </w:rPr>
        <w:t>za</w:t>
      </w:r>
      <w:r w:rsidR="0055711E" w:rsidRPr="006009EC">
        <w:rPr>
          <w:bCs/>
          <w:i/>
          <w:iCs/>
          <w:szCs w:val="24"/>
        </w:rPr>
        <w:t xml:space="preserve"> </w:t>
      </w:r>
      <w:r w:rsidRPr="006009EC">
        <w:rPr>
          <w:bCs/>
          <w:i/>
          <w:iCs/>
          <w:szCs w:val="24"/>
        </w:rPr>
        <w:t>zaštitu</w:t>
      </w:r>
      <w:r w:rsidR="0055711E" w:rsidRPr="006009EC">
        <w:rPr>
          <w:bCs/>
          <w:i/>
          <w:iCs/>
          <w:szCs w:val="24"/>
        </w:rPr>
        <w:t xml:space="preserve"> </w:t>
      </w:r>
      <w:r w:rsidRPr="006009EC">
        <w:rPr>
          <w:bCs/>
          <w:i/>
          <w:iCs/>
          <w:szCs w:val="24"/>
        </w:rPr>
        <w:t>konkurencije</w:t>
      </w:r>
      <w:r w:rsidR="0055711E" w:rsidRPr="006009EC">
        <w:rPr>
          <w:bCs/>
          <w:i/>
          <w:iCs/>
          <w:szCs w:val="24"/>
        </w:rPr>
        <w:t xml:space="preserve">. </w:t>
      </w:r>
      <w:r w:rsidRPr="006009EC">
        <w:rPr>
          <w:bCs/>
          <w:i/>
          <w:iCs/>
          <w:szCs w:val="24"/>
        </w:rPr>
        <w:t>Organizacija</w:t>
      </w:r>
      <w:r w:rsidR="0055711E" w:rsidRPr="006009EC">
        <w:rPr>
          <w:bCs/>
          <w:i/>
          <w:iCs/>
          <w:szCs w:val="24"/>
        </w:rPr>
        <w:t xml:space="preserve"> </w:t>
      </w:r>
      <w:r w:rsidRPr="006009EC">
        <w:rPr>
          <w:bCs/>
          <w:i/>
          <w:iCs/>
          <w:szCs w:val="24"/>
        </w:rPr>
        <w:t>nadležna</w:t>
      </w:r>
      <w:r w:rsidR="0055711E" w:rsidRPr="006009EC">
        <w:rPr>
          <w:bCs/>
          <w:i/>
          <w:iCs/>
          <w:szCs w:val="24"/>
        </w:rPr>
        <w:t xml:space="preserve"> </w:t>
      </w:r>
      <w:r w:rsidRPr="006009EC">
        <w:rPr>
          <w:bCs/>
          <w:i/>
          <w:iCs/>
          <w:szCs w:val="24"/>
        </w:rPr>
        <w:t>za</w:t>
      </w:r>
      <w:r w:rsidR="0055711E" w:rsidRPr="006009EC">
        <w:rPr>
          <w:bCs/>
          <w:i/>
          <w:iCs/>
          <w:szCs w:val="24"/>
        </w:rPr>
        <w:t xml:space="preserve"> </w:t>
      </w:r>
      <w:r w:rsidRPr="006009EC">
        <w:rPr>
          <w:bCs/>
          <w:i/>
          <w:iCs/>
          <w:szCs w:val="24"/>
        </w:rPr>
        <w:t>zaštitu</w:t>
      </w:r>
      <w:r w:rsidR="0055711E" w:rsidRPr="006009EC">
        <w:rPr>
          <w:bCs/>
          <w:i/>
          <w:iCs/>
          <w:szCs w:val="24"/>
        </w:rPr>
        <w:t xml:space="preserve"> </w:t>
      </w:r>
      <w:r w:rsidRPr="006009EC">
        <w:rPr>
          <w:bCs/>
          <w:i/>
          <w:iCs/>
          <w:szCs w:val="24"/>
        </w:rPr>
        <w:t>konkurencije</w:t>
      </w:r>
      <w:r w:rsidR="0055711E" w:rsidRPr="006009EC">
        <w:rPr>
          <w:bCs/>
          <w:i/>
          <w:iCs/>
          <w:szCs w:val="24"/>
        </w:rPr>
        <w:t xml:space="preserve">, </w:t>
      </w:r>
      <w:r w:rsidRPr="006009EC">
        <w:rPr>
          <w:bCs/>
          <w:i/>
          <w:iCs/>
          <w:szCs w:val="24"/>
        </w:rPr>
        <w:t>može</w:t>
      </w:r>
      <w:r w:rsidR="0055711E" w:rsidRPr="006009EC">
        <w:rPr>
          <w:bCs/>
          <w:i/>
          <w:iCs/>
          <w:szCs w:val="24"/>
        </w:rPr>
        <w:t xml:space="preserve"> </w:t>
      </w:r>
      <w:r w:rsidRPr="006009EC">
        <w:rPr>
          <w:bCs/>
          <w:i/>
          <w:iCs/>
          <w:szCs w:val="24"/>
        </w:rPr>
        <w:t>ponuđaču</w:t>
      </w:r>
      <w:r w:rsidR="0055711E" w:rsidRPr="006009EC">
        <w:rPr>
          <w:bCs/>
          <w:i/>
          <w:iCs/>
          <w:szCs w:val="24"/>
        </w:rPr>
        <w:t xml:space="preserve">, </w:t>
      </w:r>
      <w:r w:rsidRPr="006009EC">
        <w:rPr>
          <w:bCs/>
          <w:i/>
          <w:iCs/>
          <w:szCs w:val="24"/>
        </w:rPr>
        <w:t>odnosno</w:t>
      </w:r>
      <w:r w:rsidR="0055711E" w:rsidRPr="006009EC">
        <w:rPr>
          <w:bCs/>
          <w:i/>
          <w:iCs/>
          <w:szCs w:val="24"/>
        </w:rPr>
        <w:t xml:space="preserve"> </w:t>
      </w:r>
      <w:r w:rsidRPr="006009EC">
        <w:rPr>
          <w:bCs/>
          <w:i/>
          <w:iCs/>
          <w:szCs w:val="24"/>
        </w:rPr>
        <w:t>zainteresovanom</w:t>
      </w:r>
      <w:r w:rsidR="0055711E" w:rsidRPr="006009EC">
        <w:rPr>
          <w:bCs/>
          <w:i/>
          <w:iCs/>
          <w:szCs w:val="24"/>
        </w:rPr>
        <w:t xml:space="preserve"> </w:t>
      </w:r>
      <w:r w:rsidRPr="006009EC">
        <w:rPr>
          <w:bCs/>
          <w:i/>
          <w:iCs/>
          <w:szCs w:val="24"/>
        </w:rPr>
        <w:t>licu</w:t>
      </w:r>
      <w:r w:rsidR="0055711E" w:rsidRPr="006009EC">
        <w:rPr>
          <w:bCs/>
          <w:i/>
          <w:iCs/>
          <w:szCs w:val="24"/>
        </w:rPr>
        <w:t xml:space="preserve"> </w:t>
      </w:r>
      <w:r w:rsidRPr="006009EC">
        <w:rPr>
          <w:bCs/>
          <w:i/>
          <w:iCs/>
          <w:szCs w:val="24"/>
        </w:rPr>
        <w:t>izreći</w:t>
      </w:r>
      <w:r w:rsidR="0055711E" w:rsidRPr="006009EC">
        <w:rPr>
          <w:bCs/>
          <w:i/>
          <w:iCs/>
          <w:szCs w:val="24"/>
        </w:rPr>
        <w:t xml:space="preserve"> </w:t>
      </w:r>
      <w:r w:rsidRPr="006009EC">
        <w:rPr>
          <w:bCs/>
          <w:i/>
          <w:iCs/>
          <w:szCs w:val="24"/>
        </w:rPr>
        <w:t>meru</w:t>
      </w:r>
      <w:r w:rsidR="0055711E" w:rsidRPr="006009EC">
        <w:rPr>
          <w:bCs/>
          <w:i/>
          <w:iCs/>
          <w:szCs w:val="24"/>
        </w:rPr>
        <w:t xml:space="preserve"> </w:t>
      </w:r>
      <w:r w:rsidRPr="006009EC">
        <w:rPr>
          <w:bCs/>
          <w:i/>
          <w:iCs/>
          <w:szCs w:val="24"/>
        </w:rPr>
        <w:t>zabrane</w:t>
      </w:r>
      <w:r w:rsidR="0055711E" w:rsidRPr="006009EC">
        <w:rPr>
          <w:bCs/>
          <w:i/>
          <w:iCs/>
          <w:szCs w:val="24"/>
        </w:rPr>
        <w:t xml:space="preserve"> </w:t>
      </w:r>
      <w:r w:rsidRPr="006009EC">
        <w:rPr>
          <w:bCs/>
          <w:i/>
          <w:iCs/>
          <w:szCs w:val="24"/>
        </w:rPr>
        <w:t>učešća</w:t>
      </w:r>
      <w:r w:rsidR="0055711E" w:rsidRPr="006009EC">
        <w:rPr>
          <w:bCs/>
          <w:i/>
          <w:iCs/>
          <w:szCs w:val="24"/>
        </w:rPr>
        <w:t xml:space="preserve"> </w:t>
      </w:r>
      <w:r w:rsidRPr="006009EC">
        <w:rPr>
          <w:bCs/>
          <w:i/>
          <w:iCs/>
          <w:szCs w:val="24"/>
        </w:rPr>
        <w:t>u</w:t>
      </w:r>
      <w:r w:rsidR="0055711E" w:rsidRPr="006009EC">
        <w:rPr>
          <w:bCs/>
          <w:i/>
          <w:iCs/>
          <w:szCs w:val="24"/>
        </w:rPr>
        <w:t xml:space="preserve"> </w:t>
      </w:r>
      <w:r w:rsidRPr="006009EC">
        <w:rPr>
          <w:bCs/>
          <w:i/>
          <w:iCs/>
          <w:szCs w:val="24"/>
        </w:rPr>
        <w:t>postupku</w:t>
      </w:r>
      <w:r w:rsidR="0055711E" w:rsidRPr="006009EC">
        <w:rPr>
          <w:bCs/>
          <w:i/>
          <w:iCs/>
          <w:szCs w:val="24"/>
        </w:rPr>
        <w:t xml:space="preserve"> </w:t>
      </w:r>
      <w:r w:rsidRPr="006009EC">
        <w:rPr>
          <w:bCs/>
          <w:i/>
          <w:iCs/>
          <w:szCs w:val="24"/>
        </w:rPr>
        <w:t>javne</w:t>
      </w:r>
      <w:r w:rsidR="0055711E" w:rsidRPr="006009EC">
        <w:rPr>
          <w:bCs/>
          <w:i/>
          <w:iCs/>
          <w:szCs w:val="24"/>
        </w:rPr>
        <w:t xml:space="preserve"> </w:t>
      </w:r>
      <w:r w:rsidRPr="006009EC">
        <w:rPr>
          <w:bCs/>
          <w:i/>
          <w:iCs/>
          <w:szCs w:val="24"/>
        </w:rPr>
        <w:t>nabavke</w:t>
      </w:r>
      <w:r w:rsidR="0055711E" w:rsidRPr="006009EC">
        <w:rPr>
          <w:bCs/>
          <w:i/>
          <w:iCs/>
          <w:szCs w:val="24"/>
        </w:rPr>
        <w:t xml:space="preserve"> </w:t>
      </w:r>
      <w:r w:rsidRPr="006009EC">
        <w:rPr>
          <w:bCs/>
          <w:i/>
          <w:iCs/>
          <w:szCs w:val="24"/>
        </w:rPr>
        <w:t>ako</w:t>
      </w:r>
      <w:r w:rsidR="0055711E" w:rsidRPr="006009EC">
        <w:rPr>
          <w:bCs/>
          <w:i/>
          <w:iCs/>
          <w:szCs w:val="24"/>
        </w:rPr>
        <w:t xml:space="preserve"> </w:t>
      </w:r>
      <w:r w:rsidRPr="006009EC">
        <w:rPr>
          <w:bCs/>
          <w:i/>
          <w:iCs/>
          <w:szCs w:val="24"/>
        </w:rPr>
        <w:t>utvrdi</w:t>
      </w:r>
      <w:r w:rsidR="0055711E" w:rsidRPr="006009EC">
        <w:rPr>
          <w:bCs/>
          <w:i/>
          <w:iCs/>
          <w:szCs w:val="24"/>
        </w:rPr>
        <w:t xml:space="preserve"> </w:t>
      </w:r>
      <w:r w:rsidRPr="006009EC">
        <w:rPr>
          <w:bCs/>
          <w:i/>
          <w:iCs/>
          <w:szCs w:val="24"/>
        </w:rPr>
        <w:t>da</w:t>
      </w:r>
      <w:r w:rsidR="0055711E" w:rsidRPr="006009EC">
        <w:rPr>
          <w:bCs/>
          <w:i/>
          <w:iCs/>
          <w:szCs w:val="24"/>
        </w:rPr>
        <w:t xml:space="preserve"> </w:t>
      </w:r>
      <w:r w:rsidRPr="006009EC">
        <w:rPr>
          <w:bCs/>
          <w:i/>
          <w:iCs/>
          <w:szCs w:val="24"/>
        </w:rPr>
        <w:t>je</w:t>
      </w:r>
      <w:r w:rsidR="0055711E" w:rsidRPr="006009EC">
        <w:rPr>
          <w:bCs/>
          <w:i/>
          <w:iCs/>
          <w:szCs w:val="24"/>
        </w:rPr>
        <w:t xml:space="preserve"> </w:t>
      </w:r>
      <w:r w:rsidRPr="006009EC">
        <w:rPr>
          <w:bCs/>
          <w:i/>
          <w:iCs/>
          <w:szCs w:val="24"/>
        </w:rPr>
        <w:t>ponuđač</w:t>
      </w:r>
      <w:r w:rsidR="0055711E" w:rsidRPr="006009EC">
        <w:rPr>
          <w:bCs/>
          <w:i/>
          <w:iCs/>
          <w:szCs w:val="24"/>
        </w:rPr>
        <w:t xml:space="preserve">, </w:t>
      </w:r>
      <w:r w:rsidRPr="006009EC">
        <w:rPr>
          <w:bCs/>
          <w:i/>
          <w:iCs/>
          <w:szCs w:val="24"/>
        </w:rPr>
        <w:t>odnosno</w:t>
      </w:r>
      <w:r w:rsidR="0055711E" w:rsidRPr="006009EC">
        <w:rPr>
          <w:bCs/>
          <w:i/>
          <w:iCs/>
          <w:szCs w:val="24"/>
        </w:rPr>
        <w:t xml:space="preserve"> </w:t>
      </w:r>
      <w:r w:rsidRPr="006009EC">
        <w:rPr>
          <w:bCs/>
          <w:i/>
          <w:iCs/>
          <w:szCs w:val="24"/>
        </w:rPr>
        <w:t>zainteresovano</w:t>
      </w:r>
      <w:r w:rsidR="0055711E" w:rsidRPr="006009EC">
        <w:rPr>
          <w:bCs/>
          <w:i/>
          <w:iCs/>
          <w:szCs w:val="24"/>
        </w:rPr>
        <w:t xml:space="preserve"> </w:t>
      </w:r>
      <w:r w:rsidRPr="006009EC">
        <w:rPr>
          <w:bCs/>
          <w:i/>
          <w:iCs/>
          <w:szCs w:val="24"/>
        </w:rPr>
        <w:t>lice</w:t>
      </w:r>
      <w:r w:rsidR="0055711E" w:rsidRPr="006009EC">
        <w:rPr>
          <w:bCs/>
          <w:i/>
          <w:iCs/>
          <w:szCs w:val="24"/>
        </w:rPr>
        <w:t xml:space="preserve"> </w:t>
      </w:r>
      <w:r w:rsidRPr="006009EC">
        <w:rPr>
          <w:bCs/>
          <w:i/>
          <w:iCs/>
          <w:szCs w:val="24"/>
        </w:rPr>
        <w:t>povredilo</w:t>
      </w:r>
      <w:r w:rsidR="0055711E" w:rsidRPr="006009EC">
        <w:rPr>
          <w:bCs/>
          <w:i/>
          <w:iCs/>
          <w:szCs w:val="24"/>
        </w:rPr>
        <w:t xml:space="preserve"> </w:t>
      </w:r>
      <w:r w:rsidRPr="006009EC">
        <w:rPr>
          <w:bCs/>
          <w:i/>
          <w:iCs/>
          <w:szCs w:val="24"/>
        </w:rPr>
        <w:t>konkurenciju</w:t>
      </w:r>
      <w:r w:rsidR="0055711E" w:rsidRPr="006009EC">
        <w:rPr>
          <w:bCs/>
          <w:i/>
          <w:iCs/>
          <w:szCs w:val="24"/>
        </w:rPr>
        <w:t xml:space="preserve"> </w:t>
      </w:r>
      <w:r w:rsidRPr="006009EC">
        <w:rPr>
          <w:bCs/>
          <w:i/>
          <w:iCs/>
          <w:szCs w:val="24"/>
        </w:rPr>
        <w:t>u</w:t>
      </w:r>
      <w:r w:rsidR="0055711E" w:rsidRPr="006009EC">
        <w:rPr>
          <w:bCs/>
          <w:i/>
          <w:iCs/>
          <w:szCs w:val="24"/>
        </w:rPr>
        <w:t xml:space="preserve"> </w:t>
      </w:r>
      <w:r w:rsidRPr="006009EC">
        <w:rPr>
          <w:bCs/>
          <w:i/>
          <w:iCs/>
          <w:szCs w:val="24"/>
        </w:rPr>
        <w:t>postupku</w:t>
      </w:r>
      <w:r w:rsidR="0055711E" w:rsidRPr="006009EC">
        <w:rPr>
          <w:bCs/>
          <w:i/>
          <w:iCs/>
          <w:szCs w:val="24"/>
        </w:rPr>
        <w:t xml:space="preserve"> </w:t>
      </w:r>
      <w:r w:rsidRPr="006009EC">
        <w:rPr>
          <w:bCs/>
          <w:i/>
          <w:iCs/>
          <w:szCs w:val="24"/>
        </w:rPr>
        <w:t>javne</w:t>
      </w:r>
      <w:r w:rsidR="0055711E" w:rsidRPr="006009EC">
        <w:rPr>
          <w:bCs/>
          <w:i/>
          <w:iCs/>
          <w:szCs w:val="24"/>
        </w:rPr>
        <w:t xml:space="preserve"> </w:t>
      </w:r>
      <w:r w:rsidRPr="006009EC">
        <w:rPr>
          <w:bCs/>
          <w:i/>
          <w:iCs/>
          <w:szCs w:val="24"/>
        </w:rPr>
        <w:t>nabavke</w:t>
      </w:r>
      <w:r w:rsidR="0055711E" w:rsidRPr="006009EC">
        <w:rPr>
          <w:bCs/>
          <w:i/>
          <w:iCs/>
          <w:szCs w:val="24"/>
        </w:rPr>
        <w:t xml:space="preserve"> </w:t>
      </w:r>
      <w:r w:rsidRPr="006009EC">
        <w:rPr>
          <w:bCs/>
          <w:i/>
          <w:iCs/>
          <w:szCs w:val="24"/>
        </w:rPr>
        <w:t>u</w:t>
      </w:r>
      <w:r w:rsidR="0055711E" w:rsidRPr="006009EC">
        <w:rPr>
          <w:bCs/>
          <w:i/>
          <w:iCs/>
          <w:szCs w:val="24"/>
        </w:rPr>
        <w:t xml:space="preserve"> </w:t>
      </w:r>
      <w:r w:rsidRPr="006009EC">
        <w:rPr>
          <w:bCs/>
          <w:i/>
          <w:iCs/>
          <w:szCs w:val="24"/>
        </w:rPr>
        <w:t>smislu</w:t>
      </w:r>
      <w:r w:rsidR="0055711E" w:rsidRPr="006009EC">
        <w:rPr>
          <w:bCs/>
          <w:i/>
          <w:iCs/>
          <w:szCs w:val="24"/>
        </w:rPr>
        <w:t xml:space="preserve"> </w:t>
      </w:r>
      <w:r w:rsidRPr="006009EC">
        <w:rPr>
          <w:bCs/>
          <w:i/>
          <w:iCs/>
          <w:szCs w:val="24"/>
        </w:rPr>
        <w:t>zakona</w:t>
      </w:r>
      <w:r w:rsidR="0055711E" w:rsidRPr="006009EC">
        <w:rPr>
          <w:bCs/>
          <w:i/>
          <w:iCs/>
          <w:szCs w:val="24"/>
        </w:rPr>
        <w:t xml:space="preserve"> </w:t>
      </w:r>
      <w:r w:rsidRPr="006009EC">
        <w:rPr>
          <w:bCs/>
          <w:i/>
          <w:iCs/>
          <w:szCs w:val="24"/>
        </w:rPr>
        <w:t>kojim</w:t>
      </w:r>
      <w:r w:rsidR="0055711E" w:rsidRPr="006009EC">
        <w:rPr>
          <w:bCs/>
          <w:i/>
          <w:iCs/>
          <w:szCs w:val="24"/>
        </w:rPr>
        <w:t xml:space="preserve"> </w:t>
      </w:r>
      <w:r w:rsidRPr="006009EC">
        <w:rPr>
          <w:bCs/>
          <w:i/>
          <w:iCs/>
          <w:szCs w:val="24"/>
        </w:rPr>
        <w:t>se</w:t>
      </w:r>
      <w:r w:rsidR="0055711E" w:rsidRPr="006009EC">
        <w:rPr>
          <w:bCs/>
          <w:i/>
          <w:iCs/>
          <w:szCs w:val="24"/>
        </w:rPr>
        <w:t xml:space="preserve"> </w:t>
      </w:r>
      <w:r w:rsidRPr="006009EC">
        <w:rPr>
          <w:bCs/>
          <w:i/>
          <w:iCs/>
          <w:szCs w:val="24"/>
        </w:rPr>
        <w:t>uređuje</w:t>
      </w:r>
      <w:r w:rsidR="0055711E" w:rsidRPr="006009EC">
        <w:rPr>
          <w:bCs/>
          <w:i/>
          <w:iCs/>
          <w:szCs w:val="24"/>
        </w:rPr>
        <w:t xml:space="preserve"> </w:t>
      </w:r>
      <w:r w:rsidRPr="006009EC">
        <w:rPr>
          <w:bCs/>
          <w:i/>
          <w:iCs/>
          <w:szCs w:val="24"/>
        </w:rPr>
        <w:t>zaštita</w:t>
      </w:r>
      <w:r w:rsidR="0055711E" w:rsidRPr="006009EC">
        <w:rPr>
          <w:bCs/>
          <w:i/>
          <w:iCs/>
          <w:szCs w:val="24"/>
        </w:rPr>
        <w:t xml:space="preserve"> </w:t>
      </w:r>
      <w:r w:rsidRPr="006009EC">
        <w:rPr>
          <w:bCs/>
          <w:i/>
          <w:iCs/>
          <w:szCs w:val="24"/>
        </w:rPr>
        <w:t>konkurencije</w:t>
      </w:r>
      <w:r w:rsidR="0055711E" w:rsidRPr="006009EC">
        <w:rPr>
          <w:bCs/>
          <w:i/>
          <w:iCs/>
          <w:szCs w:val="24"/>
        </w:rPr>
        <w:t xml:space="preserve">. </w:t>
      </w:r>
      <w:r w:rsidRPr="006009EC">
        <w:rPr>
          <w:bCs/>
          <w:i/>
          <w:iCs/>
          <w:szCs w:val="24"/>
        </w:rPr>
        <w:t>Mera</w:t>
      </w:r>
      <w:r w:rsidR="0055711E" w:rsidRPr="006009EC">
        <w:rPr>
          <w:bCs/>
          <w:i/>
          <w:iCs/>
          <w:szCs w:val="24"/>
        </w:rPr>
        <w:t xml:space="preserve"> </w:t>
      </w:r>
      <w:r w:rsidRPr="006009EC">
        <w:rPr>
          <w:bCs/>
          <w:i/>
          <w:iCs/>
          <w:szCs w:val="24"/>
        </w:rPr>
        <w:t>zabrane</w:t>
      </w:r>
      <w:r w:rsidR="0055711E" w:rsidRPr="006009EC">
        <w:rPr>
          <w:bCs/>
          <w:i/>
          <w:iCs/>
          <w:szCs w:val="24"/>
        </w:rPr>
        <w:t xml:space="preserve"> </w:t>
      </w:r>
      <w:r w:rsidRPr="006009EC">
        <w:rPr>
          <w:bCs/>
          <w:i/>
          <w:iCs/>
          <w:szCs w:val="24"/>
        </w:rPr>
        <w:t>učešća</w:t>
      </w:r>
      <w:r w:rsidR="0055711E" w:rsidRPr="006009EC">
        <w:rPr>
          <w:bCs/>
          <w:i/>
          <w:iCs/>
          <w:szCs w:val="24"/>
        </w:rPr>
        <w:t xml:space="preserve"> </w:t>
      </w:r>
      <w:r w:rsidRPr="006009EC">
        <w:rPr>
          <w:bCs/>
          <w:i/>
          <w:iCs/>
          <w:szCs w:val="24"/>
        </w:rPr>
        <w:t>u</w:t>
      </w:r>
      <w:r w:rsidR="0055711E" w:rsidRPr="006009EC">
        <w:rPr>
          <w:bCs/>
          <w:i/>
          <w:iCs/>
          <w:szCs w:val="24"/>
        </w:rPr>
        <w:t xml:space="preserve"> </w:t>
      </w:r>
      <w:r w:rsidRPr="006009EC">
        <w:rPr>
          <w:bCs/>
          <w:i/>
          <w:iCs/>
          <w:szCs w:val="24"/>
        </w:rPr>
        <w:t>postupku</w:t>
      </w:r>
      <w:r w:rsidR="0055711E" w:rsidRPr="006009EC">
        <w:rPr>
          <w:bCs/>
          <w:i/>
          <w:iCs/>
          <w:szCs w:val="24"/>
        </w:rPr>
        <w:t xml:space="preserve"> </w:t>
      </w:r>
      <w:r w:rsidRPr="006009EC">
        <w:rPr>
          <w:bCs/>
          <w:i/>
          <w:iCs/>
          <w:szCs w:val="24"/>
        </w:rPr>
        <w:t>javne</w:t>
      </w:r>
      <w:r w:rsidR="0055711E" w:rsidRPr="006009EC">
        <w:rPr>
          <w:bCs/>
          <w:i/>
          <w:iCs/>
          <w:szCs w:val="24"/>
        </w:rPr>
        <w:t xml:space="preserve"> </w:t>
      </w:r>
      <w:r w:rsidRPr="006009EC">
        <w:rPr>
          <w:bCs/>
          <w:i/>
          <w:iCs/>
          <w:szCs w:val="24"/>
        </w:rPr>
        <w:t>nabavke</w:t>
      </w:r>
      <w:r w:rsidR="0055711E" w:rsidRPr="006009EC">
        <w:rPr>
          <w:bCs/>
          <w:i/>
          <w:iCs/>
          <w:szCs w:val="24"/>
        </w:rPr>
        <w:t xml:space="preserve"> </w:t>
      </w:r>
      <w:r w:rsidRPr="006009EC">
        <w:rPr>
          <w:bCs/>
          <w:i/>
          <w:iCs/>
          <w:szCs w:val="24"/>
        </w:rPr>
        <w:t>može</w:t>
      </w:r>
      <w:r w:rsidR="0055711E" w:rsidRPr="006009EC">
        <w:rPr>
          <w:bCs/>
          <w:i/>
          <w:iCs/>
          <w:szCs w:val="24"/>
        </w:rPr>
        <w:t xml:space="preserve"> </w:t>
      </w:r>
      <w:r w:rsidRPr="006009EC">
        <w:rPr>
          <w:bCs/>
          <w:i/>
          <w:iCs/>
          <w:szCs w:val="24"/>
        </w:rPr>
        <w:t>trajati</w:t>
      </w:r>
      <w:r w:rsidR="0055711E" w:rsidRPr="006009EC">
        <w:rPr>
          <w:bCs/>
          <w:i/>
          <w:iCs/>
          <w:szCs w:val="24"/>
        </w:rPr>
        <w:t xml:space="preserve"> </w:t>
      </w:r>
      <w:r w:rsidRPr="006009EC">
        <w:rPr>
          <w:bCs/>
          <w:i/>
          <w:iCs/>
          <w:szCs w:val="24"/>
        </w:rPr>
        <w:t>do</w:t>
      </w:r>
      <w:r w:rsidR="0055711E" w:rsidRPr="006009EC">
        <w:rPr>
          <w:bCs/>
          <w:i/>
          <w:iCs/>
          <w:szCs w:val="24"/>
        </w:rPr>
        <w:t xml:space="preserve"> </w:t>
      </w:r>
      <w:r w:rsidRPr="006009EC">
        <w:rPr>
          <w:bCs/>
          <w:i/>
          <w:iCs/>
          <w:szCs w:val="24"/>
        </w:rPr>
        <w:t>dve</w:t>
      </w:r>
      <w:r w:rsidR="0055711E" w:rsidRPr="006009EC">
        <w:rPr>
          <w:bCs/>
          <w:i/>
          <w:iCs/>
          <w:szCs w:val="24"/>
        </w:rPr>
        <w:t xml:space="preserve"> </w:t>
      </w:r>
      <w:r w:rsidRPr="006009EC">
        <w:rPr>
          <w:bCs/>
          <w:i/>
          <w:iCs/>
          <w:szCs w:val="24"/>
        </w:rPr>
        <w:t>godine</w:t>
      </w:r>
      <w:r w:rsidR="0055711E" w:rsidRPr="006009EC">
        <w:rPr>
          <w:bCs/>
          <w:i/>
          <w:iCs/>
          <w:szCs w:val="24"/>
        </w:rPr>
        <w:t xml:space="preserve">. </w:t>
      </w:r>
    </w:p>
    <w:p w14:paraId="74FAF909" w14:textId="1025B5BD" w:rsidR="0055711E" w:rsidRPr="006009EC" w:rsidRDefault="004F3D9B" w:rsidP="0055711E">
      <w:pPr>
        <w:tabs>
          <w:tab w:val="left" w:pos="6028"/>
        </w:tabs>
        <w:autoSpaceDE w:val="0"/>
        <w:jc w:val="both"/>
        <w:rPr>
          <w:i/>
          <w:szCs w:val="24"/>
        </w:rPr>
      </w:pPr>
      <w:r w:rsidRPr="006009EC">
        <w:rPr>
          <w:b/>
          <w:bCs/>
          <w:i/>
          <w:iCs/>
          <w:szCs w:val="24"/>
          <w:u w:val="single"/>
        </w:rPr>
        <w:t>Ukoliko</w:t>
      </w:r>
      <w:r w:rsidR="0055711E" w:rsidRPr="006009EC">
        <w:rPr>
          <w:b/>
          <w:bCs/>
          <w:i/>
          <w:iCs/>
          <w:szCs w:val="24"/>
          <w:u w:val="single"/>
        </w:rPr>
        <w:t xml:space="preserve"> </w:t>
      </w:r>
      <w:r w:rsidRPr="006009EC">
        <w:rPr>
          <w:b/>
          <w:bCs/>
          <w:i/>
          <w:iCs/>
          <w:szCs w:val="24"/>
          <w:u w:val="single"/>
        </w:rPr>
        <w:t>ponudu</w:t>
      </w:r>
      <w:r w:rsidR="0055711E" w:rsidRPr="006009EC">
        <w:rPr>
          <w:b/>
          <w:bCs/>
          <w:i/>
          <w:iCs/>
          <w:szCs w:val="24"/>
          <w:u w:val="single"/>
        </w:rPr>
        <w:t xml:space="preserve"> </w:t>
      </w:r>
      <w:r w:rsidRPr="006009EC">
        <w:rPr>
          <w:b/>
          <w:bCs/>
          <w:i/>
          <w:iCs/>
          <w:szCs w:val="24"/>
          <w:u w:val="single"/>
        </w:rPr>
        <w:t>podnosi</w:t>
      </w:r>
      <w:r w:rsidR="0055711E" w:rsidRPr="006009EC">
        <w:rPr>
          <w:b/>
          <w:bCs/>
          <w:i/>
          <w:iCs/>
          <w:szCs w:val="24"/>
          <w:u w:val="single"/>
        </w:rPr>
        <w:t xml:space="preserve"> </w:t>
      </w:r>
      <w:r w:rsidRPr="006009EC">
        <w:rPr>
          <w:b/>
          <w:bCs/>
          <w:i/>
          <w:iCs/>
          <w:szCs w:val="24"/>
          <w:u w:val="single"/>
        </w:rPr>
        <w:t>grupa</w:t>
      </w:r>
      <w:r w:rsidR="0055711E" w:rsidRPr="006009EC">
        <w:rPr>
          <w:b/>
          <w:bCs/>
          <w:i/>
          <w:iCs/>
          <w:szCs w:val="24"/>
          <w:u w:val="single"/>
        </w:rPr>
        <w:t xml:space="preserve"> </w:t>
      </w:r>
      <w:r w:rsidRPr="006009EC">
        <w:rPr>
          <w:b/>
          <w:bCs/>
          <w:i/>
          <w:iCs/>
          <w:szCs w:val="24"/>
          <w:u w:val="single"/>
        </w:rPr>
        <w:t>ponuđača</w:t>
      </w:r>
      <w:r w:rsidR="0055711E" w:rsidRPr="006009EC">
        <w:rPr>
          <w:b/>
          <w:bCs/>
          <w:i/>
          <w:iCs/>
          <w:szCs w:val="24"/>
          <w:u w:val="single"/>
        </w:rPr>
        <w:t>,</w:t>
      </w:r>
      <w:r w:rsidR="0055711E" w:rsidRPr="006009EC">
        <w:rPr>
          <w:bCs/>
          <w:i/>
          <w:iCs/>
          <w:szCs w:val="24"/>
        </w:rPr>
        <w:t xml:space="preserve"> </w:t>
      </w:r>
      <w:r w:rsidRPr="006009EC">
        <w:rPr>
          <w:bCs/>
          <w:i/>
          <w:iCs/>
          <w:szCs w:val="24"/>
        </w:rPr>
        <w:t>Izjava</w:t>
      </w:r>
      <w:r w:rsidR="0055711E" w:rsidRPr="006009EC">
        <w:rPr>
          <w:bCs/>
          <w:i/>
          <w:iCs/>
          <w:szCs w:val="24"/>
        </w:rPr>
        <w:t xml:space="preserve"> </w:t>
      </w:r>
      <w:r w:rsidRPr="006009EC">
        <w:rPr>
          <w:bCs/>
          <w:i/>
          <w:iCs/>
          <w:szCs w:val="24"/>
        </w:rPr>
        <w:t>mora</w:t>
      </w:r>
      <w:r w:rsidR="0055711E" w:rsidRPr="006009EC">
        <w:rPr>
          <w:bCs/>
          <w:i/>
          <w:iCs/>
          <w:szCs w:val="24"/>
        </w:rPr>
        <w:t xml:space="preserve"> </w:t>
      </w:r>
      <w:r w:rsidRPr="006009EC">
        <w:rPr>
          <w:bCs/>
          <w:i/>
          <w:iCs/>
          <w:szCs w:val="24"/>
        </w:rPr>
        <w:t>biti</w:t>
      </w:r>
      <w:r w:rsidR="0055711E" w:rsidRPr="006009EC">
        <w:rPr>
          <w:bCs/>
          <w:i/>
          <w:iCs/>
          <w:szCs w:val="24"/>
        </w:rPr>
        <w:t xml:space="preserve"> </w:t>
      </w:r>
      <w:r w:rsidRPr="006009EC">
        <w:rPr>
          <w:bCs/>
          <w:i/>
          <w:iCs/>
          <w:szCs w:val="24"/>
        </w:rPr>
        <w:t>potpisana</w:t>
      </w:r>
      <w:r w:rsidR="0055711E" w:rsidRPr="006009EC">
        <w:rPr>
          <w:bCs/>
          <w:i/>
          <w:iCs/>
          <w:szCs w:val="24"/>
        </w:rPr>
        <w:t xml:space="preserve"> </w:t>
      </w:r>
      <w:r w:rsidRPr="006009EC">
        <w:rPr>
          <w:bCs/>
          <w:i/>
          <w:iCs/>
          <w:szCs w:val="24"/>
        </w:rPr>
        <w:t>od</w:t>
      </w:r>
      <w:r w:rsidR="0055711E" w:rsidRPr="006009EC">
        <w:rPr>
          <w:bCs/>
          <w:i/>
          <w:iCs/>
          <w:szCs w:val="24"/>
        </w:rPr>
        <w:t xml:space="preserve"> </w:t>
      </w:r>
      <w:r w:rsidRPr="006009EC">
        <w:rPr>
          <w:bCs/>
          <w:i/>
          <w:iCs/>
          <w:szCs w:val="24"/>
        </w:rPr>
        <w:t>strane</w:t>
      </w:r>
      <w:r w:rsidR="0055711E" w:rsidRPr="006009EC">
        <w:rPr>
          <w:bCs/>
          <w:i/>
          <w:iCs/>
          <w:szCs w:val="24"/>
        </w:rPr>
        <w:t xml:space="preserve"> </w:t>
      </w:r>
      <w:r w:rsidRPr="006009EC">
        <w:rPr>
          <w:bCs/>
          <w:i/>
          <w:iCs/>
          <w:szCs w:val="24"/>
        </w:rPr>
        <w:t>ovlašćenog</w:t>
      </w:r>
      <w:r w:rsidR="0055711E" w:rsidRPr="006009EC">
        <w:rPr>
          <w:bCs/>
          <w:i/>
          <w:iCs/>
          <w:szCs w:val="24"/>
        </w:rPr>
        <w:t xml:space="preserve"> </w:t>
      </w:r>
      <w:r w:rsidRPr="006009EC">
        <w:rPr>
          <w:bCs/>
          <w:i/>
          <w:iCs/>
          <w:szCs w:val="24"/>
        </w:rPr>
        <w:t>lica</w:t>
      </w:r>
      <w:r w:rsidR="0055711E" w:rsidRPr="006009EC">
        <w:rPr>
          <w:bCs/>
          <w:i/>
          <w:iCs/>
          <w:szCs w:val="24"/>
        </w:rPr>
        <w:t xml:space="preserve"> </w:t>
      </w:r>
      <w:r w:rsidRPr="006009EC">
        <w:rPr>
          <w:bCs/>
          <w:i/>
          <w:iCs/>
          <w:szCs w:val="24"/>
        </w:rPr>
        <w:t>svakog</w:t>
      </w:r>
      <w:r w:rsidR="0055711E" w:rsidRPr="006009EC">
        <w:rPr>
          <w:bCs/>
          <w:i/>
          <w:iCs/>
          <w:szCs w:val="24"/>
        </w:rPr>
        <w:t xml:space="preserve"> </w:t>
      </w:r>
      <w:r w:rsidRPr="006009EC">
        <w:rPr>
          <w:bCs/>
          <w:i/>
          <w:iCs/>
          <w:szCs w:val="24"/>
        </w:rPr>
        <w:t>ponuđača</w:t>
      </w:r>
      <w:r w:rsidR="0055711E" w:rsidRPr="006009EC">
        <w:rPr>
          <w:bCs/>
          <w:i/>
          <w:iCs/>
          <w:szCs w:val="24"/>
        </w:rPr>
        <w:t xml:space="preserve"> </w:t>
      </w:r>
      <w:r w:rsidRPr="006009EC">
        <w:rPr>
          <w:bCs/>
          <w:i/>
          <w:iCs/>
          <w:szCs w:val="24"/>
        </w:rPr>
        <w:t>iz</w:t>
      </w:r>
      <w:r w:rsidR="0055711E" w:rsidRPr="006009EC">
        <w:rPr>
          <w:bCs/>
          <w:i/>
          <w:iCs/>
          <w:szCs w:val="24"/>
        </w:rPr>
        <w:t xml:space="preserve"> </w:t>
      </w:r>
      <w:r w:rsidRPr="006009EC">
        <w:rPr>
          <w:bCs/>
          <w:i/>
          <w:iCs/>
          <w:szCs w:val="24"/>
        </w:rPr>
        <w:t>grupe</w:t>
      </w:r>
      <w:r w:rsidR="0055711E" w:rsidRPr="006009EC">
        <w:rPr>
          <w:bCs/>
          <w:i/>
          <w:iCs/>
          <w:szCs w:val="24"/>
        </w:rPr>
        <w:t xml:space="preserve"> </w:t>
      </w:r>
      <w:r w:rsidR="00D1146D" w:rsidRPr="006009EC">
        <w:rPr>
          <w:bCs/>
          <w:i/>
          <w:iCs/>
          <w:szCs w:val="24"/>
        </w:rPr>
        <w:t>ponuđač.</w:t>
      </w:r>
    </w:p>
    <w:p w14:paraId="5B30C34E" w14:textId="77777777" w:rsidR="00F32996" w:rsidRPr="006009EC" w:rsidRDefault="00F32996">
      <w:pPr>
        <w:rPr>
          <w:color w:val="000000"/>
          <w:kern w:val="1"/>
          <w:szCs w:val="24"/>
          <w:lang w:eastAsia="ar-SA"/>
        </w:rPr>
      </w:pPr>
    </w:p>
    <w:p w14:paraId="78C17D0C" w14:textId="77777777" w:rsidR="006B326B" w:rsidRPr="006009EC" w:rsidRDefault="00AB7861" w:rsidP="00774CA1">
      <w:pPr>
        <w:pStyle w:val="Heading2"/>
        <w:rPr>
          <w:b w:val="0"/>
          <w:bCs w:val="0"/>
          <w:i w:val="0"/>
          <w:iCs w:val="0"/>
        </w:rPr>
      </w:pPr>
      <w:bookmarkStart w:id="16" w:name="_Toc33524213"/>
      <w:r w:rsidRPr="006009EC">
        <w:lastRenderedPageBreak/>
        <w:t>IX.</w:t>
      </w:r>
      <w:r w:rsidR="006B326B" w:rsidRPr="006009EC">
        <w:t xml:space="preserve">  </w:t>
      </w:r>
      <w:r w:rsidR="004F3D9B" w:rsidRPr="006009EC">
        <w:t>OBRAZAC</w:t>
      </w:r>
      <w:r w:rsidR="006B326B" w:rsidRPr="006009EC">
        <w:t xml:space="preserve"> </w:t>
      </w:r>
      <w:r w:rsidR="004F3D9B" w:rsidRPr="006009EC">
        <w:t>TROŠKOVA</w:t>
      </w:r>
      <w:r w:rsidR="006B326B" w:rsidRPr="006009EC">
        <w:t xml:space="preserve"> </w:t>
      </w:r>
      <w:r w:rsidR="004F3D9B" w:rsidRPr="006009EC">
        <w:t>PRIPREME</w:t>
      </w:r>
      <w:r w:rsidR="006B326B" w:rsidRPr="006009EC">
        <w:t xml:space="preserve"> </w:t>
      </w:r>
      <w:r w:rsidR="004F3D9B" w:rsidRPr="006009EC">
        <w:t>PONUDE</w:t>
      </w:r>
      <w:bookmarkEnd w:id="16"/>
    </w:p>
    <w:p w14:paraId="31E71CE9" w14:textId="77777777" w:rsidR="006B326B" w:rsidRPr="006009EC" w:rsidRDefault="006B326B" w:rsidP="006B326B">
      <w:pPr>
        <w:rPr>
          <w:b/>
          <w:bCs/>
          <w:i/>
          <w:iCs/>
          <w:szCs w:val="24"/>
        </w:rPr>
      </w:pPr>
    </w:p>
    <w:p w14:paraId="0A4CF1B0" w14:textId="77777777" w:rsidR="0080140A" w:rsidRPr="006009EC" w:rsidRDefault="004F3D9B" w:rsidP="00E12FD3">
      <w:pPr>
        <w:pStyle w:val="ListParagraph1"/>
        <w:tabs>
          <w:tab w:val="left" w:pos="5387"/>
        </w:tabs>
        <w:ind w:left="0"/>
        <w:jc w:val="both"/>
        <w:rPr>
          <w:sz w:val="18"/>
          <w:szCs w:val="18"/>
          <w:lang w:val="sr-Cyrl-CS"/>
        </w:rPr>
      </w:pPr>
      <w:r w:rsidRPr="006009EC">
        <w:t>Na</w:t>
      </w:r>
      <w:r w:rsidR="00AB7861" w:rsidRPr="006009EC">
        <w:t xml:space="preserve"> </w:t>
      </w:r>
      <w:r w:rsidRPr="006009EC">
        <w:t>osnovu</w:t>
      </w:r>
      <w:r w:rsidR="00AB7861" w:rsidRPr="006009EC">
        <w:t xml:space="preserve"> </w:t>
      </w:r>
      <w:r w:rsidRPr="006009EC">
        <w:t>člana</w:t>
      </w:r>
      <w:r w:rsidR="006B326B" w:rsidRPr="006009EC">
        <w:t xml:space="preserve"> 88. </w:t>
      </w:r>
      <w:r w:rsidRPr="006009EC">
        <w:rPr>
          <w:lang w:val="sr-Cyrl-CS"/>
        </w:rPr>
        <w:t>stav</w:t>
      </w:r>
      <w:r w:rsidR="006B326B" w:rsidRPr="006009EC">
        <w:rPr>
          <w:lang w:val="sr-Cyrl-CS"/>
        </w:rPr>
        <w:t xml:space="preserve"> 1.</w:t>
      </w:r>
      <w:r w:rsidR="006B326B" w:rsidRPr="006009EC">
        <w:t xml:space="preserve"> </w:t>
      </w:r>
      <w:r w:rsidRPr="006009EC">
        <w:t>Zakona</w:t>
      </w:r>
      <w:r w:rsidR="006B326B" w:rsidRPr="006009EC">
        <w:t xml:space="preserve">, </w:t>
      </w:r>
      <w:r w:rsidR="0080140A" w:rsidRPr="006009EC">
        <w:t>_______________________</w:t>
      </w:r>
      <w:r w:rsidR="00803236" w:rsidRPr="006009EC">
        <w:t>____________</w:t>
      </w:r>
      <w:r w:rsidR="0080140A" w:rsidRPr="006009EC">
        <w:t>____</w:t>
      </w:r>
      <w:r w:rsidR="00AB7861" w:rsidRPr="006009EC">
        <w:rPr>
          <w:i/>
          <w:iCs/>
        </w:rPr>
        <w:t xml:space="preserve">, </w:t>
      </w:r>
      <w:r w:rsidRPr="006009EC">
        <w:rPr>
          <w:i/>
          <w:iCs/>
        </w:rPr>
        <w:t>kao</w:t>
      </w:r>
      <w:r w:rsidR="00AB7861" w:rsidRPr="006009EC">
        <w:rPr>
          <w:i/>
          <w:iCs/>
        </w:rPr>
        <w:t xml:space="preserve"> </w:t>
      </w:r>
      <w:r w:rsidRPr="006009EC">
        <w:rPr>
          <w:i/>
          <w:iCs/>
        </w:rPr>
        <w:t>ponuđač</w:t>
      </w:r>
      <w:r w:rsidR="00AB7861" w:rsidRPr="006009EC">
        <w:rPr>
          <w:i/>
          <w:iCs/>
        </w:rPr>
        <w:t>,</w:t>
      </w:r>
      <w:r w:rsidR="0080140A" w:rsidRPr="006009EC">
        <w:rPr>
          <w:i/>
          <w:iCs/>
          <w:sz w:val="18"/>
          <w:szCs w:val="18"/>
        </w:rPr>
        <w:tab/>
      </w:r>
      <w:r w:rsidRPr="006009EC">
        <w:rPr>
          <w:i/>
          <w:iCs/>
          <w:sz w:val="18"/>
          <w:szCs w:val="18"/>
        </w:rPr>
        <w:t>naziv</w:t>
      </w:r>
      <w:r w:rsidR="0080140A" w:rsidRPr="006009EC">
        <w:rPr>
          <w:i/>
          <w:iCs/>
          <w:sz w:val="18"/>
          <w:szCs w:val="18"/>
        </w:rPr>
        <w:t xml:space="preserve"> </w:t>
      </w:r>
      <w:r w:rsidRPr="006009EC">
        <w:rPr>
          <w:i/>
          <w:iCs/>
          <w:sz w:val="18"/>
          <w:szCs w:val="18"/>
        </w:rPr>
        <w:t>ponuđača</w:t>
      </w:r>
    </w:p>
    <w:p w14:paraId="44E094A6" w14:textId="77777777" w:rsidR="006B326B" w:rsidRPr="006009EC" w:rsidRDefault="004F3D9B" w:rsidP="00803236">
      <w:pPr>
        <w:pStyle w:val="ListParagraph1"/>
        <w:ind w:left="0"/>
        <w:jc w:val="both"/>
        <w:rPr>
          <w:i/>
          <w:iCs/>
        </w:rPr>
      </w:pPr>
      <w:r w:rsidRPr="006009EC">
        <w:t>dostav</w:t>
      </w:r>
      <w:r w:rsidRPr="006009EC">
        <w:rPr>
          <w:lang w:val="sr-Cyrl-CS"/>
        </w:rPr>
        <w:t>lјa</w:t>
      </w:r>
      <w:r w:rsidR="0080140A" w:rsidRPr="006009EC">
        <w:t xml:space="preserve"> </w:t>
      </w:r>
      <w:r w:rsidRPr="006009EC">
        <w:t>ukupan</w:t>
      </w:r>
      <w:r w:rsidR="006B326B" w:rsidRPr="006009EC">
        <w:t xml:space="preserve"> </w:t>
      </w:r>
      <w:r w:rsidRPr="006009EC">
        <w:t>iznos</w:t>
      </w:r>
      <w:r w:rsidR="006B326B" w:rsidRPr="006009EC">
        <w:t xml:space="preserve"> </w:t>
      </w:r>
      <w:r w:rsidRPr="006009EC">
        <w:t>i</w:t>
      </w:r>
      <w:r w:rsidR="006B326B" w:rsidRPr="006009EC">
        <w:t xml:space="preserve"> </w:t>
      </w:r>
      <w:r w:rsidRPr="006009EC">
        <w:t>strukturu</w:t>
      </w:r>
      <w:r w:rsidR="006B326B" w:rsidRPr="006009EC">
        <w:t xml:space="preserve"> </w:t>
      </w:r>
      <w:r w:rsidRPr="006009EC">
        <w:t>troškova</w:t>
      </w:r>
      <w:r w:rsidR="006B326B" w:rsidRPr="006009EC">
        <w:t xml:space="preserve"> </w:t>
      </w:r>
      <w:r w:rsidRPr="006009EC">
        <w:t>pripremanja</w:t>
      </w:r>
      <w:r w:rsidR="006B326B" w:rsidRPr="006009EC">
        <w:t xml:space="preserve"> </w:t>
      </w:r>
      <w:r w:rsidRPr="006009EC">
        <w:t>ponude</w:t>
      </w:r>
      <w:r w:rsidR="006B326B" w:rsidRPr="006009EC">
        <w:t xml:space="preserve">, </w:t>
      </w:r>
      <w:r w:rsidRPr="006009EC">
        <w:rPr>
          <w:lang w:val="sr-Cyrl-CS"/>
        </w:rPr>
        <w:t>kako</w:t>
      </w:r>
      <w:r w:rsidR="006B326B" w:rsidRPr="006009EC">
        <w:rPr>
          <w:lang w:val="sr-Cyrl-CS"/>
        </w:rPr>
        <w:t xml:space="preserve"> </w:t>
      </w:r>
      <w:r w:rsidRPr="006009EC">
        <w:rPr>
          <w:lang w:val="sr-Cyrl-CS"/>
        </w:rPr>
        <w:t>sledi</w:t>
      </w:r>
      <w:r w:rsidR="006B326B" w:rsidRPr="006009EC">
        <w:rPr>
          <w:lang w:val="sr-Cyrl-CS"/>
        </w:rPr>
        <w:t xml:space="preserve"> </w:t>
      </w:r>
      <w:r w:rsidRPr="006009EC">
        <w:rPr>
          <w:lang w:val="sr-Cyrl-CS"/>
        </w:rPr>
        <w:t>u</w:t>
      </w:r>
      <w:r w:rsidR="006B326B" w:rsidRPr="006009EC">
        <w:rPr>
          <w:lang w:val="sr-Cyrl-CS"/>
        </w:rPr>
        <w:t xml:space="preserve"> </w:t>
      </w:r>
      <w:r w:rsidRPr="006009EC">
        <w:t>tabeli</w:t>
      </w:r>
      <w:r w:rsidR="006B326B" w:rsidRPr="006009EC">
        <w:t>:</w:t>
      </w:r>
    </w:p>
    <w:p w14:paraId="76B3887B" w14:textId="77777777" w:rsidR="00AB7861" w:rsidRPr="006009EC" w:rsidRDefault="00AB7861" w:rsidP="00AB7861">
      <w:pPr>
        <w:spacing w:after="120"/>
        <w:jc w:val="both"/>
        <w:rPr>
          <w:b/>
          <w:i/>
          <w:szCs w:val="24"/>
        </w:rPr>
      </w:pPr>
    </w:p>
    <w:tbl>
      <w:tblPr>
        <w:tblW w:w="9594" w:type="dxa"/>
        <w:tblInd w:w="153" w:type="dxa"/>
        <w:tblLayout w:type="fixed"/>
        <w:tblLook w:val="0000" w:firstRow="0" w:lastRow="0" w:firstColumn="0" w:lastColumn="0" w:noHBand="0" w:noVBand="0"/>
      </w:tblPr>
      <w:tblGrid>
        <w:gridCol w:w="6618"/>
        <w:gridCol w:w="2976"/>
      </w:tblGrid>
      <w:tr w:rsidR="006B326B" w:rsidRPr="006009EC" w14:paraId="5DDDD64E" w14:textId="77777777">
        <w:tc>
          <w:tcPr>
            <w:tcW w:w="6618" w:type="dxa"/>
            <w:tcBorders>
              <w:top w:val="single" w:sz="4" w:space="0" w:color="000000"/>
              <w:left w:val="single" w:sz="4" w:space="0" w:color="000000"/>
              <w:bottom w:val="single" w:sz="4" w:space="0" w:color="000000"/>
            </w:tcBorders>
            <w:shd w:val="clear" w:color="auto" w:fill="auto"/>
          </w:tcPr>
          <w:p w14:paraId="6087D144" w14:textId="77777777" w:rsidR="006B326B" w:rsidRPr="006009EC" w:rsidRDefault="004F3D9B" w:rsidP="007E5CB6">
            <w:pPr>
              <w:jc w:val="center"/>
              <w:rPr>
                <w:b/>
                <w:i/>
                <w:szCs w:val="24"/>
              </w:rPr>
            </w:pPr>
            <w:r w:rsidRPr="006009EC">
              <w:rPr>
                <w:b/>
                <w:i/>
                <w:szCs w:val="24"/>
              </w:rPr>
              <w:t>VRSTA</w:t>
            </w:r>
            <w:r w:rsidR="006B326B" w:rsidRPr="006009EC">
              <w:rPr>
                <w:b/>
                <w:i/>
                <w:szCs w:val="24"/>
              </w:rPr>
              <w:t xml:space="preserve"> </w:t>
            </w:r>
            <w:r w:rsidRPr="006009EC">
              <w:rPr>
                <w:b/>
                <w:i/>
                <w:szCs w:val="24"/>
              </w:rPr>
              <w:t>TROŠKA</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5573FDD6" w14:textId="77777777" w:rsidR="006B326B" w:rsidRPr="006009EC" w:rsidRDefault="004F3D9B" w:rsidP="007E5CB6">
            <w:pPr>
              <w:jc w:val="center"/>
              <w:rPr>
                <w:szCs w:val="24"/>
              </w:rPr>
            </w:pPr>
            <w:r w:rsidRPr="006009EC">
              <w:rPr>
                <w:b/>
                <w:i/>
                <w:szCs w:val="24"/>
              </w:rPr>
              <w:t>IZNOS</w:t>
            </w:r>
            <w:r w:rsidR="006B326B" w:rsidRPr="006009EC">
              <w:rPr>
                <w:b/>
                <w:i/>
                <w:szCs w:val="24"/>
              </w:rPr>
              <w:t xml:space="preserve"> </w:t>
            </w:r>
            <w:r w:rsidRPr="006009EC">
              <w:rPr>
                <w:b/>
                <w:i/>
                <w:szCs w:val="24"/>
              </w:rPr>
              <w:t>TROŠKA</w:t>
            </w:r>
            <w:r w:rsidR="006B326B" w:rsidRPr="006009EC">
              <w:rPr>
                <w:b/>
                <w:i/>
                <w:szCs w:val="24"/>
              </w:rPr>
              <w:t xml:space="preserve"> </w:t>
            </w:r>
            <w:r w:rsidRPr="006009EC">
              <w:rPr>
                <w:b/>
                <w:i/>
                <w:szCs w:val="24"/>
              </w:rPr>
              <w:t>U</w:t>
            </w:r>
            <w:r w:rsidR="006B326B" w:rsidRPr="006009EC">
              <w:rPr>
                <w:b/>
                <w:i/>
                <w:szCs w:val="24"/>
              </w:rPr>
              <w:t xml:space="preserve"> </w:t>
            </w:r>
            <w:r w:rsidRPr="006009EC">
              <w:rPr>
                <w:b/>
                <w:i/>
                <w:szCs w:val="24"/>
              </w:rPr>
              <w:t>RSD</w:t>
            </w:r>
          </w:p>
        </w:tc>
      </w:tr>
      <w:tr w:rsidR="006B326B" w:rsidRPr="006009EC" w14:paraId="7840FF2C" w14:textId="77777777">
        <w:tc>
          <w:tcPr>
            <w:tcW w:w="6618" w:type="dxa"/>
            <w:tcBorders>
              <w:top w:val="single" w:sz="4" w:space="0" w:color="000000"/>
              <w:left w:val="single" w:sz="4" w:space="0" w:color="000000"/>
              <w:bottom w:val="single" w:sz="4" w:space="0" w:color="000000"/>
            </w:tcBorders>
            <w:shd w:val="clear" w:color="auto" w:fill="auto"/>
          </w:tcPr>
          <w:p w14:paraId="227346D4" w14:textId="77777777" w:rsidR="006B326B" w:rsidRPr="006009EC" w:rsidRDefault="006B326B" w:rsidP="007E5CB6">
            <w:pPr>
              <w:snapToGrid w:val="0"/>
              <w:jc w:val="both"/>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3B70FA59" w14:textId="77777777" w:rsidR="006B326B" w:rsidRPr="006009EC" w:rsidRDefault="006B326B" w:rsidP="007E5CB6">
            <w:pPr>
              <w:snapToGrid w:val="0"/>
              <w:jc w:val="right"/>
              <w:rPr>
                <w:szCs w:val="24"/>
              </w:rPr>
            </w:pPr>
          </w:p>
        </w:tc>
      </w:tr>
      <w:tr w:rsidR="006B326B" w:rsidRPr="006009EC" w14:paraId="4F81DE2A" w14:textId="77777777">
        <w:tc>
          <w:tcPr>
            <w:tcW w:w="6618" w:type="dxa"/>
            <w:tcBorders>
              <w:top w:val="single" w:sz="4" w:space="0" w:color="000000"/>
              <w:left w:val="single" w:sz="4" w:space="0" w:color="000000"/>
              <w:bottom w:val="single" w:sz="4" w:space="0" w:color="000000"/>
            </w:tcBorders>
            <w:shd w:val="clear" w:color="auto" w:fill="auto"/>
          </w:tcPr>
          <w:p w14:paraId="708A28D4" w14:textId="77777777" w:rsidR="006B326B" w:rsidRPr="006009EC" w:rsidRDefault="006B326B" w:rsidP="007E5CB6">
            <w:pPr>
              <w:snapToGrid w:val="0"/>
              <w:jc w:val="both"/>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7F4D31F1" w14:textId="77777777" w:rsidR="006B326B" w:rsidRPr="006009EC" w:rsidRDefault="006B326B" w:rsidP="007E5CB6">
            <w:pPr>
              <w:snapToGrid w:val="0"/>
              <w:jc w:val="right"/>
              <w:rPr>
                <w:szCs w:val="24"/>
              </w:rPr>
            </w:pPr>
          </w:p>
        </w:tc>
      </w:tr>
      <w:tr w:rsidR="006B326B" w:rsidRPr="006009EC" w14:paraId="30626132" w14:textId="77777777">
        <w:tc>
          <w:tcPr>
            <w:tcW w:w="6618" w:type="dxa"/>
            <w:tcBorders>
              <w:top w:val="single" w:sz="4" w:space="0" w:color="000000"/>
              <w:left w:val="single" w:sz="4" w:space="0" w:color="000000"/>
              <w:bottom w:val="single" w:sz="4" w:space="0" w:color="000000"/>
            </w:tcBorders>
            <w:shd w:val="clear" w:color="auto" w:fill="auto"/>
          </w:tcPr>
          <w:p w14:paraId="4434D596" w14:textId="77777777" w:rsidR="006B326B" w:rsidRPr="006009EC" w:rsidRDefault="006B326B" w:rsidP="007E5CB6">
            <w:pPr>
              <w:snapToGrid w:val="0"/>
              <w:jc w:val="both"/>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39F2BDA6" w14:textId="77777777" w:rsidR="006B326B" w:rsidRPr="006009EC" w:rsidRDefault="006B326B" w:rsidP="007E5CB6">
            <w:pPr>
              <w:snapToGrid w:val="0"/>
              <w:rPr>
                <w:szCs w:val="24"/>
              </w:rPr>
            </w:pPr>
          </w:p>
        </w:tc>
      </w:tr>
      <w:tr w:rsidR="006B326B" w:rsidRPr="006009EC" w14:paraId="434CEE0D" w14:textId="77777777">
        <w:tc>
          <w:tcPr>
            <w:tcW w:w="6618" w:type="dxa"/>
            <w:tcBorders>
              <w:top w:val="single" w:sz="4" w:space="0" w:color="000000"/>
              <w:left w:val="single" w:sz="4" w:space="0" w:color="000000"/>
              <w:bottom w:val="single" w:sz="4" w:space="0" w:color="000000"/>
            </w:tcBorders>
            <w:shd w:val="clear" w:color="auto" w:fill="auto"/>
          </w:tcPr>
          <w:p w14:paraId="4937977A" w14:textId="77777777" w:rsidR="006B326B" w:rsidRPr="006009EC" w:rsidRDefault="006B326B" w:rsidP="007E5CB6">
            <w:pPr>
              <w:snapToGrid w:val="0"/>
              <w:jc w:val="both"/>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74BAF4C4" w14:textId="77777777" w:rsidR="006B326B" w:rsidRPr="006009EC" w:rsidRDefault="006B326B" w:rsidP="007E5CB6">
            <w:pPr>
              <w:snapToGrid w:val="0"/>
              <w:rPr>
                <w:szCs w:val="24"/>
              </w:rPr>
            </w:pPr>
          </w:p>
        </w:tc>
      </w:tr>
      <w:tr w:rsidR="006B326B" w:rsidRPr="006009EC" w14:paraId="30A716C7" w14:textId="77777777">
        <w:tc>
          <w:tcPr>
            <w:tcW w:w="6618" w:type="dxa"/>
            <w:tcBorders>
              <w:top w:val="single" w:sz="4" w:space="0" w:color="000000"/>
              <w:left w:val="single" w:sz="4" w:space="0" w:color="000000"/>
              <w:bottom w:val="single" w:sz="4" w:space="0" w:color="000000"/>
            </w:tcBorders>
            <w:shd w:val="clear" w:color="auto" w:fill="auto"/>
          </w:tcPr>
          <w:p w14:paraId="79554375" w14:textId="77777777" w:rsidR="006B326B" w:rsidRPr="006009EC" w:rsidRDefault="006B326B" w:rsidP="007E5CB6">
            <w:pPr>
              <w:snapToGrid w:val="0"/>
              <w:jc w:val="both"/>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5709DE6E" w14:textId="77777777" w:rsidR="006B326B" w:rsidRPr="006009EC" w:rsidRDefault="006B326B" w:rsidP="007E5CB6">
            <w:pPr>
              <w:snapToGrid w:val="0"/>
              <w:rPr>
                <w:szCs w:val="24"/>
              </w:rPr>
            </w:pPr>
          </w:p>
        </w:tc>
      </w:tr>
      <w:tr w:rsidR="00774CA1" w:rsidRPr="006009EC" w14:paraId="0770179B" w14:textId="77777777">
        <w:tc>
          <w:tcPr>
            <w:tcW w:w="6618" w:type="dxa"/>
            <w:tcBorders>
              <w:top w:val="single" w:sz="4" w:space="0" w:color="000000"/>
              <w:left w:val="single" w:sz="4" w:space="0" w:color="000000"/>
              <w:bottom w:val="single" w:sz="4" w:space="0" w:color="000000"/>
            </w:tcBorders>
            <w:shd w:val="clear" w:color="auto" w:fill="auto"/>
          </w:tcPr>
          <w:p w14:paraId="15218A97" w14:textId="77777777" w:rsidR="00774CA1" w:rsidRPr="006009EC" w:rsidRDefault="00774CA1" w:rsidP="007E5CB6">
            <w:pPr>
              <w:snapToGrid w:val="0"/>
              <w:jc w:val="both"/>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42CE8278" w14:textId="77777777" w:rsidR="00774CA1" w:rsidRPr="006009EC" w:rsidRDefault="00774CA1" w:rsidP="007E5CB6">
            <w:pPr>
              <w:snapToGrid w:val="0"/>
              <w:rPr>
                <w:szCs w:val="24"/>
              </w:rPr>
            </w:pPr>
          </w:p>
        </w:tc>
      </w:tr>
      <w:tr w:rsidR="006B326B" w:rsidRPr="006009EC" w14:paraId="5B676705" w14:textId="77777777">
        <w:tc>
          <w:tcPr>
            <w:tcW w:w="6618" w:type="dxa"/>
            <w:tcBorders>
              <w:top w:val="single" w:sz="4" w:space="0" w:color="000000"/>
              <w:left w:val="single" w:sz="4" w:space="0" w:color="000000"/>
              <w:bottom w:val="single" w:sz="4" w:space="0" w:color="000000"/>
            </w:tcBorders>
            <w:shd w:val="clear" w:color="auto" w:fill="auto"/>
          </w:tcPr>
          <w:p w14:paraId="724638E6" w14:textId="77777777" w:rsidR="006B326B" w:rsidRPr="006009EC" w:rsidRDefault="006B326B" w:rsidP="007E5CB6">
            <w:pPr>
              <w:snapToGrid w:val="0"/>
              <w:jc w:val="both"/>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B01B41D" w14:textId="77777777" w:rsidR="006B326B" w:rsidRPr="006009EC" w:rsidRDefault="006B326B" w:rsidP="007E5CB6">
            <w:pPr>
              <w:snapToGrid w:val="0"/>
              <w:rPr>
                <w:szCs w:val="24"/>
              </w:rPr>
            </w:pPr>
          </w:p>
        </w:tc>
      </w:tr>
      <w:tr w:rsidR="006B326B" w:rsidRPr="006009EC" w14:paraId="0C5301DF" w14:textId="77777777">
        <w:tc>
          <w:tcPr>
            <w:tcW w:w="6618" w:type="dxa"/>
            <w:tcBorders>
              <w:top w:val="single" w:sz="4" w:space="0" w:color="000000"/>
              <w:left w:val="single" w:sz="4" w:space="0" w:color="000000"/>
              <w:bottom w:val="single" w:sz="4" w:space="0" w:color="000000"/>
            </w:tcBorders>
            <w:shd w:val="clear" w:color="auto" w:fill="auto"/>
          </w:tcPr>
          <w:p w14:paraId="28E80448" w14:textId="77777777" w:rsidR="006B326B" w:rsidRPr="006009EC" w:rsidRDefault="006B326B" w:rsidP="007E5CB6">
            <w:pPr>
              <w:snapToGrid w:val="0"/>
              <w:jc w:val="both"/>
              <w:rPr>
                <w:i/>
                <w:szCs w:val="24"/>
              </w:rPr>
            </w:pPr>
          </w:p>
          <w:p w14:paraId="67F91359" w14:textId="77777777" w:rsidR="006B326B" w:rsidRPr="006009EC" w:rsidRDefault="004F3D9B" w:rsidP="007E5CB6">
            <w:pPr>
              <w:jc w:val="both"/>
              <w:rPr>
                <w:szCs w:val="24"/>
                <w:lang w:val="ru-RU"/>
              </w:rPr>
            </w:pPr>
            <w:r w:rsidRPr="006009EC">
              <w:rPr>
                <w:b/>
                <w:i/>
                <w:szCs w:val="24"/>
              </w:rPr>
              <w:t>UKUPAN</w:t>
            </w:r>
            <w:r w:rsidR="006B326B" w:rsidRPr="006009EC">
              <w:rPr>
                <w:b/>
                <w:i/>
                <w:szCs w:val="24"/>
              </w:rPr>
              <w:t xml:space="preserve"> </w:t>
            </w:r>
            <w:r w:rsidRPr="006009EC">
              <w:rPr>
                <w:b/>
                <w:i/>
                <w:szCs w:val="24"/>
              </w:rPr>
              <w:t>IZNOS</w:t>
            </w:r>
            <w:r w:rsidR="006B326B" w:rsidRPr="006009EC">
              <w:rPr>
                <w:b/>
                <w:i/>
                <w:szCs w:val="24"/>
              </w:rPr>
              <w:t xml:space="preserve"> </w:t>
            </w:r>
            <w:r w:rsidRPr="006009EC">
              <w:rPr>
                <w:b/>
                <w:i/>
                <w:szCs w:val="24"/>
              </w:rPr>
              <w:t>TROŠKOVA</w:t>
            </w:r>
            <w:r w:rsidR="006B326B" w:rsidRPr="006009EC">
              <w:rPr>
                <w:b/>
                <w:i/>
                <w:szCs w:val="24"/>
              </w:rPr>
              <w:t xml:space="preserve"> </w:t>
            </w:r>
            <w:r w:rsidR="00FF151F" w:rsidRPr="006009EC">
              <w:rPr>
                <w:b/>
                <w:i/>
                <w:szCs w:val="24"/>
              </w:rPr>
              <w:t>PRIPREMANJ</w:t>
            </w:r>
            <w:r w:rsidRPr="006009EC">
              <w:rPr>
                <w:b/>
                <w:i/>
                <w:szCs w:val="24"/>
              </w:rPr>
              <w:t>A</w:t>
            </w:r>
            <w:r w:rsidR="006B326B" w:rsidRPr="006009EC">
              <w:rPr>
                <w:b/>
                <w:i/>
                <w:szCs w:val="24"/>
              </w:rPr>
              <w:t xml:space="preserve"> </w:t>
            </w:r>
            <w:r w:rsidRPr="006009EC">
              <w:rPr>
                <w:b/>
                <w:i/>
                <w:szCs w:val="24"/>
              </w:rPr>
              <w:t>PONUDE</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59682B53" w14:textId="77777777" w:rsidR="006B326B" w:rsidRPr="006009EC" w:rsidRDefault="006B326B" w:rsidP="007E5CB6">
            <w:pPr>
              <w:snapToGrid w:val="0"/>
              <w:rPr>
                <w:szCs w:val="24"/>
                <w:lang w:val="ru-RU"/>
              </w:rPr>
            </w:pPr>
          </w:p>
        </w:tc>
      </w:tr>
    </w:tbl>
    <w:p w14:paraId="677B7F02" w14:textId="77777777" w:rsidR="006B326B" w:rsidRPr="006009EC" w:rsidRDefault="006B326B" w:rsidP="006B326B">
      <w:pPr>
        <w:jc w:val="both"/>
        <w:rPr>
          <w:szCs w:val="24"/>
        </w:rPr>
      </w:pPr>
    </w:p>
    <w:p w14:paraId="07C45602" w14:textId="77777777" w:rsidR="00AB7861" w:rsidRPr="006009EC" w:rsidRDefault="00AB7861" w:rsidP="006B326B">
      <w:pPr>
        <w:jc w:val="both"/>
        <w:rPr>
          <w:szCs w:val="24"/>
        </w:rPr>
      </w:pPr>
    </w:p>
    <w:p w14:paraId="12243BE2" w14:textId="77777777" w:rsidR="00E12FD3" w:rsidRPr="006009EC" w:rsidRDefault="00E12FD3" w:rsidP="006B326B">
      <w:pPr>
        <w:jc w:val="both"/>
        <w:rPr>
          <w:szCs w:val="24"/>
        </w:rPr>
      </w:pPr>
    </w:p>
    <w:p w14:paraId="131A0693" w14:textId="77777777" w:rsidR="00E12FD3" w:rsidRPr="006009EC" w:rsidRDefault="00E12FD3" w:rsidP="006B326B">
      <w:pPr>
        <w:jc w:val="both"/>
        <w:rPr>
          <w:szCs w:val="24"/>
        </w:rPr>
      </w:pPr>
    </w:p>
    <w:p w14:paraId="687AF517" w14:textId="77777777" w:rsidR="00E12FD3" w:rsidRPr="006009EC" w:rsidRDefault="00E12FD3" w:rsidP="006B326B">
      <w:pPr>
        <w:jc w:val="both"/>
        <w:rPr>
          <w:szCs w:val="24"/>
        </w:rPr>
      </w:pPr>
    </w:p>
    <w:p w14:paraId="50195C54" w14:textId="77777777" w:rsidR="008C006C" w:rsidRPr="006009EC" w:rsidRDefault="008C006C" w:rsidP="006B326B">
      <w:pPr>
        <w:jc w:val="both"/>
        <w:rPr>
          <w:szCs w:val="24"/>
        </w:rPr>
      </w:pPr>
    </w:p>
    <w:tbl>
      <w:tblPr>
        <w:tblW w:w="0" w:type="auto"/>
        <w:tblLayout w:type="fixed"/>
        <w:tblLook w:val="0000" w:firstRow="0" w:lastRow="0" w:firstColumn="0" w:lastColumn="0" w:noHBand="0" w:noVBand="0"/>
      </w:tblPr>
      <w:tblGrid>
        <w:gridCol w:w="3080"/>
        <w:gridCol w:w="3068"/>
        <w:gridCol w:w="3094"/>
      </w:tblGrid>
      <w:tr w:rsidR="00E12FD3" w:rsidRPr="006009EC" w14:paraId="5D384300" w14:textId="77777777">
        <w:tc>
          <w:tcPr>
            <w:tcW w:w="3080" w:type="dxa"/>
            <w:shd w:val="clear" w:color="auto" w:fill="auto"/>
            <w:vAlign w:val="center"/>
          </w:tcPr>
          <w:p w14:paraId="77F7EEB6" w14:textId="77777777" w:rsidR="00E12FD3" w:rsidRPr="006009EC" w:rsidRDefault="004F3D9B" w:rsidP="00AA7832">
            <w:pPr>
              <w:pStyle w:val="BodyText2"/>
              <w:spacing w:line="100" w:lineRule="atLeast"/>
              <w:jc w:val="center"/>
            </w:pPr>
            <w:r w:rsidRPr="006009EC">
              <w:t>Datum</w:t>
            </w:r>
            <w:r w:rsidR="00E12FD3" w:rsidRPr="006009EC">
              <w:t>:</w:t>
            </w:r>
          </w:p>
        </w:tc>
        <w:tc>
          <w:tcPr>
            <w:tcW w:w="3068" w:type="dxa"/>
            <w:shd w:val="clear" w:color="auto" w:fill="auto"/>
            <w:vAlign w:val="center"/>
          </w:tcPr>
          <w:p w14:paraId="7D8DA10B" w14:textId="77777777" w:rsidR="00E12FD3" w:rsidRPr="006009EC" w:rsidRDefault="004F3D9B" w:rsidP="00AA7832">
            <w:pPr>
              <w:pStyle w:val="BodyText2"/>
              <w:spacing w:line="100" w:lineRule="atLeast"/>
              <w:jc w:val="center"/>
            </w:pPr>
            <w:r w:rsidRPr="006009EC">
              <w:t>M</w:t>
            </w:r>
            <w:r w:rsidR="00E12FD3" w:rsidRPr="006009EC">
              <w:t>.</w:t>
            </w:r>
            <w:r w:rsidRPr="006009EC">
              <w:t>P</w:t>
            </w:r>
            <w:r w:rsidR="00E12FD3" w:rsidRPr="006009EC">
              <w:t>.</w:t>
            </w:r>
          </w:p>
        </w:tc>
        <w:tc>
          <w:tcPr>
            <w:tcW w:w="3094" w:type="dxa"/>
            <w:shd w:val="clear" w:color="auto" w:fill="auto"/>
            <w:vAlign w:val="center"/>
          </w:tcPr>
          <w:p w14:paraId="3D68169C" w14:textId="77777777" w:rsidR="00E12FD3" w:rsidRPr="006009EC" w:rsidRDefault="004F3D9B" w:rsidP="00E12FD3">
            <w:pPr>
              <w:pStyle w:val="BodyText2"/>
              <w:spacing w:line="100" w:lineRule="atLeast"/>
              <w:jc w:val="center"/>
            </w:pPr>
            <w:r w:rsidRPr="006009EC">
              <w:t>Potpis</w:t>
            </w:r>
            <w:r w:rsidR="00E12FD3" w:rsidRPr="006009EC">
              <w:t xml:space="preserve"> </w:t>
            </w:r>
            <w:r w:rsidRPr="006009EC">
              <w:t>ponuđača</w:t>
            </w:r>
          </w:p>
        </w:tc>
      </w:tr>
      <w:tr w:rsidR="00E12FD3" w:rsidRPr="006009EC" w14:paraId="13CCEE4F" w14:textId="77777777">
        <w:tc>
          <w:tcPr>
            <w:tcW w:w="3080" w:type="dxa"/>
            <w:tcBorders>
              <w:bottom w:val="single" w:sz="4" w:space="0" w:color="000000"/>
            </w:tcBorders>
            <w:shd w:val="clear" w:color="auto" w:fill="auto"/>
          </w:tcPr>
          <w:p w14:paraId="526F3928" w14:textId="77777777" w:rsidR="00E12FD3" w:rsidRPr="006009EC" w:rsidRDefault="00E12FD3" w:rsidP="00AA7832">
            <w:pPr>
              <w:pStyle w:val="BodyText2"/>
              <w:snapToGrid w:val="0"/>
              <w:spacing w:line="100" w:lineRule="atLeast"/>
              <w:jc w:val="both"/>
            </w:pPr>
          </w:p>
        </w:tc>
        <w:tc>
          <w:tcPr>
            <w:tcW w:w="3068" w:type="dxa"/>
            <w:shd w:val="clear" w:color="auto" w:fill="auto"/>
          </w:tcPr>
          <w:p w14:paraId="0FF08B6D" w14:textId="77777777" w:rsidR="00E12FD3" w:rsidRPr="006009EC" w:rsidRDefault="00E12FD3" w:rsidP="00AA7832">
            <w:pPr>
              <w:pStyle w:val="BodyText2"/>
              <w:snapToGrid w:val="0"/>
              <w:spacing w:line="100" w:lineRule="atLeast"/>
              <w:jc w:val="both"/>
            </w:pPr>
          </w:p>
        </w:tc>
        <w:tc>
          <w:tcPr>
            <w:tcW w:w="3094" w:type="dxa"/>
            <w:tcBorders>
              <w:bottom w:val="single" w:sz="4" w:space="0" w:color="000000"/>
            </w:tcBorders>
            <w:shd w:val="clear" w:color="auto" w:fill="auto"/>
          </w:tcPr>
          <w:p w14:paraId="1A218A8C" w14:textId="77777777" w:rsidR="00E12FD3" w:rsidRPr="006009EC" w:rsidRDefault="00E12FD3" w:rsidP="00AA7832">
            <w:pPr>
              <w:pStyle w:val="BodyText2"/>
              <w:snapToGrid w:val="0"/>
              <w:spacing w:line="100" w:lineRule="atLeast"/>
              <w:jc w:val="both"/>
            </w:pPr>
          </w:p>
        </w:tc>
      </w:tr>
    </w:tbl>
    <w:p w14:paraId="37DF112F" w14:textId="77777777" w:rsidR="008C006C" w:rsidRPr="006009EC" w:rsidRDefault="008C006C" w:rsidP="006B326B">
      <w:pPr>
        <w:jc w:val="both"/>
        <w:rPr>
          <w:szCs w:val="24"/>
        </w:rPr>
      </w:pPr>
    </w:p>
    <w:p w14:paraId="03A312AB" w14:textId="77777777" w:rsidR="008C006C" w:rsidRPr="006009EC" w:rsidRDefault="008C006C" w:rsidP="006B326B">
      <w:pPr>
        <w:jc w:val="both"/>
        <w:rPr>
          <w:szCs w:val="24"/>
        </w:rPr>
      </w:pPr>
    </w:p>
    <w:p w14:paraId="220FCE63" w14:textId="77777777" w:rsidR="008C006C" w:rsidRPr="006009EC" w:rsidRDefault="008C006C" w:rsidP="006B326B">
      <w:pPr>
        <w:jc w:val="both"/>
        <w:rPr>
          <w:szCs w:val="24"/>
        </w:rPr>
      </w:pPr>
    </w:p>
    <w:p w14:paraId="536D8282" w14:textId="77777777" w:rsidR="008C006C" w:rsidRPr="006009EC" w:rsidRDefault="008C006C" w:rsidP="006B326B">
      <w:pPr>
        <w:jc w:val="both"/>
        <w:rPr>
          <w:szCs w:val="24"/>
        </w:rPr>
      </w:pPr>
    </w:p>
    <w:p w14:paraId="2B348733" w14:textId="77777777" w:rsidR="00AB7861" w:rsidRPr="006009EC" w:rsidRDefault="004F3D9B" w:rsidP="00AB7861">
      <w:pPr>
        <w:spacing w:after="120"/>
        <w:jc w:val="both"/>
        <w:rPr>
          <w:bCs/>
          <w:i/>
          <w:szCs w:val="24"/>
          <w:lang w:val="sr-Cyrl-CS"/>
        </w:rPr>
      </w:pPr>
      <w:r w:rsidRPr="006009EC">
        <w:rPr>
          <w:b/>
          <w:bCs/>
          <w:i/>
          <w:szCs w:val="24"/>
        </w:rPr>
        <w:t>Napomena</w:t>
      </w:r>
      <w:r w:rsidR="00AB7861" w:rsidRPr="006009EC">
        <w:rPr>
          <w:b/>
          <w:bCs/>
          <w:i/>
          <w:szCs w:val="24"/>
        </w:rPr>
        <w:t xml:space="preserve">: </w:t>
      </w:r>
      <w:r w:rsidRPr="006009EC">
        <w:rPr>
          <w:bCs/>
          <w:i/>
          <w:szCs w:val="24"/>
        </w:rPr>
        <w:t>dostavlјanje</w:t>
      </w:r>
      <w:r w:rsidR="00AB7861" w:rsidRPr="006009EC">
        <w:rPr>
          <w:bCs/>
          <w:i/>
          <w:szCs w:val="24"/>
        </w:rPr>
        <w:t xml:space="preserve"> </w:t>
      </w:r>
      <w:r w:rsidRPr="006009EC">
        <w:rPr>
          <w:bCs/>
          <w:i/>
          <w:szCs w:val="24"/>
        </w:rPr>
        <w:t>ovog</w:t>
      </w:r>
      <w:r w:rsidR="00AB7861" w:rsidRPr="006009EC">
        <w:rPr>
          <w:bCs/>
          <w:i/>
          <w:szCs w:val="24"/>
        </w:rPr>
        <w:t xml:space="preserve"> </w:t>
      </w:r>
      <w:r w:rsidRPr="006009EC">
        <w:rPr>
          <w:bCs/>
          <w:i/>
          <w:szCs w:val="24"/>
        </w:rPr>
        <w:t>obrasca</w:t>
      </w:r>
      <w:r w:rsidR="00AB7861" w:rsidRPr="006009EC">
        <w:rPr>
          <w:bCs/>
          <w:i/>
          <w:szCs w:val="24"/>
        </w:rPr>
        <w:t xml:space="preserve"> </w:t>
      </w:r>
      <w:r w:rsidRPr="006009EC">
        <w:rPr>
          <w:bCs/>
          <w:i/>
          <w:szCs w:val="24"/>
        </w:rPr>
        <w:t>nije</w:t>
      </w:r>
      <w:r w:rsidR="00AB7861" w:rsidRPr="006009EC">
        <w:rPr>
          <w:bCs/>
          <w:i/>
          <w:szCs w:val="24"/>
        </w:rPr>
        <w:t xml:space="preserve"> </w:t>
      </w:r>
      <w:r w:rsidRPr="006009EC">
        <w:rPr>
          <w:bCs/>
          <w:i/>
          <w:szCs w:val="24"/>
        </w:rPr>
        <w:t>obavezno</w:t>
      </w:r>
      <w:r w:rsidR="00AB7861" w:rsidRPr="006009EC">
        <w:rPr>
          <w:bCs/>
          <w:i/>
          <w:szCs w:val="24"/>
        </w:rPr>
        <w:t>.</w:t>
      </w:r>
    </w:p>
    <w:p w14:paraId="19337E6E" w14:textId="77777777" w:rsidR="00AB7861" w:rsidRPr="006009EC" w:rsidRDefault="00AB7861" w:rsidP="006B326B">
      <w:pPr>
        <w:jc w:val="both"/>
        <w:rPr>
          <w:szCs w:val="24"/>
        </w:rPr>
      </w:pPr>
    </w:p>
    <w:p w14:paraId="6785FFB3" w14:textId="77777777" w:rsidR="006B326B" w:rsidRPr="006009EC" w:rsidRDefault="004F3D9B" w:rsidP="00AB7861">
      <w:pPr>
        <w:ind w:firstLine="708"/>
        <w:jc w:val="both"/>
        <w:rPr>
          <w:i/>
          <w:szCs w:val="24"/>
        </w:rPr>
      </w:pPr>
      <w:r w:rsidRPr="006009EC">
        <w:rPr>
          <w:i/>
          <w:szCs w:val="24"/>
        </w:rPr>
        <w:t>Troškove</w:t>
      </w:r>
      <w:r w:rsidR="006B326B" w:rsidRPr="006009EC">
        <w:rPr>
          <w:i/>
          <w:szCs w:val="24"/>
        </w:rPr>
        <w:t xml:space="preserve"> </w:t>
      </w:r>
      <w:r w:rsidRPr="006009EC">
        <w:rPr>
          <w:i/>
          <w:szCs w:val="24"/>
        </w:rPr>
        <w:t>pripreme</w:t>
      </w:r>
      <w:r w:rsidR="006B326B" w:rsidRPr="006009EC">
        <w:rPr>
          <w:i/>
          <w:szCs w:val="24"/>
        </w:rPr>
        <w:t xml:space="preserve"> </w:t>
      </w:r>
      <w:r w:rsidRPr="006009EC">
        <w:rPr>
          <w:i/>
          <w:szCs w:val="24"/>
        </w:rPr>
        <w:t>i</w:t>
      </w:r>
      <w:r w:rsidR="006B326B" w:rsidRPr="006009EC">
        <w:rPr>
          <w:i/>
          <w:szCs w:val="24"/>
        </w:rPr>
        <w:t xml:space="preserve"> </w:t>
      </w:r>
      <w:r w:rsidRPr="006009EC">
        <w:rPr>
          <w:i/>
          <w:szCs w:val="24"/>
        </w:rPr>
        <w:t>podnošenja</w:t>
      </w:r>
      <w:r w:rsidR="006B326B" w:rsidRPr="006009EC">
        <w:rPr>
          <w:i/>
          <w:szCs w:val="24"/>
        </w:rPr>
        <w:t xml:space="preserve"> </w:t>
      </w:r>
      <w:r w:rsidRPr="006009EC">
        <w:rPr>
          <w:i/>
          <w:szCs w:val="24"/>
        </w:rPr>
        <w:t>ponude</w:t>
      </w:r>
      <w:r w:rsidR="006B326B" w:rsidRPr="006009EC">
        <w:rPr>
          <w:i/>
          <w:szCs w:val="24"/>
        </w:rPr>
        <w:t xml:space="preserve"> </w:t>
      </w:r>
      <w:r w:rsidRPr="006009EC">
        <w:rPr>
          <w:i/>
          <w:szCs w:val="24"/>
        </w:rPr>
        <w:t>snosi</w:t>
      </w:r>
      <w:r w:rsidR="006B326B" w:rsidRPr="006009EC">
        <w:rPr>
          <w:i/>
          <w:szCs w:val="24"/>
        </w:rPr>
        <w:t xml:space="preserve"> </w:t>
      </w:r>
      <w:r w:rsidRPr="006009EC">
        <w:rPr>
          <w:i/>
          <w:szCs w:val="24"/>
        </w:rPr>
        <w:t>isklјučivo</w:t>
      </w:r>
      <w:r w:rsidR="006B326B" w:rsidRPr="006009EC">
        <w:rPr>
          <w:i/>
          <w:szCs w:val="24"/>
        </w:rPr>
        <w:t xml:space="preserve"> </w:t>
      </w:r>
      <w:r w:rsidRPr="006009EC">
        <w:rPr>
          <w:i/>
          <w:szCs w:val="24"/>
        </w:rPr>
        <w:t>ponuđač</w:t>
      </w:r>
      <w:r w:rsidR="006B326B" w:rsidRPr="006009EC">
        <w:rPr>
          <w:i/>
          <w:szCs w:val="24"/>
        </w:rPr>
        <w:t xml:space="preserve"> </w:t>
      </w:r>
      <w:r w:rsidRPr="006009EC">
        <w:rPr>
          <w:i/>
          <w:szCs w:val="24"/>
        </w:rPr>
        <w:t>i</w:t>
      </w:r>
      <w:r w:rsidR="006B326B" w:rsidRPr="006009EC">
        <w:rPr>
          <w:i/>
          <w:szCs w:val="24"/>
        </w:rPr>
        <w:t xml:space="preserve"> </w:t>
      </w:r>
      <w:r w:rsidRPr="006009EC">
        <w:rPr>
          <w:i/>
          <w:szCs w:val="24"/>
        </w:rPr>
        <w:t>ne</w:t>
      </w:r>
      <w:r w:rsidR="006B326B" w:rsidRPr="006009EC">
        <w:rPr>
          <w:i/>
          <w:szCs w:val="24"/>
        </w:rPr>
        <w:t xml:space="preserve"> </w:t>
      </w:r>
      <w:r w:rsidRPr="006009EC">
        <w:rPr>
          <w:i/>
          <w:szCs w:val="24"/>
        </w:rPr>
        <w:t>može</w:t>
      </w:r>
      <w:r w:rsidR="006B326B" w:rsidRPr="006009EC">
        <w:rPr>
          <w:i/>
          <w:szCs w:val="24"/>
        </w:rPr>
        <w:t xml:space="preserve"> </w:t>
      </w:r>
      <w:r w:rsidRPr="006009EC">
        <w:rPr>
          <w:i/>
          <w:szCs w:val="24"/>
        </w:rPr>
        <w:t>tražiti</w:t>
      </w:r>
      <w:r w:rsidR="006B326B" w:rsidRPr="006009EC">
        <w:rPr>
          <w:i/>
          <w:szCs w:val="24"/>
        </w:rPr>
        <w:t xml:space="preserve"> </w:t>
      </w:r>
      <w:r w:rsidRPr="006009EC">
        <w:rPr>
          <w:i/>
          <w:szCs w:val="24"/>
        </w:rPr>
        <w:t>od</w:t>
      </w:r>
      <w:r w:rsidR="006B326B" w:rsidRPr="006009EC">
        <w:rPr>
          <w:i/>
          <w:szCs w:val="24"/>
        </w:rPr>
        <w:t xml:space="preserve"> </w:t>
      </w:r>
      <w:r w:rsidRPr="006009EC">
        <w:rPr>
          <w:i/>
          <w:szCs w:val="24"/>
        </w:rPr>
        <w:t>naručioca</w:t>
      </w:r>
      <w:r w:rsidR="006B326B" w:rsidRPr="006009EC">
        <w:rPr>
          <w:i/>
          <w:szCs w:val="24"/>
        </w:rPr>
        <w:t xml:space="preserve"> </w:t>
      </w:r>
      <w:r w:rsidRPr="006009EC">
        <w:rPr>
          <w:i/>
          <w:szCs w:val="24"/>
        </w:rPr>
        <w:t>naknadu</w:t>
      </w:r>
      <w:r w:rsidR="006B326B" w:rsidRPr="006009EC">
        <w:rPr>
          <w:i/>
          <w:szCs w:val="24"/>
        </w:rPr>
        <w:t xml:space="preserve"> </w:t>
      </w:r>
      <w:r w:rsidRPr="006009EC">
        <w:rPr>
          <w:i/>
          <w:szCs w:val="24"/>
        </w:rPr>
        <w:t>troškova</w:t>
      </w:r>
      <w:r w:rsidR="006B326B" w:rsidRPr="006009EC">
        <w:rPr>
          <w:i/>
          <w:szCs w:val="24"/>
        </w:rPr>
        <w:t>.</w:t>
      </w:r>
    </w:p>
    <w:p w14:paraId="1AAF69A5" w14:textId="77777777" w:rsidR="006B326B" w:rsidRPr="006009EC" w:rsidRDefault="004F3D9B" w:rsidP="006B326B">
      <w:pPr>
        <w:jc w:val="both"/>
        <w:rPr>
          <w:i/>
          <w:szCs w:val="24"/>
          <w:lang w:val="sr-Cyrl-CS"/>
        </w:rPr>
      </w:pPr>
      <w:r w:rsidRPr="006009EC">
        <w:rPr>
          <w:i/>
          <w:szCs w:val="24"/>
        </w:rPr>
        <w:t>Ako</w:t>
      </w:r>
      <w:r w:rsidR="006B326B" w:rsidRPr="006009EC">
        <w:rPr>
          <w:i/>
          <w:szCs w:val="24"/>
        </w:rPr>
        <w:t xml:space="preserve"> </w:t>
      </w:r>
      <w:r w:rsidRPr="006009EC">
        <w:rPr>
          <w:i/>
          <w:szCs w:val="24"/>
        </w:rPr>
        <w:t>je</w:t>
      </w:r>
      <w:r w:rsidR="006B326B" w:rsidRPr="006009EC">
        <w:rPr>
          <w:i/>
          <w:szCs w:val="24"/>
        </w:rPr>
        <w:t xml:space="preserve"> </w:t>
      </w:r>
      <w:r w:rsidRPr="006009EC">
        <w:rPr>
          <w:i/>
          <w:szCs w:val="24"/>
        </w:rPr>
        <w:t>postupak</w:t>
      </w:r>
      <w:r w:rsidR="006B326B" w:rsidRPr="006009EC">
        <w:rPr>
          <w:i/>
          <w:szCs w:val="24"/>
        </w:rPr>
        <w:t xml:space="preserve"> </w:t>
      </w:r>
      <w:r w:rsidRPr="006009EC">
        <w:rPr>
          <w:i/>
          <w:szCs w:val="24"/>
        </w:rPr>
        <w:t>javne</w:t>
      </w:r>
      <w:r w:rsidR="006B326B" w:rsidRPr="006009EC">
        <w:rPr>
          <w:i/>
          <w:szCs w:val="24"/>
        </w:rPr>
        <w:t xml:space="preserve"> </w:t>
      </w:r>
      <w:r w:rsidRPr="006009EC">
        <w:rPr>
          <w:i/>
          <w:szCs w:val="24"/>
        </w:rPr>
        <w:t>nabavke</w:t>
      </w:r>
      <w:r w:rsidR="006B326B" w:rsidRPr="006009EC">
        <w:rPr>
          <w:i/>
          <w:szCs w:val="24"/>
        </w:rPr>
        <w:t xml:space="preserve"> </w:t>
      </w:r>
      <w:r w:rsidRPr="006009EC">
        <w:rPr>
          <w:i/>
          <w:szCs w:val="24"/>
        </w:rPr>
        <w:t>obustavlјen</w:t>
      </w:r>
      <w:r w:rsidR="006B326B" w:rsidRPr="006009EC">
        <w:rPr>
          <w:i/>
          <w:szCs w:val="24"/>
        </w:rPr>
        <w:t xml:space="preserve"> </w:t>
      </w:r>
      <w:r w:rsidRPr="006009EC">
        <w:rPr>
          <w:i/>
          <w:szCs w:val="24"/>
        </w:rPr>
        <w:t>iz</w:t>
      </w:r>
      <w:r w:rsidR="006B326B" w:rsidRPr="006009EC">
        <w:rPr>
          <w:i/>
          <w:szCs w:val="24"/>
        </w:rPr>
        <w:t xml:space="preserve"> </w:t>
      </w:r>
      <w:r w:rsidRPr="006009EC">
        <w:rPr>
          <w:i/>
          <w:szCs w:val="24"/>
        </w:rPr>
        <w:t>razloga</w:t>
      </w:r>
      <w:r w:rsidR="006B326B" w:rsidRPr="006009EC">
        <w:rPr>
          <w:i/>
          <w:szCs w:val="24"/>
        </w:rPr>
        <w:t xml:space="preserve"> </w:t>
      </w:r>
      <w:r w:rsidRPr="006009EC">
        <w:rPr>
          <w:i/>
          <w:szCs w:val="24"/>
        </w:rPr>
        <w:t>koji</w:t>
      </w:r>
      <w:r w:rsidR="006B326B" w:rsidRPr="006009EC">
        <w:rPr>
          <w:i/>
          <w:szCs w:val="24"/>
        </w:rPr>
        <w:t xml:space="preserve"> </w:t>
      </w:r>
      <w:r w:rsidRPr="006009EC">
        <w:rPr>
          <w:i/>
          <w:szCs w:val="24"/>
        </w:rPr>
        <w:t>su</w:t>
      </w:r>
      <w:r w:rsidR="006B326B" w:rsidRPr="006009EC">
        <w:rPr>
          <w:i/>
          <w:szCs w:val="24"/>
        </w:rPr>
        <w:t xml:space="preserve"> </w:t>
      </w:r>
      <w:r w:rsidRPr="006009EC">
        <w:rPr>
          <w:i/>
          <w:szCs w:val="24"/>
        </w:rPr>
        <w:t>na</w:t>
      </w:r>
      <w:r w:rsidR="006B326B" w:rsidRPr="006009EC">
        <w:rPr>
          <w:i/>
          <w:szCs w:val="24"/>
        </w:rPr>
        <w:t xml:space="preserve"> </w:t>
      </w:r>
      <w:r w:rsidRPr="006009EC">
        <w:rPr>
          <w:i/>
          <w:szCs w:val="24"/>
        </w:rPr>
        <w:t>strani</w:t>
      </w:r>
      <w:r w:rsidR="006B326B" w:rsidRPr="006009EC">
        <w:rPr>
          <w:i/>
          <w:szCs w:val="24"/>
        </w:rPr>
        <w:t xml:space="preserve"> </w:t>
      </w:r>
      <w:r w:rsidRPr="006009EC">
        <w:rPr>
          <w:i/>
          <w:szCs w:val="24"/>
        </w:rPr>
        <w:t>naručioca</w:t>
      </w:r>
      <w:r w:rsidR="006B326B" w:rsidRPr="006009EC">
        <w:rPr>
          <w:i/>
          <w:szCs w:val="24"/>
        </w:rPr>
        <w:t xml:space="preserve">, </w:t>
      </w:r>
      <w:r w:rsidRPr="006009EC">
        <w:rPr>
          <w:i/>
          <w:szCs w:val="24"/>
        </w:rPr>
        <w:t>naručilac</w:t>
      </w:r>
      <w:r w:rsidR="006B326B" w:rsidRPr="006009EC">
        <w:rPr>
          <w:i/>
          <w:szCs w:val="24"/>
        </w:rPr>
        <w:t xml:space="preserve"> </w:t>
      </w:r>
      <w:r w:rsidRPr="006009EC">
        <w:rPr>
          <w:i/>
          <w:szCs w:val="24"/>
        </w:rPr>
        <w:t>je</w:t>
      </w:r>
      <w:r w:rsidR="006B326B" w:rsidRPr="006009EC">
        <w:rPr>
          <w:i/>
          <w:szCs w:val="24"/>
        </w:rPr>
        <w:t xml:space="preserve"> </w:t>
      </w:r>
      <w:r w:rsidRPr="006009EC">
        <w:rPr>
          <w:i/>
          <w:szCs w:val="24"/>
        </w:rPr>
        <w:t>dužan</w:t>
      </w:r>
      <w:r w:rsidR="006B326B" w:rsidRPr="006009EC">
        <w:rPr>
          <w:i/>
          <w:szCs w:val="24"/>
        </w:rPr>
        <w:t xml:space="preserve"> </w:t>
      </w:r>
      <w:r w:rsidRPr="006009EC">
        <w:rPr>
          <w:i/>
          <w:szCs w:val="24"/>
        </w:rPr>
        <w:t>da</w:t>
      </w:r>
      <w:r w:rsidR="006B326B" w:rsidRPr="006009EC">
        <w:rPr>
          <w:i/>
          <w:szCs w:val="24"/>
        </w:rPr>
        <w:t xml:space="preserve"> </w:t>
      </w:r>
      <w:r w:rsidRPr="006009EC">
        <w:rPr>
          <w:i/>
          <w:szCs w:val="24"/>
        </w:rPr>
        <w:t>ponuđaču</w:t>
      </w:r>
      <w:r w:rsidR="006B326B" w:rsidRPr="006009EC">
        <w:rPr>
          <w:i/>
          <w:szCs w:val="24"/>
        </w:rPr>
        <w:t xml:space="preserve"> </w:t>
      </w:r>
      <w:r w:rsidRPr="006009EC">
        <w:rPr>
          <w:i/>
          <w:szCs w:val="24"/>
        </w:rPr>
        <w:t>nadoknadi</w:t>
      </w:r>
      <w:r w:rsidR="006B326B" w:rsidRPr="006009EC">
        <w:rPr>
          <w:i/>
          <w:szCs w:val="24"/>
        </w:rPr>
        <w:t xml:space="preserve"> </w:t>
      </w:r>
      <w:r w:rsidRPr="006009EC">
        <w:rPr>
          <w:i/>
          <w:szCs w:val="24"/>
        </w:rPr>
        <w:t>troškove</w:t>
      </w:r>
      <w:r w:rsidR="006B326B" w:rsidRPr="006009EC">
        <w:rPr>
          <w:i/>
          <w:szCs w:val="24"/>
        </w:rPr>
        <w:t xml:space="preserve"> </w:t>
      </w:r>
      <w:r w:rsidRPr="006009EC">
        <w:rPr>
          <w:i/>
          <w:szCs w:val="24"/>
        </w:rPr>
        <w:t>izrade</w:t>
      </w:r>
      <w:r w:rsidR="006B326B" w:rsidRPr="006009EC">
        <w:rPr>
          <w:i/>
          <w:szCs w:val="24"/>
        </w:rPr>
        <w:t xml:space="preserve"> </w:t>
      </w:r>
      <w:r w:rsidRPr="006009EC">
        <w:rPr>
          <w:i/>
          <w:szCs w:val="24"/>
        </w:rPr>
        <w:t>uzorka</w:t>
      </w:r>
      <w:r w:rsidR="006B326B" w:rsidRPr="006009EC">
        <w:rPr>
          <w:i/>
          <w:szCs w:val="24"/>
        </w:rPr>
        <w:t xml:space="preserve"> </w:t>
      </w:r>
      <w:r w:rsidRPr="006009EC">
        <w:rPr>
          <w:i/>
          <w:szCs w:val="24"/>
        </w:rPr>
        <w:t>ili</w:t>
      </w:r>
      <w:r w:rsidR="006B326B" w:rsidRPr="006009EC">
        <w:rPr>
          <w:i/>
          <w:szCs w:val="24"/>
        </w:rPr>
        <w:t xml:space="preserve"> </w:t>
      </w:r>
      <w:r w:rsidRPr="006009EC">
        <w:rPr>
          <w:i/>
          <w:szCs w:val="24"/>
        </w:rPr>
        <w:t>modela</w:t>
      </w:r>
      <w:r w:rsidR="006B326B" w:rsidRPr="006009EC">
        <w:rPr>
          <w:i/>
          <w:szCs w:val="24"/>
        </w:rPr>
        <w:t xml:space="preserve">, </w:t>
      </w:r>
      <w:r w:rsidRPr="006009EC">
        <w:rPr>
          <w:i/>
          <w:szCs w:val="24"/>
        </w:rPr>
        <w:t>ako</w:t>
      </w:r>
      <w:r w:rsidR="006B326B" w:rsidRPr="006009EC">
        <w:rPr>
          <w:i/>
          <w:szCs w:val="24"/>
        </w:rPr>
        <w:t xml:space="preserve"> </w:t>
      </w:r>
      <w:r w:rsidRPr="006009EC">
        <w:rPr>
          <w:i/>
          <w:szCs w:val="24"/>
        </w:rPr>
        <w:t>su</w:t>
      </w:r>
      <w:r w:rsidR="006B326B" w:rsidRPr="006009EC">
        <w:rPr>
          <w:i/>
          <w:szCs w:val="24"/>
        </w:rPr>
        <w:t xml:space="preserve"> </w:t>
      </w:r>
      <w:r w:rsidRPr="006009EC">
        <w:rPr>
          <w:i/>
          <w:szCs w:val="24"/>
        </w:rPr>
        <w:t>izrađeni</w:t>
      </w:r>
      <w:r w:rsidR="006B326B" w:rsidRPr="006009EC">
        <w:rPr>
          <w:i/>
          <w:szCs w:val="24"/>
        </w:rPr>
        <w:t xml:space="preserve"> </w:t>
      </w:r>
      <w:r w:rsidRPr="006009EC">
        <w:rPr>
          <w:i/>
          <w:szCs w:val="24"/>
        </w:rPr>
        <w:t>u</w:t>
      </w:r>
      <w:r w:rsidR="006B326B" w:rsidRPr="006009EC">
        <w:rPr>
          <w:i/>
          <w:szCs w:val="24"/>
        </w:rPr>
        <w:t xml:space="preserve"> </w:t>
      </w:r>
      <w:r w:rsidRPr="006009EC">
        <w:rPr>
          <w:i/>
          <w:szCs w:val="24"/>
        </w:rPr>
        <w:t>skladu</w:t>
      </w:r>
      <w:r w:rsidR="006B326B" w:rsidRPr="006009EC">
        <w:rPr>
          <w:i/>
          <w:szCs w:val="24"/>
        </w:rPr>
        <w:t xml:space="preserve"> </w:t>
      </w:r>
      <w:r w:rsidRPr="006009EC">
        <w:rPr>
          <w:i/>
          <w:szCs w:val="24"/>
        </w:rPr>
        <w:t>sa</w:t>
      </w:r>
      <w:r w:rsidR="006B326B" w:rsidRPr="006009EC">
        <w:rPr>
          <w:i/>
          <w:szCs w:val="24"/>
        </w:rPr>
        <w:t xml:space="preserve"> </w:t>
      </w:r>
      <w:r w:rsidRPr="006009EC">
        <w:rPr>
          <w:i/>
          <w:szCs w:val="24"/>
        </w:rPr>
        <w:t>tehničkim</w:t>
      </w:r>
      <w:r w:rsidR="006B326B" w:rsidRPr="006009EC">
        <w:rPr>
          <w:i/>
          <w:szCs w:val="24"/>
        </w:rPr>
        <w:t xml:space="preserve"> </w:t>
      </w:r>
      <w:r w:rsidRPr="006009EC">
        <w:rPr>
          <w:i/>
          <w:szCs w:val="24"/>
        </w:rPr>
        <w:t>specifikacijama</w:t>
      </w:r>
      <w:r w:rsidR="006B326B" w:rsidRPr="006009EC">
        <w:rPr>
          <w:i/>
          <w:szCs w:val="24"/>
        </w:rPr>
        <w:t xml:space="preserve"> </w:t>
      </w:r>
      <w:r w:rsidRPr="006009EC">
        <w:rPr>
          <w:i/>
          <w:szCs w:val="24"/>
        </w:rPr>
        <w:t>naručioca</w:t>
      </w:r>
      <w:r w:rsidR="006B326B" w:rsidRPr="006009EC">
        <w:rPr>
          <w:i/>
          <w:szCs w:val="24"/>
        </w:rPr>
        <w:t xml:space="preserve"> </w:t>
      </w:r>
      <w:r w:rsidRPr="006009EC">
        <w:rPr>
          <w:i/>
          <w:szCs w:val="24"/>
        </w:rPr>
        <w:t>i</w:t>
      </w:r>
      <w:r w:rsidR="006B326B" w:rsidRPr="006009EC">
        <w:rPr>
          <w:i/>
          <w:szCs w:val="24"/>
        </w:rPr>
        <w:t xml:space="preserve"> </w:t>
      </w:r>
      <w:r w:rsidRPr="006009EC">
        <w:rPr>
          <w:i/>
          <w:szCs w:val="24"/>
        </w:rPr>
        <w:t>troškove</w:t>
      </w:r>
      <w:r w:rsidR="006B326B" w:rsidRPr="006009EC">
        <w:rPr>
          <w:i/>
          <w:szCs w:val="24"/>
        </w:rPr>
        <w:t xml:space="preserve"> </w:t>
      </w:r>
      <w:r w:rsidRPr="006009EC">
        <w:rPr>
          <w:i/>
          <w:szCs w:val="24"/>
        </w:rPr>
        <w:t>pribavlјanja</w:t>
      </w:r>
      <w:r w:rsidR="006B326B" w:rsidRPr="006009EC">
        <w:rPr>
          <w:i/>
          <w:szCs w:val="24"/>
        </w:rPr>
        <w:t xml:space="preserve"> </w:t>
      </w:r>
      <w:r w:rsidRPr="006009EC">
        <w:rPr>
          <w:i/>
          <w:szCs w:val="24"/>
        </w:rPr>
        <w:t>sredstva</w:t>
      </w:r>
      <w:r w:rsidR="006B326B" w:rsidRPr="006009EC">
        <w:rPr>
          <w:i/>
          <w:szCs w:val="24"/>
        </w:rPr>
        <w:t xml:space="preserve"> </w:t>
      </w:r>
      <w:r w:rsidRPr="006009EC">
        <w:rPr>
          <w:i/>
          <w:szCs w:val="24"/>
        </w:rPr>
        <w:t>obezbeđenja</w:t>
      </w:r>
      <w:r w:rsidR="006B326B" w:rsidRPr="006009EC">
        <w:rPr>
          <w:i/>
          <w:szCs w:val="24"/>
        </w:rPr>
        <w:t xml:space="preserve">, </w:t>
      </w:r>
      <w:r w:rsidRPr="006009EC">
        <w:rPr>
          <w:i/>
          <w:szCs w:val="24"/>
        </w:rPr>
        <w:t>pod</w:t>
      </w:r>
      <w:r w:rsidR="006B326B" w:rsidRPr="006009EC">
        <w:rPr>
          <w:i/>
          <w:szCs w:val="24"/>
        </w:rPr>
        <w:t xml:space="preserve"> </w:t>
      </w:r>
      <w:r w:rsidRPr="006009EC">
        <w:rPr>
          <w:i/>
          <w:szCs w:val="24"/>
        </w:rPr>
        <w:t>uslovom</w:t>
      </w:r>
      <w:r w:rsidR="006B326B" w:rsidRPr="006009EC">
        <w:rPr>
          <w:i/>
          <w:szCs w:val="24"/>
        </w:rPr>
        <w:t xml:space="preserve"> </w:t>
      </w:r>
      <w:r w:rsidRPr="006009EC">
        <w:rPr>
          <w:i/>
          <w:szCs w:val="24"/>
        </w:rPr>
        <w:t>da</w:t>
      </w:r>
      <w:r w:rsidR="006B326B" w:rsidRPr="006009EC">
        <w:rPr>
          <w:i/>
          <w:szCs w:val="24"/>
        </w:rPr>
        <w:t xml:space="preserve"> </w:t>
      </w:r>
      <w:r w:rsidRPr="006009EC">
        <w:rPr>
          <w:i/>
          <w:szCs w:val="24"/>
        </w:rPr>
        <w:t>je</w:t>
      </w:r>
      <w:r w:rsidR="006B326B" w:rsidRPr="006009EC">
        <w:rPr>
          <w:i/>
          <w:szCs w:val="24"/>
        </w:rPr>
        <w:t xml:space="preserve"> </w:t>
      </w:r>
      <w:r w:rsidRPr="006009EC">
        <w:rPr>
          <w:i/>
          <w:szCs w:val="24"/>
        </w:rPr>
        <w:t>ponuđač</w:t>
      </w:r>
      <w:r w:rsidR="006B326B" w:rsidRPr="006009EC">
        <w:rPr>
          <w:i/>
          <w:szCs w:val="24"/>
        </w:rPr>
        <w:t xml:space="preserve"> </w:t>
      </w:r>
      <w:r w:rsidRPr="006009EC">
        <w:rPr>
          <w:i/>
          <w:szCs w:val="24"/>
        </w:rPr>
        <w:t>tražio</w:t>
      </w:r>
      <w:r w:rsidR="006B326B" w:rsidRPr="006009EC">
        <w:rPr>
          <w:i/>
          <w:szCs w:val="24"/>
        </w:rPr>
        <w:t xml:space="preserve"> </w:t>
      </w:r>
      <w:r w:rsidRPr="006009EC">
        <w:rPr>
          <w:i/>
          <w:szCs w:val="24"/>
        </w:rPr>
        <w:t>naknadu</w:t>
      </w:r>
      <w:r w:rsidR="006B326B" w:rsidRPr="006009EC">
        <w:rPr>
          <w:i/>
          <w:szCs w:val="24"/>
        </w:rPr>
        <w:t xml:space="preserve"> </w:t>
      </w:r>
      <w:r w:rsidRPr="006009EC">
        <w:rPr>
          <w:i/>
          <w:szCs w:val="24"/>
        </w:rPr>
        <w:t>tih</w:t>
      </w:r>
      <w:r w:rsidR="006B326B" w:rsidRPr="006009EC">
        <w:rPr>
          <w:i/>
          <w:szCs w:val="24"/>
        </w:rPr>
        <w:t xml:space="preserve"> </w:t>
      </w:r>
      <w:r w:rsidRPr="006009EC">
        <w:rPr>
          <w:i/>
          <w:szCs w:val="24"/>
        </w:rPr>
        <w:t>troškova</w:t>
      </w:r>
      <w:r w:rsidR="006B326B" w:rsidRPr="006009EC">
        <w:rPr>
          <w:i/>
          <w:szCs w:val="24"/>
        </w:rPr>
        <w:t xml:space="preserve"> </w:t>
      </w:r>
      <w:r w:rsidRPr="006009EC">
        <w:rPr>
          <w:i/>
          <w:szCs w:val="24"/>
        </w:rPr>
        <w:t>u</w:t>
      </w:r>
      <w:r w:rsidR="006B326B" w:rsidRPr="006009EC">
        <w:rPr>
          <w:i/>
          <w:szCs w:val="24"/>
        </w:rPr>
        <w:t xml:space="preserve"> </w:t>
      </w:r>
      <w:r w:rsidRPr="006009EC">
        <w:rPr>
          <w:i/>
          <w:szCs w:val="24"/>
        </w:rPr>
        <w:t>svojoj</w:t>
      </w:r>
      <w:r w:rsidR="006B326B" w:rsidRPr="006009EC">
        <w:rPr>
          <w:i/>
          <w:szCs w:val="24"/>
        </w:rPr>
        <w:t xml:space="preserve"> </w:t>
      </w:r>
      <w:r w:rsidRPr="006009EC">
        <w:rPr>
          <w:i/>
          <w:szCs w:val="24"/>
        </w:rPr>
        <w:t>ponudi</w:t>
      </w:r>
      <w:r w:rsidR="006B326B" w:rsidRPr="006009EC">
        <w:rPr>
          <w:i/>
          <w:szCs w:val="24"/>
        </w:rPr>
        <w:t>.</w:t>
      </w:r>
    </w:p>
    <w:p w14:paraId="56749CD5" w14:textId="77777777" w:rsidR="00F32996" w:rsidRPr="006009EC" w:rsidRDefault="00F32996">
      <w:pPr>
        <w:rPr>
          <w:rFonts w:eastAsia="Calibri-Bold"/>
          <w:b/>
          <w:bCs/>
          <w:color w:val="000000"/>
          <w:szCs w:val="24"/>
        </w:rPr>
      </w:pPr>
    </w:p>
    <w:p w14:paraId="52B17291" w14:textId="77777777" w:rsidR="006B326B" w:rsidRPr="006009EC" w:rsidRDefault="006B326B" w:rsidP="00774CA1">
      <w:pPr>
        <w:pStyle w:val="Heading2"/>
      </w:pPr>
      <w:bookmarkStart w:id="17" w:name="_Toc33524214"/>
      <w:r w:rsidRPr="006009EC">
        <w:lastRenderedPageBreak/>
        <w:t>X</w:t>
      </w:r>
      <w:r w:rsidR="005577CD" w:rsidRPr="006009EC">
        <w:t>.</w:t>
      </w:r>
      <w:r w:rsidRPr="006009EC">
        <w:t xml:space="preserve">  </w:t>
      </w:r>
      <w:r w:rsidR="004F3D9B" w:rsidRPr="006009EC">
        <w:t>OBRAZAC</w:t>
      </w:r>
      <w:r w:rsidRPr="006009EC">
        <w:t xml:space="preserve"> </w:t>
      </w:r>
      <w:r w:rsidR="004F3D9B" w:rsidRPr="006009EC">
        <w:t>IZJAVE</w:t>
      </w:r>
      <w:r w:rsidRPr="006009EC">
        <w:t xml:space="preserve"> </w:t>
      </w:r>
      <w:r w:rsidR="004F3D9B" w:rsidRPr="006009EC">
        <w:t>O</w:t>
      </w:r>
      <w:r w:rsidRPr="006009EC">
        <w:t xml:space="preserve"> </w:t>
      </w:r>
      <w:r w:rsidR="00733EDE" w:rsidRPr="006009EC">
        <w:t>POŠTOVANJ</w:t>
      </w:r>
      <w:r w:rsidR="004F3D9B" w:rsidRPr="006009EC">
        <w:t>U</w:t>
      </w:r>
      <w:r w:rsidRPr="006009EC">
        <w:t xml:space="preserve"> </w:t>
      </w:r>
      <w:r w:rsidR="004F3D9B" w:rsidRPr="006009EC">
        <w:t>OBAVEZA</w:t>
      </w:r>
      <w:r w:rsidRPr="006009EC">
        <w:t xml:space="preserve">  </w:t>
      </w:r>
      <w:r w:rsidR="004F3D9B" w:rsidRPr="006009EC">
        <w:t>IZ</w:t>
      </w:r>
      <w:r w:rsidRPr="006009EC">
        <w:t xml:space="preserve"> </w:t>
      </w:r>
      <w:r w:rsidR="004F3D9B" w:rsidRPr="006009EC">
        <w:t>ČL</w:t>
      </w:r>
      <w:r w:rsidRPr="006009EC">
        <w:t xml:space="preserve">. 75. </w:t>
      </w:r>
      <w:r w:rsidR="004F3D9B" w:rsidRPr="006009EC">
        <w:t>ST</w:t>
      </w:r>
      <w:r w:rsidRPr="006009EC">
        <w:t xml:space="preserve">. 2. </w:t>
      </w:r>
      <w:r w:rsidR="004F3D9B" w:rsidRPr="006009EC">
        <w:t>ZAKONA</w:t>
      </w:r>
      <w:bookmarkEnd w:id="17"/>
    </w:p>
    <w:p w14:paraId="7C8500AF" w14:textId="77777777" w:rsidR="006B326B" w:rsidRPr="006009EC" w:rsidRDefault="006B326B" w:rsidP="006B326B">
      <w:pPr>
        <w:tabs>
          <w:tab w:val="left" w:pos="6028"/>
        </w:tabs>
        <w:autoSpaceDE w:val="0"/>
        <w:ind w:left="360"/>
        <w:rPr>
          <w:b/>
          <w:bCs/>
          <w:iCs/>
          <w:szCs w:val="24"/>
          <w:lang w:val="ru-RU"/>
        </w:rPr>
      </w:pPr>
    </w:p>
    <w:p w14:paraId="15783BE1" w14:textId="77777777" w:rsidR="006B326B" w:rsidRPr="006009EC" w:rsidRDefault="006B326B" w:rsidP="006B326B">
      <w:pPr>
        <w:tabs>
          <w:tab w:val="left" w:pos="6028"/>
        </w:tabs>
        <w:autoSpaceDE w:val="0"/>
        <w:ind w:left="360"/>
        <w:rPr>
          <w:bCs/>
          <w:iCs/>
          <w:szCs w:val="24"/>
          <w:lang w:val="ru-RU"/>
        </w:rPr>
      </w:pPr>
    </w:p>
    <w:p w14:paraId="409DD56B" w14:textId="77777777" w:rsidR="00803236" w:rsidRPr="006009EC" w:rsidRDefault="004F3D9B" w:rsidP="00803236">
      <w:pPr>
        <w:pStyle w:val="ListParagraph1"/>
        <w:ind w:left="0"/>
        <w:jc w:val="both"/>
        <w:rPr>
          <w:sz w:val="18"/>
          <w:szCs w:val="18"/>
          <w:lang w:val="sr-Cyrl-CS"/>
        </w:rPr>
      </w:pPr>
      <w:r w:rsidRPr="006009EC">
        <w:rPr>
          <w:bCs/>
          <w:iCs/>
        </w:rPr>
        <w:t>Postupajući</w:t>
      </w:r>
      <w:r w:rsidR="005577CD" w:rsidRPr="006009EC">
        <w:rPr>
          <w:bCs/>
          <w:iCs/>
        </w:rPr>
        <w:t xml:space="preserve"> </w:t>
      </w:r>
      <w:r w:rsidRPr="006009EC">
        <w:rPr>
          <w:bCs/>
          <w:iCs/>
        </w:rPr>
        <w:t>po</w:t>
      </w:r>
      <w:r w:rsidR="005577CD" w:rsidRPr="006009EC">
        <w:rPr>
          <w:bCs/>
          <w:iCs/>
        </w:rPr>
        <w:t xml:space="preserve"> </w:t>
      </w:r>
      <w:r w:rsidRPr="006009EC">
        <w:rPr>
          <w:bCs/>
          <w:iCs/>
        </w:rPr>
        <w:t>odredbi</w:t>
      </w:r>
      <w:r w:rsidR="005577CD" w:rsidRPr="006009EC">
        <w:rPr>
          <w:bCs/>
          <w:iCs/>
        </w:rPr>
        <w:t xml:space="preserve"> </w:t>
      </w:r>
      <w:proofErr w:type="gramStart"/>
      <w:r w:rsidRPr="006009EC">
        <w:rPr>
          <w:bCs/>
          <w:iCs/>
        </w:rPr>
        <w:t>člana</w:t>
      </w:r>
      <w:r w:rsidR="005577CD" w:rsidRPr="006009EC">
        <w:rPr>
          <w:bCs/>
          <w:iCs/>
        </w:rPr>
        <w:t xml:space="preserve"> </w:t>
      </w:r>
      <w:r w:rsidR="006B326B" w:rsidRPr="006009EC">
        <w:rPr>
          <w:bCs/>
          <w:iCs/>
        </w:rPr>
        <w:t xml:space="preserve"> 75</w:t>
      </w:r>
      <w:proofErr w:type="gramEnd"/>
      <w:r w:rsidR="006B326B" w:rsidRPr="006009EC">
        <w:rPr>
          <w:bCs/>
          <w:iCs/>
        </w:rPr>
        <w:t xml:space="preserve">. </w:t>
      </w:r>
      <w:r w:rsidRPr="006009EC">
        <w:rPr>
          <w:bCs/>
          <w:iCs/>
        </w:rPr>
        <w:t>stav</w:t>
      </w:r>
      <w:r w:rsidR="006B326B" w:rsidRPr="006009EC">
        <w:rPr>
          <w:bCs/>
          <w:iCs/>
        </w:rPr>
        <w:t xml:space="preserve"> 2. </w:t>
      </w:r>
      <w:r w:rsidRPr="006009EC">
        <w:rPr>
          <w:bCs/>
          <w:iCs/>
        </w:rPr>
        <w:t>Zakona</w:t>
      </w:r>
      <w:r w:rsidR="006B326B" w:rsidRPr="006009EC">
        <w:rPr>
          <w:bCs/>
          <w:iCs/>
        </w:rPr>
        <w:t xml:space="preserve">, </w:t>
      </w:r>
      <w:r w:rsidR="00803236" w:rsidRPr="006009EC">
        <w:t>__________________________________</w:t>
      </w:r>
      <w:r w:rsidR="005577CD" w:rsidRPr="006009EC">
        <w:rPr>
          <w:bCs/>
          <w:iCs/>
        </w:rPr>
        <w:t xml:space="preserve">, </w:t>
      </w:r>
      <w:r w:rsidR="00803236" w:rsidRPr="006009EC">
        <w:rPr>
          <w:i/>
          <w:iCs/>
          <w:sz w:val="18"/>
          <w:szCs w:val="18"/>
        </w:rPr>
        <w:tab/>
      </w:r>
      <w:r w:rsidR="00803236" w:rsidRPr="006009EC">
        <w:rPr>
          <w:i/>
          <w:iCs/>
          <w:sz w:val="18"/>
          <w:szCs w:val="18"/>
        </w:rPr>
        <w:tab/>
      </w:r>
      <w:r w:rsidR="00803236" w:rsidRPr="006009EC">
        <w:rPr>
          <w:i/>
          <w:iCs/>
          <w:sz w:val="18"/>
          <w:szCs w:val="18"/>
        </w:rPr>
        <w:tab/>
      </w:r>
      <w:r w:rsidR="00803236" w:rsidRPr="006009EC">
        <w:rPr>
          <w:i/>
          <w:iCs/>
          <w:sz w:val="18"/>
          <w:szCs w:val="18"/>
        </w:rPr>
        <w:tab/>
      </w:r>
      <w:r w:rsidR="00803236" w:rsidRPr="006009EC">
        <w:rPr>
          <w:i/>
          <w:iCs/>
          <w:sz w:val="18"/>
          <w:szCs w:val="18"/>
        </w:rPr>
        <w:tab/>
      </w:r>
      <w:r w:rsidR="00803236" w:rsidRPr="006009EC">
        <w:rPr>
          <w:i/>
          <w:iCs/>
          <w:sz w:val="18"/>
          <w:szCs w:val="18"/>
        </w:rPr>
        <w:tab/>
      </w:r>
      <w:r w:rsidR="00803236" w:rsidRPr="006009EC">
        <w:rPr>
          <w:i/>
          <w:iCs/>
          <w:sz w:val="18"/>
          <w:szCs w:val="18"/>
        </w:rPr>
        <w:tab/>
      </w:r>
      <w:r w:rsidR="00803236" w:rsidRPr="006009EC">
        <w:rPr>
          <w:i/>
          <w:iCs/>
          <w:sz w:val="18"/>
          <w:szCs w:val="18"/>
        </w:rPr>
        <w:tab/>
      </w:r>
      <w:r w:rsidR="00803236" w:rsidRPr="006009EC">
        <w:rPr>
          <w:i/>
          <w:iCs/>
          <w:sz w:val="18"/>
          <w:szCs w:val="18"/>
        </w:rPr>
        <w:tab/>
      </w:r>
      <w:r w:rsidR="00803236" w:rsidRPr="006009EC">
        <w:rPr>
          <w:i/>
          <w:iCs/>
          <w:sz w:val="18"/>
          <w:szCs w:val="18"/>
        </w:rPr>
        <w:tab/>
      </w:r>
      <w:r w:rsidRPr="006009EC">
        <w:rPr>
          <w:i/>
          <w:iCs/>
          <w:sz w:val="18"/>
          <w:szCs w:val="18"/>
        </w:rPr>
        <w:t>naziv</w:t>
      </w:r>
      <w:r w:rsidR="00803236" w:rsidRPr="006009EC">
        <w:rPr>
          <w:i/>
          <w:iCs/>
          <w:sz w:val="18"/>
          <w:szCs w:val="18"/>
        </w:rPr>
        <w:t xml:space="preserve"> </w:t>
      </w:r>
      <w:r w:rsidRPr="006009EC">
        <w:rPr>
          <w:i/>
          <w:iCs/>
          <w:sz w:val="18"/>
          <w:szCs w:val="18"/>
        </w:rPr>
        <w:t>ponuđača</w:t>
      </w:r>
    </w:p>
    <w:p w14:paraId="021149EF" w14:textId="5A7D392E" w:rsidR="006B326B" w:rsidRPr="006009EC" w:rsidRDefault="004F3D9B" w:rsidP="00803236">
      <w:pPr>
        <w:tabs>
          <w:tab w:val="left" w:pos="6028"/>
        </w:tabs>
        <w:autoSpaceDE w:val="0"/>
        <w:jc w:val="both"/>
        <w:rPr>
          <w:bCs/>
          <w:iCs/>
          <w:szCs w:val="24"/>
        </w:rPr>
      </w:pPr>
      <w:r w:rsidRPr="006009EC">
        <w:rPr>
          <w:bCs/>
          <w:iCs/>
          <w:szCs w:val="24"/>
        </w:rPr>
        <w:t>kao</w:t>
      </w:r>
      <w:r w:rsidR="005577CD" w:rsidRPr="006009EC">
        <w:rPr>
          <w:bCs/>
          <w:iCs/>
          <w:szCs w:val="24"/>
        </w:rPr>
        <w:t xml:space="preserve"> </w:t>
      </w:r>
      <w:r w:rsidRPr="006009EC">
        <w:rPr>
          <w:bCs/>
          <w:iCs/>
          <w:szCs w:val="24"/>
        </w:rPr>
        <w:t>ovlašćeno</w:t>
      </w:r>
      <w:r w:rsidR="00541016" w:rsidRPr="006009EC">
        <w:rPr>
          <w:bCs/>
          <w:iCs/>
          <w:szCs w:val="24"/>
        </w:rPr>
        <w:t xml:space="preserve"> </w:t>
      </w:r>
      <w:r w:rsidRPr="006009EC">
        <w:rPr>
          <w:bCs/>
          <w:iCs/>
          <w:szCs w:val="24"/>
        </w:rPr>
        <w:t>lice</w:t>
      </w:r>
      <w:r w:rsidR="00541016" w:rsidRPr="006009EC">
        <w:rPr>
          <w:bCs/>
          <w:iCs/>
          <w:szCs w:val="24"/>
        </w:rPr>
        <w:t xml:space="preserve"> </w:t>
      </w:r>
      <w:r w:rsidRPr="006009EC">
        <w:rPr>
          <w:bCs/>
          <w:iCs/>
          <w:szCs w:val="24"/>
        </w:rPr>
        <w:t>ponuđača</w:t>
      </w:r>
      <w:r w:rsidR="00F83E81" w:rsidRPr="006009EC">
        <w:rPr>
          <w:bCs/>
          <w:iCs/>
          <w:szCs w:val="24"/>
        </w:rPr>
        <w:t>/podizvodjača</w:t>
      </w:r>
      <w:r w:rsidR="00A415AD" w:rsidRPr="006009EC">
        <w:rPr>
          <w:bCs/>
          <w:iCs/>
          <w:szCs w:val="24"/>
        </w:rPr>
        <w:t xml:space="preserve"> (</w:t>
      </w:r>
      <w:r w:rsidRPr="006009EC">
        <w:rPr>
          <w:bCs/>
          <w:iCs/>
          <w:szCs w:val="24"/>
        </w:rPr>
        <w:t>ili</w:t>
      </w:r>
      <w:r w:rsidR="00541016" w:rsidRPr="006009EC">
        <w:rPr>
          <w:bCs/>
          <w:iCs/>
          <w:szCs w:val="24"/>
        </w:rPr>
        <w:t xml:space="preserve"> </w:t>
      </w:r>
      <w:r w:rsidRPr="006009EC">
        <w:rPr>
          <w:bCs/>
          <w:iCs/>
          <w:szCs w:val="24"/>
        </w:rPr>
        <w:t>kao</w:t>
      </w:r>
      <w:r w:rsidR="00541016" w:rsidRPr="006009EC">
        <w:rPr>
          <w:bCs/>
          <w:iCs/>
          <w:szCs w:val="24"/>
        </w:rPr>
        <w:t xml:space="preserve"> </w:t>
      </w:r>
      <w:r w:rsidRPr="006009EC">
        <w:rPr>
          <w:bCs/>
          <w:iCs/>
          <w:szCs w:val="24"/>
        </w:rPr>
        <w:t>zakonski</w:t>
      </w:r>
      <w:r w:rsidR="00541016" w:rsidRPr="006009EC">
        <w:rPr>
          <w:bCs/>
          <w:iCs/>
          <w:szCs w:val="24"/>
        </w:rPr>
        <w:t xml:space="preserve"> </w:t>
      </w:r>
      <w:r w:rsidRPr="006009EC">
        <w:rPr>
          <w:bCs/>
          <w:iCs/>
          <w:szCs w:val="24"/>
        </w:rPr>
        <w:t>zastupnik</w:t>
      </w:r>
      <w:r w:rsidR="00541016" w:rsidRPr="006009EC">
        <w:rPr>
          <w:bCs/>
          <w:iCs/>
          <w:szCs w:val="24"/>
        </w:rPr>
        <w:t xml:space="preserve"> </w:t>
      </w:r>
      <w:r w:rsidRPr="006009EC">
        <w:rPr>
          <w:bCs/>
          <w:iCs/>
          <w:szCs w:val="24"/>
        </w:rPr>
        <w:t>ponuđača</w:t>
      </w:r>
      <w:r w:rsidR="00F83E81" w:rsidRPr="006009EC">
        <w:rPr>
          <w:bCs/>
          <w:iCs/>
          <w:szCs w:val="24"/>
        </w:rPr>
        <w:t>/podizvodjača</w:t>
      </w:r>
      <w:proofErr w:type="gramStart"/>
      <w:r w:rsidR="00541016" w:rsidRPr="006009EC">
        <w:rPr>
          <w:bCs/>
          <w:iCs/>
          <w:szCs w:val="24"/>
        </w:rPr>
        <w:t>)</w:t>
      </w:r>
      <w:r w:rsidR="005577CD" w:rsidRPr="006009EC">
        <w:rPr>
          <w:bCs/>
          <w:iCs/>
          <w:szCs w:val="24"/>
        </w:rPr>
        <w:t xml:space="preserve">, </w:t>
      </w:r>
      <w:r w:rsidR="006B326B" w:rsidRPr="006009EC">
        <w:rPr>
          <w:bCs/>
          <w:iCs/>
          <w:szCs w:val="24"/>
        </w:rPr>
        <w:t xml:space="preserve"> </w:t>
      </w:r>
      <w:r w:rsidRPr="006009EC">
        <w:rPr>
          <w:bCs/>
          <w:iCs/>
          <w:szCs w:val="24"/>
        </w:rPr>
        <w:t>dajem</w:t>
      </w:r>
      <w:proofErr w:type="gramEnd"/>
      <w:r w:rsidR="006B326B" w:rsidRPr="006009EC">
        <w:rPr>
          <w:bCs/>
          <w:iCs/>
          <w:szCs w:val="24"/>
        </w:rPr>
        <w:t xml:space="preserve"> </w:t>
      </w:r>
      <w:r w:rsidRPr="006009EC">
        <w:rPr>
          <w:bCs/>
          <w:iCs/>
          <w:szCs w:val="24"/>
        </w:rPr>
        <w:t>sledeću</w:t>
      </w:r>
      <w:r w:rsidR="006B326B" w:rsidRPr="006009EC">
        <w:rPr>
          <w:bCs/>
          <w:iCs/>
          <w:szCs w:val="24"/>
        </w:rPr>
        <w:t xml:space="preserve"> </w:t>
      </w:r>
    </w:p>
    <w:p w14:paraId="6C4E040D" w14:textId="77777777" w:rsidR="006B326B" w:rsidRPr="006009EC" w:rsidRDefault="006B326B" w:rsidP="006B326B">
      <w:pPr>
        <w:tabs>
          <w:tab w:val="left" w:pos="6028"/>
        </w:tabs>
        <w:autoSpaceDE w:val="0"/>
        <w:ind w:left="360"/>
        <w:rPr>
          <w:bCs/>
          <w:iCs/>
          <w:szCs w:val="24"/>
        </w:rPr>
      </w:pPr>
    </w:p>
    <w:p w14:paraId="07FE69B4" w14:textId="77777777" w:rsidR="006B326B" w:rsidRPr="006009EC" w:rsidRDefault="004F3D9B" w:rsidP="00FD0A1E">
      <w:pPr>
        <w:tabs>
          <w:tab w:val="left" w:pos="6028"/>
        </w:tabs>
        <w:autoSpaceDE w:val="0"/>
        <w:jc w:val="center"/>
        <w:rPr>
          <w:bCs/>
          <w:iCs/>
          <w:szCs w:val="24"/>
        </w:rPr>
      </w:pPr>
      <w:r w:rsidRPr="006009EC">
        <w:rPr>
          <w:bCs/>
          <w:iCs/>
          <w:szCs w:val="24"/>
        </w:rPr>
        <w:t>IZJAVU</w:t>
      </w:r>
    </w:p>
    <w:p w14:paraId="4629D610" w14:textId="77777777" w:rsidR="006B326B" w:rsidRPr="006009EC" w:rsidRDefault="006B326B" w:rsidP="006B326B">
      <w:pPr>
        <w:tabs>
          <w:tab w:val="left" w:pos="6028"/>
        </w:tabs>
        <w:autoSpaceDE w:val="0"/>
        <w:ind w:left="360"/>
        <w:jc w:val="center"/>
        <w:rPr>
          <w:bCs/>
          <w:iCs/>
          <w:szCs w:val="24"/>
        </w:rPr>
      </w:pPr>
    </w:p>
    <w:p w14:paraId="4E05FC14" w14:textId="77777777" w:rsidR="003769CF" w:rsidRPr="006009EC" w:rsidRDefault="004F3D9B" w:rsidP="002047E7">
      <w:pPr>
        <w:tabs>
          <w:tab w:val="left" w:pos="1985"/>
        </w:tabs>
        <w:autoSpaceDE w:val="0"/>
        <w:ind w:left="360" w:firstLine="774"/>
        <w:jc w:val="both"/>
        <w:rPr>
          <w:bCs/>
          <w:iCs/>
          <w:szCs w:val="24"/>
        </w:rPr>
      </w:pPr>
      <w:r w:rsidRPr="006009EC">
        <w:rPr>
          <w:bCs/>
          <w:iCs/>
          <w:szCs w:val="24"/>
        </w:rPr>
        <w:t>Izjavlјujem</w:t>
      </w:r>
      <w:r w:rsidR="005577CD" w:rsidRPr="006009EC">
        <w:rPr>
          <w:bCs/>
          <w:iCs/>
          <w:szCs w:val="24"/>
        </w:rPr>
        <w:t xml:space="preserve">, </w:t>
      </w:r>
      <w:r w:rsidRPr="006009EC">
        <w:rPr>
          <w:bCs/>
          <w:iCs/>
          <w:szCs w:val="24"/>
        </w:rPr>
        <w:t>pod</w:t>
      </w:r>
      <w:r w:rsidR="005577CD" w:rsidRPr="006009EC">
        <w:rPr>
          <w:bCs/>
          <w:iCs/>
          <w:szCs w:val="24"/>
        </w:rPr>
        <w:t xml:space="preserve"> </w:t>
      </w:r>
      <w:r w:rsidRPr="006009EC">
        <w:rPr>
          <w:bCs/>
          <w:iCs/>
          <w:szCs w:val="24"/>
        </w:rPr>
        <w:t>punom</w:t>
      </w:r>
      <w:r w:rsidR="005577CD" w:rsidRPr="006009EC">
        <w:rPr>
          <w:bCs/>
          <w:iCs/>
          <w:szCs w:val="24"/>
        </w:rPr>
        <w:t xml:space="preserve"> </w:t>
      </w:r>
      <w:r w:rsidRPr="006009EC">
        <w:rPr>
          <w:bCs/>
          <w:iCs/>
          <w:szCs w:val="24"/>
        </w:rPr>
        <w:t>materijalnom</w:t>
      </w:r>
      <w:r w:rsidR="005577CD" w:rsidRPr="006009EC">
        <w:rPr>
          <w:bCs/>
          <w:iCs/>
          <w:szCs w:val="24"/>
        </w:rPr>
        <w:t xml:space="preserve"> </w:t>
      </w:r>
      <w:r w:rsidRPr="006009EC">
        <w:rPr>
          <w:bCs/>
          <w:iCs/>
          <w:szCs w:val="24"/>
        </w:rPr>
        <w:t>i</w:t>
      </w:r>
      <w:r w:rsidR="005577CD" w:rsidRPr="006009EC">
        <w:rPr>
          <w:bCs/>
          <w:iCs/>
          <w:szCs w:val="24"/>
        </w:rPr>
        <w:t xml:space="preserve"> </w:t>
      </w:r>
      <w:r w:rsidRPr="006009EC">
        <w:rPr>
          <w:bCs/>
          <w:iCs/>
          <w:szCs w:val="24"/>
        </w:rPr>
        <w:t>krivičnom</w:t>
      </w:r>
      <w:r w:rsidR="005577CD" w:rsidRPr="006009EC">
        <w:rPr>
          <w:bCs/>
          <w:iCs/>
          <w:szCs w:val="24"/>
        </w:rPr>
        <w:t xml:space="preserve"> </w:t>
      </w:r>
      <w:r w:rsidRPr="006009EC">
        <w:rPr>
          <w:bCs/>
          <w:iCs/>
          <w:szCs w:val="24"/>
        </w:rPr>
        <w:t>odgovornošću</w:t>
      </w:r>
      <w:r w:rsidR="005577CD" w:rsidRPr="006009EC">
        <w:rPr>
          <w:bCs/>
          <w:iCs/>
          <w:szCs w:val="24"/>
        </w:rPr>
        <w:t xml:space="preserve">, </w:t>
      </w:r>
      <w:r w:rsidRPr="006009EC">
        <w:rPr>
          <w:bCs/>
          <w:iCs/>
          <w:szCs w:val="24"/>
        </w:rPr>
        <w:t>da</w:t>
      </w:r>
      <w:r w:rsidR="005577CD" w:rsidRPr="006009EC">
        <w:rPr>
          <w:bCs/>
          <w:iCs/>
          <w:szCs w:val="24"/>
        </w:rPr>
        <w:t xml:space="preserve"> </w:t>
      </w:r>
      <w:r w:rsidRPr="006009EC">
        <w:rPr>
          <w:bCs/>
          <w:iCs/>
          <w:szCs w:val="24"/>
        </w:rPr>
        <w:t>je</w:t>
      </w:r>
      <w:r w:rsidR="005577CD" w:rsidRPr="006009EC">
        <w:rPr>
          <w:bCs/>
          <w:iCs/>
          <w:szCs w:val="24"/>
        </w:rPr>
        <w:t xml:space="preserve"> </w:t>
      </w:r>
      <w:r w:rsidRPr="006009EC">
        <w:rPr>
          <w:bCs/>
          <w:iCs/>
          <w:szCs w:val="24"/>
        </w:rPr>
        <w:t>Ponuđač</w:t>
      </w:r>
      <w:r w:rsidR="00A415AD" w:rsidRPr="006009EC">
        <w:rPr>
          <w:bCs/>
          <w:iCs/>
          <w:szCs w:val="24"/>
        </w:rPr>
        <w:t xml:space="preserve"> </w:t>
      </w:r>
      <w:r w:rsidR="003769CF" w:rsidRPr="006009EC">
        <w:rPr>
          <w:szCs w:val="24"/>
        </w:rPr>
        <w:t xml:space="preserve">__________________________________________ </w:t>
      </w:r>
      <w:r w:rsidRPr="006009EC">
        <w:rPr>
          <w:bCs/>
          <w:iCs/>
          <w:szCs w:val="24"/>
        </w:rPr>
        <w:t>pri</w:t>
      </w:r>
      <w:r w:rsidR="005577CD" w:rsidRPr="006009EC">
        <w:rPr>
          <w:bCs/>
          <w:iCs/>
          <w:szCs w:val="24"/>
        </w:rPr>
        <w:t xml:space="preserve"> </w:t>
      </w:r>
      <w:r w:rsidRPr="006009EC">
        <w:rPr>
          <w:bCs/>
          <w:iCs/>
          <w:szCs w:val="24"/>
        </w:rPr>
        <w:t>sastavlјanju</w:t>
      </w:r>
      <w:r w:rsidR="005577CD" w:rsidRPr="006009EC">
        <w:rPr>
          <w:bCs/>
          <w:iCs/>
          <w:szCs w:val="24"/>
        </w:rPr>
        <w:t xml:space="preserve"> </w:t>
      </w:r>
      <w:r w:rsidRPr="006009EC">
        <w:rPr>
          <w:bCs/>
          <w:iCs/>
          <w:szCs w:val="24"/>
        </w:rPr>
        <w:t>ponude</w:t>
      </w:r>
      <w:r w:rsidR="005577CD" w:rsidRPr="006009EC">
        <w:rPr>
          <w:bCs/>
          <w:iCs/>
          <w:szCs w:val="24"/>
        </w:rPr>
        <w:t xml:space="preserve"> </w:t>
      </w:r>
      <w:r w:rsidRPr="006009EC">
        <w:rPr>
          <w:bCs/>
          <w:iCs/>
          <w:szCs w:val="24"/>
        </w:rPr>
        <w:t>za</w:t>
      </w:r>
      <w:r w:rsidR="00D67237" w:rsidRPr="006009EC">
        <w:rPr>
          <w:bCs/>
          <w:iCs/>
          <w:szCs w:val="24"/>
        </w:rPr>
        <w:t xml:space="preserve"> </w:t>
      </w:r>
      <w:r w:rsidRPr="006009EC">
        <w:rPr>
          <w:bCs/>
          <w:iCs/>
          <w:szCs w:val="24"/>
        </w:rPr>
        <w:t>javnu</w:t>
      </w:r>
      <w:r w:rsidR="006B326B" w:rsidRPr="006009EC">
        <w:rPr>
          <w:bCs/>
          <w:iCs/>
          <w:szCs w:val="24"/>
        </w:rPr>
        <w:t xml:space="preserve"> </w:t>
      </w:r>
      <w:r w:rsidRPr="006009EC">
        <w:rPr>
          <w:bCs/>
          <w:iCs/>
          <w:szCs w:val="24"/>
        </w:rPr>
        <w:t>nabavku</w:t>
      </w:r>
      <w:r w:rsidR="00E22A4C" w:rsidRPr="006009EC">
        <w:rPr>
          <w:bCs/>
          <w:iCs/>
          <w:szCs w:val="24"/>
        </w:rPr>
        <w:t>:</w:t>
      </w:r>
      <w:r w:rsidR="00A415AD" w:rsidRPr="006009EC">
        <w:rPr>
          <w:bCs/>
          <w:iCs/>
          <w:szCs w:val="24"/>
        </w:rPr>
        <w:t xml:space="preserve"> </w:t>
      </w:r>
      <w:r w:rsidR="003769CF" w:rsidRPr="006009EC">
        <w:rPr>
          <w:bCs/>
          <w:iCs/>
          <w:szCs w:val="24"/>
        </w:rPr>
        <w:tab/>
      </w:r>
      <w:r w:rsidRPr="006009EC">
        <w:rPr>
          <w:i/>
          <w:iCs/>
          <w:sz w:val="20"/>
        </w:rPr>
        <w:t>naziv</w:t>
      </w:r>
      <w:r w:rsidR="003769CF" w:rsidRPr="006009EC">
        <w:rPr>
          <w:i/>
          <w:iCs/>
          <w:sz w:val="20"/>
        </w:rPr>
        <w:t xml:space="preserve"> </w:t>
      </w:r>
      <w:r w:rsidRPr="006009EC">
        <w:rPr>
          <w:i/>
          <w:iCs/>
          <w:sz w:val="20"/>
        </w:rPr>
        <w:t>ponuđača</w:t>
      </w:r>
      <w:r w:rsidR="008217D1" w:rsidRPr="006009EC">
        <w:rPr>
          <w:bCs/>
          <w:iCs/>
          <w:sz w:val="20"/>
        </w:rPr>
        <w:t>/podizvodjača</w:t>
      </w:r>
    </w:p>
    <w:p w14:paraId="336E64C2" w14:textId="630312EC" w:rsidR="00465E4A" w:rsidRPr="006009EC" w:rsidRDefault="001E6731" w:rsidP="002047E7">
      <w:pPr>
        <w:jc w:val="both"/>
        <w:rPr>
          <w:b/>
          <w:szCs w:val="24"/>
        </w:rPr>
      </w:pPr>
      <w:r w:rsidRPr="006009EC">
        <w:rPr>
          <w:b/>
          <w:szCs w:val="24"/>
        </w:rPr>
        <w:t xml:space="preserve">Izvođenje radova na rekonstrukciji i dogradnji prijemno-trijažne službe, rekonstrukciji, sanaciji i adaptaciji postojećih 9 liftova i tekućem održavanju u delu objekta nefrologije – odeljenje dijalize u Urgentnom centru Kliničkog centra Srbije </w:t>
      </w:r>
      <w:r w:rsidR="00811BBE" w:rsidRPr="006009EC">
        <w:rPr>
          <w:b/>
          <w:iCs/>
          <w:szCs w:val="24"/>
        </w:rPr>
        <w:t xml:space="preserve">broj </w:t>
      </w:r>
      <w:r w:rsidR="008B2E1B" w:rsidRPr="006009EC">
        <w:rPr>
          <w:b/>
          <w:iCs/>
          <w:szCs w:val="24"/>
        </w:rPr>
        <w:t>OP/</w:t>
      </w:r>
      <w:r w:rsidR="002047E7" w:rsidRPr="006009EC">
        <w:rPr>
          <w:b/>
          <w:iCs/>
          <w:szCs w:val="24"/>
        </w:rPr>
        <w:t>46</w:t>
      </w:r>
      <w:r w:rsidR="008B2E1B" w:rsidRPr="006009EC">
        <w:rPr>
          <w:b/>
          <w:iCs/>
          <w:szCs w:val="24"/>
        </w:rPr>
        <w:t>-20</w:t>
      </w:r>
      <w:r w:rsidR="002047E7" w:rsidRPr="006009EC">
        <w:rPr>
          <w:b/>
          <w:iCs/>
          <w:szCs w:val="24"/>
        </w:rPr>
        <w:t>20</w:t>
      </w:r>
      <w:r w:rsidR="00A164A5" w:rsidRPr="006009EC">
        <w:rPr>
          <w:b/>
          <w:iCs/>
          <w:szCs w:val="24"/>
        </w:rPr>
        <w:t>/UHI</w:t>
      </w:r>
      <w:r w:rsidR="00E22A4C" w:rsidRPr="006009EC">
        <w:rPr>
          <w:b/>
          <w:iCs/>
          <w:szCs w:val="24"/>
        </w:rPr>
        <w:t>,</w:t>
      </w:r>
      <w:r w:rsidR="006B326B" w:rsidRPr="006009EC">
        <w:rPr>
          <w:bCs/>
          <w:iCs/>
          <w:szCs w:val="24"/>
        </w:rPr>
        <w:t xml:space="preserve"> </w:t>
      </w:r>
    </w:p>
    <w:p w14:paraId="56A4640E" w14:textId="0374D079" w:rsidR="006B326B" w:rsidRPr="006009EC" w:rsidRDefault="004F3D9B" w:rsidP="002047E7">
      <w:pPr>
        <w:jc w:val="both"/>
        <w:rPr>
          <w:b/>
          <w:szCs w:val="24"/>
        </w:rPr>
      </w:pPr>
      <w:r w:rsidRPr="006009EC">
        <w:rPr>
          <w:bCs/>
          <w:iCs/>
          <w:szCs w:val="24"/>
        </w:rPr>
        <w:t>poštovao</w:t>
      </w:r>
      <w:r w:rsidR="006B326B" w:rsidRPr="006009EC">
        <w:rPr>
          <w:bCs/>
          <w:iCs/>
          <w:szCs w:val="24"/>
        </w:rPr>
        <w:t xml:space="preserve"> </w:t>
      </w:r>
      <w:r w:rsidRPr="006009EC">
        <w:rPr>
          <w:bCs/>
          <w:iCs/>
          <w:szCs w:val="24"/>
        </w:rPr>
        <w:t>obaveze</w:t>
      </w:r>
      <w:r w:rsidR="005577CD" w:rsidRPr="006009EC">
        <w:rPr>
          <w:bCs/>
          <w:iCs/>
          <w:szCs w:val="24"/>
        </w:rPr>
        <w:t xml:space="preserve"> </w:t>
      </w:r>
      <w:r w:rsidRPr="006009EC">
        <w:rPr>
          <w:bCs/>
          <w:iCs/>
          <w:szCs w:val="24"/>
        </w:rPr>
        <w:t>koje</w:t>
      </w:r>
      <w:r w:rsidR="006B326B" w:rsidRPr="006009EC">
        <w:rPr>
          <w:bCs/>
          <w:iCs/>
          <w:szCs w:val="24"/>
        </w:rPr>
        <w:t xml:space="preserve"> </w:t>
      </w:r>
      <w:r w:rsidRPr="006009EC">
        <w:rPr>
          <w:bCs/>
          <w:iCs/>
          <w:szCs w:val="24"/>
        </w:rPr>
        <w:t>proizlaze</w:t>
      </w:r>
      <w:r w:rsidR="006B326B" w:rsidRPr="006009EC">
        <w:rPr>
          <w:bCs/>
          <w:iCs/>
          <w:szCs w:val="24"/>
        </w:rPr>
        <w:t xml:space="preserve"> </w:t>
      </w:r>
      <w:r w:rsidRPr="006009EC">
        <w:rPr>
          <w:bCs/>
          <w:iCs/>
          <w:szCs w:val="24"/>
        </w:rPr>
        <w:t>iz</w:t>
      </w:r>
      <w:r w:rsidR="006B326B" w:rsidRPr="006009EC">
        <w:rPr>
          <w:bCs/>
          <w:iCs/>
          <w:szCs w:val="24"/>
        </w:rPr>
        <w:t xml:space="preserve"> </w:t>
      </w:r>
      <w:r w:rsidRPr="006009EC">
        <w:rPr>
          <w:bCs/>
          <w:iCs/>
          <w:szCs w:val="24"/>
        </w:rPr>
        <w:t>važećih</w:t>
      </w:r>
      <w:r w:rsidR="006B326B" w:rsidRPr="006009EC">
        <w:rPr>
          <w:bCs/>
          <w:iCs/>
          <w:szCs w:val="24"/>
        </w:rPr>
        <w:t xml:space="preserve"> </w:t>
      </w:r>
      <w:r w:rsidRPr="006009EC">
        <w:rPr>
          <w:bCs/>
          <w:iCs/>
          <w:szCs w:val="24"/>
        </w:rPr>
        <w:t>propisa</w:t>
      </w:r>
      <w:r w:rsidR="006B326B" w:rsidRPr="006009EC">
        <w:rPr>
          <w:bCs/>
          <w:iCs/>
          <w:szCs w:val="24"/>
        </w:rPr>
        <w:t xml:space="preserve"> </w:t>
      </w:r>
      <w:r w:rsidRPr="006009EC">
        <w:rPr>
          <w:bCs/>
          <w:iCs/>
          <w:szCs w:val="24"/>
        </w:rPr>
        <w:t>o</w:t>
      </w:r>
      <w:r w:rsidR="006B326B" w:rsidRPr="006009EC">
        <w:rPr>
          <w:bCs/>
          <w:iCs/>
          <w:szCs w:val="24"/>
        </w:rPr>
        <w:t xml:space="preserve"> </w:t>
      </w:r>
      <w:r w:rsidRPr="006009EC">
        <w:rPr>
          <w:bCs/>
          <w:iCs/>
          <w:szCs w:val="24"/>
        </w:rPr>
        <w:t>zaštiti</w:t>
      </w:r>
      <w:r w:rsidR="006B326B" w:rsidRPr="006009EC">
        <w:rPr>
          <w:bCs/>
          <w:iCs/>
          <w:szCs w:val="24"/>
        </w:rPr>
        <w:t xml:space="preserve"> </w:t>
      </w:r>
      <w:r w:rsidRPr="006009EC">
        <w:rPr>
          <w:bCs/>
          <w:iCs/>
          <w:szCs w:val="24"/>
        </w:rPr>
        <w:t>na</w:t>
      </w:r>
      <w:r w:rsidR="006B326B" w:rsidRPr="006009EC">
        <w:rPr>
          <w:bCs/>
          <w:iCs/>
          <w:szCs w:val="24"/>
        </w:rPr>
        <w:t xml:space="preserve"> </w:t>
      </w:r>
      <w:r w:rsidRPr="006009EC">
        <w:rPr>
          <w:bCs/>
          <w:iCs/>
          <w:szCs w:val="24"/>
        </w:rPr>
        <w:t>radu</w:t>
      </w:r>
      <w:r w:rsidR="006B326B" w:rsidRPr="006009EC">
        <w:rPr>
          <w:bCs/>
          <w:iCs/>
          <w:szCs w:val="24"/>
        </w:rPr>
        <w:t xml:space="preserve">, </w:t>
      </w:r>
      <w:r w:rsidRPr="006009EC">
        <w:rPr>
          <w:bCs/>
          <w:iCs/>
          <w:szCs w:val="24"/>
        </w:rPr>
        <w:t>zapošlјavanju</w:t>
      </w:r>
      <w:r w:rsidR="006B326B" w:rsidRPr="006009EC">
        <w:rPr>
          <w:bCs/>
          <w:iCs/>
          <w:szCs w:val="24"/>
        </w:rPr>
        <w:t xml:space="preserve"> </w:t>
      </w:r>
      <w:r w:rsidRPr="006009EC">
        <w:rPr>
          <w:bCs/>
          <w:iCs/>
          <w:szCs w:val="24"/>
        </w:rPr>
        <w:t>i</w:t>
      </w:r>
      <w:r w:rsidR="006B326B" w:rsidRPr="006009EC">
        <w:rPr>
          <w:bCs/>
          <w:iCs/>
          <w:szCs w:val="24"/>
        </w:rPr>
        <w:t xml:space="preserve"> </w:t>
      </w:r>
      <w:r w:rsidRPr="006009EC">
        <w:rPr>
          <w:bCs/>
          <w:iCs/>
          <w:szCs w:val="24"/>
        </w:rPr>
        <w:t>uslovima</w:t>
      </w:r>
      <w:r w:rsidR="006B326B" w:rsidRPr="006009EC">
        <w:rPr>
          <w:bCs/>
          <w:iCs/>
          <w:szCs w:val="24"/>
        </w:rPr>
        <w:t xml:space="preserve"> </w:t>
      </w:r>
      <w:r w:rsidRPr="006009EC">
        <w:rPr>
          <w:bCs/>
          <w:iCs/>
          <w:szCs w:val="24"/>
        </w:rPr>
        <w:t>rada</w:t>
      </w:r>
      <w:r w:rsidR="006B326B" w:rsidRPr="006009EC">
        <w:rPr>
          <w:bCs/>
          <w:iCs/>
          <w:szCs w:val="24"/>
        </w:rPr>
        <w:t xml:space="preserve">, </w:t>
      </w:r>
      <w:r w:rsidRPr="006009EC">
        <w:rPr>
          <w:bCs/>
          <w:iCs/>
          <w:szCs w:val="24"/>
        </w:rPr>
        <w:t>zaštiti</w:t>
      </w:r>
      <w:r w:rsidR="006B326B" w:rsidRPr="006009EC">
        <w:rPr>
          <w:bCs/>
          <w:iCs/>
          <w:szCs w:val="24"/>
        </w:rPr>
        <w:t xml:space="preserve"> </w:t>
      </w:r>
      <w:r w:rsidRPr="006009EC">
        <w:rPr>
          <w:bCs/>
          <w:iCs/>
          <w:szCs w:val="24"/>
        </w:rPr>
        <w:t>životne</w:t>
      </w:r>
      <w:r w:rsidR="006B326B" w:rsidRPr="006009EC">
        <w:rPr>
          <w:bCs/>
          <w:iCs/>
          <w:szCs w:val="24"/>
        </w:rPr>
        <w:t xml:space="preserve"> </w:t>
      </w:r>
      <w:r w:rsidRPr="006009EC">
        <w:rPr>
          <w:bCs/>
          <w:iCs/>
          <w:szCs w:val="24"/>
        </w:rPr>
        <w:t>sredine</w:t>
      </w:r>
      <w:r w:rsidR="006B326B" w:rsidRPr="006009EC">
        <w:rPr>
          <w:bCs/>
          <w:iCs/>
          <w:szCs w:val="24"/>
        </w:rPr>
        <w:t xml:space="preserve"> </w:t>
      </w:r>
      <w:r w:rsidRPr="006009EC">
        <w:rPr>
          <w:bCs/>
          <w:iCs/>
          <w:szCs w:val="24"/>
        </w:rPr>
        <w:t>i</w:t>
      </w:r>
      <w:r w:rsidR="006B326B" w:rsidRPr="006009EC">
        <w:rPr>
          <w:bCs/>
          <w:iCs/>
          <w:szCs w:val="24"/>
        </w:rPr>
        <w:t xml:space="preserve"> </w:t>
      </w:r>
      <w:r w:rsidRPr="006009EC">
        <w:rPr>
          <w:bCs/>
          <w:iCs/>
          <w:szCs w:val="24"/>
        </w:rPr>
        <w:t>potvrđujem</w:t>
      </w:r>
      <w:r w:rsidR="009F3A62" w:rsidRPr="006009EC">
        <w:rPr>
          <w:bCs/>
          <w:iCs/>
          <w:szCs w:val="24"/>
        </w:rPr>
        <w:t xml:space="preserve"> </w:t>
      </w:r>
      <w:r w:rsidRPr="006009EC">
        <w:rPr>
          <w:bCs/>
          <w:iCs/>
          <w:szCs w:val="24"/>
        </w:rPr>
        <w:t>da</w:t>
      </w:r>
      <w:r w:rsidR="009F3A62" w:rsidRPr="006009EC">
        <w:rPr>
          <w:bCs/>
          <w:iCs/>
          <w:szCs w:val="24"/>
        </w:rPr>
        <w:t xml:space="preserve"> </w:t>
      </w:r>
      <w:r w:rsidRPr="006009EC">
        <w:rPr>
          <w:bCs/>
          <w:iCs/>
          <w:szCs w:val="24"/>
        </w:rPr>
        <w:t>ponuđač</w:t>
      </w:r>
      <w:r w:rsidR="008217D1" w:rsidRPr="006009EC">
        <w:rPr>
          <w:bCs/>
          <w:iCs/>
          <w:szCs w:val="24"/>
        </w:rPr>
        <w:t>/podizvodjač</w:t>
      </w:r>
      <w:r w:rsidR="009F3A62" w:rsidRPr="006009EC">
        <w:rPr>
          <w:bCs/>
          <w:iCs/>
          <w:szCs w:val="24"/>
        </w:rPr>
        <w:t xml:space="preserve"> </w:t>
      </w:r>
      <w:r w:rsidRPr="006009EC">
        <w:rPr>
          <w:bCs/>
          <w:iCs/>
          <w:szCs w:val="24"/>
        </w:rPr>
        <w:t>nema</w:t>
      </w:r>
      <w:r w:rsidR="009F3A62" w:rsidRPr="006009EC">
        <w:rPr>
          <w:bCs/>
          <w:iCs/>
          <w:szCs w:val="24"/>
        </w:rPr>
        <w:t xml:space="preserve"> </w:t>
      </w:r>
      <w:r w:rsidRPr="006009EC">
        <w:rPr>
          <w:bCs/>
          <w:iCs/>
          <w:szCs w:val="24"/>
        </w:rPr>
        <w:t>zabranu</w:t>
      </w:r>
      <w:r w:rsidR="009F3A62" w:rsidRPr="006009EC">
        <w:rPr>
          <w:bCs/>
          <w:iCs/>
          <w:szCs w:val="24"/>
        </w:rPr>
        <w:t xml:space="preserve"> </w:t>
      </w:r>
      <w:r w:rsidRPr="006009EC">
        <w:rPr>
          <w:bCs/>
          <w:iCs/>
          <w:szCs w:val="24"/>
        </w:rPr>
        <w:t>obavlјanja</w:t>
      </w:r>
      <w:r w:rsidR="009F3A62" w:rsidRPr="006009EC">
        <w:rPr>
          <w:bCs/>
          <w:iCs/>
          <w:szCs w:val="24"/>
        </w:rPr>
        <w:t xml:space="preserve"> </w:t>
      </w:r>
      <w:r w:rsidRPr="006009EC">
        <w:rPr>
          <w:bCs/>
          <w:iCs/>
          <w:szCs w:val="24"/>
        </w:rPr>
        <w:t>delatnosti</w:t>
      </w:r>
      <w:r w:rsidR="009F3A62" w:rsidRPr="006009EC">
        <w:rPr>
          <w:bCs/>
          <w:iCs/>
          <w:szCs w:val="24"/>
        </w:rPr>
        <w:t xml:space="preserve"> </w:t>
      </w:r>
      <w:r w:rsidRPr="006009EC">
        <w:rPr>
          <w:bCs/>
          <w:iCs/>
          <w:szCs w:val="24"/>
        </w:rPr>
        <w:t>koja</w:t>
      </w:r>
      <w:r w:rsidR="009F3A62" w:rsidRPr="006009EC">
        <w:rPr>
          <w:bCs/>
          <w:iCs/>
          <w:szCs w:val="24"/>
        </w:rPr>
        <w:t xml:space="preserve"> </w:t>
      </w:r>
      <w:r w:rsidRPr="006009EC">
        <w:rPr>
          <w:bCs/>
          <w:iCs/>
          <w:szCs w:val="24"/>
        </w:rPr>
        <w:t>je</w:t>
      </w:r>
      <w:r w:rsidR="009F3A62" w:rsidRPr="006009EC">
        <w:rPr>
          <w:bCs/>
          <w:iCs/>
          <w:szCs w:val="24"/>
        </w:rPr>
        <w:t xml:space="preserve"> </w:t>
      </w:r>
      <w:r w:rsidRPr="006009EC">
        <w:rPr>
          <w:bCs/>
          <w:iCs/>
          <w:szCs w:val="24"/>
        </w:rPr>
        <w:t>na</w:t>
      </w:r>
      <w:r w:rsidR="009F3A62" w:rsidRPr="006009EC">
        <w:rPr>
          <w:bCs/>
          <w:iCs/>
          <w:szCs w:val="24"/>
        </w:rPr>
        <w:t xml:space="preserve"> </w:t>
      </w:r>
      <w:r w:rsidRPr="006009EC">
        <w:rPr>
          <w:bCs/>
          <w:iCs/>
          <w:szCs w:val="24"/>
        </w:rPr>
        <w:t>snazi</w:t>
      </w:r>
      <w:r w:rsidR="009F3A62" w:rsidRPr="006009EC">
        <w:rPr>
          <w:bCs/>
          <w:iCs/>
          <w:szCs w:val="24"/>
        </w:rPr>
        <w:t xml:space="preserve"> </w:t>
      </w:r>
      <w:r w:rsidRPr="006009EC">
        <w:rPr>
          <w:bCs/>
          <w:iCs/>
          <w:szCs w:val="24"/>
        </w:rPr>
        <w:t>u</w:t>
      </w:r>
      <w:r w:rsidR="009F3A62" w:rsidRPr="006009EC">
        <w:rPr>
          <w:bCs/>
          <w:iCs/>
          <w:szCs w:val="24"/>
        </w:rPr>
        <w:t xml:space="preserve"> </w:t>
      </w:r>
      <w:r w:rsidRPr="006009EC">
        <w:rPr>
          <w:bCs/>
          <w:iCs/>
          <w:szCs w:val="24"/>
        </w:rPr>
        <w:t>vreme</w:t>
      </w:r>
      <w:r w:rsidR="009F3A62" w:rsidRPr="006009EC">
        <w:rPr>
          <w:bCs/>
          <w:iCs/>
          <w:szCs w:val="24"/>
        </w:rPr>
        <w:t xml:space="preserve"> </w:t>
      </w:r>
      <w:r w:rsidRPr="006009EC">
        <w:rPr>
          <w:bCs/>
          <w:iCs/>
          <w:szCs w:val="24"/>
        </w:rPr>
        <w:t>podnošenja</w:t>
      </w:r>
      <w:r w:rsidR="009F3A62" w:rsidRPr="006009EC">
        <w:rPr>
          <w:bCs/>
          <w:iCs/>
          <w:szCs w:val="24"/>
        </w:rPr>
        <w:t xml:space="preserve"> </w:t>
      </w:r>
      <w:r w:rsidRPr="006009EC">
        <w:rPr>
          <w:bCs/>
          <w:iCs/>
          <w:szCs w:val="24"/>
        </w:rPr>
        <w:t>ponude</w:t>
      </w:r>
      <w:r w:rsidR="009F3A62" w:rsidRPr="006009EC">
        <w:rPr>
          <w:bCs/>
          <w:iCs/>
          <w:szCs w:val="24"/>
        </w:rPr>
        <w:t>.</w:t>
      </w:r>
    </w:p>
    <w:p w14:paraId="7B9F504A" w14:textId="77777777" w:rsidR="006B326B" w:rsidRPr="006009EC" w:rsidRDefault="006B326B" w:rsidP="00346E89">
      <w:pPr>
        <w:tabs>
          <w:tab w:val="left" w:pos="6028"/>
        </w:tabs>
        <w:autoSpaceDE w:val="0"/>
        <w:ind w:left="360"/>
        <w:jc w:val="both"/>
        <w:rPr>
          <w:bCs/>
          <w:iCs/>
          <w:szCs w:val="24"/>
        </w:rPr>
      </w:pPr>
    </w:p>
    <w:p w14:paraId="29D8139B" w14:textId="77777777" w:rsidR="006B326B" w:rsidRPr="006009EC" w:rsidRDefault="006B326B" w:rsidP="006B326B">
      <w:pPr>
        <w:tabs>
          <w:tab w:val="left" w:pos="6028"/>
        </w:tabs>
        <w:autoSpaceDE w:val="0"/>
        <w:ind w:left="360"/>
        <w:rPr>
          <w:bCs/>
          <w:iCs/>
          <w:color w:val="002060"/>
          <w:szCs w:val="24"/>
        </w:rPr>
      </w:pPr>
    </w:p>
    <w:p w14:paraId="6174EA5D" w14:textId="77777777" w:rsidR="00E12FD3" w:rsidRPr="006009EC" w:rsidRDefault="00E12FD3" w:rsidP="006B326B">
      <w:pPr>
        <w:tabs>
          <w:tab w:val="left" w:pos="6028"/>
        </w:tabs>
        <w:autoSpaceDE w:val="0"/>
        <w:ind w:left="360"/>
        <w:rPr>
          <w:bCs/>
          <w:iCs/>
          <w:color w:val="002060"/>
          <w:szCs w:val="24"/>
        </w:rPr>
      </w:pPr>
    </w:p>
    <w:p w14:paraId="5D4FCF72" w14:textId="77777777" w:rsidR="006B326B" w:rsidRPr="006009EC" w:rsidRDefault="006B326B" w:rsidP="006B326B">
      <w:pPr>
        <w:tabs>
          <w:tab w:val="left" w:pos="6028"/>
        </w:tabs>
        <w:autoSpaceDE w:val="0"/>
        <w:ind w:left="360"/>
        <w:rPr>
          <w:bCs/>
          <w:iCs/>
          <w:color w:val="002060"/>
          <w:szCs w:val="24"/>
        </w:rPr>
      </w:pPr>
    </w:p>
    <w:tbl>
      <w:tblPr>
        <w:tblW w:w="0" w:type="auto"/>
        <w:tblLayout w:type="fixed"/>
        <w:tblLook w:val="0000" w:firstRow="0" w:lastRow="0" w:firstColumn="0" w:lastColumn="0" w:noHBand="0" w:noVBand="0"/>
      </w:tblPr>
      <w:tblGrid>
        <w:gridCol w:w="3080"/>
        <w:gridCol w:w="3068"/>
        <w:gridCol w:w="3094"/>
      </w:tblGrid>
      <w:tr w:rsidR="00E12FD3" w:rsidRPr="006009EC" w14:paraId="7F71D423" w14:textId="77777777">
        <w:tc>
          <w:tcPr>
            <w:tcW w:w="3080" w:type="dxa"/>
            <w:shd w:val="clear" w:color="auto" w:fill="auto"/>
            <w:vAlign w:val="center"/>
          </w:tcPr>
          <w:p w14:paraId="59D62433" w14:textId="77777777" w:rsidR="00E12FD3" w:rsidRPr="006009EC" w:rsidRDefault="004F3D9B" w:rsidP="00AA7832">
            <w:pPr>
              <w:pStyle w:val="BodyText2"/>
              <w:spacing w:line="100" w:lineRule="atLeast"/>
              <w:jc w:val="center"/>
            </w:pPr>
            <w:r w:rsidRPr="006009EC">
              <w:t>Datum</w:t>
            </w:r>
            <w:r w:rsidR="00E12FD3" w:rsidRPr="006009EC">
              <w:t>:</w:t>
            </w:r>
          </w:p>
        </w:tc>
        <w:tc>
          <w:tcPr>
            <w:tcW w:w="3068" w:type="dxa"/>
            <w:shd w:val="clear" w:color="auto" w:fill="auto"/>
            <w:vAlign w:val="center"/>
          </w:tcPr>
          <w:p w14:paraId="0737A5ED" w14:textId="77777777" w:rsidR="00E12FD3" w:rsidRPr="006009EC" w:rsidRDefault="004F3D9B" w:rsidP="00AA7832">
            <w:pPr>
              <w:pStyle w:val="BodyText2"/>
              <w:spacing w:line="100" w:lineRule="atLeast"/>
              <w:jc w:val="center"/>
            </w:pPr>
            <w:r w:rsidRPr="006009EC">
              <w:t>M</w:t>
            </w:r>
            <w:r w:rsidR="00E12FD3" w:rsidRPr="006009EC">
              <w:t>.</w:t>
            </w:r>
            <w:r w:rsidRPr="006009EC">
              <w:t>P</w:t>
            </w:r>
            <w:r w:rsidR="00E12FD3" w:rsidRPr="006009EC">
              <w:t>.</w:t>
            </w:r>
          </w:p>
        </w:tc>
        <w:tc>
          <w:tcPr>
            <w:tcW w:w="3094" w:type="dxa"/>
            <w:shd w:val="clear" w:color="auto" w:fill="auto"/>
            <w:vAlign w:val="center"/>
          </w:tcPr>
          <w:p w14:paraId="7CE53010" w14:textId="77777777" w:rsidR="00E12FD3" w:rsidRPr="006009EC" w:rsidRDefault="004F3D9B" w:rsidP="00AA7832">
            <w:pPr>
              <w:pStyle w:val="BodyText2"/>
              <w:spacing w:line="100" w:lineRule="atLeast"/>
              <w:jc w:val="center"/>
            </w:pPr>
            <w:r w:rsidRPr="006009EC">
              <w:t>Potpis</w:t>
            </w:r>
            <w:r w:rsidR="00E12FD3" w:rsidRPr="006009EC">
              <w:t xml:space="preserve"> </w:t>
            </w:r>
            <w:r w:rsidRPr="006009EC">
              <w:t>ponuđača</w:t>
            </w:r>
            <w:r w:rsidR="00F43A29" w:rsidRPr="006009EC">
              <w:t>/podizvodjača</w:t>
            </w:r>
          </w:p>
        </w:tc>
      </w:tr>
      <w:tr w:rsidR="00E12FD3" w:rsidRPr="006009EC" w14:paraId="6B09A62F" w14:textId="77777777">
        <w:tc>
          <w:tcPr>
            <w:tcW w:w="3080" w:type="dxa"/>
            <w:tcBorders>
              <w:bottom w:val="single" w:sz="4" w:space="0" w:color="000000"/>
            </w:tcBorders>
            <w:shd w:val="clear" w:color="auto" w:fill="auto"/>
          </w:tcPr>
          <w:p w14:paraId="4CE44C82" w14:textId="77777777" w:rsidR="00E12FD3" w:rsidRPr="006009EC" w:rsidRDefault="00E12FD3" w:rsidP="00AA7832">
            <w:pPr>
              <w:pStyle w:val="BodyText2"/>
              <w:snapToGrid w:val="0"/>
              <w:spacing w:line="100" w:lineRule="atLeast"/>
              <w:jc w:val="both"/>
            </w:pPr>
          </w:p>
        </w:tc>
        <w:tc>
          <w:tcPr>
            <w:tcW w:w="3068" w:type="dxa"/>
            <w:shd w:val="clear" w:color="auto" w:fill="auto"/>
          </w:tcPr>
          <w:p w14:paraId="6D57F290" w14:textId="77777777" w:rsidR="00E12FD3" w:rsidRPr="006009EC" w:rsidRDefault="00E12FD3" w:rsidP="00AA7832">
            <w:pPr>
              <w:pStyle w:val="BodyText2"/>
              <w:snapToGrid w:val="0"/>
              <w:spacing w:line="100" w:lineRule="atLeast"/>
              <w:jc w:val="both"/>
            </w:pPr>
          </w:p>
        </w:tc>
        <w:tc>
          <w:tcPr>
            <w:tcW w:w="3094" w:type="dxa"/>
            <w:tcBorders>
              <w:bottom w:val="single" w:sz="4" w:space="0" w:color="000000"/>
            </w:tcBorders>
            <w:shd w:val="clear" w:color="auto" w:fill="auto"/>
          </w:tcPr>
          <w:p w14:paraId="62016842" w14:textId="77777777" w:rsidR="00E12FD3" w:rsidRPr="006009EC" w:rsidRDefault="00E12FD3" w:rsidP="00AA7832">
            <w:pPr>
              <w:pStyle w:val="BodyText2"/>
              <w:snapToGrid w:val="0"/>
              <w:spacing w:line="100" w:lineRule="atLeast"/>
              <w:jc w:val="both"/>
            </w:pPr>
          </w:p>
        </w:tc>
      </w:tr>
    </w:tbl>
    <w:p w14:paraId="6C393CBA" w14:textId="77777777" w:rsidR="00E12FD3" w:rsidRPr="006009EC" w:rsidRDefault="00E12FD3" w:rsidP="006B326B">
      <w:pPr>
        <w:tabs>
          <w:tab w:val="left" w:pos="6028"/>
        </w:tabs>
        <w:autoSpaceDE w:val="0"/>
        <w:ind w:left="360"/>
        <w:rPr>
          <w:bCs/>
          <w:iCs/>
          <w:color w:val="002060"/>
          <w:szCs w:val="24"/>
        </w:rPr>
      </w:pPr>
    </w:p>
    <w:p w14:paraId="6ADB9BE3" w14:textId="77777777" w:rsidR="006B326B" w:rsidRPr="006009EC" w:rsidRDefault="006B326B" w:rsidP="006B326B">
      <w:pPr>
        <w:tabs>
          <w:tab w:val="left" w:pos="6028"/>
        </w:tabs>
        <w:autoSpaceDE w:val="0"/>
        <w:ind w:left="360"/>
        <w:rPr>
          <w:bCs/>
          <w:iCs/>
          <w:szCs w:val="24"/>
        </w:rPr>
      </w:pPr>
    </w:p>
    <w:p w14:paraId="05F83819" w14:textId="77777777" w:rsidR="00541016" w:rsidRPr="006009EC" w:rsidRDefault="00541016" w:rsidP="006B326B">
      <w:pPr>
        <w:pStyle w:val="BodyText3"/>
        <w:spacing w:after="0"/>
        <w:jc w:val="center"/>
        <w:rPr>
          <w:bCs/>
          <w:iCs/>
          <w:sz w:val="24"/>
          <w:szCs w:val="24"/>
        </w:rPr>
      </w:pPr>
    </w:p>
    <w:p w14:paraId="1E8CC876" w14:textId="77777777" w:rsidR="00541016" w:rsidRPr="006009EC" w:rsidRDefault="00541016" w:rsidP="006B326B">
      <w:pPr>
        <w:pStyle w:val="BodyText3"/>
        <w:spacing w:after="0"/>
        <w:jc w:val="center"/>
        <w:rPr>
          <w:bCs/>
          <w:iCs/>
          <w:sz w:val="24"/>
          <w:szCs w:val="24"/>
        </w:rPr>
      </w:pPr>
    </w:p>
    <w:p w14:paraId="19F3253F" w14:textId="77777777" w:rsidR="00541016" w:rsidRPr="006009EC" w:rsidRDefault="00541016" w:rsidP="006B326B">
      <w:pPr>
        <w:pStyle w:val="BodyText3"/>
        <w:spacing w:after="0"/>
        <w:jc w:val="center"/>
        <w:rPr>
          <w:bCs/>
          <w:iCs/>
          <w:sz w:val="24"/>
          <w:szCs w:val="24"/>
        </w:rPr>
      </w:pPr>
    </w:p>
    <w:p w14:paraId="1FE89537" w14:textId="77777777" w:rsidR="00541016" w:rsidRPr="006009EC" w:rsidRDefault="00541016" w:rsidP="006B326B">
      <w:pPr>
        <w:pStyle w:val="BodyText3"/>
        <w:spacing w:after="0"/>
        <w:jc w:val="center"/>
        <w:rPr>
          <w:bCs/>
          <w:iCs/>
          <w:sz w:val="24"/>
          <w:szCs w:val="24"/>
        </w:rPr>
      </w:pPr>
    </w:p>
    <w:p w14:paraId="38B122B7" w14:textId="77777777" w:rsidR="00541016" w:rsidRPr="006009EC" w:rsidRDefault="00541016" w:rsidP="006B326B">
      <w:pPr>
        <w:pStyle w:val="BodyText3"/>
        <w:spacing w:after="0"/>
        <w:jc w:val="center"/>
        <w:rPr>
          <w:bCs/>
          <w:iCs/>
          <w:sz w:val="24"/>
          <w:szCs w:val="24"/>
        </w:rPr>
      </w:pPr>
    </w:p>
    <w:p w14:paraId="7E8DA81C" w14:textId="5E199C9E" w:rsidR="006B326B" w:rsidRPr="006009EC" w:rsidRDefault="004F3D9B" w:rsidP="006B326B">
      <w:pPr>
        <w:tabs>
          <w:tab w:val="left" w:pos="6028"/>
        </w:tabs>
        <w:autoSpaceDE w:val="0"/>
        <w:jc w:val="both"/>
        <w:rPr>
          <w:bCs/>
          <w:i/>
          <w:iCs/>
          <w:szCs w:val="24"/>
        </w:rPr>
      </w:pPr>
      <w:r w:rsidRPr="006009EC">
        <w:rPr>
          <w:b/>
          <w:bCs/>
          <w:i/>
          <w:iCs/>
          <w:szCs w:val="24"/>
        </w:rPr>
        <w:t>Napomena</w:t>
      </w:r>
      <w:r w:rsidR="006B326B" w:rsidRPr="006009EC">
        <w:rPr>
          <w:b/>
          <w:bCs/>
          <w:i/>
          <w:iCs/>
          <w:szCs w:val="24"/>
        </w:rPr>
        <w:t xml:space="preserve">: </w:t>
      </w:r>
      <w:r w:rsidRPr="006009EC">
        <w:rPr>
          <w:b/>
          <w:bCs/>
          <w:i/>
          <w:iCs/>
          <w:szCs w:val="24"/>
          <w:u w:val="single"/>
        </w:rPr>
        <w:t>Ukoliko</w:t>
      </w:r>
      <w:r w:rsidR="006B326B" w:rsidRPr="006009EC">
        <w:rPr>
          <w:b/>
          <w:bCs/>
          <w:i/>
          <w:iCs/>
          <w:szCs w:val="24"/>
          <w:u w:val="single"/>
        </w:rPr>
        <w:t xml:space="preserve"> </w:t>
      </w:r>
      <w:r w:rsidRPr="006009EC">
        <w:rPr>
          <w:b/>
          <w:bCs/>
          <w:i/>
          <w:iCs/>
          <w:szCs w:val="24"/>
          <w:u w:val="single"/>
        </w:rPr>
        <w:t>ponudu</w:t>
      </w:r>
      <w:r w:rsidR="006B326B" w:rsidRPr="006009EC">
        <w:rPr>
          <w:b/>
          <w:bCs/>
          <w:i/>
          <w:iCs/>
          <w:szCs w:val="24"/>
          <w:u w:val="single"/>
        </w:rPr>
        <w:t xml:space="preserve"> </w:t>
      </w:r>
      <w:r w:rsidRPr="006009EC">
        <w:rPr>
          <w:b/>
          <w:bCs/>
          <w:i/>
          <w:iCs/>
          <w:szCs w:val="24"/>
          <w:u w:val="single"/>
        </w:rPr>
        <w:t>podnosi</w:t>
      </w:r>
      <w:r w:rsidR="006B326B" w:rsidRPr="006009EC">
        <w:rPr>
          <w:b/>
          <w:bCs/>
          <w:i/>
          <w:iCs/>
          <w:szCs w:val="24"/>
          <w:u w:val="single"/>
        </w:rPr>
        <w:t xml:space="preserve"> </w:t>
      </w:r>
      <w:r w:rsidRPr="006009EC">
        <w:rPr>
          <w:b/>
          <w:bCs/>
          <w:i/>
          <w:iCs/>
          <w:szCs w:val="24"/>
          <w:u w:val="single"/>
        </w:rPr>
        <w:t>grupa</w:t>
      </w:r>
      <w:r w:rsidR="006B326B" w:rsidRPr="006009EC">
        <w:rPr>
          <w:b/>
          <w:bCs/>
          <w:i/>
          <w:iCs/>
          <w:szCs w:val="24"/>
          <w:u w:val="single"/>
        </w:rPr>
        <w:t xml:space="preserve"> </w:t>
      </w:r>
      <w:r w:rsidRPr="006009EC">
        <w:rPr>
          <w:b/>
          <w:bCs/>
          <w:i/>
          <w:iCs/>
          <w:szCs w:val="24"/>
          <w:u w:val="single"/>
        </w:rPr>
        <w:t>ponuđača</w:t>
      </w:r>
      <w:r w:rsidR="006B326B" w:rsidRPr="006009EC">
        <w:rPr>
          <w:b/>
          <w:bCs/>
          <w:i/>
          <w:iCs/>
          <w:szCs w:val="24"/>
          <w:u w:val="single"/>
        </w:rPr>
        <w:t xml:space="preserve">, </w:t>
      </w:r>
      <w:r w:rsidR="00CE539F" w:rsidRPr="006009EC">
        <w:rPr>
          <w:b/>
          <w:bCs/>
          <w:i/>
          <w:iCs/>
          <w:szCs w:val="24"/>
          <w:u w:val="single"/>
        </w:rPr>
        <w:t>ili ponuđač sa podizvođačima,</w:t>
      </w:r>
      <w:r w:rsidR="00CE539F" w:rsidRPr="006009EC">
        <w:rPr>
          <w:bCs/>
          <w:i/>
          <w:iCs/>
          <w:szCs w:val="24"/>
        </w:rPr>
        <w:t xml:space="preserve"> </w:t>
      </w:r>
      <w:r w:rsidRPr="006009EC">
        <w:rPr>
          <w:bCs/>
          <w:i/>
          <w:iCs/>
          <w:szCs w:val="24"/>
        </w:rPr>
        <w:t>Izjava</w:t>
      </w:r>
      <w:r w:rsidR="006B326B" w:rsidRPr="006009EC">
        <w:rPr>
          <w:bCs/>
          <w:i/>
          <w:iCs/>
          <w:szCs w:val="24"/>
        </w:rPr>
        <w:t xml:space="preserve"> </w:t>
      </w:r>
      <w:r w:rsidRPr="006009EC">
        <w:rPr>
          <w:bCs/>
          <w:i/>
          <w:iCs/>
          <w:szCs w:val="24"/>
        </w:rPr>
        <w:t>mora</w:t>
      </w:r>
      <w:r w:rsidR="006B326B" w:rsidRPr="006009EC">
        <w:rPr>
          <w:bCs/>
          <w:i/>
          <w:iCs/>
          <w:szCs w:val="24"/>
        </w:rPr>
        <w:t xml:space="preserve"> </w:t>
      </w:r>
      <w:r w:rsidRPr="006009EC">
        <w:rPr>
          <w:bCs/>
          <w:i/>
          <w:iCs/>
          <w:szCs w:val="24"/>
        </w:rPr>
        <w:t>biti</w:t>
      </w:r>
      <w:r w:rsidR="006B326B" w:rsidRPr="006009EC">
        <w:rPr>
          <w:bCs/>
          <w:i/>
          <w:iCs/>
          <w:szCs w:val="24"/>
        </w:rPr>
        <w:t xml:space="preserve"> </w:t>
      </w:r>
      <w:r w:rsidRPr="006009EC">
        <w:rPr>
          <w:bCs/>
          <w:i/>
          <w:iCs/>
          <w:szCs w:val="24"/>
        </w:rPr>
        <w:t>potpisana</w:t>
      </w:r>
      <w:r w:rsidR="006B326B" w:rsidRPr="006009EC">
        <w:rPr>
          <w:bCs/>
          <w:i/>
          <w:iCs/>
          <w:szCs w:val="24"/>
        </w:rPr>
        <w:t xml:space="preserve"> </w:t>
      </w:r>
      <w:r w:rsidRPr="006009EC">
        <w:rPr>
          <w:bCs/>
          <w:i/>
          <w:iCs/>
          <w:szCs w:val="24"/>
        </w:rPr>
        <w:t>od</w:t>
      </w:r>
      <w:r w:rsidR="006B326B" w:rsidRPr="006009EC">
        <w:rPr>
          <w:bCs/>
          <w:i/>
          <w:iCs/>
          <w:szCs w:val="24"/>
        </w:rPr>
        <w:t xml:space="preserve"> </w:t>
      </w:r>
      <w:r w:rsidRPr="006009EC">
        <w:rPr>
          <w:bCs/>
          <w:i/>
          <w:iCs/>
          <w:szCs w:val="24"/>
        </w:rPr>
        <w:t>strane</w:t>
      </w:r>
      <w:r w:rsidR="006B326B" w:rsidRPr="006009EC">
        <w:rPr>
          <w:bCs/>
          <w:i/>
          <w:iCs/>
          <w:szCs w:val="24"/>
        </w:rPr>
        <w:t xml:space="preserve"> </w:t>
      </w:r>
      <w:r w:rsidRPr="006009EC">
        <w:rPr>
          <w:bCs/>
          <w:i/>
          <w:iCs/>
          <w:szCs w:val="24"/>
        </w:rPr>
        <w:t>ovlašćenog</w:t>
      </w:r>
      <w:r w:rsidR="006B326B" w:rsidRPr="006009EC">
        <w:rPr>
          <w:bCs/>
          <w:i/>
          <w:iCs/>
          <w:szCs w:val="24"/>
        </w:rPr>
        <w:t xml:space="preserve"> </w:t>
      </w:r>
      <w:r w:rsidRPr="006009EC">
        <w:rPr>
          <w:bCs/>
          <w:i/>
          <w:iCs/>
          <w:szCs w:val="24"/>
        </w:rPr>
        <w:t>lica</w:t>
      </w:r>
      <w:r w:rsidR="006B326B" w:rsidRPr="006009EC">
        <w:rPr>
          <w:bCs/>
          <w:i/>
          <w:iCs/>
          <w:szCs w:val="24"/>
        </w:rPr>
        <w:t xml:space="preserve"> </w:t>
      </w:r>
      <w:r w:rsidRPr="006009EC">
        <w:rPr>
          <w:bCs/>
          <w:i/>
          <w:iCs/>
          <w:szCs w:val="24"/>
        </w:rPr>
        <w:t>svakog</w:t>
      </w:r>
      <w:r w:rsidR="006B326B" w:rsidRPr="006009EC">
        <w:rPr>
          <w:bCs/>
          <w:i/>
          <w:iCs/>
          <w:szCs w:val="24"/>
        </w:rPr>
        <w:t xml:space="preserve"> </w:t>
      </w:r>
      <w:r w:rsidRPr="006009EC">
        <w:rPr>
          <w:bCs/>
          <w:i/>
          <w:iCs/>
          <w:szCs w:val="24"/>
        </w:rPr>
        <w:t>ponuđača</w:t>
      </w:r>
      <w:r w:rsidR="006B326B" w:rsidRPr="006009EC">
        <w:rPr>
          <w:bCs/>
          <w:i/>
          <w:iCs/>
          <w:szCs w:val="24"/>
        </w:rPr>
        <w:t xml:space="preserve"> </w:t>
      </w:r>
      <w:r w:rsidRPr="006009EC">
        <w:rPr>
          <w:bCs/>
          <w:i/>
          <w:iCs/>
          <w:szCs w:val="24"/>
        </w:rPr>
        <w:t>iz</w:t>
      </w:r>
      <w:r w:rsidR="006B326B" w:rsidRPr="006009EC">
        <w:rPr>
          <w:bCs/>
          <w:i/>
          <w:iCs/>
          <w:szCs w:val="24"/>
        </w:rPr>
        <w:t xml:space="preserve"> </w:t>
      </w:r>
      <w:r w:rsidRPr="006009EC">
        <w:rPr>
          <w:bCs/>
          <w:i/>
          <w:iCs/>
          <w:szCs w:val="24"/>
        </w:rPr>
        <w:t>grupe</w:t>
      </w:r>
      <w:r w:rsidR="006B326B" w:rsidRPr="006009EC">
        <w:rPr>
          <w:bCs/>
          <w:i/>
          <w:iCs/>
          <w:szCs w:val="24"/>
        </w:rPr>
        <w:t xml:space="preserve"> </w:t>
      </w:r>
      <w:r w:rsidRPr="006009EC">
        <w:rPr>
          <w:bCs/>
          <w:i/>
          <w:iCs/>
          <w:szCs w:val="24"/>
        </w:rPr>
        <w:t>ponuđača</w:t>
      </w:r>
      <w:r w:rsidR="00CE539F" w:rsidRPr="006009EC">
        <w:rPr>
          <w:bCs/>
          <w:i/>
          <w:iCs/>
          <w:szCs w:val="24"/>
        </w:rPr>
        <w:t>, odnosno podizvođača</w:t>
      </w:r>
      <w:r w:rsidR="006B326B" w:rsidRPr="006009EC">
        <w:rPr>
          <w:bCs/>
          <w:i/>
          <w:iCs/>
          <w:szCs w:val="24"/>
        </w:rPr>
        <w:t>.</w:t>
      </w:r>
    </w:p>
    <w:p w14:paraId="1B772E03" w14:textId="77777777" w:rsidR="00F32996" w:rsidRPr="006009EC" w:rsidRDefault="00F32996">
      <w:pPr>
        <w:rPr>
          <w:rFonts w:eastAsia="Calibri-Bold"/>
          <w:bCs/>
          <w:color w:val="000000"/>
          <w:szCs w:val="24"/>
        </w:rPr>
      </w:pPr>
    </w:p>
    <w:p w14:paraId="462CFC09" w14:textId="77777777" w:rsidR="003C3B25" w:rsidRPr="006009EC" w:rsidRDefault="007F3629" w:rsidP="003F335C">
      <w:pPr>
        <w:pStyle w:val="Heading2"/>
        <w:rPr>
          <w:b w:val="0"/>
          <w:bCs w:val="0"/>
          <w:i w:val="0"/>
          <w:iCs w:val="0"/>
        </w:rPr>
      </w:pPr>
      <w:bookmarkStart w:id="18" w:name="_Toc33524215"/>
      <w:r w:rsidRPr="006009EC">
        <w:lastRenderedPageBreak/>
        <w:t xml:space="preserve">XI.  </w:t>
      </w:r>
      <w:r w:rsidR="004F3D9B" w:rsidRPr="006009EC">
        <w:t>MODEL</w:t>
      </w:r>
      <w:r w:rsidRPr="006009EC">
        <w:t xml:space="preserve"> </w:t>
      </w:r>
      <w:r w:rsidR="004F3D9B" w:rsidRPr="006009EC">
        <w:t>UGOVORA</w:t>
      </w:r>
      <w:bookmarkEnd w:id="18"/>
    </w:p>
    <w:p w14:paraId="46CDC208" w14:textId="77777777" w:rsidR="003C3B25" w:rsidRPr="006009EC" w:rsidRDefault="004F3D9B" w:rsidP="003C3B25">
      <w:pPr>
        <w:tabs>
          <w:tab w:val="left" w:pos="5600"/>
        </w:tabs>
        <w:jc w:val="center"/>
        <w:rPr>
          <w:b/>
          <w:i/>
          <w:szCs w:val="24"/>
          <w:lang w:val="sr-Latn-CS"/>
        </w:rPr>
      </w:pPr>
      <w:r w:rsidRPr="006009EC">
        <w:rPr>
          <w:b/>
          <w:i/>
          <w:szCs w:val="24"/>
          <w:lang w:val="ru-RU"/>
        </w:rPr>
        <w:t>UGOVOR</w:t>
      </w:r>
      <w:r w:rsidR="00CD251E" w:rsidRPr="006009EC">
        <w:rPr>
          <w:b/>
          <w:i/>
          <w:szCs w:val="24"/>
          <w:lang w:val="sr-Latn-CS"/>
        </w:rPr>
        <w:t xml:space="preserve"> O</w:t>
      </w:r>
    </w:p>
    <w:p w14:paraId="1260F937" w14:textId="4561230D" w:rsidR="00264C49" w:rsidRPr="006009EC" w:rsidRDefault="00264C49" w:rsidP="00264C49">
      <w:pPr>
        <w:jc w:val="center"/>
        <w:rPr>
          <w:b/>
          <w:szCs w:val="24"/>
        </w:rPr>
      </w:pPr>
      <w:r w:rsidRPr="006009EC">
        <w:rPr>
          <w:b/>
          <w:szCs w:val="24"/>
        </w:rPr>
        <w:t xml:space="preserve">IZVOĐENJU RADOVA </w:t>
      </w:r>
      <w:r w:rsidR="00465E4A" w:rsidRPr="006009EC">
        <w:rPr>
          <w:b/>
          <w:szCs w:val="24"/>
        </w:rPr>
        <w:t>NA REKONSTRUKCIJI I DOGRADNJI PRIJEMNO-TRIJAŽNE SLUŽBE, REKONSTRUKCIJI, SANACIJI I ADAPTACIJI POSTOJEĆIH 9 LIFTOVA I TEKUĆEM ODRŽAVANJU U DELU OBJEKTA NEFROLOGIJE – ODELJENJE DIJALIZE U URGENTNOM CENTRU KLINIČKOG CENTRA SRBIJE</w:t>
      </w:r>
    </w:p>
    <w:p w14:paraId="42156798" w14:textId="77777777" w:rsidR="00F9412E" w:rsidRPr="006009EC" w:rsidRDefault="00F9412E" w:rsidP="002E0B71">
      <w:pPr>
        <w:rPr>
          <w:szCs w:val="24"/>
          <w:lang w:val="ru-RU"/>
        </w:rPr>
      </w:pPr>
    </w:p>
    <w:p w14:paraId="4A340F0E" w14:textId="77777777" w:rsidR="003C3B25" w:rsidRPr="006009EC" w:rsidRDefault="004F3D9B" w:rsidP="003C3B25">
      <w:pPr>
        <w:rPr>
          <w:szCs w:val="24"/>
          <w:lang w:val="ru-RU"/>
        </w:rPr>
      </w:pPr>
      <w:r w:rsidRPr="006009EC">
        <w:rPr>
          <w:szCs w:val="24"/>
          <w:lang w:val="ru-RU"/>
        </w:rPr>
        <w:t>Zaklјučen</w:t>
      </w:r>
      <w:r w:rsidR="003C3B25" w:rsidRPr="006009EC">
        <w:rPr>
          <w:szCs w:val="24"/>
          <w:lang w:val="ru-RU"/>
        </w:rPr>
        <w:t xml:space="preserve">  </w:t>
      </w:r>
      <w:r w:rsidRPr="006009EC">
        <w:rPr>
          <w:szCs w:val="24"/>
          <w:lang w:val="ru-RU"/>
        </w:rPr>
        <w:t>u</w:t>
      </w:r>
      <w:r w:rsidR="003C3B25" w:rsidRPr="006009EC">
        <w:rPr>
          <w:szCs w:val="24"/>
          <w:lang w:val="ru-RU"/>
        </w:rPr>
        <w:t xml:space="preserve"> ____</w:t>
      </w:r>
      <w:r w:rsidR="00F9412E" w:rsidRPr="006009EC">
        <w:rPr>
          <w:szCs w:val="24"/>
          <w:lang w:val="ru-RU"/>
        </w:rPr>
        <w:t>__</w:t>
      </w:r>
      <w:r w:rsidR="003C3B25" w:rsidRPr="006009EC">
        <w:rPr>
          <w:szCs w:val="24"/>
          <w:lang w:val="ru-RU"/>
        </w:rPr>
        <w:t xml:space="preserve">__________, </w:t>
      </w:r>
      <w:r w:rsidRPr="006009EC">
        <w:rPr>
          <w:szCs w:val="24"/>
          <w:lang w:val="ru-RU"/>
        </w:rPr>
        <w:t>dana</w:t>
      </w:r>
      <w:r w:rsidR="003C3B25" w:rsidRPr="006009EC">
        <w:rPr>
          <w:szCs w:val="24"/>
          <w:lang w:val="ru-RU"/>
        </w:rPr>
        <w:t>____</w:t>
      </w:r>
      <w:r w:rsidR="00F9412E" w:rsidRPr="006009EC">
        <w:rPr>
          <w:szCs w:val="24"/>
          <w:lang w:val="ru-RU"/>
        </w:rPr>
        <w:t>____</w:t>
      </w:r>
      <w:r w:rsidR="003C3B25" w:rsidRPr="006009EC">
        <w:rPr>
          <w:szCs w:val="24"/>
          <w:lang w:val="ru-RU"/>
        </w:rPr>
        <w:t>___</w:t>
      </w:r>
      <w:r w:rsidRPr="006009EC">
        <w:rPr>
          <w:szCs w:val="24"/>
          <w:lang w:val="ru-RU"/>
        </w:rPr>
        <w:t>godine</w:t>
      </w:r>
      <w:r w:rsidR="003C3B25" w:rsidRPr="006009EC">
        <w:rPr>
          <w:szCs w:val="24"/>
          <w:lang w:val="ru-RU"/>
        </w:rPr>
        <w:t xml:space="preserve">, </w:t>
      </w:r>
      <w:r w:rsidRPr="006009EC">
        <w:rPr>
          <w:szCs w:val="24"/>
          <w:lang w:val="ru-RU"/>
        </w:rPr>
        <w:t>između</w:t>
      </w:r>
      <w:r w:rsidR="003C3B25" w:rsidRPr="006009EC">
        <w:rPr>
          <w:szCs w:val="24"/>
          <w:lang w:val="ru-RU"/>
        </w:rPr>
        <w:t>:</w:t>
      </w:r>
    </w:p>
    <w:p w14:paraId="4A3267F3" w14:textId="77777777" w:rsidR="003C3B25" w:rsidRPr="006009EC" w:rsidRDefault="003C3B25" w:rsidP="003C3B25">
      <w:pPr>
        <w:rPr>
          <w:szCs w:val="24"/>
          <w:lang w:val="ru-RU"/>
        </w:rPr>
      </w:pPr>
    </w:p>
    <w:p w14:paraId="0ACAA348" w14:textId="77777777" w:rsidR="00F9412E" w:rsidRPr="006009EC" w:rsidRDefault="004F3D9B" w:rsidP="00687514">
      <w:pPr>
        <w:tabs>
          <w:tab w:val="num" w:pos="360"/>
        </w:tabs>
        <w:rPr>
          <w:b/>
          <w:bCs/>
          <w:szCs w:val="24"/>
          <w:lang w:val="ru-RU"/>
        </w:rPr>
      </w:pPr>
      <w:r w:rsidRPr="006009EC">
        <w:rPr>
          <w:b/>
          <w:bCs/>
          <w:szCs w:val="24"/>
          <w:lang w:val="ru-RU"/>
        </w:rPr>
        <w:t>NARUČILAC</w:t>
      </w:r>
      <w:r w:rsidR="00F9412E" w:rsidRPr="006009EC">
        <w:rPr>
          <w:b/>
          <w:bCs/>
          <w:szCs w:val="24"/>
          <w:lang w:val="ru-RU"/>
        </w:rPr>
        <w:t xml:space="preserve"> </w:t>
      </w:r>
      <w:r w:rsidRPr="006009EC">
        <w:rPr>
          <w:b/>
          <w:bCs/>
          <w:szCs w:val="24"/>
          <w:lang w:val="ru-RU"/>
        </w:rPr>
        <w:t>RADOVA</w:t>
      </w:r>
      <w:r w:rsidR="00F9412E" w:rsidRPr="006009EC">
        <w:rPr>
          <w:b/>
          <w:bCs/>
          <w:szCs w:val="24"/>
          <w:lang w:val="ru-RU"/>
        </w:rPr>
        <w:t>:</w:t>
      </w:r>
    </w:p>
    <w:p w14:paraId="1AE6B802" w14:textId="77777777" w:rsidR="00F9412E" w:rsidRPr="006009EC" w:rsidRDefault="00F9412E" w:rsidP="00CC7DD7">
      <w:pPr>
        <w:rPr>
          <w:szCs w:val="24"/>
          <w:lang w:val="ru-RU"/>
        </w:rPr>
      </w:pPr>
    </w:p>
    <w:p w14:paraId="19929727" w14:textId="169085F0" w:rsidR="003C3B25" w:rsidRPr="006009EC" w:rsidRDefault="004F3D9B" w:rsidP="003C3B25">
      <w:pPr>
        <w:rPr>
          <w:szCs w:val="24"/>
          <w:lang w:val="ru-RU"/>
        </w:rPr>
      </w:pPr>
      <w:r w:rsidRPr="006009EC">
        <w:rPr>
          <w:szCs w:val="24"/>
          <w:lang w:val="ru-RU"/>
        </w:rPr>
        <w:t>Kancelarija</w:t>
      </w:r>
      <w:r w:rsidR="00EE1507" w:rsidRPr="006009EC">
        <w:rPr>
          <w:szCs w:val="24"/>
          <w:lang w:val="ru-RU"/>
        </w:rPr>
        <w:t xml:space="preserve"> </w:t>
      </w:r>
      <w:r w:rsidRPr="006009EC">
        <w:rPr>
          <w:szCs w:val="24"/>
          <w:lang w:val="ru-RU"/>
        </w:rPr>
        <w:t>za</w:t>
      </w:r>
      <w:r w:rsidR="00EE1507" w:rsidRPr="006009EC">
        <w:rPr>
          <w:szCs w:val="24"/>
          <w:lang w:val="ru-RU"/>
        </w:rPr>
        <w:t xml:space="preserve"> </w:t>
      </w:r>
      <w:r w:rsidRPr="006009EC">
        <w:rPr>
          <w:szCs w:val="24"/>
          <w:lang w:val="ru-RU"/>
        </w:rPr>
        <w:t>upravlјanje</w:t>
      </w:r>
      <w:r w:rsidR="00EE1507" w:rsidRPr="006009EC">
        <w:rPr>
          <w:szCs w:val="24"/>
          <w:lang w:val="ru-RU"/>
        </w:rPr>
        <w:t xml:space="preserve"> </w:t>
      </w:r>
      <w:r w:rsidRPr="006009EC">
        <w:rPr>
          <w:szCs w:val="24"/>
          <w:lang w:val="ru-RU"/>
        </w:rPr>
        <w:t>javnim</w:t>
      </w:r>
      <w:r w:rsidR="00EE1507" w:rsidRPr="006009EC">
        <w:rPr>
          <w:szCs w:val="24"/>
          <w:lang w:val="ru-RU"/>
        </w:rPr>
        <w:t xml:space="preserve"> </w:t>
      </w:r>
      <w:r w:rsidRPr="006009EC">
        <w:rPr>
          <w:szCs w:val="24"/>
          <w:lang w:val="ru-RU"/>
        </w:rPr>
        <w:t>ulaganjima</w:t>
      </w:r>
      <w:r w:rsidR="00EE1507" w:rsidRPr="006009EC">
        <w:rPr>
          <w:szCs w:val="24"/>
          <w:lang w:val="ru-RU"/>
        </w:rPr>
        <w:t xml:space="preserve"> </w:t>
      </w:r>
      <w:r w:rsidRPr="006009EC">
        <w:rPr>
          <w:szCs w:val="24"/>
          <w:lang w:val="ru-RU"/>
        </w:rPr>
        <w:t>sa</w:t>
      </w:r>
      <w:r w:rsidR="003C3B25" w:rsidRPr="006009EC">
        <w:rPr>
          <w:szCs w:val="24"/>
          <w:lang w:val="ru-RU"/>
        </w:rPr>
        <w:t xml:space="preserve"> </w:t>
      </w:r>
      <w:r w:rsidRPr="006009EC">
        <w:rPr>
          <w:szCs w:val="24"/>
          <w:lang w:val="ru-RU"/>
        </w:rPr>
        <w:t>sedištem</w:t>
      </w:r>
      <w:r w:rsidR="003C3B25" w:rsidRPr="006009EC">
        <w:rPr>
          <w:szCs w:val="24"/>
          <w:lang w:val="ru-RU"/>
        </w:rPr>
        <w:t xml:space="preserve"> </w:t>
      </w:r>
      <w:r w:rsidRPr="006009EC">
        <w:rPr>
          <w:szCs w:val="24"/>
          <w:lang w:val="ru-RU"/>
        </w:rPr>
        <w:t>u</w:t>
      </w:r>
      <w:r w:rsidR="00EE1507" w:rsidRPr="006009EC">
        <w:rPr>
          <w:szCs w:val="24"/>
          <w:lang w:val="ru-RU"/>
        </w:rPr>
        <w:t xml:space="preserve"> </w:t>
      </w:r>
      <w:r w:rsidRPr="006009EC">
        <w:rPr>
          <w:szCs w:val="24"/>
          <w:lang w:val="ru-RU"/>
        </w:rPr>
        <w:t>Beogradu</w:t>
      </w:r>
      <w:r w:rsidR="00EE1507" w:rsidRPr="006009EC">
        <w:rPr>
          <w:szCs w:val="24"/>
          <w:lang w:val="ru-RU"/>
        </w:rPr>
        <w:t xml:space="preserve">, </w:t>
      </w:r>
      <w:r w:rsidRPr="006009EC">
        <w:rPr>
          <w:szCs w:val="24"/>
          <w:lang w:val="ru-RU"/>
        </w:rPr>
        <w:t>adresa</w:t>
      </w:r>
      <w:r w:rsidR="00EE1507" w:rsidRPr="006009EC">
        <w:rPr>
          <w:szCs w:val="24"/>
          <w:lang w:val="ru-RU"/>
        </w:rPr>
        <w:t xml:space="preserve"> </w:t>
      </w:r>
      <w:r w:rsidRPr="006009EC">
        <w:rPr>
          <w:szCs w:val="24"/>
          <w:lang w:val="ru-RU"/>
        </w:rPr>
        <w:t>Nemanjina</w:t>
      </w:r>
      <w:r w:rsidR="00EE1507" w:rsidRPr="006009EC">
        <w:rPr>
          <w:szCs w:val="24"/>
          <w:lang w:val="ru-RU"/>
        </w:rPr>
        <w:t xml:space="preserve"> 22</w:t>
      </w:r>
      <w:r w:rsidR="00EE1507" w:rsidRPr="006009EC">
        <w:rPr>
          <w:szCs w:val="24"/>
        </w:rPr>
        <w:t>-26,</w:t>
      </w:r>
      <w:r w:rsidR="00F9412E" w:rsidRPr="006009EC">
        <w:rPr>
          <w:szCs w:val="24"/>
          <w:lang w:val="ru-RU"/>
        </w:rPr>
        <w:t xml:space="preserve"> </w:t>
      </w:r>
      <w:r w:rsidRPr="006009EC">
        <w:rPr>
          <w:szCs w:val="24"/>
          <w:lang w:val="ru-RU"/>
        </w:rPr>
        <w:t>PIB</w:t>
      </w:r>
      <w:r w:rsidR="00EE1507" w:rsidRPr="006009EC">
        <w:rPr>
          <w:szCs w:val="24"/>
        </w:rPr>
        <w:t xml:space="preserve"> </w:t>
      </w:r>
      <w:r w:rsidR="00EE1507" w:rsidRPr="006009EC">
        <w:rPr>
          <w:rFonts w:eastAsia="Calibri-Bold"/>
          <w:bCs/>
          <w:szCs w:val="24"/>
        </w:rPr>
        <w:t>109311023</w:t>
      </w:r>
      <w:r w:rsidR="003C3B25" w:rsidRPr="006009EC">
        <w:rPr>
          <w:szCs w:val="24"/>
          <w:lang w:val="ru-RU"/>
        </w:rPr>
        <w:t xml:space="preserve"> </w:t>
      </w:r>
      <w:r w:rsidRPr="006009EC">
        <w:rPr>
          <w:szCs w:val="24"/>
          <w:lang w:val="ru-RU"/>
        </w:rPr>
        <w:t>koga</w:t>
      </w:r>
      <w:r w:rsidR="003C3B25" w:rsidRPr="006009EC">
        <w:rPr>
          <w:szCs w:val="24"/>
          <w:lang w:val="ru-RU"/>
        </w:rPr>
        <w:t xml:space="preserve"> </w:t>
      </w:r>
      <w:r w:rsidRPr="006009EC">
        <w:rPr>
          <w:szCs w:val="24"/>
          <w:lang w:val="ru-RU"/>
        </w:rPr>
        <w:t>zastupa</w:t>
      </w:r>
      <w:r w:rsidR="000D292C" w:rsidRPr="006009EC">
        <w:rPr>
          <w:szCs w:val="24"/>
        </w:rPr>
        <w:t xml:space="preserve"> </w:t>
      </w:r>
      <w:r w:rsidRPr="006009EC">
        <w:rPr>
          <w:szCs w:val="24"/>
        </w:rPr>
        <w:t>direktor</w:t>
      </w:r>
      <w:r w:rsidR="000D292C" w:rsidRPr="006009EC">
        <w:rPr>
          <w:szCs w:val="24"/>
        </w:rPr>
        <w:t xml:space="preserve"> </w:t>
      </w:r>
      <w:r w:rsidRPr="006009EC">
        <w:rPr>
          <w:szCs w:val="24"/>
        </w:rPr>
        <w:t>Marko</w:t>
      </w:r>
      <w:r w:rsidR="000D292C" w:rsidRPr="006009EC">
        <w:rPr>
          <w:szCs w:val="24"/>
        </w:rPr>
        <w:t xml:space="preserve"> </w:t>
      </w:r>
      <w:r w:rsidRPr="006009EC">
        <w:rPr>
          <w:szCs w:val="24"/>
        </w:rPr>
        <w:t>Blagojević</w:t>
      </w:r>
      <w:r w:rsidR="000D292C" w:rsidRPr="006009EC">
        <w:rPr>
          <w:szCs w:val="24"/>
        </w:rPr>
        <w:t xml:space="preserve"> </w:t>
      </w:r>
      <w:r w:rsidR="003C3B25" w:rsidRPr="006009EC">
        <w:rPr>
          <w:szCs w:val="24"/>
          <w:lang w:val="ru-RU"/>
        </w:rPr>
        <w:t>(</w:t>
      </w:r>
      <w:r w:rsidRPr="006009EC">
        <w:rPr>
          <w:szCs w:val="24"/>
          <w:lang w:val="ru-RU"/>
        </w:rPr>
        <w:t>u</w:t>
      </w:r>
      <w:r w:rsidR="003C3B25" w:rsidRPr="006009EC">
        <w:rPr>
          <w:szCs w:val="24"/>
          <w:lang w:val="ru-RU"/>
        </w:rPr>
        <w:t xml:space="preserve"> </w:t>
      </w:r>
      <w:r w:rsidRPr="006009EC">
        <w:rPr>
          <w:szCs w:val="24"/>
          <w:lang w:val="ru-RU"/>
        </w:rPr>
        <w:t>dalјem</w:t>
      </w:r>
      <w:r w:rsidR="003C3B25" w:rsidRPr="006009EC">
        <w:rPr>
          <w:szCs w:val="24"/>
          <w:lang w:val="ru-RU"/>
        </w:rPr>
        <w:t xml:space="preserve"> </w:t>
      </w:r>
      <w:r w:rsidRPr="006009EC">
        <w:rPr>
          <w:szCs w:val="24"/>
          <w:lang w:val="ru-RU"/>
        </w:rPr>
        <w:t>tekstu</w:t>
      </w:r>
      <w:r w:rsidR="003C3B25" w:rsidRPr="006009EC">
        <w:rPr>
          <w:szCs w:val="24"/>
          <w:lang w:val="ru-RU"/>
        </w:rPr>
        <w:t xml:space="preserve">: </w:t>
      </w:r>
      <w:r w:rsidRPr="006009EC">
        <w:rPr>
          <w:szCs w:val="24"/>
          <w:lang w:val="ru-RU"/>
        </w:rPr>
        <w:t>Naručilac</w:t>
      </w:r>
      <w:r w:rsidR="003C3B25" w:rsidRPr="006009EC">
        <w:rPr>
          <w:szCs w:val="24"/>
          <w:lang w:val="ru-RU"/>
        </w:rPr>
        <w:t xml:space="preserve">), </w:t>
      </w:r>
    </w:p>
    <w:p w14:paraId="28E0D090" w14:textId="416F06C1" w:rsidR="003C3B25" w:rsidRPr="006009EC" w:rsidRDefault="004F3D9B" w:rsidP="003C3B25">
      <w:pPr>
        <w:rPr>
          <w:szCs w:val="24"/>
          <w:lang w:val="ru-RU"/>
        </w:rPr>
      </w:pPr>
      <w:r w:rsidRPr="006009EC">
        <w:rPr>
          <w:szCs w:val="24"/>
          <w:lang w:val="ru-RU"/>
        </w:rPr>
        <w:t>i</w:t>
      </w:r>
    </w:p>
    <w:p w14:paraId="53ADE9C5" w14:textId="77777777" w:rsidR="00F9412E" w:rsidRPr="006009EC" w:rsidRDefault="004F3D9B" w:rsidP="00687514">
      <w:pPr>
        <w:tabs>
          <w:tab w:val="num" w:pos="360"/>
        </w:tabs>
        <w:rPr>
          <w:b/>
          <w:bCs/>
          <w:szCs w:val="24"/>
          <w:lang w:val="ru-RU"/>
        </w:rPr>
      </w:pPr>
      <w:r w:rsidRPr="006009EC">
        <w:rPr>
          <w:b/>
          <w:bCs/>
          <w:szCs w:val="24"/>
        </w:rPr>
        <w:t>IZVOĐAČ</w:t>
      </w:r>
      <w:r w:rsidR="00F9412E" w:rsidRPr="006009EC">
        <w:rPr>
          <w:b/>
          <w:bCs/>
          <w:szCs w:val="24"/>
          <w:lang w:val="ru-RU"/>
        </w:rPr>
        <w:t xml:space="preserve"> </w:t>
      </w:r>
      <w:r w:rsidRPr="006009EC">
        <w:rPr>
          <w:b/>
          <w:bCs/>
          <w:szCs w:val="24"/>
          <w:lang w:val="ru-RU"/>
        </w:rPr>
        <w:t>RADOVA</w:t>
      </w:r>
      <w:r w:rsidR="00F9412E" w:rsidRPr="006009EC">
        <w:rPr>
          <w:b/>
          <w:bCs/>
          <w:szCs w:val="24"/>
          <w:lang w:val="ru-RU"/>
        </w:rPr>
        <w:t>:</w:t>
      </w:r>
    </w:p>
    <w:p w14:paraId="51EE1304" w14:textId="77777777" w:rsidR="00F9412E" w:rsidRPr="006009EC" w:rsidRDefault="00F9412E" w:rsidP="003C3B25">
      <w:pPr>
        <w:rPr>
          <w:szCs w:val="24"/>
          <w:lang w:val="ru-RU"/>
        </w:rPr>
      </w:pPr>
    </w:p>
    <w:p w14:paraId="355C623C" w14:textId="77777777" w:rsidR="0020459E" w:rsidRPr="006009EC" w:rsidRDefault="003C3B25" w:rsidP="003C3B25">
      <w:pPr>
        <w:rPr>
          <w:szCs w:val="24"/>
          <w:lang w:val="ru-RU"/>
        </w:rPr>
      </w:pPr>
      <w:r w:rsidRPr="006009EC">
        <w:rPr>
          <w:szCs w:val="24"/>
          <w:lang w:val="ru-RU"/>
        </w:rPr>
        <w:t>____________________</w:t>
      </w:r>
      <w:r w:rsidR="0020459E" w:rsidRPr="006009EC">
        <w:rPr>
          <w:szCs w:val="24"/>
          <w:lang w:val="ru-RU"/>
        </w:rPr>
        <w:t>________________</w:t>
      </w:r>
      <w:r w:rsidRPr="006009EC">
        <w:rPr>
          <w:szCs w:val="24"/>
          <w:lang w:val="ru-RU"/>
        </w:rPr>
        <w:t>__________</w:t>
      </w:r>
      <w:r w:rsidR="004F3D9B" w:rsidRPr="006009EC">
        <w:rPr>
          <w:szCs w:val="24"/>
          <w:lang w:val="ru-RU"/>
        </w:rPr>
        <w:t>sa</w:t>
      </w:r>
      <w:r w:rsidRPr="006009EC">
        <w:rPr>
          <w:szCs w:val="24"/>
          <w:lang w:val="ru-RU"/>
        </w:rPr>
        <w:t xml:space="preserve"> </w:t>
      </w:r>
      <w:r w:rsidR="004F3D9B" w:rsidRPr="006009EC">
        <w:rPr>
          <w:szCs w:val="24"/>
          <w:lang w:val="ru-RU"/>
        </w:rPr>
        <w:t>sedištem</w:t>
      </w:r>
      <w:r w:rsidRPr="006009EC">
        <w:rPr>
          <w:szCs w:val="24"/>
          <w:lang w:val="ru-RU"/>
        </w:rPr>
        <w:t xml:space="preserve"> </w:t>
      </w:r>
      <w:r w:rsidR="004F3D9B" w:rsidRPr="006009EC">
        <w:rPr>
          <w:szCs w:val="24"/>
          <w:lang w:val="ru-RU"/>
        </w:rPr>
        <w:t>u</w:t>
      </w:r>
      <w:r w:rsidRPr="006009EC">
        <w:rPr>
          <w:szCs w:val="24"/>
          <w:lang w:val="ru-RU"/>
        </w:rPr>
        <w:t xml:space="preserve"> _</w:t>
      </w:r>
      <w:r w:rsidR="0020459E" w:rsidRPr="006009EC">
        <w:rPr>
          <w:szCs w:val="24"/>
          <w:lang w:val="ru-RU"/>
        </w:rPr>
        <w:t>______________</w:t>
      </w:r>
      <w:r w:rsidRPr="006009EC">
        <w:rPr>
          <w:szCs w:val="24"/>
          <w:lang w:val="ru-RU"/>
        </w:rPr>
        <w:t>_______</w:t>
      </w:r>
      <w:r w:rsidR="00F9412E" w:rsidRPr="006009EC">
        <w:rPr>
          <w:szCs w:val="24"/>
          <w:lang w:val="ru-RU"/>
        </w:rPr>
        <w:t xml:space="preserve"> </w:t>
      </w:r>
    </w:p>
    <w:p w14:paraId="34317336" w14:textId="77777777" w:rsidR="0020459E" w:rsidRPr="006009EC" w:rsidRDefault="004F3D9B" w:rsidP="0020459E">
      <w:pPr>
        <w:ind w:left="708" w:firstLine="708"/>
        <w:rPr>
          <w:szCs w:val="24"/>
          <w:lang w:val="ru-RU"/>
        </w:rPr>
      </w:pPr>
      <w:r w:rsidRPr="006009EC">
        <w:rPr>
          <w:i/>
          <w:iCs/>
          <w:sz w:val="18"/>
          <w:szCs w:val="18"/>
        </w:rPr>
        <w:t>naziv</w:t>
      </w:r>
      <w:r w:rsidR="0020459E" w:rsidRPr="006009EC">
        <w:rPr>
          <w:i/>
          <w:iCs/>
          <w:sz w:val="18"/>
          <w:szCs w:val="18"/>
        </w:rPr>
        <w:t xml:space="preserve"> </w:t>
      </w:r>
      <w:r w:rsidRPr="006009EC">
        <w:rPr>
          <w:i/>
          <w:iCs/>
          <w:sz w:val="18"/>
          <w:szCs w:val="18"/>
        </w:rPr>
        <w:t>izvođača</w:t>
      </w:r>
    </w:p>
    <w:p w14:paraId="681DA92B" w14:textId="77777777" w:rsidR="0020459E" w:rsidRPr="006009EC" w:rsidRDefault="004F3D9B" w:rsidP="003C3B25">
      <w:pPr>
        <w:rPr>
          <w:szCs w:val="24"/>
          <w:lang w:val="ru-RU"/>
        </w:rPr>
      </w:pPr>
      <w:r w:rsidRPr="006009EC">
        <w:rPr>
          <w:szCs w:val="24"/>
          <w:lang w:val="ru-RU"/>
        </w:rPr>
        <w:t>ul</w:t>
      </w:r>
      <w:r w:rsidR="003C3B25" w:rsidRPr="006009EC">
        <w:rPr>
          <w:szCs w:val="24"/>
          <w:lang w:val="ru-RU"/>
        </w:rPr>
        <w:t>._______</w:t>
      </w:r>
      <w:r w:rsidR="0020459E" w:rsidRPr="006009EC">
        <w:rPr>
          <w:szCs w:val="24"/>
          <w:lang w:val="ru-RU"/>
        </w:rPr>
        <w:t>____________________</w:t>
      </w:r>
      <w:r w:rsidR="003C3B25" w:rsidRPr="006009EC">
        <w:rPr>
          <w:szCs w:val="24"/>
          <w:lang w:val="ru-RU"/>
        </w:rPr>
        <w:t>________</w:t>
      </w:r>
      <w:r w:rsidRPr="006009EC">
        <w:rPr>
          <w:szCs w:val="24"/>
          <w:lang w:val="ru-RU"/>
        </w:rPr>
        <w:t>br</w:t>
      </w:r>
      <w:r w:rsidR="003C3B25" w:rsidRPr="006009EC">
        <w:rPr>
          <w:szCs w:val="24"/>
          <w:lang w:val="ru-RU"/>
        </w:rPr>
        <w:t>.</w:t>
      </w:r>
      <w:r w:rsidR="0020459E" w:rsidRPr="006009EC">
        <w:rPr>
          <w:szCs w:val="24"/>
          <w:lang w:val="ru-RU"/>
        </w:rPr>
        <w:t xml:space="preserve"> __</w:t>
      </w:r>
      <w:r w:rsidR="003C3B25" w:rsidRPr="006009EC">
        <w:rPr>
          <w:szCs w:val="24"/>
          <w:lang w:val="ru-RU"/>
        </w:rPr>
        <w:t xml:space="preserve">____, </w:t>
      </w:r>
      <w:r w:rsidRPr="006009EC">
        <w:rPr>
          <w:szCs w:val="24"/>
          <w:lang w:val="ru-RU"/>
        </w:rPr>
        <w:t>PIB</w:t>
      </w:r>
      <w:r w:rsidR="003C3B25" w:rsidRPr="006009EC">
        <w:rPr>
          <w:szCs w:val="24"/>
          <w:lang w:val="ru-RU"/>
        </w:rPr>
        <w:t>_</w:t>
      </w:r>
      <w:r w:rsidR="0020459E" w:rsidRPr="006009EC">
        <w:rPr>
          <w:szCs w:val="24"/>
          <w:lang w:val="ru-RU"/>
        </w:rPr>
        <w:t xml:space="preserve">__________________ </w:t>
      </w:r>
      <w:r w:rsidRPr="006009EC">
        <w:rPr>
          <w:szCs w:val="24"/>
          <w:lang w:val="ru-RU"/>
        </w:rPr>
        <w:t>koga</w:t>
      </w:r>
      <w:r w:rsidR="0020459E" w:rsidRPr="006009EC">
        <w:rPr>
          <w:szCs w:val="24"/>
          <w:lang w:val="ru-RU"/>
        </w:rPr>
        <w:t xml:space="preserve"> </w:t>
      </w:r>
      <w:r w:rsidRPr="006009EC">
        <w:rPr>
          <w:szCs w:val="24"/>
          <w:lang w:val="ru-RU"/>
        </w:rPr>
        <w:t>zastupa</w:t>
      </w:r>
    </w:p>
    <w:p w14:paraId="54EFCC8F" w14:textId="77777777" w:rsidR="0020459E" w:rsidRPr="006009EC" w:rsidRDefault="004F3D9B" w:rsidP="0020459E">
      <w:pPr>
        <w:ind w:left="1416" w:firstLine="708"/>
        <w:rPr>
          <w:szCs w:val="24"/>
          <w:lang w:val="ru-RU"/>
        </w:rPr>
      </w:pPr>
      <w:r w:rsidRPr="006009EC">
        <w:rPr>
          <w:i/>
          <w:iCs/>
          <w:sz w:val="18"/>
          <w:szCs w:val="18"/>
        </w:rPr>
        <w:t>adresa</w:t>
      </w:r>
    </w:p>
    <w:p w14:paraId="0E87600C" w14:textId="77777777" w:rsidR="003C3B25" w:rsidRPr="006009EC" w:rsidRDefault="003C3B25" w:rsidP="003C3B25">
      <w:pPr>
        <w:rPr>
          <w:szCs w:val="24"/>
          <w:lang w:val="ru-RU"/>
        </w:rPr>
      </w:pPr>
      <w:r w:rsidRPr="006009EC">
        <w:rPr>
          <w:szCs w:val="24"/>
          <w:lang w:val="ru-RU"/>
        </w:rPr>
        <w:t>___________________________________________________</w:t>
      </w:r>
      <w:r w:rsidR="0020459E" w:rsidRPr="006009EC">
        <w:rPr>
          <w:szCs w:val="24"/>
          <w:lang w:val="ru-RU"/>
        </w:rPr>
        <w:t xml:space="preserve"> </w:t>
      </w:r>
      <w:r w:rsidRPr="006009EC">
        <w:rPr>
          <w:szCs w:val="24"/>
          <w:lang w:val="ru-RU"/>
        </w:rPr>
        <w:t>(</w:t>
      </w:r>
      <w:r w:rsidR="004F3D9B" w:rsidRPr="006009EC">
        <w:rPr>
          <w:szCs w:val="24"/>
          <w:lang w:val="ru-RU"/>
        </w:rPr>
        <w:t>u</w:t>
      </w:r>
      <w:r w:rsidRPr="006009EC">
        <w:rPr>
          <w:szCs w:val="24"/>
          <w:lang w:val="ru-RU"/>
        </w:rPr>
        <w:t xml:space="preserve"> </w:t>
      </w:r>
      <w:r w:rsidR="004F3D9B" w:rsidRPr="006009EC">
        <w:rPr>
          <w:szCs w:val="24"/>
          <w:lang w:val="ru-RU"/>
        </w:rPr>
        <w:t>dalјem</w:t>
      </w:r>
      <w:r w:rsidRPr="006009EC">
        <w:rPr>
          <w:szCs w:val="24"/>
          <w:lang w:val="ru-RU"/>
        </w:rPr>
        <w:t xml:space="preserve"> </w:t>
      </w:r>
      <w:r w:rsidR="004F3D9B" w:rsidRPr="006009EC">
        <w:rPr>
          <w:szCs w:val="24"/>
          <w:lang w:val="ru-RU"/>
        </w:rPr>
        <w:t>tekstu</w:t>
      </w:r>
      <w:r w:rsidRPr="006009EC">
        <w:rPr>
          <w:szCs w:val="24"/>
          <w:lang w:val="ru-RU"/>
        </w:rPr>
        <w:t xml:space="preserve">: </w:t>
      </w:r>
      <w:r w:rsidR="004F3D9B" w:rsidRPr="006009EC">
        <w:rPr>
          <w:szCs w:val="24"/>
          <w:lang w:val="ru-RU"/>
        </w:rPr>
        <w:t>Izvođač</w:t>
      </w:r>
      <w:r w:rsidRPr="006009EC">
        <w:rPr>
          <w:szCs w:val="24"/>
          <w:lang w:val="ru-RU"/>
        </w:rPr>
        <w:t xml:space="preserve"> </w:t>
      </w:r>
      <w:r w:rsidR="004F3D9B" w:rsidRPr="006009EC">
        <w:rPr>
          <w:szCs w:val="24"/>
          <w:lang w:val="ru-RU"/>
        </w:rPr>
        <w:t>radova</w:t>
      </w:r>
      <w:r w:rsidRPr="006009EC">
        <w:rPr>
          <w:szCs w:val="24"/>
          <w:lang w:val="ru-RU"/>
        </w:rPr>
        <w:t>).</w:t>
      </w:r>
    </w:p>
    <w:p w14:paraId="7A7C5485" w14:textId="77777777" w:rsidR="00005ADD" w:rsidRPr="006009EC" w:rsidRDefault="00DD7F64" w:rsidP="00DD7F64">
      <w:pPr>
        <w:tabs>
          <w:tab w:val="left" w:pos="2775"/>
        </w:tabs>
        <w:rPr>
          <w:szCs w:val="24"/>
          <w:lang w:val="ru-RU"/>
        </w:rPr>
      </w:pPr>
      <w:r w:rsidRPr="006009EC">
        <w:rPr>
          <w:szCs w:val="24"/>
          <w:lang w:val="ru-RU"/>
        </w:rPr>
        <w:tab/>
      </w:r>
    </w:p>
    <w:p w14:paraId="0EC359F2" w14:textId="77777777" w:rsidR="00005ADD" w:rsidRPr="006009EC" w:rsidRDefault="004F3D9B" w:rsidP="003C3B25">
      <w:pPr>
        <w:rPr>
          <w:szCs w:val="24"/>
          <w:lang w:val="ru-RU"/>
        </w:rPr>
      </w:pPr>
      <w:r w:rsidRPr="006009EC">
        <w:rPr>
          <w:szCs w:val="24"/>
          <w:lang w:val="ru-RU"/>
        </w:rPr>
        <w:t>Ili</w:t>
      </w:r>
      <w:r w:rsidR="00005ADD" w:rsidRPr="006009EC">
        <w:rPr>
          <w:szCs w:val="24"/>
          <w:lang w:val="ru-RU"/>
        </w:rPr>
        <w:t xml:space="preserve"> </w:t>
      </w:r>
    </w:p>
    <w:p w14:paraId="775E547B" w14:textId="77777777" w:rsidR="009C6044" w:rsidRPr="006009EC" w:rsidRDefault="009C6044" w:rsidP="009C6044">
      <w:pPr>
        <w:rPr>
          <w:szCs w:val="24"/>
          <w:lang w:val="ru-RU"/>
        </w:rPr>
      </w:pPr>
    </w:p>
    <w:p w14:paraId="78DBDC08" w14:textId="77777777" w:rsidR="009C6044" w:rsidRPr="006009EC" w:rsidRDefault="004F3D9B" w:rsidP="009C6044">
      <w:pPr>
        <w:rPr>
          <w:szCs w:val="24"/>
          <w:lang w:val="ru-RU"/>
        </w:rPr>
      </w:pPr>
      <w:r w:rsidRPr="006009EC">
        <w:rPr>
          <w:szCs w:val="24"/>
          <w:lang w:val="ru-RU"/>
        </w:rPr>
        <w:t>Nosilac</w:t>
      </w:r>
      <w:r w:rsidR="009C6044" w:rsidRPr="006009EC">
        <w:rPr>
          <w:szCs w:val="24"/>
          <w:lang w:val="ru-RU"/>
        </w:rPr>
        <w:t xml:space="preserve"> </w:t>
      </w:r>
      <w:r w:rsidRPr="006009EC">
        <w:rPr>
          <w:szCs w:val="24"/>
          <w:lang w:val="ru-RU"/>
        </w:rPr>
        <w:t>posla</w:t>
      </w:r>
      <w:r w:rsidR="009C6044" w:rsidRPr="006009EC">
        <w:rPr>
          <w:szCs w:val="24"/>
          <w:lang w:val="ru-RU"/>
        </w:rPr>
        <w:t xml:space="preserve"> ______________________________________</w:t>
      </w:r>
      <w:r w:rsidRPr="006009EC">
        <w:rPr>
          <w:szCs w:val="24"/>
          <w:lang w:val="ru-RU"/>
        </w:rPr>
        <w:t>sa</w:t>
      </w:r>
      <w:r w:rsidR="009C6044" w:rsidRPr="006009EC">
        <w:rPr>
          <w:szCs w:val="24"/>
          <w:lang w:val="ru-RU"/>
        </w:rPr>
        <w:t xml:space="preserve"> </w:t>
      </w:r>
      <w:r w:rsidRPr="006009EC">
        <w:rPr>
          <w:szCs w:val="24"/>
          <w:lang w:val="ru-RU"/>
        </w:rPr>
        <w:t>sedištem</w:t>
      </w:r>
      <w:r w:rsidR="009C6044" w:rsidRPr="006009EC">
        <w:rPr>
          <w:szCs w:val="24"/>
          <w:lang w:val="ru-RU"/>
        </w:rPr>
        <w:t xml:space="preserve"> </w:t>
      </w:r>
      <w:r w:rsidRPr="006009EC">
        <w:rPr>
          <w:szCs w:val="24"/>
          <w:lang w:val="ru-RU"/>
        </w:rPr>
        <w:t>u</w:t>
      </w:r>
      <w:r w:rsidR="009C6044" w:rsidRPr="006009EC">
        <w:rPr>
          <w:szCs w:val="24"/>
          <w:lang w:val="ru-RU"/>
        </w:rPr>
        <w:t xml:space="preserve"> _________________ </w:t>
      </w:r>
    </w:p>
    <w:p w14:paraId="259507BC" w14:textId="77777777" w:rsidR="009C6044" w:rsidRPr="006009EC" w:rsidRDefault="004F3D9B" w:rsidP="009C6044">
      <w:pPr>
        <w:ind w:left="2124" w:firstLine="708"/>
        <w:rPr>
          <w:szCs w:val="24"/>
          <w:lang w:val="ru-RU"/>
        </w:rPr>
      </w:pPr>
      <w:r w:rsidRPr="006009EC">
        <w:rPr>
          <w:i/>
          <w:iCs/>
          <w:sz w:val="18"/>
          <w:szCs w:val="18"/>
        </w:rPr>
        <w:t>naziv</w:t>
      </w:r>
      <w:r w:rsidR="009C6044" w:rsidRPr="006009EC">
        <w:rPr>
          <w:i/>
          <w:iCs/>
          <w:sz w:val="18"/>
          <w:szCs w:val="18"/>
        </w:rPr>
        <w:t xml:space="preserve"> </w:t>
      </w:r>
      <w:r w:rsidRPr="006009EC">
        <w:rPr>
          <w:i/>
          <w:iCs/>
          <w:sz w:val="18"/>
          <w:szCs w:val="18"/>
        </w:rPr>
        <w:t>nosioca</w:t>
      </w:r>
      <w:r w:rsidR="009C6044" w:rsidRPr="006009EC">
        <w:rPr>
          <w:i/>
          <w:iCs/>
          <w:sz w:val="18"/>
          <w:szCs w:val="18"/>
        </w:rPr>
        <w:t xml:space="preserve"> </w:t>
      </w:r>
      <w:r w:rsidRPr="006009EC">
        <w:rPr>
          <w:i/>
          <w:iCs/>
          <w:sz w:val="18"/>
          <w:szCs w:val="18"/>
        </w:rPr>
        <w:t>posla</w:t>
      </w:r>
    </w:p>
    <w:p w14:paraId="61566F44" w14:textId="77777777" w:rsidR="009C6044" w:rsidRPr="006009EC" w:rsidRDefault="004F3D9B" w:rsidP="009C6044">
      <w:pPr>
        <w:rPr>
          <w:szCs w:val="24"/>
          <w:lang w:val="ru-RU"/>
        </w:rPr>
      </w:pPr>
      <w:r w:rsidRPr="006009EC">
        <w:rPr>
          <w:szCs w:val="24"/>
          <w:lang w:val="ru-RU"/>
        </w:rPr>
        <w:t>ul</w:t>
      </w:r>
      <w:r w:rsidR="009C6044" w:rsidRPr="006009EC">
        <w:rPr>
          <w:szCs w:val="24"/>
          <w:lang w:val="ru-RU"/>
        </w:rPr>
        <w:t>.___________________________________</w:t>
      </w:r>
      <w:r w:rsidRPr="006009EC">
        <w:rPr>
          <w:szCs w:val="24"/>
          <w:lang w:val="ru-RU"/>
        </w:rPr>
        <w:t>br</w:t>
      </w:r>
      <w:r w:rsidR="009C6044" w:rsidRPr="006009EC">
        <w:rPr>
          <w:szCs w:val="24"/>
          <w:lang w:val="ru-RU"/>
        </w:rPr>
        <w:t xml:space="preserve">. ______, </w:t>
      </w:r>
      <w:r w:rsidRPr="006009EC">
        <w:rPr>
          <w:szCs w:val="24"/>
          <w:lang w:val="ru-RU"/>
        </w:rPr>
        <w:t>PIB</w:t>
      </w:r>
      <w:r w:rsidR="009C6044" w:rsidRPr="006009EC">
        <w:rPr>
          <w:szCs w:val="24"/>
          <w:lang w:val="ru-RU"/>
        </w:rPr>
        <w:t xml:space="preserve">___________________ </w:t>
      </w:r>
      <w:r w:rsidRPr="006009EC">
        <w:rPr>
          <w:szCs w:val="24"/>
          <w:lang w:val="ru-RU"/>
        </w:rPr>
        <w:t>koga</w:t>
      </w:r>
      <w:r w:rsidR="009C6044" w:rsidRPr="006009EC">
        <w:rPr>
          <w:szCs w:val="24"/>
          <w:lang w:val="ru-RU"/>
        </w:rPr>
        <w:t xml:space="preserve"> </w:t>
      </w:r>
      <w:r w:rsidRPr="006009EC">
        <w:rPr>
          <w:szCs w:val="24"/>
          <w:lang w:val="ru-RU"/>
        </w:rPr>
        <w:t>zastupa</w:t>
      </w:r>
    </w:p>
    <w:p w14:paraId="4BF777D7" w14:textId="77777777" w:rsidR="009C6044" w:rsidRPr="006009EC" w:rsidRDefault="004F3D9B" w:rsidP="009C6044">
      <w:pPr>
        <w:ind w:left="1416" w:firstLine="708"/>
        <w:rPr>
          <w:szCs w:val="24"/>
          <w:lang w:val="ru-RU"/>
        </w:rPr>
      </w:pPr>
      <w:r w:rsidRPr="006009EC">
        <w:rPr>
          <w:i/>
          <w:iCs/>
          <w:sz w:val="18"/>
          <w:szCs w:val="18"/>
        </w:rPr>
        <w:t>adresa</w:t>
      </w:r>
    </w:p>
    <w:p w14:paraId="6FBD61C6" w14:textId="77777777" w:rsidR="009C6044" w:rsidRPr="006009EC" w:rsidRDefault="009C6044" w:rsidP="009C6044">
      <w:pPr>
        <w:rPr>
          <w:szCs w:val="24"/>
          <w:lang w:val="ru-RU"/>
        </w:rPr>
      </w:pPr>
      <w:r w:rsidRPr="006009EC">
        <w:rPr>
          <w:szCs w:val="24"/>
          <w:lang w:val="ru-RU"/>
        </w:rPr>
        <w:t>___________________________________ (</w:t>
      </w:r>
      <w:r w:rsidR="004F3D9B" w:rsidRPr="006009EC">
        <w:rPr>
          <w:szCs w:val="24"/>
          <w:lang w:val="ru-RU"/>
        </w:rPr>
        <w:t>u</w:t>
      </w:r>
      <w:r w:rsidRPr="006009EC">
        <w:rPr>
          <w:szCs w:val="24"/>
          <w:lang w:val="ru-RU"/>
        </w:rPr>
        <w:t xml:space="preserve"> </w:t>
      </w:r>
      <w:r w:rsidR="004F3D9B" w:rsidRPr="006009EC">
        <w:rPr>
          <w:szCs w:val="24"/>
          <w:lang w:val="ru-RU"/>
        </w:rPr>
        <w:t>dalјem</w:t>
      </w:r>
      <w:r w:rsidRPr="006009EC">
        <w:rPr>
          <w:szCs w:val="24"/>
          <w:lang w:val="ru-RU"/>
        </w:rPr>
        <w:t xml:space="preserve"> </w:t>
      </w:r>
      <w:r w:rsidR="004F3D9B" w:rsidRPr="006009EC">
        <w:rPr>
          <w:szCs w:val="24"/>
          <w:lang w:val="ru-RU"/>
        </w:rPr>
        <w:t>tekstu</w:t>
      </w:r>
      <w:r w:rsidRPr="006009EC">
        <w:rPr>
          <w:szCs w:val="24"/>
          <w:lang w:val="ru-RU"/>
        </w:rPr>
        <w:t xml:space="preserve">: </w:t>
      </w:r>
      <w:r w:rsidR="004F3D9B" w:rsidRPr="006009EC">
        <w:rPr>
          <w:szCs w:val="24"/>
          <w:lang w:val="ru-RU"/>
        </w:rPr>
        <w:t>Izvođač</w:t>
      </w:r>
      <w:r w:rsidRPr="006009EC">
        <w:rPr>
          <w:szCs w:val="24"/>
          <w:lang w:val="ru-RU"/>
        </w:rPr>
        <w:t xml:space="preserve"> </w:t>
      </w:r>
      <w:r w:rsidR="004F3D9B" w:rsidRPr="006009EC">
        <w:rPr>
          <w:szCs w:val="24"/>
          <w:lang w:val="ru-RU"/>
        </w:rPr>
        <w:t>radova</w:t>
      </w:r>
      <w:r w:rsidRPr="006009EC">
        <w:rPr>
          <w:szCs w:val="24"/>
          <w:lang w:val="ru-RU"/>
        </w:rPr>
        <w:t>)</w:t>
      </w:r>
      <w:r w:rsidR="00C143C7" w:rsidRPr="006009EC">
        <w:rPr>
          <w:szCs w:val="24"/>
          <w:lang w:val="ru-RU"/>
        </w:rPr>
        <w:t xml:space="preserve"> </w:t>
      </w:r>
      <w:r w:rsidR="004F3D9B" w:rsidRPr="006009EC">
        <w:rPr>
          <w:szCs w:val="24"/>
          <w:lang w:val="ru-RU"/>
        </w:rPr>
        <w:t>sa</w:t>
      </w:r>
      <w:r w:rsidR="00C143C7" w:rsidRPr="006009EC">
        <w:rPr>
          <w:szCs w:val="24"/>
          <w:lang w:val="ru-RU"/>
        </w:rPr>
        <w:t xml:space="preserve"> </w:t>
      </w:r>
      <w:r w:rsidR="004F3D9B" w:rsidRPr="006009EC">
        <w:rPr>
          <w:szCs w:val="24"/>
          <w:lang w:val="ru-RU"/>
        </w:rPr>
        <w:t>članovima</w:t>
      </w:r>
      <w:r w:rsidR="00C143C7" w:rsidRPr="006009EC">
        <w:rPr>
          <w:szCs w:val="24"/>
          <w:lang w:val="ru-RU"/>
        </w:rPr>
        <w:t xml:space="preserve"> </w:t>
      </w:r>
      <w:r w:rsidR="004F3D9B" w:rsidRPr="006009EC">
        <w:rPr>
          <w:szCs w:val="24"/>
          <w:lang w:val="ru-RU"/>
        </w:rPr>
        <w:t>grupe</w:t>
      </w:r>
      <w:r w:rsidR="00C143C7" w:rsidRPr="006009EC">
        <w:rPr>
          <w:szCs w:val="24"/>
          <w:lang w:val="ru-RU"/>
        </w:rPr>
        <w:t xml:space="preserve"> </w:t>
      </w:r>
    </w:p>
    <w:p w14:paraId="4F5CCDA2" w14:textId="77777777" w:rsidR="009C6044" w:rsidRPr="006009EC" w:rsidRDefault="009C6044" w:rsidP="009C6044">
      <w:pPr>
        <w:rPr>
          <w:szCs w:val="24"/>
          <w:lang w:val="ru-RU"/>
        </w:rPr>
      </w:pPr>
    </w:p>
    <w:p w14:paraId="36499E7D" w14:textId="77777777" w:rsidR="00C143C7" w:rsidRPr="006009EC" w:rsidRDefault="00C143C7" w:rsidP="00C143C7">
      <w:pPr>
        <w:rPr>
          <w:szCs w:val="24"/>
          <w:lang w:val="ru-RU"/>
        </w:rPr>
      </w:pPr>
      <w:r w:rsidRPr="006009EC">
        <w:rPr>
          <w:szCs w:val="24"/>
          <w:lang w:val="ru-RU"/>
        </w:rPr>
        <w:t>__________________________________________</w:t>
      </w:r>
      <w:r w:rsidR="004F3D9B" w:rsidRPr="006009EC">
        <w:rPr>
          <w:szCs w:val="24"/>
          <w:lang w:val="ru-RU"/>
        </w:rPr>
        <w:t>sa</w:t>
      </w:r>
      <w:r w:rsidRPr="006009EC">
        <w:rPr>
          <w:szCs w:val="24"/>
          <w:lang w:val="ru-RU"/>
        </w:rPr>
        <w:t xml:space="preserve"> </w:t>
      </w:r>
      <w:r w:rsidR="004F3D9B" w:rsidRPr="006009EC">
        <w:rPr>
          <w:szCs w:val="24"/>
          <w:lang w:val="ru-RU"/>
        </w:rPr>
        <w:t>sedištem</w:t>
      </w:r>
      <w:r w:rsidRPr="006009EC">
        <w:rPr>
          <w:szCs w:val="24"/>
          <w:lang w:val="ru-RU"/>
        </w:rPr>
        <w:t xml:space="preserve"> </w:t>
      </w:r>
      <w:r w:rsidR="004F3D9B" w:rsidRPr="006009EC">
        <w:rPr>
          <w:szCs w:val="24"/>
          <w:lang w:val="ru-RU"/>
        </w:rPr>
        <w:t>u</w:t>
      </w:r>
      <w:r w:rsidRPr="006009EC">
        <w:rPr>
          <w:szCs w:val="24"/>
          <w:lang w:val="ru-RU"/>
        </w:rPr>
        <w:t xml:space="preserve"> _________________ </w:t>
      </w:r>
    </w:p>
    <w:p w14:paraId="4151E4B2" w14:textId="77777777" w:rsidR="00C143C7" w:rsidRPr="006009EC" w:rsidRDefault="004F3D9B" w:rsidP="00C143C7">
      <w:pPr>
        <w:ind w:left="708" w:firstLine="708"/>
        <w:rPr>
          <w:szCs w:val="24"/>
          <w:lang w:val="ru-RU"/>
        </w:rPr>
      </w:pPr>
      <w:r w:rsidRPr="006009EC">
        <w:rPr>
          <w:i/>
          <w:iCs/>
          <w:sz w:val="18"/>
          <w:szCs w:val="18"/>
        </w:rPr>
        <w:t>naziv</w:t>
      </w:r>
      <w:r w:rsidR="00C143C7" w:rsidRPr="006009EC">
        <w:rPr>
          <w:i/>
          <w:iCs/>
          <w:sz w:val="18"/>
          <w:szCs w:val="18"/>
        </w:rPr>
        <w:t xml:space="preserve"> </w:t>
      </w:r>
      <w:r w:rsidRPr="006009EC">
        <w:rPr>
          <w:i/>
          <w:iCs/>
          <w:sz w:val="18"/>
          <w:szCs w:val="18"/>
        </w:rPr>
        <w:t>člana</w:t>
      </w:r>
      <w:r w:rsidR="00C143C7" w:rsidRPr="006009EC">
        <w:rPr>
          <w:i/>
          <w:iCs/>
          <w:sz w:val="18"/>
          <w:szCs w:val="18"/>
        </w:rPr>
        <w:t xml:space="preserve"> </w:t>
      </w:r>
      <w:r w:rsidRPr="006009EC">
        <w:rPr>
          <w:i/>
          <w:iCs/>
          <w:sz w:val="18"/>
          <w:szCs w:val="18"/>
        </w:rPr>
        <w:t>grupe</w:t>
      </w:r>
    </w:p>
    <w:p w14:paraId="7DBF5ED8" w14:textId="77777777" w:rsidR="00C143C7" w:rsidRPr="006009EC" w:rsidRDefault="004F3D9B" w:rsidP="00C143C7">
      <w:pPr>
        <w:rPr>
          <w:szCs w:val="24"/>
          <w:lang w:val="ru-RU"/>
        </w:rPr>
      </w:pPr>
      <w:r w:rsidRPr="006009EC">
        <w:rPr>
          <w:szCs w:val="24"/>
          <w:lang w:val="ru-RU"/>
        </w:rPr>
        <w:t>ul</w:t>
      </w:r>
      <w:r w:rsidR="00C143C7" w:rsidRPr="006009EC">
        <w:rPr>
          <w:szCs w:val="24"/>
          <w:lang w:val="ru-RU"/>
        </w:rPr>
        <w:t>.________________________________________</w:t>
      </w:r>
      <w:r w:rsidRPr="006009EC">
        <w:rPr>
          <w:szCs w:val="24"/>
          <w:lang w:val="ru-RU"/>
        </w:rPr>
        <w:t>br</w:t>
      </w:r>
      <w:r w:rsidR="00C143C7" w:rsidRPr="006009EC">
        <w:rPr>
          <w:szCs w:val="24"/>
          <w:lang w:val="ru-RU"/>
        </w:rPr>
        <w:t xml:space="preserve">. ______, </w:t>
      </w:r>
      <w:r w:rsidRPr="006009EC">
        <w:rPr>
          <w:szCs w:val="24"/>
          <w:lang w:val="ru-RU"/>
        </w:rPr>
        <w:t>PIB</w:t>
      </w:r>
      <w:r w:rsidR="00C143C7" w:rsidRPr="006009EC">
        <w:rPr>
          <w:szCs w:val="24"/>
          <w:lang w:val="ru-RU"/>
        </w:rPr>
        <w:t xml:space="preserve">_______________ </w:t>
      </w:r>
      <w:r w:rsidRPr="006009EC">
        <w:rPr>
          <w:szCs w:val="24"/>
          <w:lang w:val="ru-RU"/>
        </w:rPr>
        <w:t>i</w:t>
      </w:r>
    </w:p>
    <w:p w14:paraId="31A69109" w14:textId="77777777" w:rsidR="00C143C7" w:rsidRPr="006009EC" w:rsidRDefault="004F3D9B" w:rsidP="00C143C7">
      <w:pPr>
        <w:ind w:left="1416" w:firstLine="708"/>
        <w:rPr>
          <w:szCs w:val="24"/>
          <w:lang w:val="ru-RU"/>
        </w:rPr>
      </w:pPr>
      <w:r w:rsidRPr="006009EC">
        <w:rPr>
          <w:i/>
          <w:iCs/>
          <w:sz w:val="18"/>
          <w:szCs w:val="18"/>
        </w:rPr>
        <w:t>adresa</w:t>
      </w:r>
    </w:p>
    <w:p w14:paraId="5E16D6D1" w14:textId="77777777" w:rsidR="009C6044" w:rsidRPr="006009EC" w:rsidRDefault="009C6044" w:rsidP="00005ADD">
      <w:pPr>
        <w:rPr>
          <w:sz w:val="14"/>
          <w:szCs w:val="14"/>
          <w:lang w:val="ru-RU"/>
        </w:rPr>
      </w:pPr>
    </w:p>
    <w:p w14:paraId="2D3BF3E2" w14:textId="77777777" w:rsidR="00C143C7" w:rsidRPr="006009EC" w:rsidRDefault="00C143C7" w:rsidP="00C143C7">
      <w:pPr>
        <w:rPr>
          <w:szCs w:val="24"/>
          <w:lang w:val="ru-RU"/>
        </w:rPr>
      </w:pPr>
      <w:r w:rsidRPr="006009EC">
        <w:rPr>
          <w:szCs w:val="24"/>
          <w:lang w:val="ru-RU"/>
        </w:rPr>
        <w:t>__________________________________________</w:t>
      </w:r>
      <w:r w:rsidR="004F3D9B" w:rsidRPr="006009EC">
        <w:rPr>
          <w:szCs w:val="24"/>
          <w:lang w:val="ru-RU"/>
        </w:rPr>
        <w:t>sa</w:t>
      </w:r>
      <w:r w:rsidRPr="006009EC">
        <w:rPr>
          <w:szCs w:val="24"/>
          <w:lang w:val="ru-RU"/>
        </w:rPr>
        <w:t xml:space="preserve"> </w:t>
      </w:r>
      <w:r w:rsidR="004F3D9B" w:rsidRPr="006009EC">
        <w:rPr>
          <w:szCs w:val="24"/>
          <w:lang w:val="ru-RU"/>
        </w:rPr>
        <w:t>sedištem</w:t>
      </w:r>
      <w:r w:rsidRPr="006009EC">
        <w:rPr>
          <w:szCs w:val="24"/>
          <w:lang w:val="ru-RU"/>
        </w:rPr>
        <w:t xml:space="preserve"> </w:t>
      </w:r>
      <w:r w:rsidR="004F3D9B" w:rsidRPr="006009EC">
        <w:rPr>
          <w:szCs w:val="24"/>
          <w:lang w:val="ru-RU"/>
        </w:rPr>
        <w:t>u</w:t>
      </w:r>
      <w:r w:rsidRPr="006009EC">
        <w:rPr>
          <w:szCs w:val="24"/>
          <w:lang w:val="ru-RU"/>
        </w:rPr>
        <w:t xml:space="preserve"> _________________ </w:t>
      </w:r>
    </w:p>
    <w:p w14:paraId="7007E46A" w14:textId="77777777" w:rsidR="00C143C7" w:rsidRPr="006009EC" w:rsidRDefault="004F3D9B" w:rsidP="00C143C7">
      <w:pPr>
        <w:ind w:left="708" w:firstLine="708"/>
        <w:rPr>
          <w:szCs w:val="24"/>
          <w:lang w:val="ru-RU"/>
        </w:rPr>
      </w:pPr>
      <w:r w:rsidRPr="006009EC">
        <w:rPr>
          <w:i/>
          <w:iCs/>
          <w:sz w:val="18"/>
          <w:szCs w:val="18"/>
        </w:rPr>
        <w:t>naziv</w:t>
      </w:r>
      <w:r w:rsidR="00C143C7" w:rsidRPr="006009EC">
        <w:rPr>
          <w:i/>
          <w:iCs/>
          <w:sz w:val="18"/>
          <w:szCs w:val="18"/>
        </w:rPr>
        <w:t xml:space="preserve"> </w:t>
      </w:r>
      <w:r w:rsidRPr="006009EC">
        <w:rPr>
          <w:i/>
          <w:iCs/>
          <w:sz w:val="18"/>
          <w:szCs w:val="18"/>
        </w:rPr>
        <w:t>člana</w:t>
      </w:r>
      <w:r w:rsidR="00C143C7" w:rsidRPr="006009EC">
        <w:rPr>
          <w:i/>
          <w:iCs/>
          <w:sz w:val="18"/>
          <w:szCs w:val="18"/>
        </w:rPr>
        <w:t xml:space="preserve"> </w:t>
      </w:r>
      <w:r w:rsidRPr="006009EC">
        <w:rPr>
          <w:i/>
          <w:iCs/>
          <w:sz w:val="18"/>
          <w:szCs w:val="18"/>
        </w:rPr>
        <w:t>grupe</w:t>
      </w:r>
    </w:p>
    <w:p w14:paraId="79D2A300" w14:textId="77777777" w:rsidR="00C143C7" w:rsidRPr="006009EC" w:rsidRDefault="004F3D9B" w:rsidP="00C143C7">
      <w:pPr>
        <w:rPr>
          <w:szCs w:val="24"/>
          <w:lang w:val="ru-RU"/>
        </w:rPr>
      </w:pPr>
      <w:r w:rsidRPr="006009EC">
        <w:rPr>
          <w:szCs w:val="24"/>
          <w:lang w:val="ru-RU"/>
        </w:rPr>
        <w:t>ul</w:t>
      </w:r>
      <w:r w:rsidR="00C143C7" w:rsidRPr="006009EC">
        <w:rPr>
          <w:szCs w:val="24"/>
          <w:lang w:val="ru-RU"/>
        </w:rPr>
        <w:t>.________________________________________</w:t>
      </w:r>
      <w:r w:rsidRPr="006009EC">
        <w:rPr>
          <w:szCs w:val="24"/>
          <w:lang w:val="ru-RU"/>
        </w:rPr>
        <w:t>br</w:t>
      </w:r>
      <w:r w:rsidR="00C143C7" w:rsidRPr="006009EC">
        <w:rPr>
          <w:szCs w:val="24"/>
          <w:lang w:val="ru-RU"/>
        </w:rPr>
        <w:t xml:space="preserve">. ______, </w:t>
      </w:r>
      <w:r w:rsidRPr="006009EC">
        <w:rPr>
          <w:szCs w:val="24"/>
          <w:lang w:val="ru-RU"/>
        </w:rPr>
        <w:t>PIB</w:t>
      </w:r>
      <w:r w:rsidR="00C143C7" w:rsidRPr="006009EC">
        <w:rPr>
          <w:szCs w:val="24"/>
          <w:lang w:val="ru-RU"/>
        </w:rPr>
        <w:t xml:space="preserve">_______________ </w:t>
      </w:r>
    </w:p>
    <w:p w14:paraId="20C437CE" w14:textId="77777777" w:rsidR="00C143C7" w:rsidRPr="006009EC" w:rsidRDefault="00C143C7" w:rsidP="00005ADD">
      <w:pPr>
        <w:rPr>
          <w:szCs w:val="24"/>
          <w:lang w:val="ru-RU"/>
        </w:rPr>
      </w:pPr>
    </w:p>
    <w:p w14:paraId="229D969B" w14:textId="77777777" w:rsidR="009C6044" w:rsidRPr="006009EC" w:rsidRDefault="004F3D9B" w:rsidP="00005ADD">
      <w:pPr>
        <w:rPr>
          <w:szCs w:val="24"/>
          <w:lang w:val="ru-RU"/>
        </w:rPr>
      </w:pPr>
      <w:r w:rsidRPr="006009EC">
        <w:rPr>
          <w:szCs w:val="24"/>
          <w:lang w:val="ru-RU"/>
        </w:rPr>
        <w:t>ili</w:t>
      </w:r>
    </w:p>
    <w:p w14:paraId="12A777B3" w14:textId="77777777" w:rsidR="00C143C7" w:rsidRPr="006009EC" w:rsidRDefault="00C143C7" w:rsidP="00005ADD">
      <w:pPr>
        <w:rPr>
          <w:szCs w:val="24"/>
          <w:lang w:val="ru-RU"/>
        </w:rPr>
      </w:pPr>
    </w:p>
    <w:p w14:paraId="3DA7DB21" w14:textId="77777777" w:rsidR="00C143C7" w:rsidRPr="006009EC" w:rsidRDefault="004F3D9B" w:rsidP="00C143C7">
      <w:pPr>
        <w:rPr>
          <w:szCs w:val="24"/>
          <w:lang w:val="ru-RU"/>
        </w:rPr>
      </w:pPr>
      <w:r w:rsidRPr="006009EC">
        <w:rPr>
          <w:szCs w:val="24"/>
          <w:lang w:val="ru-RU"/>
        </w:rPr>
        <w:t>Nosilac</w:t>
      </w:r>
      <w:r w:rsidR="00C143C7" w:rsidRPr="006009EC">
        <w:rPr>
          <w:szCs w:val="24"/>
          <w:lang w:val="ru-RU"/>
        </w:rPr>
        <w:t xml:space="preserve"> </w:t>
      </w:r>
      <w:r w:rsidRPr="006009EC">
        <w:rPr>
          <w:szCs w:val="24"/>
          <w:lang w:val="ru-RU"/>
        </w:rPr>
        <w:t>posla</w:t>
      </w:r>
      <w:r w:rsidR="00C143C7" w:rsidRPr="006009EC">
        <w:rPr>
          <w:szCs w:val="24"/>
          <w:lang w:val="ru-RU"/>
        </w:rPr>
        <w:t xml:space="preserve"> ______________________________________</w:t>
      </w:r>
      <w:r w:rsidRPr="006009EC">
        <w:rPr>
          <w:szCs w:val="24"/>
          <w:lang w:val="ru-RU"/>
        </w:rPr>
        <w:t>sa</w:t>
      </w:r>
      <w:r w:rsidR="00C143C7" w:rsidRPr="006009EC">
        <w:rPr>
          <w:szCs w:val="24"/>
          <w:lang w:val="ru-RU"/>
        </w:rPr>
        <w:t xml:space="preserve"> </w:t>
      </w:r>
      <w:r w:rsidRPr="006009EC">
        <w:rPr>
          <w:szCs w:val="24"/>
          <w:lang w:val="ru-RU"/>
        </w:rPr>
        <w:t>sedištem</w:t>
      </w:r>
      <w:r w:rsidR="00C143C7" w:rsidRPr="006009EC">
        <w:rPr>
          <w:szCs w:val="24"/>
          <w:lang w:val="ru-RU"/>
        </w:rPr>
        <w:t xml:space="preserve"> </w:t>
      </w:r>
      <w:r w:rsidRPr="006009EC">
        <w:rPr>
          <w:szCs w:val="24"/>
          <w:lang w:val="ru-RU"/>
        </w:rPr>
        <w:t>u</w:t>
      </w:r>
      <w:r w:rsidR="00C143C7" w:rsidRPr="006009EC">
        <w:rPr>
          <w:szCs w:val="24"/>
          <w:lang w:val="ru-RU"/>
        </w:rPr>
        <w:t xml:space="preserve"> _________________ </w:t>
      </w:r>
    </w:p>
    <w:p w14:paraId="6B8E574E" w14:textId="77777777" w:rsidR="00C143C7" w:rsidRPr="006009EC" w:rsidRDefault="004F3D9B" w:rsidP="00C143C7">
      <w:pPr>
        <w:ind w:left="2124" w:firstLine="708"/>
        <w:rPr>
          <w:szCs w:val="24"/>
          <w:lang w:val="ru-RU"/>
        </w:rPr>
      </w:pPr>
      <w:r w:rsidRPr="006009EC">
        <w:rPr>
          <w:i/>
          <w:iCs/>
          <w:sz w:val="18"/>
          <w:szCs w:val="18"/>
        </w:rPr>
        <w:t>naziv</w:t>
      </w:r>
      <w:r w:rsidR="00C143C7" w:rsidRPr="006009EC">
        <w:rPr>
          <w:i/>
          <w:iCs/>
          <w:sz w:val="18"/>
          <w:szCs w:val="18"/>
        </w:rPr>
        <w:t xml:space="preserve"> </w:t>
      </w:r>
      <w:r w:rsidRPr="006009EC">
        <w:rPr>
          <w:i/>
          <w:iCs/>
          <w:sz w:val="18"/>
          <w:szCs w:val="18"/>
        </w:rPr>
        <w:t>nosioca</w:t>
      </w:r>
      <w:r w:rsidR="00C143C7" w:rsidRPr="006009EC">
        <w:rPr>
          <w:i/>
          <w:iCs/>
          <w:sz w:val="18"/>
          <w:szCs w:val="18"/>
        </w:rPr>
        <w:t xml:space="preserve"> </w:t>
      </w:r>
      <w:r w:rsidRPr="006009EC">
        <w:rPr>
          <w:i/>
          <w:iCs/>
          <w:sz w:val="18"/>
          <w:szCs w:val="18"/>
        </w:rPr>
        <w:t>posla</w:t>
      </w:r>
    </w:p>
    <w:p w14:paraId="4EB82EC4" w14:textId="77777777" w:rsidR="00C143C7" w:rsidRPr="006009EC" w:rsidRDefault="004F3D9B" w:rsidP="00C143C7">
      <w:pPr>
        <w:rPr>
          <w:szCs w:val="24"/>
          <w:lang w:val="ru-RU"/>
        </w:rPr>
      </w:pPr>
      <w:r w:rsidRPr="006009EC">
        <w:rPr>
          <w:szCs w:val="24"/>
          <w:lang w:val="ru-RU"/>
        </w:rPr>
        <w:t>ul</w:t>
      </w:r>
      <w:r w:rsidR="00C143C7" w:rsidRPr="006009EC">
        <w:rPr>
          <w:szCs w:val="24"/>
          <w:lang w:val="ru-RU"/>
        </w:rPr>
        <w:t>.___________________________________</w:t>
      </w:r>
      <w:r w:rsidRPr="006009EC">
        <w:rPr>
          <w:szCs w:val="24"/>
          <w:lang w:val="ru-RU"/>
        </w:rPr>
        <w:t>br</w:t>
      </w:r>
      <w:r w:rsidR="00C143C7" w:rsidRPr="006009EC">
        <w:rPr>
          <w:szCs w:val="24"/>
          <w:lang w:val="ru-RU"/>
        </w:rPr>
        <w:t xml:space="preserve">. ______, </w:t>
      </w:r>
      <w:r w:rsidRPr="006009EC">
        <w:rPr>
          <w:szCs w:val="24"/>
          <w:lang w:val="ru-RU"/>
        </w:rPr>
        <w:t>PIB</w:t>
      </w:r>
      <w:r w:rsidR="00C143C7" w:rsidRPr="006009EC">
        <w:rPr>
          <w:szCs w:val="24"/>
          <w:lang w:val="ru-RU"/>
        </w:rPr>
        <w:t xml:space="preserve">___________________ </w:t>
      </w:r>
      <w:r w:rsidRPr="006009EC">
        <w:rPr>
          <w:szCs w:val="24"/>
          <w:lang w:val="ru-RU"/>
        </w:rPr>
        <w:t>koga</w:t>
      </w:r>
      <w:r w:rsidR="00C143C7" w:rsidRPr="006009EC">
        <w:rPr>
          <w:szCs w:val="24"/>
          <w:lang w:val="ru-RU"/>
        </w:rPr>
        <w:t xml:space="preserve"> </w:t>
      </w:r>
      <w:r w:rsidRPr="006009EC">
        <w:rPr>
          <w:szCs w:val="24"/>
          <w:lang w:val="ru-RU"/>
        </w:rPr>
        <w:t>zastupa</w:t>
      </w:r>
    </w:p>
    <w:p w14:paraId="0AE6F08B" w14:textId="77777777" w:rsidR="00C143C7" w:rsidRPr="006009EC" w:rsidRDefault="004F3D9B" w:rsidP="00C143C7">
      <w:pPr>
        <w:ind w:left="1416" w:firstLine="708"/>
        <w:rPr>
          <w:szCs w:val="24"/>
          <w:lang w:val="ru-RU"/>
        </w:rPr>
      </w:pPr>
      <w:r w:rsidRPr="006009EC">
        <w:rPr>
          <w:i/>
          <w:iCs/>
          <w:sz w:val="18"/>
          <w:szCs w:val="18"/>
        </w:rPr>
        <w:t>adresa</w:t>
      </w:r>
    </w:p>
    <w:p w14:paraId="58A6C815" w14:textId="77777777" w:rsidR="00C143C7" w:rsidRPr="006009EC" w:rsidRDefault="00C143C7" w:rsidP="00C143C7">
      <w:pPr>
        <w:rPr>
          <w:szCs w:val="24"/>
          <w:lang w:val="ru-RU"/>
        </w:rPr>
      </w:pPr>
      <w:r w:rsidRPr="006009EC">
        <w:rPr>
          <w:szCs w:val="24"/>
          <w:lang w:val="ru-RU"/>
        </w:rPr>
        <w:t>___________________________________ (</w:t>
      </w:r>
      <w:r w:rsidR="004F3D9B" w:rsidRPr="006009EC">
        <w:rPr>
          <w:szCs w:val="24"/>
          <w:lang w:val="ru-RU"/>
        </w:rPr>
        <w:t>u</w:t>
      </w:r>
      <w:r w:rsidRPr="006009EC">
        <w:rPr>
          <w:szCs w:val="24"/>
          <w:lang w:val="ru-RU"/>
        </w:rPr>
        <w:t xml:space="preserve"> </w:t>
      </w:r>
      <w:r w:rsidR="004F3D9B" w:rsidRPr="006009EC">
        <w:rPr>
          <w:szCs w:val="24"/>
          <w:lang w:val="ru-RU"/>
        </w:rPr>
        <w:t>dalјem</w:t>
      </w:r>
      <w:r w:rsidRPr="006009EC">
        <w:rPr>
          <w:szCs w:val="24"/>
          <w:lang w:val="ru-RU"/>
        </w:rPr>
        <w:t xml:space="preserve"> </w:t>
      </w:r>
      <w:r w:rsidR="004F3D9B" w:rsidRPr="006009EC">
        <w:rPr>
          <w:szCs w:val="24"/>
          <w:lang w:val="ru-RU"/>
        </w:rPr>
        <w:t>tekstu</w:t>
      </w:r>
      <w:r w:rsidRPr="006009EC">
        <w:rPr>
          <w:szCs w:val="24"/>
          <w:lang w:val="ru-RU"/>
        </w:rPr>
        <w:t xml:space="preserve">: </w:t>
      </w:r>
      <w:r w:rsidR="004F3D9B" w:rsidRPr="006009EC">
        <w:rPr>
          <w:szCs w:val="24"/>
          <w:lang w:val="ru-RU"/>
        </w:rPr>
        <w:t>Izvođač</w:t>
      </w:r>
      <w:r w:rsidRPr="006009EC">
        <w:rPr>
          <w:szCs w:val="24"/>
          <w:lang w:val="ru-RU"/>
        </w:rPr>
        <w:t xml:space="preserve"> </w:t>
      </w:r>
      <w:r w:rsidR="004F3D9B" w:rsidRPr="006009EC">
        <w:rPr>
          <w:szCs w:val="24"/>
          <w:lang w:val="ru-RU"/>
        </w:rPr>
        <w:t>radova</w:t>
      </w:r>
      <w:r w:rsidRPr="006009EC">
        <w:rPr>
          <w:szCs w:val="24"/>
          <w:lang w:val="ru-RU"/>
        </w:rPr>
        <w:t xml:space="preserve">) </w:t>
      </w:r>
      <w:r w:rsidR="004F3D9B" w:rsidRPr="006009EC">
        <w:rPr>
          <w:szCs w:val="24"/>
          <w:lang w:val="ru-RU"/>
        </w:rPr>
        <w:t>sa</w:t>
      </w:r>
      <w:r w:rsidRPr="006009EC">
        <w:rPr>
          <w:szCs w:val="24"/>
          <w:lang w:val="ru-RU"/>
        </w:rPr>
        <w:t xml:space="preserve"> </w:t>
      </w:r>
      <w:r w:rsidR="004F3D9B" w:rsidRPr="006009EC">
        <w:rPr>
          <w:szCs w:val="24"/>
          <w:lang w:val="ru-RU"/>
        </w:rPr>
        <w:t>podizvođačem</w:t>
      </w:r>
    </w:p>
    <w:p w14:paraId="1156A154" w14:textId="77777777" w:rsidR="00C143C7" w:rsidRPr="006009EC" w:rsidRDefault="00C143C7" w:rsidP="00C143C7">
      <w:pPr>
        <w:rPr>
          <w:szCs w:val="24"/>
          <w:lang w:val="ru-RU"/>
        </w:rPr>
      </w:pPr>
    </w:p>
    <w:p w14:paraId="4377C2DF" w14:textId="77777777" w:rsidR="00C143C7" w:rsidRPr="006009EC" w:rsidRDefault="00C143C7" w:rsidP="00C143C7">
      <w:pPr>
        <w:rPr>
          <w:szCs w:val="24"/>
          <w:lang w:val="ru-RU"/>
        </w:rPr>
      </w:pPr>
      <w:r w:rsidRPr="006009EC">
        <w:rPr>
          <w:szCs w:val="24"/>
          <w:lang w:val="ru-RU"/>
        </w:rPr>
        <w:t>__________________________________________</w:t>
      </w:r>
      <w:r w:rsidR="004F3D9B" w:rsidRPr="006009EC">
        <w:rPr>
          <w:szCs w:val="24"/>
          <w:lang w:val="ru-RU"/>
        </w:rPr>
        <w:t>sa</w:t>
      </w:r>
      <w:r w:rsidRPr="006009EC">
        <w:rPr>
          <w:szCs w:val="24"/>
          <w:lang w:val="ru-RU"/>
        </w:rPr>
        <w:t xml:space="preserve"> </w:t>
      </w:r>
      <w:r w:rsidR="004F3D9B" w:rsidRPr="006009EC">
        <w:rPr>
          <w:szCs w:val="24"/>
          <w:lang w:val="ru-RU"/>
        </w:rPr>
        <w:t>sedištem</w:t>
      </w:r>
      <w:r w:rsidRPr="006009EC">
        <w:rPr>
          <w:szCs w:val="24"/>
          <w:lang w:val="ru-RU"/>
        </w:rPr>
        <w:t xml:space="preserve"> </w:t>
      </w:r>
      <w:r w:rsidR="004F3D9B" w:rsidRPr="006009EC">
        <w:rPr>
          <w:szCs w:val="24"/>
          <w:lang w:val="ru-RU"/>
        </w:rPr>
        <w:t>u</w:t>
      </w:r>
      <w:r w:rsidRPr="006009EC">
        <w:rPr>
          <w:szCs w:val="24"/>
          <w:lang w:val="ru-RU"/>
        </w:rPr>
        <w:t xml:space="preserve"> _________________ </w:t>
      </w:r>
    </w:p>
    <w:p w14:paraId="647BB70E" w14:textId="77777777" w:rsidR="00C143C7" w:rsidRPr="006009EC" w:rsidRDefault="004F3D9B" w:rsidP="00C143C7">
      <w:pPr>
        <w:ind w:left="708" w:firstLine="708"/>
        <w:rPr>
          <w:szCs w:val="24"/>
          <w:lang w:val="ru-RU"/>
        </w:rPr>
      </w:pPr>
      <w:r w:rsidRPr="006009EC">
        <w:rPr>
          <w:i/>
          <w:iCs/>
          <w:sz w:val="18"/>
          <w:szCs w:val="18"/>
        </w:rPr>
        <w:t>naziv</w:t>
      </w:r>
      <w:r w:rsidR="00C143C7" w:rsidRPr="006009EC">
        <w:rPr>
          <w:i/>
          <w:iCs/>
          <w:sz w:val="18"/>
          <w:szCs w:val="18"/>
        </w:rPr>
        <w:t xml:space="preserve"> </w:t>
      </w:r>
      <w:r w:rsidRPr="006009EC">
        <w:rPr>
          <w:i/>
          <w:iCs/>
          <w:sz w:val="18"/>
          <w:szCs w:val="18"/>
        </w:rPr>
        <w:t>Podizvođača</w:t>
      </w:r>
    </w:p>
    <w:p w14:paraId="792A9050" w14:textId="77777777" w:rsidR="00C143C7" w:rsidRPr="006009EC" w:rsidRDefault="004F3D9B" w:rsidP="00C143C7">
      <w:pPr>
        <w:rPr>
          <w:szCs w:val="24"/>
          <w:lang w:val="ru-RU"/>
        </w:rPr>
      </w:pPr>
      <w:r w:rsidRPr="006009EC">
        <w:rPr>
          <w:szCs w:val="24"/>
          <w:lang w:val="ru-RU"/>
        </w:rPr>
        <w:t>ul</w:t>
      </w:r>
      <w:r w:rsidR="00C143C7" w:rsidRPr="006009EC">
        <w:rPr>
          <w:szCs w:val="24"/>
          <w:lang w:val="ru-RU"/>
        </w:rPr>
        <w:t>.________________________________________</w:t>
      </w:r>
      <w:r w:rsidRPr="006009EC">
        <w:rPr>
          <w:szCs w:val="24"/>
          <w:lang w:val="ru-RU"/>
        </w:rPr>
        <w:t>br</w:t>
      </w:r>
      <w:r w:rsidR="00C143C7" w:rsidRPr="006009EC">
        <w:rPr>
          <w:szCs w:val="24"/>
          <w:lang w:val="ru-RU"/>
        </w:rPr>
        <w:t xml:space="preserve">. ______, </w:t>
      </w:r>
      <w:r w:rsidRPr="006009EC">
        <w:rPr>
          <w:szCs w:val="24"/>
          <w:lang w:val="ru-RU"/>
        </w:rPr>
        <w:t>PIB</w:t>
      </w:r>
      <w:r w:rsidR="00C143C7" w:rsidRPr="006009EC">
        <w:rPr>
          <w:szCs w:val="24"/>
          <w:lang w:val="ru-RU"/>
        </w:rPr>
        <w:t xml:space="preserve">_______________ </w:t>
      </w:r>
      <w:r w:rsidRPr="006009EC">
        <w:rPr>
          <w:szCs w:val="24"/>
          <w:lang w:val="ru-RU"/>
        </w:rPr>
        <w:t>i</w:t>
      </w:r>
    </w:p>
    <w:p w14:paraId="70EF5368" w14:textId="77777777" w:rsidR="00C143C7" w:rsidRPr="006009EC" w:rsidRDefault="004F3D9B" w:rsidP="00C143C7">
      <w:pPr>
        <w:ind w:left="1416" w:firstLine="708"/>
        <w:rPr>
          <w:szCs w:val="24"/>
          <w:lang w:val="ru-RU"/>
        </w:rPr>
      </w:pPr>
      <w:r w:rsidRPr="006009EC">
        <w:rPr>
          <w:i/>
          <w:iCs/>
          <w:sz w:val="18"/>
          <w:szCs w:val="18"/>
        </w:rPr>
        <w:t>adresa</w:t>
      </w:r>
    </w:p>
    <w:p w14:paraId="285FB0D9" w14:textId="77777777" w:rsidR="003C3B25" w:rsidRPr="006009EC" w:rsidRDefault="004F3D9B" w:rsidP="00E45403">
      <w:pPr>
        <w:pStyle w:val="a0"/>
        <w:rPr>
          <w:lang w:val="ru-RU"/>
        </w:rPr>
      </w:pPr>
      <w:r w:rsidRPr="006009EC">
        <w:rPr>
          <w:lang w:val="ru-RU"/>
        </w:rPr>
        <w:t>Član</w:t>
      </w:r>
      <w:r w:rsidR="003C3B25" w:rsidRPr="006009EC">
        <w:rPr>
          <w:lang w:val="ru-RU"/>
        </w:rPr>
        <w:t xml:space="preserve"> 1. </w:t>
      </w:r>
    </w:p>
    <w:p w14:paraId="7A10363E" w14:textId="77777777" w:rsidR="003C3B25" w:rsidRPr="006009EC" w:rsidRDefault="003C3B25" w:rsidP="003C3B25">
      <w:pPr>
        <w:jc w:val="both"/>
        <w:rPr>
          <w:szCs w:val="24"/>
          <w:lang w:val="ru-RU"/>
        </w:rPr>
      </w:pPr>
      <w:r w:rsidRPr="006009EC">
        <w:rPr>
          <w:szCs w:val="24"/>
          <w:lang w:val="ru-RU"/>
        </w:rPr>
        <w:tab/>
      </w:r>
      <w:r w:rsidR="004F3D9B" w:rsidRPr="006009EC">
        <w:rPr>
          <w:szCs w:val="24"/>
          <w:lang w:val="ru-RU"/>
        </w:rPr>
        <w:t>Ugovorne</w:t>
      </w:r>
      <w:r w:rsidRPr="006009EC">
        <w:rPr>
          <w:szCs w:val="24"/>
          <w:lang w:val="ru-RU"/>
        </w:rPr>
        <w:t xml:space="preserve"> </w:t>
      </w:r>
      <w:r w:rsidR="004F3D9B" w:rsidRPr="006009EC">
        <w:rPr>
          <w:szCs w:val="24"/>
          <w:lang w:val="ru-RU"/>
        </w:rPr>
        <w:t>strane</w:t>
      </w:r>
      <w:r w:rsidRPr="006009EC">
        <w:rPr>
          <w:szCs w:val="24"/>
          <w:lang w:val="ru-RU"/>
        </w:rPr>
        <w:t xml:space="preserve"> </w:t>
      </w:r>
      <w:r w:rsidR="004F3D9B" w:rsidRPr="006009EC">
        <w:rPr>
          <w:szCs w:val="24"/>
          <w:lang w:val="ru-RU"/>
        </w:rPr>
        <w:t>konstatuju</w:t>
      </w:r>
      <w:r w:rsidRPr="006009EC">
        <w:rPr>
          <w:szCs w:val="24"/>
          <w:lang w:val="ru-RU"/>
        </w:rPr>
        <w:t>:</w:t>
      </w:r>
    </w:p>
    <w:p w14:paraId="5AFDD851" w14:textId="4EBBDC4A" w:rsidR="009E1919" w:rsidRPr="006009EC" w:rsidRDefault="003C3B25" w:rsidP="009E1919">
      <w:pPr>
        <w:jc w:val="both"/>
        <w:rPr>
          <w:b/>
          <w:szCs w:val="24"/>
        </w:rPr>
      </w:pPr>
      <w:r w:rsidRPr="006009EC">
        <w:rPr>
          <w:szCs w:val="24"/>
          <w:lang w:val="ru-RU"/>
        </w:rPr>
        <w:lastRenderedPageBreak/>
        <w:tab/>
        <w:t xml:space="preserve">- </w:t>
      </w:r>
      <w:r w:rsidR="004F3D9B" w:rsidRPr="006009EC">
        <w:rPr>
          <w:szCs w:val="24"/>
          <w:lang w:val="ru-RU"/>
        </w:rPr>
        <w:t>da</w:t>
      </w:r>
      <w:r w:rsidRPr="006009EC">
        <w:rPr>
          <w:szCs w:val="24"/>
          <w:lang w:val="ru-RU"/>
        </w:rPr>
        <w:t xml:space="preserve"> </w:t>
      </w:r>
      <w:r w:rsidR="004F3D9B" w:rsidRPr="006009EC">
        <w:rPr>
          <w:szCs w:val="24"/>
          <w:lang w:val="ru-RU"/>
        </w:rPr>
        <w:t>je</w:t>
      </w:r>
      <w:r w:rsidRPr="006009EC">
        <w:rPr>
          <w:szCs w:val="24"/>
          <w:lang w:val="ru-RU"/>
        </w:rPr>
        <w:t xml:space="preserve"> </w:t>
      </w:r>
      <w:r w:rsidR="004F3D9B" w:rsidRPr="006009EC">
        <w:rPr>
          <w:szCs w:val="24"/>
          <w:lang w:val="ru-RU"/>
        </w:rPr>
        <w:t>Naručilac</w:t>
      </w:r>
      <w:r w:rsidRPr="006009EC">
        <w:rPr>
          <w:szCs w:val="24"/>
          <w:lang w:val="ru-RU"/>
        </w:rPr>
        <w:t xml:space="preserve"> </w:t>
      </w:r>
      <w:r w:rsidR="004F3D9B" w:rsidRPr="006009EC">
        <w:rPr>
          <w:szCs w:val="24"/>
          <w:lang w:val="ru-RU"/>
        </w:rPr>
        <w:t>na</w:t>
      </w:r>
      <w:r w:rsidRPr="006009EC">
        <w:rPr>
          <w:szCs w:val="24"/>
          <w:lang w:val="ru-RU"/>
        </w:rPr>
        <w:t xml:space="preserve"> </w:t>
      </w:r>
      <w:r w:rsidR="004F3D9B" w:rsidRPr="006009EC">
        <w:rPr>
          <w:szCs w:val="24"/>
          <w:lang w:val="ru-RU"/>
        </w:rPr>
        <w:t>osnovu</w:t>
      </w:r>
      <w:r w:rsidRPr="006009EC">
        <w:rPr>
          <w:szCs w:val="24"/>
          <w:lang w:val="ru-RU"/>
        </w:rPr>
        <w:t xml:space="preserve"> </w:t>
      </w:r>
      <w:r w:rsidR="004F3D9B" w:rsidRPr="006009EC">
        <w:rPr>
          <w:szCs w:val="24"/>
          <w:lang w:val="ru-RU"/>
        </w:rPr>
        <w:t>člana</w:t>
      </w:r>
      <w:r w:rsidRPr="006009EC">
        <w:rPr>
          <w:szCs w:val="24"/>
          <w:lang w:val="ru-RU"/>
        </w:rPr>
        <w:t xml:space="preserve"> 3</w:t>
      </w:r>
      <w:r w:rsidR="009E1919" w:rsidRPr="006009EC">
        <w:rPr>
          <w:szCs w:val="24"/>
          <w:lang w:val="ru-RU"/>
        </w:rPr>
        <w:t>2</w:t>
      </w:r>
      <w:r w:rsidRPr="006009EC">
        <w:rPr>
          <w:szCs w:val="24"/>
          <w:lang w:val="ru-RU"/>
        </w:rPr>
        <w:t xml:space="preserve">. </w:t>
      </w:r>
      <w:r w:rsidR="004F3D9B" w:rsidRPr="006009EC">
        <w:rPr>
          <w:szCs w:val="24"/>
          <w:lang w:val="ru-RU"/>
        </w:rPr>
        <w:t>Zakona</w:t>
      </w:r>
      <w:r w:rsidRPr="006009EC">
        <w:rPr>
          <w:szCs w:val="24"/>
          <w:lang w:val="ru-RU"/>
        </w:rPr>
        <w:t xml:space="preserve"> </w:t>
      </w:r>
      <w:r w:rsidR="004F3D9B" w:rsidRPr="006009EC">
        <w:rPr>
          <w:szCs w:val="24"/>
          <w:lang w:val="ru-RU"/>
        </w:rPr>
        <w:t>o</w:t>
      </w:r>
      <w:r w:rsidRPr="006009EC">
        <w:rPr>
          <w:szCs w:val="24"/>
          <w:lang w:val="ru-RU"/>
        </w:rPr>
        <w:t xml:space="preserve"> </w:t>
      </w:r>
      <w:r w:rsidR="004F3D9B" w:rsidRPr="006009EC">
        <w:rPr>
          <w:szCs w:val="24"/>
          <w:lang w:val="ru-RU"/>
        </w:rPr>
        <w:t>javnim</w:t>
      </w:r>
      <w:r w:rsidRPr="006009EC">
        <w:rPr>
          <w:szCs w:val="24"/>
          <w:lang w:val="ru-RU"/>
        </w:rPr>
        <w:t xml:space="preserve"> </w:t>
      </w:r>
      <w:r w:rsidR="004F3D9B" w:rsidRPr="006009EC">
        <w:rPr>
          <w:szCs w:val="24"/>
          <w:lang w:val="ru-RU"/>
        </w:rPr>
        <w:t>nabavkama</w:t>
      </w:r>
      <w:r w:rsidRPr="006009EC">
        <w:rPr>
          <w:szCs w:val="24"/>
          <w:lang w:val="ru-RU"/>
        </w:rPr>
        <w:t xml:space="preserve"> </w:t>
      </w:r>
      <w:r w:rsidRPr="006009EC">
        <w:rPr>
          <w:color w:val="000000"/>
          <w:szCs w:val="24"/>
          <w:lang w:val="ru-RU"/>
        </w:rPr>
        <w:t>(„</w:t>
      </w:r>
      <w:r w:rsidR="004F3D9B" w:rsidRPr="006009EC">
        <w:rPr>
          <w:color w:val="000000"/>
          <w:szCs w:val="24"/>
          <w:lang w:val="ru-RU"/>
        </w:rPr>
        <w:t>Službeni</w:t>
      </w:r>
      <w:r w:rsidRPr="006009EC">
        <w:rPr>
          <w:color w:val="000000"/>
          <w:szCs w:val="24"/>
          <w:lang w:val="ru-RU"/>
        </w:rPr>
        <w:t xml:space="preserve"> </w:t>
      </w:r>
      <w:r w:rsidR="004F3D9B" w:rsidRPr="006009EC">
        <w:rPr>
          <w:color w:val="000000"/>
          <w:szCs w:val="24"/>
          <w:lang w:val="ru-RU"/>
        </w:rPr>
        <w:t>glanik</w:t>
      </w:r>
      <w:r w:rsidRPr="006009EC">
        <w:rPr>
          <w:color w:val="000000"/>
          <w:szCs w:val="24"/>
          <w:lang w:val="ru-RU"/>
        </w:rPr>
        <w:t xml:space="preserve"> </w:t>
      </w:r>
      <w:r w:rsidR="004F3D9B" w:rsidRPr="006009EC">
        <w:rPr>
          <w:color w:val="000000"/>
          <w:szCs w:val="24"/>
          <w:lang w:val="ru-RU"/>
        </w:rPr>
        <w:t>RS</w:t>
      </w:r>
      <w:r w:rsidRPr="006009EC">
        <w:rPr>
          <w:color w:val="000000"/>
          <w:szCs w:val="24"/>
          <w:lang w:val="ru-RU"/>
        </w:rPr>
        <w:t xml:space="preserve">” </w:t>
      </w:r>
      <w:r w:rsidR="004F3D9B" w:rsidRPr="006009EC">
        <w:rPr>
          <w:color w:val="000000"/>
          <w:szCs w:val="24"/>
          <w:lang w:val="ru-RU"/>
        </w:rPr>
        <w:t>broj</w:t>
      </w:r>
      <w:r w:rsidRPr="006009EC">
        <w:rPr>
          <w:color w:val="000000"/>
          <w:szCs w:val="24"/>
          <w:lang w:val="ru-RU"/>
        </w:rPr>
        <w:t xml:space="preserve"> 124/12, 14/15 </w:t>
      </w:r>
      <w:r w:rsidR="004F3D9B" w:rsidRPr="006009EC">
        <w:rPr>
          <w:color w:val="000000"/>
          <w:szCs w:val="24"/>
          <w:lang w:val="ru-RU"/>
        </w:rPr>
        <w:t>i</w:t>
      </w:r>
      <w:r w:rsidRPr="006009EC">
        <w:rPr>
          <w:color w:val="000000"/>
          <w:szCs w:val="24"/>
          <w:lang w:val="ru-RU"/>
        </w:rPr>
        <w:t xml:space="preserve"> 68/15), </w:t>
      </w:r>
      <w:r w:rsidR="004F3D9B" w:rsidRPr="006009EC">
        <w:rPr>
          <w:color w:val="000000"/>
          <w:szCs w:val="24"/>
          <w:lang w:val="ru-RU"/>
        </w:rPr>
        <w:t>dana</w:t>
      </w:r>
      <w:r w:rsidR="00AD4C44" w:rsidRPr="006009EC">
        <w:rPr>
          <w:color w:val="000000"/>
          <w:szCs w:val="24"/>
        </w:rPr>
        <w:t>________</w:t>
      </w:r>
      <w:r w:rsidR="009D04B2" w:rsidRPr="006009EC">
        <w:rPr>
          <w:color w:val="000000"/>
          <w:szCs w:val="24"/>
        </w:rPr>
        <w:t xml:space="preserve"> </w:t>
      </w:r>
      <w:r w:rsidR="004F3D9B" w:rsidRPr="006009EC">
        <w:rPr>
          <w:color w:val="000000"/>
          <w:szCs w:val="24"/>
          <w:lang w:val="ru-RU"/>
        </w:rPr>
        <w:t>godine</w:t>
      </w:r>
      <w:r w:rsidR="009E1919" w:rsidRPr="006009EC">
        <w:rPr>
          <w:color w:val="000000"/>
          <w:szCs w:val="24"/>
          <w:lang w:val="ru-RU"/>
        </w:rPr>
        <w:t xml:space="preserve">, </w:t>
      </w:r>
      <w:r w:rsidR="004F3D9B" w:rsidRPr="006009EC">
        <w:rPr>
          <w:color w:val="000000"/>
          <w:szCs w:val="24"/>
          <w:lang w:val="ru-RU"/>
        </w:rPr>
        <w:t>objavio</w:t>
      </w:r>
      <w:r w:rsidR="009E1919" w:rsidRPr="006009EC">
        <w:rPr>
          <w:color w:val="000000"/>
          <w:szCs w:val="24"/>
          <w:lang w:val="ru-RU"/>
        </w:rPr>
        <w:t xml:space="preserve"> </w:t>
      </w:r>
      <w:r w:rsidR="004F3D9B" w:rsidRPr="006009EC">
        <w:rPr>
          <w:color w:val="000000"/>
          <w:szCs w:val="24"/>
          <w:lang w:val="ru-RU"/>
        </w:rPr>
        <w:t>Poziv</w:t>
      </w:r>
      <w:r w:rsidRPr="006009EC">
        <w:rPr>
          <w:color w:val="000000"/>
          <w:szCs w:val="24"/>
          <w:lang w:val="ru-RU"/>
        </w:rPr>
        <w:t xml:space="preserve"> </w:t>
      </w:r>
      <w:r w:rsidR="004F3D9B" w:rsidRPr="006009EC">
        <w:rPr>
          <w:color w:val="000000"/>
          <w:szCs w:val="24"/>
          <w:lang w:val="ru-RU"/>
        </w:rPr>
        <w:t>za</w:t>
      </w:r>
      <w:r w:rsidRPr="006009EC">
        <w:rPr>
          <w:szCs w:val="24"/>
          <w:lang w:val="ru-RU"/>
        </w:rPr>
        <w:t xml:space="preserve"> </w:t>
      </w:r>
      <w:r w:rsidR="004F3D9B" w:rsidRPr="006009EC">
        <w:rPr>
          <w:szCs w:val="24"/>
          <w:lang w:val="ru-RU"/>
        </w:rPr>
        <w:t>podnošenje</w:t>
      </w:r>
      <w:r w:rsidRPr="006009EC">
        <w:rPr>
          <w:szCs w:val="24"/>
          <w:lang w:val="ru-RU"/>
        </w:rPr>
        <w:t xml:space="preserve"> </w:t>
      </w:r>
      <w:r w:rsidR="004F3D9B" w:rsidRPr="006009EC">
        <w:rPr>
          <w:szCs w:val="24"/>
          <w:lang w:val="ru-RU"/>
        </w:rPr>
        <w:t>ponuda</w:t>
      </w:r>
      <w:r w:rsidRPr="006009EC">
        <w:rPr>
          <w:szCs w:val="24"/>
          <w:lang w:val="ru-RU"/>
        </w:rPr>
        <w:t xml:space="preserve"> </w:t>
      </w:r>
      <w:r w:rsidR="004F3D9B" w:rsidRPr="006009EC">
        <w:rPr>
          <w:szCs w:val="24"/>
          <w:lang w:val="ru-RU"/>
        </w:rPr>
        <w:t>u</w:t>
      </w:r>
      <w:r w:rsidR="001E6731" w:rsidRPr="006009EC">
        <w:rPr>
          <w:szCs w:val="24"/>
        </w:rPr>
        <w:t xml:space="preserve"> </w:t>
      </w:r>
      <w:r w:rsidR="004F3D9B" w:rsidRPr="006009EC">
        <w:rPr>
          <w:szCs w:val="24"/>
          <w:lang w:val="ru-RU"/>
        </w:rPr>
        <w:t>otvorenom</w:t>
      </w:r>
      <w:r w:rsidR="009E1919" w:rsidRPr="006009EC">
        <w:rPr>
          <w:szCs w:val="24"/>
          <w:lang w:val="ru-RU"/>
        </w:rPr>
        <w:t xml:space="preserve"> </w:t>
      </w:r>
      <w:r w:rsidR="004F3D9B" w:rsidRPr="006009EC">
        <w:rPr>
          <w:szCs w:val="24"/>
          <w:lang w:val="ru-RU"/>
        </w:rPr>
        <w:t>postupku</w:t>
      </w:r>
      <w:r w:rsidR="009E1919" w:rsidRPr="006009EC">
        <w:rPr>
          <w:szCs w:val="24"/>
          <w:lang w:val="ru-RU"/>
        </w:rPr>
        <w:t xml:space="preserve"> </w:t>
      </w:r>
      <w:r w:rsidR="004F3D9B" w:rsidRPr="006009EC">
        <w:rPr>
          <w:szCs w:val="24"/>
          <w:lang w:val="ru-RU"/>
        </w:rPr>
        <w:t>i</w:t>
      </w:r>
      <w:r w:rsidR="009E1919" w:rsidRPr="006009EC">
        <w:rPr>
          <w:szCs w:val="24"/>
          <w:lang w:val="ru-RU"/>
        </w:rPr>
        <w:t xml:space="preserve"> </w:t>
      </w:r>
      <w:r w:rsidR="004F3D9B" w:rsidRPr="006009EC">
        <w:rPr>
          <w:szCs w:val="24"/>
          <w:lang w:val="ru-RU"/>
        </w:rPr>
        <w:t>Konkursnu</w:t>
      </w:r>
      <w:r w:rsidR="009E1919" w:rsidRPr="006009EC">
        <w:rPr>
          <w:szCs w:val="24"/>
          <w:lang w:val="ru-RU"/>
        </w:rPr>
        <w:t xml:space="preserve"> </w:t>
      </w:r>
      <w:r w:rsidR="004F3D9B" w:rsidRPr="006009EC">
        <w:rPr>
          <w:szCs w:val="24"/>
          <w:lang w:val="ru-RU"/>
        </w:rPr>
        <w:t>dokumentaciju</w:t>
      </w:r>
      <w:r w:rsidR="009E1919" w:rsidRPr="006009EC">
        <w:rPr>
          <w:szCs w:val="24"/>
          <w:lang w:val="ru-RU"/>
        </w:rPr>
        <w:t xml:space="preserve">, </w:t>
      </w:r>
      <w:r w:rsidR="004F3D9B" w:rsidRPr="006009EC">
        <w:rPr>
          <w:szCs w:val="24"/>
          <w:lang w:val="ru-RU"/>
        </w:rPr>
        <w:t>za</w:t>
      </w:r>
      <w:r w:rsidRPr="006009EC">
        <w:rPr>
          <w:szCs w:val="24"/>
          <w:lang w:val="ru-RU"/>
        </w:rPr>
        <w:t xml:space="preserve"> </w:t>
      </w:r>
      <w:r w:rsidR="004F3D9B" w:rsidRPr="006009EC">
        <w:rPr>
          <w:szCs w:val="24"/>
          <w:lang w:val="ru-RU"/>
        </w:rPr>
        <w:t>javnu</w:t>
      </w:r>
      <w:r w:rsidRPr="006009EC">
        <w:rPr>
          <w:szCs w:val="24"/>
          <w:lang w:val="ru-RU"/>
        </w:rPr>
        <w:t xml:space="preserve"> </w:t>
      </w:r>
      <w:r w:rsidR="004F3D9B" w:rsidRPr="006009EC">
        <w:rPr>
          <w:szCs w:val="24"/>
          <w:lang w:val="ru-RU"/>
        </w:rPr>
        <w:t>nabavku</w:t>
      </w:r>
      <w:r w:rsidRPr="006009EC">
        <w:rPr>
          <w:szCs w:val="24"/>
          <w:lang w:val="ru-RU"/>
        </w:rPr>
        <w:t xml:space="preserve"> </w:t>
      </w:r>
      <w:r w:rsidR="001E6731" w:rsidRPr="006009EC">
        <w:rPr>
          <w:b/>
          <w:szCs w:val="24"/>
        </w:rPr>
        <w:t xml:space="preserve">Izvođenje radova na rekonstrukciji i dogradnji prijemno-trijažne službe, rekonstrukciji, sanaciji i adaptaciji postojećih 9 liftova i tekućem održavanju u delu objekta nefrologije – odeljenje dijalize u Urgentnom centru Kliničkog centra Srbije </w:t>
      </w:r>
      <w:r w:rsidR="001C5D19" w:rsidRPr="006009EC">
        <w:rPr>
          <w:iCs/>
          <w:szCs w:val="24"/>
        </w:rPr>
        <w:t xml:space="preserve">broj </w:t>
      </w:r>
      <w:r w:rsidR="008B2E1B" w:rsidRPr="006009EC">
        <w:rPr>
          <w:iCs/>
          <w:szCs w:val="24"/>
        </w:rPr>
        <w:t>OP/</w:t>
      </w:r>
      <w:r w:rsidR="00821D3B" w:rsidRPr="006009EC">
        <w:rPr>
          <w:iCs/>
          <w:szCs w:val="24"/>
        </w:rPr>
        <w:t>46</w:t>
      </w:r>
      <w:r w:rsidR="008B2E1B" w:rsidRPr="006009EC">
        <w:rPr>
          <w:iCs/>
          <w:szCs w:val="24"/>
        </w:rPr>
        <w:t>-20</w:t>
      </w:r>
      <w:r w:rsidR="00821D3B" w:rsidRPr="006009EC">
        <w:rPr>
          <w:iCs/>
          <w:szCs w:val="24"/>
        </w:rPr>
        <w:t>20</w:t>
      </w:r>
      <w:r w:rsidR="00834514" w:rsidRPr="006009EC">
        <w:rPr>
          <w:iCs/>
          <w:szCs w:val="24"/>
        </w:rPr>
        <w:t>/UHI</w:t>
      </w:r>
      <w:r w:rsidR="00C81357" w:rsidRPr="006009EC">
        <w:rPr>
          <w:szCs w:val="24"/>
        </w:rPr>
        <w:t>,</w:t>
      </w:r>
      <w:r w:rsidRPr="006009EC">
        <w:rPr>
          <w:szCs w:val="24"/>
          <w:lang w:val="ru-RU"/>
        </w:rPr>
        <w:t xml:space="preserve">  </w:t>
      </w:r>
      <w:r w:rsidR="004F3D9B" w:rsidRPr="006009EC">
        <w:rPr>
          <w:color w:val="000000"/>
          <w:szCs w:val="24"/>
          <w:lang w:val="ru-RU"/>
        </w:rPr>
        <w:t>na</w:t>
      </w:r>
      <w:r w:rsidRPr="006009EC">
        <w:rPr>
          <w:color w:val="000000"/>
          <w:szCs w:val="24"/>
          <w:lang w:val="ru-RU"/>
        </w:rPr>
        <w:t xml:space="preserve"> </w:t>
      </w:r>
      <w:r w:rsidR="004F3D9B" w:rsidRPr="006009EC">
        <w:rPr>
          <w:color w:val="000000"/>
          <w:szCs w:val="24"/>
          <w:lang w:val="ru-RU"/>
        </w:rPr>
        <w:t>Portalu</w:t>
      </w:r>
      <w:r w:rsidRPr="006009EC">
        <w:rPr>
          <w:color w:val="000000"/>
          <w:szCs w:val="24"/>
          <w:lang w:val="ru-RU"/>
        </w:rPr>
        <w:t xml:space="preserve"> </w:t>
      </w:r>
      <w:r w:rsidR="004F3D9B" w:rsidRPr="006009EC">
        <w:rPr>
          <w:color w:val="000000"/>
          <w:szCs w:val="24"/>
          <w:lang w:val="ru-RU"/>
        </w:rPr>
        <w:t>javnih</w:t>
      </w:r>
      <w:r w:rsidRPr="006009EC">
        <w:rPr>
          <w:color w:val="000000"/>
          <w:szCs w:val="24"/>
          <w:lang w:val="ru-RU"/>
        </w:rPr>
        <w:t xml:space="preserve"> </w:t>
      </w:r>
      <w:r w:rsidR="004F3D9B" w:rsidRPr="006009EC">
        <w:rPr>
          <w:color w:val="000000"/>
          <w:szCs w:val="24"/>
          <w:lang w:val="ru-RU"/>
        </w:rPr>
        <w:t>nabavki</w:t>
      </w:r>
      <w:r w:rsidR="0098027C" w:rsidRPr="006009EC">
        <w:rPr>
          <w:color w:val="000000"/>
          <w:szCs w:val="24"/>
          <w:lang w:val="sr-Latn-CS"/>
        </w:rPr>
        <w:t>,</w:t>
      </w:r>
      <w:r w:rsidRPr="006009EC">
        <w:rPr>
          <w:color w:val="000000"/>
          <w:szCs w:val="24"/>
          <w:lang w:val="ru-RU"/>
        </w:rPr>
        <w:t xml:space="preserve"> </w:t>
      </w:r>
      <w:r w:rsidR="004F3D9B" w:rsidRPr="006009EC">
        <w:rPr>
          <w:color w:val="000000"/>
          <w:szCs w:val="24"/>
          <w:lang w:val="ru-RU"/>
        </w:rPr>
        <w:t>na</w:t>
      </w:r>
      <w:r w:rsidRPr="006009EC">
        <w:rPr>
          <w:color w:val="000000"/>
          <w:szCs w:val="24"/>
          <w:lang w:val="ru-RU"/>
        </w:rPr>
        <w:t xml:space="preserve"> </w:t>
      </w:r>
      <w:r w:rsidR="004F3D9B" w:rsidRPr="006009EC">
        <w:rPr>
          <w:color w:val="000000"/>
          <w:szCs w:val="24"/>
          <w:lang w:val="ru-RU"/>
        </w:rPr>
        <w:t>internet</w:t>
      </w:r>
      <w:r w:rsidRPr="006009EC">
        <w:rPr>
          <w:color w:val="000000"/>
          <w:szCs w:val="24"/>
          <w:lang w:val="ru-RU"/>
        </w:rPr>
        <w:t xml:space="preserve"> </w:t>
      </w:r>
      <w:r w:rsidR="004F3D9B" w:rsidRPr="006009EC">
        <w:rPr>
          <w:color w:val="000000"/>
          <w:szCs w:val="24"/>
          <w:lang w:val="ru-RU"/>
        </w:rPr>
        <w:t>stranici</w:t>
      </w:r>
      <w:r w:rsidRPr="006009EC">
        <w:rPr>
          <w:color w:val="000000"/>
          <w:szCs w:val="24"/>
          <w:lang w:val="ru-RU"/>
        </w:rPr>
        <w:t xml:space="preserve"> </w:t>
      </w:r>
      <w:r w:rsidR="0098027C" w:rsidRPr="006009EC">
        <w:rPr>
          <w:color w:val="000000"/>
          <w:szCs w:val="24"/>
          <w:lang w:val="sr-Latn-CS"/>
        </w:rPr>
        <w:t>N</w:t>
      </w:r>
      <w:r w:rsidR="004F3D9B" w:rsidRPr="006009EC">
        <w:rPr>
          <w:color w:val="000000"/>
          <w:szCs w:val="24"/>
          <w:lang w:val="ru-RU"/>
        </w:rPr>
        <w:t>aručioca</w:t>
      </w:r>
      <w:r w:rsidR="0098027C" w:rsidRPr="006009EC">
        <w:rPr>
          <w:color w:val="000000"/>
          <w:szCs w:val="24"/>
          <w:lang w:val="sr-Latn-CS"/>
        </w:rPr>
        <w:t xml:space="preserve"> i na Portalu službenih glasila </w:t>
      </w:r>
      <w:r w:rsidR="00E809C0" w:rsidRPr="006009EC">
        <w:rPr>
          <w:color w:val="000000"/>
          <w:szCs w:val="24"/>
          <w:lang w:val="sr-Latn-CS"/>
        </w:rPr>
        <w:t>Republike Srbije i baza propisa;</w:t>
      </w:r>
      <w:r w:rsidRPr="006009EC">
        <w:rPr>
          <w:szCs w:val="24"/>
          <w:lang w:val="ru-RU"/>
        </w:rPr>
        <w:t xml:space="preserve"> </w:t>
      </w:r>
    </w:p>
    <w:p w14:paraId="57607590" w14:textId="77777777" w:rsidR="003C3B25" w:rsidRPr="006009EC" w:rsidRDefault="009E1919" w:rsidP="00EE5AA7">
      <w:pPr>
        <w:jc w:val="both"/>
        <w:rPr>
          <w:szCs w:val="24"/>
          <w:lang w:val="ru-RU"/>
        </w:rPr>
      </w:pPr>
      <w:r w:rsidRPr="006009EC">
        <w:rPr>
          <w:szCs w:val="24"/>
          <w:lang w:val="ru-RU"/>
        </w:rPr>
        <w:tab/>
        <w:t xml:space="preserve">- </w:t>
      </w:r>
      <w:r w:rsidR="004F3D9B" w:rsidRPr="006009EC">
        <w:rPr>
          <w:szCs w:val="24"/>
          <w:lang w:val="ru-RU"/>
        </w:rPr>
        <w:t>da</w:t>
      </w:r>
      <w:r w:rsidRPr="006009EC">
        <w:rPr>
          <w:szCs w:val="24"/>
          <w:lang w:val="ru-RU"/>
        </w:rPr>
        <w:t xml:space="preserve"> </w:t>
      </w:r>
      <w:r w:rsidR="004F3D9B" w:rsidRPr="006009EC">
        <w:rPr>
          <w:szCs w:val="24"/>
          <w:lang w:val="ru-RU"/>
        </w:rPr>
        <w:t>je</w:t>
      </w:r>
      <w:r w:rsidRPr="006009EC">
        <w:rPr>
          <w:szCs w:val="24"/>
          <w:lang w:val="ru-RU"/>
        </w:rPr>
        <w:t xml:space="preserve"> </w:t>
      </w:r>
      <w:r w:rsidR="004F3D9B" w:rsidRPr="006009EC">
        <w:rPr>
          <w:szCs w:val="24"/>
          <w:lang w:val="ru-RU"/>
        </w:rPr>
        <w:t>u</w:t>
      </w:r>
      <w:r w:rsidRPr="006009EC">
        <w:rPr>
          <w:szCs w:val="24"/>
          <w:lang w:val="ru-RU"/>
        </w:rPr>
        <w:t xml:space="preserve"> </w:t>
      </w:r>
      <w:r w:rsidR="004F3D9B" w:rsidRPr="006009EC">
        <w:rPr>
          <w:szCs w:val="24"/>
          <w:lang w:val="ru-RU"/>
        </w:rPr>
        <w:t>propisanim</w:t>
      </w:r>
      <w:r w:rsidRPr="006009EC">
        <w:rPr>
          <w:szCs w:val="24"/>
          <w:lang w:val="ru-RU"/>
        </w:rPr>
        <w:t xml:space="preserve"> </w:t>
      </w:r>
      <w:r w:rsidR="004F3D9B" w:rsidRPr="006009EC">
        <w:rPr>
          <w:szCs w:val="24"/>
          <w:lang w:val="ru-RU"/>
        </w:rPr>
        <w:t>rokovima</w:t>
      </w:r>
      <w:r w:rsidRPr="006009EC">
        <w:rPr>
          <w:szCs w:val="24"/>
          <w:lang w:val="ru-RU"/>
        </w:rPr>
        <w:t xml:space="preserve"> </w:t>
      </w:r>
      <w:r w:rsidR="004F3D9B" w:rsidRPr="006009EC">
        <w:rPr>
          <w:szCs w:val="24"/>
          <w:lang w:val="ru-RU"/>
        </w:rPr>
        <w:t>sproveo</w:t>
      </w:r>
      <w:r w:rsidR="00EE5AA7" w:rsidRPr="006009EC">
        <w:rPr>
          <w:szCs w:val="24"/>
          <w:lang w:val="ru-RU"/>
        </w:rPr>
        <w:t xml:space="preserve"> </w:t>
      </w:r>
      <w:r w:rsidR="004F3D9B" w:rsidRPr="006009EC">
        <w:rPr>
          <w:szCs w:val="24"/>
          <w:lang w:val="ru-RU"/>
        </w:rPr>
        <w:t>postupak</w:t>
      </w:r>
      <w:r w:rsidR="00EE5AA7" w:rsidRPr="006009EC">
        <w:rPr>
          <w:szCs w:val="24"/>
          <w:lang w:val="ru-RU"/>
        </w:rPr>
        <w:t xml:space="preserve"> </w:t>
      </w:r>
      <w:r w:rsidR="004F3D9B" w:rsidRPr="006009EC">
        <w:rPr>
          <w:szCs w:val="24"/>
          <w:lang w:val="ru-RU"/>
        </w:rPr>
        <w:t>javne</w:t>
      </w:r>
      <w:r w:rsidR="00EE5AA7" w:rsidRPr="006009EC">
        <w:rPr>
          <w:szCs w:val="24"/>
          <w:lang w:val="ru-RU"/>
        </w:rPr>
        <w:t xml:space="preserve"> </w:t>
      </w:r>
      <w:r w:rsidR="004F3D9B" w:rsidRPr="006009EC">
        <w:rPr>
          <w:szCs w:val="24"/>
          <w:lang w:val="ru-RU"/>
        </w:rPr>
        <w:t>nabavke</w:t>
      </w:r>
      <w:r w:rsidR="00EE5AA7" w:rsidRPr="006009EC">
        <w:rPr>
          <w:szCs w:val="24"/>
          <w:lang w:val="ru-RU"/>
        </w:rPr>
        <w:t xml:space="preserve">, </w:t>
      </w:r>
      <w:r w:rsidR="004F3D9B" w:rsidRPr="006009EC">
        <w:rPr>
          <w:szCs w:val="24"/>
          <w:lang w:val="ru-RU"/>
        </w:rPr>
        <w:t>izvršio</w:t>
      </w:r>
      <w:r w:rsidR="00EE5AA7" w:rsidRPr="006009EC">
        <w:rPr>
          <w:szCs w:val="24"/>
          <w:lang w:val="ru-RU"/>
        </w:rPr>
        <w:t xml:space="preserve"> </w:t>
      </w:r>
      <w:r w:rsidR="004F3D9B" w:rsidRPr="006009EC">
        <w:rPr>
          <w:szCs w:val="24"/>
          <w:lang w:val="ru-RU"/>
        </w:rPr>
        <w:t>ocenu</w:t>
      </w:r>
      <w:r w:rsidR="00EE5AA7" w:rsidRPr="006009EC">
        <w:rPr>
          <w:szCs w:val="24"/>
          <w:lang w:val="ru-RU"/>
        </w:rPr>
        <w:t xml:space="preserve">, </w:t>
      </w:r>
      <w:r w:rsidR="004F3D9B" w:rsidRPr="006009EC">
        <w:rPr>
          <w:szCs w:val="24"/>
          <w:lang w:val="ru-RU"/>
        </w:rPr>
        <w:t>vrednovanje</w:t>
      </w:r>
      <w:r w:rsidR="00EE5AA7" w:rsidRPr="006009EC">
        <w:rPr>
          <w:szCs w:val="24"/>
          <w:lang w:val="ru-RU"/>
        </w:rPr>
        <w:t xml:space="preserve"> </w:t>
      </w:r>
      <w:r w:rsidR="004F3D9B" w:rsidRPr="006009EC">
        <w:rPr>
          <w:szCs w:val="24"/>
          <w:lang w:val="ru-RU"/>
        </w:rPr>
        <w:t>i</w:t>
      </w:r>
      <w:r w:rsidR="00EE5AA7" w:rsidRPr="006009EC">
        <w:rPr>
          <w:szCs w:val="24"/>
          <w:lang w:val="ru-RU"/>
        </w:rPr>
        <w:t xml:space="preserve"> </w:t>
      </w:r>
      <w:r w:rsidR="004F3D9B" w:rsidRPr="006009EC">
        <w:rPr>
          <w:szCs w:val="24"/>
          <w:lang w:val="ru-RU"/>
        </w:rPr>
        <w:t>upoređivanje</w:t>
      </w:r>
      <w:r w:rsidR="00EE5AA7" w:rsidRPr="006009EC">
        <w:rPr>
          <w:szCs w:val="24"/>
          <w:lang w:val="ru-RU"/>
        </w:rPr>
        <w:t xml:space="preserve"> </w:t>
      </w:r>
      <w:r w:rsidR="004F3D9B" w:rsidRPr="006009EC">
        <w:rPr>
          <w:szCs w:val="24"/>
          <w:lang w:val="ru-RU"/>
        </w:rPr>
        <w:t>ponuda</w:t>
      </w:r>
      <w:r w:rsidR="00EE5AA7" w:rsidRPr="006009EC">
        <w:rPr>
          <w:szCs w:val="24"/>
          <w:lang w:val="ru-RU"/>
        </w:rPr>
        <w:t xml:space="preserve"> </w:t>
      </w:r>
      <w:r w:rsidR="004F3D9B" w:rsidRPr="006009EC">
        <w:rPr>
          <w:szCs w:val="24"/>
          <w:lang w:val="ru-RU"/>
        </w:rPr>
        <w:t>i</w:t>
      </w:r>
      <w:r w:rsidR="00EE5AA7" w:rsidRPr="006009EC">
        <w:rPr>
          <w:szCs w:val="24"/>
          <w:lang w:val="ru-RU"/>
        </w:rPr>
        <w:t xml:space="preserve"> </w:t>
      </w:r>
      <w:r w:rsidR="004F3D9B" w:rsidRPr="006009EC">
        <w:rPr>
          <w:szCs w:val="24"/>
          <w:lang w:val="ru-RU"/>
        </w:rPr>
        <w:t>da</w:t>
      </w:r>
      <w:r w:rsidR="00EE5AA7" w:rsidRPr="006009EC">
        <w:rPr>
          <w:szCs w:val="24"/>
          <w:lang w:val="ru-RU"/>
        </w:rPr>
        <w:t xml:space="preserve"> </w:t>
      </w:r>
      <w:r w:rsidR="004F3D9B" w:rsidRPr="006009EC">
        <w:rPr>
          <w:szCs w:val="24"/>
          <w:lang w:val="ru-RU"/>
        </w:rPr>
        <w:t>je</w:t>
      </w:r>
      <w:r w:rsidR="00EE5AA7" w:rsidRPr="006009EC">
        <w:rPr>
          <w:szCs w:val="24"/>
          <w:lang w:val="ru-RU"/>
        </w:rPr>
        <w:t xml:space="preserve"> </w:t>
      </w:r>
      <w:r w:rsidR="004F3D9B" w:rsidRPr="006009EC">
        <w:rPr>
          <w:szCs w:val="24"/>
          <w:lang w:val="ru-RU"/>
        </w:rPr>
        <w:t>kao</w:t>
      </w:r>
      <w:r w:rsidR="00EE5AA7" w:rsidRPr="006009EC">
        <w:rPr>
          <w:szCs w:val="24"/>
          <w:lang w:val="ru-RU"/>
        </w:rPr>
        <w:t xml:space="preserve"> </w:t>
      </w:r>
      <w:r w:rsidR="004F3D9B" w:rsidRPr="006009EC">
        <w:rPr>
          <w:szCs w:val="24"/>
          <w:lang w:val="ru-RU"/>
        </w:rPr>
        <w:t>najpovolјniju</w:t>
      </w:r>
      <w:r w:rsidR="00EE5AA7" w:rsidRPr="006009EC">
        <w:rPr>
          <w:szCs w:val="24"/>
          <w:lang w:val="ru-RU"/>
        </w:rPr>
        <w:t xml:space="preserve"> </w:t>
      </w:r>
      <w:r w:rsidR="004F3D9B" w:rsidRPr="006009EC">
        <w:rPr>
          <w:szCs w:val="24"/>
          <w:lang w:val="ru-RU"/>
        </w:rPr>
        <w:t>ponudu</w:t>
      </w:r>
      <w:r w:rsidR="00EE5AA7" w:rsidRPr="006009EC">
        <w:rPr>
          <w:szCs w:val="24"/>
          <w:lang w:val="ru-RU"/>
        </w:rPr>
        <w:t xml:space="preserve"> </w:t>
      </w:r>
      <w:r w:rsidR="004F3D9B" w:rsidRPr="006009EC">
        <w:rPr>
          <w:szCs w:val="24"/>
          <w:lang w:val="ru-RU"/>
        </w:rPr>
        <w:t>izabrao</w:t>
      </w:r>
      <w:r w:rsidR="00EE5AA7" w:rsidRPr="006009EC">
        <w:rPr>
          <w:szCs w:val="24"/>
          <w:lang w:val="ru-RU"/>
        </w:rPr>
        <w:t xml:space="preserve"> </w:t>
      </w:r>
      <w:r w:rsidR="004F3D9B" w:rsidRPr="006009EC">
        <w:rPr>
          <w:szCs w:val="24"/>
          <w:lang w:val="ru-RU"/>
        </w:rPr>
        <w:t>ponudu</w:t>
      </w:r>
      <w:r w:rsidR="00EE5AA7" w:rsidRPr="006009EC">
        <w:rPr>
          <w:szCs w:val="24"/>
          <w:lang w:val="ru-RU"/>
        </w:rPr>
        <w:t xml:space="preserve"> </w:t>
      </w:r>
      <w:r w:rsidR="004F3D9B" w:rsidRPr="006009EC">
        <w:rPr>
          <w:szCs w:val="24"/>
          <w:lang w:val="ru-RU"/>
        </w:rPr>
        <w:t>koju</w:t>
      </w:r>
      <w:r w:rsidR="00EE5AA7" w:rsidRPr="006009EC">
        <w:rPr>
          <w:szCs w:val="24"/>
          <w:lang w:val="ru-RU"/>
        </w:rPr>
        <w:t xml:space="preserve"> </w:t>
      </w:r>
      <w:r w:rsidR="004F3D9B" w:rsidRPr="006009EC">
        <w:rPr>
          <w:szCs w:val="24"/>
          <w:lang w:val="ru-RU"/>
        </w:rPr>
        <w:t>je</w:t>
      </w:r>
      <w:r w:rsidR="00EE5AA7" w:rsidRPr="006009EC">
        <w:rPr>
          <w:szCs w:val="24"/>
          <w:lang w:val="ru-RU"/>
        </w:rPr>
        <w:t xml:space="preserve"> </w:t>
      </w:r>
      <w:r w:rsidR="004F3D9B" w:rsidRPr="006009EC">
        <w:rPr>
          <w:szCs w:val="24"/>
          <w:lang w:val="ru-RU"/>
        </w:rPr>
        <w:t>podneo</w:t>
      </w:r>
      <w:r w:rsidR="00EE5AA7" w:rsidRPr="006009EC">
        <w:rPr>
          <w:szCs w:val="24"/>
          <w:lang w:val="ru-RU"/>
        </w:rPr>
        <w:t xml:space="preserve"> </w:t>
      </w:r>
      <w:r w:rsidR="004F3D9B" w:rsidRPr="006009EC">
        <w:rPr>
          <w:szCs w:val="24"/>
          <w:lang w:val="ru-RU"/>
        </w:rPr>
        <w:t>Izvođač</w:t>
      </w:r>
      <w:r w:rsidR="00EE5AA7" w:rsidRPr="006009EC">
        <w:rPr>
          <w:szCs w:val="24"/>
          <w:lang w:val="ru-RU"/>
        </w:rPr>
        <w:t xml:space="preserve"> </w:t>
      </w:r>
      <w:r w:rsidR="004F3D9B" w:rsidRPr="006009EC">
        <w:rPr>
          <w:szCs w:val="24"/>
          <w:lang w:val="ru-RU"/>
        </w:rPr>
        <w:t>radova</w:t>
      </w:r>
      <w:r w:rsidR="00EE5AA7" w:rsidRPr="006009EC">
        <w:rPr>
          <w:szCs w:val="24"/>
          <w:lang w:val="ru-RU"/>
        </w:rPr>
        <w:t xml:space="preserve">, </w:t>
      </w:r>
      <w:r w:rsidR="004F3D9B" w:rsidRPr="006009EC">
        <w:rPr>
          <w:szCs w:val="24"/>
          <w:lang w:val="ru-RU"/>
        </w:rPr>
        <w:t>koja</w:t>
      </w:r>
      <w:r w:rsidR="00EE5AA7" w:rsidRPr="006009EC">
        <w:rPr>
          <w:szCs w:val="24"/>
          <w:lang w:val="ru-RU"/>
        </w:rPr>
        <w:t xml:space="preserve"> </w:t>
      </w:r>
      <w:r w:rsidR="004F3D9B" w:rsidRPr="006009EC">
        <w:rPr>
          <w:szCs w:val="24"/>
          <w:lang w:val="ru-RU"/>
        </w:rPr>
        <w:t>u</w:t>
      </w:r>
      <w:r w:rsidR="00EE5AA7" w:rsidRPr="006009EC">
        <w:rPr>
          <w:szCs w:val="24"/>
          <w:lang w:val="ru-RU"/>
        </w:rPr>
        <w:t xml:space="preserve"> </w:t>
      </w:r>
      <w:r w:rsidR="004F3D9B" w:rsidRPr="006009EC">
        <w:rPr>
          <w:szCs w:val="24"/>
          <w:lang w:val="ru-RU"/>
        </w:rPr>
        <w:t>potpunosti</w:t>
      </w:r>
      <w:r w:rsidR="00EE5AA7" w:rsidRPr="006009EC">
        <w:rPr>
          <w:szCs w:val="24"/>
          <w:lang w:val="ru-RU"/>
        </w:rPr>
        <w:t xml:space="preserve"> </w:t>
      </w:r>
      <w:r w:rsidR="004F3D9B" w:rsidRPr="006009EC">
        <w:rPr>
          <w:szCs w:val="24"/>
          <w:lang w:val="ru-RU"/>
        </w:rPr>
        <w:t>odgovara</w:t>
      </w:r>
      <w:r w:rsidR="003C3B25" w:rsidRPr="006009EC">
        <w:rPr>
          <w:szCs w:val="24"/>
          <w:lang w:val="ru-RU"/>
        </w:rPr>
        <w:t xml:space="preserve"> </w:t>
      </w:r>
      <w:r w:rsidR="004F3D9B" w:rsidRPr="006009EC">
        <w:rPr>
          <w:szCs w:val="24"/>
          <w:lang w:val="ru-RU"/>
        </w:rPr>
        <w:t>svim</w:t>
      </w:r>
      <w:r w:rsidR="003C3B25" w:rsidRPr="006009EC">
        <w:rPr>
          <w:szCs w:val="24"/>
          <w:lang w:val="ru-RU"/>
        </w:rPr>
        <w:t xml:space="preserve"> </w:t>
      </w:r>
      <w:r w:rsidR="004F3D9B" w:rsidRPr="006009EC">
        <w:rPr>
          <w:szCs w:val="24"/>
          <w:lang w:val="ru-RU"/>
        </w:rPr>
        <w:t>uslovima</w:t>
      </w:r>
      <w:r w:rsidR="003C3B25" w:rsidRPr="006009EC">
        <w:rPr>
          <w:szCs w:val="24"/>
          <w:lang w:val="ru-RU"/>
        </w:rPr>
        <w:t xml:space="preserve"> </w:t>
      </w:r>
      <w:r w:rsidR="004F3D9B" w:rsidRPr="006009EC">
        <w:rPr>
          <w:szCs w:val="24"/>
          <w:lang w:val="ru-RU"/>
        </w:rPr>
        <w:t>iz</w:t>
      </w:r>
      <w:r w:rsidR="003C3B25" w:rsidRPr="006009EC">
        <w:rPr>
          <w:szCs w:val="24"/>
          <w:lang w:val="ru-RU"/>
        </w:rPr>
        <w:t xml:space="preserve"> </w:t>
      </w:r>
      <w:r w:rsidR="004F3D9B" w:rsidRPr="006009EC">
        <w:rPr>
          <w:szCs w:val="24"/>
          <w:lang w:val="ru-RU"/>
        </w:rPr>
        <w:t>Zakona</w:t>
      </w:r>
      <w:r w:rsidR="003C3B25" w:rsidRPr="006009EC">
        <w:rPr>
          <w:szCs w:val="24"/>
          <w:lang w:val="ru-RU"/>
        </w:rPr>
        <w:t xml:space="preserve"> </w:t>
      </w:r>
      <w:r w:rsidR="004F3D9B" w:rsidRPr="006009EC">
        <w:rPr>
          <w:szCs w:val="24"/>
          <w:lang w:val="ru-RU"/>
        </w:rPr>
        <w:t>o</w:t>
      </w:r>
      <w:r w:rsidR="003C3B25" w:rsidRPr="006009EC">
        <w:rPr>
          <w:szCs w:val="24"/>
          <w:lang w:val="ru-RU"/>
        </w:rPr>
        <w:t xml:space="preserve"> </w:t>
      </w:r>
      <w:r w:rsidR="004F3D9B" w:rsidRPr="006009EC">
        <w:rPr>
          <w:szCs w:val="24"/>
          <w:lang w:val="ru-RU"/>
        </w:rPr>
        <w:t>javnim</w:t>
      </w:r>
      <w:r w:rsidR="003C3B25" w:rsidRPr="006009EC">
        <w:rPr>
          <w:szCs w:val="24"/>
          <w:lang w:val="ru-RU"/>
        </w:rPr>
        <w:t xml:space="preserve"> </w:t>
      </w:r>
      <w:r w:rsidR="004F3D9B" w:rsidRPr="006009EC">
        <w:rPr>
          <w:szCs w:val="24"/>
          <w:lang w:val="ru-RU"/>
        </w:rPr>
        <w:t>nabavkama</w:t>
      </w:r>
      <w:r w:rsidR="003C3B25" w:rsidRPr="006009EC">
        <w:rPr>
          <w:szCs w:val="24"/>
          <w:lang w:val="ru-RU"/>
        </w:rPr>
        <w:t xml:space="preserve">, </w:t>
      </w:r>
      <w:r w:rsidR="004F3D9B" w:rsidRPr="006009EC">
        <w:rPr>
          <w:szCs w:val="24"/>
          <w:lang w:val="ru-RU"/>
        </w:rPr>
        <w:t>zahtevima</w:t>
      </w:r>
      <w:r w:rsidR="003C3B25" w:rsidRPr="006009EC">
        <w:rPr>
          <w:szCs w:val="24"/>
          <w:lang w:val="ru-RU"/>
        </w:rPr>
        <w:t xml:space="preserve"> </w:t>
      </w:r>
      <w:r w:rsidR="004F3D9B" w:rsidRPr="006009EC">
        <w:rPr>
          <w:szCs w:val="24"/>
          <w:lang w:val="ru-RU"/>
        </w:rPr>
        <w:t>konkursne</w:t>
      </w:r>
      <w:r w:rsidR="003C3B25" w:rsidRPr="006009EC">
        <w:rPr>
          <w:szCs w:val="24"/>
          <w:lang w:val="ru-RU"/>
        </w:rPr>
        <w:t xml:space="preserve"> </w:t>
      </w:r>
      <w:r w:rsidR="004F3D9B" w:rsidRPr="006009EC">
        <w:rPr>
          <w:szCs w:val="24"/>
          <w:lang w:val="ru-RU"/>
        </w:rPr>
        <w:t>dokumentacije</w:t>
      </w:r>
      <w:r w:rsidR="003C3B25" w:rsidRPr="006009EC">
        <w:rPr>
          <w:szCs w:val="24"/>
          <w:lang w:val="ru-RU"/>
        </w:rPr>
        <w:t xml:space="preserve">, </w:t>
      </w:r>
      <w:r w:rsidR="004F3D9B" w:rsidRPr="006009EC">
        <w:rPr>
          <w:szCs w:val="24"/>
          <w:lang w:val="ru-RU"/>
        </w:rPr>
        <w:t>kao</w:t>
      </w:r>
      <w:r w:rsidR="003C3B25" w:rsidRPr="006009EC">
        <w:rPr>
          <w:szCs w:val="24"/>
          <w:lang w:val="ru-RU"/>
        </w:rPr>
        <w:t xml:space="preserve"> </w:t>
      </w:r>
      <w:r w:rsidR="004F3D9B" w:rsidRPr="006009EC">
        <w:rPr>
          <w:szCs w:val="24"/>
          <w:lang w:val="ru-RU"/>
        </w:rPr>
        <w:t>i</w:t>
      </w:r>
      <w:r w:rsidR="003C3B25" w:rsidRPr="006009EC">
        <w:rPr>
          <w:szCs w:val="24"/>
          <w:lang w:val="ru-RU"/>
        </w:rPr>
        <w:t xml:space="preserve"> </w:t>
      </w:r>
      <w:r w:rsidR="004F3D9B" w:rsidRPr="006009EC">
        <w:rPr>
          <w:szCs w:val="24"/>
          <w:lang w:val="ru-RU"/>
        </w:rPr>
        <w:t>tehničkim</w:t>
      </w:r>
      <w:r w:rsidR="003C3B25" w:rsidRPr="006009EC">
        <w:rPr>
          <w:szCs w:val="24"/>
          <w:lang w:val="ru-RU"/>
        </w:rPr>
        <w:t xml:space="preserve"> </w:t>
      </w:r>
      <w:r w:rsidR="004F3D9B" w:rsidRPr="006009EC">
        <w:rPr>
          <w:szCs w:val="24"/>
          <w:lang w:val="ru-RU"/>
        </w:rPr>
        <w:t>specifikacijama</w:t>
      </w:r>
      <w:r w:rsidR="003C3B25" w:rsidRPr="006009EC">
        <w:rPr>
          <w:szCs w:val="24"/>
          <w:lang w:val="ru-RU"/>
        </w:rPr>
        <w:t>;</w:t>
      </w:r>
    </w:p>
    <w:p w14:paraId="2A8B02DC" w14:textId="7CDBABE0" w:rsidR="002E0B71" w:rsidRPr="006009EC" w:rsidRDefault="00927435" w:rsidP="00EE5AA7">
      <w:pPr>
        <w:jc w:val="both"/>
        <w:rPr>
          <w:szCs w:val="24"/>
        </w:rPr>
      </w:pPr>
      <w:r w:rsidRPr="006009EC">
        <w:rPr>
          <w:szCs w:val="24"/>
        </w:rPr>
        <w:tab/>
      </w:r>
      <w:r w:rsidR="00B25D38" w:rsidRPr="006009EC">
        <w:rPr>
          <w:szCs w:val="24"/>
        </w:rPr>
        <w:t>-</w:t>
      </w:r>
      <w:r w:rsidR="00C61240" w:rsidRPr="006009EC">
        <w:rPr>
          <w:szCs w:val="24"/>
        </w:rPr>
        <w:t xml:space="preserve"> </w:t>
      </w:r>
      <w:r w:rsidR="004F3D9B" w:rsidRPr="006009EC">
        <w:rPr>
          <w:szCs w:val="24"/>
        </w:rPr>
        <w:t>da</w:t>
      </w:r>
      <w:r w:rsidR="00B25D38" w:rsidRPr="006009EC">
        <w:rPr>
          <w:szCs w:val="24"/>
        </w:rPr>
        <w:t xml:space="preserve"> </w:t>
      </w:r>
      <w:r w:rsidR="004F3D9B" w:rsidRPr="006009EC">
        <w:rPr>
          <w:szCs w:val="24"/>
        </w:rPr>
        <w:t>se</w:t>
      </w:r>
      <w:r w:rsidR="00B25D38" w:rsidRPr="006009EC">
        <w:rPr>
          <w:szCs w:val="24"/>
        </w:rPr>
        <w:t xml:space="preserve"> </w:t>
      </w:r>
      <w:r w:rsidR="004F3D9B" w:rsidRPr="006009EC">
        <w:rPr>
          <w:szCs w:val="24"/>
        </w:rPr>
        <w:t>sredstva</w:t>
      </w:r>
      <w:r w:rsidR="00B25D38" w:rsidRPr="006009EC">
        <w:rPr>
          <w:szCs w:val="24"/>
        </w:rPr>
        <w:t xml:space="preserve"> </w:t>
      </w:r>
      <w:r w:rsidR="004F3D9B" w:rsidRPr="006009EC">
        <w:rPr>
          <w:szCs w:val="24"/>
        </w:rPr>
        <w:t>za</w:t>
      </w:r>
      <w:r w:rsidR="00B25D38" w:rsidRPr="006009EC">
        <w:rPr>
          <w:szCs w:val="24"/>
        </w:rPr>
        <w:t xml:space="preserve"> </w:t>
      </w:r>
      <w:r w:rsidR="004F3D9B" w:rsidRPr="006009EC">
        <w:rPr>
          <w:szCs w:val="24"/>
        </w:rPr>
        <w:t>izvođenje</w:t>
      </w:r>
      <w:r w:rsidR="00B25D38" w:rsidRPr="006009EC">
        <w:rPr>
          <w:szCs w:val="24"/>
        </w:rPr>
        <w:t xml:space="preserve"> </w:t>
      </w:r>
      <w:r w:rsidR="004F3D9B" w:rsidRPr="006009EC">
        <w:rPr>
          <w:szCs w:val="24"/>
        </w:rPr>
        <w:t>predmetnih</w:t>
      </w:r>
      <w:r w:rsidR="00B25D38" w:rsidRPr="006009EC">
        <w:rPr>
          <w:szCs w:val="24"/>
        </w:rPr>
        <w:t xml:space="preserve"> </w:t>
      </w:r>
      <w:r w:rsidR="004F3D9B" w:rsidRPr="006009EC">
        <w:rPr>
          <w:szCs w:val="24"/>
        </w:rPr>
        <w:t>radova</w:t>
      </w:r>
      <w:r w:rsidR="00B25D38" w:rsidRPr="006009EC">
        <w:rPr>
          <w:szCs w:val="24"/>
        </w:rPr>
        <w:t xml:space="preserve"> </w:t>
      </w:r>
      <w:r w:rsidR="004F3D9B" w:rsidRPr="006009EC">
        <w:rPr>
          <w:szCs w:val="24"/>
        </w:rPr>
        <w:t>obezbeđuju</w:t>
      </w:r>
      <w:r w:rsidR="00B25D38" w:rsidRPr="006009EC">
        <w:rPr>
          <w:szCs w:val="24"/>
        </w:rPr>
        <w:t xml:space="preserve"> </w:t>
      </w:r>
      <w:r w:rsidR="004F3D9B" w:rsidRPr="006009EC">
        <w:rPr>
          <w:szCs w:val="24"/>
        </w:rPr>
        <w:t>iz</w:t>
      </w:r>
      <w:r w:rsidR="00177B98" w:rsidRPr="006009EC">
        <w:rPr>
          <w:szCs w:val="24"/>
        </w:rPr>
        <w:t xml:space="preserve"> </w:t>
      </w:r>
      <w:r w:rsidR="004F3D9B" w:rsidRPr="006009EC">
        <w:rPr>
          <w:szCs w:val="24"/>
        </w:rPr>
        <w:t>sredstava</w:t>
      </w:r>
      <w:r w:rsidR="00177B98" w:rsidRPr="006009EC">
        <w:rPr>
          <w:szCs w:val="24"/>
        </w:rPr>
        <w:t xml:space="preserve"> </w:t>
      </w:r>
      <w:r w:rsidR="004F3D9B" w:rsidRPr="006009EC">
        <w:rPr>
          <w:szCs w:val="24"/>
        </w:rPr>
        <w:t>projekta</w:t>
      </w:r>
      <w:r w:rsidR="004638C4" w:rsidRPr="006009EC">
        <w:rPr>
          <w:szCs w:val="24"/>
        </w:rPr>
        <w:t xml:space="preserve"> „</w:t>
      </w:r>
      <w:r w:rsidR="00C61240" w:rsidRPr="006009EC">
        <w:rPr>
          <w:rFonts w:eastAsia="Calibri"/>
          <w:szCs w:val="24"/>
        </w:rPr>
        <w:t xml:space="preserve">Unapređenje infrastrukture u oblasti zdravstvene zaštite u </w:t>
      </w:r>
      <w:proofErr w:type="gramStart"/>
      <w:r w:rsidR="00C61240" w:rsidRPr="006009EC">
        <w:rPr>
          <w:rFonts w:eastAsia="Calibri"/>
          <w:szCs w:val="24"/>
        </w:rPr>
        <w:t>Srbiji“</w:t>
      </w:r>
      <w:proofErr w:type="gramEnd"/>
      <w:r w:rsidR="00C61240" w:rsidRPr="006009EC">
        <w:rPr>
          <w:rFonts w:eastAsia="Calibri"/>
          <w:szCs w:val="24"/>
        </w:rPr>
        <w:t xml:space="preserve">, </w:t>
      </w:r>
      <w:r w:rsidR="004F3D9B" w:rsidRPr="006009EC">
        <w:rPr>
          <w:szCs w:val="24"/>
        </w:rPr>
        <w:t>koji</w:t>
      </w:r>
      <w:r w:rsidR="004638C4" w:rsidRPr="006009EC">
        <w:rPr>
          <w:szCs w:val="24"/>
        </w:rPr>
        <w:t xml:space="preserve"> </w:t>
      </w:r>
      <w:r w:rsidR="004F3D9B" w:rsidRPr="006009EC">
        <w:rPr>
          <w:szCs w:val="24"/>
        </w:rPr>
        <w:t>se</w:t>
      </w:r>
      <w:r w:rsidR="004638C4" w:rsidRPr="006009EC">
        <w:rPr>
          <w:szCs w:val="24"/>
        </w:rPr>
        <w:t xml:space="preserve"> </w:t>
      </w:r>
      <w:r w:rsidR="004F3D9B" w:rsidRPr="006009EC">
        <w:rPr>
          <w:szCs w:val="24"/>
        </w:rPr>
        <w:t>finansira</w:t>
      </w:r>
      <w:r w:rsidR="004638C4" w:rsidRPr="006009EC">
        <w:rPr>
          <w:szCs w:val="24"/>
        </w:rPr>
        <w:t xml:space="preserve"> </w:t>
      </w:r>
      <w:r w:rsidR="004F3D9B" w:rsidRPr="006009EC">
        <w:rPr>
          <w:szCs w:val="24"/>
        </w:rPr>
        <w:t>iz</w:t>
      </w:r>
      <w:r w:rsidR="004638C4" w:rsidRPr="006009EC">
        <w:rPr>
          <w:szCs w:val="24"/>
        </w:rPr>
        <w:t xml:space="preserve"> </w:t>
      </w:r>
      <w:r w:rsidR="00C61240" w:rsidRPr="006009EC">
        <w:rPr>
          <w:rFonts w:eastAsia="Calibri"/>
          <w:szCs w:val="24"/>
        </w:rPr>
        <w:t>okvirnog sporazuma o zajmu LD 1981 (2018) zaključenog između Banke za razvoj Saveta Evrope i Republike Srbije („Službeni glasnik RS“ – Međunarodni ugovori“, broj 6/19)</w:t>
      </w:r>
      <w:r w:rsidR="006B147A" w:rsidRPr="006009EC">
        <w:rPr>
          <w:szCs w:val="24"/>
        </w:rPr>
        <w:t>;</w:t>
      </w:r>
    </w:p>
    <w:p w14:paraId="31F97AD4" w14:textId="77777777" w:rsidR="003C3B25" w:rsidRPr="006009EC" w:rsidRDefault="003C3B25" w:rsidP="003C3B25">
      <w:pPr>
        <w:jc w:val="both"/>
        <w:rPr>
          <w:szCs w:val="24"/>
          <w:lang w:val="ru-RU"/>
        </w:rPr>
      </w:pPr>
      <w:r w:rsidRPr="006009EC">
        <w:rPr>
          <w:szCs w:val="24"/>
          <w:lang w:val="ru-RU"/>
        </w:rPr>
        <w:tab/>
        <w:t>-</w:t>
      </w:r>
      <w:r w:rsidR="004F3D9B" w:rsidRPr="006009EC">
        <w:rPr>
          <w:szCs w:val="24"/>
          <w:lang w:val="ru-RU"/>
        </w:rPr>
        <w:t>da</w:t>
      </w:r>
      <w:r w:rsidRPr="006009EC">
        <w:rPr>
          <w:szCs w:val="24"/>
          <w:lang w:val="ru-RU"/>
        </w:rPr>
        <w:t xml:space="preserve"> </w:t>
      </w:r>
      <w:r w:rsidR="004F3D9B" w:rsidRPr="006009EC">
        <w:rPr>
          <w:szCs w:val="24"/>
          <w:lang w:val="ru-RU"/>
        </w:rPr>
        <w:t>je</w:t>
      </w:r>
      <w:r w:rsidRPr="006009EC">
        <w:rPr>
          <w:szCs w:val="24"/>
          <w:lang w:val="ru-RU"/>
        </w:rPr>
        <w:t xml:space="preserve"> </w:t>
      </w:r>
      <w:r w:rsidR="004F3D9B" w:rsidRPr="006009EC">
        <w:rPr>
          <w:szCs w:val="24"/>
          <w:lang w:val="ru-RU"/>
        </w:rPr>
        <w:t>Naručilac</w:t>
      </w:r>
      <w:r w:rsidRPr="006009EC">
        <w:rPr>
          <w:szCs w:val="24"/>
          <w:lang w:val="ru-RU"/>
        </w:rPr>
        <w:t xml:space="preserve"> </w:t>
      </w:r>
      <w:r w:rsidR="004F3D9B" w:rsidRPr="006009EC">
        <w:rPr>
          <w:szCs w:val="24"/>
          <w:lang w:val="ru-RU"/>
        </w:rPr>
        <w:t>u</w:t>
      </w:r>
      <w:r w:rsidRPr="006009EC">
        <w:rPr>
          <w:szCs w:val="24"/>
          <w:lang w:val="ru-RU"/>
        </w:rPr>
        <w:t xml:space="preserve"> </w:t>
      </w:r>
      <w:r w:rsidR="004F3D9B" w:rsidRPr="006009EC">
        <w:rPr>
          <w:szCs w:val="24"/>
          <w:lang w:val="ru-RU"/>
        </w:rPr>
        <w:t>skladu</w:t>
      </w:r>
      <w:r w:rsidRPr="006009EC">
        <w:rPr>
          <w:szCs w:val="24"/>
          <w:lang w:val="ru-RU"/>
        </w:rPr>
        <w:t xml:space="preserve"> </w:t>
      </w:r>
      <w:r w:rsidR="004F3D9B" w:rsidRPr="006009EC">
        <w:rPr>
          <w:szCs w:val="24"/>
          <w:lang w:val="ru-RU"/>
        </w:rPr>
        <w:t>sa</w:t>
      </w:r>
      <w:r w:rsidRPr="006009EC">
        <w:rPr>
          <w:szCs w:val="24"/>
          <w:lang w:val="ru-RU"/>
        </w:rPr>
        <w:t xml:space="preserve"> </w:t>
      </w:r>
      <w:r w:rsidR="004F3D9B" w:rsidRPr="006009EC">
        <w:rPr>
          <w:szCs w:val="24"/>
          <w:lang w:val="ru-RU"/>
        </w:rPr>
        <w:t>članom</w:t>
      </w:r>
      <w:r w:rsidRPr="006009EC">
        <w:rPr>
          <w:szCs w:val="24"/>
          <w:lang w:val="ru-RU"/>
        </w:rPr>
        <w:t xml:space="preserve"> 108. </w:t>
      </w:r>
      <w:r w:rsidR="004F3D9B" w:rsidRPr="006009EC">
        <w:rPr>
          <w:szCs w:val="24"/>
          <w:lang w:val="ru-RU"/>
        </w:rPr>
        <w:t>stav</w:t>
      </w:r>
      <w:r w:rsidRPr="006009EC">
        <w:rPr>
          <w:szCs w:val="24"/>
          <w:lang w:val="ru-RU"/>
        </w:rPr>
        <w:t xml:space="preserve"> 1. </w:t>
      </w:r>
      <w:r w:rsidR="004F3D9B" w:rsidRPr="006009EC">
        <w:rPr>
          <w:szCs w:val="24"/>
          <w:lang w:val="ru-RU"/>
        </w:rPr>
        <w:t>Zakona</w:t>
      </w:r>
      <w:r w:rsidRPr="006009EC">
        <w:rPr>
          <w:szCs w:val="24"/>
          <w:lang w:val="ru-RU"/>
        </w:rPr>
        <w:t xml:space="preserve"> </w:t>
      </w:r>
      <w:r w:rsidR="004F3D9B" w:rsidRPr="006009EC">
        <w:rPr>
          <w:szCs w:val="24"/>
          <w:lang w:val="ru-RU"/>
        </w:rPr>
        <w:t>o</w:t>
      </w:r>
      <w:r w:rsidRPr="006009EC">
        <w:rPr>
          <w:szCs w:val="24"/>
          <w:lang w:val="ru-RU"/>
        </w:rPr>
        <w:t xml:space="preserve"> </w:t>
      </w:r>
      <w:r w:rsidR="004F3D9B" w:rsidRPr="006009EC">
        <w:rPr>
          <w:szCs w:val="24"/>
          <w:lang w:val="ru-RU"/>
        </w:rPr>
        <w:t>javnim</w:t>
      </w:r>
      <w:r w:rsidRPr="006009EC">
        <w:rPr>
          <w:szCs w:val="24"/>
          <w:lang w:val="ru-RU"/>
        </w:rPr>
        <w:t xml:space="preserve"> </w:t>
      </w:r>
      <w:r w:rsidR="004F3D9B" w:rsidRPr="006009EC">
        <w:rPr>
          <w:szCs w:val="24"/>
          <w:lang w:val="ru-RU"/>
        </w:rPr>
        <w:t>nabavkama</w:t>
      </w:r>
      <w:r w:rsidRPr="006009EC">
        <w:rPr>
          <w:szCs w:val="24"/>
          <w:lang w:val="ru-RU"/>
        </w:rPr>
        <w:t xml:space="preserve">, </w:t>
      </w:r>
      <w:r w:rsidR="004F3D9B" w:rsidRPr="006009EC">
        <w:rPr>
          <w:szCs w:val="24"/>
          <w:lang w:val="ru-RU"/>
        </w:rPr>
        <w:t>doneo</w:t>
      </w:r>
      <w:r w:rsidRPr="006009EC">
        <w:rPr>
          <w:szCs w:val="24"/>
          <w:lang w:val="ru-RU"/>
        </w:rPr>
        <w:t xml:space="preserve"> </w:t>
      </w:r>
      <w:r w:rsidR="004F3D9B" w:rsidRPr="006009EC">
        <w:rPr>
          <w:szCs w:val="24"/>
          <w:lang w:val="ru-RU"/>
        </w:rPr>
        <w:t>Odluku</w:t>
      </w:r>
      <w:r w:rsidRPr="006009EC">
        <w:rPr>
          <w:szCs w:val="24"/>
          <w:lang w:val="ru-RU"/>
        </w:rPr>
        <w:t xml:space="preserve"> </w:t>
      </w:r>
      <w:r w:rsidR="004F3D9B" w:rsidRPr="006009EC">
        <w:rPr>
          <w:szCs w:val="24"/>
          <w:lang w:val="ru-RU"/>
        </w:rPr>
        <w:t>o</w:t>
      </w:r>
      <w:r w:rsidRPr="006009EC">
        <w:rPr>
          <w:szCs w:val="24"/>
          <w:lang w:val="ru-RU"/>
        </w:rPr>
        <w:t xml:space="preserve"> </w:t>
      </w:r>
      <w:r w:rsidR="004F3D9B" w:rsidRPr="006009EC">
        <w:rPr>
          <w:szCs w:val="24"/>
          <w:lang w:val="ru-RU"/>
        </w:rPr>
        <w:t>dodeli</w:t>
      </w:r>
      <w:r w:rsidRPr="006009EC">
        <w:rPr>
          <w:szCs w:val="24"/>
          <w:lang w:val="ru-RU"/>
        </w:rPr>
        <w:t xml:space="preserve"> </w:t>
      </w:r>
      <w:r w:rsidR="004F3D9B" w:rsidRPr="006009EC">
        <w:rPr>
          <w:szCs w:val="24"/>
          <w:lang w:val="ru-RU"/>
        </w:rPr>
        <w:t>ugovora</w:t>
      </w:r>
      <w:r w:rsidRPr="006009EC">
        <w:rPr>
          <w:szCs w:val="24"/>
          <w:lang w:val="ru-RU"/>
        </w:rPr>
        <w:t xml:space="preserve"> </w:t>
      </w:r>
      <w:r w:rsidR="004F3D9B" w:rsidRPr="006009EC">
        <w:rPr>
          <w:szCs w:val="24"/>
          <w:lang w:val="ru-RU"/>
        </w:rPr>
        <w:t>br</w:t>
      </w:r>
      <w:r w:rsidRPr="006009EC">
        <w:rPr>
          <w:szCs w:val="24"/>
          <w:lang w:val="ru-RU"/>
        </w:rPr>
        <w:t>._______</w:t>
      </w:r>
      <w:r w:rsidR="004F3D9B" w:rsidRPr="006009EC">
        <w:rPr>
          <w:szCs w:val="24"/>
          <w:lang w:val="ru-RU"/>
        </w:rPr>
        <w:t>od</w:t>
      </w:r>
      <w:r w:rsidRPr="006009EC">
        <w:rPr>
          <w:szCs w:val="24"/>
          <w:lang w:val="ru-RU"/>
        </w:rPr>
        <w:t xml:space="preserve">___________ </w:t>
      </w:r>
      <w:r w:rsidR="004F3D9B" w:rsidRPr="006009EC">
        <w:rPr>
          <w:szCs w:val="24"/>
          <w:lang w:val="ru-RU"/>
        </w:rPr>
        <w:t>godine</w:t>
      </w:r>
      <w:r w:rsidRPr="006009EC">
        <w:rPr>
          <w:szCs w:val="24"/>
          <w:lang w:val="ru-RU"/>
        </w:rPr>
        <w:t xml:space="preserve">, </w:t>
      </w:r>
      <w:r w:rsidR="004F3D9B" w:rsidRPr="006009EC">
        <w:rPr>
          <w:szCs w:val="24"/>
          <w:lang w:val="ru-RU"/>
        </w:rPr>
        <w:t>kojom</w:t>
      </w:r>
      <w:r w:rsidRPr="006009EC">
        <w:rPr>
          <w:szCs w:val="24"/>
          <w:lang w:val="ru-RU"/>
        </w:rPr>
        <w:t xml:space="preserve"> </w:t>
      </w:r>
      <w:r w:rsidR="004F3D9B" w:rsidRPr="006009EC">
        <w:rPr>
          <w:szCs w:val="24"/>
          <w:lang w:val="ru-RU"/>
        </w:rPr>
        <w:t>je</w:t>
      </w:r>
      <w:r w:rsidRPr="006009EC">
        <w:rPr>
          <w:szCs w:val="24"/>
          <w:lang w:val="ru-RU"/>
        </w:rPr>
        <w:t xml:space="preserve"> </w:t>
      </w:r>
      <w:r w:rsidR="004F3D9B" w:rsidRPr="006009EC">
        <w:rPr>
          <w:szCs w:val="24"/>
          <w:lang w:val="ru-RU"/>
        </w:rPr>
        <w:t>ugovor</w:t>
      </w:r>
      <w:r w:rsidRPr="006009EC">
        <w:rPr>
          <w:szCs w:val="24"/>
          <w:lang w:val="ru-RU"/>
        </w:rPr>
        <w:t xml:space="preserve"> </w:t>
      </w:r>
      <w:r w:rsidR="004F3D9B" w:rsidRPr="006009EC">
        <w:rPr>
          <w:szCs w:val="24"/>
          <w:lang w:val="ru-RU"/>
        </w:rPr>
        <w:t>o</w:t>
      </w:r>
      <w:r w:rsidRPr="006009EC">
        <w:rPr>
          <w:szCs w:val="24"/>
          <w:lang w:val="ru-RU"/>
        </w:rPr>
        <w:t xml:space="preserve"> </w:t>
      </w:r>
      <w:r w:rsidR="004F3D9B" w:rsidRPr="006009EC">
        <w:rPr>
          <w:szCs w:val="24"/>
          <w:lang w:val="ru-RU"/>
        </w:rPr>
        <w:t>javnoj</w:t>
      </w:r>
      <w:r w:rsidRPr="006009EC">
        <w:rPr>
          <w:szCs w:val="24"/>
          <w:lang w:val="ru-RU"/>
        </w:rPr>
        <w:t xml:space="preserve"> </w:t>
      </w:r>
      <w:r w:rsidR="004F3D9B" w:rsidRPr="006009EC">
        <w:rPr>
          <w:szCs w:val="24"/>
          <w:lang w:val="ru-RU"/>
        </w:rPr>
        <w:t>nabavci</w:t>
      </w:r>
      <w:r w:rsidRPr="006009EC">
        <w:rPr>
          <w:szCs w:val="24"/>
          <w:lang w:val="ru-RU"/>
        </w:rPr>
        <w:t xml:space="preserve"> </w:t>
      </w:r>
      <w:r w:rsidR="004F3D9B" w:rsidRPr="006009EC">
        <w:rPr>
          <w:szCs w:val="24"/>
          <w:lang w:val="ru-RU"/>
        </w:rPr>
        <w:t>dodelio</w:t>
      </w:r>
      <w:r w:rsidRPr="006009EC">
        <w:rPr>
          <w:szCs w:val="24"/>
          <w:lang w:val="ru-RU"/>
        </w:rPr>
        <w:t xml:space="preserve"> </w:t>
      </w:r>
      <w:r w:rsidR="004F3D9B" w:rsidRPr="006009EC">
        <w:rPr>
          <w:szCs w:val="24"/>
          <w:lang w:val="ru-RU"/>
        </w:rPr>
        <w:t>Izvođaču</w:t>
      </w:r>
      <w:r w:rsidRPr="006009EC">
        <w:rPr>
          <w:szCs w:val="24"/>
          <w:lang w:val="ru-RU"/>
        </w:rPr>
        <w:t xml:space="preserve"> </w:t>
      </w:r>
      <w:r w:rsidR="004F3D9B" w:rsidRPr="006009EC">
        <w:rPr>
          <w:szCs w:val="24"/>
          <w:lang w:val="ru-RU"/>
        </w:rPr>
        <w:t>radova</w:t>
      </w:r>
      <w:r w:rsidRPr="006009EC">
        <w:rPr>
          <w:szCs w:val="24"/>
          <w:lang w:val="ru-RU"/>
        </w:rPr>
        <w:t xml:space="preserve">. </w:t>
      </w:r>
    </w:p>
    <w:p w14:paraId="4AE9E6BD" w14:textId="77777777" w:rsidR="003C3B25" w:rsidRPr="006009EC" w:rsidRDefault="004F3D9B" w:rsidP="00E45403">
      <w:pPr>
        <w:pStyle w:val="a"/>
      </w:pPr>
      <w:r w:rsidRPr="006009EC">
        <w:t>Predmet</w:t>
      </w:r>
      <w:r w:rsidR="003C3B25" w:rsidRPr="006009EC">
        <w:t xml:space="preserve"> </w:t>
      </w:r>
      <w:r w:rsidRPr="006009EC">
        <w:t>ugovora</w:t>
      </w:r>
    </w:p>
    <w:p w14:paraId="0A45C4B1" w14:textId="77777777" w:rsidR="003C3B25" w:rsidRPr="006009EC" w:rsidRDefault="004F3D9B" w:rsidP="00E45403">
      <w:pPr>
        <w:pStyle w:val="a0"/>
        <w:rPr>
          <w:lang w:val="ru-RU"/>
        </w:rPr>
      </w:pPr>
      <w:r w:rsidRPr="006009EC">
        <w:rPr>
          <w:lang w:val="ru-RU"/>
        </w:rPr>
        <w:t>Član</w:t>
      </w:r>
      <w:r w:rsidR="003C3B25" w:rsidRPr="006009EC">
        <w:rPr>
          <w:lang w:val="ru-RU"/>
        </w:rPr>
        <w:t xml:space="preserve"> 2. </w:t>
      </w:r>
    </w:p>
    <w:p w14:paraId="31978096" w14:textId="6423D58C" w:rsidR="003C3B25" w:rsidRPr="006009EC" w:rsidRDefault="003C3B25" w:rsidP="001E6731">
      <w:pPr>
        <w:jc w:val="both"/>
        <w:rPr>
          <w:b/>
          <w:szCs w:val="24"/>
        </w:rPr>
      </w:pPr>
      <w:r w:rsidRPr="006009EC">
        <w:rPr>
          <w:szCs w:val="24"/>
          <w:lang w:val="ru-RU"/>
        </w:rPr>
        <w:tab/>
      </w:r>
      <w:r w:rsidR="004F3D9B" w:rsidRPr="006009EC">
        <w:rPr>
          <w:szCs w:val="24"/>
          <w:lang w:val="ru-RU"/>
        </w:rPr>
        <w:t>Predmet</w:t>
      </w:r>
      <w:r w:rsidRPr="006009EC">
        <w:rPr>
          <w:szCs w:val="24"/>
          <w:lang w:val="ru-RU"/>
        </w:rPr>
        <w:t xml:space="preserve"> </w:t>
      </w:r>
      <w:r w:rsidR="004F3D9B" w:rsidRPr="006009EC">
        <w:rPr>
          <w:szCs w:val="24"/>
          <w:lang w:val="ru-RU"/>
        </w:rPr>
        <w:t>ovog</w:t>
      </w:r>
      <w:r w:rsidRPr="006009EC">
        <w:rPr>
          <w:szCs w:val="24"/>
          <w:lang w:val="ru-RU"/>
        </w:rPr>
        <w:t xml:space="preserve"> </w:t>
      </w:r>
      <w:r w:rsidR="004F3D9B" w:rsidRPr="006009EC">
        <w:rPr>
          <w:szCs w:val="24"/>
          <w:lang w:val="ru-RU"/>
        </w:rPr>
        <w:t>ugovora</w:t>
      </w:r>
      <w:r w:rsidRPr="006009EC">
        <w:rPr>
          <w:szCs w:val="24"/>
          <w:lang w:val="ru-RU"/>
        </w:rPr>
        <w:t xml:space="preserve"> </w:t>
      </w:r>
      <w:r w:rsidR="004F3D9B" w:rsidRPr="006009EC">
        <w:rPr>
          <w:szCs w:val="24"/>
          <w:lang w:val="ru-RU"/>
        </w:rPr>
        <w:t>je</w:t>
      </w:r>
      <w:r w:rsidR="00833AD3" w:rsidRPr="006009EC">
        <w:t xml:space="preserve"> </w:t>
      </w:r>
      <w:r w:rsidR="001E6731" w:rsidRPr="006009EC">
        <w:rPr>
          <w:b/>
          <w:szCs w:val="24"/>
        </w:rPr>
        <w:t xml:space="preserve">Izvođenje radova na rekonstrukciji i dogradnji prijemno-trijažne službe, rekonstrukciji, sanaciji i adaptaciji postojećih 9 liftova i tekućem održavanju u delu objekta nefrologije – odeljenje dijalize u Urgentnom centru Kliničkog centra Srbije </w:t>
      </w:r>
      <w:r w:rsidR="006360A0" w:rsidRPr="006009EC">
        <w:rPr>
          <w:iCs/>
          <w:szCs w:val="24"/>
        </w:rPr>
        <w:t xml:space="preserve">broj </w:t>
      </w:r>
      <w:r w:rsidR="008B2E1B" w:rsidRPr="006009EC">
        <w:rPr>
          <w:iCs/>
          <w:szCs w:val="24"/>
        </w:rPr>
        <w:t>OP/</w:t>
      </w:r>
      <w:r w:rsidR="00821D3B" w:rsidRPr="006009EC">
        <w:rPr>
          <w:iCs/>
          <w:szCs w:val="24"/>
        </w:rPr>
        <w:t>46</w:t>
      </w:r>
      <w:r w:rsidR="008B2E1B" w:rsidRPr="006009EC">
        <w:rPr>
          <w:iCs/>
          <w:szCs w:val="24"/>
        </w:rPr>
        <w:t>-20</w:t>
      </w:r>
      <w:r w:rsidR="00821D3B" w:rsidRPr="006009EC">
        <w:rPr>
          <w:iCs/>
          <w:szCs w:val="24"/>
        </w:rPr>
        <w:t>20</w:t>
      </w:r>
      <w:r w:rsidR="00834514" w:rsidRPr="006009EC">
        <w:rPr>
          <w:iCs/>
          <w:szCs w:val="24"/>
        </w:rPr>
        <w:t>/UHI</w:t>
      </w:r>
      <w:r w:rsidR="00F50B49" w:rsidRPr="006009EC">
        <w:rPr>
          <w:szCs w:val="24"/>
        </w:rPr>
        <w:t>.</w:t>
      </w:r>
    </w:p>
    <w:p w14:paraId="1C2CBC82" w14:textId="77777777" w:rsidR="00815A34" w:rsidRPr="006009EC" w:rsidRDefault="004F3D9B" w:rsidP="00427CFB">
      <w:pPr>
        <w:ind w:firstLine="708"/>
        <w:jc w:val="both"/>
        <w:rPr>
          <w:szCs w:val="24"/>
          <w:lang w:val="ru-RU"/>
        </w:rPr>
      </w:pPr>
      <w:r w:rsidRPr="006009EC">
        <w:rPr>
          <w:szCs w:val="24"/>
          <w:lang w:val="ru-RU"/>
        </w:rPr>
        <w:t>Radi</w:t>
      </w:r>
      <w:r w:rsidR="004D560F" w:rsidRPr="006009EC">
        <w:rPr>
          <w:szCs w:val="24"/>
          <w:lang w:val="ru-RU"/>
        </w:rPr>
        <w:t xml:space="preserve"> </w:t>
      </w:r>
      <w:r w:rsidRPr="006009EC">
        <w:rPr>
          <w:szCs w:val="24"/>
          <w:lang w:val="ru-RU"/>
        </w:rPr>
        <w:t>izvršenja</w:t>
      </w:r>
      <w:r w:rsidR="004D560F" w:rsidRPr="006009EC">
        <w:rPr>
          <w:szCs w:val="24"/>
          <w:lang w:val="ru-RU"/>
        </w:rPr>
        <w:t xml:space="preserve"> </w:t>
      </w:r>
      <w:r w:rsidRPr="006009EC">
        <w:rPr>
          <w:szCs w:val="24"/>
          <w:lang w:val="ru-RU"/>
        </w:rPr>
        <w:t>radova</w:t>
      </w:r>
      <w:r w:rsidR="004D560F" w:rsidRPr="006009EC">
        <w:rPr>
          <w:szCs w:val="24"/>
          <w:lang w:val="ru-RU"/>
        </w:rPr>
        <w:t xml:space="preserve"> </w:t>
      </w:r>
      <w:r w:rsidRPr="006009EC">
        <w:rPr>
          <w:szCs w:val="24"/>
          <w:lang w:val="ru-RU"/>
        </w:rPr>
        <w:t>koji</w:t>
      </w:r>
      <w:r w:rsidR="004D560F" w:rsidRPr="006009EC">
        <w:rPr>
          <w:szCs w:val="24"/>
          <w:lang w:val="ru-RU"/>
        </w:rPr>
        <w:t xml:space="preserve"> </w:t>
      </w:r>
      <w:r w:rsidRPr="006009EC">
        <w:rPr>
          <w:szCs w:val="24"/>
          <w:lang w:val="ru-RU"/>
        </w:rPr>
        <w:t>su</w:t>
      </w:r>
      <w:r w:rsidR="004D560F" w:rsidRPr="006009EC">
        <w:rPr>
          <w:szCs w:val="24"/>
          <w:lang w:val="ru-RU"/>
        </w:rPr>
        <w:t xml:space="preserve"> </w:t>
      </w:r>
      <w:r w:rsidRPr="006009EC">
        <w:rPr>
          <w:szCs w:val="24"/>
          <w:lang w:val="ru-RU"/>
        </w:rPr>
        <w:t>predmet</w:t>
      </w:r>
      <w:r w:rsidR="004D560F" w:rsidRPr="006009EC">
        <w:rPr>
          <w:szCs w:val="24"/>
          <w:lang w:val="ru-RU"/>
        </w:rPr>
        <w:t xml:space="preserve"> </w:t>
      </w:r>
      <w:r w:rsidRPr="006009EC">
        <w:rPr>
          <w:szCs w:val="24"/>
          <w:lang w:val="ru-RU"/>
        </w:rPr>
        <w:t>Ugovora</w:t>
      </w:r>
      <w:r w:rsidR="004D560F" w:rsidRPr="006009EC">
        <w:rPr>
          <w:szCs w:val="24"/>
          <w:lang w:val="ru-RU"/>
        </w:rPr>
        <w:t xml:space="preserve">, </w:t>
      </w:r>
      <w:r w:rsidRPr="006009EC">
        <w:rPr>
          <w:szCs w:val="24"/>
          <w:lang w:val="ru-RU"/>
        </w:rPr>
        <w:t>Izvođač</w:t>
      </w:r>
      <w:r w:rsidR="004D560F" w:rsidRPr="006009EC">
        <w:rPr>
          <w:szCs w:val="24"/>
          <w:lang w:val="ru-RU"/>
        </w:rPr>
        <w:t xml:space="preserve"> </w:t>
      </w:r>
      <w:r w:rsidRPr="006009EC">
        <w:rPr>
          <w:szCs w:val="24"/>
          <w:lang w:val="ru-RU"/>
        </w:rPr>
        <w:t>radova</w:t>
      </w:r>
      <w:r w:rsidR="004D560F" w:rsidRPr="006009EC">
        <w:rPr>
          <w:szCs w:val="24"/>
          <w:lang w:val="ru-RU"/>
        </w:rPr>
        <w:t xml:space="preserve"> </w:t>
      </w:r>
      <w:r w:rsidRPr="006009EC">
        <w:rPr>
          <w:szCs w:val="24"/>
          <w:lang w:val="ru-RU"/>
        </w:rPr>
        <w:t>se</w:t>
      </w:r>
      <w:r w:rsidR="004D560F" w:rsidRPr="006009EC">
        <w:rPr>
          <w:szCs w:val="24"/>
          <w:lang w:val="ru-RU"/>
        </w:rPr>
        <w:t xml:space="preserve"> </w:t>
      </w:r>
      <w:r w:rsidRPr="006009EC">
        <w:rPr>
          <w:szCs w:val="24"/>
          <w:lang w:val="ru-RU"/>
        </w:rPr>
        <w:t>obavezuje</w:t>
      </w:r>
      <w:r w:rsidR="004D560F" w:rsidRPr="006009EC">
        <w:rPr>
          <w:szCs w:val="24"/>
          <w:lang w:val="ru-RU"/>
        </w:rPr>
        <w:t xml:space="preserve"> </w:t>
      </w:r>
      <w:r w:rsidRPr="006009EC">
        <w:rPr>
          <w:szCs w:val="24"/>
          <w:lang w:val="ru-RU"/>
        </w:rPr>
        <w:t>da</w:t>
      </w:r>
      <w:r w:rsidR="004D560F" w:rsidRPr="006009EC">
        <w:rPr>
          <w:szCs w:val="24"/>
          <w:lang w:val="ru-RU"/>
        </w:rPr>
        <w:t xml:space="preserve"> </w:t>
      </w:r>
      <w:r w:rsidRPr="006009EC">
        <w:rPr>
          <w:szCs w:val="24"/>
          <w:lang w:val="ru-RU"/>
        </w:rPr>
        <w:t>obezbedi</w:t>
      </w:r>
      <w:r w:rsidR="004D560F" w:rsidRPr="006009EC">
        <w:rPr>
          <w:szCs w:val="24"/>
          <w:lang w:val="ru-RU"/>
        </w:rPr>
        <w:t xml:space="preserve"> </w:t>
      </w:r>
      <w:r w:rsidRPr="006009EC">
        <w:rPr>
          <w:szCs w:val="24"/>
          <w:lang w:val="ru-RU"/>
        </w:rPr>
        <w:t>radnu</w:t>
      </w:r>
      <w:r w:rsidR="004D560F" w:rsidRPr="006009EC">
        <w:rPr>
          <w:szCs w:val="24"/>
          <w:lang w:val="ru-RU"/>
        </w:rPr>
        <w:t xml:space="preserve"> </w:t>
      </w:r>
      <w:r w:rsidRPr="006009EC">
        <w:rPr>
          <w:szCs w:val="24"/>
          <w:lang w:val="ru-RU"/>
        </w:rPr>
        <w:t>snagu</w:t>
      </w:r>
      <w:r w:rsidR="004D560F" w:rsidRPr="006009EC">
        <w:rPr>
          <w:szCs w:val="24"/>
          <w:lang w:val="ru-RU"/>
        </w:rPr>
        <w:t xml:space="preserve">, </w:t>
      </w:r>
      <w:r w:rsidRPr="006009EC">
        <w:rPr>
          <w:szCs w:val="24"/>
          <w:lang w:val="ru-RU"/>
        </w:rPr>
        <w:t>materijal</w:t>
      </w:r>
      <w:r w:rsidR="004D560F" w:rsidRPr="006009EC">
        <w:rPr>
          <w:szCs w:val="24"/>
          <w:lang w:val="ru-RU"/>
        </w:rPr>
        <w:t xml:space="preserve">, </w:t>
      </w:r>
      <w:r w:rsidRPr="006009EC">
        <w:rPr>
          <w:szCs w:val="24"/>
          <w:lang w:val="ru-RU"/>
        </w:rPr>
        <w:t>građevinsku</w:t>
      </w:r>
      <w:r w:rsidR="004D560F" w:rsidRPr="006009EC">
        <w:rPr>
          <w:szCs w:val="24"/>
          <w:lang w:val="ru-RU"/>
        </w:rPr>
        <w:t xml:space="preserve"> </w:t>
      </w:r>
      <w:r w:rsidRPr="006009EC">
        <w:rPr>
          <w:szCs w:val="24"/>
          <w:lang w:val="ru-RU"/>
        </w:rPr>
        <w:t>i</w:t>
      </w:r>
      <w:r w:rsidR="004D560F" w:rsidRPr="006009EC">
        <w:rPr>
          <w:szCs w:val="24"/>
          <w:lang w:val="ru-RU"/>
        </w:rPr>
        <w:t xml:space="preserve"> </w:t>
      </w:r>
      <w:r w:rsidRPr="006009EC">
        <w:rPr>
          <w:szCs w:val="24"/>
          <w:lang w:val="ru-RU"/>
        </w:rPr>
        <w:t>drugu</w:t>
      </w:r>
      <w:r w:rsidR="004D560F" w:rsidRPr="006009EC">
        <w:rPr>
          <w:szCs w:val="24"/>
          <w:lang w:val="ru-RU"/>
        </w:rPr>
        <w:t xml:space="preserve"> </w:t>
      </w:r>
      <w:r w:rsidRPr="006009EC">
        <w:rPr>
          <w:szCs w:val="24"/>
          <w:lang w:val="ru-RU"/>
        </w:rPr>
        <w:t>opremu</w:t>
      </w:r>
      <w:r w:rsidR="004D560F" w:rsidRPr="006009EC">
        <w:rPr>
          <w:szCs w:val="24"/>
          <w:lang w:val="ru-RU"/>
        </w:rPr>
        <w:t xml:space="preserve">, </w:t>
      </w:r>
      <w:r w:rsidRPr="006009EC">
        <w:rPr>
          <w:szCs w:val="24"/>
          <w:lang w:val="ru-RU"/>
        </w:rPr>
        <w:t>izvrši</w:t>
      </w:r>
      <w:r w:rsidR="004D560F" w:rsidRPr="006009EC">
        <w:rPr>
          <w:szCs w:val="24"/>
          <w:lang w:val="ru-RU"/>
        </w:rPr>
        <w:t xml:space="preserve"> </w:t>
      </w:r>
      <w:r w:rsidRPr="006009EC">
        <w:rPr>
          <w:szCs w:val="24"/>
          <w:lang w:val="ru-RU"/>
        </w:rPr>
        <w:t>građevinske</w:t>
      </w:r>
      <w:r w:rsidR="004D560F" w:rsidRPr="006009EC">
        <w:rPr>
          <w:szCs w:val="24"/>
          <w:lang w:val="ru-RU"/>
        </w:rPr>
        <w:t xml:space="preserve">, </w:t>
      </w:r>
      <w:r w:rsidRPr="006009EC">
        <w:rPr>
          <w:szCs w:val="24"/>
          <w:lang w:val="ru-RU"/>
        </w:rPr>
        <w:t>građevinsko</w:t>
      </w:r>
      <w:r w:rsidR="004D560F" w:rsidRPr="006009EC">
        <w:rPr>
          <w:szCs w:val="24"/>
          <w:lang w:val="ru-RU"/>
        </w:rPr>
        <w:t>-</w:t>
      </w:r>
      <w:r w:rsidRPr="006009EC">
        <w:rPr>
          <w:szCs w:val="24"/>
          <w:lang w:val="ru-RU"/>
        </w:rPr>
        <w:t>zanatske</w:t>
      </w:r>
      <w:r w:rsidR="00B91A85" w:rsidRPr="006009EC">
        <w:rPr>
          <w:szCs w:val="24"/>
          <w:lang w:val="sr-Latn-CS"/>
        </w:rPr>
        <w:t>, instalaterske</w:t>
      </w:r>
      <w:r w:rsidR="004D560F" w:rsidRPr="006009EC">
        <w:rPr>
          <w:szCs w:val="24"/>
          <w:lang w:val="ru-RU"/>
        </w:rPr>
        <w:t xml:space="preserve"> </w:t>
      </w:r>
      <w:r w:rsidRPr="006009EC">
        <w:rPr>
          <w:szCs w:val="24"/>
          <w:lang w:val="ru-RU"/>
        </w:rPr>
        <w:t>i</w:t>
      </w:r>
      <w:r w:rsidR="004D560F" w:rsidRPr="006009EC">
        <w:rPr>
          <w:szCs w:val="24"/>
          <w:lang w:val="ru-RU"/>
        </w:rPr>
        <w:t xml:space="preserve"> </w:t>
      </w:r>
      <w:r w:rsidRPr="006009EC">
        <w:rPr>
          <w:szCs w:val="24"/>
          <w:lang w:val="ru-RU"/>
        </w:rPr>
        <w:t>pripremno</w:t>
      </w:r>
      <w:r w:rsidR="004D560F" w:rsidRPr="006009EC">
        <w:rPr>
          <w:szCs w:val="24"/>
          <w:lang w:val="ru-RU"/>
        </w:rPr>
        <w:t>-</w:t>
      </w:r>
      <w:r w:rsidRPr="006009EC">
        <w:rPr>
          <w:szCs w:val="24"/>
          <w:lang w:val="ru-RU"/>
        </w:rPr>
        <w:t>završne</w:t>
      </w:r>
      <w:r w:rsidR="004D560F" w:rsidRPr="006009EC">
        <w:rPr>
          <w:szCs w:val="24"/>
          <w:lang w:val="ru-RU"/>
        </w:rPr>
        <w:t xml:space="preserve"> </w:t>
      </w:r>
      <w:r w:rsidRPr="006009EC">
        <w:rPr>
          <w:szCs w:val="24"/>
          <w:lang w:val="ru-RU"/>
        </w:rPr>
        <w:t>radove</w:t>
      </w:r>
      <w:r w:rsidR="004D560F" w:rsidRPr="006009EC">
        <w:rPr>
          <w:szCs w:val="24"/>
          <w:lang w:val="ru-RU"/>
        </w:rPr>
        <w:t xml:space="preserve">, </w:t>
      </w:r>
      <w:r w:rsidRPr="006009EC">
        <w:rPr>
          <w:szCs w:val="24"/>
          <w:lang w:val="ru-RU"/>
        </w:rPr>
        <w:t>kao</w:t>
      </w:r>
      <w:r w:rsidR="004D560F" w:rsidRPr="006009EC">
        <w:rPr>
          <w:szCs w:val="24"/>
          <w:lang w:val="ru-RU"/>
        </w:rPr>
        <w:t xml:space="preserve"> </w:t>
      </w:r>
      <w:r w:rsidRPr="006009EC">
        <w:rPr>
          <w:szCs w:val="24"/>
          <w:lang w:val="ru-RU"/>
        </w:rPr>
        <w:t>i</w:t>
      </w:r>
      <w:r w:rsidR="004D560F" w:rsidRPr="006009EC">
        <w:rPr>
          <w:szCs w:val="24"/>
          <w:lang w:val="ru-RU"/>
        </w:rPr>
        <w:t xml:space="preserve"> </w:t>
      </w:r>
      <w:r w:rsidRPr="006009EC">
        <w:rPr>
          <w:szCs w:val="24"/>
          <w:lang w:val="ru-RU"/>
        </w:rPr>
        <w:t>sve</w:t>
      </w:r>
      <w:r w:rsidR="004D560F" w:rsidRPr="006009EC">
        <w:rPr>
          <w:szCs w:val="24"/>
          <w:lang w:val="ru-RU"/>
        </w:rPr>
        <w:t xml:space="preserve"> </w:t>
      </w:r>
      <w:r w:rsidRPr="006009EC">
        <w:rPr>
          <w:szCs w:val="24"/>
          <w:lang w:val="ru-RU"/>
        </w:rPr>
        <w:t>drugo</w:t>
      </w:r>
      <w:r w:rsidR="004D560F" w:rsidRPr="006009EC">
        <w:rPr>
          <w:szCs w:val="24"/>
          <w:lang w:val="ru-RU"/>
        </w:rPr>
        <w:t xml:space="preserve"> </w:t>
      </w:r>
      <w:r w:rsidRPr="006009EC">
        <w:rPr>
          <w:szCs w:val="24"/>
          <w:lang w:val="ru-RU"/>
        </w:rPr>
        <w:t>neophodno</w:t>
      </w:r>
      <w:r w:rsidR="004D560F" w:rsidRPr="006009EC">
        <w:rPr>
          <w:szCs w:val="24"/>
          <w:lang w:val="ru-RU"/>
        </w:rPr>
        <w:t xml:space="preserve"> </w:t>
      </w:r>
      <w:r w:rsidRPr="006009EC">
        <w:rPr>
          <w:szCs w:val="24"/>
          <w:lang w:val="ru-RU"/>
        </w:rPr>
        <w:t>za</w:t>
      </w:r>
      <w:r w:rsidR="004D560F" w:rsidRPr="006009EC">
        <w:rPr>
          <w:szCs w:val="24"/>
          <w:lang w:val="ru-RU"/>
        </w:rPr>
        <w:t xml:space="preserve"> </w:t>
      </w:r>
      <w:r w:rsidRPr="006009EC">
        <w:rPr>
          <w:szCs w:val="24"/>
          <w:lang w:val="ru-RU"/>
        </w:rPr>
        <w:t>potpuno</w:t>
      </w:r>
      <w:r w:rsidR="004D560F" w:rsidRPr="006009EC">
        <w:rPr>
          <w:szCs w:val="24"/>
          <w:lang w:val="ru-RU"/>
        </w:rPr>
        <w:t xml:space="preserve"> </w:t>
      </w:r>
      <w:r w:rsidRPr="006009EC">
        <w:rPr>
          <w:szCs w:val="24"/>
          <w:lang w:val="ru-RU"/>
        </w:rPr>
        <w:t>izvršenje</w:t>
      </w:r>
      <w:r w:rsidR="004D560F" w:rsidRPr="006009EC">
        <w:rPr>
          <w:szCs w:val="24"/>
          <w:lang w:val="ru-RU"/>
        </w:rPr>
        <w:t xml:space="preserve"> </w:t>
      </w:r>
      <w:r w:rsidRPr="006009EC">
        <w:rPr>
          <w:szCs w:val="24"/>
          <w:lang w:val="ru-RU"/>
        </w:rPr>
        <w:t>radova</w:t>
      </w:r>
      <w:r w:rsidR="004D560F" w:rsidRPr="006009EC">
        <w:rPr>
          <w:szCs w:val="24"/>
          <w:lang w:val="ru-RU"/>
        </w:rPr>
        <w:t xml:space="preserve"> </w:t>
      </w:r>
      <w:r w:rsidRPr="006009EC">
        <w:rPr>
          <w:szCs w:val="24"/>
          <w:lang w:val="ru-RU"/>
        </w:rPr>
        <w:t>koji</w:t>
      </w:r>
      <w:r w:rsidR="004D560F" w:rsidRPr="006009EC">
        <w:rPr>
          <w:szCs w:val="24"/>
          <w:lang w:val="ru-RU"/>
        </w:rPr>
        <w:t xml:space="preserve"> </w:t>
      </w:r>
      <w:r w:rsidRPr="006009EC">
        <w:rPr>
          <w:szCs w:val="24"/>
          <w:lang w:val="ru-RU"/>
        </w:rPr>
        <w:t>su</w:t>
      </w:r>
      <w:r w:rsidR="004D560F" w:rsidRPr="006009EC">
        <w:rPr>
          <w:szCs w:val="24"/>
          <w:lang w:val="ru-RU"/>
        </w:rPr>
        <w:t xml:space="preserve"> </w:t>
      </w:r>
      <w:r w:rsidRPr="006009EC">
        <w:rPr>
          <w:szCs w:val="24"/>
          <w:lang w:val="ru-RU"/>
        </w:rPr>
        <w:t>predmet</w:t>
      </w:r>
      <w:r w:rsidR="004D560F" w:rsidRPr="006009EC">
        <w:rPr>
          <w:szCs w:val="24"/>
          <w:lang w:val="ru-RU"/>
        </w:rPr>
        <w:t xml:space="preserve"> </w:t>
      </w:r>
      <w:r w:rsidRPr="006009EC">
        <w:rPr>
          <w:szCs w:val="24"/>
          <w:lang w:val="ru-RU"/>
        </w:rPr>
        <w:t>ovog</w:t>
      </w:r>
      <w:r w:rsidR="004D560F" w:rsidRPr="006009EC">
        <w:rPr>
          <w:szCs w:val="24"/>
          <w:lang w:val="ru-RU"/>
        </w:rPr>
        <w:t xml:space="preserve"> </w:t>
      </w:r>
      <w:r w:rsidRPr="006009EC">
        <w:rPr>
          <w:szCs w:val="24"/>
          <w:lang w:val="ru-RU"/>
        </w:rPr>
        <w:t>ugovora</w:t>
      </w:r>
      <w:r w:rsidR="004D560F" w:rsidRPr="006009EC">
        <w:rPr>
          <w:szCs w:val="24"/>
          <w:lang w:val="ru-RU"/>
        </w:rPr>
        <w:t>.</w:t>
      </w:r>
    </w:p>
    <w:p w14:paraId="7B487BAC" w14:textId="77777777" w:rsidR="006A7AB7" w:rsidRPr="006009EC" w:rsidRDefault="004F3D9B" w:rsidP="004B18F4">
      <w:pPr>
        <w:pStyle w:val="a"/>
      </w:pPr>
      <w:r w:rsidRPr="006009EC">
        <w:t>Vrednost</w:t>
      </w:r>
      <w:r w:rsidR="006A7AB7" w:rsidRPr="006009EC">
        <w:t xml:space="preserve"> </w:t>
      </w:r>
      <w:r w:rsidRPr="006009EC">
        <w:t>radova</w:t>
      </w:r>
      <w:r w:rsidR="006A7AB7" w:rsidRPr="006009EC">
        <w:t xml:space="preserve"> – </w:t>
      </w:r>
      <w:r w:rsidRPr="006009EC">
        <w:t>cena</w:t>
      </w:r>
    </w:p>
    <w:p w14:paraId="26BD7B62" w14:textId="77777777" w:rsidR="006A7AB7" w:rsidRPr="006009EC" w:rsidRDefault="004F3D9B" w:rsidP="004B18F4">
      <w:pPr>
        <w:pStyle w:val="a0"/>
      </w:pPr>
      <w:r w:rsidRPr="006009EC">
        <w:rPr>
          <w:lang w:val="ru-RU"/>
        </w:rPr>
        <w:t>Član</w:t>
      </w:r>
      <w:r w:rsidR="006A7AB7" w:rsidRPr="006009EC">
        <w:rPr>
          <w:lang w:val="ru-RU"/>
        </w:rPr>
        <w:t xml:space="preserve"> 3</w:t>
      </w:r>
      <w:r w:rsidR="002274DB" w:rsidRPr="006009EC">
        <w:t>.</w:t>
      </w:r>
    </w:p>
    <w:p w14:paraId="4E3328DB" w14:textId="37874331" w:rsidR="006A7AB7" w:rsidRPr="006009EC" w:rsidRDefault="004F3D9B" w:rsidP="006A7AB7">
      <w:pPr>
        <w:ind w:firstLine="720"/>
        <w:jc w:val="both"/>
        <w:rPr>
          <w:szCs w:val="24"/>
        </w:rPr>
      </w:pPr>
      <w:r w:rsidRPr="006009EC">
        <w:rPr>
          <w:szCs w:val="24"/>
          <w:lang w:val="ru-RU"/>
        </w:rPr>
        <w:t>Ugovorne</w:t>
      </w:r>
      <w:r w:rsidR="006A7AB7" w:rsidRPr="006009EC">
        <w:rPr>
          <w:szCs w:val="24"/>
          <w:lang w:val="ru-RU"/>
        </w:rPr>
        <w:t xml:space="preserve"> </w:t>
      </w:r>
      <w:r w:rsidRPr="006009EC">
        <w:rPr>
          <w:szCs w:val="24"/>
          <w:lang w:val="ru-RU"/>
        </w:rPr>
        <w:t>strane</w:t>
      </w:r>
      <w:r w:rsidR="006A7AB7" w:rsidRPr="006009EC">
        <w:rPr>
          <w:szCs w:val="24"/>
          <w:lang w:val="ru-RU"/>
        </w:rPr>
        <w:t xml:space="preserve"> </w:t>
      </w:r>
      <w:r w:rsidRPr="006009EC">
        <w:rPr>
          <w:szCs w:val="24"/>
          <w:lang w:val="ru-RU"/>
        </w:rPr>
        <w:t>utvrđuju</w:t>
      </w:r>
      <w:r w:rsidR="006A7AB7" w:rsidRPr="006009EC">
        <w:rPr>
          <w:szCs w:val="24"/>
          <w:lang w:val="ru-RU"/>
        </w:rPr>
        <w:t xml:space="preserve"> </w:t>
      </w:r>
      <w:r w:rsidRPr="006009EC">
        <w:rPr>
          <w:szCs w:val="24"/>
          <w:lang w:val="ru-RU"/>
        </w:rPr>
        <w:t>da</w:t>
      </w:r>
      <w:r w:rsidR="006A7AB7" w:rsidRPr="006009EC">
        <w:rPr>
          <w:szCs w:val="24"/>
          <w:lang w:val="ru-RU"/>
        </w:rPr>
        <w:t xml:space="preserve"> </w:t>
      </w:r>
      <w:r w:rsidRPr="006009EC">
        <w:rPr>
          <w:szCs w:val="24"/>
          <w:lang w:val="ru-RU"/>
        </w:rPr>
        <w:t>cena</w:t>
      </w:r>
      <w:r w:rsidR="006A7AB7" w:rsidRPr="006009EC">
        <w:rPr>
          <w:szCs w:val="24"/>
          <w:lang w:val="ru-RU"/>
        </w:rPr>
        <w:t xml:space="preserve"> </w:t>
      </w:r>
      <w:r w:rsidRPr="006009EC">
        <w:rPr>
          <w:szCs w:val="24"/>
          <w:lang w:val="ru-RU"/>
        </w:rPr>
        <w:t>svih</w:t>
      </w:r>
      <w:r w:rsidR="006A7AB7" w:rsidRPr="006009EC">
        <w:rPr>
          <w:szCs w:val="24"/>
          <w:lang w:val="ru-RU"/>
        </w:rPr>
        <w:t xml:space="preserve"> </w:t>
      </w:r>
      <w:r w:rsidRPr="006009EC">
        <w:rPr>
          <w:szCs w:val="24"/>
          <w:lang w:val="ru-RU"/>
        </w:rPr>
        <w:t>radova</w:t>
      </w:r>
      <w:r w:rsidR="006A7AB7" w:rsidRPr="006009EC">
        <w:rPr>
          <w:szCs w:val="24"/>
          <w:lang w:val="ru-RU"/>
        </w:rPr>
        <w:t xml:space="preserve"> </w:t>
      </w:r>
      <w:r w:rsidRPr="006009EC">
        <w:rPr>
          <w:szCs w:val="24"/>
          <w:lang w:val="ru-RU"/>
        </w:rPr>
        <w:t>koji</w:t>
      </w:r>
      <w:r w:rsidR="006A7AB7" w:rsidRPr="006009EC">
        <w:rPr>
          <w:szCs w:val="24"/>
          <w:lang w:val="ru-RU"/>
        </w:rPr>
        <w:t xml:space="preserve"> </w:t>
      </w:r>
      <w:r w:rsidRPr="006009EC">
        <w:rPr>
          <w:szCs w:val="24"/>
          <w:lang w:val="ru-RU"/>
        </w:rPr>
        <w:t>su</w:t>
      </w:r>
      <w:r w:rsidR="006A7AB7" w:rsidRPr="006009EC">
        <w:rPr>
          <w:szCs w:val="24"/>
          <w:lang w:val="ru-RU"/>
        </w:rPr>
        <w:t xml:space="preserve"> </w:t>
      </w:r>
      <w:r w:rsidRPr="006009EC">
        <w:rPr>
          <w:szCs w:val="24"/>
          <w:lang w:val="ru-RU"/>
        </w:rPr>
        <w:t>predmet</w:t>
      </w:r>
      <w:r w:rsidR="006A7AB7" w:rsidRPr="006009EC">
        <w:rPr>
          <w:szCs w:val="24"/>
          <w:lang w:val="ru-RU"/>
        </w:rPr>
        <w:t xml:space="preserve"> </w:t>
      </w:r>
      <w:r w:rsidRPr="006009EC">
        <w:rPr>
          <w:szCs w:val="24"/>
          <w:lang w:val="ru-RU"/>
        </w:rPr>
        <w:t>Ugovora</w:t>
      </w:r>
      <w:r w:rsidR="006A7AB7" w:rsidRPr="006009EC">
        <w:rPr>
          <w:szCs w:val="24"/>
          <w:lang w:val="ru-RU"/>
        </w:rPr>
        <w:t xml:space="preserve"> </w:t>
      </w:r>
      <w:r w:rsidRPr="006009EC">
        <w:rPr>
          <w:szCs w:val="24"/>
          <w:lang w:val="ru-RU"/>
        </w:rPr>
        <w:t>iznosi</w:t>
      </w:r>
      <w:r w:rsidR="006A7AB7" w:rsidRPr="006009EC">
        <w:rPr>
          <w:szCs w:val="24"/>
          <w:lang w:val="sr-Latn-CS"/>
        </w:rPr>
        <w:t>:</w:t>
      </w:r>
      <w:r w:rsidR="00D21142" w:rsidRPr="006009EC">
        <w:rPr>
          <w:szCs w:val="24"/>
        </w:rPr>
        <w:t xml:space="preserve"> </w:t>
      </w:r>
      <w:r w:rsidR="006A7AB7" w:rsidRPr="006009EC">
        <w:rPr>
          <w:szCs w:val="24"/>
          <w:lang w:val="ru-RU"/>
        </w:rPr>
        <w:t>_____</w:t>
      </w:r>
      <w:r w:rsidR="00A502B1" w:rsidRPr="006009EC">
        <w:rPr>
          <w:szCs w:val="24"/>
          <w:lang w:val="ru-RU"/>
        </w:rPr>
        <w:t>_________</w:t>
      </w:r>
      <w:r w:rsidR="00B25D38" w:rsidRPr="006009EC">
        <w:rPr>
          <w:szCs w:val="24"/>
          <w:lang w:val="ru-RU"/>
        </w:rPr>
        <w:t xml:space="preserve"> </w:t>
      </w:r>
      <w:r w:rsidRPr="006009EC">
        <w:rPr>
          <w:szCs w:val="24"/>
          <w:lang w:val="ru-RU"/>
        </w:rPr>
        <w:t>dinara</w:t>
      </w:r>
      <w:r w:rsidR="00B25D38" w:rsidRPr="006009EC">
        <w:rPr>
          <w:szCs w:val="24"/>
          <w:lang w:val="ru-RU"/>
        </w:rPr>
        <w:t xml:space="preserve"> </w:t>
      </w:r>
      <w:r w:rsidRPr="006009EC">
        <w:rPr>
          <w:szCs w:val="24"/>
          <w:lang w:val="ru-RU"/>
        </w:rPr>
        <w:t>sa</w:t>
      </w:r>
      <w:r w:rsidR="00B25D38" w:rsidRPr="006009EC">
        <w:rPr>
          <w:szCs w:val="24"/>
          <w:lang w:val="ru-RU"/>
        </w:rPr>
        <w:t xml:space="preserve"> </w:t>
      </w:r>
      <w:r w:rsidRPr="006009EC">
        <w:rPr>
          <w:szCs w:val="24"/>
          <w:lang w:val="ru-RU"/>
        </w:rPr>
        <w:t>PDV</w:t>
      </w:r>
      <w:r w:rsidR="00E91F71" w:rsidRPr="006009EC">
        <w:rPr>
          <w:szCs w:val="24"/>
        </w:rPr>
        <w:t xml:space="preserve"> </w:t>
      </w:r>
      <w:r w:rsidR="00DF50EF" w:rsidRPr="006009EC">
        <w:rPr>
          <w:i/>
          <w:szCs w:val="24"/>
          <w:lang w:val="ru-RU"/>
        </w:rPr>
        <w:t>(</w:t>
      </w:r>
      <w:r w:rsidRPr="006009EC">
        <w:rPr>
          <w:i/>
          <w:szCs w:val="24"/>
          <w:lang w:val="ru-RU"/>
        </w:rPr>
        <w:t>slovima</w:t>
      </w:r>
      <w:r w:rsidR="00DF50EF" w:rsidRPr="006009EC">
        <w:rPr>
          <w:i/>
          <w:szCs w:val="24"/>
          <w:lang w:val="ru-RU"/>
        </w:rPr>
        <w:t>:</w:t>
      </w:r>
      <w:r w:rsidR="00A502B1" w:rsidRPr="006009EC">
        <w:rPr>
          <w:szCs w:val="24"/>
          <w:lang w:val="ru-RU"/>
        </w:rPr>
        <w:t xml:space="preserve"> ___________</w:t>
      </w:r>
      <w:r w:rsidR="0043658F" w:rsidRPr="006009EC">
        <w:rPr>
          <w:szCs w:val="24"/>
          <w:lang w:val="ru-RU"/>
        </w:rPr>
        <w:t>_____</w:t>
      </w:r>
      <w:r w:rsidR="00A502B1" w:rsidRPr="006009EC">
        <w:rPr>
          <w:szCs w:val="24"/>
          <w:lang w:val="ru-RU"/>
        </w:rPr>
        <w:t>____________________</w:t>
      </w:r>
      <w:r w:rsidR="00DF50EF" w:rsidRPr="006009EC">
        <w:rPr>
          <w:i/>
          <w:szCs w:val="24"/>
          <w:lang w:val="ru-RU"/>
        </w:rPr>
        <w:t>_____)</w:t>
      </w:r>
      <w:r w:rsidR="006A7AB7" w:rsidRPr="006009EC">
        <w:rPr>
          <w:i/>
          <w:szCs w:val="24"/>
          <w:lang w:val="ru-RU"/>
        </w:rPr>
        <w:t>,</w:t>
      </w:r>
      <w:r w:rsidR="00FE3E63" w:rsidRPr="006009EC">
        <w:rPr>
          <w:i/>
          <w:szCs w:val="24"/>
        </w:rPr>
        <w:t xml:space="preserve"> </w:t>
      </w:r>
      <w:r w:rsidRPr="006009EC">
        <w:rPr>
          <w:szCs w:val="24"/>
        </w:rPr>
        <w:t>od</w:t>
      </w:r>
      <w:r w:rsidR="00FE3E63" w:rsidRPr="006009EC">
        <w:rPr>
          <w:szCs w:val="24"/>
        </w:rPr>
        <w:t xml:space="preserve"> </w:t>
      </w:r>
      <w:r w:rsidRPr="006009EC">
        <w:rPr>
          <w:szCs w:val="24"/>
        </w:rPr>
        <w:t>čega</w:t>
      </w:r>
      <w:r w:rsidR="00FE3E63" w:rsidRPr="006009EC">
        <w:rPr>
          <w:szCs w:val="24"/>
        </w:rPr>
        <w:t xml:space="preserve"> </w:t>
      </w:r>
      <w:r w:rsidRPr="006009EC">
        <w:rPr>
          <w:szCs w:val="24"/>
        </w:rPr>
        <w:t>je</w:t>
      </w:r>
      <w:r w:rsidR="00FE3E63" w:rsidRPr="006009EC">
        <w:rPr>
          <w:szCs w:val="24"/>
        </w:rPr>
        <w:t xml:space="preserve"> </w:t>
      </w:r>
      <w:r w:rsidRPr="006009EC">
        <w:rPr>
          <w:szCs w:val="24"/>
        </w:rPr>
        <w:t>PDV</w:t>
      </w:r>
      <w:r w:rsidR="00FE3E63" w:rsidRPr="006009EC">
        <w:rPr>
          <w:szCs w:val="24"/>
        </w:rPr>
        <w:t xml:space="preserve">_______________, </w:t>
      </w:r>
      <w:r w:rsidRPr="006009EC">
        <w:rPr>
          <w:szCs w:val="24"/>
        </w:rPr>
        <w:t>što</w:t>
      </w:r>
      <w:r w:rsidR="00FE3E63" w:rsidRPr="006009EC">
        <w:rPr>
          <w:szCs w:val="24"/>
        </w:rPr>
        <w:t xml:space="preserve"> </w:t>
      </w:r>
      <w:r w:rsidRPr="006009EC">
        <w:rPr>
          <w:szCs w:val="24"/>
        </w:rPr>
        <w:t>bez</w:t>
      </w:r>
      <w:r w:rsidR="00FE3E63" w:rsidRPr="006009EC">
        <w:rPr>
          <w:szCs w:val="24"/>
        </w:rPr>
        <w:t xml:space="preserve"> </w:t>
      </w:r>
      <w:r w:rsidRPr="006009EC">
        <w:rPr>
          <w:szCs w:val="24"/>
        </w:rPr>
        <w:t>PDV</w:t>
      </w:r>
      <w:r w:rsidR="00FE3E63" w:rsidRPr="006009EC">
        <w:rPr>
          <w:szCs w:val="24"/>
        </w:rPr>
        <w:t xml:space="preserve"> </w:t>
      </w:r>
      <w:r w:rsidRPr="006009EC">
        <w:rPr>
          <w:szCs w:val="24"/>
        </w:rPr>
        <w:t>iznosi</w:t>
      </w:r>
      <w:r w:rsidR="00FE3E63" w:rsidRPr="006009EC">
        <w:rPr>
          <w:i/>
          <w:szCs w:val="24"/>
        </w:rPr>
        <w:t xml:space="preserve"> ______________________</w:t>
      </w:r>
      <w:r w:rsidR="006A7AB7" w:rsidRPr="006009EC">
        <w:rPr>
          <w:szCs w:val="24"/>
          <w:lang w:val="ru-RU"/>
        </w:rPr>
        <w:t xml:space="preserve"> </w:t>
      </w:r>
      <w:r w:rsidR="00FE3E63" w:rsidRPr="006009EC">
        <w:rPr>
          <w:szCs w:val="24"/>
        </w:rPr>
        <w:t>(</w:t>
      </w:r>
      <w:r w:rsidRPr="006009EC">
        <w:rPr>
          <w:i/>
          <w:szCs w:val="24"/>
        </w:rPr>
        <w:t>slovima</w:t>
      </w:r>
      <w:r w:rsidR="00FE3E63" w:rsidRPr="006009EC">
        <w:rPr>
          <w:szCs w:val="24"/>
        </w:rPr>
        <w:t xml:space="preserve">:_____________________________) </w:t>
      </w:r>
      <w:r w:rsidRPr="006009EC">
        <w:rPr>
          <w:szCs w:val="24"/>
          <w:lang w:val="ru-RU"/>
        </w:rPr>
        <w:t>a</w:t>
      </w:r>
      <w:r w:rsidR="006A7AB7" w:rsidRPr="006009EC">
        <w:rPr>
          <w:szCs w:val="24"/>
          <w:lang w:val="ru-RU"/>
        </w:rPr>
        <w:t xml:space="preserve"> </w:t>
      </w:r>
      <w:r w:rsidRPr="006009EC">
        <w:rPr>
          <w:szCs w:val="24"/>
          <w:lang w:val="ru-RU"/>
        </w:rPr>
        <w:t>dobijena</w:t>
      </w:r>
      <w:r w:rsidR="006A7AB7" w:rsidRPr="006009EC">
        <w:rPr>
          <w:szCs w:val="24"/>
          <w:lang w:val="ru-RU"/>
        </w:rPr>
        <w:t xml:space="preserve"> </w:t>
      </w:r>
      <w:r w:rsidRPr="006009EC">
        <w:rPr>
          <w:szCs w:val="24"/>
          <w:lang w:val="ru-RU"/>
        </w:rPr>
        <w:t>je</w:t>
      </w:r>
      <w:r w:rsidR="006A7AB7" w:rsidRPr="006009EC">
        <w:rPr>
          <w:szCs w:val="24"/>
          <w:lang w:val="ru-RU"/>
        </w:rPr>
        <w:t xml:space="preserve"> </w:t>
      </w:r>
      <w:r w:rsidRPr="006009EC">
        <w:rPr>
          <w:szCs w:val="24"/>
          <w:lang w:val="ru-RU"/>
        </w:rPr>
        <w:t>na</w:t>
      </w:r>
      <w:r w:rsidR="006A7AB7" w:rsidRPr="006009EC">
        <w:rPr>
          <w:szCs w:val="24"/>
          <w:lang w:val="ru-RU"/>
        </w:rPr>
        <w:t xml:space="preserve"> </w:t>
      </w:r>
      <w:r w:rsidRPr="006009EC">
        <w:rPr>
          <w:szCs w:val="24"/>
          <w:lang w:val="ru-RU"/>
        </w:rPr>
        <w:t>osnovu</w:t>
      </w:r>
      <w:r w:rsidR="006A7AB7" w:rsidRPr="006009EC">
        <w:rPr>
          <w:szCs w:val="24"/>
          <w:lang w:val="ru-RU"/>
        </w:rPr>
        <w:t xml:space="preserve"> </w:t>
      </w:r>
      <w:r w:rsidRPr="006009EC">
        <w:rPr>
          <w:szCs w:val="24"/>
          <w:lang w:val="ru-RU"/>
        </w:rPr>
        <w:t>jediničnih</w:t>
      </w:r>
      <w:r w:rsidR="006A7AB7" w:rsidRPr="006009EC">
        <w:rPr>
          <w:szCs w:val="24"/>
          <w:lang w:val="ru-RU"/>
        </w:rPr>
        <w:t xml:space="preserve"> </w:t>
      </w:r>
      <w:r w:rsidRPr="006009EC">
        <w:rPr>
          <w:szCs w:val="24"/>
          <w:lang w:val="ru-RU"/>
        </w:rPr>
        <w:t>cena</w:t>
      </w:r>
      <w:r w:rsidR="006A7AB7" w:rsidRPr="006009EC">
        <w:rPr>
          <w:szCs w:val="24"/>
          <w:lang w:val="ru-RU"/>
        </w:rPr>
        <w:t xml:space="preserve"> </w:t>
      </w:r>
      <w:r w:rsidRPr="006009EC">
        <w:rPr>
          <w:szCs w:val="24"/>
          <w:lang w:val="ru-RU"/>
        </w:rPr>
        <w:t>iz</w:t>
      </w:r>
      <w:r w:rsidR="006A7AB7" w:rsidRPr="006009EC">
        <w:rPr>
          <w:szCs w:val="24"/>
          <w:lang w:val="ru-RU"/>
        </w:rPr>
        <w:t xml:space="preserve"> </w:t>
      </w:r>
      <w:r w:rsidRPr="006009EC">
        <w:rPr>
          <w:szCs w:val="24"/>
          <w:lang w:val="ru-RU"/>
        </w:rPr>
        <w:t>usvojene</w:t>
      </w:r>
      <w:r w:rsidR="006A7AB7" w:rsidRPr="006009EC">
        <w:rPr>
          <w:szCs w:val="24"/>
          <w:lang w:val="ru-RU"/>
        </w:rPr>
        <w:t xml:space="preserve"> </w:t>
      </w:r>
      <w:r w:rsidRPr="006009EC">
        <w:rPr>
          <w:szCs w:val="24"/>
          <w:lang w:val="ru-RU"/>
        </w:rPr>
        <w:t>ponude</w:t>
      </w:r>
      <w:r w:rsidR="006A7AB7" w:rsidRPr="006009EC">
        <w:rPr>
          <w:szCs w:val="24"/>
          <w:lang w:val="ru-RU"/>
        </w:rPr>
        <w:t xml:space="preserve"> </w:t>
      </w:r>
      <w:r w:rsidRPr="006009EC">
        <w:rPr>
          <w:szCs w:val="24"/>
          <w:lang w:val="ru-RU"/>
        </w:rPr>
        <w:t>Izvođača</w:t>
      </w:r>
      <w:r w:rsidR="006A7AB7" w:rsidRPr="006009EC">
        <w:rPr>
          <w:szCs w:val="24"/>
          <w:lang w:val="ru-RU"/>
        </w:rPr>
        <w:t xml:space="preserve"> </w:t>
      </w:r>
      <w:r w:rsidRPr="006009EC">
        <w:rPr>
          <w:szCs w:val="24"/>
          <w:lang w:val="ru-RU"/>
        </w:rPr>
        <w:t>radova</w:t>
      </w:r>
      <w:r w:rsidR="006A7AB7" w:rsidRPr="006009EC">
        <w:rPr>
          <w:szCs w:val="24"/>
          <w:lang w:val="ru-RU"/>
        </w:rPr>
        <w:t xml:space="preserve"> </w:t>
      </w:r>
      <w:r w:rsidRPr="006009EC">
        <w:rPr>
          <w:szCs w:val="24"/>
          <w:lang w:val="ru-RU"/>
        </w:rPr>
        <w:t>broj</w:t>
      </w:r>
      <w:r w:rsidR="006A7AB7" w:rsidRPr="006009EC">
        <w:rPr>
          <w:szCs w:val="24"/>
          <w:lang w:val="ru-RU"/>
        </w:rPr>
        <w:t xml:space="preserve"> ___________ </w:t>
      </w:r>
      <w:r w:rsidRPr="006009EC">
        <w:rPr>
          <w:szCs w:val="24"/>
          <w:lang w:val="ru-RU"/>
        </w:rPr>
        <w:t>od</w:t>
      </w:r>
      <w:r w:rsidR="006A7AB7" w:rsidRPr="006009EC">
        <w:rPr>
          <w:szCs w:val="24"/>
          <w:lang w:val="ru-RU"/>
        </w:rPr>
        <w:t xml:space="preserve"> ____</w:t>
      </w:r>
      <w:r w:rsidR="001E3012" w:rsidRPr="006009EC">
        <w:rPr>
          <w:szCs w:val="24"/>
          <w:lang w:val="ru-RU"/>
        </w:rPr>
        <w:t>____</w:t>
      </w:r>
      <w:r w:rsidR="006A7AB7" w:rsidRPr="006009EC">
        <w:rPr>
          <w:szCs w:val="24"/>
          <w:lang w:val="ru-RU"/>
        </w:rPr>
        <w:t>___20</w:t>
      </w:r>
      <w:r w:rsidR="009D1E6A" w:rsidRPr="006009EC">
        <w:rPr>
          <w:szCs w:val="24"/>
          <w:lang w:val="sr-Latn-CS"/>
        </w:rPr>
        <w:t>20</w:t>
      </w:r>
      <w:r w:rsidR="006A7AB7" w:rsidRPr="006009EC">
        <w:rPr>
          <w:szCs w:val="24"/>
          <w:lang w:val="ru-RU"/>
        </w:rPr>
        <w:t xml:space="preserve">. </w:t>
      </w:r>
      <w:r w:rsidRPr="006009EC">
        <w:rPr>
          <w:szCs w:val="24"/>
          <w:lang w:val="ru-RU"/>
        </w:rPr>
        <w:t>godine</w:t>
      </w:r>
      <w:r w:rsidR="006A7AB7" w:rsidRPr="006009EC">
        <w:rPr>
          <w:szCs w:val="24"/>
          <w:lang w:val="ru-RU"/>
        </w:rPr>
        <w:t>.</w:t>
      </w:r>
    </w:p>
    <w:p w14:paraId="1BB333A0" w14:textId="77777777" w:rsidR="006A7AB7" w:rsidRPr="006009EC" w:rsidRDefault="004F3D9B" w:rsidP="006A7AB7">
      <w:pPr>
        <w:ind w:firstLine="720"/>
        <w:jc w:val="both"/>
        <w:rPr>
          <w:szCs w:val="24"/>
        </w:rPr>
      </w:pPr>
      <w:r w:rsidRPr="006009EC">
        <w:rPr>
          <w:szCs w:val="24"/>
        </w:rPr>
        <w:t>Ugovorena</w:t>
      </w:r>
      <w:r w:rsidR="006A7AB7" w:rsidRPr="006009EC">
        <w:rPr>
          <w:szCs w:val="24"/>
        </w:rPr>
        <w:t xml:space="preserve"> </w:t>
      </w:r>
      <w:r w:rsidRPr="006009EC">
        <w:rPr>
          <w:szCs w:val="24"/>
        </w:rPr>
        <w:t>cena</w:t>
      </w:r>
      <w:r w:rsidR="006A7AB7" w:rsidRPr="006009EC">
        <w:rPr>
          <w:szCs w:val="24"/>
        </w:rPr>
        <w:t xml:space="preserve"> </w:t>
      </w:r>
      <w:r w:rsidRPr="006009EC">
        <w:rPr>
          <w:szCs w:val="24"/>
        </w:rPr>
        <w:t>je</w:t>
      </w:r>
      <w:r w:rsidR="006A7AB7" w:rsidRPr="006009EC">
        <w:rPr>
          <w:szCs w:val="24"/>
        </w:rPr>
        <w:t xml:space="preserve"> </w:t>
      </w:r>
      <w:r w:rsidRPr="006009EC">
        <w:rPr>
          <w:szCs w:val="24"/>
        </w:rPr>
        <w:t>fiksna</w:t>
      </w:r>
      <w:r w:rsidR="006A7AB7" w:rsidRPr="006009EC">
        <w:rPr>
          <w:szCs w:val="24"/>
        </w:rPr>
        <w:t xml:space="preserve"> </w:t>
      </w:r>
      <w:r w:rsidRPr="006009EC">
        <w:rPr>
          <w:szCs w:val="24"/>
        </w:rPr>
        <w:t>po</w:t>
      </w:r>
      <w:r w:rsidR="006A7AB7" w:rsidRPr="006009EC">
        <w:rPr>
          <w:szCs w:val="24"/>
        </w:rPr>
        <w:t xml:space="preserve"> </w:t>
      </w:r>
      <w:r w:rsidRPr="006009EC">
        <w:rPr>
          <w:szCs w:val="24"/>
        </w:rPr>
        <w:t>jedinici</w:t>
      </w:r>
      <w:r w:rsidR="006A7AB7" w:rsidRPr="006009EC">
        <w:rPr>
          <w:szCs w:val="24"/>
        </w:rPr>
        <w:t xml:space="preserve"> </w:t>
      </w:r>
      <w:r w:rsidRPr="006009EC">
        <w:rPr>
          <w:szCs w:val="24"/>
        </w:rPr>
        <w:t>mere</w:t>
      </w:r>
      <w:r w:rsidR="006A7AB7" w:rsidRPr="006009EC">
        <w:rPr>
          <w:szCs w:val="24"/>
        </w:rPr>
        <w:t xml:space="preserve"> </w:t>
      </w:r>
      <w:r w:rsidRPr="006009EC">
        <w:rPr>
          <w:szCs w:val="24"/>
        </w:rPr>
        <w:t>i</w:t>
      </w:r>
      <w:r w:rsidR="006A7AB7" w:rsidRPr="006009EC">
        <w:rPr>
          <w:szCs w:val="24"/>
        </w:rPr>
        <w:t xml:space="preserve"> </w:t>
      </w:r>
      <w:r w:rsidRPr="006009EC">
        <w:rPr>
          <w:szCs w:val="24"/>
        </w:rPr>
        <w:t>ne</w:t>
      </w:r>
      <w:r w:rsidR="006A7AB7" w:rsidRPr="006009EC">
        <w:rPr>
          <w:szCs w:val="24"/>
        </w:rPr>
        <w:t xml:space="preserve"> </w:t>
      </w:r>
      <w:r w:rsidRPr="006009EC">
        <w:rPr>
          <w:szCs w:val="24"/>
        </w:rPr>
        <w:t>može</w:t>
      </w:r>
      <w:r w:rsidR="006A7AB7" w:rsidRPr="006009EC">
        <w:rPr>
          <w:szCs w:val="24"/>
        </w:rPr>
        <w:t xml:space="preserve"> </w:t>
      </w:r>
      <w:r w:rsidRPr="006009EC">
        <w:rPr>
          <w:szCs w:val="24"/>
        </w:rPr>
        <w:t>se</w:t>
      </w:r>
      <w:r w:rsidR="006A7AB7" w:rsidRPr="006009EC">
        <w:rPr>
          <w:szCs w:val="24"/>
        </w:rPr>
        <w:t xml:space="preserve"> </w:t>
      </w:r>
      <w:r w:rsidRPr="006009EC">
        <w:rPr>
          <w:szCs w:val="24"/>
        </w:rPr>
        <w:t>menjati</w:t>
      </w:r>
      <w:r w:rsidR="006A7AB7" w:rsidRPr="006009EC">
        <w:rPr>
          <w:szCs w:val="24"/>
        </w:rPr>
        <w:t xml:space="preserve"> </w:t>
      </w:r>
      <w:r w:rsidRPr="006009EC">
        <w:rPr>
          <w:szCs w:val="24"/>
        </w:rPr>
        <w:t>usled</w:t>
      </w:r>
      <w:r w:rsidR="006A7AB7" w:rsidRPr="006009EC">
        <w:rPr>
          <w:szCs w:val="24"/>
        </w:rPr>
        <w:t xml:space="preserve"> </w:t>
      </w:r>
      <w:r w:rsidRPr="006009EC">
        <w:rPr>
          <w:szCs w:val="24"/>
        </w:rPr>
        <w:t>povećanja</w:t>
      </w:r>
      <w:r w:rsidR="006A7AB7" w:rsidRPr="006009EC">
        <w:rPr>
          <w:szCs w:val="24"/>
        </w:rPr>
        <w:t xml:space="preserve"> </w:t>
      </w:r>
      <w:r w:rsidRPr="006009EC">
        <w:rPr>
          <w:szCs w:val="24"/>
        </w:rPr>
        <w:t>cene</w:t>
      </w:r>
      <w:r w:rsidR="006A7AB7" w:rsidRPr="006009EC">
        <w:rPr>
          <w:szCs w:val="24"/>
        </w:rPr>
        <w:t xml:space="preserve"> </w:t>
      </w:r>
      <w:r w:rsidRPr="006009EC">
        <w:rPr>
          <w:szCs w:val="24"/>
        </w:rPr>
        <w:t>elemenata</w:t>
      </w:r>
      <w:r w:rsidR="006A7AB7" w:rsidRPr="006009EC">
        <w:rPr>
          <w:szCs w:val="24"/>
        </w:rPr>
        <w:t xml:space="preserve"> </w:t>
      </w:r>
      <w:r w:rsidRPr="006009EC">
        <w:rPr>
          <w:szCs w:val="24"/>
        </w:rPr>
        <w:t>na</w:t>
      </w:r>
      <w:r w:rsidR="006A7AB7" w:rsidRPr="006009EC">
        <w:rPr>
          <w:szCs w:val="24"/>
        </w:rPr>
        <w:t xml:space="preserve"> </w:t>
      </w:r>
      <w:r w:rsidRPr="006009EC">
        <w:rPr>
          <w:szCs w:val="24"/>
        </w:rPr>
        <w:t>osnovu</w:t>
      </w:r>
      <w:r w:rsidR="006A7AB7" w:rsidRPr="006009EC">
        <w:rPr>
          <w:szCs w:val="24"/>
        </w:rPr>
        <w:t xml:space="preserve"> </w:t>
      </w:r>
      <w:r w:rsidRPr="006009EC">
        <w:rPr>
          <w:szCs w:val="24"/>
        </w:rPr>
        <w:t>kojih</w:t>
      </w:r>
      <w:r w:rsidR="006A7AB7" w:rsidRPr="006009EC">
        <w:rPr>
          <w:szCs w:val="24"/>
        </w:rPr>
        <w:t xml:space="preserve"> </w:t>
      </w:r>
      <w:r w:rsidRPr="006009EC">
        <w:rPr>
          <w:szCs w:val="24"/>
        </w:rPr>
        <w:t>je</w:t>
      </w:r>
      <w:r w:rsidR="006A7AB7" w:rsidRPr="006009EC">
        <w:rPr>
          <w:szCs w:val="24"/>
        </w:rPr>
        <w:t xml:space="preserve"> </w:t>
      </w:r>
      <w:r w:rsidRPr="006009EC">
        <w:rPr>
          <w:szCs w:val="24"/>
        </w:rPr>
        <w:t>određena</w:t>
      </w:r>
      <w:r w:rsidR="006A7AB7" w:rsidRPr="006009EC">
        <w:rPr>
          <w:szCs w:val="24"/>
        </w:rPr>
        <w:t>.</w:t>
      </w:r>
    </w:p>
    <w:p w14:paraId="44D04157" w14:textId="77777777" w:rsidR="0020746D" w:rsidRPr="006009EC" w:rsidRDefault="004F3D9B" w:rsidP="00DF50EF">
      <w:pPr>
        <w:ind w:firstLine="720"/>
        <w:jc w:val="both"/>
        <w:rPr>
          <w:szCs w:val="24"/>
        </w:rPr>
      </w:pPr>
      <w:r w:rsidRPr="006009EC">
        <w:rPr>
          <w:szCs w:val="24"/>
        </w:rPr>
        <w:t>Osim</w:t>
      </w:r>
      <w:r w:rsidR="006A7AB7" w:rsidRPr="006009EC">
        <w:rPr>
          <w:szCs w:val="24"/>
        </w:rPr>
        <w:t xml:space="preserve"> </w:t>
      </w:r>
      <w:r w:rsidRPr="006009EC">
        <w:rPr>
          <w:szCs w:val="24"/>
        </w:rPr>
        <w:t>vrednosti</w:t>
      </w:r>
      <w:r w:rsidR="006A7AB7" w:rsidRPr="006009EC">
        <w:rPr>
          <w:szCs w:val="24"/>
        </w:rPr>
        <w:t xml:space="preserve"> </w:t>
      </w:r>
      <w:r w:rsidRPr="006009EC">
        <w:rPr>
          <w:szCs w:val="24"/>
        </w:rPr>
        <w:t>rada</w:t>
      </w:r>
      <w:r w:rsidR="006A7AB7" w:rsidRPr="006009EC">
        <w:rPr>
          <w:szCs w:val="24"/>
        </w:rPr>
        <w:t xml:space="preserve">, </w:t>
      </w:r>
      <w:r w:rsidRPr="006009EC">
        <w:rPr>
          <w:szCs w:val="24"/>
        </w:rPr>
        <w:t>dobara</w:t>
      </w:r>
      <w:r w:rsidR="006A7AB7" w:rsidRPr="006009EC">
        <w:rPr>
          <w:szCs w:val="24"/>
        </w:rPr>
        <w:t xml:space="preserve"> </w:t>
      </w:r>
      <w:r w:rsidRPr="006009EC">
        <w:rPr>
          <w:szCs w:val="24"/>
        </w:rPr>
        <w:t>i</w:t>
      </w:r>
      <w:r w:rsidR="006A7AB7" w:rsidRPr="006009EC">
        <w:rPr>
          <w:szCs w:val="24"/>
        </w:rPr>
        <w:t xml:space="preserve"> </w:t>
      </w:r>
      <w:r w:rsidRPr="006009EC">
        <w:rPr>
          <w:szCs w:val="24"/>
        </w:rPr>
        <w:t>usluga</w:t>
      </w:r>
      <w:r w:rsidR="006A7AB7" w:rsidRPr="006009EC">
        <w:rPr>
          <w:szCs w:val="24"/>
        </w:rPr>
        <w:t xml:space="preserve"> </w:t>
      </w:r>
      <w:r w:rsidRPr="006009EC">
        <w:rPr>
          <w:szCs w:val="24"/>
        </w:rPr>
        <w:t>neophodnih</w:t>
      </w:r>
      <w:r w:rsidR="006A7AB7" w:rsidRPr="006009EC">
        <w:rPr>
          <w:szCs w:val="24"/>
        </w:rPr>
        <w:t xml:space="preserve"> </w:t>
      </w:r>
      <w:r w:rsidRPr="006009EC">
        <w:rPr>
          <w:szCs w:val="24"/>
        </w:rPr>
        <w:t>za</w:t>
      </w:r>
      <w:r w:rsidR="006A7AB7" w:rsidRPr="006009EC">
        <w:rPr>
          <w:szCs w:val="24"/>
        </w:rPr>
        <w:t xml:space="preserve"> </w:t>
      </w:r>
      <w:r w:rsidRPr="006009EC">
        <w:rPr>
          <w:szCs w:val="24"/>
        </w:rPr>
        <w:t>izvršenje</w:t>
      </w:r>
      <w:r w:rsidR="006A7AB7" w:rsidRPr="006009EC">
        <w:rPr>
          <w:szCs w:val="24"/>
        </w:rPr>
        <w:t xml:space="preserve"> </w:t>
      </w:r>
      <w:r w:rsidRPr="006009EC">
        <w:rPr>
          <w:szCs w:val="24"/>
        </w:rPr>
        <w:t>ugovora</w:t>
      </w:r>
      <w:r w:rsidR="006A7AB7" w:rsidRPr="006009EC">
        <w:rPr>
          <w:szCs w:val="24"/>
        </w:rPr>
        <w:t xml:space="preserve">, </w:t>
      </w:r>
      <w:r w:rsidRPr="006009EC">
        <w:rPr>
          <w:szCs w:val="24"/>
        </w:rPr>
        <w:t>cena</w:t>
      </w:r>
      <w:r w:rsidR="006A7AB7" w:rsidRPr="006009EC">
        <w:rPr>
          <w:szCs w:val="24"/>
        </w:rPr>
        <w:t xml:space="preserve"> </w:t>
      </w:r>
      <w:r w:rsidRPr="006009EC">
        <w:rPr>
          <w:szCs w:val="24"/>
        </w:rPr>
        <w:t>obuhvata</w:t>
      </w:r>
      <w:r w:rsidR="006A7AB7" w:rsidRPr="006009EC">
        <w:rPr>
          <w:szCs w:val="24"/>
        </w:rPr>
        <w:t xml:space="preserve"> </w:t>
      </w:r>
      <w:r w:rsidRPr="006009EC">
        <w:rPr>
          <w:szCs w:val="24"/>
        </w:rPr>
        <w:t>i</w:t>
      </w:r>
      <w:r w:rsidR="006A7AB7" w:rsidRPr="006009EC">
        <w:rPr>
          <w:szCs w:val="24"/>
        </w:rPr>
        <w:t xml:space="preserve"> </w:t>
      </w:r>
      <w:r w:rsidRPr="006009EC">
        <w:rPr>
          <w:szCs w:val="24"/>
        </w:rPr>
        <w:t>troškove</w:t>
      </w:r>
      <w:r w:rsidR="006A7AB7" w:rsidRPr="006009EC">
        <w:rPr>
          <w:szCs w:val="24"/>
        </w:rPr>
        <w:t xml:space="preserve"> </w:t>
      </w:r>
      <w:r w:rsidRPr="006009EC">
        <w:rPr>
          <w:szCs w:val="24"/>
        </w:rPr>
        <w:t>organizacije</w:t>
      </w:r>
      <w:r w:rsidR="006A7AB7" w:rsidRPr="006009EC">
        <w:rPr>
          <w:szCs w:val="24"/>
        </w:rPr>
        <w:t xml:space="preserve"> </w:t>
      </w:r>
      <w:r w:rsidRPr="006009EC">
        <w:rPr>
          <w:szCs w:val="24"/>
        </w:rPr>
        <w:t>gradilišta</w:t>
      </w:r>
      <w:r w:rsidR="006A7AB7" w:rsidRPr="006009EC">
        <w:rPr>
          <w:szCs w:val="24"/>
        </w:rPr>
        <w:t xml:space="preserve">, </w:t>
      </w:r>
      <w:r w:rsidRPr="006009EC">
        <w:rPr>
          <w:szCs w:val="24"/>
        </w:rPr>
        <w:t>osiguranja</w:t>
      </w:r>
      <w:r w:rsidR="006A7AB7" w:rsidRPr="006009EC">
        <w:rPr>
          <w:szCs w:val="24"/>
        </w:rPr>
        <w:t xml:space="preserve"> </w:t>
      </w:r>
      <w:r w:rsidRPr="006009EC">
        <w:rPr>
          <w:szCs w:val="24"/>
        </w:rPr>
        <w:t>i</w:t>
      </w:r>
      <w:r w:rsidR="006A7AB7" w:rsidRPr="006009EC">
        <w:rPr>
          <w:szCs w:val="24"/>
        </w:rPr>
        <w:t xml:space="preserve"> </w:t>
      </w:r>
      <w:r w:rsidRPr="006009EC">
        <w:rPr>
          <w:szCs w:val="24"/>
        </w:rPr>
        <w:t>sve</w:t>
      </w:r>
      <w:r w:rsidR="006A7AB7" w:rsidRPr="006009EC">
        <w:rPr>
          <w:szCs w:val="24"/>
        </w:rPr>
        <w:t xml:space="preserve"> </w:t>
      </w:r>
      <w:r w:rsidRPr="006009EC">
        <w:rPr>
          <w:szCs w:val="24"/>
        </w:rPr>
        <w:t>ostale</w:t>
      </w:r>
      <w:r w:rsidR="006A7AB7" w:rsidRPr="006009EC">
        <w:rPr>
          <w:szCs w:val="24"/>
        </w:rPr>
        <w:t xml:space="preserve"> </w:t>
      </w:r>
      <w:r w:rsidRPr="006009EC">
        <w:rPr>
          <w:szCs w:val="24"/>
        </w:rPr>
        <w:t>zavisne</w:t>
      </w:r>
      <w:r w:rsidR="006A7AB7" w:rsidRPr="006009EC">
        <w:rPr>
          <w:szCs w:val="24"/>
        </w:rPr>
        <w:t xml:space="preserve"> </w:t>
      </w:r>
      <w:r w:rsidRPr="006009EC">
        <w:rPr>
          <w:szCs w:val="24"/>
        </w:rPr>
        <w:t>troškove</w:t>
      </w:r>
      <w:r w:rsidR="006A7AB7" w:rsidRPr="006009EC">
        <w:rPr>
          <w:szCs w:val="24"/>
        </w:rPr>
        <w:t xml:space="preserve"> </w:t>
      </w:r>
      <w:r w:rsidRPr="006009EC">
        <w:rPr>
          <w:szCs w:val="24"/>
        </w:rPr>
        <w:t>Izvođača</w:t>
      </w:r>
      <w:r w:rsidR="006A7AB7" w:rsidRPr="006009EC">
        <w:rPr>
          <w:szCs w:val="24"/>
        </w:rPr>
        <w:t xml:space="preserve"> </w:t>
      </w:r>
      <w:r w:rsidRPr="006009EC">
        <w:rPr>
          <w:szCs w:val="24"/>
        </w:rPr>
        <w:t>radova</w:t>
      </w:r>
      <w:r w:rsidR="006A7AB7" w:rsidRPr="006009EC">
        <w:rPr>
          <w:szCs w:val="24"/>
        </w:rPr>
        <w:t>.</w:t>
      </w:r>
    </w:p>
    <w:p w14:paraId="046773A3" w14:textId="77777777" w:rsidR="00754EB9" w:rsidRPr="006009EC" w:rsidRDefault="004F3D9B" w:rsidP="006A7AB7">
      <w:pPr>
        <w:ind w:firstLine="720"/>
        <w:jc w:val="both"/>
        <w:rPr>
          <w:szCs w:val="24"/>
        </w:rPr>
      </w:pPr>
      <w:r w:rsidRPr="006009EC">
        <w:rPr>
          <w:szCs w:val="24"/>
        </w:rPr>
        <w:t>Ponuđenom</w:t>
      </w:r>
      <w:r w:rsidR="00754EB9" w:rsidRPr="006009EC">
        <w:rPr>
          <w:szCs w:val="24"/>
        </w:rPr>
        <w:t xml:space="preserve"> </w:t>
      </w:r>
      <w:r w:rsidRPr="006009EC">
        <w:rPr>
          <w:szCs w:val="24"/>
        </w:rPr>
        <w:t>cenom</w:t>
      </w:r>
      <w:r w:rsidR="00DF50EF" w:rsidRPr="006009EC">
        <w:rPr>
          <w:szCs w:val="24"/>
        </w:rPr>
        <w:t xml:space="preserve"> </w:t>
      </w:r>
      <w:r w:rsidRPr="006009EC">
        <w:rPr>
          <w:szCs w:val="24"/>
        </w:rPr>
        <w:t>iz</w:t>
      </w:r>
      <w:r w:rsidR="00DF50EF" w:rsidRPr="006009EC">
        <w:rPr>
          <w:szCs w:val="24"/>
        </w:rPr>
        <w:t xml:space="preserve"> </w:t>
      </w:r>
      <w:r w:rsidRPr="006009EC">
        <w:rPr>
          <w:szCs w:val="24"/>
        </w:rPr>
        <w:t>stava</w:t>
      </w:r>
      <w:r w:rsidR="00DF50EF" w:rsidRPr="006009EC">
        <w:rPr>
          <w:szCs w:val="24"/>
        </w:rPr>
        <w:t xml:space="preserve"> 1</w:t>
      </w:r>
      <w:r w:rsidR="00AD4C44" w:rsidRPr="006009EC">
        <w:rPr>
          <w:szCs w:val="24"/>
        </w:rPr>
        <w:t>.</w:t>
      </w:r>
      <w:r w:rsidR="00DF50EF" w:rsidRPr="006009EC">
        <w:rPr>
          <w:szCs w:val="24"/>
        </w:rPr>
        <w:t xml:space="preserve"> </w:t>
      </w:r>
      <w:r w:rsidRPr="006009EC">
        <w:rPr>
          <w:szCs w:val="24"/>
        </w:rPr>
        <w:t>ovog</w:t>
      </w:r>
      <w:r w:rsidR="00DF50EF" w:rsidRPr="006009EC">
        <w:rPr>
          <w:szCs w:val="24"/>
        </w:rPr>
        <w:t xml:space="preserve"> </w:t>
      </w:r>
      <w:r w:rsidRPr="006009EC">
        <w:rPr>
          <w:szCs w:val="24"/>
        </w:rPr>
        <w:t>Člana</w:t>
      </w:r>
      <w:r w:rsidR="00DF50EF" w:rsidRPr="006009EC">
        <w:rPr>
          <w:szCs w:val="24"/>
        </w:rPr>
        <w:t xml:space="preserve"> </w:t>
      </w:r>
      <w:r w:rsidRPr="006009EC">
        <w:rPr>
          <w:szCs w:val="24"/>
        </w:rPr>
        <w:t>Ugovora</w:t>
      </w:r>
      <w:r w:rsidR="00754EB9" w:rsidRPr="006009EC">
        <w:rPr>
          <w:szCs w:val="24"/>
        </w:rPr>
        <w:t xml:space="preserve"> </w:t>
      </w:r>
      <w:r w:rsidRPr="006009EC">
        <w:rPr>
          <w:szCs w:val="24"/>
        </w:rPr>
        <w:t>obuhvaćeno</w:t>
      </w:r>
      <w:r w:rsidR="00754EB9" w:rsidRPr="006009EC">
        <w:rPr>
          <w:szCs w:val="24"/>
        </w:rPr>
        <w:t xml:space="preserve"> </w:t>
      </w:r>
      <w:r w:rsidRPr="006009EC">
        <w:rPr>
          <w:szCs w:val="24"/>
        </w:rPr>
        <w:t>je</w:t>
      </w:r>
      <w:r w:rsidR="00754EB9" w:rsidRPr="006009EC">
        <w:rPr>
          <w:szCs w:val="24"/>
        </w:rPr>
        <w:t xml:space="preserve">: </w:t>
      </w:r>
      <w:r w:rsidRPr="006009EC">
        <w:rPr>
          <w:szCs w:val="24"/>
        </w:rPr>
        <w:t>vrednost</w:t>
      </w:r>
      <w:r w:rsidR="00754EB9" w:rsidRPr="006009EC">
        <w:rPr>
          <w:szCs w:val="24"/>
        </w:rPr>
        <w:t xml:space="preserve"> </w:t>
      </w:r>
      <w:r w:rsidRPr="006009EC">
        <w:rPr>
          <w:szCs w:val="24"/>
        </w:rPr>
        <w:t>materijala</w:t>
      </w:r>
      <w:r w:rsidR="00754EB9" w:rsidRPr="006009EC">
        <w:rPr>
          <w:szCs w:val="24"/>
        </w:rPr>
        <w:t xml:space="preserve">, </w:t>
      </w:r>
      <w:r w:rsidRPr="006009EC">
        <w:rPr>
          <w:szCs w:val="24"/>
        </w:rPr>
        <w:t>radne</w:t>
      </w:r>
      <w:r w:rsidR="00754EB9" w:rsidRPr="006009EC">
        <w:rPr>
          <w:szCs w:val="24"/>
        </w:rPr>
        <w:t xml:space="preserve"> </w:t>
      </w:r>
      <w:r w:rsidRPr="006009EC">
        <w:rPr>
          <w:szCs w:val="24"/>
        </w:rPr>
        <w:t>snage</w:t>
      </w:r>
      <w:r w:rsidR="00754EB9" w:rsidRPr="006009EC">
        <w:rPr>
          <w:szCs w:val="24"/>
        </w:rPr>
        <w:t xml:space="preserve">, </w:t>
      </w:r>
      <w:r w:rsidRPr="006009EC">
        <w:rPr>
          <w:szCs w:val="24"/>
        </w:rPr>
        <w:t>mehanizacije</w:t>
      </w:r>
      <w:r w:rsidR="00754EB9" w:rsidRPr="006009EC">
        <w:rPr>
          <w:szCs w:val="24"/>
        </w:rPr>
        <w:t xml:space="preserve">, </w:t>
      </w:r>
      <w:r w:rsidRPr="006009EC">
        <w:rPr>
          <w:szCs w:val="24"/>
        </w:rPr>
        <w:t>skele</w:t>
      </w:r>
      <w:r w:rsidR="00754EB9" w:rsidRPr="006009EC">
        <w:rPr>
          <w:szCs w:val="24"/>
        </w:rPr>
        <w:t xml:space="preserve">, </w:t>
      </w:r>
      <w:r w:rsidRPr="006009EC">
        <w:rPr>
          <w:szCs w:val="24"/>
        </w:rPr>
        <w:t>oplate</w:t>
      </w:r>
      <w:r w:rsidR="00754EB9" w:rsidRPr="006009EC">
        <w:rPr>
          <w:szCs w:val="24"/>
        </w:rPr>
        <w:t xml:space="preserve">, </w:t>
      </w:r>
      <w:r w:rsidRPr="006009EC">
        <w:rPr>
          <w:szCs w:val="24"/>
        </w:rPr>
        <w:t>sredstva</w:t>
      </w:r>
      <w:r w:rsidR="00754EB9" w:rsidRPr="006009EC">
        <w:rPr>
          <w:szCs w:val="24"/>
        </w:rPr>
        <w:t xml:space="preserve"> </w:t>
      </w:r>
      <w:r w:rsidRPr="006009EC">
        <w:rPr>
          <w:szCs w:val="24"/>
        </w:rPr>
        <w:t>za</w:t>
      </w:r>
      <w:r w:rsidR="00754EB9" w:rsidRPr="006009EC">
        <w:rPr>
          <w:szCs w:val="24"/>
        </w:rPr>
        <w:t xml:space="preserve"> </w:t>
      </w:r>
      <w:r w:rsidRPr="006009EC">
        <w:rPr>
          <w:szCs w:val="24"/>
        </w:rPr>
        <w:t>rad</w:t>
      </w:r>
      <w:r w:rsidR="00754EB9" w:rsidRPr="006009EC">
        <w:rPr>
          <w:szCs w:val="24"/>
        </w:rPr>
        <w:t xml:space="preserve">, </w:t>
      </w:r>
      <w:r w:rsidRPr="006009EC">
        <w:rPr>
          <w:szCs w:val="24"/>
        </w:rPr>
        <w:t>unutrašnji</w:t>
      </w:r>
      <w:r w:rsidR="00754EB9" w:rsidRPr="006009EC">
        <w:rPr>
          <w:szCs w:val="24"/>
        </w:rPr>
        <w:t xml:space="preserve"> </w:t>
      </w:r>
      <w:r w:rsidRPr="006009EC">
        <w:rPr>
          <w:szCs w:val="24"/>
        </w:rPr>
        <w:t>i</w:t>
      </w:r>
      <w:r w:rsidR="00754EB9" w:rsidRPr="006009EC">
        <w:rPr>
          <w:szCs w:val="24"/>
        </w:rPr>
        <w:t xml:space="preserve"> </w:t>
      </w:r>
      <w:r w:rsidRPr="006009EC">
        <w:rPr>
          <w:szCs w:val="24"/>
        </w:rPr>
        <w:t>spolјašnji</w:t>
      </w:r>
      <w:r w:rsidR="00754EB9" w:rsidRPr="006009EC">
        <w:rPr>
          <w:szCs w:val="24"/>
        </w:rPr>
        <w:t xml:space="preserve"> </w:t>
      </w:r>
      <w:r w:rsidRPr="006009EC">
        <w:rPr>
          <w:szCs w:val="24"/>
        </w:rPr>
        <w:t>transport</w:t>
      </w:r>
      <w:r w:rsidR="00754EB9" w:rsidRPr="006009EC">
        <w:rPr>
          <w:szCs w:val="24"/>
        </w:rPr>
        <w:t xml:space="preserve">, </w:t>
      </w:r>
      <w:r w:rsidRPr="006009EC">
        <w:rPr>
          <w:szCs w:val="24"/>
        </w:rPr>
        <w:t>čuvanje</w:t>
      </w:r>
      <w:r w:rsidR="00754EB9" w:rsidRPr="006009EC">
        <w:rPr>
          <w:szCs w:val="24"/>
        </w:rPr>
        <w:t xml:space="preserve"> </w:t>
      </w:r>
      <w:r w:rsidRPr="006009EC">
        <w:rPr>
          <w:szCs w:val="24"/>
        </w:rPr>
        <w:t>i</w:t>
      </w:r>
      <w:r w:rsidR="00754EB9" w:rsidRPr="006009EC">
        <w:rPr>
          <w:szCs w:val="24"/>
        </w:rPr>
        <w:t xml:space="preserve"> </w:t>
      </w:r>
      <w:r w:rsidRPr="006009EC">
        <w:rPr>
          <w:szCs w:val="24"/>
        </w:rPr>
        <w:t>održavanje</w:t>
      </w:r>
      <w:r w:rsidR="00754EB9" w:rsidRPr="006009EC">
        <w:rPr>
          <w:szCs w:val="24"/>
        </w:rPr>
        <w:t xml:space="preserve"> </w:t>
      </w:r>
      <w:r w:rsidRPr="006009EC">
        <w:rPr>
          <w:szCs w:val="24"/>
        </w:rPr>
        <w:t>radova</w:t>
      </w:r>
      <w:r w:rsidR="00754EB9" w:rsidRPr="006009EC">
        <w:rPr>
          <w:szCs w:val="24"/>
        </w:rPr>
        <w:t>,</w:t>
      </w:r>
      <w:r w:rsidR="00084CB3" w:rsidRPr="006009EC">
        <w:rPr>
          <w:szCs w:val="24"/>
        </w:rPr>
        <w:t xml:space="preserve"> </w:t>
      </w:r>
      <w:r w:rsidRPr="006009EC">
        <w:rPr>
          <w:szCs w:val="24"/>
        </w:rPr>
        <w:t>osiguranje</w:t>
      </w:r>
      <w:r w:rsidR="00754EB9" w:rsidRPr="006009EC">
        <w:rPr>
          <w:szCs w:val="24"/>
        </w:rPr>
        <w:t xml:space="preserve"> </w:t>
      </w:r>
      <w:r w:rsidRPr="006009EC">
        <w:rPr>
          <w:szCs w:val="24"/>
        </w:rPr>
        <w:t>i</w:t>
      </w:r>
      <w:r w:rsidR="00754EB9" w:rsidRPr="006009EC">
        <w:rPr>
          <w:szCs w:val="24"/>
        </w:rPr>
        <w:t xml:space="preserve"> </w:t>
      </w:r>
      <w:r w:rsidRPr="006009EC">
        <w:rPr>
          <w:szCs w:val="24"/>
        </w:rPr>
        <w:t>obezbeđenje</w:t>
      </w:r>
      <w:r w:rsidR="00754EB9" w:rsidRPr="006009EC">
        <w:rPr>
          <w:szCs w:val="24"/>
        </w:rPr>
        <w:t xml:space="preserve"> </w:t>
      </w:r>
      <w:r w:rsidRPr="006009EC">
        <w:rPr>
          <w:szCs w:val="24"/>
        </w:rPr>
        <w:t>odvijanja</w:t>
      </w:r>
      <w:r w:rsidR="00754EB9" w:rsidRPr="006009EC">
        <w:rPr>
          <w:szCs w:val="24"/>
        </w:rPr>
        <w:t xml:space="preserve"> </w:t>
      </w:r>
      <w:r w:rsidR="00084CB3" w:rsidRPr="006009EC">
        <w:rPr>
          <w:szCs w:val="24"/>
        </w:rPr>
        <w:t xml:space="preserve">nesmetanog kretanja korisnika objekta i </w:t>
      </w:r>
      <w:r w:rsidRPr="006009EC">
        <w:rPr>
          <w:szCs w:val="24"/>
        </w:rPr>
        <w:t>saobraćaja</w:t>
      </w:r>
      <w:r w:rsidR="00754EB9" w:rsidRPr="006009EC">
        <w:rPr>
          <w:szCs w:val="24"/>
        </w:rPr>
        <w:t xml:space="preserve"> </w:t>
      </w:r>
      <w:r w:rsidRPr="006009EC">
        <w:rPr>
          <w:szCs w:val="24"/>
        </w:rPr>
        <w:t>u</w:t>
      </w:r>
      <w:r w:rsidR="00754EB9" w:rsidRPr="006009EC">
        <w:rPr>
          <w:szCs w:val="24"/>
        </w:rPr>
        <w:t xml:space="preserve"> </w:t>
      </w:r>
      <w:r w:rsidRPr="006009EC">
        <w:rPr>
          <w:szCs w:val="24"/>
        </w:rPr>
        <w:t>toku</w:t>
      </w:r>
      <w:r w:rsidR="00754EB9" w:rsidRPr="006009EC">
        <w:rPr>
          <w:szCs w:val="24"/>
        </w:rPr>
        <w:t xml:space="preserve"> </w:t>
      </w:r>
      <w:r w:rsidRPr="006009EC">
        <w:rPr>
          <w:szCs w:val="24"/>
        </w:rPr>
        <w:t>radova</w:t>
      </w:r>
      <w:r w:rsidR="00754EB9" w:rsidRPr="006009EC">
        <w:rPr>
          <w:szCs w:val="24"/>
        </w:rPr>
        <w:t>,</w:t>
      </w:r>
      <w:r w:rsidR="00FF470C" w:rsidRPr="006009EC">
        <w:rPr>
          <w:szCs w:val="24"/>
        </w:rPr>
        <w:t xml:space="preserve"> </w:t>
      </w:r>
      <w:r w:rsidRPr="006009EC">
        <w:rPr>
          <w:szCs w:val="24"/>
        </w:rPr>
        <w:t>obezbeđenje</w:t>
      </w:r>
      <w:r w:rsidR="00754EB9" w:rsidRPr="006009EC">
        <w:rPr>
          <w:szCs w:val="24"/>
        </w:rPr>
        <w:t xml:space="preserve"> </w:t>
      </w:r>
      <w:r w:rsidRPr="006009EC">
        <w:rPr>
          <w:szCs w:val="24"/>
        </w:rPr>
        <w:t>celokupnih</w:t>
      </w:r>
      <w:r w:rsidR="00754EB9" w:rsidRPr="006009EC">
        <w:rPr>
          <w:szCs w:val="24"/>
        </w:rPr>
        <w:t xml:space="preserve"> </w:t>
      </w:r>
      <w:r w:rsidRPr="006009EC">
        <w:rPr>
          <w:szCs w:val="24"/>
        </w:rPr>
        <w:t>radova</w:t>
      </w:r>
      <w:r w:rsidR="00754EB9" w:rsidRPr="006009EC">
        <w:rPr>
          <w:szCs w:val="24"/>
        </w:rPr>
        <w:t xml:space="preserve">, </w:t>
      </w:r>
      <w:r w:rsidRPr="006009EC">
        <w:rPr>
          <w:szCs w:val="24"/>
        </w:rPr>
        <w:t>materijala</w:t>
      </w:r>
      <w:r w:rsidR="00754EB9" w:rsidRPr="006009EC">
        <w:rPr>
          <w:szCs w:val="24"/>
        </w:rPr>
        <w:t xml:space="preserve">, </w:t>
      </w:r>
      <w:r w:rsidRPr="006009EC">
        <w:rPr>
          <w:szCs w:val="24"/>
        </w:rPr>
        <w:t>građevinske</w:t>
      </w:r>
      <w:r w:rsidR="00754EB9" w:rsidRPr="006009EC">
        <w:rPr>
          <w:szCs w:val="24"/>
        </w:rPr>
        <w:t xml:space="preserve"> </w:t>
      </w:r>
      <w:r w:rsidRPr="006009EC">
        <w:rPr>
          <w:szCs w:val="24"/>
        </w:rPr>
        <w:t>mehanizacije</w:t>
      </w:r>
      <w:r w:rsidR="00754EB9" w:rsidRPr="006009EC">
        <w:rPr>
          <w:szCs w:val="24"/>
        </w:rPr>
        <w:t xml:space="preserve">, </w:t>
      </w:r>
      <w:r w:rsidRPr="006009EC">
        <w:rPr>
          <w:szCs w:val="24"/>
        </w:rPr>
        <w:t>garancije</w:t>
      </w:r>
      <w:r w:rsidR="00754EB9" w:rsidRPr="006009EC">
        <w:rPr>
          <w:szCs w:val="24"/>
        </w:rPr>
        <w:t xml:space="preserve">, </w:t>
      </w:r>
      <w:r w:rsidRPr="006009EC">
        <w:rPr>
          <w:szCs w:val="24"/>
        </w:rPr>
        <w:t>osiguranje</w:t>
      </w:r>
      <w:r w:rsidR="00754EB9" w:rsidRPr="006009EC">
        <w:rPr>
          <w:szCs w:val="24"/>
        </w:rPr>
        <w:t xml:space="preserve">, </w:t>
      </w:r>
      <w:r w:rsidRPr="006009EC">
        <w:rPr>
          <w:szCs w:val="24"/>
        </w:rPr>
        <w:t>rad</w:t>
      </w:r>
      <w:r w:rsidR="00754EB9" w:rsidRPr="006009EC">
        <w:rPr>
          <w:szCs w:val="24"/>
        </w:rPr>
        <w:t xml:space="preserve"> </w:t>
      </w:r>
      <w:r w:rsidRPr="006009EC">
        <w:rPr>
          <w:szCs w:val="24"/>
        </w:rPr>
        <w:t>noću</w:t>
      </w:r>
      <w:r w:rsidR="00754EB9" w:rsidRPr="006009EC">
        <w:rPr>
          <w:szCs w:val="24"/>
        </w:rPr>
        <w:t xml:space="preserve"> </w:t>
      </w:r>
      <w:r w:rsidRPr="006009EC">
        <w:rPr>
          <w:szCs w:val="24"/>
        </w:rPr>
        <w:t>i</w:t>
      </w:r>
      <w:r w:rsidR="00754EB9" w:rsidRPr="006009EC">
        <w:rPr>
          <w:szCs w:val="24"/>
        </w:rPr>
        <w:t xml:space="preserve"> </w:t>
      </w:r>
      <w:r w:rsidRPr="006009EC">
        <w:rPr>
          <w:szCs w:val="24"/>
        </w:rPr>
        <w:t>rad</w:t>
      </w:r>
      <w:r w:rsidR="00754EB9" w:rsidRPr="006009EC">
        <w:rPr>
          <w:szCs w:val="24"/>
        </w:rPr>
        <w:t xml:space="preserve"> </w:t>
      </w:r>
      <w:r w:rsidRPr="006009EC">
        <w:rPr>
          <w:szCs w:val="24"/>
        </w:rPr>
        <w:t>nedelјom</w:t>
      </w:r>
      <w:r w:rsidR="00754EB9" w:rsidRPr="006009EC">
        <w:rPr>
          <w:szCs w:val="24"/>
        </w:rPr>
        <w:t xml:space="preserve"> </w:t>
      </w:r>
      <w:r w:rsidRPr="006009EC">
        <w:rPr>
          <w:szCs w:val="24"/>
        </w:rPr>
        <w:t>i</w:t>
      </w:r>
      <w:r w:rsidR="00754EB9" w:rsidRPr="006009EC">
        <w:rPr>
          <w:szCs w:val="24"/>
        </w:rPr>
        <w:t xml:space="preserve"> </w:t>
      </w:r>
      <w:r w:rsidRPr="006009EC">
        <w:rPr>
          <w:szCs w:val="24"/>
        </w:rPr>
        <w:t>praznikom</w:t>
      </w:r>
      <w:r w:rsidR="00754EB9" w:rsidRPr="006009EC">
        <w:rPr>
          <w:szCs w:val="24"/>
        </w:rPr>
        <w:t xml:space="preserve">, </w:t>
      </w:r>
      <w:r w:rsidRPr="006009EC">
        <w:rPr>
          <w:szCs w:val="24"/>
        </w:rPr>
        <w:t>sve</w:t>
      </w:r>
      <w:r w:rsidR="00754EB9" w:rsidRPr="006009EC">
        <w:rPr>
          <w:szCs w:val="24"/>
        </w:rPr>
        <w:t xml:space="preserve"> </w:t>
      </w:r>
      <w:r w:rsidRPr="006009EC">
        <w:rPr>
          <w:szCs w:val="24"/>
        </w:rPr>
        <w:t>privremene</w:t>
      </w:r>
      <w:r w:rsidR="00754EB9" w:rsidRPr="006009EC">
        <w:rPr>
          <w:szCs w:val="24"/>
        </w:rPr>
        <w:t xml:space="preserve"> </w:t>
      </w:r>
      <w:r w:rsidRPr="006009EC">
        <w:rPr>
          <w:szCs w:val="24"/>
        </w:rPr>
        <w:t>radove</w:t>
      </w:r>
      <w:r w:rsidR="00754EB9" w:rsidRPr="006009EC">
        <w:rPr>
          <w:szCs w:val="24"/>
        </w:rPr>
        <w:t xml:space="preserve"> </w:t>
      </w:r>
      <w:r w:rsidRPr="006009EC">
        <w:rPr>
          <w:szCs w:val="24"/>
        </w:rPr>
        <w:t>potrebne</w:t>
      </w:r>
      <w:r w:rsidR="00754EB9" w:rsidRPr="006009EC">
        <w:rPr>
          <w:szCs w:val="24"/>
        </w:rPr>
        <w:t xml:space="preserve"> </w:t>
      </w:r>
      <w:r w:rsidRPr="006009EC">
        <w:rPr>
          <w:szCs w:val="24"/>
        </w:rPr>
        <w:t>za</w:t>
      </w:r>
      <w:r w:rsidR="00754EB9" w:rsidRPr="006009EC">
        <w:rPr>
          <w:szCs w:val="24"/>
        </w:rPr>
        <w:t xml:space="preserve"> </w:t>
      </w:r>
      <w:r w:rsidRPr="006009EC">
        <w:rPr>
          <w:szCs w:val="24"/>
        </w:rPr>
        <w:t>izvođenje</w:t>
      </w:r>
      <w:r w:rsidR="00754EB9" w:rsidRPr="006009EC">
        <w:rPr>
          <w:szCs w:val="24"/>
        </w:rPr>
        <w:t xml:space="preserve"> </w:t>
      </w:r>
      <w:r w:rsidRPr="006009EC">
        <w:rPr>
          <w:szCs w:val="24"/>
        </w:rPr>
        <w:t>stalnih</w:t>
      </w:r>
      <w:r w:rsidR="00754EB9" w:rsidRPr="006009EC">
        <w:rPr>
          <w:szCs w:val="24"/>
        </w:rPr>
        <w:t xml:space="preserve"> </w:t>
      </w:r>
      <w:r w:rsidRPr="006009EC">
        <w:rPr>
          <w:szCs w:val="24"/>
        </w:rPr>
        <w:t>radova</w:t>
      </w:r>
      <w:r w:rsidR="00754EB9" w:rsidRPr="006009EC">
        <w:rPr>
          <w:szCs w:val="24"/>
        </w:rPr>
        <w:t xml:space="preserve">, </w:t>
      </w:r>
      <w:r w:rsidRPr="006009EC">
        <w:rPr>
          <w:szCs w:val="24"/>
        </w:rPr>
        <w:t>sve</w:t>
      </w:r>
      <w:r w:rsidR="00754EB9" w:rsidRPr="006009EC">
        <w:rPr>
          <w:szCs w:val="24"/>
        </w:rPr>
        <w:t xml:space="preserve"> </w:t>
      </w:r>
      <w:r w:rsidRPr="006009EC">
        <w:rPr>
          <w:szCs w:val="24"/>
        </w:rPr>
        <w:t>takse</w:t>
      </w:r>
      <w:r w:rsidR="00754EB9" w:rsidRPr="006009EC">
        <w:rPr>
          <w:szCs w:val="24"/>
        </w:rPr>
        <w:t xml:space="preserve">, </w:t>
      </w:r>
      <w:r w:rsidRPr="006009EC">
        <w:rPr>
          <w:szCs w:val="24"/>
        </w:rPr>
        <w:t>naknade</w:t>
      </w:r>
      <w:r w:rsidR="00754EB9" w:rsidRPr="006009EC">
        <w:rPr>
          <w:szCs w:val="24"/>
        </w:rPr>
        <w:t xml:space="preserve">, </w:t>
      </w:r>
      <w:r w:rsidRPr="006009EC">
        <w:rPr>
          <w:szCs w:val="24"/>
        </w:rPr>
        <w:t>kao</w:t>
      </w:r>
      <w:r w:rsidR="00754EB9" w:rsidRPr="006009EC">
        <w:rPr>
          <w:szCs w:val="24"/>
        </w:rPr>
        <w:t xml:space="preserve"> </w:t>
      </w:r>
      <w:r w:rsidRPr="006009EC">
        <w:rPr>
          <w:szCs w:val="24"/>
        </w:rPr>
        <w:t>i</w:t>
      </w:r>
      <w:r w:rsidR="00754EB9" w:rsidRPr="006009EC">
        <w:rPr>
          <w:szCs w:val="24"/>
        </w:rPr>
        <w:t xml:space="preserve"> </w:t>
      </w:r>
      <w:r w:rsidRPr="006009EC">
        <w:rPr>
          <w:szCs w:val="24"/>
        </w:rPr>
        <w:t>sve</w:t>
      </w:r>
      <w:r w:rsidR="00754EB9" w:rsidRPr="006009EC">
        <w:rPr>
          <w:szCs w:val="24"/>
        </w:rPr>
        <w:t xml:space="preserve"> </w:t>
      </w:r>
      <w:r w:rsidRPr="006009EC">
        <w:rPr>
          <w:szCs w:val="24"/>
        </w:rPr>
        <w:t>troškove</w:t>
      </w:r>
      <w:r w:rsidR="00754EB9" w:rsidRPr="006009EC">
        <w:rPr>
          <w:szCs w:val="24"/>
        </w:rPr>
        <w:t xml:space="preserve"> </w:t>
      </w:r>
      <w:r w:rsidRPr="006009EC">
        <w:rPr>
          <w:szCs w:val="24"/>
        </w:rPr>
        <w:t>mobilizacije</w:t>
      </w:r>
      <w:r w:rsidR="00754EB9" w:rsidRPr="006009EC">
        <w:rPr>
          <w:szCs w:val="24"/>
        </w:rPr>
        <w:t xml:space="preserve"> </w:t>
      </w:r>
      <w:r w:rsidRPr="006009EC">
        <w:rPr>
          <w:szCs w:val="24"/>
        </w:rPr>
        <w:t>i</w:t>
      </w:r>
      <w:r w:rsidR="00754EB9" w:rsidRPr="006009EC">
        <w:rPr>
          <w:szCs w:val="24"/>
        </w:rPr>
        <w:t xml:space="preserve"> </w:t>
      </w:r>
      <w:r w:rsidRPr="006009EC">
        <w:rPr>
          <w:szCs w:val="24"/>
        </w:rPr>
        <w:t>demobilizacije</w:t>
      </w:r>
      <w:r w:rsidR="00754EB9" w:rsidRPr="006009EC">
        <w:rPr>
          <w:szCs w:val="24"/>
        </w:rPr>
        <w:t xml:space="preserve"> </w:t>
      </w:r>
      <w:r w:rsidRPr="006009EC">
        <w:rPr>
          <w:szCs w:val="24"/>
        </w:rPr>
        <w:t>gradilišta</w:t>
      </w:r>
      <w:r w:rsidR="00754EB9" w:rsidRPr="006009EC">
        <w:rPr>
          <w:szCs w:val="24"/>
        </w:rPr>
        <w:t xml:space="preserve">, </w:t>
      </w:r>
      <w:r w:rsidRPr="006009EC">
        <w:rPr>
          <w:szCs w:val="24"/>
        </w:rPr>
        <w:t>organizacije</w:t>
      </w:r>
      <w:r w:rsidR="00754EB9" w:rsidRPr="006009EC">
        <w:rPr>
          <w:szCs w:val="24"/>
        </w:rPr>
        <w:t xml:space="preserve"> </w:t>
      </w:r>
      <w:r w:rsidRPr="006009EC">
        <w:rPr>
          <w:szCs w:val="24"/>
        </w:rPr>
        <w:t>istog</w:t>
      </w:r>
      <w:r w:rsidR="00754EB9" w:rsidRPr="006009EC">
        <w:rPr>
          <w:szCs w:val="24"/>
        </w:rPr>
        <w:t xml:space="preserve">, </w:t>
      </w:r>
      <w:r w:rsidRPr="006009EC">
        <w:rPr>
          <w:szCs w:val="24"/>
        </w:rPr>
        <w:t>sprovođenje</w:t>
      </w:r>
      <w:r w:rsidR="00754EB9" w:rsidRPr="006009EC">
        <w:rPr>
          <w:szCs w:val="24"/>
        </w:rPr>
        <w:t xml:space="preserve"> </w:t>
      </w:r>
      <w:r w:rsidRPr="006009EC">
        <w:rPr>
          <w:szCs w:val="24"/>
        </w:rPr>
        <w:t>mera</w:t>
      </w:r>
      <w:r w:rsidR="00754EB9" w:rsidRPr="006009EC">
        <w:rPr>
          <w:szCs w:val="24"/>
        </w:rPr>
        <w:t xml:space="preserve"> </w:t>
      </w:r>
      <w:r w:rsidRPr="006009EC">
        <w:rPr>
          <w:szCs w:val="24"/>
        </w:rPr>
        <w:t>bezbednosti</w:t>
      </w:r>
      <w:r w:rsidR="00754EB9" w:rsidRPr="006009EC">
        <w:rPr>
          <w:szCs w:val="24"/>
        </w:rPr>
        <w:t xml:space="preserve"> </w:t>
      </w:r>
      <w:r w:rsidRPr="006009EC">
        <w:rPr>
          <w:szCs w:val="24"/>
        </w:rPr>
        <w:t>i</w:t>
      </w:r>
      <w:r w:rsidR="00754EB9" w:rsidRPr="006009EC">
        <w:rPr>
          <w:szCs w:val="24"/>
        </w:rPr>
        <w:t xml:space="preserve"> </w:t>
      </w:r>
      <w:r w:rsidRPr="006009EC">
        <w:rPr>
          <w:szCs w:val="24"/>
        </w:rPr>
        <w:t>zdravlјa</w:t>
      </w:r>
      <w:r w:rsidR="00754EB9" w:rsidRPr="006009EC">
        <w:rPr>
          <w:szCs w:val="24"/>
        </w:rPr>
        <w:t xml:space="preserve"> </w:t>
      </w:r>
      <w:r w:rsidRPr="006009EC">
        <w:rPr>
          <w:szCs w:val="24"/>
        </w:rPr>
        <w:t>na</w:t>
      </w:r>
      <w:r w:rsidR="00754EB9" w:rsidRPr="006009EC">
        <w:rPr>
          <w:szCs w:val="24"/>
        </w:rPr>
        <w:t xml:space="preserve"> </w:t>
      </w:r>
      <w:r w:rsidRPr="006009EC">
        <w:rPr>
          <w:szCs w:val="24"/>
        </w:rPr>
        <w:t>radu</w:t>
      </w:r>
      <w:r w:rsidR="00754EB9" w:rsidRPr="006009EC">
        <w:rPr>
          <w:szCs w:val="24"/>
        </w:rPr>
        <w:t xml:space="preserve"> </w:t>
      </w:r>
      <w:r w:rsidRPr="006009EC">
        <w:rPr>
          <w:szCs w:val="24"/>
        </w:rPr>
        <w:t>i</w:t>
      </w:r>
      <w:r w:rsidR="00754EB9" w:rsidRPr="006009EC">
        <w:rPr>
          <w:szCs w:val="24"/>
        </w:rPr>
        <w:t xml:space="preserve"> </w:t>
      </w:r>
      <w:r w:rsidRPr="006009EC">
        <w:rPr>
          <w:szCs w:val="24"/>
        </w:rPr>
        <w:t>zaštite</w:t>
      </w:r>
      <w:r w:rsidR="00754EB9" w:rsidRPr="006009EC">
        <w:rPr>
          <w:szCs w:val="24"/>
        </w:rPr>
        <w:t xml:space="preserve"> </w:t>
      </w:r>
      <w:r w:rsidRPr="006009EC">
        <w:rPr>
          <w:szCs w:val="24"/>
        </w:rPr>
        <w:t>životne</w:t>
      </w:r>
      <w:r w:rsidR="00754EB9" w:rsidRPr="006009EC">
        <w:rPr>
          <w:szCs w:val="24"/>
        </w:rPr>
        <w:t xml:space="preserve"> </w:t>
      </w:r>
      <w:r w:rsidRPr="006009EC">
        <w:rPr>
          <w:szCs w:val="24"/>
        </w:rPr>
        <w:t>sredine</w:t>
      </w:r>
      <w:r w:rsidR="00754EB9" w:rsidRPr="006009EC">
        <w:rPr>
          <w:szCs w:val="24"/>
        </w:rPr>
        <w:t xml:space="preserve">, </w:t>
      </w:r>
      <w:r w:rsidRPr="006009EC">
        <w:rPr>
          <w:szCs w:val="24"/>
        </w:rPr>
        <w:t>gradilišnih</w:t>
      </w:r>
      <w:r w:rsidR="00754EB9" w:rsidRPr="006009EC">
        <w:rPr>
          <w:szCs w:val="24"/>
        </w:rPr>
        <w:t xml:space="preserve"> </w:t>
      </w:r>
      <w:r w:rsidRPr="006009EC">
        <w:rPr>
          <w:szCs w:val="24"/>
        </w:rPr>
        <w:t>priklјučaka</w:t>
      </w:r>
      <w:r w:rsidR="00754EB9" w:rsidRPr="006009EC">
        <w:rPr>
          <w:szCs w:val="24"/>
        </w:rPr>
        <w:t xml:space="preserve">, </w:t>
      </w:r>
      <w:r w:rsidRPr="006009EC">
        <w:rPr>
          <w:szCs w:val="24"/>
        </w:rPr>
        <w:t>pripremnih</w:t>
      </w:r>
      <w:r w:rsidR="00754EB9" w:rsidRPr="006009EC">
        <w:rPr>
          <w:szCs w:val="24"/>
        </w:rPr>
        <w:t xml:space="preserve"> </w:t>
      </w:r>
      <w:r w:rsidRPr="006009EC">
        <w:rPr>
          <w:szCs w:val="24"/>
        </w:rPr>
        <w:t>radova</w:t>
      </w:r>
      <w:r w:rsidR="00754EB9" w:rsidRPr="006009EC">
        <w:rPr>
          <w:szCs w:val="24"/>
        </w:rPr>
        <w:t xml:space="preserve">, </w:t>
      </w:r>
      <w:r w:rsidRPr="006009EC">
        <w:rPr>
          <w:szCs w:val="24"/>
        </w:rPr>
        <w:t>gradilišne</w:t>
      </w:r>
      <w:r w:rsidR="00754EB9" w:rsidRPr="006009EC">
        <w:rPr>
          <w:szCs w:val="24"/>
        </w:rPr>
        <w:t xml:space="preserve"> </w:t>
      </w:r>
      <w:r w:rsidRPr="006009EC">
        <w:rPr>
          <w:szCs w:val="24"/>
        </w:rPr>
        <w:t>ograde</w:t>
      </w:r>
      <w:r w:rsidR="00754EB9" w:rsidRPr="006009EC">
        <w:rPr>
          <w:szCs w:val="24"/>
        </w:rPr>
        <w:t xml:space="preserve"> </w:t>
      </w:r>
      <w:r w:rsidRPr="006009EC">
        <w:rPr>
          <w:szCs w:val="24"/>
        </w:rPr>
        <w:t>i</w:t>
      </w:r>
      <w:r w:rsidR="00754EB9" w:rsidRPr="006009EC">
        <w:rPr>
          <w:szCs w:val="24"/>
        </w:rPr>
        <w:t xml:space="preserve"> </w:t>
      </w:r>
      <w:r w:rsidRPr="006009EC">
        <w:rPr>
          <w:szCs w:val="24"/>
        </w:rPr>
        <w:t>gradilišne</w:t>
      </w:r>
      <w:r w:rsidR="00754EB9" w:rsidRPr="006009EC">
        <w:rPr>
          <w:szCs w:val="24"/>
        </w:rPr>
        <w:t xml:space="preserve"> </w:t>
      </w:r>
      <w:r w:rsidRPr="006009EC">
        <w:rPr>
          <w:szCs w:val="24"/>
        </w:rPr>
        <w:t>table</w:t>
      </w:r>
      <w:r w:rsidR="00754EB9" w:rsidRPr="006009EC">
        <w:rPr>
          <w:szCs w:val="24"/>
        </w:rPr>
        <w:t xml:space="preserve">, </w:t>
      </w:r>
      <w:r w:rsidRPr="006009EC">
        <w:rPr>
          <w:szCs w:val="24"/>
        </w:rPr>
        <w:t>prilazne</w:t>
      </w:r>
      <w:r w:rsidR="00754EB9" w:rsidRPr="006009EC">
        <w:rPr>
          <w:szCs w:val="24"/>
        </w:rPr>
        <w:t xml:space="preserve"> </w:t>
      </w:r>
      <w:r w:rsidRPr="006009EC">
        <w:rPr>
          <w:szCs w:val="24"/>
        </w:rPr>
        <w:t>puteve</w:t>
      </w:r>
      <w:r w:rsidR="00754EB9" w:rsidRPr="006009EC">
        <w:rPr>
          <w:szCs w:val="24"/>
        </w:rPr>
        <w:t xml:space="preserve"> </w:t>
      </w:r>
      <w:r w:rsidRPr="006009EC">
        <w:rPr>
          <w:szCs w:val="24"/>
        </w:rPr>
        <w:t>i</w:t>
      </w:r>
      <w:r w:rsidR="00754EB9" w:rsidRPr="006009EC">
        <w:rPr>
          <w:szCs w:val="24"/>
        </w:rPr>
        <w:t xml:space="preserve"> </w:t>
      </w:r>
      <w:r w:rsidRPr="006009EC">
        <w:rPr>
          <w:szCs w:val="24"/>
        </w:rPr>
        <w:t>platoe</w:t>
      </w:r>
      <w:r w:rsidR="00754EB9" w:rsidRPr="006009EC">
        <w:rPr>
          <w:szCs w:val="24"/>
        </w:rPr>
        <w:t xml:space="preserve"> </w:t>
      </w:r>
      <w:r w:rsidRPr="006009EC">
        <w:rPr>
          <w:szCs w:val="24"/>
        </w:rPr>
        <w:t>za</w:t>
      </w:r>
      <w:r w:rsidR="00754EB9" w:rsidRPr="006009EC">
        <w:rPr>
          <w:szCs w:val="24"/>
        </w:rPr>
        <w:t xml:space="preserve"> </w:t>
      </w:r>
      <w:r w:rsidRPr="006009EC">
        <w:rPr>
          <w:szCs w:val="24"/>
        </w:rPr>
        <w:t>komunikaciju</w:t>
      </w:r>
      <w:r w:rsidR="00754EB9" w:rsidRPr="006009EC">
        <w:rPr>
          <w:szCs w:val="24"/>
        </w:rPr>
        <w:t xml:space="preserve"> </w:t>
      </w:r>
      <w:r w:rsidRPr="006009EC">
        <w:rPr>
          <w:szCs w:val="24"/>
        </w:rPr>
        <w:t>i</w:t>
      </w:r>
      <w:r w:rsidR="00754EB9" w:rsidRPr="006009EC">
        <w:rPr>
          <w:szCs w:val="24"/>
        </w:rPr>
        <w:t xml:space="preserve"> </w:t>
      </w:r>
      <w:r w:rsidRPr="006009EC">
        <w:rPr>
          <w:szCs w:val="24"/>
        </w:rPr>
        <w:t>organizaciju</w:t>
      </w:r>
      <w:r w:rsidR="00754EB9" w:rsidRPr="006009EC">
        <w:rPr>
          <w:szCs w:val="24"/>
        </w:rPr>
        <w:t xml:space="preserve"> </w:t>
      </w:r>
      <w:r w:rsidRPr="006009EC">
        <w:rPr>
          <w:szCs w:val="24"/>
        </w:rPr>
        <w:t>građenja</w:t>
      </w:r>
      <w:r w:rsidR="00754EB9" w:rsidRPr="006009EC">
        <w:rPr>
          <w:szCs w:val="24"/>
        </w:rPr>
        <w:t xml:space="preserve">, </w:t>
      </w:r>
      <w:r w:rsidRPr="006009EC">
        <w:rPr>
          <w:szCs w:val="24"/>
        </w:rPr>
        <w:t>režijske</w:t>
      </w:r>
      <w:r w:rsidR="00754EB9" w:rsidRPr="006009EC">
        <w:rPr>
          <w:szCs w:val="24"/>
        </w:rPr>
        <w:t xml:space="preserve"> </w:t>
      </w:r>
      <w:r w:rsidRPr="006009EC">
        <w:rPr>
          <w:szCs w:val="24"/>
        </w:rPr>
        <w:t>i</w:t>
      </w:r>
      <w:r w:rsidR="00754EB9" w:rsidRPr="006009EC">
        <w:rPr>
          <w:szCs w:val="24"/>
        </w:rPr>
        <w:t xml:space="preserve"> </w:t>
      </w:r>
      <w:r w:rsidRPr="006009EC">
        <w:rPr>
          <w:szCs w:val="24"/>
        </w:rPr>
        <w:t>sve</w:t>
      </w:r>
      <w:r w:rsidR="00754EB9" w:rsidRPr="006009EC">
        <w:rPr>
          <w:szCs w:val="24"/>
        </w:rPr>
        <w:t xml:space="preserve"> </w:t>
      </w:r>
      <w:r w:rsidRPr="006009EC">
        <w:rPr>
          <w:szCs w:val="24"/>
        </w:rPr>
        <w:t>druge</w:t>
      </w:r>
      <w:r w:rsidR="00754EB9" w:rsidRPr="006009EC">
        <w:rPr>
          <w:szCs w:val="24"/>
        </w:rPr>
        <w:t xml:space="preserve"> </w:t>
      </w:r>
      <w:r w:rsidRPr="006009EC">
        <w:rPr>
          <w:szCs w:val="24"/>
        </w:rPr>
        <w:t>troškove</w:t>
      </w:r>
      <w:r w:rsidR="00754EB9" w:rsidRPr="006009EC">
        <w:rPr>
          <w:szCs w:val="24"/>
        </w:rPr>
        <w:t xml:space="preserve"> </w:t>
      </w:r>
      <w:r w:rsidRPr="006009EC">
        <w:rPr>
          <w:szCs w:val="24"/>
        </w:rPr>
        <w:t>koji</w:t>
      </w:r>
      <w:r w:rsidR="00754EB9" w:rsidRPr="006009EC">
        <w:rPr>
          <w:szCs w:val="24"/>
        </w:rPr>
        <w:t xml:space="preserve"> </w:t>
      </w:r>
      <w:r w:rsidRPr="006009EC">
        <w:rPr>
          <w:szCs w:val="24"/>
        </w:rPr>
        <w:t>se</w:t>
      </w:r>
      <w:r w:rsidR="00754EB9" w:rsidRPr="006009EC">
        <w:rPr>
          <w:szCs w:val="24"/>
        </w:rPr>
        <w:t xml:space="preserve"> </w:t>
      </w:r>
      <w:r w:rsidRPr="006009EC">
        <w:rPr>
          <w:szCs w:val="24"/>
        </w:rPr>
        <w:t>jave</w:t>
      </w:r>
      <w:r w:rsidR="00754EB9" w:rsidRPr="006009EC">
        <w:rPr>
          <w:szCs w:val="24"/>
        </w:rPr>
        <w:t xml:space="preserve"> </w:t>
      </w:r>
      <w:r w:rsidRPr="006009EC">
        <w:rPr>
          <w:szCs w:val="24"/>
        </w:rPr>
        <w:lastRenderedPageBreak/>
        <w:t>tokom</w:t>
      </w:r>
      <w:r w:rsidR="00754EB9" w:rsidRPr="006009EC">
        <w:rPr>
          <w:szCs w:val="24"/>
        </w:rPr>
        <w:t xml:space="preserve"> </w:t>
      </w:r>
      <w:r w:rsidRPr="006009EC">
        <w:rPr>
          <w:szCs w:val="24"/>
        </w:rPr>
        <w:t>izvođenja</w:t>
      </w:r>
      <w:r w:rsidR="00754EB9" w:rsidRPr="006009EC">
        <w:rPr>
          <w:szCs w:val="24"/>
        </w:rPr>
        <w:t xml:space="preserve"> </w:t>
      </w:r>
      <w:r w:rsidRPr="006009EC">
        <w:rPr>
          <w:szCs w:val="24"/>
        </w:rPr>
        <w:t>radova</w:t>
      </w:r>
      <w:r w:rsidR="00754EB9" w:rsidRPr="006009EC">
        <w:rPr>
          <w:szCs w:val="24"/>
        </w:rPr>
        <w:t xml:space="preserve"> </w:t>
      </w:r>
      <w:r w:rsidRPr="006009EC">
        <w:rPr>
          <w:szCs w:val="24"/>
        </w:rPr>
        <w:t>i</w:t>
      </w:r>
      <w:r w:rsidR="00754EB9" w:rsidRPr="006009EC">
        <w:rPr>
          <w:szCs w:val="24"/>
        </w:rPr>
        <w:t xml:space="preserve"> </w:t>
      </w:r>
      <w:r w:rsidRPr="006009EC">
        <w:rPr>
          <w:szCs w:val="24"/>
        </w:rPr>
        <w:t>koji</w:t>
      </w:r>
      <w:r w:rsidR="00754EB9" w:rsidRPr="006009EC">
        <w:rPr>
          <w:szCs w:val="24"/>
        </w:rPr>
        <w:t xml:space="preserve"> </w:t>
      </w:r>
      <w:r w:rsidRPr="006009EC">
        <w:rPr>
          <w:szCs w:val="24"/>
        </w:rPr>
        <w:t>su</w:t>
      </w:r>
      <w:r w:rsidR="00754EB9" w:rsidRPr="006009EC">
        <w:rPr>
          <w:szCs w:val="24"/>
        </w:rPr>
        <w:t xml:space="preserve"> </w:t>
      </w:r>
      <w:r w:rsidRPr="006009EC">
        <w:rPr>
          <w:szCs w:val="24"/>
        </w:rPr>
        <w:t>potrebni</w:t>
      </w:r>
      <w:r w:rsidR="00754EB9" w:rsidRPr="006009EC">
        <w:rPr>
          <w:szCs w:val="24"/>
        </w:rPr>
        <w:t xml:space="preserve"> </w:t>
      </w:r>
      <w:r w:rsidRPr="006009EC">
        <w:rPr>
          <w:szCs w:val="24"/>
        </w:rPr>
        <w:t>za</w:t>
      </w:r>
      <w:r w:rsidR="00754EB9" w:rsidRPr="006009EC">
        <w:rPr>
          <w:szCs w:val="24"/>
        </w:rPr>
        <w:t xml:space="preserve"> </w:t>
      </w:r>
      <w:r w:rsidRPr="006009EC">
        <w:rPr>
          <w:szCs w:val="24"/>
        </w:rPr>
        <w:t>izvođenje</w:t>
      </w:r>
      <w:r w:rsidR="00754EB9" w:rsidRPr="006009EC">
        <w:rPr>
          <w:szCs w:val="24"/>
        </w:rPr>
        <w:t xml:space="preserve"> </w:t>
      </w:r>
      <w:r w:rsidRPr="006009EC">
        <w:rPr>
          <w:szCs w:val="24"/>
        </w:rPr>
        <w:t>i</w:t>
      </w:r>
      <w:r w:rsidR="00754EB9" w:rsidRPr="006009EC">
        <w:rPr>
          <w:szCs w:val="24"/>
        </w:rPr>
        <w:t xml:space="preserve"> </w:t>
      </w:r>
      <w:r w:rsidRPr="006009EC">
        <w:rPr>
          <w:szCs w:val="24"/>
        </w:rPr>
        <w:t>završetak</w:t>
      </w:r>
      <w:r w:rsidR="00754EB9" w:rsidRPr="006009EC">
        <w:rPr>
          <w:szCs w:val="24"/>
        </w:rPr>
        <w:t xml:space="preserve"> </w:t>
      </w:r>
      <w:r w:rsidRPr="006009EC">
        <w:rPr>
          <w:szCs w:val="24"/>
        </w:rPr>
        <w:t>radova</w:t>
      </w:r>
      <w:r w:rsidR="00754EB9" w:rsidRPr="006009EC">
        <w:rPr>
          <w:szCs w:val="24"/>
        </w:rPr>
        <w:t xml:space="preserve"> </w:t>
      </w:r>
      <w:r w:rsidRPr="006009EC">
        <w:rPr>
          <w:szCs w:val="24"/>
        </w:rPr>
        <w:t>u</w:t>
      </w:r>
      <w:r w:rsidR="00754EB9" w:rsidRPr="006009EC">
        <w:rPr>
          <w:szCs w:val="24"/>
        </w:rPr>
        <w:t xml:space="preserve"> </w:t>
      </w:r>
      <w:r w:rsidRPr="006009EC">
        <w:rPr>
          <w:szCs w:val="24"/>
        </w:rPr>
        <w:t>skladu</w:t>
      </w:r>
      <w:r w:rsidR="00754EB9" w:rsidRPr="006009EC">
        <w:rPr>
          <w:szCs w:val="24"/>
        </w:rPr>
        <w:t xml:space="preserve"> </w:t>
      </w:r>
      <w:r w:rsidRPr="006009EC">
        <w:rPr>
          <w:szCs w:val="24"/>
        </w:rPr>
        <w:t>sa</w:t>
      </w:r>
      <w:r w:rsidR="00754EB9" w:rsidRPr="006009EC">
        <w:rPr>
          <w:szCs w:val="24"/>
        </w:rPr>
        <w:t xml:space="preserve"> </w:t>
      </w:r>
      <w:r w:rsidRPr="006009EC">
        <w:rPr>
          <w:szCs w:val="24"/>
        </w:rPr>
        <w:t>zahtevima</w:t>
      </w:r>
      <w:r w:rsidR="00754EB9" w:rsidRPr="006009EC">
        <w:rPr>
          <w:szCs w:val="24"/>
        </w:rPr>
        <w:t xml:space="preserve"> </w:t>
      </w:r>
      <w:r w:rsidRPr="006009EC">
        <w:rPr>
          <w:szCs w:val="24"/>
        </w:rPr>
        <w:t>Naručioca</w:t>
      </w:r>
      <w:r w:rsidR="00754EB9" w:rsidRPr="006009EC">
        <w:rPr>
          <w:szCs w:val="24"/>
        </w:rPr>
        <w:t xml:space="preserve">. </w:t>
      </w:r>
      <w:r w:rsidRPr="006009EC">
        <w:rPr>
          <w:szCs w:val="24"/>
        </w:rPr>
        <w:t>Ugovorene</w:t>
      </w:r>
      <w:r w:rsidR="00754EB9" w:rsidRPr="006009EC">
        <w:rPr>
          <w:szCs w:val="24"/>
        </w:rPr>
        <w:t xml:space="preserve"> </w:t>
      </w:r>
      <w:r w:rsidRPr="006009EC">
        <w:rPr>
          <w:szCs w:val="24"/>
        </w:rPr>
        <w:t>jedinične</w:t>
      </w:r>
      <w:r w:rsidR="00754EB9" w:rsidRPr="006009EC">
        <w:rPr>
          <w:szCs w:val="24"/>
        </w:rPr>
        <w:t xml:space="preserve"> </w:t>
      </w:r>
      <w:r w:rsidRPr="006009EC">
        <w:rPr>
          <w:szCs w:val="24"/>
        </w:rPr>
        <w:t>cene</w:t>
      </w:r>
      <w:r w:rsidR="00754EB9" w:rsidRPr="006009EC">
        <w:rPr>
          <w:szCs w:val="24"/>
        </w:rPr>
        <w:t xml:space="preserve"> </w:t>
      </w:r>
      <w:r w:rsidRPr="006009EC">
        <w:rPr>
          <w:szCs w:val="24"/>
        </w:rPr>
        <w:t>za</w:t>
      </w:r>
      <w:r w:rsidR="00754EB9" w:rsidRPr="006009EC">
        <w:rPr>
          <w:szCs w:val="24"/>
        </w:rPr>
        <w:t xml:space="preserve"> </w:t>
      </w:r>
      <w:r w:rsidRPr="006009EC">
        <w:rPr>
          <w:szCs w:val="24"/>
        </w:rPr>
        <w:t>materijal</w:t>
      </w:r>
      <w:r w:rsidR="00754EB9" w:rsidRPr="006009EC">
        <w:rPr>
          <w:szCs w:val="24"/>
        </w:rPr>
        <w:t xml:space="preserve">, </w:t>
      </w:r>
      <w:r w:rsidRPr="006009EC">
        <w:rPr>
          <w:szCs w:val="24"/>
        </w:rPr>
        <w:t>instalacije</w:t>
      </w:r>
      <w:r w:rsidR="00754EB9" w:rsidRPr="006009EC">
        <w:rPr>
          <w:szCs w:val="24"/>
        </w:rPr>
        <w:t xml:space="preserve"> </w:t>
      </w:r>
      <w:r w:rsidRPr="006009EC">
        <w:rPr>
          <w:szCs w:val="24"/>
        </w:rPr>
        <w:t>i</w:t>
      </w:r>
      <w:r w:rsidR="00754EB9" w:rsidRPr="006009EC">
        <w:rPr>
          <w:szCs w:val="24"/>
        </w:rPr>
        <w:t xml:space="preserve"> </w:t>
      </w:r>
      <w:r w:rsidRPr="006009EC">
        <w:rPr>
          <w:szCs w:val="24"/>
        </w:rPr>
        <w:t>svu</w:t>
      </w:r>
      <w:r w:rsidR="00754EB9" w:rsidRPr="006009EC">
        <w:rPr>
          <w:szCs w:val="24"/>
        </w:rPr>
        <w:t xml:space="preserve"> </w:t>
      </w:r>
      <w:r w:rsidRPr="006009EC">
        <w:rPr>
          <w:szCs w:val="24"/>
        </w:rPr>
        <w:t>opremu</w:t>
      </w:r>
      <w:r w:rsidR="00754EB9" w:rsidRPr="006009EC">
        <w:rPr>
          <w:szCs w:val="24"/>
        </w:rPr>
        <w:t xml:space="preserve">, </w:t>
      </w:r>
      <w:r w:rsidRPr="006009EC">
        <w:rPr>
          <w:szCs w:val="24"/>
        </w:rPr>
        <w:t>podrazumevaju</w:t>
      </w:r>
      <w:r w:rsidR="00754EB9" w:rsidRPr="006009EC">
        <w:rPr>
          <w:szCs w:val="24"/>
        </w:rPr>
        <w:t xml:space="preserve"> </w:t>
      </w:r>
      <w:r w:rsidRPr="006009EC">
        <w:rPr>
          <w:szCs w:val="24"/>
        </w:rPr>
        <w:t>franko</w:t>
      </w:r>
      <w:r w:rsidR="00754EB9" w:rsidRPr="006009EC">
        <w:rPr>
          <w:szCs w:val="24"/>
        </w:rPr>
        <w:t xml:space="preserve"> </w:t>
      </w:r>
      <w:r w:rsidRPr="006009EC">
        <w:rPr>
          <w:szCs w:val="24"/>
        </w:rPr>
        <w:t>gradilište</w:t>
      </w:r>
      <w:r w:rsidR="00754EB9" w:rsidRPr="006009EC">
        <w:rPr>
          <w:szCs w:val="24"/>
        </w:rPr>
        <w:t xml:space="preserve">, </w:t>
      </w:r>
      <w:r w:rsidRPr="006009EC">
        <w:rPr>
          <w:szCs w:val="24"/>
        </w:rPr>
        <w:t>odnosno</w:t>
      </w:r>
      <w:r w:rsidR="00754EB9" w:rsidRPr="006009EC">
        <w:rPr>
          <w:szCs w:val="24"/>
        </w:rPr>
        <w:t xml:space="preserve"> </w:t>
      </w:r>
      <w:r w:rsidRPr="006009EC">
        <w:rPr>
          <w:szCs w:val="24"/>
        </w:rPr>
        <w:t>objekat</w:t>
      </w:r>
      <w:r w:rsidR="00754EB9" w:rsidRPr="006009EC">
        <w:rPr>
          <w:szCs w:val="24"/>
        </w:rPr>
        <w:t xml:space="preserve">, </w:t>
      </w:r>
      <w:r w:rsidRPr="006009EC">
        <w:rPr>
          <w:szCs w:val="24"/>
        </w:rPr>
        <w:t>razmešteno</w:t>
      </w:r>
      <w:r w:rsidR="00754EB9" w:rsidRPr="006009EC">
        <w:rPr>
          <w:szCs w:val="24"/>
        </w:rPr>
        <w:t xml:space="preserve"> </w:t>
      </w:r>
      <w:r w:rsidRPr="006009EC">
        <w:rPr>
          <w:szCs w:val="24"/>
        </w:rPr>
        <w:t>i</w:t>
      </w:r>
      <w:r w:rsidR="00754EB9" w:rsidRPr="006009EC">
        <w:rPr>
          <w:szCs w:val="24"/>
        </w:rPr>
        <w:t xml:space="preserve"> </w:t>
      </w:r>
      <w:r w:rsidRPr="006009EC">
        <w:rPr>
          <w:szCs w:val="24"/>
        </w:rPr>
        <w:t>izvedeno</w:t>
      </w:r>
      <w:r w:rsidR="00754EB9" w:rsidRPr="006009EC">
        <w:rPr>
          <w:szCs w:val="24"/>
        </w:rPr>
        <w:t xml:space="preserve"> </w:t>
      </w:r>
      <w:r w:rsidRPr="006009EC">
        <w:rPr>
          <w:szCs w:val="24"/>
        </w:rPr>
        <w:t>prema</w:t>
      </w:r>
      <w:r w:rsidR="00754EB9" w:rsidRPr="006009EC">
        <w:rPr>
          <w:szCs w:val="24"/>
        </w:rPr>
        <w:t xml:space="preserve"> </w:t>
      </w:r>
      <w:r w:rsidRPr="006009EC">
        <w:rPr>
          <w:szCs w:val="24"/>
        </w:rPr>
        <w:t>tehničkoj</w:t>
      </w:r>
      <w:r w:rsidR="00754EB9" w:rsidRPr="006009EC">
        <w:rPr>
          <w:szCs w:val="24"/>
        </w:rPr>
        <w:t xml:space="preserve"> </w:t>
      </w:r>
      <w:r w:rsidRPr="006009EC">
        <w:rPr>
          <w:szCs w:val="24"/>
        </w:rPr>
        <w:t>dokumentaciji</w:t>
      </w:r>
      <w:r w:rsidR="00754EB9" w:rsidRPr="006009EC">
        <w:rPr>
          <w:szCs w:val="24"/>
        </w:rPr>
        <w:t>.</w:t>
      </w:r>
    </w:p>
    <w:p w14:paraId="0FCBDD34" w14:textId="77777777" w:rsidR="006A7AB7" w:rsidRPr="006009EC" w:rsidRDefault="004F3D9B" w:rsidP="004B18F4">
      <w:pPr>
        <w:pStyle w:val="a"/>
      </w:pPr>
      <w:r w:rsidRPr="006009EC">
        <w:t>Uslovi</w:t>
      </w:r>
      <w:r w:rsidR="006A7AB7" w:rsidRPr="006009EC">
        <w:t xml:space="preserve"> </w:t>
      </w:r>
      <w:r w:rsidRPr="006009EC">
        <w:t>i</w:t>
      </w:r>
      <w:r w:rsidR="006A7AB7" w:rsidRPr="006009EC">
        <w:t xml:space="preserve"> </w:t>
      </w:r>
      <w:r w:rsidRPr="006009EC">
        <w:t>način</w:t>
      </w:r>
      <w:r w:rsidR="006A7AB7" w:rsidRPr="006009EC">
        <w:t xml:space="preserve"> </w:t>
      </w:r>
      <w:r w:rsidRPr="006009EC">
        <w:t>plaćanja</w:t>
      </w:r>
    </w:p>
    <w:p w14:paraId="1AF1D515" w14:textId="77777777" w:rsidR="006A7AB7" w:rsidRPr="006009EC" w:rsidRDefault="004F3D9B" w:rsidP="004B18F4">
      <w:pPr>
        <w:pStyle w:val="a0"/>
      </w:pPr>
      <w:r w:rsidRPr="006009EC">
        <w:t>Član</w:t>
      </w:r>
      <w:r w:rsidR="006A7AB7" w:rsidRPr="006009EC">
        <w:t xml:space="preserve"> 4</w:t>
      </w:r>
      <w:r w:rsidR="002274DB" w:rsidRPr="006009EC">
        <w:t>.</w:t>
      </w:r>
    </w:p>
    <w:p w14:paraId="4A883B27" w14:textId="153A5386" w:rsidR="006A7AB7" w:rsidRPr="006009EC" w:rsidRDefault="006A7AB7" w:rsidP="006A7AB7">
      <w:pPr>
        <w:jc w:val="both"/>
        <w:rPr>
          <w:szCs w:val="24"/>
        </w:rPr>
      </w:pPr>
      <w:r w:rsidRPr="006009EC">
        <w:rPr>
          <w:bCs/>
          <w:szCs w:val="24"/>
        </w:rPr>
        <w:tab/>
      </w:r>
      <w:r w:rsidR="004F3D9B" w:rsidRPr="006009EC">
        <w:rPr>
          <w:bCs/>
          <w:szCs w:val="24"/>
        </w:rPr>
        <w:t>Ugovorne</w:t>
      </w:r>
      <w:r w:rsidRPr="006009EC">
        <w:rPr>
          <w:bCs/>
          <w:szCs w:val="24"/>
        </w:rPr>
        <w:t xml:space="preserve"> </w:t>
      </w:r>
      <w:r w:rsidR="004F3D9B" w:rsidRPr="006009EC">
        <w:rPr>
          <w:bCs/>
          <w:szCs w:val="24"/>
        </w:rPr>
        <w:t>strane</w:t>
      </w:r>
      <w:r w:rsidRPr="006009EC">
        <w:rPr>
          <w:bCs/>
          <w:szCs w:val="24"/>
        </w:rPr>
        <w:t xml:space="preserve"> </w:t>
      </w:r>
      <w:r w:rsidR="004F3D9B" w:rsidRPr="006009EC">
        <w:rPr>
          <w:bCs/>
          <w:szCs w:val="24"/>
        </w:rPr>
        <w:t>su</w:t>
      </w:r>
      <w:r w:rsidRPr="006009EC">
        <w:rPr>
          <w:bCs/>
          <w:szCs w:val="24"/>
        </w:rPr>
        <w:t xml:space="preserve"> </w:t>
      </w:r>
      <w:r w:rsidR="004F3D9B" w:rsidRPr="006009EC">
        <w:rPr>
          <w:bCs/>
          <w:szCs w:val="24"/>
        </w:rPr>
        <w:t>saglasne</w:t>
      </w:r>
      <w:r w:rsidRPr="006009EC">
        <w:rPr>
          <w:bCs/>
          <w:szCs w:val="24"/>
        </w:rPr>
        <w:t xml:space="preserve"> </w:t>
      </w:r>
      <w:r w:rsidR="004F3D9B" w:rsidRPr="006009EC">
        <w:rPr>
          <w:bCs/>
          <w:szCs w:val="24"/>
        </w:rPr>
        <w:t>da</w:t>
      </w:r>
      <w:r w:rsidRPr="006009EC">
        <w:rPr>
          <w:bCs/>
          <w:szCs w:val="24"/>
        </w:rPr>
        <w:t xml:space="preserve"> </w:t>
      </w:r>
      <w:r w:rsidR="004F3D9B" w:rsidRPr="006009EC">
        <w:rPr>
          <w:bCs/>
          <w:szCs w:val="24"/>
        </w:rPr>
        <w:t>se</w:t>
      </w:r>
      <w:r w:rsidRPr="006009EC">
        <w:rPr>
          <w:bCs/>
          <w:szCs w:val="24"/>
        </w:rPr>
        <w:t xml:space="preserve"> </w:t>
      </w:r>
      <w:r w:rsidR="004F3D9B" w:rsidRPr="006009EC">
        <w:rPr>
          <w:bCs/>
          <w:szCs w:val="24"/>
        </w:rPr>
        <w:t>plaćanje</w:t>
      </w:r>
      <w:r w:rsidRPr="006009EC">
        <w:rPr>
          <w:bCs/>
          <w:szCs w:val="24"/>
        </w:rPr>
        <w:t xml:space="preserve"> </w:t>
      </w:r>
      <w:r w:rsidR="004F3D9B" w:rsidRPr="006009EC">
        <w:rPr>
          <w:bCs/>
          <w:szCs w:val="24"/>
        </w:rPr>
        <w:t>po</w:t>
      </w:r>
      <w:r w:rsidRPr="006009EC">
        <w:rPr>
          <w:bCs/>
          <w:szCs w:val="24"/>
        </w:rPr>
        <w:t xml:space="preserve"> </w:t>
      </w:r>
      <w:r w:rsidR="004F3D9B" w:rsidRPr="006009EC">
        <w:rPr>
          <w:bCs/>
          <w:szCs w:val="24"/>
        </w:rPr>
        <w:t>ovom</w:t>
      </w:r>
      <w:r w:rsidRPr="006009EC">
        <w:rPr>
          <w:bCs/>
          <w:szCs w:val="24"/>
        </w:rPr>
        <w:t xml:space="preserve"> </w:t>
      </w:r>
      <w:r w:rsidR="004F3D9B" w:rsidRPr="006009EC">
        <w:rPr>
          <w:bCs/>
          <w:szCs w:val="24"/>
        </w:rPr>
        <w:t>ugovoru</w:t>
      </w:r>
      <w:r w:rsidRPr="006009EC">
        <w:rPr>
          <w:bCs/>
          <w:szCs w:val="24"/>
        </w:rPr>
        <w:t xml:space="preserve"> </w:t>
      </w:r>
      <w:r w:rsidR="004F3D9B" w:rsidRPr="006009EC">
        <w:rPr>
          <w:bCs/>
          <w:szCs w:val="24"/>
        </w:rPr>
        <w:t>izvrši</w:t>
      </w:r>
      <w:r w:rsidRPr="006009EC">
        <w:rPr>
          <w:szCs w:val="24"/>
        </w:rPr>
        <w:t xml:space="preserve"> </w:t>
      </w:r>
      <w:r w:rsidR="004F3D9B" w:rsidRPr="006009EC">
        <w:rPr>
          <w:szCs w:val="24"/>
          <w:lang w:val="ru-RU"/>
        </w:rPr>
        <w:t>po</w:t>
      </w:r>
      <w:r w:rsidRPr="006009EC">
        <w:rPr>
          <w:szCs w:val="24"/>
          <w:lang w:val="ru-RU"/>
        </w:rPr>
        <w:t xml:space="preserve"> </w:t>
      </w:r>
      <w:r w:rsidR="004F3D9B" w:rsidRPr="006009EC">
        <w:rPr>
          <w:szCs w:val="24"/>
          <w:lang w:val="ru-RU"/>
        </w:rPr>
        <w:t>ispostavlјenim</w:t>
      </w:r>
      <w:r w:rsidRPr="006009EC">
        <w:rPr>
          <w:szCs w:val="24"/>
          <w:lang w:val="ru-RU"/>
        </w:rPr>
        <w:t xml:space="preserve"> </w:t>
      </w:r>
      <w:r w:rsidR="004F3D9B" w:rsidRPr="006009EC">
        <w:rPr>
          <w:szCs w:val="24"/>
          <w:lang w:val="ru-RU"/>
        </w:rPr>
        <w:t>privremenim</w:t>
      </w:r>
      <w:r w:rsidRPr="006009EC">
        <w:rPr>
          <w:szCs w:val="24"/>
          <w:lang w:val="ru-RU"/>
        </w:rPr>
        <w:t xml:space="preserve"> </w:t>
      </w:r>
      <w:r w:rsidR="004F3D9B" w:rsidRPr="006009EC">
        <w:rPr>
          <w:szCs w:val="24"/>
          <w:lang w:val="ru-RU"/>
        </w:rPr>
        <w:t>situacijama</w:t>
      </w:r>
      <w:r w:rsidRPr="006009EC">
        <w:rPr>
          <w:szCs w:val="24"/>
          <w:lang w:val="ru-RU"/>
        </w:rPr>
        <w:t xml:space="preserve"> </w:t>
      </w:r>
      <w:r w:rsidR="004F3D9B" w:rsidRPr="006009EC">
        <w:rPr>
          <w:szCs w:val="24"/>
          <w:lang w:val="ru-RU"/>
        </w:rPr>
        <w:t>jednom</w:t>
      </w:r>
      <w:r w:rsidRPr="006009EC">
        <w:rPr>
          <w:szCs w:val="24"/>
          <w:lang w:val="ru-RU"/>
        </w:rPr>
        <w:t xml:space="preserve"> </w:t>
      </w:r>
      <w:r w:rsidR="004F3D9B" w:rsidRPr="006009EC">
        <w:rPr>
          <w:szCs w:val="24"/>
          <w:lang w:val="ru-RU"/>
        </w:rPr>
        <w:t>mesečno</w:t>
      </w:r>
      <w:r w:rsidRPr="006009EC">
        <w:rPr>
          <w:szCs w:val="24"/>
          <w:lang w:val="ru-RU"/>
        </w:rPr>
        <w:t xml:space="preserve"> </w:t>
      </w:r>
      <w:r w:rsidR="004F3D9B" w:rsidRPr="006009EC">
        <w:rPr>
          <w:szCs w:val="24"/>
          <w:lang w:val="ru-RU"/>
        </w:rPr>
        <w:t>i</w:t>
      </w:r>
      <w:r w:rsidRPr="006009EC">
        <w:rPr>
          <w:szCs w:val="24"/>
          <w:lang w:val="ru-RU"/>
        </w:rPr>
        <w:t xml:space="preserve"> </w:t>
      </w:r>
      <w:r w:rsidR="004F3D9B" w:rsidRPr="006009EC">
        <w:rPr>
          <w:szCs w:val="24"/>
          <w:lang w:val="ru-RU"/>
        </w:rPr>
        <w:t>okončanoj</w:t>
      </w:r>
      <w:r w:rsidRPr="006009EC">
        <w:rPr>
          <w:szCs w:val="24"/>
          <w:lang w:val="ru-RU"/>
        </w:rPr>
        <w:t xml:space="preserve"> </w:t>
      </w:r>
      <w:r w:rsidR="004F3D9B" w:rsidRPr="006009EC">
        <w:rPr>
          <w:szCs w:val="24"/>
          <w:lang w:val="ru-RU"/>
        </w:rPr>
        <w:t>situaciji</w:t>
      </w:r>
      <w:r w:rsidRPr="006009EC">
        <w:rPr>
          <w:szCs w:val="24"/>
          <w:lang w:val="ru-RU"/>
        </w:rPr>
        <w:t xml:space="preserve">, </w:t>
      </w:r>
      <w:r w:rsidR="004F3D9B" w:rsidRPr="006009EC">
        <w:rPr>
          <w:szCs w:val="24"/>
          <w:lang w:val="ru-RU"/>
        </w:rPr>
        <w:t>sačinjenim</w:t>
      </w:r>
      <w:r w:rsidRPr="006009EC">
        <w:rPr>
          <w:szCs w:val="24"/>
          <w:lang w:val="ru-RU"/>
        </w:rPr>
        <w:t xml:space="preserve"> </w:t>
      </w:r>
      <w:r w:rsidR="004F3D9B" w:rsidRPr="006009EC">
        <w:rPr>
          <w:szCs w:val="24"/>
          <w:lang w:val="ru-RU"/>
        </w:rPr>
        <w:t>na</w:t>
      </w:r>
      <w:r w:rsidRPr="006009EC">
        <w:rPr>
          <w:szCs w:val="24"/>
          <w:lang w:val="ru-RU"/>
        </w:rPr>
        <w:t xml:space="preserve"> </w:t>
      </w:r>
      <w:r w:rsidR="004F3D9B" w:rsidRPr="006009EC">
        <w:rPr>
          <w:szCs w:val="24"/>
          <w:lang w:val="ru-RU"/>
        </w:rPr>
        <w:t>osnovu</w:t>
      </w:r>
      <w:r w:rsidRPr="006009EC">
        <w:rPr>
          <w:szCs w:val="24"/>
          <w:lang w:val="ru-RU"/>
        </w:rPr>
        <w:t xml:space="preserve"> </w:t>
      </w:r>
      <w:r w:rsidR="004F3D9B" w:rsidRPr="006009EC">
        <w:rPr>
          <w:szCs w:val="24"/>
          <w:lang w:val="ru-RU"/>
        </w:rPr>
        <w:t>overene</w:t>
      </w:r>
      <w:r w:rsidRPr="006009EC">
        <w:rPr>
          <w:szCs w:val="24"/>
          <w:lang w:val="ru-RU"/>
        </w:rPr>
        <w:t xml:space="preserve"> </w:t>
      </w:r>
      <w:r w:rsidR="004F3D9B" w:rsidRPr="006009EC">
        <w:rPr>
          <w:szCs w:val="24"/>
          <w:lang w:val="ru-RU"/>
        </w:rPr>
        <w:t>građevinske</w:t>
      </w:r>
      <w:r w:rsidRPr="006009EC">
        <w:rPr>
          <w:szCs w:val="24"/>
          <w:lang w:val="ru-RU"/>
        </w:rPr>
        <w:t xml:space="preserve"> </w:t>
      </w:r>
      <w:r w:rsidR="004F3D9B" w:rsidRPr="006009EC">
        <w:rPr>
          <w:szCs w:val="24"/>
          <w:lang w:val="ru-RU"/>
        </w:rPr>
        <w:t>knjige</w:t>
      </w:r>
      <w:r w:rsidRPr="006009EC">
        <w:rPr>
          <w:szCs w:val="24"/>
          <w:lang w:val="ru-RU"/>
        </w:rPr>
        <w:t xml:space="preserve"> </w:t>
      </w:r>
      <w:r w:rsidR="004F3D9B" w:rsidRPr="006009EC">
        <w:rPr>
          <w:szCs w:val="24"/>
          <w:lang w:val="ru-RU"/>
        </w:rPr>
        <w:t>izvedenih</w:t>
      </w:r>
      <w:r w:rsidRPr="006009EC">
        <w:rPr>
          <w:szCs w:val="24"/>
          <w:lang w:val="ru-RU"/>
        </w:rPr>
        <w:t xml:space="preserve"> </w:t>
      </w:r>
      <w:r w:rsidR="004F3D9B" w:rsidRPr="006009EC">
        <w:rPr>
          <w:szCs w:val="24"/>
          <w:lang w:val="ru-RU"/>
        </w:rPr>
        <w:t>radova</w:t>
      </w:r>
      <w:r w:rsidRPr="006009EC">
        <w:rPr>
          <w:szCs w:val="24"/>
          <w:lang w:val="ru-RU"/>
        </w:rPr>
        <w:t xml:space="preserve"> </w:t>
      </w:r>
      <w:r w:rsidR="004F3D9B" w:rsidRPr="006009EC">
        <w:rPr>
          <w:szCs w:val="24"/>
        </w:rPr>
        <w:t>i</w:t>
      </w:r>
      <w:r w:rsidRPr="006009EC">
        <w:rPr>
          <w:szCs w:val="24"/>
        </w:rPr>
        <w:t xml:space="preserve"> </w:t>
      </w:r>
      <w:r w:rsidR="004F3D9B" w:rsidRPr="006009EC">
        <w:rPr>
          <w:szCs w:val="24"/>
        </w:rPr>
        <w:t>jediničnih</w:t>
      </w:r>
      <w:r w:rsidRPr="006009EC">
        <w:rPr>
          <w:szCs w:val="24"/>
        </w:rPr>
        <w:t xml:space="preserve"> </w:t>
      </w:r>
      <w:r w:rsidR="004F3D9B" w:rsidRPr="006009EC">
        <w:rPr>
          <w:szCs w:val="24"/>
        </w:rPr>
        <w:t>cena</w:t>
      </w:r>
      <w:r w:rsidRPr="006009EC">
        <w:rPr>
          <w:szCs w:val="24"/>
        </w:rPr>
        <w:t xml:space="preserve"> </w:t>
      </w:r>
      <w:r w:rsidR="004F3D9B" w:rsidRPr="006009EC">
        <w:rPr>
          <w:szCs w:val="24"/>
        </w:rPr>
        <w:t>iz</w:t>
      </w:r>
      <w:r w:rsidRPr="006009EC">
        <w:rPr>
          <w:szCs w:val="24"/>
        </w:rPr>
        <w:t xml:space="preserve"> </w:t>
      </w:r>
      <w:r w:rsidR="004F3D9B" w:rsidRPr="006009EC">
        <w:rPr>
          <w:szCs w:val="24"/>
        </w:rPr>
        <w:t>usvojene</w:t>
      </w:r>
      <w:r w:rsidRPr="006009EC">
        <w:rPr>
          <w:szCs w:val="24"/>
        </w:rPr>
        <w:t xml:space="preserve"> </w:t>
      </w:r>
      <w:r w:rsidR="004F3D9B" w:rsidRPr="006009EC">
        <w:rPr>
          <w:szCs w:val="24"/>
        </w:rPr>
        <w:t>ponude</w:t>
      </w:r>
      <w:r w:rsidRPr="006009EC">
        <w:rPr>
          <w:szCs w:val="24"/>
        </w:rPr>
        <w:t xml:space="preserve"> </w:t>
      </w:r>
      <w:r w:rsidR="004F3D9B" w:rsidRPr="006009EC">
        <w:rPr>
          <w:szCs w:val="24"/>
        </w:rPr>
        <w:t>br</w:t>
      </w:r>
      <w:r w:rsidRPr="006009EC">
        <w:rPr>
          <w:szCs w:val="24"/>
        </w:rPr>
        <w:t>. ________</w:t>
      </w:r>
      <w:r w:rsidR="004F3D9B" w:rsidRPr="006009EC">
        <w:rPr>
          <w:szCs w:val="24"/>
        </w:rPr>
        <w:t>od</w:t>
      </w:r>
      <w:r w:rsidRPr="006009EC">
        <w:rPr>
          <w:szCs w:val="24"/>
        </w:rPr>
        <w:t xml:space="preserve"> _________ </w:t>
      </w:r>
      <w:r w:rsidR="004F3D9B" w:rsidRPr="006009EC">
        <w:rPr>
          <w:szCs w:val="24"/>
        </w:rPr>
        <w:t>i</w:t>
      </w:r>
      <w:r w:rsidRPr="006009EC">
        <w:rPr>
          <w:szCs w:val="24"/>
        </w:rPr>
        <w:t xml:space="preserve"> </w:t>
      </w:r>
      <w:r w:rsidR="004F3D9B" w:rsidRPr="006009EC">
        <w:rPr>
          <w:szCs w:val="24"/>
        </w:rPr>
        <w:t>potpisanim</w:t>
      </w:r>
      <w:r w:rsidRPr="006009EC">
        <w:rPr>
          <w:szCs w:val="24"/>
        </w:rPr>
        <w:t xml:space="preserve"> </w:t>
      </w:r>
      <w:r w:rsidR="004F3D9B" w:rsidRPr="006009EC">
        <w:rPr>
          <w:szCs w:val="24"/>
        </w:rPr>
        <w:t>od</w:t>
      </w:r>
      <w:r w:rsidRPr="006009EC">
        <w:rPr>
          <w:szCs w:val="24"/>
        </w:rPr>
        <w:t xml:space="preserve"> </w:t>
      </w:r>
      <w:r w:rsidR="004F3D9B" w:rsidRPr="006009EC">
        <w:rPr>
          <w:szCs w:val="24"/>
        </w:rPr>
        <w:t>strane</w:t>
      </w:r>
      <w:r w:rsidRPr="006009EC">
        <w:rPr>
          <w:szCs w:val="24"/>
        </w:rPr>
        <w:t xml:space="preserve"> </w:t>
      </w:r>
      <w:r w:rsidR="004F3D9B" w:rsidRPr="006009EC">
        <w:rPr>
          <w:szCs w:val="24"/>
        </w:rPr>
        <w:t>stručnog</w:t>
      </w:r>
      <w:r w:rsidRPr="006009EC">
        <w:rPr>
          <w:szCs w:val="24"/>
        </w:rPr>
        <w:t xml:space="preserve"> </w:t>
      </w:r>
      <w:r w:rsidR="004F3D9B" w:rsidRPr="006009EC">
        <w:rPr>
          <w:szCs w:val="24"/>
        </w:rPr>
        <w:t>nadzora</w:t>
      </w:r>
      <w:r w:rsidRPr="006009EC">
        <w:rPr>
          <w:szCs w:val="24"/>
        </w:rPr>
        <w:t xml:space="preserve">, </w:t>
      </w:r>
      <w:r w:rsidR="004F3D9B" w:rsidRPr="006009EC">
        <w:rPr>
          <w:szCs w:val="24"/>
          <w:lang w:val="ru-RU"/>
        </w:rPr>
        <w:t>u</w:t>
      </w:r>
      <w:r w:rsidRPr="006009EC">
        <w:rPr>
          <w:szCs w:val="24"/>
          <w:lang w:val="ru-RU"/>
        </w:rPr>
        <w:t xml:space="preserve"> </w:t>
      </w:r>
      <w:r w:rsidR="004F3D9B" w:rsidRPr="006009EC">
        <w:rPr>
          <w:szCs w:val="24"/>
          <w:lang w:val="ru-RU"/>
        </w:rPr>
        <w:t>roku</w:t>
      </w:r>
      <w:r w:rsidRPr="006009EC">
        <w:rPr>
          <w:szCs w:val="24"/>
          <w:lang w:val="ru-RU"/>
        </w:rPr>
        <w:t xml:space="preserve"> </w:t>
      </w:r>
      <w:r w:rsidR="004F3D9B" w:rsidRPr="006009EC">
        <w:rPr>
          <w:szCs w:val="24"/>
          <w:lang w:val="ru-RU"/>
        </w:rPr>
        <w:t>od</w:t>
      </w:r>
      <w:r w:rsidRPr="006009EC">
        <w:rPr>
          <w:szCs w:val="24"/>
          <w:lang w:val="ru-RU"/>
        </w:rPr>
        <w:t xml:space="preserve"> 45 (</w:t>
      </w:r>
      <w:r w:rsidR="004F3D9B" w:rsidRPr="006009EC">
        <w:rPr>
          <w:szCs w:val="24"/>
          <w:lang w:val="ru-RU"/>
        </w:rPr>
        <w:t>četrdesetpet</w:t>
      </w:r>
      <w:r w:rsidRPr="006009EC">
        <w:rPr>
          <w:szCs w:val="24"/>
          <w:lang w:val="ru-RU"/>
        </w:rPr>
        <w:t xml:space="preserve">) </w:t>
      </w:r>
      <w:r w:rsidR="004F3D9B" w:rsidRPr="006009EC">
        <w:rPr>
          <w:szCs w:val="24"/>
          <w:lang w:val="ru-RU"/>
        </w:rPr>
        <w:t>dana</w:t>
      </w:r>
      <w:r w:rsidRPr="006009EC">
        <w:rPr>
          <w:szCs w:val="24"/>
          <w:lang w:val="ru-RU"/>
        </w:rPr>
        <w:t xml:space="preserve"> </w:t>
      </w:r>
      <w:r w:rsidR="004F3D9B" w:rsidRPr="006009EC">
        <w:rPr>
          <w:szCs w:val="24"/>
          <w:lang w:val="ru-RU"/>
        </w:rPr>
        <w:t>od</w:t>
      </w:r>
      <w:r w:rsidRPr="006009EC">
        <w:rPr>
          <w:szCs w:val="24"/>
          <w:lang w:val="ru-RU"/>
        </w:rPr>
        <w:t xml:space="preserve"> </w:t>
      </w:r>
      <w:r w:rsidR="004F3D9B" w:rsidRPr="006009EC">
        <w:rPr>
          <w:szCs w:val="24"/>
          <w:lang w:val="ru-RU"/>
        </w:rPr>
        <w:t>dana</w:t>
      </w:r>
      <w:r w:rsidRPr="006009EC">
        <w:rPr>
          <w:szCs w:val="24"/>
          <w:lang w:val="ru-RU"/>
        </w:rPr>
        <w:t xml:space="preserve"> </w:t>
      </w:r>
      <w:r w:rsidR="004F3D9B" w:rsidRPr="006009EC">
        <w:rPr>
          <w:szCs w:val="24"/>
          <w:lang w:val="ru-RU"/>
        </w:rPr>
        <w:t>prijema</w:t>
      </w:r>
      <w:r w:rsidRPr="006009EC">
        <w:rPr>
          <w:szCs w:val="24"/>
          <w:lang w:val="ru-RU"/>
        </w:rPr>
        <w:t xml:space="preserve"> </w:t>
      </w:r>
      <w:r w:rsidR="004F3D9B" w:rsidRPr="006009EC">
        <w:rPr>
          <w:szCs w:val="24"/>
          <w:lang w:val="ru-RU"/>
        </w:rPr>
        <w:t>overe</w:t>
      </w:r>
      <w:r w:rsidR="004F3D9B" w:rsidRPr="006009EC">
        <w:rPr>
          <w:szCs w:val="24"/>
        </w:rPr>
        <w:t>ne</w:t>
      </w:r>
      <w:r w:rsidRPr="006009EC">
        <w:rPr>
          <w:szCs w:val="24"/>
          <w:lang w:val="ru-RU"/>
        </w:rPr>
        <w:t xml:space="preserve"> </w:t>
      </w:r>
      <w:r w:rsidR="004F3D9B" w:rsidRPr="006009EC">
        <w:rPr>
          <w:szCs w:val="24"/>
          <w:lang w:val="ru-RU"/>
        </w:rPr>
        <w:t>situacije</w:t>
      </w:r>
      <w:r w:rsidR="006D4AD3" w:rsidRPr="006009EC">
        <w:rPr>
          <w:szCs w:val="24"/>
          <w:lang w:val="ru-RU"/>
        </w:rPr>
        <w:t xml:space="preserve"> </w:t>
      </w:r>
      <w:r w:rsidR="004F3D9B" w:rsidRPr="006009EC">
        <w:rPr>
          <w:szCs w:val="24"/>
          <w:lang w:val="ru-RU"/>
        </w:rPr>
        <w:t>od</w:t>
      </w:r>
      <w:r w:rsidR="006D4AD3" w:rsidRPr="006009EC">
        <w:rPr>
          <w:szCs w:val="24"/>
          <w:lang w:val="ru-RU"/>
        </w:rPr>
        <w:t xml:space="preserve"> </w:t>
      </w:r>
      <w:r w:rsidR="004F3D9B" w:rsidRPr="006009EC">
        <w:rPr>
          <w:szCs w:val="24"/>
          <w:lang w:val="ru-RU"/>
        </w:rPr>
        <w:t>strane</w:t>
      </w:r>
      <w:r w:rsidR="009E3F8D" w:rsidRPr="006009EC">
        <w:rPr>
          <w:szCs w:val="24"/>
          <w:lang w:val="ru-RU"/>
        </w:rPr>
        <w:t xml:space="preserve"> </w:t>
      </w:r>
      <w:r w:rsidR="004F3D9B" w:rsidRPr="006009EC">
        <w:rPr>
          <w:szCs w:val="24"/>
          <w:lang w:val="ru-RU"/>
        </w:rPr>
        <w:t>stručnog</w:t>
      </w:r>
      <w:r w:rsidR="00FE3E63" w:rsidRPr="006009EC">
        <w:rPr>
          <w:szCs w:val="24"/>
          <w:lang w:val="ru-RU"/>
        </w:rPr>
        <w:t xml:space="preserve"> </w:t>
      </w:r>
      <w:r w:rsidR="004F3D9B" w:rsidRPr="006009EC">
        <w:rPr>
          <w:szCs w:val="24"/>
          <w:lang w:val="ru-RU"/>
        </w:rPr>
        <w:t>nadzora</w:t>
      </w:r>
      <w:r w:rsidR="00FE3E63" w:rsidRPr="006009EC">
        <w:rPr>
          <w:szCs w:val="24"/>
          <w:lang w:val="ru-RU"/>
        </w:rPr>
        <w:t xml:space="preserve">, </w:t>
      </w:r>
      <w:r w:rsidR="004F3D9B" w:rsidRPr="006009EC">
        <w:rPr>
          <w:szCs w:val="24"/>
          <w:lang w:val="ru-RU"/>
        </w:rPr>
        <w:t>s</w:t>
      </w:r>
      <w:r w:rsidRPr="006009EC">
        <w:rPr>
          <w:szCs w:val="24"/>
          <w:lang w:val="ru-RU"/>
        </w:rPr>
        <w:t xml:space="preserve"> </w:t>
      </w:r>
      <w:r w:rsidR="004F3D9B" w:rsidRPr="006009EC">
        <w:rPr>
          <w:szCs w:val="24"/>
          <w:lang w:val="ru-RU"/>
        </w:rPr>
        <w:t>tim</w:t>
      </w:r>
      <w:r w:rsidRPr="006009EC">
        <w:rPr>
          <w:szCs w:val="24"/>
          <w:lang w:val="ru-RU"/>
        </w:rPr>
        <w:t xml:space="preserve"> </w:t>
      </w:r>
      <w:r w:rsidR="004F3D9B" w:rsidRPr="006009EC">
        <w:rPr>
          <w:szCs w:val="24"/>
          <w:lang w:val="ru-RU"/>
        </w:rPr>
        <w:t>što</w:t>
      </w:r>
      <w:r w:rsidRPr="006009EC">
        <w:rPr>
          <w:szCs w:val="24"/>
          <w:lang w:val="ru-RU"/>
        </w:rPr>
        <w:t xml:space="preserve"> </w:t>
      </w:r>
      <w:r w:rsidR="00097BD0" w:rsidRPr="006009EC">
        <w:rPr>
          <w:szCs w:val="24"/>
          <w:lang w:val="sr-Latn-CS"/>
        </w:rPr>
        <w:t xml:space="preserve">se okončana situacija ispostavlja nakon primopredaje </w:t>
      </w:r>
      <w:r w:rsidR="00227AC9" w:rsidRPr="006009EC">
        <w:rPr>
          <w:szCs w:val="24"/>
          <w:lang w:val="sr-Latn-CS"/>
        </w:rPr>
        <w:t xml:space="preserve">izvedenih </w:t>
      </w:r>
      <w:r w:rsidR="00097BD0" w:rsidRPr="006009EC">
        <w:rPr>
          <w:szCs w:val="24"/>
          <w:lang w:val="sr-Latn-CS"/>
        </w:rPr>
        <w:t xml:space="preserve">radova </w:t>
      </w:r>
      <w:r w:rsidR="00B0306A" w:rsidRPr="006009EC">
        <w:rPr>
          <w:szCs w:val="24"/>
          <w:lang w:val="sr-Latn-CS"/>
        </w:rPr>
        <w:t>i</w:t>
      </w:r>
      <w:r w:rsidRPr="006009EC">
        <w:rPr>
          <w:szCs w:val="24"/>
          <w:lang w:val="ru-RU"/>
        </w:rPr>
        <w:t xml:space="preserve"> </w:t>
      </w:r>
      <w:r w:rsidR="004F3D9B" w:rsidRPr="006009EC">
        <w:rPr>
          <w:szCs w:val="24"/>
          <w:lang w:val="ru-RU"/>
        </w:rPr>
        <w:t>mora</w:t>
      </w:r>
      <w:r w:rsidRPr="006009EC">
        <w:rPr>
          <w:szCs w:val="24"/>
          <w:lang w:val="ru-RU"/>
        </w:rPr>
        <w:t xml:space="preserve"> </w:t>
      </w:r>
      <w:r w:rsidR="004F3D9B" w:rsidRPr="006009EC">
        <w:rPr>
          <w:szCs w:val="24"/>
          <w:lang w:val="ru-RU"/>
        </w:rPr>
        <w:t>iznositi</w:t>
      </w:r>
      <w:r w:rsidRPr="006009EC">
        <w:rPr>
          <w:szCs w:val="24"/>
          <w:lang w:val="ru-RU"/>
        </w:rPr>
        <w:t xml:space="preserve"> </w:t>
      </w:r>
      <w:r w:rsidR="004F3D9B" w:rsidRPr="006009EC">
        <w:rPr>
          <w:szCs w:val="24"/>
          <w:lang w:val="ru-RU"/>
        </w:rPr>
        <w:t>minimum</w:t>
      </w:r>
      <w:r w:rsidRPr="006009EC">
        <w:rPr>
          <w:szCs w:val="24"/>
          <w:lang w:val="ru-RU"/>
        </w:rPr>
        <w:t xml:space="preserve"> 10% (</w:t>
      </w:r>
      <w:r w:rsidR="004F3D9B" w:rsidRPr="006009EC">
        <w:rPr>
          <w:szCs w:val="24"/>
        </w:rPr>
        <w:t>deset</w:t>
      </w:r>
      <w:r w:rsidRPr="006009EC">
        <w:rPr>
          <w:szCs w:val="24"/>
          <w:lang w:val="ru-RU"/>
        </w:rPr>
        <w:t xml:space="preserve"> </w:t>
      </w:r>
      <w:r w:rsidR="004F3D9B" w:rsidRPr="006009EC">
        <w:rPr>
          <w:szCs w:val="24"/>
          <w:lang w:val="ru-RU"/>
        </w:rPr>
        <w:t>procenata</w:t>
      </w:r>
      <w:r w:rsidRPr="006009EC">
        <w:rPr>
          <w:szCs w:val="24"/>
          <w:lang w:val="ru-RU"/>
        </w:rPr>
        <w:t xml:space="preserve">) </w:t>
      </w:r>
      <w:r w:rsidR="004F3D9B" w:rsidRPr="006009EC">
        <w:rPr>
          <w:szCs w:val="24"/>
          <w:lang w:val="ru-RU"/>
        </w:rPr>
        <w:t>od</w:t>
      </w:r>
      <w:r w:rsidRPr="006009EC">
        <w:rPr>
          <w:szCs w:val="24"/>
          <w:lang w:val="ru-RU"/>
        </w:rPr>
        <w:t xml:space="preserve"> </w:t>
      </w:r>
      <w:r w:rsidR="004F3D9B" w:rsidRPr="006009EC">
        <w:rPr>
          <w:szCs w:val="24"/>
          <w:lang w:val="ru-RU"/>
        </w:rPr>
        <w:t>ugovorene</w:t>
      </w:r>
      <w:r w:rsidRPr="006009EC">
        <w:rPr>
          <w:szCs w:val="24"/>
          <w:lang w:val="ru-RU"/>
        </w:rPr>
        <w:t xml:space="preserve"> </w:t>
      </w:r>
      <w:r w:rsidR="004F3D9B" w:rsidRPr="006009EC">
        <w:rPr>
          <w:szCs w:val="24"/>
          <w:lang w:val="ru-RU"/>
        </w:rPr>
        <w:t>vrednosti</w:t>
      </w:r>
      <w:r w:rsidR="00D65E5C" w:rsidRPr="006009EC">
        <w:rPr>
          <w:szCs w:val="24"/>
        </w:rPr>
        <w:t>.</w:t>
      </w:r>
    </w:p>
    <w:p w14:paraId="67522DAB" w14:textId="77777777" w:rsidR="00D65E5C" w:rsidRPr="006009EC" w:rsidRDefault="00D65E5C" w:rsidP="006A7AB7">
      <w:pPr>
        <w:jc w:val="both"/>
        <w:rPr>
          <w:szCs w:val="24"/>
        </w:rPr>
      </w:pPr>
      <w:r w:rsidRPr="006009EC">
        <w:rPr>
          <w:szCs w:val="24"/>
        </w:rPr>
        <w:tab/>
      </w:r>
      <w:r w:rsidR="004F3D9B" w:rsidRPr="006009EC">
        <w:rPr>
          <w:szCs w:val="24"/>
        </w:rPr>
        <w:t>Izvođač</w:t>
      </w:r>
      <w:r w:rsidRPr="006009EC">
        <w:rPr>
          <w:szCs w:val="24"/>
        </w:rPr>
        <w:t xml:space="preserve"> </w:t>
      </w:r>
      <w:r w:rsidR="004F3D9B" w:rsidRPr="006009EC">
        <w:rPr>
          <w:szCs w:val="24"/>
        </w:rPr>
        <w:t>radova</w:t>
      </w:r>
      <w:r w:rsidR="00647CE0" w:rsidRPr="006009EC">
        <w:rPr>
          <w:szCs w:val="24"/>
        </w:rPr>
        <w:t xml:space="preserve"> </w:t>
      </w:r>
      <w:r w:rsidR="004F3D9B" w:rsidRPr="006009EC">
        <w:rPr>
          <w:szCs w:val="24"/>
        </w:rPr>
        <w:t>ima</w:t>
      </w:r>
      <w:r w:rsidR="00647CE0" w:rsidRPr="006009EC">
        <w:rPr>
          <w:szCs w:val="24"/>
        </w:rPr>
        <w:t xml:space="preserve"> </w:t>
      </w:r>
      <w:r w:rsidR="004F3D9B" w:rsidRPr="006009EC">
        <w:rPr>
          <w:szCs w:val="24"/>
        </w:rPr>
        <w:t>pravo</w:t>
      </w:r>
      <w:r w:rsidR="00647CE0" w:rsidRPr="006009EC">
        <w:rPr>
          <w:szCs w:val="24"/>
        </w:rPr>
        <w:t xml:space="preserve"> </w:t>
      </w:r>
      <w:r w:rsidR="004F3D9B" w:rsidRPr="006009EC">
        <w:rPr>
          <w:szCs w:val="24"/>
        </w:rPr>
        <w:t>na</w:t>
      </w:r>
      <w:r w:rsidR="00647CE0" w:rsidRPr="006009EC">
        <w:rPr>
          <w:szCs w:val="24"/>
        </w:rPr>
        <w:t xml:space="preserve"> </w:t>
      </w:r>
      <w:r w:rsidR="004F3D9B" w:rsidRPr="006009EC">
        <w:rPr>
          <w:szCs w:val="24"/>
        </w:rPr>
        <w:t>avansno</w:t>
      </w:r>
      <w:r w:rsidR="00647CE0" w:rsidRPr="006009EC">
        <w:rPr>
          <w:szCs w:val="24"/>
        </w:rPr>
        <w:t xml:space="preserve"> </w:t>
      </w:r>
      <w:r w:rsidR="004F3D9B" w:rsidRPr="006009EC">
        <w:rPr>
          <w:szCs w:val="24"/>
        </w:rPr>
        <w:t>plaćanje</w:t>
      </w:r>
      <w:r w:rsidR="00647CE0" w:rsidRPr="006009EC">
        <w:rPr>
          <w:szCs w:val="24"/>
        </w:rPr>
        <w:t xml:space="preserve"> </w:t>
      </w:r>
      <w:r w:rsidR="004F3D9B" w:rsidRPr="006009EC">
        <w:rPr>
          <w:szCs w:val="24"/>
        </w:rPr>
        <w:t>u</w:t>
      </w:r>
      <w:r w:rsidR="00647CE0" w:rsidRPr="006009EC">
        <w:rPr>
          <w:szCs w:val="24"/>
        </w:rPr>
        <w:t xml:space="preserve"> </w:t>
      </w:r>
      <w:r w:rsidR="004F3D9B" w:rsidRPr="006009EC">
        <w:rPr>
          <w:szCs w:val="24"/>
        </w:rPr>
        <w:t>visini</w:t>
      </w:r>
      <w:r w:rsidR="00647CE0" w:rsidRPr="006009EC">
        <w:rPr>
          <w:szCs w:val="24"/>
        </w:rPr>
        <w:t xml:space="preserve"> </w:t>
      </w:r>
      <w:r w:rsidR="004F3D9B" w:rsidRPr="006009EC">
        <w:rPr>
          <w:szCs w:val="24"/>
        </w:rPr>
        <w:t>do</w:t>
      </w:r>
      <w:r w:rsidR="00647CE0" w:rsidRPr="006009EC">
        <w:rPr>
          <w:szCs w:val="24"/>
        </w:rPr>
        <w:t xml:space="preserve"> 20% (</w:t>
      </w:r>
      <w:r w:rsidR="004F3D9B" w:rsidRPr="006009EC">
        <w:rPr>
          <w:szCs w:val="24"/>
        </w:rPr>
        <w:t>dvadeset</w:t>
      </w:r>
      <w:r w:rsidR="00647CE0" w:rsidRPr="006009EC">
        <w:rPr>
          <w:szCs w:val="24"/>
        </w:rPr>
        <w:t xml:space="preserve"> </w:t>
      </w:r>
      <w:r w:rsidR="004F3D9B" w:rsidRPr="006009EC">
        <w:rPr>
          <w:szCs w:val="24"/>
        </w:rPr>
        <w:t>posto</w:t>
      </w:r>
      <w:r w:rsidR="00647CE0" w:rsidRPr="006009EC">
        <w:rPr>
          <w:szCs w:val="24"/>
        </w:rPr>
        <w:t xml:space="preserve">) </w:t>
      </w:r>
      <w:r w:rsidR="004F3D9B" w:rsidRPr="006009EC">
        <w:rPr>
          <w:szCs w:val="24"/>
        </w:rPr>
        <w:t>vrednosti</w:t>
      </w:r>
      <w:r w:rsidR="00647CE0" w:rsidRPr="006009EC">
        <w:rPr>
          <w:szCs w:val="24"/>
        </w:rPr>
        <w:t xml:space="preserve"> </w:t>
      </w:r>
      <w:r w:rsidR="004F3D9B" w:rsidRPr="006009EC">
        <w:rPr>
          <w:szCs w:val="24"/>
        </w:rPr>
        <w:t>ugovora</w:t>
      </w:r>
      <w:r w:rsidR="00647CE0" w:rsidRPr="006009EC">
        <w:rPr>
          <w:szCs w:val="24"/>
        </w:rPr>
        <w:t xml:space="preserve"> </w:t>
      </w:r>
      <w:r w:rsidR="004F3D9B" w:rsidRPr="006009EC">
        <w:rPr>
          <w:szCs w:val="24"/>
        </w:rPr>
        <w:t>uz</w:t>
      </w:r>
      <w:r w:rsidR="00647CE0" w:rsidRPr="006009EC">
        <w:rPr>
          <w:szCs w:val="24"/>
        </w:rPr>
        <w:t xml:space="preserve"> </w:t>
      </w:r>
      <w:r w:rsidR="004F3D9B" w:rsidRPr="006009EC">
        <w:rPr>
          <w:szCs w:val="24"/>
        </w:rPr>
        <w:t>dostavu</w:t>
      </w:r>
      <w:r w:rsidR="00647CE0" w:rsidRPr="006009EC">
        <w:rPr>
          <w:szCs w:val="24"/>
        </w:rPr>
        <w:t xml:space="preserve"> </w:t>
      </w:r>
      <w:r w:rsidR="004F3D9B" w:rsidRPr="006009EC">
        <w:rPr>
          <w:szCs w:val="24"/>
        </w:rPr>
        <w:t>bankarske</w:t>
      </w:r>
      <w:r w:rsidR="00647CE0" w:rsidRPr="006009EC">
        <w:rPr>
          <w:szCs w:val="24"/>
        </w:rPr>
        <w:t xml:space="preserve"> </w:t>
      </w:r>
      <w:r w:rsidR="004F3D9B" w:rsidRPr="006009EC">
        <w:rPr>
          <w:szCs w:val="24"/>
        </w:rPr>
        <w:t>garancije</w:t>
      </w:r>
      <w:r w:rsidR="00647CE0" w:rsidRPr="006009EC">
        <w:rPr>
          <w:szCs w:val="24"/>
        </w:rPr>
        <w:t xml:space="preserve"> </w:t>
      </w:r>
      <w:r w:rsidR="004F3D9B" w:rsidRPr="006009EC">
        <w:rPr>
          <w:szCs w:val="24"/>
        </w:rPr>
        <w:t>za</w:t>
      </w:r>
      <w:r w:rsidR="00647CE0" w:rsidRPr="006009EC">
        <w:rPr>
          <w:szCs w:val="24"/>
        </w:rPr>
        <w:t xml:space="preserve"> </w:t>
      </w:r>
      <w:r w:rsidR="004F3D9B" w:rsidRPr="006009EC">
        <w:rPr>
          <w:szCs w:val="24"/>
        </w:rPr>
        <w:t>povraćaj</w:t>
      </w:r>
      <w:r w:rsidR="00647CE0" w:rsidRPr="006009EC">
        <w:rPr>
          <w:szCs w:val="24"/>
        </w:rPr>
        <w:t xml:space="preserve"> </w:t>
      </w:r>
      <w:r w:rsidR="004F3D9B" w:rsidRPr="006009EC">
        <w:rPr>
          <w:szCs w:val="24"/>
        </w:rPr>
        <w:t>avansnog</w:t>
      </w:r>
      <w:r w:rsidR="00647CE0" w:rsidRPr="006009EC">
        <w:rPr>
          <w:szCs w:val="24"/>
        </w:rPr>
        <w:t xml:space="preserve"> </w:t>
      </w:r>
      <w:r w:rsidR="004F3D9B" w:rsidRPr="006009EC">
        <w:rPr>
          <w:szCs w:val="24"/>
        </w:rPr>
        <w:t>plaćanja</w:t>
      </w:r>
      <w:r w:rsidR="00647CE0" w:rsidRPr="006009EC">
        <w:rPr>
          <w:szCs w:val="24"/>
        </w:rPr>
        <w:t xml:space="preserve">. </w:t>
      </w:r>
      <w:r w:rsidR="004F3D9B" w:rsidRPr="006009EC">
        <w:rPr>
          <w:szCs w:val="24"/>
        </w:rPr>
        <w:t>Isplaćeni</w:t>
      </w:r>
      <w:r w:rsidR="00647CE0" w:rsidRPr="006009EC">
        <w:rPr>
          <w:szCs w:val="24"/>
        </w:rPr>
        <w:t xml:space="preserve"> </w:t>
      </w:r>
      <w:r w:rsidR="004F3D9B" w:rsidRPr="006009EC">
        <w:rPr>
          <w:szCs w:val="24"/>
        </w:rPr>
        <w:t>avans</w:t>
      </w:r>
      <w:r w:rsidR="00647CE0" w:rsidRPr="006009EC">
        <w:rPr>
          <w:szCs w:val="24"/>
        </w:rPr>
        <w:t xml:space="preserve"> </w:t>
      </w:r>
      <w:r w:rsidR="004F3D9B" w:rsidRPr="006009EC">
        <w:rPr>
          <w:szCs w:val="24"/>
        </w:rPr>
        <w:t>će</w:t>
      </w:r>
      <w:r w:rsidR="00647CE0" w:rsidRPr="006009EC">
        <w:rPr>
          <w:szCs w:val="24"/>
        </w:rPr>
        <w:t xml:space="preserve"> </w:t>
      </w:r>
      <w:r w:rsidR="004F3D9B" w:rsidRPr="006009EC">
        <w:rPr>
          <w:szCs w:val="24"/>
        </w:rPr>
        <w:t>se</w:t>
      </w:r>
      <w:r w:rsidR="00647CE0" w:rsidRPr="006009EC">
        <w:rPr>
          <w:szCs w:val="24"/>
        </w:rPr>
        <w:t xml:space="preserve"> </w:t>
      </w:r>
      <w:r w:rsidR="004F3D9B" w:rsidRPr="006009EC">
        <w:rPr>
          <w:szCs w:val="24"/>
        </w:rPr>
        <w:t>pravdati</w:t>
      </w:r>
      <w:r w:rsidR="00647CE0" w:rsidRPr="006009EC">
        <w:rPr>
          <w:szCs w:val="24"/>
        </w:rPr>
        <w:t xml:space="preserve"> </w:t>
      </w:r>
      <w:r w:rsidR="004F3D9B" w:rsidRPr="006009EC">
        <w:rPr>
          <w:szCs w:val="24"/>
        </w:rPr>
        <w:t>kroz</w:t>
      </w:r>
      <w:r w:rsidR="00647CE0" w:rsidRPr="006009EC">
        <w:rPr>
          <w:szCs w:val="24"/>
        </w:rPr>
        <w:t xml:space="preserve"> </w:t>
      </w:r>
      <w:r w:rsidR="004F3D9B" w:rsidRPr="006009EC">
        <w:rPr>
          <w:szCs w:val="24"/>
        </w:rPr>
        <w:t>svaku</w:t>
      </w:r>
      <w:r w:rsidR="00647CE0" w:rsidRPr="006009EC">
        <w:rPr>
          <w:szCs w:val="24"/>
        </w:rPr>
        <w:t xml:space="preserve"> </w:t>
      </w:r>
      <w:r w:rsidR="004F3D9B" w:rsidRPr="006009EC">
        <w:rPr>
          <w:szCs w:val="24"/>
        </w:rPr>
        <w:t>izdatu</w:t>
      </w:r>
      <w:r w:rsidR="00647CE0" w:rsidRPr="006009EC">
        <w:rPr>
          <w:szCs w:val="24"/>
        </w:rPr>
        <w:t xml:space="preserve"> </w:t>
      </w:r>
      <w:r w:rsidR="004F3D9B" w:rsidRPr="006009EC">
        <w:rPr>
          <w:szCs w:val="24"/>
        </w:rPr>
        <w:t>situaciju</w:t>
      </w:r>
      <w:r w:rsidR="00647CE0" w:rsidRPr="006009EC">
        <w:rPr>
          <w:szCs w:val="24"/>
        </w:rPr>
        <w:t xml:space="preserve"> </w:t>
      </w:r>
      <w:r w:rsidR="004F3D9B" w:rsidRPr="006009EC">
        <w:rPr>
          <w:szCs w:val="24"/>
        </w:rPr>
        <w:t>u</w:t>
      </w:r>
      <w:r w:rsidR="00647CE0" w:rsidRPr="006009EC">
        <w:rPr>
          <w:szCs w:val="24"/>
        </w:rPr>
        <w:t xml:space="preserve"> </w:t>
      </w:r>
      <w:r w:rsidR="004F3D9B" w:rsidRPr="006009EC">
        <w:rPr>
          <w:szCs w:val="24"/>
        </w:rPr>
        <w:t>vrednosti</w:t>
      </w:r>
      <w:r w:rsidR="00647CE0" w:rsidRPr="006009EC">
        <w:rPr>
          <w:szCs w:val="24"/>
        </w:rPr>
        <w:t xml:space="preserve"> </w:t>
      </w:r>
      <w:r w:rsidR="004F3D9B" w:rsidRPr="006009EC">
        <w:rPr>
          <w:szCs w:val="24"/>
        </w:rPr>
        <w:t>najmanje</w:t>
      </w:r>
      <w:r w:rsidR="00647CE0" w:rsidRPr="006009EC">
        <w:rPr>
          <w:szCs w:val="24"/>
        </w:rPr>
        <w:t xml:space="preserve"> 20% </w:t>
      </w:r>
      <w:r w:rsidR="004F3D9B" w:rsidRPr="006009EC">
        <w:rPr>
          <w:szCs w:val="24"/>
        </w:rPr>
        <w:t>od</w:t>
      </w:r>
      <w:r w:rsidR="00647CE0" w:rsidRPr="006009EC">
        <w:rPr>
          <w:szCs w:val="24"/>
        </w:rPr>
        <w:t xml:space="preserve"> </w:t>
      </w:r>
      <w:r w:rsidR="004F3D9B" w:rsidRPr="006009EC">
        <w:rPr>
          <w:szCs w:val="24"/>
        </w:rPr>
        <w:t>iznosa</w:t>
      </w:r>
      <w:r w:rsidR="00647CE0" w:rsidRPr="006009EC">
        <w:rPr>
          <w:szCs w:val="24"/>
        </w:rPr>
        <w:t xml:space="preserve"> </w:t>
      </w:r>
      <w:r w:rsidR="004F3D9B" w:rsidRPr="006009EC">
        <w:rPr>
          <w:szCs w:val="24"/>
        </w:rPr>
        <w:t>situacije</w:t>
      </w:r>
      <w:r w:rsidR="00647CE0" w:rsidRPr="006009EC">
        <w:rPr>
          <w:szCs w:val="24"/>
        </w:rPr>
        <w:t xml:space="preserve"> (</w:t>
      </w:r>
      <w:r w:rsidR="004F3D9B" w:rsidRPr="006009EC">
        <w:rPr>
          <w:szCs w:val="24"/>
        </w:rPr>
        <w:t>sve</w:t>
      </w:r>
      <w:r w:rsidR="00647CE0" w:rsidRPr="006009EC">
        <w:rPr>
          <w:szCs w:val="24"/>
        </w:rPr>
        <w:t xml:space="preserve"> </w:t>
      </w:r>
      <w:r w:rsidR="004F3D9B" w:rsidRPr="006009EC">
        <w:rPr>
          <w:szCs w:val="24"/>
        </w:rPr>
        <w:t>bez</w:t>
      </w:r>
      <w:r w:rsidR="00647CE0" w:rsidRPr="006009EC">
        <w:rPr>
          <w:szCs w:val="24"/>
        </w:rPr>
        <w:t xml:space="preserve"> </w:t>
      </w:r>
      <w:r w:rsidR="004F3D9B" w:rsidRPr="006009EC">
        <w:rPr>
          <w:szCs w:val="24"/>
        </w:rPr>
        <w:t>PDV</w:t>
      </w:r>
      <w:r w:rsidR="00647CE0" w:rsidRPr="006009EC">
        <w:rPr>
          <w:szCs w:val="24"/>
        </w:rPr>
        <w:t>).</w:t>
      </w:r>
    </w:p>
    <w:p w14:paraId="56AEE58B" w14:textId="77777777" w:rsidR="00927435" w:rsidRPr="006009EC" w:rsidRDefault="00927435" w:rsidP="006A7AB7">
      <w:pPr>
        <w:jc w:val="both"/>
        <w:rPr>
          <w:szCs w:val="24"/>
        </w:rPr>
      </w:pPr>
      <w:r w:rsidRPr="006009EC">
        <w:rPr>
          <w:szCs w:val="24"/>
        </w:rPr>
        <w:tab/>
      </w:r>
      <w:r w:rsidR="004F3D9B" w:rsidRPr="006009EC">
        <w:rPr>
          <w:szCs w:val="24"/>
        </w:rPr>
        <w:t>Uplatu</w:t>
      </w:r>
      <w:r w:rsidRPr="006009EC">
        <w:rPr>
          <w:szCs w:val="24"/>
        </w:rPr>
        <w:t xml:space="preserve"> </w:t>
      </w:r>
      <w:r w:rsidR="004F3D9B" w:rsidRPr="006009EC">
        <w:rPr>
          <w:szCs w:val="24"/>
        </w:rPr>
        <w:t>sredstava</w:t>
      </w:r>
      <w:r w:rsidRPr="006009EC">
        <w:rPr>
          <w:szCs w:val="24"/>
        </w:rPr>
        <w:t xml:space="preserve"> </w:t>
      </w:r>
      <w:r w:rsidR="004F3D9B" w:rsidRPr="006009EC">
        <w:rPr>
          <w:szCs w:val="24"/>
        </w:rPr>
        <w:t>obračunatih</w:t>
      </w:r>
      <w:r w:rsidRPr="006009EC">
        <w:rPr>
          <w:szCs w:val="24"/>
        </w:rPr>
        <w:t xml:space="preserve"> </w:t>
      </w:r>
      <w:r w:rsidR="004F3D9B" w:rsidRPr="006009EC">
        <w:rPr>
          <w:szCs w:val="24"/>
        </w:rPr>
        <w:t>na</w:t>
      </w:r>
      <w:r w:rsidRPr="006009EC">
        <w:rPr>
          <w:szCs w:val="24"/>
        </w:rPr>
        <w:t xml:space="preserve"> </w:t>
      </w:r>
      <w:r w:rsidR="004F3D9B" w:rsidRPr="006009EC">
        <w:rPr>
          <w:szCs w:val="24"/>
        </w:rPr>
        <w:t>način</w:t>
      </w:r>
      <w:r w:rsidRPr="006009EC">
        <w:rPr>
          <w:szCs w:val="24"/>
        </w:rPr>
        <w:t xml:space="preserve"> </w:t>
      </w:r>
      <w:r w:rsidR="004F3D9B" w:rsidRPr="006009EC">
        <w:rPr>
          <w:szCs w:val="24"/>
        </w:rPr>
        <w:t>i</w:t>
      </w:r>
      <w:r w:rsidRPr="006009EC">
        <w:rPr>
          <w:szCs w:val="24"/>
        </w:rPr>
        <w:t xml:space="preserve"> </w:t>
      </w:r>
      <w:r w:rsidR="004F3D9B" w:rsidRPr="006009EC">
        <w:rPr>
          <w:szCs w:val="24"/>
        </w:rPr>
        <w:t>u</w:t>
      </w:r>
      <w:r w:rsidRPr="006009EC">
        <w:rPr>
          <w:szCs w:val="24"/>
        </w:rPr>
        <w:t xml:space="preserve"> </w:t>
      </w:r>
      <w:r w:rsidR="004F3D9B" w:rsidRPr="006009EC">
        <w:rPr>
          <w:szCs w:val="24"/>
        </w:rPr>
        <w:t>rokovima</w:t>
      </w:r>
      <w:r w:rsidRPr="006009EC">
        <w:rPr>
          <w:szCs w:val="24"/>
        </w:rPr>
        <w:t xml:space="preserve"> </w:t>
      </w:r>
      <w:r w:rsidR="004F3D9B" w:rsidRPr="006009EC">
        <w:rPr>
          <w:szCs w:val="24"/>
        </w:rPr>
        <w:t>iz</w:t>
      </w:r>
      <w:r w:rsidRPr="006009EC">
        <w:rPr>
          <w:szCs w:val="24"/>
        </w:rPr>
        <w:t xml:space="preserve"> </w:t>
      </w:r>
      <w:r w:rsidR="004F3D9B" w:rsidRPr="006009EC">
        <w:rPr>
          <w:szCs w:val="24"/>
        </w:rPr>
        <w:t>stava</w:t>
      </w:r>
      <w:r w:rsidRPr="006009EC">
        <w:rPr>
          <w:szCs w:val="24"/>
        </w:rPr>
        <w:t xml:space="preserve"> </w:t>
      </w:r>
      <w:proofErr w:type="gramStart"/>
      <w:r w:rsidRPr="006009EC">
        <w:rPr>
          <w:szCs w:val="24"/>
        </w:rPr>
        <w:t>1.</w:t>
      </w:r>
      <w:r w:rsidR="004F3D9B" w:rsidRPr="006009EC">
        <w:rPr>
          <w:szCs w:val="24"/>
        </w:rPr>
        <w:t>ovog</w:t>
      </w:r>
      <w:proofErr w:type="gramEnd"/>
      <w:r w:rsidRPr="006009EC">
        <w:rPr>
          <w:szCs w:val="24"/>
        </w:rPr>
        <w:t xml:space="preserve"> </w:t>
      </w:r>
      <w:r w:rsidR="004F3D9B" w:rsidRPr="006009EC">
        <w:rPr>
          <w:szCs w:val="24"/>
        </w:rPr>
        <w:t>člana</w:t>
      </w:r>
      <w:r w:rsidRPr="006009EC">
        <w:rPr>
          <w:szCs w:val="24"/>
        </w:rPr>
        <w:t xml:space="preserve">, </w:t>
      </w:r>
      <w:r w:rsidR="004F3D9B" w:rsidRPr="006009EC">
        <w:rPr>
          <w:szCs w:val="24"/>
        </w:rPr>
        <w:t>Naručilac</w:t>
      </w:r>
      <w:r w:rsidRPr="006009EC">
        <w:rPr>
          <w:szCs w:val="24"/>
        </w:rPr>
        <w:t xml:space="preserve"> </w:t>
      </w:r>
      <w:r w:rsidR="004F3D9B" w:rsidRPr="006009EC">
        <w:rPr>
          <w:szCs w:val="24"/>
        </w:rPr>
        <w:t>će</w:t>
      </w:r>
      <w:r w:rsidRPr="006009EC">
        <w:rPr>
          <w:szCs w:val="24"/>
        </w:rPr>
        <w:t xml:space="preserve"> </w:t>
      </w:r>
      <w:r w:rsidR="004F3D9B" w:rsidRPr="006009EC">
        <w:rPr>
          <w:szCs w:val="24"/>
        </w:rPr>
        <w:t>vršiti</w:t>
      </w:r>
      <w:r w:rsidRPr="006009EC">
        <w:rPr>
          <w:szCs w:val="24"/>
        </w:rPr>
        <w:t xml:space="preserve"> </w:t>
      </w:r>
      <w:r w:rsidR="004F3D9B" w:rsidRPr="006009EC">
        <w:rPr>
          <w:szCs w:val="24"/>
        </w:rPr>
        <w:t>na</w:t>
      </w:r>
      <w:r w:rsidR="00FB0762" w:rsidRPr="006009EC">
        <w:rPr>
          <w:szCs w:val="24"/>
        </w:rPr>
        <w:t xml:space="preserve"> </w:t>
      </w:r>
      <w:r w:rsidR="004F3D9B" w:rsidRPr="006009EC">
        <w:rPr>
          <w:szCs w:val="24"/>
        </w:rPr>
        <w:t>račun</w:t>
      </w:r>
      <w:r w:rsidR="00FB0762" w:rsidRPr="006009EC">
        <w:rPr>
          <w:szCs w:val="24"/>
        </w:rPr>
        <w:t xml:space="preserve"> </w:t>
      </w:r>
      <w:r w:rsidR="004F3D9B" w:rsidRPr="006009EC">
        <w:rPr>
          <w:szCs w:val="24"/>
        </w:rPr>
        <w:t>Izvođača</w:t>
      </w:r>
      <w:r w:rsidRPr="006009EC">
        <w:rPr>
          <w:szCs w:val="24"/>
        </w:rPr>
        <w:t xml:space="preserve"> </w:t>
      </w:r>
      <w:r w:rsidR="004F3D9B" w:rsidRPr="006009EC">
        <w:rPr>
          <w:szCs w:val="24"/>
        </w:rPr>
        <w:t>radova</w:t>
      </w:r>
      <w:r w:rsidR="00A965E2" w:rsidRPr="006009EC">
        <w:rPr>
          <w:szCs w:val="24"/>
        </w:rPr>
        <w:t>.</w:t>
      </w:r>
      <w:r w:rsidRPr="006009EC">
        <w:rPr>
          <w:szCs w:val="24"/>
        </w:rPr>
        <w:t xml:space="preserve"> </w:t>
      </w:r>
    </w:p>
    <w:p w14:paraId="0EA8D8F8" w14:textId="77777777" w:rsidR="006A7AB7" w:rsidRPr="006009EC" w:rsidRDefault="004F3D9B" w:rsidP="006A7AB7">
      <w:pPr>
        <w:ind w:firstLine="720"/>
        <w:jc w:val="both"/>
        <w:rPr>
          <w:bCs/>
          <w:szCs w:val="24"/>
          <w:lang w:val="ru-RU"/>
        </w:rPr>
      </w:pPr>
      <w:r w:rsidRPr="006009EC">
        <w:rPr>
          <w:bCs/>
          <w:szCs w:val="24"/>
          <w:lang w:val="ru-RU"/>
        </w:rPr>
        <w:t>Uslov</w:t>
      </w:r>
      <w:r w:rsidR="006A7AB7" w:rsidRPr="006009EC">
        <w:rPr>
          <w:bCs/>
          <w:szCs w:val="24"/>
          <w:lang w:val="ru-RU"/>
        </w:rPr>
        <w:t xml:space="preserve"> </w:t>
      </w:r>
      <w:r w:rsidRPr="006009EC">
        <w:rPr>
          <w:bCs/>
          <w:szCs w:val="24"/>
          <w:lang w:val="ru-RU"/>
        </w:rPr>
        <w:t>za</w:t>
      </w:r>
      <w:r w:rsidR="006A7AB7" w:rsidRPr="006009EC">
        <w:rPr>
          <w:bCs/>
          <w:szCs w:val="24"/>
          <w:lang w:val="ru-RU"/>
        </w:rPr>
        <w:t xml:space="preserve"> </w:t>
      </w:r>
      <w:r w:rsidRPr="006009EC">
        <w:rPr>
          <w:bCs/>
          <w:szCs w:val="24"/>
          <w:lang w:val="ru-RU"/>
        </w:rPr>
        <w:t>overu</w:t>
      </w:r>
      <w:r w:rsidR="006A7AB7" w:rsidRPr="006009EC">
        <w:rPr>
          <w:bCs/>
          <w:szCs w:val="24"/>
          <w:lang w:val="ru-RU"/>
        </w:rPr>
        <w:t xml:space="preserve"> </w:t>
      </w:r>
      <w:r w:rsidRPr="006009EC">
        <w:rPr>
          <w:bCs/>
          <w:szCs w:val="24"/>
          <w:lang w:val="ru-RU"/>
        </w:rPr>
        <w:t>okončane</w:t>
      </w:r>
      <w:r w:rsidR="006A7AB7" w:rsidRPr="006009EC">
        <w:rPr>
          <w:bCs/>
          <w:szCs w:val="24"/>
          <w:lang w:val="ru-RU"/>
        </w:rPr>
        <w:t xml:space="preserve"> </w:t>
      </w:r>
      <w:r w:rsidRPr="006009EC">
        <w:rPr>
          <w:bCs/>
          <w:szCs w:val="24"/>
          <w:lang w:val="ru-RU"/>
        </w:rPr>
        <w:t>situacije</w:t>
      </w:r>
      <w:r w:rsidR="006A7AB7" w:rsidRPr="006009EC">
        <w:rPr>
          <w:bCs/>
          <w:szCs w:val="24"/>
          <w:lang w:val="ru-RU"/>
        </w:rPr>
        <w:t xml:space="preserve"> </w:t>
      </w:r>
      <w:r w:rsidRPr="006009EC">
        <w:rPr>
          <w:bCs/>
          <w:szCs w:val="24"/>
          <w:lang w:val="ru-RU"/>
        </w:rPr>
        <w:t>je</w:t>
      </w:r>
      <w:r w:rsidR="006A7AB7" w:rsidRPr="006009EC">
        <w:rPr>
          <w:bCs/>
          <w:szCs w:val="24"/>
          <w:lang w:val="ru-RU"/>
        </w:rPr>
        <w:t xml:space="preserve"> </w:t>
      </w:r>
      <w:r w:rsidRPr="006009EC">
        <w:rPr>
          <w:bCs/>
          <w:szCs w:val="24"/>
          <w:lang w:val="ru-RU"/>
        </w:rPr>
        <w:t>izvršena</w:t>
      </w:r>
      <w:r w:rsidR="00583FF5" w:rsidRPr="006009EC">
        <w:rPr>
          <w:bCs/>
          <w:szCs w:val="24"/>
          <w:lang w:val="ru-RU"/>
        </w:rPr>
        <w:t xml:space="preserve"> </w:t>
      </w:r>
      <w:r w:rsidRPr="006009EC">
        <w:rPr>
          <w:bCs/>
          <w:szCs w:val="24"/>
          <w:lang w:val="ru-RU"/>
        </w:rPr>
        <w:t>primopredaja</w:t>
      </w:r>
      <w:r w:rsidR="00D67F1D" w:rsidRPr="006009EC">
        <w:rPr>
          <w:bCs/>
          <w:szCs w:val="24"/>
          <w:lang w:val="ru-RU"/>
        </w:rPr>
        <w:t xml:space="preserve"> </w:t>
      </w:r>
      <w:r w:rsidRPr="006009EC">
        <w:rPr>
          <w:bCs/>
          <w:szCs w:val="24"/>
          <w:lang w:val="ru-RU"/>
        </w:rPr>
        <w:t>izvedenih</w:t>
      </w:r>
      <w:r w:rsidR="00583FF5" w:rsidRPr="006009EC">
        <w:rPr>
          <w:bCs/>
          <w:szCs w:val="24"/>
          <w:lang w:val="ru-RU"/>
        </w:rPr>
        <w:t xml:space="preserve"> </w:t>
      </w:r>
      <w:r w:rsidRPr="006009EC">
        <w:rPr>
          <w:bCs/>
          <w:szCs w:val="24"/>
          <w:lang w:val="ru-RU"/>
        </w:rPr>
        <w:t>radova</w:t>
      </w:r>
      <w:r w:rsidR="006A7AB7" w:rsidRPr="006009EC">
        <w:rPr>
          <w:bCs/>
          <w:szCs w:val="24"/>
          <w:lang w:val="ru-RU"/>
        </w:rPr>
        <w:t>.</w:t>
      </w:r>
    </w:p>
    <w:p w14:paraId="7E9862E7" w14:textId="77777777" w:rsidR="008E14CF" w:rsidRPr="006009EC" w:rsidRDefault="004F3D9B" w:rsidP="00D67F1D">
      <w:pPr>
        <w:ind w:firstLine="720"/>
        <w:jc w:val="both"/>
        <w:rPr>
          <w:szCs w:val="24"/>
        </w:rPr>
      </w:pPr>
      <w:r w:rsidRPr="006009EC">
        <w:rPr>
          <w:szCs w:val="24"/>
          <w:lang w:val="ru-RU"/>
        </w:rPr>
        <w:t>K</w:t>
      </w:r>
      <w:r w:rsidR="006A7AB7" w:rsidRPr="006009EC">
        <w:rPr>
          <w:szCs w:val="24"/>
        </w:rPr>
        <w:t>o</w:t>
      </w:r>
      <w:r w:rsidRPr="006009EC">
        <w:rPr>
          <w:szCs w:val="24"/>
          <w:lang w:val="ru-RU"/>
        </w:rPr>
        <w:t>mpletnu</w:t>
      </w:r>
      <w:r w:rsidR="006A7AB7" w:rsidRPr="006009EC">
        <w:rPr>
          <w:szCs w:val="24"/>
          <w:lang w:val="ru-RU"/>
        </w:rPr>
        <w:t xml:space="preserve"> </w:t>
      </w:r>
      <w:r w:rsidRPr="006009EC">
        <w:rPr>
          <w:szCs w:val="24"/>
          <w:lang w:val="ru-RU"/>
        </w:rPr>
        <w:t>dokumentaciju</w:t>
      </w:r>
      <w:r w:rsidR="006A7AB7" w:rsidRPr="006009EC">
        <w:rPr>
          <w:szCs w:val="24"/>
          <w:lang w:val="ru-RU"/>
        </w:rPr>
        <w:t xml:space="preserve"> </w:t>
      </w:r>
      <w:r w:rsidRPr="006009EC">
        <w:rPr>
          <w:szCs w:val="24"/>
          <w:lang w:val="ru-RU"/>
        </w:rPr>
        <w:t>neophodnu</w:t>
      </w:r>
      <w:r w:rsidR="006A7AB7" w:rsidRPr="006009EC">
        <w:rPr>
          <w:szCs w:val="24"/>
          <w:lang w:val="ru-RU"/>
        </w:rPr>
        <w:t xml:space="preserve"> </w:t>
      </w:r>
      <w:r w:rsidRPr="006009EC">
        <w:rPr>
          <w:szCs w:val="24"/>
          <w:lang w:val="ru-RU"/>
        </w:rPr>
        <w:t>za</w:t>
      </w:r>
      <w:r w:rsidR="006A7AB7" w:rsidRPr="006009EC">
        <w:rPr>
          <w:szCs w:val="24"/>
          <w:lang w:val="ru-RU"/>
        </w:rPr>
        <w:t xml:space="preserve"> </w:t>
      </w:r>
      <w:r w:rsidRPr="006009EC">
        <w:rPr>
          <w:szCs w:val="24"/>
          <w:lang w:val="ru-RU"/>
        </w:rPr>
        <w:t>overu</w:t>
      </w:r>
      <w:r w:rsidR="006A7AB7" w:rsidRPr="006009EC">
        <w:rPr>
          <w:szCs w:val="24"/>
          <w:lang w:val="ru-RU"/>
        </w:rPr>
        <w:t xml:space="preserve"> </w:t>
      </w:r>
      <w:r w:rsidRPr="006009EC">
        <w:rPr>
          <w:szCs w:val="24"/>
          <w:lang w:val="ru-RU"/>
        </w:rPr>
        <w:t>privremene</w:t>
      </w:r>
      <w:r w:rsidR="006A7AB7" w:rsidRPr="006009EC">
        <w:rPr>
          <w:szCs w:val="24"/>
          <w:lang w:val="ru-RU"/>
        </w:rPr>
        <w:t xml:space="preserve"> </w:t>
      </w:r>
      <w:r w:rsidRPr="006009EC">
        <w:rPr>
          <w:szCs w:val="24"/>
          <w:lang w:val="ru-RU"/>
        </w:rPr>
        <w:t>situacije</w:t>
      </w:r>
      <w:r w:rsidR="006A7AB7" w:rsidRPr="006009EC">
        <w:rPr>
          <w:szCs w:val="24"/>
          <w:lang w:val="ru-RU"/>
        </w:rPr>
        <w:t xml:space="preserve">: </w:t>
      </w:r>
      <w:r w:rsidRPr="006009EC">
        <w:rPr>
          <w:szCs w:val="24"/>
          <w:lang w:val="ru-RU"/>
        </w:rPr>
        <w:t>listove</w:t>
      </w:r>
      <w:r w:rsidR="006A7AB7" w:rsidRPr="006009EC">
        <w:rPr>
          <w:szCs w:val="24"/>
          <w:lang w:val="ru-RU"/>
        </w:rPr>
        <w:t xml:space="preserve"> </w:t>
      </w:r>
      <w:r w:rsidRPr="006009EC">
        <w:rPr>
          <w:szCs w:val="24"/>
          <w:lang w:val="ru-RU"/>
        </w:rPr>
        <w:t>građevinske</w:t>
      </w:r>
      <w:r w:rsidR="006A7AB7" w:rsidRPr="006009EC">
        <w:rPr>
          <w:szCs w:val="24"/>
          <w:lang w:val="ru-RU"/>
        </w:rPr>
        <w:t xml:space="preserve"> </w:t>
      </w:r>
      <w:r w:rsidRPr="006009EC">
        <w:rPr>
          <w:szCs w:val="24"/>
          <w:lang w:val="ru-RU"/>
        </w:rPr>
        <w:t>knjige</w:t>
      </w:r>
      <w:r w:rsidR="006A7AB7" w:rsidRPr="006009EC">
        <w:rPr>
          <w:szCs w:val="24"/>
          <w:lang w:val="ru-RU"/>
        </w:rPr>
        <w:t xml:space="preserve">, </w:t>
      </w:r>
      <w:r w:rsidRPr="006009EC">
        <w:rPr>
          <w:szCs w:val="24"/>
          <w:lang w:val="ru-RU"/>
        </w:rPr>
        <w:t>odgovarajuće</w:t>
      </w:r>
      <w:r w:rsidR="006A7AB7" w:rsidRPr="006009EC">
        <w:rPr>
          <w:szCs w:val="24"/>
          <w:lang w:val="ru-RU"/>
        </w:rPr>
        <w:t xml:space="preserve"> </w:t>
      </w:r>
      <w:r w:rsidRPr="006009EC">
        <w:rPr>
          <w:szCs w:val="24"/>
          <w:lang w:val="ru-RU"/>
        </w:rPr>
        <w:t>ateste</w:t>
      </w:r>
      <w:r w:rsidR="006A7AB7" w:rsidRPr="006009EC">
        <w:rPr>
          <w:szCs w:val="24"/>
          <w:lang w:val="ru-RU"/>
        </w:rPr>
        <w:t xml:space="preserve"> </w:t>
      </w:r>
      <w:r w:rsidRPr="006009EC">
        <w:rPr>
          <w:szCs w:val="24"/>
          <w:lang w:val="ru-RU"/>
        </w:rPr>
        <w:t>za</w:t>
      </w:r>
      <w:r w:rsidR="006A7AB7" w:rsidRPr="006009EC">
        <w:rPr>
          <w:szCs w:val="24"/>
          <w:lang w:val="ru-RU"/>
        </w:rPr>
        <w:t xml:space="preserve"> </w:t>
      </w:r>
      <w:r w:rsidRPr="006009EC">
        <w:rPr>
          <w:szCs w:val="24"/>
          <w:lang w:val="ru-RU"/>
        </w:rPr>
        <w:t>ugrađeni</w:t>
      </w:r>
      <w:r w:rsidR="006A7AB7" w:rsidRPr="006009EC">
        <w:rPr>
          <w:szCs w:val="24"/>
          <w:lang w:val="ru-RU"/>
        </w:rPr>
        <w:t xml:space="preserve"> </w:t>
      </w:r>
      <w:r w:rsidRPr="006009EC">
        <w:rPr>
          <w:szCs w:val="24"/>
          <w:lang w:val="ru-RU"/>
        </w:rPr>
        <w:t>materijal</w:t>
      </w:r>
      <w:r w:rsidR="006A7AB7" w:rsidRPr="006009EC">
        <w:rPr>
          <w:szCs w:val="24"/>
          <w:lang w:val="ru-RU"/>
        </w:rPr>
        <w:t xml:space="preserve"> </w:t>
      </w:r>
      <w:r w:rsidRPr="006009EC">
        <w:rPr>
          <w:szCs w:val="24"/>
          <w:lang w:val="ru-RU"/>
        </w:rPr>
        <w:t>i</w:t>
      </w:r>
      <w:r w:rsidR="006A7AB7" w:rsidRPr="006009EC">
        <w:rPr>
          <w:szCs w:val="24"/>
          <w:lang w:val="ru-RU"/>
        </w:rPr>
        <w:t xml:space="preserve"> </w:t>
      </w:r>
      <w:r w:rsidRPr="006009EC">
        <w:rPr>
          <w:szCs w:val="24"/>
          <w:lang w:val="ru-RU"/>
        </w:rPr>
        <w:t>drugu</w:t>
      </w:r>
      <w:r w:rsidR="006A7AB7" w:rsidRPr="006009EC">
        <w:rPr>
          <w:szCs w:val="24"/>
          <w:lang w:val="ru-RU"/>
        </w:rPr>
        <w:t xml:space="preserve"> </w:t>
      </w:r>
      <w:r w:rsidRPr="006009EC">
        <w:rPr>
          <w:szCs w:val="24"/>
          <w:lang w:val="ru-RU"/>
        </w:rPr>
        <w:t>dokumentaciju</w:t>
      </w:r>
      <w:r w:rsidR="006A7AB7" w:rsidRPr="006009EC">
        <w:rPr>
          <w:szCs w:val="24"/>
          <w:lang w:val="ru-RU"/>
        </w:rPr>
        <w:t xml:space="preserve"> </w:t>
      </w:r>
      <w:r w:rsidRPr="006009EC">
        <w:rPr>
          <w:szCs w:val="24"/>
          <w:lang w:val="ru-RU"/>
        </w:rPr>
        <w:t>Izvođač</w:t>
      </w:r>
      <w:r w:rsidR="006A7AB7" w:rsidRPr="006009EC">
        <w:rPr>
          <w:szCs w:val="24"/>
          <w:lang w:val="ru-RU"/>
        </w:rPr>
        <w:t xml:space="preserve"> </w:t>
      </w:r>
      <w:r w:rsidRPr="006009EC">
        <w:rPr>
          <w:szCs w:val="24"/>
          <w:lang w:val="ru-RU"/>
        </w:rPr>
        <w:t>radova</w:t>
      </w:r>
      <w:r w:rsidR="006A7AB7" w:rsidRPr="006009EC">
        <w:rPr>
          <w:szCs w:val="24"/>
          <w:lang w:val="ru-RU"/>
        </w:rPr>
        <w:t xml:space="preserve"> </w:t>
      </w:r>
      <w:r w:rsidRPr="006009EC">
        <w:rPr>
          <w:szCs w:val="24"/>
          <w:lang w:val="ru-RU"/>
        </w:rPr>
        <w:t>dostavlјa</w:t>
      </w:r>
      <w:r w:rsidR="006A7AB7" w:rsidRPr="006009EC">
        <w:rPr>
          <w:szCs w:val="24"/>
          <w:lang w:val="ru-RU"/>
        </w:rPr>
        <w:t xml:space="preserve"> </w:t>
      </w:r>
      <w:r w:rsidRPr="006009EC">
        <w:rPr>
          <w:szCs w:val="24"/>
          <w:lang w:val="ru-RU"/>
        </w:rPr>
        <w:t>stručnom</w:t>
      </w:r>
      <w:r w:rsidR="006A7AB7" w:rsidRPr="006009EC">
        <w:rPr>
          <w:szCs w:val="24"/>
          <w:lang w:val="ru-RU"/>
        </w:rPr>
        <w:t xml:space="preserve"> </w:t>
      </w:r>
      <w:r w:rsidRPr="006009EC">
        <w:rPr>
          <w:szCs w:val="24"/>
          <w:lang w:val="ru-RU"/>
        </w:rPr>
        <w:t>nadzoru</w:t>
      </w:r>
      <w:r w:rsidR="006A7AB7" w:rsidRPr="006009EC">
        <w:rPr>
          <w:szCs w:val="24"/>
          <w:lang w:val="ru-RU"/>
        </w:rPr>
        <w:t xml:space="preserve"> </w:t>
      </w:r>
      <w:r w:rsidRPr="006009EC">
        <w:rPr>
          <w:szCs w:val="24"/>
          <w:lang w:val="ru-RU"/>
        </w:rPr>
        <w:t>koji</w:t>
      </w:r>
      <w:r w:rsidR="006A7AB7" w:rsidRPr="006009EC">
        <w:rPr>
          <w:szCs w:val="24"/>
          <w:lang w:val="ru-RU"/>
        </w:rPr>
        <w:t xml:space="preserve"> </w:t>
      </w:r>
      <w:r w:rsidRPr="006009EC">
        <w:rPr>
          <w:szCs w:val="24"/>
          <w:lang w:val="ru-RU"/>
        </w:rPr>
        <w:t>tu</w:t>
      </w:r>
      <w:r w:rsidR="006A7AB7" w:rsidRPr="006009EC">
        <w:rPr>
          <w:szCs w:val="24"/>
          <w:lang w:val="ru-RU"/>
        </w:rPr>
        <w:t xml:space="preserve"> </w:t>
      </w:r>
      <w:r w:rsidRPr="006009EC">
        <w:rPr>
          <w:szCs w:val="24"/>
          <w:lang w:val="ru-RU"/>
        </w:rPr>
        <w:t>dokumentaciju</w:t>
      </w:r>
      <w:r w:rsidR="006A7AB7" w:rsidRPr="006009EC">
        <w:rPr>
          <w:szCs w:val="24"/>
          <w:lang w:val="ru-RU"/>
        </w:rPr>
        <w:t xml:space="preserve"> </w:t>
      </w:r>
      <w:r w:rsidRPr="006009EC">
        <w:rPr>
          <w:szCs w:val="24"/>
          <w:lang w:val="ru-RU"/>
        </w:rPr>
        <w:t>čuva</w:t>
      </w:r>
      <w:r w:rsidR="006A7AB7" w:rsidRPr="006009EC">
        <w:rPr>
          <w:szCs w:val="24"/>
          <w:lang w:val="ru-RU"/>
        </w:rPr>
        <w:t xml:space="preserve"> </w:t>
      </w:r>
      <w:r w:rsidRPr="006009EC">
        <w:rPr>
          <w:szCs w:val="24"/>
          <w:lang w:val="ru-RU"/>
        </w:rPr>
        <w:t>d</w:t>
      </w:r>
      <w:r w:rsidR="006A7AB7" w:rsidRPr="006009EC">
        <w:rPr>
          <w:szCs w:val="24"/>
        </w:rPr>
        <w:t>o</w:t>
      </w:r>
      <w:r w:rsidR="006A7AB7" w:rsidRPr="006009EC">
        <w:rPr>
          <w:szCs w:val="24"/>
          <w:lang w:val="ru-RU"/>
        </w:rPr>
        <w:t xml:space="preserve"> </w:t>
      </w:r>
      <w:r w:rsidRPr="006009EC">
        <w:rPr>
          <w:szCs w:val="24"/>
          <w:lang w:val="ru-RU"/>
        </w:rPr>
        <w:t>primopredaje</w:t>
      </w:r>
      <w:r w:rsidR="006A7AB7" w:rsidRPr="006009EC">
        <w:rPr>
          <w:szCs w:val="24"/>
          <w:lang w:val="ru-RU"/>
        </w:rPr>
        <w:t xml:space="preserve"> </w:t>
      </w:r>
      <w:r w:rsidRPr="006009EC">
        <w:rPr>
          <w:szCs w:val="24"/>
          <w:lang w:val="ru-RU"/>
        </w:rPr>
        <w:t>i</w:t>
      </w:r>
      <w:r w:rsidR="006A7AB7" w:rsidRPr="006009EC">
        <w:rPr>
          <w:szCs w:val="24"/>
          <w:lang w:val="ru-RU"/>
        </w:rPr>
        <w:t xml:space="preserve"> </w:t>
      </w:r>
      <w:r w:rsidRPr="006009EC">
        <w:rPr>
          <w:szCs w:val="24"/>
          <w:lang w:val="ru-RU"/>
        </w:rPr>
        <w:t>konačnog</w:t>
      </w:r>
      <w:r w:rsidR="006A7AB7" w:rsidRPr="006009EC">
        <w:rPr>
          <w:szCs w:val="24"/>
          <w:lang w:val="ru-RU"/>
        </w:rPr>
        <w:t xml:space="preserve"> </w:t>
      </w:r>
      <w:r w:rsidRPr="006009EC">
        <w:rPr>
          <w:szCs w:val="24"/>
          <w:lang w:val="ru-RU"/>
        </w:rPr>
        <w:t>obračuna</w:t>
      </w:r>
      <w:r w:rsidR="006A7AB7" w:rsidRPr="006009EC">
        <w:rPr>
          <w:szCs w:val="24"/>
          <w:lang w:val="ru-RU"/>
        </w:rPr>
        <w:t xml:space="preserve">, </w:t>
      </w:r>
      <w:r w:rsidRPr="006009EC">
        <w:rPr>
          <w:szCs w:val="24"/>
          <w:lang w:val="ru-RU"/>
        </w:rPr>
        <w:t>u</w:t>
      </w:r>
      <w:r w:rsidR="006A7AB7" w:rsidRPr="006009EC">
        <w:rPr>
          <w:szCs w:val="24"/>
          <w:lang w:val="ru-RU"/>
        </w:rPr>
        <w:t xml:space="preserve"> </w:t>
      </w:r>
      <w:r w:rsidRPr="006009EC">
        <w:rPr>
          <w:szCs w:val="24"/>
          <w:lang w:val="ru-RU"/>
        </w:rPr>
        <w:t>suprotnom</w:t>
      </w:r>
      <w:r w:rsidR="006A7AB7" w:rsidRPr="006009EC">
        <w:rPr>
          <w:szCs w:val="24"/>
          <w:lang w:val="ru-RU"/>
        </w:rPr>
        <w:t xml:space="preserve"> </w:t>
      </w:r>
      <w:r w:rsidRPr="006009EC">
        <w:rPr>
          <w:szCs w:val="24"/>
          <w:lang w:val="ru-RU"/>
        </w:rPr>
        <w:t>se</w:t>
      </w:r>
      <w:r w:rsidR="006A7AB7" w:rsidRPr="006009EC">
        <w:rPr>
          <w:szCs w:val="24"/>
          <w:lang w:val="ru-RU"/>
        </w:rPr>
        <w:t xml:space="preserve"> </w:t>
      </w:r>
      <w:r w:rsidRPr="006009EC">
        <w:rPr>
          <w:szCs w:val="24"/>
          <w:lang w:val="ru-RU"/>
        </w:rPr>
        <w:t>neće</w:t>
      </w:r>
      <w:r w:rsidR="006A7AB7" w:rsidRPr="006009EC">
        <w:rPr>
          <w:szCs w:val="24"/>
          <w:lang w:val="ru-RU"/>
        </w:rPr>
        <w:t xml:space="preserve"> </w:t>
      </w:r>
      <w:r w:rsidRPr="006009EC">
        <w:rPr>
          <w:szCs w:val="24"/>
          <w:lang w:val="ru-RU"/>
        </w:rPr>
        <w:t>izvršiti</w:t>
      </w:r>
      <w:r w:rsidR="006A7AB7" w:rsidRPr="006009EC">
        <w:rPr>
          <w:szCs w:val="24"/>
          <w:lang w:val="ru-RU"/>
        </w:rPr>
        <w:t xml:space="preserve"> </w:t>
      </w:r>
      <w:r w:rsidRPr="006009EC">
        <w:rPr>
          <w:szCs w:val="24"/>
          <w:lang w:val="ru-RU"/>
        </w:rPr>
        <w:t>plaćanje</w:t>
      </w:r>
      <w:r w:rsidR="006A7AB7" w:rsidRPr="006009EC">
        <w:rPr>
          <w:szCs w:val="24"/>
          <w:lang w:val="ru-RU"/>
        </w:rPr>
        <w:t xml:space="preserve"> </w:t>
      </w:r>
      <w:r w:rsidRPr="006009EC">
        <w:rPr>
          <w:szCs w:val="24"/>
          <w:lang w:val="ru-RU"/>
        </w:rPr>
        <w:t>tih</w:t>
      </w:r>
      <w:r w:rsidR="006A7AB7" w:rsidRPr="006009EC">
        <w:rPr>
          <w:szCs w:val="24"/>
          <w:lang w:val="ru-RU"/>
        </w:rPr>
        <w:t xml:space="preserve"> </w:t>
      </w:r>
      <w:r w:rsidRPr="006009EC">
        <w:rPr>
          <w:szCs w:val="24"/>
          <w:lang w:val="ru-RU"/>
        </w:rPr>
        <w:t>pozicija</w:t>
      </w:r>
      <w:r w:rsidR="006A7AB7" w:rsidRPr="006009EC">
        <w:rPr>
          <w:szCs w:val="24"/>
          <w:lang w:val="ru-RU"/>
        </w:rPr>
        <w:t xml:space="preserve">, </w:t>
      </w:r>
      <w:r w:rsidRPr="006009EC">
        <w:rPr>
          <w:szCs w:val="24"/>
          <w:lang w:val="ru-RU"/>
        </w:rPr>
        <w:t>što</w:t>
      </w:r>
      <w:r w:rsidR="006A7AB7" w:rsidRPr="006009EC">
        <w:rPr>
          <w:szCs w:val="24"/>
          <w:lang w:val="ru-RU"/>
        </w:rPr>
        <w:t xml:space="preserve"> </w:t>
      </w:r>
      <w:r w:rsidRPr="006009EC">
        <w:rPr>
          <w:szCs w:val="24"/>
          <w:lang w:val="ru-RU"/>
        </w:rPr>
        <w:t>Izvođač</w:t>
      </w:r>
      <w:r w:rsidR="006A7AB7" w:rsidRPr="006009EC">
        <w:rPr>
          <w:szCs w:val="24"/>
          <w:lang w:val="ru-RU"/>
        </w:rPr>
        <w:t xml:space="preserve"> </w:t>
      </w:r>
      <w:r w:rsidRPr="006009EC">
        <w:rPr>
          <w:szCs w:val="24"/>
          <w:lang w:val="ru-RU"/>
        </w:rPr>
        <w:t>radova</w:t>
      </w:r>
      <w:r w:rsidR="006A7AB7" w:rsidRPr="006009EC">
        <w:rPr>
          <w:szCs w:val="24"/>
          <w:lang w:val="ru-RU"/>
        </w:rPr>
        <w:t xml:space="preserve"> </w:t>
      </w:r>
      <w:r w:rsidRPr="006009EC">
        <w:rPr>
          <w:szCs w:val="24"/>
          <w:lang w:val="ru-RU"/>
        </w:rPr>
        <w:t>priznaje</w:t>
      </w:r>
      <w:r w:rsidR="006A7AB7" w:rsidRPr="006009EC">
        <w:rPr>
          <w:szCs w:val="24"/>
          <w:lang w:val="ru-RU"/>
        </w:rPr>
        <w:t xml:space="preserve"> </w:t>
      </w:r>
      <w:r w:rsidRPr="006009EC">
        <w:rPr>
          <w:szCs w:val="24"/>
          <w:lang w:val="ru-RU"/>
        </w:rPr>
        <w:t>bez</w:t>
      </w:r>
      <w:r w:rsidR="006A7AB7" w:rsidRPr="006009EC">
        <w:rPr>
          <w:szCs w:val="24"/>
          <w:lang w:val="ru-RU"/>
        </w:rPr>
        <w:t xml:space="preserve"> </w:t>
      </w:r>
      <w:r w:rsidRPr="006009EC">
        <w:rPr>
          <w:szCs w:val="24"/>
          <w:lang w:val="ru-RU"/>
        </w:rPr>
        <w:t>prava</w:t>
      </w:r>
      <w:r w:rsidR="006A7AB7" w:rsidRPr="006009EC">
        <w:rPr>
          <w:szCs w:val="24"/>
          <w:lang w:val="ru-RU"/>
        </w:rPr>
        <w:t xml:space="preserve"> </w:t>
      </w:r>
      <w:r w:rsidRPr="006009EC">
        <w:rPr>
          <w:szCs w:val="24"/>
          <w:lang w:val="ru-RU"/>
        </w:rPr>
        <w:t>prigovora</w:t>
      </w:r>
      <w:r w:rsidR="006A7AB7" w:rsidRPr="006009EC">
        <w:rPr>
          <w:szCs w:val="24"/>
          <w:lang w:val="ru-RU"/>
        </w:rPr>
        <w:t>.</w:t>
      </w:r>
    </w:p>
    <w:p w14:paraId="37173CB1" w14:textId="77777777" w:rsidR="006A7AB7" w:rsidRPr="006009EC" w:rsidRDefault="004F3D9B" w:rsidP="00E45403">
      <w:pPr>
        <w:pStyle w:val="a"/>
      </w:pPr>
      <w:r w:rsidRPr="006009EC">
        <w:t>Rok</w:t>
      </w:r>
      <w:r w:rsidR="006A7AB7" w:rsidRPr="006009EC">
        <w:t xml:space="preserve"> </w:t>
      </w:r>
      <w:r w:rsidRPr="006009EC">
        <w:t>za</w:t>
      </w:r>
      <w:r w:rsidR="006A7AB7" w:rsidRPr="006009EC">
        <w:t xml:space="preserve"> </w:t>
      </w:r>
      <w:r w:rsidRPr="006009EC">
        <w:t>završetak</w:t>
      </w:r>
      <w:r w:rsidR="006A7AB7" w:rsidRPr="006009EC">
        <w:t xml:space="preserve"> </w:t>
      </w:r>
      <w:r w:rsidRPr="006009EC">
        <w:t>radova</w:t>
      </w:r>
    </w:p>
    <w:p w14:paraId="1180270C" w14:textId="77777777" w:rsidR="006A7AB7" w:rsidRPr="006009EC" w:rsidRDefault="004F3D9B" w:rsidP="00E45403">
      <w:pPr>
        <w:pStyle w:val="a0"/>
      </w:pPr>
      <w:r w:rsidRPr="006009EC">
        <w:t>Član</w:t>
      </w:r>
      <w:r w:rsidR="006A7AB7" w:rsidRPr="006009EC">
        <w:t xml:space="preserve"> 5</w:t>
      </w:r>
      <w:r w:rsidR="002274DB" w:rsidRPr="006009EC">
        <w:t>.</w:t>
      </w:r>
    </w:p>
    <w:p w14:paraId="46DB8C58" w14:textId="3E114EAA" w:rsidR="001C707E" w:rsidRPr="006009EC" w:rsidRDefault="006A7AB7" w:rsidP="00206C36">
      <w:pPr>
        <w:jc w:val="both"/>
        <w:rPr>
          <w:szCs w:val="24"/>
          <w:lang w:val="sr-Latn-CS"/>
        </w:rPr>
      </w:pPr>
      <w:r w:rsidRPr="006009EC">
        <w:rPr>
          <w:szCs w:val="24"/>
          <w:lang w:val="ru-RU"/>
        </w:rPr>
        <w:tab/>
      </w:r>
      <w:r w:rsidR="004F3D9B" w:rsidRPr="006009EC">
        <w:rPr>
          <w:szCs w:val="24"/>
          <w:lang w:val="ru-RU"/>
        </w:rPr>
        <w:t>Izvođač</w:t>
      </w:r>
      <w:r w:rsidRPr="006009EC">
        <w:rPr>
          <w:szCs w:val="24"/>
          <w:lang w:val="ru-RU"/>
        </w:rPr>
        <w:t xml:space="preserve"> </w:t>
      </w:r>
      <w:r w:rsidR="004F3D9B" w:rsidRPr="006009EC">
        <w:rPr>
          <w:szCs w:val="24"/>
          <w:lang w:val="ru-RU"/>
        </w:rPr>
        <w:t>radova</w:t>
      </w:r>
      <w:r w:rsidRPr="006009EC">
        <w:rPr>
          <w:szCs w:val="24"/>
          <w:lang w:val="ru-RU"/>
        </w:rPr>
        <w:t xml:space="preserve"> </w:t>
      </w:r>
      <w:r w:rsidR="004F3D9B" w:rsidRPr="006009EC">
        <w:rPr>
          <w:szCs w:val="24"/>
          <w:lang w:val="ru-RU"/>
        </w:rPr>
        <w:t>se</w:t>
      </w:r>
      <w:r w:rsidRPr="006009EC">
        <w:rPr>
          <w:szCs w:val="24"/>
          <w:lang w:val="ru-RU"/>
        </w:rPr>
        <w:t xml:space="preserve"> </w:t>
      </w:r>
      <w:r w:rsidR="004F3D9B" w:rsidRPr="006009EC">
        <w:rPr>
          <w:szCs w:val="24"/>
          <w:lang w:val="ru-RU"/>
        </w:rPr>
        <w:t>obavezuje</w:t>
      </w:r>
      <w:r w:rsidRPr="006009EC">
        <w:rPr>
          <w:szCs w:val="24"/>
          <w:lang w:val="ru-RU"/>
        </w:rPr>
        <w:t xml:space="preserve"> </w:t>
      </w:r>
      <w:r w:rsidR="004F3D9B" w:rsidRPr="006009EC">
        <w:rPr>
          <w:szCs w:val="24"/>
          <w:lang w:val="ru-RU"/>
        </w:rPr>
        <w:t>da</w:t>
      </w:r>
      <w:r w:rsidRPr="006009EC">
        <w:rPr>
          <w:szCs w:val="24"/>
          <w:lang w:val="ru-RU"/>
        </w:rPr>
        <w:t xml:space="preserve"> </w:t>
      </w:r>
      <w:r w:rsidR="004F3D9B" w:rsidRPr="006009EC">
        <w:rPr>
          <w:szCs w:val="24"/>
          <w:lang w:val="ru-RU"/>
        </w:rPr>
        <w:t>ugovorene</w:t>
      </w:r>
      <w:r w:rsidRPr="006009EC">
        <w:rPr>
          <w:szCs w:val="24"/>
          <w:lang w:val="ru-RU"/>
        </w:rPr>
        <w:t xml:space="preserve"> </w:t>
      </w:r>
      <w:r w:rsidR="004F3D9B" w:rsidRPr="006009EC">
        <w:rPr>
          <w:szCs w:val="24"/>
          <w:lang w:val="ru-RU"/>
        </w:rPr>
        <w:t>radove</w:t>
      </w:r>
      <w:r w:rsidRPr="006009EC">
        <w:rPr>
          <w:szCs w:val="24"/>
          <w:lang w:val="ru-RU"/>
        </w:rPr>
        <w:t xml:space="preserve"> </w:t>
      </w:r>
      <w:r w:rsidR="004F3D9B" w:rsidRPr="006009EC">
        <w:rPr>
          <w:szCs w:val="24"/>
          <w:lang w:val="ru-RU"/>
        </w:rPr>
        <w:t>izvede</w:t>
      </w:r>
      <w:r w:rsidRPr="006009EC">
        <w:rPr>
          <w:szCs w:val="24"/>
          <w:lang w:val="ru-RU"/>
        </w:rPr>
        <w:t xml:space="preserve"> </w:t>
      </w:r>
      <w:r w:rsidR="004F3D9B" w:rsidRPr="006009EC">
        <w:rPr>
          <w:szCs w:val="24"/>
          <w:lang w:val="ru-RU"/>
        </w:rPr>
        <w:t>u</w:t>
      </w:r>
      <w:r w:rsidRPr="006009EC">
        <w:rPr>
          <w:szCs w:val="24"/>
          <w:lang w:val="ru-RU"/>
        </w:rPr>
        <w:t xml:space="preserve"> </w:t>
      </w:r>
      <w:r w:rsidR="004F3D9B" w:rsidRPr="006009EC">
        <w:rPr>
          <w:szCs w:val="24"/>
          <w:lang w:val="ru-RU"/>
        </w:rPr>
        <w:t>roku</w:t>
      </w:r>
      <w:r w:rsidRPr="006009EC">
        <w:rPr>
          <w:szCs w:val="24"/>
          <w:lang w:val="ru-RU"/>
        </w:rPr>
        <w:t xml:space="preserve"> </w:t>
      </w:r>
      <w:r w:rsidR="004F3D9B" w:rsidRPr="006009EC">
        <w:rPr>
          <w:szCs w:val="24"/>
          <w:lang w:val="ru-RU"/>
        </w:rPr>
        <w:t>od</w:t>
      </w:r>
      <w:r w:rsidR="000E4F4E" w:rsidRPr="006009EC">
        <w:rPr>
          <w:szCs w:val="24"/>
          <w:lang w:val="sr-Latn-CS"/>
        </w:rPr>
        <w:t xml:space="preserve"> 180 </w:t>
      </w:r>
      <w:r w:rsidRPr="006009EC">
        <w:rPr>
          <w:szCs w:val="24"/>
          <w:lang w:val="ru-RU"/>
        </w:rPr>
        <w:t>(</w:t>
      </w:r>
      <w:r w:rsidR="00B422C4" w:rsidRPr="006009EC">
        <w:rPr>
          <w:szCs w:val="24"/>
        </w:rPr>
        <w:t>sto</w:t>
      </w:r>
      <w:r w:rsidR="0078266F" w:rsidRPr="006009EC">
        <w:rPr>
          <w:szCs w:val="24"/>
        </w:rPr>
        <w:t>osam</w:t>
      </w:r>
      <w:r w:rsidR="00B422C4" w:rsidRPr="006009EC">
        <w:rPr>
          <w:szCs w:val="24"/>
        </w:rPr>
        <w:t>deset</w:t>
      </w:r>
      <w:r w:rsidRPr="006009EC">
        <w:rPr>
          <w:szCs w:val="24"/>
          <w:lang w:val="ru-RU"/>
        </w:rPr>
        <w:t xml:space="preserve">) </w:t>
      </w:r>
      <w:r w:rsidR="004F3D9B" w:rsidRPr="006009EC">
        <w:rPr>
          <w:szCs w:val="24"/>
          <w:lang w:val="ru-RU"/>
        </w:rPr>
        <w:t>kalendarskih</w:t>
      </w:r>
      <w:r w:rsidRPr="006009EC">
        <w:rPr>
          <w:szCs w:val="24"/>
          <w:lang w:val="ru-RU"/>
        </w:rPr>
        <w:t xml:space="preserve"> </w:t>
      </w:r>
      <w:r w:rsidR="00FE03C3" w:rsidRPr="006009EC">
        <w:rPr>
          <w:szCs w:val="24"/>
          <w:lang w:val="sr-Latn-CS"/>
        </w:rPr>
        <w:t>dana.</w:t>
      </w:r>
    </w:p>
    <w:p w14:paraId="6368ED61" w14:textId="6A535333" w:rsidR="009D1E6A" w:rsidRPr="006009EC" w:rsidRDefault="004F3D9B" w:rsidP="009D1E6A">
      <w:pPr>
        <w:ind w:firstLine="708"/>
        <w:jc w:val="both"/>
        <w:rPr>
          <w:noProof/>
          <w:szCs w:val="24"/>
        </w:rPr>
      </w:pPr>
      <w:r w:rsidRPr="006009EC">
        <w:rPr>
          <w:noProof/>
          <w:szCs w:val="24"/>
        </w:rPr>
        <w:t>U</w:t>
      </w:r>
      <w:r w:rsidR="008B20EC" w:rsidRPr="006009EC">
        <w:rPr>
          <w:noProof/>
          <w:szCs w:val="24"/>
        </w:rPr>
        <w:t xml:space="preserve"> </w:t>
      </w:r>
      <w:r w:rsidRPr="006009EC">
        <w:rPr>
          <w:noProof/>
          <w:szCs w:val="24"/>
        </w:rPr>
        <w:t>slučaju</w:t>
      </w:r>
      <w:r w:rsidR="008B20EC" w:rsidRPr="006009EC">
        <w:rPr>
          <w:noProof/>
          <w:szCs w:val="24"/>
        </w:rPr>
        <w:t xml:space="preserve"> </w:t>
      </w:r>
      <w:r w:rsidRPr="006009EC">
        <w:rPr>
          <w:noProof/>
          <w:szCs w:val="24"/>
        </w:rPr>
        <w:t>obustave</w:t>
      </w:r>
      <w:r w:rsidR="008B20EC" w:rsidRPr="006009EC">
        <w:rPr>
          <w:noProof/>
          <w:szCs w:val="24"/>
        </w:rPr>
        <w:t xml:space="preserve"> </w:t>
      </w:r>
      <w:r w:rsidRPr="006009EC">
        <w:rPr>
          <w:noProof/>
          <w:szCs w:val="24"/>
        </w:rPr>
        <w:t>radova</w:t>
      </w:r>
      <w:r w:rsidR="008B20EC" w:rsidRPr="006009EC">
        <w:rPr>
          <w:noProof/>
          <w:szCs w:val="24"/>
        </w:rPr>
        <w:t xml:space="preserve"> </w:t>
      </w:r>
      <w:r w:rsidRPr="006009EC">
        <w:rPr>
          <w:noProof/>
          <w:szCs w:val="24"/>
        </w:rPr>
        <w:t>koja</w:t>
      </w:r>
      <w:r w:rsidR="008B20EC" w:rsidRPr="006009EC">
        <w:rPr>
          <w:noProof/>
          <w:szCs w:val="24"/>
        </w:rPr>
        <w:t xml:space="preserve"> </w:t>
      </w:r>
      <w:r w:rsidRPr="006009EC">
        <w:rPr>
          <w:noProof/>
          <w:szCs w:val="24"/>
        </w:rPr>
        <w:t>se</w:t>
      </w:r>
      <w:r w:rsidR="008B20EC" w:rsidRPr="006009EC">
        <w:rPr>
          <w:noProof/>
          <w:szCs w:val="24"/>
        </w:rPr>
        <w:t xml:space="preserve"> </w:t>
      </w:r>
      <w:r w:rsidRPr="006009EC">
        <w:rPr>
          <w:noProof/>
          <w:szCs w:val="24"/>
        </w:rPr>
        <w:t>evidentira</w:t>
      </w:r>
      <w:r w:rsidR="008B20EC" w:rsidRPr="006009EC">
        <w:rPr>
          <w:noProof/>
          <w:szCs w:val="24"/>
        </w:rPr>
        <w:t xml:space="preserve">  </w:t>
      </w:r>
      <w:r w:rsidRPr="006009EC">
        <w:rPr>
          <w:noProof/>
          <w:szCs w:val="24"/>
        </w:rPr>
        <w:t>u</w:t>
      </w:r>
      <w:r w:rsidR="008B20EC" w:rsidRPr="006009EC">
        <w:rPr>
          <w:noProof/>
          <w:szCs w:val="24"/>
        </w:rPr>
        <w:t xml:space="preserve"> </w:t>
      </w:r>
      <w:r w:rsidRPr="006009EC">
        <w:rPr>
          <w:noProof/>
          <w:szCs w:val="24"/>
        </w:rPr>
        <w:t>građevinskom</w:t>
      </w:r>
      <w:r w:rsidR="008B20EC" w:rsidRPr="006009EC">
        <w:rPr>
          <w:noProof/>
          <w:szCs w:val="24"/>
        </w:rPr>
        <w:t xml:space="preserve"> </w:t>
      </w:r>
      <w:r w:rsidRPr="006009EC">
        <w:rPr>
          <w:noProof/>
          <w:szCs w:val="24"/>
        </w:rPr>
        <w:t>dnevniku</w:t>
      </w:r>
      <w:r w:rsidR="008B20EC" w:rsidRPr="006009EC">
        <w:rPr>
          <w:noProof/>
          <w:szCs w:val="24"/>
        </w:rPr>
        <w:t xml:space="preserve">, </w:t>
      </w:r>
      <w:r w:rsidRPr="006009EC">
        <w:rPr>
          <w:noProof/>
          <w:szCs w:val="24"/>
        </w:rPr>
        <w:t>rok</w:t>
      </w:r>
      <w:r w:rsidR="008B20EC" w:rsidRPr="006009EC">
        <w:rPr>
          <w:noProof/>
          <w:szCs w:val="24"/>
        </w:rPr>
        <w:t xml:space="preserve"> </w:t>
      </w:r>
      <w:r w:rsidRPr="006009EC">
        <w:rPr>
          <w:noProof/>
          <w:szCs w:val="24"/>
        </w:rPr>
        <w:t>za</w:t>
      </w:r>
      <w:r w:rsidR="008B20EC" w:rsidRPr="006009EC">
        <w:rPr>
          <w:noProof/>
          <w:szCs w:val="24"/>
        </w:rPr>
        <w:t xml:space="preserve"> </w:t>
      </w:r>
      <w:r w:rsidRPr="006009EC">
        <w:rPr>
          <w:noProof/>
          <w:szCs w:val="24"/>
        </w:rPr>
        <w:t>izvođenje</w:t>
      </w:r>
      <w:r w:rsidR="008B20EC" w:rsidRPr="006009EC">
        <w:rPr>
          <w:noProof/>
          <w:szCs w:val="24"/>
        </w:rPr>
        <w:t xml:space="preserve"> </w:t>
      </w:r>
      <w:r w:rsidRPr="006009EC">
        <w:rPr>
          <w:noProof/>
          <w:szCs w:val="24"/>
        </w:rPr>
        <w:t>radova</w:t>
      </w:r>
      <w:r w:rsidR="008B20EC" w:rsidRPr="006009EC">
        <w:rPr>
          <w:noProof/>
          <w:szCs w:val="24"/>
        </w:rPr>
        <w:t xml:space="preserve"> </w:t>
      </w:r>
      <w:r w:rsidRPr="006009EC">
        <w:rPr>
          <w:noProof/>
          <w:szCs w:val="24"/>
        </w:rPr>
        <w:t>se</w:t>
      </w:r>
      <w:r w:rsidR="008B20EC" w:rsidRPr="006009EC">
        <w:rPr>
          <w:noProof/>
          <w:szCs w:val="24"/>
        </w:rPr>
        <w:t xml:space="preserve"> </w:t>
      </w:r>
      <w:r w:rsidRPr="006009EC">
        <w:rPr>
          <w:noProof/>
          <w:szCs w:val="24"/>
        </w:rPr>
        <w:t>produžava</w:t>
      </w:r>
      <w:r w:rsidR="008B20EC" w:rsidRPr="006009EC">
        <w:rPr>
          <w:noProof/>
          <w:szCs w:val="24"/>
        </w:rPr>
        <w:t xml:space="preserve"> </w:t>
      </w:r>
      <w:r w:rsidRPr="006009EC">
        <w:rPr>
          <w:noProof/>
          <w:szCs w:val="24"/>
        </w:rPr>
        <w:t>za</w:t>
      </w:r>
      <w:r w:rsidR="008B20EC" w:rsidRPr="006009EC">
        <w:rPr>
          <w:noProof/>
          <w:szCs w:val="24"/>
        </w:rPr>
        <w:t xml:space="preserve"> </w:t>
      </w:r>
      <w:r w:rsidRPr="006009EC">
        <w:rPr>
          <w:noProof/>
          <w:szCs w:val="24"/>
        </w:rPr>
        <w:t>onoliko</w:t>
      </w:r>
      <w:r w:rsidR="008B20EC" w:rsidRPr="006009EC">
        <w:rPr>
          <w:noProof/>
          <w:szCs w:val="24"/>
        </w:rPr>
        <w:t xml:space="preserve"> </w:t>
      </w:r>
      <w:r w:rsidRPr="006009EC">
        <w:rPr>
          <w:noProof/>
          <w:szCs w:val="24"/>
        </w:rPr>
        <w:t>dana</w:t>
      </w:r>
      <w:r w:rsidR="008B20EC" w:rsidRPr="006009EC">
        <w:rPr>
          <w:noProof/>
          <w:szCs w:val="24"/>
        </w:rPr>
        <w:t xml:space="preserve"> </w:t>
      </w:r>
      <w:r w:rsidRPr="006009EC">
        <w:rPr>
          <w:noProof/>
          <w:szCs w:val="24"/>
        </w:rPr>
        <w:t>koliko</w:t>
      </w:r>
      <w:r w:rsidR="008B20EC" w:rsidRPr="006009EC">
        <w:rPr>
          <w:noProof/>
          <w:szCs w:val="24"/>
        </w:rPr>
        <w:t xml:space="preserve"> </w:t>
      </w:r>
      <w:r w:rsidRPr="006009EC">
        <w:rPr>
          <w:noProof/>
          <w:szCs w:val="24"/>
        </w:rPr>
        <w:t>je</w:t>
      </w:r>
      <w:r w:rsidR="008B20EC" w:rsidRPr="006009EC">
        <w:rPr>
          <w:noProof/>
          <w:szCs w:val="24"/>
        </w:rPr>
        <w:t xml:space="preserve"> </w:t>
      </w:r>
      <w:r w:rsidRPr="006009EC">
        <w:rPr>
          <w:noProof/>
          <w:szCs w:val="24"/>
        </w:rPr>
        <w:t>trajala</w:t>
      </w:r>
      <w:r w:rsidR="008B20EC" w:rsidRPr="006009EC">
        <w:rPr>
          <w:noProof/>
          <w:szCs w:val="24"/>
        </w:rPr>
        <w:t xml:space="preserve"> </w:t>
      </w:r>
      <w:r w:rsidRPr="006009EC">
        <w:rPr>
          <w:noProof/>
          <w:szCs w:val="24"/>
        </w:rPr>
        <w:t>obustava</w:t>
      </w:r>
      <w:r w:rsidR="008B20EC" w:rsidRPr="006009EC">
        <w:rPr>
          <w:noProof/>
          <w:szCs w:val="24"/>
        </w:rPr>
        <w:t xml:space="preserve"> </w:t>
      </w:r>
      <w:r w:rsidRPr="006009EC">
        <w:rPr>
          <w:noProof/>
          <w:szCs w:val="24"/>
        </w:rPr>
        <w:t>radova</w:t>
      </w:r>
      <w:r w:rsidR="008B20EC" w:rsidRPr="006009EC">
        <w:rPr>
          <w:noProof/>
          <w:szCs w:val="24"/>
        </w:rPr>
        <w:t xml:space="preserve"> </w:t>
      </w:r>
      <w:r w:rsidRPr="006009EC">
        <w:rPr>
          <w:noProof/>
          <w:szCs w:val="24"/>
        </w:rPr>
        <w:t>i</w:t>
      </w:r>
      <w:r w:rsidR="008B20EC" w:rsidRPr="006009EC">
        <w:rPr>
          <w:noProof/>
          <w:szCs w:val="24"/>
        </w:rPr>
        <w:t xml:space="preserve"> </w:t>
      </w:r>
      <w:r w:rsidRPr="006009EC">
        <w:rPr>
          <w:noProof/>
          <w:szCs w:val="24"/>
        </w:rPr>
        <w:t>taj</w:t>
      </w:r>
      <w:r w:rsidR="008B20EC" w:rsidRPr="006009EC">
        <w:rPr>
          <w:noProof/>
          <w:szCs w:val="24"/>
        </w:rPr>
        <w:t xml:space="preserve"> </w:t>
      </w:r>
      <w:r w:rsidRPr="006009EC">
        <w:rPr>
          <w:noProof/>
          <w:szCs w:val="24"/>
        </w:rPr>
        <w:t>rok</w:t>
      </w:r>
      <w:r w:rsidR="008B20EC" w:rsidRPr="006009EC">
        <w:rPr>
          <w:noProof/>
          <w:szCs w:val="24"/>
        </w:rPr>
        <w:t xml:space="preserve"> </w:t>
      </w:r>
      <w:r w:rsidRPr="006009EC">
        <w:rPr>
          <w:noProof/>
          <w:szCs w:val="24"/>
        </w:rPr>
        <w:t>se</w:t>
      </w:r>
      <w:r w:rsidR="008B20EC" w:rsidRPr="006009EC">
        <w:rPr>
          <w:noProof/>
          <w:szCs w:val="24"/>
        </w:rPr>
        <w:t xml:space="preserve"> </w:t>
      </w:r>
      <w:r w:rsidRPr="006009EC">
        <w:rPr>
          <w:noProof/>
          <w:szCs w:val="24"/>
        </w:rPr>
        <w:t>ne</w:t>
      </w:r>
      <w:r w:rsidR="008B20EC" w:rsidRPr="006009EC">
        <w:rPr>
          <w:noProof/>
          <w:szCs w:val="24"/>
        </w:rPr>
        <w:t xml:space="preserve"> </w:t>
      </w:r>
      <w:r w:rsidRPr="006009EC">
        <w:rPr>
          <w:noProof/>
          <w:szCs w:val="24"/>
        </w:rPr>
        <w:t>obračunava</w:t>
      </w:r>
      <w:r w:rsidR="008B20EC" w:rsidRPr="006009EC">
        <w:rPr>
          <w:noProof/>
          <w:szCs w:val="24"/>
        </w:rPr>
        <w:t xml:space="preserve"> </w:t>
      </w:r>
      <w:r w:rsidRPr="006009EC">
        <w:rPr>
          <w:noProof/>
          <w:szCs w:val="24"/>
        </w:rPr>
        <w:t>u</w:t>
      </w:r>
      <w:r w:rsidR="008B20EC" w:rsidRPr="006009EC">
        <w:rPr>
          <w:noProof/>
          <w:szCs w:val="24"/>
        </w:rPr>
        <w:t xml:space="preserve"> </w:t>
      </w:r>
      <w:r w:rsidRPr="006009EC">
        <w:rPr>
          <w:noProof/>
          <w:szCs w:val="24"/>
        </w:rPr>
        <w:t>kalendarske</w:t>
      </w:r>
      <w:r w:rsidR="008B20EC" w:rsidRPr="006009EC">
        <w:rPr>
          <w:noProof/>
          <w:szCs w:val="24"/>
        </w:rPr>
        <w:t xml:space="preserve"> </w:t>
      </w:r>
      <w:r w:rsidRPr="006009EC">
        <w:rPr>
          <w:noProof/>
          <w:szCs w:val="24"/>
        </w:rPr>
        <w:t>dane</w:t>
      </w:r>
      <w:r w:rsidR="008B20EC" w:rsidRPr="006009EC">
        <w:rPr>
          <w:noProof/>
          <w:szCs w:val="24"/>
        </w:rPr>
        <w:t xml:space="preserve"> </w:t>
      </w:r>
      <w:r w:rsidRPr="006009EC">
        <w:rPr>
          <w:noProof/>
          <w:szCs w:val="24"/>
        </w:rPr>
        <w:t>koji</w:t>
      </w:r>
      <w:r w:rsidR="008B20EC" w:rsidRPr="006009EC">
        <w:rPr>
          <w:noProof/>
          <w:szCs w:val="24"/>
        </w:rPr>
        <w:t xml:space="preserve"> </w:t>
      </w:r>
      <w:r w:rsidRPr="006009EC">
        <w:rPr>
          <w:noProof/>
          <w:szCs w:val="24"/>
        </w:rPr>
        <w:t>su</w:t>
      </w:r>
      <w:r w:rsidR="008B20EC" w:rsidRPr="006009EC">
        <w:rPr>
          <w:noProof/>
          <w:szCs w:val="24"/>
        </w:rPr>
        <w:t xml:space="preserve"> </w:t>
      </w:r>
      <w:r w:rsidRPr="006009EC">
        <w:rPr>
          <w:noProof/>
          <w:szCs w:val="24"/>
        </w:rPr>
        <w:t>potrebni</w:t>
      </w:r>
      <w:r w:rsidR="008B20EC" w:rsidRPr="006009EC">
        <w:rPr>
          <w:noProof/>
          <w:szCs w:val="24"/>
        </w:rPr>
        <w:t xml:space="preserve">  </w:t>
      </w:r>
      <w:r w:rsidRPr="006009EC">
        <w:rPr>
          <w:noProof/>
          <w:szCs w:val="24"/>
        </w:rPr>
        <w:t>za</w:t>
      </w:r>
      <w:r w:rsidR="008B20EC" w:rsidRPr="006009EC">
        <w:rPr>
          <w:noProof/>
          <w:szCs w:val="24"/>
        </w:rPr>
        <w:t xml:space="preserve"> </w:t>
      </w:r>
      <w:r w:rsidRPr="006009EC">
        <w:rPr>
          <w:noProof/>
          <w:szCs w:val="24"/>
        </w:rPr>
        <w:t>završetak</w:t>
      </w:r>
      <w:r w:rsidR="008B20EC" w:rsidRPr="006009EC">
        <w:rPr>
          <w:noProof/>
          <w:szCs w:val="24"/>
        </w:rPr>
        <w:t xml:space="preserve"> </w:t>
      </w:r>
      <w:r w:rsidRPr="006009EC">
        <w:rPr>
          <w:noProof/>
          <w:szCs w:val="24"/>
        </w:rPr>
        <w:t>radova</w:t>
      </w:r>
      <w:r w:rsidR="008B20EC" w:rsidRPr="006009EC">
        <w:rPr>
          <w:noProof/>
          <w:szCs w:val="24"/>
        </w:rPr>
        <w:t xml:space="preserve">. </w:t>
      </w:r>
      <w:r w:rsidRPr="006009EC">
        <w:rPr>
          <w:noProof/>
          <w:szCs w:val="24"/>
        </w:rPr>
        <w:t>Razlozi</w:t>
      </w:r>
      <w:r w:rsidR="008B20EC" w:rsidRPr="006009EC">
        <w:rPr>
          <w:noProof/>
          <w:szCs w:val="24"/>
        </w:rPr>
        <w:t xml:space="preserve"> </w:t>
      </w:r>
      <w:r w:rsidRPr="006009EC">
        <w:rPr>
          <w:noProof/>
          <w:szCs w:val="24"/>
        </w:rPr>
        <w:t>za</w:t>
      </w:r>
      <w:r w:rsidR="008B20EC" w:rsidRPr="006009EC">
        <w:rPr>
          <w:noProof/>
          <w:szCs w:val="24"/>
        </w:rPr>
        <w:t xml:space="preserve"> </w:t>
      </w:r>
      <w:r w:rsidRPr="006009EC">
        <w:rPr>
          <w:noProof/>
          <w:szCs w:val="24"/>
        </w:rPr>
        <w:t>obustavu</w:t>
      </w:r>
      <w:r w:rsidR="008B20EC" w:rsidRPr="006009EC">
        <w:rPr>
          <w:noProof/>
          <w:szCs w:val="24"/>
        </w:rPr>
        <w:t xml:space="preserve"> </w:t>
      </w:r>
      <w:r w:rsidRPr="006009EC">
        <w:rPr>
          <w:noProof/>
          <w:szCs w:val="24"/>
        </w:rPr>
        <w:t>radova</w:t>
      </w:r>
      <w:r w:rsidR="008B20EC" w:rsidRPr="006009EC">
        <w:rPr>
          <w:noProof/>
          <w:szCs w:val="24"/>
        </w:rPr>
        <w:t xml:space="preserve"> </w:t>
      </w:r>
      <w:r w:rsidRPr="006009EC">
        <w:rPr>
          <w:noProof/>
          <w:szCs w:val="24"/>
        </w:rPr>
        <w:t>u</w:t>
      </w:r>
      <w:r w:rsidR="008B20EC" w:rsidRPr="006009EC">
        <w:rPr>
          <w:noProof/>
          <w:szCs w:val="24"/>
        </w:rPr>
        <w:t xml:space="preserve"> </w:t>
      </w:r>
      <w:r w:rsidRPr="006009EC">
        <w:rPr>
          <w:noProof/>
          <w:szCs w:val="24"/>
        </w:rPr>
        <w:t>skladu</w:t>
      </w:r>
      <w:r w:rsidR="008B20EC" w:rsidRPr="006009EC">
        <w:rPr>
          <w:noProof/>
          <w:szCs w:val="24"/>
        </w:rPr>
        <w:t xml:space="preserve"> </w:t>
      </w:r>
      <w:r w:rsidRPr="006009EC">
        <w:rPr>
          <w:noProof/>
          <w:szCs w:val="24"/>
        </w:rPr>
        <w:t>sa</w:t>
      </w:r>
      <w:r w:rsidR="008B20EC" w:rsidRPr="006009EC">
        <w:rPr>
          <w:noProof/>
          <w:szCs w:val="24"/>
        </w:rPr>
        <w:t xml:space="preserve"> </w:t>
      </w:r>
      <w:r w:rsidRPr="006009EC">
        <w:rPr>
          <w:noProof/>
          <w:szCs w:val="24"/>
        </w:rPr>
        <w:t>članom</w:t>
      </w:r>
      <w:r w:rsidR="008B20EC" w:rsidRPr="006009EC">
        <w:rPr>
          <w:noProof/>
          <w:szCs w:val="24"/>
        </w:rPr>
        <w:t xml:space="preserve">  6. </w:t>
      </w:r>
      <w:r w:rsidRPr="006009EC">
        <w:rPr>
          <w:noProof/>
          <w:szCs w:val="24"/>
        </w:rPr>
        <w:t>ovog</w:t>
      </w:r>
      <w:r w:rsidR="008B20EC" w:rsidRPr="006009EC">
        <w:rPr>
          <w:noProof/>
          <w:szCs w:val="24"/>
        </w:rPr>
        <w:t xml:space="preserve"> </w:t>
      </w:r>
      <w:r w:rsidRPr="006009EC">
        <w:rPr>
          <w:noProof/>
          <w:szCs w:val="24"/>
        </w:rPr>
        <w:t>ugovora</w:t>
      </w:r>
      <w:r w:rsidR="008B20EC" w:rsidRPr="006009EC">
        <w:rPr>
          <w:noProof/>
          <w:szCs w:val="24"/>
        </w:rPr>
        <w:t xml:space="preserve"> </w:t>
      </w:r>
      <w:r w:rsidRPr="006009EC">
        <w:rPr>
          <w:noProof/>
          <w:szCs w:val="24"/>
        </w:rPr>
        <w:t>su</w:t>
      </w:r>
      <w:r w:rsidR="008B20EC" w:rsidRPr="006009EC">
        <w:rPr>
          <w:noProof/>
          <w:szCs w:val="24"/>
        </w:rPr>
        <w:t>:</w:t>
      </w:r>
    </w:p>
    <w:p w14:paraId="0C35A894" w14:textId="77777777" w:rsidR="008B20EC" w:rsidRPr="006009EC" w:rsidRDefault="004F3D9B" w:rsidP="00F41A95">
      <w:pPr>
        <w:numPr>
          <w:ilvl w:val="0"/>
          <w:numId w:val="16"/>
        </w:numPr>
        <w:suppressAutoHyphens/>
        <w:spacing w:line="100" w:lineRule="atLeast"/>
        <w:jc w:val="both"/>
        <w:rPr>
          <w:bCs/>
          <w:noProof/>
          <w:szCs w:val="24"/>
        </w:rPr>
      </w:pPr>
      <w:r w:rsidRPr="006009EC">
        <w:rPr>
          <w:bCs/>
          <w:noProof/>
          <w:szCs w:val="24"/>
        </w:rPr>
        <w:t>prirodni</w:t>
      </w:r>
      <w:r w:rsidR="008B20EC" w:rsidRPr="006009EC">
        <w:rPr>
          <w:bCs/>
          <w:noProof/>
          <w:szCs w:val="24"/>
        </w:rPr>
        <w:t xml:space="preserve"> </w:t>
      </w:r>
      <w:r w:rsidRPr="006009EC">
        <w:rPr>
          <w:bCs/>
          <w:noProof/>
          <w:szCs w:val="24"/>
        </w:rPr>
        <w:t>događaji</w:t>
      </w:r>
      <w:r w:rsidR="008B20EC" w:rsidRPr="006009EC">
        <w:rPr>
          <w:bCs/>
          <w:noProof/>
          <w:szCs w:val="24"/>
        </w:rPr>
        <w:t xml:space="preserve"> (</w:t>
      </w:r>
      <w:r w:rsidRPr="006009EC">
        <w:rPr>
          <w:bCs/>
          <w:noProof/>
          <w:szCs w:val="24"/>
        </w:rPr>
        <w:t>požar</w:t>
      </w:r>
      <w:r w:rsidR="008B20EC" w:rsidRPr="006009EC">
        <w:rPr>
          <w:bCs/>
          <w:noProof/>
          <w:szCs w:val="24"/>
        </w:rPr>
        <w:t xml:space="preserve">, </w:t>
      </w:r>
      <w:r w:rsidRPr="006009EC">
        <w:rPr>
          <w:bCs/>
          <w:noProof/>
          <w:szCs w:val="24"/>
        </w:rPr>
        <w:t>poplava</w:t>
      </w:r>
      <w:r w:rsidR="008B20EC" w:rsidRPr="006009EC">
        <w:rPr>
          <w:bCs/>
          <w:noProof/>
          <w:szCs w:val="24"/>
        </w:rPr>
        <w:t xml:space="preserve">, </w:t>
      </w:r>
      <w:r w:rsidRPr="006009EC">
        <w:rPr>
          <w:bCs/>
          <w:noProof/>
          <w:szCs w:val="24"/>
        </w:rPr>
        <w:t>zemlјotres</w:t>
      </w:r>
      <w:r w:rsidR="008B20EC" w:rsidRPr="006009EC">
        <w:rPr>
          <w:bCs/>
          <w:noProof/>
          <w:szCs w:val="24"/>
        </w:rPr>
        <w:t xml:space="preserve">, </w:t>
      </w:r>
      <w:r w:rsidRPr="006009EC">
        <w:rPr>
          <w:bCs/>
          <w:noProof/>
          <w:szCs w:val="24"/>
        </w:rPr>
        <w:t>izuzetno</w:t>
      </w:r>
      <w:r w:rsidR="008B20EC" w:rsidRPr="006009EC">
        <w:rPr>
          <w:bCs/>
          <w:noProof/>
          <w:szCs w:val="24"/>
        </w:rPr>
        <w:t xml:space="preserve"> </w:t>
      </w:r>
      <w:r w:rsidRPr="006009EC">
        <w:rPr>
          <w:bCs/>
          <w:noProof/>
          <w:szCs w:val="24"/>
        </w:rPr>
        <w:t>loše</w:t>
      </w:r>
      <w:r w:rsidR="008B20EC" w:rsidRPr="006009EC">
        <w:rPr>
          <w:bCs/>
          <w:noProof/>
          <w:szCs w:val="24"/>
        </w:rPr>
        <w:t xml:space="preserve"> </w:t>
      </w:r>
      <w:r w:rsidRPr="006009EC">
        <w:rPr>
          <w:bCs/>
          <w:noProof/>
          <w:szCs w:val="24"/>
        </w:rPr>
        <w:t>vreme</w:t>
      </w:r>
      <w:r w:rsidR="008B20EC" w:rsidRPr="006009EC">
        <w:rPr>
          <w:bCs/>
          <w:noProof/>
          <w:szCs w:val="24"/>
        </w:rPr>
        <w:t xml:space="preserve"> </w:t>
      </w:r>
      <w:r w:rsidRPr="006009EC">
        <w:rPr>
          <w:bCs/>
          <w:noProof/>
          <w:szCs w:val="24"/>
        </w:rPr>
        <w:t>neuobičajeno</w:t>
      </w:r>
      <w:r w:rsidR="008B20EC" w:rsidRPr="006009EC">
        <w:rPr>
          <w:bCs/>
          <w:noProof/>
          <w:szCs w:val="24"/>
        </w:rPr>
        <w:t xml:space="preserve"> </w:t>
      </w:r>
      <w:r w:rsidRPr="006009EC">
        <w:rPr>
          <w:bCs/>
          <w:noProof/>
          <w:szCs w:val="24"/>
        </w:rPr>
        <w:t>za</w:t>
      </w:r>
      <w:r w:rsidR="008B20EC" w:rsidRPr="006009EC">
        <w:rPr>
          <w:bCs/>
          <w:noProof/>
          <w:szCs w:val="24"/>
        </w:rPr>
        <w:t xml:space="preserve"> </w:t>
      </w:r>
      <w:r w:rsidRPr="006009EC">
        <w:rPr>
          <w:bCs/>
          <w:noProof/>
          <w:szCs w:val="24"/>
        </w:rPr>
        <w:t>godišnje</w:t>
      </w:r>
      <w:r w:rsidR="008B20EC" w:rsidRPr="006009EC">
        <w:rPr>
          <w:bCs/>
          <w:noProof/>
          <w:szCs w:val="24"/>
        </w:rPr>
        <w:t xml:space="preserve"> </w:t>
      </w:r>
      <w:r w:rsidRPr="006009EC">
        <w:rPr>
          <w:bCs/>
          <w:noProof/>
          <w:szCs w:val="24"/>
        </w:rPr>
        <w:t>doba</w:t>
      </w:r>
      <w:r w:rsidR="008B20EC" w:rsidRPr="006009EC">
        <w:rPr>
          <w:bCs/>
          <w:noProof/>
          <w:szCs w:val="24"/>
        </w:rPr>
        <w:t xml:space="preserve"> </w:t>
      </w:r>
      <w:r w:rsidRPr="006009EC">
        <w:rPr>
          <w:bCs/>
          <w:noProof/>
          <w:szCs w:val="24"/>
        </w:rPr>
        <w:t>i</w:t>
      </w:r>
      <w:r w:rsidR="008B20EC" w:rsidRPr="006009EC">
        <w:rPr>
          <w:bCs/>
          <w:noProof/>
          <w:szCs w:val="24"/>
        </w:rPr>
        <w:t xml:space="preserve"> </w:t>
      </w:r>
      <w:r w:rsidRPr="006009EC">
        <w:rPr>
          <w:bCs/>
          <w:noProof/>
          <w:szCs w:val="24"/>
        </w:rPr>
        <w:t>za</w:t>
      </w:r>
      <w:r w:rsidR="008B20EC" w:rsidRPr="006009EC">
        <w:rPr>
          <w:bCs/>
          <w:noProof/>
          <w:szCs w:val="24"/>
        </w:rPr>
        <w:t xml:space="preserve"> </w:t>
      </w:r>
      <w:r w:rsidRPr="006009EC">
        <w:rPr>
          <w:bCs/>
          <w:noProof/>
          <w:szCs w:val="24"/>
        </w:rPr>
        <w:t>mesto</w:t>
      </w:r>
      <w:r w:rsidR="008B20EC" w:rsidRPr="006009EC">
        <w:rPr>
          <w:bCs/>
          <w:noProof/>
          <w:szCs w:val="24"/>
        </w:rPr>
        <w:t xml:space="preserve"> </w:t>
      </w:r>
      <w:r w:rsidRPr="006009EC">
        <w:rPr>
          <w:bCs/>
          <w:noProof/>
          <w:szCs w:val="24"/>
        </w:rPr>
        <w:t>na</w:t>
      </w:r>
      <w:r w:rsidR="008B20EC" w:rsidRPr="006009EC">
        <w:rPr>
          <w:bCs/>
          <w:noProof/>
          <w:szCs w:val="24"/>
        </w:rPr>
        <w:t xml:space="preserve"> </w:t>
      </w:r>
      <w:r w:rsidRPr="006009EC">
        <w:rPr>
          <w:bCs/>
          <w:noProof/>
          <w:szCs w:val="24"/>
        </w:rPr>
        <w:t>kome</w:t>
      </w:r>
      <w:r w:rsidR="008B20EC" w:rsidRPr="006009EC">
        <w:rPr>
          <w:bCs/>
          <w:noProof/>
          <w:szCs w:val="24"/>
        </w:rPr>
        <w:t xml:space="preserve"> </w:t>
      </w:r>
      <w:r w:rsidRPr="006009EC">
        <w:rPr>
          <w:bCs/>
          <w:noProof/>
          <w:szCs w:val="24"/>
        </w:rPr>
        <w:t>se</w:t>
      </w:r>
      <w:r w:rsidR="008B20EC" w:rsidRPr="006009EC">
        <w:rPr>
          <w:bCs/>
          <w:noProof/>
          <w:szCs w:val="24"/>
        </w:rPr>
        <w:t xml:space="preserve"> </w:t>
      </w:r>
      <w:r w:rsidRPr="006009EC">
        <w:rPr>
          <w:bCs/>
          <w:noProof/>
          <w:szCs w:val="24"/>
        </w:rPr>
        <w:t>radovi</w:t>
      </w:r>
      <w:r w:rsidR="008B20EC" w:rsidRPr="006009EC">
        <w:rPr>
          <w:bCs/>
          <w:noProof/>
          <w:szCs w:val="24"/>
        </w:rPr>
        <w:t xml:space="preserve"> </w:t>
      </w:r>
      <w:r w:rsidRPr="006009EC">
        <w:rPr>
          <w:bCs/>
          <w:noProof/>
          <w:szCs w:val="24"/>
        </w:rPr>
        <w:t>izvode</w:t>
      </w:r>
      <w:r w:rsidR="008B20EC" w:rsidRPr="006009EC">
        <w:rPr>
          <w:bCs/>
          <w:noProof/>
          <w:szCs w:val="24"/>
        </w:rPr>
        <w:t xml:space="preserve"> </w:t>
      </w:r>
      <w:r w:rsidRPr="006009EC">
        <w:rPr>
          <w:bCs/>
          <w:noProof/>
          <w:szCs w:val="24"/>
        </w:rPr>
        <w:t>i</w:t>
      </w:r>
      <w:r w:rsidR="008B20EC" w:rsidRPr="006009EC">
        <w:rPr>
          <w:bCs/>
          <w:noProof/>
          <w:szCs w:val="24"/>
        </w:rPr>
        <w:t xml:space="preserve"> </w:t>
      </w:r>
      <w:r w:rsidRPr="006009EC">
        <w:rPr>
          <w:bCs/>
          <w:noProof/>
          <w:szCs w:val="24"/>
        </w:rPr>
        <w:t>sl</w:t>
      </w:r>
      <w:r w:rsidR="008B20EC" w:rsidRPr="006009EC">
        <w:rPr>
          <w:bCs/>
          <w:noProof/>
          <w:szCs w:val="24"/>
        </w:rPr>
        <w:t>.);</w:t>
      </w:r>
    </w:p>
    <w:p w14:paraId="0190EA98" w14:textId="77777777" w:rsidR="008B20EC" w:rsidRPr="006009EC" w:rsidRDefault="004F3D9B" w:rsidP="00F41A95">
      <w:pPr>
        <w:numPr>
          <w:ilvl w:val="0"/>
          <w:numId w:val="16"/>
        </w:numPr>
        <w:suppressAutoHyphens/>
        <w:spacing w:line="100" w:lineRule="atLeast"/>
        <w:jc w:val="both"/>
        <w:rPr>
          <w:bCs/>
          <w:noProof/>
          <w:szCs w:val="24"/>
        </w:rPr>
      </w:pPr>
      <w:r w:rsidRPr="006009EC">
        <w:rPr>
          <w:bCs/>
          <w:noProof/>
          <w:szCs w:val="24"/>
        </w:rPr>
        <w:t>mere</w:t>
      </w:r>
      <w:r w:rsidR="008B20EC" w:rsidRPr="006009EC">
        <w:rPr>
          <w:bCs/>
          <w:noProof/>
          <w:szCs w:val="24"/>
        </w:rPr>
        <w:t xml:space="preserve"> </w:t>
      </w:r>
      <w:r w:rsidRPr="006009EC">
        <w:rPr>
          <w:bCs/>
          <w:noProof/>
          <w:szCs w:val="24"/>
        </w:rPr>
        <w:t>predviđene</w:t>
      </w:r>
      <w:r w:rsidR="008B20EC" w:rsidRPr="006009EC">
        <w:rPr>
          <w:bCs/>
          <w:noProof/>
          <w:szCs w:val="24"/>
        </w:rPr>
        <w:t xml:space="preserve"> </w:t>
      </w:r>
      <w:r w:rsidRPr="006009EC">
        <w:rPr>
          <w:bCs/>
          <w:noProof/>
          <w:szCs w:val="24"/>
        </w:rPr>
        <w:t>aktima</w:t>
      </w:r>
      <w:r w:rsidR="008B20EC" w:rsidRPr="006009EC">
        <w:rPr>
          <w:bCs/>
          <w:noProof/>
          <w:szCs w:val="24"/>
        </w:rPr>
        <w:t xml:space="preserve"> </w:t>
      </w:r>
      <w:r w:rsidRPr="006009EC">
        <w:rPr>
          <w:bCs/>
          <w:noProof/>
          <w:szCs w:val="24"/>
        </w:rPr>
        <w:t>nadležnih</w:t>
      </w:r>
      <w:r w:rsidR="008B20EC" w:rsidRPr="006009EC">
        <w:rPr>
          <w:bCs/>
          <w:noProof/>
          <w:szCs w:val="24"/>
        </w:rPr>
        <w:t xml:space="preserve"> </w:t>
      </w:r>
      <w:r w:rsidRPr="006009EC">
        <w:rPr>
          <w:bCs/>
          <w:noProof/>
          <w:szCs w:val="24"/>
        </w:rPr>
        <w:t>organa</w:t>
      </w:r>
      <w:r w:rsidR="008B20EC" w:rsidRPr="006009EC">
        <w:rPr>
          <w:bCs/>
          <w:noProof/>
          <w:szCs w:val="24"/>
        </w:rPr>
        <w:t>;</w:t>
      </w:r>
    </w:p>
    <w:p w14:paraId="2F847EDE" w14:textId="77777777" w:rsidR="008B20EC" w:rsidRPr="006009EC" w:rsidRDefault="004F3D9B" w:rsidP="00F41A95">
      <w:pPr>
        <w:numPr>
          <w:ilvl w:val="0"/>
          <w:numId w:val="16"/>
        </w:numPr>
        <w:suppressAutoHyphens/>
        <w:spacing w:line="100" w:lineRule="atLeast"/>
        <w:jc w:val="both"/>
        <w:rPr>
          <w:bCs/>
          <w:noProof/>
          <w:szCs w:val="24"/>
        </w:rPr>
      </w:pPr>
      <w:r w:rsidRPr="006009EC">
        <w:rPr>
          <w:bCs/>
          <w:noProof/>
          <w:szCs w:val="24"/>
        </w:rPr>
        <w:t>uslovi</w:t>
      </w:r>
      <w:r w:rsidR="008B20EC" w:rsidRPr="006009EC">
        <w:rPr>
          <w:bCs/>
          <w:noProof/>
          <w:szCs w:val="24"/>
        </w:rPr>
        <w:t xml:space="preserve"> </w:t>
      </w:r>
      <w:r w:rsidRPr="006009EC">
        <w:rPr>
          <w:bCs/>
          <w:noProof/>
          <w:szCs w:val="24"/>
        </w:rPr>
        <w:t>za</w:t>
      </w:r>
      <w:r w:rsidR="008B20EC" w:rsidRPr="006009EC">
        <w:rPr>
          <w:bCs/>
          <w:noProof/>
          <w:szCs w:val="24"/>
        </w:rPr>
        <w:t xml:space="preserve"> </w:t>
      </w:r>
      <w:r w:rsidRPr="006009EC">
        <w:rPr>
          <w:bCs/>
          <w:noProof/>
          <w:szCs w:val="24"/>
        </w:rPr>
        <w:t>izvođenje</w:t>
      </w:r>
      <w:r w:rsidR="008B20EC" w:rsidRPr="006009EC">
        <w:rPr>
          <w:bCs/>
          <w:noProof/>
          <w:szCs w:val="24"/>
        </w:rPr>
        <w:t xml:space="preserve"> </w:t>
      </w:r>
      <w:r w:rsidRPr="006009EC">
        <w:rPr>
          <w:bCs/>
          <w:noProof/>
          <w:szCs w:val="24"/>
        </w:rPr>
        <w:t>radova</w:t>
      </w:r>
      <w:r w:rsidR="008B20EC" w:rsidRPr="006009EC">
        <w:rPr>
          <w:bCs/>
          <w:noProof/>
          <w:szCs w:val="24"/>
        </w:rPr>
        <w:t xml:space="preserve"> </w:t>
      </w:r>
      <w:r w:rsidRPr="006009EC">
        <w:rPr>
          <w:bCs/>
          <w:noProof/>
          <w:szCs w:val="24"/>
        </w:rPr>
        <w:t>u</w:t>
      </w:r>
      <w:r w:rsidR="008B20EC" w:rsidRPr="006009EC">
        <w:rPr>
          <w:bCs/>
          <w:noProof/>
          <w:szCs w:val="24"/>
        </w:rPr>
        <w:t xml:space="preserve"> </w:t>
      </w:r>
      <w:r w:rsidRPr="006009EC">
        <w:rPr>
          <w:bCs/>
          <w:noProof/>
          <w:szCs w:val="24"/>
        </w:rPr>
        <w:t>zemlјi</w:t>
      </w:r>
      <w:r w:rsidR="008B20EC" w:rsidRPr="006009EC">
        <w:rPr>
          <w:bCs/>
          <w:noProof/>
          <w:szCs w:val="24"/>
        </w:rPr>
        <w:t xml:space="preserve"> </w:t>
      </w:r>
      <w:r w:rsidRPr="006009EC">
        <w:rPr>
          <w:bCs/>
          <w:noProof/>
          <w:szCs w:val="24"/>
        </w:rPr>
        <w:t>ili</w:t>
      </w:r>
      <w:r w:rsidR="008B20EC" w:rsidRPr="006009EC">
        <w:rPr>
          <w:bCs/>
          <w:noProof/>
          <w:szCs w:val="24"/>
        </w:rPr>
        <w:t xml:space="preserve"> </w:t>
      </w:r>
      <w:r w:rsidRPr="006009EC">
        <w:rPr>
          <w:bCs/>
          <w:noProof/>
          <w:szCs w:val="24"/>
        </w:rPr>
        <w:t>vodi</w:t>
      </w:r>
      <w:r w:rsidR="008B20EC" w:rsidRPr="006009EC">
        <w:rPr>
          <w:bCs/>
          <w:noProof/>
          <w:szCs w:val="24"/>
        </w:rPr>
        <w:t xml:space="preserve">, </w:t>
      </w:r>
      <w:r w:rsidRPr="006009EC">
        <w:rPr>
          <w:bCs/>
          <w:noProof/>
          <w:szCs w:val="24"/>
        </w:rPr>
        <w:t>koji</w:t>
      </w:r>
      <w:r w:rsidR="008B20EC" w:rsidRPr="006009EC">
        <w:rPr>
          <w:bCs/>
          <w:noProof/>
          <w:szCs w:val="24"/>
        </w:rPr>
        <w:t xml:space="preserve"> </w:t>
      </w:r>
      <w:r w:rsidRPr="006009EC">
        <w:rPr>
          <w:bCs/>
          <w:noProof/>
          <w:szCs w:val="24"/>
        </w:rPr>
        <w:t>nisu</w:t>
      </w:r>
      <w:r w:rsidR="008B20EC" w:rsidRPr="006009EC">
        <w:rPr>
          <w:bCs/>
          <w:noProof/>
          <w:szCs w:val="24"/>
        </w:rPr>
        <w:t xml:space="preserve"> </w:t>
      </w:r>
      <w:r w:rsidRPr="006009EC">
        <w:rPr>
          <w:bCs/>
          <w:noProof/>
          <w:szCs w:val="24"/>
        </w:rPr>
        <w:t>predviđeni</w:t>
      </w:r>
      <w:r w:rsidR="008B20EC" w:rsidRPr="006009EC">
        <w:rPr>
          <w:bCs/>
          <w:noProof/>
          <w:szCs w:val="24"/>
        </w:rPr>
        <w:t xml:space="preserve"> </w:t>
      </w:r>
      <w:r w:rsidRPr="006009EC">
        <w:rPr>
          <w:bCs/>
          <w:noProof/>
          <w:szCs w:val="24"/>
        </w:rPr>
        <w:t>tehničkom</w:t>
      </w:r>
      <w:r w:rsidR="008B20EC" w:rsidRPr="006009EC">
        <w:rPr>
          <w:bCs/>
          <w:noProof/>
          <w:szCs w:val="24"/>
        </w:rPr>
        <w:t xml:space="preserve"> </w:t>
      </w:r>
      <w:r w:rsidRPr="006009EC">
        <w:rPr>
          <w:bCs/>
          <w:noProof/>
          <w:szCs w:val="24"/>
        </w:rPr>
        <w:t>dokumentaci</w:t>
      </w:r>
      <w:r w:rsidR="003565BE" w:rsidRPr="006009EC">
        <w:rPr>
          <w:bCs/>
          <w:noProof/>
          <w:szCs w:val="24"/>
        </w:rPr>
        <w:t>j</w:t>
      </w:r>
      <w:r w:rsidRPr="006009EC">
        <w:rPr>
          <w:bCs/>
          <w:noProof/>
          <w:szCs w:val="24"/>
        </w:rPr>
        <w:t>om</w:t>
      </w:r>
      <w:r w:rsidR="008B20EC" w:rsidRPr="006009EC">
        <w:rPr>
          <w:bCs/>
          <w:noProof/>
          <w:szCs w:val="24"/>
        </w:rPr>
        <w:t>;</w:t>
      </w:r>
    </w:p>
    <w:p w14:paraId="0903E697" w14:textId="77777777" w:rsidR="006A7AB7" w:rsidRPr="006009EC" w:rsidRDefault="006A7AB7" w:rsidP="006A7AB7">
      <w:pPr>
        <w:jc w:val="both"/>
        <w:rPr>
          <w:szCs w:val="24"/>
          <w:lang w:val="ru-RU"/>
        </w:rPr>
      </w:pPr>
    </w:p>
    <w:p w14:paraId="75B1E8F6" w14:textId="77777777" w:rsidR="006A7AB7" w:rsidRPr="006009EC" w:rsidRDefault="004F3D9B" w:rsidP="006A7AB7">
      <w:pPr>
        <w:ind w:firstLine="709"/>
        <w:jc w:val="both"/>
        <w:rPr>
          <w:szCs w:val="24"/>
          <w:lang w:val="ru-RU"/>
        </w:rPr>
      </w:pPr>
      <w:r w:rsidRPr="006009EC">
        <w:rPr>
          <w:szCs w:val="24"/>
          <w:lang w:val="ru-RU"/>
        </w:rPr>
        <w:t>Pod</w:t>
      </w:r>
      <w:r w:rsidR="006A7AB7" w:rsidRPr="006009EC">
        <w:rPr>
          <w:szCs w:val="24"/>
          <w:lang w:val="ru-RU"/>
        </w:rPr>
        <w:t xml:space="preserve"> </w:t>
      </w:r>
      <w:r w:rsidRPr="006009EC">
        <w:rPr>
          <w:szCs w:val="24"/>
          <w:lang w:val="ru-RU"/>
        </w:rPr>
        <w:t>završetkom</w:t>
      </w:r>
      <w:r w:rsidR="006A7AB7" w:rsidRPr="006009EC">
        <w:rPr>
          <w:szCs w:val="24"/>
          <w:lang w:val="ru-RU"/>
        </w:rPr>
        <w:t xml:space="preserve"> </w:t>
      </w:r>
      <w:r w:rsidRPr="006009EC">
        <w:rPr>
          <w:szCs w:val="24"/>
          <w:lang w:val="ru-RU"/>
        </w:rPr>
        <w:t>radova</w:t>
      </w:r>
      <w:r w:rsidR="006A7AB7" w:rsidRPr="006009EC">
        <w:rPr>
          <w:szCs w:val="24"/>
          <w:lang w:val="ru-RU"/>
        </w:rPr>
        <w:t xml:space="preserve"> </w:t>
      </w:r>
      <w:r w:rsidRPr="006009EC">
        <w:rPr>
          <w:szCs w:val="24"/>
          <w:lang w:val="ru-RU"/>
        </w:rPr>
        <w:t>smatra</w:t>
      </w:r>
      <w:r w:rsidR="006A7AB7" w:rsidRPr="006009EC">
        <w:rPr>
          <w:szCs w:val="24"/>
          <w:lang w:val="ru-RU"/>
        </w:rPr>
        <w:t xml:space="preserve"> </w:t>
      </w:r>
      <w:r w:rsidRPr="006009EC">
        <w:rPr>
          <w:szCs w:val="24"/>
          <w:lang w:val="ru-RU"/>
        </w:rPr>
        <w:t>se</w:t>
      </w:r>
      <w:r w:rsidR="006A7AB7" w:rsidRPr="006009EC">
        <w:rPr>
          <w:szCs w:val="24"/>
          <w:lang w:val="ru-RU"/>
        </w:rPr>
        <w:t xml:space="preserve"> </w:t>
      </w:r>
      <w:r w:rsidRPr="006009EC">
        <w:rPr>
          <w:szCs w:val="24"/>
          <w:lang w:val="ru-RU"/>
        </w:rPr>
        <w:t>dan</w:t>
      </w:r>
      <w:r w:rsidR="006A7AB7" w:rsidRPr="006009EC">
        <w:rPr>
          <w:szCs w:val="24"/>
          <w:lang w:val="ru-RU"/>
        </w:rPr>
        <w:t xml:space="preserve"> </w:t>
      </w:r>
      <w:r w:rsidRPr="006009EC">
        <w:rPr>
          <w:szCs w:val="24"/>
          <w:lang w:val="ru-RU"/>
        </w:rPr>
        <w:t>njihove</w:t>
      </w:r>
      <w:r w:rsidR="006A7AB7" w:rsidRPr="006009EC">
        <w:rPr>
          <w:szCs w:val="24"/>
          <w:lang w:val="ru-RU"/>
        </w:rPr>
        <w:t xml:space="preserve"> </w:t>
      </w:r>
      <w:r w:rsidRPr="006009EC">
        <w:rPr>
          <w:szCs w:val="24"/>
          <w:lang w:val="ru-RU"/>
        </w:rPr>
        <w:t>spremnosti</w:t>
      </w:r>
      <w:r w:rsidR="006A7AB7" w:rsidRPr="006009EC">
        <w:rPr>
          <w:szCs w:val="24"/>
          <w:lang w:val="ru-RU"/>
        </w:rPr>
        <w:t xml:space="preserve"> </w:t>
      </w:r>
      <w:r w:rsidRPr="006009EC">
        <w:rPr>
          <w:szCs w:val="24"/>
          <w:lang w:val="ru-RU"/>
        </w:rPr>
        <w:t>za</w:t>
      </w:r>
      <w:r w:rsidR="009E241B" w:rsidRPr="006009EC">
        <w:rPr>
          <w:szCs w:val="24"/>
        </w:rPr>
        <w:t xml:space="preserve"> </w:t>
      </w:r>
      <w:r w:rsidRPr="006009EC">
        <w:rPr>
          <w:szCs w:val="24"/>
        </w:rPr>
        <w:t>primopredaju</w:t>
      </w:r>
      <w:r w:rsidR="00E12B0D" w:rsidRPr="006009EC">
        <w:rPr>
          <w:szCs w:val="24"/>
        </w:rPr>
        <w:t xml:space="preserve"> </w:t>
      </w:r>
      <w:r w:rsidRPr="006009EC">
        <w:rPr>
          <w:szCs w:val="24"/>
        </w:rPr>
        <w:t>izvedenih</w:t>
      </w:r>
      <w:r w:rsidR="009E241B" w:rsidRPr="006009EC">
        <w:rPr>
          <w:szCs w:val="24"/>
        </w:rPr>
        <w:t xml:space="preserve"> </w:t>
      </w:r>
      <w:r w:rsidRPr="006009EC">
        <w:rPr>
          <w:szCs w:val="24"/>
        </w:rPr>
        <w:t>radova</w:t>
      </w:r>
      <w:r w:rsidR="006A7AB7" w:rsidRPr="006009EC">
        <w:rPr>
          <w:szCs w:val="24"/>
          <w:lang w:val="ru-RU"/>
        </w:rPr>
        <w:t xml:space="preserve">, </w:t>
      </w:r>
      <w:r w:rsidRPr="006009EC">
        <w:rPr>
          <w:szCs w:val="24"/>
          <w:lang w:val="ru-RU"/>
        </w:rPr>
        <w:t>a</w:t>
      </w:r>
      <w:r w:rsidR="006A7AB7" w:rsidRPr="006009EC">
        <w:rPr>
          <w:szCs w:val="24"/>
          <w:lang w:val="ru-RU"/>
        </w:rPr>
        <w:t xml:space="preserve"> </w:t>
      </w:r>
      <w:r w:rsidRPr="006009EC">
        <w:rPr>
          <w:szCs w:val="24"/>
          <w:lang w:val="ru-RU"/>
        </w:rPr>
        <w:t>što</w:t>
      </w:r>
      <w:r w:rsidR="006A7AB7" w:rsidRPr="006009EC">
        <w:rPr>
          <w:szCs w:val="24"/>
          <w:lang w:val="ru-RU"/>
        </w:rPr>
        <w:t xml:space="preserve"> </w:t>
      </w:r>
      <w:r w:rsidRPr="006009EC">
        <w:rPr>
          <w:szCs w:val="24"/>
          <w:lang w:val="ru-RU"/>
        </w:rPr>
        <w:t>stručni</w:t>
      </w:r>
      <w:r w:rsidR="006A7AB7" w:rsidRPr="006009EC">
        <w:rPr>
          <w:szCs w:val="24"/>
          <w:lang w:val="ru-RU"/>
        </w:rPr>
        <w:t xml:space="preserve"> </w:t>
      </w:r>
      <w:r w:rsidRPr="006009EC">
        <w:rPr>
          <w:szCs w:val="24"/>
          <w:lang w:val="ru-RU"/>
        </w:rPr>
        <w:t>nadzor</w:t>
      </w:r>
      <w:r w:rsidR="006A7AB7" w:rsidRPr="006009EC">
        <w:rPr>
          <w:szCs w:val="24"/>
          <w:lang w:val="ru-RU"/>
        </w:rPr>
        <w:t xml:space="preserve"> </w:t>
      </w:r>
      <w:r w:rsidRPr="006009EC">
        <w:rPr>
          <w:szCs w:val="24"/>
          <w:lang w:val="ru-RU"/>
        </w:rPr>
        <w:t>konstatuje</w:t>
      </w:r>
      <w:r w:rsidR="006A7AB7" w:rsidRPr="006009EC">
        <w:rPr>
          <w:szCs w:val="24"/>
          <w:lang w:val="ru-RU"/>
        </w:rPr>
        <w:t xml:space="preserve"> </w:t>
      </w:r>
      <w:r w:rsidRPr="006009EC">
        <w:rPr>
          <w:szCs w:val="24"/>
          <w:lang w:val="ru-RU"/>
        </w:rPr>
        <w:t>u</w:t>
      </w:r>
      <w:r w:rsidR="006A7AB7" w:rsidRPr="006009EC">
        <w:rPr>
          <w:szCs w:val="24"/>
          <w:lang w:val="ru-RU"/>
        </w:rPr>
        <w:t xml:space="preserve"> </w:t>
      </w:r>
      <w:r w:rsidRPr="006009EC">
        <w:rPr>
          <w:szCs w:val="24"/>
          <w:lang w:val="ru-RU"/>
        </w:rPr>
        <w:t>građevinskom</w:t>
      </w:r>
      <w:r w:rsidR="006A7AB7" w:rsidRPr="006009EC">
        <w:rPr>
          <w:szCs w:val="24"/>
          <w:lang w:val="ru-RU"/>
        </w:rPr>
        <w:t xml:space="preserve"> </w:t>
      </w:r>
      <w:r w:rsidRPr="006009EC">
        <w:rPr>
          <w:szCs w:val="24"/>
          <w:lang w:val="ru-RU"/>
        </w:rPr>
        <w:t>dnevniku</w:t>
      </w:r>
      <w:r w:rsidR="006A7AB7" w:rsidRPr="006009EC">
        <w:rPr>
          <w:szCs w:val="24"/>
          <w:lang w:val="ru-RU"/>
        </w:rPr>
        <w:t>.</w:t>
      </w:r>
    </w:p>
    <w:p w14:paraId="45430D1B" w14:textId="77777777" w:rsidR="006A7AB7" w:rsidRPr="006009EC" w:rsidRDefault="004F3D9B" w:rsidP="006A7AB7">
      <w:pPr>
        <w:ind w:firstLine="709"/>
        <w:jc w:val="both"/>
        <w:rPr>
          <w:szCs w:val="24"/>
          <w:lang w:val="ru-RU"/>
        </w:rPr>
      </w:pPr>
      <w:r w:rsidRPr="006009EC">
        <w:rPr>
          <w:szCs w:val="24"/>
          <w:lang w:val="ru-RU"/>
        </w:rPr>
        <w:t>Utvrđeni</w:t>
      </w:r>
      <w:r w:rsidR="006A7AB7" w:rsidRPr="006009EC">
        <w:rPr>
          <w:szCs w:val="24"/>
          <w:lang w:val="ru-RU"/>
        </w:rPr>
        <w:t xml:space="preserve"> </w:t>
      </w:r>
      <w:r w:rsidRPr="006009EC">
        <w:rPr>
          <w:szCs w:val="24"/>
          <w:lang w:val="ru-RU"/>
        </w:rPr>
        <w:t>rokovi</w:t>
      </w:r>
      <w:r w:rsidR="006A7AB7" w:rsidRPr="006009EC">
        <w:rPr>
          <w:szCs w:val="24"/>
          <w:lang w:val="ru-RU"/>
        </w:rPr>
        <w:t xml:space="preserve"> </w:t>
      </w:r>
      <w:r w:rsidRPr="006009EC">
        <w:rPr>
          <w:szCs w:val="24"/>
          <w:lang w:val="ru-RU"/>
        </w:rPr>
        <w:t>su</w:t>
      </w:r>
      <w:r w:rsidR="006A7AB7" w:rsidRPr="006009EC">
        <w:rPr>
          <w:szCs w:val="24"/>
          <w:lang w:val="ru-RU"/>
        </w:rPr>
        <w:t xml:space="preserve"> </w:t>
      </w:r>
      <w:r w:rsidRPr="006009EC">
        <w:rPr>
          <w:szCs w:val="24"/>
          <w:lang w:val="ru-RU"/>
        </w:rPr>
        <w:t>fiksni</w:t>
      </w:r>
      <w:r w:rsidR="006A7AB7" w:rsidRPr="006009EC">
        <w:rPr>
          <w:szCs w:val="24"/>
          <w:lang w:val="ru-RU"/>
        </w:rPr>
        <w:t xml:space="preserve"> </w:t>
      </w:r>
      <w:r w:rsidRPr="006009EC">
        <w:rPr>
          <w:szCs w:val="24"/>
          <w:lang w:val="ru-RU"/>
        </w:rPr>
        <w:t>i</w:t>
      </w:r>
      <w:r w:rsidR="006A7AB7" w:rsidRPr="006009EC">
        <w:rPr>
          <w:szCs w:val="24"/>
          <w:lang w:val="ru-RU"/>
        </w:rPr>
        <w:t xml:space="preserve"> </w:t>
      </w:r>
      <w:r w:rsidRPr="006009EC">
        <w:rPr>
          <w:szCs w:val="24"/>
          <w:lang w:val="ru-RU"/>
        </w:rPr>
        <w:t>ne</w:t>
      </w:r>
      <w:r w:rsidR="006A7AB7" w:rsidRPr="006009EC">
        <w:rPr>
          <w:szCs w:val="24"/>
          <w:lang w:val="ru-RU"/>
        </w:rPr>
        <w:t xml:space="preserve"> </w:t>
      </w:r>
      <w:r w:rsidRPr="006009EC">
        <w:rPr>
          <w:szCs w:val="24"/>
          <w:lang w:val="ru-RU"/>
        </w:rPr>
        <w:t>mogu</w:t>
      </w:r>
      <w:r w:rsidR="006A7AB7" w:rsidRPr="006009EC">
        <w:rPr>
          <w:szCs w:val="24"/>
          <w:lang w:val="ru-RU"/>
        </w:rPr>
        <w:t xml:space="preserve"> </w:t>
      </w:r>
      <w:r w:rsidRPr="006009EC">
        <w:rPr>
          <w:szCs w:val="24"/>
          <w:lang w:val="ru-RU"/>
        </w:rPr>
        <w:t>se</w:t>
      </w:r>
      <w:r w:rsidR="006A7AB7" w:rsidRPr="006009EC">
        <w:rPr>
          <w:szCs w:val="24"/>
          <w:lang w:val="ru-RU"/>
        </w:rPr>
        <w:t xml:space="preserve"> </w:t>
      </w:r>
      <w:r w:rsidRPr="006009EC">
        <w:rPr>
          <w:szCs w:val="24"/>
          <w:lang w:val="ru-RU"/>
        </w:rPr>
        <w:t>menjati</w:t>
      </w:r>
      <w:r w:rsidR="006A7AB7" w:rsidRPr="006009EC">
        <w:rPr>
          <w:szCs w:val="24"/>
          <w:lang w:val="ru-RU"/>
        </w:rPr>
        <w:t xml:space="preserve"> </w:t>
      </w:r>
      <w:r w:rsidRPr="006009EC">
        <w:rPr>
          <w:szCs w:val="24"/>
          <w:lang w:val="ru-RU"/>
        </w:rPr>
        <w:t>bez</w:t>
      </w:r>
      <w:r w:rsidR="006A7AB7" w:rsidRPr="006009EC">
        <w:rPr>
          <w:szCs w:val="24"/>
          <w:lang w:val="ru-RU"/>
        </w:rPr>
        <w:t xml:space="preserve"> </w:t>
      </w:r>
      <w:r w:rsidRPr="006009EC">
        <w:rPr>
          <w:szCs w:val="24"/>
          <w:lang w:val="ru-RU"/>
        </w:rPr>
        <w:t>saglasnosti</w:t>
      </w:r>
      <w:r w:rsidR="006A7AB7" w:rsidRPr="006009EC">
        <w:rPr>
          <w:szCs w:val="24"/>
          <w:lang w:val="ru-RU"/>
        </w:rPr>
        <w:t xml:space="preserve"> </w:t>
      </w:r>
      <w:r w:rsidRPr="006009EC">
        <w:rPr>
          <w:szCs w:val="24"/>
          <w:lang w:val="ru-RU"/>
        </w:rPr>
        <w:t>Naručioca</w:t>
      </w:r>
      <w:r w:rsidR="006A7AB7" w:rsidRPr="006009EC">
        <w:rPr>
          <w:szCs w:val="24"/>
          <w:lang w:val="ru-RU"/>
        </w:rPr>
        <w:t xml:space="preserve">. </w:t>
      </w:r>
    </w:p>
    <w:p w14:paraId="385A9E0D" w14:textId="77777777" w:rsidR="006A7AB7" w:rsidRPr="006009EC" w:rsidRDefault="004F3D9B" w:rsidP="006A7AB7">
      <w:pPr>
        <w:ind w:firstLine="709"/>
        <w:jc w:val="both"/>
        <w:rPr>
          <w:szCs w:val="24"/>
          <w:lang w:val="ru-RU"/>
        </w:rPr>
      </w:pPr>
      <w:r w:rsidRPr="006009EC">
        <w:rPr>
          <w:szCs w:val="24"/>
          <w:lang w:val="ru-RU"/>
        </w:rPr>
        <w:t>Ako</w:t>
      </w:r>
      <w:r w:rsidR="006A7AB7" w:rsidRPr="006009EC">
        <w:rPr>
          <w:szCs w:val="24"/>
          <w:lang w:val="ru-RU"/>
        </w:rPr>
        <w:t xml:space="preserve"> </w:t>
      </w:r>
      <w:r w:rsidRPr="006009EC">
        <w:rPr>
          <w:szCs w:val="24"/>
          <w:lang w:val="ru-RU"/>
        </w:rPr>
        <w:t>postoji</w:t>
      </w:r>
      <w:r w:rsidR="006A7AB7" w:rsidRPr="006009EC">
        <w:rPr>
          <w:szCs w:val="24"/>
          <w:lang w:val="ru-RU"/>
        </w:rPr>
        <w:t xml:space="preserve"> </w:t>
      </w:r>
      <w:r w:rsidRPr="006009EC">
        <w:rPr>
          <w:szCs w:val="24"/>
          <w:lang w:val="ru-RU"/>
        </w:rPr>
        <w:t>opravdana</w:t>
      </w:r>
      <w:r w:rsidR="006A7AB7" w:rsidRPr="006009EC">
        <w:rPr>
          <w:szCs w:val="24"/>
          <w:lang w:val="ru-RU"/>
        </w:rPr>
        <w:t xml:space="preserve"> </w:t>
      </w:r>
      <w:r w:rsidRPr="006009EC">
        <w:rPr>
          <w:szCs w:val="24"/>
          <w:lang w:val="ru-RU"/>
        </w:rPr>
        <w:t>sumnja</w:t>
      </w:r>
      <w:r w:rsidR="006A7AB7" w:rsidRPr="006009EC">
        <w:rPr>
          <w:szCs w:val="24"/>
          <w:lang w:val="ru-RU"/>
        </w:rPr>
        <w:t xml:space="preserve"> </w:t>
      </w:r>
      <w:r w:rsidRPr="006009EC">
        <w:rPr>
          <w:szCs w:val="24"/>
          <w:lang w:val="ru-RU"/>
        </w:rPr>
        <w:t>da</w:t>
      </w:r>
      <w:r w:rsidR="006A7AB7" w:rsidRPr="006009EC">
        <w:rPr>
          <w:szCs w:val="24"/>
          <w:lang w:val="ru-RU"/>
        </w:rPr>
        <w:t xml:space="preserve"> </w:t>
      </w:r>
      <w:r w:rsidRPr="006009EC">
        <w:rPr>
          <w:szCs w:val="24"/>
          <w:lang w:val="ru-RU"/>
        </w:rPr>
        <w:t>će</w:t>
      </w:r>
      <w:r w:rsidR="006A7AB7" w:rsidRPr="006009EC">
        <w:rPr>
          <w:szCs w:val="24"/>
          <w:lang w:val="ru-RU"/>
        </w:rPr>
        <w:t xml:space="preserve"> </w:t>
      </w:r>
      <w:r w:rsidRPr="006009EC">
        <w:rPr>
          <w:szCs w:val="24"/>
          <w:lang w:val="ru-RU"/>
        </w:rPr>
        <w:t>radovi</w:t>
      </w:r>
      <w:r w:rsidR="006A7AB7" w:rsidRPr="006009EC">
        <w:rPr>
          <w:szCs w:val="24"/>
          <w:lang w:val="ru-RU"/>
        </w:rPr>
        <w:t xml:space="preserve"> </w:t>
      </w:r>
      <w:r w:rsidRPr="006009EC">
        <w:rPr>
          <w:szCs w:val="24"/>
          <w:lang w:val="ru-RU"/>
        </w:rPr>
        <w:t>biti</w:t>
      </w:r>
      <w:r w:rsidR="006A7AB7" w:rsidRPr="006009EC">
        <w:rPr>
          <w:szCs w:val="24"/>
          <w:lang w:val="ru-RU"/>
        </w:rPr>
        <w:t xml:space="preserve"> </w:t>
      </w:r>
      <w:r w:rsidRPr="006009EC">
        <w:rPr>
          <w:szCs w:val="24"/>
          <w:lang w:val="ru-RU"/>
        </w:rPr>
        <w:t>izvedeni</w:t>
      </w:r>
      <w:r w:rsidR="006A7AB7" w:rsidRPr="006009EC">
        <w:rPr>
          <w:szCs w:val="24"/>
          <w:lang w:val="ru-RU"/>
        </w:rPr>
        <w:t xml:space="preserve"> </w:t>
      </w:r>
      <w:r w:rsidRPr="006009EC">
        <w:rPr>
          <w:szCs w:val="24"/>
          <w:lang w:val="ru-RU"/>
        </w:rPr>
        <w:t>u</w:t>
      </w:r>
      <w:r w:rsidR="006A7AB7" w:rsidRPr="006009EC">
        <w:rPr>
          <w:szCs w:val="24"/>
          <w:lang w:val="ru-RU"/>
        </w:rPr>
        <w:t xml:space="preserve"> </w:t>
      </w:r>
      <w:r w:rsidRPr="006009EC">
        <w:rPr>
          <w:szCs w:val="24"/>
          <w:lang w:val="ru-RU"/>
        </w:rPr>
        <w:t>ugovorenom</w:t>
      </w:r>
      <w:r w:rsidR="006A7AB7" w:rsidRPr="006009EC">
        <w:rPr>
          <w:szCs w:val="24"/>
          <w:lang w:val="ru-RU"/>
        </w:rPr>
        <w:t xml:space="preserve"> </w:t>
      </w:r>
      <w:r w:rsidRPr="006009EC">
        <w:rPr>
          <w:szCs w:val="24"/>
          <w:lang w:val="ru-RU"/>
        </w:rPr>
        <w:t>roku</w:t>
      </w:r>
      <w:r w:rsidR="006A7AB7" w:rsidRPr="006009EC">
        <w:rPr>
          <w:szCs w:val="24"/>
          <w:lang w:val="ru-RU"/>
        </w:rPr>
        <w:t xml:space="preserve">, </w:t>
      </w:r>
      <w:r w:rsidRPr="006009EC">
        <w:rPr>
          <w:szCs w:val="24"/>
          <w:lang w:val="ru-RU"/>
        </w:rPr>
        <w:t>Naručilac</w:t>
      </w:r>
      <w:r w:rsidR="006A7AB7" w:rsidRPr="006009EC">
        <w:rPr>
          <w:szCs w:val="24"/>
          <w:lang w:val="ru-RU"/>
        </w:rPr>
        <w:t xml:space="preserve"> </w:t>
      </w:r>
      <w:r w:rsidRPr="006009EC">
        <w:rPr>
          <w:szCs w:val="24"/>
          <w:lang w:val="ru-RU"/>
        </w:rPr>
        <w:t>ima</w:t>
      </w:r>
      <w:r w:rsidR="006A7AB7" w:rsidRPr="006009EC">
        <w:rPr>
          <w:szCs w:val="24"/>
          <w:lang w:val="ru-RU"/>
        </w:rPr>
        <w:t xml:space="preserve"> </w:t>
      </w:r>
      <w:r w:rsidRPr="006009EC">
        <w:rPr>
          <w:szCs w:val="24"/>
          <w:lang w:val="ru-RU"/>
        </w:rPr>
        <w:t>pravo</w:t>
      </w:r>
      <w:r w:rsidR="006A7AB7" w:rsidRPr="006009EC">
        <w:rPr>
          <w:szCs w:val="24"/>
          <w:lang w:val="ru-RU"/>
        </w:rPr>
        <w:t xml:space="preserve"> </w:t>
      </w:r>
      <w:r w:rsidRPr="006009EC">
        <w:rPr>
          <w:szCs w:val="24"/>
          <w:lang w:val="ru-RU"/>
        </w:rPr>
        <w:t>da</w:t>
      </w:r>
      <w:r w:rsidR="006A7AB7" w:rsidRPr="006009EC">
        <w:rPr>
          <w:szCs w:val="24"/>
          <w:lang w:val="ru-RU"/>
        </w:rPr>
        <w:t xml:space="preserve"> </w:t>
      </w:r>
      <w:r w:rsidRPr="006009EC">
        <w:rPr>
          <w:szCs w:val="24"/>
          <w:lang w:val="ru-RU"/>
        </w:rPr>
        <w:t>zatraži</w:t>
      </w:r>
      <w:r w:rsidR="006A7AB7" w:rsidRPr="006009EC">
        <w:rPr>
          <w:szCs w:val="24"/>
          <w:lang w:val="ru-RU"/>
        </w:rPr>
        <w:t xml:space="preserve"> </w:t>
      </w:r>
      <w:r w:rsidRPr="006009EC">
        <w:rPr>
          <w:szCs w:val="24"/>
          <w:lang w:val="ru-RU"/>
        </w:rPr>
        <w:t>od</w:t>
      </w:r>
      <w:r w:rsidR="006A7AB7" w:rsidRPr="006009EC">
        <w:rPr>
          <w:szCs w:val="24"/>
          <w:lang w:val="ru-RU"/>
        </w:rPr>
        <w:t xml:space="preserve"> </w:t>
      </w:r>
      <w:r w:rsidRPr="006009EC">
        <w:rPr>
          <w:szCs w:val="24"/>
          <w:lang w:val="ru-RU"/>
        </w:rPr>
        <w:t>Izvođača</w:t>
      </w:r>
      <w:r w:rsidR="006A7AB7" w:rsidRPr="006009EC">
        <w:rPr>
          <w:szCs w:val="24"/>
          <w:lang w:val="ru-RU"/>
        </w:rPr>
        <w:t xml:space="preserve"> </w:t>
      </w:r>
      <w:r w:rsidRPr="006009EC">
        <w:rPr>
          <w:szCs w:val="24"/>
          <w:lang w:val="ru-RU"/>
        </w:rPr>
        <w:t>radova</w:t>
      </w:r>
      <w:r w:rsidR="006A7AB7" w:rsidRPr="006009EC">
        <w:rPr>
          <w:szCs w:val="24"/>
          <w:lang w:val="ru-RU"/>
        </w:rPr>
        <w:t xml:space="preserve"> </w:t>
      </w:r>
      <w:r w:rsidRPr="006009EC">
        <w:rPr>
          <w:szCs w:val="24"/>
          <w:lang w:val="ru-RU"/>
        </w:rPr>
        <w:t>da</w:t>
      </w:r>
      <w:r w:rsidR="006A7AB7" w:rsidRPr="006009EC">
        <w:rPr>
          <w:szCs w:val="24"/>
          <w:lang w:val="ru-RU"/>
        </w:rPr>
        <w:t xml:space="preserve"> </w:t>
      </w:r>
      <w:r w:rsidRPr="006009EC">
        <w:rPr>
          <w:szCs w:val="24"/>
          <w:lang w:val="ru-RU"/>
        </w:rPr>
        <w:t>preduzme</w:t>
      </w:r>
      <w:r w:rsidR="006A7AB7" w:rsidRPr="006009EC">
        <w:rPr>
          <w:szCs w:val="24"/>
          <w:lang w:val="ru-RU"/>
        </w:rPr>
        <w:t xml:space="preserve"> </w:t>
      </w:r>
      <w:r w:rsidRPr="006009EC">
        <w:rPr>
          <w:szCs w:val="24"/>
          <w:lang w:val="ru-RU"/>
        </w:rPr>
        <w:t>potrebne</w:t>
      </w:r>
      <w:r w:rsidR="006A7AB7" w:rsidRPr="006009EC">
        <w:rPr>
          <w:szCs w:val="24"/>
          <w:lang w:val="ru-RU"/>
        </w:rPr>
        <w:t xml:space="preserve"> </w:t>
      </w:r>
      <w:r w:rsidRPr="006009EC">
        <w:rPr>
          <w:szCs w:val="24"/>
          <w:lang w:val="ru-RU"/>
        </w:rPr>
        <w:t>mere</w:t>
      </w:r>
      <w:r w:rsidR="006A7AB7" w:rsidRPr="006009EC">
        <w:rPr>
          <w:szCs w:val="24"/>
          <w:lang w:val="ru-RU"/>
        </w:rPr>
        <w:t xml:space="preserve"> </w:t>
      </w:r>
      <w:r w:rsidRPr="006009EC">
        <w:rPr>
          <w:szCs w:val="24"/>
          <w:lang w:val="ru-RU"/>
        </w:rPr>
        <w:t>kojima</w:t>
      </w:r>
      <w:r w:rsidR="006A7AB7" w:rsidRPr="006009EC">
        <w:rPr>
          <w:szCs w:val="24"/>
          <w:lang w:val="ru-RU"/>
        </w:rPr>
        <w:t xml:space="preserve"> </w:t>
      </w:r>
      <w:r w:rsidRPr="006009EC">
        <w:rPr>
          <w:szCs w:val="24"/>
          <w:lang w:val="ru-RU"/>
        </w:rPr>
        <w:t>se</w:t>
      </w:r>
      <w:r w:rsidR="006A7AB7" w:rsidRPr="006009EC">
        <w:rPr>
          <w:szCs w:val="24"/>
          <w:lang w:val="ru-RU"/>
        </w:rPr>
        <w:t xml:space="preserve"> </w:t>
      </w:r>
      <w:r w:rsidRPr="006009EC">
        <w:rPr>
          <w:szCs w:val="24"/>
          <w:lang w:val="ru-RU"/>
        </w:rPr>
        <w:t>obezbeđuje</w:t>
      </w:r>
      <w:r w:rsidR="006A7AB7" w:rsidRPr="006009EC">
        <w:rPr>
          <w:szCs w:val="24"/>
          <w:lang w:val="ru-RU"/>
        </w:rPr>
        <w:t xml:space="preserve"> </w:t>
      </w:r>
      <w:r w:rsidRPr="006009EC">
        <w:rPr>
          <w:szCs w:val="24"/>
          <w:lang w:val="ru-RU"/>
        </w:rPr>
        <w:t>odgovarajuće</w:t>
      </w:r>
      <w:r w:rsidR="006A7AB7" w:rsidRPr="006009EC">
        <w:rPr>
          <w:szCs w:val="24"/>
          <w:lang w:val="ru-RU"/>
        </w:rPr>
        <w:t xml:space="preserve"> </w:t>
      </w:r>
      <w:r w:rsidRPr="006009EC">
        <w:rPr>
          <w:szCs w:val="24"/>
          <w:lang w:val="ru-RU"/>
        </w:rPr>
        <w:t>ubrzanje</w:t>
      </w:r>
      <w:r w:rsidR="006A7AB7" w:rsidRPr="006009EC">
        <w:rPr>
          <w:szCs w:val="24"/>
          <w:lang w:val="ru-RU"/>
        </w:rPr>
        <w:t xml:space="preserve"> </w:t>
      </w:r>
      <w:r w:rsidRPr="006009EC">
        <w:rPr>
          <w:szCs w:val="24"/>
          <w:lang w:val="ru-RU"/>
        </w:rPr>
        <w:t>radova</w:t>
      </w:r>
      <w:r w:rsidR="006A7AB7" w:rsidRPr="006009EC">
        <w:rPr>
          <w:szCs w:val="24"/>
          <w:lang w:val="ru-RU"/>
        </w:rPr>
        <w:t xml:space="preserve"> </w:t>
      </w:r>
      <w:r w:rsidRPr="006009EC">
        <w:rPr>
          <w:szCs w:val="24"/>
          <w:lang w:val="ru-RU"/>
        </w:rPr>
        <w:t>i</w:t>
      </w:r>
      <w:r w:rsidR="006A7AB7" w:rsidRPr="006009EC">
        <w:rPr>
          <w:szCs w:val="24"/>
          <w:lang w:val="ru-RU"/>
        </w:rPr>
        <w:t xml:space="preserve"> </w:t>
      </w:r>
      <w:r w:rsidRPr="006009EC">
        <w:rPr>
          <w:szCs w:val="24"/>
          <w:lang w:val="ru-RU"/>
        </w:rPr>
        <w:t>njihovo</w:t>
      </w:r>
      <w:r w:rsidR="006A7AB7" w:rsidRPr="006009EC">
        <w:rPr>
          <w:szCs w:val="24"/>
          <w:lang w:val="ru-RU"/>
        </w:rPr>
        <w:t xml:space="preserve"> </w:t>
      </w:r>
      <w:r w:rsidRPr="006009EC">
        <w:rPr>
          <w:szCs w:val="24"/>
          <w:lang w:val="ru-RU"/>
        </w:rPr>
        <w:t>usklađivanje</w:t>
      </w:r>
      <w:r w:rsidR="006A7AB7" w:rsidRPr="006009EC">
        <w:rPr>
          <w:szCs w:val="24"/>
          <w:lang w:val="ru-RU"/>
        </w:rPr>
        <w:t xml:space="preserve"> </w:t>
      </w:r>
      <w:r w:rsidRPr="006009EC">
        <w:rPr>
          <w:szCs w:val="24"/>
          <w:lang w:val="ru-RU"/>
        </w:rPr>
        <w:t>sa</w:t>
      </w:r>
      <w:r w:rsidR="006A7AB7" w:rsidRPr="006009EC">
        <w:rPr>
          <w:szCs w:val="24"/>
          <w:lang w:val="ru-RU"/>
        </w:rPr>
        <w:t xml:space="preserve"> </w:t>
      </w:r>
      <w:r w:rsidRPr="006009EC">
        <w:rPr>
          <w:szCs w:val="24"/>
          <w:lang w:val="ru-RU"/>
        </w:rPr>
        <w:t>ugovorenim</w:t>
      </w:r>
      <w:r w:rsidR="006A7AB7" w:rsidRPr="006009EC">
        <w:rPr>
          <w:szCs w:val="24"/>
          <w:lang w:val="ru-RU"/>
        </w:rPr>
        <w:t xml:space="preserve"> </w:t>
      </w:r>
      <w:r w:rsidRPr="006009EC">
        <w:rPr>
          <w:szCs w:val="24"/>
          <w:lang w:val="ru-RU"/>
        </w:rPr>
        <w:t>planom</w:t>
      </w:r>
      <w:r w:rsidR="006A7AB7" w:rsidRPr="006009EC">
        <w:rPr>
          <w:szCs w:val="24"/>
          <w:lang w:val="ru-RU"/>
        </w:rPr>
        <w:t xml:space="preserve"> </w:t>
      </w:r>
      <w:r w:rsidRPr="006009EC">
        <w:rPr>
          <w:szCs w:val="24"/>
          <w:lang w:val="ru-RU"/>
        </w:rPr>
        <w:t>građenja</w:t>
      </w:r>
      <w:r w:rsidR="006A7AB7" w:rsidRPr="006009EC">
        <w:rPr>
          <w:szCs w:val="24"/>
          <w:lang w:val="ru-RU"/>
        </w:rPr>
        <w:t>.</w:t>
      </w:r>
    </w:p>
    <w:p w14:paraId="5C9CB699" w14:textId="77777777" w:rsidR="009D1E6A" w:rsidRPr="006009EC" w:rsidRDefault="009D1E6A" w:rsidP="004B18F4">
      <w:pPr>
        <w:pStyle w:val="a0"/>
        <w:rPr>
          <w:lang w:val="ru-RU"/>
        </w:rPr>
      </w:pPr>
    </w:p>
    <w:p w14:paraId="076E1904" w14:textId="4B677FC0" w:rsidR="006A7AB7" w:rsidRPr="006009EC" w:rsidRDefault="004F3D9B" w:rsidP="004B18F4">
      <w:pPr>
        <w:pStyle w:val="a0"/>
      </w:pPr>
      <w:r w:rsidRPr="006009EC">
        <w:rPr>
          <w:lang w:val="ru-RU"/>
        </w:rPr>
        <w:t>Član</w:t>
      </w:r>
      <w:r w:rsidR="00312F44" w:rsidRPr="006009EC">
        <w:rPr>
          <w:lang w:val="ru-RU"/>
        </w:rPr>
        <w:t xml:space="preserve"> 6</w:t>
      </w:r>
    </w:p>
    <w:p w14:paraId="25C25C16" w14:textId="77777777" w:rsidR="006A7AB7" w:rsidRPr="006009EC" w:rsidRDefault="004F3D9B" w:rsidP="006A7AB7">
      <w:pPr>
        <w:ind w:firstLine="720"/>
        <w:jc w:val="both"/>
        <w:rPr>
          <w:bCs/>
          <w:szCs w:val="24"/>
          <w:lang w:val="ru-RU"/>
        </w:rPr>
      </w:pPr>
      <w:r w:rsidRPr="006009EC">
        <w:rPr>
          <w:bCs/>
          <w:szCs w:val="24"/>
          <w:lang w:val="ru-RU"/>
        </w:rPr>
        <w:t>Izvođač</w:t>
      </w:r>
      <w:r w:rsidR="006A7AB7" w:rsidRPr="006009EC">
        <w:rPr>
          <w:bCs/>
          <w:szCs w:val="24"/>
          <w:lang w:val="ru-RU"/>
        </w:rPr>
        <w:t xml:space="preserve"> </w:t>
      </w:r>
      <w:r w:rsidRPr="006009EC">
        <w:rPr>
          <w:bCs/>
          <w:szCs w:val="24"/>
          <w:lang w:val="ru-RU"/>
        </w:rPr>
        <w:t>radova</w:t>
      </w:r>
      <w:r w:rsidR="006A7AB7" w:rsidRPr="006009EC">
        <w:rPr>
          <w:bCs/>
          <w:szCs w:val="24"/>
          <w:lang w:val="ru-RU"/>
        </w:rPr>
        <w:t xml:space="preserve"> </w:t>
      </w:r>
      <w:r w:rsidRPr="006009EC">
        <w:rPr>
          <w:bCs/>
          <w:szCs w:val="24"/>
          <w:lang w:val="ru-RU"/>
        </w:rPr>
        <w:t>ima</w:t>
      </w:r>
      <w:r w:rsidR="006A7AB7" w:rsidRPr="006009EC">
        <w:rPr>
          <w:bCs/>
          <w:szCs w:val="24"/>
          <w:lang w:val="ru-RU"/>
        </w:rPr>
        <w:t xml:space="preserve"> </w:t>
      </w:r>
      <w:r w:rsidRPr="006009EC">
        <w:rPr>
          <w:bCs/>
          <w:szCs w:val="24"/>
          <w:lang w:val="ru-RU"/>
        </w:rPr>
        <w:t>pravo</w:t>
      </w:r>
      <w:r w:rsidR="006A7AB7" w:rsidRPr="006009EC">
        <w:rPr>
          <w:bCs/>
          <w:szCs w:val="24"/>
          <w:lang w:val="ru-RU"/>
        </w:rPr>
        <w:t xml:space="preserve"> </w:t>
      </w:r>
      <w:r w:rsidRPr="006009EC">
        <w:rPr>
          <w:bCs/>
          <w:szCs w:val="24"/>
          <w:lang w:val="ru-RU"/>
        </w:rPr>
        <w:t>da</w:t>
      </w:r>
      <w:r w:rsidR="006A7AB7" w:rsidRPr="006009EC">
        <w:rPr>
          <w:bCs/>
          <w:szCs w:val="24"/>
          <w:lang w:val="ru-RU"/>
        </w:rPr>
        <w:t xml:space="preserve"> </w:t>
      </w:r>
      <w:r w:rsidRPr="006009EC">
        <w:rPr>
          <w:bCs/>
          <w:szCs w:val="24"/>
          <w:lang w:val="ru-RU"/>
        </w:rPr>
        <w:t>z</w:t>
      </w:r>
      <w:r w:rsidR="00C019EB" w:rsidRPr="006009EC">
        <w:rPr>
          <w:bCs/>
          <w:szCs w:val="24"/>
        </w:rPr>
        <w:t>a</w:t>
      </w:r>
      <w:r w:rsidRPr="006009EC">
        <w:rPr>
          <w:bCs/>
          <w:szCs w:val="24"/>
          <w:lang w:val="ru-RU"/>
        </w:rPr>
        <w:t>hteva</w:t>
      </w:r>
      <w:r w:rsidR="006A7AB7" w:rsidRPr="006009EC">
        <w:rPr>
          <w:bCs/>
          <w:szCs w:val="24"/>
          <w:lang w:val="ru-RU"/>
        </w:rPr>
        <w:t xml:space="preserve"> </w:t>
      </w:r>
      <w:r w:rsidRPr="006009EC">
        <w:rPr>
          <w:bCs/>
          <w:szCs w:val="24"/>
          <w:lang w:val="ru-RU"/>
        </w:rPr>
        <w:t>produženje</w:t>
      </w:r>
      <w:r w:rsidR="006A7AB7" w:rsidRPr="006009EC">
        <w:rPr>
          <w:bCs/>
          <w:szCs w:val="24"/>
          <w:lang w:val="ru-RU"/>
        </w:rPr>
        <w:t xml:space="preserve"> </w:t>
      </w:r>
      <w:r w:rsidRPr="006009EC">
        <w:rPr>
          <w:bCs/>
          <w:szCs w:val="24"/>
          <w:lang w:val="ru-RU"/>
        </w:rPr>
        <w:t>roka</w:t>
      </w:r>
      <w:r w:rsidR="006A7AB7" w:rsidRPr="006009EC">
        <w:rPr>
          <w:bCs/>
          <w:szCs w:val="24"/>
          <w:lang w:val="ru-RU"/>
        </w:rPr>
        <w:t xml:space="preserve"> </w:t>
      </w:r>
      <w:r w:rsidRPr="006009EC">
        <w:rPr>
          <w:bCs/>
          <w:szCs w:val="24"/>
          <w:lang w:val="ru-RU"/>
        </w:rPr>
        <w:t>za</w:t>
      </w:r>
      <w:r w:rsidR="006A7AB7" w:rsidRPr="006009EC">
        <w:rPr>
          <w:bCs/>
          <w:szCs w:val="24"/>
          <w:lang w:val="ru-RU"/>
        </w:rPr>
        <w:t xml:space="preserve"> </w:t>
      </w:r>
      <w:r w:rsidRPr="006009EC">
        <w:rPr>
          <w:bCs/>
          <w:szCs w:val="24"/>
          <w:lang w:val="ru-RU"/>
        </w:rPr>
        <w:t>izvođenje</w:t>
      </w:r>
      <w:r w:rsidR="006A7AB7" w:rsidRPr="006009EC">
        <w:rPr>
          <w:bCs/>
          <w:szCs w:val="24"/>
          <w:lang w:val="ru-RU"/>
        </w:rPr>
        <w:t xml:space="preserve"> </w:t>
      </w:r>
      <w:r w:rsidRPr="006009EC">
        <w:rPr>
          <w:bCs/>
          <w:szCs w:val="24"/>
          <w:lang w:val="ru-RU"/>
        </w:rPr>
        <w:t>radova</w:t>
      </w:r>
      <w:r w:rsidR="006A7AB7" w:rsidRPr="006009EC">
        <w:rPr>
          <w:bCs/>
          <w:szCs w:val="24"/>
          <w:lang w:val="ru-RU"/>
        </w:rPr>
        <w:t xml:space="preserve"> </w:t>
      </w:r>
      <w:r w:rsidRPr="006009EC">
        <w:rPr>
          <w:bCs/>
          <w:szCs w:val="24"/>
          <w:lang w:val="ru-RU"/>
        </w:rPr>
        <w:t>u</w:t>
      </w:r>
      <w:r w:rsidR="006A7AB7" w:rsidRPr="006009EC">
        <w:rPr>
          <w:bCs/>
          <w:szCs w:val="24"/>
          <w:lang w:val="ru-RU"/>
        </w:rPr>
        <w:t xml:space="preserve"> </w:t>
      </w:r>
      <w:r w:rsidRPr="006009EC">
        <w:rPr>
          <w:bCs/>
          <w:szCs w:val="24"/>
          <w:lang w:val="ru-RU"/>
        </w:rPr>
        <w:t>slučaju</w:t>
      </w:r>
      <w:r w:rsidR="006A7AB7" w:rsidRPr="006009EC">
        <w:rPr>
          <w:bCs/>
          <w:szCs w:val="24"/>
          <w:lang w:val="ru-RU"/>
        </w:rPr>
        <w:t xml:space="preserve"> </w:t>
      </w:r>
      <w:r w:rsidRPr="006009EC">
        <w:rPr>
          <w:bCs/>
          <w:szCs w:val="24"/>
          <w:lang w:val="ru-RU"/>
        </w:rPr>
        <w:t>u</w:t>
      </w:r>
      <w:r w:rsidR="006A7AB7" w:rsidRPr="006009EC">
        <w:rPr>
          <w:bCs/>
          <w:szCs w:val="24"/>
          <w:lang w:val="ru-RU"/>
        </w:rPr>
        <w:t xml:space="preserve"> </w:t>
      </w:r>
      <w:r w:rsidRPr="006009EC">
        <w:rPr>
          <w:bCs/>
          <w:szCs w:val="24"/>
          <w:lang w:val="ru-RU"/>
        </w:rPr>
        <w:t>kome</w:t>
      </w:r>
      <w:r w:rsidR="006A7AB7" w:rsidRPr="006009EC">
        <w:rPr>
          <w:bCs/>
          <w:szCs w:val="24"/>
          <w:lang w:val="ru-RU"/>
        </w:rPr>
        <w:t xml:space="preserve"> </w:t>
      </w:r>
      <w:r w:rsidRPr="006009EC">
        <w:rPr>
          <w:bCs/>
          <w:szCs w:val="24"/>
          <w:lang w:val="ru-RU"/>
        </w:rPr>
        <w:t>je</w:t>
      </w:r>
      <w:r w:rsidR="006A7AB7" w:rsidRPr="006009EC">
        <w:rPr>
          <w:bCs/>
          <w:szCs w:val="24"/>
          <w:lang w:val="ru-RU"/>
        </w:rPr>
        <w:t xml:space="preserve"> </w:t>
      </w:r>
      <w:r w:rsidRPr="006009EC">
        <w:rPr>
          <w:bCs/>
          <w:szCs w:val="24"/>
          <w:lang w:val="ru-RU"/>
        </w:rPr>
        <w:t>zbog</w:t>
      </w:r>
      <w:r w:rsidR="006A7AB7" w:rsidRPr="006009EC">
        <w:rPr>
          <w:bCs/>
          <w:szCs w:val="24"/>
          <w:lang w:val="ru-RU"/>
        </w:rPr>
        <w:t xml:space="preserve"> </w:t>
      </w:r>
      <w:r w:rsidRPr="006009EC">
        <w:rPr>
          <w:bCs/>
          <w:szCs w:val="24"/>
          <w:lang w:val="ru-RU"/>
        </w:rPr>
        <w:t>promenjenih</w:t>
      </w:r>
      <w:r w:rsidR="006A7AB7" w:rsidRPr="006009EC">
        <w:rPr>
          <w:bCs/>
          <w:szCs w:val="24"/>
          <w:lang w:val="ru-RU"/>
        </w:rPr>
        <w:t xml:space="preserve"> </w:t>
      </w:r>
      <w:r w:rsidRPr="006009EC">
        <w:rPr>
          <w:bCs/>
          <w:szCs w:val="24"/>
          <w:lang w:val="ru-RU"/>
        </w:rPr>
        <w:t>okolnosti</w:t>
      </w:r>
      <w:r w:rsidR="006A7AB7" w:rsidRPr="006009EC">
        <w:rPr>
          <w:bCs/>
          <w:szCs w:val="24"/>
          <w:lang w:val="ru-RU"/>
        </w:rPr>
        <w:t xml:space="preserve"> </w:t>
      </w:r>
      <w:r w:rsidRPr="006009EC">
        <w:rPr>
          <w:bCs/>
          <w:szCs w:val="24"/>
          <w:lang w:val="ru-RU"/>
        </w:rPr>
        <w:t>ili</w:t>
      </w:r>
      <w:r w:rsidR="006A7AB7" w:rsidRPr="006009EC">
        <w:rPr>
          <w:bCs/>
          <w:szCs w:val="24"/>
          <w:lang w:val="ru-RU"/>
        </w:rPr>
        <w:t xml:space="preserve"> </w:t>
      </w:r>
      <w:r w:rsidRPr="006009EC">
        <w:rPr>
          <w:bCs/>
          <w:szCs w:val="24"/>
          <w:lang w:val="ru-RU"/>
        </w:rPr>
        <w:t>neispunjenja</w:t>
      </w:r>
      <w:r w:rsidR="006A7AB7" w:rsidRPr="006009EC">
        <w:rPr>
          <w:bCs/>
          <w:szCs w:val="24"/>
          <w:lang w:val="ru-RU"/>
        </w:rPr>
        <w:t xml:space="preserve"> </w:t>
      </w:r>
      <w:r w:rsidRPr="006009EC">
        <w:rPr>
          <w:bCs/>
          <w:szCs w:val="24"/>
          <w:lang w:val="ru-RU"/>
        </w:rPr>
        <w:t>obaveza</w:t>
      </w:r>
      <w:r w:rsidR="006A7AB7" w:rsidRPr="006009EC">
        <w:rPr>
          <w:bCs/>
          <w:szCs w:val="24"/>
          <w:lang w:val="ru-RU"/>
        </w:rPr>
        <w:t xml:space="preserve"> </w:t>
      </w:r>
      <w:r w:rsidRPr="006009EC">
        <w:rPr>
          <w:bCs/>
          <w:szCs w:val="24"/>
          <w:lang w:val="ru-RU"/>
        </w:rPr>
        <w:t>Naručioca</w:t>
      </w:r>
      <w:r w:rsidR="006A7AB7" w:rsidRPr="006009EC">
        <w:rPr>
          <w:bCs/>
          <w:szCs w:val="24"/>
          <w:lang w:val="ru-RU"/>
        </w:rPr>
        <w:t xml:space="preserve"> </w:t>
      </w:r>
      <w:r w:rsidRPr="006009EC">
        <w:rPr>
          <w:bCs/>
          <w:szCs w:val="24"/>
          <w:lang w:val="ru-RU"/>
        </w:rPr>
        <w:t>bio</w:t>
      </w:r>
      <w:r w:rsidR="006A7AB7" w:rsidRPr="006009EC">
        <w:rPr>
          <w:bCs/>
          <w:szCs w:val="24"/>
          <w:lang w:val="ru-RU"/>
        </w:rPr>
        <w:t xml:space="preserve"> </w:t>
      </w:r>
      <w:r w:rsidRPr="006009EC">
        <w:rPr>
          <w:bCs/>
          <w:szCs w:val="24"/>
          <w:lang w:val="ru-RU"/>
        </w:rPr>
        <w:t>sprečen</w:t>
      </w:r>
      <w:r w:rsidR="006A7AB7" w:rsidRPr="006009EC">
        <w:rPr>
          <w:bCs/>
          <w:szCs w:val="24"/>
          <w:lang w:val="ru-RU"/>
        </w:rPr>
        <w:t xml:space="preserve"> </w:t>
      </w:r>
      <w:r w:rsidRPr="006009EC">
        <w:rPr>
          <w:bCs/>
          <w:szCs w:val="24"/>
          <w:lang w:val="ru-RU"/>
        </w:rPr>
        <w:t>da</w:t>
      </w:r>
      <w:r w:rsidR="006A7AB7" w:rsidRPr="006009EC">
        <w:rPr>
          <w:bCs/>
          <w:szCs w:val="24"/>
          <w:lang w:val="ru-RU"/>
        </w:rPr>
        <w:t xml:space="preserve"> </w:t>
      </w:r>
      <w:r w:rsidRPr="006009EC">
        <w:rPr>
          <w:bCs/>
          <w:szCs w:val="24"/>
          <w:lang w:val="ru-RU"/>
        </w:rPr>
        <w:t>izvodi</w:t>
      </w:r>
      <w:r w:rsidR="006A7AB7" w:rsidRPr="006009EC">
        <w:rPr>
          <w:bCs/>
          <w:szCs w:val="24"/>
          <w:lang w:val="ru-RU"/>
        </w:rPr>
        <w:t xml:space="preserve"> </w:t>
      </w:r>
      <w:r w:rsidRPr="006009EC">
        <w:rPr>
          <w:bCs/>
          <w:szCs w:val="24"/>
          <w:lang w:val="ru-RU"/>
        </w:rPr>
        <w:t>radove</w:t>
      </w:r>
      <w:r w:rsidR="006A7AB7" w:rsidRPr="006009EC">
        <w:rPr>
          <w:bCs/>
          <w:szCs w:val="24"/>
          <w:lang w:val="ru-RU"/>
        </w:rPr>
        <w:t>.</w:t>
      </w:r>
    </w:p>
    <w:p w14:paraId="2C538339" w14:textId="77777777" w:rsidR="006A7AB7" w:rsidRPr="006009EC" w:rsidRDefault="004F3D9B" w:rsidP="006A7AB7">
      <w:pPr>
        <w:ind w:firstLine="720"/>
        <w:jc w:val="both"/>
        <w:rPr>
          <w:bCs/>
          <w:szCs w:val="24"/>
        </w:rPr>
      </w:pPr>
      <w:r w:rsidRPr="006009EC">
        <w:rPr>
          <w:bCs/>
          <w:szCs w:val="24"/>
          <w:lang w:val="ru-RU"/>
        </w:rPr>
        <w:t>Kao</w:t>
      </w:r>
      <w:r w:rsidR="006A7AB7" w:rsidRPr="006009EC">
        <w:rPr>
          <w:bCs/>
          <w:szCs w:val="24"/>
          <w:lang w:val="ru-RU"/>
        </w:rPr>
        <w:t xml:space="preserve"> </w:t>
      </w:r>
      <w:r w:rsidRPr="006009EC">
        <w:rPr>
          <w:bCs/>
          <w:szCs w:val="24"/>
          <w:lang w:val="ru-RU"/>
        </w:rPr>
        <w:t>razlozi</w:t>
      </w:r>
      <w:r w:rsidR="006A7AB7" w:rsidRPr="006009EC">
        <w:rPr>
          <w:bCs/>
          <w:szCs w:val="24"/>
          <w:lang w:val="ru-RU"/>
        </w:rPr>
        <w:t xml:space="preserve"> </w:t>
      </w:r>
      <w:r w:rsidRPr="006009EC">
        <w:rPr>
          <w:bCs/>
          <w:szCs w:val="24"/>
          <w:lang w:val="ru-RU"/>
        </w:rPr>
        <w:t>zbog</w:t>
      </w:r>
      <w:r w:rsidR="006A7AB7" w:rsidRPr="006009EC">
        <w:rPr>
          <w:bCs/>
          <w:szCs w:val="24"/>
          <w:lang w:val="ru-RU"/>
        </w:rPr>
        <w:t xml:space="preserve"> </w:t>
      </w:r>
      <w:r w:rsidRPr="006009EC">
        <w:rPr>
          <w:bCs/>
          <w:szCs w:val="24"/>
          <w:lang w:val="ru-RU"/>
        </w:rPr>
        <w:t>kojih</w:t>
      </w:r>
      <w:r w:rsidR="006A7AB7" w:rsidRPr="006009EC">
        <w:rPr>
          <w:bCs/>
          <w:szCs w:val="24"/>
          <w:lang w:val="ru-RU"/>
        </w:rPr>
        <w:t xml:space="preserve"> </w:t>
      </w:r>
      <w:r w:rsidRPr="006009EC">
        <w:rPr>
          <w:bCs/>
          <w:szCs w:val="24"/>
          <w:lang w:val="ru-RU"/>
        </w:rPr>
        <w:t>se</w:t>
      </w:r>
      <w:r w:rsidR="006A7AB7" w:rsidRPr="006009EC">
        <w:rPr>
          <w:bCs/>
          <w:szCs w:val="24"/>
          <w:lang w:val="ru-RU"/>
        </w:rPr>
        <w:t xml:space="preserve">, </w:t>
      </w:r>
      <w:r w:rsidRPr="006009EC">
        <w:rPr>
          <w:bCs/>
          <w:szCs w:val="24"/>
          <w:lang w:val="ru-RU"/>
        </w:rPr>
        <w:t>u</w:t>
      </w:r>
      <w:r w:rsidR="006A7AB7" w:rsidRPr="006009EC">
        <w:rPr>
          <w:bCs/>
          <w:szCs w:val="24"/>
          <w:lang w:val="ru-RU"/>
        </w:rPr>
        <w:t xml:space="preserve"> </w:t>
      </w:r>
      <w:r w:rsidRPr="006009EC">
        <w:rPr>
          <w:bCs/>
          <w:szCs w:val="24"/>
          <w:lang w:val="ru-RU"/>
        </w:rPr>
        <w:t>smislu</w:t>
      </w:r>
      <w:r w:rsidR="006A7AB7" w:rsidRPr="006009EC">
        <w:rPr>
          <w:bCs/>
          <w:szCs w:val="24"/>
          <w:lang w:val="ru-RU"/>
        </w:rPr>
        <w:t xml:space="preserve"> </w:t>
      </w:r>
      <w:r w:rsidRPr="006009EC">
        <w:rPr>
          <w:bCs/>
          <w:szCs w:val="24"/>
          <w:lang w:val="ru-RU"/>
        </w:rPr>
        <w:t>stava</w:t>
      </w:r>
      <w:r w:rsidR="006A7AB7" w:rsidRPr="006009EC">
        <w:rPr>
          <w:bCs/>
          <w:szCs w:val="24"/>
          <w:lang w:val="ru-RU"/>
        </w:rPr>
        <w:t xml:space="preserve"> 1. </w:t>
      </w:r>
      <w:r w:rsidRPr="006009EC">
        <w:rPr>
          <w:bCs/>
          <w:szCs w:val="24"/>
          <w:lang w:val="ru-RU"/>
        </w:rPr>
        <w:t>ovog</w:t>
      </w:r>
      <w:r w:rsidR="006A7AB7" w:rsidRPr="006009EC">
        <w:rPr>
          <w:bCs/>
          <w:szCs w:val="24"/>
          <w:lang w:val="ru-RU"/>
        </w:rPr>
        <w:t xml:space="preserve"> </w:t>
      </w:r>
      <w:r w:rsidRPr="006009EC">
        <w:rPr>
          <w:bCs/>
          <w:szCs w:val="24"/>
          <w:lang w:val="ru-RU"/>
        </w:rPr>
        <w:t>člana</w:t>
      </w:r>
      <w:r w:rsidR="006A7AB7" w:rsidRPr="006009EC">
        <w:rPr>
          <w:bCs/>
          <w:szCs w:val="24"/>
          <w:lang w:val="ru-RU"/>
        </w:rPr>
        <w:t xml:space="preserve">, </w:t>
      </w:r>
      <w:r w:rsidRPr="006009EC">
        <w:rPr>
          <w:bCs/>
          <w:szCs w:val="24"/>
          <w:lang w:val="ru-RU"/>
        </w:rPr>
        <w:t>može</w:t>
      </w:r>
      <w:r w:rsidR="006A7AB7" w:rsidRPr="006009EC">
        <w:rPr>
          <w:bCs/>
          <w:szCs w:val="24"/>
          <w:lang w:val="ru-RU"/>
        </w:rPr>
        <w:t xml:space="preserve"> </w:t>
      </w:r>
      <w:r w:rsidRPr="006009EC">
        <w:rPr>
          <w:bCs/>
          <w:szCs w:val="24"/>
          <w:lang w:val="ru-RU"/>
        </w:rPr>
        <w:t>zahtevati</w:t>
      </w:r>
      <w:r w:rsidR="006A7AB7" w:rsidRPr="006009EC">
        <w:rPr>
          <w:bCs/>
          <w:szCs w:val="24"/>
          <w:lang w:val="ru-RU"/>
        </w:rPr>
        <w:t xml:space="preserve"> </w:t>
      </w:r>
      <w:r w:rsidRPr="006009EC">
        <w:rPr>
          <w:bCs/>
          <w:szCs w:val="24"/>
          <w:lang w:val="ru-RU"/>
        </w:rPr>
        <w:t>produženje</w:t>
      </w:r>
      <w:r w:rsidR="006A7AB7" w:rsidRPr="006009EC">
        <w:rPr>
          <w:bCs/>
          <w:szCs w:val="24"/>
          <w:lang w:val="ru-RU"/>
        </w:rPr>
        <w:t xml:space="preserve"> </w:t>
      </w:r>
      <w:r w:rsidRPr="006009EC">
        <w:rPr>
          <w:bCs/>
          <w:szCs w:val="24"/>
          <w:lang w:val="ru-RU"/>
        </w:rPr>
        <w:t>rokova</w:t>
      </w:r>
      <w:r w:rsidR="006A7AB7" w:rsidRPr="006009EC">
        <w:rPr>
          <w:bCs/>
          <w:szCs w:val="24"/>
          <w:lang w:val="ru-RU"/>
        </w:rPr>
        <w:t xml:space="preserve">, </w:t>
      </w:r>
      <w:r w:rsidRPr="006009EC">
        <w:rPr>
          <w:bCs/>
          <w:szCs w:val="24"/>
          <w:lang w:val="ru-RU"/>
        </w:rPr>
        <w:t>smatraju</w:t>
      </w:r>
      <w:r w:rsidR="006A7AB7" w:rsidRPr="006009EC">
        <w:rPr>
          <w:bCs/>
          <w:szCs w:val="24"/>
          <w:lang w:val="ru-RU"/>
        </w:rPr>
        <w:t xml:space="preserve"> </w:t>
      </w:r>
      <w:r w:rsidRPr="006009EC">
        <w:rPr>
          <w:bCs/>
          <w:szCs w:val="24"/>
          <w:lang w:val="ru-RU"/>
        </w:rPr>
        <w:t>se</w:t>
      </w:r>
      <w:r w:rsidR="006A7AB7" w:rsidRPr="006009EC">
        <w:rPr>
          <w:bCs/>
          <w:szCs w:val="24"/>
          <w:lang w:val="ru-RU"/>
        </w:rPr>
        <w:t xml:space="preserve"> </w:t>
      </w:r>
      <w:r w:rsidRPr="006009EC">
        <w:rPr>
          <w:bCs/>
          <w:szCs w:val="24"/>
          <w:lang w:val="ru-RU"/>
        </w:rPr>
        <w:t>naročito</w:t>
      </w:r>
      <w:r w:rsidR="006A7AB7" w:rsidRPr="006009EC">
        <w:rPr>
          <w:bCs/>
          <w:szCs w:val="24"/>
          <w:lang w:val="ru-RU"/>
        </w:rPr>
        <w:t>:</w:t>
      </w:r>
    </w:p>
    <w:p w14:paraId="1ADDE346" w14:textId="77777777" w:rsidR="006A7AB7" w:rsidRPr="006009EC" w:rsidRDefault="004F3D9B" w:rsidP="00F41A95">
      <w:pPr>
        <w:pStyle w:val="ListParagraph"/>
        <w:numPr>
          <w:ilvl w:val="2"/>
          <w:numId w:val="26"/>
        </w:numPr>
        <w:suppressAutoHyphens/>
        <w:spacing w:line="100" w:lineRule="atLeast"/>
        <w:ind w:left="720"/>
        <w:jc w:val="both"/>
        <w:rPr>
          <w:rFonts w:ascii="Times New Roman" w:hAnsi="Times New Roman"/>
          <w:bCs/>
          <w:sz w:val="24"/>
          <w:szCs w:val="24"/>
        </w:rPr>
      </w:pPr>
      <w:r w:rsidRPr="006009EC">
        <w:rPr>
          <w:rFonts w:ascii="Times New Roman" w:hAnsi="Times New Roman"/>
          <w:bCs/>
          <w:sz w:val="24"/>
          <w:szCs w:val="24"/>
        </w:rPr>
        <w:lastRenderedPageBreak/>
        <w:t>prirodni</w:t>
      </w:r>
      <w:r w:rsidR="006A7AB7" w:rsidRPr="006009EC">
        <w:rPr>
          <w:rFonts w:ascii="Times New Roman" w:hAnsi="Times New Roman"/>
          <w:bCs/>
          <w:sz w:val="24"/>
          <w:szCs w:val="24"/>
        </w:rPr>
        <w:t xml:space="preserve"> </w:t>
      </w:r>
      <w:r w:rsidRPr="006009EC">
        <w:rPr>
          <w:rFonts w:ascii="Times New Roman" w:hAnsi="Times New Roman"/>
          <w:bCs/>
          <w:sz w:val="24"/>
          <w:szCs w:val="24"/>
        </w:rPr>
        <w:t>događaji</w:t>
      </w:r>
      <w:r w:rsidR="006A7AB7" w:rsidRPr="006009EC">
        <w:rPr>
          <w:rFonts w:ascii="Times New Roman" w:hAnsi="Times New Roman"/>
          <w:bCs/>
          <w:sz w:val="24"/>
          <w:szCs w:val="24"/>
        </w:rPr>
        <w:t xml:space="preserve"> (</w:t>
      </w:r>
      <w:r w:rsidRPr="006009EC">
        <w:rPr>
          <w:rFonts w:ascii="Times New Roman" w:hAnsi="Times New Roman"/>
          <w:bCs/>
          <w:sz w:val="24"/>
          <w:szCs w:val="24"/>
        </w:rPr>
        <w:t>požar</w:t>
      </w:r>
      <w:r w:rsidR="006A7AB7" w:rsidRPr="006009EC">
        <w:rPr>
          <w:rFonts w:ascii="Times New Roman" w:hAnsi="Times New Roman"/>
          <w:bCs/>
          <w:sz w:val="24"/>
          <w:szCs w:val="24"/>
        </w:rPr>
        <w:t xml:space="preserve">, </w:t>
      </w:r>
      <w:r w:rsidRPr="006009EC">
        <w:rPr>
          <w:rFonts w:ascii="Times New Roman" w:hAnsi="Times New Roman"/>
          <w:bCs/>
          <w:sz w:val="24"/>
          <w:szCs w:val="24"/>
        </w:rPr>
        <w:t>poplava</w:t>
      </w:r>
      <w:r w:rsidR="006A7AB7" w:rsidRPr="006009EC">
        <w:rPr>
          <w:rFonts w:ascii="Times New Roman" w:hAnsi="Times New Roman"/>
          <w:bCs/>
          <w:sz w:val="24"/>
          <w:szCs w:val="24"/>
        </w:rPr>
        <w:t xml:space="preserve">, </w:t>
      </w:r>
      <w:r w:rsidRPr="006009EC">
        <w:rPr>
          <w:rFonts w:ascii="Times New Roman" w:hAnsi="Times New Roman"/>
          <w:bCs/>
          <w:sz w:val="24"/>
          <w:szCs w:val="24"/>
        </w:rPr>
        <w:t>zemlјotres</w:t>
      </w:r>
      <w:r w:rsidR="006A7AB7" w:rsidRPr="006009EC">
        <w:rPr>
          <w:rFonts w:ascii="Times New Roman" w:hAnsi="Times New Roman"/>
          <w:bCs/>
          <w:sz w:val="24"/>
          <w:szCs w:val="24"/>
        </w:rPr>
        <w:t xml:space="preserve">, </w:t>
      </w:r>
      <w:r w:rsidRPr="006009EC">
        <w:rPr>
          <w:rFonts w:ascii="Times New Roman" w:hAnsi="Times New Roman"/>
          <w:bCs/>
          <w:sz w:val="24"/>
          <w:szCs w:val="24"/>
        </w:rPr>
        <w:t>izuzetno</w:t>
      </w:r>
      <w:r w:rsidR="006A7AB7" w:rsidRPr="006009EC">
        <w:rPr>
          <w:rFonts w:ascii="Times New Roman" w:hAnsi="Times New Roman"/>
          <w:bCs/>
          <w:sz w:val="24"/>
          <w:szCs w:val="24"/>
        </w:rPr>
        <w:t xml:space="preserve"> </w:t>
      </w:r>
      <w:r w:rsidRPr="006009EC">
        <w:rPr>
          <w:rFonts w:ascii="Times New Roman" w:hAnsi="Times New Roman"/>
          <w:bCs/>
          <w:sz w:val="24"/>
          <w:szCs w:val="24"/>
        </w:rPr>
        <w:t>loše</w:t>
      </w:r>
      <w:r w:rsidR="006A7AB7" w:rsidRPr="006009EC">
        <w:rPr>
          <w:rFonts w:ascii="Times New Roman" w:hAnsi="Times New Roman"/>
          <w:bCs/>
          <w:sz w:val="24"/>
          <w:szCs w:val="24"/>
        </w:rPr>
        <w:t xml:space="preserve"> </w:t>
      </w:r>
      <w:r w:rsidRPr="006009EC">
        <w:rPr>
          <w:rFonts w:ascii="Times New Roman" w:hAnsi="Times New Roman"/>
          <w:bCs/>
          <w:sz w:val="24"/>
          <w:szCs w:val="24"/>
        </w:rPr>
        <w:t>vreme</w:t>
      </w:r>
      <w:r w:rsidR="006A7AB7" w:rsidRPr="006009EC">
        <w:rPr>
          <w:rFonts w:ascii="Times New Roman" w:hAnsi="Times New Roman"/>
          <w:bCs/>
          <w:sz w:val="24"/>
          <w:szCs w:val="24"/>
        </w:rPr>
        <w:t xml:space="preserve"> </w:t>
      </w:r>
      <w:r w:rsidRPr="006009EC">
        <w:rPr>
          <w:rFonts w:ascii="Times New Roman" w:hAnsi="Times New Roman"/>
          <w:bCs/>
          <w:sz w:val="24"/>
          <w:szCs w:val="24"/>
        </w:rPr>
        <w:t>neuobičajeno</w:t>
      </w:r>
      <w:r w:rsidR="006A7AB7" w:rsidRPr="006009EC">
        <w:rPr>
          <w:rFonts w:ascii="Times New Roman" w:hAnsi="Times New Roman"/>
          <w:bCs/>
          <w:sz w:val="24"/>
          <w:szCs w:val="24"/>
        </w:rPr>
        <w:t xml:space="preserve"> </w:t>
      </w:r>
      <w:r w:rsidRPr="006009EC">
        <w:rPr>
          <w:rFonts w:ascii="Times New Roman" w:hAnsi="Times New Roman"/>
          <w:bCs/>
          <w:sz w:val="24"/>
          <w:szCs w:val="24"/>
        </w:rPr>
        <w:t>za</w:t>
      </w:r>
      <w:r w:rsidR="006A7AB7" w:rsidRPr="006009EC">
        <w:rPr>
          <w:rFonts w:ascii="Times New Roman" w:hAnsi="Times New Roman"/>
          <w:bCs/>
          <w:sz w:val="24"/>
          <w:szCs w:val="24"/>
        </w:rPr>
        <w:t xml:space="preserve"> </w:t>
      </w:r>
      <w:r w:rsidRPr="006009EC">
        <w:rPr>
          <w:rFonts w:ascii="Times New Roman" w:hAnsi="Times New Roman"/>
          <w:bCs/>
          <w:sz w:val="24"/>
          <w:szCs w:val="24"/>
        </w:rPr>
        <w:t>godišnje</w:t>
      </w:r>
      <w:r w:rsidR="006A7AB7" w:rsidRPr="006009EC">
        <w:rPr>
          <w:rFonts w:ascii="Times New Roman" w:hAnsi="Times New Roman"/>
          <w:bCs/>
          <w:sz w:val="24"/>
          <w:szCs w:val="24"/>
        </w:rPr>
        <w:t xml:space="preserve"> </w:t>
      </w:r>
      <w:r w:rsidRPr="006009EC">
        <w:rPr>
          <w:rFonts w:ascii="Times New Roman" w:hAnsi="Times New Roman"/>
          <w:bCs/>
          <w:sz w:val="24"/>
          <w:szCs w:val="24"/>
        </w:rPr>
        <w:t>doba</w:t>
      </w:r>
      <w:r w:rsidR="006A7AB7" w:rsidRPr="006009EC">
        <w:rPr>
          <w:rFonts w:ascii="Times New Roman" w:hAnsi="Times New Roman"/>
          <w:bCs/>
          <w:sz w:val="24"/>
          <w:szCs w:val="24"/>
        </w:rPr>
        <w:t xml:space="preserve"> </w:t>
      </w:r>
      <w:r w:rsidRPr="006009EC">
        <w:rPr>
          <w:rFonts w:ascii="Times New Roman" w:hAnsi="Times New Roman"/>
          <w:bCs/>
          <w:sz w:val="24"/>
          <w:szCs w:val="24"/>
        </w:rPr>
        <w:t>i</w:t>
      </w:r>
      <w:r w:rsidR="006A7AB7" w:rsidRPr="006009EC">
        <w:rPr>
          <w:rFonts w:ascii="Times New Roman" w:hAnsi="Times New Roman"/>
          <w:bCs/>
          <w:sz w:val="24"/>
          <w:szCs w:val="24"/>
        </w:rPr>
        <w:t xml:space="preserve"> </w:t>
      </w:r>
      <w:r w:rsidRPr="006009EC">
        <w:rPr>
          <w:rFonts w:ascii="Times New Roman" w:hAnsi="Times New Roman"/>
          <w:bCs/>
          <w:sz w:val="24"/>
          <w:szCs w:val="24"/>
        </w:rPr>
        <w:t>za</w:t>
      </w:r>
      <w:r w:rsidR="006A7AB7" w:rsidRPr="006009EC">
        <w:rPr>
          <w:rFonts w:ascii="Times New Roman" w:hAnsi="Times New Roman"/>
          <w:bCs/>
          <w:sz w:val="24"/>
          <w:szCs w:val="24"/>
        </w:rPr>
        <w:t xml:space="preserve"> </w:t>
      </w:r>
      <w:r w:rsidRPr="006009EC">
        <w:rPr>
          <w:rFonts w:ascii="Times New Roman" w:hAnsi="Times New Roman"/>
          <w:bCs/>
          <w:sz w:val="24"/>
          <w:szCs w:val="24"/>
        </w:rPr>
        <w:t>mesto</w:t>
      </w:r>
      <w:r w:rsidR="006A7AB7" w:rsidRPr="006009EC">
        <w:rPr>
          <w:rFonts w:ascii="Times New Roman" w:hAnsi="Times New Roman"/>
          <w:bCs/>
          <w:sz w:val="24"/>
          <w:szCs w:val="24"/>
        </w:rPr>
        <w:t xml:space="preserve"> </w:t>
      </w:r>
      <w:r w:rsidRPr="006009EC">
        <w:rPr>
          <w:rFonts w:ascii="Times New Roman" w:hAnsi="Times New Roman"/>
          <w:bCs/>
          <w:sz w:val="24"/>
          <w:szCs w:val="24"/>
        </w:rPr>
        <w:t>na</w:t>
      </w:r>
      <w:r w:rsidR="006A7AB7" w:rsidRPr="006009EC">
        <w:rPr>
          <w:rFonts w:ascii="Times New Roman" w:hAnsi="Times New Roman"/>
          <w:bCs/>
          <w:sz w:val="24"/>
          <w:szCs w:val="24"/>
        </w:rPr>
        <w:t xml:space="preserve"> </w:t>
      </w:r>
      <w:r w:rsidRPr="006009EC">
        <w:rPr>
          <w:rFonts w:ascii="Times New Roman" w:hAnsi="Times New Roman"/>
          <w:bCs/>
          <w:sz w:val="24"/>
          <w:szCs w:val="24"/>
        </w:rPr>
        <w:t>kome</w:t>
      </w:r>
      <w:r w:rsidR="006A7AB7" w:rsidRPr="006009EC">
        <w:rPr>
          <w:rFonts w:ascii="Times New Roman" w:hAnsi="Times New Roman"/>
          <w:bCs/>
          <w:sz w:val="24"/>
          <w:szCs w:val="24"/>
        </w:rPr>
        <w:t xml:space="preserve"> </w:t>
      </w:r>
      <w:r w:rsidRPr="006009EC">
        <w:rPr>
          <w:rFonts w:ascii="Times New Roman" w:hAnsi="Times New Roman"/>
          <w:bCs/>
          <w:sz w:val="24"/>
          <w:szCs w:val="24"/>
        </w:rPr>
        <w:t>se</w:t>
      </w:r>
      <w:r w:rsidR="006A7AB7" w:rsidRPr="006009EC">
        <w:rPr>
          <w:rFonts w:ascii="Times New Roman" w:hAnsi="Times New Roman"/>
          <w:bCs/>
          <w:sz w:val="24"/>
          <w:szCs w:val="24"/>
        </w:rPr>
        <w:t xml:space="preserve"> </w:t>
      </w:r>
      <w:r w:rsidRPr="006009EC">
        <w:rPr>
          <w:rFonts w:ascii="Times New Roman" w:hAnsi="Times New Roman"/>
          <w:bCs/>
          <w:sz w:val="24"/>
          <w:szCs w:val="24"/>
        </w:rPr>
        <w:t>radovi</w:t>
      </w:r>
      <w:r w:rsidR="006A7AB7" w:rsidRPr="006009EC">
        <w:rPr>
          <w:rFonts w:ascii="Times New Roman" w:hAnsi="Times New Roman"/>
          <w:bCs/>
          <w:sz w:val="24"/>
          <w:szCs w:val="24"/>
        </w:rPr>
        <w:t xml:space="preserve"> </w:t>
      </w:r>
      <w:r w:rsidRPr="006009EC">
        <w:rPr>
          <w:rFonts w:ascii="Times New Roman" w:hAnsi="Times New Roman"/>
          <w:bCs/>
          <w:sz w:val="24"/>
          <w:szCs w:val="24"/>
        </w:rPr>
        <w:t>izvode</w:t>
      </w:r>
      <w:r w:rsidR="006A7AB7" w:rsidRPr="006009EC">
        <w:rPr>
          <w:rFonts w:ascii="Times New Roman" w:hAnsi="Times New Roman"/>
          <w:bCs/>
          <w:sz w:val="24"/>
          <w:szCs w:val="24"/>
        </w:rPr>
        <w:t xml:space="preserve"> </w:t>
      </w:r>
      <w:r w:rsidRPr="006009EC">
        <w:rPr>
          <w:rFonts w:ascii="Times New Roman" w:hAnsi="Times New Roman"/>
          <w:bCs/>
          <w:sz w:val="24"/>
          <w:szCs w:val="24"/>
        </w:rPr>
        <w:t>i</w:t>
      </w:r>
      <w:r w:rsidR="006A7AB7" w:rsidRPr="006009EC">
        <w:rPr>
          <w:rFonts w:ascii="Times New Roman" w:hAnsi="Times New Roman"/>
          <w:bCs/>
          <w:sz w:val="24"/>
          <w:szCs w:val="24"/>
        </w:rPr>
        <w:t xml:space="preserve"> </w:t>
      </w:r>
      <w:r w:rsidRPr="006009EC">
        <w:rPr>
          <w:rFonts w:ascii="Times New Roman" w:hAnsi="Times New Roman"/>
          <w:bCs/>
          <w:sz w:val="24"/>
          <w:szCs w:val="24"/>
        </w:rPr>
        <w:t>sl</w:t>
      </w:r>
      <w:r w:rsidR="006A7AB7" w:rsidRPr="006009EC">
        <w:rPr>
          <w:rFonts w:ascii="Times New Roman" w:hAnsi="Times New Roman"/>
          <w:bCs/>
          <w:sz w:val="24"/>
          <w:szCs w:val="24"/>
        </w:rPr>
        <w:t>.);</w:t>
      </w:r>
    </w:p>
    <w:p w14:paraId="4D64A56F" w14:textId="77777777" w:rsidR="000B7503" w:rsidRPr="006009EC" w:rsidRDefault="004F3D9B" w:rsidP="00F41A95">
      <w:pPr>
        <w:pStyle w:val="ListParagraph"/>
        <w:numPr>
          <w:ilvl w:val="2"/>
          <w:numId w:val="26"/>
        </w:numPr>
        <w:suppressAutoHyphens/>
        <w:spacing w:line="100" w:lineRule="atLeast"/>
        <w:ind w:left="720"/>
        <w:jc w:val="both"/>
        <w:rPr>
          <w:rFonts w:ascii="Times New Roman" w:hAnsi="Times New Roman"/>
          <w:bCs/>
          <w:sz w:val="24"/>
          <w:szCs w:val="24"/>
        </w:rPr>
      </w:pPr>
      <w:r w:rsidRPr="006009EC">
        <w:rPr>
          <w:rFonts w:ascii="Times New Roman" w:hAnsi="Times New Roman"/>
          <w:bCs/>
          <w:sz w:val="24"/>
          <w:szCs w:val="24"/>
        </w:rPr>
        <w:t>mere</w:t>
      </w:r>
      <w:r w:rsidR="006A7AB7" w:rsidRPr="006009EC">
        <w:rPr>
          <w:rFonts w:ascii="Times New Roman" w:hAnsi="Times New Roman"/>
          <w:bCs/>
          <w:sz w:val="24"/>
          <w:szCs w:val="24"/>
        </w:rPr>
        <w:t xml:space="preserve"> </w:t>
      </w:r>
      <w:r w:rsidRPr="006009EC">
        <w:rPr>
          <w:rFonts w:ascii="Times New Roman" w:hAnsi="Times New Roman"/>
          <w:bCs/>
          <w:sz w:val="24"/>
          <w:szCs w:val="24"/>
        </w:rPr>
        <w:t>predviđene</w:t>
      </w:r>
      <w:r w:rsidR="006A7AB7" w:rsidRPr="006009EC">
        <w:rPr>
          <w:rFonts w:ascii="Times New Roman" w:hAnsi="Times New Roman"/>
          <w:bCs/>
          <w:sz w:val="24"/>
          <w:szCs w:val="24"/>
        </w:rPr>
        <w:t xml:space="preserve"> </w:t>
      </w:r>
      <w:r w:rsidRPr="006009EC">
        <w:rPr>
          <w:rFonts w:ascii="Times New Roman" w:hAnsi="Times New Roman"/>
          <w:bCs/>
          <w:sz w:val="24"/>
          <w:szCs w:val="24"/>
        </w:rPr>
        <w:t>aktima</w:t>
      </w:r>
      <w:r w:rsidR="006A7AB7" w:rsidRPr="006009EC">
        <w:rPr>
          <w:rFonts w:ascii="Times New Roman" w:hAnsi="Times New Roman"/>
          <w:bCs/>
          <w:sz w:val="24"/>
          <w:szCs w:val="24"/>
        </w:rPr>
        <w:t xml:space="preserve"> </w:t>
      </w:r>
      <w:r w:rsidRPr="006009EC">
        <w:rPr>
          <w:rFonts w:ascii="Times New Roman" w:hAnsi="Times New Roman"/>
          <w:bCs/>
          <w:sz w:val="24"/>
          <w:szCs w:val="24"/>
        </w:rPr>
        <w:t>nadležnih</w:t>
      </w:r>
      <w:r w:rsidR="006A7AB7" w:rsidRPr="006009EC">
        <w:rPr>
          <w:rFonts w:ascii="Times New Roman" w:hAnsi="Times New Roman"/>
          <w:bCs/>
          <w:sz w:val="24"/>
          <w:szCs w:val="24"/>
        </w:rPr>
        <w:t xml:space="preserve"> </w:t>
      </w:r>
      <w:r w:rsidRPr="006009EC">
        <w:rPr>
          <w:rFonts w:ascii="Times New Roman" w:hAnsi="Times New Roman"/>
          <w:bCs/>
          <w:sz w:val="24"/>
          <w:szCs w:val="24"/>
        </w:rPr>
        <w:t>organa</w:t>
      </w:r>
      <w:r w:rsidR="006A7AB7" w:rsidRPr="006009EC">
        <w:rPr>
          <w:rFonts w:ascii="Times New Roman" w:hAnsi="Times New Roman"/>
          <w:bCs/>
          <w:sz w:val="24"/>
          <w:szCs w:val="24"/>
        </w:rPr>
        <w:t>;</w:t>
      </w:r>
    </w:p>
    <w:p w14:paraId="292B6539" w14:textId="77777777" w:rsidR="006A7AB7" w:rsidRPr="006009EC" w:rsidRDefault="004F3D9B" w:rsidP="00F41A95">
      <w:pPr>
        <w:pStyle w:val="ListParagraph"/>
        <w:numPr>
          <w:ilvl w:val="2"/>
          <w:numId w:val="26"/>
        </w:numPr>
        <w:suppressAutoHyphens/>
        <w:spacing w:line="100" w:lineRule="atLeast"/>
        <w:ind w:left="720"/>
        <w:jc w:val="both"/>
        <w:rPr>
          <w:rFonts w:ascii="Times New Roman" w:hAnsi="Times New Roman"/>
          <w:bCs/>
          <w:sz w:val="24"/>
          <w:szCs w:val="24"/>
        </w:rPr>
      </w:pPr>
      <w:r w:rsidRPr="006009EC">
        <w:rPr>
          <w:rFonts w:ascii="Times New Roman" w:hAnsi="Times New Roman"/>
          <w:bCs/>
          <w:sz w:val="24"/>
          <w:szCs w:val="24"/>
        </w:rPr>
        <w:t>uslovi</w:t>
      </w:r>
      <w:r w:rsidR="006A7AB7" w:rsidRPr="006009EC">
        <w:rPr>
          <w:rFonts w:ascii="Times New Roman" w:hAnsi="Times New Roman"/>
          <w:bCs/>
          <w:sz w:val="24"/>
          <w:szCs w:val="24"/>
        </w:rPr>
        <w:t xml:space="preserve"> </w:t>
      </w:r>
      <w:r w:rsidRPr="006009EC">
        <w:rPr>
          <w:rFonts w:ascii="Times New Roman" w:hAnsi="Times New Roman"/>
          <w:bCs/>
          <w:sz w:val="24"/>
          <w:szCs w:val="24"/>
        </w:rPr>
        <w:t>za</w:t>
      </w:r>
      <w:r w:rsidR="006A7AB7" w:rsidRPr="006009EC">
        <w:rPr>
          <w:rFonts w:ascii="Times New Roman" w:hAnsi="Times New Roman"/>
          <w:bCs/>
          <w:sz w:val="24"/>
          <w:szCs w:val="24"/>
        </w:rPr>
        <w:t xml:space="preserve"> </w:t>
      </w:r>
      <w:r w:rsidRPr="006009EC">
        <w:rPr>
          <w:rFonts w:ascii="Times New Roman" w:hAnsi="Times New Roman"/>
          <w:bCs/>
          <w:sz w:val="24"/>
          <w:szCs w:val="24"/>
        </w:rPr>
        <w:t>izvođenje</w:t>
      </w:r>
      <w:r w:rsidR="006A7AB7" w:rsidRPr="006009EC">
        <w:rPr>
          <w:rFonts w:ascii="Times New Roman" w:hAnsi="Times New Roman"/>
          <w:bCs/>
          <w:sz w:val="24"/>
          <w:szCs w:val="24"/>
        </w:rPr>
        <w:t xml:space="preserve"> </w:t>
      </w:r>
      <w:r w:rsidRPr="006009EC">
        <w:rPr>
          <w:rFonts w:ascii="Times New Roman" w:hAnsi="Times New Roman"/>
          <w:bCs/>
          <w:sz w:val="24"/>
          <w:szCs w:val="24"/>
        </w:rPr>
        <w:t>radova</w:t>
      </w:r>
      <w:r w:rsidR="006A7AB7" w:rsidRPr="006009EC">
        <w:rPr>
          <w:rFonts w:ascii="Times New Roman" w:hAnsi="Times New Roman"/>
          <w:bCs/>
          <w:sz w:val="24"/>
          <w:szCs w:val="24"/>
        </w:rPr>
        <w:t xml:space="preserve"> </w:t>
      </w:r>
      <w:r w:rsidRPr="006009EC">
        <w:rPr>
          <w:rFonts w:ascii="Times New Roman" w:hAnsi="Times New Roman"/>
          <w:bCs/>
          <w:sz w:val="24"/>
          <w:szCs w:val="24"/>
        </w:rPr>
        <w:t>u</w:t>
      </w:r>
      <w:r w:rsidR="006A7AB7" w:rsidRPr="006009EC">
        <w:rPr>
          <w:rFonts w:ascii="Times New Roman" w:hAnsi="Times New Roman"/>
          <w:bCs/>
          <w:sz w:val="24"/>
          <w:szCs w:val="24"/>
        </w:rPr>
        <w:t xml:space="preserve"> </w:t>
      </w:r>
      <w:r w:rsidRPr="006009EC">
        <w:rPr>
          <w:rFonts w:ascii="Times New Roman" w:hAnsi="Times New Roman"/>
          <w:bCs/>
          <w:sz w:val="24"/>
          <w:szCs w:val="24"/>
        </w:rPr>
        <w:t>zemlјi</w:t>
      </w:r>
      <w:r w:rsidR="006A7AB7" w:rsidRPr="006009EC">
        <w:rPr>
          <w:rFonts w:ascii="Times New Roman" w:hAnsi="Times New Roman"/>
          <w:bCs/>
          <w:sz w:val="24"/>
          <w:szCs w:val="24"/>
        </w:rPr>
        <w:t xml:space="preserve"> </w:t>
      </w:r>
      <w:r w:rsidRPr="006009EC">
        <w:rPr>
          <w:rFonts w:ascii="Times New Roman" w:hAnsi="Times New Roman"/>
          <w:bCs/>
          <w:sz w:val="24"/>
          <w:szCs w:val="24"/>
        </w:rPr>
        <w:t>ili</w:t>
      </w:r>
      <w:r w:rsidR="006A7AB7" w:rsidRPr="006009EC">
        <w:rPr>
          <w:rFonts w:ascii="Times New Roman" w:hAnsi="Times New Roman"/>
          <w:bCs/>
          <w:sz w:val="24"/>
          <w:szCs w:val="24"/>
        </w:rPr>
        <w:t xml:space="preserve"> </w:t>
      </w:r>
      <w:r w:rsidRPr="006009EC">
        <w:rPr>
          <w:rFonts w:ascii="Times New Roman" w:hAnsi="Times New Roman"/>
          <w:bCs/>
          <w:sz w:val="24"/>
          <w:szCs w:val="24"/>
        </w:rPr>
        <w:t>vodi</w:t>
      </w:r>
      <w:r w:rsidR="006A7AB7" w:rsidRPr="006009EC">
        <w:rPr>
          <w:rFonts w:ascii="Times New Roman" w:hAnsi="Times New Roman"/>
          <w:bCs/>
          <w:sz w:val="24"/>
          <w:szCs w:val="24"/>
        </w:rPr>
        <w:t xml:space="preserve">, </w:t>
      </w:r>
      <w:r w:rsidRPr="006009EC">
        <w:rPr>
          <w:rFonts w:ascii="Times New Roman" w:hAnsi="Times New Roman"/>
          <w:bCs/>
          <w:sz w:val="24"/>
          <w:szCs w:val="24"/>
        </w:rPr>
        <w:t>koji</w:t>
      </w:r>
      <w:r w:rsidR="006A7AB7" w:rsidRPr="006009EC">
        <w:rPr>
          <w:rFonts w:ascii="Times New Roman" w:hAnsi="Times New Roman"/>
          <w:bCs/>
          <w:sz w:val="24"/>
          <w:szCs w:val="24"/>
        </w:rPr>
        <w:t xml:space="preserve"> </w:t>
      </w:r>
      <w:r w:rsidRPr="006009EC">
        <w:rPr>
          <w:rFonts w:ascii="Times New Roman" w:hAnsi="Times New Roman"/>
          <w:bCs/>
          <w:sz w:val="24"/>
          <w:szCs w:val="24"/>
        </w:rPr>
        <w:t>nisu</w:t>
      </w:r>
      <w:r w:rsidR="006A7AB7" w:rsidRPr="006009EC">
        <w:rPr>
          <w:rFonts w:ascii="Times New Roman" w:hAnsi="Times New Roman"/>
          <w:bCs/>
          <w:sz w:val="24"/>
          <w:szCs w:val="24"/>
        </w:rPr>
        <w:t xml:space="preserve"> </w:t>
      </w:r>
      <w:r w:rsidRPr="006009EC">
        <w:rPr>
          <w:rFonts w:ascii="Times New Roman" w:hAnsi="Times New Roman"/>
          <w:bCs/>
          <w:sz w:val="24"/>
          <w:szCs w:val="24"/>
        </w:rPr>
        <w:t>predviđeni</w:t>
      </w:r>
      <w:r w:rsidR="006A7AB7" w:rsidRPr="006009EC">
        <w:rPr>
          <w:rFonts w:ascii="Times New Roman" w:hAnsi="Times New Roman"/>
          <w:bCs/>
          <w:sz w:val="24"/>
          <w:szCs w:val="24"/>
        </w:rPr>
        <w:t xml:space="preserve"> </w:t>
      </w:r>
      <w:r w:rsidRPr="006009EC">
        <w:rPr>
          <w:rFonts w:ascii="Times New Roman" w:hAnsi="Times New Roman"/>
          <w:bCs/>
          <w:sz w:val="24"/>
          <w:szCs w:val="24"/>
        </w:rPr>
        <w:t>tehničkom</w:t>
      </w:r>
      <w:r w:rsidR="006A7AB7" w:rsidRPr="006009EC">
        <w:rPr>
          <w:rFonts w:ascii="Times New Roman" w:hAnsi="Times New Roman"/>
          <w:bCs/>
          <w:sz w:val="24"/>
          <w:szCs w:val="24"/>
        </w:rPr>
        <w:t xml:space="preserve"> </w:t>
      </w:r>
      <w:r w:rsidR="00013B71" w:rsidRPr="006009EC">
        <w:rPr>
          <w:rFonts w:ascii="Times New Roman" w:hAnsi="Times New Roman"/>
          <w:bCs/>
          <w:sz w:val="24"/>
          <w:szCs w:val="24"/>
        </w:rPr>
        <w:t>dokumentacijom;</w:t>
      </w:r>
    </w:p>
    <w:p w14:paraId="00D703A4" w14:textId="77777777" w:rsidR="00E27B30" w:rsidRPr="006009EC" w:rsidRDefault="004F3D9B" w:rsidP="00496B6F">
      <w:pPr>
        <w:pStyle w:val="ListParagraph"/>
        <w:numPr>
          <w:ilvl w:val="2"/>
          <w:numId w:val="26"/>
        </w:numPr>
        <w:suppressAutoHyphens/>
        <w:spacing w:line="100" w:lineRule="atLeast"/>
        <w:ind w:left="720"/>
        <w:jc w:val="both"/>
        <w:rPr>
          <w:rFonts w:ascii="Times New Roman" w:hAnsi="Times New Roman"/>
          <w:bCs/>
          <w:sz w:val="24"/>
          <w:szCs w:val="24"/>
        </w:rPr>
      </w:pPr>
      <w:r w:rsidRPr="006009EC">
        <w:rPr>
          <w:rFonts w:ascii="Times New Roman" w:hAnsi="Times New Roman"/>
          <w:bCs/>
          <w:sz w:val="24"/>
          <w:szCs w:val="24"/>
        </w:rPr>
        <w:t>nepredviđeni</w:t>
      </w:r>
      <w:r w:rsidR="006A7AB7" w:rsidRPr="006009EC">
        <w:rPr>
          <w:rFonts w:ascii="Times New Roman" w:hAnsi="Times New Roman"/>
          <w:bCs/>
          <w:sz w:val="24"/>
          <w:szCs w:val="24"/>
        </w:rPr>
        <w:t xml:space="preserve"> </w:t>
      </w:r>
      <w:r w:rsidRPr="006009EC">
        <w:rPr>
          <w:rFonts w:ascii="Times New Roman" w:hAnsi="Times New Roman"/>
          <w:bCs/>
          <w:sz w:val="24"/>
          <w:szCs w:val="24"/>
        </w:rPr>
        <w:t>radovi</w:t>
      </w:r>
      <w:r w:rsidR="006A7AB7" w:rsidRPr="006009EC">
        <w:rPr>
          <w:rFonts w:ascii="Times New Roman" w:hAnsi="Times New Roman"/>
          <w:bCs/>
          <w:sz w:val="24"/>
          <w:szCs w:val="24"/>
        </w:rPr>
        <w:t xml:space="preserve"> </w:t>
      </w:r>
      <w:r w:rsidRPr="006009EC">
        <w:rPr>
          <w:rFonts w:ascii="Times New Roman" w:hAnsi="Times New Roman"/>
          <w:bCs/>
          <w:sz w:val="24"/>
          <w:szCs w:val="24"/>
        </w:rPr>
        <w:t>za</w:t>
      </w:r>
      <w:r w:rsidR="006A7AB7" w:rsidRPr="006009EC">
        <w:rPr>
          <w:rFonts w:ascii="Times New Roman" w:hAnsi="Times New Roman"/>
          <w:bCs/>
          <w:sz w:val="24"/>
          <w:szCs w:val="24"/>
        </w:rPr>
        <w:t xml:space="preserve"> </w:t>
      </w:r>
      <w:r w:rsidRPr="006009EC">
        <w:rPr>
          <w:rFonts w:ascii="Times New Roman" w:hAnsi="Times New Roman"/>
          <w:bCs/>
          <w:sz w:val="24"/>
          <w:szCs w:val="24"/>
        </w:rPr>
        <w:t>koje</w:t>
      </w:r>
      <w:r w:rsidR="006A7AB7" w:rsidRPr="006009EC">
        <w:rPr>
          <w:rFonts w:ascii="Times New Roman" w:hAnsi="Times New Roman"/>
          <w:bCs/>
          <w:sz w:val="24"/>
          <w:szCs w:val="24"/>
        </w:rPr>
        <w:t xml:space="preserve"> </w:t>
      </w:r>
      <w:r w:rsidRPr="006009EC">
        <w:rPr>
          <w:rFonts w:ascii="Times New Roman" w:hAnsi="Times New Roman"/>
          <w:bCs/>
          <w:sz w:val="24"/>
          <w:szCs w:val="24"/>
        </w:rPr>
        <w:t>Izvođač</w:t>
      </w:r>
      <w:r w:rsidR="006A7AB7" w:rsidRPr="006009EC">
        <w:rPr>
          <w:rFonts w:ascii="Times New Roman" w:hAnsi="Times New Roman"/>
          <w:bCs/>
          <w:sz w:val="24"/>
          <w:szCs w:val="24"/>
        </w:rPr>
        <w:t xml:space="preserve"> </w:t>
      </w:r>
      <w:r w:rsidRPr="006009EC">
        <w:rPr>
          <w:rFonts w:ascii="Times New Roman" w:hAnsi="Times New Roman"/>
          <w:bCs/>
          <w:sz w:val="24"/>
          <w:szCs w:val="24"/>
        </w:rPr>
        <w:t>radova</w:t>
      </w:r>
      <w:r w:rsidR="006A7AB7" w:rsidRPr="006009EC">
        <w:rPr>
          <w:rFonts w:ascii="Times New Roman" w:hAnsi="Times New Roman"/>
          <w:bCs/>
          <w:sz w:val="24"/>
          <w:szCs w:val="24"/>
        </w:rPr>
        <w:t xml:space="preserve"> </w:t>
      </w:r>
      <w:r w:rsidRPr="006009EC">
        <w:rPr>
          <w:rFonts w:ascii="Times New Roman" w:hAnsi="Times New Roman"/>
          <w:bCs/>
          <w:sz w:val="24"/>
          <w:szCs w:val="24"/>
        </w:rPr>
        <w:t>prilikom</w:t>
      </w:r>
      <w:r w:rsidR="006A7AB7" w:rsidRPr="006009EC">
        <w:rPr>
          <w:rFonts w:ascii="Times New Roman" w:hAnsi="Times New Roman"/>
          <w:bCs/>
          <w:sz w:val="24"/>
          <w:szCs w:val="24"/>
        </w:rPr>
        <w:t xml:space="preserve"> </w:t>
      </w:r>
      <w:r w:rsidRPr="006009EC">
        <w:rPr>
          <w:rFonts w:ascii="Times New Roman" w:hAnsi="Times New Roman"/>
          <w:bCs/>
          <w:sz w:val="24"/>
          <w:szCs w:val="24"/>
        </w:rPr>
        <w:t>izvođenja</w:t>
      </w:r>
      <w:r w:rsidR="006A7AB7" w:rsidRPr="006009EC">
        <w:rPr>
          <w:rFonts w:ascii="Times New Roman" w:hAnsi="Times New Roman"/>
          <w:bCs/>
          <w:sz w:val="24"/>
          <w:szCs w:val="24"/>
        </w:rPr>
        <w:t xml:space="preserve"> </w:t>
      </w:r>
      <w:r w:rsidRPr="006009EC">
        <w:rPr>
          <w:rFonts w:ascii="Times New Roman" w:hAnsi="Times New Roman"/>
          <w:bCs/>
          <w:sz w:val="24"/>
          <w:szCs w:val="24"/>
        </w:rPr>
        <w:t>radova</w:t>
      </w:r>
      <w:r w:rsidR="006A7AB7" w:rsidRPr="006009EC">
        <w:rPr>
          <w:rFonts w:ascii="Times New Roman" w:hAnsi="Times New Roman"/>
          <w:bCs/>
          <w:sz w:val="24"/>
          <w:szCs w:val="24"/>
        </w:rPr>
        <w:t xml:space="preserve"> </w:t>
      </w:r>
      <w:r w:rsidRPr="006009EC">
        <w:rPr>
          <w:rFonts w:ascii="Times New Roman" w:hAnsi="Times New Roman"/>
          <w:bCs/>
          <w:sz w:val="24"/>
          <w:szCs w:val="24"/>
        </w:rPr>
        <w:t>nije</w:t>
      </w:r>
      <w:r w:rsidR="006A7AB7" w:rsidRPr="006009EC">
        <w:rPr>
          <w:rFonts w:ascii="Times New Roman" w:hAnsi="Times New Roman"/>
          <w:bCs/>
          <w:sz w:val="24"/>
          <w:szCs w:val="24"/>
        </w:rPr>
        <w:t xml:space="preserve"> </w:t>
      </w:r>
      <w:r w:rsidRPr="006009EC">
        <w:rPr>
          <w:rFonts w:ascii="Times New Roman" w:hAnsi="Times New Roman"/>
          <w:bCs/>
          <w:sz w:val="24"/>
          <w:szCs w:val="24"/>
        </w:rPr>
        <w:t>znao</w:t>
      </w:r>
      <w:r w:rsidR="006A7AB7" w:rsidRPr="006009EC">
        <w:rPr>
          <w:rFonts w:ascii="Times New Roman" w:hAnsi="Times New Roman"/>
          <w:bCs/>
          <w:sz w:val="24"/>
          <w:szCs w:val="24"/>
        </w:rPr>
        <w:t xml:space="preserve"> </w:t>
      </w:r>
      <w:r w:rsidRPr="006009EC">
        <w:rPr>
          <w:rFonts w:ascii="Times New Roman" w:hAnsi="Times New Roman"/>
          <w:bCs/>
          <w:sz w:val="24"/>
          <w:szCs w:val="24"/>
        </w:rPr>
        <w:t>niti</w:t>
      </w:r>
      <w:r w:rsidR="006A7AB7" w:rsidRPr="006009EC">
        <w:rPr>
          <w:rFonts w:ascii="Times New Roman" w:hAnsi="Times New Roman"/>
          <w:bCs/>
          <w:sz w:val="24"/>
          <w:szCs w:val="24"/>
        </w:rPr>
        <w:t xml:space="preserve"> </w:t>
      </w:r>
      <w:r w:rsidRPr="006009EC">
        <w:rPr>
          <w:rFonts w:ascii="Times New Roman" w:hAnsi="Times New Roman"/>
          <w:bCs/>
          <w:sz w:val="24"/>
          <w:szCs w:val="24"/>
        </w:rPr>
        <w:t>je</w:t>
      </w:r>
      <w:r w:rsidR="006A7AB7" w:rsidRPr="006009EC">
        <w:rPr>
          <w:rFonts w:ascii="Times New Roman" w:hAnsi="Times New Roman"/>
          <w:bCs/>
          <w:sz w:val="24"/>
          <w:szCs w:val="24"/>
        </w:rPr>
        <w:t xml:space="preserve"> </w:t>
      </w:r>
      <w:r w:rsidRPr="006009EC">
        <w:rPr>
          <w:rFonts w:ascii="Times New Roman" w:hAnsi="Times New Roman"/>
          <w:bCs/>
          <w:sz w:val="24"/>
          <w:szCs w:val="24"/>
        </w:rPr>
        <w:t>mogao</w:t>
      </w:r>
      <w:r w:rsidR="006A7AB7" w:rsidRPr="006009EC">
        <w:rPr>
          <w:rFonts w:ascii="Times New Roman" w:hAnsi="Times New Roman"/>
          <w:bCs/>
          <w:sz w:val="24"/>
          <w:szCs w:val="24"/>
        </w:rPr>
        <w:t xml:space="preserve"> </w:t>
      </w:r>
      <w:r w:rsidRPr="006009EC">
        <w:rPr>
          <w:rFonts w:ascii="Times New Roman" w:hAnsi="Times New Roman"/>
          <w:bCs/>
          <w:sz w:val="24"/>
          <w:szCs w:val="24"/>
        </w:rPr>
        <w:t>znati</w:t>
      </w:r>
      <w:r w:rsidR="006A7AB7" w:rsidRPr="006009EC">
        <w:rPr>
          <w:rFonts w:ascii="Times New Roman" w:hAnsi="Times New Roman"/>
          <w:bCs/>
          <w:sz w:val="24"/>
          <w:szCs w:val="24"/>
        </w:rPr>
        <w:t xml:space="preserve"> </w:t>
      </w:r>
      <w:r w:rsidRPr="006009EC">
        <w:rPr>
          <w:rFonts w:ascii="Times New Roman" w:hAnsi="Times New Roman"/>
          <w:bCs/>
          <w:sz w:val="24"/>
          <w:szCs w:val="24"/>
        </w:rPr>
        <w:t>da</w:t>
      </w:r>
      <w:r w:rsidR="006A7AB7" w:rsidRPr="006009EC">
        <w:rPr>
          <w:rFonts w:ascii="Times New Roman" w:hAnsi="Times New Roman"/>
          <w:bCs/>
          <w:sz w:val="24"/>
          <w:szCs w:val="24"/>
        </w:rPr>
        <w:t xml:space="preserve"> </w:t>
      </w:r>
      <w:r w:rsidRPr="006009EC">
        <w:rPr>
          <w:rFonts w:ascii="Times New Roman" w:hAnsi="Times New Roman"/>
          <w:bCs/>
          <w:sz w:val="24"/>
          <w:szCs w:val="24"/>
        </w:rPr>
        <w:t>se</w:t>
      </w:r>
      <w:r w:rsidR="006A7AB7" w:rsidRPr="006009EC">
        <w:rPr>
          <w:rFonts w:ascii="Times New Roman" w:hAnsi="Times New Roman"/>
          <w:bCs/>
          <w:sz w:val="24"/>
          <w:szCs w:val="24"/>
        </w:rPr>
        <w:t xml:space="preserve"> </w:t>
      </w:r>
      <w:r w:rsidR="00376611" w:rsidRPr="006009EC">
        <w:rPr>
          <w:rFonts w:ascii="Times New Roman" w:hAnsi="Times New Roman"/>
          <w:bCs/>
          <w:sz w:val="24"/>
          <w:szCs w:val="24"/>
        </w:rPr>
        <w:t>mora</w:t>
      </w:r>
      <w:r w:rsidRPr="006009EC">
        <w:rPr>
          <w:rFonts w:ascii="Times New Roman" w:hAnsi="Times New Roman"/>
          <w:bCs/>
          <w:sz w:val="24"/>
          <w:szCs w:val="24"/>
        </w:rPr>
        <w:t>ju</w:t>
      </w:r>
      <w:r w:rsidR="006A7AB7" w:rsidRPr="006009EC">
        <w:rPr>
          <w:rFonts w:ascii="Times New Roman" w:hAnsi="Times New Roman"/>
          <w:bCs/>
          <w:sz w:val="24"/>
          <w:szCs w:val="24"/>
        </w:rPr>
        <w:t xml:space="preserve"> </w:t>
      </w:r>
      <w:r w:rsidRPr="006009EC">
        <w:rPr>
          <w:rFonts w:ascii="Times New Roman" w:hAnsi="Times New Roman"/>
          <w:bCs/>
          <w:sz w:val="24"/>
          <w:szCs w:val="24"/>
        </w:rPr>
        <w:t>izvesti</w:t>
      </w:r>
      <w:r w:rsidR="006A7AB7" w:rsidRPr="006009EC">
        <w:rPr>
          <w:rFonts w:ascii="Times New Roman" w:hAnsi="Times New Roman"/>
          <w:bCs/>
          <w:sz w:val="24"/>
          <w:szCs w:val="24"/>
        </w:rPr>
        <w:t>.</w:t>
      </w:r>
    </w:p>
    <w:p w14:paraId="53B36C70" w14:textId="77777777" w:rsidR="006A7AB7" w:rsidRPr="006009EC" w:rsidRDefault="004F3D9B" w:rsidP="006A7AB7">
      <w:pPr>
        <w:ind w:firstLine="708"/>
        <w:jc w:val="both"/>
        <w:rPr>
          <w:bCs/>
          <w:szCs w:val="24"/>
          <w:lang w:val="ru-RU"/>
        </w:rPr>
      </w:pPr>
      <w:r w:rsidRPr="006009EC">
        <w:rPr>
          <w:bCs/>
          <w:szCs w:val="24"/>
          <w:lang w:val="ru-RU"/>
        </w:rPr>
        <w:t>Naručilac</w:t>
      </w:r>
      <w:r w:rsidR="006A7AB7" w:rsidRPr="006009EC">
        <w:rPr>
          <w:bCs/>
          <w:szCs w:val="24"/>
          <w:lang w:val="ru-RU"/>
        </w:rPr>
        <w:t xml:space="preserve"> </w:t>
      </w:r>
      <w:r w:rsidRPr="006009EC">
        <w:rPr>
          <w:bCs/>
          <w:szCs w:val="24"/>
          <w:lang w:val="ru-RU"/>
        </w:rPr>
        <w:t>odlučuje</w:t>
      </w:r>
      <w:r w:rsidR="006A7AB7" w:rsidRPr="006009EC">
        <w:rPr>
          <w:bCs/>
          <w:szCs w:val="24"/>
          <w:lang w:val="ru-RU"/>
        </w:rPr>
        <w:t xml:space="preserve"> </w:t>
      </w:r>
      <w:r w:rsidRPr="006009EC">
        <w:rPr>
          <w:bCs/>
          <w:szCs w:val="24"/>
          <w:lang w:val="ru-RU"/>
        </w:rPr>
        <w:t>da</w:t>
      </w:r>
      <w:r w:rsidR="006A7AB7" w:rsidRPr="006009EC">
        <w:rPr>
          <w:bCs/>
          <w:szCs w:val="24"/>
          <w:lang w:val="ru-RU"/>
        </w:rPr>
        <w:t xml:space="preserve"> </w:t>
      </w:r>
      <w:r w:rsidRPr="006009EC">
        <w:rPr>
          <w:bCs/>
          <w:szCs w:val="24"/>
          <w:lang w:val="ru-RU"/>
        </w:rPr>
        <w:t>li</w:t>
      </w:r>
      <w:r w:rsidR="006A7AB7" w:rsidRPr="006009EC">
        <w:rPr>
          <w:bCs/>
          <w:szCs w:val="24"/>
          <w:lang w:val="ru-RU"/>
        </w:rPr>
        <w:t xml:space="preserve"> </w:t>
      </w:r>
      <w:r w:rsidRPr="006009EC">
        <w:rPr>
          <w:bCs/>
          <w:szCs w:val="24"/>
          <w:lang w:val="ru-RU"/>
        </w:rPr>
        <w:t>će</w:t>
      </w:r>
      <w:r w:rsidR="006A7AB7" w:rsidRPr="006009EC">
        <w:rPr>
          <w:bCs/>
          <w:szCs w:val="24"/>
          <w:lang w:val="ru-RU"/>
        </w:rPr>
        <w:t xml:space="preserve"> </w:t>
      </w:r>
      <w:r w:rsidRPr="006009EC">
        <w:rPr>
          <w:bCs/>
          <w:szCs w:val="24"/>
          <w:lang w:val="ru-RU"/>
        </w:rPr>
        <w:t>i</w:t>
      </w:r>
      <w:r w:rsidR="006A7AB7" w:rsidRPr="006009EC">
        <w:rPr>
          <w:bCs/>
          <w:szCs w:val="24"/>
          <w:lang w:val="ru-RU"/>
        </w:rPr>
        <w:t xml:space="preserve"> </w:t>
      </w:r>
      <w:r w:rsidRPr="006009EC">
        <w:rPr>
          <w:bCs/>
          <w:szCs w:val="24"/>
          <w:lang w:val="ru-RU"/>
        </w:rPr>
        <w:t>za</w:t>
      </w:r>
      <w:r w:rsidR="006A7AB7" w:rsidRPr="006009EC">
        <w:rPr>
          <w:bCs/>
          <w:szCs w:val="24"/>
          <w:lang w:val="ru-RU"/>
        </w:rPr>
        <w:t xml:space="preserve"> </w:t>
      </w:r>
      <w:r w:rsidRPr="006009EC">
        <w:rPr>
          <w:bCs/>
          <w:szCs w:val="24"/>
          <w:lang w:val="ru-RU"/>
        </w:rPr>
        <w:t>koliko</w:t>
      </w:r>
      <w:r w:rsidR="006A7AB7" w:rsidRPr="006009EC">
        <w:rPr>
          <w:bCs/>
          <w:szCs w:val="24"/>
          <w:lang w:val="ru-RU"/>
        </w:rPr>
        <w:t xml:space="preserve"> </w:t>
      </w:r>
      <w:r w:rsidRPr="006009EC">
        <w:rPr>
          <w:bCs/>
          <w:szCs w:val="24"/>
          <w:lang w:val="ru-RU"/>
        </w:rPr>
        <w:t>produžiti</w:t>
      </w:r>
      <w:r w:rsidR="006A7AB7" w:rsidRPr="006009EC">
        <w:rPr>
          <w:bCs/>
          <w:szCs w:val="24"/>
          <w:lang w:val="ru-RU"/>
        </w:rPr>
        <w:t xml:space="preserve"> </w:t>
      </w:r>
      <w:r w:rsidRPr="006009EC">
        <w:rPr>
          <w:bCs/>
          <w:szCs w:val="24"/>
          <w:lang w:val="ru-RU"/>
        </w:rPr>
        <w:t>rok</w:t>
      </w:r>
      <w:r w:rsidR="006A7AB7" w:rsidRPr="006009EC">
        <w:rPr>
          <w:bCs/>
          <w:szCs w:val="24"/>
          <w:lang w:val="ru-RU"/>
        </w:rPr>
        <w:t xml:space="preserve"> </w:t>
      </w:r>
      <w:r w:rsidRPr="006009EC">
        <w:rPr>
          <w:bCs/>
          <w:szCs w:val="24"/>
          <w:lang w:val="ru-RU"/>
        </w:rPr>
        <w:t>za</w:t>
      </w:r>
      <w:r w:rsidR="006A7AB7" w:rsidRPr="006009EC">
        <w:rPr>
          <w:bCs/>
          <w:szCs w:val="24"/>
          <w:lang w:val="ru-RU"/>
        </w:rPr>
        <w:t xml:space="preserve"> </w:t>
      </w:r>
      <w:r w:rsidRPr="006009EC">
        <w:rPr>
          <w:bCs/>
          <w:szCs w:val="24"/>
          <w:lang w:val="ru-RU"/>
        </w:rPr>
        <w:t>završetak</w:t>
      </w:r>
      <w:r w:rsidR="006A7AB7" w:rsidRPr="006009EC">
        <w:rPr>
          <w:bCs/>
          <w:szCs w:val="24"/>
          <w:lang w:val="ru-RU"/>
        </w:rPr>
        <w:t xml:space="preserve"> </w:t>
      </w:r>
      <w:r w:rsidRPr="006009EC">
        <w:rPr>
          <w:bCs/>
          <w:szCs w:val="24"/>
          <w:lang w:val="ru-RU"/>
        </w:rPr>
        <w:t>radova</w:t>
      </w:r>
      <w:r w:rsidR="006A7AB7" w:rsidRPr="006009EC">
        <w:rPr>
          <w:bCs/>
          <w:szCs w:val="24"/>
          <w:lang w:val="ru-RU"/>
        </w:rPr>
        <w:t xml:space="preserve"> </w:t>
      </w:r>
      <w:r w:rsidRPr="006009EC">
        <w:rPr>
          <w:bCs/>
          <w:szCs w:val="24"/>
          <w:lang w:val="ru-RU"/>
        </w:rPr>
        <w:t>u</w:t>
      </w:r>
      <w:r w:rsidR="006A7AB7" w:rsidRPr="006009EC">
        <w:rPr>
          <w:bCs/>
          <w:szCs w:val="24"/>
          <w:lang w:val="ru-RU"/>
        </w:rPr>
        <w:t xml:space="preserve">  </w:t>
      </w:r>
      <w:r w:rsidRPr="006009EC">
        <w:rPr>
          <w:bCs/>
          <w:szCs w:val="24"/>
          <w:lang w:val="ru-RU"/>
        </w:rPr>
        <w:t>roku</w:t>
      </w:r>
      <w:r w:rsidR="006A7AB7" w:rsidRPr="006009EC">
        <w:rPr>
          <w:bCs/>
          <w:szCs w:val="24"/>
          <w:lang w:val="ru-RU"/>
        </w:rPr>
        <w:t xml:space="preserve"> </w:t>
      </w:r>
      <w:r w:rsidRPr="006009EC">
        <w:rPr>
          <w:bCs/>
          <w:szCs w:val="24"/>
          <w:lang w:val="ru-RU"/>
        </w:rPr>
        <w:t>od</w:t>
      </w:r>
      <w:r w:rsidR="006A7AB7" w:rsidRPr="006009EC">
        <w:rPr>
          <w:bCs/>
          <w:szCs w:val="24"/>
          <w:lang w:val="ru-RU"/>
        </w:rPr>
        <w:t xml:space="preserve"> 8 </w:t>
      </w:r>
      <w:r w:rsidRPr="006009EC">
        <w:rPr>
          <w:bCs/>
          <w:szCs w:val="24"/>
          <w:lang w:val="ru-RU"/>
        </w:rPr>
        <w:t>dana</w:t>
      </w:r>
      <w:r w:rsidR="006A7AB7" w:rsidRPr="006009EC">
        <w:rPr>
          <w:bCs/>
          <w:szCs w:val="24"/>
          <w:lang w:val="ru-RU"/>
        </w:rPr>
        <w:t xml:space="preserve"> </w:t>
      </w:r>
      <w:r w:rsidRPr="006009EC">
        <w:rPr>
          <w:bCs/>
          <w:szCs w:val="24"/>
          <w:lang w:val="ru-RU"/>
        </w:rPr>
        <w:t>od</w:t>
      </w:r>
      <w:r w:rsidR="006A7AB7" w:rsidRPr="006009EC">
        <w:rPr>
          <w:bCs/>
          <w:szCs w:val="24"/>
          <w:lang w:val="ru-RU"/>
        </w:rPr>
        <w:t xml:space="preserve"> </w:t>
      </w:r>
      <w:r w:rsidRPr="006009EC">
        <w:rPr>
          <w:bCs/>
          <w:szCs w:val="24"/>
          <w:lang w:val="ru-RU"/>
        </w:rPr>
        <w:t>dana</w:t>
      </w:r>
      <w:r w:rsidR="006A7AB7" w:rsidRPr="006009EC">
        <w:rPr>
          <w:bCs/>
          <w:szCs w:val="24"/>
          <w:lang w:val="ru-RU"/>
        </w:rPr>
        <w:t xml:space="preserve"> </w:t>
      </w:r>
      <w:r w:rsidRPr="006009EC">
        <w:rPr>
          <w:bCs/>
          <w:szCs w:val="24"/>
          <w:lang w:val="ru-RU"/>
        </w:rPr>
        <w:t>kada</w:t>
      </w:r>
      <w:r w:rsidR="006A7AB7" w:rsidRPr="006009EC">
        <w:rPr>
          <w:bCs/>
          <w:szCs w:val="24"/>
          <w:lang w:val="ru-RU"/>
        </w:rPr>
        <w:t xml:space="preserve"> </w:t>
      </w:r>
      <w:r w:rsidRPr="006009EC">
        <w:rPr>
          <w:bCs/>
          <w:szCs w:val="24"/>
          <w:lang w:val="ru-RU"/>
        </w:rPr>
        <w:t>je</w:t>
      </w:r>
      <w:r w:rsidR="006A7AB7" w:rsidRPr="006009EC">
        <w:rPr>
          <w:bCs/>
          <w:szCs w:val="24"/>
          <w:lang w:val="ru-RU"/>
        </w:rPr>
        <w:t xml:space="preserve"> </w:t>
      </w:r>
      <w:r w:rsidRPr="006009EC">
        <w:rPr>
          <w:bCs/>
          <w:szCs w:val="24"/>
          <w:lang w:val="ru-RU"/>
        </w:rPr>
        <w:t>Izvođač</w:t>
      </w:r>
      <w:r w:rsidR="006A7AB7" w:rsidRPr="006009EC">
        <w:rPr>
          <w:bCs/>
          <w:szCs w:val="24"/>
          <w:lang w:val="ru-RU"/>
        </w:rPr>
        <w:t xml:space="preserve"> </w:t>
      </w:r>
      <w:r w:rsidRPr="006009EC">
        <w:rPr>
          <w:bCs/>
          <w:szCs w:val="24"/>
          <w:lang w:val="ru-RU"/>
        </w:rPr>
        <w:t>radova</w:t>
      </w:r>
      <w:r w:rsidR="006A7AB7" w:rsidRPr="006009EC">
        <w:rPr>
          <w:bCs/>
          <w:szCs w:val="24"/>
          <w:lang w:val="ru-RU"/>
        </w:rPr>
        <w:t xml:space="preserve"> </w:t>
      </w:r>
      <w:r w:rsidRPr="006009EC">
        <w:rPr>
          <w:bCs/>
          <w:szCs w:val="24"/>
          <w:lang w:val="ru-RU"/>
        </w:rPr>
        <w:t>zatražio</w:t>
      </w:r>
      <w:r w:rsidR="006A7AB7" w:rsidRPr="006009EC">
        <w:rPr>
          <w:bCs/>
          <w:szCs w:val="24"/>
          <w:lang w:val="ru-RU"/>
        </w:rPr>
        <w:t xml:space="preserve"> </w:t>
      </w:r>
      <w:r w:rsidRPr="006009EC">
        <w:rPr>
          <w:bCs/>
          <w:szCs w:val="24"/>
          <w:lang w:val="ru-RU"/>
        </w:rPr>
        <w:t>od</w:t>
      </w:r>
      <w:r w:rsidR="006A7AB7" w:rsidRPr="006009EC">
        <w:rPr>
          <w:bCs/>
          <w:szCs w:val="24"/>
          <w:lang w:val="ru-RU"/>
        </w:rPr>
        <w:t xml:space="preserve"> </w:t>
      </w:r>
      <w:r w:rsidRPr="006009EC">
        <w:rPr>
          <w:bCs/>
          <w:szCs w:val="24"/>
          <w:lang w:val="ru-RU"/>
        </w:rPr>
        <w:t>Naručioca</w:t>
      </w:r>
      <w:r w:rsidR="006A7AB7" w:rsidRPr="006009EC">
        <w:rPr>
          <w:bCs/>
          <w:szCs w:val="24"/>
          <w:lang w:val="ru-RU"/>
        </w:rPr>
        <w:t xml:space="preserve"> </w:t>
      </w:r>
      <w:r w:rsidRPr="006009EC">
        <w:rPr>
          <w:bCs/>
          <w:szCs w:val="24"/>
          <w:lang w:val="ru-RU"/>
        </w:rPr>
        <w:t>da</w:t>
      </w:r>
      <w:r w:rsidR="006A7AB7" w:rsidRPr="006009EC">
        <w:rPr>
          <w:bCs/>
          <w:szCs w:val="24"/>
          <w:lang w:val="ru-RU"/>
        </w:rPr>
        <w:t xml:space="preserve"> </w:t>
      </w:r>
      <w:r w:rsidRPr="006009EC">
        <w:rPr>
          <w:bCs/>
          <w:szCs w:val="24"/>
          <w:lang w:val="ru-RU"/>
        </w:rPr>
        <w:t>odluči</w:t>
      </w:r>
      <w:r w:rsidR="006A7AB7" w:rsidRPr="006009EC">
        <w:rPr>
          <w:bCs/>
          <w:szCs w:val="24"/>
          <w:lang w:val="ru-RU"/>
        </w:rPr>
        <w:t xml:space="preserve"> </w:t>
      </w:r>
      <w:r w:rsidRPr="006009EC">
        <w:rPr>
          <w:bCs/>
          <w:szCs w:val="24"/>
          <w:lang w:val="ru-RU"/>
        </w:rPr>
        <w:t>o</w:t>
      </w:r>
      <w:r w:rsidR="006A7AB7" w:rsidRPr="006009EC">
        <w:rPr>
          <w:bCs/>
          <w:szCs w:val="24"/>
          <w:lang w:val="ru-RU"/>
        </w:rPr>
        <w:t xml:space="preserve"> </w:t>
      </w:r>
      <w:r w:rsidRPr="006009EC">
        <w:rPr>
          <w:bCs/>
          <w:szCs w:val="24"/>
          <w:lang w:val="ru-RU"/>
        </w:rPr>
        <w:t>produženju</w:t>
      </w:r>
      <w:r w:rsidR="006A7AB7" w:rsidRPr="006009EC">
        <w:rPr>
          <w:bCs/>
          <w:szCs w:val="24"/>
          <w:lang w:val="ru-RU"/>
        </w:rPr>
        <w:t xml:space="preserve"> </w:t>
      </w:r>
      <w:r w:rsidRPr="006009EC">
        <w:rPr>
          <w:bCs/>
          <w:szCs w:val="24"/>
          <w:lang w:val="ru-RU"/>
        </w:rPr>
        <w:t>roka</w:t>
      </w:r>
      <w:r w:rsidR="006A7AB7" w:rsidRPr="006009EC">
        <w:rPr>
          <w:bCs/>
          <w:szCs w:val="24"/>
          <w:lang w:val="ru-RU"/>
        </w:rPr>
        <w:t xml:space="preserve"> </w:t>
      </w:r>
      <w:r w:rsidRPr="006009EC">
        <w:rPr>
          <w:bCs/>
          <w:szCs w:val="24"/>
          <w:lang w:val="ru-RU"/>
        </w:rPr>
        <w:t>za</w:t>
      </w:r>
      <w:r w:rsidR="006A7AB7" w:rsidRPr="006009EC">
        <w:rPr>
          <w:bCs/>
          <w:szCs w:val="24"/>
          <w:lang w:val="ru-RU"/>
        </w:rPr>
        <w:t xml:space="preserve"> </w:t>
      </w:r>
      <w:r w:rsidRPr="006009EC">
        <w:rPr>
          <w:bCs/>
          <w:szCs w:val="24"/>
          <w:lang w:val="ru-RU"/>
        </w:rPr>
        <w:t>završetak</w:t>
      </w:r>
      <w:r w:rsidR="006A7AB7" w:rsidRPr="006009EC">
        <w:rPr>
          <w:bCs/>
          <w:szCs w:val="24"/>
          <w:lang w:val="ru-RU"/>
        </w:rPr>
        <w:t xml:space="preserve"> </w:t>
      </w:r>
      <w:r w:rsidRPr="006009EC">
        <w:rPr>
          <w:bCs/>
          <w:szCs w:val="24"/>
          <w:lang w:val="ru-RU"/>
        </w:rPr>
        <w:t>radova</w:t>
      </w:r>
      <w:r w:rsidR="006A7AB7" w:rsidRPr="006009EC">
        <w:rPr>
          <w:bCs/>
          <w:szCs w:val="24"/>
          <w:lang w:val="ru-RU"/>
        </w:rPr>
        <w:t xml:space="preserve">. </w:t>
      </w:r>
      <w:r w:rsidRPr="006009EC">
        <w:rPr>
          <w:bCs/>
          <w:szCs w:val="24"/>
          <w:lang w:val="ru-RU"/>
        </w:rPr>
        <w:t>Ukoliko</w:t>
      </w:r>
      <w:r w:rsidR="006A7AB7" w:rsidRPr="006009EC">
        <w:rPr>
          <w:bCs/>
          <w:szCs w:val="24"/>
          <w:lang w:val="ru-RU"/>
        </w:rPr>
        <w:t xml:space="preserve"> </w:t>
      </w:r>
      <w:r w:rsidRPr="006009EC">
        <w:rPr>
          <w:bCs/>
          <w:szCs w:val="24"/>
          <w:lang w:val="ru-RU"/>
        </w:rPr>
        <w:t>Izvođač</w:t>
      </w:r>
      <w:r w:rsidR="006A7AB7" w:rsidRPr="006009EC">
        <w:rPr>
          <w:bCs/>
          <w:szCs w:val="24"/>
          <w:lang w:val="ru-RU"/>
        </w:rPr>
        <w:t xml:space="preserve"> </w:t>
      </w:r>
      <w:r w:rsidRPr="006009EC">
        <w:rPr>
          <w:bCs/>
          <w:szCs w:val="24"/>
          <w:lang w:val="ru-RU"/>
        </w:rPr>
        <w:t>radova</w:t>
      </w:r>
      <w:r w:rsidR="006A7AB7" w:rsidRPr="006009EC">
        <w:rPr>
          <w:bCs/>
          <w:szCs w:val="24"/>
          <w:lang w:val="ru-RU"/>
        </w:rPr>
        <w:t xml:space="preserve"> </w:t>
      </w:r>
      <w:r w:rsidRPr="006009EC">
        <w:rPr>
          <w:bCs/>
          <w:szCs w:val="24"/>
          <w:lang w:val="ru-RU"/>
        </w:rPr>
        <w:t>propusti</w:t>
      </w:r>
      <w:r w:rsidR="006A7AB7" w:rsidRPr="006009EC">
        <w:rPr>
          <w:bCs/>
          <w:szCs w:val="24"/>
          <w:lang w:val="ru-RU"/>
        </w:rPr>
        <w:t xml:space="preserve"> </w:t>
      </w:r>
      <w:r w:rsidRPr="006009EC">
        <w:rPr>
          <w:bCs/>
          <w:szCs w:val="24"/>
          <w:lang w:val="ru-RU"/>
        </w:rPr>
        <w:t>da</w:t>
      </w:r>
      <w:r w:rsidR="006A7AB7" w:rsidRPr="006009EC">
        <w:rPr>
          <w:bCs/>
          <w:szCs w:val="24"/>
          <w:lang w:val="ru-RU"/>
        </w:rPr>
        <w:t xml:space="preserve"> </w:t>
      </w:r>
      <w:r w:rsidRPr="006009EC">
        <w:rPr>
          <w:bCs/>
          <w:szCs w:val="24"/>
          <w:lang w:val="ru-RU"/>
        </w:rPr>
        <w:t>dostavi</w:t>
      </w:r>
      <w:r w:rsidR="006A7AB7" w:rsidRPr="006009EC">
        <w:rPr>
          <w:bCs/>
          <w:szCs w:val="24"/>
          <w:lang w:val="ru-RU"/>
        </w:rPr>
        <w:t xml:space="preserve"> </w:t>
      </w:r>
      <w:r w:rsidRPr="006009EC">
        <w:rPr>
          <w:bCs/>
          <w:szCs w:val="24"/>
          <w:lang w:val="ru-RU"/>
        </w:rPr>
        <w:t>blagovremeno</w:t>
      </w:r>
      <w:r w:rsidR="006A7AB7" w:rsidRPr="006009EC">
        <w:rPr>
          <w:bCs/>
          <w:szCs w:val="24"/>
          <w:lang w:val="ru-RU"/>
        </w:rPr>
        <w:t xml:space="preserve"> </w:t>
      </w:r>
      <w:r w:rsidRPr="006009EC">
        <w:rPr>
          <w:bCs/>
          <w:szCs w:val="24"/>
          <w:lang w:val="ru-RU"/>
        </w:rPr>
        <w:t>upozorenje</w:t>
      </w:r>
      <w:r w:rsidR="006A7AB7" w:rsidRPr="006009EC">
        <w:rPr>
          <w:bCs/>
          <w:szCs w:val="24"/>
          <w:lang w:val="ru-RU"/>
        </w:rPr>
        <w:t xml:space="preserve"> </w:t>
      </w:r>
      <w:r w:rsidRPr="006009EC">
        <w:rPr>
          <w:bCs/>
          <w:szCs w:val="24"/>
          <w:lang w:val="ru-RU"/>
        </w:rPr>
        <w:t>o</w:t>
      </w:r>
      <w:r w:rsidR="006A7AB7" w:rsidRPr="006009EC">
        <w:rPr>
          <w:bCs/>
          <w:szCs w:val="24"/>
          <w:lang w:val="ru-RU"/>
        </w:rPr>
        <w:t xml:space="preserve"> </w:t>
      </w:r>
      <w:r w:rsidRPr="006009EC">
        <w:rPr>
          <w:bCs/>
          <w:szCs w:val="24"/>
          <w:lang w:val="ru-RU"/>
        </w:rPr>
        <w:t>kašnjenju</w:t>
      </w:r>
      <w:r w:rsidR="006A7AB7" w:rsidRPr="006009EC">
        <w:rPr>
          <w:bCs/>
          <w:szCs w:val="24"/>
          <w:lang w:val="ru-RU"/>
        </w:rPr>
        <w:t xml:space="preserve"> </w:t>
      </w:r>
      <w:r w:rsidRPr="006009EC">
        <w:rPr>
          <w:bCs/>
          <w:szCs w:val="24"/>
          <w:lang w:val="ru-RU"/>
        </w:rPr>
        <w:t>ili</w:t>
      </w:r>
      <w:r w:rsidR="006A7AB7" w:rsidRPr="006009EC">
        <w:rPr>
          <w:bCs/>
          <w:szCs w:val="24"/>
          <w:lang w:val="ru-RU"/>
        </w:rPr>
        <w:t xml:space="preserve"> </w:t>
      </w:r>
      <w:r w:rsidRPr="006009EC">
        <w:rPr>
          <w:bCs/>
          <w:szCs w:val="24"/>
          <w:lang w:val="ru-RU"/>
        </w:rPr>
        <w:t>ne</w:t>
      </w:r>
      <w:r w:rsidR="006A7AB7" w:rsidRPr="006009EC">
        <w:rPr>
          <w:bCs/>
          <w:szCs w:val="24"/>
          <w:lang w:val="ru-RU"/>
        </w:rPr>
        <w:t xml:space="preserve"> </w:t>
      </w:r>
      <w:r w:rsidRPr="006009EC">
        <w:rPr>
          <w:bCs/>
          <w:szCs w:val="24"/>
          <w:lang w:val="ru-RU"/>
        </w:rPr>
        <w:t>sarađuje</w:t>
      </w:r>
      <w:r w:rsidR="006A7AB7" w:rsidRPr="006009EC">
        <w:rPr>
          <w:bCs/>
          <w:szCs w:val="24"/>
          <w:lang w:val="ru-RU"/>
        </w:rPr>
        <w:t xml:space="preserve"> </w:t>
      </w:r>
      <w:r w:rsidRPr="006009EC">
        <w:rPr>
          <w:bCs/>
          <w:szCs w:val="24"/>
          <w:lang w:val="ru-RU"/>
        </w:rPr>
        <w:t>u</w:t>
      </w:r>
      <w:r w:rsidR="006A7AB7" w:rsidRPr="006009EC">
        <w:rPr>
          <w:bCs/>
          <w:szCs w:val="24"/>
          <w:lang w:val="ru-RU"/>
        </w:rPr>
        <w:t xml:space="preserve"> </w:t>
      </w:r>
      <w:r w:rsidRPr="006009EC">
        <w:rPr>
          <w:bCs/>
          <w:szCs w:val="24"/>
          <w:lang w:val="ru-RU"/>
        </w:rPr>
        <w:t>smislu</w:t>
      </w:r>
      <w:r w:rsidR="006A7AB7" w:rsidRPr="006009EC">
        <w:rPr>
          <w:bCs/>
          <w:szCs w:val="24"/>
          <w:lang w:val="ru-RU"/>
        </w:rPr>
        <w:t xml:space="preserve"> </w:t>
      </w:r>
      <w:r w:rsidRPr="006009EC">
        <w:rPr>
          <w:bCs/>
          <w:szCs w:val="24"/>
          <w:lang w:val="ru-RU"/>
        </w:rPr>
        <w:t>rešavanja</w:t>
      </w:r>
      <w:r w:rsidR="006A7AB7" w:rsidRPr="006009EC">
        <w:rPr>
          <w:bCs/>
          <w:szCs w:val="24"/>
          <w:lang w:val="ru-RU"/>
        </w:rPr>
        <w:t xml:space="preserve"> </w:t>
      </w:r>
      <w:r w:rsidRPr="006009EC">
        <w:rPr>
          <w:bCs/>
          <w:szCs w:val="24"/>
          <w:lang w:val="ru-RU"/>
        </w:rPr>
        <w:t>ovog</w:t>
      </w:r>
      <w:r w:rsidR="006A7AB7" w:rsidRPr="006009EC">
        <w:rPr>
          <w:bCs/>
          <w:szCs w:val="24"/>
          <w:lang w:val="ru-RU"/>
        </w:rPr>
        <w:t xml:space="preserve"> </w:t>
      </w:r>
      <w:r w:rsidRPr="006009EC">
        <w:rPr>
          <w:bCs/>
          <w:szCs w:val="24"/>
          <w:lang w:val="ru-RU"/>
        </w:rPr>
        <w:t>kašnjenja</w:t>
      </w:r>
      <w:r w:rsidR="006A7AB7" w:rsidRPr="006009EC">
        <w:rPr>
          <w:bCs/>
          <w:szCs w:val="24"/>
          <w:lang w:val="ru-RU"/>
        </w:rPr>
        <w:t xml:space="preserve">, </w:t>
      </w:r>
      <w:r w:rsidRPr="006009EC">
        <w:rPr>
          <w:bCs/>
          <w:szCs w:val="24"/>
          <w:lang w:val="ru-RU"/>
        </w:rPr>
        <w:t>kašnjenje</w:t>
      </w:r>
      <w:r w:rsidR="006A7AB7" w:rsidRPr="006009EC">
        <w:rPr>
          <w:bCs/>
          <w:szCs w:val="24"/>
          <w:lang w:val="ru-RU"/>
        </w:rPr>
        <w:t xml:space="preserve"> </w:t>
      </w:r>
      <w:r w:rsidRPr="006009EC">
        <w:rPr>
          <w:bCs/>
          <w:szCs w:val="24"/>
          <w:lang w:val="ru-RU"/>
        </w:rPr>
        <w:t>izazavano</w:t>
      </w:r>
      <w:r w:rsidR="006A7AB7" w:rsidRPr="006009EC">
        <w:rPr>
          <w:bCs/>
          <w:szCs w:val="24"/>
          <w:lang w:val="ru-RU"/>
        </w:rPr>
        <w:t xml:space="preserve"> </w:t>
      </w:r>
      <w:r w:rsidRPr="006009EC">
        <w:rPr>
          <w:bCs/>
          <w:szCs w:val="24"/>
          <w:lang w:val="ru-RU"/>
        </w:rPr>
        <w:t>ovim</w:t>
      </w:r>
      <w:r w:rsidR="006A7AB7" w:rsidRPr="006009EC">
        <w:rPr>
          <w:bCs/>
          <w:szCs w:val="24"/>
          <w:lang w:val="ru-RU"/>
        </w:rPr>
        <w:t xml:space="preserve"> </w:t>
      </w:r>
      <w:r w:rsidRPr="006009EC">
        <w:rPr>
          <w:bCs/>
          <w:szCs w:val="24"/>
          <w:lang w:val="ru-RU"/>
        </w:rPr>
        <w:t>propustom</w:t>
      </w:r>
      <w:r w:rsidR="006A7AB7" w:rsidRPr="006009EC">
        <w:rPr>
          <w:bCs/>
          <w:szCs w:val="24"/>
          <w:lang w:val="ru-RU"/>
        </w:rPr>
        <w:t xml:space="preserve"> </w:t>
      </w:r>
      <w:r w:rsidRPr="006009EC">
        <w:rPr>
          <w:bCs/>
          <w:szCs w:val="24"/>
          <w:lang w:val="ru-RU"/>
        </w:rPr>
        <w:t>se</w:t>
      </w:r>
      <w:r w:rsidR="006A7AB7" w:rsidRPr="006009EC">
        <w:rPr>
          <w:bCs/>
          <w:szCs w:val="24"/>
          <w:lang w:val="ru-RU"/>
        </w:rPr>
        <w:t xml:space="preserve"> </w:t>
      </w:r>
      <w:r w:rsidRPr="006009EC">
        <w:rPr>
          <w:bCs/>
          <w:szCs w:val="24"/>
          <w:lang w:val="ru-RU"/>
        </w:rPr>
        <w:t>neće</w:t>
      </w:r>
      <w:r w:rsidR="006A7AB7" w:rsidRPr="006009EC">
        <w:rPr>
          <w:bCs/>
          <w:szCs w:val="24"/>
          <w:lang w:val="ru-RU"/>
        </w:rPr>
        <w:t xml:space="preserve"> </w:t>
      </w:r>
      <w:r w:rsidRPr="006009EC">
        <w:rPr>
          <w:bCs/>
          <w:szCs w:val="24"/>
          <w:lang w:val="ru-RU"/>
        </w:rPr>
        <w:t>razmatrati</w:t>
      </w:r>
      <w:r w:rsidR="006A7AB7" w:rsidRPr="006009EC">
        <w:rPr>
          <w:bCs/>
          <w:szCs w:val="24"/>
          <w:lang w:val="ru-RU"/>
        </w:rPr>
        <w:t xml:space="preserve"> </w:t>
      </w:r>
      <w:r w:rsidRPr="006009EC">
        <w:rPr>
          <w:bCs/>
          <w:szCs w:val="24"/>
          <w:lang w:val="ru-RU"/>
        </w:rPr>
        <w:t>prilikom</w:t>
      </w:r>
      <w:r w:rsidR="006A7AB7" w:rsidRPr="006009EC">
        <w:rPr>
          <w:bCs/>
          <w:szCs w:val="24"/>
          <w:lang w:val="ru-RU"/>
        </w:rPr>
        <w:t xml:space="preserve"> </w:t>
      </w:r>
      <w:r w:rsidRPr="006009EC">
        <w:rPr>
          <w:bCs/>
          <w:szCs w:val="24"/>
          <w:lang w:val="ru-RU"/>
        </w:rPr>
        <w:t>određivanja</w:t>
      </w:r>
      <w:r w:rsidR="006A7AB7" w:rsidRPr="006009EC">
        <w:rPr>
          <w:bCs/>
          <w:szCs w:val="24"/>
          <w:lang w:val="ru-RU"/>
        </w:rPr>
        <w:t xml:space="preserve"> </w:t>
      </w:r>
      <w:r w:rsidRPr="006009EC">
        <w:rPr>
          <w:bCs/>
          <w:szCs w:val="24"/>
          <w:lang w:val="ru-RU"/>
        </w:rPr>
        <w:t>novog</w:t>
      </w:r>
      <w:r w:rsidR="006A7AB7" w:rsidRPr="006009EC">
        <w:rPr>
          <w:bCs/>
          <w:szCs w:val="24"/>
          <w:lang w:val="ru-RU"/>
        </w:rPr>
        <w:t xml:space="preserve"> </w:t>
      </w:r>
      <w:r w:rsidRPr="006009EC">
        <w:rPr>
          <w:bCs/>
          <w:szCs w:val="24"/>
          <w:lang w:val="ru-RU"/>
        </w:rPr>
        <w:t>roka</w:t>
      </w:r>
      <w:r w:rsidR="006A7AB7" w:rsidRPr="006009EC">
        <w:rPr>
          <w:bCs/>
          <w:szCs w:val="24"/>
          <w:lang w:val="ru-RU"/>
        </w:rPr>
        <w:t xml:space="preserve"> </w:t>
      </w:r>
      <w:r w:rsidRPr="006009EC">
        <w:rPr>
          <w:bCs/>
          <w:szCs w:val="24"/>
          <w:lang w:val="ru-RU"/>
        </w:rPr>
        <w:t>za</w:t>
      </w:r>
      <w:r w:rsidR="006A7AB7" w:rsidRPr="006009EC">
        <w:rPr>
          <w:bCs/>
          <w:szCs w:val="24"/>
          <w:lang w:val="ru-RU"/>
        </w:rPr>
        <w:t xml:space="preserve"> </w:t>
      </w:r>
      <w:r w:rsidRPr="006009EC">
        <w:rPr>
          <w:bCs/>
          <w:szCs w:val="24"/>
          <w:lang w:val="ru-RU"/>
        </w:rPr>
        <w:t>završetak</w:t>
      </w:r>
      <w:r w:rsidR="006A7AB7" w:rsidRPr="006009EC">
        <w:rPr>
          <w:bCs/>
          <w:szCs w:val="24"/>
          <w:lang w:val="ru-RU"/>
        </w:rPr>
        <w:t xml:space="preserve"> </w:t>
      </w:r>
      <w:r w:rsidRPr="006009EC">
        <w:rPr>
          <w:bCs/>
          <w:szCs w:val="24"/>
          <w:lang w:val="ru-RU"/>
        </w:rPr>
        <w:t>radova</w:t>
      </w:r>
      <w:r w:rsidR="006A7AB7" w:rsidRPr="006009EC">
        <w:rPr>
          <w:bCs/>
          <w:szCs w:val="24"/>
          <w:lang w:val="ru-RU"/>
        </w:rPr>
        <w:t>.</w:t>
      </w:r>
    </w:p>
    <w:p w14:paraId="2553F7EE" w14:textId="77777777" w:rsidR="00427CFB" w:rsidRPr="006009EC" w:rsidRDefault="006A7AB7" w:rsidP="006A7AB7">
      <w:pPr>
        <w:jc w:val="both"/>
        <w:rPr>
          <w:szCs w:val="24"/>
        </w:rPr>
      </w:pPr>
      <w:r w:rsidRPr="006009EC">
        <w:rPr>
          <w:szCs w:val="24"/>
          <w:lang w:val="ru-RU"/>
        </w:rPr>
        <w:tab/>
      </w:r>
      <w:r w:rsidR="004F3D9B" w:rsidRPr="006009EC">
        <w:rPr>
          <w:szCs w:val="24"/>
          <w:lang w:val="ru-RU"/>
        </w:rPr>
        <w:t>Zahtev</w:t>
      </w:r>
      <w:r w:rsidRPr="006009EC">
        <w:rPr>
          <w:szCs w:val="24"/>
          <w:lang w:val="ru-RU"/>
        </w:rPr>
        <w:t xml:space="preserve"> </w:t>
      </w:r>
      <w:r w:rsidR="004F3D9B" w:rsidRPr="006009EC">
        <w:rPr>
          <w:szCs w:val="24"/>
          <w:lang w:val="ru-RU"/>
        </w:rPr>
        <w:t>za</w:t>
      </w:r>
      <w:r w:rsidRPr="006009EC">
        <w:rPr>
          <w:szCs w:val="24"/>
          <w:lang w:val="ru-RU"/>
        </w:rPr>
        <w:t xml:space="preserve"> </w:t>
      </w:r>
      <w:r w:rsidR="004F3D9B" w:rsidRPr="006009EC">
        <w:rPr>
          <w:szCs w:val="24"/>
          <w:lang w:val="ru-RU"/>
        </w:rPr>
        <w:t>produženje</w:t>
      </w:r>
      <w:r w:rsidRPr="006009EC">
        <w:rPr>
          <w:szCs w:val="24"/>
          <w:lang w:val="ru-RU"/>
        </w:rPr>
        <w:t xml:space="preserve"> </w:t>
      </w:r>
      <w:r w:rsidR="004F3D9B" w:rsidRPr="006009EC">
        <w:rPr>
          <w:szCs w:val="24"/>
          <w:lang w:val="ru-RU"/>
        </w:rPr>
        <w:t>roka</w:t>
      </w:r>
      <w:r w:rsidRPr="006009EC">
        <w:rPr>
          <w:szCs w:val="24"/>
          <w:lang w:val="ru-RU"/>
        </w:rPr>
        <w:t xml:space="preserve"> </w:t>
      </w:r>
      <w:r w:rsidR="004F3D9B" w:rsidRPr="006009EC">
        <w:rPr>
          <w:szCs w:val="24"/>
          <w:lang w:val="ru-RU"/>
        </w:rPr>
        <w:t>za</w:t>
      </w:r>
      <w:r w:rsidRPr="006009EC">
        <w:rPr>
          <w:szCs w:val="24"/>
          <w:lang w:val="ru-RU"/>
        </w:rPr>
        <w:t xml:space="preserve"> </w:t>
      </w:r>
      <w:r w:rsidR="004F3D9B" w:rsidRPr="006009EC">
        <w:rPr>
          <w:szCs w:val="24"/>
          <w:lang w:val="ru-RU"/>
        </w:rPr>
        <w:t>izvođenje</w:t>
      </w:r>
      <w:r w:rsidRPr="006009EC">
        <w:rPr>
          <w:szCs w:val="24"/>
          <w:lang w:val="ru-RU"/>
        </w:rPr>
        <w:t xml:space="preserve"> </w:t>
      </w:r>
      <w:r w:rsidR="004F3D9B" w:rsidRPr="006009EC">
        <w:rPr>
          <w:szCs w:val="24"/>
          <w:lang w:val="ru-RU"/>
        </w:rPr>
        <w:t>radova</w:t>
      </w:r>
      <w:r w:rsidRPr="006009EC">
        <w:rPr>
          <w:szCs w:val="24"/>
          <w:lang w:val="ru-RU"/>
        </w:rPr>
        <w:t xml:space="preserve"> </w:t>
      </w:r>
      <w:r w:rsidR="004F3D9B" w:rsidRPr="006009EC">
        <w:rPr>
          <w:szCs w:val="24"/>
          <w:lang w:val="ru-RU"/>
        </w:rPr>
        <w:t>Izvođač</w:t>
      </w:r>
      <w:r w:rsidRPr="006009EC">
        <w:rPr>
          <w:szCs w:val="24"/>
          <w:lang w:val="ru-RU"/>
        </w:rPr>
        <w:t xml:space="preserve"> </w:t>
      </w:r>
      <w:r w:rsidR="004F3D9B" w:rsidRPr="006009EC">
        <w:rPr>
          <w:szCs w:val="24"/>
          <w:lang w:val="ru-RU"/>
        </w:rPr>
        <w:t>radova</w:t>
      </w:r>
      <w:r w:rsidRPr="006009EC">
        <w:rPr>
          <w:szCs w:val="24"/>
          <w:lang w:val="ru-RU"/>
        </w:rPr>
        <w:t xml:space="preserve"> </w:t>
      </w:r>
      <w:r w:rsidR="004F3D9B" w:rsidRPr="006009EC">
        <w:rPr>
          <w:szCs w:val="24"/>
          <w:lang w:val="ru-RU"/>
        </w:rPr>
        <w:t>pismeno</w:t>
      </w:r>
      <w:r w:rsidRPr="006009EC">
        <w:rPr>
          <w:szCs w:val="24"/>
          <w:lang w:val="ru-RU"/>
        </w:rPr>
        <w:t xml:space="preserve"> </w:t>
      </w:r>
      <w:r w:rsidR="004F3D9B" w:rsidRPr="006009EC">
        <w:rPr>
          <w:szCs w:val="24"/>
          <w:lang w:val="ru-RU"/>
        </w:rPr>
        <w:t>podnosi</w:t>
      </w:r>
      <w:r w:rsidRPr="006009EC">
        <w:rPr>
          <w:szCs w:val="24"/>
          <w:lang w:val="ru-RU"/>
        </w:rPr>
        <w:t xml:space="preserve"> </w:t>
      </w:r>
      <w:r w:rsidR="004F3D9B" w:rsidRPr="006009EC">
        <w:rPr>
          <w:szCs w:val="24"/>
          <w:lang w:val="ru-RU"/>
        </w:rPr>
        <w:t>Naručiocu</w:t>
      </w:r>
      <w:r w:rsidRPr="006009EC">
        <w:rPr>
          <w:szCs w:val="24"/>
          <w:lang w:val="ru-RU"/>
        </w:rPr>
        <w:t xml:space="preserve"> </w:t>
      </w:r>
      <w:r w:rsidR="004F3D9B" w:rsidRPr="006009EC">
        <w:rPr>
          <w:szCs w:val="24"/>
          <w:lang w:val="ru-RU"/>
        </w:rPr>
        <w:t>u</w:t>
      </w:r>
      <w:r w:rsidRPr="006009EC">
        <w:rPr>
          <w:szCs w:val="24"/>
          <w:lang w:val="ru-RU"/>
        </w:rPr>
        <w:t xml:space="preserve"> </w:t>
      </w:r>
      <w:r w:rsidR="004F3D9B" w:rsidRPr="006009EC">
        <w:rPr>
          <w:szCs w:val="24"/>
          <w:lang w:val="ru-RU"/>
        </w:rPr>
        <w:t>roku</w:t>
      </w:r>
      <w:r w:rsidRPr="006009EC">
        <w:rPr>
          <w:szCs w:val="24"/>
          <w:lang w:val="ru-RU"/>
        </w:rPr>
        <w:t xml:space="preserve"> </w:t>
      </w:r>
      <w:r w:rsidR="004F3D9B" w:rsidRPr="006009EC">
        <w:rPr>
          <w:szCs w:val="24"/>
          <w:lang w:val="ru-RU"/>
        </w:rPr>
        <w:t>od</w:t>
      </w:r>
      <w:r w:rsidRPr="006009EC">
        <w:rPr>
          <w:szCs w:val="24"/>
          <w:lang w:val="ru-RU"/>
        </w:rPr>
        <w:t xml:space="preserve"> </w:t>
      </w:r>
      <w:r w:rsidR="004F3D9B" w:rsidRPr="006009EC">
        <w:rPr>
          <w:szCs w:val="24"/>
          <w:lang w:val="ru-RU"/>
        </w:rPr>
        <w:t>jednog</w:t>
      </w:r>
      <w:r w:rsidRPr="006009EC">
        <w:rPr>
          <w:szCs w:val="24"/>
          <w:lang w:val="ru-RU"/>
        </w:rPr>
        <w:t xml:space="preserve"> </w:t>
      </w:r>
      <w:r w:rsidR="004F3D9B" w:rsidRPr="006009EC">
        <w:rPr>
          <w:szCs w:val="24"/>
          <w:lang w:val="ru-RU"/>
        </w:rPr>
        <w:t>dana</w:t>
      </w:r>
      <w:r w:rsidRPr="006009EC">
        <w:rPr>
          <w:szCs w:val="24"/>
          <w:lang w:val="ru-RU"/>
        </w:rPr>
        <w:t xml:space="preserve"> </w:t>
      </w:r>
      <w:r w:rsidR="004F3D9B" w:rsidRPr="006009EC">
        <w:rPr>
          <w:szCs w:val="24"/>
          <w:lang w:val="ru-RU"/>
        </w:rPr>
        <w:t>od</w:t>
      </w:r>
      <w:r w:rsidRPr="006009EC">
        <w:rPr>
          <w:szCs w:val="24"/>
          <w:lang w:val="ru-RU"/>
        </w:rPr>
        <w:t xml:space="preserve"> </w:t>
      </w:r>
      <w:r w:rsidR="004F3D9B" w:rsidRPr="006009EC">
        <w:rPr>
          <w:szCs w:val="24"/>
          <w:lang w:val="ru-RU"/>
        </w:rPr>
        <w:t>saznanja</w:t>
      </w:r>
      <w:r w:rsidRPr="006009EC">
        <w:rPr>
          <w:szCs w:val="24"/>
          <w:lang w:val="ru-RU"/>
        </w:rPr>
        <w:t xml:space="preserve"> </w:t>
      </w:r>
      <w:r w:rsidR="004F3D9B" w:rsidRPr="006009EC">
        <w:rPr>
          <w:szCs w:val="24"/>
          <w:lang w:val="ru-RU"/>
        </w:rPr>
        <w:t>za</w:t>
      </w:r>
      <w:r w:rsidRPr="006009EC">
        <w:rPr>
          <w:szCs w:val="24"/>
          <w:lang w:val="ru-RU"/>
        </w:rPr>
        <w:t xml:space="preserve"> </w:t>
      </w:r>
      <w:r w:rsidR="004F3D9B" w:rsidRPr="006009EC">
        <w:rPr>
          <w:szCs w:val="24"/>
          <w:lang w:val="ru-RU"/>
        </w:rPr>
        <w:t>okolnost</w:t>
      </w:r>
      <w:r w:rsidRPr="006009EC">
        <w:rPr>
          <w:szCs w:val="24"/>
          <w:lang w:val="ru-RU"/>
        </w:rPr>
        <w:t xml:space="preserve">, </w:t>
      </w:r>
      <w:r w:rsidR="004F3D9B" w:rsidRPr="006009EC">
        <w:rPr>
          <w:szCs w:val="24"/>
          <w:lang w:val="ru-RU"/>
        </w:rPr>
        <w:t>a</w:t>
      </w:r>
      <w:r w:rsidRPr="006009EC">
        <w:rPr>
          <w:szCs w:val="24"/>
          <w:lang w:val="ru-RU"/>
        </w:rPr>
        <w:t xml:space="preserve"> </w:t>
      </w:r>
      <w:r w:rsidR="004F3D9B" w:rsidRPr="006009EC">
        <w:rPr>
          <w:szCs w:val="24"/>
          <w:lang w:val="ru-RU"/>
        </w:rPr>
        <w:t>najkasnije</w:t>
      </w:r>
      <w:r w:rsidRPr="006009EC">
        <w:rPr>
          <w:szCs w:val="24"/>
          <w:lang w:val="ru-RU"/>
        </w:rPr>
        <w:t xml:space="preserve"> 10 (</w:t>
      </w:r>
      <w:r w:rsidR="004F3D9B" w:rsidRPr="006009EC">
        <w:rPr>
          <w:szCs w:val="24"/>
          <w:lang w:val="ru-RU"/>
        </w:rPr>
        <w:t>deset</w:t>
      </w:r>
      <w:r w:rsidRPr="006009EC">
        <w:rPr>
          <w:szCs w:val="24"/>
          <w:lang w:val="ru-RU"/>
        </w:rPr>
        <w:t xml:space="preserve">) </w:t>
      </w:r>
      <w:r w:rsidR="004F3D9B" w:rsidRPr="006009EC">
        <w:rPr>
          <w:szCs w:val="24"/>
          <w:lang w:val="ru-RU"/>
        </w:rPr>
        <w:t>dana</w:t>
      </w:r>
      <w:r w:rsidRPr="006009EC">
        <w:rPr>
          <w:szCs w:val="24"/>
          <w:lang w:val="ru-RU"/>
        </w:rPr>
        <w:t xml:space="preserve"> </w:t>
      </w:r>
      <w:r w:rsidR="004F3D9B" w:rsidRPr="006009EC">
        <w:rPr>
          <w:szCs w:val="24"/>
          <w:lang w:val="ru-RU"/>
        </w:rPr>
        <w:t>pre</w:t>
      </w:r>
      <w:r w:rsidRPr="006009EC">
        <w:rPr>
          <w:szCs w:val="24"/>
          <w:lang w:val="ru-RU"/>
        </w:rPr>
        <w:t xml:space="preserve"> </w:t>
      </w:r>
      <w:r w:rsidR="004F3D9B" w:rsidRPr="006009EC">
        <w:rPr>
          <w:szCs w:val="24"/>
          <w:lang w:val="ru-RU"/>
        </w:rPr>
        <w:t>isteka</w:t>
      </w:r>
      <w:r w:rsidRPr="006009EC">
        <w:rPr>
          <w:szCs w:val="24"/>
          <w:lang w:val="ru-RU"/>
        </w:rPr>
        <w:t xml:space="preserve"> </w:t>
      </w:r>
      <w:r w:rsidR="004F3D9B" w:rsidRPr="006009EC">
        <w:rPr>
          <w:szCs w:val="24"/>
          <w:lang w:val="ru-RU"/>
        </w:rPr>
        <w:t>konačnog</w:t>
      </w:r>
      <w:r w:rsidRPr="006009EC">
        <w:rPr>
          <w:szCs w:val="24"/>
          <w:lang w:val="ru-RU"/>
        </w:rPr>
        <w:t xml:space="preserve"> </w:t>
      </w:r>
      <w:r w:rsidR="004F3D9B" w:rsidRPr="006009EC">
        <w:rPr>
          <w:szCs w:val="24"/>
          <w:lang w:val="ru-RU"/>
        </w:rPr>
        <w:t>roka</w:t>
      </w:r>
      <w:r w:rsidRPr="006009EC">
        <w:rPr>
          <w:szCs w:val="24"/>
          <w:lang w:val="ru-RU"/>
        </w:rPr>
        <w:t xml:space="preserve"> </w:t>
      </w:r>
      <w:r w:rsidR="004F3D9B" w:rsidRPr="006009EC">
        <w:rPr>
          <w:szCs w:val="24"/>
          <w:lang w:val="ru-RU"/>
        </w:rPr>
        <w:t>za</w:t>
      </w:r>
      <w:r w:rsidRPr="006009EC">
        <w:rPr>
          <w:szCs w:val="24"/>
          <w:lang w:val="ru-RU"/>
        </w:rPr>
        <w:t xml:space="preserve"> </w:t>
      </w:r>
      <w:r w:rsidR="004F3D9B" w:rsidRPr="006009EC">
        <w:rPr>
          <w:szCs w:val="24"/>
          <w:lang w:val="ru-RU"/>
        </w:rPr>
        <w:t>završetak</w:t>
      </w:r>
      <w:r w:rsidRPr="006009EC">
        <w:rPr>
          <w:szCs w:val="24"/>
          <w:lang w:val="ru-RU"/>
        </w:rPr>
        <w:t xml:space="preserve"> </w:t>
      </w:r>
      <w:r w:rsidR="004F3D9B" w:rsidRPr="006009EC">
        <w:rPr>
          <w:szCs w:val="24"/>
          <w:lang w:val="ru-RU"/>
        </w:rPr>
        <w:t>radova</w:t>
      </w:r>
      <w:r w:rsidRPr="006009EC">
        <w:rPr>
          <w:szCs w:val="24"/>
          <w:lang w:val="ru-RU"/>
        </w:rPr>
        <w:t xml:space="preserve">. </w:t>
      </w:r>
    </w:p>
    <w:p w14:paraId="215B3257" w14:textId="77777777" w:rsidR="006A7AB7" w:rsidRPr="006009EC" w:rsidRDefault="004F3D9B" w:rsidP="006A7AB7">
      <w:pPr>
        <w:ind w:firstLine="709"/>
        <w:jc w:val="both"/>
        <w:rPr>
          <w:szCs w:val="24"/>
          <w:lang w:val="ru-RU"/>
        </w:rPr>
      </w:pPr>
      <w:r w:rsidRPr="006009EC">
        <w:rPr>
          <w:szCs w:val="24"/>
          <w:lang w:val="ru-RU"/>
        </w:rPr>
        <w:t>Ugovoreni</w:t>
      </w:r>
      <w:r w:rsidR="006A7AB7" w:rsidRPr="006009EC">
        <w:rPr>
          <w:szCs w:val="24"/>
          <w:lang w:val="ru-RU"/>
        </w:rPr>
        <w:t xml:space="preserve"> </w:t>
      </w:r>
      <w:r w:rsidRPr="006009EC">
        <w:rPr>
          <w:szCs w:val="24"/>
          <w:lang w:val="ru-RU"/>
        </w:rPr>
        <w:t>rok</w:t>
      </w:r>
      <w:r w:rsidR="006A7AB7" w:rsidRPr="006009EC">
        <w:rPr>
          <w:szCs w:val="24"/>
          <w:lang w:val="ru-RU"/>
        </w:rPr>
        <w:t xml:space="preserve"> </w:t>
      </w:r>
      <w:r w:rsidRPr="006009EC">
        <w:rPr>
          <w:szCs w:val="24"/>
          <w:lang w:val="ru-RU"/>
        </w:rPr>
        <w:t>je</w:t>
      </w:r>
      <w:r w:rsidR="006A7AB7" w:rsidRPr="006009EC">
        <w:rPr>
          <w:szCs w:val="24"/>
          <w:lang w:val="ru-RU"/>
        </w:rPr>
        <w:t xml:space="preserve"> </w:t>
      </w:r>
      <w:r w:rsidRPr="006009EC">
        <w:rPr>
          <w:szCs w:val="24"/>
          <w:lang w:val="ru-RU"/>
        </w:rPr>
        <w:t>produžen</w:t>
      </w:r>
      <w:r w:rsidR="006A7AB7" w:rsidRPr="006009EC">
        <w:rPr>
          <w:szCs w:val="24"/>
          <w:lang w:val="ru-RU"/>
        </w:rPr>
        <w:t xml:space="preserve"> </w:t>
      </w:r>
      <w:r w:rsidRPr="006009EC">
        <w:rPr>
          <w:szCs w:val="24"/>
          <w:lang w:val="ru-RU"/>
        </w:rPr>
        <w:t>kada</w:t>
      </w:r>
      <w:r w:rsidR="006A7AB7" w:rsidRPr="006009EC">
        <w:rPr>
          <w:szCs w:val="24"/>
          <w:lang w:val="ru-RU"/>
        </w:rPr>
        <w:t xml:space="preserve"> </w:t>
      </w:r>
      <w:r w:rsidRPr="006009EC">
        <w:rPr>
          <w:szCs w:val="24"/>
          <w:lang w:val="ru-RU"/>
        </w:rPr>
        <w:t>ugovorne</w:t>
      </w:r>
      <w:r w:rsidR="00312F44" w:rsidRPr="006009EC">
        <w:rPr>
          <w:szCs w:val="24"/>
          <w:lang w:val="ru-RU"/>
        </w:rPr>
        <w:t xml:space="preserve"> </w:t>
      </w:r>
      <w:r w:rsidRPr="006009EC">
        <w:rPr>
          <w:szCs w:val="24"/>
          <w:lang w:val="ru-RU"/>
        </w:rPr>
        <w:t>strane</w:t>
      </w:r>
      <w:r w:rsidR="00312F44" w:rsidRPr="006009EC">
        <w:rPr>
          <w:szCs w:val="24"/>
          <w:lang w:val="ru-RU"/>
        </w:rPr>
        <w:t xml:space="preserve"> </w:t>
      </w:r>
      <w:r w:rsidRPr="006009EC">
        <w:rPr>
          <w:szCs w:val="24"/>
          <w:lang w:val="ru-RU"/>
        </w:rPr>
        <w:t>zaklјuče</w:t>
      </w:r>
      <w:r w:rsidR="00312F44" w:rsidRPr="006009EC">
        <w:rPr>
          <w:szCs w:val="24"/>
          <w:lang w:val="ru-RU"/>
        </w:rPr>
        <w:t xml:space="preserve"> </w:t>
      </w:r>
      <w:r w:rsidRPr="006009EC">
        <w:rPr>
          <w:szCs w:val="24"/>
          <w:lang w:val="ru-RU"/>
        </w:rPr>
        <w:t>Aneks</w:t>
      </w:r>
      <w:r w:rsidR="00312F44" w:rsidRPr="006009EC">
        <w:rPr>
          <w:szCs w:val="24"/>
          <w:lang w:val="ru-RU"/>
        </w:rPr>
        <w:t xml:space="preserve"> </w:t>
      </w:r>
      <w:r w:rsidRPr="006009EC">
        <w:rPr>
          <w:szCs w:val="24"/>
          <w:lang w:val="ru-RU"/>
        </w:rPr>
        <w:t>ugovora</w:t>
      </w:r>
      <w:r w:rsidR="00312F44" w:rsidRPr="006009EC">
        <w:rPr>
          <w:szCs w:val="24"/>
          <w:lang w:val="ru-RU"/>
        </w:rPr>
        <w:t xml:space="preserve"> </w:t>
      </w:r>
      <w:r w:rsidRPr="006009EC">
        <w:rPr>
          <w:szCs w:val="24"/>
          <w:lang w:val="ru-RU"/>
        </w:rPr>
        <w:t>u</w:t>
      </w:r>
      <w:r w:rsidR="00312F44" w:rsidRPr="006009EC">
        <w:rPr>
          <w:szCs w:val="24"/>
          <w:lang w:val="ru-RU"/>
        </w:rPr>
        <w:t xml:space="preserve"> </w:t>
      </w:r>
      <w:r w:rsidRPr="006009EC">
        <w:rPr>
          <w:szCs w:val="24"/>
          <w:lang w:val="ru-RU"/>
        </w:rPr>
        <w:t>skladu</w:t>
      </w:r>
      <w:r w:rsidR="00312F44" w:rsidRPr="006009EC">
        <w:rPr>
          <w:szCs w:val="24"/>
          <w:lang w:val="ru-RU"/>
        </w:rPr>
        <w:t xml:space="preserve"> </w:t>
      </w:r>
      <w:r w:rsidRPr="006009EC">
        <w:rPr>
          <w:szCs w:val="24"/>
          <w:lang w:val="ru-RU"/>
        </w:rPr>
        <w:t>sa</w:t>
      </w:r>
      <w:r w:rsidR="00312F44" w:rsidRPr="006009EC">
        <w:rPr>
          <w:szCs w:val="24"/>
          <w:lang w:val="ru-RU"/>
        </w:rPr>
        <w:t xml:space="preserve"> </w:t>
      </w:r>
      <w:r w:rsidRPr="006009EC">
        <w:rPr>
          <w:szCs w:val="24"/>
          <w:lang w:val="ru-RU"/>
        </w:rPr>
        <w:t>odlukom</w:t>
      </w:r>
      <w:r w:rsidR="00312F44" w:rsidRPr="006009EC">
        <w:rPr>
          <w:szCs w:val="24"/>
          <w:lang w:val="ru-RU"/>
        </w:rPr>
        <w:t xml:space="preserve"> </w:t>
      </w:r>
      <w:r w:rsidRPr="006009EC">
        <w:rPr>
          <w:szCs w:val="24"/>
          <w:lang w:val="ru-RU"/>
        </w:rPr>
        <w:t>koju</w:t>
      </w:r>
      <w:r w:rsidR="00312F44" w:rsidRPr="006009EC">
        <w:rPr>
          <w:szCs w:val="24"/>
          <w:lang w:val="ru-RU"/>
        </w:rPr>
        <w:t xml:space="preserve"> </w:t>
      </w:r>
      <w:r w:rsidRPr="006009EC">
        <w:rPr>
          <w:szCs w:val="24"/>
          <w:lang w:val="ru-RU"/>
        </w:rPr>
        <w:t>Naručilac</w:t>
      </w:r>
      <w:r w:rsidR="00312F44" w:rsidRPr="006009EC">
        <w:rPr>
          <w:szCs w:val="24"/>
          <w:lang w:val="ru-RU"/>
        </w:rPr>
        <w:t xml:space="preserve"> </w:t>
      </w:r>
      <w:r w:rsidRPr="006009EC">
        <w:rPr>
          <w:szCs w:val="24"/>
          <w:lang w:val="ru-RU"/>
        </w:rPr>
        <w:t>donese</w:t>
      </w:r>
      <w:r w:rsidR="00312F44" w:rsidRPr="006009EC">
        <w:rPr>
          <w:szCs w:val="24"/>
          <w:lang w:val="ru-RU"/>
        </w:rPr>
        <w:t xml:space="preserve"> </w:t>
      </w:r>
      <w:r w:rsidRPr="006009EC">
        <w:rPr>
          <w:szCs w:val="24"/>
          <w:lang w:val="ru-RU"/>
        </w:rPr>
        <w:t>na</w:t>
      </w:r>
      <w:r w:rsidR="00312F44" w:rsidRPr="006009EC">
        <w:rPr>
          <w:szCs w:val="24"/>
          <w:lang w:val="ru-RU"/>
        </w:rPr>
        <w:t xml:space="preserve"> </w:t>
      </w:r>
      <w:r w:rsidRPr="006009EC">
        <w:rPr>
          <w:szCs w:val="24"/>
          <w:lang w:val="ru-RU"/>
        </w:rPr>
        <w:t>način</w:t>
      </w:r>
      <w:r w:rsidR="00312F44" w:rsidRPr="006009EC">
        <w:rPr>
          <w:szCs w:val="24"/>
          <w:lang w:val="ru-RU"/>
        </w:rPr>
        <w:t xml:space="preserve"> </w:t>
      </w:r>
      <w:r w:rsidRPr="006009EC">
        <w:rPr>
          <w:szCs w:val="24"/>
          <w:lang w:val="ru-RU"/>
        </w:rPr>
        <w:t>i</w:t>
      </w:r>
      <w:r w:rsidR="00312F44" w:rsidRPr="006009EC">
        <w:rPr>
          <w:szCs w:val="24"/>
          <w:lang w:val="ru-RU"/>
        </w:rPr>
        <w:t xml:space="preserve"> </w:t>
      </w:r>
      <w:r w:rsidRPr="006009EC">
        <w:rPr>
          <w:szCs w:val="24"/>
          <w:lang w:val="ru-RU"/>
        </w:rPr>
        <w:t>pod</w:t>
      </w:r>
      <w:r w:rsidR="00312F44" w:rsidRPr="006009EC">
        <w:rPr>
          <w:szCs w:val="24"/>
          <w:lang w:val="ru-RU"/>
        </w:rPr>
        <w:t xml:space="preserve"> </w:t>
      </w:r>
      <w:r w:rsidRPr="006009EC">
        <w:rPr>
          <w:szCs w:val="24"/>
          <w:lang w:val="ru-RU"/>
        </w:rPr>
        <w:t>uslovima</w:t>
      </w:r>
      <w:r w:rsidR="00312F44" w:rsidRPr="006009EC">
        <w:rPr>
          <w:szCs w:val="24"/>
          <w:lang w:val="ru-RU"/>
        </w:rPr>
        <w:t xml:space="preserve"> </w:t>
      </w:r>
      <w:r w:rsidRPr="006009EC">
        <w:rPr>
          <w:szCs w:val="24"/>
          <w:lang w:val="ru-RU"/>
        </w:rPr>
        <w:t>propisanim</w:t>
      </w:r>
      <w:r w:rsidR="00312F44" w:rsidRPr="006009EC">
        <w:rPr>
          <w:szCs w:val="24"/>
          <w:lang w:val="ru-RU"/>
        </w:rPr>
        <w:t xml:space="preserve"> </w:t>
      </w:r>
      <w:r w:rsidRPr="006009EC">
        <w:rPr>
          <w:szCs w:val="24"/>
          <w:lang w:val="ru-RU"/>
        </w:rPr>
        <w:t>članom</w:t>
      </w:r>
      <w:r w:rsidR="00312F44" w:rsidRPr="006009EC">
        <w:rPr>
          <w:szCs w:val="24"/>
          <w:lang w:val="ru-RU"/>
        </w:rPr>
        <w:t xml:space="preserve"> 115. </w:t>
      </w:r>
      <w:r w:rsidRPr="006009EC">
        <w:rPr>
          <w:szCs w:val="24"/>
          <w:lang w:val="ru-RU"/>
        </w:rPr>
        <w:t>Zakona</w:t>
      </w:r>
      <w:r w:rsidR="00312F44" w:rsidRPr="006009EC">
        <w:rPr>
          <w:szCs w:val="24"/>
          <w:lang w:val="ru-RU"/>
        </w:rPr>
        <w:t>.</w:t>
      </w:r>
    </w:p>
    <w:p w14:paraId="42A6F505" w14:textId="77777777" w:rsidR="006A7AB7" w:rsidRPr="006009EC" w:rsidRDefault="004F3D9B" w:rsidP="00422015">
      <w:pPr>
        <w:ind w:firstLine="709"/>
        <w:jc w:val="both"/>
        <w:rPr>
          <w:color w:val="000000"/>
          <w:szCs w:val="24"/>
        </w:rPr>
      </w:pPr>
      <w:r w:rsidRPr="006009EC">
        <w:rPr>
          <w:szCs w:val="24"/>
          <w:lang w:val="ru-RU"/>
        </w:rPr>
        <w:t>U</w:t>
      </w:r>
      <w:r w:rsidR="006A7AB7" w:rsidRPr="006009EC">
        <w:rPr>
          <w:szCs w:val="24"/>
          <w:lang w:val="ru-RU"/>
        </w:rPr>
        <w:t xml:space="preserve"> </w:t>
      </w:r>
      <w:r w:rsidRPr="006009EC">
        <w:rPr>
          <w:szCs w:val="24"/>
          <w:lang w:val="ru-RU"/>
        </w:rPr>
        <w:t>slučaju</w:t>
      </w:r>
      <w:r w:rsidR="006A7AB7" w:rsidRPr="006009EC">
        <w:rPr>
          <w:szCs w:val="24"/>
          <w:lang w:val="ru-RU"/>
        </w:rPr>
        <w:t xml:space="preserve"> </w:t>
      </w:r>
      <w:r w:rsidRPr="006009EC">
        <w:rPr>
          <w:szCs w:val="24"/>
          <w:lang w:val="ru-RU"/>
        </w:rPr>
        <w:t>da</w:t>
      </w:r>
      <w:r w:rsidR="006A7AB7" w:rsidRPr="006009EC">
        <w:rPr>
          <w:szCs w:val="24"/>
          <w:lang w:val="ru-RU"/>
        </w:rPr>
        <w:t xml:space="preserve"> </w:t>
      </w:r>
      <w:r w:rsidRPr="006009EC">
        <w:rPr>
          <w:szCs w:val="24"/>
          <w:lang w:val="ru-RU"/>
        </w:rPr>
        <w:t>Izvođač</w:t>
      </w:r>
      <w:r w:rsidR="006A7AB7" w:rsidRPr="006009EC">
        <w:rPr>
          <w:szCs w:val="24"/>
          <w:lang w:val="ru-RU"/>
        </w:rPr>
        <w:t xml:space="preserve"> </w:t>
      </w:r>
      <w:r w:rsidRPr="006009EC">
        <w:rPr>
          <w:szCs w:val="24"/>
          <w:lang w:val="ru-RU"/>
        </w:rPr>
        <w:t>radova</w:t>
      </w:r>
      <w:r w:rsidR="006A7AB7" w:rsidRPr="006009EC">
        <w:rPr>
          <w:szCs w:val="24"/>
          <w:lang w:val="ru-RU"/>
        </w:rPr>
        <w:t xml:space="preserve"> </w:t>
      </w:r>
      <w:r w:rsidRPr="006009EC">
        <w:rPr>
          <w:szCs w:val="24"/>
          <w:lang w:val="ru-RU"/>
        </w:rPr>
        <w:t>ne</w:t>
      </w:r>
      <w:r w:rsidR="006A7AB7" w:rsidRPr="006009EC">
        <w:rPr>
          <w:szCs w:val="24"/>
          <w:lang w:val="ru-RU"/>
        </w:rPr>
        <w:t xml:space="preserve"> </w:t>
      </w:r>
      <w:r w:rsidRPr="006009EC">
        <w:rPr>
          <w:szCs w:val="24"/>
          <w:lang w:val="ru-RU"/>
        </w:rPr>
        <w:t>ispunjava</w:t>
      </w:r>
      <w:r w:rsidR="006A7AB7" w:rsidRPr="006009EC">
        <w:rPr>
          <w:szCs w:val="24"/>
          <w:lang w:val="ru-RU"/>
        </w:rPr>
        <w:t xml:space="preserve"> </w:t>
      </w:r>
      <w:r w:rsidRPr="006009EC">
        <w:rPr>
          <w:szCs w:val="24"/>
          <w:lang w:val="ru-RU"/>
        </w:rPr>
        <w:t>predviđenu</w:t>
      </w:r>
      <w:r w:rsidR="006A7AB7" w:rsidRPr="006009EC">
        <w:rPr>
          <w:szCs w:val="24"/>
          <w:lang w:val="ru-RU"/>
        </w:rPr>
        <w:t xml:space="preserve"> </w:t>
      </w:r>
      <w:r w:rsidRPr="006009EC">
        <w:rPr>
          <w:szCs w:val="24"/>
          <w:lang w:val="ru-RU"/>
        </w:rPr>
        <w:t>dinamiku</w:t>
      </w:r>
      <w:r w:rsidR="006A7AB7" w:rsidRPr="006009EC">
        <w:rPr>
          <w:szCs w:val="24"/>
          <w:lang w:val="ru-RU"/>
        </w:rPr>
        <w:t xml:space="preserve">, </w:t>
      </w:r>
      <w:r w:rsidRPr="006009EC">
        <w:rPr>
          <w:szCs w:val="24"/>
          <w:lang w:val="ru-RU"/>
        </w:rPr>
        <w:t>obavezan</w:t>
      </w:r>
      <w:r w:rsidR="006A7AB7" w:rsidRPr="006009EC">
        <w:rPr>
          <w:szCs w:val="24"/>
          <w:lang w:val="ru-RU"/>
        </w:rPr>
        <w:t xml:space="preserve"> </w:t>
      </w:r>
      <w:r w:rsidRPr="006009EC">
        <w:rPr>
          <w:szCs w:val="24"/>
          <w:lang w:val="ru-RU"/>
        </w:rPr>
        <w:t>je</w:t>
      </w:r>
      <w:r w:rsidR="006A7AB7" w:rsidRPr="006009EC">
        <w:rPr>
          <w:szCs w:val="24"/>
          <w:lang w:val="ru-RU"/>
        </w:rPr>
        <w:t xml:space="preserve"> </w:t>
      </w:r>
      <w:r w:rsidRPr="006009EC">
        <w:rPr>
          <w:szCs w:val="24"/>
          <w:lang w:val="ru-RU"/>
        </w:rPr>
        <w:t>da</w:t>
      </w:r>
      <w:r w:rsidR="006A7AB7" w:rsidRPr="006009EC">
        <w:rPr>
          <w:szCs w:val="24"/>
          <w:lang w:val="ru-RU"/>
        </w:rPr>
        <w:t xml:space="preserve"> </w:t>
      </w:r>
      <w:r w:rsidRPr="006009EC">
        <w:rPr>
          <w:szCs w:val="24"/>
          <w:lang w:val="ru-RU"/>
        </w:rPr>
        <w:t>uvede</w:t>
      </w:r>
      <w:r w:rsidR="006A7AB7" w:rsidRPr="006009EC">
        <w:rPr>
          <w:szCs w:val="24"/>
          <w:lang w:val="ru-RU"/>
        </w:rPr>
        <w:t xml:space="preserve"> </w:t>
      </w:r>
      <w:r w:rsidRPr="006009EC">
        <w:rPr>
          <w:szCs w:val="24"/>
          <w:lang w:val="ru-RU"/>
        </w:rPr>
        <w:t>u</w:t>
      </w:r>
      <w:r w:rsidR="006A7AB7" w:rsidRPr="006009EC">
        <w:rPr>
          <w:szCs w:val="24"/>
          <w:lang w:val="ru-RU"/>
        </w:rPr>
        <w:t xml:space="preserve"> </w:t>
      </w:r>
      <w:r w:rsidRPr="006009EC">
        <w:rPr>
          <w:szCs w:val="24"/>
          <w:lang w:val="ru-RU"/>
        </w:rPr>
        <w:t>rad</w:t>
      </w:r>
      <w:r w:rsidR="006A7AB7" w:rsidRPr="006009EC">
        <w:rPr>
          <w:szCs w:val="24"/>
          <w:lang w:val="ru-RU"/>
        </w:rPr>
        <w:t xml:space="preserve"> </w:t>
      </w:r>
      <w:r w:rsidRPr="006009EC">
        <w:rPr>
          <w:szCs w:val="24"/>
          <w:lang w:val="ru-RU"/>
        </w:rPr>
        <w:t>više</w:t>
      </w:r>
      <w:r w:rsidR="006A7AB7" w:rsidRPr="006009EC">
        <w:rPr>
          <w:szCs w:val="24"/>
          <w:lang w:val="ru-RU"/>
        </w:rPr>
        <w:t xml:space="preserve"> </w:t>
      </w:r>
      <w:r w:rsidRPr="006009EC">
        <w:rPr>
          <w:szCs w:val="24"/>
          <w:lang w:val="ru-RU"/>
        </w:rPr>
        <w:t>izvršilaca</w:t>
      </w:r>
      <w:r w:rsidR="006A7AB7" w:rsidRPr="006009EC">
        <w:rPr>
          <w:szCs w:val="24"/>
          <w:lang w:val="ru-RU"/>
        </w:rPr>
        <w:t xml:space="preserve">, </w:t>
      </w:r>
      <w:r w:rsidRPr="006009EC">
        <w:rPr>
          <w:szCs w:val="24"/>
          <w:lang w:val="ru-RU"/>
        </w:rPr>
        <w:t>bez</w:t>
      </w:r>
      <w:r w:rsidR="006A7AB7" w:rsidRPr="006009EC">
        <w:rPr>
          <w:szCs w:val="24"/>
          <w:lang w:val="ru-RU"/>
        </w:rPr>
        <w:t xml:space="preserve"> </w:t>
      </w:r>
      <w:r w:rsidRPr="006009EC">
        <w:rPr>
          <w:szCs w:val="24"/>
          <w:lang w:val="ru-RU"/>
        </w:rPr>
        <w:t>prava</w:t>
      </w:r>
      <w:r w:rsidR="006A7AB7" w:rsidRPr="006009EC">
        <w:rPr>
          <w:szCs w:val="24"/>
          <w:lang w:val="ru-RU"/>
        </w:rPr>
        <w:t xml:space="preserve"> </w:t>
      </w:r>
      <w:r w:rsidRPr="006009EC">
        <w:rPr>
          <w:szCs w:val="24"/>
          <w:lang w:val="ru-RU"/>
        </w:rPr>
        <w:t>na</w:t>
      </w:r>
      <w:r w:rsidR="006A7AB7" w:rsidRPr="006009EC">
        <w:rPr>
          <w:szCs w:val="24"/>
          <w:lang w:val="ru-RU"/>
        </w:rPr>
        <w:t xml:space="preserve"> </w:t>
      </w:r>
      <w:r w:rsidRPr="006009EC">
        <w:rPr>
          <w:szCs w:val="24"/>
          <w:lang w:val="ru-RU"/>
        </w:rPr>
        <w:t>zahtevanje</w:t>
      </w:r>
      <w:r w:rsidR="006A7AB7" w:rsidRPr="006009EC">
        <w:rPr>
          <w:szCs w:val="24"/>
          <w:lang w:val="ru-RU"/>
        </w:rPr>
        <w:t xml:space="preserve"> </w:t>
      </w:r>
      <w:r w:rsidRPr="006009EC">
        <w:rPr>
          <w:szCs w:val="24"/>
          <w:lang w:val="ru-RU"/>
        </w:rPr>
        <w:t>povećanih</w:t>
      </w:r>
      <w:r w:rsidR="006A7AB7" w:rsidRPr="006009EC">
        <w:rPr>
          <w:szCs w:val="24"/>
          <w:lang w:val="ru-RU"/>
        </w:rPr>
        <w:t xml:space="preserve"> </w:t>
      </w:r>
      <w:r w:rsidRPr="006009EC">
        <w:rPr>
          <w:szCs w:val="24"/>
          <w:lang w:val="ru-RU"/>
        </w:rPr>
        <w:t>troškova</w:t>
      </w:r>
      <w:r w:rsidR="006A7AB7" w:rsidRPr="006009EC">
        <w:rPr>
          <w:szCs w:val="24"/>
          <w:lang w:val="ru-RU"/>
        </w:rPr>
        <w:t xml:space="preserve"> </w:t>
      </w:r>
      <w:r w:rsidRPr="006009EC">
        <w:rPr>
          <w:szCs w:val="24"/>
          <w:lang w:val="ru-RU"/>
        </w:rPr>
        <w:t>ili</w:t>
      </w:r>
      <w:r w:rsidR="006A7AB7" w:rsidRPr="006009EC">
        <w:rPr>
          <w:szCs w:val="24"/>
          <w:lang w:val="ru-RU"/>
        </w:rPr>
        <w:t xml:space="preserve"> </w:t>
      </w:r>
      <w:r w:rsidRPr="006009EC">
        <w:rPr>
          <w:szCs w:val="24"/>
          <w:lang w:val="ru-RU"/>
        </w:rPr>
        <w:t>posebne</w:t>
      </w:r>
      <w:r w:rsidR="006A7AB7" w:rsidRPr="006009EC">
        <w:rPr>
          <w:szCs w:val="24"/>
          <w:lang w:val="ru-RU"/>
        </w:rPr>
        <w:t xml:space="preserve"> </w:t>
      </w:r>
      <w:r w:rsidRPr="006009EC">
        <w:rPr>
          <w:szCs w:val="24"/>
          <w:lang w:val="ru-RU"/>
        </w:rPr>
        <w:t>naknade</w:t>
      </w:r>
      <w:r w:rsidR="006A7AB7" w:rsidRPr="006009EC">
        <w:rPr>
          <w:szCs w:val="24"/>
          <w:lang w:val="ru-RU"/>
        </w:rPr>
        <w:t>.</w:t>
      </w:r>
    </w:p>
    <w:p w14:paraId="1A128A40" w14:textId="77777777" w:rsidR="006A7AB7" w:rsidRPr="006009EC" w:rsidRDefault="004F3D9B" w:rsidP="00422015">
      <w:pPr>
        <w:ind w:firstLine="709"/>
        <w:jc w:val="both"/>
        <w:rPr>
          <w:szCs w:val="24"/>
          <w:lang w:val="sr-Latn-CS"/>
        </w:rPr>
      </w:pPr>
      <w:r w:rsidRPr="006009EC">
        <w:rPr>
          <w:szCs w:val="24"/>
        </w:rPr>
        <w:t>Ako</w:t>
      </w:r>
      <w:r w:rsidR="006A7AB7" w:rsidRPr="006009EC">
        <w:rPr>
          <w:szCs w:val="24"/>
        </w:rPr>
        <w:t xml:space="preserve"> </w:t>
      </w:r>
      <w:r w:rsidRPr="006009EC">
        <w:rPr>
          <w:szCs w:val="24"/>
          <w:lang w:val="ru-RU"/>
        </w:rPr>
        <w:t>Izvođač</w:t>
      </w:r>
      <w:r w:rsidR="006A7AB7" w:rsidRPr="006009EC">
        <w:rPr>
          <w:szCs w:val="24"/>
          <w:lang w:val="ru-RU"/>
        </w:rPr>
        <w:t xml:space="preserve"> </w:t>
      </w:r>
      <w:r w:rsidRPr="006009EC">
        <w:rPr>
          <w:szCs w:val="24"/>
          <w:lang w:val="ru-RU"/>
        </w:rPr>
        <w:t>radova</w:t>
      </w:r>
      <w:r w:rsidR="006A7AB7" w:rsidRPr="006009EC">
        <w:rPr>
          <w:szCs w:val="24"/>
          <w:lang w:val="ru-RU"/>
        </w:rPr>
        <w:t xml:space="preserve"> </w:t>
      </w:r>
      <w:r w:rsidRPr="006009EC">
        <w:rPr>
          <w:szCs w:val="24"/>
        </w:rPr>
        <w:t>padne</w:t>
      </w:r>
      <w:r w:rsidR="006A7AB7" w:rsidRPr="006009EC">
        <w:rPr>
          <w:szCs w:val="24"/>
        </w:rPr>
        <w:t xml:space="preserve"> </w:t>
      </w:r>
      <w:r w:rsidRPr="006009EC">
        <w:rPr>
          <w:szCs w:val="24"/>
        </w:rPr>
        <w:t>u</w:t>
      </w:r>
      <w:r w:rsidR="006A7AB7" w:rsidRPr="006009EC">
        <w:rPr>
          <w:szCs w:val="24"/>
        </w:rPr>
        <w:t xml:space="preserve"> </w:t>
      </w:r>
      <w:r w:rsidRPr="006009EC">
        <w:rPr>
          <w:szCs w:val="24"/>
        </w:rPr>
        <w:t>docnju</w:t>
      </w:r>
      <w:r w:rsidR="006A7AB7" w:rsidRPr="006009EC">
        <w:rPr>
          <w:szCs w:val="24"/>
        </w:rPr>
        <w:t xml:space="preserve"> </w:t>
      </w:r>
      <w:r w:rsidRPr="006009EC">
        <w:rPr>
          <w:szCs w:val="24"/>
        </w:rPr>
        <w:t>sa</w:t>
      </w:r>
      <w:r w:rsidR="006A7AB7" w:rsidRPr="006009EC">
        <w:rPr>
          <w:szCs w:val="24"/>
        </w:rPr>
        <w:t xml:space="preserve"> </w:t>
      </w:r>
      <w:r w:rsidRPr="006009EC">
        <w:rPr>
          <w:szCs w:val="24"/>
        </w:rPr>
        <w:t>izvođenjem</w:t>
      </w:r>
      <w:r w:rsidR="006A7AB7" w:rsidRPr="006009EC">
        <w:rPr>
          <w:szCs w:val="24"/>
        </w:rPr>
        <w:t xml:space="preserve"> </w:t>
      </w:r>
      <w:r w:rsidRPr="006009EC">
        <w:rPr>
          <w:szCs w:val="24"/>
        </w:rPr>
        <w:t>radova</w:t>
      </w:r>
      <w:r w:rsidR="006A7AB7" w:rsidRPr="006009EC">
        <w:rPr>
          <w:szCs w:val="24"/>
        </w:rPr>
        <w:t xml:space="preserve">, </w:t>
      </w:r>
      <w:r w:rsidRPr="006009EC">
        <w:rPr>
          <w:szCs w:val="24"/>
        </w:rPr>
        <w:t>nema</w:t>
      </w:r>
      <w:r w:rsidR="006A7AB7" w:rsidRPr="006009EC">
        <w:rPr>
          <w:szCs w:val="24"/>
        </w:rPr>
        <w:t xml:space="preserve"> </w:t>
      </w:r>
      <w:r w:rsidRPr="006009EC">
        <w:rPr>
          <w:szCs w:val="24"/>
        </w:rPr>
        <w:t>pravo</w:t>
      </w:r>
      <w:r w:rsidR="006A7AB7" w:rsidRPr="006009EC">
        <w:rPr>
          <w:szCs w:val="24"/>
        </w:rPr>
        <w:t xml:space="preserve"> </w:t>
      </w:r>
      <w:r w:rsidRPr="006009EC">
        <w:rPr>
          <w:szCs w:val="24"/>
        </w:rPr>
        <w:t>na</w:t>
      </w:r>
      <w:r w:rsidR="006A7AB7" w:rsidRPr="006009EC">
        <w:rPr>
          <w:szCs w:val="24"/>
        </w:rPr>
        <w:t xml:space="preserve"> </w:t>
      </w:r>
      <w:r w:rsidRPr="006009EC">
        <w:rPr>
          <w:szCs w:val="24"/>
        </w:rPr>
        <w:t>produženje</w:t>
      </w:r>
      <w:r w:rsidR="006A7AB7" w:rsidRPr="006009EC">
        <w:rPr>
          <w:szCs w:val="24"/>
        </w:rPr>
        <w:t xml:space="preserve"> </w:t>
      </w:r>
      <w:r w:rsidRPr="006009EC">
        <w:rPr>
          <w:szCs w:val="24"/>
        </w:rPr>
        <w:t>ugovorenog</w:t>
      </w:r>
      <w:r w:rsidR="006A7AB7" w:rsidRPr="006009EC">
        <w:rPr>
          <w:szCs w:val="24"/>
        </w:rPr>
        <w:t xml:space="preserve"> </w:t>
      </w:r>
      <w:r w:rsidRPr="006009EC">
        <w:rPr>
          <w:szCs w:val="24"/>
        </w:rPr>
        <w:t>roka</w:t>
      </w:r>
      <w:r w:rsidR="006A7AB7" w:rsidRPr="006009EC">
        <w:rPr>
          <w:szCs w:val="24"/>
        </w:rPr>
        <w:t xml:space="preserve"> </w:t>
      </w:r>
      <w:r w:rsidRPr="006009EC">
        <w:rPr>
          <w:szCs w:val="24"/>
        </w:rPr>
        <w:t>zbog</w:t>
      </w:r>
      <w:r w:rsidR="006A7AB7" w:rsidRPr="006009EC">
        <w:rPr>
          <w:szCs w:val="24"/>
        </w:rPr>
        <w:t xml:space="preserve"> </w:t>
      </w:r>
      <w:r w:rsidRPr="006009EC">
        <w:rPr>
          <w:szCs w:val="24"/>
        </w:rPr>
        <w:t>okolnosti</w:t>
      </w:r>
      <w:r w:rsidR="006A7AB7" w:rsidRPr="006009EC">
        <w:rPr>
          <w:szCs w:val="24"/>
        </w:rPr>
        <w:t xml:space="preserve"> </w:t>
      </w:r>
      <w:r w:rsidRPr="006009EC">
        <w:rPr>
          <w:szCs w:val="24"/>
        </w:rPr>
        <w:t>koje</w:t>
      </w:r>
      <w:r w:rsidR="006A7AB7" w:rsidRPr="006009EC">
        <w:rPr>
          <w:szCs w:val="24"/>
        </w:rPr>
        <w:t xml:space="preserve"> </w:t>
      </w:r>
      <w:r w:rsidRPr="006009EC">
        <w:rPr>
          <w:szCs w:val="24"/>
        </w:rPr>
        <w:t>su</w:t>
      </w:r>
      <w:r w:rsidR="006A7AB7" w:rsidRPr="006009EC">
        <w:rPr>
          <w:szCs w:val="24"/>
        </w:rPr>
        <w:t xml:space="preserve"> </w:t>
      </w:r>
      <w:r w:rsidRPr="006009EC">
        <w:rPr>
          <w:szCs w:val="24"/>
        </w:rPr>
        <w:t>nastale</w:t>
      </w:r>
      <w:r w:rsidR="006A7AB7" w:rsidRPr="006009EC">
        <w:rPr>
          <w:szCs w:val="24"/>
        </w:rPr>
        <w:t xml:space="preserve"> </w:t>
      </w:r>
      <w:r w:rsidRPr="006009EC">
        <w:rPr>
          <w:szCs w:val="24"/>
        </w:rPr>
        <w:t>u</w:t>
      </w:r>
      <w:r w:rsidR="006A7AB7" w:rsidRPr="006009EC">
        <w:rPr>
          <w:szCs w:val="24"/>
        </w:rPr>
        <w:t xml:space="preserve"> </w:t>
      </w:r>
      <w:r w:rsidRPr="006009EC">
        <w:rPr>
          <w:szCs w:val="24"/>
        </w:rPr>
        <w:t>vreme</w:t>
      </w:r>
      <w:r w:rsidR="006A7AB7" w:rsidRPr="006009EC">
        <w:rPr>
          <w:szCs w:val="24"/>
        </w:rPr>
        <w:t xml:space="preserve"> </w:t>
      </w:r>
      <w:r w:rsidRPr="006009EC">
        <w:rPr>
          <w:szCs w:val="24"/>
        </w:rPr>
        <w:t>docnje</w:t>
      </w:r>
      <w:r w:rsidR="006A7AB7" w:rsidRPr="006009EC">
        <w:rPr>
          <w:szCs w:val="24"/>
        </w:rPr>
        <w:t>.</w:t>
      </w:r>
    </w:p>
    <w:p w14:paraId="544E6D06" w14:textId="77777777" w:rsidR="006A7AB7" w:rsidRPr="006009EC" w:rsidRDefault="004F3D9B" w:rsidP="004B18F4">
      <w:pPr>
        <w:pStyle w:val="a"/>
      </w:pPr>
      <w:r w:rsidRPr="006009EC">
        <w:t>Ugovorna</w:t>
      </w:r>
      <w:r w:rsidR="006A7AB7" w:rsidRPr="006009EC">
        <w:t xml:space="preserve"> </w:t>
      </w:r>
      <w:r w:rsidRPr="006009EC">
        <w:t>kazna</w:t>
      </w:r>
    </w:p>
    <w:p w14:paraId="5FB96CB9" w14:textId="77777777" w:rsidR="006A7AB7" w:rsidRPr="006009EC" w:rsidRDefault="004F3D9B" w:rsidP="004B18F4">
      <w:pPr>
        <w:pStyle w:val="a0"/>
        <w:rPr>
          <w:lang w:val="ru-RU"/>
        </w:rPr>
      </w:pPr>
      <w:r w:rsidRPr="006009EC">
        <w:t>Č</w:t>
      </w:r>
      <w:r w:rsidRPr="006009EC">
        <w:rPr>
          <w:lang w:val="ru-RU"/>
        </w:rPr>
        <w:t>lan</w:t>
      </w:r>
      <w:r w:rsidR="009E67AF" w:rsidRPr="006009EC">
        <w:rPr>
          <w:lang w:val="ru-RU"/>
        </w:rPr>
        <w:t xml:space="preserve"> 7</w:t>
      </w:r>
    </w:p>
    <w:p w14:paraId="678CE479" w14:textId="77777777" w:rsidR="006A7AB7" w:rsidRPr="006009EC" w:rsidRDefault="004F3D9B" w:rsidP="006A7AB7">
      <w:pPr>
        <w:ind w:firstLine="709"/>
        <w:jc w:val="both"/>
        <w:rPr>
          <w:bCs/>
          <w:szCs w:val="24"/>
          <w:lang w:val="sr-Cyrl-CS"/>
        </w:rPr>
      </w:pPr>
      <w:r w:rsidRPr="006009EC">
        <w:rPr>
          <w:bCs/>
          <w:szCs w:val="24"/>
          <w:lang w:val="ru-RU"/>
        </w:rPr>
        <w:t>Ukoliko</w:t>
      </w:r>
      <w:r w:rsidR="006A7AB7" w:rsidRPr="006009EC">
        <w:rPr>
          <w:bCs/>
          <w:szCs w:val="24"/>
          <w:lang w:val="ru-RU"/>
        </w:rPr>
        <w:t xml:space="preserve"> </w:t>
      </w:r>
      <w:r w:rsidRPr="006009EC">
        <w:rPr>
          <w:szCs w:val="24"/>
          <w:lang w:val="ru-RU"/>
        </w:rPr>
        <w:t>Izvođač</w:t>
      </w:r>
      <w:r w:rsidR="006A7AB7" w:rsidRPr="006009EC">
        <w:rPr>
          <w:szCs w:val="24"/>
          <w:lang w:val="ru-RU"/>
        </w:rPr>
        <w:t xml:space="preserve"> </w:t>
      </w:r>
      <w:r w:rsidRPr="006009EC">
        <w:rPr>
          <w:szCs w:val="24"/>
          <w:lang w:val="ru-RU"/>
        </w:rPr>
        <w:t>radova</w:t>
      </w:r>
      <w:r w:rsidR="006A7AB7" w:rsidRPr="006009EC">
        <w:rPr>
          <w:szCs w:val="24"/>
          <w:lang w:val="ru-RU"/>
        </w:rPr>
        <w:t xml:space="preserve"> </w:t>
      </w:r>
      <w:r w:rsidRPr="006009EC">
        <w:rPr>
          <w:bCs/>
          <w:szCs w:val="24"/>
          <w:lang w:val="ru-RU"/>
        </w:rPr>
        <w:t>ne</w:t>
      </w:r>
      <w:r w:rsidR="006A7AB7" w:rsidRPr="006009EC">
        <w:rPr>
          <w:bCs/>
          <w:szCs w:val="24"/>
          <w:lang w:val="ru-RU"/>
        </w:rPr>
        <w:t xml:space="preserve"> </w:t>
      </w:r>
      <w:r w:rsidRPr="006009EC">
        <w:rPr>
          <w:bCs/>
          <w:szCs w:val="24"/>
          <w:lang w:val="ru-RU"/>
        </w:rPr>
        <w:t>završi</w:t>
      </w:r>
      <w:r w:rsidR="006A7AB7" w:rsidRPr="006009EC">
        <w:rPr>
          <w:bCs/>
          <w:szCs w:val="24"/>
          <w:lang w:val="ru-RU"/>
        </w:rPr>
        <w:t xml:space="preserve"> </w:t>
      </w:r>
      <w:r w:rsidRPr="006009EC">
        <w:rPr>
          <w:bCs/>
          <w:szCs w:val="24"/>
          <w:lang w:val="ru-RU"/>
        </w:rPr>
        <w:t>radove</w:t>
      </w:r>
      <w:r w:rsidR="006A7AB7" w:rsidRPr="006009EC">
        <w:rPr>
          <w:bCs/>
          <w:szCs w:val="24"/>
          <w:lang w:val="ru-RU"/>
        </w:rPr>
        <w:t xml:space="preserve"> </w:t>
      </w:r>
      <w:r w:rsidRPr="006009EC">
        <w:rPr>
          <w:bCs/>
          <w:szCs w:val="24"/>
          <w:lang w:val="ru-RU"/>
        </w:rPr>
        <w:t>u</w:t>
      </w:r>
      <w:r w:rsidR="006A7AB7" w:rsidRPr="006009EC">
        <w:rPr>
          <w:bCs/>
          <w:szCs w:val="24"/>
          <w:lang w:val="ru-RU"/>
        </w:rPr>
        <w:t xml:space="preserve"> </w:t>
      </w:r>
      <w:r w:rsidRPr="006009EC">
        <w:rPr>
          <w:bCs/>
          <w:szCs w:val="24"/>
          <w:lang w:val="ru-RU"/>
        </w:rPr>
        <w:t>ugovorenom</w:t>
      </w:r>
      <w:r w:rsidR="006A7AB7" w:rsidRPr="006009EC">
        <w:rPr>
          <w:bCs/>
          <w:szCs w:val="24"/>
          <w:lang w:val="ru-RU"/>
        </w:rPr>
        <w:t xml:space="preserve"> </w:t>
      </w:r>
      <w:r w:rsidRPr="006009EC">
        <w:rPr>
          <w:bCs/>
          <w:szCs w:val="24"/>
          <w:lang w:val="ru-RU"/>
        </w:rPr>
        <w:t>roku</w:t>
      </w:r>
      <w:r w:rsidR="006A7AB7" w:rsidRPr="006009EC">
        <w:rPr>
          <w:bCs/>
          <w:szCs w:val="24"/>
          <w:lang w:val="ru-RU"/>
        </w:rPr>
        <w:t xml:space="preserve">, </w:t>
      </w:r>
      <w:r w:rsidRPr="006009EC">
        <w:rPr>
          <w:bCs/>
          <w:szCs w:val="24"/>
          <w:lang w:val="ru-RU"/>
        </w:rPr>
        <w:t>dužan</w:t>
      </w:r>
      <w:r w:rsidR="006A7AB7" w:rsidRPr="006009EC">
        <w:rPr>
          <w:bCs/>
          <w:szCs w:val="24"/>
          <w:lang w:val="ru-RU"/>
        </w:rPr>
        <w:t xml:space="preserve"> </w:t>
      </w:r>
      <w:r w:rsidRPr="006009EC">
        <w:rPr>
          <w:bCs/>
          <w:szCs w:val="24"/>
          <w:lang w:val="ru-RU"/>
        </w:rPr>
        <w:t>je</w:t>
      </w:r>
      <w:r w:rsidR="006A7AB7" w:rsidRPr="006009EC">
        <w:rPr>
          <w:bCs/>
          <w:szCs w:val="24"/>
          <w:lang w:val="ru-RU"/>
        </w:rPr>
        <w:t xml:space="preserve"> </w:t>
      </w:r>
      <w:r w:rsidRPr="006009EC">
        <w:rPr>
          <w:bCs/>
          <w:szCs w:val="24"/>
          <w:lang w:val="ru-RU"/>
        </w:rPr>
        <w:t>da</w:t>
      </w:r>
      <w:r w:rsidR="006A7AB7" w:rsidRPr="006009EC">
        <w:rPr>
          <w:bCs/>
          <w:szCs w:val="24"/>
          <w:lang w:val="ru-RU"/>
        </w:rPr>
        <w:t xml:space="preserve"> </w:t>
      </w:r>
      <w:r w:rsidRPr="006009EC">
        <w:rPr>
          <w:bCs/>
          <w:szCs w:val="24"/>
          <w:lang w:val="ru-RU"/>
        </w:rPr>
        <w:t>plati</w:t>
      </w:r>
      <w:r w:rsidR="006A7AB7" w:rsidRPr="006009EC">
        <w:rPr>
          <w:bCs/>
          <w:szCs w:val="24"/>
          <w:lang w:val="ru-RU"/>
        </w:rPr>
        <w:t xml:space="preserve"> </w:t>
      </w:r>
      <w:r w:rsidRPr="006009EC">
        <w:rPr>
          <w:szCs w:val="24"/>
        </w:rPr>
        <w:t>Naručiocu</w:t>
      </w:r>
      <w:r w:rsidR="006A7AB7" w:rsidRPr="006009EC">
        <w:rPr>
          <w:szCs w:val="24"/>
          <w:lang w:val="sr-Latn-CS"/>
        </w:rPr>
        <w:t xml:space="preserve"> </w:t>
      </w:r>
      <w:r w:rsidRPr="006009EC">
        <w:rPr>
          <w:szCs w:val="24"/>
        </w:rPr>
        <w:t>radova</w:t>
      </w:r>
      <w:r w:rsidR="006A7AB7" w:rsidRPr="006009EC">
        <w:rPr>
          <w:szCs w:val="24"/>
          <w:lang w:val="sr-Latn-CS"/>
        </w:rPr>
        <w:t xml:space="preserve"> </w:t>
      </w:r>
      <w:r w:rsidRPr="006009EC">
        <w:rPr>
          <w:bCs/>
          <w:szCs w:val="24"/>
          <w:lang w:val="ru-RU"/>
        </w:rPr>
        <w:t>ugovornu</w:t>
      </w:r>
      <w:r w:rsidR="006A7AB7" w:rsidRPr="006009EC">
        <w:rPr>
          <w:bCs/>
          <w:szCs w:val="24"/>
          <w:lang w:val="ru-RU"/>
        </w:rPr>
        <w:t xml:space="preserve"> </w:t>
      </w:r>
      <w:r w:rsidRPr="006009EC">
        <w:rPr>
          <w:bCs/>
          <w:szCs w:val="24"/>
          <w:lang w:val="ru-RU"/>
        </w:rPr>
        <w:t>kaznu</w:t>
      </w:r>
      <w:r w:rsidR="006A7AB7" w:rsidRPr="006009EC">
        <w:rPr>
          <w:bCs/>
          <w:szCs w:val="24"/>
          <w:lang w:val="ru-RU"/>
        </w:rPr>
        <w:t xml:space="preserve"> </w:t>
      </w:r>
      <w:r w:rsidRPr="006009EC">
        <w:rPr>
          <w:bCs/>
          <w:szCs w:val="24"/>
          <w:lang w:val="ru-RU"/>
        </w:rPr>
        <w:t>u</w:t>
      </w:r>
      <w:r w:rsidR="006A7AB7" w:rsidRPr="006009EC">
        <w:rPr>
          <w:bCs/>
          <w:szCs w:val="24"/>
          <w:lang w:val="ru-RU"/>
        </w:rPr>
        <w:t xml:space="preserve"> </w:t>
      </w:r>
      <w:r w:rsidRPr="006009EC">
        <w:rPr>
          <w:bCs/>
          <w:szCs w:val="24"/>
          <w:lang w:val="ru-RU"/>
        </w:rPr>
        <w:t>visini</w:t>
      </w:r>
      <w:r w:rsidR="006A7AB7" w:rsidRPr="006009EC">
        <w:rPr>
          <w:bCs/>
          <w:szCs w:val="24"/>
          <w:lang w:val="ru-RU"/>
        </w:rPr>
        <w:t xml:space="preserve"> </w:t>
      </w:r>
      <w:r w:rsidR="006A7AB7" w:rsidRPr="006009EC">
        <w:rPr>
          <w:bCs/>
          <w:szCs w:val="24"/>
          <w:lang w:val="sr-Latn-CS"/>
        </w:rPr>
        <w:t>0,</w:t>
      </w:r>
      <w:r w:rsidR="006A7AB7" w:rsidRPr="006009EC">
        <w:rPr>
          <w:bCs/>
          <w:szCs w:val="24"/>
          <w:lang w:val="sr-Cyrl-CS"/>
        </w:rPr>
        <w:t>1</w:t>
      </w:r>
      <w:r w:rsidR="006A7AB7" w:rsidRPr="006009EC">
        <w:rPr>
          <w:szCs w:val="24"/>
          <w:lang w:val="sr-Latn-CS"/>
        </w:rPr>
        <w:t xml:space="preserve">% </w:t>
      </w:r>
      <w:r w:rsidR="006A7AB7" w:rsidRPr="006009EC">
        <w:rPr>
          <w:szCs w:val="24"/>
          <w:lang w:val="ru-RU"/>
        </w:rPr>
        <w:t>(</w:t>
      </w:r>
      <w:r w:rsidR="006A7AB7" w:rsidRPr="006009EC">
        <w:rPr>
          <w:szCs w:val="24"/>
          <w:lang w:val="sr-Latn-CS"/>
        </w:rPr>
        <w:t>0,</w:t>
      </w:r>
      <w:r w:rsidR="006A7AB7" w:rsidRPr="006009EC">
        <w:rPr>
          <w:szCs w:val="24"/>
          <w:lang w:val="sr-Cyrl-CS"/>
        </w:rPr>
        <w:t>1</w:t>
      </w:r>
      <w:r w:rsidR="006A7AB7" w:rsidRPr="006009EC">
        <w:rPr>
          <w:szCs w:val="24"/>
          <w:lang w:val="ru-RU"/>
        </w:rPr>
        <w:t xml:space="preserve"> </w:t>
      </w:r>
      <w:r w:rsidRPr="006009EC">
        <w:rPr>
          <w:szCs w:val="24"/>
          <w:lang w:val="ru-RU"/>
        </w:rPr>
        <w:t>pro</w:t>
      </w:r>
      <w:r w:rsidRPr="006009EC">
        <w:rPr>
          <w:szCs w:val="24"/>
        </w:rPr>
        <w:t>cenat</w:t>
      </w:r>
      <w:r w:rsidR="006A7AB7" w:rsidRPr="006009EC">
        <w:rPr>
          <w:szCs w:val="24"/>
          <w:lang w:val="sr-Latn-CS"/>
        </w:rPr>
        <w:t>a</w:t>
      </w:r>
      <w:r w:rsidR="006A7AB7" w:rsidRPr="006009EC">
        <w:rPr>
          <w:szCs w:val="24"/>
          <w:lang w:val="ru-RU"/>
        </w:rPr>
        <w:t>)</w:t>
      </w:r>
      <w:r w:rsidR="006A7AB7" w:rsidRPr="006009EC">
        <w:rPr>
          <w:bCs/>
          <w:szCs w:val="24"/>
          <w:lang w:val="ru-RU"/>
        </w:rPr>
        <w:t xml:space="preserve"> </w:t>
      </w:r>
      <w:r w:rsidRPr="006009EC">
        <w:rPr>
          <w:bCs/>
          <w:szCs w:val="24"/>
          <w:lang w:val="ru-RU"/>
        </w:rPr>
        <w:t>od</w:t>
      </w:r>
      <w:r w:rsidR="006A7AB7" w:rsidRPr="006009EC">
        <w:rPr>
          <w:bCs/>
          <w:szCs w:val="24"/>
          <w:lang w:val="ru-RU"/>
        </w:rPr>
        <w:t xml:space="preserve"> </w:t>
      </w:r>
      <w:r w:rsidRPr="006009EC">
        <w:rPr>
          <w:bCs/>
          <w:szCs w:val="24"/>
          <w:lang w:val="ru-RU"/>
        </w:rPr>
        <w:t>ukupno</w:t>
      </w:r>
      <w:r w:rsidR="006A7AB7" w:rsidRPr="006009EC">
        <w:rPr>
          <w:bCs/>
          <w:szCs w:val="24"/>
          <w:lang w:val="ru-RU"/>
        </w:rPr>
        <w:t xml:space="preserve"> </w:t>
      </w:r>
      <w:r w:rsidRPr="006009EC">
        <w:rPr>
          <w:bCs/>
          <w:szCs w:val="24"/>
          <w:lang w:val="ru-RU"/>
        </w:rPr>
        <w:t>ugovorene</w:t>
      </w:r>
      <w:r w:rsidR="006A7AB7" w:rsidRPr="006009EC">
        <w:rPr>
          <w:bCs/>
          <w:szCs w:val="24"/>
          <w:lang w:val="ru-RU"/>
        </w:rPr>
        <w:t xml:space="preserve"> </w:t>
      </w:r>
      <w:r w:rsidRPr="006009EC">
        <w:rPr>
          <w:bCs/>
          <w:szCs w:val="24"/>
          <w:lang w:val="ru-RU"/>
        </w:rPr>
        <w:t>vrednosti</w:t>
      </w:r>
      <w:r w:rsidR="006A7AB7" w:rsidRPr="006009EC">
        <w:rPr>
          <w:bCs/>
          <w:szCs w:val="24"/>
          <w:lang w:val="ru-RU"/>
        </w:rPr>
        <w:t xml:space="preserve"> </w:t>
      </w:r>
      <w:r w:rsidRPr="006009EC">
        <w:rPr>
          <w:bCs/>
          <w:szCs w:val="24"/>
          <w:lang w:val="ru-RU"/>
        </w:rPr>
        <w:t>bez</w:t>
      </w:r>
      <w:r w:rsidR="006A7AB7" w:rsidRPr="006009EC">
        <w:rPr>
          <w:bCs/>
          <w:szCs w:val="24"/>
          <w:lang w:val="ru-RU"/>
        </w:rPr>
        <w:t xml:space="preserve"> </w:t>
      </w:r>
      <w:r w:rsidRPr="006009EC">
        <w:rPr>
          <w:bCs/>
          <w:szCs w:val="24"/>
          <w:lang w:val="ru-RU"/>
        </w:rPr>
        <w:t>PDV</w:t>
      </w:r>
      <w:r w:rsidR="006A7AB7" w:rsidRPr="006009EC">
        <w:rPr>
          <w:bCs/>
          <w:szCs w:val="24"/>
          <w:lang w:val="ru-RU"/>
        </w:rPr>
        <w:t>-</w:t>
      </w:r>
      <w:r w:rsidRPr="006009EC">
        <w:rPr>
          <w:bCs/>
          <w:szCs w:val="24"/>
          <w:lang w:val="ru-RU"/>
        </w:rPr>
        <w:t>a</w:t>
      </w:r>
      <w:r w:rsidR="006A7AB7" w:rsidRPr="006009EC">
        <w:rPr>
          <w:bCs/>
          <w:szCs w:val="24"/>
          <w:lang w:val="ru-RU"/>
        </w:rPr>
        <w:t xml:space="preserve"> </w:t>
      </w:r>
      <w:r w:rsidRPr="006009EC">
        <w:rPr>
          <w:bCs/>
          <w:szCs w:val="24"/>
          <w:lang w:val="ru-RU"/>
        </w:rPr>
        <w:t>za</w:t>
      </w:r>
      <w:r w:rsidR="006A7AB7" w:rsidRPr="006009EC">
        <w:rPr>
          <w:bCs/>
          <w:szCs w:val="24"/>
          <w:lang w:val="ru-RU"/>
        </w:rPr>
        <w:t xml:space="preserve"> </w:t>
      </w:r>
      <w:r w:rsidRPr="006009EC">
        <w:rPr>
          <w:bCs/>
          <w:szCs w:val="24"/>
          <w:lang w:val="ru-RU"/>
        </w:rPr>
        <w:t>svaki</w:t>
      </w:r>
      <w:r w:rsidR="006A7AB7" w:rsidRPr="006009EC">
        <w:rPr>
          <w:bCs/>
          <w:szCs w:val="24"/>
          <w:lang w:val="ru-RU"/>
        </w:rPr>
        <w:t xml:space="preserve"> </w:t>
      </w:r>
      <w:r w:rsidRPr="006009EC">
        <w:rPr>
          <w:bCs/>
          <w:szCs w:val="24"/>
          <w:lang w:val="ru-RU"/>
        </w:rPr>
        <w:t>dan</w:t>
      </w:r>
      <w:r w:rsidR="006A7AB7" w:rsidRPr="006009EC">
        <w:rPr>
          <w:bCs/>
          <w:szCs w:val="24"/>
          <w:lang w:val="ru-RU"/>
        </w:rPr>
        <w:t xml:space="preserve"> </w:t>
      </w:r>
      <w:r w:rsidRPr="006009EC">
        <w:rPr>
          <w:bCs/>
          <w:szCs w:val="24"/>
          <w:lang w:val="ru-RU"/>
        </w:rPr>
        <w:t>zakašnjenja</w:t>
      </w:r>
      <w:r w:rsidR="006A7AB7" w:rsidRPr="006009EC">
        <w:rPr>
          <w:bCs/>
          <w:szCs w:val="24"/>
          <w:lang w:val="ru-RU"/>
        </w:rPr>
        <w:t xml:space="preserve">. </w:t>
      </w:r>
      <w:r w:rsidRPr="006009EC">
        <w:rPr>
          <w:szCs w:val="24"/>
          <w:lang w:val="sr-Cyrl-CS"/>
        </w:rPr>
        <w:t>U</w:t>
      </w:r>
      <w:r w:rsidRPr="006009EC">
        <w:rPr>
          <w:szCs w:val="24"/>
          <w:lang w:val="ru-RU"/>
        </w:rPr>
        <w:t>koliko</w:t>
      </w:r>
      <w:r w:rsidR="006A7AB7" w:rsidRPr="006009EC">
        <w:rPr>
          <w:szCs w:val="24"/>
          <w:lang w:val="ru-RU"/>
        </w:rPr>
        <w:t xml:space="preserve"> </w:t>
      </w:r>
      <w:r w:rsidRPr="006009EC">
        <w:rPr>
          <w:szCs w:val="24"/>
          <w:lang w:val="sr-Cyrl-CS"/>
        </w:rPr>
        <w:t>je</w:t>
      </w:r>
      <w:r w:rsidR="006A7AB7" w:rsidRPr="006009EC">
        <w:rPr>
          <w:szCs w:val="24"/>
          <w:lang w:val="sr-Cyrl-CS"/>
        </w:rPr>
        <w:t xml:space="preserve"> </w:t>
      </w:r>
      <w:r w:rsidRPr="006009EC">
        <w:rPr>
          <w:szCs w:val="24"/>
          <w:lang w:val="ru-RU"/>
        </w:rPr>
        <w:t>ukup</w:t>
      </w:r>
      <w:r w:rsidRPr="006009EC">
        <w:rPr>
          <w:szCs w:val="24"/>
          <w:lang w:val="sr-Cyrl-CS"/>
        </w:rPr>
        <w:t>an</w:t>
      </w:r>
      <w:r w:rsidR="006A7AB7" w:rsidRPr="006009EC">
        <w:rPr>
          <w:szCs w:val="24"/>
          <w:lang w:val="sr-Cyrl-CS"/>
        </w:rPr>
        <w:t xml:space="preserve"> </w:t>
      </w:r>
      <w:r w:rsidRPr="006009EC">
        <w:rPr>
          <w:szCs w:val="24"/>
          <w:lang w:val="sr-Cyrl-CS"/>
        </w:rPr>
        <w:t>iznos</w:t>
      </w:r>
      <w:r w:rsidR="006A7AB7" w:rsidRPr="006009EC">
        <w:rPr>
          <w:szCs w:val="24"/>
          <w:lang w:val="sr-Cyrl-CS"/>
        </w:rPr>
        <w:t xml:space="preserve"> </w:t>
      </w:r>
      <w:r w:rsidRPr="006009EC">
        <w:rPr>
          <w:szCs w:val="24"/>
          <w:lang w:val="sr-Cyrl-CS"/>
        </w:rPr>
        <w:t>obračunat</w:t>
      </w:r>
      <w:r w:rsidR="006A7AB7" w:rsidRPr="006009EC">
        <w:rPr>
          <w:szCs w:val="24"/>
          <w:lang w:val="sr-Cyrl-CS"/>
        </w:rPr>
        <w:t xml:space="preserve"> </w:t>
      </w:r>
      <w:r w:rsidRPr="006009EC">
        <w:rPr>
          <w:szCs w:val="24"/>
          <w:lang w:val="sr-Cyrl-CS"/>
        </w:rPr>
        <w:t>po</w:t>
      </w:r>
      <w:r w:rsidR="006A7AB7" w:rsidRPr="006009EC">
        <w:rPr>
          <w:szCs w:val="24"/>
          <w:lang w:val="sr-Cyrl-CS"/>
        </w:rPr>
        <w:t xml:space="preserve"> </w:t>
      </w:r>
      <w:r w:rsidRPr="006009EC">
        <w:rPr>
          <w:szCs w:val="24"/>
          <w:lang w:val="sr-Cyrl-CS"/>
        </w:rPr>
        <w:t>ovom</w:t>
      </w:r>
      <w:r w:rsidR="006A7AB7" w:rsidRPr="006009EC">
        <w:rPr>
          <w:szCs w:val="24"/>
          <w:lang w:val="sr-Cyrl-CS"/>
        </w:rPr>
        <w:t xml:space="preserve"> </w:t>
      </w:r>
      <w:r w:rsidRPr="006009EC">
        <w:rPr>
          <w:szCs w:val="24"/>
          <w:lang w:val="sr-Cyrl-CS"/>
        </w:rPr>
        <w:t>osnovu</w:t>
      </w:r>
      <w:r w:rsidR="006A7AB7" w:rsidRPr="006009EC">
        <w:rPr>
          <w:szCs w:val="24"/>
          <w:lang w:val="sr-Cyrl-CS"/>
        </w:rPr>
        <w:t xml:space="preserve"> </w:t>
      </w:r>
      <w:r w:rsidRPr="006009EC">
        <w:rPr>
          <w:szCs w:val="24"/>
          <w:lang w:val="sr-Cyrl-CS"/>
        </w:rPr>
        <w:t>veći</w:t>
      </w:r>
      <w:r w:rsidR="006A7AB7" w:rsidRPr="006009EC">
        <w:rPr>
          <w:szCs w:val="24"/>
          <w:lang w:val="sr-Cyrl-CS"/>
        </w:rPr>
        <w:t xml:space="preserve"> </w:t>
      </w:r>
      <w:r w:rsidRPr="006009EC">
        <w:rPr>
          <w:szCs w:val="24"/>
          <w:lang w:val="ru-RU"/>
        </w:rPr>
        <w:t>od</w:t>
      </w:r>
      <w:r w:rsidR="006A7AB7" w:rsidRPr="006009EC">
        <w:rPr>
          <w:szCs w:val="24"/>
          <w:lang w:val="ru-RU"/>
        </w:rPr>
        <w:t xml:space="preserve"> 5% </w:t>
      </w:r>
      <w:r w:rsidRPr="006009EC">
        <w:rPr>
          <w:szCs w:val="24"/>
          <w:lang w:val="ru-RU"/>
        </w:rPr>
        <w:t>od</w:t>
      </w:r>
      <w:r w:rsidR="006A7AB7" w:rsidRPr="006009EC">
        <w:rPr>
          <w:szCs w:val="24"/>
          <w:lang w:val="ru-RU"/>
        </w:rPr>
        <w:t xml:space="preserve"> </w:t>
      </w:r>
      <w:r w:rsidR="002274DB" w:rsidRPr="006009EC">
        <w:rPr>
          <w:szCs w:val="24"/>
        </w:rPr>
        <w:t>u</w:t>
      </w:r>
      <w:r w:rsidRPr="006009EC">
        <w:rPr>
          <w:szCs w:val="24"/>
          <w:lang w:val="ru-RU"/>
        </w:rPr>
        <w:t>kupne</w:t>
      </w:r>
      <w:r w:rsidR="006A7AB7" w:rsidRPr="006009EC">
        <w:rPr>
          <w:szCs w:val="24"/>
          <w:lang w:val="ru-RU"/>
        </w:rPr>
        <w:t xml:space="preserve"> </w:t>
      </w:r>
      <w:r w:rsidRPr="006009EC">
        <w:rPr>
          <w:szCs w:val="24"/>
          <w:lang w:val="ru-RU"/>
        </w:rPr>
        <w:t>ugovorene</w:t>
      </w:r>
      <w:r w:rsidR="006A7AB7" w:rsidRPr="006009EC">
        <w:rPr>
          <w:szCs w:val="24"/>
          <w:lang w:val="ru-RU"/>
        </w:rPr>
        <w:t xml:space="preserve"> </w:t>
      </w:r>
      <w:r w:rsidRPr="006009EC">
        <w:rPr>
          <w:szCs w:val="24"/>
          <w:lang w:val="ru-RU"/>
        </w:rPr>
        <w:t>cene</w:t>
      </w:r>
      <w:r w:rsidR="006A7AB7" w:rsidRPr="006009EC">
        <w:rPr>
          <w:szCs w:val="24"/>
          <w:lang w:val="ru-RU"/>
        </w:rPr>
        <w:t xml:space="preserve"> </w:t>
      </w:r>
      <w:r w:rsidRPr="006009EC">
        <w:rPr>
          <w:szCs w:val="24"/>
          <w:lang w:val="ru-RU"/>
        </w:rPr>
        <w:t>bez</w:t>
      </w:r>
      <w:r w:rsidR="006A7AB7" w:rsidRPr="006009EC">
        <w:rPr>
          <w:szCs w:val="24"/>
          <w:lang w:val="ru-RU"/>
        </w:rPr>
        <w:t xml:space="preserve"> </w:t>
      </w:r>
      <w:r w:rsidRPr="006009EC">
        <w:rPr>
          <w:szCs w:val="24"/>
          <w:lang w:val="ru-RU"/>
        </w:rPr>
        <w:t>PDV</w:t>
      </w:r>
      <w:r w:rsidR="006A7AB7" w:rsidRPr="006009EC">
        <w:rPr>
          <w:szCs w:val="24"/>
          <w:lang w:val="ru-RU"/>
        </w:rPr>
        <w:t>-</w:t>
      </w:r>
      <w:r w:rsidRPr="006009EC">
        <w:rPr>
          <w:szCs w:val="24"/>
          <w:lang w:val="ru-RU"/>
        </w:rPr>
        <w:t>a</w:t>
      </w:r>
      <w:r w:rsidR="006A7AB7" w:rsidRPr="006009EC">
        <w:rPr>
          <w:szCs w:val="24"/>
          <w:lang w:val="ru-RU"/>
        </w:rPr>
        <w:t xml:space="preserve">, </w:t>
      </w:r>
      <w:r w:rsidRPr="006009EC">
        <w:rPr>
          <w:szCs w:val="24"/>
          <w:lang w:val="ru-RU"/>
        </w:rPr>
        <w:t>Naručilac</w:t>
      </w:r>
      <w:r w:rsidR="006A7AB7" w:rsidRPr="006009EC">
        <w:rPr>
          <w:szCs w:val="24"/>
          <w:lang w:val="ru-RU"/>
        </w:rPr>
        <w:t xml:space="preserve"> </w:t>
      </w:r>
      <w:r w:rsidRPr="006009EC">
        <w:rPr>
          <w:szCs w:val="24"/>
          <w:lang w:val="ru-RU"/>
        </w:rPr>
        <w:t>može</w:t>
      </w:r>
      <w:r w:rsidR="006A7AB7" w:rsidRPr="006009EC">
        <w:rPr>
          <w:szCs w:val="24"/>
          <w:lang w:val="ru-RU"/>
        </w:rPr>
        <w:t xml:space="preserve"> </w:t>
      </w:r>
      <w:r w:rsidRPr="006009EC">
        <w:rPr>
          <w:szCs w:val="24"/>
          <w:lang w:val="ru-RU"/>
        </w:rPr>
        <w:t>jednostrano</w:t>
      </w:r>
      <w:r w:rsidR="006A7AB7" w:rsidRPr="006009EC">
        <w:rPr>
          <w:szCs w:val="24"/>
          <w:lang w:val="ru-RU"/>
        </w:rPr>
        <w:t xml:space="preserve"> </w:t>
      </w:r>
      <w:r w:rsidRPr="006009EC">
        <w:rPr>
          <w:szCs w:val="24"/>
          <w:lang w:val="ru-RU"/>
        </w:rPr>
        <w:t>raskinuti</w:t>
      </w:r>
      <w:r w:rsidR="006A7AB7" w:rsidRPr="006009EC">
        <w:rPr>
          <w:szCs w:val="24"/>
          <w:lang w:val="ru-RU"/>
        </w:rPr>
        <w:t xml:space="preserve"> </w:t>
      </w:r>
      <w:r w:rsidRPr="006009EC">
        <w:rPr>
          <w:szCs w:val="24"/>
          <w:lang w:val="ru-RU"/>
        </w:rPr>
        <w:t>Ugovor</w:t>
      </w:r>
      <w:r w:rsidR="006A7AB7" w:rsidRPr="006009EC">
        <w:rPr>
          <w:szCs w:val="24"/>
          <w:lang w:val="sr-Cyrl-CS"/>
        </w:rPr>
        <w:t>.</w:t>
      </w:r>
    </w:p>
    <w:p w14:paraId="2325EC0C" w14:textId="77777777" w:rsidR="006A7AB7" w:rsidRPr="006009EC" w:rsidRDefault="004F3D9B" w:rsidP="006A7AB7">
      <w:pPr>
        <w:ind w:firstLine="709"/>
        <w:jc w:val="both"/>
        <w:rPr>
          <w:bCs/>
          <w:szCs w:val="24"/>
          <w:lang w:val="ru-RU"/>
        </w:rPr>
      </w:pPr>
      <w:r w:rsidRPr="006009EC">
        <w:rPr>
          <w:bCs/>
          <w:szCs w:val="24"/>
          <w:lang w:val="ru-RU"/>
        </w:rPr>
        <w:t>Naplatu</w:t>
      </w:r>
      <w:r w:rsidR="006A7AB7" w:rsidRPr="006009EC">
        <w:rPr>
          <w:bCs/>
          <w:szCs w:val="24"/>
          <w:lang w:val="ru-RU"/>
        </w:rPr>
        <w:t xml:space="preserve"> </w:t>
      </w:r>
      <w:r w:rsidRPr="006009EC">
        <w:rPr>
          <w:bCs/>
          <w:szCs w:val="24"/>
          <w:lang w:val="ru-RU"/>
        </w:rPr>
        <w:t>ugovorne</w:t>
      </w:r>
      <w:r w:rsidR="006A7AB7" w:rsidRPr="006009EC">
        <w:rPr>
          <w:bCs/>
          <w:szCs w:val="24"/>
          <w:lang w:val="ru-RU"/>
        </w:rPr>
        <w:t xml:space="preserve"> </w:t>
      </w:r>
      <w:r w:rsidRPr="006009EC">
        <w:rPr>
          <w:bCs/>
          <w:szCs w:val="24"/>
          <w:lang w:val="ru-RU"/>
        </w:rPr>
        <w:t>kazne</w:t>
      </w:r>
      <w:r w:rsidR="006A7AB7" w:rsidRPr="006009EC">
        <w:rPr>
          <w:bCs/>
          <w:szCs w:val="24"/>
          <w:lang w:val="ru-RU"/>
        </w:rPr>
        <w:t xml:space="preserve"> </w:t>
      </w:r>
      <w:r w:rsidRPr="006009EC">
        <w:rPr>
          <w:szCs w:val="24"/>
          <w:lang w:val="sr-Cyrl-CS"/>
        </w:rPr>
        <w:t>Naručilac</w:t>
      </w:r>
      <w:r w:rsidR="006A7AB7" w:rsidRPr="006009EC">
        <w:rPr>
          <w:szCs w:val="24"/>
          <w:lang w:val="sr-Cyrl-CS"/>
        </w:rPr>
        <w:t xml:space="preserve"> </w:t>
      </w:r>
      <w:r w:rsidRPr="006009EC">
        <w:rPr>
          <w:szCs w:val="24"/>
          <w:lang w:val="sr-Cyrl-CS"/>
        </w:rPr>
        <w:t>radova</w:t>
      </w:r>
      <w:r w:rsidR="006A7AB7" w:rsidRPr="006009EC">
        <w:rPr>
          <w:szCs w:val="24"/>
          <w:lang w:val="sr-Cyrl-CS"/>
        </w:rPr>
        <w:t xml:space="preserve"> </w:t>
      </w:r>
      <w:r w:rsidRPr="006009EC">
        <w:rPr>
          <w:bCs/>
          <w:szCs w:val="24"/>
          <w:lang w:val="ru-RU"/>
        </w:rPr>
        <w:t>će</w:t>
      </w:r>
      <w:r w:rsidR="006A7AB7" w:rsidRPr="006009EC">
        <w:rPr>
          <w:bCs/>
          <w:szCs w:val="24"/>
          <w:lang w:val="ru-RU"/>
        </w:rPr>
        <w:t xml:space="preserve"> </w:t>
      </w:r>
      <w:r w:rsidRPr="006009EC">
        <w:rPr>
          <w:bCs/>
          <w:szCs w:val="24"/>
          <w:lang w:val="ru-RU"/>
        </w:rPr>
        <w:t>izvršiti</w:t>
      </w:r>
      <w:r w:rsidR="006A7AB7" w:rsidRPr="006009EC">
        <w:rPr>
          <w:bCs/>
          <w:szCs w:val="24"/>
          <w:lang w:val="ru-RU"/>
        </w:rPr>
        <w:t xml:space="preserve">, </w:t>
      </w:r>
      <w:r w:rsidRPr="006009EC">
        <w:rPr>
          <w:bCs/>
          <w:szCs w:val="24"/>
          <w:lang w:val="ru-RU"/>
        </w:rPr>
        <w:t>bez</w:t>
      </w:r>
      <w:r w:rsidR="006A7AB7" w:rsidRPr="006009EC">
        <w:rPr>
          <w:bCs/>
          <w:szCs w:val="24"/>
          <w:lang w:val="ru-RU"/>
        </w:rPr>
        <w:t xml:space="preserve"> </w:t>
      </w:r>
      <w:r w:rsidRPr="006009EC">
        <w:rPr>
          <w:bCs/>
          <w:szCs w:val="24"/>
          <w:lang w:val="ru-RU"/>
        </w:rPr>
        <w:t>prethodnog</w:t>
      </w:r>
      <w:r w:rsidR="006A7AB7" w:rsidRPr="006009EC">
        <w:rPr>
          <w:bCs/>
          <w:szCs w:val="24"/>
          <w:lang w:val="ru-RU"/>
        </w:rPr>
        <w:t xml:space="preserve"> </w:t>
      </w:r>
      <w:r w:rsidRPr="006009EC">
        <w:rPr>
          <w:bCs/>
          <w:szCs w:val="24"/>
          <w:lang w:val="ru-RU"/>
        </w:rPr>
        <w:t>pristanka</w:t>
      </w:r>
      <w:r w:rsidR="006A7AB7" w:rsidRPr="006009EC">
        <w:rPr>
          <w:bCs/>
          <w:szCs w:val="24"/>
          <w:lang w:val="ru-RU"/>
        </w:rPr>
        <w:t xml:space="preserve"> </w:t>
      </w:r>
      <w:r w:rsidRPr="006009EC">
        <w:rPr>
          <w:bCs/>
          <w:szCs w:val="24"/>
          <w:lang w:val="ru-RU"/>
        </w:rPr>
        <w:t>Izvođača</w:t>
      </w:r>
      <w:r w:rsidR="006A7AB7" w:rsidRPr="006009EC">
        <w:rPr>
          <w:bCs/>
          <w:szCs w:val="24"/>
          <w:lang w:val="ru-RU"/>
        </w:rPr>
        <w:t xml:space="preserve"> </w:t>
      </w:r>
      <w:r w:rsidRPr="006009EC">
        <w:rPr>
          <w:bCs/>
          <w:szCs w:val="24"/>
          <w:lang w:val="ru-RU"/>
        </w:rPr>
        <w:t>radova</w:t>
      </w:r>
      <w:r w:rsidR="006A7AB7" w:rsidRPr="006009EC">
        <w:rPr>
          <w:bCs/>
          <w:szCs w:val="24"/>
          <w:lang w:val="ru-RU"/>
        </w:rPr>
        <w:t xml:space="preserve">, </w:t>
      </w:r>
      <w:r w:rsidRPr="006009EC">
        <w:rPr>
          <w:bCs/>
          <w:szCs w:val="24"/>
          <w:lang w:val="ru-RU"/>
        </w:rPr>
        <w:t>umanjenjem</w:t>
      </w:r>
      <w:r w:rsidR="006A7AB7" w:rsidRPr="006009EC">
        <w:rPr>
          <w:bCs/>
          <w:szCs w:val="24"/>
          <w:lang w:val="ru-RU"/>
        </w:rPr>
        <w:t xml:space="preserve"> </w:t>
      </w:r>
      <w:r w:rsidRPr="006009EC">
        <w:rPr>
          <w:bCs/>
          <w:szCs w:val="24"/>
          <w:lang w:val="ru-RU"/>
        </w:rPr>
        <w:t>računa</w:t>
      </w:r>
      <w:r w:rsidR="006A7AB7" w:rsidRPr="006009EC">
        <w:rPr>
          <w:bCs/>
          <w:szCs w:val="24"/>
          <w:lang w:val="ru-RU"/>
        </w:rPr>
        <w:t xml:space="preserve"> </w:t>
      </w:r>
      <w:r w:rsidRPr="006009EC">
        <w:rPr>
          <w:bCs/>
          <w:szCs w:val="24"/>
          <w:lang w:val="ru-RU"/>
        </w:rPr>
        <w:t>navedenog</w:t>
      </w:r>
      <w:r w:rsidR="006A7AB7" w:rsidRPr="006009EC">
        <w:rPr>
          <w:bCs/>
          <w:szCs w:val="24"/>
          <w:lang w:val="ru-RU"/>
        </w:rPr>
        <w:t xml:space="preserve"> </w:t>
      </w:r>
      <w:r w:rsidRPr="006009EC">
        <w:rPr>
          <w:bCs/>
          <w:szCs w:val="24"/>
          <w:lang w:val="ru-RU"/>
        </w:rPr>
        <w:t>u</w:t>
      </w:r>
      <w:r w:rsidR="006A7AB7" w:rsidRPr="006009EC">
        <w:rPr>
          <w:bCs/>
          <w:szCs w:val="24"/>
          <w:lang w:val="ru-RU"/>
        </w:rPr>
        <w:t xml:space="preserve"> </w:t>
      </w:r>
      <w:r w:rsidRPr="006009EC">
        <w:rPr>
          <w:bCs/>
          <w:szCs w:val="24"/>
          <w:lang w:val="ru-RU"/>
        </w:rPr>
        <w:t>okončanoj</w:t>
      </w:r>
      <w:r w:rsidR="006A7AB7" w:rsidRPr="006009EC">
        <w:rPr>
          <w:bCs/>
          <w:szCs w:val="24"/>
          <w:lang w:val="ru-RU"/>
        </w:rPr>
        <w:t xml:space="preserve"> </w:t>
      </w:r>
      <w:r w:rsidRPr="006009EC">
        <w:rPr>
          <w:bCs/>
          <w:szCs w:val="24"/>
          <w:lang w:val="ru-RU"/>
        </w:rPr>
        <w:t>situaciji</w:t>
      </w:r>
      <w:r w:rsidR="006A7AB7" w:rsidRPr="006009EC">
        <w:rPr>
          <w:bCs/>
          <w:szCs w:val="24"/>
          <w:lang w:val="ru-RU"/>
        </w:rPr>
        <w:t>.</w:t>
      </w:r>
    </w:p>
    <w:p w14:paraId="00DD4608" w14:textId="77777777" w:rsidR="006A7AB7" w:rsidRPr="006009EC" w:rsidRDefault="004F3D9B" w:rsidP="006A7AB7">
      <w:pPr>
        <w:ind w:firstLine="720"/>
        <w:jc w:val="both"/>
        <w:rPr>
          <w:szCs w:val="24"/>
          <w:lang w:val="ru-RU"/>
        </w:rPr>
      </w:pPr>
      <w:r w:rsidRPr="006009EC">
        <w:rPr>
          <w:szCs w:val="24"/>
          <w:lang w:val="ru-RU"/>
        </w:rPr>
        <w:t>Ako</w:t>
      </w:r>
      <w:r w:rsidR="006A7AB7" w:rsidRPr="006009EC">
        <w:rPr>
          <w:szCs w:val="24"/>
          <w:lang w:val="ru-RU"/>
        </w:rPr>
        <w:t xml:space="preserve"> </w:t>
      </w:r>
      <w:r w:rsidRPr="006009EC">
        <w:rPr>
          <w:szCs w:val="24"/>
          <w:lang w:val="ru-RU"/>
        </w:rPr>
        <w:t>je</w:t>
      </w:r>
      <w:r w:rsidR="006A7AB7" w:rsidRPr="006009EC">
        <w:rPr>
          <w:szCs w:val="24"/>
          <w:lang w:val="ru-RU"/>
        </w:rPr>
        <w:t xml:space="preserve"> </w:t>
      </w:r>
      <w:r w:rsidRPr="006009EC">
        <w:rPr>
          <w:szCs w:val="24"/>
          <w:lang w:val="ru-RU"/>
        </w:rPr>
        <w:t>Naručilac</w:t>
      </w:r>
      <w:r w:rsidR="006A7AB7" w:rsidRPr="006009EC">
        <w:rPr>
          <w:bCs/>
          <w:szCs w:val="24"/>
          <w:lang w:val="ru-RU"/>
        </w:rPr>
        <w:t xml:space="preserve"> </w:t>
      </w:r>
      <w:r w:rsidRPr="006009EC">
        <w:rPr>
          <w:szCs w:val="24"/>
          <w:lang w:val="ru-RU"/>
        </w:rPr>
        <w:t>zbog</w:t>
      </w:r>
      <w:r w:rsidR="006A7AB7" w:rsidRPr="006009EC">
        <w:rPr>
          <w:szCs w:val="24"/>
          <w:lang w:val="ru-RU"/>
        </w:rPr>
        <w:t xml:space="preserve"> </w:t>
      </w:r>
      <w:r w:rsidRPr="006009EC">
        <w:rPr>
          <w:szCs w:val="24"/>
          <w:lang w:val="ru-RU"/>
        </w:rPr>
        <w:t>zakašnjenja</w:t>
      </w:r>
      <w:r w:rsidR="006A7AB7" w:rsidRPr="006009EC">
        <w:rPr>
          <w:szCs w:val="24"/>
          <w:lang w:val="ru-RU"/>
        </w:rPr>
        <w:t xml:space="preserve"> </w:t>
      </w:r>
      <w:r w:rsidRPr="006009EC">
        <w:rPr>
          <w:szCs w:val="24"/>
          <w:lang w:val="ru-RU"/>
        </w:rPr>
        <w:t>u</w:t>
      </w:r>
      <w:r w:rsidR="006A7AB7" w:rsidRPr="006009EC">
        <w:rPr>
          <w:szCs w:val="24"/>
          <w:lang w:val="ru-RU"/>
        </w:rPr>
        <w:t xml:space="preserve"> </w:t>
      </w:r>
      <w:r w:rsidRPr="006009EC">
        <w:rPr>
          <w:szCs w:val="24"/>
          <w:lang w:val="ru-RU"/>
        </w:rPr>
        <w:t>izvođenju</w:t>
      </w:r>
      <w:r w:rsidR="006A7AB7" w:rsidRPr="006009EC">
        <w:rPr>
          <w:szCs w:val="24"/>
          <w:lang w:val="ru-RU"/>
        </w:rPr>
        <w:t xml:space="preserve"> </w:t>
      </w:r>
      <w:r w:rsidRPr="006009EC">
        <w:rPr>
          <w:szCs w:val="24"/>
          <w:lang w:val="ru-RU"/>
        </w:rPr>
        <w:t>ili</w:t>
      </w:r>
      <w:r w:rsidR="006A7AB7" w:rsidRPr="006009EC">
        <w:rPr>
          <w:szCs w:val="24"/>
          <w:lang w:val="ru-RU"/>
        </w:rPr>
        <w:t xml:space="preserve"> </w:t>
      </w:r>
      <w:r w:rsidRPr="006009EC">
        <w:rPr>
          <w:szCs w:val="24"/>
          <w:lang w:val="ru-RU"/>
        </w:rPr>
        <w:t>predaji</w:t>
      </w:r>
      <w:r w:rsidR="006A7AB7" w:rsidRPr="006009EC">
        <w:rPr>
          <w:szCs w:val="24"/>
          <w:lang w:val="ru-RU"/>
        </w:rPr>
        <w:t xml:space="preserve"> </w:t>
      </w:r>
      <w:r w:rsidRPr="006009EC">
        <w:rPr>
          <w:szCs w:val="24"/>
          <w:lang w:val="ru-RU"/>
        </w:rPr>
        <w:t>izvedenih</w:t>
      </w:r>
      <w:r w:rsidR="006A7AB7" w:rsidRPr="006009EC">
        <w:rPr>
          <w:szCs w:val="24"/>
          <w:lang w:val="ru-RU"/>
        </w:rPr>
        <w:t xml:space="preserve"> </w:t>
      </w:r>
      <w:r w:rsidRPr="006009EC">
        <w:rPr>
          <w:szCs w:val="24"/>
          <w:lang w:val="ru-RU"/>
        </w:rPr>
        <w:t>radova</w:t>
      </w:r>
      <w:r w:rsidR="006A7AB7" w:rsidRPr="006009EC">
        <w:rPr>
          <w:szCs w:val="24"/>
          <w:lang w:val="ru-RU"/>
        </w:rPr>
        <w:t xml:space="preserve"> </w:t>
      </w:r>
      <w:r w:rsidRPr="006009EC">
        <w:rPr>
          <w:szCs w:val="24"/>
          <w:lang w:val="ru-RU"/>
        </w:rPr>
        <w:t>pretrpeo</w:t>
      </w:r>
      <w:r w:rsidR="006A7AB7" w:rsidRPr="006009EC">
        <w:rPr>
          <w:szCs w:val="24"/>
          <w:lang w:val="ru-RU"/>
        </w:rPr>
        <w:t xml:space="preserve"> </w:t>
      </w:r>
      <w:r w:rsidRPr="006009EC">
        <w:rPr>
          <w:szCs w:val="24"/>
          <w:lang w:val="ru-RU"/>
        </w:rPr>
        <w:t>kakvu</w:t>
      </w:r>
      <w:r w:rsidR="006A7AB7" w:rsidRPr="006009EC">
        <w:rPr>
          <w:szCs w:val="24"/>
          <w:lang w:val="ru-RU"/>
        </w:rPr>
        <w:t xml:space="preserve"> </w:t>
      </w:r>
      <w:r w:rsidRPr="006009EC">
        <w:rPr>
          <w:szCs w:val="24"/>
          <w:lang w:val="ru-RU"/>
        </w:rPr>
        <w:t>štetu</w:t>
      </w:r>
      <w:r w:rsidR="006A7AB7" w:rsidRPr="006009EC">
        <w:rPr>
          <w:szCs w:val="24"/>
          <w:lang w:val="ru-RU"/>
        </w:rPr>
        <w:t xml:space="preserve">, </w:t>
      </w:r>
      <w:r w:rsidRPr="006009EC">
        <w:rPr>
          <w:szCs w:val="24"/>
          <w:lang w:val="ru-RU"/>
        </w:rPr>
        <w:t>može</w:t>
      </w:r>
      <w:r w:rsidR="006A7AB7" w:rsidRPr="006009EC">
        <w:rPr>
          <w:szCs w:val="24"/>
          <w:lang w:val="ru-RU"/>
        </w:rPr>
        <w:t xml:space="preserve"> </w:t>
      </w:r>
      <w:r w:rsidRPr="006009EC">
        <w:rPr>
          <w:szCs w:val="24"/>
          <w:lang w:val="ru-RU"/>
        </w:rPr>
        <w:t>zahtevati</w:t>
      </w:r>
      <w:r w:rsidR="006A7AB7" w:rsidRPr="006009EC">
        <w:rPr>
          <w:szCs w:val="24"/>
          <w:lang w:val="ru-RU"/>
        </w:rPr>
        <w:t xml:space="preserve"> </w:t>
      </w:r>
      <w:r w:rsidRPr="006009EC">
        <w:rPr>
          <w:szCs w:val="24"/>
          <w:lang w:val="ru-RU"/>
        </w:rPr>
        <w:t>od</w:t>
      </w:r>
      <w:r w:rsidR="006A7AB7" w:rsidRPr="006009EC">
        <w:rPr>
          <w:szCs w:val="24"/>
          <w:lang w:val="ru-RU"/>
        </w:rPr>
        <w:t xml:space="preserve"> </w:t>
      </w:r>
      <w:r w:rsidRPr="006009EC">
        <w:rPr>
          <w:szCs w:val="24"/>
          <w:lang w:val="ru-RU"/>
        </w:rPr>
        <w:t>Izvođača</w:t>
      </w:r>
      <w:r w:rsidR="006A7AB7" w:rsidRPr="006009EC">
        <w:rPr>
          <w:szCs w:val="24"/>
          <w:lang w:val="ru-RU"/>
        </w:rPr>
        <w:t xml:space="preserve"> </w:t>
      </w:r>
      <w:r w:rsidRPr="006009EC">
        <w:rPr>
          <w:szCs w:val="24"/>
          <w:lang w:val="ru-RU"/>
        </w:rPr>
        <w:t>radova</w:t>
      </w:r>
      <w:r w:rsidR="006A7AB7" w:rsidRPr="006009EC">
        <w:rPr>
          <w:szCs w:val="24"/>
          <w:lang w:val="ru-RU"/>
        </w:rPr>
        <w:t xml:space="preserve"> </w:t>
      </w:r>
      <w:r w:rsidRPr="006009EC">
        <w:rPr>
          <w:szCs w:val="24"/>
          <w:lang w:val="ru-RU"/>
        </w:rPr>
        <w:t>i</w:t>
      </w:r>
      <w:r w:rsidR="006A7AB7" w:rsidRPr="006009EC">
        <w:rPr>
          <w:szCs w:val="24"/>
          <w:lang w:val="ru-RU"/>
        </w:rPr>
        <w:t xml:space="preserve"> </w:t>
      </w:r>
      <w:r w:rsidRPr="006009EC">
        <w:rPr>
          <w:szCs w:val="24"/>
          <w:lang w:val="ru-RU"/>
        </w:rPr>
        <w:t>potpunu</w:t>
      </w:r>
      <w:r w:rsidR="006A7AB7" w:rsidRPr="006009EC">
        <w:rPr>
          <w:szCs w:val="24"/>
          <w:lang w:val="ru-RU"/>
        </w:rPr>
        <w:t xml:space="preserve"> </w:t>
      </w:r>
      <w:r w:rsidRPr="006009EC">
        <w:rPr>
          <w:szCs w:val="24"/>
          <w:lang w:val="ru-RU"/>
        </w:rPr>
        <w:t>naknadu</w:t>
      </w:r>
      <w:r w:rsidR="006A7AB7" w:rsidRPr="006009EC">
        <w:rPr>
          <w:szCs w:val="24"/>
          <w:lang w:val="ru-RU"/>
        </w:rPr>
        <w:t xml:space="preserve"> </w:t>
      </w:r>
      <w:r w:rsidRPr="006009EC">
        <w:rPr>
          <w:szCs w:val="24"/>
          <w:lang w:val="ru-RU"/>
        </w:rPr>
        <w:t>štete</w:t>
      </w:r>
      <w:r w:rsidR="006A7AB7" w:rsidRPr="006009EC">
        <w:rPr>
          <w:szCs w:val="24"/>
          <w:lang w:val="ru-RU"/>
        </w:rPr>
        <w:t xml:space="preserve">, </w:t>
      </w:r>
      <w:r w:rsidRPr="006009EC">
        <w:rPr>
          <w:szCs w:val="24"/>
          <w:lang w:val="ru-RU"/>
        </w:rPr>
        <w:t>nezavisno</w:t>
      </w:r>
      <w:r w:rsidR="006A7AB7" w:rsidRPr="006009EC">
        <w:rPr>
          <w:szCs w:val="24"/>
          <w:lang w:val="ru-RU"/>
        </w:rPr>
        <w:t xml:space="preserve"> </w:t>
      </w:r>
      <w:r w:rsidRPr="006009EC">
        <w:rPr>
          <w:szCs w:val="24"/>
          <w:lang w:val="ru-RU"/>
        </w:rPr>
        <w:t>od</w:t>
      </w:r>
      <w:r w:rsidR="006A7AB7" w:rsidRPr="006009EC">
        <w:rPr>
          <w:szCs w:val="24"/>
          <w:lang w:val="ru-RU"/>
        </w:rPr>
        <w:t xml:space="preserve"> </w:t>
      </w:r>
      <w:r w:rsidRPr="006009EC">
        <w:rPr>
          <w:szCs w:val="24"/>
          <w:lang w:val="ru-RU"/>
        </w:rPr>
        <w:t>ugovorene</w:t>
      </w:r>
      <w:r w:rsidR="006A7AB7" w:rsidRPr="006009EC">
        <w:rPr>
          <w:szCs w:val="24"/>
          <w:lang w:val="ru-RU"/>
        </w:rPr>
        <w:t xml:space="preserve"> </w:t>
      </w:r>
      <w:r w:rsidRPr="006009EC">
        <w:rPr>
          <w:szCs w:val="24"/>
          <w:lang w:val="ru-RU"/>
        </w:rPr>
        <w:t>kazne</w:t>
      </w:r>
      <w:r w:rsidR="006A7AB7" w:rsidRPr="006009EC">
        <w:rPr>
          <w:szCs w:val="24"/>
          <w:lang w:val="ru-RU"/>
        </w:rPr>
        <w:t xml:space="preserve"> </w:t>
      </w:r>
      <w:r w:rsidRPr="006009EC">
        <w:rPr>
          <w:szCs w:val="24"/>
          <w:lang w:val="ru-RU"/>
        </w:rPr>
        <w:t>i</w:t>
      </w:r>
      <w:r w:rsidR="006A7AB7" w:rsidRPr="006009EC">
        <w:rPr>
          <w:szCs w:val="24"/>
          <w:lang w:val="ru-RU"/>
        </w:rPr>
        <w:t xml:space="preserve"> </w:t>
      </w:r>
      <w:r w:rsidRPr="006009EC">
        <w:rPr>
          <w:szCs w:val="24"/>
          <w:lang w:val="ru-RU"/>
        </w:rPr>
        <w:t>zajedno</w:t>
      </w:r>
      <w:r w:rsidR="006A7AB7" w:rsidRPr="006009EC">
        <w:rPr>
          <w:szCs w:val="24"/>
          <w:lang w:val="ru-RU"/>
        </w:rPr>
        <w:t xml:space="preserve"> </w:t>
      </w:r>
      <w:r w:rsidRPr="006009EC">
        <w:rPr>
          <w:szCs w:val="24"/>
          <w:lang w:val="ru-RU"/>
        </w:rPr>
        <w:t>sa</w:t>
      </w:r>
      <w:r w:rsidR="006A7AB7" w:rsidRPr="006009EC">
        <w:rPr>
          <w:szCs w:val="24"/>
          <w:lang w:val="ru-RU"/>
        </w:rPr>
        <w:t xml:space="preserve"> </w:t>
      </w:r>
      <w:r w:rsidRPr="006009EC">
        <w:rPr>
          <w:szCs w:val="24"/>
          <w:lang w:val="ru-RU"/>
        </w:rPr>
        <w:t>njom</w:t>
      </w:r>
      <w:r w:rsidR="006A7AB7" w:rsidRPr="006009EC">
        <w:rPr>
          <w:szCs w:val="24"/>
          <w:lang w:val="ru-RU"/>
        </w:rPr>
        <w:t>.</w:t>
      </w:r>
    </w:p>
    <w:p w14:paraId="43D440D3" w14:textId="77777777" w:rsidR="006A7AB7" w:rsidRPr="006009EC" w:rsidRDefault="004F3D9B" w:rsidP="004B18F4">
      <w:pPr>
        <w:pStyle w:val="a"/>
      </w:pPr>
      <w:r w:rsidRPr="006009EC">
        <w:t>Obaveze</w:t>
      </w:r>
      <w:r w:rsidR="006A7AB7" w:rsidRPr="006009EC">
        <w:t xml:space="preserve"> </w:t>
      </w:r>
      <w:r w:rsidRPr="006009EC">
        <w:t>Izvođača</w:t>
      </w:r>
      <w:r w:rsidR="006A7AB7" w:rsidRPr="006009EC">
        <w:t xml:space="preserve"> </w:t>
      </w:r>
      <w:r w:rsidRPr="006009EC">
        <w:t>radova</w:t>
      </w:r>
    </w:p>
    <w:p w14:paraId="40C7C707" w14:textId="77777777" w:rsidR="006A7AB7" w:rsidRPr="006009EC" w:rsidRDefault="004F3D9B" w:rsidP="004B18F4">
      <w:pPr>
        <w:pStyle w:val="a0"/>
      </w:pPr>
      <w:r w:rsidRPr="006009EC">
        <w:rPr>
          <w:lang w:val="ru-RU"/>
        </w:rPr>
        <w:t>Član</w:t>
      </w:r>
      <w:r w:rsidR="009E67AF" w:rsidRPr="006009EC">
        <w:rPr>
          <w:lang w:val="ru-RU"/>
        </w:rPr>
        <w:t xml:space="preserve"> 8</w:t>
      </w:r>
    </w:p>
    <w:p w14:paraId="4B2B3DD2" w14:textId="77777777" w:rsidR="006A7AB7" w:rsidRPr="006009EC" w:rsidRDefault="004F3D9B" w:rsidP="003F335C">
      <w:pPr>
        <w:pStyle w:val="ListParagraph1"/>
        <w:ind w:left="0" w:firstLine="720"/>
        <w:jc w:val="both"/>
      </w:pPr>
      <w:r w:rsidRPr="006009EC">
        <w:rPr>
          <w:lang w:val="ru-RU"/>
        </w:rPr>
        <w:t>Izvođač</w:t>
      </w:r>
      <w:r w:rsidR="006A7AB7" w:rsidRPr="006009EC">
        <w:rPr>
          <w:lang w:val="ru-RU"/>
        </w:rPr>
        <w:t xml:space="preserve"> </w:t>
      </w:r>
      <w:r w:rsidRPr="006009EC">
        <w:rPr>
          <w:lang w:val="ru-RU"/>
        </w:rPr>
        <w:t>radova</w:t>
      </w:r>
      <w:r w:rsidR="006A7AB7" w:rsidRPr="006009EC">
        <w:rPr>
          <w:lang w:val="ru-RU"/>
        </w:rPr>
        <w:t xml:space="preserve"> </w:t>
      </w:r>
      <w:r w:rsidRPr="006009EC">
        <w:rPr>
          <w:lang w:val="ru-RU"/>
        </w:rPr>
        <w:t>se</w:t>
      </w:r>
      <w:r w:rsidR="006A7AB7" w:rsidRPr="006009EC">
        <w:rPr>
          <w:lang w:val="ru-RU"/>
        </w:rPr>
        <w:t xml:space="preserve"> </w:t>
      </w:r>
      <w:r w:rsidRPr="006009EC">
        <w:rPr>
          <w:lang w:val="ru-RU"/>
        </w:rPr>
        <w:t>obavezuje</w:t>
      </w:r>
      <w:r w:rsidR="006A7AB7" w:rsidRPr="006009EC">
        <w:rPr>
          <w:lang w:val="ru-RU"/>
        </w:rPr>
        <w:t xml:space="preserve"> </w:t>
      </w:r>
      <w:r w:rsidRPr="006009EC">
        <w:rPr>
          <w:lang w:val="ru-RU"/>
        </w:rPr>
        <w:t>da</w:t>
      </w:r>
      <w:r w:rsidR="006A7AB7" w:rsidRPr="006009EC">
        <w:rPr>
          <w:lang w:val="ru-RU"/>
        </w:rPr>
        <w:t xml:space="preserve"> </w:t>
      </w:r>
      <w:r w:rsidRPr="006009EC">
        <w:rPr>
          <w:lang w:val="ru-RU"/>
        </w:rPr>
        <w:t>radove</w:t>
      </w:r>
      <w:r w:rsidR="006A7AB7" w:rsidRPr="006009EC">
        <w:rPr>
          <w:lang w:val="ru-RU"/>
        </w:rPr>
        <w:t xml:space="preserve"> </w:t>
      </w:r>
      <w:r w:rsidRPr="006009EC">
        <w:rPr>
          <w:lang w:val="ru-RU"/>
        </w:rPr>
        <w:t>izvede</w:t>
      </w:r>
      <w:r w:rsidR="006A7AB7" w:rsidRPr="006009EC">
        <w:rPr>
          <w:lang w:val="ru-RU"/>
        </w:rPr>
        <w:t xml:space="preserve"> </w:t>
      </w:r>
      <w:r w:rsidRPr="006009EC">
        <w:rPr>
          <w:lang w:val="ru-RU"/>
        </w:rPr>
        <w:t>u</w:t>
      </w:r>
      <w:r w:rsidR="006A7AB7" w:rsidRPr="006009EC">
        <w:rPr>
          <w:lang w:val="ru-RU"/>
        </w:rPr>
        <w:t xml:space="preserve"> </w:t>
      </w:r>
      <w:r w:rsidRPr="006009EC">
        <w:rPr>
          <w:lang w:val="ru-RU"/>
        </w:rPr>
        <w:t>skladu</w:t>
      </w:r>
      <w:r w:rsidR="006A7AB7" w:rsidRPr="006009EC">
        <w:rPr>
          <w:lang w:val="ru-RU"/>
        </w:rPr>
        <w:t xml:space="preserve"> </w:t>
      </w:r>
      <w:r w:rsidRPr="006009EC">
        <w:rPr>
          <w:lang w:val="ru-RU"/>
        </w:rPr>
        <w:t>sa</w:t>
      </w:r>
      <w:r w:rsidR="006A7AB7" w:rsidRPr="006009EC">
        <w:rPr>
          <w:lang w:val="ru-RU"/>
        </w:rPr>
        <w:t xml:space="preserve"> </w:t>
      </w:r>
      <w:r w:rsidRPr="006009EC">
        <w:rPr>
          <w:lang w:val="ru-RU"/>
        </w:rPr>
        <w:t>važećim</w:t>
      </w:r>
      <w:r w:rsidR="006A7AB7" w:rsidRPr="006009EC">
        <w:rPr>
          <w:lang w:val="ru-RU"/>
        </w:rPr>
        <w:t xml:space="preserve"> </w:t>
      </w:r>
      <w:r w:rsidRPr="006009EC">
        <w:rPr>
          <w:lang w:val="ru-RU"/>
        </w:rPr>
        <w:t>tehničkim</w:t>
      </w:r>
      <w:r w:rsidR="006A7AB7" w:rsidRPr="006009EC">
        <w:rPr>
          <w:lang w:val="ru-RU"/>
        </w:rPr>
        <w:t xml:space="preserve"> </w:t>
      </w:r>
      <w:r w:rsidRPr="006009EC">
        <w:t>propisima</w:t>
      </w:r>
      <w:r w:rsidR="006A7AB7" w:rsidRPr="006009EC">
        <w:t xml:space="preserve">, </w:t>
      </w:r>
      <w:r w:rsidRPr="006009EC">
        <w:t>dokumentacijom</w:t>
      </w:r>
      <w:r w:rsidR="006A7AB7" w:rsidRPr="006009EC">
        <w:t xml:space="preserve"> </w:t>
      </w:r>
      <w:r w:rsidRPr="006009EC">
        <w:t>i</w:t>
      </w:r>
      <w:r w:rsidR="006A7AB7" w:rsidRPr="006009EC">
        <w:t xml:space="preserve"> </w:t>
      </w:r>
      <w:r w:rsidRPr="006009EC">
        <w:t>ovim</w:t>
      </w:r>
      <w:r w:rsidR="006A7AB7" w:rsidRPr="006009EC">
        <w:t xml:space="preserve"> </w:t>
      </w:r>
      <w:r w:rsidRPr="006009EC">
        <w:t>ugovorom</w:t>
      </w:r>
      <w:r w:rsidR="006A7AB7" w:rsidRPr="006009EC">
        <w:t xml:space="preserve"> </w:t>
      </w:r>
      <w:r w:rsidRPr="006009EC">
        <w:t>kao</w:t>
      </w:r>
      <w:r w:rsidR="006A7AB7" w:rsidRPr="006009EC">
        <w:t xml:space="preserve"> </w:t>
      </w:r>
      <w:r w:rsidRPr="006009EC">
        <w:t>i</w:t>
      </w:r>
      <w:r w:rsidR="006A7AB7" w:rsidRPr="006009EC">
        <w:t xml:space="preserve"> </w:t>
      </w:r>
      <w:r w:rsidRPr="006009EC">
        <w:t>da</w:t>
      </w:r>
      <w:r w:rsidR="006A7AB7" w:rsidRPr="006009EC">
        <w:t xml:space="preserve"> </w:t>
      </w:r>
      <w:r w:rsidRPr="006009EC">
        <w:t>iste</w:t>
      </w:r>
      <w:r w:rsidR="006A7AB7" w:rsidRPr="006009EC">
        <w:t xml:space="preserve"> </w:t>
      </w:r>
      <w:r w:rsidRPr="006009EC">
        <w:t>po</w:t>
      </w:r>
      <w:r w:rsidR="006A7AB7" w:rsidRPr="006009EC">
        <w:t xml:space="preserve"> </w:t>
      </w:r>
      <w:r w:rsidRPr="006009EC">
        <w:t>završetku</w:t>
      </w:r>
      <w:r w:rsidR="006A7AB7" w:rsidRPr="006009EC">
        <w:t xml:space="preserve"> </w:t>
      </w:r>
      <w:r w:rsidRPr="006009EC">
        <w:t>preda</w:t>
      </w:r>
      <w:r w:rsidR="006A7AB7" w:rsidRPr="006009EC">
        <w:t xml:space="preserve"> </w:t>
      </w:r>
      <w:r w:rsidRPr="006009EC">
        <w:t>Naručiocu</w:t>
      </w:r>
      <w:r w:rsidR="006A7AB7" w:rsidRPr="006009EC">
        <w:t xml:space="preserve"> </w:t>
      </w:r>
      <w:r w:rsidRPr="006009EC">
        <w:t>radova</w:t>
      </w:r>
      <w:r w:rsidR="00E63039" w:rsidRPr="006009EC">
        <w:t xml:space="preserve">, </w:t>
      </w:r>
      <w:r w:rsidRPr="006009EC">
        <w:t>kao</w:t>
      </w:r>
      <w:r w:rsidR="006A7AB7" w:rsidRPr="006009EC">
        <w:t xml:space="preserve"> </w:t>
      </w:r>
      <w:r w:rsidRPr="006009EC">
        <w:t>i</w:t>
      </w:r>
      <w:r w:rsidR="006A7AB7" w:rsidRPr="006009EC">
        <w:t>:</w:t>
      </w:r>
    </w:p>
    <w:p w14:paraId="54EF78CE" w14:textId="77777777" w:rsidR="00673136" w:rsidRPr="006009EC" w:rsidRDefault="004F3D9B" w:rsidP="00F41A95">
      <w:pPr>
        <w:numPr>
          <w:ilvl w:val="0"/>
          <w:numId w:val="19"/>
        </w:numPr>
        <w:ind w:left="0" w:firstLine="698"/>
        <w:jc w:val="both"/>
      </w:pPr>
      <w:r w:rsidRPr="006009EC">
        <w:rPr>
          <w:bCs/>
        </w:rPr>
        <w:t>d</w:t>
      </w:r>
      <w:r w:rsidRPr="006009EC">
        <w:t>a</w:t>
      </w:r>
      <w:r w:rsidR="006A7AB7" w:rsidRPr="006009EC">
        <w:t xml:space="preserve"> </w:t>
      </w:r>
      <w:r w:rsidRPr="006009EC">
        <w:t>pre</w:t>
      </w:r>
      <w:r w:rsidR="006A7AB7" w:rsidRPr="006009EC">
        <w:t xml:space="preserve"> </w:t>
      </w:r>
      <w:r w:rsidRPr="006009EC">
        <w:t>početka</w:t>
      </w:r>
      <w:r w:rsidR="006A7AB7" w:rsidRPr="006009EC">
        <w:t xml:space="preserve"> </w:t>
      </w:r>
      <w:r w:rsidRPr="006009EC">
        <w:t>radova</w:t>
      </w:r>
      <w:r w:rsidR="006A7AB7" w:rsidRPr="006009EC">
        <w:t xml:space="preserve"> </w:t>
      </w:r>
      <w:r w:rsidRPr="006009EC">
        <w:t>Naručiocu</w:t>
      </w:r>
      <w:r w:rsidR="006A7AB7" w:rsidRPr="006009EC">
        <w:t xml:space="preserve"> </w:t>
      </w:r>
      <w:r w:rsidRPr="006009EC">
        <w:t>radova</w:t>
      </w:r>
      <w:r w:rsidR="006A7AB7" w:rsidRPr="006009EC">
        <w:t xml:space="preserve"> </w:t>
      </w:r>
      <w:r w:rsidRPr="006009EC">
        <w:t>dostavi</w:t>
      </w:r>
      <w:r w:rsidR="006A7AB7" w:rsidRPr="006009EC">
        <w:t xml:space="preserve"> </w:t>
      </w:r>
      <w:r w:rsidRPr="006009EC">
        <w:t>rešenje</w:t>
      </w:r>
      <w:r w:rsidR="006A7AB7" w:rsidRPr="006009EC">
        <w:t xml:space="preserve"> </w:t>
      </w:r>
      <w:r w:rsidRPr="006009EC">
        <w:t>o</w:t>
      </w:r>
      <w:r w:rsidR="006A7AB7" w:rsidRPr="006009EC">
        <w:t xml:space="preserve"> </w:t>
      </w:r>
      <w:r w:rsidRPr="006009EC">
        <w:t>imenovanju</w:t>
      </w:r>
      <w:r w:rsidR="006A7AB7" w:rsidRPr="006009EC">
        <w:t xml:space="preserve"> </w:t>
      </w:r>
      <w:r w:rsidR="00376611" w:rsidRPr="006009EC">
        <w:t>odgovornih</w:t>
      </w:r>
      <w:r w:rsidR="006A7AB7" w:rsidRPr="006009EC">
        <w:t xml:space="preserve"> </w:t>
      </w:r>
      <w:r w:rsidRPr="006009EC">
        <w:t>Izvođača</w:t>
      </w:r>
      <w:r w:rsidR="006A7AB7" w:rsidRPr="006009EC">
        <w:t xml:space="preserve"> </w:t>
      </w:r>
      <w:r w:rsidRPr="006009EC">
        <w:t>radova</w:t>
      </w:r>
      <w:r w:rsidR="00376611" w:rsidRPr="006009EC">
        <w:t xml:space="preserve"> po strukama</w:t>
      </w:r>
      <w:r w:rsidR="006A7AB7" w:rsidRPr="006009EC">
        <w:t xml:space="preserve">;    </w:t>
      </w:r>
    </w:p>
    <w:p w14:paraId="01FA56AC" w14:textId="77777777" w:rsidR="006A7AB7" w:rsidRPr="006009EC" w:rsidRDefault="004F3D9B" w:rsidP="00F41A95">
      <w:pPr>
        <w:numPr>
          <w:ilvl w:val="0"/>
          <w:numId w:val="19"/>
        </w:numPr>
        <w:ind w:left="0" w:firstLine="698"/>
        <w:jc w:val="both"/>
      </w:pPr>
      <w:r w:rsidRPr="006009EC">
        <w:rPr>
          <w:bCs/>
        </w:rPr>
        <w:t>da</w:t>
      </w:r>
      <w:r w:rsidR="00673136" w:rsidRPr="006009EC">
        <w:t xml:space="preserve"> </w:t>
      </w:r>
      <w:r w:rsidRPr="006009EC">
        <w:t>po</w:t>
      </w:r>
      <w:r w:rsidR="00673136" w:rsidRPr="006009EC">
        <w:t xml:space="preserve"> </w:t>
      </w:r>
      <w:r w:rsidRPr="006009EC">
        <w:t>prijemu</w:t>
      </w:r>
      <w:r w:rsidR="00673136" w:rsidRPr="006009EC">
        <w:t xml:space="preserve"> </w:t>
      </w:r>
      <w:r w:rsidRPr="006009EC">
        <w:t>projektno</w:t>
      </w:r>
      <w:r w:rsidR="00673136" w:rsidRPr="006009EC">
        <w:t>-</w:t>
      </w:r>
      <w:r w:rsidRPr="006009EC">
        <w:t>tehničke</w:t>
      </w:r>
      <w:r w:rsidR="00673136" w:rsidRPr="006009EC">
        <w:t xml:space="preserve"> </w:t>
      </w:r>
      <w:r w:rsidRPr="006009EC">
        <w:t>dokumentacije</w:t>
      </w:r>
      <w:r w:rsidR="00673136" w:rsidRPr="006009EC">
        <w:t xml:space="preserve"> </w:t>
      </w:r>
      <w:r w:rsidRPr="006009EC">
        <w:t>istu</w:t>
      </w:r>
      <w:r w:rsidR="00673136" w:rsidRPr="006009EC">
        <w:t xml:space="preserve"> </w:t>
      </w:r>
      <w:r w:rsidRPr="006009EC">
        <w:t>detalјno</w:t>
      </w:r>
      <w:r w:rsidR="00673136" w:rsidRPr="006009EC">
        <w:t xml:space="preserve"> </w:t>
      </w:r>
      <w:r w:rsidRPr="006009EC">
        <w:t>pregleda</w:t>
      </w:r>
      <w:r w:rsidR="00673136" w:rsidRPr="006009EC">
        <w:t xml:space="preserve"> </w:t>
      </w:r>
      <w:r w:rsidRPr="006009EC">
        <w:t>i</w:t>
      </w:r>
      <w:r w:rsidR="00673136" w:rsidRPr="006009EC">
        <w:t xml:space="preserve"> </w:t>
      </w:r>
      <w:r w:rsidRPr="006009EC">
        <w:t>brižlјivo</w:t>
      </w:r>
      <w:r w:rsidR="00673136" w:rsidRPr="006009EC">
        <w:t xml:space="preserve"> </w:t>
      </w:r>
      <w:r w:rsidRPr="006009EC">
        <w:t>prouči</w:t>
      </w:r>
      <w:r w:rsidR="00673136" w:rsidRPr="006009EC">
        <w:t xml:space="preserve"> </w:t>
      </w:r>
      <w:r w:rsidRPr="006009EC">
        <w:t>i</w:t>
      </w:r>
      <w:r w:rsidR="00673136" w:rsidRPr="006009EC">
        <w:t xml:space="preserve"> </w:t>
      </w:r>
      <w:r w:rsidRPr="006009EC">
        <w:t>u</w:t>
      </w:r>
      <w:r w:rsidR="00673136" w:rsidRPr="006009EC">
        <w:t xml:space="preserve"> </w:t>
      </w:r>
      <w:r w:rsidRPr="006009EC">
        <w:t>roku</w:t>
      </w:r>
      <w:r w:rsidR="00673136" w:rsidRPr="006009EC">
        <w:t xml:space="preserve"> </w:t>
      </w:r>
      <w:r w:rsidRPr="006009EC">
        <w:t>od</w:t>
      </w:r>
      <w:r w:rsidR="00673136" w:rsidRPr="006009EC">
        <w:t xml:space="preserve"> 10</w:t>
      </w:r>
      <w:r w:rsidR="007C0157" w:rsidRPr="006009EC">
        <w:t xml:space="preserve"> (deset)</w:t>
      </w:r>
      <w:r w:rsidR="00673136" w:rsidRPr="006009EC">
        <w:t xml:space="preserve"> </w:t>
      </w:r>
      <w:r w:rsidRPr="006009EC">
        <w:t>dana</w:t>
      </w:r>
      <w:r w:rsidR="00673136" w:rsidRPr="006009EC">
        <w:t xml:space="preserve">, </w:t>
      </w:r>
      <w:r w:rsidRPr="006009EC">
        <w:t>računajući</w:t>
      </w:r>
      <w:r w:rsidR="00673136" w:rsidRPr="006009EC">
        <w:t xml:space="preserve"> </w:t>
      </w:r>
      <w:r w:rsidRPr="006009EC">
        <w:t>od</w:t>
      </w:r>
      <w:r w:rsidR="00673136" w:rsidRPr="006009EC">
        <w:t xml:space="preserve"> </w:t>
      </w:r>
      <w:r w:rsidRPr="006009EC">
        <w:t>dana</w:t>
      </w:r>
      <w:r w:rsidR="00673136" w:rsidRPr="006009EC">
        <w:t xml:space="preserve"> </w:t>
      </w:r>
      <w:r w:rsidRPr="006009EC">
        <w:t>primopredaje</w:t>
      </w:r>
      <w:r w:rsidR="00673136" w:rsidRPr="006009EC">
        <w:t xml:space="preserve"> </w:t>
      </w:r>
      <w:r w:rsidRPr="006009EC">
        <w:t>tehničke</w:t>
      </w:r>
      <w:r w:rsidR="00673136" w:rsidRPr="006009EC">
        <w:t xml:space="preserve"> </w:t>
      </w:r>
      <w:r w:rsidRPr="006009EC">
        <w:t>dokumentacije</w:t>
      </w:r>
      <w:r w:rsidR="00673136" w:rsidRPr="006009EC">
        <w:t xml:space="preserve">, </w:t>
      </w:r>
      <w:r w:rsidRPr="006009EC">
        <w:t>dostavi</w:t>
      </w:r>
      <w:r w:rsidR="00673136" w:rsidRPr="006009EC">
        <w:t xml:space="preserve"> </w:t>
      </w:r>
      <w:r w:rsidRPr="006009EC">
        <w:t>u</w:t>
      </w:r>
      <w:r w:rsidR="00673136" w:rsidRPr="006009EC">
        <w:t xml:space="preserve"> </w:t>
      </w:r>
      <w:r w:rsidRPr="006009EC">
        <w:t>pisanom</w:t>
      </w:r>
      <w:r w:rsidR="00673136" w:rsidRPr="006009EC">
        <w:t xml:space="preserve"> </w:t>
      </w:r>
      <w:r w:rsidRPr="006009EC">
        <w:t>obliku</w:t>
      </w:r>
      <w:r w:rsidR="00673136" w:rsidRPr="006009EC">
        <w:t xml:space="preserve"> </w:t>
      </w:r>
      <w:r w:rsidRPr="006009EC">
        <w:t>Naručiocu</w:t>
      </w:r>
      <w:r w:rsidR="00673136" w:rsidRPr="006009EC">
        <w:t xml:space="preserve"> </w:t>
      </w:r>
      <w:r w:rsidRPr="006009EC">
        <w:t>eventualne</w:t>
      </w:r>
      <w:r w:rsidR="00673136" w:rsidRPr="006009EC">
        <w:t xml:space="preserve"> </w:t>
      </w:r>
      <w:r w:rsidRPr="006009EC">
        <w:t>primedbe</w:t>
      </w:r>
      <w:r w:rsidR="00673136" w:rsidRPr="006009EC">
        <w:t xml:space="preserve"> </w:t>
      </w:r>
      <w:r w:rsidRPr="006009EC">
        <w:t>na</w:t>
      </w:r>
      <w:r w:rsidR="00673136" w:rsidRPr="006009EC">
        <w:t xml:space="preserve"> </w:t>
      </w:r>
      <w:r w:rsidRPr="006009EC">
        <w:t>razmatranje</w:t>
      </w:r>
      <w:r w:rsidR="00673136" w:rsidRPr="006009EC">
        <w:t xml:space="preserve"> </w:t>
      </w:r>
      <w:r w:rsidRPr="006009EC">
        <w:t>i</w:t>
      </w:r>
      <w:r w:rsidR="00673136" w:rsidRPr="006009EC">
        <w:t xml:space="preserve"> </w:t>
      </w:r>
      <w:r w:rsidRPr="006009EC">
        <w:t>dalјe</w:t>
      </w:r>
      <w:r w:rsidR="00673136" w:rsidRPr="006009EC">
        <w:t xml:space="preserve"> </w:t>
      </w:r>
      <w:r w:rsidRPr="006009EC">
        <w:t>postupanje</w:t>
      </w:r>
      <w:r w:rsidR="00673136" w:rsidRPr="006009EC">
        <w:t xml:space="preserve">. </w:t>
      </w:r>
      <w:r w:rsidRPr="006009EC">
        <w:t>Neblagovremeno</w:t>
      </w:r>
      <w:r w:rsidR="00673136" w:rsidRPr="006009EC">
        <w:t xml:space="preserve"> </w:t>
      </w:r>
      <w:r w:rsidRPr="006009EC">
        <w:t>uočene</w:t>
      </w:r>
      <w:r w:rsidR="00673136" w:rsidRPr="006009EC">
        <w:t xml:space="preserve"> </w:t>
      </w:r>
      <w:r w:rsidRPr="006009EC">
        <w:t>ili</w:t>
      </w:r>
      <w:r w:rsidR="00673136" w:rsidRPr="006009EC">
        <w:t xml:space="preserve"> </w:t>
      </w:r>
      <w:r w:rsidRPr="006009EC">
        <w:t>dostavlјene</w:t>
      </w:r>
      <w:r w:rsidR="00673136" w:rsidRPr="006009EC">
        <w:t xml:space="preserve"> </w:t>
      </w:r>
      <w:r w:rsidRPr="006009EC">
        <w:t>primedbe</w:t>
      </w:r>
      <w:r w:rsidR="00673136" w:rsidRPr="006009EC">
        <w:t xml:space="preserve">, </w:t>
      </w:r>
      <w:r w:rsidRPr="006009EC">
        <w:t>kao</w:t>
      </w:r>
      <w:r w:rsidR="00673136" w:rsidRPr="006009EC">
        <w:t xml:space="preserve"> </w:t>
      </w:r>
      <w:r w:rsidRPr="006009EC">
        <w:t>i</w:t>
      </w:r>
      <w:r w:rsidR="00673136" w:rsidRPr="006009EC">
        <w:t xml:space="preserve"> </w:t>
      </w:r>
      <w:r w:rsidRPr="006009EC">
        <w:t>eventualni</w:t>
      </w:r>
      <w:r w:rsidR="00673136" w:rsidRPr="006009EC">
        <w:t xml:space="preserve"> </w:t>
      </w:r>
      <w:r w:rsidRPr="006009EC">
        <w:t>nedostaci</w:t>
      </w:r>
      <w:r w:rsidR="00673136" w:rsidRPr="006009EC">
        <w:t xml:space="preserve"> </w:t>
      </w:r>
      <w:r w:rsidRPr="006009EC">
        <w:t>u</w:t>
      </w:r>
      <w:r w:rsidR="00673136" w:rsidRPr="006009EC">
        <w:t xml:space="preserve"> </w:t>
      </w:r>
      <w:r w:rsidRPr="006009EC">
        <w:t>projektno</w:t>
      </w:r>
      <w:r w:rsidR="00673136" w:rsidRPr="006009EC">
        <w:t>-</w:t>
      </w:r>
      <w:r w:rsidRPr="006009EC">
        <w:t>tehničkoj</w:t>
      </w:r>
      <w:r w:rsidR="00673136" w:rsidRPr="006009EC">
        <w:t xml:space="preserve"> </w:t>
      </w:r>
      <w:r w:rsidRPr="006009EC">
        <w:t>dokumentaciji</w:t>
      </w:r>
      <w:r w:rsidR="00673136" w:rsidRPr="006009EC">
        <w:t xml:space="preserve"> </w:t>
      </w:r>
      <w:r w:rsidRPr="006009EC">
        <w:t>koji</w:t>
      </w:r>
      <w:r w:rsidR="00673136" w:rsidRPr="006009EC">
        <w:t xml:space="preserve"> </w:t>
      </w:r>
      <w:r w:rsidRPr="006009EC">
        <w:t>nisu</w:t>
      </w:r>
      <w:r w:rsidR="00673136" w:rsidRPr="006009EC">
        <w:t xml:space="preserve"> </w:t>
      </w:r>
      <w:r w:rsidRPr="006009EC">
        <w:t>mogli</w:t>
      </w:r>
      <w:r w:rsidR="00673136" w:rsidRPr="006009EC">
        <w:t xml:space="preserve"> </w:t>
      </w:r>
      <w:r w:rsidRPr="006009EC">
        <w:t>ostati</w:t>
      </w:r>
      <w:r w:rsidR="00673136" w:rsidRPr="006009EC">
        <w:t xml:space="preserve"> </w:t>
      </w:r>
      <w:r w:rsidRPr="006009EC">
        <w:t>nepoznati</w:t>
      </w:r>
      <w:r w:rsidR="00673136" w:rsidRPr="006009EC">
        <w:t xml:space="preserve"> </w:t>
      </w:r>
      <w:r w:rsidRPr="006009EC">
        <w:t>da</w:t>
      </w:r>
      <w:r w:rsidR="00673136" w:rsidRPr="006009EC">
        <w:t xml:space="preserve"> </w:t>
      </w:r>
      <w:r w:rsidRPr="006009EC">
        <w:t>je</w:t>
      </w:r>
      <w:r w:rsidR="00673136" w:rsidRPr="006009EC">
        <w:t xml:space="preserve"> </w:t>
      </w:r>
      <w:r w:rsidRPr="006009EC">
        <w:t>projektno</w:t>
      </w:r>
      <w:r w:rsidR="00673136" w:rsidRPr="006009EC">
        <w:t>-</w:t>
      </w:r>
      <w:r w:rsidRPr="006009EC">
        <w:t>tehnička</w:t>
      </w:r>
      <w:r w:rsidR="00673136" w:rsidRPr="006009EC">
        <w:t xml:space="preserve"> </w:t>
      </w:r>
      <w:r w:rsidRPr="006009EC">
        <w:t>dokumentacija</w:t>
      </w:r>
      <w:r w:rsidR="00673136" w:rsidRPr="006009EC">
        <w:t xml:space="preserve">, </w:t>
      </w:r>
      <w:r w:rsidRPr="006009EC">
        <w:t>na</w:t>
      </w:r>
      <w:r w:rsidR="00673136" w:rsidRPr="006009EC">
        <w:t xml:space="preserve"> </w:t>
      </w:r>
      <w:r w:rsidRPr="006009EC">
        <w:t>vreme</w:t>
      </w:r>
      <w:r w:rsidR="00673136" w:rsidRPr="006009EC">
        <w:t xml:space="preserve">, </w:t>
      </w:r>
      <w:r w:rsidRPr="006009EC">
        <w:t>savesno</w:t>
      </w:r>
      <w:r w:rsidR="00673136" w:rsidRPr="006009EC">
        <w:t xml:space="preserve"> </w:t>
      </w:r>
      <w:r w:rsidRPr="006009EC">
        <w:t>i</w:t>
      </w:r>
      <w:r w:rsidR="00673136" w:rsidRPr="006009EC">
        <w:t xml:space="preserve"> </w:t>
      </w:r>
      <w:r w:rsidRPr="006009EC">
        <w:t>brižlјivo</w:t>
      </w:r>
      <w:r w:rsidR="00673136" w:rsidRPr="006009EC">
        <w:t xml:space="preserve"> </w:t>
      </w:r>
      <w:r w:rsidRPr="006009EC">
        <w:t>sagledana</w:t>
      </w:r>
      <w:r w:rsidR="00673136" w:rsidRPr="006009EC">
        <w:t xml:space="preserve">, </w:t>
      </w:r>
      <w:r w:rsidRPr="006009EC">
        <w:t>neće</w:t>
      </w:r>
      <w:r w:rsidR="00673136" w:rsidRPr="006009EC">
        <w:t xml:space="preserve"> </w:t>
      </w:r>
      <w:r w:rsidRPr="006009EC">
        <w:t>se</w:t>
      </w:r>
      <w:r w:rsidR="00673136" w:rsidRPr="006009EC">
        <w:t xml:space="preserve"> </w:t>
      </w:r>
      <w:r w:rsidRPr="006009EC">
        <w:t>uzet</w:t>
      </w:r>
      <w:r w:rsidR="00FC472D" w:rsidRPr="006009EC">
        <w:t>i</w:t>
      </w:r>
      <w:r w:rsidR="00673136" w:rsidRPr="006009EC">
        <w:t xml:space="preserve"> </w:t>
      </w:r>
      <w:r w:rsidRPr="006009EC">
        <w:t>u</w:t>
      </w:r>
      <w:r w:rsidR="00673136" w:rsidRPr="006009EC">
        <w:t xml:space="preserve"> </w:t>
      </w:r>
      <w:r w:rsidRPr="006009EC">
        <w:t>obzir</w:t>
      </w:r>
      <w:r w:rsidR="00673136" w:rsidRPr="006009EC">
        <w:t xml:space="preserve">, </w:t>
      </w:r>
      <w:r w:rsidRPr="006009EC">
        <w:t>niti</w:t>
      </w:r>
      <w:r w:rsidR="00673136" w:rsidRPr="006009EC">
        <w:t xml:space="preserve"> </w:t>
      </w:r>
      <w:r w:rsidRPr="006009EC">
        <w:t>će</w:t>
      </w:r>
      <w:r w:rsidR="00673136" w:rsidRPr="006009EC">
        <w:t xml:space="preserve"> </w:t>
      </w:r>
      <w:r w:rsidRPr="006009EC">
        <w:t>imati</w:t>
      </w:r>
      <w:r w:rsidR="00673136" w:rsidRPr="006009EC">
        <w:t xml:space="preserve"> </w:t>
      </w:r>
      <w:r w:rsidRPr="006009EC">
        <w:t>uticaja</w:t>
      </w:r>
      <w:r w:rsidR="00673136" w:rsidRPr="006009EC">
        <w:t xml:space="preserve"> </w:t>
      </w:r>
      <w:r w:rsidRPr="006009EC">
        <w:t>na</w:t>
      </w:r>
      <w:r w:rsidR="00673136" w:rsidRPr="006009EC">
        <w:t xml:space="preserve"> </w:t>
      </w:r>
      <w:r w:rsidRPr="006009EC">
        <w:t>rok</w:t>
      </w:r>
      <w:r w:rsidR="00673136" w:rsidRPr="006009EC">
        <w:t xml:space="preserve"> </w:t>
      </w:r>
      <w:r w:rsidRPr="006009EC">
        <w:t>i</w:t>
      </w:r>
      <w:r w:rsidR="00673136" w:rsidRPr="006009EC">
        <w:t xml:space="preserve"> </w:t>
      </w:r>
      <w:r w:rsidRPr="006009EC">
        <w:t>cenu</w:t>
      </w:r>
      <w:r w:rsidR="00673136" w:rsidRPr="006009EC">
        <w:t xml:space="preserve"> </w:t>
      </w:r>
      <w:r w:rsidRPr="006009EC">
        <w:t>izvođenja</w:t>
      </w:r>
      <w:r w:rsidR="00673136" w:rsidRPr="006009EC">
        <w:t xml:space="preserve"> </w:t>
      </w:r>
      <w:r w:rsidRPr="006009EC">
        <w:t>radova</w:t>
      </w:r>
      <w:r w:rsidR="00673136" w:rsidRPr="006009EC">
        <w:t>;</w:t>
      </w:r>
      <w:r w:rsidR="006A7AB7" w:rsidRPr="006009EC">
        <w:t xml:space="preserve"> </w:t>
      </w:r>
    </w:p>
    <w:p w14:paraId="7BDBC42C" w14:textId="77777777" w:rsidR="00427CFB" w:rsidRPr="006009EC" w:rsidRDefault="004F3D9B" w:rsidP="00F41A95">
      <w:pPr>
        <w:numPr>
          <w:ilvl w:val="0"/>
          <w:numId w:val="19"/>
        </w:numPr>
        <w:ind w:left="0" w:firstLine="698"/>
        <w:jc w:val="both"/>
      </w:pPr>
      <w:r w:rsidRPr="006009EC">
        <w:t>da</w:t>
      </w:r>
      <w:r w:rsidR="006A7AB7" w:rsidRPr="006009EC">
        <w:t xml:space="preserve"> </w:t>
      </w:r>
      <w:r w:rsidRPr="006009EC">
        <w:t>u</w:t>
      </w:r>
      <w:r w:rsidR="006A7AB7" w:rsidRPr="006009EC">
        <w:t xml:space="preserve"> </w:t>
      </w:r>
      <w:r w:rsidRPr="006009EC">
        <w:rPr>
          <w:bCs/>
        </w:rPr>
        <w:t>roku</w:t>
      </w:r>
      <w:r w:rsidR="006A7AB7" w:rsidRPr="006009EC">
        <w:t xml:space="preserve"> </w:t>
      </w:r>
      <w:r w:rsidRPr="006009EC">
        <w:t>od</w:t>
      </w:r>
      <w:r w:rsidR="006A7AB7" w:rsidRPr="006009EC">
        <w:t xml:space="preserve"> 7 (</w:t>
      </w:r>
      <w:r w:rsidRPr="006009EC">
        <w:t>sedam</w:t>
      </w:r>
      <w:r w:rsidR="006A7AB7" w:rsidRPr="006009EC">
        <w:t xml:space="preserve">) </w:t>
      </w:r>
      <w:r w:rsidRPr="006009EC">
        <w:t>dana</w:t>
      </w:r>
      <w:r w:rsidR="006A7AB7" w:rsidRPr="006009EC">
        <w:t xml:space="preserve"> </w:t>
      </w:r>
      <w:r w:rsidRPr="006009EC">
        <w:t>od</w:t>
      </w:r>
      <w:r w:rsidR="006A7AB7" w:rsidRPr="006009EC">
        <w:t xml:space="preserve"> </w:t>
      </w:r>
      <w:r w:rsidRPr="006009EC">
        <w:t>dana</w:t>
      </w:r>
      <w:r w:rsidR="006A7AB7" w:rsidRPr="006009EC">
        <w:t xml:space="preserve"> </w:t>
      </w:r>
      <w:r w:rsidRPr="006009EC">
        <w:t>potpisivanja</w:t>
      </w:r>
      <w:r w:rsidR="006A7AB7" w:rsidRPr="006009EC">
        <w:t xml:space="preserve"> </w:t>
      </w:r>
      <w:r w:rsidRPr="006009EC">
        <w:t>ugovora</w:t>
      </w:r>
      <w:r w:rsidR="006A7AB7" w:rsidRPr="006009EC">
        <w:t xml:space="preserve"> </w:t>
      </w:r>
      <w:r w:rsidRPr="006009EC">
        <w:t>dostavi</w:t>
      </w:r>
      <w:r w:rsidR="006A7AB7" w:rsidRPr="006009EC">
        <w:t xml:space="preserve"> </w:t>
      </w:r>
      <w:r w:rsidRPr="006009EC">
        <w:t>stručnom</w:t>
      </w:r>
      <w:r w:rsidR="006A7AB7" w:rsidRPr="006009EC">
        <w:t xml:space="preserve"> </w:t>
      </w:r>
      <w:r w:rsidRPr="006009EC">
        <w:t>nadzoru</w:t>
      </w:r>
      <w:r w:rsidR="006A7AB7" w:rsidRPr="006009EC">
        <w:t xml:space="preserve"> </w:t>
      </w:r>
      <w:r w:rsidR="000A670E" w:rsidRPr="006009EC">
        <w:t>dinamičk</w:t>
      </w:r>
      <w:r w:rsidRPr="006009EC">
        <w:t>i</w:t>
      </w:r>
      <w:r w:rsidR="006A7AB7" w:rsidRPr="006009EC">
        <w:t xml:space="preserve"> </w:t>
      </w:r>
      <w:r w:rsidRPr="006009EC">
        <w:t>plan</w:t>
      </w:r>
      <w:r w:rsidR="006A7AB7" w:rsidRPr="006009EC">
        <w:t xml:space="preserve"> </w:t>
      </w:r>
      <w:r w:rsidRPr="006009EC">
        <w:t>izvođenja</w:t>
      </w:r>
      <w:r w:rsidR="006A7AB7" w:rsidRPr="006009EC">
        <w:t xml:space="preserve"> </w:t>
      </w:r>
      <w:r w:rsidRPr="006009EC">
        <w:t>radova</w:t>
      </w:r>
      <w:r w:rsidR="006A7AB7" w:rsidRPr="006009EC">
        <w:t xml:space="preserve">; </w:t>
      </w:r>
    </w:p>
    <w:p w14:paraId="3901B4F6" w14:textId="77777777" w:rsidR="006A7AB7" w:rsidRPr="006009EC" w:rsidRDefault="004F3D9B" w:rsidP="00F41A95">
      <w:pPr>
        <w:numPr>
          <w:ilvl w:val="0"/>
          <w:numId w:val="19"/>
        </w:numPr>
        <w:ind w:left="0" w:firstLine="698"/>
        <w:jc w:val="both"/>
      </w:pPr>
      <w:r w:rsidRPr="006009EC">
        <w:t>da</w:t>
      </w:r>
      <w:r w:rsidR="00673136" w:rsidRPr="006009EC">
        <w:t xml:space="preserve"> </w:t>
      </w:r>
      <w:r w:rsidRPr="006009EC">
        <w:t>o</w:t>
      </w:r>
      <w:r w:rsidR="00673136" w:rsidRPr="006009EC">
        <w:t xml:space="preserve"> </w:t>
      </w:r>
      <w:r w:rsidRPr="006009EC">
        <w:rPr>
          <w:bCs/>
        </w:rPr>
        <w:t>svom</w:t>
      </w:r>
      <w:r w:rsidR="00673136" w:rsidRPr="006009EC">
        <w:t xml:space="preserve"> </w:t>
      </w:r>
      <w:r w:rsidRPr="006009EC">
        <w:t>trošku</w:t>
      </w:r>
      <w:r w:rsidR="00673136" w:rsidRPr="006009EC">
        <w:t xml:space="preserve"> </w:t>
      </w:r>
      <w:r w:rsidRPr="006009EC">
        <w:t>obezbedi</w:t>
      </w:r>
      <w:r w:rsidR="00673136" w:rsidRPr="006009EC">
        <w:t xml:space="preserve"> </w:t>
      </w:r>
      <w:r w:rsidRPr="006009EC">
        <w:t>i</w:t>
      </w:r>
      <w:r w:rsidR="00673136" w:rsidRPr="006009EC">
        <w:t xml:space="preserve"> </w:t>
      </w:r>
      <w:r w:rsidRPr="006009EC">
        <w:t>istakne</w:t>
      </w:r>
      <w:r w:rsidR="00673136" w:rsidRPr="006009EC">
        <w:t xml:space="preserve"> </w:t>
      </w:r>
      <w:r w:rsidRPr="006009EC">
        <w:t>na</w:t>
      </w:r>
      <w:r w:rsidR="00673136" w:rsidRPr="006009EC">
        <w:t xml:space="preserve"> </w:t>
      </w:r>
      <w:r w:rsidRPr="006009EC">
        <w:t>vidnom</w:t>
      </w:r>
      <w:r w:rsidR="00673136" w:rsidRPr="006009EC">
        <w:t xml:space="preserve"> </w:t>
      </w:r>
      <w:r w:rsidRPr="006009EC">
        <w:t>mestu</w:t>
      </w:r>
      <w:r w:rsidR="00673136" w:rsidRPr="006009EC">
        <w:t xml:space="preserve"> </w:t>
      </w:r>
      <w:r w:rsidRPr="006009EC">
        <w:t>gradilišnu</w:t>
      </w:r>
      <w:r w:rsidR="00673136" w:rsidRPr="006009EC">
        <w:t xml:space="preserve"> </w:t>
      </w:r>
      <w:r w:rsidRPr="006009EC">
        <w:t>tablu</w:t>
      </w:r>
      <w:r w:rsidR="00673136" w:rsidRPr="006009EC">
        <w:t xml:space="preserve"> </w:t>
      </w:r>
      <w:r w:rsidRPr="006009EC">
        <w:t>u</w:t>
      </w:r>
      <w:r w:rsidR="00673136" w:rsidRPr="006009EC">
        <w:t xml:space="preserve"> </w:t>
      </w:r>
      <w:r w:rsidRPr="006009EC">
        <w:t>skladu</w:t>
      </w:r>
      <w:r w:rsidR="00673136" w:rsidRPr="006009EC">
        <w:t xml:space="preserve"> </w:t>
      </w:r>
      <w:r w:rsidRPr="006009EC">
        <w:t>sa</w:t>
      </w:r>
      <w:r w:rsidR="00673136" w:rsidRPr="006009EC">
        <w:t xml:space="preserve"> </w:t>
      </w:r>
      <w:r w:rsidRPr="006009EC">
        <w:t>važećim</w:t>
      </w:r>
      <w:r w:rsidR="00673136" w:rsidRPr="006009EC">
        <w:t xml:space="preserve"> </w:t>
      </w:r>
      <w:r w:rsidRPr="006009EC">
        <w:t>propisima</w:t>
      </w:r>
      <w:r w:rsidR="00673136" w:rsidRPr="006009EC">
        <w:t>;</w:t>
      </w:r>
      <w:r w:rsidR="006A7AB7" w:rsidRPr="006009EC">
        <w:t xml:space="preserve"> </w:t>
      </w:r>
    </w:p>
    <w:p w14:paraId="11881E35" w14:textId="77777777" w:rsidR="006A7AB7" w:rsidRPr="006009EC" w:rsidRDefault="004F3D9B" w:rsidP="00F41A95">
      <w:pPr>
        <w:numPr>
          <w:ilvl w:val="0"/>
          <w:numId w:val="19"/>
        </w:numPr>
        <w:ind w:left="0" w:firstLine="698"/>
        <w:jc w:val="both"/>
      </w:pPr>
      <w:r w:rsidRPr="006009EC">
        <w:lastRenderedPageBreak/>
        <w:t>da</w:t>
      </w:r>
      <w:r w:rsidR="006A7AB7" w:rsidRPr="006009EC">
        <w:t xml:space="preserve"> </w:t>
      </w:r>
      <w:r w:rsidRPr="006009EC">
        <w:rPr>
          <w:bCs/>
        </w:rPr>
        <w:t>se</w:t>
      </w:r>
      <w:r w:rsidR="006A7AB7" w:rsidRPr="006009EC">
        <w:t xml:space="preserve"> </w:t>
      </w:r>
      <w:r w:rsidRPr="006009EC">
        <w:t>strogo</w:t>
      </w:r>
      <w:r w:rsidR="006A7AB7" w:rsidRPr="006009EC">
        <w:t xml:space="preserve"> </w:t>
      </w:r>
      <w:r w:rsidRPr="006009EC">
        <w:t>pridržava</w:t>
      </w:r>
      <w:r w:rsidR="006A7AB7" w:rsidRPr="006009EC">
        <w:t xml:space="preserve"> </w:t>
      </w:r>
      <w:r w:rsidRPr="006009EC">
        <w:t>mera</w:t>
      </w:r>
      <w:r w:rsidR="006A7AB7" w:rsidRPr="006009EC">
        <w:t xml:space="preserve"> </w:t>
      </w:r>
      <w:r w:rsidRPr="006009EC">
        <w:t>zaštite</w:t>
      </w:r>
      <w:r w:rsidR="006A7AB7" w:rsidRPr="006009EC">
        <w:t xml:space="preserve"> </w:t>
      </w:r>
      <w:r w:rsidRPr="006009EC">
        <w:t>na</w:t>
      </w:r>
      <w:r w:rsidR="006A7AB7" w:rsidRPr="006009EC">
        <w:t xml:space="preserve"> </w:t>
      </w:r>
      <w:r w:rsidRPr="006009EC">
        <w:t>radu</w:t>
      </w:r>
      <w:r w:rsidR="006A7AB7" w:rsidRPr="006009EC">
        <w:t xml:space="preserve">; </w:t>
      </w:r>
    </w:p>
    <w:p w14:paraId="2DFB8CC1" w14:textId="595B17A0" w:rsidR="006A7AB7" w:rsidRPr="006009EC" w:rsidRDefault="004F3D9B" w:rsidP="00F41A95">
      <w:pPr>
        <w:numPr>
          <w:ilvl w:val="0"/>
          <w:numId w:val="19"/>
        </w:numPr>
        <w:ind w:left="0" w:firstLine="698"/>
        <w:jc w:val="both"/>
      </w:pPr>
      <w:r w:rsidRPr="006009EC">
        <w:t>da</w:t>
      </w:r>
      <w:r w:rsidR="006A7AB7" w:rsidRPr="006009EC">
        <w:t xml:space="preserve"> </w:t>
      </w:r>
      <w:r w:rsidRPr="006009EC">
        <w:t>po</w:t>
      </w:r>
      <w:r w:rsidR="006A7AB7" w:rsidRPr="006009EC">
        <w:t xml:space="preserve"> </w:t>
      </w:r>
      <w:r w:rsidRPr="006009EC">
        <w:rPr>
          <w:bCs/>
        </w:rPr>
        <w:t>završenim</w:t>
      </w:r>
      <w:r w:rsidR="006A7AB7" w:rsidRPr="006009EC">
        <w:t xml:space="preserve"> </w:t>
      </w:r>
      <w:r w:rsidRPr="006009EC">
        <w:t>radovima</w:t>
      </w:r>
      <w:r w:rsidR="006A7AB7" w:rsidRPr="006009EC">
        <w:t xml:space="preserve"> </w:t>
      </w:r>
      <w:r w:rsidRPr="006009EC">
        <w:t>odmah</w:t>
      </w:r>
      <w:r w:rsidR="006A7AB7" w:rsidRPr="006009EC">
        <w:t xml:space="preserve"> </w:t>
      </w:r>
      <w:r w:rsidRPr="006009EC">
        <w:t>obavesti</w:t>
      </w:r>
      <w:r w:rsidR="006A7AB7" w:rsidRPr="006009EC">
        <w:t xml:space="preserve"> </w:t>
      </w:r>
      <w:r w:rsidR="007F40CD" w:rsidRPr="006009EC">
        <w:t>Naručioca</w:t>
      </w:r>
      <w:r w:rsidR="006A7AB7" w:rsidRPr="006009EC">
        <w:t xml:space="preserve"> </w:t>
      </w:r>
      <w:r w:rsidRPr="006009EC">
        <w:t>radova</w:t>
      </w:r>
      <w:r w:rsidR="006A7AB7" w:rsidRPr="006009EC">
        <w:t xml:space="preserve"> </w:t>
      </w:r>
      <w:r w:rsidRPr="006009EC">
        <w:t>da</w:t>
      </w:r>
      <w:r w:rsidR="006A7AB7" w:rsidRPr="006009EC">
        <w:t xml:space="preserve"> </w:t>
      </w:r>
      <w:r w:rsidRPr="006009EC">
        <w:t>je</w:t>
      </w:r>
      <w:r w:rsidR="006A7AB7" w:rsidRPr="006009EC">
        <w:t xml:space="preserve"> </w:t>
      </w:r>
      <w:r w:rsidRPr="006009EC">
        <w:t>završio</w:t>
      </w:r>
      <w:r w:rsidR="006A7AB7" w:rsidRPr="006009EC">
        <w:t xml:space="preserve"> </w:t>
      </w:r>
      <w:r w:rsidRPr="006009EC">
        <w:t>radove</w:t>
      </w:r>
      <w:r w:rsidR="006A7AB7" w:rsidRPr="006009EC">
        <w:t xml:space="preserve"> </w:t>
      </w:r>
      <w:r w:rsidRPr="006009EC">
        <w:t>i</w:t>
      </w:r>
      <w:r w:rsidR="006A7AB7" w:rsidRPr="006009EC">
        <w:t xml:space="preserve"> </w:t>
      </w:r>
      <w:r w:rsidRPr="006009EC">
        <w:t>da</w:t>
      </w:r>
      <w:r w:rsidR="006A7AB7" w:rsidRPr="006009EC">
        <w:t xml:space="preserve"> </w:t>
      </w:r>
      <w:r w:rsidRPr="006009EC">
        <w:t>je</w:t>
      </w:r>
      <w:r w:rsidR="006A7AB7" w:rsidRPr="006009EC">
        <w:t xml:space="preserve"> </w:t>
      </w:r>
      <w:r w:rsidRPr="006009EC">
        <w:t>spreman</w:t>
      </w:r>
      <w:r w:rsidR="006A7AB7" w:rsidRPr="006009EC">
        <w:t xml:space="preserve"> </w:t>
      </w:r>
      <w:r w:rsidRPr="006009EC">
        <w:t>za</w:t>
      </w:r>
      <w:r w:rsidR="006A7AB7" w:rsidRPr="006009EC">
        <w:t xml:space="preserve"> </w:t>
      </w:r>
      <w:r w:rsidRPr="006009EC">
        <w:t>njihovu</w:t>
      </w:r>
      <w:r w:rsidR="006A7AB7" w:rsidRPr="006009EC">
        <w:t xml:space="preserve"> </w:t>
      </w:r>
      <w:r w:rsidRPr="006009EC">
        <w:t>primopredaju</w:t>
      </w:r>
      <w:r w:rsidR="006A7AB7" w:rsidRPr="006009EC">
        <w:t>;</w:t>
      </w:r>
      <w:r w:rsidR="00376611" w:rsidRPr="006009EC">
        <w:t xml:space="preserve"> </w:t>
      </w:r>
      <w:r w:rsidRPr="006009EC">
        <w:t>da</w:t>
      </w:r>
      <w:r w:rsidR="006A7AB7" w:rsidRPr="006009EC">
        <w:t xml:space="preserve"> </w:t>
      </w:r>
      <w:r w:rsidRPr="006009EC">
        <w:rPr>
          <w:bCs/>
        </w:rPr>
        <w:t>izvodi</w:t>
      </w:r>
      <w:r w:rsidR="006A7AB7" w:rsidRPr="006009EC">
        <w:t xml:space="preserve"> </w:t>
      </w:r>
      <w:r w:rsidRPr="006009EC">
        <w:t>radove</w:t>
      </w:r>
      <w:r w:rsidR="006A7AB7" w:rsidRPr="006009EC">
        <w:t xml:space="preserve"> </w:t>
      </w:r>
      <w:r w:rsidRPr="006009EC">
        <w:t>prema</w:t>
      </w:r>
      <w:r w:rsidR="006A7AB7" w:rsidRPr="006009EC">
        <w:t xml:space="preserve"> </w:t>
      </w:r>
      <w:r w:rsidRPr="006009EC">
        <w:t>dokumentaciji</w:t>
      </w:r>
      <w:r w:rsidR="006A7AB7" w:rsidRPr="006009EC">
        <w:t xml:space="preserve"> </w:t>
      </w:r>
      <w:r w:rsidRPr="006009EC">
        <w:t>na</w:t>
      </w:r>
      <w:r w:rsidR="006A7AB7" w:rsidRPr="006009EC">
        <w:t xml:space="preserve"> </w:t>
      </w:r>
      <w:r w:rsidRPr="006009EC">
        <w:t>osnovu</w:t>
      </w:r>
      <w:r w:rsidR="006A7AB7" w:rsidRPr="006009EC">
        <w:t xml:space="preserve"> </w:t>
      </w:r>
      <w:r w:rsidRPr="006009EC">
        <w:t>koje</w:t>
      </w:r>
      <w:r w:rsidR="006A7AB7" w:rsidRPr="006009EC">
        <w:t xml:space="preserve"> </w:t>
      </w:r>
      <w:r w:rsidRPr="006009EC">
        <w:t>je</w:t>
      </w:r>
      <w:r w:rsidR="006A7AB7" w:rsidRPr="006009EC">
        <w:t xml:space="preserve"> </w:t>
      </w:r>
      <w:r w:rsidRPr="006009EC">
        <w:t>izdato</w:t>
      </w:r>
      <w:r w:rsidR="006A7AB7" w:rsidRPr="006009EC">
        <w:t xml:space="preserve"> </w:t>
      </w:r>
      <w:r w:rsidRPr="006009EC">
        <w:t>odobrenje</w:t>
      </w:r>
      <w:r w:rsidR="006A7AB7" w:rsidRPr="006009EC">
        <w:t xml:space="preserve"> </w:t>
      </w:r>
      <w:r w:rsidRPr="006009EC">
        <w:t>za</w:t>
      </w:r>
      <w:r w:rsidR="006A7AB7" w:rsidRPr="006009EC">
        <w:t xml:space="preserve"> </w:t>
      </w:r>
      <w:r w:rsidRPr="006009EC">
        <w:t>izgradnju</w:t>
      </w:r>
      <w:r w:rsidR="006A7AB7" w:rsidRPr="006009EC">
        <w:t xml:space="preserve">, </w:t>
      </w:r>
      <w:r w:rsidRPr="006009EC">
        <w:t>odnosno</w:t>
      </w:r>
      <w:r w:rsidR="006A7AB7" w:rsidRPr="006009EC">
        <w:t xml:space="preserve"> </w:t>
      </w:r>
      <w:r w:rsidR="007039F0" w:rsidRPr="006009EC">
        <w:t xml:space="preserve">prema </w:t>
      </w:r>
      <w:r w:rsidRPr="006009EC">
        <w:t>projekt</w:t>
      </w:r>
      <w:r w:rsidR="007039F0" w:rsidRPr="006009EC">
        <w:t>ima za izvođenje</w:t>
      </w:r>
      <w:r w:rsidR="006A7AB7" w:rsidRPr="006009EC">
        <w:t xml:space="preserve">, </w:t>
      </w:r>
      <w:r w:rsidRPr="006009EC">
        <w:t>u</w:t>
      </w:r>
      <w:r w:rsidR="006A7AB7" w:rsidRPr="006009EC">
        <w:t xml:space="preserve"> </w:t>
      </w:r>
      <w:r w:rsidRPr="006009EC">
        <w:t>skladu</w:t>
      </w:r>
      <w:r w:rsidR="006A7AB7" w:rsidRPr="006009EC">
        <w:t xml:space="preserve"> </w:t>
      </w:r>
      <w:r w:rsidRPr="006009EC">
        <w:t>sa</w:t>
      </w:r>
      <w:r w:rsidR="006A7AB7" w:rsidRPr="006009EC">
        <w:t xml:space="preserve"> </w:t>
      </w:r>
      <w:r w:rsidRPr="006009EC">
        <w:t>propisima</w:t>
      </w:r>
      <w:r w:rsidR="006A7AB7" w:rsidRPr="006009EC">
        <w:t xml:space="preserve">, </w:t>
      </w:r>
      <w:r w:rsidRPr="006009EC">
        <w:t>standardima</w:t>
      </w:r>
      <w:r w:rsidR="006A7AB7" w:rsidRPr="006009EC">
        <w:t xml:space="preserve">, </w:t>
      </w:r>
      <w:r w:rsidRPr="006009EC">
        <w:t>tehničkim</w:t>
      </w:r>
      <w:r w:rsidR="006A7AB7" w:rsidRPr="006009EC">
        <w:t xml:space="preserve"> </w:t>
      </w:r>
      <w:r w:rsidRPr="006009EC">
        <w:t>normativima</w:t>
      </w:r>
      <w:r w:rsidR="006A7AB7" w:rsidRPr="006009EC">
        <w:t xml:space="preserve"> </w:t>
      </w:r>
      <w:r w:rsidRPr="006009EC">
        <w:t>i</w:t>
      </w:r>
      <w:r w:rsidR="006A7AB7" w:rsidRPr="006009EC">
        <w:t xml:space="preserve"> </w:t>
      </w:r>
      <w:r w:rsidRPr="006009EC">
        <w:t>normama</w:t>
      </w:r>
      <w:r w:rsidR="006A7AB7" w:rsidRPr="006009EC">
        <w:t xml:space="preserve"> </w:t>
      </w:r>
      <w:r w:rsidRPr="006009EC">
        <w:t>kvaliteta</w:t>
      </w:r>
      <w:r w:rsidR="006A7AB7" w:rsidRPr="006009EC">
        <w:t xml:space="preserve"> </w:t>
      </w:r>
      <w:r w:rsidRPr="006009EC">
        <w:t>koje</w:t>
      </w:r>
      <w:r w:rsidR="006A7AB7" w:rsidRPr="006009EC">
        <w:t xml:space="preserve"> </w:t>
      </w:r>
      <w:r w:rsidRPr="006009EC">
        <w:t>važe</w:t>
      </w:r>
      <w:r w:rsidR="006A7AB7" w:rsidRPr="006009EC">
        <w:t xml:space="preserve"> </w:t>
      </w:r>
      <w:r w:rsidRPr="006009EC">
        <w:t>za</w:t>
      </w:r>
      <w:r w:rsidR="006A7AB7" w:rsidRPr="006009EC">
        <w:t xml:space="preserve"> </w:t>
      </w:r>
      <w:r w:rsidRPr="006009EC">
        <w:t>pojedine</w:t>
      </w:r>
      <w:r w:rsidR="006A7AB7" w:rsidRPr="006009EC">
        <w:t xml:space="preserve"> </w:t>
      </w:r>
      <w:r w:rsidRPr="006009EC">
        <w:t>vrste</w:t>
      </w:r>
      <w:r w:rsidR="006A7AB7" w:rsidRPr="006009EC">
        <w:t xml:space="preserve"> </w:t>
      </w:r>
      <w:r w:rsidRPr="006009EC">
        <w:t>radova</w:t>
      </w:r>
      <w:r w:rsidR="006A7AB7" w:rsidRPr="006009EC">
        <w:t xml:space="preserve">, </w:t>
      </w:r>
      <w:r w:rsidRPr="006009EC">
        <w:t>instalaciju</w:t>
      </w:r>
      <w:r w:rsidR="006A7AB7" w:rsidRPr="006009EC">
        <w:t xml:space="preserve"> </w:t>
      </w:r>
      <w:r w:rsidRPr="006009EC">
        <w:t>i</w:t>
      </w:r>
      <w:r w:rsidR="006A7AB7" w:rsidRPr="006009EC">
        <w:t xml:space="preserve"> </w:t>
      </w:r>
      <w:r w:rsidRPr="006009EC">
        <w:t>opreme</w:t>
      </w:r>
      <w:r w:rsidR="006A7AB7" w:rsidRPr="006009EC">
        <w:t>;</w:t>
      </w:r>
    </w:p>
    <w:p w14:paraId="2653961E" w14:textId="77777777" w:rsidR="006A7AB7" w:rsidRPr="006009EC" w:rsidRDefault="004F3D9B" w:rsidP="00F41A95">
      <w:pPr>
        <w:numPr>
          <w:ilvl w:val="0"/>
          <w:numId w:val="19"/>
        </w:numPr>
        <w:ind w:left="0" w:firstLine="698"/>
        <w:jc w:val="both"/>
      </w:pPr>
      <w:r w:rsidRPr="006009EC">
        <w:t>da</w:t>
      </w:r>
      <w:r w:rsidR="006A7AB7" w:rsidRPr="006009EC">
        <w:t xml:space="preserve"> </w:t>
      </w:r>
      <w:r w:rsidRPr="006009EC">
        <w:t>obezbedi</w:t>
      </w:r>
      <w:r w:rsidR="006A7AB7" w:rsidRPr="006009EC">
        <w:t xml:space="preserve"> </w:t>
      </w:r>
      <w:r w:rsidRPr="006009EC">
        <w:t>dovolјnu</w:t>
      </w:r>
      <w:r w:rsidR="006A7AB7" w:rsidRPr="006009EC">
        <w:t xml:space="preserve"> </w:t>
      </w:r>
      <w:r w:rsidRPr="006009EC">
        <w:t>radnu</w:t>
      </w:r>
      <w:r w:rsidR="006A7AB7" w:rsidRPr="006009EC">
        <w:t xml:space="preserve"> </w:t>
      </w:r>
      <w:r w:rsidRPr="006009EC">
        <w:t>snagu</w:t>
      </w:r>
      <w:r w:rsidR="006A7AB7" w:rsidRPr="006009EC">
        <w:t xml:space="preserve"> </w:t>
      </w:r>
      <w:r w:rsidRPr="006009EC">
        <w:t>na</w:t>
      </w:r>
      <w:r w:rsidR="006A7AB7" w:rsidRPr="006009EC">
        <w:t xml:space="preserve"> </w:t>
      </w:r>
      <w:r w:rsidRPr="006009EC">
        <w:t>gradilištu</w:t>
      </w:r>
      <w:r w:rsidR="006A7AB7" w:rsidRPr="006009EC">
        <w:t xml:space="preserve"> </w:t>
      </w:r>
      <w:r w:rsidRPr="006009EC">
        <w:t>i</w:t>
      </w:r>
      <w:r w:rsidR="006A7AB7" w:rsidRPr="006009EC">
        <w:t xml:space="preserve"> </w:t>
      </w:r>
      <w:r w:rsidRPr="006009EC">
        <w:t>blagovremenu</w:t>
      </w:r>
      <w:r w:rsidR="006A7AB7" w:rsidRPr="006009EC">
        <w:t xml:space="preserve"> </w:t>
      </w:r>
      <w:r w:rsidRPr="006009EC">
        <w:t>isporuku</w:t>
      </w:r>
      <w:r w:rsidR="006A7AB7" w:rsidRPr="006009EC">
        <w:t xml:space="preserve"> </w:t>
      </w:r>
      <w:r w:rsidRPr="006009EC">
        <w:t>ugovorenog</w:t>
      </w:r>
      <w:r w:rsidR="006A7AB7" w:rsidRPr="006009EC">
        <w:t xml:space="preserve"> </w:t>
      </w:r>
      <w:r w:rsidRPr="006009EC">
        <w:t>materijala</w:t>
      </w:r>
      <w:r w:rsidR="006A7AB7" w:rsidRPr="006009EC">
        <w:t xml:space="preserve"> </w:t>
      </w:r>
      <w:r w:rsidRPr="006009EC">
        <w:t>i</w:t>
      </w:r>
      <w:r w:rsidR="006A7AB7" w:rsidRPr="006009EC">
        <w:t xml:space="preserve"> </w:t>
      </w:r>
      <w:r w:rsidRPr="006009EC">
        <w:t>opreme</w:t>
      </w:r>
      <w:r w:rsidR="006A7AB7" w:rsidRPr="006009EC">
        <w:t xml:space="preserve"> </w:t>
      </w:r>
      <w:r w:rsidR="00D9188B" w:rsidRPr="006009EC">
        <w:t>potrebnih</w:t>
      </w:r>
      <w:r w:rsidR="006A7AB7" w:rsidRPr="006009EC">
        <w:t xml:space="preserve"> </w:t>
      </w:r>
      <w:r w:rsidRPr="006009EC">
        <w:t>za</w:t>
      </w:r>
      <w:r w:rsidR="006A7AB7" w:rsidRPr="006009EC">
        <w:t xml:space="preserve"> </w:t>
      </w:r>
      <w:r w:rsidRPr="006009EC">
        <w:t>izvođenje</w:t>
      </w:r>
      <w:r w:rsidR="006A7AB7" w:rsidRPr="006009EC">
        <w:t xml:space="preserve"> </w:t>
      </w:r>
      <w:r w:rsidRPr="006009EC">
        <w:t>ugovorom</w:t>
      </w:r>
      <w:r w:rsidR="006A7AB7" w:rsidRPr="006009EC">
        <w:t xml:space="preserve"> </w:t>
      </w:r>
      <w:r w:rsidRPr="006009EC">
        <w:t>preuzetih</w:t>
      </w:r>
      <w:r w:rsidR="006A7AB7" w:rsidRPr="006009EC">
        <w:t xml:space="preserve"> </w:t>
      </w:r>
      <w:r w:rsidRPr="006009EC">
        <w:t>radova</w:t>
      </w:r>
      <w:r w:rsidR="006A7AB7" w:rsidRPr="006009EC">
        <w:t>;</w:t>
      </w:r>
    </w:p>
    <w:p w14:paraId="6FB2B3BE" w14:textId="77777777" w:rsidR="006A7AB7" w:rsidRPr="006009EC" w:rsidRDefault="004F3D9B" w:rsidP="00F41A95">
      <w:pPr>
        <w:numPr>
          <w:ilvl w:val="0"/>
          <w:numId w:val="19"/>
        </w:numPr>
        <w:ind w:left="0" w:firstLine="698"/>
        <w:jc w:val="both"/>
      </w:pPr>
      <w:r w:rsidRPr="006009EC">
        <w:t>da</w:t>
      </w:r>
      <w:r w:rsidR="006A7AB7" w:rsidRPr="006009EC">
        <w:t xml:space="preserve"> </w:t>
      </w:r>
      <w:r w:rsidRPr="006009EC">
        <w:t>obezbedi</w:t>
      </w:r>
      <w:r w:rsidR="006A7AB7" w:rsidRPr="006009EC">
        <w:t xml:space="preserve"> </w:t>
      </w:r>
      <w:r w:rsidRPr="006009EC">
        <w:t>bezbednost</w:t>
      </w:r>
      <w:r w:rsidR="006A7AB7" w:rsidRPr="006009EC">
        <w:t xml:space="preserve"> </w:t>
      </w:r>
      <w:r w:rsidRPr="006009EC">
        <w:t>svih</w:t>
      </w:r>
      <w:r w:rsidR="006A7AB7" w:rsidRPr="006009EC">
        <w:t xml:space="preserve"> </w:t>
      </w:r>
      <w:r w:rsidRPr="006009EC">
        <w:t>lica</w:t>
      </w:r>
      <w:r w:rsidR="006A7AB7" w:rsidRPr="006009EC">
        <w:t xml:space="preserve"> </w:t>
      </w:r>
      <w:r w:rsidRPr="006009EC">
        <w:t>na</w:t>
      </w:r>
      <w:r w:rsidR="006A7AB7" w:rsidRPr="006009EC">
        <w:t xml:space="preserve"> </w:t>
      </w:r>
      <w:r w:rsidRPr="006009EC">
        <w:t>gradilištu</w:t>
      </w:r>
      <w:r w:rsidR="006A7AB7" w:rsidRPr="006009EC">
        <w:t xml:space="preserve">, </w:t>
      </w:r>
      <w:r w:rsidRPr="006009EC">
        <w:t>kao</w:t>
      </w:r>
      <w:r w:rsidR="006A7AB7" w:rsidRPr="006009EC">
        <w:t xml:space="preserve"> </w:t>
      </w:r>
      <w:r w:rsidRPr="006009EC">
        <w:t>i</w:t>
      </w:r>
      <w:r w:rsidR="006A7AB7" w:rsidRPr="006009EC">
        <w:t xml:space="preserve"> </w:t>
      </w:r>
      <w:r w:rsidRPr="006009EC">
        <w:t>odgovarajuće</w:t>
      </w:r>
      <w:r w:rsidR="006A7AB7" w:rsidRPr="006009EC">
        <w:t xml:space="preserve"> </w:t>
      </w:r>
      <w:r w:rsidRPr="006009EC">
        <w:t>obezbeđenje</w:t>
      </w:r>
      <w:r w:rsidR="006A7AB7" w:rsidRPr="006009EC">
        <w:t xml:space="preserve"> </w:t>
      </w:r>
      <w:r w:rsidRPr="006009EC">
        <w:t>skladišta</w:t>
      </w:r>
      <w:r w:rsidR="006A7AB7" w:rsidRPr="006009EC">
        <w:t xml:space="preserve"> </w:t>
      </w:r>
      <w:r w:rsidRPr="006009EC">
        <w:t>svojih</w:t>
      </w:r>
      <w:r w:rsidR="006A7AB7" w:rsidRPr="006009EC">
        <w:t xml:space="preserve"> </w:t>
      </w:r>
      <w:r w:rsidRPr="006009EC">
        <w:t>materijala</w:t>
      </w:r>
      <w:r w:rsidR="006A7AB7" w:rsidRPr="006009EC">
        <w:t xml:space="preserve"> </w:t>
      </w:r>
      <w:r w:rsidRPr="006009EC">
        <w:t>i</w:t>
      </w:r>
      <w:r w:rsidR="006A7AB7" w:rsidRPr="006009EC">
        <w:t xml:space="preserve"> </w:t>
      </w:r>
      <w:r w:rsidRPr="006009EC">
        <w:t>slično</w:t>
      </w:r>
      <w:r w:rsidR="006A7AB7" w:rsidRPr="006009EC">
        <w:t xml:space="preserve">, </w:t>
      </w:r>
      <w:r w:rsidRPr="006009EC">
        <w:t>tako</w:t>
      </w:r>
      <w:r w:rsidR="006A7AB7" w:rsidRPr="006009EC">
        <w:t xml:space="preserve"> </w:t>
      </w:r>
      <w:r w:rsidRPr="006009EC">
        <w:t>da</w:t>
      </w:r>
      <w:r w:rsidR="006A7AB7" w:rsidRPr="006009EC">
        <w:t xml:space="preserve"> </w:t>
      </w:r>
      <w:r w:rsidRPr="006009EC">
        <w:t>se</w:t>
      </w:r>
      <w:r w:rsidR="006A7AB7" w:rsidRPr="006009EC">
        <w:t xml:space="preserve"> </w:t>
      </w:r>
      <w:r w:rsidRPr="006009EC">
        <w:t>Naručilac</w:t>
      </w:r>
      <w:r w:rsidR="006A7AB7" w:rsidRPr="006009EC">
        <w:t xml:space="preserve"> </w:t>
      </w:r>
      <w:r w:rsidRPr="006009EC">
        <w:t>radova</w:t>
      </w:r>
      <w:r w:rsidR="006A7AB7" w:rsidRPr="006009EC">
        <w:t xml:space="preserve"> </w:t>
      </w:r>
      <w:r w:rsidRPr="006009EC">
        <w:t>oslobađa</w:t>
      </w:r>
      <w:r w:rsidR="006A7AB7" w:rsidRPr="006009EC">
        <w:t xml:space="preserve"> </w:t>
      </w:r>
      <w:r w:rsidRPr="006009EC">
        <w:t>svih</w:t>
      </w:r>
      <w:r w:rsidR="006A7AB7" w:rsidRPr="006009EC">
        <w:t xml:space="preserve"> </w:t>
      </w:r>
      <w:r w:rsidRPr="006009EC">
        <w:t>odgovornosti</w:t>
      </w:r>
      <w:r w:rsidR="006A7AB7" w:rsidRPr="006009EC">
        <w:t xml:space="preserve"> </w:t>
      </w:r>
      <w:r w:rsidRPr="006009EC">
        <w:t>prema</w:t>
      </w:r>
      <w:r w:rsidR="006A7AB7" w:rsidRPr="006009EC">
        <w:t xml:space="preserve"> </w:t>
      </w:r>
      <w:r w:rsidRPr="006009EC">
        <w:t>državnim</w:t>
      </w:r>
      <w:r w:rsidR="006A7AB7" w:rsidRPr="006009EC">
        <w:t xml:space="preserve"> </w:t>
      </w:r>
      <w:r w:rsidRPr="006009EC">
        <w:t>organima</w:t>
      </w:r>
      <w:r w:rsidR="006A7AB7" w:rsidRPr="006009EC">
        <w:t xml:space="preserve">, </w:t>
      </w:r>
      <w:r w:rsidRPr="006009EC">
        <w:t>što</w:t>
      </w:r>
      <w:r w:rsidR="006A7AB7" w:rsidRPr="006009EC">
        <w:t xml:space="preserve"> </w:t>
      </w:r>
      <w:r w:rsidRPr="006009EC">
        <w:t>se</w:t>
      </w:r>
      <w:r w:rsidR="006A7AB7" w:rsidRPr="006009EC">
        <w:t xml:space="preserve"> </w:t>
      </w:r>
      <w:r w:rsidRPr="006009EC">
        <w:t>tiče</w:t>
      </w:r>
      <w:r w:rsidR="006A7AB7" w:rsidRPr="006009EC">
        <w:t xml:space="preserve"> </w:t>
      </w:r>
      <w:r w:rsidRPr="006009EC">
        <w:t>bezbednosti</w:t>
      </w:r>
      <w:r w:rsidR="006A7AB7" w:rsidRPr="006009EC">
        <w:t xml:space="preserve">, </w:t>
      </w:r>
      <w:r w:rsidRPr="006009EC">
        <w:t>propisa</w:t>
      </w:r>
      <w:r w:rsidR="006A7AB7" w:rsidRPr="006009EC">
        <w:t xml:space="preserve"> </w:t>
      </w:r>
      <w:r w:rsidRPr="006009EC">
        <w:t>o</w:t>
      </w:r>
      <w:r w:rsidR="006A7AB7" w:rsidRPr="006009EC">
        <w:t xml:space="preserve"> </w:t>
      </w:r>
      <w:r w:rsidRPr="006009EC">
        <w:t>zaštiti</w:t>
      </w:r>
      <w:r w:rsidR="006A7AB7" w:rsidRPr="006009EC">
        <w:t xml:space="preserve"> </w:t>
      </w:r>
      <w:r w:rsidRPr="006009EC">
        <w:t>životne</w:t>
      </w:r>
      <w:r w:rsidR="006A7AB7" w:rsidRPr="006009EC">
        <w:t xml:space="preserve"> </w:t>
      </w:r>
      <w:r w:rsidRPr="006009EC">
        <w:t>sredine</w:t>
      </w:r>
      <w:r w:rsidR="006A7AB7" w:rsidRPr="006009EC">
        <w:t xml:space="preserve">, </w:t>
      </w:r>
      <w:r w:rsidRPr="006009EC">
        <w:t>i</w:t>
      </w:r>
      <w:r w:rsidR="006A7AB7" w:rsidRPr="006009EC">
        <w:t xml:space="preserve"> </w:t>
      </w:r>
      <w:r w:rsidRPr="006009EC">
        <w:t>radno</w:t>
      </w:r>
      <w:r w:rsidR="006A7AB7" w:rsidRPr="006009EC">
        <w:t>-</w:t>
      </w:r>
      <w:r w:rsidRPr="006009EC">
        <w:t>pravnih</w:t>
      </w:r>
      <w:r w:rsidR="006A7AB7" w:rsidRPr="006009EC">
        <w:t xml:space="preserve"> </w:t>
      </w:r>
      <w:r w:rsidRPr="006009EC">
        <w:t>propisa</w:t>
      </w:r>
      <w:r w:rsidR="006A7AB7" w:rsidRPr="006009EC">
        <w:t xml:space="preserve"> </w:t>
      </w:r>
      <w:r w:rsidRPr="006009EC">
        <w:t>za</w:t>
      </w:r>
      <w:r w:rsidR="006A7AB7" w:rsidRPr="006009EC">
        <w:t xml:space="preserve"> </w:t>
      </w:r>
      <w:r w:rsidRPr="006009EC">
        <w:t>vreme</w:t>
      </w:r>
      <w:r w:rsidR="006A7AB7" w:rsidRPr="006009EC">
        <w:t xml:space="preserve"> </w:t>
      </w:r>
      <w:r w:rsidRPr="006009EC">
        <w:t>ukupnog</w:t>
      </w:r>
      <w:r w:rsidR="006A7AB7" w:rsidRPr="006009EC">
        <w:t xml:space="preserve"> </w:t>
      </w:r>
      <w:r w:rsidRPr="006009EC">
        <w:t>trajanja</w:t>
      </w:r>
      <w:r w:rsidR="006A7AB7" w:rsidRPr="006009EC">
        <w:t xml:space="preserve"> </w:t>
      </w:r>
      <w:r w:rsidRPr="006009EC">
        <w:t>izvođenja</w:t>
      </w:r>
      <w:r w:rsidR="006A7AB7" w:rsidRPr="006009EC">
        <w:t xml:space="preserve"> </w:t>
      </w:r>
      <w:r w:rsidRPr="006009EC">
        <w:t>radova</w:t>
      </w:r>
      <w:r w:rsidR="006A7AB7" w:rsidRPr="006009EC">
        <w:t xml:space="preserve"> </w:t>
      </w:r>
      <w:r w:rsidRPr="006009EC">
        <w:t>do</w:t>
      </w:r>
      <w:r w:rsidR="006A7AB7" w:rsidRPr="006009EC">
        <w:t xml:space="preserve"> </w:t>
      </w:r>
      <w:r w:rsidRPr="006009EC">
        <w:t>predaje</w:t>
      </w:r>
      <w:r w:rsidR="006A7AB7" w:rsidRPr="006009EC">
        <w:t xml:space="preserve"> </w:t>
      </w:r>
      <w:r w:rsidRPr="006009EC">
        <w:t>radova</w:t>
      </w:r>
      <w:r w:rsidR="006A7AB7" w:rsidRPr="006009EC">
        <w:t xml:space="preserve"> </w:t>
      </w:r>
      <w:r w:rsidRPr="006009EC">
        <w:t>Naručiocu</w:t>
      </w:r>
      <w:r w:rsidR="006A7AB7" w:rsidRPr="006009EC">
        <w:t xml:space="preserve"> </w:t>
      </w:r>
      <w:r w:rsidRPr="006009EC">
        <w:t>radova</w:t>
      </w:r>
      <w:r w:rsidR="006A7AB7" w:rsidRPr="006009EC">
        <w:t>;</w:t>
      </w:r>
    </w:p>
    <w:p w14:paraId="35A67EBA" w14:textId="77777777" w:rsidR="006A7AB7" w:rsidRPr="006009EC" w:rsidRDefault="004F3D9B" w:rsidP="00F41A95">
      <w:pPr>
        <w:numPr>
          <w:ilvl w:val="0"/>
          <w:numId w:val="19"/>
        </w:numPr>
        <w:ind w:left="0" w:firstLine="698"/>
        <w:jc w:val="both"/>
      </w:pPr>
      <w:r w:rsidRPr="006009EC">
        <w:t>da</w:t>
      </w:r>
      <w:r w:rsidR="006A7AB7" w:rsidRPr="006009EC">
        <w:t xml:space="preserve"> </w:t>
      </w:r>
      <w:r w:rsidRPr="006009EC">
        <w:t>uredno</w:t>
      </w:r>
      <w:r w:rsidR="006A7AB7" w:rsidRPr="006009EC">
        <w:t xml:space="preserve"> </w:t>
      </w:r>
      <w:r w:rsidRPr="006009EC">
        <w:t>vodi</w:t>
      </w:r>
      <w:r w:rsidR="006A7AB7" w:rsidRPr="006009EC">
        <w:t xml:space="preserve"> </w:t>
      </w:r>
      <w:r w:rsidRPr="006009EC">
        <w:t>sve</w:t>
      </w:r>
      <w:r w:rsidR="006A7AB7" w:rsidRPr="006009EC">
        <w:t xml:space="preserve"> </w:t>
      </w:r>
      <w:r w:rsidRPr="006009EC">
        <w:t>knjige</w:t>
      </w:r>
      <w:r w:rsidR="006A7AB7" w:rsidRPr="006009EC">
        <w:t xml:space="preserve"> </w:t>
      </w:r>
      <w:r w:rsidRPr="006009EC">
        <w:t>predviđene</w:t>
      </w:r>
      <w:r w:rsidR="006A7AB7" w:rsidRPr="006009EC">
        <w:t xml:space="preserve"> </w:t>
      </w:r>
      <w:r w:rsidRPr="006009EC">
        <w:t>zakonom</w:t>
      </w:r>
      <w:r w:rsidR="006A7AB7" w:rsidRPr="006009EC">
        <w:t xml:space="preserve"> </w:t>
      </w:r>
      <w:r w:rsidRPr="006009EC">
        <w:t>i</w:t>
      </w:r>
      <w:r w:rsidR="006A7AB7" w:rsidRPr="006009EC">
        <w:t xml:space="preserve"> </w:t>
      </w:r>
      <w:r w:rsidRPr="006009EC">
        <w:t>drugim</w:t>
      </w:r>
      <w:r w:rsidR="006A7AB7" w:rsidRPr="006009EC">
        <w:t xml:space="preserve"> </w:t>
      </w:r>
      <w:r w:rsidRPr="006009EC">
        <w:t>propisima</w:t>
      </w:r>
      <w:r w:rsidR="006A7AB7" w:rsidRPr="006009EC">
        <w:t xml:space="preserve"> </w:t>
      </w:r>
      <w:r w:rsidRPr="006009EC">
        <w:t>Republike</w:t>
      </w:r>
      <w:r w:rsidR="006A7AB7" w:rsidRPr="006009EC">
        <w:t xml:space="preserve"> </w:t>
      </w:r>
      <w:r w:rsidRPr="006009EC">
        <w:t>Srbije</w:t>
      </w:r>
      <w:r w:rsidR="006A7AB7" w:rsidRPr="006009EC">
        <w:t>;</w:t>
      </w:r>
    </w:p>
    <w:p w14:paraId="4F588567" w14:textId="01369B86" w:rsidR="006A7AB7" w:rsidRPr="006009EC" w:rsidRDefault="004F3D9B" w:rsidP="00F41A95">
      <w:pPr>
        <w:numPr>
          <w:ilvl w:val="0"/>
          <w:numId w:val="19"/>
        </w:numPr>
        <w:ind w:left="0" w:firstLine="698"/>
        <w:jc w:val="both"/>
      </w:pPr>
      <w:r w:rsidRPr="006009EC">
        <w:t>da</w:t>
      </w:r>
      <w:r w:rsidR="006A7AB7" w:rsidRPr="006009EC">
        <w:t xml:space="preserve"> </w:t>
      </w:r>
      <w:r w:rsidRPr="006009EC">
        <w:t>na</w:t>
      </w:r>
      <w:r w:rsidR="006A7AB7" w:rsidRPr="006009EC">
        <w:t xml:space="preserve"> </w:t>
      </w:r>
      <w:r w:rsidRPr="006009EC">
        <w:t>gradilištu</w:t>
      </w:r>
      <w:r w:rsidR="006A7AB7" w:rsidRPr="006009EC">
        <w:t xml:space="preserve"> </w:t>
      </w:r>
      <w:r w:rsidRPr="006009EC">
        <w:t>obezbedi</w:t>
      </w:r>
      <w:r w:rsidR="006A7AB7" w:rsidRPr="006009EC">
        <w:t xml:space="preserve"> </w:t>
      </w:r>
      <w:r w:rsidRPr="006009EC">
        <w:t>ugovor</w:t>
      </w:r>
      <w:r w:rsidR="006A7AB7" w:rsidRPr="006009EC">
        <w:t xml:space="preserve"> </w:t>
      </w:r>
      <w:r w:rsidRPr="006009EC">
        <w:t>o</w:t>
      </w:r>
      <w:r w:rsidR="006A7AB7" w:rsidRPr="006009EC">
        <w:t xml:space="preserve"> </w:t>
      </w:r>
      <w:r w:rsidRPr="006009EC">
        <w:t>građenju</w:t>
      </w:r>
      <w:r w:rsidR="006A7AB7" w:rsidRPr="006009EC">
        <w:t xml:space="preserve">, </w:t>
      </w:r>
      <w:r w:rsidRPr="006009EC">
        <w:t>rešenje</w:t>
      </w:r>
      <w:r w:rsidR="006A7AB7" w:rsidRPr="006009EC">
        <w:t xml:space="preserve"> </w:t>
      </w:r>
      <w:r w:rsidRPr="006009EC">
        <w:t>o</w:t>
      </w:r>
      <w:r w:rsidR="006A7AB7" w:rsidRPr="006009EC">
        <w:t xml:space="preserve"> </w:t>
      </w:r>
      <w:r w:rsidRPr="006009EC">
        <w:t>određivanju</w:t>
      </w:r>
      <w:r w:rsidR="006A7AB7" w:rsidRPr="006009EC">
        <w:t xml:space="preserve"> </w:t>
      </w:r>
      <w:r w:rsidRPr="006009EC">
        <w:t>odgovornog</w:t>
      </w:r>
      <w:r w:rsidR="006A7AB7" w:rsidRPr="006009EC">
        <w:t xml:space="preserve"> </w:t>
      </w:r>
      <w:r w:rsidRPr="006009EC">
        <w:t>izvođača</w:t>
      </w:r>
      <w:r w:rsidR="006A7AB7" w:rsidRPr="006009EC">
        <w:t xml:space="preserve"> </w:t>
      </w:r>
      <w:r w:rsidRPr="006009EC">
        <w:t>radova</w:t>
      </w:r>
      <w:r w:rsidR="006A7AB7" w:rsidRPr="006009EC">
        <w:t xml:space="preserve"> </w:t>
      </w:r>
      <w:r w:rsidRPr="006009EC">
        <w:t>na</w:t>
      </w:r>
      <w:r w:rsidR="006A7AB7" w:rsidRPr="006009EC">
        <w:t xml:space="preserve"> </w:t>
      </w:r>
      <w:r w:rsidRPr="006009EC">
        <w:t>gradilištu</w:t>
      </w:r>
      <w:r w:rsidR="006A7AB7" w:rsidRPr="006009EC">
        <w:t xml:space="preserve"> </w:t>
      </w:r>
      <w:r w:rsidRPr="006009EC">
        <w:t>i</w:t>
      </w:r>
      <w:r w:rsidR="006A7AB7" w:rsidRPr="006009EC">
        <w:t xml:space="preserve"> </w:t>
      </w:r>
      <w:r w:rsidR="00447198" w:rsidRPr="006009EC">
        <w:t>projekat za izvođenje</w:t>
      </w:r>
      <w:r w:rsidR="006A7AB7" w:rsidRPr="006009EC">
        <w:t xml:space="preserve">, </w:t>
      </w:r>
      <w:r w:rsidRPr="006009EC">
        <w:t>odnosno</w:t>
      </w:r>
      <w:r w:rsidR="006A7AB7" w:rsidRPr="006009EC">
        <w:t xml:space="preserve"> </w:t>
      </w:r>
      <w:r w:rsidRPr="006009EC">
        <w:t>dokumentaciju</w:t>
      </w:r>
      <w:r w:rsidR="006A7AB7" w:rsidRPr="006009EC">
        <w:t xml:space="preserve"> </w:t>
      </w:r>
      <w:r w:rsidRPr="006009EC">
        <w:t>na</w:t>
      </w:r>
      <w:r w:rsidR="006A7AB7" w:rsidRPr="006009EC">
        <w:t xml:space="preserve"> </w:t>
      </w:r>
      <w:r w:rsidRPr="006009EC">
        <w:t>osnovu</w:t>
      </w:r>
      <w:r w:rsidR="006A7AB7" w:rsidRPr="006009EC">
        <w:t xml:space="preserve"> </w:t>
      </w:r>
      <w:r w:rsidRPr="006009EC">
        <w:t>koje</w:t>
      </w:r>
      <w:r w:rsidR="006A7AB7" w:rsidRPr="006009EC">
        <w:t xml:space="preserve"> </w:t>
      </w:r>
      <w:r w:rsidRPr="006009EC">
        <w:t>se</w:t>
      </w:r>
      <w:r w:rsidR="006A7AB7" w:rsidRPr="006009EC">
        <w:t xml:space="preserve"> </w:t>
      </w:r>
      <w:r w:rsidRPr="006009EC">
        <w:t>objekat</w:t>
      </w:r>
      <w:r w:rsidR="006A7AB7" w:rsidRPr="006009EC">
        <w:t xml:space="preserve"> </w:t>
      </w:r>
      <w:r w:rsidRPr="006009EC">
        <w:t>gradi</w:t>
      </w:r>
      <w:r w:rsidR="006A7AB7" w:rsidRPr="006009EC">
        <w:t>;</w:t>
      </w:r>
    </w:p>
    <w:p w14:paraId="7DD5D0DE" w14:textId="77777777" w:rsidR="006A7AB7" w:rsidRPr="006009EC" w:rsidRDefault="004F3D9B" w:rsidP="00F41A95">
      <w:pPr>
        <w:numPr>
          <w:ilvl w:val="0"/>
          <w:numId w:val="19"/>
        </w:numPr>
        <w:ind w:left="0" w:firstLine="698"/>
        <w:jc w:val="both"/>
      </w:pPr>
      <w:r w:rsidRPr="006009EC">
        <w:rPr>
          <w:bCs/>
        </w:rPr>
        <w:t>da</w:t>
      </w:r>
      <w:r w:rsidR="006A7AB7" w:rsidRPr="006009EC">
        <w:rPr>
          <w:bCs/>
        </w:rPr>
        <w:t xml:space="preserve"> </w:t>
      </w:r>
      <w:r w:rsidRPr="006009EC">
        <w:t>postupi</w:t>
      </w:r>
      <w:r w:rsidR="006A7AB7" w:rsidRPr="006009EC">
        <w:rPr>
          <w:bCs/>
        </w:rPr>
        <w:t xml:space="preserve"> </w:t>
      </w:r>
      <w:r w:rsidRPr="006009EC">
        <w:rPr>
          <w:bCs/>
        </w:rPr>
        <w:t>po</w:t>
      </w:r>
      <w:r w:rsidR="006A7AB7" w:rsidRPr="006009EC">
        <w:rPr>
          <w:bCs/>
        </w:rPr>
        <w:t xml:space="preserve"> </w:t>
      </w:r>
      <w:r w:rsidRPr="006009EC">
        <w:rPr>
          <w:bCs/>
        </w:rPr>
        <w:t>svim</w:t>
      </w:r>
      <w:r w:rsidR="006A7AB7" w:rsidRPr="006009EC">
        <w:rPr>
          <w:bCs/>
        </w:rPr>
        <w:t xml:space="preserve"> </w:t>
      </w:r>
      <w:r w:rsidRPr="006009EC">
        <w:rPr>
          <w:bCs/>
        </w:rPr>
        <w:t>osnovanim</w:t>
      </w:r>
      <w:r w:rsidR="006A7AB7" w:rsidRPr="006009EC">
        <w:rPr>
          <w:bCs/>
        </w:rPr>
        <w:t xml:space="preserve"> </w:t>
      </w:r>
      <w:r w:rsidRPr="006009EC">
        <w:rPr>
          <w:bCs/>
        </w:rPr>
        <w:t>primedbama</w:t>
      </w:r>
      <w:r w:rsidR="006A7AB7" w:rsidRPr="006009EC">
        <w:rPr>
          <w:bCs/>
        </w:rPr>
        <w:t xml:space="preserve"> </w:t>
      </w:r>
      <w:r w:rsidRPr="006009EC">
        <w:rPr>
          <w:bCs/>
        </w:rPr>
        <w:t>i</w:t>
      </w:r>
      <w:r w:rsidR="006A7AB7" w:rsidRPr="006009EC">
        <w:rPr>
          <w:bCs/>
        </w:rPr>
        <w:t xml:space="preserve"> </w:t>
      </w:r>
      <w:r w:rsidRPr="006009EC">
        <w:rPr>
          <w:bCs/>
        </w:rPr>
        <w:t>zahtevima</w:t>
      </w:r>
      <w:r w:rsidR="006A7AB7" w:rsidRPr="006009EC">
        <w:rPr>
          <w:bCs/>
        </w:rPr>
        <w:t xml:space="preserve"> </w:t>
      </w:r>
      <w:r w:rsidRPr="006009EC">
        <w:t>Naručioca</w:t>
      </w:r>
      <w:r w:rsidR="006A7AB7" w:rsidRPr="006009EC">
        <w:t xml:space="preserve"> </w:t>
      </w:r>
      <w:r w:rsidRPr="006009EC">
        <w:t>radova</w:t>
      </w:r>
      <w:r w:rsidR="006A7AB7" w:rsidRPr="006009EC">
        <w:t xml:space="preserve"> </w:t>
      </w:r>
      <w:r w:rsidRPr="006009EC">
        <w:rPr>
          <w:bCs/>
        </w:rPr>
        <w:t>datim</w:t>
      </w:r>
      <w:r w:rsidR="006A7AB7" w:rsidRPr="006009EC">
        <w:rPr>
          <w:bCs/>
        </w:rPr>
        <w:t xml:space="preserve"> </w:t>
      </w:r>
      <w:r w:rsidRPr="006009EC">
        <w:rPr>
          <w:bCs/>
        </w:rPr>
        <w:t>na</w:t>
      </w:r>
      <w:r w:rsidR="006A7AB7" w:rsidRPr="006009EC">
        <w:rPr>
          <w:bCs/>
        </w:rPr>
        <w:t xml:space="preserve"> </w:t>
      </w:r>
      <w:r w:rsidRPr="006009EC">
        <w:rPr>
          <w:bCs/>
        </w:rPr>
        <w:t>osnovu</w:t>
      </w:r>
      <w:r w:rsidR="006A7AB7" w:rsidRPr="006009EC">
        <w:rPr>
          <w:bCs/>
        </w:rPr>
        <w:t xml:space="preserve"> </w:t>
      </w:r>
      <w:r w:rsidRPr="006009EC">
        <w:rPr>
          <w:bCs/>
        </w:rPr>
        <w:t>izvršenog</w:t>
      </w:r>
      <w:r w:rsidR="006A7AB7" w:rsidRPr="006009EC">
        <w:rPr>
          <w:bCs/>
        </w:rPr>
        <w:t xml:space="preserve"> </w:t>
      </w:r>
      <w:r w:rsidRPr="006009EC">
        <w:rPr>
          <w:bCs/>
        </w:rPr>
        <w:t>nadzora</w:t>
      </w:r>
      <w:r w:rsidR="006A7AB7" w:rsidRPr="006009EC">
        <w:rPr>
          <w:bCs/>
        </w:rPr>
        <w:t xml:space="preserve"> </w:t>
      </w:r>
      <w:r w:rsidRPr="006009EC">
        <w:rPr>
          <w:bCs/>
        </w:rPr>
        <w:t>i</w:t>
      </w:r>
      <w:r w:rsidR="006A7AB7" w:rsidRPr="006009EC">
        <w:rPr>
          <w:bCs/>
        </w:rPr>
        <w:t xml:space="preserve"> </w:t>
      </w:r>
      <w:r w:rsidRPr="006009EC">
        <w:rPr>
          <w:bCs/>
        </w:rPr>
        <w:t>da</w:t>
      </w:r>
      <w:r w:rsidR="006A7AB7" w:rsidRPr="006009EC">
        <w:rPr>
          <w:bCs/>
        </w:rPr>
        <w:t xml:space="preserve"> </w:t>
      </w:r>
      <w:r w:rsidRPr="006009EC">
        <w:rPr>
          <w:bCs/>
        </w:rPr>
        <w:t>u</w:t>
      </w:r>
      <w:r w:rsidR="006A7AB7" w:rsidRPr="006009EC">
        <w:rPr>
          <w:bCs/>
        </w:rPr>
        <w:t xml:space="preserve"> </w:t>
      </w:r>
      <w:r w:rsidRPr="006009EC">
        <w:rPr>
          <w:bCs/>
        </w:rPr>
        <w:t>tom</w:t>
      </w:r>
      <w:r w:rsidR="006A7AB7" w:rsidRPr="006009EC">
        <w:rPr>
          <w:bCs/>
        </w:rPr>
        <w:t xml:space="preserve"> </w:t>
      </w:r>
      <w:r w:rsidRPr="006009EC">
        <w:rPr>
          <w:bCs/>
        </w:rPr>
        <w:t>cilјu</w:t>
      </w:r>
      <w:r w:rsidR="006A7AB7" w:rsidRPr="006009EC">
        <w:rPr>
          <w:bCs/>
        </w:rPr>
        <w:t xml:space="preserve">, </w:t>
      </w:r>
      <w:r w:rsidRPr="006009EC">
        <w:rPr>
          <w:bCs/>
        </w:rPr>
        <w:t>u</w:t>
      </w:r>
      <w:r w:rsidR="006A7AB7" w:rsidRPr="006009EC">
        <w:rPr>
          <w:bCs/>
        </w:rPr>
        <w:t xml:space="preserve"> </w:t>
      </w:r>
      <w:r w:rsidRPr="006009EC">
        <w:rPr>
          <w:bCs/>
        </w:rPr>
        <w:t>zavisnosti</w:t>
      </w:r>
      <w:r w:rsidR="006A7AB7" w:rsidRPr="006009EC">
        <w:rPr>
          <w:bCs/>
        </w:rPr>
        <w:t xml:space="preserve"> </w:t>
      </w:r>
      <w:r w:rsidRPr="006009EC">
        <w:rPr>
          <w:bCs/>
        </w:rPr>
        <w:t>od</w:t>
      </w:r>
      <w:r w:rsidR="006A7AB7" w:rsidRPr="006009EC">
        <w:rPr>
          <w:bCs/>
        </w:rPr>
        <w:t xml:space="preserve"> </w:t>
      </w:r>
      <w:r w:rsidRPr="006009EC">
        <w:rPr>
          <w:bCs/>
        </w:rPr>
        <w:t>konkretne</w:t>
      </w:r>
      <w:r w:rsidR="006A7AB7" w:rsidRPr="006009EC">
        <w:rPr>
          <w:bCs/>
        </w:rPr>
        <w:t xml:space="preserve"> </w:t>
      </w:r>
      <w:r w:rsidRPr="006009EC">
        <w:rPr>
          <w:bCs/>
        </w:rPr>
        <w:t>situacije</w:t>
      </w:r>
      <w:r w:rsidR="006A7AB7" w:rsidRPr="006009EC">
        <w:rPr>
          <w:bCs/>
        </w:rPr>
        <w:t xml:space="preserve">, </w:t>
      </w:r>
      <w:r w:rsidRPr="006009EC">
        <w:rPr>
          <w:bCs/>
        </w:rPr>
        <w:t>o</w:t>
      </w:r>
      <w:r w:rsidR="006A7AB7" w:rsidRPr="006009EC">
        <w:rPr>
          <w:bCs/>
        </w:rPr>
        <w:t xml:space="preserve"> </w:t>
      </w:r>
      <w:r w:rsidRPr="006009EC">
        <w:rPr>
          <w:bCs/>
        </w:rPr>
        <w:t>svom</w:t>
      </w:r>
      <w:r w:rsidR="006A7AB7" w:rsidRPr="006009EC">
        <w:rPr>
          <w:bCs/>
        </w:rPr>
        <w:t xml:space="preserve"> </w:t>
      </w:r>
      <w:r w:rsidRPr="006009EC">
        <w:rPr>
          <w:bCs/>
        </w:rPr>
        <w:t>trošku</w:t>
      </w:r>
      <w:r w:rsidR="006A7AB7" w:rsidRPr="006009EC">
        <w:rPr>
          <w:bCs/>
        </w:rPr>
        <w:t xml:space="preserve">, </w:t>
      </w:r>
      <w:r w:rsidRPr="006009EC">
        <w:rPr>
          <w:bCs/>
        </w:rPr>
        <w:t>izvrši</w:t>
      </w:r>
      <w:r w:rsidR="006A7AB7" w:rsidRPr="006009EC">
        <w:rPr>
          <w:bCs/>
        </w:rPr>
        <w:t xml:space="preserve"> </w:t>
      </w:r>
      <w:r w:rsidRPr="006009EC">
        <w:rPr>
          <w:bCs/>
        </w:rPr>
        <w:t>popravku</w:t>
      </w:r>
      <w:r w:rsidR="006A7AB7" w:rsidRPr="006009EC">
        <w:rPr>
          <w:bCs/>
        </w:rPr>
        <w:t xml:space="preserve"> </w:t>
      </w:r>
      <w:r w:rsidRPr="006009EC">
        <w:rPr>
          <w:bCs/>
        </w:rPr>
        <w:t>ili</w:t>
      </w:r>
      <w:r w:rsidR="006A7AB7" w:rsidRPr="006009EC">
        <w:rPr>
          <w:bCs/>
        </w:rPr>
        <w:t xml:space="preserve"> </w:t>
      </w:r>
      <w:r w:rsidRPr="006009EC">
        <w:rPr>
          <w:bCs/>
        </w:rPr>
        <w:t>rušenje</w:t>
      </w:r>
      <w:r w:rsidR="006A7AB7" w:rsidRPr="006009EC">
        <w:rPr>
          <w:bCs/>
        </w:rPr>
        <w:t xml:space="preserve"> </w:t>
      </w:r>
      <w:r w:rsidRPr="006009EC">
        <w:rPr>
          <w:bCs/>
        </w:rPr>
        <w:t>ili</w:t>
      </w:r>
      <w:r w:rsidR="006A7AB7" w:rsidRPr="006009EC">
        <w:rPr>
          <w:bCs/>
        </w:rPr>
        <w:t xml:space="preserve"> </w:t>
      </w:r>
      <w:r w:rsidRPr="006009EC">
        <w:rPr>
          <w:bCs/>
        </w:rPr>
        <w:t>ponovno</w:t>
      </w:r>
      <w:r w:rsidR="006A7AB7" w:rsidRPr="006009EC">
        <w:rPr>
          <w:bCs/>
        </w:rPr>
        <w:t xml:space="preserve"> </w:t>
      </w:r>
      <w:r w:rsidRPr="006009EC">
        <w:rPr>
          <w:bCs/>
        </w:rPr>
        <w:t>izvođenje</w:t>
      </w:r>
      <w:r w:rsidR="006A7AB7" w:rsidRPr="006009EC">
        <w:rPr>
          <w:bCs/>
        </w:rPr>
        <w:t xml:space="preserve"> </w:t>
      </w:r>
      <w:r w:rsidRPr="006009EC">
        <w:rPr>
          <w:bCs/>
        </w:rPr>
        <w:t>radova</w:t>
      </w:r>
      <w:r w:rsidR="006A7AB7" w:rsidRPr="006009EC">
        <w:rPr>
          <w:bCs/>
        </w:rPr>
        <w:t xml:space="preserve">, </w:t>
      </w:r>
      <w:r w:rsidRPr="006009EC">
        <w:rPr>
          <w:bCs/>
        </w:rPr>
        <w:t>zamenu</w:t>
      </w:r>
      <w:r w:rsidR="006A7AB7" w:rsidRPr="006009EC">
        <w:rPr>
          <w:bCs/>
        </w:rPr>
        <w:t xml:space="preserve"> </w:t>
      </w:r>
      <w:r w:rsidRPr="006009EC">
        <w:rPr>
          <w:bCs/>
        </w:rPr>
        <w:t>nabavlјenog</w:t>
      </w:r>
      <w:r w:rsidR="006A7AB7" w:rsidRPr="006009EC">
        <w:rPr>
          <w:bCs/>
        </w:rPr>
        <w:t xml:space="preserve"> </w:t>
      </w:r>
      <w:r w:rsidRPr="006009EC">
        <w:rPr>
          <w:bCs/>
        </w:rPr>
        <w:t>ili</w:t>
      </w:r>
      <w:r w:rsidR="006A7AB7" w:rsidRPr="006009EC">
        <w:rPr>
          <w:bCs/>
        </w:rPr>
        <w:t xml:space="preserve"> </w:t>
      </w:r>
      <w:r w:rsidRPr="006009EC">
        <w:rPr>
          <w:bCs/>
        </w:rPr>
        <w:t>ugrađenog</w:t>
      </w:r>
      <w:r w:rsidR="006A7AB7" w:rsidRPr="006009EC">
        <w:rPr>
          <w:bCs/>
        </w:rPr>
        <w:t xml:space="preserve"> </w:t>
      </w:r>
      <w:r w:rsidRPr="006009EC">
        <w:rPr>
          <w:bCs/>
        </w:rPr>
        <w:t>materijala</w:t>
      </w:r>
      <w:r w:rsidR="006A7AB7" w:rsidRPr="006009EC">
        <w:rPr>
          <w:bCs/>
        </w:rPr>
        <w:t xml:space="preserve">, </w:t>
      </w:r>
      <w:r w:rsidRPr="006009EC">
        <w:rPr>
          <w:bCs/>
        </w:rPr>
        <w:t>opreme</w:t>
      </w:r>
      <w:r w:rsidR="006A7AB7" w:rsidRPr="006009EC">
        <w:rPr>
          <w:bCs/>
        </w:rPr>
        <w:t xml:space="preserve">, </w:t>
      </w:r>
      <w:r w:rsidRPr="006009EC">
        <w:rPr>
          <w:bCs/>
        </w:rPr>
        <w:t>uređaja</w:t>
      </w:r>
      <w:r w:rsidR="006A7AB7" w:rsidRPr="006009EC">
        <w:rPr>
          <w:bCs/>
        </w:rPr>
        <w:t xml:space="preserve"> </w:t>
      </w:r>
      <w:r w:rsidRPr="006009EC">
        <w:rPr>
          <w:bCs/>
        </w:rPr>
        <w:t>i</w:t>
      </w:r>
      <w:r w:rsidR="006A7AB7" w:rsidRPr="006009EC">
        <w:rPr>
          <w:bCs/>
        </w:rPr>
        <w:t xml:space="preserve"> </w:t>
      </w:r>
      <w:r w:rsidRPr="006009EC">
        <w:rPr>
          <w:bCs/>
        </w:rPr>
        <w:t>postrojenja</w:t>
      </w:r>
      <w:r w:rsidR="006A7AB7" w:rsidRPr="006009EC">
        <w:rPr>
          <w:bCs/>
        </w:rPr>
        <w:t xml:space="preserve"> </w:t>
      </w:r>
      <w:r w:rsidRPr="006009EC">
        <w:rPr>
          <w:bCs/>
        </w:rPr>
        <w:t>ili</w:t>
      </w:r>
      <w:r w:rsidR="006A7AB7" w:rsidRPr="006009EC">
        <w:rPr>
          <w:bCs/>
        </w:rPr>
        <w:t xml:space="preserve"> </w:t>
      </w:r>
      <w:r w:rsidRPr="006009EC">
        <w:rPr>
          <w:bCs/>
        </w:rPr>
        <w:t>ubrzanja</w:t>
      </w:r>
      <w:r w:rsidR="006A7AB7" w:rsidRPr="006009EC">
        <w:rPr>
          <w:bCs/>
        </w:rPr>
        <w:t xml:space="preserve"> </w:t>
      </w:r>
      <w:r w:rsidRPr="006009EC">
        <w:rPr>
          <w:bCs/>
        </w:rPr>
        <w:t>izvođenja</w:t>
      </w:r>
      <w:r w:rsidR="006A7AB7" w:rsidRPr="006009EC">
        <w:rPr>
          <w:bCs/>
        </w:rPr>
        <w:t xml:space="preserve"> </w:t>
      </w:r>
      <w:r w:rsidRPr="006009EC">
        <w:rPr>
          <w:bCs/>
        </w:rPr>
        <w:t>radova</w:t>
      </w:r>
      <w:r w:rsidR="006A7AB7" w:rsidRPr="006009EC">
        <w:rPr>
          <w:bCs/>
        </w:rPr>
        <w:t xml:space="preserve"> </w:t>
      </w:r>
      <w:r w:rsidRPr="006009EC">
        <w:rPr>
          <w:bCs/>
        </w:rPr>
        <w:t>kada</w:t>
      </w:r>
      <w:r w:rsidR="006A7AB7" w:rsidRPr="006009EC">
        <w:rPr>
          <w:bCs/>
        </w:rPr>
        <w:t xml:space="preserve"> </w:t>
      </w:r>
      <w:r w:rsidRPr="006009EC">
        <w:rPr>
          <w:bCs/>
        </w:rPr>
        <w:t>je</w:t>
      </w:r>
      <w:r w:rsidR="006A7AB7" w:rsidRPr="006009EC">
        <w:rPr>
          <w:bCs/>
        </w:rPr>
        <w:t xml:space="preserve"> </w:t>
      </w:r>
      <w:r w:rsidRPr="006009EC">
        <w:rPr>
          <w:bCs/>
        </w:rPr>
        <w:t>zapao</w:t>
      </w:r>
      <w:r w:rsidR="006A7AB7" w:rsidRPr="006009EC">
        <w:rPr>
          <w:bCs/>
        </w:rPr>
        <w:t xml:space="preserve"> </w:t>
      </w:r>
      <w:r w:rsidRPr="006009EC">
        <w:rPr>
          <w:bCs/>
        </w:rPr>
        <w:t>u</w:t>
      </w:r>
      <w:r w:rsidR="006A7AB7" w:rsidRPr="006009EC">
        <w:rPr>
          <w:bCs/>
        </w:rPr>
        <w:t xml:space="preserve"> </w:t>
      </w:r>
      <w:r w:rsidRPr="006009EC">
        <w:rPr>
          <w:bCs/>
        </w:rPr>
        <w:t>docnju</w:t>
      </w:r>
      <w:r w:rsidR="006A7AB7" w:rsidRPr="006009EC">
        <w:rPr>
          <w:bCs/>
        </w:rPr>
        <w:t xml:space="preserve"> </w:t>
      </w:r>
      <w:r w:rsidRPr="006009EC">
        <w:rPr>
          <w:bCs/>
        </w:rPr>
        <w:t>u</w:t>
      </w:r>
      <w:r w:rsidR="006A7AB7" w:rsidRPr="006009EC">
        <w:rPr>
          <w:bCs/>
        </w:rPr>
        <w:t xml:space="preserve"> </w:t>
      </w:r>
      <w:r w:rsidRPr="006009EC">
        <w:rPr>
          <w:bCs/>
        </w:rPr>
        <w:t>pogledu</w:t>
      </w:r>
      <w:r w:rsidR="006A7AB7" w:rsidRPr="006009EC">
        <w:rPr>
          <w:bCs/>
        </w:rPr>
        <w:t xml:space="preserve"> </w:t>
      </w:r>
      <w:r w:rsidRPr="006009EC">
        <w:rPr>
          <w:bCs/>
        </w:rPr>
        <w:t>ugovorenih</w:t>
      </w:r>
      <w:r w:rsidR="006A7AB7" w:rsidRPr="006009EC">
        <w:rPr>
          <w:bCs/>
        </w:rPr>
        <w:t xml:space="preserve"> </w:t>
      </w:r>
      <w:r w:rsidRPr="006009EC">
        <w:rPr>
          <w:bCs/>
        </w:rPr>
        <w:t>rokova</w:t>
      </w:r>
      <w:r w:rsidR="006A7AB7" w:rsidRPr="006009EC">
        <w:rPr>
          <w:bCs/>
        </w:rPr>
        <w:t xml:space="preserve"> </w:t>
      </w:r>
      <w:r w:rsidRPr="006009EC">
        <w:rPr>
          <w:bCs/>
        </w:rPr>
        <w:t>izvođenja</w:t>
      </w:r>
      <w:r w:rsidR="006A7AB7" w:rsidRPr="006009EC">
        <w:rPr>
          <w:bCs/>
        </w:rPr>
        <w:t xml:space="preserve"> </w:t>
      </w:r>
      <w:r w:rsidRPr="006009EC">
        <w:rPr>
          <w:bCs/>
        </w:rPr>
        <w:t>radova</w:t>
      </w:r>
      <w:r w:rsidR="006A7AB7" w:rsidRPr="006009EC">
        <w:rPr>
          <w:bCs/>
        </w:rPr>
        <w:t>;</w:t>
      </w:r>
    </w:p>
    <w:p w14:paraId="0EBADFF2" w14:textId="77777777" w:rsidR="006A7AB7" w:rsidRPr="006009EC" w:rsidRDefault="004F3D9B" w:rsidP="00F41A95">
      <w:pPr>
        <w:numPr>
          <w:ilvl w:val="0"/>
          <w:numId w:val="19"/>
        </w:numPr>
        <w:ind w:left="0" w:firstLine="698"/>
        <w:jc w:val="both"/>
        <w:rPr>
          <w:bCs/>
        </w:rPr>
      </w:pPr>
      <w:r w:rsidRPr="006009EC">
        <w:rPr>
          <w:bCs/>
        </w:rPr>
        <w:t>da</w:t>
      </w:r>
      <w:r w:rsidR="006A7AB7" w:rsidRPr="006009EC">
        <w:rPr>
          <w:bCs/>
        </w:rPr>
        <w:t xml:space="preserve"> </w:t>
      </w:r>
      <w:r w:rsidRPr="006009EC">
        <w:rPr>
          <w:bCs/>
        </w:rPr>
        <w:t>uvede</w:t>
      </w:r>
      <w:r w:rsidR="006A7AB7" w:rsidRPr="006009EC">
        <w:rPr>
          <w:bCs/>
        </w:rPr>
        <w:t xml:space="preserve"> </w:t>
      </w:r>
      <w:r w:rsidRPr="006009EC">
        <w:rPr>
          <w:bCs/>
        </w:rPr>
        <w:t>u</w:t>
      </w:r>
      <w:r w:rsidR="006A7AB7" w:rsidRPr="006009EC">
        <w:rPr>
          <w:bCs/>
        </w:rPr>
        <w:t xml:space="preserve"> </w:t>
      </w:r>
      <w:r w:rsidRPr="006009EC">
        <w:rPr>
          <w:bCs/>
        </w:rPr>
        <w:t>rad</w:t>
      </w:r>
      <w:r w:rsidR="006A7AB7" w:rsidRPr="006009EC">
        <w:rPr>
          <w:bCs/>
        </w:rPr>
        <w:t xml:space="preserve"> </w:t>
      </w:r>
      <w:r w:rsidRPr="006009EC">
        <w:rPr>
          <w:bCs/>
        </w:rPr>
        <w:t>više</w:t>
      </w:r>
      <w:r w:rsidR="006A7AB7" w:rsidRPr="006009EC">
        <w:rPr>
          <w:bCs/>
        </w:rPr>
        <w:t xml:space="preserve"> </w:t>
      </w:r>
      <w:r w:rsidRPr="006009EC">
        <w:rPr>
          <w:bCs/>
        </w:rPr>
        <w:t>smena</w:t>
      </w:r>
      <w:r w:rsidR="006A7AB7" w:rsidRPr="006009EC">
        <w:rPr>
          <w:bCs/>
        </w:rPr>
        <w:t xml:space="preserve">, </w:t>
      </w:r>
      <w:r w:rsidRPr="006009EC">
        <w:rPr>
          <w:bCs/>
        </w:rPr>
        <w:t>produži</w:t>
      </w:r>
      <w:r w:rsidR="006A7AB7" w:rsidRPr="006009EC">
        <w:rPr>
          <w:bCs/>
        </w:rPr>
        <w:t xml:space="preserve"> </w:t>
      </w:r>
      <w:r w:rsidRPr="006009EC">
        <w:rPr>
          <w:bCs/>
        </w:rPr>
        <w:t>smenu</w:t>
      </w:r>
      <w:r w:rsidR="006A7AB7" w:rsidRPr="006009EC">
        <w:rPr>
          <w:bCs/>
        </w:rPr>
        <w:t xml:space="preserve"> </w:t>
      </w:r>
      <w:r w:rsidRPr="006009EC">
        <w:rPr>
          <w:bCs/>
        </w:rPr>
        <w:t>ili</w:t>
      </w:r>
      <w:r w:rsidR="006A7AB7" w:rsidRPr="006009EC">
        <w:rPr>
          <w:bCs/>
        </w:rPr>
        <w:t xml:space="preserve"> </w:t>
      </w:r>
      <w:r w:rsidRPr="006009EC">
        <w:rPr>
          <w:bCs/>
        </w:rPr>
        <w:t>uvede</w:t>
      </w:r>
      <w:r w:rsidR="006A7AB7" w:rsidRPr="006009EC">
        <w:rPr>
          <w:bCs/>
        </w:rPr>
        <w:t xml:space="preserve"> </w:t>
      </w:r>
      <w:r w:rsidRPr="006009EC">
        <w:rPr>
          <w:bCs/>
        </w:rPr>
        <w:t>u</w:t>
      </w:r>
      <w:r w:rsidR="006A7AB7" w:rsidRPr="006009EC">
        <w:rPr>
          <w:bCs/>
        </w:rPr>
        <w:t xml:space="preserve"> </w:t>
      </w:r>
      <w:r w:rsidRPr="006009EC">
        <w:rPr>
          <w:bCs/>
        </w:rPr>
        <w:t>rad</w:t>
      </w:r>
      <w:r w:rsidR="006A7AB7" w:rsidRPr="006009EC">
        <w:rPr>
          <w:bCs/>
        </w:rPr>
        <w:t xml:space="preserve"> </w:t>
      </w:r>
      <w:r w:rsidRPr="006009EC">
        <w:rPr>
          <w:bCs/>
        </w:rPr>
        <w:t>više</w:t>
      </w:r>
      <w:r w:rsidR="006A7AB7" w:rsidRPr="006009EC">
        <w:rPr>
          <w:bCs/>
        </w:rPr>
        <w:t xml:space="preserve"> </w:t>
      </w:r>
      <w:r w:rsidRPr="006009EC">
        <w:rPr>
          <w:bCs/>
        </w:rPr>
        <w:t>izvršilaca</w:t>
      </w:r>
      <w:r w:rsidR="006A7AB7" w:rsidRPr="006009EC">
        <w:rPr>
          <w:bCs/>
        </w:rPr>
        <w:t xml:space="preserve">, </w:t>
      </w:r>
      <w:r w:rsidRPr="006009EC">
        <w:rPr>
          <w:bCs/>
        </w:rPr>
        <w:t>bez</w:t>
      </w:r>
      <w:r w:rsidR="006A7AB7" w:rsidRPr="006009EC">
        <w:rPr>
          <w:bCs/>
        </w:rPr>
        <w:t xml:space="preserve"> </w:t>
      </w:r>
      <w:r w:rsidRPr="006009EC">
        <w:rPr>
          <w:bCs/>
        </w:rPr>
        <w:t>prava</w:t>
      </w:r>
      <w:r w:rsidR="006A7AB7" w:rsidRPr="006009EC">
        <w:rPr>
          <w:bCs/>
        </w:rPr>
        <w:t xml:space="preserve"> </w:t>
      </w:r>
      <w:r w:rsidRPr="006009EC">
        <w:rPr>
          <w:bCs/>
        </w:rPr>
        <w:t>na</w:t>
      </w:r>
      <w:r w:rsidR="006A7AB7" w:rsidRPr="006009EC">
        <w:rPr>
          <w:bCs/>
        </w:rPr>
        <w:t xml:space="preserve"> </w:t>
      </w:r>
      <w:r w:rsidRPr="006009EC">
        <w:rPr>
          <w:bCs/>
        </w:rPr>
        <w:t>povećanje</w:t>
      </w:r>
      <w:r w:rsidR="006A7AB7" w:rsidRPr="006009EC">
        <w:rPr>
          <w:bCs/>
        </w:rPr>
        <w:t xml:space="preserve"> </w:t>
      </w:r>
      <w:r w:rsidRPr="006009EC">
        <w:rPr>
          <w:bCs/>
        </w:rPr>
        <w:t>troškova</w:t>
      </w:r>
      <w:r w:rsidR="006A7AB7" w:rsidRPr="006009EC">
        <w:rPr>
          <w:bCs/>
        </w:rPr>
        <w:t xml:space="preserve"> </w:t>
      </w:r>
      <w:r w:rsidRPr="006009EC">
        <w:rPr>
          <w:bCs/>
        </w:rPr>
        <w:t>ili</w:t>
      </w:r>
      <w:r w:rsidR="006A7AB7" w:rsidRPr="006009EC">
        <w:rPr>
          <w:bCs/>
        </w:rPr>
        <w:t xml:space="preserve"> </w:t>
      </w:r>
      <w:r w:rsidRPr="006009EC">
        <w:rPr>
          <w:bCs/>
        </w:rPr>
        <w:t>posebne</w:t>
      </w:r>
      <w:r w:rsidR="006A7AB7" w:rsidRPr="006009EC">
        <w:rPr>
          <w:bCs/>
        </w:rPr>
        <w:t xml:space="preserve"> </w:t>
      </w:r>
      <w:r w:rsidRPr="006009EC">
        <w:rPr>
          <w:bCs/>
        </w:rPr>
        <w:t>naknade</w:t>
      </w:r>
      <w:r w:rsidR="006A7AB7" w:rsidRPr="006009EC">
        <w:rPr>
          <w:bCs/>
        </w:rPr>
        <w:t xml:space="preserve"> </w:t>
      </w:r>
      <w:r w:rsidRPr="006009EC">
        <w:rPr>
          <w:bCs/>
        </w:rPr>
        <w:t>za</w:t>
      </w:r>
      <w:r w:rsidR="006A7AB7" w:rsidRPr="006009EC">
        <w:rPr>
          <w:bCs/>
        </w:rPr>
        <w:t xml:space="preserve"> </w:t>
      </w:r>
      <w:r w:rsidRPr="006009EC">
        <w:rPr>
          <w:bCs/>
        </w:rPr>
        <w:t>to</w:t>
      </w:r>
      <w:r w:rsidR="006A7AB7" w:rsidRPr="006009EC">
        <w:rPr>
          <w:bCs/>
        </w:rPr>
        <w:t xml:space="preserve"> </w:t>
      </w:r>
      <w:r w:rsidRPr="006009EC">
        <w:rPr>
          <w:bCs/>
        </w:rPr>
        <w:t>ukoliko</w:t>
      </w:r>
      <w:r w:rsidR="006A7AB7" w:rsidRPr="006009EC">
        <w:rPr>
          <w:bCs/>
        </w:rPr>
        <w:t xml:space="preserve"> </w:t>
      </w:r>
      <w:r w:rsidRPr="006009EC">
        <w:rPr>
          <w:bCs/>
        </w:rPr>
        <w:t>ne</w:t>
      </w:r>
      <w:r w:rsidR="006A7AB7" w:rsidRPr="006009EC">
        <w:rPr>
          <w:bCs/>
        </w:rPr>
        <w:t xml:space="preserve"> </w:t>
      </w:r>
      <w:r w:rsidRPr="006009EC">
        <w:rPr>
          <w:bCs/>
        </w:rPr>
        <w:t>ispunjava</w:t>
      </w:r>
      <w:r w:rsidR="006A7AB7" w:rsidRPr="006009EC">
        <w:rPr>
          <w:bCs/>
        </w:rPr>
        <w:t xml:space="preserve"> </w:t>
      </w:r>
      <w:r w:rsidRPr="006009EC">
        <w:rPr>
          <w:bCs/>
        </w:rPr>
        <w:t>predviđenu</w:t>
      </w:r>
      <w:r w:rsidR="006A7AB7" w:rsidRPr="006009EC">
        <w:rPr>
          <w:bCs/>
        </w:rPr>
        <w:t xml:space="preserve"> </w:t>
      </w:r>
      <w:r w:rsidRPr="006009EC">
        <w:rPr>
          <w:bCs/>
        </w:rPr>
        <w:t>dinamiku</w:t>
      </w:r>
      <w:r w:rsidR="006A7AB7" w:rsidRPr="006009EC">
        <w:rPr>
          <w:bCs/>
        </w:rPr>
        <w:t>;</w:t>
      </w:r>
    </w:p>
    <w:p w14:paraId="322DEDCE" w14:textId="77777777" w:rsidR="006A7AB7" w:rsidRPr="006009EC" w:rsidRDefault="004F3D9B" w:rsidP="00F41A95">
      <w:pPr>
        <w:numPr>
          <w:ilvl w:val="0"/>
          <w:numId w:val="19"/>
        </w:numPr>
        <w:ind w:left="0" w:firstLine="698"/>
        <w:jc w:val="both"/>
      </w:pPr>
      <w:r w:rsidRPr="006009EC">
        <w:t>da</w:t>
      </w:r>
      <w:r w:rsidR="006A7AB7" w:rsidRPr="006009EC">
        <w:t xml:space="preserve"> </w:t>
      </w:r>
      <w:r w:rsidRPr="006009EC">
        <w:t>snosi</w:t>
      </w:r>
      <w:r w:rsidR="006A7AB7" w:rsidRPr="006009EC">
        <w:t xml:space="preserve"> </w:t>
      </w:r>
      <w:r w:rsidRPr="006009EC">
        <w:t>troškove</w:t>
      </w:r>
      <w:r w:rsidR="006A7AB7" w:rsidRPr="006009EC">
        <w:t xml:space="preserve"> </w:t>
      </w:r>
      <w:r w:rsidRPr="006009EC">
        <w:t>naknadnih</w:t>
      </w:r>
      <w:r w:rsidR="006A7AB7" w:rsidRPr="006009EC">
        <w:t xml:space="preserve"> </w:t>
      </w:r>
      <w:r w:rsidRPr="006009EC">
        <w:t>pregleda</w:t>
      </w:r>
      <w:r w:rsidR="006A7AB7" w:rsidRPr="006009EC">
        <w:t xml:space="preserve"> </w:t>
      </w:r>
      <w:r w:rsidRPr="006009EC">
        <w:t>komisije</w:t>
      </w:r>
      <w:r w:rsidR="006A7AB7" w:rsidRPr="006009EC">
        <w:t xml:space="preserve"> </w:t>
      </w:r>
      <w:r w:rsidRPr="006009EC">
        <w:t>za</w:t>
      </w:r>
      <w:r w:rsidR="006A7AB7" w:rsidRPr="006009EC">
        <w:t xml:space="preserve"> </w:t>
      </w:r>
      <w:r w:rsidRPr="006009EC">
        <w:t>prijem</w:t>
      </w:r>
      <w:r w:rsidR="006A7AB7" w:rsidRPr="006009EC">
        <w:t xml:space="preserve"> </w:t>
      </w:r>
      <w:r w:rsidRPr="006009EC">
        <w:t>radova</w:t>
      </w:r>
      <w:r w:rsidR="006A7AB7" w:rsidRPr="006009EC">
        <w:t xml:space="preserve"> </w:t>
      </w:r>
      <w:r w:rsidRPr="006009EC">
        <w:t>ukoliko</w:t>
      </w:r>
      <w:r w:rsidR="006A7AB7" w:rsidRPr="006009EC">
        <w:t xml:space="preserve"> </w:t>
      </w:r>
      <w:r w:rsidRPr="006009EC">
        <w:t>se</w:t>
      </w:r>
      <w:r w:rsidR="006A7AB7" w:rsidRPr="006009EC">
        <w:t xml:space="preserve"> </w:t>
      </w:r>
      <w:r w:rsidRPr="006009EC">
        <w:t>utvrde</w:t>
      </w:r>
      <w:r w:rsidR="006A7AB7" w:rsidRPr="006009EC">
        <w:t xml:space="preserve"> </w:t>
      </w:r>
      <w:r w:rsidRPr="006009EC">
        <w:t>nepravilnosti</w:t>
      </w:r>
      <w:r w:rsidR="006A7AB7" w:rsidRPr="006009EC">
        <w:t xml:space="preserve"> </w:t>
      </w:r>
      <w:r w:rsidRPr="006009EC">
        <w:t>i</w:t>
      </w:r>
      <w:r w:rsidR="006A7AB7" w:rsidRPr="006009EC">
        <w:t xml:space="preserve"> </w:t>
      </w:r>
      <w:r w:rsidRPr="006009EC">
        <w:t>nedostaci</w:t>
      </w:r>
      <w:r w:rsidR="006A7AB7" w:rsidRPr="006009EC">
        <w:t>;</w:t>
      </w:r>
    </w:p>
    <w:p w14:paraId="2708B5BB" w14:textId="77777777" w:rsidR="006A7AB7" w:rsidRPr="006009EC" w:rsidRDefault="004F3D9B" w:rsidP="00F41A95">
      <w:pPr>
        <w:numPr>
          <w:ilvl w:val="0"/>
          <w:numId w:val="19"/>
        </w:numPr>
        <w:ind w:left="0" w:firstLine="698"/>
        <w:jc w:val="both"/>
      </w:pPr>
      <w:r w:rsidRPr="006009EC">
        <w:t>da</w:t>
      </w:r>
      <w:r w:rsidR="006A7AB7" w:rsidRPr="006009EC">
        <w:t xml:space="preserve"> </w:t>
      </w:r>
      <w:r w:rsidRPr="006009EC">
        <w:t>garantuje</w:t>
      </w:r>
      <w:r w:rsidR="006A7AB7" w:rsidRPr="006009EC">
        <w:t xml:space="preserve"> </w:t>
      </w:r>
      <w:r w:rsidRPr="006009EC">
        <w:t>kvalitet</w:t>
      </w:r>
      <w:r w:rsidR="006A7AB7" w:rsidRPr="006009EC">
        <w:t xml:space="preserve"> </w:t>
      </w:r>
      <w:r w:rsidRPr="006009EC">
        <w:t>izvedenih</w:t>
      </w:r>
      <w:r w:rsidR="006A7AB7" w:rsidRPr="006009EC">
        <w:t xml:space="preserve"> </w:t>
      </w:r>
      <w:r w:rsidRPr="006009EC">
        <w:t>radova</w:t>
      </w:r>
      <w:r w:rsidR="006A7AB7" w:rsidRPr="006009EC">
        <w:t xml:space="preserve"> </w:t>
      </w:r>
      <w:r w:rsidRPr="006009EC">
        <w:t>i</w:t>
      </w:r>
      <w:r w:rsidR="006A7AB7" w:rsidRPr="006009EC">
        <w:t xml:space="preserve"> </w:t>
      </w:r>
      <w:r w:rsidRPr="006009EC">
        <w:t>upotreblјenog</w:t>
      </w:r>
      <w:r w:rsidR="006A7AB7" w:rsidRPr="006009EC">
        <w:t xml:space="preserve"> </w:t>
      </w:r>
      <w:r w:rsidRPr="006009EC">
        <w:t>materijala</w:t>
      </w:r>
      <w:r w:rsidR="006A7AB7" w:rsidRPr="006009EC">
        <w:t xml:space="preserve">, </w:t>
      </w:r>
      <w:r w:rsidRPr="006009EC">
        <w:t>s</w:t>
      </w:r>
      <w:r w:rsidR="006A7AB7" w:rsidRPr="006009EC">
        <w:t xml:space="preserve"> </w:t>
      </w:r>
      <w:r w:rsidRPr="006009EC">
        <w:t>tim</w:t>
      </w:r>
      <w:r w:rsidR="006A7AB7" w:rsidRPr="006009EC">
        <w:t xml:space="preserve"> </w:t>
      </w:r>
      <w:r w:rsidRPr="006009EC">
        <w:t>da</w:t>
      </w:r>
      <w:r w:rsidR="006A7AB7" w:rsidRPr="006009EC">
        <w:t xml:space="preserve"> </w:t>
      </w:r>
      <w:r w:rsidRPr="006009EC">
        <w:t>otklanjanju</w:t>
      </w:r>
      <w:r w:rsidR="006A7AB7" w:rsidRPr="006009EC">
        <w:t xml:space="preserve"> </w:t>
      </w:r>
      <w:r w:rsidRPr="006009EC">
        <w:t>nedostatka</w:t>
      </w:r>
      <w:r w:rsidR="006A7AB7" w:rsidRPr="006009EC">
        <w:t xml:space="preserve"> </w:t>
      </w:r>
      <w:r w:rsidRPr="006009EC">
        <w:t>u</w:t>
      </w:r>
      <w:r w:rsidR="006A7AB7" w:rsidRPr="006009EC">
        <w:t xml:space="preserve"> </w:t>
      </w:r>
      <w:r w:rsidRPr="006009EC">
        <w:t>garantnom</w:t>
      </w:r>
      <w:r w:rsidR="006A7AB7" w:rsidRPr="006009EC">
        <w:t xml:space="preserve"> </w:t>
      </w:r>
      <w:r w:rsidRPr="006009EC">
        <w:t>roku</w:t>
      </w:r>
      <w:r w:rsidR="006A7AB7" w:rsidRPr="006009EC">
        <w:t xml:space="preserve"> </w:t>
      </w:r>
      <w:r w:rsidRPr="006009EC">
        <w:t>za</w:t>
      </w:r>
      <w:r w:rsidR="006A7AB7" w:rsidRPr="006009EC">
        <w:t xml:space="preserve"> </w:t>
      </w:r>
      <w:r w:rsidRPr="006009EC">
        <w:t>izvedene</w:t>
      </w:r>
      <w:r w:rsidR="006A7AB7" w:rsidRPr="006009EC">
        <w:t xml:space="preserve"> </w:t>
      </w:r>
      <w:r w:rsidRPr="006009EC">
        <w:t>radove</w:t>
      </w:r>
      <w:r w:rsidR="006A7AB7" w:rsidRPr="006009EC">
        <w:t xml:space="preserve"> </w:t>
      </w:r>
      <w:r w:rsidRPr="006009EC">
        <w:t>Izvođač</w:t>
      </w:r>
      <w:r w:rsidR="006A7AB7" w:rsidRPr="006009EC">
        <w:t xml:space="preserve"> </w:t>
      </w:r>
      <w:r w:rsidRPr="006009EC">
        <w:t>mora</w:t>
      </w:r>
      <w:r w:rsidR="006A7AB7" w:rsidRPr="006009EC">
        <w:t xml:space="preserve"> </w:t>
      </w:r>
      <w:r w:rsidRPr="006009EC">
        <w:t>da</w:t>
      </w:r>
      <w:r w:rsidR="006A7AB7" w:rsidRPr="006009EC">
        <w:t xml:space="preserve"> </w:t>
      </w:r>
      <w:r w:rsidRPr="006009EC">
        <w:t>pristupi</w:t>
      </w:r>
      <w:r w:rsidR="006A7AB7" w:rsidRPr="006009EC">
        <w:t xml:space="preserve"> </w:t>
      </w:r>
      <w:r w:rsidRPr="006009EC">
        <w:t>u</w:t>
      </w:r>
      <w:r w:rsidR="006A7AB7" w:rsidRPr="006009EC">
        <w:t xml:space="preserve"> </w:t>
      </w:r>
      <w:r w:rsidRPr="006009EC">
        <w:t>roku</w:t>
      </w:r>
      <w:r w:rsidR="006A7AB7" w:rsidRPr="006009EC">
        <w:t xml:space="preserve"> </w:t>
      </w:r>
      <w:r w:rsidRPr="006009EC">
        <w:t>od</w:t>
      </w:r>
      <w:r w:rsidR="006A7AB7" w:rsidRPr="006009EC">
        <w:t xml:space="preserve"> 5 </w:t>
      </w:r>
      <w:r w:rsidRPr="006009EC">
        <w:t>dana</w:t>
      </w:r>
      <w:r w:rsidR="006A7AB7" w:rsidRPr="006009EC">
        <w:t>;</w:t>
      </w:r>
    </w:p>
    <w:p w14:paraId="14307BC3" w14:textId="77777777" w:rsidR="006A7AB7" w:rsidRPr="006009EC" w:rsidRDefault="004F3D9B" w:rsidP="00F41A95">
      <w:pPr>
        <w:numPr>
          <w:ilvl w:val="0"/>
          <w:numId w:val="19"/>
        </w:numPr>
        <w:ind w:left="0" w:firstLine="698"/>
        <w:jc w:val="both"/>
      </w:pPr>
      <w:r w:rsidRPr="006009EC">
        <w:t>da</w:t>
      </w:r>
      <w:r w:rsidR="006A7AB7" w:rsidRPr="006009EC">
        <w:t xml:space="preserve"> </w:t>
      </w:r>
      <w:r w:rsidRPr="006009EC">
        <w:t>obezbedi</w:t>
      </w:r>
      <w:r w:rsidR="006A7AB7" w:rsidRPr="006009EC">
        <w:t xml:space="preserve"> </w:t>
      </w:r>
      <w:r w:rsidRPr="006009EC">
        <w:t>dokaz</w:t>
      </w:r>
      <w:r w:rsidR="006A7AB7" w:rsidRPr="006009EC">
        <w:t xml:space="preserve"> </w:t>
      </w:r>
      <w:r w:rsidRPr="006009EC">
        <w:t>o</w:t>
      </w:r>
      <w:r w:rsidR="006A7AB7" w:rsidRPr="006009EC">
        <w:t xml:space="preserve"> </w:t>
      </w:r>
      <w:r w:rsidRPr="006009EC">
        <w:t>kvalitetu</w:t>
      </w:r>
      <w:r w:rsidR="006A7AB7" w:rsidRPr="006009EC">
        <w:t xml:space="preserve"> </w:t>
      </w:r>
      <w:r w:rsidRPr="006009EC">
        <w:t>izvršenih</w:t>
      </w:r>
      <w:r w:rsidR="006A7AB7" w:rsidRPr="006009EC">
        <w:t xml:space="preserve"> </w:t>
      </w:r>
      <w:r w:rsidRPr="006009EC">
        <w:t>radova</w:t>
      </w:r>
      <w:r w:rsidR="006A7AB7" w:rsidRPr="006009EC">
        <w:t xml:space="preserve">, </w:t>
      </w:r>
      <w:r w:rsidRPr="006009EC">
        <w:t>odnosno</w:t>
      </w:r>
      <w:r w:rsidR="006A7AB7" w:rsidRPr="006009EC">
        <w:t xml:space="preserve"> </w:t>
      </w:r>
      <w:r w:rsidRPr="006009EC">
        <w:t>ugrađenog</w:t>
      </w:r>
      <w:r w:rsidR="006A7AB7" w:rsidRPr="006009EC">
        <w:t xml:space="preserve"> </w:t>
      </w:r>
      <w:r w:rsidRPr="006009EC">
        <w:t>materijala</w:t>
      </w:r>
      <w:r w:rsidR="000E3A6B" w:rsidRPr="006009EC">
        <w:t xml:space="preserve">, </w:t>
      </w:r>
      <w:r w:rsidRPr="006009EC">
        <w:t>instalacija</w:t>
      </w:r>
      <w:r w:rsidR="000E3A6B" w:rsidRPr="006009EC">
        <w:t xml:space="preserve"> </w:t>
      </w:r>
      <w:r w:rsidRPr="006009EC">
        <w:t>i</w:t>
      </w:r>
      <w:r w:rsidR="000E3A6B" w:rsidRPr="006009EC">
        <w:t xml:space="preserve"> </w:t>
      </w:r>
      <w:r w:rsidRPr="006009EC">
        <w:t>opreme</w:t>
      </w:r>
      <w:r w:rsidR="000E3A6B" w:rsidRPr="006009EC">
        <w:t>;</w:t>
      </w:r>
    </w:p>
    <w:p w14:paraId="23089D7E" w14:textId="77777777" w:rsidR="00B826EA" w:rsidRPr="006009EC" w:rsidRDefault="004F3D9B" w:rsidP="00F41A95">
      <w:pPr>
        <w:numPr>
          <w:ilvl w:val="0"/>
          <w:numId w:val="19"/>
        </w:numPr>
        <w:ind w:left="0" w:firstLine="698"/>
        <w:jc w:val="both"/>
      </w:pPr>
      <w:r w:rsidRPr="006009EC">
        <w:t>da</w:t>
      </w:r>
      <w:r w:rsidR="00DA1FA6" w:rsidRPr="006009EC">
        <w:t xml:space="preserve"> </w:t>
      </w:r>
      <w:r w:rsidRPr="006009EC">
        <w:t>otkloni</w:t>
      </w:r>
      <w:r w:rsidR="00B826EA" w:rsidRPr="006009EC">
        <w:t xml:space="preserve">, </w:t>
      </w:r>
      <w:r w:rsidRPr="006009EC">
        <w:t>sve</w:t>
      </w:r>
      <w:r w:rsidR="00B826EA" w:rsidRPr="006009EC">
        <w:t xml:space="preserve"> </w:t>
      </w:r>
      <w:r w:rsidRPr="006009EC">
        <w:t>eventualno</w:t>
      </w:r>
      <w:r w:rsidR="00B826EA" w:rsidRPr="006009EC">
        <w:t xml:space="preserve"> </w:t>
      </w:r>
      <w:r w:rsidRPr="006009EC">
        <w:t>načinjene</w:t>
      </w:r>
      <w:r w:rsidR="00B826EA" w:rsidRPr="006009EC">
        <w:t xml:space="preserve"> </w:t>
      </w:r>
      <w:r w:rsidRPr="006009EC">
        <w:t>štete</w:t>
      </w:r>
      <w:r w:rsidR="00B826EA" w:rsidRPr="006009EC">
        <w:t xml:space="preserve"> </w:t>
      </w:r>
      <w:r w:rsidRPr="006009EC">
        <w:t>na</w:t>
      </w:r>
      <w:r w:rsidR="00B826EA" w:rsidRPr="006009EC">
        <w:t xml:space="preserve"> </w:t>
      </w:r>
      <w:r w:rsidRPr="006009EC">
        <w:t>postojećim</w:t>
      </w:r>
      <w:r w:rsidR="00B826EA" w:rsidRPr="006009EC">
        <w:t xml:space="preserve"> </w:t>
      </w:r>
      <w:r w:rsidRPr="006009EC">
        <w:t>instalacijama</w:t>
      </w:r>
      <w:r w:rsidR="00B826EA" w:rsidRPr="006009EC">
        <w:t xml:space="preserve">, </w:t>
      </w:r>
      <w:r w:rsidRPr="006009EC">
        <w:t>objektima</w:t>
      </w:r>
      <w:r w:rsidR="00B826EA" w:rsidRPr="006009EC">
        <w:t xml:space="preserve">, </w:t>
      </w:r>
      <w:r w:rsidRPr="006009EC">
        <w:t>saobraćajnicama</w:t>
      </w:r>
      <w:r w:rsidR="00B826EA" w:rsidRPr="006009EC">
        <w:t xml:space="preserve">, </w:t>
      </w:r>
      <w:r w:rsidRPr="006009EC">
        <w:t>javnim</w:t>
      </w:r>
      <w:r w:rsidR="00B826EA" w:rsidRPr="006009EC">
        <w:t xml:space="preserve"> </w:t>
      </w:r>
      <w:r w:rsidRPr="006009EC">
        <w:t>i</w:t>
      </w:r>
      <w:r w:rsidR="00B826EA" w:rsidRPr="006009EC">
        <w:t xml:space="preserve"> </w:t>
      </w:r>
      <w:r w:rsidRPr="006009EC">
        <w:t>privatnim</w:t>
      </w:r>
      <w:r w:rsidR="00B826EA" w:rsidRPr="006009EC">
        <w:t xml:space="preserve"> </w:t>
      </w:r>
      <w:r w:rsidRPr="006009EC">
        <w:t>površinama</w:t>
      </w:r>
      <w:r w:rsidR="000E3A6B" w:rsidRPr="006009EC">
        <w:t>;</w:t>
      </w:r>
    </w:p>
    <w:p w14:paraId="1C8EA05A" w14:textId="77777777" w:rsidR="000E3A6B" w:rsidRPr="006009EC" w:rsidRDefault="004F3D9B" w:rsidP="00F41A95">
      <w:pPr>
        <w:numPr>
          <w:ilvl w:val="0"/>
          <w:numId w:val="19"/>
        </w:numPr>
        <w:ind w:left="0" w:firstLine="698"/>
        <w:jc w:val="both"/>
      </w:pPr>
      <w:r w:rsidRPr="006009EC">
        <w:t>da</w:t>
      </w:r>
      <w:r w:rsidR="000E3A6B" w:rsidRPr="006009EC">
        <w:t xml:space="preserve"> </w:t>
      </w:r>
      <w:r w:rsidRPr="006009EC">
        <w:t>po</w:t>
      </w:r>
      <w:r w:rsidR="000E3A6B" w:rsidRPr="006009EC">
        <w:t xml:space="preserve"> </w:t>
      </w:r>
      <w:r w:rsidRPr="006009EC">
        <w:t>završetku</w:t>
      </w:r>
      <w:r w:rsidR="000E3A6B" w:rsidRPr="006009EC">
        <w:t xml:space="preserve"> </w:t>
      </w:r>
      <w:r w:rsidRPr="006009EC">
        <w:t>radova</w:t>
      </w:r>
      <w:r w:rsidR="000E3A6B" w:rsidRPr="006009EC">
        <w:t xml:space="preserve"> </w:t>
      </w:r>
      <w:r w:rsidRPr="006009EC">
        <w:t>izradi</w:t>
      </w:r>
      <w:r w:rsidR="000E3A6B" w:rsidRPr="006009EC">
        <w:t xml:space="preserve"> </w:t>
      </w:r>
      <w:r w:rsidRPr="006009EC">
        <w:t>i</w:t>
      </w:r>
      <w:r w:rsidR="000E3A6B" w:rsidRPr="006009EC">
        <w:t xml:space="preserve"> </w:t>
      </w:r>
      <w:r w:rsidRPr="006009EC">
        <w:t>preda</w:t>
      </w:r>
      <w:r w:rsidR="000E3A6B" w:rsidRPr="006009EC">
        <w:t xml:space="preserve"> </w:t>
      </w:r>
      <w:r w:rsidRPr="006009EC">
        <w:t>Naručiocu</w:t>
      </w:r>
      <w:r w:rsidR="000E3A6B" w:rsidRPr="006009EC">
        <w:t xml:space="preserve"> </w:t>
      </w:r>
      <w:r w:rsidRPr="006009EC">
        <w:rPr>
          <w:bCs/>
        </w:rPr>
        <w:t>Projekat</w:t>
      </w:r>
      <w:r w:rsidR="000E3A6B" w:rsidRPr="006009EC">
        <w:rPr>
          <w:bCs/>
        </w:rPr>
        <w:t xml:space="preserve"> </w:t>
      </w:r>
      <w:r w:rsidRPr="006009EC">
        <w:rPr>
          <w:bCs/>
        </w:rPr>
        <w:t>izvedenog</w:t>
      </w:r>
      <w:r w:rsidR="000E3A6B" w:rsidRPr="006009EC">
        <w:rPr>
          <w:bCs/>
        </w:rPr>
        <w:t xml:space="preserve"> </w:t>
      </w:r>
      <w:r w:rsidRPr="006009EC">
        <w:rPr>
          <w:bCs/>
        </w:rPr>
        <w:t>objekta</w:t>
      </w:r>
      <w:r w:rsidR="003538B2" w:rsidRPr="006009EC">
        <w:rPr>
          <w:bCs/>
        </w:rPr>
        <w:t>.</w:t>
      </w:r>
    </w:p>
    <w:p w14:paraId="26AA4B4D" w14:textId="77777777" w:rsidR="006A7AB7" w:rsidRPr="006009EC" w:rsidRDefault="004F3D9B" w:rsidP="004B18F4">
      <w:pPr>
        <w:pStyle w:val="a"/>
      </w:pPr>
      <w:r w:rsidRPr="006009EC">
        <w:t>Obaveze</w:t>
      </w:r>
      <w:r w:rsidR="006A7AB7" w:rsidRPr="006009EC">
        <w:t xml:space="preserve"> </w:t>
      </w:r>
      <w:r w:rsidRPr="006009EC">
        <w:t>Naručioca</w:t>
      </w:r>
      <w:r w:rsidR="006A7AB7" w:rsidRPr="006009EC">
        <w:t xml:space="preserve"> </w:t>
      </w:r>
      <w:r w:rsidRPr="006009EC">
        <w:t>radova</w:t>
      </w:r>
    </w:p>
    <w:p w14:paraId="6E17A20F" w14:textId="77777777" w:rsidR="006A7AB7" w:rsidRPr="006009EC" w:rsidRDefault="004F3D9B" w:rsidP="004B18F4">
      <w:pPr>
        <w:pStyle w:val="a0"/>
      </w:pPr>
      <w:r w:rsidRPr="006009EC">
        <w:t>Član</w:t>
      </w:r>
      <w:r w:rsidR="009E67AF" w:rsidRPr="006009EC">
        <w:t xml:space="preserve"> 9</w:t>
      </w:r>
    </w:p>
    <w:p w14:paraId="1BB11888" w14:textId="77777777" w:rsidR="006A7AB7" w:rsidRPr="006009EC" w:rsidRDefault="004F3D9B" w:rsidP="001A7976">
      <w:pPr>
        <w:tabs>
          <w:tab w:val="left" w:pos="4545"/>
        </w:tabs>
        <w:ind w:firstLine="709"/>
        <w:jc w:val="both"/>
        <w:rPr>
          <w:szCs w:val="24"/>
          <w:lang w:val="ru-RU"/>
        </w:rPr>
      </w:pPr>
      <w:r w:rsidRPr="006009EC">
        <w:rPr>
          <w:szCs w:val="24"/>
          <w:lang w:val="ru-RU"/>
        </w:rPr>
        <w:t>Naručilac</w:t>
      </w:r>
      <w:r w:rsidR="006A7AB7" w:rsidRPr="006009EC">
        <w:rPr>
          <w:szCs w:val="24"/>
          <w:lang w:val="ru-RU"/>
        </w:rPr>
        <w:t xml:space="preserve"> </w:t>
      </w:r>
      <w:r w:rsidRPr="006009EC">
        <w:rPr>
          <w:szCs w:val="24"/>
          <w:lang w:val="ru-RU"/>
        </w:rPr>
        <w:t>radova</w:t>
      </w:r>
      <w:r w:rsidR="006A7AB7" w:rsidRPr="006009EC">
        <w:rPr>
          <w:szCs w:val="24"/>
          <w:lang w:val="ru-RU"/>
        </w:rPr>
        <w:t xml:space="preserve"> </w:t>
      </w:r>
      <w:r w:rsidRPr="006009EC">
        <w:rPr>
          <w:szCs w:val="24"/>
          <w:lang w:val="ru-RU"/>
        </w:rPr>
        <w:t>će</w:t>
      </w:r>
      <w:r w:rsidR="006A7AB7" w:rsidRPr="006009EC">
        <w:rPr>
          <w:szCs w:val="24"/>
          <w:lang w:val="ru-RU"/>
        </w:rPr>
        <w:t xml:space="preserve"> </w:t>
      </w:r>
      <w:r w:rsidRPr="006009EC">
        <w:rPr>
          <w:szCs w:val="24"/>
          <w:lang w:val="ru-RU"/>
        </w:rPr>
        <w:t>obezbediti</w:t>
      </w:r>
      <w:r w:rsidR="006A7AB7" w:rsidRPr="006009EC">
        <w:rPr>
          <w:szCs w:val="24"/>
          <w:lang w:val="ru-RU"/>
        </w:rPr>
        <w:t xml:space="preserve"> </w:t>
      </w:r>
      <w:r w:rsidRPr="006009EC">
        <w:rPr>
          <w:szCs w:val="24"/>
          <w:lang w:val="ru-RU"/>
        </w:rPr>
        <w:t>vršenje</w:t>
      </w:r>
      <w:r w:rsidR="006A7AB7" w:rsidRPr="006009EC">
        <w:rPr>
          <w:szCs w:val="24"/>
          <w:lang w:val="ru-RU"/>
        </w:rPr>
        <w:t xml:space="preserve"> </w:t>
      </w:r>
      <w:r w:rsidRPr="006009EC">
        <w:rPr>
          <w:szCs w:val="24"/>
          <w:lang w:val="ru-RU"/>
        </w:rPr>
        <w:t>stručnog</w:t>
      </w:r>
      <w:r w:rsidR="006A7AB7" w:rsidRPr="006009EC">
        <w:rPr>
          <w:szCs w:val="24"/>
          <w:lang w:val="ru-RU"/>
        </w:rPr>
        <w:t xml:space="preserve"> </w:t>
      </w:r>
      <w:r w:rsidRPr="006009EC">
        <w:rPr>
          <w:szCs w:val="24"/>
          <w:lang w:val="ru-RU"/>
        </w:rPr>
        <w:t>nadzora</w:t>
      </w:r>
      <w:r w:rsidR="006A7AB7" w:rsidRPr="006009EC">
        <w:rPr>
          <w:szCs w:val="24"/>
          <w:lang w:val="ru-RU"/>
        </w:rPr>
        <w:t xml:space="preserve"> </w:t>
      </w:r>
      <w:r w:rsidRPr="006009EC">
        <w:rPr>
          <w:szCs w:val="24"/>
          <w:lang w:val="ru-RU"/>
        </w:rPr>
        <w:t>nad</w:t>
      </w:r>
      <w:r w:rsidR="006A7AB7" w:rsidRPr="006009EC">
        <w:rPr>
          <w:szCs w:val="24"/>
          <w:lang w:val="ru-RU"/>
        </w:rPr>
        <w:t xml:space="preserve"> </w:t>
      </w:r>
      <w:r w:rsidRPr="006009EC">
        <w:rPr>
          <w:szCs w:val="24"/>
          <w:lang w:val="ru-RU"/>
        </w:rPr>
        <w:t>izvršenjem</w:t>
      </w:r>
      <w:r w:rsidR="006A7AB7" w:rsidRPr="006009EC">
        <w:rPr>
          <w:szCs w:val="24"/>
          <w:lang w:val="ru-RU"/>
        </w:rPr>
        <w:t xml:space="preserve"> </w:t>
      </w:r>
      <w:r w:rsidRPr="006009EC">
        <w:rPr>
          <w:szCs w:val="24"/>
          <w:lang w:val="ru-RU"/>
        </w:rPr>
        <w:t>ugovornih</w:t>
      </w:r>
      <w:r w:rsidR="006A7AB7" w:rsidRPr="006009EC">
        <w:rPr>
          <w:szCs w:val="24"/>
          <w:lang w:val="ru-RU"/>
        </w:rPr>
        <w:t xml:space="preserve"> </w:t>
      </w:r>
      <w:r w:rsidRPr="006009EC">
        <w:rPr>
          <w:szCs w:val="24"/>
          <w:lang w:val="ru-RU"/>
        </w:rPr>
        <w:t>obaveza</w:t>
      </w:r>
      <w:r w:rsidR="006A7AB7" w:rsidRPr="006009EC">
        <w:rPr>
          <w:szCs w:val="24"/>
          <w:lang w:val="ru-RU"/>
        </w:rPr>
        <w:t xml:space="preserve"> </w:t>
      </w:r>
      <w:r w:rsidRPr="006009EC">
        <w:rPr>
          <w:szCs w:val="24"/>
          <w:lang w:val="ru-RU"/>
        </w:rPr>
        <w:t>Izvođača</w:t>
      </w:r>
      <w:r w:rsidR="006A7AB7" w:rsidRPr="006009EC">
        <w:rPr>
          <w:szCs w:val="24"/>
          <w:lang w:val="ru-RU"/>
        </w:rPr>
        <w:t xml:space="preserve"> </w:t>
      </w:r>
      <w:r w:rsidRPr="006009EC">
        <w:rPr>
          <w:szCs w:val="24"/>
          <w:lang w:val="ru-RU"/>
        </w:rPr>
        <w:t>radova</w:t>
      </w:r>
      <w:r w:rsidR="006A7AB7" w:rsidRPr="006009EC">
        <w:rPr>
          <w:szCs w:val="24"/>
          <w:lang w:val="ru-RU"/>
        </w:rPr>
        <w:t>.</w:t>
      </w:r>
    </w:p>
    <w:p w14:paraId="7406CF47" w14:textId="77777777" w:rsidR="00427CFB" w:rsidRPr="006009EC" w:rsidRDefault="004F3D9B" w:rsidP="001A7976">
      <w:pPr>
        <w:tabs>
          <w:tab w:val="left" w:pos="4545"/>
        </w:tabs>
        <w:ind w:firstLine="709"/>
        <w:jc w:val="both"/>
        <w:rPr>
          <w:szCs w:val="24"/>
          <w:lang w:val="ru-RU"/>
        </w:rPr>
      </w:pPr>
      <w:r w:rsidRPr="006009EC">
        <w:rPr>
          <w:szCs w:val="24"/>
          <w:lang w:val="ru-RU"/>
        </w:rPr>
        <w:t>Naručilac</w:t>
      </w:r>
      <w:r w:rsidR="006A7AB7" w:rsidRPr="006009EC">
        <w:rPr>
          <w:szCs w:val="24"/>
          <w:lang w:val="ru-RU"/>
        </w:rPr>
        <w:t xml:space="preserve"> </w:t>
      </w:r>
      <w:r w:rsidRPr="006009EC">
        <w:rPr>
          <w:szCs w:val="24"/>
          <w:lang w:val="ru-RU"/>
        </w:rPr>
        <w:t>radova</w:t>
      </w:r>
      <w:r w:rsidR="006A7AB7" w:rsidRPr="006009EC">
        <w:rPr>
          <w:szCs w:val="24"/>
          <w:lang w:val="ru-RU"/>
        </w:rPr>
        <w:t xml:space="preserve"> </w:t>
      </w:r>
      <w:r w:rsidRPr="006009EC">
        <w:rPr>
          <w:szCs w:val="24"/>
          <w:lang w:val="ru-RU"/>
        </w:rPr>
        <w:t>se</w:t>
      </w:r>
      <w:r w:rsidR="006A7AB7" w:rsidRPr="006009EC">
        <w:rPr>
          <w:szCs w:val="24"/>
          <w:lang w:val="ru-RU"/>
        </w:rPr>
        <w:t xml:space="preserve"> </w:t>
      </w:r>
      <w:r w:rsidRPr="006009EC">
        <w:rPr>
          <w:szCs w:val="24"/>
          <w:lang w:val="ru-RU"/>
        </w:rPr>
        <w:t>obavezuje</w:t>
      </w:r>
      <w:r w:rsidR="006A7AB7" w:rsidRPr="006009EC">
        <w:rPr>
          <w:szCs w:val="24"/>
          <w:lang w:val="ru-RU"/>
        </w:rPr>
        <w:t xml:space="preserve"> </w:t>
      </w:r>
      <w:r w:rsidRPr="006009EC">
        <w:rPr>
          <w:szCs w:val="24"/>
          <w:lang w:val="ru-RU"/>
        </w:rPr>
        <w:t>da</w:t>
      </w:r>
      <w:r w:rsidR="006A7AB7" w:rsidRPr="006009EC">
        <w:rPr>
          <w:szCs w:val="24"/>
          <w:lang w:val="ru-RU"/>
        </w:rPr>
        <w:t xml:space="preserve"> </w:t>
      </w:r>
      <w:r w:rsidR="009A1210" w:rsidRPr="006009EC">
        <w:rPr>
          <w:szCs w:val="24"/>
        </w:rPr>
        <w:t>u roku od 10</w:t>
      </w:r>
      <w:r w:rsidR="00FF0ED1" w:rsidRPr="006009EC">
        <w:rPr>
          <w:szCs w:val="24"/>
        </w:rPr>
        <w:t xml:space="preserve"> (deset)</w:t>
      </w:r>
      <w:r w:rsidR="009A1210" w:rsidRPr="006009EC">
        <w:rPr>
          <w:szCs w:val="24"/>
        </w:rPr>
        <w:t xml:space="preserve"> dana od </w:t>
      </w:r>
      <w:r w:rsidR="00CA21A8" w:rsidRPr="006009EC">
        <w:rPr>
          <w:szCs w:val="24"/>
        </w:rPr>
        <w:t>zaključenja</w:t>
      </w:r>
      <w:r w:rsidR="009A1210" w:rsidRPr="006009EC">
        <w:rPr>
          <w:szCs w:val="24"/>
        </w:rPr>
        <w:t xml:space="preserve"> ugovora </w:t>
      </w:r>
      <w:r w:rsidRPr="006009EC">
        <w:rPr>
          <w:szCs w:val="24"/>
          <w:lang w:val="ru-RU"/>
        </w:rPr>
        <w:t>uvede</w:t>
      </w:r>
      <w:r w:rsidR="006A7AB7" w:rsidRPr="006009EC">
        <w:rPr>
          <w:szCs w:val="24"/>
          <w:lang w:val="ru-RU"/>
        </w:rPr>
        <w:t xml:space="preserve"> </w:t>
      </w:r>
      <w:r w:rsidRPr="006009EC">
        <w:rPr>
          <w:szCs w:val="24"/>
          <w:lang w:val="ru-RU"/>
        </w:rPr>
        <w:t>Izvođača</w:t>
      </w:r>
      <w:r w:rsidR="006A7AB7" w:rsidRPr="006009EC">
        <w:rPr>
          <w:szCs w:val="24"/>
          <w:lang w:val="ru-RU"/>
        </w:rPr>
        <w:t xml:space="preserve"> </w:t>
      </w:r>
      <w:r w:rsidRPr="006009EC">
        <w:rPr>
          <w:szCs w:val="24"/>
          <w:lang w:val="ru-RU"/>
        </w:rPr>
        <w:t>radova</w:t>
      </w:r>
      <w:r w:rsidR="006A7AB7" w:rsidRPr="006009EC">
        <w:rPr>
          <w:szCs w:val="24"/>
          <w:lang w:val="ru-RU"/>
        </w:rPr>
        <w:t xml:space="preserve"> </w:t>
      </w:r>
      <w:r w:rsidRPr="006009EC">
        <w:rPr>
          <w:szCs w:val="24"/>
          <w:lang w:val="ru-RU"/>
        </w:rPr>
        <w:t>u</w:t>
      </w:r>
      <w:r w:rsidR="006A7AB7" w:rsidRPr="006009EC">
        <w:rPr>
          <w:szCs w:val="24"/>
          <w:lang w:val="ru-RU"/>
        </w:rPr>
        <w:t xml:space="preserve"> </w:t>
      </w:r>
      <w:r w:rsidRPr="006009EC">
        <w:rPr>
          <w:szCs w:val="24"/>
          <w:lang w:val="ru-RU"/>
        </w:rPr>
        <w:t>posao</w:t>
      </w:r>
      <w:r w:rsidR="006A7AB7" w:rsidRPr="006009EC">
        <w:rPr>
          <w:szCs w:val="24"/>
          <w:lang w:val="ru-RU"/>
        </w:rPr>
        <w:t xml:space="preserve">, </w:t>
      </w:r>
      <w:r w:rsidRPr="006009EC">
        <w:rPr>
          <w:szCs w:val="24"/>
          <w:lang w:val="ru-RU"/>
        </w:rPr>
        <w:t>predajući</w:t>
      </w:r>
      <w:r w:rsidR="006A7AB7" w:rsidRPr="006009EC">
        <w:rPr>
          <w:szCs w:val="24"/>
          <w:lang w:val="ru-RU"/>
        </w:rPr>
        <w:t xml:space="preserve"> </w:t>
      </w:r>
      <w:r w:rsidRPr="006009EC">
        <w:rPr>
          <w:szCs w:val="24"/>
          <w:lang w:val="ru-RU"/>
        </w:rPr>
        <w:t>mu</w:t>
      </w:r>
      <w:r w:rsidR="006A7AB7" w:rsidRPr="006009EC">
        <w:rPr>
          <w:szCs w:val="24"/>
          <w:lang w:val="ru-RU"/>
        </w:rPr>
        <w:t xml:space="preserve"> </w:t>
      </w:r>
      <w:r w:rsidRPr="006009EC">
        <w:rPr>
          <w:szCs w:val="24"/>
          <w:lang w:val="ru-RU"/>
        </w:rPr>
        <w:t>tehničku</w:t>
      </w:r>
      <w:r w:rsidR="006A7AB7" w:rsidRPr="006009EC">
        <w:rPr>
          <w:szCs w:val="24"/>
          <w:lang w:val="ru-RU"/>
        </w:rPr>
        <w:t xml:space="preserve"> </w:t>
      </w:r>
      <w:r w:rsidRPr="006009EC">
        <w:rPr>
          <w:szCs w:val="24"/>
          <w:lang w:val="ru-RU"/>
        </w:rPr>
        <w:t>dokumentaciju</w:t>
      </w:r>
      <w:r w:rsidR="006A7AB7" w:rsidRPr="006009EC">
        <w:rPr>
          <w:szCs w:val="24"/>
          <w:lang w:val="ru-RU"/>
        </w:rPr>
        <w:t xml:space="preserve"> </w:t>
      </w:r>
      <w:r w:rsidRPr="006009EC">
        <w:rPr>
          <w:szCs w:val="24"/>
          <w:lang w:val="ru-RU"/>
        </w:rPr>
        <w:t>kao</w:t>
      </w:r>
      <w:r w:rsidR="006A7AB7" w:rsidRPr="006009EC">
        <w:rPr>
          <w:szCs w:val="24"/>
          <w:lang w:val="ru-RU"/>
        </w:rPr>
        <w:t xml:space="preserve"> </w:t>
      </w:r>
      <w:r w:rsidRPr="006009EC">
        <w:rPr>
          <w:szCs w:val="24"/>
          <w:lang w:val="ru-RU"/>
        </w:rPr>
        <w:t>i</w:t>
      </w:r>
      <w:r w:rsidR="006A7AB7" w:rsidRPr="006009EC">
        <w:rPr>
          <w:szCs w:val="24"/>
          <w:lang w:val="ru-RU"/>
        </w:rPr>
        <w:t xml:space="preserve"> </w:t>
      </w:r>
      <w:r w:rsidRPr="006009EC">
        <w:rPr>
          <w:szCs w:val="24"/>
          <w:lang w:val="ru-RU"/>
        </w:rPr>
        <w:t>obezbeđujući</w:t>
      </w:r>
      <w:r w:rsidR="006A7AB7" w:rsidRPr="006009EC">
        <w:rPr>
          <w:szCs w:val="24"/>
          <w:lang w:val="ru-RU"/>
        </w:rPr>
        <w:t xml:space="preserve"> </w:t>
      </w:r>
      <w:r w:rsidRPr="006009EC">
        <w:rPr>
          <w:szCs w:val="24"/>
          <w:lang w:val="ru-RU"/>
        </w:rPr>
        <w:t>mu</w:t>
      </w:r>
      <w:r w:rsidR="006A7AB7" w:rsidRPr="006009EC">
        <w:rPr>
          <w:szCs w:val="24"/>
          <w:lang w:val="ru-RU"/>
        </w:rPr>
        <w:t xml:space="preserve"> </w:t>
      </w:r>
      <w:r w:rsidRPr="006009EC">
        <w:rPr>
          <w:szCs w:val="24"/>
          <w:lang w:val="ru-RU"/>
        </w:rPr>
        <w:t>nesmetan</w:t>
      </w:r>
      <w:r w:rsidR="006A7AB7" w:rsidRPr="006009EC">
        <w:rPr>
          <w:szCs w:val="24"/>
          <w:lang w:val="ru-RU"/>
        </w:rPr>
        <w:t xml:space="preserve"> </w:t>
      </w:r>
      <w:r w:rsidRPr="006009EC">
        <w:rPr>
          <w:szCs w:val="24"/>
          <w:lang w:val="ru-RU"/>
        </w:rPr>
        <w:t>prilaz</w:t>
      </w:r>
      <w:r w:rsidR="006A7AB7" w:rsidRPr="006009EC">
        <w:rPr>
          <w:szCs w:val="24"/>
          <w:lang w:val="ru-RU"/>
        </w:rPr>
        <w:t xml:space="preserve"> </w:t>
      </w:r>
      <w:r w:rsidRPr="006009EC">
        <w:rPr>
          <w:szCs w:val="24"/>
          <w:lang w:val="ru-RU"/>
        </w:rPr>
        <w:t>gradilištu</w:t>
      </w:r>
      <w:r w:rsidR="006A7AB7" w:rsidRPr="006009EC">
        <w:rPr>
          <w:szCs w:val="24"/>
          <w:lang w:val="ru-RU"/>
        </w:rPr>
        <w:t>.</w:t>
      </w:r>
    </w:p>
    <w:p w14:paraId="444AC7A3" w14:textId="77777777" w:rsidR="00E51B53" w:rsidRPr="006009EC" w:rsidRDefault="004F3D9B" w:rsidP="001A7976">
      <w:pPr>
        <w:tabs>
          <w:tab w:val="left" w:pos="4545"/>
        </w:tabs>
        <w:ind w:firstLine="709"/>
        <w:jc w:val="both"/>
        <w:rPr>
          <w:szCs w:val="24"/>
          <w:lang w:val="ru-RU"/>
        </w:rPr>
      </w:pPr>
      <w:r w:rsidRPr="006009EC">
        <w:rPr>
          <w:szCs w:val="24"/>
          <w:lang w:val="ru-RU"/>
        </w:rPr>
        <w:t>Naručilac</w:t>
      </w:r>
      <w:r w:rsidR="006A7AB7" w:rsidRPr="006009EC">
        <w:rPr>
          <w:szCs w:val="24"/>
          <w:lang w:val="ru-RU"/>
        </w:rPr>
        <w:t xml:space="preserve"> </w:t>
      </w:r>
      <w:r w:rsidRPr="006009EC">
        <w:rPr>
          <w:szCs w:val="24"/>
          <w:lang w:val="ru-RU"/>
        </w:rPr>
        <w:t>radova</w:t>
      </w:r>
      <w:r w:rsidR="006A7AB7" w:rsidRPr="006009EC">
        <w:rPr>
          <w:szCs w:val="24"/>
          <w:lang w:val="ru-RU"/>
        </w:rPr>
        <w:t xml:space="preserve"> </w:t>
      </w:r>
      <w:r w:rsidRPr="006009EC">
        <w:rPr>
          <w:szCs w:val="24"/>
          <w:lang w:val="ru-RU"/>
        </w:rPr>
        <w:t>se</w:t>
      </w:r>
      <w:r w:rsidR="006A7AB7" w:rsidRPr="006009EC">
        <w:rPr>
          <w:szCs w:val="24"/>
          <w:lang w:val="ru-RU"/>
        </w:rPr>
        <w:t xml:space="preserve"> </w:t>
      </w:r>
      <w:r w:rsidRPr="006009EC">
        <w:rPr>
          <w:szCs w:val="24"/>
          <w:lang w:val="ru-RU"/>
        </w:rPr>
        <w:t>obavezuje</w:t>
      </w:r>
      <w:r w:rsidR="006A7AB7" w:rsidRPr="006009EC">
        <w:rPr>
          <w:szCs w:val="24"/>
          <w:lang w:val="ru-RU"/>
        </w:rPr>
        <w:t xml:space="preserve"> </w:t>
      </w:r>
      <w:r w:rsidRPr="006009EC">
        <w:rPr>
          <w:szCs w:val="24"/>
          <w:lang w:val="ru-RU"/>
        </w:rPr>
        <w:t>da</w:t>
      </w:r>
      <w:r w:rsidR="006A7AB7" w:rsidRPr="006009EC">
        <w:rPr>
          <w:szCs w:val="24"/>
          <w:lang w:val="ru-RU"/>
        </w:rPr>
        <w:t xml:space="preserve"> </w:t>
      </w:r>
      <w:r w:rsidRPr="006009EC">
        <w:rPr>
          <w:szCs w:val="24"/>
          <w:lang w:val="ru-RU"/>
        </w:rPr>
        <w:t>učestvuje</w:t>
      </w:r>
      <w:r w:rsidR="006A7AB7" w:rsidRPr="006009EC">
        <w:rPr>
          <w:szCs w:val="24"/>
          <w:lang w:val="ru-RU"/>
        </w:rPr>
        <w:t xml:space="preserve"> </w:t>
      </w:r>
      <w:r w:rsidRPr="006009EC">
        <w:rPr>
          <w:szCs w:val="24"/>
          <w:lang w:val="ru-RU"/>
        </w:rPr>
        <w:t>u</w:t>
      </w:r>
      <w:r w:rsidR="006A7AB7" w:rsidRPr="006009EC">
        <w:rPr>
          <w:szCs w:val="24"/>
          <w:lang w:val="ru-RU"/>
        </w:rPr>
        <w:t xml:space="preserve"> </w:t>
      </w:r>
      <w:r w:rsidRPr="006009EC">
        <w:rPr>
          <w:szCs w:val="24"/>
          <w:lang w:val="ru-RU"/>
        </w:rPr>
        <w:t>radu</w:t>
      </w:r>
      <w:r w:rsidR="006A7AB7" w:rsidRPr="006009EC">
        <w:rPr>
          <w:szCs w:val="24"/>
          <w:lang w:val="ru-RU"/>
        </w:rPr>
        <w:t xml:space="preserve"> </w:t>
      </w:r>
      <w:r w:rsidRPr="006009EC">
        <w:rPr>
          <w:szCs w:val="24"/>
          <w:lang w:val="ru-RU"/>
        </w:rPr>
        <w:t>komisije</w:t>
      </w:r>
      <w:r w:rsidR="006A7AB7" w:rsidRPr="006009EC">
        <w:rPr>
          <w:szCs w:val="24"/>
          <w:lang w:val="ru-RU"/>
        </w:rPr>
        <w:t xml:space="preserve"> </w:t>
      </w:r>
      <w:r w:rsidRPr="006009EC">
        <w:rPr>
          <w:szCs w:val="24"/>
          <w:lang w:val="ru-RU"/>
        </w:rPr>
        <w:t>za</w:t>
      </w:r>
      <w:r w:rsidR="006A7AB7" w:rsidRPr="006009EC">
        <w:rPr>
          <w:szCs w:val="24"/>
          <w:lang w:val="ru-RU"/>
        </w:rPr>
        <w:t xml:space="preserve"> </w:t>
      </w:r>
      <w:r w:rsidRPr="006009EC">
        <w:rPr>
          <w:szCs w:val="24"/>
          <w:lang w:val="ru-RU"/>
        </w:rPr>
        <w:t>primopredaju</w:t>
      </w:r>
      <w:r w:rsidR="006A7AB7" w:rsidRPr="006009EC">
        <w:rPr>
          <w:szCs w:val="24"/>
          <w:lang w:val="ru-RU"/>
        </w:rPr>
        <w:t xml:space="preserve"> </w:t>
      </w:r>
      <w:r w:rsidRPr="006009EC">
        <w:rPr>
          <w:szCs w:val="24"/>
          <w:lang w:val="ru-RU"/>
        </w:rPr>
        <w:t>i</w:t>
      </w:r>
      <w:r w:rsidR="006A7AB7" w:rsidRPr="006009EC">
        <w:rPr>
          <w:szCs w:val="24"/>
          <w:lang w:val="ru-RU"/>
        </w:rPr>
        <w:t xml:space="preserve"> </w:t>
      </w:r>
      <w:r w:rsidRPr="006009EC">
        <w:rPr>
          <w:szCs w:val="24"/>
          <w:lang w:val="ru-RU"/>
        </w:rPr>
        <w:t>konačni</w:t>
      </w:r>
      <w:r w:rsidR="006A7AB7" w:rsidRPr="006009EC">
        <w:rPr>
          <w:szCs w:val="24"/>
          <w:lang w:val="ru-RU"/>
        </w:rPr>
        <w:t xml:space="preserve"> </w:t>
      </w:r>
      <w:r w:rsidRPr="006009EC">
        <w:rPr>
          <w:szCs w:val="24"/>
          <w:lang w:val="ru-RU"/>
        </w:rPr>
        <w:t>obračun</w:t>
      </w:r>
      <w:r w:rsidR="006A7AB7" w:rsidRPr="006009EC">
        <w:rPr>
          <w:szCs w:val="24"/>
          <w:lang w:val="ru-RU"/>
        </w:rPr>
        <w:t xml:space="preserve"> </w:t>
      </w:r>
      <w:r w:rsidRPr="006009EC">
        <w:rPr>
          <w:szCs w:val="24"/>
          <w:lang w:val="ru-RU"/>
        </w:rPr>
        <w:t>izvedenih</w:t>
      </w:r>
      <w:r w:rsidR="006A7AB7" w:rsidRPr="006009EC">
        <w:rPr>
          <w:szCs w:val="24"/>
          <w:lang w:val="ru-RU"/>
        </w:rPr>
        <w:t xml:space="preserve"> </w:t>
      </w:r>
      <w:r w:rsidRPr="006009EC">
        <w:rPr>
          <w:szCs w:val="24"/>
          <w:lang w:val="ru-RU"/>
        </w:rPr>
        <w:t>radova</w:t>
      </w:r>
      <w:r w:rsidR="006A7AB7" w:rsidRPr="006009EC">
        <w:rPr>
          <w:szCs w:val="24"/>
          <w:lang w:val="ru-RU"/>
        </w:rPr>
        <w:t xml:space="preserve"> </w:t>
      </w:r>
      <w:r w:rsidRPr="006009EC">
        <w:rPr>
          <w:szCs w:val="24"/>
          <w:lang w:val="ru-RU"/>
        </w:rPr>
        <w:t>sa</w:t>
      </w:r>
      <w:r w:rsidR="006A7AB7" w:rsidRPr="006009EC">
        <w:rPr>
          <w:szCs w:val="24"/>
          <w:lang w:val="ru-RU"/>
        </w:rPr>
        <w:t xml:space="preserve"> </w:t>
      </w:r>
      <w:r w:rsidRPr="006009EC">
        <w:rPr>
          <w:szCs w:val="24"/>
          <w:lang w:val="ru-RU"/>
        </w:rPr>
        <w:t>stručnim</w:t>
      </w:r>
      <w:r w:rsidR="006A7AB7" w:rsidRPr="006009EC">
        <w:rPr>
          <w:szCs w:val="24"/>
          <w:lang w:val="ru-RU"/>
        </w:rPr>
        <w:t xml:space="preserve"> </w:t>
      </w:r>
      <w:r w:rsidRPr="006009EC">
        <w:rPr>
          <w:szCs w:val="24"/>
          <w:lang w:val="ru-RU"/>
        </w:rPr>
        <w:t>nadzorom</w:t>
      </w:r>
      <w:r w:rsidR="006A7AB7" w:rsidRPr="006009EC">
        <w:rPr>
          <w:szCs w:val="24"/>
          <w:lang w:val="ru-RU"/>
        </w:rPr>
        <w:t xml:space="preserve"> </w:t>
      </w:r>
      <w:r w:rsidRPr="006009EC">
        <w:rPr>
          <w:szCs w:val="24"/>
          <w:lang w:val="ru-RU"/>
        </w:rPr>
        <w:t>i</w:t>
      </w:r>
      <w:r w:rsidR="006A7AB7" w:rsidRPr="006009EC">
        <w:rPr>
          <w:szCs w:val="24"/>
          <w:lang w:val="ru-RU"/>
        </w:rPr>
        <w:t xml:space="preserve"> </w:t>
      </w:r>
      <w:r w:rsidRPr="006009EC">
        <w:rPr>
          <w:szCs w:val="24"/>
          <w:lang w:val="ru-RU"/>
        </w:rPr>
        <w:t>Izvođačem</w:t>
      </w:r>
      <w:r w:rsidR="006A7AB7" w:rsidRPr="006009EC">
        <w:rPr>
          <w:szCs w:val="24"/>
          <w:lang w:val="ru-RU"/>
        </w:rPr>
        <w:t xml:space="preserve"> </w:t>
      </w:r>
      <w:r w:rsidRPr="006009EC">
        <w:rPr>
          <w:szCs w:val="24"/>
          <w:lang w:val="ru-RU"/>
        </w:rPr>
        <w:t>radova</w:t>
      </w:r>
      <w:r w:rsidR="006A7AB7" w:rsidRPr="006009EC">
        <w:rPr>
          <w:szCs w:val="24"/>
          <w:lang w:val="ru-RU"/>
        </w:rPr>
        <w:t>.</w:t>
      </w:r>
    </w:p>
    <w:p w14:paraId="03D980F9" w14:textId="77777777" w:rsidR="002E0B71" w:rsidRPr="006009EC" w:rsidRDefault="004F3D9B" w:rsidP="001A7976">
      <w:pPr>
        <w:tabs>
          <w:tab w:val="left" w:pos="4545"/>
        </w:tabs>
        <w:ind w:firstLine="709"/>
        <w:jc w:val="both"/>
        <w:rPr>
          <w:szCs w:val="24"/>
          <w:lang w:val="ru-RU"/>
        </w:rPr>
      </w:pPr>
      <w:r w:rsidRPr="006009EC">
        <w:rPr>
          <w:szCs w:val="24"/>
          <w:lang w:val="ru-RU"/>
        </w:rPr>
        <w:t>Naručilac</w:t>
      </w:r>
      <w:r w:rsidR="00E51B53" w:rsidRPr="006009EC">
        <w:rPr>
          <w:szCs w:val="24"/>
          <w:lang w:val="ru-RU"/>
        </w:rPr>
        <w:t xml:space="preserve"> </w:t>
      </w:r>
      <w:r w:rsidRPr="006009EC">
        <w:rPr>
          <w:szCs w:val="24"/>
          <w:lang w:val="ru-RU"/>
        </w:rPr>
        <w:t>radova</w:t>
      </w:r>
      <w:r w:rsidR="00E51B53" w:rsidRPr="006009EC">
        <w:rPr>
          <w:szCs w:val="24"/>
          <w:lang w:val="ru-RU"/>
        </w:rPr>
        <w:t xml:space="preserve"> </w:t>
      </w:r>
      <w:r w:rsidRPr="006009EC">
        <w:rPr>
          <w:szCs w:val="24"/>
          <w:lang w:val="ru-RU"/>
        </w:rPr>
        <w:t>se</w:t>
      </w:r>
      <w:r w:rsidR="00E51B53" w:rsidRPr="006009EC">
        <w:rPr>
          <w:szCs w:val="24"/>
          <w:lang w:val="ru-RU"/>
        </w:rPr>
        <w:t xml:space="preserve"> </w:t>
      </w:r>
      <w:r w:rsidRPr="006009EC">
        <w:rPr>
          <w:szCs w:val="24"/>
          <w:lang w:val="ru-RU"/>
        </w:rPr>
        <w:t>obavezuje</w:t>
      </w:r>
      <w:r w:rsidR="00E51B53" w:rsidRPr="006009EC">
        <w:rPr>
          <w:szCs w:val="24"/>
          <w:lang w:val="ru-RU"/>
        </w:rPr>
        <w:t xml:space="preserve"> </w:t>
      </w:r>
      <w:r w:rsidRPr="006009EC">
        <w:rPr>
          <w:szCs w:val="24"/>
          <w:lang w:val="ru-RU"/>
        </w:rPr>
        <w:t>da</w:t>
      </w:r>
      <w:r w:rsidR="00673136" w:rsidRPr="006009EC">
        <w:rPr>
          <w:szCs w:val="24"/>
          <w:lang w:val="ru-RU"/>
        </w:rPr>
        <w:t xml:space="preserve"> </w:t>
      </w:r>
      <w:r w:rsidRPr="006009EC">
        <w:rPr>
          <w:szCs w:val="24"/>
          <w:lang w:val="ru-RU"/>
        </w:rPr>
        <w:t>pre</w:t>
      </w:r>
      <w:r w:rsidR="00673136" w:rsidRPr="006009EC">
        <w:rPr>
          <w:szCs w:val="24"/>
          <w:lang w:val="ru-RU"/>
        </w:rPr>
        <w:t xml:space="preserve"> </w:t>
      </w:r>
      <w:r w:rsidRPr="006009EC">
        <w:rPr>
          <w:szCs w:val="24"/>
          <w:lang w:val="ru-RU"/>
        </w:rPr>
        <w:t>početka</w:t>
      </w:r>
      <w:r w:rsidR="00673136" w:rsidRPr="006009EC">
        <w:rPr>
          <w:szCs w:val="24"/>
          <w:lang w:val="ru-RU"/>
        </w:rPr>
        <w:t xml:space="preserve"> </w:t>
      </w:r>
      <w:r w:rsidRPr="006009EC">
        <w:rPr>
          <w:szCs w:val="24"/>
          <w:lang w:val="ru-RU"/>
        </w:rPr>
        <w:t>rada</w:t>
      </w:r>
      <w:r w:rsidR="00673136" w:rsidRPr="006009EC">
        <w:rPr>
          <w:szCs w:val="24"/>
          <w:lang w:val="ru-RU"/>
        </w:rPr>
        <w:t xml:space="preserve"> </w:t>
      </w:r>
      <w:r w:rsidRPr="006009EC">
        <w:rPr>
          <w:szCs w:val="24"/>
          <w:lang w:val="ru-RU"/>
        </w:rPr>
        <w:t>na</w:t>
      </w:r>
      <w:r w:rsidR="00673136" w:rsidRPr="006009EC">
        <w:rPr>
          <w:szCs w:val="24"/>
          <w:lang w:val="ru-RU"/>
        </w:rPr>
        <w:t xml:space="preserve"> </w:t>
      </w:r>
      <w:r w:rsidRPr="006009EC">
        <w:rPr>
          <w:szCs w:val="24"/>
          <w:lang w:val="ru-RU"/>
        </w:rPr>
        <w:t>gradilištu</w:t>
      </w:r>
      <w:r w:rsidR="00673136" w:rsidRPr="006009EC">
        <w:rPr>
          <w:szCs w:val="24"/>
          <w:lang w:val="ru-RU"/>
        </w:rPr>
        <w:t xml:space="preserve"> </w:t>
      </w:r>
      <w:r w:rsidRPr="006009EC">
        <w:rPr>
          <w:szCs w:val="24"/>
          <w:lang w:val="ru-RU"/>
        </w:rPr>
        <w:t>pismenim</w:t>
      </w:r>
      <w:r w:rsidR="00673136" w:rsidRPr="006009EC">
        <w:rPr>
          <w:szCs w:val="24"/>
          <w:lang w:val="ru-RU"/>
        </w:rPr>
        <w:t xml:space="preserve"> </w:t>
      </w:r>
      <w:r w:rsidRPr="006009EC">
        <w:rPr>
          <w:szCs w:val="24"/>
          <w:lang w:val="ru-RU"/>
        </w:rPr>
        <w:t>aktom</w:t>
      </w:r>
      <w:r w:rsidR="00673136" w:rsidRPr="006009EC">
        <w:rPr>
          <w:szCs w:val="24"/>
          <w:lang w:val="ru-RU"/>
        </w:rPr>
        <w:t xml:space="preserve"> </w:t>
      </w:r>
      <w:r w:rsidRPr="006009EC">
        <w:rPr>
          <w:szCs w:val="24"/>
          <w:lang w:val="ru-RU"/>
        </w:rPr>
        <w:t>odredi</w:t>
      </w:r>
      <w:r w:rsidR="00673136" w:rsidRPr="006009EC">
        <w:rPr>
          <w:szCs w:val="24"/>
          <w:lang w:val="ru-RU"/>
        </w:rPr>
        <w:t xml:space="preserve"> </w:t>
      </w:r>
      <w:r w:rsidRPr="006009EC">
        <w:rPr>
          <w:szCs w:val="24"/>
          <w:lang w:val="ru-RU"/>
        </w:rPr>
        <w:t>koordinatora</w:t>
      </w:r>
      <w:r w:rsidR="00673136" w:rsidRPr="006009EC">
        <w:rPr>
          <w:szCs w:val="24"/>
          <w:lang w:val="ru-RU"/>
        </w:rPr>
        <w:t xml:space="preserve"> </w:t>
      </w:r>
      <w:r w:rsidRPr="006009EC">
        <w:rPr>
          <w:szCs w:val="24"/>
          <w:lang w:val="ru-RU"/>
        </w:rPr>
        <w:t>za</w:t>
      </w:r>
      <w:r w:rsidR="00673136" w:rsidRPr="006009EC">
        <w:rPr>
          <w:szCs w:val="24"/>
          <w:lang w:val="ru-RU"/>
        </w:rPr>
        <w:t xml:space="preserve"> </w:t>
      </w:r>
      <w:r w:rsidRPr="006009EC">
        <w:rPr>
          <w:szCs w:val="24"/>
          <w:lang w:val="ru-RU"/>
        </w:rPr>
        <w:t>bezbednost</w:t>
      </w:r>
      <w:r w:rsidR="00673136" w:rsidRPr="006009EC">
        <w:rPr>
          <w:szCs w:val="24"/>
          <w:lang w:val="ru-RU"/>
        </w:rPr>
        <w:t xml:space="preserve"> </w:t>
      </w:r>
      <w:r w:rsidRPr="006009EC">
        <w:rPr>
          <w:szCs w:val="24"/>
          <w:lang w:val="ru-RU"/>
        </w:rPr>
        <w:t>i</w:t>
      </w:r>
      <w:r w:rsidR="00673136" w:rsidRPr="006009EC">
        <w:rPr>
          <w:szCs w:val="24"/>
          <w:lang w:val="ru-RU"/>
        </w:rPr>
        <w:t xml:space="preserve"> </w:t>
      </w:r>
      <w:r w:rsidRPr="006009EC">
        <w:rPr>
          <w:szCs w:val="24"/>
          <w:lang w:val="ru-RU"/>
        </w:rPr>
        <w:t>zdravlјe</w:t>
      </w:r>
      <w:r w:rsidR="00673136" w:rsidRPr="006009EC">
        <w:rPr>
          <w:szCs w:val="24"/>
          <w:lang w:val="ru-RU"/>
        </w:rPr>
        <w:t xml:space="preserve"> </w:t>
      </w:r>
      <w:r w:rsidRPr="006009EC">
        <w:rPr>
          <w:szCs w:val="24"/>
          <w:lang w:val="ru-RU"/>
        </w:rPr>
        <w:t>na</w:t>
      </w:r>
      <w:r w:rsidR="00673136" w:rsidRPr="006009EC">
        <w:rPr>
          <w:szCs w:val="24"/>
          <w:lang w:val="ru-RU"/>
        </w:rPr>
        <w:t xml:space="preserve"> </w:t>
      </w:r>
      <w:r w:rsidRPr="006009EC">
        <w:rPr>
          <w:szCs w:val="24"/>
          <w:lang w:val="ru-RU"/>
        </w:rPr>
        <w:t>radu</w:t>
      </w:r>
      <w:r w:rsidR="00673136" w:rsidRPr="006009EC">
        <w:rPr>
          <w:szCs w:val="24"/>
          <w:lang w:val="ru-RU"/>
        </w:rPr>
        <w:t xml:space="preserve"> </w:t>
      </w:r>
      <w:r w:rsidRPr="006009EC">
        <w:rPr>
          <w:szCs w:val="24"/>
          <w:lang w:val="ru-RU"/>
        </w:rPr>
        <w:t>u</w:t>
      </w:r>
      <w:r w:rsidR="00673136" w:rsidRPr="006009EC">
        <w:rPr>
          <w:szCs w:val="24"/>
          <w:lang w:val="ru-RU"/>
        </w:rPr>
        <w:t xml:space="preserve"> </w:t>
      </w:r>
      <w:r w:rsidRPr="006009EC">
        <w:rPr>
          <w:szCs w:val="24"/>
          <w:lang w:val="ru-RU"/>
        </w:rPr>
        <w:t>fazi</w:t>
      </w:r>
      <w:r w:rsidR="00673136" w:rsidRPr="006009EC">
        <w:rPr>
          <w:szCs w:val="24"/>
          <w:lang w:val="ru-RU"/>
        </w:rPr>
        <w:t xml:space="preserve"> </w:t>
      </w:r>
      <w:r w:rsidRPr="006009EC">
        <w:rPr>
          <w:szCs w:val="24"/>
          <w:lang w:val="ru-RU"/>
        </w:rPr>
        <w:t>izvođenja</w:t>
      </w:r>
      <w:r w:rsidR="00673136" w:rsidRPr="006009EC">
        <w:rPr>
          <w:szCs w:val="24"/>
          <w:lang w:val="ru-RU"/>
        </w:rPr>
        <w:t xml:space="preserve"> </w:t>
      </w:r>
      <w:r w:rsidRPr="006009EC">
        <w:rPr>
          <w:szCs w:val="24"/>
          <w:lang w:val="ru-RU"/>
        </w:rPr>
        <w:t>radova</w:t>
      </w:r>
      <w:r w:rsidR="00673136" w:rsidRPr="006009EC">
        <w:rPr>
          <w:szCs w:val="24"/>
          <w:lang w:val="ru-RU"/>
        </w:rPr>
        <w:t xml:space="preserve">, </w:t>
      </w:r>
      <w:r w:rsidRPr="006009EC">
        <w:rPr>
          <w:szCs w:val="24"/>
          <w:lang w:val="ru-RU"/>
        </w:rPr>
        <w:t>a</w:t>
      </w:r>
      <w:r w:rsidR="00673136" w:rsidRPr="006009EC">
        <w:rPr>
          <w:szCs w:val="24"/>
          <w:lang w:val="ru-RU"/>
        </w:rPr>
        <w:t xml:space="preserve"> </w:t>
      </w:r>
      <w:r w:rsidRPr="006009EC">
        <w:rPr>
          <w:szCs w:val="24"/>
          <w:lang w:val="ru-RU"/>
        </w:rPr>
        <w:t>u</w:t>
      </w:r>
      <w:r w:rsidR="00673136" w:rsidRPr="006009EC">
        <w:rPr>
          <w:szCs w:val="24"/>
          <w:lang w:val="ru-RU"/>
        </w:rPr>
        <w:t xml:space="preserve"> </w:t>
      </w:r>
      <w:r w:rsidRPr="006009EC">
        <w:rPr>
          <w:szCs w:val="24"/>
          <w:lang w:val="ru-RU"/>
        </w:rPr>
        <w:t>skladu</w:t>
      </w:r>
      <w:r w:rsidR="00673136" w:rsidRPr="006009EC">
        <w:rPr>
          <w:szCs w:val="24"/>
          <w:lang w:val="ru-RU"/>
        </w:rPr>
        <w:t xml:space="preserve"> </w:t>
      </w:r>
      <w:r w:rsidRPr="006009EC">
        <w:rPr>
          <w:szCs w:val="24"/>
          <w:lang w:val="ru-RU"/>
        </w:rPr>
        <w:t>sa</w:t>
      </w:r>
      <w:r w:rsidR="00673136" w:rsidRPr="006009EC">
        <w:rPr>
          <w:szCs w:val="24"/>
          <w:lang w:val="ru-RU"/>
        </w:rPr>
        <w:t xml:space="preserve"> </w:t>
      </w:r>
      <w:r w:rsidRPr="006009EC">
        <w:rPr>
          <w:szCs w:val="24"/>
          <w:lang w:val="ru-RU"/>
        </w:rPr>
        <w:t>zakonom</w:t>
      </w:r>
      <w:r w:rsidR="00673136" w:rsidRPr="006009EC">
        <w:rPr>
          <w:szCs w:val="24"/>
          <w:lang w:val="ru-RU"/>
        </w:rPr>
        <w:t xml:space="preserve"> </w:t>
      </w:r>
      <w:r w:rsidRPr="006009EC">
        <w:rPr>
          <w:szCs w:val="24"/>
          <w:lang w:val="ru-RU"/>
        </w:rPr>
        <w:t>koji</w:t>
      </w:r>
      <w:r w:rsidR="00673136" w:rsidRPr="006009EC">
        <w:rPr>
          <w:szCs w:val="24"/>
          <w:lang w:val="ru-RU"/>
        </w:rPr>
        <w:t xml:space="preserve"> </w:t>
      </w:r>
      <w:r w:rsidRPr="006009EC">
        <w:rPr>
          <w:szCs w:val="24"/>
          <w:lang w:val="ru-RU"/>
        </w:rPr>
        <w:t>reguliše</w:t>
      </w:r>
      <w:r w:rsidR="00673136" w:rsidRPr="006009EC">
        <w:rPr>
          <w:szCs w:val="24"/>
          <w:lang w:val="ru-RU"/>
        </w:rPr>
        <w:t xml:space="preserve"> </w:t>
      </w:r>
      <w:r w:rsidRPr="006009EC">
        <w:rPr>
          <w:szCs w:val="24"/>
          <w:lang w:val="ru-RU"/>
        </w:rPr>
        <w:t>ovu</w:t>
      </w:r>
      <w:r w:rsidR="00673136" w:rsidRPr="006009EC">
        <w:rPr>
          <w:szCs w:val="24"/>
          <w:lang w:val="ru-RU"/>
        </w:rPr>
        <w:t xml:space="preserve"> </w:t>
      </w:r>
      <w:r w:rsidRPr="006009EC">
        <w:rPr>
          <w:szCs w:val="24"/>
          <w:lang w:val="ru-RU"/>
        </w:rPr>
        <w:t>oblast</w:t>
      </w:r>
      <w:r w:rsidR="00215CE1" w:rsidRPr="006009EC">
        <w:rPr>
          <w:szCs w:val="24"/>
          <w:lang w:val="ru-RU"/>
        </w:rPr>
        <w:t>.</w:t>
      </w:r>
    </w:p>
    <w:p w14:paraId="4A35923E" w14:textId="77777777" w:rsidR="006A7AB7" w:rsidRPr="006009EC" w:rsidRDefault="004F3D9B" w:rsidP="004B18F4">
      <w:pPr>
        <w:pStyle w:val="a"/>
      </w:pPr>
      <w:r w:rsidRPr="006009EC">
        <w:t>Eventualne</w:t>
      </w:r>
      <w:r w:rsidR="006A7AB7" w:rsidRPr="006009EC">
        <w:t xml:space="preserve"> </w:t>
      </w:r>
      <w:r w:rsidRPr="006009EC">
        <w:t>primedbe</w:t>
      </w:r>
      <w:r w:rsidR="006A7AB7" w:rsidRPr="006009EC">
        <w:t xml:space="preserve"> </w:t>
      </w:r>
      <w:r w:rsidRPr="006009EC">
        <w:t>i</w:t>
      </w:r>
      <w:r w:rsidR="006A7AB7" w:rsidRPr="006009EC">
        <w:t xml:space="preserve"> </w:t>
      </w:r>
      <w:r w:rsidRPr="006009EC">
        <w:t>predlozi</w:t>
      </w:r>
      <w:r w:rsidR="006A7AB7" w:rsidRPr="006009EC">
        <w:t xml:space="preserve"> </w:t>
      </w:r>
      <w:r w:rsidRPr="006009EC">
        <w:t>nadzornog</w:t>
      </w:r>
      <w:r w:rsidR="006A7AB7" w:rsidRPr="006009EC">
        <w:t xml:space="preserve"> </w:t>
      </w:r>
      <w:r w:rsidRPr="006009EC">
        <w:t>organa</w:t>
      </w:r>
    </w:p>
    <w:p w14:paraId="043840CC" w14:textId="77777777" w:rsidR="006A7AB7" w:rsidRPr="006009EC" w:rsidRDefault="004F3D9B" w:rsidP="004B18F4">
      <w:pPr>
        <w:pStyle w:val="a0"/>
      </w:pPr>
      <w:r w:rsidRPr="006009EC">
        <w:rPr>
          <w:lang w:val="ru-RU"/>
        </w:rPr>
        <w:t>Član</w:t>
      </w:r>
      <w:r w:rsidR="006A7AB7" w:rsidRPr="006009EC">
        <w:rPr>
          <w:lang w:val="ru-RU"/>
        </w:rPr>
        <w:t xml:space="preserve"> 10</w:t>
      </w:r>
    </w:p>
    <w:p w14:paraId="7D1A97A4" w14:textId="77777777" w:rsidR="006A7AB7" w:rsidRPr="006009EC" w:rsidRDefault="004F3D9B" w:rsidP="001A7976">
      <w:pPr>
        <w:tabs>
          <w:tab w:val="left" w:pos="4545"/>
        </w:tabs>
        <w:ind w:firstLine="709"/>
        <w:jc w:val="both"/>
        <w:rPr>
          <w:szCs w:val="24"/>
          <w:lang w:val="ru-RU"/>
        </w:rPr>
      </w:pPr>
      <w:r w:rsidRPr="006009EC">
        <w:rPr>
          <w:szCs w:val="24"/>
          <w:lang w:val="ru-RU"/>
        </w:rPr>
        <w:t>Eventualne</w:t>
      </w:r>
      <w:r w:rsidR="006A7AB7" w:rsidRPr="006009EC">
        <w:rPr>
          <w:szCs w:val="24"/>
          <w:lang w:val="ru-RU"/>
        </w:rPr>
        <w:t xml:space="preserve"> </w:t>
      </w:r>
      <w:r w:rsidRPr="006009EC">
        <w:rPr>
          <w:szCs w:val="24"/>
          <w:lang w:val="ru-RU"/>
        </w:rPr>
        <w:t>primedbe</w:t>
      </w:r>
      <w:r w:rsidR="006A7AB7" w:rsidRPr="006009EC">
        <w:rPr>
          <w:szCs w:val="24"/>
          <w:lang w:val="ru-RU"/>
        </w:rPr>
        <w:t xml:space="preserve"> </w:t>
      </w:r>
      <w:r w:rsidRPr="006009EC">
        <w:rPr>
          <w:szCs w:val="24"/>
          <w:lang w:val="ru-RU"/>
        </w:rPr>
        <w:t>i</w:t>
      </w:r>
      <w:r w:rsidR="006A7AB7" w:rsidRPr="006009EC">
        <w:rPr>
          <w:szCs w:val="24"/>
          <w:lang w:val="ru-RU"/>
        </w:rPr>
        <w:t xml:space="preserve"> </w:t>
      </w:r>
      <w:r w:rsidRPr="006009EC">
        <w:rPr>
          <w:szCs w:val="24"/>
          <w:lang w:val="ru-RU"/>
        </w:rPr>
        <w:t>predlozi</w:t>
      </w:r>
      <w:r w:rsidR="006A7AB7" w:rsidRPr="006009EC">
        <w:rPr>
          <w:szCs w:val="24"/>
          <w:lang w:val="ru-RU"/>
        </w:rPr>
        <w:t xml:space="preserve"> </w:t>
      </w:r>
      <w:r w:rsidRPr="006009EC">
        <w:rPr>
          <w:szCs w:val="24"/>
          <w:lang w:val="ru-RU"/>
        </w:rPr>
        <w:t>nadzornog</w:t>
      </w:r>
      <w:r w:rsidR="006A7AB7" w:rsidRPr="006009EC">
        <w:rPr>
          <w:szCs w:val="24"/>
          <w:lang w:val="ru-RU"/>
        </w:rPr>
        <w:t xml:space="preserve"> </w:t>
      </w:r>
      <w:r w:rsidRPr="006009EC">
        <w:rPr>
          <w:szCs w:val="24"/>
          <w:lang w:val="ru-RU"/>
        </w:rPr>
        <w:t>organa</w:t>
      </w:r>
      <w:r w:rsidR="006A7AB7" w:rsidRPr="006009EC">
        <w:rPr>
          <w:szCs w:val="24"/>
          <w:lang w:val="ru-RU"/>
        </w:rPr>
        <w:t xml:space="preserve"> </w:t>
      </w:r>
      <w:r w:rsidRPr="006009EC">
        <w:rPr>
          <w:szCs w:val="24"/>
          <w:lang w:val="ru-RU"/>
        </w:rPr>
        <w:t>upisuju</w:t>
      </w:r>
      <w:r w:rsidR="006A7AB7" w:rsidRPr="006009EC">
        <w:rPr>
          <w:szCs w:val="24"/>
          <w:lang w:val="ru-RU"/>
        </w:rPr>
        <w:t xml:space="preserve"> </w:t>
      </w:r>
      <w:r w:rsidRPr="006009EC">
        <w:rPr>
          <w:szCs w:val="24"/>
          <w:lang w:val="ru-RU"/>
        </w:rPr>
        <w:t>se</w:t>
      </w:r>
      <w:r w:rsidR="006A7AB7" w:rsidRPr="006009EC">
        <w:rPr>
          <w:szCs w:val="24"/>
          <w:lang w:val="ru-RU"/>
        </w:rPr>
        <w:t xml:space="preserve"> </w:t>
      </w:r>
      <w:r w:rsidRPr="006009EC">
        <w:rPr>
          <w:szCs w:val="24"/>
          <w:lang w:val="ru-RU"/>
        </w:rPr>
        <w:t>u</w:t>
      </w:r>
      <w:r w:rsidR="006A7AB7" w:rsidRPr="006009EC">
        <w:rPr>
          <w:szCs w:val="24"/>
          <w:lang w:val="ru-RU"/>
        </w:rPr>
        <w:t xml:space="preserve"> </w:t>
      </w:r>
      <w:r w:rsidRPr="006009EC">
        <w:rPr>
          <w:szCs w:val="24"/>
          <w:lang w:val="ru-RU"/>
        </w:rPr>
        <w:t>građevinski</w:t>
      </w:r>
      <w:r w:rsidR="006A7AB7" w:rsidRPr="006009EC">
        <w:rPr>
          <w:szCs w:val="24"/>
          <w:lang w:val="ru-RU"/>
        </w:rPr>
        <w:t xml:space="preserve"> </w:t>
      </w:r>
      <w:r w:rsidRPr="006009EC">
        <w:rPr>
          <w:szCs w:val="24"/>
          <w:lang w:val="ru-RU"/>
        </w:rPr>
        <w:t>dnevnik</w:t>
      </w:r>
      <w:r w:rsidR="006A7AB7" w:rsidRPr="006009EC">
        <w:rPr>
          <w:szCs w:val="24"/>
          <w:lang w:val="ru-RU"/>
        </w:rPr>
        <w:t>.</w:t>
      </w:r>
    </w:p>
    <w:p w14:paraId="00385E00" w14:textId="77777777" w:rsidR="006A7AB7" w:rsidRPr="006009EC" w:rsidRDefault="004F3D9B" w:rsidP="001A7976">
      <w:pPr>
        <w:tabs>
          <w:tab w:val="left" w:pos="4545"/>
        </w:tabs>
        <w:ind w:firstLine="709"/>
        <w:jc w:val="both"/>
        <w:rPr>
          <w:szCs w:val="24"/>
          <w:lang w:val="ru-RU"/>
        </w:rPr>
      </w:pPr>
      <w:r w:rsidRPr="006009EC">
        <w:rPr>
          <w:szCs w:val="24"/>
          <w:lang w:val="ru-RU"/>
        </w:rPr>
        <w:lastRenderedPageBreak/>
        <w:t>Izvođač</w:t>
      </w:r>
      <w:r w:rsidR="006A7AB7" w:rsidRPr="006009EC">
        <w:rPr>
          <w:szCs w:val="24"/>
          <w:lang w:val="ru-RU"/>
        </w:rPr>
        <w:t xml:space="preserve"> </w:t>
      </w:r>
      <w:r w:rsidRPr="006009EC">
        <w:rPr>
          <w:szCs w:val="24"/>
          <w:lang w:val="ru-RU"/>
        </w:rPr>
        <w:t>radova</w:t>
      </w:r>
      <w:r w:rsidR="006A7AB7" w:rsidRPr="006009EC">
        <w:rPr>
          <w:szCs w:val="24"/>
          <w:lang w:val="ru-RU"/>
        </w:rPr>
        <w:t xml:space="preserve"> </w:t>
      </w:r>
      <w:r w:rsidRPr="006009EC">
        <w:rPr>
          <w:szCs w:val="24"/>
          <w:lang w:val="ru-RU"/>
        </w:rPr>
        <w:t>je</w:t>
      </w:r>
      <w:r w:rsidR="006A7AB7" w:rsidRPr="006009EC">
        <w:rPr>
          <w:szCs w:val="24"/>
          <w:lang w:val="ru-RU"/>
        </w:rPr>
        <w:t xml:space="preserve"> </w:t>
      </w:r>
      <w:r w:rsidRPr="006009EC">
        <w:rPr>
          <w:szCs w:val="24"/>
          <w:lang w:val="ru-RU"/>
        </w:rPr>
        <w:t>dužan</w:t>
      </w:r>
      <w:r w:rsidR="006A7AB7" w:rsidRPr="006009EC">
        <w:rPr>
          <w:szCs w:val="24"/>
          <w:lang w:val="ru-RU"/>
        </w:rPr>
        <w:t xml:space="preserve"> </w:t>
      </w:r>
      <w:r w:rsidRPr="006009EC">
        <w:rPr>
          <w:szCs w:val="24"/>
          <w:lang w:val="ru-RU"/>
        </w:rPr>
        <w:t>da</w:t>
      </w:r>
      <w:r w:rsidR="006A7AB7" w:rsidRPr="006009EC">
        <w:rPr>
          <w:szCs w:val="24"/>
          <w:lang w:val="ru-RU"/>
        </w:rPr>
        <w:t xml:space="preserve"> </w:t>
      </w:r>
      <w:r w:rsidRPr="006009EC">
        <w:rPr>
          <w:szCs w:val="24"/>
          <w:lang w:val="ru-RU"/>
        </w:rPr>
        <w:t>postupi</w:t>
      </w:r>
      <w:r w:rsidR="006A7AB7" w:rsidRPr="006009EC">
        <w:rPr>
          <w:szCs w:val="24"/>
          <w:lang w:val="ru-RU"/>
        </w:rPr>
        <w:t xml:space="preserve"> </w:t>
      </w:r>
      <w:r w:rsidRPr="006009EC">
        <w:rPr>
          <w:szCs w:val="24"/>
          <w:lang w:val="ru-RU"/>
        </w:rPr>
        <w:t>po</w:t>
      </w:r>
      <w:r w:rsidR="006A7AB7" w:rsidRPr="006009EC">
        <w:rPr>
          <w:szCs w:val="24"/>
          <w:lang w:val="ru-RU"/>
        </w:rPr>
        <w:t xml:space="preserve"> </w:t>
      </w:r>
      <w:r w:rsidRPr="006009EC">
        <w:rPr>
          <w:szCs w:val="24"/>
          <w:lang w:val="ru-RU"/>
        </w:rPr>
        <w:t>opravdanim</w:t>
      </w:r>
      <w:r w:rsidR="006A7AB7" w:rsidRPr="006009EC">
        <w:rPr>
          <w:szCs w:val="24"/>
          <w:lang w:val="ru-RU"/>
        </w:rPr>
        <w:t xml:space="preserve"> </w:t>
      </w:r>
      <w:r w:rsidRPr="006009EC">
        <w:rPr>
          <w:szCs w:val="24"/>
          <w:lang w:val="ru-RU"/>
        </w:rPr>
        <w:t>primedbama</w:t>
      </w:r>
      <w:r w:rsidR="006A7AB7" w:rsidRPr="006009EC">
        <w:rPr>
          <w:szCs w:val="24"/>
          <w:lang w:val="ru-RU"/>
        </w:rPr>
        <w:t xml:space="preserve"> </w:t>
      </w:r>
      <w:r w:rsidRPr="006009EC">
        <w:rPr>
          <w:szCs w:val="24"/>
          <w:lang w:val="ru-RU"/>
        </w:rPr>
        <w:t>i</w:t>
      </w:r>
      <w:r w:rsidR="006A7AB7" w:rsidRPr="006009EC">
        <w:rPr>
          <w:szCs w:val="24"/>
          <w:lang w:val="ru-RU"/>
        </w:rPr>
        <w:t xml:space="preserve"> </w:t>
      </w:r>
      <w:r w:rsidRPr="006009EC">
        <w:rPr>
          <w:szCs w:val="24"/>
          <w:lang w:val="ru-RU"/>
        </w:rPr>
        <w:t>zahtevima</w:t>
      </w:r>
      <w:r w:rsidR="006A7AB7" w:rsidRPr="006009EC">
        <w:rPr>
          <w:szCs w:val="24"/>
          <w:lang w:val="ru-RU"/>
        </w:rPr>
        <w:t xml:space="preserve"> </w:t>
      </w:r>
      <w:r w:rsidRPr="006009EC">
        <w:rPr>
          <w:szCs w:val="24"/>
          <w:lang w:val="ru-RU"/>
        </w:rPr>
        <w:t>nadzornog</w:t>
      </w:r>
      <w:r w:rsidR="006A7AB7" w:rsidRPr="006009EC">
        <w:rPr>
          <w:szCs w:val="24"/>
          <w:lang w:val="ru-RU"/>
        </w:rPr>
        <w:t xml:space="preserve"> </w:t>
      </w:r>
      <w:r w:rsidRPr="006009EC">
        <w:rPr>
          <w:szCs w:val="24"/>
          <w:lang w:val="ru-RU"/>
        </w:rPr>
        <w:t>organa</w:t>
      </w:r>
      <w:r w:rsidR="006A7AB7" w:rsidRPr="006009EC">
        <w:rPr>
          <w:szCs w:val="24"/>
          <w:lang w:val="ru-RU"/>
        </w:rPr>
        <w:t xml:space="preserve"> </w:t>
      </w:r>
      <w:r w:rsidRPr="006009EC">
        <w:rPr>
          <w:szCs w:val="24"/>
          <w:lang w:val="ru-RU"/>
        </w:rPr>
        <w:t>i</w:t>
      </w:r>
      <w:r w:rsidR="006A7AB7" w:rsidRPr="006009EC">
        <w:rPr>
          <w:szCs w:val="24"/>
          <w:lang w:val="ru-RU"/>
        </w:rPr>
        <w:t xml:space="preserve"> </w:t>
      </w:r>
      <w:r w:rsidRPr="006009EC">
        <w:rPr>
          <w:szCs w:val="24"/>
          <w:lang w:val="ru-RU"/>
        </w:rPr>
        <w:t>da</w:t>
      </w:r>
      <w:r w:rsidR="006A7AB7" w:rsidRPr="006009EC">
        <w:rPr>
          <w:szCs w:val="24"/>
          <w:lang w:val="ru-RU"/>
        </w:rPr>
        <w:t xml:space="preserve"> </w:t>
      </w:r>
      <w:r w:rsidRPr="006009EC">
        <w:rPr>
          <w:szCs w:val="24"/>
          <w:lang w:val="ru-RU"/>
        </w:rPr>
        <w:t>otkloni</w:t>
      </w:r>
      <w:r w:rsidR="006A7AB7" w:rsidRPr="006009EC">
        <w:rPr>
          <w:szCs w:val="24"/>
          <w:lang w:val="ru-RU"/>
        </w:rPr>
        <w:t xml:space="preserve"> </w:t>
      </w:r>
      <w:r w:rsidRPr="006009EC">
        <w:rPr>
          <w:szCs w:val="24"/>
          <w:lang w:val="ru-RU"/>
        </w:rPr>
        <w:t>nedostatke</w:t>
      </w:r>
      <w:r w:rsidR="006A7AB7" w:rsidRPr="006009EC">
        <w:rPr>
          <w:szCs w:val="24"/>
          <w:lang w:val="ru-RU"/>
        </w:rPr>
        <w:t xml:space="preserve"> </w:t>
      </w:r>
      <w:r w:rsidRPr="006009EC">
        <w:rPr>
          <w:szCs w:val="24"/>
          <w:lang w:val="ru-RU"/>
        </w:rPr>
        <w:t>u</w:t>
      </w:r>
      <w:r w:rsidR="006A7AB7" w:rsidRPr="006009EC">
        <w:rPr>
          <w:szCs w:val="24"/>
          <w:lang w:val="ru-RU"/>
        </w:rPr>
        <w:t xml:space="preserve"> </w:t>
      </w:r>
      <w:r w:rsidRPr="006009EC">
        <w:rPr>
          <w:szCs w:val="24"/>
          <w:lang w:val="ru-RU"/>
        </w:rPr>
        <w:t>radovima</w:t>
      </w:r>
      <w:r w:rsidR="006A7AB7" w:rsidRPr="006009EC">
        <w:rPr>
          <w:szCs w:val="24"/>
          <w:lang w:val="ru-RU"/>
        </w:rPr>
        <w:t xml:space="preserve"> </w:t>
      </w:r>
      <w:r w:rsidRPr="006009EC">
        <w:rPr>
          <w:szCs w:val="24"/>
          <w:lang w:val="ru-RU"/>
        </w:rPr>
        <w:t>u</w:t>
      </w:r>
      <w:r w:rsidR="006A7AB7" w:rsidRPr="006009EC">
        <w:rPr>
          <w:szCs w:val="24"/>
          <w:lang w:val="ru-RU"/>
        </w:rPr>
        <w:t xml:space="preserve"> </w:t>
      </w:r>
      <w:r w:rsidRPr="006009EC">
        <w:rPr>
          <w:szCs w:val="24"/>
          <w:lang w:val="ru-RU"/>
        </w:rPr>
        <w:t>pogledu</w:t>
      </w:r>
      <w:r w:rsidR="006A7AB7" w:rsidRPr="006009EC">
        <w:rPr>
          <w:szCs w:val="24"/>
          <w:lang w:val="ru-RU"/>
        </w:rPr>
        <w:t xml:space="preserve"> </w:t>
      </w:r>
      <w:r w:rsidRPr="006009EC">
        <w:rPr>
          <w:szCs w:val="24"/>
          <w:lang w:val="ru-RU"/>
        </w:rPr>
        <w:t>kojih</w:t>
      </w:r>
      <w:r w:rsidR="006A7AB7" w:rsidRPr="006009EC">
        <w:rPr>
          <w:szCs w:val="24"/>
          <w:lang w:val="ru-RU"/>
        </w:rPr>
        <w:t xml:space="preserve"> </w:t>
      </w:r>
      <w:r w:rsidRPr="006009EC">
        <w:rPr>
          <w:szCs w:val="24"/>
          <w:lang w:val="ru-RU"/>
        </w:rPr>
        <w:t>su</w:t>
      </w:r>
      <w:r w:rsidR="006A7AB7" w:rsidRPr="006009EC">
        <w:rPr>
          <w:szCs w:val="24"/>
          <w:lang w:val="ru-RU"/>
        </w:rPr>
        <w:t xml:space="preserve"> </w:t>
      </w:r>
      <w:r w:rsidRPr="006009EC">
        <w:rPr>
          <w:szCs w:val="24"/>
          <w:lang w:val="ru-RU"/>
        </w:rPr>
        <w:t>stavlјene</w:t>
      </w:r>
      <w:r w:rsidR="006A7AB7" w:rsidRPr="006009EC">
        <w:rPr>
          <w:szCs w:val="24"/>
          <w:lang w:val="ru-RU"/>
        </w:rPr>
        <w:t xml:space="preserve"> </w:t>
      </w:r>
      <w:r w:rsidRPr="006009EC">
        <w:rPr>
          <w:szCs w:val="24"/>
          <w:lang w:val="ru-RU"/>
        </w:rPr>
        <w:t>primedbe</w:t>
      </w:r>
      <w:r w:rsidR="006A7AB7" w:rsidRPr="006009EC">
        <w:rPr>
          <w:szCs w:val="24"/>
          <w:lang w:val="ru-RU"/>
        </w:rPr>
        <w:t xml:space="preserve"> </w:t>
      </w:r>
      <w:r w:rsidRPr="006009EC">
        <w:rPr>
          <w:szCs w:val="24"/>
          <w:lang w:val="ru-RU"/>
        </w:rPr>
        <w:t>i</w:t>
      </w:r>
      <w:r w:rsidR="006A7AB7" w:rsidRPr="006009EC">
        <w:rPr>
          <w:szCs w:val="24"/>
          <w:lang w:val="ru-RU"/>
        </w:rPr>
        <w:t xml:space="preserve"> </w:t>
      </w:r>
      <w:r w:rsidRPr="006009EC">
        <w:rPr>
          <w:szCs w:val="24"/>
          <w:lang w:val="ru-RU"/>
        </w:rPr>
        <w:t>to</w:t>
      </w:r>
      <w:r w:rsidR="006A7AB7" w:rsidRPr="006009EC">
        <w:rPr>
          <w:szCs w:val="24"/>
          <w:lang w:val="ru-RU"/>
        </w:rPr>
        <w:t xml:space="preserve"> </w:t>
      </w:r>
      <w:r w:rsidRPr="006009EC">
        <w:rPr>
          <w:szCs w:val="24"/>
          <w:lang w:val="ru-RU"/>
        </w:rPr>
        <w:t>na</w:t>
      </w:r>
      <w:r w:rsidR="006A7AB7" w:rsidRPr="006009EC">
        <w:rPr>
          <w:szCs w:val="24"/>
          <w:lang w:val="ru-RU"/>
        </w:rPr>
        <w:t xml:space="preserve"> </w:t>
      </w:r>
      <w:r w:rsidRPr="006009EC">
        <w:rPr>
          <w:szCs w:val="24"/>
          <w:lang w:val="ru-RU"/>
        </w:rPr>
        <w:t>sopstveni</w:t>
      </w:r>
      <w:r w:rsidR="006A7AB7" w:rsidRPr="006009EC">
        <w:rPr>
          <w:szCs w:val="24"/>
          <w:lang w:val="ru-RU"/>
        </w:rPr>
        <w:t xml:space="preserve"> </w:t>
      </w:r>
      <w:r w:rsidRPr="006009EC">
        <w:rPr>
          <w:szCs w:val="24"/>
          <w:lang w:val="ru-RU"/>
        </w:rPr>
        <w:t>trošak</w:t>
      </w:r>
      <w:r w:rsidR="006A7AB7" w:rsidRPr="006009EC">
        <w:rPr>
          <w:szCs w:val="24"/>
          <w:lang w:val="ru-RU"/>
        </w:rPr>
        <w:t>.</w:t>
      </w:r>
    </w:p>
    <w:p w14:paraId="0D7ADD60" w14:textId="77777777" w:rsidR="006A7AB7" w:rsidRPr="006009EC" w:rsidRDefault="004F3D9B" w:rsidP="004B18F4">
      <w:pPr>
        <w:pStyle w:val="a"/>
      </w:pPr>
      <w:r w:rsidRPr="006009EC">
        <w:t>Finansijsko</w:t>
      </w:r>
      <w:r w:rsidR="006A7AB7" w:rsidRPr="006009EC">
        <w:t xml:space="preserve"> </w:t>
      </w:r>
      <w:r w:rsidRPr="006009EC">
        <w:t>obezbeđenje</w:t>
      </w:r>
    </w:p>
    <w:p w14:paraId="3D8B6845" w14:textId="77777777" w:rsidR="006A7AB7" w:rsidRPr="006009EC" w:rsidRDefault="004F3D9B" w:rsidP="004B18F4">
      <w:pPr>
        <w:pStyle w:val="a0"/>
      </w:pPr>
      <w:r w:rsidRPr="006009EC">
        <w:rPr>
          <w:lang w:val="ru-RU"/>
        </w:rPr>
        <w:t>Član</w:t>
      </w:r>
      <w:r w:rsidR="006A7AB7" w:rsidRPr="006009EC">
        <w:rPr>
          <w:lang w:val="ru-RU"/>
        </w:rPr>
        <w:t xml:space="preserve"> 11</w:t>
      </w:r>
    </w:p>
    <w:p w14:paraId="282BF059" w14:textId="5ECAFC1F" w:rsidR="00BF5839" w:rsidRPr="006009EC" w:rsidRDefault="004F3D9B" w:rsidP="005D4D07">
      <w:pPr>
        <w:tabs>
          <w:tab w:val="left" w:pos="4545"/>
        </w:tabs>
        <w:ind w:firstLine="709"/>
        <w:jc w:val="both"/>
        <w:rPr>
          <w:szCs w:val="24"/>
        </w:rPr>
      </w:pPr>
      <w:r w:rsidRPr="006009EC">
        <w:rPr>
          <w:szCs w:val="24"/>
          <w:lang w:val="ru-RU"/>
        </w:rPr>
        <w:t>Izvođač</w:t>
      </w:r>
      <w:r w:rsidR="006657BA" w:rsidRPr="006009EC">
        <w:rPr>
          <w:szCs w:val="24"/>
          <w:lang w:val="ru-RU"/>
        </w:rPr>
        <w:t xml:space="preserve"> </w:t>
      </w:r>
      <w:r w:rsidRPr="006009EC">
        <w:rPr>
          <w:szCs w:val="24"/>
          <w:lang w:val="ru-RU"/>
        </w:rPr>
        <w:t>radova</w:t>
      </w:r>
      <w:r w:rsidR="006657BA" w:rsidRPr="006009EC">
        <w:rPr>
          <w:szCs w:val="24"/>
          <w:lang w:val="ru-RU"/>
        </w:rPr>
        <w:t xml:space="preserve"> </w:t>
      </w:r>
      <w:r w:rsidRPr="006009EC">
        <w:rPr>
          <w:szCs w:val="24"/>
          <w:lang w:val="ru-RU"/>
        </w:rPr>
        <w:t>se</w:t>
      </w:r>
      <w:r w:rsidR="006657BA" w:rsidRPr="006009EC">
        <w:rPr>
          <w:szCs w:val="24"/>
          <w:lang w:val="ru-RU"/>
        </w:rPr>
        <w:t xml:space="preserve"> </w:t>
      </w:r>
      <w:r w:rsidRPr="006009EC">
        <w:rPr>
          <w:szCs w:val="24"/>
          <w:lang w:val="ru-RU"/>
        </w:rPr>
        <w:t>obavezuje</w:t>
      </w:r>
      <w:r w:rsidR="006657BA" w:rsidRPr="006009EC">
        <w:rPr>
          <w:szCs w:val="24"/>
          <w:lang w:val="ru-RU"/>
        </w:rPr>
        <w:t xml:space="preserve"> </w:t>
      </w:r>
      <w:r w:rsidRPr="006009EC">
        <w:rPr>
          <w:szCs w:val="24"/>
          <w:lang w:val="ru-RU"/>
        </w:rPr>
        <w:t>da</w:t>
      </w:r>
      <w:r w:rsidR="006657BA" w:rsidRPr="006009EC">
        <w:rPr>
          <w:szCs w:val="24"/>
          <w:lang w:val="ru-RU"/>
        </w:rPr>
        <w:t xml:space="preserve"> </w:t>
      </w:r>
      <w:r w:rsidRPr="006009EC">
        <w:rPr>
          <w:szCs w:val="24"/>
          <w:lang w:val="ru-RU"/>
        </w:rPr>
        <w:t>na</w:t>
      </w:r>
      <w:r w:rsidR="006657BA" w:rsidRPr="006009EC">
        <w:rPr>
          <w:szCs w:val="24"/>
          <w:lang w:val="ru-RU"/>
        </w:rPr>
        <w:t xml:space="preserve"> </w:t>
      </w:r>
      <w:r w:rsidRPr="006009EC">
        <w:rPr>
          <w:szCs w:val="24"/>
          <w:lang w:val="ru-RU"/>
        </w:rPr>
        <w:t>dan</w:t>
      </w:r>
      <w:r w:rsidR="006657BA" w:rsidRPr="006009EC">
        <w:rPr>
          <w:szCs w:val="24"/>
          <w:lang w:val="ru-RU"/>
        </w:rPr>
        <w:t xml:space="preserve"> </w:t>
      </w:r>
      <w:r w:rsidRPr="006009EC">
        <w:rPr>
          <w:szCs w:val="24"/>
          <w:lang w:val="ru-RU"/>
        </w:rPr>
        <w:t>zaklјučenja</w:t>
      </w:r>
      <w:r w:rsidR="006657BA" w:rsidRPr="006009EC">
        <w:rPr>
          <w:szCs w:val="24"/>
          <w:lang w:val="ru-RU"/>
        </w:rPr>
        <w:t xml:space="preserve"> </w:t>
      </w:r>
      <w:r w:rsidRPr="006009EC">
        <w:rPr>
          <w:szCs w:val="24"/>
          <w:lang w:val="ru-RU"/>
        </w:rPr>
        <w:t>Ugovora</w:t>
      </w:r>
      <w:r w:rsidR="006657BA" w:rsidRPr="006009EC">
        <w:rPr>
          <w:szCs w:val="24"/>
          <w:lang w:val="ru-RU"/>
        </w:rPr>
        <w:t xml:space="preserve">, </w:t>
      </w:r>
      <w:r w:rsidRPr="006009EC">
        <w:rPr>
          <w:szCs w:val="24"/>
          <w:lang w:val="ru-RU"/>
        </w:rPr>
        <w:t>a</w:t>
      </w:r>
      <w:r w:rsidR="006657BA" w:rsidRPr="006009EC">
        <w:rPr>
          <w:szCs w:val="24"/>
          <w:lang w:val="ru-RU"/>
        </w:rPr>
        <w:t xml:space="preserve"> </w:t>
      </w:r>
      <w:r w:rsidRPr="006009EC">
        <w:rPr>
          <w:szCs w:val="24"/>
          <w:lang w:val="ru-RU"/>
        </w:rPr>
        <w:t>najkasnije</w:t>
      </w:r>
      <w:r w:rsidR="006657BA" w:rsidRPr="006009EC">
        <w:rPr>
          <w:szCs w:val="24"/>
          <w:lang w:val="ru-RU"/>
        </w:rPr>
        <w:t xml:space="preserve"> </w:t>
      </w:r>
      <w:r w:rsidRPr="006009EC">
        <w:rPr>
          <w:szCs w:val="24"/>
          <w:lang w:val="ru-RU"/>
        </w:rPr>
        <w:t>u</w:t>
      </w:r>
      <w:r w:rsidR="006657BA" w:rsidRPr="006009EC">
        <w:rPr>
          <w:szCs w:val="24"/>
          <w:lang w:val="ru-RU"/>
        </w:rPr>
        <w:t xml:space="preserve"> </w:t>
      </w:r>
      <w:r w:rsidRPr="006009EC">
        <w:rPr>
          <w:szCs w:val="24"/>
          <w:lang w:val="ru-RU"/>
        </w:rPr>
        <w:t>roku</w:t>
      </w:r>
      <w:r w:rsidR="006657BA" w:rsidRPr="006009EC">
        <w:rPr>
          <w:szCs w:val="24"/>
          <w:lang w:val="ru-RU"/>
        </w:rPr>
        <w:t xml:space="preserve"> </w:t>
      </w:r>
      <w:r w:rsidRPr="006009EC">
        <w:rPr>
          <w:szCs w:val="24"/>
          <w:lang w:val="ru-RU"/>
        </w:rPr>
        <w:t>od</w:t>
      </w:r>
      <w:r w:rsidR="006657BA" w:rsidRPr="006009EC">
        <w:rPr>
          <w:szCs w:val="24"/>
          <w:lang w:val="ru-RU"/>
        </w:rPr>
        <w:t xml:space="preserve"> 7 (</w:t>
      </w:r>
      <w:r w:rsidRPr="006009EC">
        <w:rPr>
          <w:szCs w:val="24"/>
          <w:lang w:val="ru-RU"/>
        </w:rPr>
        <w:t>sedam</w:t>
      </w:r>
      <w:r w:rsidR="006657BA" w:rsidRPr="006009EC">
        <w:rPr>
          <w:szCs w:val="24"/>
          <w:lang w:val="ru-RU"/>
        </w:rPr>
        <w:t xml:space="preserve">) </w:t>
      </w:r>
      <w:r w:rsidRPr="006009EC">
        <w:rPr>
          <w:szCs w:val="24"/>
          <w:lang w:val="ru-RU"/>
        </w:rPr>
        <w:t>dana</w:t>
      </w:r>
      <w:r w:rsidR="006657BA" w:rsidRPr="006009EC">
        <w:rPr>
          <w:szCs w:val="24"/>
          <w:lang w:val="ru-RU"/>
        </w:rPr>
        <w:t xml:space="preserve"> </w:t>
      </w:r>
      <w:r w:rsidRPr="006009EC">
        <w:rPr>
          <w:szCs w:val="24"/>
          <w:lang w:val="ru-RU"/>
        </w:rPr>
        <w:t>od</w:t>
      </w:r>
      <w:r w:rsidR="006657BA" w:rsidRPr="006009EC">
        <w:rPr>
          <w:szCs w:val="24"/>
          <w:lang w:val="ru-RU"/>
        </w:rPr>
        <w:t xml:space="preserve"> </w:t>
      </w:r>
      <w:r w:rsidRPr="006009EC">
        <w:rPr>
          <w:szCs w:val="24"/>
          <w:lang w:val="ru-RU"/>
        </w:rPr>
        <w:t>dana</w:t>
      </w:r>
      <w:r w:rsidR="006657BA" w:rsidRPr="006009EC">
        <w:rPr>
          <w:szCs w:val="24"/>
          <w:lang w:val="ru-RU"/>
        </w:rPr>
        <w:t xml:space="preserve"> </w:t>
      </w:r>
      <w:r w:rsidRPr="006009EC">
        <w:rPr>
          <w:szCs w:val="24"/>
          <w:lang w:val="ru-RU"/>
        </w:rPr>
        <w:t>zaklјučenja</w:t>
      </w:r>
      <w:r w:rsidR="006657BA" w:rsidRPr="006009EC">
        <w:rPr>
          <w:szCs w:val="24"/>
          <w:lang w:val="ru-RU"/>
        </w:rPr>
        <w:t xml:space="preserve"> </w:t>
      </w:r>
      <w:r w:rsidRPr="006009EC">
        <w:rPr>
          <w:szCs w:val="24"/>
          <w:lang w:val="ru-RU"/>
        </w:rPr>
        <w:t>ugovora</w:t>
      </w:r>
      <w:r w:rsidR="006657BA" w:rsidRPr="006009EC">
        <w:rPr>
          <w:szCs w:val="24"/>
          <w:lang w:val="ru-RU"/>
        </w:rPr>
        <w:t xml:space="preserve">, </w:t>
      </w:r>
      <w:r w:rsidRPr="006009EC">
        <w:rPr>
          <w:szCs w:val="24"/>
          <w:lang w:val="ru-RU"/>
        </w:rPr>
        <w:t>preda</w:t>
      </w:r>
      <w:r w:rsidR="006657BA" w:rsidRPr="006009EC">
        <w:rPr>
          <w:szCs w:val="24"/>
          <w:lang w:val="ru-RU"/>
        </w:rPr>
        <w:t xml:space="preserve"> </w:t>
      </w:r>
      <w:r w:rsidRPr="006009EC">
        <w:rPr>
          <w:szCs w:val="24"/>
          <w:lang w:val="ru-RU"/>
        </w:rPr>
        <w:t>Naručiocu</w:t>
      </w:r>
      <w:r w:rsidR="006657BA" w:rsidRPr="006009EC">
        <w:rPr>
          <w:szCs w:val="24"/>
          <w:lang w:val="ru-RU"/>
        </w:rPr>
        <w:t xml:space="preserve"> </w:t>
      </w:r>
      <w:r w:rsidRPr="006009EC">
        <w:rPr>
          <w:szCs w:val="24"/>
          <w:lang w:val="ru-RU"/>
        </w:rPr>
        <w:t>Bankarsku</w:t>
      </w:r>
      <w:r w:rsidR="006657BA" w:rsidRPr="006009EC">
        <w:rPr>
          <w:szCs w:val="24"/>
          <w:lang w:val="ru-RU"/>
        </w:rPr>
        <w:t xml:space="preserve"> </w:t>
      </w:r>
      <w:r w:rsidRPr="006009EC">
        <w:rPr>
          <w:szCs w:val="24"/>
          <w:lang w:val="ru-RU"/>
        </w:rPr>
        <w:t>garanciju</w:t>
      </w:r>
      <w:r w:rsidR="006657BA" w:rsidRPr="006009EC">
        <w:rPr>
          <w:szCs w:val="24"/>
          <w:lang w:val="ru-RU"/>
        </w:rPr>
        <w:t xml:space="preserve"> </w:t>
      </w:r>
      <w:r w:rsidRPr="006009EC">
        <w:rPr>
          <w:szCs w:val="24"/>
          <w:lang w:val="ru-RU"/>
        </w:rPr>
        <w:t>za</w:t>
      </w:r>
      <w:r w:rsidR="006657BA" w:rsidRPr="006009EC">
        <w:rPr>
          <w:szCs w:val="24"/>
          <w:lang w:val="ru-RU"/>
        </w:rPr>
        <w:t xml:space="preserve"> </w:t>
      </w:r>
      <w:r w:rsidRPr="006009EC">
        <w:rPr>
          <w:szCs w:val="24"/>
          <w:lang w:val="ru-RU"/>
        </w:rPr>
        <w:t>dobro</w:t>
      </w:r>
      <w:r w:rsidR="006657BA" w:rsidRPr="006009EC">
        <w:rPr>
          <w:szCs w:val="24"/>
          <w:lang w:val="ru-RU"/>
        </w:rPr>
        <w:t xml:space="preserve"> </w:t>
      </w:r>
      <w:r w:rsidRPr="006009EC">
        <w:rPr>
          <w:szCs w:val="24"/>
          <w:lang w:val="ru-RU"/>
        </w:rPr>
        <w:t>izvršenje</w:t>
      </w:r>
      <w:r w:rsidR="006657BA" w:rsidRPr="006009EC">
        <w:rPr>
          <w:szCs w:val="24"/>
          <w:lang w:val="ru-RU"/>
        </w:rPr>
        <w:t xml:space="preserve"> </w:t>
      </w:r>
      <w:r w:rsidRPr="006009EC">
        <w:rPr>
          <w:szCs w:val="24"/>
          <w:lang w:val="ru-RU"/>
        </w:rPr>
        <w:t>posla</w:t>
      </w:r>
      <w:r w:rsidR="006657BA" w:rsidRPr="006009EC">
        <w:rPr>
          <w:szCs w:val="24"/>
          <w:lang w:val="ru-RU"/>
        </w:rPr>
        <w:t xml:space="preserve">, </w:t>
      </w:r>
      <w:r w:rsidRPr="006009EC">
        <w:rPr>
          <w:szCs w:val="24"/>
          <w:lang w:val="ru-RU"/>
        </w:rPr>
        <w:t>koja</w:t>
      </w:r>
      <w:r w:rsidR="006657BA" w:rsidRPr="006009EC">
        <w:rPr>
          <w:szCs w:val="24"/>
          <w:lang w:val="ru-RU"/>
        </w:rPr>
        <w:t xml:space="preserve"> </w:t>
      </w:r>
      <w:r w:rsidRPr="006009EC">
        <w:rPr>
          <w:szCs w:val="24"/>
          <w:lang w:val="ru-RU"/>
        </w:rPr>
        <w:t>će</w:t>
      </w:r>
      <w:r w:rsidR="006657BA" w:rsidRPr="006009EC">
        <w:rPr>
          <w:szCs w:val="24"/>
          <w:lang w:val="ru-RU"/>
        </w:rPr>
        <w:t xml:space="preserve"> </w:t>
      </w:r>
      <w:r w:rsidRPr="006009EC">
        <w:rPr>
          <w:szCs w:val="24"/>
          <w:lang w:val="ru-RU"/>
        </w:rPr>
        <w:t>biti</w:t>
      </w:r>
      <w:r w:rsidR="006657BA" w:rsidRPr="006009EC">
        <w:rPr>
          <w:szCs w:val="24"/>
          <w:lang w:val="ru-RU"/>
        </w:rPr>
        <w:t xml:space="preserve"> </w:t>
      </w:r>
      <w:r w:rsidRPr="006009EC">
        <w:rPr>
          <w:szCs w:val="24"/>
          <w:lang w:val="ru-RU"/>
        </w:rPr>
        <w:t>sa</w:t>
      </w:r>
      <w:r w:rsidR="006657BA" w:rsidRPr="006009EC">
        <w:rPr>
          <w:szCs w:val="24"/>
          <w:lang w:val="ru-RU"/>
        </w:rPr>
        <w:t xml:space="preserve"> </w:t>
      </w:r>
      <w:r w:rsidRPr="006009EC">
        <w:rPr>
          <w:szCs w:val="24"/>
          <w:lang w:val="ru-RU"/>
        </w:rPr>
        <w:t>klauzulama</w:t>
      </w:r>
      <w:r w:rsidR="006657BA" w:rsidRPr="006009EC">
        <w:rPr>
          <w:szCs w:val="24"/>
          <w:lang w:val="ru-RU"/>
        </w:rPr>
        <w:t xml:space="preserve">: </w:t>
      </w:r>
      <w:r w:rsidRPr="006009EC">
        <w:rPr>
          <w:szCs w:val="24"/>
          <w:lang w:val="ru-RU"/>
        </w:rPr>
        <w:t>bezuslovna</w:t>
      </w:r>
      <w:r w:rsidR="006657BA" w:rsidRPr="006009EC">
        <w:rPr>
          <w:szCs w:val="24"/>
          <w:lang w:val="ru-RU"/>
        </w:rPr>
        <w:t xml:space="preserve"> </w:t>
      </w:r>
      <w:r w:rsidRPr="006009EC">
        <w:rPr>
          <w:szCs w:val="24"/>
          <w:lang w:val="ru-RU"/>
        </w:rPr>
        <w:t>i</w:t>
      </w:r>
      <w:r w:rsidR="006657BA" w:rsidRPr="006009EC">
        <w:rPr>
          <w:szCs w:val="24"/>
          <w:lang w:val="ru-RU"/>
        </w:rPr>
        <w:t xml:space="preserve"> </w:t>
      </w:r>
      <w:r w:rsidRPr="006009EC">
        <w:rPr>
          <w:szCs w:val="24"/>
          <w:lang w:val="ru-RU"/>
        </w:rPr>
        <w:t>plativa</w:t>
      </w:r>
      <w:r w:rsidR="006657BA" w:rsidRPr="006009EC">
        <w:rPr>
          <w:szCs w:val="24"/>
          <w:lang w:val="ru-RU"/>
        </w:rPr>
        <w:t xml:space="preserve"> </w:t>
      </w:r>
      <w:r w:rsidRPr="006009EC">
        <w:rPr>
          <w:szCs w:val="24"/>
          <w:lang w:val="ru-RU"/>
        </w:rPr>
        <w:t>na</w:t>
      </w:r>
      <w:r w:rsidR="006657BA" w:rsidRPr="006009EC">
        <w:rPr>
          <w:szCs w:val="24"/>
          <w:lang w:val="ru-RU"/>
        </w:rPr>
        <w:t xml:space="preserve"> </w:t>
      </w:r>
      <w:r w:rsidRPr="006009EC">
        <w:rPr>
          <w:szCs w:val="24"/>
          <w:lang w:val="ru-RU"/>
        </w:rPr>
        <w:t>prvi</w:t>
      </w:r>
      <w:r w:rsidR="006657BA" w:rsidRPr="006009EC">
        <w:rPr>
          <w:szCs w:val="24"/>
          <w:lang w:val="ru-RU"/>
        </w:rPr>
        <w:t xml:space="preserve"> </w:t>
      </w:r>
      <w:r w:rsidRPr="006009EC">
        <w:rPr>
          <w:szCs w:val="24"/>
          <w:lang w:val="ru-RU"/>
        </w:rPr>
        <w:t>poziv</w:t>
      </w:r>
      <w:r w:rsidR="006657BA" w:rsidRPr="006009EC">
        <w:rPr>
          <w:szCs w:val="24"/>
          <w:lang w:val="ru-RU"/>
        </w:rPr>
        <w:t xml:space="preserve">, </w:t>
      </w:r>
      <w:r w:rsidRPr="006009EC">
        <w:rPr>
          <w:szCs w:val="24"/>
          <w:lang w:val="ru-RU"/>
        </w:rPr>
        <w:t>u</w:t>
      </w:r>
      <w:r w:rsidR="006657BA" w:rsidRPr="006009EC">
        <w:rPr>
          <w:szCs w:val="24"/>
          <w:lang w:val="ru-RU"/>
        </w:rPr>
        <w:t xml:space="preserve"> </w:t>
      </w:r>
      <w:r w:rsidRPr="006009EC">
        <w:rPr>
          <w:szCs w:val="24"/>
          <w:lang w:val="ru-RU"/>
        </w:rPr>
        <w:t>korist</w:t>
      </w:r>
      <w:r w:rsidR="006657BA" w:rsidRPr="006009EC">
        <w:rPr>
          <w:szCs w:val="24"/>
          <w:lang w:val="ru-RU"/>
        </w:rPr>
        <w:t xml:space="preserve"> </w:t>
      </w:r>
      <w:r w:rsidRPr="006009EC">
        <w:rPr>
          <w:szCs w:val="24"/>
          <w:lang w:val="ru-RU"/>
        </w:rPr>
        <w:t>Naručioca</w:t>
      </w:r>
      <w:r w:rsidR="006657BA" w:rsidRPr="006009EC">
        <w:rPr>
          <w:szCs w:val="24"/>
          <w:lang w:val="ru-RU"/>
        </w:rPr>
        <w:t xml:space="preserve">, </w:t>
      </w:r>
      <w:r w:rsidRPr="006009EC">
        <w:rPr>
          <w:szCs w:val="24"/>
          <w:lang w:val="ru-RU"/>
        </w:rPr>
        <w:t>u</w:t>
      </w:r>
      <w:r w:rsidR="006657BA" w:rsidRPr="006009EC">
        <w:rPr>
          <w:szCs w:val="24"/>
          <w:lang w:val="ru-RU"/>
        </w:rPr>
        <w:t xml:space="preserve"> </w:t>
      </w:r>
      <w:r w:rsidRPr="006009EC">
        <w:rPr>
          <w:szCs w:val="24"/>
          <w:lang w:val="ru-RU"/>
        </w:rPr>
        <w:t>iznosu</w:t>
      </w:r>
      <w:r w:rsidR="006657BA" w:rsidRPr="006009EC">
        <w:rPr>
          <w:szCs w:val="24"/>
          <w:lang w:val="ru-RU"/>
        </w:rPr>
        <w:t xml:space="preserve"> </w:t>
      </w:r>
      <w:r w:rsidRPr="006009EC">
        <w:rPr>
          <w:szCs w:val="24"/>
          <w:lang w:val="ru-RU"/>
        </w:rPr>
        <w:t>od</w:t>
      </w:r>
      <w:r w:rsidR="006657BA" w:rsidRPr="006009EC">
        <w:rPr>
          <w:szCs w:val="24"/>
          <w:lang w:val="ru-RU"/>
        </w:rPr>
        <w:t xml:space="preserve"> 10% (</w:t>
      </w:r>
      <w:r w:rsidRPr="006009EC">
        <w:rPr>
          <w:szCs w:val="24"/>
          <w:lang w:val="ru-RU"/>
        </w:rPr>
        <w:t>deset</w:t>
      </w:r>
      <w:r w:rsidR="006657BA" w:rsidRPr="006009EC">
        <w:rPr>
          <w:szCs w:val="24"/>
          <w:lang w:val="ru-RU"/>
        </w:rPr>
        <w:t xml:space="preserve"> </w:t>
      </w:r>
      <w:r w:rsidRPr="006009EC">
        <w:rPr>
          <w:szCs w:val="24"/>
          <w:lang w:val="ru-RU"/>
        </w:rPr>
        <w:t>procenata</w:t>
      </w:r>
      <w:r w:rsidR="006657BA" w:rsidRPr="006009EC">
        <w:rPr>
          <w:szCs w:val="24"/>
          <w:lang w:val="ru-RU"/>
        </w:rPr>
        <w:t xml:space="preserve">) </w:t>
      </w:r>
      <w:r w:rsidRPr="006009EC">
        <w:rPr>
          <w:szCs w:val="24"/>
          <w:lang w:val="ru-RU"/>
        </w:rPr>
        <w:t>od</w:t>
      </w:r>
      <w:r w:rsidR="006657BA" w:rsidRPr="006009EC">
        <w:rPr>
          <w:szCs w:val="24"/>
          <w:lang w:val="ru-RU"/>
        </w:rPr>
        <w:t xml:space="preserve"> </w:t>
      </w:r>
      <w:r w:rsidRPr="006009EC">
        <w:rPr>
          <w:szCs w:val="24"/>
          <w:lang w:val="ru-RU"/>
        </w:rPr>
        <w:t>ukupne</w:t>
      </w:r>
      <w:r w:rsidR="006657BA" w:rsidRPr="006009EC">
        <w:rPr>
          <w:szCs w:val="24"/>
          <w:lang w:val="ru-RU"/>
        </w:rPr>
        <w:t xml:space="preserve"> </w:t>
      </w:r>
      <w:r w:rsidRPr="006009EC">
        <w:rPr>
          <w:szCs w:val="24"/>
          <w:lang w:val="ru-RU"/>
        </w:rPr>
        <w:t>vrednosti</w:t>
      </w:r>
      <w:r w:rsidR="006657BA" w:rsidRPr="006009EC">
        <w:rPr>
          <w:szCs w:val="24"/>
          <w:lang w:val="ru-RU"/>
        </w:rPr>
        <w:t xml:space="preserve"> </w:t>
      </w:r>
      <w:r w:rsidRPr="006009EC">
        <w:rPr>
          <w:szCs w:val="24"/>
          <w:lang w:val="ru-RU"/>
        </w:rPr>
        <w:t>ugovora</w:t>
      </w:r>
      <w:r w:rsidR="006657BA" w:rsidRPr="006009EC">
        <w:rPr>
          <w:szCs w:val="24"/>
          <w:lang w:val="ru-RU"/>
        </w:rPr>
        <w:t xml:space="preserve"> </w:t>
      </w:r>
      <w:r w:rsidRPr="006009EC">
        <w:rPr>
          <w:szCs w:val="24"/>
          <w:lang w:val="ru-RU"/>
        </w:rPr>
        <w:t>bez</w:t>
      </w:r>
      <w:r w:rsidR="006657BA" w:rsidRPr="006009EC">
        <w:rPr>
          <w:szCs w:val="24"/>
          <w:lang w:val="ru-RU"/>
        </w:rPr>
        <w:t xml:space="preserve"> </w:t>
      </w:r>
      <w:r w:rsidRPr="006009EC">
        <w:rPr>
          <w:szCs w:val="24"/>
          <w:lang w:val="ru-RU"/>
        </w:rPr>
        <w:t>PDV</w:t>
      </w:r>
      <w:r w:rsidR="006657BA" w:rsidRPr="006009EC">
        <w:rPr>
          <w:szCs w:val="24"/>
          <w:lang w:val="ru-RU"/>
        </w:rPr>
        <w:t>-</w:t>
      </w:r>
      <w:r w:rsidRPr="006009EC">
        <w:rPr>
          <w:szCs w:val="24"/>
          <w:lang w:val="ru-RU"/>
        </w:rPr>
        <w:t>a</w:t>
      </w:r>
      <w:r w:rsidR="006657BA" w:rsidRPr="006009EC">
        <w:rPr>
          <w:szCs w:val="24"/>
          <w:lang w:val="ru-RU"/>
        </w:rPr>
        <w:t xml:space="preserve">, </w:t>
      </w:r>
      <w:r w:rsidRPr="006009EC">
        <w:rPr>
          <w:szCs w:val="24"/>
          <w:lang w:val="ru-RU"/>
        </w:rPr>
        <w:t>sa</w:t>
      </w:r>
      <w:r w:rsidR="006657BA" w:rsidRPr="006009EC">
        <w:rPr>
          <w:szCs w:val="24"/>
          <w:lang w:val="ru-RU"/>
        </w:rPr>
        <w:t xml:space="preserve"> </w:t>
      </w:r>
      <w:r w:rsidRPr="006009EC">
        <w:rPr>
          <w:szCs w:val="24"/>
          <w:lang w:val="ru-RU"/>
        </w:rPr>
        <w:t>rokom</w:t>
      </w:r>
      <w:r w:rsidR="006657BA" w:rsidRPr="006009EC">
        <w:rPr>
          <w:szCs w:val="24"/>
          <w:lang w:val="ru-RU"/>
        </w:rPr>
        <w:t xml:space="preserve"> </w:t>
      </w:r>
      <w:r w:rsidRPr="006009EC">
        <w:rPr>
          <w:szCs w:val="24"/>
          <w:lang w:val="ru-RU"/>
        </w:rPr>
        <w:t>važnosti</w:t>
      </w:r>
      <w:r w:rsidR="006657BA" w:rsidRPr="006009EC">
        <w:rPr>
          <w:szCs w:val="24"/>
          <w:lang w:val="ru-RU"/>
        </w:rPr>
        <w:t xml:space="preserve"> </w:t>
      </w:r>
      <w:r w:rsidRPr="006009EC">
        <w:rPr>
          <w:szCs w:val="24"/>
          <w:lang w:val="ru-RU"/>
        </w:rPr>
        <w:t>koji</w:t>
      </w:r>
      <w:r w:rsidR="006657BA" w:rsidRPr="006009EC">
        <w:rPr>
          <w:szCs w:val="24"/>
          <w:lang w:val="ru-RU"/>
        </w:rPr>
        <w:t xml:space="preserve"> </w:t>
      </w:r>
      <w:r w:rsidRPr="006009EC">
        <w:rPr>
          <w:szCs w:val="24"/>
          <w:lang w:val="ru-RU"/>
        </w:rPr>
        <w:t>je</w:t>
      </w:r>
      <w:r w:rsidR="006657BA" w:rsidRPr="006009EC">
        <w:rPr>
          <w:szCs w:val="24"/>
          <w:lang w:val="ru-RU"/>
        </w:rPr>
        <w:t xml:space="preserve"> 30 (</w:t>
      </w:r>
      <w:r w:rsidRPr="006009EC">
        <w:rPr>
          <w:szCs w:val="24"/>
          <w:lang w:val="ru-RU"/>
        </w:rPr>
        <w:t>trideset</w:t>
      </w:r>
      <w:r w:rsidR="006657BA" w:rsidRPr="006009EC">
        <w:rPr>
          <w:szCs w:val="24"/>
          <w:lang w:val="ru-RU"/>
        </w:rPr>
        <w:t xml:space="preserve">) </w:t>
      </w:r>
      <w:r w:rsidRPr="006009EC">
        <w:rPr>
          <w:szCs w:val="24"/>
          <w:lang w:val="ru-RU"/>
        </w:rPr>
        <w:t>dana</w:t>
      </w:r>
      <w:r w:rsidR="006657BA" w:rsidRPr="006009EC">
        <w:rPr>
          <w:szCs w:val="24"/>
          <w:lang w:val="ru-RU"/>
        </w:rPr>
        <w:t xml:space="preserve"> </w:t>
      </w:r>
      <w:r w:rsidRPr="006009EC">
        <w:rPr>
          <w:szCs w:val="24"/>
          <w:lang w:val="ru-RU"/>
        </w:rPr>
        <w:t>duži</w:t>
      </w:r>
      <w:r w:rsidR="006657BA" w:rsidRPr="006009EC">
        <w:rPr>
          <w:szCs w:val="24"/>
          <w:lang w:val="ru-RU"/>
        </w:rPr>
        <w:t xml:space="preserve"> </w:t>
      </w:r>
      <w:r w:rsidRPr="006009EC">
        <w:rPr>
          <w:szCs w:val="24"/>
          <w:lang w:val="ru-RU"/>
        </w:rPr>
        <w:t>od</w:t>
      </w:r>
      <w:r w:rsidR="006657BA" w:rsidRPr="006009EC">
        <w:rPr>
          <w:szCs w:val="24"/>
          <w:lang w:val="ru-RU"/>
        </w:rPr>
        <w:t xml:space="preserve"> </w:t>
      </w:r>
      <w:r w:rsidRPr="006009EC">
        <w:rPr>
          <w:szCs w:val="24"/>
          <w:lang w:val="ru-RU"/>
        </w:rPr>
        <w:t>ugovorenog</w:t>
      </w:r>
      <w:r w:rsidR="006657BA" w:rsidRPr="006009EC">
        <w:rPr>
          <w:szCs w:val="24"/>
          <w:lang w:val="ru-RU"/>
        </w:rPr>
        <w:t xml:space="preserve"> </w:t>
      </w:r>
      <w:r w:rsidRPr="006009EC">
        <w:rPr>
          <w:szCs w:val="24"/>
          <w:lang w:val="ru-RU"/>
        </w:rPr>
        <w:t>roka</w:t>
      </w:r>
      <w:r w:rsidR="006657BA" w:rsidRPr="006009EC">
        <w:rPr>
          <w:szCs w:val="24"/>
          <w:lang w:val="ru-RU"/>
        </w:rPr>
        <w:t xml:space="preserve"> </w:t>
      </w:r>
      <w:r w:rsidRPr="006009EC">
        <w:rPr>
          <w:szCs w:val="24"/>
          <w:lang w:val="ru-RU"/>
        </w:rPr>
        <w:t>za</w:t>
      </w:r>
      <w:r w:rsidR="006657BA" w:rsidRPr="006009EC">
        <w:rPr>
          <w:szCs w:val="24"/>
          <w:lang w:val="ru-RU"/>
        </w:rPr>
        <w:t xml:space="preserve"> </w:t>
      </w:r>
      <w:r w:rsidRPr="006009EC">
        <w:rPr>
          <w:szCs w:val="24"/>
          <w:lang w:val="ru-RU"/>
        </w:rPr>
        <w:t>završetak</w:t>
      </w:r>
      <w:r w:rsidR="006657BA" w:rsidRPr="006009EC">
        <w:rPr>
          <w:szCs w:val="24"/>
          <w:lang w:val="ru-RU"/>
        </w:rPr>
        <w:t xml:space="preserve">, </w:t>
      </w:r>
      <w:r w:rsidRPr="006009EC">
        <w:rPr>
          <w:szCs w:val="24"/>
          <w:lang w:val="ru-RU"/>
        </w:rPr>
        <w:t>s</w:t>
      </w:r>
      <w:r w:rsidR="006657BA" w:rsidRPr="006009EC">
        <w:rPr>
          <w:szCs w:val="24"/>
          <w:lang w:val="ru-RU"/>
        </w:rPr>
        <w:t xml:space="preserve"> </w:t>
      </w:r>
      <w:r w:rsidRPr="006009EC">
        <w:rPr>
          <w:szCs w:val="24"/>
          <w:lang w:val="ru-RU"/>
        </w:rPr>
        <w:t>tim</w:t>
      </w:r>
      <w:r w:rsidR="006657BA" w:rsidRPr="006009EC">
        <w:rPr>
          <w:szCs w:val="24"/>
          <w:lang w:val="ru-RU"/>
        </w:rPr>
        <w:t xml:space="preserve"> </w:t>
      </w:r>
      <w:r w:rsidRPr="006009EC">
        <w:rPr>
          <w:szCs w:val="24"/>
          <w:lang w:val="ru-RU"/>
        </w:rPr>
        <w:t>da</w:t>
      </w:r>
      <w:r w:rsidR="006657BA" w:rsidRPr="006009EC">
        <w:rPr>
          <w:szCs w:val="24"/>
          <w:lang w:val="ru-RU"/>
        </w:rPr>
        <w:t xml:space="preserve"> </w:t>
      </w:r>
      <w:r w:rsidRPr="006009EC">
        <w:rPr>
          <w:szCs w:val="24"/>
          <w:lang w:val="ru-RU"/>
        </w:rPr>
        <w:t>eventualni</w:t>
      </w:r>
      <w:r w:rsidR="006657BA" w:rsidRPr="006009EC">
        <w:rPr>
          <w:szCs w:val="24"/>
          <w:lang w:val="ru-RU"/>
        </w:rPr>
        <w:t xml:space="preserve"> </w:t>
      </w:r>
      <w:r w:rsidRPr="006009EC">
        <w:rPr>
          <w:szCs w:val="24"/>
          <w:lang w:val="ru-RU"/>
        </w:rPr>
        <w:t>produžetak</w:t>
      </w:r>
      <w:r w:rsidR="006657BA" w:rsidRPr="006009EC">
        <w:rPr>
          <w:szCs w:val="24"/>
          <w:lang w:val="ru-RU"/>
        </w:rPr>
        <w:t xml:space="preserve"> </w:t>
      </w:r>
      <w:r w:rsidRPr="006009EC">
        <w:rPr>
          <w:szCs w:val="24"/>
          <w:lang w:val="ru-RU"/>
        </w:rPr>
        <w:t>roka</w:t>
      </w:r>
      <w:r w:rsidR="006657BA" w:rsidRPr="006009EC">
        <w:rPr>
          <w:szCs w:val="24"/>
          <w:lang w:val="ru-RU"/>
        </w:rPr>
        <w:t xml:space="preserve"> </w:t>
      </w:r>
      <w:r w:rsidRPr="006009EC">
        <w:rPr>
          <w:szCs w:val="24"/>
          <w:lang w:val="ru-RU"/>
        </w:rPr>
        <w:t>za</w:t>
      </w:r>
      <w:r w:rsidR="006657BA" w:rsidRPr="006009EC">
        <w:rPr>
          <w:szCs w:val="24"/>
          <w:lang w:val="ru-RU"/>
        </w:rPr>
        <w:t xml:space="preserve"> </w:t>
      </w:r>
      <w:r w:rsidRPr="006009EC">
        <w:rPr>
          <w:szCs w:val="24"/>
          <w:lang w:val="ru-RU"/>
        </w:rPr>
        <w:t>završetak</w:t>
      </w:r>
      <w:r w:rsidR="006657BA" w:rsidRPr="006009EC">
        <w:rPr>
          <w:szCs w:val="24"/>
          <w:lang w:val="ru-RU"/>
        </w:rPr>
        <w:t xml:space="preserve"> </w:t>
      </w:r>
      <w:r w:rsidRPr="006009EC">
        <w:rPr>
          <w:szCs w:val="24"/>
          <w:lang w:val="ru-RU"/>
        </w:rPr>
        <w:t>radova</w:t>
      </w:r>
      <w:r w:rsidR="006657BA" w:rsidRPr="006009EC">
        <w:rPr>
          <w:szCs w:val="24"/>
          <w:lang w:val="ru-RU"/>
        </w:rPr>
        <w:t xml:space="preserve"> </w:t>
      </w:r>
      <w:r w:rsidRPr="006009EC">
        <w:rPr>
          <w:szCs w:val="24"/>
          <w:lang w:val="ru-RU"/>
        </w:rPr>
        <w:t>ima</w:t>
      </w:r>
      <w:r w:rsidR="006657BA" w:rsidRPr="006009EC">
        <w:rPr>
          <w:szCs w:val="24"/>
          <w:lang w:val="ru-RU"/>
        </w:rPr>
        <w:t xml:space="preserve"> </w:t>
      </w:r>
      <w:r w:rsidRPr="006009EC">
        <w:rPr>
          <w:szCs w:val="24"/>
          <w:lang w:val="ru-RU"/>
        </w:rPr>
        <w:t>za</w:t>
      </w:r>
      <w:r w:rsidR="006657BA" w:rsidRPr="006009EC">
        <w:rPr>
          <w:szCs w:val="24"/>
          <w:lang w:val="ru-RU"/>
        </w:rPr>
        <w:t xml:space="preserve"> </w:t>
      </w:r>
      <w:r w:rsidRPr="006009EC">
        <w:rPr>
          <w:szCs w:val="24"/>
          <w:lang w:val="ru-RU"/>
        </w:rPr>
        <w:t>posledicu</w:t>
      </w:r>
      <w:r w:rsidR="006657BA" w:rsidRPr="006009EC">
        <w:rPr>
          <w:szCs w:val="24"/>
          <w:lang w:val="ru-RU"/>
        </w:rPr>
        <w:t xml:space="preserve"> </w:t>
      </w:r>
      <w:r w:rsidRPr="006009EC">
        <w:rPr>
          <w:szCs w:val="24"/>
          <w:lang w:val="ru-RU"/>
        </w:rPr>
        <w:t>i</w:t>
      </w:r>
      <w:r w:rsidR="006657BA" w:rsidRPr="006009EC">
        <w:rPr>
          <w:szCs w:val="24"/>
          <w:lang w:val="ru-RU"/>
        </w:rPr>
        <w:t xml:space="preserve"> </w:t>
      </w:r>
      <w:r w:rsidRPr="006009EC">
        <w:rPr>
          <w:szCs w:val="24"/>
          <w:lang w:val="ru-RU"/>
        </w:rPr>
        <w:t>produženje</w:t>
      </w:r>
      <w:r w:rsidR="006657BA" w:rsidRPr="006009EC">
        <w:rPr>
          <w:szCs w:val="24"/>
          <w:lang w:val="ru-RU"/>
        </w:rPr>
        <w:t xml:space="preserve"> </w:t>
      </w:r>
      <w:r w:rsidRPr="006009EC">
        <w:rPr>
          <w:szCs w:val="24"/>
          <w:lang w:val="ru-RU"/>
        </w:rPr>
        <w:t>roka</w:t>
      </w:r>
      <w:r w:rsidR="006657BA" w:rsidRPr="006009EC">
        <w:rPr>
          <w:szCs w:val="24"/>
          <w:lang w:val="ru-RU"/>
        </w:rPr>
        <w:t xml:space="preserve"> </w:t>
      </w:r>
      <w:r w:rsidRPr="006009EC">
        <w:rPr>
          <w:szCs w:val="24"/>
          <w:lang w:val="ru-RU"/>
        </w:rPr>
        <w:t>važenja</w:t>
      </w:r>
      <w:r w:rsidR="006657BA" w:rsidRPr="006009EC">
        <w:rPr>
          <w:szCs w:val="24"/>
          <w:lang w:val="ru-RU"/>
        </w:rPr>
        <w:t xml:space="preserve"> </w:t>
      </w:r>
      <w:r w:rsidRPr="006009EC">
        <w:rPr>
          <w:szCs w:val="24"/>
          <w:lang w:val="ru-RU"/>
        </w:rPr>
        <w:t>garancije</w:t>
      </w:r>
      <w:r w:rsidR="006657BA" w:rsidRPr="006009EC">
        <w:rPr>
          <w:szCs w:val="24"/>
          <w:lang w:val="ru-RU"/>
        </w:rPr>
        <w:t xml:space="preserve">, </w:t>
      </w:r>
      <w:r w:rsidRPr="006009EC">
        <w:rPr>
          <w:szCs w:val="24"/>
          <w:lang w:val="ru-RU"/>
        </w:rPr>
        <w:t>za</w:t>
      </w:r>
      <w:r w:rsidR="006657BA" w:rsidRPr="006009EC">
        <w:rPr>
          <w:szCs w:val="24"/>
          <w:lang w:val="ru-RU"/>
        </w:rPr>
        <w:t xml:space="preserve"> </w:t>
      </w:r>
      <w:r w:rsidRPr="006009EC">
        <w:rPr>
          <w:szCs w:val="24"/>
          <w:lang w:val="ru-RU"/>
        </w:rPr>
        <w:t>isti</w:t>
      </w:r>
      <w:r w:rsidR="006657BA" w:rsidRPr="006009EC">
        <w:rPr>
          <w:szCs w:val="24"/>
          <w:lang w:val="ru-RU"/>
        </w:rPr>
        <w:t xml:space="preserve"> </w:t>
      </w:r>
      <w:r w:rsidRPr="006009EC">
        <w:rPr>
          <w:szCs w:val="24"/>
          <w:lang w:val="ru-RU"/>
        </w:rPr>
        <w:t>broj</w:t>
      </w:r>
      <w:r w:rsidR="006657BA" w:rsidRPr="006009EC">
        <w:rPr>
          <w:szCs w:val="24"/>
          <w:lang w:val="ru-RU"/>
        </w:rPr>
        <w:t xml:space="preserve"> </w:t>
      </w:r>
      <w:r w:rsidRPr="006009EC">
        <w:rPr>
          <w:szCs w:val="24"/>
          <w:lang w:val="ru-RU"/>
        </w:rPr>
        <w:t>dana</w:t>
      </w:r>
      <w:r w:rsidR="006657BA" w:rsidRPr="006009EC">
        <w:rPr>
          <w:szCs w:val="24"/>
          <w:lang w:val="ru-RU"/>
        </w:rPr>
        <w:t xml:space="preserve"> </w:t>
      </w:r>
      <w:r w:rsidRPr="006009EC">
        <w:rPr>
          <w:szCs w:val="24"/>
          <w:lang w:val="ru-RU"/>
        </w:rPr>
        <w:t>za</w:t>
      </w:r>
      <w:r w:rsidR="006657BA" w:rsidRPr="006009EC">
        <w:rPr>
          <w:szCs w:val="24"/>
          <w:lang w:val="ru-RU"/>
        </w:rPr>
        <w:t xml:space="preserve"> </w:t>
      </w:r>
      <w:r w:rsidRPr="006009EC">
        <w:rPr>
          <w:szCs w:val="24"/>
          <w:lang w:val="ru-RU"/>
        </w:rPr>
        <w:t>koji</w:t>
      </w:r>
      <w:r w:rsidR="006657BA" w:rsidRPr="006009EC">
        <w:rPr>
          <w:szCs w:val="24"/>
          <w:lang w:val="ru-RU"/>
        </w:rPr>
        <w:t xml:space="preserve"> </w:t>
      </w:r>
      <w:r w:rsidRPr="006009EC">
        <w:rPr>
          <w:szCs w:val="24"/>
          <w:lang w:val="ru-RU"/>
        </w:rPr>
        <w:t>će</w:t>
      </w:r>
      <w:r w:rsidR="006657BA" w:rsidRPr="006009EC">
        <w:rPr>
          <w:szCs w:val="24"/>
          <w:lang w:val="ru-RU"/>
        </w:rPr>
        <w:t xml:space="preserve"> </w:t>
      </w:r>
      <w:r w:rsidRPr="006009EC">
        <w:rPr>
          <w:szCs w:val="24"/>
          <w:lang w:val="ru-RU"/>
        </w:rPr>
        <w:t>biti</w:t>
      </w:r>
      <w:r w:rsidR="006657BA" w:rsidRPr="006009EC">
        <w:rPr>
          <w:szCs w:val="24"/>
          <w:lang w:val="ru-RU"/>
        </w:rPr>
        <w:t xml:space="preserve"> </w:t>
      </w:r>
      <w:r w:rsidRPr="006009EC">
        <w:rPr>
          <w:szCs w:val="24"/>
          <w:lang w:val="ru-RU"/>
        </w:rPr>
        <w:t>produžen</w:t>
      </w:r>
      <w:r w:rsidR="006657BA" w:rsidRPr="006009EC">
        <w:rPr>
          <w:szCs w:val="24"/>
          <w:lang w:val="ru-RU"/>
        </w:rPr>
        <w:t xml:space="preserve"> </w:t>
      </w:r>
      <w:r w:rsidRPr="006009EC">
        <w:rPr>
          <w:szCs w:val="24"/>
          <w:lang w:val="ru-RU"/>
        </w:rPr>
        <w:t>i</w:t>
      </w:r>
      <w:r w:rsidR="006657BA" w:rsidRPr="006009EC">
        <w:rPr>
          <w:szCs w:val="24"/>
          <w:lang w:val="ru-RU"/>
        </w:rPr>
        <w:t xml:space="preserve"> </w:t>
      </w:r>
      <w:r w:rsidRPr="006009EC">
        <w:rPr>
          <w:szCs w:val="24"/>
          <w:lang w:val="ru-RU"/>
        </w:rPr>
        <w:t>rok</w:t>
      </w:r>
      <w:r w:rsidR="006657BA" w:rsidRPr="006009EC">
        <w:rPr>
          <w:szCs w:val="24"/>
          <w:lang w:val="ru-RU"/>
        </w:rPr>
        <w:t xml:space="preserve"> </w:t>
      </w:r>
      <w:r w:rsidRPr="006009EC">
        <w:rPr>
          <w:szCs w:val="24"/>
          <w:lang w:val="ru-RU"/>
        </w:rPr>
        <w:t>za</w:t>
      </w:r>
      <w:r w:rsidR="006657BA" w:rsidRPr="006009EC">
        <w:rPr>
          <w:szCs w:val="24"/>
          <w:lang w:val="ru-RU"/>
        </w:rPr>
        <w:t xml:space="preserve"> </w:t>
      </w:r>
      <w:r w:rsidRPr="006009EC">
        <w:rPr>
          <w:szCs w:val="24"/>
          <w:lang w:val="ru-RU"/>
        </w:rPr>
        <w:t>završetak</w:t>
      </w:r>
      <w:r w:rsidR="006657BA" w:rsidRPr="006009EC">
        <w:rPr>
          <w:szCs w:val="24"/>
          <w:lang w:val="ru-RU"/>
        </w:rPr>
        <w:t xml:space="preserve"> </w:t>
      </w:r>
      <w:r w:rsidRPr="006009EC">
        <w:rPr>
          <w:szCs w:val="24"/>
          <w:lang w:val="ru-RU"/>
        </w:rPr>
        <w:t>radova</w:t>
      </w:r>
      <w:r w:rsidR="006657BA" w:rsidRPr="006009EC">
        <w:rPr>
          <w:szCs w:val="24"/>
          <w:lang w:val="ru-RU"/>
        </w:rPr>
        <w:t xml:space="preserve">. </w:t>
      </w:r>
    </w:p>
    <w:p w14:paraId="38B044C0" w14:textId="77777777" w:rsidR="006657BA" w:rsidRPr="006009EC" w:rsidRDefault="004F3D9B" w:rsidP="006657BA">
      <w:pPr>
        <w:tabs>
          <w:tab w:val="left" w:pos="4545"/>
        </w:tabs>
        <w:ind w:firstLine="709"/>
        <w:jc w:val="both"/>
        <w:rPr>
          <w:szCs w:val="24"/>
          <w:lang w:val="ru-RU"/>
        </w:rPr>
      </w:pPr>
      <w:r w:rsidRPr="006009EC">
        <w:rPr>
          <w:szCs w:val="24"/>
          <w:lang w:val="ru-RU"/>
        </w:rPr>
        <w:t>Prilikom</w:t>
      </w:r>
      <w:r w:rsidR="006657BA" w:rsidRPr="006009EC">
        <w:rPr>
          <w:szCs w:val="24"/>
          <w:lang w:val="ru-RU"/>
        </w:rPr>
        <w:t xml:space="preserve"> </w:t>
      </w:r>
      <w:r w:rsidRPr="006009EC">
        <w:rPr>
          <w:szCs w:val="24"/>
          <w:lang w:val="ru-RU"/>
        </w:rPr>
        <w:t>primopredaje</w:t>
      </w:r>
      <w:r w:rsidR="006657BA" w:rsidRPr="006009EC">
        <w:rPr>
          <w:szCs w:val="24"/>
          <w:lang w:val="ru-RU"/>
        </w:rPr>
        <w:t xml:space="preserve"> </w:t>
      </w:r>
      <w:r w:rsidRPr="006009EC">
        <w:rPr>
          <w:szCs w:val="24"/>
          <w:lang w:val="ru-RU"/>
        </w:rPr>
        <w:t>radova</w:t>
      </w:r>
      <w:r w:rsidR="006657BA" w:rsidRPr="006009EC">
        <w:rPr>
          <w:szCs w:val="24"/>
          <w:lang w:val="ru-RU"/>
        </w:rPr>
        <w:t xml:space="preserve"> </w:t>
      </w:r>
      <w:r w:rsidRPr="006009EC">
        <w:rPr>
          <w:szCs w:val="24"/>
          <w:lang w:val="ru-RU"/>
        </w:rPr>
        <w:t>Izvođač</w:t>
      </w:r>
      <w:r w:rsidR="006657BA" w:rsidRPr="006009EC">
        <w:rPr>
          <w:szCs w:val="24"/>
          <w:lang w:val="ru-RU"/>
        </w:rPr>
        <w:t xml:space="preserve"> </w:t>
      </w:r>
      <w:r w:rsidRPr="006009EC">
        <w:rPr>
          <w:szCs w:val="24"/>
          <w:lang w:val="ru-RU"/>
        </w:rPr>
        <w:t>radova</w:t>
      </w:r>
      <w:r w:rsidR="006657BA" w:rsidRPr="006009EC">
        <w:rPr>
          <w:szCs w:val="24"/>
          <w:lang w:val="ru-RU"/>
        </w:rPr>
        <w:t xml:space="preserve"> </w:t>
      </w:r>
      <w:r w:rsidRPr="006009EC">
        <w:rPr>
          <w:szCs w:val="24"/>
          <w:lang w:val="ru-RU"/>
        </w:rPr>
        <w:t>se</w:t>
      </w:r>
      <w:r w:rsidR="006657BA" w:rsidRPr="006009EC">
        <w:rPr>
          <w:szCs w:val="24"/>
          <w:lang w:val="ru-RU"/>
        </w:rPr>
        <w:t xml:space="preserve"> </w:t>
      </w:r>
      <w:r w:rsidRPr="006009EC">
        <w:rPr>
          <w:szCs w:val="24"/>
          <w:lang w:val="ru-RU"/>
        </w:rPr>
        <w:t>obavezuje</w:t>
      </w:r>
      <w:r w:rsidR="006657BA" w:rsidRPr="006009EC">
        <w:rPr>
          <w:szCs w:val="24"/>
          <w:lang w:val="ru-RU"/>
        </w:rPr>
        <w:t xml:space="preserve"> </w:t>
      </w:r>
      <w:r w:rsidRPr="006009EC">
        <w:rPr>
          <w:szCs w:val="24"/>
          <w:lang w:val="ru-RU"/>
        </w:rPr>
        <w:t>da</w:t>
      </w:r>
      <w:r w:rsidR="006657BA" w:rsidRPr="006009EC">
        <w:rPr>
          <w:szCs w:val="24"/>
          <w:lang w:val="ru-RU"/>
        </w:rPr>
        <w:t xml:space="preserve"> </w:t>
      </w:r>
      <w:r w:rsidRPr="006009EC">
        <w:rPr>
          <w:szCs w:val="24"/>
          <w:lang w:val="ru-RU"/>
        </w:rPr>
        <w:t>Naručiocu</w:t>
      </w:r>
      <w:r w:rsidR="006657BA" w:rsidRPr="006009EC">
        <w:rPr>
          <w:szCs w:val="24"/>
          <w:lang w:val="ru-RU"/>
        </w:rPr>
        <w:t xml:space="preserve"> </w:t>
      </w:r>
      <w:r w:rsidRPr="006009EC">
        <w:rPr>
          <w:szCs w:val="24"/>
          <w:lang w:val="ru-RU"/>
        </w:rPr>
        <w:t>preda</w:t>
      </w:r>
      <w:r w:rsidR="006657BA" w:rsidRPr="006009EC">
        <w:rPr>
          <w:szCs w:val="24"/>
          <w:lang w:val="ru-RU"/>
        </w:rPr>
        <w:t xml:space="preserve"> </w:t>
      </w:r>
      <w:r w:rsidRPr="006009EC">
        <w:rPr>
          <w:szCs w:val="24"/>
          <w:lang w:val="ru-RU"/>
        </w:rPr>
        <w:t>Bankarsku</w:t>
      </w:r>
      <w:r w:rsidR="006657BA" w:rsidRPr="006009EC">
        <w:rPr>
          <w:szCs w:val="24"/>
          <w:lang w:val="ru-RU"/>
        </w:rPr>
        <w:t xml:space="preserve"> </w:t>
      </w:r>
      <w:r w:rsidRPr="006009EC">
        <w:rPr>
          <w:szCs w:val="24"/>
          <w:lang w:val="ru-RU"/>
        </w:rPr>
        <w:t>garanciju</w:t>
      </w:r>
      <w:r w:rsidR="006657BA" w:rsidRPr="006009EC">
        <w:rPr>
          <w:szCs w:val="24"/>
          <w:lang w:val="ru-RU"/>
        </w:rPr>
        <w:t xml:space="preserve"> </w:t>
      </w:r>
      <w:r w:rsidRPr="006009EC">
        <w:rPr>
          <w:szCs w:val="24"/>
          <w:lang w:val="ru-RU"/>
        </w:rPr>
        <w:t>za</w:t>
      </w:r>
      <w:r w:rsidR="006657BA" w:rsidRPr="006009EC">
        <w:rPr>
          <w:szCs w:val="24"/>
          <w:lang w:val="ru-RU"/>
        </w:rPr>
        <w:t xml:space="preserve"> </w:t>
      </w:r>
      <w:r w:rsidRPr="006009EC">
        <w:rPr>
          <w:szCs w:val="24"/>
          <w:lang w:val="ru-RU"/>
        </w:rPr>
        <w:t>otklanjanje</w:t>
      </w:r>
      <w:r w:rsidR="006657BA" w:rsidRPr="006009EC">
        <w:rPr>
          <w:szCs w:val="24"/>
          <w:lang w:val="ru-RU"/>
        </w:rPr>
        <w:t xml:space="preserve"> </w:t>
      </w:r>
      <w:r w:rsidRPr="006009EC">
        <w:rPr>
          <w:szCs w:val="24"/>
          <w:lang w:val="ru-RU"/>
        </w:rPr>
        <w:t>nedostataka</w:t>
      </w:r>
      <w:r w:rsidR="006657BA" w:rsidRPr="006009EC">
        <w:rPr>
          <w:szCs w:val="24"/>
          <w:lang w:val="ru-RU"/>
        </w:rPr>
        <w:t xml:space="preserve"> </w:t>
      </w:r>
      <w:r w:rsidRPr="006009EC">
        <w:rPr>
          <w:szCs w:val="24"/>
          <w:lang w:val="ru-RU"/>
        </w:rPr>
        <w:t>u</w:t>
      </w:r>
      <w:r w:rsidR="006657BA" w:rsidRPr="006009EC">
        <w:rPr>
          <w:szCs w:val="24"/>
          <w:lang w:val="ru-RU"/>
        </w:rPr>
        <w:t xml:space="preserve"> </w:t>
      </w:r>
      <w:r w:rsidRPr="006009EC">
        <w:rPr>
          <w:szCs w:val="24"/>
          <w:lang w:val="ru-RU"/>
        </w:rPr>
        <w:t>garantnom</w:t>
      </w:r>
      <w:r w:rsidR="006657BA" w:rsidRPr="006009EC">
        <w:rPr>
          <w:szCs w:val="24"/>
          <w:lang w:val="ru-RU"/>
        </w:rPr>
        <w:t xml:space="preserve"> </w:t>
      </w:r>
      <w:r w:rsidRPr="006009EC">
        <w:rPr>
          <w:szCs w:val="24"/>
          <w:lang w:val="ru-RU"/>
        </w:rPr>
        <w:t>roku</w:t>
      </w:r>
      <w:r w:rsidR="006657BA" w:rsidRPr="006009EC">
        <w:rPr>
          <w:szCs w:val="24"/>
          <w:lang w:val="ru-RU"/>
        </w:rPr>
        <w:t xml:space="preserve">, </w:t>
      </w:r>
      <w:r w:rsidRPr="006009EC">
        <w:rPr>
          <w:szCs w:val="24"/>
          <w:lang w:val="ru-RU"/>
        </w:rPr>
        <w:t>koja</w:t>
      </w:r>
      <w:r w:rsidR="006657BA" w:rsidRPr="006009EC">
        <w:rPr>
          <w:szCs w:val="24"/>
          <w:lang w:val="ru-RU"/>
        </w:rPr>
        <w:t xml:space="preserve"> </w:t>
      </w:r>
      <w:r w:rsidRPr="006009EC">
        <w:rPr>
          <w:szCs w:val="24"/>
          <w:lang w:val="ru-RU"/>
        </w:rPr>
        <w:t>će</w:t>
      </w:r>
      <w:r w:rsidR="006657BA" w:rsidRPr="006009EC">
        <w:rPr>
          <w:szCs w:val="24"/>
          <w:lang w:val="ru-RU"/>
        </w:rPr>
        <w:t xml:space="preserve"> </w:t>
      </w:r>
      <w:r w:rsidRPr="006009EC">
        <w:rPr>
          <w:szCs w:val="24"/>
          <w:lang w:val="ru-RU"/>
        </w:rPr>
        <w:t>biti</w:t>
      </w:r>
      <w:r w:rsidR="006657BA" w:rsidRPr="006009EC">
        <w:rPr>
          <w:szCs w:val="24"/>
          <w:lang w:val="ru-RU"/>
        </w:rPr>
        <w:t xml:space="preserve"> </w:t>
      </w:r>
      <w:r w:rsidRPr="006009EC">
        <w:rPr>
          <w:szCs w:val="24"/>
          <w:lang w:val="ru-RU"/>
        </w:rPr>
        <w:t>sa</w:t>
      </w:r>
      <w:r w:rsidR="006657BA" w:rsidRPr="006009EC">
        <w:rPr>
          <w:szCs w:val="24"/>
          <w:lang w:val="ru-RU"/>
        </w:rPr>
        <w:t xml:space="preserve"> </w:t>
      </w:r>
      <w:r w:rsidRPr="006009EC">
        <w:rPr>
          <w:szCs w:val="24"/>
          <w:lang w:val="ru-RU"/>
        </w:rPr>
        <w:t>klauzulama</w:t>
      </w:r>
      <w:r w:rsidR="006657BA" w:rsidRPr="006009EC">
        <w:rPr>
          <w:szCs w:val="24"/>
          <w:lang w:val="ru-RU"/>
        </w:rPr>
        <w:t xml:space="preserve">: </w:t>
      </w:r>
      <w:r w:rsidRPr="006009EC">
        <w:rPr>
          <w:szCs w:val="24"/>
          <w:lang w:val="ru-RU"/>
        </w:rPr>
        <w:t>bezuslovna</w:t>
      </w:r>
      <w:r w:rsidR="006657BA" w:rsidRPr="006009EC">
        <w:rPr>
          <w:szCs w:val="24"/>
          <w:lang w:val="ru-RU"/>
        </w:rPr>
        <w:t xml:space="preserve"> </w:t>
      </w:r>
      <w:r w:rsidRPr="006009EC">
        <w:rPr>
          <w:szCs w:val="24"/>
          <w:lang w:val="ru-RU"/>
        </w:rPr>
        <w:t>i</w:t>
      </w:r>
      <w:r w:rsidR="006657BA" w:rsidRPr="006009EC">
        <w:rPr>
          <w:szCs w:val="24"/>
          <w:lang w:val="ru-RU"/>
        </w:rPr>
        <w:t xml:space="preserve"> </w:t>
      </w:r>
      <w:r w:rsidRPr="006009EC">
        <w:rPr>
          <w:szCs w:val="24"/>
          <w:lang w:val="ru-RU"/>
        </w:rPr>
        <w:t>plativa</w:t>
      </w:r>
      <w:r w:rsidR="006657BA" w:rsidRPr="006009EC">
        <w:rPr>
          <w:szCs w:val="24"/>
          <w:lang w:val="ru-RU"/>
        </w:rPr>
        <w:t xml:space="preserve"> </w:t>
      </w:r>
      <w:r w:rsidRPr="006009EC">
        <w:rPr>
          <w:szCs w:val="24"/>
          <w:lang w:val="ru-RU"/>
        </w:rPr>
        <w:t>na</w:t>
      </w:r>
      <w:r w:rsidR="006657BA" w:rsidRPr="006009EC">
        <w:rPr>
          <w:szCs w:val="24"/>
          <w:lang w:val="ru-RU"/>
        </w:rPr>
        <w:t xml:space="preserve"> </w:t>
      </w:r>
      <w:r w:rsidRPr="006009EC">
        <w:rPr>
          <w:szCs w:val="24"/>
          <w:lang w:val="ru-RU"/>
        </w:rPr>
        <w:t>prvi</w:t>
      </w:r>
      <w:r w:rsidR="006657BA" w:rsidRPr="006009EC">
        <w:rPr>
          <w:szCs w:val="24"/>
          <w:lang w:val="ru-RU"/>
        </w:rPr>
        <w:t xml:space="preserve"> </w:t>
      </w:r>
      <w:r w:rsidRPr="006009EC">
        <w:rPr>
          <w:szCs w:val="24"/>
          <w:lang w:val="ru-RU"/>
        </w:rPr>
        <w:t>poziv</w:t>
      </w:r>
      <w:r w:rsidR="006657BA" w:rsidRPr="006009EC">
        <w:rPr>
          <w:szCs w:val="24"/>
          <w:lang w:val="ru-RU"/>
        </w:rPr>
        <w:t xml:space="preserve">, </w:t>
      </w:r>
      <w:r w:rsidRPr="006009EC">
        <w:rPr>
          <w:szCs w:val="24"/>
          <w:lang w:val="ru-RU"/>
        </w:rPr>
        <w:t>u</w:t>
      </w:r>
      <w:r w:rsidR="006657BA" w:rsidRPr="006009EC">
        <w:rPr>
          <w:szCs w:val="24"/>
          <w:lang w:val="ru-RU"/>
        </w:rPr>
        <w:t xml:space="preserve"> </w:t>
      </w:r>
      <w:r w:rsidRPr="006009EC">
        <w:rPr>
          <w:szCs w:val="24"/>
          <w:lang w:val="ru-RU"/>
        </w:rPr>
        <w:t>visini</w:t>
      </w:r>
      <w:r w:rsidR="006657BA" w:rsidRPr="006009EC">
        <w:rPr>
          <w:szCs w:val="24"/>
          <w:lang w:val="ru-RU"/>
        </w:rPr>
        <w:t xml:space="preserve"> </w:t>
      </w:r>
      <w:r w:rsidRPr="006009EC">
        <w:rPr>
          <w:szCs w:val="24"/>
          <w:lang w:val="ru-RU"/>
        </w:rPr>
        <w:t>od</w:t>
      </w:r>
      <w:r w:rsidR="006657BA" w:rsidRPr="006009EC">
        <w:rPr>
          <w:szCs w:val="24"/>
          <w:lang w:val="ru-RU"/>
        </w:rPr>
        <w:t xml:space="preserve"> 5% (</w:t>
      </w:r>
      <w:r w:rsidRPr="006009EC">
        <w:rPr>
          <w:szCs w:val="24"/>
          <w:lang w:val="ru-RU"/>
        </w:rPr>
        <w:t>pet</w:t>
      </w:r>
      <w:r w:rsidR="006657BA" w:rsidRPr="006009EC">
        <w:rPr>
          <w:szCs w:val="24"/>
          <w:lang w:val="ru-RU"/>
        </w:rPr>
        <w:t xml:space="preserve"> </w:t>
      </w:r>
      <w:r w:rsidRPr="006009EC">
        <w:rPr>
          <w:szCs w:val="24"/>
          <w:lang w:val="ru-RU"/>
        </w:rPr>
        <w:t>procenata</w:t>
      </w:r>
      <w:r w:rsidR="006657BA" w:rsidRPr="006009EC">
        <w:rPr>
          <w:szCs w:val="24"/>
          <w:lang w:val="ru-RU"/>
        </w:rPr>
        <w:t xml:space="preserve">) </w:t>
      </w:r>
      <w:r w:rsidRPr="006009EC">
        <w:rPr>
          <w:szCs w:val="24"/>
          <w:lang w:val="ru-RU"/>
        </w:rPr>
        <w:t>od</w:t>
      </w:r>
      <w:r w:rsidR="006657BA" w:rsidRPr="006009EC">
        <w:rPr>
          <w:szCs w:val="24"/>
          <w:lang w:val="ru-RU"/>
        </w:rPr>
        <w:t xml:space="preserve"> </w:t>
      </w:r>
      <w:r w:rsidRPr="006009EC">
        <w:rPr>
          <w:szCs w:val="24"/>
          <w:lang w:val="ru-RU"/>
        </w:rPr>
        <w:t>ukupne</w:t>
      </w:r>
      <w:r w:rsidR="006657BA" w:rsidRPr="006009EC">
        <w:rPr>
          <w:szCs w:val="24"/>
          <w:lang w:val="ru-RU"/>
        </w:rPr>
        <w:t xml:space="preserve"> </w:t>
      </w:r>
      <w:r w:rsidRPr="006009EC">
        <w:rPr>
          <w:szCs w:val="24"/>
          <w:lang w:val="ru-RU"/>
        </w:rPr>
        <w:t>vrednosti</w:t>
      </w:r>
      <w:r w:rsidR="006657BA" w:rsidRPr="006009EC">
        <w:rPr>
          <w:szCs w:val="24"/>
          <w:lang w:val="ru-RU"/>
        </w:rPr>
        <w:t xml:space="preserve"> </w:t>
      </w:r>
      <w:r w:rsidRPr="006009EC">
        <w:rPr>
          <w:szCs w:val="24"/>
          <w:lang w:val="ru-RU"/>
        </w:rPr>
        <w:t>izvedenih</w:t>
      </w:r>
      <w:r w:rsidR="006657BA" w:rsidRPr="006009EC">
        <w:rPr>
          <w:szCs w:val="24"/>
          <w:lang w:val="ru-RU"/>
        </w:rPr>
        <w:t xml:space="preserve"> </w:t>
      </w:r>
      <w:r w:rsidRPr="006009EC">
        <w:rPr>
          <w:szCs w:val="24"/>
          <w:lang w:val="ru-RU"/>
        </w:rPr>
        <w:t>radova</w:t>
      </w:r>
      <w:r w:rsidR="006657BA" w:rsidRPr="006009EC">
        <w:rPr>
          <w:szCs w:val="24"/>
          <w:lang w:val="ru-RU"/>
        </w:rPr>
        <w:t xml:space="preserve"> </w:t>
      </w:r>
      <w:r w:rsidRPr="006009EC">
        <w:rPr>
          <w:szCs w:val="24"/>
          <w:lang w:val="ru-RU"/>
        </w:rPr>
        <w:t>bez</w:t>
      </w:r>
      <w:r w:rsidR="006657BA" w:rsidRPr="006009EC">
        <w:rPr>
          <w:szCs w:val="24"/>
          <w:lang w:val="ru-RU"/>
        </w:rPr>
        <w:t xml:space="preserve"> </w:t>
      </w:r>
      <w:r w:rsidRPr="006009EC">
        <w:rPr>
          <w:szCs w:val="24"/>
          <w:lang w:val="ru-RU"/>
        </w:rPr>
        <w:t>PDV</w:t>
      </w:r>
      <w:r w:rsidR="006657BA" w:rsidRPr="006009EC">
        <w:rPr>
          <w:szCs w:val="24"/>
          <w:lang w:val="ru-RU"/>
        </w:rPr>
        <w:t>-</w:t>
      </w:r>
      <w:r w:rsidRPr="006009EC">
        <w:rPr>
          <w:szCs w:val="24"/>
          <w:lang w:val="ru-RU"/>
        </w:rPr>
        <w:t>a</w:t>
      </w:r>
      <w:r w:rsidR="006657BA" w:rsidRPr="006009EC">
        <w:rPr>
          <w:szCs w:val="24"/>
          <w:lang w:val="ru-RU"/>
        </w:rPr>
        <w:t xml:space="preserve">, </w:t>
      </w:r>
      <w:r w:rsidRPr="006009EC">
        <w:rPr>
          <w:szCs w:val="24"/>
          <w:lang w:val="ru-RU"/>
        </w:rPr>
        <w:t>sa</w:t>
      </w:r>
      <w:r w:rsidR="006657BA" w:rsidRPr="006009EC">
        <w:rPr>
          <w:szCs w:val="24"/>
          <w:lang w:val="ru-RU"/>
        </w:rPr>
        <w:t xml:space="preserve"> </w:t>
      </w:r>
      <w:r w:rsidRPr="006009EC">
        <w:rPr>
          <w:szCs w:val="24"/>
          <w:lang w:val="ru-RU"/>
        </w:rPr>
        <w:t>rokom</w:t>
      </w:r>
      <w:r w:rsidR="006657BA" w:rsidRPr="006009EC">
        <w:rPr>
          <w:szCs w:val="24"/>
          <w:lang w:val="ru-RU"/>
        </w:rPr>
        <w:t xml:space="preserve"> </w:t>
      </w:r>
      <w:r w:rsidRPr="006009EC">
        <w:rPr>
          <w:szCs w:val="24"/>
          <w:lang w:val="ru-RU"/>
        </w:rPr>
        <w:t>trajanja</w:t>
      </w:r>
      <w:r w:rsidR="006657BA" w:rsidRPr="006009EC">
        <w:rPr>
          <w:szCs w:val="24"/>
          <w:lang w:val="ru-RU"/>
        </w:rPr>
        <w:t xml:space="preserve"> </w:t>
      </w:r>
      <w:r w:rsidRPr="006009EC">
        <w:rPr>
          <w:szCs w:val="24"/>
          <w:lang w:val="ru-RU"/>
        </w:rPr>
        <w:t>koji</w:t>
      </w:r>
      <w:r w:rsidR="006657BA" w:rsidRPr="006009EC">
        <w:rPr>
          <w:szCs w:val="24"/>
          <w:lang w:val="ru-RU"/>
        </w:rPr>
        <w:t xml:space="preserve"> </w:t>
      </w:r>
      <w:r w:rsidRPr="006009EC">
        <w:rPr>
          <w:szCs w:val="24"/>
          <w:lang w:val="ru-RU"/>
        </w:rPr>
        <w:t>je</w:t>
      </w:r>
      <w:r w:rsidR="006657BA" w:rsidRPr="006009EC">
        <w:rPr>
          <w:szCs w:val="24"/>
          <w:lang w:val="ru-RU"/>
        </w:rPr>
        <w:t xml:space="preserve"> 5 (</w:t>
      </w:r>
      <w:r w:rsidRPr="006009EC">
        <w:rPr>
          <w:szCs w:val="24"/>
          <w:lang w:val="ru-RU"/>
        </w:rPr>
        <w:t>pet</w:t>
      </w:r>
      <w:r w:rsidR="006657BA" w:rsidRPr="006009EC">
        <w:rPr>
          <w:szCs w:val="24"/>
          <w:lang w:val="ru-RU"/>
        </w:rPr>
        <w:t xml:space="preserve">) </w:t>
      </w:r>
      <w:r w:rsidRPr="006009EC">
        <w:rPr>
          <w:szCs w:val="24"/>
          <w:lang w:val="ru-RU"/>
        </w:rPr>
        <w:t>dana</w:t>
      </w:r>
      <w:r w:rsidR="006657BA" w:rsidRPr="006009EC">
        <w:rPr>
          <w:szCs w:val="24"/>
          <w:lang w:val="ru-RU"/>
        </w:rPr>
        <w:t xml:space="preserve"> </w:t>
      </w:r>
      <w:r w:rsidRPr="006009EC">
        <w:rPr>
          <w:szCs w:val="24"/>
          <w:lang w:val="ru-RU"/>
        </w:rPr>
        <w:t>duži</w:t>
      </w:r>
      <w:r w:rsidR="006657BA" w:rsidRPr="006009EC">
        <w:rPr>
          <w:szCs w:val="24"/>
          <w:lang w:val="ru-RU"/>
        </w:rPr>
        <w:t xml:space="preserve"> </w:t>
      </w:r>
      <w:r w:rsidRPr="006009EC">
        <w:rPr>
          <w:szCs w:val="24"/>
          <w:lang w:val="ru-RU"/>
        </w:rPr>
        <w:t>od</w:t>
      </w:r>
      <w:r w:rsidR="006657BA" w:rsidRPr="006009EC">
        <w:rPr>
          <w:szCs w:val="24"/>
          <w:lang w:val="ru-RU"/>
        </w:rPr>
        <w:t xml:space="preserve"> </w:t>
      </w:r>
      <w:r w:rsidRPr="006009EC">
        <w:rPr>
          <w:szCs w:val="24"/>
          <w:lang w:val="ru-RU"/>
        </w:rPr>
        <w:t>isteka</w:t>
      </w:r>
      <w:r w:rsidR="006657BA" w:rsidRPr="006009EC">
        <w:rPr>
          <w:szCs w:val="24"/>
          <w:lang w:val="ru-RU"/>
        </w:rPr>
        <w:t xml:space="preserve"> </w:t>
      </w:r>
      <w:r w:rsidRPr="006009EC">
        <w:rPr>
          <w:szCs w:val="24"/>
          <w:lang w:val="ru-RU"/>
        </w:rPr>
        <w:t>garantnog</w:t>
      </w:r>
      <w:r w:rsidR="006657BA" w:rsidRPr="006009EC">
        <w:rPr>
          <w:szCs w:val="24"/>
          <w:lang w:val="ru-RU"/>
        </w:rPr>
        <w:t xml:space="preserve"> </w:t>
      </w:r>
      <w:r w:rsidRPr="006009EC">
        <w:rPr>
          <w:szCs w:val="24"/>
          <w:lang w:val="ru-RU"/>
        </w:rPr>
        <w:t>roka</w:t>
      </w:r>
      <w:r w:rsidR="006657BA" w:rsidRPr="006009EC">
        <w:rPr>
          <w:szCs w:val="24"/>
          <w:lang w:val="ru-RU"/>
        </w:rPr>
        <w:t xml:space="preserve">. </w:t>
      </w:r>
    </w:p>
    <w:p w14:paraId="5D4A38FD" w14:textId="77777777" w:rsidR="00DF44E6" w:rsidRPr="006009EC" w:rsidRDefault="004F3D9B" w:rsidP="006657BA">
      <w:pPr>
        <w:tabs>
          <w:tab w:val="left" w:pos="4545"/>
        </w:tabs>
        <w:ind w:firstLine="709"/>
        <w:jc w:val="both"/>
        <w:rPr>
          <w:rFonts w:eastAsia="TimesNewRomanPSMT"/>
          <w:bCs/>
          <w:iCs/>
          <w:szCs w:val="24"/>
          <w:lang w:val="sr-Cyrl-CS"/>
        </w:rPr>
      </w:pPr>
      <w:r w:rsidRPr="006009EC">
        <w:rPr>
          <w:rFonts w:eastAsia="TimesNewRomanPSMT"/>
          <w:bCs/>
          <w:iCs/>
          <w:szCs w:val="24"/>
          <w:lang w:val="sr-Cyrl-CS"/>
        </w:rPr>
        <w:t>U</w:t>
      </w:r>
      <w:r w:rsidR="00DF44E6" w:rsidRPr="006009EC">
        <w:rPr>
          <w:rFonts w:eastAsia="TimesNewRomanPSMT"/>
          <w:bCs/>
          <w:iCs/>
          <w:szCs w:val="24"/>
          <w:lang w:val="sr-Cyrl-CS"/>
        </w:rPr>
        <w:t xml:space="preserve"> </w:t>
      </w:r>
      <w:r w:rsidRPr="006009EC">
        <w:rPr>
          <w:rFonts w:eastAsia="TimesNewRomanPSMT"/>
          <w:bCs/>
          <w:iCs/>
          <w:szCs w:val="24"/>
          <w:lang w:val="sr-Cyrl-CS"/>
        </w:rPr>
        <w:t>slučaju</w:t>
      </w:r>
      <w:r w:rsidR="00DF44E6" w:rsidRPr="006009EC">
        <w:rPr>
          <w:rFonts w:eastAsia="TimesNewRomanPSMT"/>
          <w:bCs/>
          <w:iCs/>
          <w:szCs w:val="24"/>
          <w:lang w:val="sr-Cyrl-CS"/>
        </w:rPr>
        <w:t xml:space="preserve"> </w:t>
      </w:r>
      <w:r w:rsidRPr="006009EC">
        <w:rPr>
          <w:rFonts w:eastAsia="TimesNewRomanPSMT"/>
          <w:bCs/>
          <w:iCs/>
          <w:szCs w:val="24"/>
          <w:lang w:val="sr-Cyrl-CS"/>
        </w:rPr>
        <w:t>da</w:t>
      </w:r>
      <w:r w:rsidR="00DF44E6" w:rsidRPr="006009EC">
        <w:rPr>
          <w:rFonts w:eastAsia="TimesNewRomanPSMT"/>
          <w:bCs/>
          <w:iCs/>
          <w:szCs w:val="24"/>
          <w:lang w:val="sr-Cyrl-CS"/>
        </w:rPr>
        <w:t xml:space="preserve"> </w:t>
      </w:r>
      <w:r w:rsidR="00270585" w:rsidRPr="006009EC">
        <w:rPr>
          <w:rFonts w:eastAsia="TimesNewRomanPSMT"/>
          <w:bCs/>
          <w:iCs/>
          <w:szCs w:val="24"/>
          <w:lang w:val="sr-Latn-CS"/>
        </w:rPr>
        <w:t>I</w:t>
      </w:r>
      <w:r w:rsidRPr="006009EC">
        <w:rPr>
          <w:rFonts w:eastAsia="TimesNewRomanPSMT"/>
          <w:bCs/>
          <w:iCs/>
          <w:szCs w:val="24"/>
          <w:lang w:val="sr-Cyrl-CS"/>
        </w:rPr>
        <w:t>zvođač</w:t>
      </w:r>
      <w:r w:rsidR="00DF44E6" w:rsidRPr="006009EC">
        <w:rPr>
          <w:rFonts w:eastAsia="TimesNewRomanPSMT"/>
          <w:bCs/>
          <w:iCs/>
          <w:szCs w:val="24"/>
          <w:lang w:val="sr-Cyrl-CS"/>
        </w:rPr>
        <w:t xml:space="preserve"> </w:t>
      </w:r>
      <w:r w:rsidRPr="006009EC">
        <w:rPr>
          <w:rFonts w:eastAsia="TimesNewRomanPSMT"/>
          <w:bCs/>
          <w:iCs/>
          <w:szCs w:val="24"/>
          <w:lang w:val="sr-Cyrl-CS"/>
        </w:rPr>
        <w:t>radova</w:t>
      </w:r>
      <w:r w:rsidR="00DF44E6" w:rsidRPr="006009EC">
        <w:rPr>
          <w:rFonts w:eastAsia="TimesNewRomanPSMT"/>
          <w:bCs/>
          <w:iCs/>
          <w:szCs w:val="24"/>
          <w:lang w:val="sr-Cyrl-CS"/>
        </w:rPr>
        <w:t xml:space="preserve"> </w:t>
      </w:r>
      <w:r w:rsidRPr="006009EC">
        <w:rPr>
          <w:rFonts w:eastAsia="TimesNewRomanPSMT"/>
          <w:bCs/>
          <w:iCs/>
          <w:szCs w:val="24"/>
          <w:lang w:val="sr-Cyrl-CS"/>
        </w:rPr>
        <w:t>zahteva</w:t>
      </w:r>
      <w:r w:rsidR="00DF44E6" w:rsidRPr="006009EC">
        <w:rPr>
          <w:rFonts w:eastAsia="TimesNewRomanPSMT"/>
          <w:bCs/>
          <w:iCs/>
          <w:szCs w:val="24"/>
          <w:lang w:val="sr-Cyrl-CS"/>
        </w:rPr>
        <w:t xml:space="preserve"> </w:t>
      </w:r>
      <w:r w:rsidRPr="006009EC">
        <w:rPr>
          <w:rFonts w:eastAsia="TimesNewRomanPSMT"/>
          <w:bCs/>
          <w:iCs/>
          <w:szCs w:val="24"/>
          <w:lang w:val="sr-Cyrl-CS"/>
        </w:rPr>
        <w:t>avansno</w:t>
      </w:r>
      <w:r w:rsidR="00DF44E6" w:rsidRPr="006009EC">
        <w:rPr>
          <w:rFonts w:eastAsia="TimesNewRomanPSMT"/>
          <w:bCs/>
          <w:iCs/>
          <w:szCs w:val="24"/>
          <w:lang w:val="sr-Cyrl-CS"/>
        </w:rPr>
        <w:t xml:space="preserve"> </w:t>
      </w:r>
      <w:r w:rsidRPr="006009EC">
        <w:rPr>
          <w:rFonts w:eastAsia="TimesNewRomanPSMT"/>
          <w:bCs/>
          <w:iCs/>
          <w:szCs w:val="24"/>
          <w:lang w:val="sr-Cyrl-CS"/>
        </w:rPr>
        <w:t>plaćanje</w:t>
      </w:r>
      <w:r w:rsidR="00DF44E6" w:rsidRPr="006009EC">
        <w:rPr>
          <w:rFonts w:eastAsia="TimesNewRomanPSMT"/>
          <w:bCs/>
          <w:iCs/>
          <w:szCs w:val="24"/>
          <w:lang w:val="sr-Cyrl-CS"/>
        </w:rPr>
        <w:t xml:space="preserve">, </w:t>
      </w:r>
      <w:r w:rsidRPr="006009EC">
        <w:rPr>
          <w:rFonts w:eastAsia="TimesNewRomanPSMT"/>
          <w:bCs/>
          <w:iCs/>
          <w:szCs w:val="24"/>
          <w:lang w:val="sr-Cyrl-CS"/>
        </w:rPr>
        <w:t>on</w:t>
      </w:r>
      <w:r w:rsidR="00DF44E6" w:rsidRPr="006009EC">
        <w:rPr>
          <w:rFonts w:eastAsia="TimesNewRomanPSMT"/>
          <w:bCs/>
          <w:iCs/>
          <w:szCs w:val="24"/>
          <w:lang w:val="sr-Cyrl-CS"/>
        </w:rPr>
        <w:t xml:space="preserve"> </w:t>
      </w:r>
      <w:r w:rsidRPr="006009EC">
        <w:rPr>
          <w:rFonts w:eastAsia="TimesNewRomanPSMT"/>
          <w:bCs/>
          <w:iCs/>
          <w:szCs w:val="24"/>
          <w:lang w:val="sr-Cyrl-CS"/>
        </w:rPr>
        <w:t>se</w:t>
      </w:r>
      <w:r w:rsidR="00DF44E6" w:rsidRPr="006009EC">
        <w:rPr>
          <w:rFonts w:eastAsia="TimesNewRomanPSMT"/>
          <w:bCs/>
          <w:iCs/>
          <w:szCs w:val="24"/>
          <w:lang w:val="sr-Cyrl-CS"/>
        </w:rPr>
        <w:t xml:space="preserve"> </w:t>
      </w:r>
      <w:r w:rsidRPr="006009EC">
        <w:rPr>
          <w:rFonts w:eastAsia="TimesNewRomanPSMT"/>
          <w:bCs/>
          <w:iCs/>
          <w:szCs w:val="24"/>
          <w:lang w:val="sr-Cyrl-CS"/>
        </w:rPr>
        <w:t>obavezuje</w:t>
      </w:r>
      <w:r w:rsidR="00DF44E6" w:rsidRPr="006009EC">
        <w:rPr>
          <w:rFonts w:eastAsia="TimesNewRomanPSMT"/>
          <w:bCs/>
          <w:iCs/>
          <w:szCs w:val="24"/>
          <w:lang w:val="sr-Cyrl-CS"/>
        </w:rPr>
        <w:t xml:space="preserve"> </w:t>
      </w:r>
      <w:r w:rsidRPr="006009EC">
        <w:rPr>
          <w:rFonts w:eastAsia="TimesNewRomanPSMT"/>
          <w:bCs/>
          <w:iCs/>
          <w:szCs w:val="24"/>
          <w:lang w:val="sr-Cyrl-CS"/>
        </w:rPr>
        <w:t>da</w:t>
      </w:r>
      <w:r w:rsidR="00DF44E6" w:rsidRPr="006009EC">
        <w:rPr>
          <w:rFonts w:eastAsia="TimesNewRomanPSMT"/>
          <w:bCs/>
          <w:iCs/>
          <w:szCs w:val="24"/>
          <w:lang w:val="sr-Cyrl-CS"/>
        </w:rPr>
        <w:t xml:space="preserve"> </w:t>
      </w:r>
      <w:r w:rsidRPr="006009EC">
        <w:rPr>
          <w:rFonts w:eastAsia="TimesNewRomanPSMT"/>
          <w:bCs/>
          <w:iCs/>
          <w:szCs w:val="24"/>
          <w:lang w:val="sr-Cyrl-CS"/>
        </w:rPr>
        <w:t>preda</w:t>
      </w:r>
      <w:r w:rsidR="00DF44E6" w:rsidRPr="006009EC">
        <w:rPr>
          <w:rFonts w:eastAsia="TimesNewRomanPSMT"/>
          <w:bCs/>
          <w:iCs/>
          <w:szCs w:val="24"/>
          <w:lang w:val="sr-Cyrl-CS"/>
        </w:rPr>
        <w:t xml:space="preserve"> </w:t>
      </w:r>
      <w:r w:rsidRPr="006009EC">
        <w:rPr>
          <w:rFonts w:eastAsia="TimesNewRomanPSMT"/>
          <w:bCs/>
          <w:iCs/>
          <w:szCs w:val="24"/>
          <w:lang w:val="sr-Cyrl-CS"/>
        </w:rPr>
        <w:t>Naručiocu</w:t>
      </w:r>
      <w:r w:rsidR="00DF44E6" w:rsidRPr="006009EC">
        <w:rPr>
          <w:rFonts w:eastAsia="TimesNewRomanPSMT"/>
          <w:bCs/>
          <w:iCs/>
          <w:szCs w:val="24"/>
          <w:lang w:val="sr-Cyrl-CS"/>
        </w:rPr>
        <w:t xml:space="preserve"> </w:t>
      </w:r>
      <w:r w:rsidRPr="006009EC">
        <w:rPr>
          <w:rFonts w:eastAsia="TimesNewRomanPSMT"/>
          <w:bCs/>
          <w:iCs/>
          <w:szCs w:val="24"/>
          <w:lang w:val="sr-Cyrl-CS"/>
        </w:rPr>
        <w:t>bankarsku</w:t>
      </w:r>
      <w:r w:rsidR="00DF44E6" w:rsidRPr="006009EC">
        <w:rPr>
          <w:rFonts w:eastAsia="TimesNewRomanPSMT"/>
          <w:bCs/>
          <w:iCs/>
          <w:szCs w:val="24"/>
          <w:lang w:val="sr-Cyrl-CS"/>
        </w:rPr>
        <w:t xml:space="preserve"> </w:t>
      </w:r>
      <w:r w:rsidRPr="006009EC">
        <w:rPr>
          <w:rFonts w:eastAsia="TimesNewRomanPSMT"/>
          <w:bCs/>
          <w:iCs/>
          <w:szCs w:val="24"/>
          <w:lang w:val="sr-Cyrl-CS"/>
        </w:rPr>
        <w:t>garanciju</w:t>
      </w:r>
      <w:r w:rsidR="00DF44E6" w:rsidRPr="006009EC">
        <w:rPr>
          <w:rFonts w:eastAsia="TimesNewRomanPSMT"/>
          <w:bCs/>
          <w:iCs/>
          <w:szCs w:val="24"/>
          <w:lang w:val="sr-Cyrl-CS"/>
        </w:rPr>
        <w:t xml:space="preserve"> </w:t>
      </w:r>
      <w:r w:rsidRPr="006009EC">
        <w:rPr>
          <w:rFonts w:eastAsia="TimesNewRomanPSMT"/>
          <w:bCs/>
          <w:iCs/>
          <w:szCs w:val="24"/>
          <w:lang w:val="sr-Cyrl-CS"/>
        </w:rPr>
        <w:t>za</w:t>
      </w:r>
      <w:r w:rsidR="00DF44E6" w:rsidRPr="006009EC">
        <w:rPr>
          <w:rFonts w:eastAsia="TimesNewRomanPSMT"/>
          <w:bCs/>
          <w:iCs/>
          <w:szCs w:val="24"/>
          <w:lang w:val="sr-Cyrl-CS"/>
        </w:rPr>
        <w:t xml:space="preserve"> </w:t>
      </w:r>
      <w:r w:rsidRPr="006009EC">
        <w:rPr>
          <w:rFonts w:eastAsia="TimesNewRomanPSMT"/>
          <w:bCs/>
          <w:iCs/>
          <w:szCs w:val="24"/>
          <w:lang w:val="sr-Cyrl-CS"/>
        </w:rPr>
        <w:t>povraćaj</w:t>
      </w:r>
      <w:r w:rsidR="00DF44E6" w:rsidRPr="006009EC">
        <w:rPr>
          <w:rFonts w:eastAsia="TimesNewRomanPSMT"/>
          <w:bCs/>
          <w:iCs/>
          <w:szCs w:val="24"/>
          <w:lang w:val="sr-Cyrl-CS"/>
        </w:rPr>
        <w:t xml:space="preserve"> </w:t>
      </w:r>
      <w:r w:rsidRPr="006009EC">
        <w:rPr>
          <w:rFonts w:eastAsia="TimesNewRomanPSMT"/>
          <w:bCs/>
          <w:iCs/>
          <w:szCs w:val="24"/>
          <w:lang w:val="sr-Cyrl-CS"/>
        </w:rPr>
        <w:t>avansnog</w:t>
      </w:r>
      <w:r w:rsidR="00DF44E6" w:rsidRPr="006009EC">
        <w:rPr>
          <w:rFonts w:eastAsia="TimesNewRomanPSMT"/>
          <w:bCs/>
          <w:iCs/>
          <w:szCs w:val="24"/>
          <w:lang w:val="sr-Cyrl-CS"/>
        </w:rPr>
        <w:t xml:space="preserve"> </w:t>
      </w:r>
      <w:r w:rsidRPr="006009EC">
        <w:rPr>
          <w:rFonts w:eastAsia="TimesNewRomanPSMT"/>
          <w:bCs/>
          <w:iCs/>
          <w:szCs w:val="24"/>
          <w:lang w:val="sr-Cyrl-CS"/>
        </w:rPr>
        <w:t>plaćanja</w:t>
      </w:r>
      <w:r w:rsidR="00DF44E6" w:rsidRPr="006009EC">
        <w:rPr>
          <w:rFonts w:eastAsia="TimesNewRomanPSMT"/>
          <w:bCs/>
          <w:iCs/>
          <w:szCs w:val="24"/>
          <w:lang w:val="sr-Cyrl-CS"/>
        </w:rPr>
        <w:t xml:space="preserve"> - </w:t>
      </w:r>
      <w:r w:rsidRPr="006009EC">
        <w:rPr>
          <w:rFonts w:eastAsia="TimesNewRomanPSMT"/>
          <w:bCs/>
          <w:iCs/>
          <w:szCs w:val="24"/>
          <w:lang w:val="sr-Cyrl-CS"/>
        </w:rPr>
        <w:t>najkasnije</w:t>
      </w:r>
      <w:r w:rsidR="00DF44E6" w:rsidRPr="006009EC">
        <w:rPr>
          <w:rFonts w:eastAsia="TimesNewRomanPSMT"/>
          <w:bCs/>
          <w:iCs/>
          <w:szCs w:val="24"/>
          <w:lang w:val="sr-Cyrl-CS"/>
        </w:rPr>
        <w:t xml:space="preserve"> 7 </w:t>
      </w:r>
      <w:r w:rsidRPr="006009EC">
        <w:rPr>
          <w:rFonts w:eastAsia="TimesNewRomanPSMT"/>
          <w:bCs/>
          <w:iCs/>
          <w:szCs w:val="24"/>
          <w:lang w:val="sr-Cyrl-CS"/>
        </w:rPr>
        <w:t>dana</w:t>
      </w:r>
      <w:r w:rsidR="00DF44E6" w:rsidRPr="006009EC">
        <w:rPr>
          <w:rFonts w:eastAsia="TimesNewRomanPSMT"/>
          <w:bCs/>
          <w:iCs/>
          <w:szCs w:val="24"/>
          <w:lang w:val="sr-Cyrl-CS"/>
        </w:rPr>
        <w:t xml:space="preserve"> </w:t>
      </w:r>
      <w:r w:rsidRPr="006009EC">
        <w:rPr>
          <w:rFonts w:eastAsia="TimesNewRomanPSMT"/>
          <w:bCs/>
          <w:iCs/>
          <w:szCs w:val="24"/>
          <w:lang w:val="sr-Cyrl-CS"/>
        </w:rPr>
        <w:t>od</w:t>
      </w:r>
      <w:r w:rsidR="00DF44E6" w:rsidRPr="006009EC">
        <w:rPr>
          <w:rFonts w:eastAsia="TimesNewRomanPSMT"/>
          <w:bCs/>
          <w:iCs/>
          <w:szCs w:val="24"/>
          <w:lang w:val="sr-Cyrl-CS"/>
        </w:rPr>
        <w:t xml:space="preserve"> </w:t>
      </w:r>
      <w:r w:rsidRPr="006009EC">
        <w:rPr>
          <w:rFonts w:eastAsia="TimesNewRomanPSMT"/>
          <w:bCs/>
          <w:iCs/>
          <w:szCs w:val="24"/>
          <w:lang w:val="sr-Cyrl-CS"/>
        </w:rPr>
        <w:t>dana</w:t>
      </w:r>
      <w:r w:rsidR="00DF44E6" w:rsidRPr="006009EC">
        <w:rPr>
          <w:rFonts w:eastAsia="TimesNewRomanPSMT"/>
          <w:bCs/>
          <w:iCs/>
          <w:szCs w:val="24"/>
          <w:lang w:val="sr-Cyrl-CS"/>
        </w:rPr>
        <w:t xml:space="preserve"> </w:t>
      </w:r>
      <w:r w:rsidRPr="006009EC">
        <w:rPr>
          <w:rFonts w:eastAsia="TimesNewRomanPSMT"/>
          <w:bCs/>
          <w:iCs/>
          <w:szCs w:val="24"/>
          <w:lang w:val="sr-Cyrl-CS"/>
        </w:rPr>
        <w:t>zaklјučenja</w:t>
      </w:r>
      <w:r w:rsidR="00DF44E6" w:rsidRPr="006009EC">
        <w:rPr>
          <w:rFonts w:eastAsia="TimesNewRomanPSMT"/>
          <w:bCs/>
          <w:iCs/>
          <w:szCs w:val="24"/>
          <w:lang w:val="sr-Cyrl-CS"/>
        </w:rPr>
        <w:t xml:space="preserve"> </w:t>
      </w:r>
      <w:r w:rsidRPr="006009EC">
        <w:rPr>
          <w:rFonts w:eastAsia="TimesNewRomanPSMT"/>
          <w:bCs/>
          <w:iCs/>
          <w:szCs w:val="24"/>
          <w:lang w:val="sr-Cyrl-CS"/>
        </w:rPr>
        <w:t>ugovora</w:t>
      </w:r>
      <w:r w:rsidR="00DF44E6" w:rsidRPr="006009EC">
        <w:rPr>
          <w:rFonts w:eastAsia="TimesNewRomanPSMT"/>
          <w:bCs/>
          <w:iCs/>
          <w:szCs w:val="24"/>
          <w:lang w:val="sr-Cyrl-CS"/>
        </w:rPr>
        <w:t xml:space="preserve"> </w:t>
      </w:r>
      <w:r w:rsidRPr="006009EC">
        <w:rPr>
          <w:rFonts w:eastAsia="TimesNewRomanPSMT"/>
          <w:bCs/>
          <w:iCs/>
          <w:szCs w:val="24"/>
          <w:lang w:val="sr-Cyrl-CS"/>
        </w:rPr>
        <w:t>ili</w:t>
      </w:r>
      <w:r w:rsidR="00DF44E6" w:rsidRPr="006009EC">
        <w:rPr>
          <w:rFonts w:eastAsia="TimesNewRomanPSMT"/>
          <w:bCs/>
          <w:iCs/>
          <w:szCs w:val="24"/>
          <w:lang w:val="sr-Cyrl-CS"/>
        </w:rPr>
        <w:t xml:space="preserve"> </w:t>
      </w:r>
      <w:r w:rsidRPr="006009EC">
        <w:rPr>
          <w:rFonts w:eastAsia="TimesNewRomanPSMT"/>
          <w:bCs/>
          <w:iCs/>
          <w:szCs w:val="24"/>
          <w:lang w:val="sr-Cyrl-CS"/>
        </w:rPr>
        <w:t>da</w:t>
      </w:r>
      <w:r w:rsidR="00DF44E6" w:rsidRPr="006009EC">
        <w:rPr>
          <w:rFonts w:eastAsia="TimesNewRomanPSMT"/>
          <w:bCs/>
          <w:iCs/>
          <w:szCs w:val="24"/>
          <w:lang w:val="sr-Cyrl-CS"/>
        </w:rPr>
        <w:t xml:space="preserve"> </w:t>
      </w:r>
      <w:r w:rsidRPr="006009EC">
        <w:rPr>
          <w:rFonts w:eastAsia="TimesNewRomanPSMT"/>
          <w:bCs/>
          <w:iCs/>
          <w:szCs w:val="24"/>
          <w:lang w:val="sr-Cyrl-CS"/>
        </w:rPr>
        <w:t>do</w:t>
      </w:r>
      <w:r w:rsidR="00DF44E6" w:rsidRPr="006009EC">
        <w:rPr>
          <w:rFonts w:eastAsia="TimesNewRomanPSMT"/>
          <w:bCs/>
          <w:iCs/>
          <w:szCs w:val="24"/>
          <w:lang w:val="sr-Cyrl-CS"/>
        </w:rPr>
        <w:t xml:space="preserve"> </w:t>
      </w:r>
      <w:r w:rsidRPr="006009EC">
        <w:rPr>
          <w:rFonts w:eastAsia="TimesNewRomanPSMT"/>
          <w:bCs/>
          <w:iCs/>
          <w:szCs w:val="24"/>
          <w:lang w:val="sr-Cyrl-CS"/>
        </w:rPr>
        <w:t>tog</w:t>
      </w:r>
      <w:r w:rsidR="00DF44E6" w:rsidRPr="006009EC">
        <w:rPr>
          <w:rFonts w:eastAsia="TimesNewRomanPSMT"/>
          <w:bCs/>
          <w:iCs/>
          <w:szCs w:val="24"/>
          <w:lang w:val="sr-Cyrl-CS"/>
        </w:rPr>
        <w:t xml:space="preserve"> </w:t>
      </w:r>
      <w:r w:rsidRPr="006009EC">
        <w:rPr>
          <w:rFonts w:eastAsia="TimesNewRomanPSMT"/>
          <w:bCs/>
          <w:iCs/>
          <w:szCs w:val="24"/>
          <w:lang w:val="sr-Cyrl-CS"/>
        </w:rPr>
        <w:t>roka</w:t>
      </w:r>
      <w:r w:rsidR="00DF44E6" w:rsidRPr="006009EC">
        <w:rPr>
          <w:rFonts w:eastAsia="TimesNewRomanPSMT"/>
          <w:bCs/>
          <w:iCs/>
          <w:szCs w:val="24"/>
          <w:lang w:val="sr-Cyrl-CS"/>
        </w:rPr>
        <w:t xml:space="preserve"> </w:t>
      </w:r>
      <w:r w:rsidRPr="006009EC">
        <w:rPr>
          <w:rFonts w:eastAsia="TimesNewRomanPSMT"/>
          <w:bCs/>
          <w:iCs/>
          <w:szCs w:val="24"/>
          <w:lang w:val="sr-Cyrl-CS"/>
        </w:rPr>
        <w:t>obavesti</w:t>
      </w:r>
      <w:r w:rsidR="00DF44E6" w:rsidRPr="006009EC">
        <w:rPr>
          <w:rFonts w:eastAsia="TimesNewRomanPSMT"/>
          <w:bCs/>
          <w:iCs/>
          <w:szCs w:val="24"/>
          <w:lang w:val="sr-Cyrl-CS"/>
        </w:rPr>
        <w:t xml:space="preserve"> </w:t>
      </w:r>
      <w:r w:rsidRPr="006009EC">
        <w:rPr>
          <w:rFonts w:eastAsia="TimesNewRomanPSMT"/>
          <w:bCs/>
          <w:iCs/>
          <w:szCs w:val="24"/>
          <w:lang w:val="sr-Cyrl-CS"/>
        </w:rPr>
        <w:t>naručioca</w:t>
      </w:r>
      <w:r w:rsidR="00DF44E6" w:rsidRPr="006009EC">
        <w:rPr>
          <w:rFonts w:eastAsia="TimesNewRomanPSMT"/>
          <w:bCs/>
          <w:iCs/>
          <w:szCs w:val="24"/>
          <w:lang w:val="sr-Cyrl-CS"/>
        </w:rPr>
        <w:t xml:space="preserve"> </w:t>
      </w:r>
      <w:r w:rsidRPr="006009EC">
        <w:rPr>
          <w:rFonts w:eastAsia="TimesNewRomanPSMT"/>
          <w:bCs/>
          <w:iCs/>
          <w:szCs w:val="24"/>
          <w:lang w:val="sr-Cyrl-CS"/>
        </w:rPr>
        <w:t>da</w:t>
      </w:r>
      <w:r w:rsidR="00DF44E6" w:rsidRPr="006009EC">
        <w:rPr>
          <w:rFonts w:eastAsia="TimesNewRomanPSMT"/>
          <w:bCs/>
          <w:iCs/>
          <w:szCs w:val="24"/>
          <w:lang w:val="sr-Cyrl-CS"/>
        </w:rPr>
        <w:t xml:space="preserve"> </w:t>
      </w:r>
      <w:r w:rsidRPr="006009EC">
        <w:rPr>
          <w:rFonts w:eastAsia="TimesNewRomanPSMT"/>
          <w:bCs/>
          <w:iCs/>
          <w:szCs w:val="24"/>
          <w:lang w:val="sr-Cyrl-CS"/>
        </w:rPr>
        <w:t>odustaje</w:t>
      </w:r>
      <w:r w:rsidR="00DF44E6" w:rsidRPr="006009EC">
        <w:rPr>
          <w:rFonts w:eastAsia="TimesNewRomanPSMT"/>
          <w:bCs/>
          <w:iCs/>
          <w:szCs w:val="24"/>
          <w:lang w:val="sr-Cyrl-CS"/>
        </w:rPr>
        <w:t xml:space="preserve"> </w:t>
      </w:r>
      <w:r w:rsidRPr="006009EC">
        <w:rPr>
          <w:rFonts w:eastAsia="TimesNewRomanPSMT"/>
          <w:bCs/>
          <w:iCs/>
          <w:szCs w:val="24"/>
          <w:lang w:val="sr-Cyrl-CS"/>
        </w:rPr>
        <w:t>od</w:t>
      </w:r>
      <w:r w:rsidR="00DF44E6" w:rsidRPr="006009EC">
        <w:rPr>
          <w:rFonts w:eastAsia="TimesNewRomanPSMT"/>
          <w:bCs/>
          <w:iCs/>
          <w:szCs w:val="24"/>
          <w:lang w:val="sr-Cyrl-CS"/>
        </w:rPr>
        <w:t xml:space="preserve"> </w:t>
      </w:r>
      <w:r w:rsidRPr="006009EC">
        <w:rPr>
          <w:rFonts w:eastAsia="TimesNewRomanPSMT"/>
          <w:bCs/>
          <w:iCs/>
          <w:szCs w:val="24"/>
          <w:lang w:val="sr-Cyrl-CS"/>
        </w:rPr>
        <w:t>zahteva</w:t>
      </w:r>
      <w:r w:rsidR="00DF44E6" w:rsidRPr="006009EC">
        <w:rPr>
          <w:rFonts w:eastAsia="TimesNewRomanPSMT"/>
          <w:bCs/>
          <w:iCs/>
          <w:szCs w:val="24"/>
          <w:lang w:val="sr-Cyrl-CS"/>
        </w:rPr>
        <w:t xml:space="preserve"> </w:t>
      </w:r>
      <w:r w:rsidRPr="006009EC">
        <w:rPr>
          <w:rFonts w:eastAsia="TimesNewRomanPSMT"/>
          <w:bCs/>
          <w:iCs/>
          <w:szCs w:val="24"/>
          <w:lang w:val="sr-Cyrl-CS"/>
        </w:rPr>
        <w:t>za</w:t>
      </w:r>
      <w:r w:rsidR="00DF44E6" w:rsidRPr="006009EC">
        <w:rPr>
          <w:rFonts w:eastAsia="TimesNewRomanPSMT"/>
          <w:bCs/>
          <w:iCs/>
          <w:szCs w:val="24"/>
          <w:lang w:val="sr-Cyrl-CS"/>
        </w:rPr>
        <w:t xml:space="preserve"> </w:t>
      </w:r>
      <w:r w:rsidRPr="006009EC">
        <w:rPr>
          <w:rFonts w:eastAsia="TimesNewRomanPSMT"/>
          <w:bCs/>
          <w:iCs/>
          <w:szCs w:val="24"/>
          <w:lang w:val="sr-Cyrl-CS"/>
        </w:rPr>
        <w:t>avansno</w:t>
      </w:r>
      <w:r w:rsidR="00DF44E6" w:rsidRPr="006009EC">
        <w:rPr>
          <w:rFonts w:eastAsia="TimesNewRomanPSMT"/>
          <w:bCs/>
          <w:iCs/>
          <w:szCs w:val="24"/>
          <w:lang w:val="sr-Cyrl-CS"/>
        </w:rPr>
        <w:t xml:space="preserve"> </w:t>
      </w:r>
      <w:r w:rsidRPr="006009EC">
        <w:rPr>
          <w:rFonts w:eastAsia="TimesNewRomanPSMT"/>
          <w:bCs/>
          <w:iCs/>
          <w:szCs w:val="24"/>
          <w:lang w:val="sr-Cyrl-CS"/>
        </w:rPr>
        <w:t>plaćanje</w:t>
      </w:r>
      <w:r w:rsidR="00DF44E6" w:rsidRPr="006009EC">
        <w:rPr>
          <w:rFonts w:eastAsia="TimesNewRomanPSMT"/>
          <w:bCs/>
          <w:iCs/>
          <w:szCs w:val="24"/>
          <w:lang w:val="sr-Cyrl-CS"/>
        </w:rPr>
        <w:t xml:space="preserve">, </w:t>
      </w:r>
      <w:r w:rsidRPr="006009EC">
        <w:rPr>
          <w:rFonts w:eastAsia="TimesNewRomanPSMT"/>
          <w:bCs/>
          <w:iCs/>
          <w:szCs w:val="24"/>
          <w:lang w:val="sr-Cyrl-CS"/>
        </w:rPr>
        <w:t>koja</w:t>
      </w:r>
      <w:r w:rsidR="00DF44E6" w:rsidRPr="006009EC">
        <w:rPr>
          <w:rFonts w:eastAsia="TimesNewRomanPSMT"/>
          <w:bCs/>
          <w:iCs/>
          <w:szCs w:val="24"/>
          <w:lang w:val="sr-Cyrl-CS"/>
        </w:rPr>
        <w:t xml:space="preserve"> </w:t>
      </w:r>
      <w:r w:rsidRPr="006009EC">
        <w:rPr>
          <w:rFonts w:eastAsia="TimesNewRomanPSMT"/>
          <w:bCs/>
          <w:iCs/>
          <w:szCs w:val="24"/>
          <w:lang w:val="sr-Cyrl-CS"/>
        </w:rPr>
        <w:t>će</w:t>
      </w:r>
      <w:r w:rsidR="00DF44E6" w:rsidRPr="006009EC">
        <w:rPr>
          <w:rFonts w:eastAsia="TimesNewRomanPSMT"/>
          <w:bCs/>
          <w:iCs/>
          <w:szCs w:val="24"/>
          <w:lang w:val="sr-Cyrl-CS"/>
        </w:rPr>
        <w:t xml:space="preserve"> </w:t>
      </w:r>
      <w:r w:rsidRPr="006009EC">
        <w:rPr>
          <w:rFonts w:eastAsia="TimesNewRomanPSMT"/>
          <w:bCs/>
          <w:iCs/>
          <w:szCs w:val="24"/>
          <w:lang w:val="sr-Cyrl-CS"/>
        </w:rPr>
        <w:t>biti</w:t>
      </w:r>
      <w:r w:rsidR="00DF44E6" w:rsidRPr="006009EC">
        <w:rPr>
          <w:rFonts w:eastAsia="TimesNewRomanPSMT"/>
          <w:bCs/>
          <w:iCs/>
          <w:szCs w:val="24"/>
          <w:lang w:val="sr-Cyrl-CS"/>
        </w:rPr>
        <w:t xml:space="preserve"> </w:t>
      </w:r>
      <w:r w:rsidRPr="006009EC">
        <w:rPr>
          <w:rFonts w:eastAsia="TimesNewRomanPSMT"/>
          <w:bCs/>
          <w:iCs/>
          <w:szCs w:val="24"/>
          <w:lang w:val="sr-Cyrl-CS"/>
        </w:rPr>
        <w:t>sa</w:t>
      </w:r>
      <w:r w:rsidR="00DF44E6" w:rsidRPr="006009EC">
        <w:rPr>
          <w:rFonts w:eastAsia="TimesNewRomanPSMT"/>
          <w:bCs/>
          <w:iCs/>
          <w:szCs w:val="24"/>
          <w:lang w:val="sr-Cyrl-CS"/>
        </w:rPr>
        <w:t xml:space="preserve"> </w:t>
      </w:r>
      <w:r w:rsidRPr="006009EC">
        <w:rPr>
          <w:rFonts w:eastAsia="TimesNewRomanPSMT"/>
          <w:bCs/>
          <w:iCs/>
          <w:szCs w:val="24"/>
          <w:lang w:val="sr-Cyrl-CS"/>
        </w:rPr>
        <w:t>klauzulama</w:t>
      </w:r>
      <w:r w:rsidR="00DF44E6" w:rsidRPr="006009EC">
        <w:rPr>
          <w:rFonts w:eastAsia="TimesNewRomanPSMT"/>
          <w:bCs/>
          <w:iCs/>
          <w:szCs w:val="24"/>
          <w:lang w:val="sr-Cyrl-CS"/>
        </w:rPr>
        <w:t xml:space="preserve">: </w:t>
      </w:r>
      <w:r w:rsidRPr="006009EC">
        <w:rPr>
          <w:rFonts w:eastAsia="TimesNewRomanPSMT"/>
          <w:bCs/>
          <w:iCs/>
          <w:szCs w:val="24"/>
          <w:lang w:val="sr-Cyrl-CS"/>
        </w:rPr>
        <w:t>bezuslovna</w:t>
      </w:r>
      <w:r w:rsidR="00DF44E6" w:rsidRPr="006009EC">
        <w:rPr>
          <w:rFonts w:eastAsia="TimesNewRomanPSMT"/>
          <w:bCs/>
          <w:iCs/>
          <w:szCs w:val="24"/>
          <w:lang w:val="sr-Cyrl-CS"/>
        </w:rPr>
        <w:t xml:space="preserve"> </w:t>
      </w:r>
      <w:r w:rsidRPr="006009EC">
        <w:rPr>
          <w:rFonts w:eastAsia="TimesNewRomanPSMT"/>
          <w:bCs/>
          <w:iCs/>
          <w:szCs w:val="24"/>
          <w:lang w:val="sr-Cyrl-CS"/>
        </w:rPr>
        <w:t>i</w:t>
      </w:r>
      <w:r w:rsidR="00DF44E6" w:rsidRPr="006009EC">
        <w:rPr>
          <w:rFonts w:eastAsia="TimesNewRomanPSMT"/>
          <w:bCs/>
          <w:iCs/>
          <w:szCs w:val="24"/>
          <w:lang w:val="sr-Cyrl-CS"/>
        </w:rPr>
        <w:t xml:space="preserve"> </w:t>
      </w:r>
      <w:r w:rsidRPr="006009EC">
        <w:rPr>
          <w:rFonts w:eastAsia="TimesNewRomanPSMT"/>
          <w:bCs/>
          <w:iCs/>
          <w:szCs w:val="24"/>
          <w:lang w:val="sr-Cyrl-CS"/>
        </w:rPr>
        <w:t>plativa</w:t>
      </w:r>
      <w:r w:rsidR="00DF44E6" w:rsidRPr="006009EC">
        <w:rPr>
          <w:rFonts w:eastAsia="TimesNewRomanPSMT"/>
          <w:bCs/>
          <w:iCs/>
          <w:szCs w:val="24"/>
          <w:lang w:val="sr-Cyrl-CS"/>
        </w:rPr>
        <w:t xml:space="preserve"> </w:t>
      </w:r>
      <w:r w:rsidRPr="006009EC">
        <w:rPr>
          <w:rFonts w:eastAsia="TimesNewRomanPSMT"/>
          <w:bCs/>
          <w:iCs/>
          <w:szCs w:val="24"/>
          <w:lang w:val="sr-Cyrl-CS"/>
        </w:rPr>
        <w:t>na</w:t>
      </w:r>
      <w:r w:rsidR="00DF44E6" w:rsidRPr="006009EC">
        <w:rPr>
          <w:rFonts w:eastAsia="TimesNewRomanPSMT"/>
          <w:bCs/>
          <w:iCs/>
          <w:szCs w:val="24"/>
          <w:lang w:val="sr-Cyrl-CS"/>
        </w:rPr>
        <w:t xml:space="preserve"> </w:t>
      </w:r>
      <w:r w:rsidRPr="006009EC">
        <w:rPr>
          <w:rFonts w:eastAsia="TimesNewRomanPSMT"/>
          <w:bCs/>
          <w:iCs/>
          <w:szCs w:val="24"/>
          <w:lang w:val="sr-Cyrl-CS"/>
        </w:rPr>
        <w:t>prvi</w:t>
      </w:r>
      <w:r w:rsidR="00DF44E6" w:rsidRPr="006009EC">
        <w:rPr>
          <w:rFonts w:eastAsia="TimesNewRomanPSMT"/>
          <w:bCs/>
          <w:iCs/>
          <w:szCs w:val="24"/>
          <w:lang w:val="sr-Cyrl-CS"/>
        </w:rPr>
        <w:t xml:space="preserve"> </w:t>
      </w:r>
      <w:r w:rsidRPr="006009EC">
        <w:rPr>
          <w:rFonts w:eastAsia="TimesNewRomanPSMT"/>
          <w:bCs/>
          <w:iCs/>
          <w:szCs w:val="24"/>
          <w:lang w:val="sr-Cyrl-CS"/>
        </w:rPr>
        <w:t>poziv</w:t>
      </w:r>
      <w:r w:rsidR="00DF44E6" w:rsidRPr="006009EC">
        <w:rPr>
          <w:rFonts w:eastAsia="TimesNewRomanPSMT"/>
          <w:bCs/>
          <w:iCs/>
          <w:szCs w:val="24"/>
          <w:lang w:val="sr-Cyrl-CS"/>
        </w:rPr>
        <w:t xml:space="preserve">. </w:t>
      </w:r>
      <w:r w:rsidRPr="006009EC">
        <w:rPr>
          <w:rFonts w:eastAsia="TimesNewRomanPSMT"/>
          <w:bCs/>
          <w:iCs/>
          <w:szCs w:val="24"/>
          <w:lang w:val="sr-Cyrl-CS"/>
        </w:rPr>
        <w:t>Bankarska</w:t>
      </w:r>
      <w:r w:rsidR="00DF44E6" w:rsidRPr="006009EC">
        <w:rPr>
          <w:rFonts w:eastAsia="TimesNewRomanPSMT"/>
          <w:bCs/>
          <w:iCs/>
          <w:szCs w:val="24"/>
          <w:lang w:val="sr-Cyrl-CS"/>
        </w:rPr>
        <w:t xml:space="preserve"> </w:t>
      </w:r>
      <w:r w:rsidRPr="006009EC">
        <w:rPr>
          <w:rFonts w:eastAsia="TimesNewRomanPSMT"/>
          <w:bCs/>
          <w:iCs/>
          <w:szCs w:val="24"/>
          <w:lang w:val="sr-Cyrl-CS"/>
        </w:rPr>
        <w:t>garancija</w:t>
      </w:r>
      <w:r w:rsidR="00DF44E6" w:rsidRPr="006009EC">
        <w:rPr>
          <w:rFonts w:eastAsia="TimesNewRomanPSMT"/>
          <w:bCs/>
          <w:iCs/>
          <w:szCs w:val="24"/>
          <w:lang w:val="sr-Cyrl-CS"/>
        </w:rPr>
        <w:t xml:space="preserve"> </w:t>
      </w:r>
      <w:r w:rsidRPr="006009EC">
        <w:rPr>
          <w:rFonts w:eastAsia="TimesNewRomanPSMT"/>
          <w:bCs/>
          <w:iCs/>
          <w:szCs w:val="24"/>
          <w:lang w:val="sr-Cyrl-CS"/>
        </w:rPr>
        <w:t>za</w:t>
      </w:r>
      <w:r w:rsidR="00DF44E6" w:rsidRPr="006009EC">
        <w:rPr>
          <w:rFonts w:eastAsia="TimesNewRomanPSMT"/>
          <w:bCs/>
          <w:iCs/>
          <w:szCs w:val="24"/>
          <w:lang w:val="sr-Cyrl-CS"/>
        </w:rPr>
        <w:t xml:space="preserve"> </w:t>
      </w:r>
      <w:r w:rsidR="00025596" w:rsidRPr="006009EC">
        <w:rPr>
          <w:rFonts w:eastAsia="TimesNewRomanPSMT"/>
          <w:bCs/>
          <w:iCs/>
          <w:szCs w:val="24"/>
          <w:lang w:val="uz-Cyrl-UZ"/>
        </w:rPr>
        <w:t>povraćaj avansnog plaćanja</w:t>
      </w:r>
      <w:r w:rsidR="00DF44E6" w:rsidRPr="006009EC">
        <w:rPr>
          <w:rFonts w:eastAsia="TimesNewRomanPSMT"/>
          <w:bCs/>
          <w:iCs/>
          <w:szCs w:val="24"/>
          <w:lang w:val="sr-Cyrl-CS"/>
        </w:rPr>
        <w:t xml:space="preserve"> </w:t>
      </w:r>
      <w:r w:rsidRPr="006009EC">
        <w:rPr>
          <w:rFonts w:eastAsia="TimesNewRomanPSMT"/>
          <w:bCs/>
          <w:iCs/>
          <w:szCs w:val="24"/>
          <w:lang w:val="sr-Cyrl-CS"/>
        </w:rPr>
        <w:t>izdaje</w:t>
      </w:r>
      <w:r w:rsidR="00DF44E6" w:rsidRPr="006009EC">
        <w:rPr>
          <w:rFonts w:eastAsia="TimesNewRomanPSMT"/>
          <w:bCs/>
          <w:iCs/>
          <w:szCs w:val="24"/>
          <w:lang w:val="sr-Cyrl-CS"/>
        </w:rPr>
        <w:t xml:space="preserve"> </w:t>
      </w:r>
      <w:r w:rsidRPr="006009EC">
        <w:rPr>
          <w:rFonts w:eastAsia="TimesNewRomanPSMT"/>
          <w:bCs/>
          <w:iCs/>
          <w:szCs w:val="24"/>
          <w:lang w:val="sr-Cyrl-CS"/>
        </w:rPr>
        <w:t>se</w:t>
      </w:r>
      <w:r w:rsidR="00DF44E6" w:rsidRPr="006009EC">
        <w:rPr>
          <w:rFonts w:eastAsia="TimesNewRomanPSMT"/>
          <w:bCs/>
          <w:iCs/>
          <w:szCs w:val="24"/>
          <w:lang w:val="sr-Cyrl-CS"/>
        </w:rPr>
        <w:t xml:space="preserve"> </w:t>
      </w:r>
      <w:r w:rsidRPr="006009EC">
        <w:rPr>
          <w:rFonts w:eastAsia="TimesNewRomanPSMT"/>
          <w:bCs/>
          <w:iCs/>
          <w:szCs w:val="24"/>
          <w:lang w:val="sr-Cyrl-CS"/>
        </w:rPr>
        <w:t>u</w:t>
      </w:r>
      <w:r w:rsidR="00DF44E6" w:rsidRPr="006009EC">
        <w:rPr>
          <w:rFonts w:eastAsia="TimesNewRomanPSMT"/>
          <w:bCs/>
          <w:iCs/>
          <w:szCs w:val="24"/>
          <w:lang w:val="sr-Cyrl-CS"/>
        </w:rPr>
        <w:t xml:space="preserve"> </w:t>
      </w:r>
      <w:r w:rsidRPr="006009EC">
        <w:rPr>
          <w:rFonts w:eastAsia="TimesNewRomanPSMT"/>
          <w:bCs/>
          <w:iCs/>
          <w:szCs w:val="24"/>
          <w:lang w:val="sr-Cyrl-CS"/>
        </w:rPr>
        <w:t>visini</w:t>
      </w:r>
      <w:r w:rsidR="00DF44E6" w:rsidRPr="006009EC">
        <w:rPr>
          <w:rFonts w:eastAsia="TimesNewRomanPSMT"/>
          <w:bCs/>
          <w:iCs/>
          <w:szCs w:val="24"/>
          <w:lang w:val="sr-Cyrl-CS"/>
        </w:rPr>
        <w:t xml:space="preserve"> </w:t>
      </w:r>
      <w:r w:rsidRPr="006009EC">
        <w:rPr>
          <w:rFonts w:eastAsia="TimesNewRomanPSMT"/>
          <w:bCs/>
          <w:iCs/>
          <w:szCs w:val="24"/>
          <w:lang w:val="sr-Cyrl-CS"/>
        </w:rPr>
        <w:t>avansa</w:t>
      </w:r>
      <w:r w:rsidR="00D64E26" w:rsidRPr="006009EC">
        <w:rPr>
          <w:rFonts w:eastAsia="TimesNewRomanPSMT"/>
          <w:bCs/>
          <w:iCs/>
          <w:szCs w:val="24"/>
        </w:rPr>
        <w:t xml:space="preserve"> bez PDV-a</w:t>
      </w:r>
      <w:r w:rsidR="00DF44E6" w:rsidRPr="006009EC">
        <w:rPr>
          <w:rFonts w:eastAsia="TimesNewRomanPSMT"/>
          <w:bCs/>
          <w:iCs/>
          <w:szCs w:val="24"/>
          <w:lang w:val="sr-Cyrl-CS"/>
        </w:rPr>
        <w:t xml:space="preserve">, </w:t>
      </w:r>
      <w:r w:rsidRPr="006009EC">
        <w:rPr>
          <w:rFonts w:eastAsia="TimesNewRomanPSMT"/>
          <w:bCs/>
          <w:iCs/>
          <w:szCs w:val="24"/>
          <w:lang w:val="sr-Cyrl-CS"/>
        </w:rPr>
        <w:t>sa</w:t>
      </w:r>
      <w:r w:rsidR="00DF44E6" w:rsidRPr="006009EC">
        <w:rPr>
          <w:rFonts w:eastAsia="TimesNewRomanPSMT"/>
          <w:bCs/>
          <w:iCs/>
          <w:szCs w:val="24"/>
          <w:lang w:val="sr-Cyrl-CS"/>
        </w:rPr>
        <w:t xml:space="preserve"> </w:t>
      </w:r>
      <w:r w:rsidRPr="006009EC">
        <w:rPr>
          <w:rFonts w:eastAsia="TimesNewRomanPSMT"/>
          <w:bCs/>
          <w:iCs/>
          <w:szCs w:val="24"/>
          <w:lang w:val="sr-Cyrl-CS"/>
        </w:rPr>
        <w:t>rokom</w:t>
      </w:r>
      <w:r w:rsidR="00DF44E6" w:rsidRPr="006009EC">
        <w:rPr>
          <w:rFonts w:eastAsia="TimesNewRomanPSMT"/>
          <w:bCs/>
          <w:iCs/>
          <w:szCs w:val="24"/>
          <w:lang w:val="sr-Cyrl-CS"/>
        </w:rPr>
        <w:t xml:space="preserve"> </w:t>
      </w:r>
      <w:r w:rsidRPr="006009EC">
        <w:rPr>
          <w:rFonts w:eastAsia="TimesNewRomanPSMT"/>
          <w:bCs/>
          <w:iCs/>
          <w:szCs w:val="24"/>
          <w:lang w:val="sr-Cyrl-CS"/>
        </w:rPr>
        <w:t>važnosti</w:t>
      </w:r>
      <w:r w:rsidR="00DF44E6" w:rsidRPr="006009EC">
        <w:rPr>
          <w:rFonts w:eastAsia="TimesNewRomanPSMT"/>
          <w:bCs/>
          <w:iCs/>
          <w:szCs w:val="24"/>
          <w:lang w:val="sr-Cyrl-CS"/>
        </w:rPr>
        <w:t xml:space="preserve"> </w:t>
      </w:r>
      <w:r w:rsidRPr="006009EC">
        <w:rPr>
          <w:rFonts w:eastAsia="TimesNewRomanPSMT"/>
          <w:bCs/>
          <w:iCs/>
          <w:szCs w:val="24"/>
          <w:lang w:val="sr-Cyrl-CS"/>
        </w:rPr>
        <w:t>koji</w:t>
      </w:r>
      <w:r w:rsidR="00DF44E6" w:rsidRPr="006009EC">
        <w:rPr>
          <w:rFonts w:eastAsia="TimesNewRomanPSMT"/>
          <w:bCs/>
          <w:iCs/>
          <w:szCs w:val="24"/>
          <w:lang w:val="sr-Cyrl-CS"/>
        </w:rPr>
        <w:t xml:space="preserve"> </w:t>
      </w:r>
      <w:r w:rsidRPr="006009EC">
        <w:rPr>
          <w:rFonts w:eastAsia="TimesNewRomanPSMT"/>
          <w:bCs/>
          <w:iCs/>
          <w:szCs w:val="24"/>
          <w:lang w:val="sr-Cyrl-CS"/>
        </w:rPr>
        <w:t>je</w:t>
      </w:r>
      <w:r w:rsidR="00DF44E6" w:rsidRPr="006009EC">
        <w:rPr>
          <w:rFonts w:eastAsia="TimesNewRomanPSMT"/>
          <w:bCs/>
          <w:iCs/>
          <w:szCs w:val="24"/>
          <w:lang w:val="sr-Cyrl-CS"/>
        </w:rPr>
        <w:t xml:space="preserve"> 30 </w:t>
      </w:r>
      <w:r w:rsidRPr="006009EC">
        <w:rPr>
          <w:rFonts w:eastAsia="TimesNewRomanPSMT"/>
          <w:bCs/>
          <w:iCs/>
          <w:szCs w:val="24"/>
          <w:lang w:val="sr-Cyrl-CS"/>
        </w:rPr>
        <w:t>dana</w:t>
      </w:r>
      <w:r w:rsidR="00DF44E6" w:rsidRPr="006009EC">
        <w:rPr>
          <w:rFonts w:eastAsia="TimesNewRomanPSMT"/>
          <w:bCs/>
          <w:iCs/>
          <w:szCs w:val="24"/>
          <w:lang w:val="sr-Cyrl-CS"/>
        </w:rPr>
        <w:t xml:space="preserve"> </w:t>
      </w:r>
      <w:r w:rsidRPr="006009EC">
        <w:rPr>
          <w:rFonts w:eastAsia="TimesNewRomanPSMT"/>
          <w:bCs/>
          <w:iCs/>
          <w:szCs w:val="24"/>
          <w:lang w:val="sr-Cyrl-CS"/>
        </w:rPr>
        <w:t>duži</w:t>
      </w:r>
      <w:r w:rsidR="00F90226" w:rsidRPr="006009EC">
        <w:rPr>
          <w:rFonts w:eastAsia="TimesNewRomanPSMT"/>
          <w:bCs/>
          <w:iCs/>
          <w:szCs w:val="24"/>
        </w:rPr>
        <w:t>m</w:t>
      </w:r>
      <w:r w:rsidR="00DF44E6" w:rsidRPr="006009EC">
        <w:rPr>
          <w:rFonts w:eastAsia="TimesNewRomanPSMT"/>
          <w:bCs/>
          <w:iCs/>
          <w:szCs w:val="24"/>
          <w:lang w:val="sr-Cyrl-CS"/>
        </w:rPr>
        <w:t xml:space="preserve"> </w:t>
      </w:r>
      <w:r w:rsidRPr="006009EC">
        <w:rPr>
          <w:rFonts w:eastAsia="TimesNewRomanPSMT"/>
          <w:bCs/>
          <w:iCs/>
          <w:szCs w:val="24"/>
          <w:lang w:val="sr-Cyrl-CS"/>
        </w:rPr>
        <w:t>od</w:t>
      </w:r>
      <w:r w:rsidR="00DF44E6" w:rsidRPr="006009EC">
        <w:rPr>
          <w:rFonts w:eastAsia="TimesNewRomanPSMT"/>
          <w:bCs/>
          <w:iCs/>
          <w:szCs w:val="24"/>
          <w:lang w:val="sr-Cyrl-CS"/>
        </w:rPr>
        <w:t xml:space="preserve"> </w:t>
      </w:r>
      <w:r w:rsidRPr="006009EC">
        <w:rPr>
          <w:rFonts w:eastAsia="TimesNewRomanPSMT"/>
          <w:bCs/>
          <w:iCs/>
          <w:szCs w:val="24"/>
          <w:lang w:val="sr-Cyrl-CS"/>
        </w:rPr>
        <w:t>ugovorenog</w:t>
      </w:r>
      <w:r w:rsidR="00DF44E6" w:rsidRPr="006009EC">
        <w:rPr>
          <w:rFonts w:eastAsia="TimesNewRomanPSMT"/>
          <w:bCs/>
          <w:iCs/>
          <w:szCs w:val="24"/>
          <w:lang w:val="sr-Cyrl-CS"/>
        </w:rPr>
        <w:t xml:space="preserve"> </w:t>
      </w:r>
      <w:r w:rsidRPr="006009EC">
        <w:rPr>
          <w:rFonts w:eastAsia="TimesNewRomanPSMT"/>
          <w:bCs/>
          <w:iCs/>
          <w:szCs w:val="24"/>
          <w:lang w:val="sr-Cyrl-CS"/>
        </w:rPr>
        <w:t>roka</w:t>
      </w:r>
      <w:r w:rsidR="00DF44E6" w:rsidRPr="006009EC">
        <w:rPr>
          <w:rFonts w:eastAsia="TimesNewRomanPSMT"/>
          <w:bCs/>
          <w:iCs/>
          <w:szCs w:val="24"/>
          <w:lang w:val="sr-Cyrl-CS"/>
        </w:rPr>
        <w:t xml:space="preserve"> </w:t>
      </w:r>
      <w:r w:rsidRPr="006009EC">
        <w:rPr>
          <w:rFonts w:eastAsia="TimesNewRomanPSMT"/>
          <w:bCs/>
          <w:iCs/>
          <w:szCs w:val="24"/>
          <w:lang w:val="sr-Cyrl-CS"/>
        </w:rPr>
        <w:t>za</w:t>
      </w:r>
      <w:r w:rsidR="00DF44E6" w:rsidRPr="006009EC">
        <w:rPr>
          <w:rFonts w:eastAsia="TimesNewRomanPSMT"/>
          <w:bCs/>
          <w:iCs/>
          <w:szCs w:val="24"/>
          <w:lang w:val="sr-Cyrl-CS"/>
        </w:rPr>
        <w:t xml:space="preserve"> </w:t>
      </w:r>
      <w:r w:rsidRPr="006009EC">
        <w:rPr>
          <w:rFonts w:eastAsia="TimesNewRomanPSMT"/>
          <w:bCs/>
          <w:iCs/>
          <w:szCs w:val="24"/>
          <w:lang w:val="sr-Cyrl-CS"/>
        </w:rPr>
        <w:t>završetak</w:t>
      </w:r>
      <w:r w:rsidR="00DF44E6" w:rsidRPr="006009EC">
        <w:rPr>
          <w:rFonts w:eastAsia="TimesNewRomanPSMT"/>
          <w:bCs/>
          <w:iCs/>
          <w:szCs w:val="24"/>
          <w:lang w:val="sr-Cyrl-CS"/>
        </w:rPr>
        <w:t xml:space="preserve"> </w:t>
      </w:r>
      <w:r w:rsidRPr="006009EC">
        <w:rPr>
          <w:rFonts w:eastAsia="TimesNewRomanPSMT"/>
          <w:bCs/>
          <w:iCs/>
          <w:szCs w:val="24"/>
          <w:lang w:val="sr-Cyrl-CS"/>
        </w:rPr>
        <w:t>radova</w:t>
      </w:r>
      <w:r w:rsidR="00DF44E6" w:rsidRPr="006009EC">
        <w:rPr>
          <w:rFonts w:eastAsia="TimesNewRomanPSMT"/>
          <w:bCs/>
          <w:iCs/>
          <w:szCs w:val="24"/>
          <w:lang w:val="sr-Cyrl-CS"/>
        </w:rPr>
        <w:t xml:space="preserve">, </w:t>
      </w:r>
      <w:r w:rsidRPr="006009EC">
        <w:rPr>
          <w:rFonts w:eastAsia="TimesNewRomanPSMT"/>
          <w:bCs/>
          <w:iCs/>
          <w:szCs w:val="24"/>
          <w:lang w:val="sr-Cyrl-CS"/>
        </w:rPr>
        <w:t>u</w:t>
      </w:r>
      <w:r w:rsidR="00DF44E6" w:rsidRPr="006009EC">
        <w:rPr>
          <w:rFonts w:eastAsia="TimesNewRomanPSMT"/>
          <w:bCs/>
          <w:iCs/>
          <w:szCs w:val="24"/>
          <w:lang w:val="sr-Cyrl-CS"/>
        </w:rPr>
        <w:t xml:space="preserve"> </w:t>
      </w:r>
      <w:r w:rsidRPr="006009EC">
        <w:rPr>
          <w:rFonts w:eastAsia="TimesNewRomanPSMT"/>
          <w:bCs/>
          <w:iCs/>
          <w:szCs w:val="24"/>
          <w:lang w:val="sr-Cyrl-CS"/>
        </w:rPr>
        <w:t>korist</w:t>
      </w:r>
      <w:r w:rsidR="00DF44E6" w:rsidRPr="006009EC">
        <w:rPr>
          <w:rFonts w:eastAsia="TimesNewRomanPSMT"/>
          <w:bCs/>
          <w:iCs/>
          <w:szCs w:val="24"/>
          <w:lang w:val="sr-Cyrl-CS"/>
        </w:rPr>
        <w:t xml:space="preserve">  </w:t>
      </w:r>
      <w:r w:rsidRPr="006009EC">
        <w:rPr>
          <w:rFonts w:eastAsia="TimesNewRomanPSMT"/>
          <w:bCs/>
          <w:iCs/>
          <w:szCs w:val="24"/>
          <w:lang w:val="sr-Cyrl-CS"/>
        </w:rPr>
        <w:t>Naručioca</w:t>
      </w:r>
      <w:r w:rsidR="00DF44E6" w:rsidRPr="006009EC">
        <w:rPr>
          <w:rFonts w:eastAsia="TimesNewRomanPSMT"/>
          <w:bCs/>
          <w:iCs/>
          <w:szCs w:val="24"/>
          <w:lang w:val="sr-Cyrl-CS"/>
        </w:rPr>
        <w:t xml:space="preserve">. </w:t>
      </w:r>
      <w:r w:rsidRPr="006009EC">
        <w:rPr>
          <w:rFonts w:eastAsia="TimesNewRomanPSMT"/>
          <w:bCs/>
          <w:iCs/>
          <w:szCs w:val="24"/>
          <w:lang w:val="sr-Cyrl-CS"/>
        </w:rPr>
        <w:t>Vrednost</w:t>
      </w:r>
      <w:r w:rsidR="00DF44E6" w:rsidRPr="006009EC">
        <w:rPr>
          <w:rFonts w:eastAsia="TimesNewRomanPSMT"/>
          <w:bCs/>
          <w:iCs/>
          <w:szCs w:val="24"/>
          <w:lang w:val="sr-Cyrl-CS"/>
        </w:rPr>
        <w:t xml:space="preserve"> </w:t>
      </w:r>
      <w:r w:rsidRPr="006009EC">
        <w:rPr>
          <w:rFonts w:eastAsia="TimesNewRomanPSMT"/>
          <w:bCs/>
          <w:iCs/>
          <w:szCs w:val="24"/>
          <w:lang w:val="sr-Cyrl-CS"/>
        </w:rPr>
        <w:t>ove</w:t>
      </w:r>
      <w:r w:rsidR="00DF44E6" w:rsidRPr="006009EC">
        <w:rPr>
          <w:rFonts w:eastAsia="TimesNewRomanPSMT"/>
          <w:bCs/>
          <w:iCs/>
          <w:szCs w:val="24"/>
          <w:lang w:val="sr-Cyrl-CS"/>
        </w:rPr>
        <w:t xml:space="preserve"> </w:t>
      </w:r>
      <w:r w:rsidRPr="006009EC">
        <w:rPr>
          <w:rFonts w:eastAsia="TimesNewRomanPSMT"/>
          <w:bCs/>
          <w:iCs/>
          <w:szCs w:val="24"/>
          <w:lang w:val="sr-Cyrl-CS"/>
        </w:rPr>
        <w:t>garancije</w:t>
      </w:r>
      <w:r w:rsidR="00DF44E6" w:rsidRPr="006009EC">
        <w:rPr>
          <w:rFonts w:eastAsia="TimesNewRomanPSMT"/>
          <w:bCs/>
          <w:iCs/>
          <w:szCs w:val="24"/>
          <w:lang w:val="sr-Cyrl-CS"/>
        </w:rPr>
        <w:t xml:space="preserve"> </w:t>
      </w:r>
      <w:r w:rsidRPr="006009EC">
        <w:rPr>
          <w:rFonts w:eastAsia="TimesNewRomanPSMT"/>
          <w:bCs/>
          <w:iCs/>
          <w:szCs w:val="24"/>
          <w:lang w:val="sr-Cyrl-CS"/>
        </w:rPr>
        <w:t>smanjuje</w:t>
      </w:r>
      <w:r w:rsidR="00DF44E6" w:rsidRPr="006009EC">
        <w:rPr>
          <w:rFonts w:eastAsia="TimesNewRomanPSMT"/>
          <w:bCs/>
          <w:iCs/>
          <w:szCs w:val="24"/>
          <w:lang w:val="sr-Cyrl-CS"/>
        </w:rPr>
        <w:t xml:space="preserve"> </w:t>
      </w:r>
      <w:r w:rsidRPr="006009EC">
        <w:rPr>
          <w:rFonts w:eastAsia="TimesNewRomanPSMT"/>
          <w:bCs/>
          <w:iCs/>
          <w:szCs w:val="24"/>
          <w:lang w:val="sr-Cyrl-CS"/>
        </w:rPr>
        <w:t>se</w:t>
      </w:r>
      <w:r w:rsidR="00DF44E6" w:rsidRPr="006009EC">
        <w:rPr>
          <w:rFonts w:eastAsia="TimesNewRomanPSMT"/>
          <w:bCs/>
          <w:iCs/>
          <w:szCs w:val="24"/>
          <w:lang w:val="sr-Cyrl-CS"/>
        </w:rPr>
        <w:t xml:space="preserve"> </w:t>
      </w:r>
      <w:r w:rsidRPr="006009EC">
        <w:rPr>
          <w:rFonts w:eastAsia="TimesNewRomanPSMT"/>
          <w:bCs/>
          <w:iCs/>
          <w:szCs w:val="24"/>
          <w:lang w:val="sr-Cyrl-CS"/>
        </w:rPr>
        <w:t>onako</w:t>
      </w:r>
      <w:r w:rsidR="00DF44E6" w:rsidRPr="006009EC">
        <w:rPr>
          <w:rFonts w:eastAsia="TimesNewRomanPSMT"/>
          <w:bCs/>
          <w:iCs/>
          <w:szCs w:val="24"/>
          <w:lang w:val="sr-Cyrl-CS"/>
        </w:rPr>
        <w:t xml:space="preserve"> </w:t>
      </w:r>
      <w:r w:rsidRPr="006009EC">
        <w:rPr>
          <w:rFonts w:eastAsia="TimesNewRomanPSMT"/>
          <w:bCs/>
          <w:iCs/>
          <w:szCs w:val="24"/>
          <w:lang w:val="sr-Cyrl-CS"/>
        </w:rPr>
        <w:t>kako</w:t>
      </w:r>
      <w:r w:rsidR="00DF44E6" w:rsidRPr="006009EC">
        <w:rPr>
          <w:rFonts w:eastAsia="TimesNewRomanPSMT"/>
          <w:bCs/>
          <w:iCs/>
          <w:szCs w:val="24"/>
          <w:lang w:val="sr-Cyrl-CS"/>
        </w:rPr>
        <w:t xml:space="preserve"> </w:t>
      </w:r>
      <w:r w:rsidRPr="006009EC">
        <w:rPr>
          <w:rFonts w:eastAsia="TimesNewRomanPSMT"/>
          <w:bCs/>
          <w:iCs/>
          <w:szCs w:val="24"/>
          <w:lang w:val="sr-Cyrl-CS"/>
        </w:rPr>
        <w:t>se</w:t>
      </w:r>
      <w:r w:rsidR="00DF44E6" w:rsidRPr="006009EC">
        <w:rPr>
          <w:rFonts w:eastAsia="TimesNewRomanPSMT"/>
          <w:bCs/>
          <w:iCs/>
          <w:szCs w:val="24"/>
          <w:lang w:val="sr-Cyrl-CS"/>
        </w:rPr>
        <w:t xml:space="preserve"> </w:t>
      </w:r>
      <w:r w:rsidRPr="006009EC">
        <w:rPr>
          <w:rFonts w:eastAsia="TimesNewRomanPSMT"/>
          <w:bCs/>
          <w:iCs/>
          <w:szCs w:val="24"/>
          <w:lang w:val="sr-Cyrl-CS"/>
        </w:rPr>
        <w:t>bude</w:t>
      </w:r>
      <w:r w:rsidR="00DF44E6" w:rsidRPr="006009EC">
        <w:rPr>
          <w:rFonts w:eastAsia="TimesNewRomanPSMT"/>
          <w:bCs/>
          <w:iCs/>
          <w:szCs w:val="24"/>
          <w:lang w:val="sr-Cyrl-CS"/>
        </w:rPr>
        <w:t xml:space="preserve"> </w:t>
      </w:r>
      <w:r w:rsidRPr="006009EC">
        <w:rPr>
          <w:rFonts w:eastAsia="TimesNewRomanPSMT"/>
          <w:bCs/>
          <w:iCs/>
          <w:szCs w:val="24"/>
          <w:lang w:val="sr-Cyrl-CS"/>
        </w:rPr>
        <w:t>pravdao</w:t>
      </w:r>
      <w:r w:rsidR="00DF44E6" w:rsidRPr="006009EC">
        <w:rPr>
          <w:rFonts w:eastAsia="TimesNewRomanPSMT"/>
          <w:bCs/>
          <w:iCs/>
          <w:szCs w:val="24"/>
          <w:lang w:val="sr-Cyrl-CS"/>
        </w:rPr>
        <w:t xml:space="preserve"> </w:t>
      </w:r>
      <w:r w:rsidRPr="006009EC">
        <w:rPr>
          <w:rFonts w:eastAsia="TimesNewRomanPSMT"/>
          <w:bCs/>
          <w:iCs/>
          <w:szCs w:val="24"/>
          <w:lang w:val="sr-Cyrl-CS"/>
        </w:rPr>
        <w:t>iznos</w:t>
      </w:r>
      <w:r w:rsidR="00DF44E6" w:rsidRPr="006009EC">
        <w:rPr>
          <w:rFonts w:eastAsia="TimesNewRomanPSMT"/>
          <w:bCs/>
          <w:iCs/>
          <w:szCs w:val="24"/>
          <w:lang w:val="sr-Cyrl-CS"/>
        </w:rPr>
        <w:t xml:space="preserve"> </w:t>
      </w:r>
      <w:r w:rsidRPr="006009EC">
        <w:rPr>
          <w:rFonts w:eastAsia="TimesNewRomanPSMT"/>
          <w:bCs/>
          <w:iCs/>
          <w:szCs w:val="24"/>
          <w:lang w:val="sr-Cyrl-CS"/>
        </w:rPr>
        <w:t>isplaćenog</w:t>
      </w:r>
      <w:r w:rsidR="00DF44E6" w:rsidRPr="006009EC">
        <w:rPr>
          <w:rFonts w:eastAsia="TimesNewRomanPSMT"/>
          <w:bCs/>
          <w:iCs/>
          <w:szCs w:val="24"/>
          <w:lang w:val="sr-Cyrl-CS"/>
        </w:rPr>
        <w:t xml:space="preserve"> </w:t>
      </w:r>
      <w:r w:rsidRPr="006009EC">
        <w:rPr>
          <w:rFonts w:eastAsia="TimesNewRomanPSMT"/>
          <w:bCs/>
          <w:iCs/>
          <w:szCs w:val="24"/>
          <w:lang w:val="sr-Cyrl-CS"/>
        </w:rPr>
        <w:t>avansa</w:t>
      </w:r>
      <w:r w:rsidR="00DF44E6" w:rsidRPr="006009EC">
        <w:rPr>
          <w:rFonts w:eastAsia="TimesNewRomanPSMT"/>
          <w:bCs/>
          <w:iCs/>
          <w:szCs w:val="24"/>
          <w:lang w:val="sr-Cyrl-CS"/>
        </w:rPr>
        <w:t xml:space="preserve"> – </w:t>
      </w:r>
      <w:r w:rsidRPr="006009EC">
        <w:rPr>
          <w:rFonts w:eastAsia="TimesNewRomanPSMT"/>
          <w:bCs/>
          <w:iCs/>
          <w:szCs w:val="24"/>
          <w:lang w:val="sr-Cyrl-CS"/>
        </w:rPr>
        <w:t>proporcionalno</w:t>
      </w:r>
      <w:r w:rsidR="00DF44E6" w:rsidRPr="006009EC">
        <w:rPr>
          <w:rFonts w:eastAsia="TimesNewRomanPSMT"/>
          <w:bCs/>
          <w:iCs/>
          <w:szCs w:val="24"/>
          <w:lang w:val="sr-Cyrl-CS"/>
        </w:rPr>
        <w:t xml:space="preserve"> </w:t>
      </w:r>
      <w:r w:rsidRPr="006009EC">
        <w:rPr>
          <w:rFonts w:eastAsia="TimesNewRomanPSMT"/>
          <w:bCs/>
          <w:iCs/>
          <w:szCs w:val="24"/>
          <w:lang w:val="sr-Cyrl-CS"/>
        </w:rPr>
        <w:t>kroz</w:t>
      </w:r>
      <w:r w:rsidR="00DF44E6" w:rsidRPr="006009EC">
        <w:rPr>
          <w:rFonts w:eastAsia="TimesNewRomanPSMT"/>
          <w:bCs/>
          <w:iCs/>
          <w:szCs w:val="24"/>
          <w:lang w:val="sr-Cyrl-CS"/>
        </w:rPr>
        <w:t xml:space="preserve"> </w:t>
      </w:r>
      <w:r w:rsidRPr="006009EC">
        <w:rPr>
          <w:rFonts w:eastAsia="TimesNewRomanPSMT"/>
          <w:bCs/>
          <w:iCs/>
          <w:szCs w:val="24"/>
          <w:lang w:val="sr-Cyrl-CS"/>
        </w:rPr>
        <w:t>vrednosti</w:t>
      </w:r>
      <w:r w:rsidR="00DF44E6" w:rsidRPr="006009EC">
        <w:rPr>
          <w:rFonts w:eastAsia="TimesNewRomanPSMT"/>
          <w:bCs/>
          <w:iCs/>
          <w:szCs w:val="24"/>
          <w:lang w:val="sr-Cyrl-CS"/>
        </w:rPr>
        <w:t xml:space="preserve"> </w:t>
      </w:r>
      <w:r w:rsidRPr="006009EC">
        <w:rPr>
          <w:rFonts w:eastAsia="TimesNewRomanPSMT"/>
          <w:bCs/>
          <w:iCs/>
          <w:szCs w:val="24"/>
          <w:lang w:val="sr-Cyrl-CS"/>
        </w:rPr>
        <w:t>izdatih</w:t>
      </w:r>
      <w:r w:rsidR="00DF44E6" w:rsidRPr="006009EC">
        <w:rPr>
          <w:rFonts w:eastAsia="TimesNewRomanPSMT"/>
          <w:bCs/>
          <w:iCs/>
          <w:szCs w:val="24"/>
          <w:lang w:val="sr-Cyrl-CS"/>
        </w:rPr>
        <w:t xml:space="preserve"> </w:t>
      </w:r>
      <w:r w:rsidRPr="006009EC">
        <w:rPr>
          <w:rFonts w:eastAsia="TimesNewRomanPSMT"/>
          <w:bCs/>
          <w:iCs/>
          <w:szCs w:val="24"/>
          <w:lang w:val="sr-Cyrl-CS"/>
        </w:rPr>
        <w:t>situacija</w:t>
      </w:r>
      <w:r w:rsidR="00DF44E6" w:rsidRPr="006009EC">
        <w:rPr>
          <w:rFonts w:eastAsia="TimesNewRomanPSMT"/>
          <w:bCs/>
          <w:iCs/>
          <w:szCs w:val="24"/>
          <w:lang w:val="sr-Cyrl-CS"/>
        </w:rPr>
        <w:t>.</w:t>
      </w:r>
    </w:p>
    <w:p w14:paraId="03792771" w14:textId="77777777" w:rsidR="006A7AB7" w:rsidRPr="006009EC" w:rsidRDefault="004F3D9B" w:rsidP="004B18F4">
      <w:pPr>
        <w:pStyle w:val="a"/>
      </w:pPr>
      <w:r w:rsidRPr="006009EC">
        <w:t>Osiguranje</w:t>
      </w:r>
    </w:p>
    <w:p w14:paraId="59EAD23F" w14:textId="77777777" w:rsidR="006A7AB7" w:rsidRPr="006009EC" w:rsidRDefault="004F3D9B" w:rsidP="004B18F4">
      <w:pPr>
        <w:pStyle w:val="a0"/>
        <w:rPr>
          <w:lang w:val="ru-RU"/>
        </w:rPr>
      </w:pPr>
      <w:r w:rsidRPr="006009EC">
        <w:rPr>
          <w:lang w:val="ru-RU"/>
        </w:rPr>
        <w:t>Član</w:t>
      </w:r>
      <w:r w:rsidR="009E67AF" w:rsidRPr="006009EC">
        <w:rPr>
          <w:lang w:val="ru-RU"/>
        </w:rPr>
        <w:t xml:space="preserve"> 12</w:t>
      </w:r>
    </w:p>
    <w:p w14:paraId="20909D92" w14:textId="77777777" w:rsidR="006A7AB7" w:rsidRPr="006009EC" w:rsidRDefault="004F3D9B" w:rsidP="006A7AB7">
      <w:pPr>
        <w:tabs>
          <w:tab w:val="left" w:pos="4545"/>
        </w:tabs>
        <w:ind w:firstLine="709"/>
        <w:jc w:val="both"/>
        <w:rPr>
          <w:szCs w:val="24"/>
          <w:lang w:val="ru-RU"/>
        </w:rPr>
      </w:pPr>
      <w:r w:rsidRPr="006009EC">
        <w:rPr>
          <w:szCs w:val="24"/>
          <w:lang w:val="ru-RU"/>
        </w:rPr>
        <w:t>Izvođač</w:t>
      </w:r>
      <w:r w:rsidR="006A7AB7" w:rsidRPr="006009EC">
        <w:rPr>
          <w:szCs w:val="24"/>
          <w:lang w:val="ru-RU"/>
        </w:rPr>
        <w:t xml:space="preserve"> </w:t>
      </w:r>
      <w:r w:rsidRPr="006009EC">
        <w:rPr>
          <w:szCs w:val="24"/>
          <w:lang w:val="ru-RU"/>
        </w:rPr>
        <w:t>radova</w:t>
      </w:r>
      <w:r w:rsidR="006A7AB7" w:rsidRPr="006009EC">
        <w:rPr>
          <w:szCs w:val="24"/>
          <w:lang w:val="ru-RU"/>
        </w:rPr>
        <w:t xml:space="preserve"> </w:t>
      </w:r>
      <w:r w:rsidRPr="006009EC">
        <w:rPr>
          <w:szCs w:val="24"/>
          <w:lang w:val="ru-RU"/>
        </w:rPr>
        <w:t>je</w:t>
      </w:r>
      <w:r w:rsidR="006A7AB7" w:rsidRPr="006009EC">
        <w:rPr>
          <w:szCs w:val="24"/>
          <w:lang w:val="ru-RU"/>
        </w:rPr>
        <w:t xml:space="preserve"> </w:t>
      </w:r>
      <w:r w:rsidRPr="006009EC">
        <w:rPr>
          <w:szCs w:val="24"/>
          <w:lang w:val="ru-RU"/>
        </w:rPr>
        <w:t>dužan</w:t>
      </w:r>
      <w:r w:rsidR="006A7AB7" w:rsidRPr="006009EC">
        <w:rPr>
          <w:szCs w:val="24"/>
          <w:lang w:val="ru-RU"/>
        </w:rPr>
        <w:t xml:space="preserve"> </w:t>
      </w:r>
      <w:r w:rsidRPr="006009EC">
        <w:rPr>
          <w:szCs w:val="24"/>
          <w:lang w:val="ru-RU"/>
        </w:rPr>
        <w:t>da</w:t>
      </w:r>
      <w:r w:rsidR="006A7AB7" w:rsidRPr="006009EC">
        <w:rPr>
          <w:szCs w:val="24"/>
          <w:lang w:val="ru-RU"/>
        </w:rPr>
        <w:t xml:space="preserve"> </w:t>
      </w:r>
      <w:r w:rsidRPr="006009EC">
        <w:rPr>
          <w:szCs w:val="24"/>
          <w:lang w:val="ru-RU"/>
        </w:rPr>
        <w:t>osigura</w:t>
      </w:r>
      <w:r w:rsidR="006A7AB7" w:rsidRPr="006009EC">
        <w:rPr>
          <w:szCs w:val="24"/>
          <w:lang w:val="ru-RU"/>
        </w:rPr>
        <w:t xml:space="preserve"> </w:t>
      </w:r>
      <w:r w:rsidRPr="006009EC">
        <w:rPr>
          <w:szCs w:val="24"/>
          <w:lang w:val="ru-RU"/>
        </w:rPr>
        <w:t>radove</w:t>
      </w:r>
      <w:r w:rsidR="006A7AB7" w:rsidRPr="006009EC">
        <w:rPr>
          <w:szCs w:val="24"/>
          <w:lang w:val="ru-RU"/>
        </w:rPr>
        <w:t xml:space="preserve">, </w:t>
      </w:r>
      <w:r w:rsidRPr="006009EC">
        <w:rPr>
          <w:szCs w:val="24"/>
          <w:lang w:val="ru-RU"/>
        </w:rPr>
        <w:t>radnike</w:t>
      </w:r>
      <w:r w:rsidR="006A7AB7" w:rsidRPr="006009EC">
        <w:rPr>
          <w:szCs w:val="24"/>
          <w:lang w:val="ru-RU"/>
        </w:rPr>
        <w:t xml:space="preserve">, </w:t>
      </w:r>
      <w:r w:rsidRPr="006009EC">
        <w:rPr>
          <w:szCs w:val="24"/>
          <w:lang w:val="ru-RU"/>
        </w:rPr>
        <w:t>materijal</w:t>
      </w:r>
      <w:r w:rsidR="006A7AB7" w:rsidRPr="006009EC">
        <w:rPr>
          <w:szCs w:val="24"/>
          <w:lang w:val="ru-RU"/>
        </w:rPr>
        <w:t xml:space="preserve"> </w:t>
      </w:r>
      <w:r w:rsidRPr="006009EC">
        <w:rPr>
          <w:szCs w:val="24"/>
          <w:lang w:val="ru-RU"/>
        </w:rPr>
        <w:t>i</w:t>
      </w:r>
      <w:r w:rsidR="006A7AB7" w:rsidRPr="006009EC">
        <w:rPr>
          <w:szCs w:val="24"/>
          <w:lang w:val="ru-RU"/>
        </w:rPr>
        <w:t xml:space="preserve"> </w:t>
      </w:r>
      <w:r w:rsidRPr="006009EC">
        <w:rPr>
          <w:szCs w:val="24"/>
          <w:lang w:val="ru-RU"/>
        </w:rPr>
        <w:t>opremu</w:t>
      </w:r>
      <w:r w:rsidR="006A7AB7" w:rsidRPr="006009EC">
        <w:rPr>
          <w:szCs w:val="24"/>
          <w:lang w:val="ru-RU"/>
        </w:rPr>
        <w:t xml:space="preserve"> </w:t>
      </w:r>
      <w:r w:rsidRPr="006009EC">
        <w:rPr>
          <w:szCs w:val="24"/>
          <w:lang w:val="ru-RU"/>
        </w:rPr>
        <w:t>od</w:t>
      </w:r>
      <w:r w:rsidR="006A7AB7" w:rsidRPr="006009EC">
        <w:rPr>
          <w:szCs w:val="24"/>
          <w:lang w:val="ru-RU"/>
        </w:rPr>
        <w:t xml:space="preserve"> </w:t>
      </w:r>
      <w:r w:rsidRPr="006009EC">
        <w:rPr>
          <w:szCs w:val="24"/>
          <w:lang w:val="ru-RU"/>
        </w:rPr>
        <w:t>uobičajnih</w:t>
      </w:r>
      <w:r w:rsidR="006A7AB7" w:rsidRPr="006009EC">
        <w:rPr>
          <w:szCs w:val="24"/>
          <w:lang w:val="ru-RU"/>
        </w:rPr>
        <w:t xml:space="preserve"> </w:t>
      </w:r>
      <w:r w:rsidRPr="006009EC">
        <w:rPr>
          <w:szCs w:val="24"/>
          <w:lang w:val="ru-RU"/>
        </w:rPr>
        <w:t>rizika</w:t>
      </w:r>
      <w:r w:rsidR="006A7AB7" w:rsidRPr="006009EC">
        <w:rPr>
          <w:szCs w:val="24"/>
          <w:lang w:val="ru-RU"/>
        </w:rPr>
        <w:t xml:space="preserve"> </w:t>
      </w:r>
      <w:r w:rsidRPr="006009EC">
        <w:rPr>
          <w:szCs w:val="24"/>
          <w:lang w:val="ru-RU"/>
        </w:rPr>
        <w:t>do</w:t>
      </w:r>
      <w:r w:rsidR="006A7AB7" w:rsidRPr="006009EC">
        <w:rPr>
          <w:szCs w:val="24"/>
          <w:lang w:val="ru-RU"/>
        </w:rPr>
        <w:t xml:space="preserve"> </w:t>
      </w:r>
      <w:r w:rsidRPr="006009EC">
        <w:rPr>
          <w:szCs w:val="24"/>
          <w:lang w:val="ru-RU"/>
        </w:rPr>
        <w:t>njihove</w:t>
      </w:r>
      <w:r w:rsidR="006A7AB7" w:rsidRPr="006009EC">
        <w:rPr>
          <w:szCs w:val="24"/>
          <w:lang w:val="ru-RU"/>
        </w:rPr>
        <w:t xml:space="preserve"> </w:t>
      </w:r>
      <w:r w:rsidRPr="006009EC">
        <w:rPr>
          <w:szCs w:val="24"/>
          <w:lang w:val="ru-RU"/>
        </w:rPr>
        <w:t>pune</w:t>
      </w:r>
      <w:r w:rsidR="006A7AB7" w:rsidRPr="006009EC">
        <w:rPr>
          <w:szCs w:val="24"/>
          <w:lang w:val="ru-RU"/>
        </w:rPr>
        <w:t xml:space="preserve"> </w:t>
      </w:r>
      <w:r w:rsidRPr="006009EC">
        <w:rPr>
          <w:szCs w:val="24"/>
          <w:lang w:val="ru-RU"/>
        </w:rPr>
        <w:t>vrednosti</w:t>
      </w:r>
      <w:r w:rsidR="006A7AB7" w:rsidRPr="006009EC">
        <w:rPr>
          <w:szCs w:val="24"/>
          <w:lang w:val="ru-RU"/>
        </w:rPr>
        <w:t xml:space="preserve"> (</w:t>
      </w:r>
      <w:r w:rsidRPr="006009EC">
        <w:rPr>
          <w:szCs w:val="24"/>
          <w:lang w:val="ru-RU"/>
        </w:rPr>
        <w:t>osiguranje</w:t>
      </w:r>
      <w:r w:rsidR="006A7AB7" w:rsidRPr="006009EC">
        <w:rPr>
          <w:szCs w:val="24"/>
          <w:lang w:val="ru-RU"/>
        </w:rPr>
        <w:t xml:space="preserve"> </w:t>
      </w:r>
      <w:r w:rsidRPr="006009EC">
        <w:rPr>
          <w:szCs w:val="24"/>
          <w:lang w:val="ru-RU"/>
        </w:rPr>
        <w:t>objekta</w:t>
      </w:r>
      <w:r w:rsidR="006A7AB7" w:rsidRPr="006009EC">
        <w:rPr>
          <w:szCs w:val="24"/>
          <w:lang w:val="ru-RU"/>
        </w:rPr>
        <w:t xml:space="preserve"> </w:t>
      </w:r>
      <w:r w:rsidRPr="006009EC">
        <w:rPr>
          <w:szCs w:val="24"/>
          <w:lang w:val="ru-RU"/>
        </w:rPr>
        <w:t>u</w:t>
      </w:r>
      <w:r w:rsidR="006A7AB7" w:rsidRPr="006009EC">
        <w:rPr>
          <w:szCs w:val="24"/>
          <w:lang w:val="ru-RU"/>
        </w:rPr>
        <w:t xml:space="preserve"> </w:t>
      </w:r>
      <w:r w:rsidRPr="006009EC">
        <w:rPr>
          <w:szCs w:val="24"/>
          <w:lang w:val="ru-RU"/>
        </w:rPr>
        <w:t>izgradnji</w:t>
      </w:r>
      <w:r w:rsidR="006A7AB7" w:rsidRPr="006009EC">
        <w:rPr>
          <w:szCs w:val="24"/>
          <w:lang w:val="ru-RU"/>
        </w:rPr>
        <w:t xml:space="preserve">) </w:t>
      </w:r>
      <w:r w:rsidRPr="006009EC">
        <w:rPr>
          <w:szCs w:val="24"/>
          <w:lang w:val="ru-RU"/>
        </w:rPr>
        <w:t>i</w:t>
      </w:r>
      <w:r w:rsidR="006A7AB7" w:rsidRPr="006009EC">
        <w:rPr>
          <w:szCs w:val="24"/>
          <w:lang w:val="ru-RU"/>
        </w:rPr>
        <w:t xml:space="preserve"> </w:t>
      </w:r>
      <w:r w:rsidR="009B7776" w:rsidRPr="006009EC">
        <w:rPr>
          <w:szCs w:val="24"/>
        </w:rPr>
        <w:t>u roku</w:t>
      </w:r>
      <w:r w:rsidR="00CA21A8" w:rsidRPr="006009EC">
        <w:rPr>
          <w:szCs w:val="24"/>
        </w:rPr>
        <w:t xml:space="preserve"> od 5 (pet) dana od zaključenja </w:t>
      </w:r>
      <w:r w:rsidR="009B7776" w:rsidRPr="006009EC">
        <w:rPr>
          <w:szCs w:val="24"/>
        </w:rPr>
        <w:t xml:space="preserve">ugovora </w:t>
      </w:r>
      <w:r w:rsidRPr="006009EC">
        <w:rPr>
          <w:szCs w:val="24"/>
          <w:lang w:val="ru-RU"/>
        </w:rPr>
        <w:t>dostavi</w:t>
      </w:r>
      <w:r w:rsidR="006A7AB7" w:rsidRPr="006009EC">
        <w:rPr>
          <w:szCs w:val="24"/>
          <w:lang w:val="ru-RU"/>
        </w:rPr>
        <w:t xml:space="preserve"> </w:t>
      </w:r>
      <w:r w:rsidR="00FA6AD7" w:rsidRPr="006009EC">
        <w:rPr>
          <w:szCs w:val="24"/>
        </w:rPr>
        <w:t>N</w:t>
      </w:r>
      <w:r w:rsidRPr="006009EC">
        <w:rPr>
          <w:szCs w:val="24"/>
          <w:lang w:val="ru-RU"/>
        </w:rPr>
        <w:t>aručiocu</w:t>
      </w:r>
      <w:r w:rsidR="006A7AB7" w:rsidRPr="006009EC">
        <w:rPr>
          <w:szCs w:val="24"/>
          <w:lang w:val="ru-RU"/>
        </w:rPr>
        <w:t xml:space="preserve"> </w:t>
      </w:r>
      <w:r w:rsidRPr="006009EC">
        <w:rPr>
          <w:szCs w:val="24"/>
          <w:lang w:val="ru-RU"/>
        </w:rPr>
        <w:t>polisu</w:t>
      </w:r>
      <w:r w:rsidR="006A7AB7" w:rsidRPr="006009EC">
        <w:rPr>
          <w:szCs w:val="24"/>
          <w:lang w:val="ru-RU"/>
        </w:rPr>
        <w:t xml:space="preserve"> </w:t>
      </w:r>
      <w:r w:rsidRPr="006009EC">
        <w:rPr>
          <w:szCs w:val="24"/>
          <w:lang w:val="ru-RU"/>
        </w:rPr>
        <w:t>osiguranja</w:t>
      </w:r>
      <w:r w:rsidR="006A7AB7" w:rsidRPr="006009EC">
        <w:rPr>
          <w:szCs w:val="24"/>
          <w:lang w:val="ru-RU"/>
        </w:rPr>
        <w:t xml:space="preserve">, </w:t>
      </w:r>
      <w:r w:rsidRPr="006009EC">
        <w:rPr>
          <w:szCs w:val="24"/>
          <w:lang w:val="ru-RU"/>
        </w:rPr>
        <w:t>original</w:t>
      </w:r>
      <w:r w:rsidR="006A7AB7" w:rsidRPr="006009EC">
        <w:rPr>
          <w:szCs w:val="24"/>
          <w:lang w:val="ru-RU"/>
        </w:rPr>
        <w:t xml:space="preserve"> </w:t>
      </w:r>
      <w:r w:rsidRPr="006009EC">
        <w:rPr>
          <w:szCs w:val="24"/>
          <w:lang w:val="ru-RU"/>
        </w:rPr>
        <w:t>ili</w:t>
      </w:r>
      <w:r w:rsidR="006A7AB7" w:rsidRPr="006009EC">
        <w:rPr>
          <w:szCs w:val="24"/>
          <w:lang w:val="ru-RU"/>
        </w:rPr>
        <w:t xml:space="preserve"> </w:t>
      </w:r>
      <w:r w:rsidRPr="006009EC">
        <w:rPr>
          <w:szCs w:val="24"/>
          <w:lang w:val="ru-RU"/>
        </w:rPr>
        <w:t>overenu</w:t>
      </w:r>
      <w:r w:rsidR="006A7AB7" w:rsidRPr="006009EC">
        <w:rPr>
          <w:szCs w:val="24"/>
          <w:lang w:val="ru-RU"/>
        </w:rPr>
        <w:t xml:space="preserve"> </w:t>
      </w:r>
      <w:r w:rsidRPr="006009EC">
        <w:rPr>
          <w:szCs w:val="24"/>
          <w:lang w:val="ru-RU"/>
        </w:rPr>
        <w:t>kopiju</w:t>
      </w:r>
      <w:r w:rsidR="006A7AB7" w:rsidRPr="006009EC">
        <w:rPr>
          <w:szCs w:val="24"/>
          <w:lang w:val="ru-RU"/>
        </w:rPr>
        <w:t xml:space="preserve">, </w:t>
      </w:r>
      <w:r w:rsidRPr="006009EC">
        <w:rPr>
          <w:szCs w:val="24"/>
          <w:lang w:val="ru-RU"/>
        </w:rPr>
        <w:t>sa</w:t>
      </w:r>
      <w:r w:rsidR="006A7AB7" w:rsidRPr="006009EC">
        <w:rPr>
          <w:szCs w:val="24"/>
          <w:lang w:val="ru-RU"/>
        </w:rPr>
        <w:t xml:space="preserve"> </w:t>
      </w:r>
      <w:r w:rsidRPr="006009EC">
        <w:rPr>
          <w:szCs w:val="24"/>
          <w:lang w:val="ru-RU"/>
        </w:rPr>
        <w:t>rokom</w:t>
      </w:r>
      <w:r w:rsidR="006A7AB7" w:rsidRPr="006009EC">
        <w:rPr>
          <w:szCs w:val="24"/>
          <w:lang w:val="ru-RU"/>
        </w:rPr>
        <w:t xml:space="preserve"> </w:t>
      </w:r>
      <w:r w:rsidRPr="006009EC">
        <w:rPr>
          <w:szCs w:val="24"/>
          <w:lang w:val="ru-RU"/>
        </w:rPr>
        <w:t>važenja</w:t>
      </w:r>
      <w:r w:rsidR="006A7AB7" w:rsidRPr="006009EC">
        <w:rPr>
          <w:szCs w:val="24"/>
          <w:lang w:val="ru-RU"/>
        </w:rPr>
        <w:t xml:space="preserve"> </w:t>
      </w:r>
      <w:r w:rsidRPr="006009EC">
        <w:rPr>
          <w:szCs w:val="24"/>
          <w:lang w:val="ru-RU"/>
        </w:rPr>
        <w:t>za</w:t>
      </w:r>
      <w:r w:rsidR="006A7AB7" w:rsidRPr="006009EC">
        <w:rPr>
          <w:szCs w:val="24"/>
          <w:lang w:val="ru-RU"/>
        </w:rPr>
        <w:t xml:space="preserve"> </w:t>
      </w:r>
      <w:r w:rsidRPr="006009EC">
        <w:rPr>
          <w:szCs w:val="24"/>
          <w:lang w:val="ru-RU"/>
        </w:rPr>
        <w:t>ceo</w:t>
      </w:r>
      <w:r w:rsidR="006A7AB7" w:rsidRPr="006009EC">
        <w:rPr>
          <w:szCs w:val="24"/>
          <w:lang w:val="ru-RU"/>
        </w:rPr>
        <w:t xml:space="preserve"> </w:t>
      </w:r>
      <w:r w:rsidRPr="006009EC">
        <w:rPr>
          <w:szCs w:val="24"/>
          <w:lang w:val="ru-RU"/>
        </w:rPr>
        <w:t>period</w:t>
      </w:r>
      <w:r w:rsidR="006A7AB7" w:rsidRPr="006009EC">
        <w:rPr>
          <w:szCs w:val="24"/>
          <w:lang w:val="ru-RU"/>
        </w:rPr>
        <w:t xml:space="preserve"> </w:t>
      </w:r>
      <w:r w:rsidRPr="006009EC">
        <w:rPr>
          <w:szCs w:val="24"/>
          <w:lang w:val="ru-RU"/>
        </w:rPr>
        <w:t>izvođenja</w:t>
      </w:r>
      <w:r w:rsidR="006A7AB7" w:rsidRPr="006009EC">
        <w:rPr>
          <w:szCs w:val="24"/>
          <w:lang w:val="ru-RU"/>
        </w:rPr>
        <w:t xml:space="preserve"> </w:t>
      </w:r>
      <w:r w:rsidRPr="006009EC">
        <w:rPr>
          <w:szCs w:val="24"/>
          <w:lang w:val="ru-RU"/>
        </w:rPr>
        <w:t>radova</w:t>
      </w:r>
      <w:r w:rsidR="006A7AB7" w:rsidRPr="006009EC">
        <w:rPr>
          <w:szCs w:val="24"/>
          <w:lang w:val="ru-RU"/>
        </w:rPr>
        <w:t>.</w:t>
      </w:r>
    </w:p>
    <w:p w14:paraId="66F9A5FB" w14:textId="77777777" w:rsidR="00427CFB" w:rsidRPr="006009EC" w:rsidRDefault="004F3D9B" w:rsidP="00427CFB">
      <w:pPr>
        <w:tabs>
          <w:tab w:val="left" w:pos="4545"/>
        </w:tabs>
        <w:ind w:firstLine="709"/>
        <w:jc w:val="both"/>
        <w:rPr>
          <w:szCs w:val="24"/>
          <w:lang w:val="ru-RU"/>
        </w:rPr>
      </w:pPr>
      <w:r w:rsidRPr="006009EC">
        <w:rPr>
          <w:szCs w:val="24"/>
          <w:lang w:val="ru-RU"/>
        </w:rPr>
        <w:t>Izvođač</w:t>
      </w:r>
      <w:r w:rsidR="006A7AB7" w:rsidRPr="006009EC">
        <w:rPr>
          <w:szCs w:val="24"/>
          <w:lang w:val="ru-RU"/>
        </w:rPr>
        <w:t xml:space="preserve"> </w:t>
      </w:r>
      <w:r w:rsidRPr="006009EC">
        <w:rPr>
          <w:szCs w:val="24"/>
          <w:lang w:val="ru-RU"/>
        </w:rPr>
        <w:t>radova</w:t>
      </w:r>
      <w:r w:rsidR="006A7AB7" w:rsidRPr="006009EC">
        <w:rPr>
          <w:szCs w:val="24"/>
          <w:lang w:val="ru-RU"/>
        </w:rPr>
        <w:t xml:space="preserve"> </w:t>
      </w:r>
      <w:r w:rsidRPr="006009EC">
        <w:rPr>
          <w:szCs w:val="24"/>
          <w:lang w:val="ru-RU"/>
        </w:rPr>
        <w:t>je</w:t>
      </w:r>
      <w:r w:rsidR="006A7AB7" w:rsidRPr="006009EC">
        <w:rPr>
          <w:szCs w:val="24"/>
          <w:lang w:val="ru-RU"/>
        </w:rPr>
        <w:t xml:space="preserve"> </w:t>
      </w:r>
      <w:r w:rsidRPr="006009EC">
        <w:rPr>
          <w:szCs w:val="24"/>
          <w:lang w:val="ru-RU"/>
        </w:rPr>
        <w:t>takođe</w:t>
      </w:r>
      <w:r w:rsidR="006A7AB7" w:rsidRPr="006009EC">
        <w:rPr>
          <w:szCs w:val="24"/>
          <w:lang w:val="ru-RU"/>
        </w:rPr>
        <w:t xml:space="preserve"> </w:t>
      </w:r>
      <w:r w:rsidRPr="006009EC">
        <w:rPr>
          <w:szCs w:val="24"/>
          <w:lang w:val="ru-RU"/>
        </w:rPr>
        <w:t>dužan</w:t>
      </w:r>
      <w:r w:rsidR="006A7AB7" w:rsidRPr="006009EC">
        <w:rPr>
          <w:szCs w:val="24"/>
          <w:lang w:val="ru-RU"/>
        </w:rPr>
        <w:t xml:space="preserve"> </w:t>
      </w:r>
      <w:r w:rsidRPr="006009EC">
        <w:rPr>
          <w:szCs w:val="24"/>
          <w:lang w:val="ru-RU"/>
        </w:rPr>
        <w:t>da</w:t>
      </w:r>
      <w:r w:rsidR="006A7AB7" w:rsidRPr="006009EC">
        <w:rPr>
          <w:szCs w:val="24"/>
          <w:lang w:val="ru-RU"/>
        </w:rPr>
        <w:t xml:space="preserve"> </w:t>
      </w:r>
      <w:r w:rsidR="0058063E" w:rsidRPr="006009EC">
        <w:rPr>
          <w:szCs w:val="24"/>
        </w:rPr>
        <w:t xml:space="preserve">u roku od 5 (pet) dana od </w:t>
      </w:r>
      <w:r w:rsidR="00CA21A8" w:rsidRPr="006009EC">
        <w:rPr>
          <w:szCs w:val="24"/>
        </w:rPr>
        <w:t>zaključenja</w:t>
      </w:r>
      <w:r w:rsidR="0058063E" w:rsidRPr="006009EC">
        <w:rPr>
          <w:szCs w:val="24"/>
        </w:rPr>
        <w:t xml:space="preserve"> ugovora </w:t>
      </w:r>
      <w:r w:rsidRPr="006009EC">
        <w:rPr>
          <w:szCs w:val="24"/>
          <w:lang w:val="ru-RU"/>
        </w:rPr>
        <w:t>dostavi</w:t>
      </w:r>
      <w:r w:rsidR="006A7AB7" w:rsidRPr="006009EC">
        <w:rPr>
          <w:szCs w:val="24"/>
          <w:lang w:val="ru-RU"/>
        </w:rPr>
        <w:t xml:space="preserve"> </w:t>
      </w:r>
      <w:r w:rsidR="00EC346C" w:rsidRPr="006009EC">
        <w:rPr>
          <w:szCs w:val="24"/>
        </w:rPr>
        <w:t>N</w:t>
      </w:r>
      <w:r w:rsidRPr="006009EC">
        <w:rPr>
          <w:szCs w:val="24"/>
          <w:lang w:val="ru-RU"/>
        </w:rPr>
        <w:t>aručiocu</w:t>
      </w:r>
      <w:r w:rsidR="006A7AB7" w:rsidRPr="006009EC">
        <w:rPr>
          <w:szCs w:val="24"/>
          <w:lang w:val="ru-RU"/>
        </w:rPr>
        <w:t xml:space="preserve"> </w:t>
      </w:r>
      <w:r w:rsidRPr="006009EC">
        <w:rPr>
          <w:szCs w:val="24"/>
          <w:lang w:val="ru-RU"/>
        </w:rPr>
        <w:t>polisu</w:t>
      </w:r>
      <w:r w:rsidR="006A7AB7" w:rsidRPr="006009EC">
        <w:rPr>
          <w:szCs w:val="24"/>
          <w:lang w:val="ru-RU"/>
        </w:rPr>
        <w:t xml:space="preserve"> </w:t>
      </w:r>
      <w:r w:rsidRPr="006009EC">
        <w:rPr>
          <w:szCs w:val="24"/>
          <w:lang w:val="ru-RU"/>
        </w:rPr>
        <w:t>osiguranja</w:t>
      </w:r>
      <w:r w:rsidR="006A7AB7" w:rsidRPr="006009EC">
        <w:rPr>
          <w:szCs w:val="24"/>
          <w:lang w:val="ru-RU"/>
        </w:rPr>
        <w:t xml:space="preserve"> </w:t>
      </w:r>
      <w:r w:rsidRPr="006009EC">
        <w:rPr>
          <w:szCs w:val="24"/>
          <w:lang w:val="ru-RU"/>
        </w:rPr>
        <w:t>od</w:t>
      </w:r>
      <w:r w:rsidR="006A7AB7" w:rsidRPr="006009EC">
        <w:rPr>
          <w:szCs w:val="24"/>
          <w:lang w:val="ru-RU"/>
        </w:rPr>
        <w:t xml:space="preserve"> </w:t>
      </w:r>
      <w:r w:rsidRPr="006009EC">
        <w:rPr>
          <w:szCs w:val="24"/>
          <w:lang w:val="ru-RU"/>
        </w:rPr>
        <w:t>odgovornosti</w:t>
      </w:r>
      <w:r w:rsidR="006A7AB7" w:rsidRPr="006009EC">
        <w:rPr>
          <w:szCs w:val="24"/>
          <w:lang w:val="ru-RU"/>
        </w:rPr>
        <w:t xml:space="preserve"> </w:t>
      </w:r>
      <w:r w:rsidRPr="006009EC">
        <w:rPr>
          <w:szCs w:val="24"/>
          <w:lang w:val="ru-RU"/>
        </w:rPr>
        <w:t>za</w:t>
      </w:r>
      <w:r w:rsidR="006A7AB7" w:rsidRPr="006009EC">
        <w:rPr>
          <w:szCs w:val="24"/>
          <w:lang w:val="ru-RU"/>
        </w:rPr>
        <w:t xml:space="preserve"> </w:t>
      </w:r>
      <w:r w:rsidRPr="006009EC">
        <w:rPr>
          <w:szCs w:val="24"/>
          <w:lang w:val="ru-RU"/>
        </w:rPr>
        <w:t>štetu</w:t>
      </w:r>
      <w:r w:rsidR="006A7AB7" w:rsidRPr="006009EC">
        <w:rPr>
          <w:szCs w:val="24"/>
          <w:lang w:val="ru-RU"/>
        </w:rPr>
        <w:t xml:space="preserve"> </w:t>
      </w:r>
      <w:r w:rsidRPr="006009EC">
        <w:rPr>
          <w:szCs w:val="24"/>
          <w:lang w:val="ru-RU"/>
        </w:rPr>
        <w:t>pričinjenu</w:t>
      </w:r>
      <w:r w:rsidR="006A7AB7" w:rsidRPr="006009EC">
        <w:rPr>
          <w:szCs w:val="24"/>
          <w:lang w:val="ru-RU"/>
        </w:rPr>
        <w:t xml:space="preserve"> </w:t>
      </w:r>
      <w:r w:rsidRPr="006009EC">
        <w:rPr>
          <w:szCs w:val="24"/>
          <w:lang w:val="ru-RU"/>
        </w:rPr>
        <w:t>trećim</w:t>
      </w:r>
      <w:r w:rsidR="006A7AB7" w:rsidRPr="006009EC">
        <w:rPr>
          <w:szCs w:val="24"/>
          <w:lang w:val="ru-RU"/>
        </w:rPr>
        <w:t xml:space="preserve"> </w:t>
      </w:r>
      <w:r w:rsidRPr="006009EC">
        <w:rPr>
          <w:szCs w:val="24"/>
          <w:lang w:val="ru-RU"/>
        </w:rPr>
        <w:t>licima</w:t>
      </w:r>
      <w:r w:rsidR="006A7AB7" w:rsidRPr="006009EC">
        <w:rPr>
          <w:szCs w:val="24"/>
          <w:lang w:val="ru-RU"/>
        </w:rPr>
        <w:t xml:space="preserve"> </w:t>
      </w:r>
      <w:r w:rsidRPr="006009EC">
        <w:rPr>
          <w:szCs w:val="24"/>
          <w:lang w:val="ru-RU"/>
        </w:rPr>
        <w:t>i</w:t>
      </w:r>
      <w:r w:rsidR="006A7AB7" w:rsidRPr="006009EC">
        <w:rPr>
          <w:szCs w:val="24"/>
          <w:lang w:val="ru-RU"/>
        </w:rPr>
        <w:t xml:space="preserve"> </w:t>
      </w:r>
      <w:r w:rsidRPr="006009EC">
        <w:rPr>
          <w:szCs w:val="24"/>
          <w:lang w:val="ru-RU"/>
        </w:rPr>
        <w:t>stvarima</w:t>
      </w:r>
      <w:r w:rsidR="006A7AB7" w:rsidRPr="006009EC">
        <w:rPr>
          <w:szCs w:val="24"/>
          <w:lang w:val="ru-RU"/>
        </w:rPr>
        <w:t xml:space="preserve"> </w:t>
      </w:r>
      <w:r w:rsidRPr="006009EC">
        <w:rPr>
          <w:szCs w:val="24"/>
          <w:lang w:val="ru-RU"/>
        </w:rPr>
        <w:t>trećih</w:t>
      </w:r>
      <w:r w:rsidR="006A7AB7" w:rsidRPr="006009EC">
        <w:rPr>
          <w:szCs w:val="24"/>
          <w:lang w:val="ru-RU"/>
        </w:rPr>
        <w:t xml:space="preserve"> </w:t>
      </w:r>
      <w:r w:rsidRPr="006009EC">
        <w:rPr>
          <w:szCs w:val="24"/>
          <w:lang w:val="ru-RU"/>
        </w:rPr>
        <w:t>lica</w:t>
      </w:r>
      <w:r w:rsidR="006A7AB7" w:rsidRPr="006009EC">
        <w:rPr>
          <w:szCs w:val="24"/>
          <w:lang w:val="ru-RU"/>
        </w:rPr>
        <w:t xml:space="preserve">, </w:t>
      </w:r>
      <w:r w:rsidRPr="006009EC">
        <w:rPr>
          <w:szCs w:val="24"/>
          <w:lang w:val="ru-RU"/>
        </w:rPr>
        <w:t>original</w:t>
      </w:r>
      <w:r w:rsidR="006A7AB7" w:rsidRPr="006009EC">
        <w:rPr>
          <w:szCs w:val="24"/>
          <w:lang w:val="ru-RU"/>
        </w:rPr>
        <w:t xml:space="preserve"> </w:t>
      </w:r>
      <w:r w:rsidRPr="006009EC">
        <w:rPr>
          <w:szCs w:val="24"/>
          <w:lang w:val="ru-RU"/>
        </w:rPr>
        <w:t>ili</w:t>
      </w:r>
      <w:r w:rsidR="006A7AB7" w:rsidRPr="006009EC">
        <w:rPr>
          <w:szCs w:val="24"/>
          <w:lang w:val="ru-RU"/>
        </w:rPr>
        <w:t xml:space="preserve"> </w:t>
      </w:r>
      <w:r w:rsidRPr="006009EC">
        <w:rPr>
          <w:szCs w:val="24"/>
          <w:lang w:val="ru-RU"/>
        </w:rPr>
        <w:t>overenu</w:t>
      </w:r>
      <w:r w:rsidR="006A7AB7" w:rsidRPr="006009EC">
        <w:rPr>
          <w:szCs w:val="24"/>
          <w:lang w:val="ru-RU"/>
        </w:rPr>
        <w:t xml:space="preserve"> </w:t>
      </w:r>
      <w:r w:rsidRPr="006009EC">
        <w:rPr>
          <w:szCs w:val="24"/>
          <w:lang w:val="ru-RU"/>
        </w:rPr>
        <w:t>kopiju</w:t>
      </w:r>
      <w:r w:rsidR="006A7AB7" w:rsidRPr="006009EC">
        <w:rPr>
          <w:szCs w:val="24"/>
          <w:lang w:val="ru-RU"/>
        </w:rPr>
        <w:t xml:space="preserve">, </w:t>
      </w:r>
      <w:r w:rsidRPr="006009EC">
        <w:rPr>
          <w:szCs w:val="24"/>
          <w:lang w:val="ru-RU"/>
        </w:rPr>
        <w:t>sa</w:t>
      </w:r>
      <w:r w:rsidR="006A7AB7" w:rsidRPr="006009EC">
        <w:rPr>
          <w:szCs w:val="24"/>
          <w:lang w:val="ru-RU"/>
        </w:rPr>
        <w:t xml:space="preserve"> </w:t>
      </w:r>
      <w:r w:rsidRPr="006009EC">
        <w:rPr>
          <w:szCs w:val="24"/>
          <w:lang w:val="ru-RU"/>
        </w:rPr>
        <w:t>rokom</w:t>
      </w:r>
      <w:r w:rsidR="006A7AB7" w:rsidRPr="006009EC">
        <w:rPr>
          <w:szCs w:val="24"/>
          <w:lang w:val="ru-RU"/>
        </w:rPr>
        <w:t xml:space="preserve"> </w:t>
      </w:r>
      <w:r w:rsidRPr="006009EC">
        <w:rPr>
          <w:szCs w:val="24"/>
          <w:lang w:val="ru-RU"/>
        </w:rPr>
        <w:t>važenja</w:t>
      </w:r>
      <w:r w:rsidR="006A7AB7" w:rsidRPr="006009EC">
        <w:rPr>
          <w:szCs w:val="24"/>
          <w:lang w:val="ru-RU"/>
        </w:rPr>
        <w:t xml:space="preserve"> </w:t>
      </w:r>
      <w:r w:rsidRPr="006009EC">
        <w:rPr>
          <w:szCs w:val="24"/>
          <w:lang w:val="ru-RU"/>
        </w:rPr>
        <w:t>za</w:t>
      </w:r>
      <w:r w:rsidR="006A7AB7" w:rsidRPr="006009EC">
        <w:rPr>
          <w:szCs w:val="24"/>
          <w:lang w:val="ru-RU"/>
        </w:rPr>
        <w:t xml:space="preserve"> </w:t>
      </w:r>
      <w:r w:rsidRPr="006009EC">
        <w:rPr>
          <w:szCs w:val="24"/>
          <w:lang w:val="ru-RU"/>
        </w:rPr>
        <w:t>ceo</w:t>
      </w:r>
      <w:r w:rsidR="006A7AB7" w:rsidRPr="006009EC">
        <w:rPr>
          <w:szCs w:val="24"/>
          <w:lang w:val="ru-RU"/>
        </w:rPr>
        <w:t xml:space="preserve"> </w:t>
      </w:r>
      <w:r w:rsidRPr="006009EC">
        <w:rPr>
          <w:szCs w:val="24"/>
          <w:lang w:val="ru-RU"/>
        </w:rPr>
        <w:t>period</w:t>
      </w:r>
      <w:r w:rsidR="006A7AB7" w:rsidRPr="006009EC">
        <w:rPr>
          <w:szCs w:val="24"/>
          <w:lang w:val="ru-RU"/>
        </w:rPr>
        <w:t xml:space="preserve"> </w:t>
      </w:r>
      <w:r w:rsidRPr="006009EC">
        <w:rPr>
          <w:szCs w:val="24"/>
          <w:lang w:val="ru-RU"/>
        </w:rPr>
        <w:t>izvođenja</w:t>
      </w:r>
      <w:r w:rsidR="006A7AB7" w:rsidRPr="006009EC">
        <w:rPr>
          <w:szCs w:val="24"/>
          <w:lang w:val="ru-RU"/>
        </w:rPr>
        <w:t xml:space="preserve"> </w:t>
      </w:r>
      <w:r w:rsidRPr="006009EC">
        <w:rPr>
          <w:szCs w:val="24"/>
          <w:lang w:val="ru-RU"/>
        </w:rPr>
        <w:t>radova</w:t>
      </w:r>
      <w:r w:rsidR="006A7AB7" w:rsidRPr="006009EC">
        <w:rPr>
          <w:szCs w:val="24"/>
          <w:lang w:val="ru-RU"/>
        </w:rPr>
        <w:t xml:space="preserve">, </w:t>
      </w:r>
      <w:r w:rsidRPr="006009EC">
        <w:rPr>
          <w:szCs w:val="24"/>
          <w:lang w:val="ru-RU"/>
        </w:rPr>
        <w:t>u</w:t>
      </w:r>
      <w:r w:rsidR="006A7AB7" w:rsidRPr="006009EC">
        <w:rPr>
          <w:szCs w:val="24"/>
          <w:lang w:val="ru-RU"/>
        </w:rPr>
        <w:t xml:space="preserve"> </w:t>
      </w:r>
      <w:r w:rsidRPr="006009EC">
        <w:rPr>
          <w:szCs w:val="24"/>
          <w:lang w:val="ru-RU"/>
        </w:rPr>
        <w:t>svemu</w:t>
      </w:r>
      <w:r w:rsidR="006A7AB7" w:rsidRPr="006009EC">
        <w:rPr>
          <w:szCs w:val="24"/>
          <w:lang w:val="ru-RU"/>
        </w:rPr>
        <w:t xml:space="preserve"> </w:t>
      </w:r>
      <w:r w:rsidRPr="006009EC">
        <w:rPr>
          <w:szCs w:val="24"/>
          <w:lang w:val="ru-RU"/>
        </w:rPr>
        <w:t>prema</w:t>
      </w:r>
      <w:r w:rsidR="006A7AB7" w:rsidRPr="006009EC">
        <w:rPr>
          <w:szCs w:val="24"/>
          <w:lang w:val="ru-RU"/>
        </w:rPr>
        <w:t xml:space="preserve"> </w:t>
      </w:r>
      <w:r w:rsidRPr="006009EC">
        <w:rPr>
          <w:szCs w:val="24"/>
          <w:lang w:val="ru-RU"/>
        </w:rPr>
        <w:t>važećim</w:t>
      </w:r>
      <w:r w:rsidR="006A7AB7" w:rsidRPr="006009EC">
        <w:rPr>
          <w:szCs w:val="24"/>
          <w:lang w:val="ru-RU"/>
        </w:rPr>
        <w:t xml:space="preserve"> </w:t>
      </w:r>
      <w:r w:rsidRPr="006009EC">
        <w:rPr>
          <w:szCs w:val="24"/>
          <w:lang w:val="ru-RU"/>
        </w:rPr>
        <w:t>zakonskim</w:t>
      </w:r>
      <w:r w:rsidR="006A7AB7" w:rsidRPr="006009EC">
        <w:rPr>
          <w:szCs w:val="24"/>
          <w:lang w:val="ru-RU"/>
        </w:rPr>
        <w:t xml:space="preserve"> </w:t>
      </w:r>
      <w:r w:rsidRPr="006009EC">
        <w:rPr>
          <w:szCs w:val="24"/>
          <w:lang w:val="ru-RU"/>
        </w:rPr>
        <w:t>propisima</w:t>
      </w:r>
      <w:r w:rsidR="006A7AB7" w:rsidRPr="006009EC">
        <w:rPr>
          <w:szCs w:val="24"/>
          <w:lang w:val="ru-RU"/>
        </w:rPr>
        <w:t>.</w:t>
      </w:r>
    </w:p>
    <w:p w14:paraId="12617404" w14:textId="77777777" w:rsidR="006A7AB7" w:rsidRPr="006009EC" w:rsidRDefault="004F3D9B" w:rsidP="006A7AB7">
      <w:pPr>
        <w:tabs>
          <w:tab w:val="left" w:pos="4545"/>
        </w:tabs>
        <w:ind w:firstLine="709"/>
        <w:jc w:val="both"/>
        <w:rPr>
          <w:szCs w:val="24"/>
          <w:lang w:val="ru-RU"/>
        </w:rPr>
      </w:pPr>
      <w:r w:rsidRPr="006009EC">
        <w:rPr>
          <w:szCs w:val="24"/>
          <w:lang w:val="ru-RU"/>
        </w:rPr>
        <w:t>Ukoliko</w:t>
      </w:r>
      <w:r w:rsidR="006A7AB7" w:rsidRPr="006009EC">
        <w:rPr>
          <w:szCs w:val="24"/>
          <w:lang w:val="ru-RU"/>
        </w:rPr>
        <w:t xml:space="preserve"> </w:t>
      </w:r>
      <w:r w:rsidRPr="006009EC">
        <w:rPr>
          <w:szCs w:val="24"/>
          <w:lang w:val="ru-RU"/>
        </w:rPr>
        <w:t>se</w:t>
      </w:r>
      <w:r w:rsidR="006A7AB7" w:rsidRPr="006009EC">
        <w:rPr>
          <w:szCs w:val="24"/>
          <w:lang w:val="ru-RU"/>
        </w:rPr>
        <w:t xml:space="preserve"> </w:t>
      </w:r>
      <w:r w:rsidRPr="006009EC">
        <w:rPr>
          <w:szCs w:val="24"/>
          <w:lang w:val="ru-RU"/>
        </w:rPr>
        <w:t>rok</w:t>
      </w:r>
      <w:r w:rsidR="006A7AB7" w:rsidRPr="006009EC">
        <w:rPr>
          <w:szCs w:val="24"/>
          <w:lang w:val="ru-RU"/>
        </w:rPr>
        <w:t xml:space="preserve"> </w:t>
      </w:r>
      <w:r w:rsidRPr="006009EC">
        <w:rPr>
          <w:szCs w:val="24"/>
          <w:lang w:val="ru-RU"/>
        </w:rPr>
        <w:t>za</w:t>
      </w:r>
      <w:r w:rsidR="006A7AB7" w:rsidRPr="006009EC">
        <w:rPr>
          <w:szCs w:val="24"/>
          <w:lang w:val="ru-RU"/>
        </w:rPr>
        <w:t xml:space="preserve"> </w:t>
      </w:r>
      <w:r w:rsidRPr="006009EC">
        <w:rPr>
          <w:szCs w:val="24"/>
          <w:lang w:val="ru-RU"/>
        </w:rPr>
        <w:t>izvođenje</w:t>
      </w:r>
      <w:r w:rsidR="006A7AB7" w:rsidRPr="006009EC">
        <w:rPr>
          <w:szCs w:val="24"/>
          <w:lang w:val="ru-RU"/>
        </w:rPr>
        <w:t xml:space="preserve"> </w:t>
      </w:r>
      <w:r w:rsidRPr="006009EC">
        <w:rPr>
          <w:szCs w:val="24"/>
          <w:lang w:val="ru-RU"/>
        </w:rPr>
        <w:t>radova</w:t>
      </w:r>
      <w:r w:rsidR="006A7AB7" w:rsidRPr="006009EC">
        <w:rPr>
          <w:szCs w:val="24"/>
          <w:lang w:val="ru-RU"/>
        </w:rPr>
        <w:t xml:space="preserve"> </w:t>
      </w:r>
      <w:r w:rsidRPr="006009EC">
        <w:rPr>
          <w:szCs w:val="24"/>
          <w:lang w:val="ru-RU"/>
        </w:rPr>
        <w:t>produži</w:t>
      </w:r>
      <w:r w:rsidR="006A7AB7" w:rsidRPr="006009EC">
        <w:rPr>
          <w:szCs w:val="24"/>
          <w:lang w:val="ru-RU"/>
        </w:rPr>
        <w:t xml:space="preserve">, </w:t>
      </w:r>
      <w:r w:rsidRPr="006009EC">
        <w:rPr>
          <w:szCs w:val="24"/>
          <w:lang w:val="ru-RU"/>
        </w:rPr>
        <w:t>izvođač</w:t>
      </w:r>
      <w:r w:rsidR="006A7AB7" w:rsidRPr="006009EC">
        <w:rPr>
          <w:szCs w:val="24"/>
          <w:lang w:val="ru-RU"/>
        </w:rPr>
        <w:t xml:space="preserve"> </w:t>
      </w:r>
      <w:r w:rsidRPr="006009EC">
        <w:rPr>
          <w:szCs w:val="24"/>
          <w:lang w:val="ru-RU"/>
        </w:rPr>
        <w:t>radova</w:t>
      </w:r>
      <w:r w:rsidR="006A7AB7" w:rsidRPr="006009EC">
        <w:rPr>
          <w:szCs w:val="24"/>
          <w:lang w:val="ru-RU"/>
        </w:rPr>
        <w:t xml:space="preserve"> </w:t>
      </w:r>
      <w:r w:rsidRPr="006009EC">
        <w:rPr>
          <w:szCs w:val="24"/>
          <w:lang w:val="ru-RU"/>
        </w:rPr>
        <w:t>je</w:t>
      </w:r>
      <w:r w:rsidR="006A7AB7" w:rsidRPr="006009EC">
        <w:rPr>
          <w:szCs w:val="24"/>
          <w:lang w:val="ru-RU"/>
        </w:rPr>
        <w:t xml:space="preserve"> </w:t>
      </w:r>
      <w:r w:rsidRPr="006009EC">
        <w:rPr>
          <w:szCs w:val="24"/>
          <w:lang w:val="ru-RU"/>
        </w:rPr>
        <w:t>dužan</w:t>
      </w:r>
      <w:r w:rsidR="006A7AB7" w:rsidRPr="006009EC">
        <w:rPr>
          <w:szCs w:val="24"/>
          <w:lang w:val="ru-RU"/>
        </w:rPr>
        <w:t xml:space="preserve"> </w:t>
      </w:r>
      <w:r w:rsidRPr="006009EC">
        <w:rPr>
          <w:szCs w:val="24"/>
          <w:lang w:val="ru-RU"/>
        </w:rPr>
        <w:t>da</w:t>
      </w:r>
      <w:r w:rsidR="006A7AB7" w:rsidRPr="006009EC">
        <w:rPr>
          <w:szCs w:val="24"/>
          <w:lang w:val="ru-RU"/>
        </w:rPr>
        <w:t xml:space="preserve"> </w:t>
      </w:r>
      <w:r w:rsidRPr="006009EC">
        <w:rPr>
          <w:szCs w:val="24"/>
          <w:lang w:val="ru-RU"/>
        </w:rPr>
        <w:t>dostavi</w:t>
      </w:r>
      <w:r w:rsidR="006A7AB7" w:rsidRPr="006009EC">
        <w:rPr>
          <w:szCs w:val="24"/>
          <w:lang w:val="ru-RU"/>
        </w:rPr>
        <w:t xml:space="preserve">, </w:t>
      </w:r>
      <w:r w:rsidRPr="006009EC">
        <w:rPr>
          <w:szCs w:val="24"/>
          <w:lang w:val="ru-RU"/>
        </w:rPr>
        <w:t>pre</w:t>
      </w:r>
      <w:r w:rsidR="006A7AB7" w:rsidRPr="006009EC">
        <w:rPr>
          <w:szCs w:val="24"/>
          <w:lang w:val="ru-RU"/>
        </w:rPr>
        <w:t xml:space="preserve"> </w:t>
      </w:r>
      <w:r w:rsidRPr="006009EC">
        <w:rPr>
          <w:szCs w:val="24"/>
          <w:lang w:val="ru-RU"/>
        </w:rPr>
        <w:t>isteka</w:t>
      </w:r>
      <w:r w:rsidR="006A7AB7" w:rsidRPr="006009EC">
        <w:rPr>
          <w:szCs w:val="24"/>
          <w:lang w:val="ru-RU"/>
        </w:rPr>
        <w:t xml:space="preserve"> </w:t>
      </w:r>
      <w:r w:rsidRPr="006009EC">
        <w:rPr>
          <w:szCs w:val="24"/>
          <w:lang w:val="ru-RU"/>
        </w:rPr>
        <w:t>ugovorenog</w:t>
      </w:r>
      <w:r w:rsidR="006A7AB7" w:rsidRPr="006009EC">
        <w:rPr>
          <w:szCs w:val="24"/>
          <w:lang w:val="ru-RU"/>
        </w:rPr>
        <w:t xml:space="preserve"> </w:t>
      </w:r>
      <w:r w:rsidRPr="006009EC">
        <w:rPr>
          <w:szCs w:val="24"/>
          <w:lang w:val="ru-RU"/>
        </w:rPr>
        <w:t>roka</w:t>
      </w:r>
      <w:r w:rsidR="006A7AB7" w:rsidRPr="006009EC">
        <w:rPr>
          <w:szCs w:val="24"/>
          <w:lang w:val="ru-RU"/>
        </w:rPr>
        <w:t xml:space="preserve">, </w:t>
      </w:r>
      <w:r w:rsidRPr="006009EC">
        <w:rPr>
          <w:szCs w:val="24"/>
          <w:lang w:val="ru-RU"/>
        </w:rPr>
        <w:t>polise</w:t>
      </w:r>
      <w:r w:rsidR="006A7AB7" w:rsidRPr="006009EC">
        <w:rPr>
          <w:szCs w:val="24"/>
          <w:lang w:val="ru-RU"/>
        </w:rPr>
        <w:t xml:space="preserve"> </w:t>
      </w:r>
      <w:r w:rsidRPr="006009EC">
        <w:rPr>
          <w:szCs w:val="24"/>
          <w:lang w:val="ru-RU"/>
        </w:rPr>
        <w:t>osiguranja</w:t>
      </w:r>
      <w:r w:rsidR="006A7AB7" w:rsidRPr="006009EC">
        <w:rPr>
          <w:szCs w:val="24"/>
          <w:lang w:val="ru-RU"/>
        </w:rPr>
        <w:t xml:space="preserve"> </w:t>
      </w:r>
      <w:r w:rsidRPr="006009EC">
        <w:rPr>
          <w:szCs w:val="24"/>
          <w:lang w:val="ru-RU"/>
        </w:rPr>
        <w:t>iz</w:t>
      </w:r>
      <w:r w:rsidR="006A7AB7" w:rsidRPr="006009EC">
        <w:rPr>
          <w:szCs w:val="24"/>
          <w:lang w:val="ru-RU"/>
        </w:rPr>
        <w:t xml:space="preserve"> </w:t>
      </w:r>
      <w:r w:rsidRPr="006009EC">
        <w:rPr>
          <w:szCs w:val="24"/>
          <w:lang w:val="ru-RU"/>
        </w:rPr>
        <w:t>stava</w:t>
      </w:r>
      <w:r w:rsidR="006A7AB7" w:rsidRPr="006009EC">
        <w:rPr>
          <w:szCs w:val="24"/>
          <w:lang w:val="ru-RU"/>
        </w:rPr>
        <w:t xml:space="preserve"> 1. </w:t>
      </w:r>
      <w:r w:rsidRPr="006009EC">
        <w:rPr>
          <w:szCs w:val="24"/>
          <w:lang w:val="ru-RU"/>
        </w:rPr>
        <w:t>i</w:t>
      </w:r>
      <w:r w:rsidR="006A7AB7" w:rsidRPr="006009EC">
        <w:rPr>
          <w:szCs w:val="24"/>
          <w:lang w:val="ru-RU"/>
        </w:rPr>
        <w:t xml:space="preserve"> 2. </w:t>
      </w:r>
      <w:r w:rsidRPr="006009EC">
        <w:rPr>
          <w:szCs w:val="24"/>
          <w:lang w:val="ru-RU"/>
        </w:rPr>
        <w:t>ovog</w:t>
      </w:r>
      <w:r w:rsidR="006A7AB7" w:rsidRPr="006009EC">
        <w:rPr>
          <w:szCs w:val="24"/>
          <w:lang w:val="ru-RU"/>
        </w:rPr>
        <w:t xml:space="preserve"> </w:t>
      </w:r>
      <w:r w:rsidRPr="006009EC">
        <w:rPr>
          <w:szCs w:val="24"/>
          <w:lang w:val="ru-RU"/>
        </w:rPr>
        <w:t>člana</w:t>
      </w:r>
      <w:r w:rsidR="006A7AB7" w:rsidRPr="006009EC">
        <w:rPr>
          <w:szCs w:val="24"/>
          <w:lang w:val="ru-RU"/>
        </w:rPr>
        <w:t xml:space="preserve">, </w:t>
      </w:r>
      <w:r w:rsidRPr="006009EC">
        <w:rPr>
          <w:szCs w:val="24"/>
          <w:lang w:val="ru-RU"/>
        </w:rPr>
        <w:t>sa</w:t>
      </w:r>
      <w:r w:rsidR="006A7AB7" w:rsidRPr="006009EC">
        <w:rPr>
          <w:szCs w:val="24"/>
          <w:lang w:val="ru-RU"/>
        </w:rPr>
        <w:t xml:space="preserve"> </w:t>
      </w:r>
      <w:r w:rsidRPr="006009EC">
        <w:rPr>
          <w:szCs w:val="24"/>
          <w:lang w:val="ru-RU"/>
        </w:rPr>
        <w:t>novim</w:t>
      </w:r>
      <w:r w:rsidR="006A7AB7" w:rsidRPr="006009EC">
        <w:rPr>
          <w:szCs w:val="24"/>
          <w:lang w:val="ru-RU"/>
        </w:rPr>
        <w:t xml:space="preserve"> </w:t>
      </w:r>
      <w:r w:rsidRPr="006009EC">
        <w:rPr>
          <w:szCs w:val="24"/>
          <w:lang w:val="ru-RU"/>
        </w:rPr>
        <w:t>periodom</w:t>
      </w:r>
      <w:r w:rsidR="006A7AB7" w:rsidRPr="006009EC">
        <w:rPr>
          <w:szCs w:val="24"/>
          <w:lang w:val="ru-RU"/>
        </w:rPr>
        <w:t xml:space="preserve"> </w:t>
      </w:r>
      <w:r w:rsidRPr="006009EC">
        <w:rPr>
          <w:szCs w:val="24"/>
          <w:lang w:val="ru-RU"/>
        </w:rPr>
        <w:t>osiguranja</w:t>
      </w:r>
      <w:r w:rsidR="006A7AB7" w:rsidRPr="006009EC">
        <w:rPr>
          <w:szCs w:val="24"/>
          <w:lang w:val="ru-RU"/>
        </w:rPr>
        <w:t>.</w:t>
      </w:r>
    </w:p>
    <w:p w14:paraId="3FAC6B29" w14:textId="77777777" w:rsidR="006A7AB7" w:rsidRPr="006009EC" w:rsidRDefault="004F3D9B" w:rsidP="004B18F4">
      <w:pPr>
        <w:pStyle w:val="a"/>
      </w:pPr>
      <w:r w:rsidRPr="006009EC">
        <w:t>Garancija</w:t>
      </w:r>
      <w:r w:rsidR="006A7AB7" w:rsidRPr="006009EC">
        <w:t xml:space="preserve"> </w:t>
      </w:r>
      <w:r w:rsidRPr="006009EC">
        <w:t>za</w:t>
      </w:r>
      <w:r w:rsidR="006A7AB7" w:rsidRPr="006009EC">
        <w:t xml:space="preserve"> </w:t>
      </w:r>
      <w:r w:rsidRPr="006009EC">
        <w:t>izvedene</w:t>
      </w:r>
      <w:r w:rsidR="006A7AB7" w:rsidRPr="006009EC">
        <w:t xml:space="preserve"> </w:t>
      </w:r>
      <w:r w:rsidRPr="006009EC">
        <w:t>radove</w:t>
      </w:r>
      <w:r w:rsidR="006A7AB7" w:rsidRPr="006009EC">
        <w:t xml:space="preserve"> </w:t>
      </w:r>
      <w:r w:rsidRPr="006009EC">
        <w:t>i</w:t>
      </w:r>
      <w:r w:rsidR="006A7AB7" w:rsidRPr="006009EC">
        <w:t xml:space="preserve"> </w:t>
      </w:r>
      <w:r w:rsidRPr="006009EC">
        <w:t>garantni</w:t>
      </w:r>
      <w:r w:rsidR="006A7AB7" w:rsidRPr="006009EC">
        <w:t xml:space="preserve"> </w:t>
      </w:r>
      <w:r w:rsidRPr="006009EC">
        <w:t>rok</w:t>
      </w:r>
    </w:p>
    <w:p w14:paraId="5497D617" w14:textId="77777777" w:rsidR="006A7AB7" w:rsidRPr="006009EC" w:rsidRDefault="004F3D9B" w:rsidP="004B18F4">
      <w:pPr>
        <w:pStyle w:val="a0"/>
        <w:rPr>
          <w:lang w:val="ru-RU"/>
        </w:rPr>
      </w:pPr>
      <w:r w:rsidRPr="006009EC">
        <w:rPr>
          <w:lang w:val="ru-RU"/>
        </w:rPr>
        <w:t>Član</w:t>
      </w:r>
      <w:r w:rsidR="007A55BF" w:rsidRPr="006009EC">
        <w:rPr>
          <w:lang w:val="ru-RU"/>
        </w:rPr>
        <w:t xml:space="preserve"> 13</w:t>
      </w:r>
    </w:p>
    <w:p w14:paraId="5FFD1429" w14:textId="77777777" w:rsidR="006A7AB7" w:rsidRPr="006009EC" w:rsidRDefault="004F3D9B" w:rsidP="006A7AB7">
      <w:pPr>
        <w:tabs>
          <w:tab w:val="left" w:pos="0"/>
        </w:tabs>
        <w:ind w:firstLine="709"/>
        <w:jc w:val="both"/>
        <w:rPr>
          <w:bCs/>
          <w:szCs w:val="24"/>
          <w:lang w:val="ru-RU"/>
        </w:rPr>
      </w:pPr>
      <w:r w:rsidRPr="006009EC">
        <w:rPr>
          <w:bCs/>
          <w:szCs w:val="24"/>
          <w:lang w:val="ru-RU"/>
        </w:rPr>
        <w:t>Izvođač</w:t>
      </w:r>
      <w:r w:rsidR="006A7AB7" w:rsidRPr="006009EC">
        <w:rPr>
          <w:bCs/>
          <w:szCs w:val="24"/>
          <w:lang w:val="ru-RU"/>
        </w:rPr>
        <w:t xml:space="preserve"> </w:t>
      </w:r>
      <w:r w:rsidRPr="006009EC">
        <w:rPr>
          <w:bCs/>
          <w:szCs w:val="24"/>
          <w:lang w:val="ru-RU"/>
        </w:rPr>
        <w:t>radova</w:t>
      </w:r>
      <w:r w:rsidR="006A7AB7" w:rsidRPr="006009EC">
        <w:rPr>
          <w:bCs/>
          <w:szCs w:val="24"/>
          <w:lang w:val="ru-RU"/>
        </w:rPr>
        <w:t xml:space="preserve"> </w:t>
      </w:r>
      <w:r w:rsidRPr="006009EC">
        <w:rPr>
          <w:bCs/>
          <w:szCs w:val="24"/>
          <w:lang w:val="ru-RU"/>
        </w:rPr>
        <w:t>garantuje</w:t>
      </w:r>
      <w:r w:rsidR="006A7AB7" w:rsidRPr="006009EC">
        <w:rPr>
          <w:bCs/>
          <w:szCs w:val="24"/>
          <w:lang w:val="ru-RU"/>
        </w:rPr>
        <w:t xml:space="preserve"> </w:t>
      </w:r>
      <w:r w:rsidRPr="006009EC">
        <w:rPr>
          <w:bCs/>
          <w:szCs w:val="24"/>
          <w:lang w:val="ru-RU"/>
        </w:rPr>
        <w:t>da</w:t>
      </w:r>
      <w:r w:rsidR="006A7AB7" w:rsidRPr="006009EC">
        <w:rPr>
          <w:bCs/>
          <w:szCs w:val="24"/>
          <w:lang w:val="ru-RU"/>
        </w:rPr>
        <w:t xml:space="preserve"> </w:t>
      </w:r>
      <w:r w:rsidRPr="006009EC">
        <w:rPr>
          <w:bCs/>
          <w:szCs w:val="24"/>
          <w:lang w:val="ru-RU"/>
        </w:rPr>
        <w:t>su</w:t>
      </w:r>
      <w:r w:rsidR="006A7AB7" w:rsidRPr="006009EC">
        <w:rPr>
          <w:bCs/>
          <w:szCs w:val="24"/>
          <w:lang w:val="ru-RU"/>
        </w:rPr>
        <w:t xml:space="preserve"> </w:t>
      </w:r>
      <w:r w:rsidRPr="006009EC">
        <w:rPr>
          <w:bCs/>
          <w:szCs w:val="24"/>
          <w:lang w:val="ru-RU"/>
        </w:rPr>
        <w:t>izvedeni</w:t>
      </w:r>
      <w:r w:rsidR="006A7AB7" w:rsidRPr="006009EC">
        <w:rPr>
          <w:bCs/>
          <w:szCs w:val="24"/>
          <w:lang w:val="ru-RU"/>
        </w:rPr>
        <w:t xml:space="preserve"> </w:t>
      </w:r>
      <w:r w:rsidRPr="006009EC">
        <w:rPr>
          <w:bCs/>
          <w:szCs w:val="24"/>
          <w:lang w:val="ru-RU"/>
        </w:rPr>
        <w:t>radovi</w:t>
      </w:r>
      <w:r w:rsidR="006A7AB7" w:rsidRPr="006009EC">
        <w:rPr>
          <w:bCs/>
          <w:szCs w:val="24"/>
          <w:lang w:val="ru-RU"/>
        </w:rPr>
        <w:t xml:space="preserve"> </w:t>
      </w:r>
      <w:r w:rsidRPr="006009EC">
        <w:rPr>
          <w:bCs/>
          <w:szCs w:val="24"/>
          <w:lang w:val="ru-RU"/>
        </w:rPr>
        <w:t>u</w:t>
      </w:r>
      <w:r w:rsidR="006A7AB7" w:rsidRPr="006009EC">
        <w:rPr>
          <w:bCs/>
          <w:szCs w:val="24"/>
          <w:lang w:val="ru-RU"/>
        </w:rPr>
        <w:t xml:space="preserve"> </w:t>
      </w:r>
      <w:r w:rsidRPr="006009EC">
        <w:rPr>
          <w:bCs/>
          <w:szCs w:val="24"/>
          <w:lang w:val="ru-RU"/>
        </w:rPr>
        <w:t>vreme</w:t>
      </w:r>
      <w:r w:rsidR="006A7AB7" w:rsidRPr="006009EC">
        <w:rPr>
          <w:bCs/>
          <w:szCs w:val="24"/>
          <w:lang w:val="ru-RU"/>
        </w:rPr>
        <w:t xml:space="preserve"> </w:t>
      </w:r>
      <w:r w:rsidRPr="006009EC">
        <w:rPr>
          <w:bCs/>
          <w:szCs w:val="24"/>
          <w:lang w:val="ru-RU"/>
        </w:rPr>
        <w:t>primopredaje</w:t>
      </w:r>
      <w:r w:rsidR="006A7AB7" w:rsidRPr="006009EC">
        <w:rPr>
          <w:bCs/>
          <w:szCs w:val="24"/>
          <w:lang w:val="ru-RU"/>
        </w:rPr>
        <w:t xml:space="preserve"> </w:t>
      </w:r>
      <w:r w:rsidRPr="006009EC">
        <w:rPr>
          <w:bCs/>
          <w:szCs w:val="24"/>
          <w:lang w:val="ru-RU"/>
        </w:rPr>
        <w:t>u</w:t>
      </w:r>
      <w:r w:rsidR="006A7AB7" w:rsidRPr="006009EC">
        <w:rPr>
          <w:bCs/>
          <w:szCs w:val="24"/>
          <w:lang w:val="ru-RU"/>
        </w:rPr>
        <w:t xml:space="preserve"> </w:t>
      </w:r>
      <w:r w:rsidRPr="006009EC">
        <w:rPr>
          <w:bCs/>
          <w:szCs w:val="24"/>
          <w:lang w:val="ru-RU"/>
        </w:rPr>
        <w:t>skladu</w:t>
      </w:r>
      <w:r w:rsidR="006A7AB7" w:rsidRPr="006009EC">
        <w:rPr>
          <w:bCs/>
          <w:szCs w:val="24"/>
          <w:lang w:val="ru-RU"/>
        </w:rPr>
        <w:t xml:space="preserve"> </w:t>
      </w:r>
      <w:r w:rsidRPr="006009EC">
        <w:rPr>
          <w:bCs/>
          <w:szCs w:val="24"/>
          <w:lang w:val="ru-RU"/>
        </w:rPr>
        <w:t>sa</w:t>
      </w:r>
      <w:r w:rsidR="006A7AB7" w:rsidRPr="006009EC">
        <w:rPr>
          <w:bCs/>
          <w:szCs w:val="24"/>
          <w:lang w:val="ru-RU"/>
        </w:rPr>
        <w:t xml:space="preserve"> </w:t>
      </w:r>
      <w:r w:rsidRPr="006009EC">
        <w:rPr>
          <w:bCs/>
          <w:szCs w:val="24"/>
          <w:lang w:val="ru-RU"/>
        </w:rPr>
        <w:t>ugovorom</w:t>
      </w:r>
      <w:r w:rsidR="006A7AB7" w:rsidRPr="006009EC">
        <w:rPr>
          <w:bCs/>
          <w:szCs w:val="24"/>
          <w:lang w:val="ru-RU"/>
        </w:rPr>
        <w:t xml:space="preserve">, </w:t>
      </w:r>
      <w:r w:rsidRPr="006009EC">
        <w:rPr>
          <w:bCs/>
          <w:szCs w:val="24"/>
          <w:lang w:val="ru-RU"/>
        </w:rPr>
        <w:t>propisima</w:t>
      </w:r>
      <w:r w:rsidR="006A7AB7" w:rsidRPr="006009EC">
        <w:rPr>
          <w:bCs/>
          <w:szCs w:val="24"/>
          <w:lang w:val="ru-RU"/>
        </w:rPr>
        <w:t xml:space="preserve"> </w:t>
      </w:r>
      <w:r w:rsidRPr="006009EC">
        <w:rPr>
          <w:bCs/>
          <w:szCs w:val="24"/>
          <w:lang w:val="ru-RU"/>
        </w:rPr>
        <w:t>i</w:t>
      </w:r>
      <w:r w:rsidR="006A7AB7" w:rsidRPr="006009EC">
        <w:rPr>
          <w:bCs/>
          <w:szCs w:val="24"/>
          <w:lang w:val="ru-RU"/>
        </w:rPr>
        <w:t xml:space="preserve"> </w:t>
      </w:r>
      <w:r w:rsidRPr="006009EC">
        <w:rPr>
          <w:bCs/>
          <w:szCs w:val="24"/>
          <w:lang w:val="ru-RU"/>
        </w:rPr>
        <w:t>pravilima</w:t>
      </w:r>
      <w:r w:rsidR="006A7AB7" w:rsidRPr="006009EC">
        <w:rPr>
          <w:bCs/>
          <w:szCs w:val="24"/>
          <w:lang w:val="ru-RU"/>
        </w:rPr>
        <w:t xml:space="preserve"> </w:t>
      </w:r>
      <w:r w:rsidRPr="006009EC">
        <w:rPr>
          <w:bCs/>
          <w:szCs w:val="24"/>
          <w:lang w:val="ru-RU"/>
        </w:rPr>
        <w:t>struke</w:t>
      </w:r>
      <w:r w:rsidR="006A7AB7" w:rsidRPr="006009EC">
        <w:rPr>
          <w:bCs/>
          <w:szCs w:val="24"/>
          <w:lang w:val="ru-RU"/>
        </w:rPr>
        <w:t xml:space="preserve"> </w:t>
      </w:r>
      <w:r w:rsidRPr="006009EC">
        <w:rPr>
          <w:bCs/>
          <w:szCs w:val="24"/>
          <w:lang w:val="ru-RU"/>
        </w:rPr>
        <w:t>i</w:t>
      </w:r>
      <w:r w:rsidR="006A7AB7" w:rsidRPr="006009EC">
        <w:rPr>
          <w:bCs/>
          <w:szCs w:val="24"/>
          <w:lang w:val="ru-RU"/>
        </w:rPr>
        <w:t xml:space="preserve"> </w:t>
      </w:r>
      <w:r w:rsidRPr="006009EC">
        <w:rPr>
          <w:bCs/>
          <w:szCs w:val="24"/>
          <w:lang w:val="ru-RU"/>
        </w:rPr>
        <w:t>da</w:t>
      </w:r>
      <w:r w:rsidR="006A7AB7" w:rsidRPr="006009EC">
        <w:rPr>
          <w:bCs/>
          <w:szCs w:val="24"/>
          <w:lang w:val="ru-RU"/>
        </w:rPr>
        <w:t xml:space="preserve"> </w:t>
      </w:r>
      <w:r w:rsidRPr="006009EC">
        <w:rPr>
          <w:bCs/>
          <w:szCs w:val="24"/>
          <w:lang w:val="ru-RU"/>
        </w:rPr>
        <w:t>nemaju</w:t>
      </w:r>
      <w:r w:rsidR="006A7AB7" w:rsidRPr="006009EC">
        <w:rPr>
          <w:bCs/>
          <w:szCs w:val="24"/>
          <w:lang w:val="ru-RU"/>
        </w:rPr>
        <w:t xml:space="preserve"> </w:t>
      </w:r>
      <w:r w:rsidRPr="006009EC">
        <w:rPr>
          <w:bCs/>
          <w:szCs w:val="24"/>
          <w:lang w:val="ru-RU"/>
        </w:rPr>
        <w:t>mana</w:t>
      </w:r>
      <w:r w:rsidR="006A7AB7" w:rsidRPr="006009EC">
        <w:rPr>
          <w:bCs/>
          <w:szCs w:val="24"/>
          <w:lang w:val="ru-RU"/>
        </w:rPr>
        <w:t xml:space="preserve"> </w:t>
      </w:r>
      <w:r w:rsidRPr="006009EC">
        <w:rPr>
          <w:bCs/>
          <w:szCs w:val="24"/>
          <w:lang w:val="ru-RU"/>
        </w:rPr>
        <w:t>koje</w:t>
      </w:r>
      <w:r w:rsidR="006A7AB7" w:rsidRPr="006009EC">
        <w:rPr>
          <w:bCs/>
          <w:szCs w:val="24"/>
          <w:lang w:val="ru-RU"/>
        </w:rPr>
        <w:t xml:space="preserve"> </w:t>
      </w:r>
      <w:r w:rsidRPr="006009EC">
        <w:rPr>
          <w:bCs/>
          <w:szCs w:val="24"/>
          <w:lang w:val="ru-RU"/>
        </w:rPr>
        <w:t>onemogućavaju</w:t>
      </w:r>
      <w:r w:rsidR="006A7AB7" w:rsidRPr="006009EC">
        <w:rPr>
          <w:bCs/>
          <w:szCs w:val="24"/>
          <w:lang w:val="ru-RU"/>
        </w:rPr>
        <w:t xml:space="preserve"> </w:t>
      </w:r>
      <w:r w:rsidRPr="006009EC">
        <w:rPr>
          <w:bCs/>
          <w:szCs w:val="24"/>
          <w:lang w:val="ru-RU"/>
        </w:rPr>
        <w:t>ili</w:t>
      </w:r>
      <w:r w:rsidR="006A7AB7" w:rsidRPr="006009EC">
        <w:rPr>
          <w:bCs/>
          <w:szCs w:val="24"/>
          <w:lang w:val="ru-RU"/>
        </w:rPr>
        <w:t xml:space="preserve"> </w:t>
      </w:r>
      <w:r w:rsidRPr="006009EC">
        <w:rPr>
          <w:bCs/>
          <w:szCs w:val="24"/>
          <w:lang w:val="ru-RU"/>
        </w:rPr>
        <w:t>umanjuju</w:t>
      </w:r>
      <w:r w:rsidR="006A7AB7" w:rsidRPr="006009EC">
        <w:rPr>
          <w:bCs/>
          <w:szCs w:val="24"/>
          <w:lang w:val="ru-RU"/>
        </w:rPr>
        <w:t xml:space="preserve"> </w:t>
      </w:r>
      <w:r w:rsidRPr="006009EC">
        <w:rPr>
          <w:bCs/>
          <w:szCs w:val="24"/>
          <w:lang w:val="ru-RU"/>
        </w:rPr>
        <w:t>njihovu</w:t>
      </w:r>
      <w:r w:rsidR="006A7AB7" w:rsidRPr="006009EC">
        <w:rPr>
          <w:bCs/>
          <w:szCs w:val="24"/>
          <w:lang w:val="ru-RU"/>
        </w:rPr>
        <w:t xml:space="preserve"> </w:t>
      </w:r>
      <w:r w:rsidRPr="006009EC">
        <w:rPr>
          <w:bCs/>
          <w:szCs w:val="24"/>
          <w:lang w:val="ru-RU"/>
        </w:rPr>
        <w:t>vrednost</w:t>
      </w:r>
      <w:r w:rsidR="006A7AB7" w:rsidRPr="006009EC">
        <w:rPr>
          <w:bCs/>
          <w:szCs w:val="24"/>
          <w:lang w:val="ru-RU"/>
        </w:rPr>
        <w:t xml:space="preserve"> </w:t>
      </w:r>
      <w:r w:rsidRPr="006009EC">
        <w:rPr>
          <w:bCs/>
          <w:szCs w:val="24"/>
          <w:lang w:val="ru-RU"/>
        </w:rPr>
        <w:t>ili</w:t>
      </w:r>
      <w:r w:rsidR="006A7AB7" w:rsidRPr="006009EC">
        <w:rPr>
          <w:bCs/>
          <w:szCs w:val="24"/>
          <w:lang w:val="ru-RU"/>
        </w:rPr>
        <w:t xml:space="preserve"> </w:t>
      </w:r>
      <w:r w:rsidRPr="006009EC">
        <w:rPr>
          <w:bCs/>
          <w:szCs w:val="24"/>
          <w:lang w:val="ru-RU"/>
        </w:rPr>
        <w:t>njihovu</w:t>
      </w:r>
      <w:r w:rsidR="006A7AB7" w:rsidRPr="006009EC">
        <w:rPr>
          <w:bCs/>
          <w:szCs w:val="24"/>
          <w:lang w:val="ru-RU"/>
        </w:rPr>
        <w:t xml:space="preserve"> </w:t>
      </w:r>
      <w:r w:rsidRPr="006009EC">
        <w:rPr>
          <w:bCs/>
          <w:szCs w:val="24"/>
          <w:lang w:val="ru-RU"/>
        </w:rPr>
        <w:t>podobnost</w:t>
      </w:r>
      <w:r w:rsidR="006A7AB7" w:rsidRPr="006009EC">
        <w:rPr>
          <w:bCs/>
          <w:szCs w:val="24"/>
          <w:lang w:val="ru-RU"/>
        </w:rPr>
        <w:t xml:space="preserve"> </w:t>
      </w:r>
      <w:r w:rsidRPr="006009EC">
        <w:rPr>
          <w:bCs/>
          <w:szCs w:val="24"/>
          <w:lang w:val="ru-RU"/>
        </w:rPr>
        <w:t>za</w:t>
      </w:r>
      <w:r w:rsidR="006A7AB7" w:rsidRPr="006009EC">
        <w:rPr>
          <w:bCs/>
          <w:szCs w:val="24"/>
          <w:lang w:val="ru-RU"/>
        </w:rPr>
        <w:t xml:space="preserve"> </w:t>
      </w:r>
      <w:r w:rsidRPr="006009EC">
        <w:rPr>
          <w:bCs/>
          <w:szCs w:val="24"/>
          <w:lang w:val="ru-RU"/>
        </w:rPr>
        <w:t>redovnu</w:t>
      </w:r>
      <w:r w:rsidR="006A7AB7" w:rsidRPr="006009EC">
        <w:rPr>
          <w:bCs/>
          <w:szCs w:val="24"/>
          <w:lang w:val="ru-RU"/>
        </w:rPr>
        <w:t xml:space="preserve"> </w:t>
      </w:r>
      <w:r w:rsidRPr="006009EC">
        <w:rPr>
          <w:bCs/>
          <w:szCs w:val="24"/>
          <w:lang w:val="ru-RU"/>
        </w:rPr>
        <w:t>upotrebu</w:t>
      </w:r>
      <w:r w:rsidR="006A7AB7" w:rsidRPr="006009EC">
        <w:rPr>
          <w:bCs/>
          <w:szCs w:val="24"/>
          <w:lang w:val="ru-RU"/>
        </w:rPr>
        <w:t xml:space="preserve">, </w:t>
      </w:r>
      <w:r w:rsidRPr="006009EC">
        <w:rPr>
          <w:bCs/>
          <w:szCs w:val="24"/>
          <w:lang w:val="ru-RU"/>
        </w:rPr>
        <w:t>odnosno</w:t>
      </w:r>
      <w:r w:rsidR="006A7AB7" w:rsidRPr="006009EC">
        <w:rPr>
          <w:bCs/>
          <w:szCs w:val="24"/>
          <w:lang w:val="ru-RU"/>
        </w:rPr>
        <w:t xml:space="preserve"> </w:t>
      </w:r>
      <w:r w:rsidRPr="006009EC">
        <w:rPr>
          <w:bCs/>
          <w:szCs w:val="24"/>
          <w:lang w:val="ru-RU"/>
        </w:rPr>
        <w:t>upotrebu</w:t>
      </w:r>
      <w:r w:rsidR="006A7AB7" w:rsidRPr="006009EC">
        <w:rPr>
          <w:bCs/>
          <w:szCs w:val="24"/>
          <w:lang w:val="ru-RU"/>
        </w:rPr>
        <w:t xml:space="preserve"> </w:t>
      </w:r>
      <w:r w:rsidRPr="006009EC">
        <w:rPr>
          <w:bCs/>
          <w:szCs w:val="24"/>
          <w:lang w:val="ru-RU"/>
        </w:rPr>
        <w:t>određenu</w:t>
      </w:r>
      <w:r w:rsidR="006A7AB7" w:rsidRPr="006009EC">
        <w:rPr>
          <w:bCs/>
          <w:szCs w:val="24"/>
          <w:lang w:val="ru-RU"/>
        </w:rPr>
        <w:t xml:space="preserve"> </w:t>
      </w:r>
      <w:r w:rsidRPr="006009EC">
        <w:rPr>
          <w:bCs/>
          <w:szCs w:val="24"/>
          <w:lang w:val="ru-RU"/>
        </w:rPr>
        <w:t>ugovorom</w:t>
      </w:r>
      <w:r w:rsidR="006A7AB7" w:rsidRPr="006009EC">
        <w:rPr>
          <w:bCs/>
          <w:szCs w:val="24"/>
          <w:lang w:val="ru-RU"/>
        </w:rPr>
        <w:t>.</w:t>
      </w:r>
    </w:p>
    <w:p w14:paraId="0AFB40A4" w14:textId="77777777" w:rsidR="006A7AB7" w:rsidRPr="006009EC" w:rsidRDefault="004F3D9B" w:rsidP="006A7AB7">
      <w:pPr>
        <w:ind w:firstLine="709"/>
        <w:jc w:val="both"/>
        <w:rPr>
          <w:bCs/>
          <w:szCs w:val="24"/>
          <w:lang w:val="ru-RU"/>
        </w:rPr>
      </w:pPr>
      <w:r w:rsidRPr="006009EC">
        <w:rPr>
          <w:bCs/>
          <w:szCs w:val="24"/>
          <w:lang w:val="ru-RU"/>
        </w:rPr>
        <w:t>Garantni</w:t>
      </w:r>
      <w:r w:rsidR="006A7AB7" w:rsidRPr="006009EC">
        <w:rPr>
          <w:bCs/>
          <w:szCs w:val="24"/>
          <w:lang w:val="ru-RU"/>
        </w:rPr>
        <w:t xml:space="preserve"> </w:t>
      </w:r>
      <w:r w:rsidRPr="006009EC">
        <w:rPr>
          <w:bCs/>
          <w:szCs w:val="24"/>
          <w:lang w:val="ru-RU"/>
        </w:rPr>
        <w:t>rok</w:t>
      </w:r>
      <w:r w:rsidR="006A7AB7" w:rsidRPr="006009EC">
        <w:rPr>
          <w:bCs/>
          <w:szCs w:val="24"/>
          <w:lang w:val="ru-RU"/>
        </w:rPr>
        <w:t xml:space="preserve"> </w:t>
      </w:r>
      <w:r w:rsidRPr="006009EC">
        <w:rPr>
          <w:bCs/>
          <w:szCs w:val="24"/>
          <w:lang w:val="ru-RU"/>
        </w:rPr>
        <w:t>za</w:t>
      </w:r>
      <w:r w:rsidR="006A7AB7" w:rsidRPr="006009EC">
        <w:rPr>
          <w:bCs/>
          <w:szCs w:val="24"/>
          <w:lang w:val="ru-RU"/>
        </w:rPr>
        <w:t xml:space="preserve"> </w:t>
      </w:r>
      <w:r w:rsidRPr="006009EC">
        <w:rPr>
          <w:bCs/>
          <w:szCs w:val="24"/>
          <w:lang w:val="ru-RU"/>
        </w:rPr>
        <w:t>kvalitet</w:t>
      </w:r>
      <w:r w:rsidR="006A7AB7" w:rsidRPr="006009EC">
        <w:rPr>
          <w:bCs/>
          <w:szCs w:val="24"/>
          <w:lang w:val="ru-RU"/>
        </w:rPr>
        <w:t xml:space="preserve"> </w:t>
      </w:r>
      <w:r w:rsidRPr="006009EC">
        <w:rPr>
          <w:bCs/>
          <w:szCs w:val="24"/>
          <w:lang w:val="ru-RU"/>
        </w:rPr>
        <w:t>izvedenih</w:t>
      </w:r>
      <w:r w:rsidR="006A7AB7" w:rsidRPr="006009EC">
        <w:rPr>
          <w:bCs/>
          <w:szCs w:val="24"/>
          <w:lang w:val="ru-RU"/>
        </w:rPr>
        <w:t xml:space="preserve"> </w:t>
      </w:r>
      <w:r w:rsidRPr="006009EC">
        <w:rPr>
          <w:bCs/>
          <w:szCs w:val="24"/>
          <w:lang w:val="ru-RU"/>
        </w:rPr>
        <w:t>radove</w:t>
      </w:r>
      <w:r w:rsidR="006A7AB7" w:rsidRPr="006009EC">
        <w:rPr>
          <w:bCs/>
          <w:szCs w:val="24"/>
          <w:lang w:val="ru-RU"/>
        </w:rPr>
        <w:t xml:space="preserve"> </w:t>
      </w:r>
      <w:r w:rsidRPr="006009EC">
        <w:rPr>
          <w:bCs/>
          <w:szCs w:val="24"/>
          <w:lang w:val="ru-RU"/>
        </w:rPr>
        <w:t>iznosi</w:t>
      </w:r>
      <w:r w:rsidR="006A7AB7" w:rsidRPr="006009EC">
        <w:rPr>
          <w:bCs/>
          <w:szCs w:val="24"/>
          <w:lang w:val="ru-RU"/>
        </w:rPr>
        <w:t xml:space="preserve"> </w:t>
      </w:r>
      <w:r w:rsidR="006A7AB7" w:rsidRPr="006009EC">
        <w:rPr>
          <w:bCs/>
          <w:szCs w:val="24"/>
        </w:rPr>
        <w:t xml:space="preserve">2 </w:t>
      </w:r>
      <w:r w:rsidR="006A7AB7" w:rsidRPr="006009EC">
        <w:rPr>
          <w:bCs/>
          <w:szCs w:val="24"/>
          <w:lang w:val="ru-RU"/>
        </w:rPr>
        <w:t>(</w:t>
      </w:r>
      <w:r w:rsidRPr="006009EC">
        <w:rPr>
          <w:bCs/>
          <w:szCs w:val="24"/>
          <w:lang w:val="ru-RU"/>
        </w:rPr>
        <w:t>dve</w:t>
      </w:r>
      <w:r w:rsidR="006A7AB7" w:rsidRPr="006009EC">
        <w:rPr>
          <w:bCs/>
          <w:szCs w:val="24"/>
          <w:lang w:val="ru-RU"/>
        </w:rPr>
        <w:t xml:space="preserve">) </w:t>
      </w:r>
      <w:r w:rsidRPr="006009EC">
        <w:rPr>
          <w:bCs/>
          <w:szCs w:val="24"/>
          <w:lang w:val="ru-RU"/>
        </w:rPr>
        <w:t>godine</w:t>
      </w:r>
      <w:r w:rsidR="006A7AB7" w:rsidRPr="006009EC">
        <w:rPr>
          <w:bCs/>
          <w:szCs w:val="24"/>
          <w:lang w:val="ru-RU"/>
        </w:rPr>
        <w:t xml:space="preserve"> </w:t>
      </w:r>
      <w:r w:rsidRPr="006009EC">
        <w:rPr>
          <w:bCs/>
          <w:szCs w:val="24"/>
          <w:lang w:val="ru-RU"/>
        </w:rPr>
        <w:t>i</w:t>
      </w:r>
      <w:r w:rsidR="006A7AB7" w:rsidRPr="006009EC">
        <w:rPr>
          <w:bCs/>
          <w:szCs w:val="24"/>
          <w:lang w:val="ru-RU"/>
        </w:rPr>
        <w:t xml:space="preserve"> </w:t>
      </w:r>
      <w:r w:rsidRPr="006009EC">
        <w:rPr>
          <w:bCs/>
          <w:szCs w:val="24"/>
          <w:lang w:val="ru-RU"/>
        </w:rPr>
        <w:t>računa</w:t>
      </w:r>
      <w:r w:rsidR="006A7AB7" w:rsidRPr="006009EC">
        <w:rPr>
          <w:bCs/>
          <w:szCs w:val="24"/>
          <w:lang w:val="ru-RU"/>
        </w:rPr>
        <w:t xml:space="preserve"> </w:t>
      </w:r>
      <w:r w:rsidRPr="006009EC">
        <w:rPr>
          <w:bCs/>
          <w:szCs w:val="24"/>
          <w:lang w:val="ru-RU"/>
        </w:rPr>
        <w:t>se</w:t>
      </w:r>
      <w:r w:rsidR="006A7AB7" w:rsidRPr="006009EC">
        <w:rPr>
          <w:bCs/>
          <w:szCs w:val="24"/>
          <w:lang w:val="ru-RU"/>
        </w:rPr>
        <w:t xml:space="preserve"> </w:t>
      </w:r>
      <w:r w:rsidRPr="006009EC">
        <w:rPr>
          <w:bCs/>
          <w:szCs w:val="24"/>
          <w:lang w:val="ru-RU"/>
        </w:rPr>
        <w:t>od</w:t>
      </w:r>
      <w:r w:rsidR="006A7AB7" w:rsidRPr="006009EC">
        <w:rPr>
          <w:bCs/>
          <w:szCs w:val="24"/>
          <w:lang w:val="ru-RU"/>
        </w:rPr>
        <w:t xml:space="preserve"> </w:t>
      </w:r>
      <w:r w:rsidRPr="006009EC">
        <w:rPr>
          <w:bCs/>
          <w:szCs w:val="24"/>
          <w:lang w:val="ru-RU"/>
        </w:rPr>
        <w:t>datuma</w:t>
      </w:r>
      <w:r w:rsidR="006A7AB7" w:rsidRPr="006009EC">
        <w:rPr>
          <w:bCs/>
          <w:szCs w:val="24"/>
          <w:lang w:val="ru-RU"/>
        </w:rPr>
        <w:t xml:space="preserve"> </w:t>
      </w:r>
      <w:r w:rsidRPr="006009EC">
        <w:rPr>
          <w:bCs/>
          <w:szCs w:val="24"/>
          <w:lang w:val="ru-RU"/>
        </w:rPr>
        <w:t>primopredaje</w:t>
      </w:r>
      <w:r w:rsidR="006A7AB7" w:rsidRPr="006009EC">
        <w:rPr>
          <w:bCs/>
          <w:szCs w:val="24"/>
          <w:lang w:val="ru-RU"/>
        </w:rPr>
        <w:t xml:space="preserve"> </w:t>
      </w:r>
      <w:r w:rsidRPr="006009EC">
        <w:rPr>
          <w:bCs/>
          <w:szCs w:val="24"/>
          <w:lang w:val="ru-RU"/>
        </w:rPr>
        <w:t>radova</w:t>
      </w:r>
      <w:r w:rsidR="006A7AB7" w:rsidRPr="006009EC">
        <w:rPr>
          <w:bCs/>
          <w:szCs w:val="24"/>
          <w:lang w:val="ru-RU"/>
        </w:rPr>
        <w:t xml:space="preserve">. </w:t>
      </w:r>
      <w:r w:rsidRPr="006009EC">
        <w:rPr>
          <w:bCs/>
          <w:szCs w:val="24"/>
          <w:lang w:val="ru-RU"/>
        </w:rPr>
        <w:t>Garantni</w:t>
      </w:r>
      <w:r w:rsidR="006A7AB7" w:rsidRPr="006009EC">
        <w:rPr>
          <w:bCs/>
          <w:szCs w:val="24"/>
          <w:lang w:val="ru-RU"/>
        </w:rPr>
        <w:t xml:space="preserve"> </w:t>
      </w:r>
      <w:r w:rsidRPr="006009EC">
        <w:rPr>
          <w:bCs/>
          <w:szCs w:val="24"/>
          <w:lang w:val="ru-RU"/>
        </w:rPr>
        <w:t>rok</w:t>
      </w:r>
      <w:r w:rsidR="006A7AB7" w:rsidRPr="006009EC">
        <w:rPr>
          <w:bCs/>
          <w:szCs w:val="24"/>
          <w:lang w:val="ru-RU"/>
        </w:rPr>
        <w:t xml:space="preserve"> </w:t>
      </w:r>
      <w:r w:rsidRPr="006009EC">
        <w:rPr>
          <w:bCs/>
          <w:szCs w:val="24"/>
          <w:lang w:val="ru-RU"/>
        </w:rPr>
        <w:t>za</w:t>
      </w:r>
      <w:r w:rsidR="006A7AB7" w:rsidRPr="006009EC">
        <w:rPr>
          <w:bCs/>
          <w:szCs w:val="24"/>
          <w:lang w:val="ru-RU"/>
        </w:rPr>
        <w:t xml:space="preserve"> </w:t>
      </w:r>
      <w:r w:rsidRPr="006009EC">
        <w:rPr>
          <w:bCs/>
          <w:szCs w:val="24"/>
          <w:lang w:val="ru-RU"/>
        </w:rPr>
        <w:t>svu</w:t>
      </w:r>
      <w:r w:rsidR="006A7AB7" w:rsidRPr="006009EC">
        <w:rPr>
          <w:bCs/>
          <w:szCs w:val="24"/>
          <w:lang w:val="ru-RU"/>
        </w:rPr>
        <w:t xml:space="preserve"> </w:t>
      </w:r>
      <w:r w:rsidRPr="006009EC">
        <w:rPr>
          <w:bCs/>
          <w:szCs w:val="24"/>
          <w:lang w:val="ru-RU"/>
        </w:rPr>
        <w:t>ugrađenu</w:t>
      </w:r>
      <w:r w:rsidR="006A7AB7" w:rsidRPr="006009EC">
        <w:rPr>
          <w:bCs/>
          <w:szCs w:val="24"/>
          <w:lang w:val="ru-RU"/>
        </w:rPr>
        <w:t xml:space="preserve"> </w:t>
      </w:r>
      <w:r w:rsidRPr="006009EC">
        <w:rPr>
          <w:bCs/>
          <w:szCs w:val="24"/>
          <w:lang w:val="ru-RU"/>
        </w:rPr>
        <w:t>opremu</w:t>
      </w:r>
      <w:r w:rsidR="006A7AB7" w:rsidRPr="006009EC">
        <w:rPr>
          <w:bCs/>
          <w:szCs w:val="24"/>
          <w:lang w:val="ru-RU"/>
        </w:rPr>
        <w:t xml:space="preserve"> </w:t>
      </w:r>
      <w:r w:rsidRPr="006009EC">
        <w:rPr>
          <w:bCs/>
          <w:szCs w:val="24"/>
          <w:lang w:val="ru-RU"/>
        </w:rPr>
        <w:t>i</w:t>
      </w:r>
      <w:r w:rsidR="006A7AB7" w:rsidRPr="006009EC">
        <w:rPr>
          <w:bCs/>
          <w:szCs w:val="24"/>
          <w:lang w:val="ru-RU"/>
        </w:rPr>
        <w:t xml:space="preserve"> </w:t>
      </w:r>
      <w:r w:rsidRPr="006009EC">
        <w:rPr>
          <w:bCs/>
          <w:szCs w:val="24"/>
          <w:lang w:val="ru-RU"/>
        </w:rPr>
        <w:t>materijal</w:t>
      </w:r>
      <w:r w:rsidR="006A7AB7" w:rsidRPr="006009EC">
        <w:rPr>
          <w:bCs/>
          <w:szCs w:val="24"/>
          <w:lang w:val="ru-RU"/>
        </w:rPr>
        <w:t xml:space="preserve"> </w:t>
      </w:r>
      <w:r w:rsidRPr="006009EC">
        <w:rPr>
          <w:bCs/>
          <w:szCs w:val="24"/>
          <w:lang w:val="ru-RU"/>
        </w:rPr>
        <w:t>je</w:t>
      </w:r>
      <w:r w:rsidR="006A7AB7" w:rsidRPr="006009EC">
        <w:rPr>
          <w:bCs/>
          <w:szCs w:val="24"/>
          <w:lang w:val="ru-RU"/>
        </w:rPr>
        <w:t xml:space="preserve"> </w:t>
      </w:r>
      <w:r w:rsidRPr="006009EC">
        <w:rPr>
          <w:bCs/>
          <w:szCs w:val="24"/>
          <w:lang w:val="ru-RU"/>
        </w:rPr>
        <w:t>u</w:t>
      </w:r>
      <w:r w:rsidR="006A7AB7" w:rsidRPr="006009EC">
        <w:rPr>
          <w:bCs/>
          <w:szCs w:val="24"/>
          <w:lang w:val="ru-RU"/>
        </w:rPr>
        <w:t xml:space="preserve"> </w:t>
      </w:r>
      <w:r w:rsidRPr="006009EC">
        <w:rPr>
          <w:bCs/>
          <w:szCs w:val="24"/>
          <w:lang w:val="ru-RU"/>
        </w:rPr>
        <w:t>skladu</w:t>
      </w:r>
      <w:r w:rsidR="006A7AB7" w:rsidRPr="006009EC">
        <w:rPr>
          <w:bCs/>
          <w:szCs w:val="24"/>
          <w:lang w:val="ru-RU"/>
        </w:rPr>
        <w:t xml:space="preserve"> </w:t>
      </w:r>
      <w:r w:rsidRPr="006009EC">
        <w:rPr>
          <w:bCs/>
          <w:szCs w:val="24"/>
          <w:lang w:val="ru-RU"/>
        </w:rPr>
        <w:t>sa</w:t>
      </w:r>
      <w:r w:rsidR="006A7AB7" w:rsidRPr="006009EC">
        <w:rPr>
          <w:bCs/>
          <w:szCs w:val="24"/>
          <w:lang w:val="ru-RU"/>
        </w:rPr>
        <w:t xml:space="preserve"> </w:t>
      </w:r>
      <w:r w:rsidRPr="006009EC">
        <w:rPr>
          <w:bCs/>
          <w:szCs w:val="24"/>
          <w:lang w:val="ru-RU"/>
        </w:rPr>
        <w:t>garantnim</w:t>
      </w:r>
      <w:r w:rsidR="006A7AB7" w:rsidRPr="006009EC">
        <w:rPr>
          <w:bCs/>
          <w:szCs w:val="24"/>
          <w:lang w:val="ru-RU"/>
        </w:rPr>
        <w:t xml:space="preserve"> </w:t>
      </w:r>
      <w:r w:rsidRPr="006009EC">
        <w:rPr>
          <w:bCs/>
          <w:szCs w:val="24"/>
          <w:lang w:val="ru-RU"/>
        </w:rPr>
        <w:t>rokom</w:t>
      </w:r>
      <w:r w:rsidR="006A7AB7" w:rsidRPr="006009EC">
        <w:rPr>
          <w:bCs/>
          <w:szCs w:val="24"/>
          <w:lang w:val="ru-RU"/>
        </w:rPr>
        <w:t xml:space="preserve"> </w:t>
      </w:r>
      <w:r w:rsidRPr="006009EC">
        <w:rPr>
          <w:bCs/>
          <w:szCs w:val="24"/>
          <w:lang w:val="ru-RU"/>
        </w:rPr>
        <w:t>proizvođača</w:t>
      </w:r>
      <w:r w:rsidR="00603E4C" w:rsidRPr="006009EC">
        <w:rPr>
          <w:bCs/>
          <w:szCs w:val="24"/>
          <w:lang w:val="ru-RU"/>
        </w:rPr>
        <w:t>, a minimum 2 (dve)</w:t>
      </w:r>
      <w:r w:rsidR="00603E4C" w:rsidRPr="006009EC">
        <w:rPr>
          <w:bCs/>
          <w:szCs w:val="24"/>
        </w:rPr>
        <w:t xml:space="preserve"> godine </w:t>
      </w:r>
      <w:r w:rsidRPr="006009EC">
        <w:rPr>
          <w:bCs/>
          <w:szCs w:val="24"/>
          <w:lang w:val="ru-RU"/>
        </w:rPr>
        <w:t>računajući</w:t>
      </w:r>
      <w:r w:rsidR="006A7AB7" w:rsidRPr="006009EC">
        <w:rPr>
          <w:bCs/>
          <w:szCs w:val="24"/>
          <w:lang w:val="ru-RU"/>
        </w:rPr>
        <w:t xml:space="preserve"> </w:t>
      </w:r>
      <w:r w:rsidRPr="006009EC">
        <w:rPr>
          <w:bCs/>
          <w:szCs w:val="24"/>
          <w:lang w:val="ru-RU"/>
        </w:rPr>
        <w:t>od</w:t>
      </w:r>
      <w:r w:rsidR="006A7AB7" w:rsidRPr="006009EC">
        <w:rPr>
          <w:bCs/>
          <w:szCs w:val="24"/>
          <w:lang w:val="ru-RU"/>
        </w:rPr>
        <w:t xml:space="preserve"> </w:t>
      </w:r>
      <w:r w:rsidRPr="006009EC">
        <w:rPr>
          <w:bCs/>
          <w:szCs w:val="24"/>
          <w:lang w:val="ru-RU"/>
        </w:rPr>
        <w:t>datuma</w:t>
      </w:r>
      <w:r w:rsidR="006A7AB7" w:rsidRPr="006009EC">
        <w:rPr>
          <w:bCs/>
          <w:szCs w:val="24"/>
          <w:lang w:val="ru-RU"/>
        </w:rPr>
        <w:t xml:space="preserve"> </w:t>
      </w:r>
      <w:r w:rsidRPr="006009EC">
        <w:rPr>
          <w:bCs/>
          <w:szCs w:val="24"/>
          <w:lang w:val="ru-RU"/>
        </w:rPr>
        <w:t>primopredaje</w:t>
      </w:r>
      <w:r w:rsidR="006A7AB7" w:rsidRPr="006009EC">
        <w:rPr>
          <w:bCs/>
          <w:szCs w:val="24"/>
          <w:lang w:val="ru-RU"/>
        </w:rPr>
        <w:t xml:space="preserve"> </w:t>
      </w:r>
      <w:r w:rsidRPr="006009EC">
        <w:rPr>
          <w:bCs/>
          <w:szCs w:val="24"/>
          <w:lang w:val="ru-RU"/>
        </w:rPr>
        <w:t>radova</w:t>
      </w:r>
      <w:r w:rsidR="006A7AB7" w:rsidRPr="006009EC">
        <w:rPr>
          <w:bCs/>
          <w:szCs w:val="24"/>
          <w:lang w:val="ru-RU"/>
        </w:rPr>
        <w:t xml:space="preserve">, </w:t>
      </w:r>
      <w:r w:rsidRPr="006009EC">
        <w:rPr>
          <w:bCs/>
          <w:szCs w:val="24"/>
          <w:lang w:val="ru-RU"/>
        </w:rPr>
        <w:t>s</w:t>
      </w:r>
      <w:r w:rsidR="006A7AB7" w:rsidRPr="006009EC">
        <w:rPr>
          <w:bCs/>
          <w:szCs w:val="24"/>
          <w:lang w:val="ru-RU"/>
        </w:rPr>
        <w:t xml:space="preserve"> </w:t>
      </w:r>
      <w:r w:rsidRPr="006009EC">
        <w:rPr>
          <w:bCs/>
          <w:szCs w:val="24"/>
          <w:lang w:val="ru-RU"/>
        </w:rPr>
        <w:t>tim</w:t>
      </w:r>
      <w:r w:rsidR="006A7AB7" w:rsidRPr="006009EC">
        <w:rPr>
          <w:bCs/>
          <w:szCs w:val="24"/>
          <w:lang w:val="ru-RU"/>
        </w:rPr>
        <w:t xml:space="preserve"> </w:t>
      </w:r>
      <w:r w:rsidRPr="006009EC">
        <w:rPr>
          <w:bCs/>
          <w:szCs w:val="24"/>
          <w:lang w:val="ru-RU"/>
        </w:rPr>
        <w:t>što</w:t>
      </w:r>
      <w:r w:rsidR="006A7AB7" w:rsidRPr="006009EC">
        <w:rPr>
          <w:bCs/>
          <w:szCs w:val="24"/>
          <w:lang w:val="ru-RU"/>
        </w:rPr>
        <w:t xml:space="preserve"> </w:t>
      </w:r>
      <w:r w:rsidRPr="006009EC">
        <w:rPr>
          <w:bCs/>
          <w:szCs w:val="24"/>
          <w:lang w:val="ru-RU"/>
        </w:rPr>
        <w:t>je</w:t>
      </w:r>
      <w:r w:rsidR="006A7AB7" w:rsidRPr="006009EC">
        <w:rPr>
          <w:bCs/>
          <w:szCs w:val="24"/>
          <w:lang w:val="ru-RU"/>
        </w:rPr>
        <w:t xml:space="preserve"> </w:t>
      </w:r>
      <w:r w:rsidR="002758D3" w:rsidRPr="006009EC">
        <w:rPr>
          <w:bCs/>
          <w:szCs w:val="24"/>
        </w:rPr>
        <w:t>I</w:t>
      </w:r>
      <w:r w:rsidRPr="006009EC">
        <w:rPr>
          <w:bCs/>
          <w:szCs w:val="24"/>
          <w:lang w:val="ru-RU"/>
        </w:rPr>
        <w:t>zvođač</w:t>
      </w:r>
      <w:r w:rsidR="006A7AB7" w:rsidRPr="006009EC">
        <w:rPr>
          <w:bCs/>
          <w:szCs w:val="24"/>
          <w:lang w:val="ru-RU"/>
        </w:rPr>
        <w:t xml:space="preserve"> </w:t>
      </w:r>
      <w:r w:rsidRPr="006009EC">
        <w:rPr>
          <w:bCs/>
          <w:szCs w:val="24"/>
          <w:lang w:val="ru-RU"/>
        </w:rPr>
        <w:t>radova</w:t>
      </w:r>
      <w:r w:rsidR="006A7AB7" w:rsidRPr="006009EC">
        <w:rPr>
          <w:bCs/>
          <w:szCs w:val="24"/>
          <w:lang w:val="ru-RU"/>
        </w:rPr>
        <w:t xml:space="preserve"> </w:t>
      </w:r>
      <w:r w:rsidRPr="006009EC">
        <w:rPr>
          <w:bCs/>
          <w:szCs w:val="24"/>
          <w:lang w:val="ru-RU"/>
        </w:rPr>
        <w:t>dužan</w:t>
      </w:r>
      <w:r w:rsidR="006A7AB7" w:rsidRPr="006009EC">
        <w:rPr>
          <w:bCs/>
          <w:szCs w:val="24"/>
          <w:lang w:val="ru-RU"/>
        </w:rPr>
        <w:t xml:space="preserve"> </w:t>
      </w:r>
      <w:r w:rsidRPr="006009EC">
        <w:rPr>
          <w:bCs/>
          <w:szCs w:val="24"/>
          <w:lang w:val="ru-RU"/>
        </w:rPr>
        <w:t>da</w:t>
      </w:r>
      <w:r w:rsidR="006A7AB7" w:rsidRPr="006009EC">
        <w:rPr>
          <w:bCs/>
          <w:szCs w:val="24"/>
          <w:lang w:val="ru-RU"/>
        </w:rPr>
        <w:t xml:space="preserve"> </w:t>
      </w:r>
      <w:r w:rsidRPr="006009EC">
        <w:rPr>
          <w:bCs/>
          <w:szCs w:val="24"/>
          <w:lang w:val="ru-RU"/>
        </w:rPr>
        <w:t>svu</w:t>
      </w:r>
      <w:r w:rsidR="006A7AB7" w:rsidRPr="006009EC">
        <w:rPr>
          <w:bCs/>
          <w:szCs w:val="24"/>
          <w:lang w:val="ru-RU"/>
        </w:rPr>
        <w:t xml:space="preserve"> </w:t>
      </w:r>
      <w:r w:rsidRPr="006009EC">
        <w:rPr>
          <w:bCs/>
          <w:szCs w:val="24"/>
          <w:lang w:val="ru-RU"/>
        </w:rPr>
        <w:t>dokumentaciju</w:t>
      </w:r>
      <w:r w:rsidR="006A7AB7" w:rsidRPr="006009EC">
        <w:rPr>
          <w:bCs/>
          <w:szCs w:val="24"/>
          <w:lang w:val="ru-RU"/>
        </w:rPr>
        <w:t xml:space="preserve"> </w:t>
      </w:r>
      <w:r w:rsidRPr="006009EC">
        <w:rPr>
          <w:bCs/>
          <w:szCs w:val="24"/>
          <w:lang w:val="ru-RU"/>
        </w:rPr>
        <w:t>o</w:t>
      </w:r>
      <w:r w:rsidR="006A7AB7" w:rsidRPr="006009EC">
        <w:rPr>
          <w:bCs/>
          <w:szCs w:val="24"/>
          <w:lang w:val="ru-RU"/>
        </w:rPr>
        <w:t xml:space="preserve"> </w:t>
      </w:r>
      <w:r w:rsidRPr="006009EC">
        <w:rPr>
          <w:bCs/>
          <w:szCs w:val="24"/>
          <w:lang w:val="ru-RU"/>
        </w:rPr>
        <w:t>garancijama</w:t>
      </w:r>
      <w:r w:rsidR="006A7AB7" w:rsidRPr="006009EC">
        <w:rPr>
          <w:bCs/>
          <w:szCs w:val="24"/>
          <w:lang w:val="ru-RU"/>
        </w:rPr>
        <w:t xml:space="preserve"> </w:t>
      </w:r>
      <w:r w:rsidRPr="006009EC">
        <w:rPr>
          <w:bCs/>
          <w:szCs w:val="24"/>
          <w:lang w:val="ru-RU"/>
        </w:rPr>
        <w:t>proizvođača</w:t>
      </w:r>
      <w:r w:rsidR="006A7AB7" w:rsidRPr="006009EC">
        <w:rPr>
          <w:bCs/>
          <w:szCs w:val="24"/>
          <w:lang w:val="ru-RU"/>
        </w:rPr>
        <w:t xml:space="preserve"> </w:t>
      </w:r>
      <w:r w:rsidRPr="006009EC">
        <w:rPr>
          <w:bCs/>
          <w:szCs w:val="24"/>
          <w:lang w:val="ru-RU"/>
        </w:rPr>
        <w:t>opreme</w:t>
      </w:r>
      <w:r w:rsidR="006A7AB7" w:rsidRPr="006009EC">
        <w:rPr>
          <w:bCs/>
          <w:szCs w:val="24"/>
          <w:lang w:val="ru-RU"/>
        </w:rPr>
        <w:t xml:space="preserve">, </w:t>
      </w:r>
      <w:r w:rsidRPr="006009EC">
        <w:rPr>
          <w:bCs/>
          <w:szCs w:val="24"/>
          <w:lang w:val="ru-RU"/>
        </w:rPr>
        <w:t>zajedno</w:t>
      </w:r>
      <w:r w:rsidR="006A7AB7" w:rsidRPr="006009EC">
        <w:rPr>
          <w:bCs/>
          <w:szCs w:val="24"/>
          <w:lang w:val="ru-RU"/>
        </w:rPr>
        <w:t xml:space="preserve"> </w:t>
      </w:r>
      <w:r w:rsidRPr="006009EC">
        <w:rPr>
          <w:bCs/>
          <w:szCs w:val="24"/>
          <w:lang w:val="ru-RU"/>
        </w:rPr>
        <w:t>sa</w:t>
      </w:r>
      <w:r w:rsidR="006A7AB7" w:rsidRPr="006009EC">
        <w:rPr>
          <w:bCs/>
          <w:szCs w:val="24"/>
          <w:lang w:val="ru-RU"/>
        </w:rPr>
        <w:t xml:space="preserve"> </w:t>
      </w:r>
      <w:r w:rsidRPr="006009EC">
        <w:rPr>
          <w:bCs/>
          <w:szCs w:val="24"/>
          <w:lang w:val="ru-RU"/>
        </w:rPr>
        <w:t>uputstvima</w:t>
      </w:r>
      <w:r w:rsidR="006A7AB7" w:rsidRPr="006009EC">
        <w:rPr>
          <w:bCs/>
          <w:szCs w:val="24"/>
          <w:lang w:val="ru-RU"/>
        </w:rPr>
        <w:t xml:space="preserve"> </w:t>
      </w:r>
      <w:r w:rsidRPr="006009EC">
        <w:rPr>
          <w:bCs/>
          <w:szCs w:val="24"/>
          <w:lang w:val="ru-RU"/>
        </w:rPr>
        <w:t>za</w:t>
      </w:r>
      <w:r w:rsidR="006A7AB7" w:rsidRPr="006009EC">
        <w:rPr>
          <w:bCs/>
          <w:szCs w:val="24"/>
          <w:lang w:val="ru-RU"/>
        </w:rPr>
        <w:t xml:space="preserve"> </w:t>
      </w:r>
      <w:r w:rsidRPr="006009EC">
        <w:rPr>
          <w:bCs/>
          <w:szCs w:val="24"/>
          <w:lang w:val="ru-RU"/>
        </w:rPr>
        <w:t>upotrebu</w:t>
      </w:r>
      <w:r w:rsidR="006A7AB7" w:rsidRPr="006009EC">
        <w:rPr>
          <w:bCs/>
          <w:szCs w:val="24"/>
          <w:lang w:val="ru-RU"/>
        </w:rPr>
        <w:t xml:space="preserve">, </w:t>
      </w:r>
      <w:r w:rsidRPr="006009EC">
        <w:rPr>
          <w:bCs/>
          <w:szCs w:val="24"/>
          <w:lang w:val="ru-RU"/>
        </w:rPr>
        <w:t>pribavi</w:t>
      </w:r>
      <w:r w:rsidR="006A7AB7" w:rsidRPr="006009EC">
        <w:rPr>
          <w:bCs/>
          <w:szCs w:val="24"/>
          <w:lang w:val="ru-RU"/>
        </w:rPr>
        <w:t xml:space="preserve"> </w:t>
      </w:r>
      <w:r w:rsidRPr="006009EC">
        <w:rPr>
          <w:bCs/>
          <w:szCs w:val="24"/>
          <w:lang w:val="ru-RU"/>
        </w:rPr>
        <w:t>i</w:t>
      </w:r>
      <w:r w:rsidR="006A7AB7" w:rsidRPr="006009EC">
        <w:rPr>
          <w:bCs/>
          <w:szCs w:val="24"/>
          <w:lang w:val="ru-RU"/>
        </w:rPr>
        <w:t xml:space="preserve"> </w:t>
      </w:r>
      <w:r w:rsidRPr="006009EC">
        <w:rPr>
          <w:bCs/>
          <w:szCs w:val="24"/>
          <w:lang w:val="ru-RU"/>
        </w:rPr>
        <w:t>preda</w:t>
      </w:r>
      <w:r w:rsidR="006A7AB7" w:rsidRPr="006009EC">
        <w:rPr>
          <w:bCs/>
          <w:szCs w:val="24"/>
          <w:lang w:val="ru-RU"/>
        </w:rPr>
        <w:t xml:space="preserve"> </w:t>
      </w:r>
      <w:r w:rsidRPr="006009EC">
        <w:rPr>
          <w:szCs w:val="24"/>
          <w:lang w:val="ru-RU"/>
        </w:rPr>
        <w:t>Naručiocu</w:t>
      </w:r>
      <w:r w:rsidR="006A7AB7" w:rsidRPr="006009EC">
        <w:rPr>
          <w:szCs w:val="24"/>
          <w:lang w:val="ru-RU"/>
        </w:rPr>
        <w:t xml:space="preserve"> </w:t>
      </w:r>
      <w:r w:rsidRPr="006009EC">
        <w:rPr>
          <w:szCs w:val="24"/>
          <w:lang w:val="ru-RU"/>
        </w:rPr>
        <w:t>radova</w:t>
      </w:r>
      <w:r w:rsidR="006A7AB7" w:rsidRPr="006009EC">
        <w:rPr>
          <w:bCs/>
          <w:szCs w:val="24"/>
          <w:lang w:val="ru-RU"/>
        </w:rPr>
        <w:t>.</w:t>
      </w:r>
    </w:p>
    <w:p w14:paraId="63EB7B97" w14:textId="77777777" w:rsidR="006A7AB7" w:rsidRPr="006009EC" w:rsidRDefault="004F3D9B" w:rsidP="006A7AB7">
      <w:pPr>
        <w:ind w:firstLine="709"/>
        <w:jc w:val="both"/>
        <w:rPr>
          <w:bCs/>
          <w:i/>
          <w:szCs w:val="24"/>
          <w:lang w:val="ru-RU"/>
        </w:rPr>
      </w:pPr>
      <w:r w:rsidRPr="006009EC">
        <w:rPr>
          <w:bCs/>
          <w:szCs w:val="24"/>
          <w:lang w:val="ru-RU"/>
        </w:rPr>
        <w:lastRenderedPageBreak/>
        <w:t>Izvođač</w:t>
      </w:r>
      <w:r w:rsidR="006A7AB7" w:rsidRPr="006009EC">
        <w:rPr>
          <w:bCs/>
          <w:szCs w:val="24"/>
          <w:lang w:val="ru-RU"/>
        </w:rPr>
        <w:t xml:space="preserve"> </w:t>
      </w:r>
      <w:r w:rsidRPr="006009EC">
        <w:rPr>
          <w:bCs/>
          <w:szCs w:val="24"/>
          <w:lang w:val="ru-RU"/>
        </w:rPr>
        <w:t>radova</w:t>
      </w:r>
      <w:r w:rsidR="006A7AB7" w:rsidRPr="006009EC">
        <w:rPr>
          <w:bCs/>
          <w:szCs w:val="24"/>
          <w:lang w:val="ru-RU"/>
        </w:rPr>
        <w:t xml:space="preserve"> </w:t>
      </w:r>
      <w:r w:rsidRPr="006009EC">
        <w:rPr>
          <w:bCs/>
          <w:szCs w:val="24"/>
          <w:lang w:val="ru-RU"/>
        </w:rPr>
        <w:t>je</w:t>
      </w:r>
      <w:r w:rsidR="006A7AB7" w:rsidRPr="006009EC">
        <w:rPr>
          <w:bCs/>
          <w:szCs w:val="24"/>
          <w:lang w:val="ru-RU"/>
        </w:rPr>
        <w:t xml:space="preserve"> </w:t>
      </w:r>
      <w:r w:rsidRPr="006009EC">
        <w:rPr>
          <w:bCs/>
          <w:szCs w:val="24"/>
          <w:lang w:val="ru-RU"/>
        </w:rPr>
        <w:t>dužan</w:t>
      </w:r>
      <w:r w:rsidR="006A7AB7" w:rsidRPr="006009EC">
        <w:rPr>
          <w:bCs/>
          <w:szCs w:val="24"/>
          <w:lang w:val="ru-RU"/>
        </w:rPr>
        <w:t xml:space="preserve"> </w:t>
      </w:r>
      <w:r w:rsidRPr="006009EC">
        <w:rPr>
          <w:bCs/>
          <w:szCs w:val="24"/>
          <w:lang w:val="ru-RU"/>
        </w:rPr>
        <w:t>da</w:t>
      </w:r>
      <w:r w:rsidR="006A7AB7" w:rsidRPr="006009EC">
        <w:rPr>
          <w:bCs/>
          <w:szCs w:val="24"/>
          <w:lang w:val="ru-RU"/>
        </w:rPr>
        <w:t xml:space="preserve"> </w:t>
      </w:r>
      <w:r w:rsidRPr="006009EC">
        <w:rPr>
          <w:bCs/>
          <w:szCs w:val="24"/>
          <w:lang w:val="ru-RU"/>
        </w:rPr>
        <w:t>o</w:t>
      </w:r>
      <w:r w:rsidR="006A7AB7" w:rsidRPr="006009EC">
        <w:rPr>
          <w:bCs/>
          <w:szCs w:val="24"/>
          <w:lang w:val="ru-RU"/>
        </w:rPr>
        <w:t xml:space="preserve"> </w:t>
      </w:r>
      <w:r w:rsidRPr="006009EC">
        <w:rPr>
          <w:bCs/>
          <w:szCs w:val="24"/>
          <w:lang w:val="ru-RU"/>
        </w:rPr>
        <w:t>svom</w:t>
      </w:r>
      <w:r w:rsidR="006A7AB7" w:rsidRPr="006009EC">
        <w:rPr>
          <w:bCs/>
          <w:szCs w:val="24"/>
          <w:lang w:val="ru-RU"/>
        </w:rPr>
        <w:t xml:space="preserve"> </w:t>
      </w:r>
      <w:r w:rsidRPr="006009EC">
        <w:rPr>
          <w:bCs/>
          <w:szCs w:val="24"/>
          <w:lang w:val="ru-RU"/>
        </w:rPr>
        <w:t>trošku</w:t>
      </w:r>
      <w:r w:rsidR="006A7AB7" w:rsidRPr="006009EC">
        <w:rPr>
          <w:bCs/>
          <w:szCs w:val="24"/>
          <w:lang w:val="ru-RU"/>
        </w:rPr>
        <w:t xml:space="preserve"> </w:t>
      </w:r>
      <w:r w:rsidRPr="006009EC">
        <w:rPr>
          <w:bCs/>
          <w:szCs w:val="24"/>
          <w:lang w:val="ru-RU"/>
        </w:rPr>
        <w:t>otkloni</w:t>
      </w:r>
      <w:r w:rsidR="006A7AB7" w:rsidRPr="006009EC">
        <w:rPr>
          <w:bCs/>
          <w:szCs w:val="24"/>
          <w:lang w:val="ru-RU"/>
        </w:rPr>
        <w:t xml:space="preserve"> </w:t>
      </w:r>
      <w:r w:rsidRPr="006009EC">
        <w:rPr>
          <w:bCs/>
          <w:szCs w:val="24"/>
          <w:lang w:val="ru-RU"/>
        </w:rPr>
        <w:t>sve</w:t>
      </w:r>
      <w:r w:rsidR="006A7AB7" w:rsidRPr="006009EC">
        <w:rPr>
          <w:bCs/>
          <w:szCs w:val="24"/>
          <w:lang w:val="ru-RU"/>
        </w:rPr>
        <w:t xml:space="preserve"> </w:t>
      </w:r>
      <w:r w:rsidRPr="006009EC">
        <w:rPr>
          <w:bCs/>
          <w:szCs w:val="24"/>
          <w:lang w:val="ru-RU"/>
        </w:rPr>
        <w:t>nedostatke</w:t>
      </w:r>
      <w:r w:rsidR="006A7AB7" w:rsidRPr="006009EC">
        <w:rPr>
          <w:bCs/>
          <w:szCs w:val="24"/>
          <w:lang w:val="ru-RU"/>
        </w:rPr>
        <w:t xml:space="preserve"> </w:t>
      </w:r>
      <w:r w:rsidRPr="006009EC">
        <w:rPr>
          <w:bCs/>
          <w:szCs w:val="24"/>
          <w:lang w:val="ru-RU"/>
        </w:rPr>
        <w:t>koji</w:t>
      </w:r>
      <w:r w:rsidR="006A7AB7" w:rsidRPr="006009EC">
        <w:rPr>
          <w:bCs/>
          <w:szCs w:val="24"/>
          <w:lang w:val="ru-RU"/>
        </w:rPr>
        <w:t xml:space="preserve"> </w:t>
      </w:r>
      <w:r w:rsidRPr="006009EC">
        <w:rPr>
          <w:bCs/>
          <w:szCs w:val="24"/>
          <w:lang w:val="ru-RU"/>
        </w:rPr>
        <w:t>se</w:t>
      </w:r>
      <w:r w:rsidR="006A7AB7" w:rsidRPr="006009EC">
        <w:rPr>
          <w:bCs/>
          <w:szCs w:val="24"/>
          <w:lang w:val="ru-RU"/>
        </w:rPr>
        <w:t xml:space="preserve"> </w:t>
      </w:r>
      <w:r w:rsidRPr="006009EC">
        <w:rPr>
          <w:bCs/>
          <w:szCs w:val="24"/>
          <w:lang w:val="ru-RU"/>
        </w:rPr>
        <w:t>pokažu</w:t>
      </w:r>
      <w:r w:rsidR="006A7AB7" w:rsidRPr="006009EC">
        <w:rPr>
          <w:bCs/>
          <w:szCs w:val="24"/>
          <w:lang w:val="ru-RU"/>
        </w:rPr>
        <w:t xml:space="preserve"> </w:t>
      </w:r>
      <w:r w:rsidRPr="006009EC">
        <w:rPr>
          <w:bCs/>
          <w:szCs w:val="24"/>
          <w:lang w:val="ru-RU"/>
        </w:rPr>
        <w:t>u</w:t>
      </w:r>
      <w:r w:rsidR="006A7AB7" w:rsidRPr="006009EC">
        <w:rPr>
          <w:bCs/>
          <w:szCs w:val="24"/>
          <w:lang w:val="ru-RU"/>
        </w:rPr>
        <w:t xml:space="preserve"> </w:t>
      </w:r>
      <w:r w:rsidRPr="006009EC">
        <w:rPr>
          <w:bCs/>
          <w:szCs w:val="24"/>
          <w:lang w:val="ru-RU"/>
        </w:rPr>
        <w:t>toku</w:t>
      </w:r>
      <w:r w:rsidR="006A7AB7" w:rsidRPr="006009EC">
        <w:rPr>
          <w:bCs/>
          <w:szCs w:val="24"/>
          <w:lang w:val="ru-RU"/>
        </w:rPr>
        <w:t xml:space="preserve"> </w:t>
      </w:r>
      <w:r w:rsidRPr="006009EC">
        <w:rPr>
          <w:bCs/>
          <w:szCs w:val="24"/>
          <w:lang w:val="ru-RU"/>
        </w:rPr>
        <w:t>garantnog</w:t>
      </w:r>
      <w:r w:rsidR="006A7AB7" w:rsidRPr="006009EC">
        <w:rPr>
          <w:bCs/>
          <w:szCs w:val="24"/>
          <w:lang w:val="ru-RU"/>
        </w:rPr>
        <w:t xml:space="preserve"> </w:t>
      </w:r>
      <w:r w:rsidRPr="006009EC">
        <w:rPr>
          <w:bCs/>
          <w:szCs w:val="24"/>
          <w:lang w:val="ru-RU"/>
        </w:rPr>
        <w:t>roka</w:t>
      </w:r>
      <w:r w:rsidR="006A7AB7" w:rsidRPr="006009EC">
        <w:rPr>
          <w:bCs/>
          <w:szCs w:val="24"/>
          <w:lang w:val="ru-RU"/>
        </w:rPr>
        <w:t xml:space="preserve">, </w:t>
      </w:r>
      <w:r w:rsidRPr="006009EC">
        <w:rPr>
          <w:bCs/>
          <w:szCs w:val="24"/>
          <w:lang w:val="ru-RU"/>
        </w:rPr>
        <w:t>a</w:t>
      </w:r>
      <w:r w:rsidR="006A7AB7" w:rsidRPr="006009EC">
        <w:rPr>
          <w:bCs/>
          <w:szCs w:val="24"/>
          <w:lang w:val="ru-RU"/>
        </w:rPr>
        <w:t xml:space="preserve"> </w:t>
      </w:r>
      <w:r w:rsidRPr="006009EC">
        <w:rPr>
          <w:bCs/>
          <w:szCs w:val="24"/>
          <w:lang w:val="ru-RU"/>
        </w:rPr>
        <w:t>koji</w:t>
      </w:r>
      <w:r w:rsidR="006A7AB7" w:rsidRPr="006009EC">
        <w:rPr>
          <w:bCs/>
          <w:szCs w:val="24"/>
          <w:lang w:val="ru-RU"/>
        </w:rPr>
        <w:t xml:space="preserve"> </w:t>
      </w:r>
      <w:r w:rsidRPr="006009EC">
        <w:rPr>
          <w:bCs/>
          <w:szCs w:val="24"/>
          <w:lang w:val="ru-RU"/>
        </w:rPr>
        <w:t>su</w:t>
      </w:r>
      <w:r w:rsidR="006A7AB7" w:rsidRPr="006009EC">
        <w:rPr>
          <w:bCs/>
          <w:szCs w:val="24"/>
          <w:lang w:val="ru-RU"/>
        </w:rPr>
        <w:t xml:space="preserve"> </w:t>
      </w:r>
      <w:r w:rsidRPr="006009EC">
        <w:rPr>
          <w:bCs/>
          <w:szCs w:val="24"/>
          <w:lang w:val="ru-RU"/>
        </w:rPr>
        <w:t>nastupili</w:t>
      </w:r>
      <w:r w:rsidR="006A7AB7" w:rsidRPr="006009EC">
        <w:rPr>
          <w:bCs/>
          <w:szCs w:val="24"/>
          <w:lang w:val="ru-RU"/>
        </w:rPr>
        <w:t xml:space="preserve"> </w:t>
      </w:r>
      <w:r w:rsidRPr="006009EC">
        <w:rPr>
          <w:bCs/>
          <w:szCs w:val="24"/>
          <w:lang w:val="ru-RU"/>
        </w:rPr>
        <w:t>usled</w:t>
      </w:r>
      <w:r w:rsidR="006A7AB7" w:rsidRPr="006009EC">
        <w:rPr>
          <w:bCs/>
          <w:szCs w:val="24"/>
          <w:lang w:val="ru-RU"/>
        </w:rPr>
        <w:t xml:space="preserve"> </w:t>
      </w:r>
      <w:r w:rsidRPr="006009EC">
        <w:rPr>
          <w:bCs/>
          <w:szCs w:val="24"/>
          <w:lang w:val="ru-RU"/>
        </w:rPr>
        <w:t>toga</w:t>
      </w:r>
      <w:r w:rsidR="006A7AB7" w:rsidRPr="006009EC">
        <w:rPr>
          <w:bCs/>
          <w:szCs w:val="24"/>
          <w:lang w:val="ru-RU"/>
        </w:rPr>
        <w:t xml:space="preserve"> </w:t>
      </w:r>
      <w:r w:rsidRPr="006009EC">
        <w:rPr>
          <w:bCs/>
          <w:szCs w:val="24"/>
          <w:lang w:val="ru-RU"/>
        </w:rPr>
        <w:t>što</w:t>
      </w:r>
      <w:r w:rsidR="006A7AB7" w:rsidRPr="006009EC">
        <w:rPr>
          <w:bCs/>
          <w:szCs w:val="24"/>
          <w:lang w:val="ru-RU"/>
        </w:rPr>
        <w:t xml:space="preserve"> </w:t>
      </w:r>
      <w:r w:rsidRPr="006009EC">
        <w:rPr>
          <w:bCs/>
          <w:szCs w:val="24"/>
          <w:lang w:val="ru-RU"/>
        </w:rPr>
        <w:t>se</w:t>
      </w:r>
      <w:r w:rsidR="006A7AB7" w:rsidRPr="006009EC">
        <w:rPr>
          <w:bCs/>
          <w:szCs w:val="24"/>
          <w:lang w:val="ru-RU"/>
        </w:rPr>
        <w:t xml:space="preserve"> </w:t>
      </w:r>
      <w:r w:rsidRPr="006009EC">
        <w:rPr>
          <w:bCs/>
          <w:szCs w:val="24"/>
          <w:lang w:val="ru-RU"/>
        </w:rPr>
        <w:t>Izvođač</w:t>
      </w:r>
      <w:r w:rsidR="002758D3" w:rsidRPr="006009EC">
        <w:rPr>
          <w:bCs/>
          <w:szCs w:val="24"/>
        </w:rPr>
        <w:t xml:space="preserve"> radova</w:t>
      </w:r>
      <w:r w:rsidR="006A7AB7" w:rsidRPr="006009EC">
        <w:rPr>
          <w:bCs/>
          <w:szCs w:val="24"/>
          <w:lang w:val="ru-RU"/>
        </w:rPr>
        <w:t xml:space="preserve"> </w:t>
      </w:r>
      <w:r w:rsidRPr="006009EC">
        <w:rPr>
          <w:bCs/>
          <w:szCs w:val="24"/>
          <w:lang w:val="ru-RU"/>
        </w:rPr>
        <w:t>nije</w:t>
      </w:r>
      <w:r w:rsidR="006A7AB7" w:rsidRPr="006009EC">
        <w:rPr>
          <w:bCs/>
          <w:szCs w:val="24"/>
          <w:lang w:val="ru-RU"/>
        </w:rPr>
        <w:t xml:space="preserve"> </w:t>
      </w:r>
      <w:r w:rsidRPr="006009EC">
        <w:rPr>
          <w:bCs/>
          <w:szCs w:val="24"/>
          <w:lang w:val="ru-RU"/>
        </w:rPr>
        <w:t>držao</w:t>
      </w:r>
      <w:r w:rsidR="006A7AB7" w:rsidRPr="006009EC">
        <w:rPr>
          <w:bCs/>
          <w:szCs w:val="24"/>
          <w:lang w:val="ru-RU"/>
        </w:rPr>
        <w:t xml:space="preserve"> </w:t>
      </w:r>
      <w:r w:rsidRPr="006009EC">
        <w:rPr>
          <w:bCs/>
          <w:szCs w:val="24"/>
          <w:lang w:val="ru-RU"/>
        </w:rPr>
        <w:t>svojih</w:t>
      </w:r>
      <w:r w:rsidR="006A7AB7" w:rsidRPr="006009EC">
        <w:rPr>
          <w:bCs/>
          <w:szCs w:val="24"/>
          <w:lang w:val="ru-RU"/>
        </w:rPr>
        <w:t xml:space="preserve"> </w:t>
      </w:r>
      <w:r w:rsidRPr="006009EC">
        <w:rPr>
          <w:bCs/>
          <w:szCs w:val="24"/>
          <w:lang w:val="ru-RU"/>
        </w:rPr>
        <w:t>obaveza</w:t>
      </w:r>
      <w:r w:rsidR="006A7AB7" w:rsidRPr="006009EC">
        <w:rPr>
          <w:bCs/>
          <w:szCs w:val="24"/>
          <w:lang w:val="ru-RU"/>
        </w:rPr>
        <w:t xml:space="preserve"> </w:t>
      </w:r>
      <w:r w:rsidRPr="006009EC">
        <w:rPr>
          <w:bCs/>
          <w:szCs w:val="24"/>
          <w:lang w:val="ru-RU"/>
        </w:rPr>
        <w:t>u</w:t>
      </w:r>
      <w:r w:rsidR="006A7AB7" w:rsidRPr="006009EC">
        <w:rPr>
          <w:bCs/>
          <w:szCs w:val="24"/>
          <w:lang w:val="ru-RU"/>
        </w:rPr>
        <w:t xml:space="preserve"> </w:t>
      </w:r>
      <w:r w:rsidRPr="006009EC">
        <w:rPr>
          <w:bCs/>
          <w:szCs w:val="24"/>
          <w:lang w:val="ru-RU"/>
        </w:rPr>
        <w:t>pogledu</w:t>
      </w:r>
      <w:r w:rsidR="006A7AB7" w:rsidRPr="006009EC">
        <w:rPr>
          <w:bCs/>
          <w:szCs w:val="24"/>
          <w:lang w:val="ru-RU"/>
        </w:rPr>
        <w:t xml:space="preserve"> </w:t>
      </w:r>
      <w:r w:rsidRPr="006009EC">
        <w:rPr>
          <w:bCs/>
          <w:szCs w:val="24"/>
          <w:lang w:val="ru-RU"/>
        </w:rPr>
        <w:t>kvaliteta</w:t>
      </w:r>
      <w:r w:rsidR="006A7AB7" w:rsidRPr="006009EC">
        <w:rPr>
          <w:bCs/>
          <w:szCs w:val="24"/>
          <w:lang w:val="ru-RU"/>
        </w:rPr>
        <w:t xml:space="preserve"> </w:t>
      </w:r>
      <w:r w:rsidRPr="006009EC">
        <w:rPr>
          <w:bCs/>
          <w:szCs w:val="24"/>
          <w:lang w:val="ru-RU"/>
        </w:rPr>
        <w:t>radova</w:t>
      </w:r>
      <w:r w:rsidR="006A7AB7" w:rsidRPr="006009EC">
        <w:rPr>
          <w:bCs/>
          <w:szCs w:val="24"/>
          <w:lang w:val="ru-RU"/>
        </w:rPr>
        <w:t xml:space="preserve"> </w:t>
      </w:r>
      <w:r w:rsidRPr="006009EC">
        <w:rPr>
          <w:bCs/>
          <w:szCs w:val="24"/>
          <w:lang w:val="ru-RU"/>
        </w:rPr>
        <w:t>i</w:t>
      </w:r>
      <w:r w:rsidR="006A7AB7" w:rsidRPr="006009EC">
        <w:rPr>
          <w:bCs/>
          <w:szCs w:val="24"/>
          <w:lang w:val="ru-RU"/>
        </w:rPr>
        <w:t xml:space="preserve"> </w:t>
      </w:r>
      <w:r w:rsidRPr="006009EC">
        <w:rPr>
          <w:bCs/>
          <w:szCs w:val="24"/>
          <w:lang w:val="ru-RU"/>
        </w:rPr>
        <w:t>materijala</w:t>
      </w:r>
      <w:r w:rsidR="00673136" w:rsidRPr="006009EC">
        <w:rPr>
          <w:bCs/>
          <w:szCs w:val="24"/>
          <w:lang w:val="ru-RU"/>
        </w:rPr>
        <w:t xml:space="preserve"> </w:t>
      </w:r>
      <w:r w:rsidRPr="006009EC">
        <w:rPr>
          <w:bCs/>
          <w:szCs w:val="24"/>
          <w:lang w:val="ru-RU"/>
        </w:rPr>
        <w:t>u</w:t>
      </w:r>
      <w:r w:rsidR="00673136" w:rsidRPr="006009EC">
        <w:rPr>
          <w:bCs/>
          <w:szCs w:val="24"/>
          <w:lang w:val="ru-RU"/>
        </w:rPr>
        <w:t xml:space="preserve"> </w:t>
      </w:r>
      <w:r w:rsidRPr="006009EC">
        <w:rPr>
          <w:bCs/>
          <w:szCs w:val="24"/>
          <w:lang w:val="ru-RU"/>
        </w:rPr>
        <w:t>roku</w:t>
      </w:r>
      <w:r w:rsidR="00673136" w:rsidRPr="006009EC">
        <w:rPr>
          <w:bCs/>
          <w:szCs w:val="24"/>
          <w:lang w:val="ru-RU"/>
        </w:rPr>
        <w:t xml:space="preserve"> </w:t>
      </w:r>
      <w:r w:rsidRPr="006009EC">
        <w:rPr>
          <w:bCs/>
          <w:szCs w:val="24"/>
          <w:lang w:val="ru-RU"/>
        </w:rPr>
        <w:t>od</w:t>
      </w:r>
      <w:r w:rsidR="00673136" w:rsidRPr="006009EC">
        <w:rPr>
          <w:bCs/>
          <w:szCs w:val="24"/>
          <w:lang w:val="ru-RU"/>
        </w:rPr>
        <w:t xml:space="preserve"> 5 </w:t>
      </w:r>
      <w:r w:rsidRPr="006009EC">
        <w:rPr>
          <w:bCs/>
          <w:szCs w:val="24"/>
          <w:lang w:val="ru-RU"/>
        </w:rPr>
        <w:t>dana</w:t>
      </w:r>
      <w:r w:rsidR="00673136" w:rsidRPr="006009EC">
        <w:rPr>
          <w:bCs/>
          <w:szCs w:val="24"/>
          <w:lang w:val="ru-RU"/>
        </w:rPr>
        <w:t xml:space="preserve"> </w:t>
      </w:r>
      <w:r w:rsidRPr="006009EC">
        <w:rPr>
          <w:bCs/>
          <w:szCs w:val="24"/>
          <w:lang w:val="ru-RU"/>
        </w:rPr>
        <w:t>od</w:t>
      </w:r>
      <w:r w:rsidR="00673136" w:rsidRPr="006009EC">
        <w:rPr>
          <w:bCs/>
          <w:szCs w:val="24"/>
          <w:lang w:val="ru-RU"/>
        </w:rPr>
        <w:t xml:space="preserve"> </w:t>
      </w:r>
      <w:r w:rsidRPr="006009EC">
        <w:rPr>
          <w:bCs/>
          <w:szCs w:val="24"/>
          <w:lang w:val="ru-RU"/>
        </w:rPr>
        <w:t>prijema</w:t>
      </w:r>
      <w:r w:rsidR="00673136" w:rsidRPr="006009EC">
        <w:rPr>
          <w:bCs/>
          <w:szCs w:val="24"/>
          <w:lang w:val="ru-RU"/>
        </w:rPr>
        <w:t xml:space="preserve"> </w:t>
      </w:r>
      <w:r w:rsidRPr="006009EC">
        <w:rPr>
          <w:bCs/>
          <w:szCs w:val="24"/>
          <w:lang w:val="ru-RU"/>
        </w:rPr>
        <w:t>pisanog</w:t>
      </w:r>
      <w:r w:rsidR="00673136" w:rsidRPr="006009EC">
        <w:rPr>
          <w:bCs/>
          <w:szCs w:val="24"/>
          <w:lang w:val="ru-RU"/>
        </w:rPr>
        <w:t xml:space="preserve"> </w:t>
      </w:r>
      <w:r w:rsidRPr="006009EC">
        <w:rPr>
          <w:bCs/>
          <w:szCs w:val="24"/>
          <w:lang w:val="ru-RU"/>
        </w:rPr>
        <w:t>zahteva</w:t>
      </w:r>
      <w:r w:rsidR="00673136" w:rsidRPr="006009EC">
        <w:rPr>
          <w:bCs/>
          <w:szCs w:val="24"/>
          <w:lang w:val="ru-RU"/>
        </w:rPr>
        <w:t xml:space="preserve"> </w:t>
      </w:r>
      <w:r w:rsidRPr="006009EC">
        <w:rPr>
          <w:bCs/>
          <w:szCs w:val="24"/>
          <w:lang w:val="ru-RU"/>
        </w:rPr>
        <w:t>od</w:t>
      </w:r>
      <w:r w:rsidR="00673136" w:rsidRPr="006009EC">
        <w:rPr>
          <w:bCs/>
          <w:szCs w:val="24"/>
          <w:lang w:val="ru-RU"/>
        </w:rPr>
        <w:t xml:space="preserve"> </w:t>
      </w:r>
      <w:r w:rsidRPr="006009EC">
        <w:rPr>
          <w:bCs/>
          <w:szCs w:val="24"/>
          <w:lang w:val="ru-RU"/>
        </w:rPr>
        <w:t>strane</w:t>
      </w:r>
      <w:r w:rsidR="00673136" w:rsidRPr="006009EC">
        <w:rPr>
          <w:bCs/>
          <w:szCs w:val="24"/>
          <w:lang w:val="ru-RU"/>
        </w:rPr>
        <w:t xml:space="preserve"> </w:t>
      </w:r>
      <w:r w:rsidRPr="006009EC">
        <w:rPr>
          <w:bCs/>
          <w:szCs w:val="24"/>
          <w:lang w:val="ru-RU"/>
        </w:rPr>
        <w:t>Naručioca</w:t>
      </w:r>
      <w:r w:rsidR="006A7AB7" w:rsidRPr="006009EC">
        <w:rPr>
          <w:bCs/>
          <w:szCs w:val="24"/>
          <w:lang w:val="ru-RU"/>
        </w:rPr>
        <w:t>.</w:t>
      </w:r>
    </w:p>
    <w:p w14:paraId="5BF1298B" w14:textId="77777777" w:rsidR="006A7AB7" w:rsidRPr="006009EC" w:rsidRDefault="004F3D9B" w:rsidP="006A7AB7">
      <w:pPr>
        <w:ind w:firstLine="709"/>
        <w:jc w:val="both"/>
        <w:rPr>
          <w:bCs/>
          <w:szCs w:val="24"/>
          <w:lang w:val="ru-RU"/>
        </w:rPr>
      </w:pPr>
      <w:r w:rsidRPr="006009EC">
        <w:rPr>
          <w:bCs/>
          <w:szCs w:val="24"/>
          <w:lang w:val="ru-RU"/>
        </w:rPr>
        <w:t>Nezavisno</w:t>
      </w:r>
      <w:r w:rsidR="006A7AB7" w:rsidRPr="006009EC">
        <w:rPr>
          <w:bCs/>
          <w:szCs w:val="24"/>
          <w:lang w:val="ru-RU"/>
        </w:rPr>
        <w:t xml:space="preserve"> </w:t>
      </w:r>
      <w:r w:rsidRPr="006009EC">
        <w:rPr>
          <w:bCs/>
          <w:szCs w:val="24"/>
          <w:lang w:val="ru-RU"/>
        </w:rPr>
        <w:t>od</w:t>
      </w:r>
      <w:r w:rsidR="006A7AB7" w:rsidRPr="006009EC">
        <w:rPr>
          <w:bCs/>
          <w:szCs w:val="24"/>
          <w:lang w:val="ru-RU"/>
        </w:rPr>
        <w:t xml:space="preserve"> </w:t>
      </w:r>
      <w:r w:rsidRPr="006009EC">
        <w:rPr>
          <w:bCs/>
          <w:szCs w:val="24"/>
          <w:lang w:val="ru-RU"/>
        </w:rPr>
        <w:t>prava</w:t>
      </w:r>
      <w:r w:rsidR="006A7AB7" w:rsidRPr="006009EC">
        <w:rPr>
          <w:bCs/>
          <w:szCs w:val="24"/>
          <w:lang w:val="ru-RU"/>
        </w:rPr>
        <w:t xml:space="preserve"> </w:t>
      </w:r>
      <w:r w:rsidRPr="006009EC">
        <w:rPr>
          <w:bCs/>
          <w:szCs w:val="24"/>
          <w:lang w:val="ru-RU"/>
        </w:rPr>
        <w:t>iz</w:t>
      </w:r>
      <w:r w:rsidR="006A7AB7" w:rsidRPr="006009EC">
        <w:rPr>
          <w:bCs/>
          <w:szCs w:val="24"/>
          <w:lang w:val="ru-RU"/>
        </w:rPr>
        <w:t xml:space="preserve"> </w:t>
      </w:r>
      <w:r w:rsidRPr="006009EC">
        <w:rPr>
          <w:bCs/>
          <w:szCs w:val="24"/>
          <w:lang w:val="ru-RU"/>
        </w:rPr>
        <w:t>garancije</w:t>
      </w:r>
      <w:r w:rsidR="006A7AB7" w:rsidRPr="006009EC">
        <w:rPr>
          <w:bCs/>
          <w:szCs w:val="24"/>
          <w:lang w:val="ru-RU"/>
        </w:rPr>
        <w:t xml:space="preserve">, </w:t>
      </w:r>
      <w:r w:rsidRPr="006009EC">
        <w:rPr>
          <w:szCs w:val="24"/>
          <w:lang w:val="ru-RU"/>
        </w:rPr>
        <w:t>Naručilac</w:t>
      </w:r>
      <w:r w:rsidR="006A7AB7" w:rsidRPr="006009EC">
        <w:rPr>
          <w:szCs w:val="24"/>
          <w:lang w:val="ru-RU"/>
        </w:rPr>
        <w:t xml:space="preserve"> </w:t>
      </w:r>
      <w:r w:rsidRPr="006009EC">
        <w:rPr>
          <w:szCs w:val="24"/>
          <w:lang w:val="ru-RU"/>
        </w:rPr>
        <w:t>radova</w:t>
      </w:r>
      <w:r w:rsidR="006A7AB7" w:rsidRPr="006009EC">
        <w:rPr>
          <w:szCs w:val="24"/>
          <w:lang w:val="ru-RU"/>
        </w:rPr>
        <w:t xml:space="preserve"> </w:t>
      </w:r>
      <w:r w:rsidRPr="006009EC">
        <w:rPr>
          <w:bCs/>
          <w:szCs w:val="24"/>
          <w:lang w:val="ru-RU"/>
        </w:rPr>
        <w:t>ima</w:t>
      </w:r>
      <w:r w:rsidR="006A7AB7" w:rsidRPr="006009EC">
        <w:rPr>
          <w:bCs/>
          <w:szCs w:val="24"/>
          <w:lang w:val="ru-RU"/>
        </w:rPr>
        <w:t xml:space="preserve"> </w:t>
      </w:r>
      <w:r w:rsidRPr="006009EC">
        <w:rPr>
          <w:bCs/>
          <w:szCs w:val="24"/>
          <w:lang w:val="ru-RU"/>
        </w:rPr>
        <w:t>pravo</w:t>
      </w:r>
      <w:r w:rsidR="006A7AB7" w:rsidRPr="006009EC">
        <w:rPr>
          <w:bCs/>
          <w:szCs w:val="24"/>
          <w:lang w:val="ru-RU"/>
        </w:rPr>
        <w:t xml:space="preserve"> </w:t>
      </w:r>
      <w:r w:rsidRPr="006009EC">
        <w:rPr>
          <w:bCs/>
          <w:szCs w:val="24"/>
          <w:lang w:val="ru-RU"/>
        </w:rPr>
        <w:t>da</w:t>
      </w:r>
      <w:r w:rsidR="006A7AB7" w:rsidRPr="006009EC">
        <w:rPr>
          <w:bCs/>
          <w:szCs w:val="24"/>
          <w:lang w:val="ru-RU"/>
        </w:rPr>
        <w:t xml:space="preserve"> </w:t>
      </w:r>
      <w:r w:rsidRPr="006009EC">
        <w:rPr>
          <w:bCs/>
          <w:szCs w:val="24"/>
          <w:lang w:val="ru-RU"/>
        </w:rPr>
        <w:t>od</w:t>
      </w:r>
      <w:r w:rsidR="006A7AB7" w:rsidRPr="006009EC">
        <w:rPr>
          <w:bCs/>
          <w:szCs w:val="24"/>
          <w:lang w:val="ru-RU"/>
        </w:rPr>
        <w:t xml:space="preserve"> </w:t>
      </w:r>
      <w:r w:rsidR="002758D3" w:rsidRPr="006009EC">
        <w:rPr>
          <w:bCs/>
          <w:szCs w:val="24"/>
        </w:rPr>
        <w:t>I</w:t>
      </w:r>
      <w:r w:rsidRPr="006009EC">
        <w:rPr>
          <w:bCs/>
          <w:szCs w:val="24"/>
          <w:lang w:val="ru-RU"/>
        </w:rPr>
        <w:t>zvođača</w:t>
      </w:r>
      <w:r w:rsidR="006A7AB7" w:rsidRPr="006009EC">
        <w:rPr>
          <w:bCs/>
          <w:szCs w:val="24"/>
          <w:lang w:val="ru-RU"/>
        </w:rPr>
        <w:t xml:space="preserve"> </w:t>
      </w:r>
      <w:r w:rsidRPr="006009EC">
        <w:rPr>
          <w:bCs/>
          <w:szCs w:val="24"/>
          <w:lang w:val="ru-RU"/>
        </w:rPr>
        <w:t>radova</w:t>
      </w:r>
      <w:r w:rsidR="006A7AB7" w:rsidRPr="006009EC">
        <w:rPr>
          <w:bCs/>
          <w:szCs w:val="24"/>
          <w:lang w:val="ru-RU"/>
        </w:rPr>
        <w:t xml:space="preserve"> </w:t>
      </w:r>
      <w:r w:rsidRPr="006009EC">
        <w:rPr>
          <w:bCs/>
          <w:szCs w:val="24"/>
          <w:lang w:val="ru-RU"/>
        </w:rPr>
        <w:t>zahteva</w:t>
      </w:r>
      <w:r w:rsidR="006A7AB7" w:rsidRPr="006009EC">
        <w:rPr>
          <w:bCs/>
          <w:szCs w:val="24"/>
          <w:lang w:val="ru-RU"/>
        </w:rPr>
        <w:t xml:space="preserve"> </w:t>
      </w:r>
      <w:r w:rsidRPr="006009EC">
        <w:rPr>
          <w:bCs/>
          <w:szCs w:val="24"/>
          <w:lang w:val="ru-RU"/>
        </w:rPr>
        <w:t>naknadu</w:t>
      </w:r>
      <w:r w:rsidR="006A7AB7" w:rsidRPr="006009EC">
        <w:rPr>
          <w:bCs/>
          <w:szCs w:val="24"/>
          <w:lang w:val="ru-RU"/>
        </w:rPr>
        <w:t xml:space="preserve"> </w:t>
      </w:r>
      <w:r w:rsidRPr="006009EC">
        <w:rPr>
          <w:bCs/>
          <w:szCs w:val="24"/>
          <w:lang w:val="ru-RU"/>
        </w:rPr>
        <w:t>štete</w:t>
      </w:r>
      <w:r w:rsidR="006A7AB7" w:rsidRPr="006009EC">
        <w:rPr>
          <w:bCs/>
          <w:szCs w:val="24"/>
          <w:lang w:val="ru-RU"/>
        </w:rPr>
        <w:t xml:space="preserve"> </w:t>
      </w:r>
      <w:r w:rsidRPr="006009EC">
        <w:rPr>
          <w:bCs/>
          <w:szCs w:val="24"/>
          <w:lang w:val="ru-RU"/>
        </w:rPr>
        <w:t>koja</w:t>
      </w:r>
      <w:r w:rsidR="006A7AB7" w:rsidRPr="006009EC">
        <w:rPr>
          <w:bCs/>
          <w:szCs w:val="24"/>
          <w:lang w:val="ru-RU"/>
        </w:rPr>
        <w:t xml:space="preserve"> </w:t>
      </w:r>
      <w:r w:rsidRPr="006009EC">
        <w:rPr>
          <w:bCs/>
          <w:szCs w:val="24"/>
          <w:lang w:val="ru-RU"/>
        </w:rPr>
        <w:t>je</w:t>
      </w:r>
      <w:r w:rsidR="006A7AB7" w:rsidRPr="006009EC">
        <w:rPr>
          <w:bCs/>
          <w:szCs w:val="24"/>
          <w:lang w:val="ru-RU"/>
        </w:rPr>
        <w:t xml:space="preserve"> </w:t>
      </w:r>
      <w:r w:rsidRPr="006009EC">
        <w:rPr>
          <w:bCs/>
          <w:szCs w:val="24"/>
          <w:lang w:val="ru-RU"/>
        </w:rPr>
        <w:t>nastala</w:t>
      </w:r>
      <w:r w:rsidR="006A7AB7" w:rsidRPr="006009EC">
        <w:rPr>
          <w:bCs/>
          <w:szCs w:val="24"/>
          <w:lang w:val="ru-RU"/>
        </w:rPr>
        <w:t xml:space="preserve"> </w:t>
      </w:r>
      <w:r w:rsidRPr="006009EC">
        <w:rPr>
          <w:bCs/>
          <w:szCs w:val="24"/>
          <w:lang w:val="ru-RU"/>
        </w:rPr>
        <w:t>kao</w:t>
      </w:r>
      <w:r w:rsidR="006A7AB7" w:rsidRPr="006009EC">
        <w:rPr>
          <w:bCs/>
          <w:szCs w:val="24"/>
          <w:lang w:val="ru-RU"/>
        </w:rPr>
        <w:t xml:space="preserve"> </w:t>
      </w:r>
      <w:r w:rsidRPr="006009EC">
        <w:rPr>
          <w:bCs/>
          <w:szCs w:val="24"/>
          <w:lang w:val="ru-RU"/>
        </w:rPr>
        <w:t>posledica</w:t>
      </w:r>
      <w:r w:rsidR="006A7AB7" w:rsidRPr="006009EC">
        <w:rPr>
          <w:bCs/>
          <w:szCs w:val="24"/>
          <w:lang w:val="ru-RU"/>
        </w:rPr>
        <w:t xml:space="preserve"> </w:t>
      </w:r>
      <w:r w:rsidRPr="006009EC">
        <w:rPr>
          <w:bCs/>
          <w:szCs w:val="24"/>
          <w:lang w:val="ru-RU"/>
        </w:rPr>
        <w:t>nekvalitetno</w:t>
      </w:r>
      <w:r w:rsidR="006A7AB7" w:rsidRPr="006009EC">
        <w:rPr>
          <w:bCs/>
          <w:szCs w:val="24"/>
          <w:lang w:val="ru-RU"/>
        </w:rPr>
        <w:t xml:space="preserve"> </w:t>
      </w:r>
      <w:r w:rsidRPr="006009EC">
        <w:rPr>
          <w:bCs/>
          <w:szCs w:val="24"/>
          <w:lang w:val="ru-RU"/>
        </w:rPr>
        <w:t>izvedenih</w:t>
      </w:r>
      <w:r w:rsidR="006A7AB7" w:rsidRPr="006009EC">
        <w:rPr>
          <w:bCs/>
          <w:szCs w:val="24"/>
          <w:lang w:val="ru-RU"/>
        </w:rPr>
        <w:t xml:space="preserve"> </w:t>
      </w:r>
      <w:r w:rsidRPr="006009EC">
        <w:rPr>
          <w:bCs/>
          <w:szCs w:val="24"/>
          <w:lang w:val="ru-RU"/>
        </w:rPr>
        <w:t>radova</w:t>
      </w:r>
      <w:r w:rsidR="006A7AB7" w:rsidRPr="006009EC">
        <w:rPr>
          <w:bCs/>
          <w:szCs w:val="24"/>
          <w:lang w:val="ru-RU"/>
        </w:rPr>
        <w:t xml:space="preserve"> </w:t>
      </w:r>
      <w:r w:rsidRPr="006009EC">
        <w:rPr>
          <w:bCs/>
          <w:szCs w:val="24"/>
          <w:lang w:val="ru-RU"/>
        </w:rPr>
        <w:t>ili</w:t>
      </w:r>
      <w:r w:rsidR="006A7AB7" w:rsidRPr="006009EC">
        <w:rPr>
          <w:bCs/>
          <w:szCs w:val="24"/>
          <w:lang w:val="ru-RU"/>
        </w:rPr>
        <w:t xml:space="preserve"> </w:t>
      </w:r>
      <w:r w:rsidRPr="006009EC">
        <w:rPr>
          <w:bCs/>
          <w:szCs w:val="24"/>
          <w:lang w:val="ru-RU"/>
        </w:rPr>
        <w:t>ugradnje</w:t>
      </w:r>
      <w:r w:rsidR="006A7AB7" w:rsidRPr="006009EC">
        <w:rPr>
          <w:bCs/>
          <w:szCs w:val="24"/>
          <w:lang w:val="ru-RU"/>
        </w:rPr>
        <w:t xml:space="preserve"> </w:t>
      </w:r>
      <w:r w:rsidRPr="006009EC">
        <w:rPr>
          <w:bCs/>
          <w:szCs w:val="24"/>
          <w:lang w:val="ru-RU"/>
        </w:rPr>
        <w:t>materijala</w:t>
      </w:r>
      <w:r w:rsidR="006A7AB7" w:rsidRPr="006009EC">
        <w:rPr>
          <w:bCs/>
          <w:szCs w:val="24"/>
          <w:lang w:val="ru-RU"/>
        </w:rPr>
        <w:t xml:space="preserve"> </w:t>
      </w:r>
      <w:r w:rsidRPr="006009EC">
        <w:rPr>
          <w:bCs/>
          <w:szCs w:val="24"/>
          <w:lang w:val="ru-RU"/>
        </w:rPr>
        <w:t>neodgovarajućeg</w:t>
      </w:r>
      <w:r w:rsidR="006A7AB7" w:rsidRPr="006009EC">
        <w:rPr>
          <w:bCs/>
          <w:szCs w:val="24"/>
          <w:lang w:val="ru-RU"/>
        </w:rPr>
        <w:t xml:space="preserve"> </w:t>
      </w:r>
      <w:r w:rsidRPr="006009EC">
        <w:rPr>
          <w:bCs/>
          <w:szCs w:val="24"/>
          <w:lang w:val="ru-RU"/>
        </w:rPr>
        <w:t>kvaliteta</w:t>
      </w:r>
      <w:r w:rsidR="006A7AB7" w:rsidRPr="006009EC">
        <w:rPr>
          <w:bCs/>
          <w:szCs w:val="24"/>
          <w:lang w:val="ru-RU"/>
        </w:rPr>
        <w:t>.</w:t>
      </w:r>
    </w:p>
    <w:p w14:paraId="4DD3A398" w14:textId="77777777" w:rsidR="006A7AB7" w:rsidRPr="006009EC" w:rsidRDefault="004F3D9B" w:rsidP="004B18F4">
      <w:pPr>
        <w:pStyle w:val="a"/>
      </w:pPr>
      <w:r w:rsidRPr="006009EC">
        <w:t>Kvalitet</w:t>
      </w:r>
      <w:r w:rsidR="007A55BF" w:rsidRPr="006009EC">
        <w:t xml:space="preserve"> </w:t>
      </w:r>
      <w:r w:rsidRPr="006009EC">
        <w:t>ugrađenog</w:t>
      </w:r>
      <w:r w:rsidR="007A55BF" w:rsidRPr="006009EC">
        <w:t xml:space="preserve"> </w:t>
      </w:r>
      <w:r w:rsidRPr="006009EC">
        <w:t>materijala</w:t>
      </w:r>
    </w:p>
    <w:p w14:paraId="4B37DFDA" w14:textId="77777777" w:rsidR="006A7AB7" w:rsidRPr="006009EC" w:rsidRDefault="004F3D9B" w:rsidP="004B18F4">
      <w:pPr>
        <w:pStyle w:val="a0"/>
        <w:rPr>
          <w:lang w:val="ru-RU"/>
        </w:rPr>
      </w:pPr>
      <w:r w:rsidRPr="006009EC">
        <w:rPr>
          <w:lang w:val="ru-RU"/>
        </w:rPr>
        <w:t>Član</w:t>
      </w:r>
      <w:r w:rsidR="007A55BF" w:rsidRPr="006009EC">
        <w:rPr>
          <w:lang w:val="ru-RU"/>
        </w:rPr>
        <w:t xml:space="preserve"> 14</w:t>
      </w:r>
    </w:p>
    <w:p w14:paraId="39937BAC" w14:textId="77777777" w:rsidR="006A7AB7" w:rsidRPr="006009EC" w:rsidRDefault="004F3D9B" w:rsidP="00B01E65">
      <w:pPr>
        <w:ind w:firstLine="709"/>
        <w:jc w:val="both"/>
        <w:rPr>
          <w:bCs/>
          <w:szCs w:val="24"/>
          <w:lang w:val="ru-RU"/>
        </w:rPr>
      </w:pPr>
      <w:r w:rsidRPr="006009EC">
        <w:rPr>
          <w:bCs/>
          <w:szCs w:val="24"/>
          <w:lang w:val="ru-RU"/>
        </w:rPr>
        <w:t>Za</w:t>
      </w:r>
      <w:r w:rsidR="006A7AB7" w:rsidRPr="006009EC">
        <w:rPr>
          <w:bCs/>
          <w:szCs w:val="24"/>
          <w:lang w:val="ru-RU"/>
        </w:rPr>
        <w:t xml:space="preserve"> </w:t>
      </w:r>
      <w:r w:rsidRPr="006009EC">
        <w:rPr>
          <w:bCs/>
          <w:szCs w:val="24"/>
          <w:lang w:val="ru-RU"/>
        </w:rPr>
        <w:t>ukupan</w:t>
      </w:r>
      <w:r w:rsidR="006A7AB7" w:rsidRPr="006009EC">
        <w:rPr>
          <w:bCs/>
          <w:szCs w:val="24"/>
          <w:lang w:val="ru-RU"/>
        </w:rPr>
        <w:t xml:space="preserve"> </w:t>
      </w:r>
      <w:r w:rsidRPr="006009EC">
        <w:rPr>
          <w:bCs/>
          <w:szCs w:val="24"/>
          <w:lang w:val="ru-RU"/>
        </w:rPr>
        <w:t>ugrađeni</w:t>
      </w:r>
      <w:r w:rsidR="006A7AB7" w:rsidRPr="006009EC">
        <w:rPr>
          <w:bCs/>
          <w:szCs w:val="24"/>
          <w:lang w:val="ru-RU"/>
        </w:rPr>
        <w:t xml:space="preserve"> </w:t>
      </w:r>
      <w:r w:rsidRPr="006009EC">
        <w:rPr>
          <w:bCs/>
          <w:szCs w:val="24"/>
          <w:lang w:val="ru-RU"/>
        </w:rPr>
        <w:t>materijal</w:t>
      </w:r>
      <w:r w:rsidR="006A7AB7" w:rsidRPr="006009EC">
        <w:rPr>
          <w:bCs/>
          <w:szCs w:val="24"/>
          <w:lang w:val="ru-RU"/>
        </w:rPr>
        <w:t xml:space="preserve"> </w:t>
      </w:r>
      <w:r w:rsidRPr="006009EC">
        <w:rPr>
          <w:szCs w:val="24"/>
          <w:lang w:val="ru-RU"/>
        </w:rPr>
        <w:t>Izvođač</w:t>
      </w:r>
      <w:r w:rsidR="006A7AB7" w:rsidRPr="006009EC">
        <w:rPr>
          <w:szCs w:val="24"/>
          <w:lang w:val="ru-RU"/>
        </w:rPr>
        <w:t xml:space="preserve"> </w:t>
      </w:r>
      <w:r w:rsidRPr="006009EC">
        <w:rPr>
          <w:szCs w:val="24"/>
          <w:lang w:val="ru-RU"/>
        </w:rPr>
        <w:t>radova</w:t>
      </w:r>
      <w:r w:rsidR="006A7AB7" w:rsidRPr="006009EC">
        <w:rPr>
          <w:szCs w:val="24"/>
          <w:lang w:val="ru-RU"/>
        </w:rPr>
        <w:t xml:space="preserve"> </w:t>
      </w:r>
      <w:r w:rsidRPr="006009EC">
        <w:rPr>
          <w:bCs/>
          <w:szCs w:val="24"/>
          <w:lang w:val="ru-RU"/>
        </w:rPr>
        <w:t>mora</w:t>
      </w:r>
      <w:r w:rsidR="006A7AB7" w:rsidRPr="006009EC">
        <w:rPr>
          <w:bCs/>
          <w:szCs w:val="24"/>
          <w:lang w:val="ru-RU"/>
        </w:rPr>
        <w:t xml:space="preserve"> </w:t>
      </w:r>
      <w:r w:rsidRPr="006009EC">
        <w:rPr>
          <w:bCs/>
          <w:szCs w:val="24"/>
          <w:lang w:val="ru-RU"/>
        </w:rPr>
        <w:t>da</w:t>
      </w:r>
      <w:r w:rsidR="006A7AB7" w:rsidRPr="006009EC">
        <w:rPr>
          <w:bCs/>
          <w:szCs w:val="24"/>
          <w:lang w:val="ru-RU"/>
        </w:rPr>
        <w:t xml:space="preserve"> </w:t>
      </w:r>
      <w:r w:rsidRPr="006009EC">
        <w:rPr>
          <w:bCs/>
          <w:szCs w:val="24"/>
          <w:lang w:val="ru-RU"/>
        </w:rPr>
        <w:t>ima</w:t>
      </w:r>
      <w:r w:rsidR="006A7AB7" w:rsidRPr="006009EC">
        <w:rPr>
          <w:bCs/>
          <w:szCs w:val="24"/>
          <w:lang w:val="ru-RU"/>
        </w:rPr>
        <w:t xml:space="preserve"> </w:t>
      </w:r>
      <w:r w:rsidRPr="006009EC">
        <w:rPr>
          <w:bCs/>
          <w:szCs w:val="24"/>
          <w:lang w:val="ru-RU"/>
        </w:rPr>
        <w:t>sertifikate</w:t>
      </w:r>
      <w:r w:rsidR="006A7AB7" w:rsidRPr="006009EC">
        <w:rPr>
          <w:bCs/>
          <w:szCs w:val="24"/>
          <w:lang w:val="ru-RU"/>
        </w:rPr>
        <w:t xml:space="preserve"> </w:t>
      </w:r>
      <w:r w:rsidRPr="006009EC">
        <w:rPr>
          <w:bCs/>
          <w:szCs w:val="24"/>
          <w:lang w:val="ru-RU"/>
        </w:rPr>
        <w:t>kvaliteta</w:t>
      </w:r>
      <w:r w:rsidR="006A7AB7" w:rsidRPr="006009EC">
        <w:rPr>
          <w:bCs/>
          <w:szCs w:val="24"/>
          <w:lang w:val="ru-RU"/>
        </w:rPr>
        <w:t xml:space="preserve"> </w:t>
      </w:r>
      <w:r w:rsidRPr="006009EC">
        <w:rPr>
          <w:bCs/>
          <w:szCs w:val="24"/>
          <w:lang w:val="ru-RU"/>
        </w:rPr>
        <w:t>i</w:t>
      </w:r>
      <w:r w:rsidR="006A7AB7" w:rsidRPr="006009EC">
        <w:rPr>
          <w:bCs/>
          <w:szCs w:val="24"/>
          <w:lang w:val="ru-RU"/>
        </w:rPr>
        <w:t xml:space="preserve"> </w:t>
      </w:r>
      <w:r w:rsidRPr="006009EC">
        <w:rPr>
          <w:bCs/>
          <w:szCs w:val="24"/>
          <w:lang w:val="ru-RU"/>
        </w:rPr>
        <w:t>ateste</w:t>
      </w:r>
      <w:r w:rsidR="006A7AB7" w:rsidRPr="006009EC">
        <w:rPr>
          <w:bCs/>
          <w:szCs w:val="24"/>
          <w:lang w:val="ru-RU"/>
        </w:rPr>
        <w:t xml:space="preserve"> </w:t>
      </w:r>
      <w:r w:rsidRPr="006009EC">
        <w:rPr>
          <w:bCs/>
          <w:szCs w:val="24"/>
          <w:lang w:val="ru-RU"/>
        </w:rPr>
        <w:t>koji</w:t>
      </w:r>
      <w:r w:rsidR="006A7AB7" w:rsidRPr="006009EC">
        <w:rPr>
          <w:bCs/>
          <w:szCs w:val="24"/>
          <w:lang w:val="ru-RU"/>
        </w:rPr>
        <w:t xml:space="preserve"> </w:t>
      </w:r>
      <w:r w:rsidRPr="006009EC">
        <w:rPr>
          <w:bCs/>
          <w:szCs w:val="24"/>
          <w:lang w:val="ru-RU"/>
        </w:rPr>
        <w:t>se</w:t>
      </w:r>
      <w:r w:rsidR="006A7AB7" w:rsidRPr="006009EC">
        <w:rPr>
          <w:bCs/>
          <w:szCs w:val="24"/>
          <w:lang w:val="ru-RU"/>
        </w:rPr>
        <w:t xml:space="preserve"> </w:t>
      </w:r>
      <w:r w:rsidRPr="006009EC">
        <w:rPr>
          <w:bCs/>
          <w:szCs w:val="24"/>
          <w:lang w:val="ru-RU"/>
        </w:rPr>
        <w:t>zahtevaju</w:t>
      </w:r>
      <w:r w:rsidR="006A7AB7" w:rsidRPr="006009EC">
        <w:rPr>
          <w:bCs/>
          <w:szCs w:val="24"/>
          <w:lang w:val="ru-RU"/>
        </w:rPr>
        <w:t xml:space="preserve"> </w:t>
      </w:r>
      <w:r w:rsidRPr="006009EC">
        <w:rPr>
          <w:bCs/>
          <w:szCs w:val="24"/>
          <w:lang w:val="ru-RU"/>
        </w:rPr>
        <w:t>po</w:t>
      </w:r>
      <w:r w:rsidR="006A7AB7" w:rsidRPr="006009EC">
        <w:rPr>
          <w:bCs/>
          <w:szCs w:val="24"/>
          <w:lang w:val="ru-RU"/>
        </w:rPr>
        <w:t xml:space="preserve"> </w:t>
      </w:r>
      <w:r w:rsidRPr="006009EC">
        <w:rPr>
          <w:bCs/>
          <w:szCs w:val="24"/>
          <w:lang w:val="ru-RU"/>
        </w:rPr>
        <w:t>važećim</w:t>
      </w:r>
      <w:r w:rsidR="006A7AB7" w:rsidRPr="006009EC">
        <w:rPr>
          <w:bCs/>
          <w:szCs w:val="24"/>
          <w:lang w:val="ru-RU"/>
        </w:rPr>
        <w:t xml:space="preserve"> </w:t>
      </w:r>
      <w:r w:rsidRPr="006009EC">
        <w:rPr>
          <w:bCs/>
          <w:szCs w:val="24"/>
          <w:lang w:val="ru-RU"/>
        </w:rPr>
        <w:t>propisima</w:t>
      </w:r>
      <w:r w:rsidR="006A7AB7" w:rsidRPr="006009EC">
        <w:rPr>
          <w:bCs/>
          <w:szCs w:val="24"/>
          <w:lang w:val="ru-RU"/>
        </w:rPr>
        <w:t xml:space="preserve"> </w:t>
      </w:r>
      <w:r w:rsidRPr="006009EC">
        <w:rPr>
          <w:bCs/>
          <w:szCs w:val="24"/>
          <w:lang w:val="ru-RU"/>
        </w:rPr>
        <w:t>i</w:t>
      </w:r>
      <w:r w:rsidR="006A7AB7" w:rsidRPr="006009EC">
        <w:rPr>
          <w:bCs/>
          <w:szCs w:val="24"/>
          <w:lang w:val="ru-RU"/>
        </w:rPr>
        <w:t xml:space="preserve"> </w:t>
      </w:r>
      <w:r w:rsidRPr="006009EC">
        <w:rPr>
          <w:bCs/>
          <w:szCs w:val="24"/>
          <w:lang w:val="ru-RU"/>
        </w:rPr>
        <w:t>merama</w:t>
      </w:r>
      <w:r w:rsidR="006A7AB7" w:rsidRPr="006009EC">
        <w:rPr>
          <w:bCs/>
          <w:szCs w:val="24"/>
          <w:lang w:val="ru-RU"/>
        </w:rPr>
        <w:t xml:space="preserve"> </w:t>
      </w:r>
      <w:r w:rsidRPr="006009EC">
        <w:rPr>
          <w:bCs/>
          <w:szCs w:val="24"/>
          <w:lang w:val="ru-RU"/>
        </w:rPr>
        <w:t>za</w:t>
      </w:r>
      <w:r w:rsidR="006A7AB7" w:rsidRPr="006009EC">
        <w:rPr>
          <w:bCs/>
          <w:szCs w:val="24"/>
          <w:lang w:val="ru-RU"/>
        </w:rPr>
        <w:t xml:space="preserve"> </w:t>
      </w:r>
      <w:r w:rsidRPr="006009EC">
        <w:rPr>
          <w:bCs/>
          <w:szCs w:val="24"/>
          <w:lang w:val="ru-RU"/>
        </w:rPr>
        <w:t>objekte</w:t>
      </w:r>
      <w:r w:rsidR="006A7AB7" w:rsidRPr="006009EC">
        <w:rPr>
          <w:bCs/>
          <w:szCs w:val="24"/>
          <w:lang w:val="ru-RU"/>
        </w:rPr>
        <w:t xml:space="preserve"> </w:t>
      </w:r>
      <w:r w:rsidRPr="006009EC">
        <w:rPr>
          <w:bCs/>
          <w:szCs w:val="24"/>
          <w:lang w:val="ru-RU"/>
        </w:rPr>
        <w:t>te</w:t>
      </w:r>
      <w:r w:rsidR="006A7AB7" w:rsidRPr="006009EC">
        <w:rPr>
          <w:bCs/>
          <w:szCs w:val="24"/>
          <w:lang w:val="ru-RU"/>
        </w:rPr>
        <w:t xml:space="preserve"> </w:t>
      </w:r>
      <w:r w:rsidRPr="006009EC">
        <w:rPr>
          <w:bCs/>
          <w:szCs w:val="24"/>
          <w:lang w:val="ru-RU"/>
        </w:rPr>
        <w:t>vrste</w:t>
      </w:r>
      <w:r w:rsidR="006A7AB7" w:rsidRPr="006009EC">
        <w:rPr>
          <w:bCs/>
          <w:szCs w:val="24"/>
          <w:lang w:val="ru-RU"/>
        </w:rPr>
        <w:t xml:space="preserve"> </w:t>
      </w:r>
      <w:r w:rsidRPr="006009EC">
        <w:rPr>
          <w:bCs/>
          <w:szCs w:val="24"/>
          <w:lang w:val="ru-RU"/>
        </w:rPr>
        <w:t>u</w:t>
      </w:r>
      <w:r w:rsidR="006A7AB7" w:rsidRPr="006009EC">
        <w:rPr>
          <w:bCs/>
          <w:szCs w:val="24"/>
          <w:lang w:val="ru-RU"/>
        </w:rPr>
        <w:t xml:space="preserve"> </w:t>
      </w:r>
      <w:r w:rsidRPr="006009EC">
        <w:rPr>
          <w:bCs/>
          <w:szCs w:val="24"/>
          <w:lang w:val="ru-RU"/>
        </w:rPr>
        <w:t>skladu</w:t>
      </w:r>
      <w:r w:rsidR="006A7AB7" w:rsidRPr="006009EC">
        <w:rPr>
          <w:bCs/>
          <w:szCs w:val="24"/>
          <w:lang w:val="ru-RU"/>
        </w:rPr>
        <w:t xml:space="preserve"> </w:t>
      </w:r>
      <w:r w:rsidRPr="006009EC">
        <w:rPr>
          <w:bCs/>
          <w:szCs w:val="24"/>
          <w:lang w:val="ru-RU"/>
        </w:rPr>
        <w:t>sa</w:t>
      </w:r>
      <w:r w:rsidR="006A7AB7" w:rsidRPr="006009EC">
        <w:rPr>
          <w:bCs/>
          <w:szCs w:val="24"/>
          <w:lang w:val="ru-RU"/>
        </w:rPr>
        <w:t xml:space="preserve"> </w:t>
      </w:r>
      <w:r w:rsidRPr="006009EC">
        <w:rPr>
          <w:bCs/>
          <w:szCs w:val="24"/>
          <w:lang w:val="ru-RU"/>
        </w:rPr>
        <w:t>projektnom</w:t>
      </w:r>
      <w:r w:rsidR="006A7AB7" w:rsidRPr="006009EC">
        <w:rPr>
          <w:bCs/>
          <w:szCs w:val="24"/>
          <w:lang w:val="ru-RU"/>
        </w:rPr>
        <w:t xml:space="preserve"> </w:t>
      </w:r>
      <w:r w:rsidRPr="006009EC">
        <w:rPr>
          <w:bCs/>
          <w:szCs w:val="24"/>
          <w:lang w:val="ru-RU"/>
        </w:rPr>
        <w:t>dokumentacijom</w:t>
      </w:r>
      <w:r w:rsidR="006A7AB7" w:rsidRPr="006009EC">
        <w:rPr>
          <w:bCs/>
          <w:szCs w:val="24"/>
          <w:lang w:val="ru-RU"/>
        </w:rPr>
        <w:t>.</w:t>
      </w:r>
    </w:p>
    <w:p w14:paraId="69FC4847" w14:textId="77777777" w:rsidR="006A7AB7" w:rsidRPr="006009EC" w:rsidRDefault="004F3D9B" w:rsidP="00B01E65">
      <w:pPr>
        <w:ind w:firstLine="709"/>
        <w:jc w:val="both"/>
        <w:rPr>
          <w:bCs/>
          <w:szCs w:val="24"/>
          <w:lang w:val="ru-RU"/>
        </w:rPr>
      </w:pPr>
      <w:r w:rsidRPr="006009EC">
        <w:rPr>
          <w:bCs/>
          <w:szCs w:val="24"/>
          <w:lang w:val="ru-RU"/>
        </w:rPr>
        <w:t>Dostavlјeni</w:t>
      </w:r>
      <w:r w:rsidR="006A7AB7" w:rsidRPr="006009EC">
        <w:rPr>
          <w:bCs/>
          <w:szCs w:val="24"/>
          <w:lang w:val="ru-RU"/>
        </w:rPr>
        <w:t xml:space="preserve"> </w:t>
      </w:r>
      <w:r w:rsidRPr="006009EC">
        <w:rPr>
          <w:bCs/>
          <w:szCs w:val="24"/>
          <w:lang w:val="ru-RU"/>
        </w:rPr>
        <w:t>izveštaji</w:t>
      </w:r>
      <w:r w:rsidR="006A7AB7" w:rsidRPr="006009EC">
        <w:rPr>
          <w:bCs/>
          <w:szCs w:val="24"/>
          <w:lang w:val="ru-RU"/>
        </w:rPr>
        <w:t xml:space="preserve"> </w:t>
      </w:r>
      <w:r w:rsidRPr="006009EC">
        <w:rPr>
          <w:bCs/>
          <w:szCs w:val="24"/>
          <w:lang w:val="ru-RU"/>
        </w:rPr>
        <w:t>o</w:t>
      </w:r>
      <w:r w:rsidR="006A7AB7" w:rsidRPr="006009EC">
        <w:rPr>
          <w:bCs/>
          <w:szCs w:val="24"/>
          <w:lang w:val="ru-RU"/>
        </w:rPr>
        <w:t xml:space="preserve"> </w:t>
      </w:r>
      <w:r w:rsidRPr="006009EC">
        <w:rPr>
          <w:bCs/>
          <w:szCs w:val="24"/>
          <w:lang w:val="ru-RU"/>
        </w:rPr>
        <w:t>kvalitetu</w:t>
      </w:r>
      <w:r w:rsidR="006A7AB7" w:rsidRPr="006009EC">
        <w:rPr>
          <w:bCs/>
          <w:szCs w:val="24"/>
          <w:lang w:val="ru-RU"/>
        </w:rPr>
        <w:t xml:space="preserve"> </w:t>
      </w:r>
      <w:r w:rsidRPr="006009EC">
        <w:rPr>
          <w:bCs/>
          <w:szCs w:val="24"/>
          <w:lang w:val="ru-RU"/>
        </w:rPr>
        <w:t>ugrađenog</w:t>
      </w:r>
      <w:r w:rsidR="006A7AB7" w:rsidRPr="006009EC">
        <w:rPr>
          <w:bCs/>
          <w:szCs w:val="24"/>
          <w:lang w:val="ru-RU"/>
        </w:rPr>
        <w:t xml:space="preserve"> </w:t>
      </w:r>
      <w:r w:rsidRPr="006009EC">
        <w:rPr>
          <w:bCs/>
          <w:szCs w:val="24"/>
          <w:lang w:val="ru-RU"/>
        </w:rPr>
        <w:t>materijala</w:t>
      </w:r>
      <w:r w:rsidR="006A7AB7" w:rsidRPr="006009EC">
        <w:rPr>
          <w:bCs/>
          <w:szCs w:val="24"/>
          <w:lang w:val="ru-RU"/>
        </w:rPr>
        <w:t xml:space="preserve"> </w:t>
      </w:r>
      <w:r w:rsidRPr="006009EC">
        <w:rPr>
          <w:bCs/>
          <w:szCs w:val="24"/>
          <w:lang w:val="ru-RU"/>
        </w:rPr>
        <w:t>moraju</w:t>
      </w:r>
      <w:r w:rsidR="006A7AB7" w:rsidRPr="006009EC">
        <w:rPr>
          <w:bCs/>
          <w:szCs w:val="24"/>
          <w:lang w:val="ru-RU"/>
        </w:rPr>
        <w:t xml:space="preserve"> </w:t>
      </w:r>
      <w:r w:rsidRPr="006009EC">
        <w:rPr>
          <w:bCs/>
          <w:szCs w:val="24"/>
          <w:lang w:val="ru-RU"/>
        </w:rPr>
        <w:t>biti</w:t>
      </w:r>
      <w:r w:rsidR="006A7AB7" w:rsidRPr="006009EC">
        <w:rPr>
          <w:bCs/>
          <w:szCs w:val="24"/>
          <w:lang w:val="ru-RU"/>
        </w:rPr>
        <w:t xml:space="preserve"> </w:t>
      </w:r>
      <w:r w:rsidRPr="006009EC">
        <w:rPr>
          <w:bCs/>
          <w:szCs w:val="24"/>
          <w:lang w:val="ru-RU"/>
        </w:rPr>
        <w:t>izdati</w:t>
      </w:r>
      <w:r w:rsidR="006A7AB7" w:rsidRPr="006009EC">
        <w:rPr>
          <w:bCs/>
          <w:szCs w:val="24"/>
          <w:lang w:val="ru-RU"/>
        </w:rPr>
        <w:t xml:space="preserve"> </w:t>
      </w:r>
      <w:r w:rsidRPr="006009EC">
        <w:rPr>
          <w:bCs/>
          <w:szCs w:val="24"/>
          <w:lang w:val="ru-RU"/>
        </w:rPr>
        <w:t>od</w:t>
      </w:r>
      <w:r w:rsidR="006A7AB7" w:rsidRPr="006009EC">
        <w:rPr>
          <w:bCs/>
          <w:szCs w:val="24"/>
          <w:lang w:val="ru-RU"/>
        </w:rPr>
        <w:t xml:space="preserve"> </w:t>
      </w:r>
      <w:r w:rsidRPr="006009EC">
        <w:rPr>
          <w:bCs/>
          <w:szCs w:val="24"/>
          <w:lang w:val="ru-RU"/>
        </w:rPr>
        <w:t>akreditovane</w:t>
      </w:r>
      <w:r w:rsidR="006A7AB7" w:rsidRPr="006009EC">
        <w:rPr>
          <w:bCs/>
          <w:szCs w:val="24"/>
          <w:lang w:val="ru-RU"/>
        </w:rPr>
        <w:t xml:space="preserve"> </w:t>
      </w:r>
      <w:r w:rsidRPr="006009EC">
        <w:rPr>
          <w:bCs/>
          <w:szCs w:val="24"/>
          <w:lang w:val="ru-RU"/>
        </w:rPr>
        <w:t>laboratorije</w:t>
      </w:r>
      <w:r w:rsidR="006A7AB7" w:rsidRPr="006009EC">
        <w:rPr>
          <w:bCs/>
          <w:szCs w:val="24"/>
          <w:lang w:val="ru-RU"/>
        </w:rPr>
        <w:t xml:space="preserve"> </w:t>
      </w:r>
      <w:r w:rsidRPr="006009EC">
        <w:rPr>
          <w:bCs/>
          <w:szCs w:val="24"/>
          <w:lang w:val="ru-RU"/>
        </w:rPr>
        <w:t>za</w:t>
      </w:r>
      <w:r w:rsidR="006A7AB7" w:rsidRPr="006009EC">
        <w:rPr>
          <w:bCs/>
          <w:szCs w:val="24"/>
          <w:lang w:val="ru-RU"/>
        </w:rPr>
        <w:t xml:space="preserve"> </w:t>
      </w:r>
      <w:r w:rsidRPr="006009EC">
        <w:rPr>
          <w:bCs/>
          <w:szCs w:val="24"/>
          <w:lang w:val="ru-RU"/>
        </w:rPr>
        <w:t>taj</w:t>
      </w:r>
      <w:r w:rsidR="006A7AB7" w:rsidRPr="006009EC">
        <w:rPr>
          <w:bCs/>
          <w:szCs w:val="24"/>
          <w:lang w:val="ru-RU"/>
        </w:rPr>
        <w:t xml:space="preserve"> </w:t>
      </w:r>
      <w:r w:rsidRPr="006009EC">
        <w:rPr>
          <w:bCs/>
          <w:szCs w:val="24"/>
          <w:lang w:val="ru-RU"/>
        </w:rPr>
        <w:t>tip</w:t>
      </w:r>
      <w:r w:rsidR="006A7AB7" w:rsidRPr="006009EC">
        <w:rPr>
          <w:bCs/>
          <w:szCs w:val="24"/>
          <w:lang w:val="ru-RU"/>
        </w:rPr>
        <w:t xml:space="preserve"> </w:t>
      </w:r>
      <w:r w:rsidRPr="006009EC">
        <w:rPr>
          <w:bCs/>
          <w:szCs w:val="24"/>
          <w:lang w:val="ru-RU"/>
        </w:rPr>
        <w:t>materijala</w:t>
      </w:r>
      <w:r w:rsidR="006A7AB7" w:rsidRPr="006009EC">
        <w:rPr>
          <w:bCs/>
          <w:szCs w:val="24"/>
          <w:lang w:val="ru-RU"/>
        </w:rPr>
        <w:t>.</w:t>
      </w:r>
    </w:p>
    <w:p w14:paraId="0E6DC0FC" w14:textId="77777777" w:rsidR="006A7AB7" w:rsidRPr="006009EC" w:rsidRDefault="004F3D9B" w:rsidP="00EF2DA1">
      <w:pPr>
        <w:ind w:firstLine="709"/>
        <w:jc w:val="both"/>
        <w:rPr>
          <w:bCs/>
          <w:szCs w:val="24"/>
          <w:lang w:val="ru-RU"/>
        </w:rPr>
      </w:pPr>
      <w:r w:rsidRPr="006009EC">
        <w:rPr>
          <w:bCs/>
          <w:szCs w:val="24"/>
          <w:lang w:val="ru-RU"/>
        </w:rPr>
        <w:t>Ukoliko</w:t>
      </w:r>
      <w:r w:rsidR="006A7AB7" w:rsidRPr="006009EC">
        <w:rPr>
          <w:bCs/>
          <w:szCs w:val="24"/>
          <w:lang w:val="ru-RU"/>
        </w:rPr>
        <w:t xml:space="preserve"> </w:t>
      </w:r>
      <w:r w:rsidRPr="006009EC">
        <w:rPr>
          <w:bCs/>
          <w:szCs w:val="24"/>
          <w:lang w:val="ru-RU"/>
        </w:rPr>
        <w:t>Naručilac</w:t>
      </w:r>
      <w:r w:rsidR="006A7AB7" w:rsidRPr="006009EC">
        <w:rPr>
          <w:bCs/>
          <w:szCs w:val="24"/>
          <w:lang w:val="ru-RU"/>
        </w:rPr>
        <w:t xml:space="preserve"> </w:t>
      </w:r>
      <w:r w:rsidRPr="006009EC">
        <w:rPr>
          <w:bCs/>
          <w:szCs w:val="24"/>
          <w:lang w:val="ru-RU"/>
        </w:rPr>
        <w:t>utvrdi</w:t>
      </w:r>
      <w:r w:rsidR="006A7AB7" w:rsidRPr="006009EC">
        <w:rPr>
          <w:bCs/>
          <w:szCs w:val="24"/>
          <w:lang w:val="ru-RU"/>
        </w:rPr>
        <w:t xml:space="preserve"> </w:t>
      </w:r>
      <w:r w:rsidRPr="006009EC">
        <w:rPr>
          <w:bCs/>
          <w:szCs w:val="24"/>
          <w:lang w:val="ru-RU"/>
        </w:rPr>
        <w:t>da</w:t>
      </w:r>
      <w:r w:rsidR="006A7AB7" w:rsidRPr="006009EC">
        <w:rPr>
          <w:bCs/>
          <w:szCs w:val="24"/>
          <w:lang w:val="ru-RU"/>
        </w:rPr>
        <w:t xml:space="preserve"> </w:t>
      </w:r>
      <w:r w:rsidRPr="006009EC">
        <w:rPr>
          <w:bCs/>
          <w:szCs w:val="24"/>
          <w:lang w:val="ru-RU"/>
        </w:rPr>
        <w:t>upotreblјeni</w:t>
      </w:r>
      <w:r w:rsidR="006A7AB7" w:rsidRPr="006009EC">
        <w:rPr>
          <w:bCs/>
          <w:szCs w:val="24"/>
          <w:lang w:val="ru-RU"/>
        </w:rPr>
        <w:t xml:space="preserve"> </w:t>
      </w:r>
      <w:r w:rsidRPr="006009EC">
        <w:rPr>
          <w:bCs/>
          <w:szCs w:val="24"/>
          <w:lang w:val="ru-RU"/>
        </w:rPr>
        <w:t>materijal</w:t>
      </w:r>
      <w:r w:rsidR="006A7AB7" w:rsidRPr="006009EC">
        <w:rPr>
          <w:bCs/>
          <w:szCs w:val="24"/>
          <w:lang w:val="ru-RU"/>
        </w:rPr>
        <w:t xml:space="preserve"> </w:t>
      </w:r>
      <w:r w:rsidRPr="006009EC">
        <w:rPr>
          <w:bCs/>
          <w:szCs w:val="24"/>
          <w:lang w:val="ru-RU"/>
        </w:rPr>
        <w:t>ne</w:t>
      </w:r>
      <w:r w:rsidR="006A7AB7" w:rsidRPr="006009EC">
        <w:rPr>
          <w:bCs/>
          <w:szCs w:val="24"/>
          <w:lang w:val="ru-RU"/>
        </w:rPr>
        <w:t xml:space="preserve"> </w:t>
      </w:r>
      <w:r w:rsidRPr="006009EC">
        <w:rPr>
          <w:bCs/>
          <w:szCs w:val="24"/>
          <w:lang w:val="ru-RU"/>
        </w:rPr>
        <w:t>odgovara</w:t>
      </w:r>
      <w:r w:rsidR="006A7AB7" w:rsidRPr="006009EC">
        <w:rPr>
          <w:bCs/>
          <w:szCs w:val="24"/>
          <w:lang w:val="ru-RU"/>
        </w:rPr>
        <w:t xml:space="preserve"> </w:t>
      </w:r>
      <w:r w:rsidRPr="006009EC">
        <w:rPr>
          <w:bCs/>
          <w:szCs w:val="24"/>
          <w:lang w:val="ru-RU"/>
        </w:rPr>
        <w:t>standardima</w:t>
      </w:r>
      <w:r w:rsidR="006A7AB7" w:rsidRPr="006009EC">
        <w:rPr>
          <w:bCs/>
          <w:szCs w:val="24"/>
          <w:lang w:val="ru-RU"/>
        </w:rPr>
        <w:t xml:space="preserve"> </w:t>
      </w:r>
      <w:r w:rsidRPr="006009EC">
        <w:rPr>
          <w:bCs/>
          <w:szCs w:val="24"/>
          <w:lang w:val="ru-RU"/>
        </w:rPr>
        <w:t>i</w:t>
      </w:r>
      <w:r w:rsidR="006A7AB7" w:rsidRPr="006009EC">
        <w:rPr>
          <w:bCs/>
          <w:szCs w:val="24"/>
          <w:lang w:val="ru-RU"/>
        </w:rPr>
        <w:t xml:space="preserve"> </w:t>
      </w:r>
      <w:r w:rsidRPr="006009EC">
        <w:rPr>
          <w:bCs/>
          <w:szCs w:val="24"/>
          <w:lang w:val="ru-RU"/>
        </w:rPr>
        <w:t>tehničkim</w:t>
      </w:r>
      <w:r w:rsidR="006A7AB7" w:rsidRPr="006009EC">
        <w:rPr>
          <w:bCs/>
          <w:szCs w:val="24"/>
          <w:lang w:val="ru-RU"/>
        </w:rPr>
        <w:t xml:space="preserve"> </w:t>
      </w:r>
      <w:r w:rsidRPr="006009EC">
        <w:rPr>
          <w:bCs/>
          <w:szCs w:val="24"/>
          <w:lang w:val="ru-RU"/>
        </w:rPr>
        <w:t>propisima</w:t>
      </w:r>
      <w:r w:rsidR="006A7AB7" w:rsidRPr="006009EC">
        <w:rPr>
          <w:bCs/>
          <w:szCs w:val="24"/>
          <w:lang w:val="ru-RU"/>
        </w:rPr>
        <w:t xml:space="preserve">, </w:t>
      </w:r>
      <w:r w:rsidRPr="006009EC">
        <w:rPr>
          <w:bCs/>
          <w:szCs w:val="24"/>
          <w:lang w:val="ru-RU"/>
        </w:rPr>
        <w:t>on</w:t>
      </w:r>
      <w:r w:rsidR="006A7AB7" w:rsidRPr="006009EC">
        <w:rPr>
          <w:bCs/>
          <w:szCs w:val="24"/>
          <w:lang w:val="ru-RU"/>
        </w:rPr>
        <w:t xml:space="preserve"> </w:t>
      </w:r>
      <w:r w:rsidRPr="006009EC">
        <w:rPr>
          <w:bCs/>
          <w:szCs w:val="24"/>
          <w:lang w:val="ru-RU"/>
        </w:rPr>
        <w:t>ga</w:t>
      </w:r>
      <w:r w:rsidR="006A7AB7" w:rsidRPr="006009EC">
        <w:rPr>
          <w:bCs/>
          <w:szCs w:val="24"/>
          <w:lang w:val="ru-RU"/>
        </w:rPr>
        <w:t xml:space="preserve"> </w:t>
      </w:r>
      <w:r w:rsidRPr="006009EC">
        <w:rPr>
          <w:bCs/>
          <w:szCs w:val="24"/>
          <w:lang w:val="ru-RU"/>
        </w:rPr>
        <w:t>može</w:t>
      </w:r>
      <w:r w:rsidR="006A7AB7" w:rsidRPr="006009EC">
        <w:rPr>
          <w:bCs/>
          <w:szCs w:val="24"/>
          <w:lang w:val="ru-RU"/>
        </w:rPr>
        <w:t xml:space="preserve"> </w:t>
      </w:r>
      <w:r w:rsidRPr="006009EC">
        <w:rPr>
          <w:bCs/>
          <w:szCs w:val="24"/>
          <w:lang w:val="ru-RU"/>
        </w:rPr>
        <w:t>odbiti</w:t>
      </w:r>
      <w:r w:rsidR="006A7AB7" w:rsidRPr="006009EC">
        <w:rPr>
          <w:bCs/>
          <w:szCs w:val="24"/>
          <w:lang w:val="ru-RU"/>
        </w:rPr>
        <w:t xml:space="preserve"> </w:t>
      </w:r>
      <w:r w:rsidRPr="006009EC">
        <w:rPr>
          <w:bCs/>
          <w:szCs w:val="24"/>
          <w:lang w:val="ru-RU"/>
        </w:rPr>
        <w:t>i</w:t>
      </w:r>
      <w:r w:rsidR="006A7AB7" w:rsidRPr="006009EC">
        <w:rPr>
          <w:bCs/>
          <w:szCs w:val="24"/>
          <w:lang w:val="ru-RU"/>
        </w:rPr>
        <w:t xml:space="preserve"> </w:t>
      </w:r>
      <w:r w:rsidRPr="006009EC">
        <w:rPr>
          <w:bCs/>
          <w:szCs w:val="24"/>
          <w:lang w:val="ru-RU"/>
        </w:rPr>
        <w:t>zabraniti</w:t>
      </w:r>
      <w:r w:rsidR="006A7AB7" w:rsidRPr="006009EC">
        <w:rPr>
          <w:bCs/>
          <w:szCs w:val="24"/>
          <w:lang w:val="ru-RU"/>
        </w:rPr>
        <w:t xml:space="preserve"> </w:t>
      </w:r>
      <w:r w:rsidRPr="006009EC">
        <w:rPr>
          <w:bCs/>
          <w:szCs w:val="24"/>
          <w:lang w:val="ru-RU"/>
        </w:rPr>
        <w:t>njegovu</w:t>
      </w:r>
      <w:r w:rsidR="006A7AB7" w:rsidRPr="006009EC">
        <w:rPr>
          <w:bCs/>
          <w:szCs w:val="24"/>
          <w:lang w:val="ru-RU"/>
        </w:rPr>
        <w:t xml:space="preserve"> </w:t>
      </w:r>
      <w:r w:rsidRPr="006009EC">
        <w:rPr>
          <w:bCs/>
          <w:szCs w:val="24"/>
          <w:lang w:val="ru-RU"/>
        </w:rPr>
        <w:t>upotrebu</w:t>
      </w:r>
      <w:r w:rsidR="006A7AB7" w:rsidRPr="006009EC">
        <w:rPr>
          <w:bCs/>
          <w:szCs w:val="24"/>
          <w:lang w:val="ru-RU"/>
        </w:rPr>
        <w:t xml:space="preserve">. </w:t>
      </w:r>
      <w:r w:rsidRPr="006009EC">
        <w:rPr>
          <w:bCs/>
          <w:szCs w:val="24"/>
          <w:lang w:val="ru-RU"/>
        </w:rPr>
        <w:t>U</w:t>
      </w:r>
      <w:r w:rsidR="006A7AB7" w:rsidRPr="006009EC">
        <w:rPr>
          <w:bCs/>
          <w:szCs w:val="24"/>
          <w:lang w:val="ru-RU"/>
        </w:rPr>
        <w:t xml:space="preserve"> </w:t>
      </w:r>
      <w:r w:rsidRPr="006009EC">
        <w:rPr>
          <w:bCs/>
          <w:szCs w:val="24"/>
          <w:lang w:val="ru-RU"/>
        </w:rPr>
        <w:t>slučaju</w:t>
      </w:r>
      <w:r w:rsidR="006A7AB7" w:rsidRPr="006009EC">
        <w:rPr>
          <w:bCs/>
          <w:szCs w:val="24"/>
          <w:lang w:val="ru-RU"/>
        </w:rPr>
        <w:t xml:space="preserve"> </w:t>
      </w:r>
      <w:r w:rsidRPr="006009EC">
        <w:rPr>
          <w:bCs/>
          <w:szCs w:val="24"/>
          <w:lang w:val="ru-RU"/>
        </w:rPr>
        <w:t>spora</w:t>
      </w:r>
      <w:r w:rsidR="006A7AB7" w:rsidRPr="006009EC">
        <w:rPr>
          <w:bCs/>
          <w:szCs w:val="24"/>
          <w:lang w:val="ru-RU"/>
        </w:rPr>
        <w:t xml:space="preserve"> </w:t>
      </w:r>
      <w:r w:rsidRPr="006009EC">
        <w:rPr>
          <w:bCs/>
          <w:szCs w:val="24"/>
          <w:lang w:val="ru-RU"/>
        </w:rPr>
        <w:t>merodavan</w:t>
      </w:r>
      <w:r w:rsidR="006A7AB7" w:rsidRPr="006009EC">
        <w:rPr>
          <w:bCs/>
          <w:szCs w:val="24"/>
          <w:lang w:val="ru-RU"/>
        </w:rPr>
        <w:t xml:space="preserve"> </w:t>
      </w:r>
      <w:r w:rsidRPr="006009EC">
        <w:rPr>
          <w:bCs/>
          <w:szCs w:val="24"/>
          <w:lang w:val="ru-RU"/>
        </w:rPr>
        <w:t>je</w:t>
      </w:r>
      <w:r w:rsidR="006A7AB7" w:rsidRPr="006009EC">
        <w:rPr>
          <w:bCs/>
          <w:szCs w:val="24"/>
          <w:lang w:val="ru-RU"/>
        </w:rPr>
        <w:t xml:space="preserve"> </w:t>
      </w:r>
      <w:r w:rsidRPr="006009EC">
        <w:rPr>
          <w:bCs/>
          <w:szCs w:val="24"/>
          <w:lang w:val="ru-RU"/>
        </w:rPr>
        <w:t>nalaz</w:t>
      </w:r>
      <w:r w:rsidR="006A7AB7" w:rsidRPr="006009EC">
        <w:rPr>
          <w:bCs/>
          <w:szCs w:val="24"/>
          <w:lang w:val="ru-RU"/>
        </w:rPr>
        <w:t xml:space="preserve"> </w:t>
      </w:r>
      <w:r w:rsidRPr="006009EC">
        <w:rPr>
          <w:bCs/>
          <w:szCs w:val="24"/>
          <w:lang w:val="ru-RU"/>
        </w:rPr>
        <w:t>ovlašćene</w:t>
      </w:r>
      <w:r w:rsidR="006A7AB7" w:rsidRPr="006009EC">
        <w:rPr>
          <w:bCs/>
          <w:szCs w:val="24"/>
          <w:lang w:val="ru-RU"/>
        </w:rPr>
        <w:t xml:space="preserve"> </w:t>
      </w:r>
      <w:r w:rsidRPr="006009EC">
        <w:rPr>
          <w:bCs/>
          <w:szCs w:val="24"/>
          <w:lang w:val="ru-RU"/>
        </w:rPr>
        <w:t>organizacije</w:t>
      </w:r>
      <w:r w:rsidR="006A7AB7" w:rsidRPr="006009EC">
        <w:rPr>
          <w:bCs/>
          <w:szCs w:val="24"/>
          <w:lang w:val="ru-RU"/>
        </w:rPr>
        <w:t xml:space="preserve"> </w:t>
      </w:r>
      <w:r w:rsidRPr="006009EC">
        <w:rPr>
          <w:bCs/>
          <w:szCs w:val="24"/>
          <w:lang w:val="ru-RU"/>
        </w:rPr>
        <w:t>za</w:t>
      </w:r>
      <w:r w:rsidR="006A7AB7" w:rsidRPr="006009EC">
        <w:rPr>
          <w:bCs/>
          <w:szCs w:val="24"/>
          <w:lang w:val="ru-RU"/>
        </w:rPr>
        <w:t xml:space="preserve"> </w:t>
      </w:r>
      <w:r w:rsidRPr="006009EC">
        <w:rPr>
          <w:bCs/>
          <w:szCs w:val="24"/>
          <w:lang w:val="ru-RU"/>
        </w:rPr>
        <w:t>kontrolu</w:t>
      </w:r>
      <w:r w:rsidR="006A7AB7" w:rsidRPr="006009EC">
        <w:rPr>
          <w:bCs/>
          <w:szCs w:val="24"/>
          <w:lang w:val="ru-RU"/>
        </w:rPr>
        <w:t xml:space="preserve"> </w:t>
      </w:r>
      <w:r w:rsidRPr="006009EC">
        <w:rPr>
          <w:bCs/>
          <w:szCs w:val="24"/>
          <w:lang w:val="ru-RU"/>
        </w:rPr>
        <w:t>kvaliteta</w:t>
      </w:r>
      <w:r w:rsidR="006A7AB7" w:rsidRPr="006009EC">
        <w:rPr>
          <w:bCs/>
          <w:szCs w:val="24"/>
          <w:lang w:val="ru-RU"/>
        </w:rPr>
        <w:t>.</w:t>
      </w:r>
    </w:p>
    <w:p w14:paraId="23913A52" w14:textId="77777777" w:rsidR="007A55BF" w:rsidRPr="006009EC" w:rsidRDefault="004F3D9B" w:rsidP="00EF2DA1">
      <w:pPr>
        <w:ind w:firstLine="709"/>
        <w:jc w:val="both"/>
        <w:rPr>
          <w:bCs/>
          <w:szCs w:val="24"/>
          <w:lang w:val="ru-RU"/>
        </w:rPr>
      </w:pPr>
      <w:r w:rsidRPr="006009EC">
        <w:rPr>
          <w:bCs/>
          <w:szCs w:val="24"/>
          <w:lang w:val="ru-RU"/>
        </w:rPr>
        <w:t>Izvođač</w:t>
      </w:r>
      <w:r w:rsidR="006A7AB7" w:rsidRPr="006009EC">
        <w:rPr>
          <w:bCs/>
          <w:szCs w:val="24"/>
          <w:lang w:val="ru-RU"/>
        </w:rPr>
        <w:t xml:space="preserve"> </w:t>
      </w:r>
      <w:r w:rsidRPr="006009EC">
        <w:rPr>
          <w:bCs/>
          <w:szCs w:val="24"/>
          <w:lang w:val="ru-RU"/>
        </w:rPr>
        <w:t>radova</w:t>
      </w:r>
      <w:r w:rsidR="006A7AB7" w:rsidRPr="006009EC">
        <w:rPr>
          <w:bCs/>
          <w:szCs w:val="24"/>
          <w:lang w:val="ru-RU"/>
        </w:rPr>
        <w:t xml:space="preserve"> </w:t>
      </w:r>
      <w:r w:rsidRPr="006009EC">
        <w:rPr>
          <w:bCs/>
          <w:szCs w:val="24"/>
          <w:lang w:val="ru-RU"/>
        </w:rPr>
        <w:t>je</w:t>
      </w:r>
      <w:r w:rsidR="006A7AB7" w:rsidRPr="006009EC">
        <w:rPr>
          <w:bCs/>
          <w:szCs w:val="24"/>
          <w:lang w:val="ru-RU"/>
        </w:rPr>
        <w:t xml:space="preserve"> </w:t>
      </w:r>
      <w:r w:rsidRPr="006009EC">
        <w:rPr>
          <w:bCs/>
          <w:szCs w:val="24"/>
          <w:lang w:val="ru-RU"/>
        </w:rPr>
        <w:t>dužan</w:t>
      </w:r>
      <w:r w:rsidR="006A7AB7" w:rsidRPr="006009EC">
        <w:rPr>
          <w:bCs/>
          <w:szCs w:val="24"/>
          <w:lang w:val="ru-RU"/>
        </w:rPr>
        <w:t xml:space="preserve"> </w:t>
      </w:r>
      <w:r w:rsidRPr="006009EC">
        <w:rPr>
          <w:bCs/>
          <w:szCs w:val="24"/>
          <w:lang w:val="ru-RU"/>
        </w:rPr>
        <w:t>da</w:t>
      </w:r>
      <w:r w:rsidR="006A7AB7" w:rsidRPr="006009EC">
        <w:rPr>
          <w:bCs/>
          <w:szCs w:val="24"/>
          <w:lang w:val="ru-RU"/>
        </w:rPr>
        <w:t xml:space="preserve"> </w:t>
      </w:r>
      <w:r w:rsidRPr="006009EC">
        <w:rPr>
          <w:bCs/>
          <w:szCs w:val="24"/>
          <w:lang w:val="ru-RU"/>
        </w:rPr>
        <w:t>o</w:t>
      </w:r>
      <w:r w:rsidR="006A7AB7" w:rsidRPr="006009EC">
        <w:rPr>
          <w:bCs/>
          <w:szCs w:val="24"/>
          <w:lang w:val="ru-RU"/>
        </w:rPr>
        <w:t xml:space="preserve"> </w:t>
      </w:r>
      <w:r w:rsidRPr="006009EC">
        <w:rPr>
          <w:bCs/>
          <w:szCs w:val="24"/>
          <w:lang w:val="ru-RU"/>
        </w:rPr>
        <w:t>svom</w:t>
      </w:r>
      <w:r w:rsidR="006A7AB7" w:rsidRPr="006009EC">
        <w:rPr>
          <w:bCs/>
          <w:szCs w:val="24"/>
          <w:lang w:val="ru-RU"/>
        </w:rPr>
        <w:t xml:space="preserve"> </w:t>
      </w:r>
      <w:r w:rsidRPr="006009EC">
        <w:rPr>
          <w:bCs/>
          <w:szCs w:val="24"/>
          <w:lang w:val="ru-RU"/>
        </w:rPr>
        <w:t>trošku</w:t>
      </w:r>
      <w:r w:rsidR="006A7AB7" w:rsidRPr="006009EC">
        <w:rPr>
          <w:bCs/>
          <w:szCs w:val="24"/>
          <w:lang w:val="ru-RU"/>
        </w:rPr>
        <w:t xml:space="preserve"> </w:t>
      </w:r>
      <w:r w:rsidRPr="006009EC">
        <w:rPr>
          <w:bCs/>
          <w:szCs w:val="24"/>
          <w:lang w:val="ru-RU"/>
        </w:rPr>
        <w:t>obavi</w:t>
      </w:r>
      <w:r w:rsidR="006A7AB7" w:rsidRPr="006009EC">
        <w:rPr>
          <w:bCs/>
          <w:szCs w:val="24"/>
          <w:lang w:val="ru-RU"/>
        </w:rPr>
        <w:t xml:space="preserve"> </w:t>
      </w:r>
      <w:r w:rsidRPr="006009EC">
        <w:rPr>
          <w:bCs/>
          <w:szCs w:val="24"/>
          <w:lang w:val="ru-RU"/>
        </w:rPr>
        <w:t>odgovarajuća</w:t>
      </w:r>
      <w:r w:rsidR="006A7AB7" w:rsidRPr="006009EC">
        <w:rPr>
          <w:bCs/>
          <w:szCs w:val="24"/>
          <w:lang w:val="ru-RU"/>
        </w:rPr>
        <w:t xml:space="preserve"> </w:t>
      </w:r>
      <w:r w:rsidRPr="006009EC">
        <w:rPr>
          <w:bCs/>
          <w:szCs w:val="24"/>
          <w:lang w:val="ru-RU"/>
        </w:rPr>
        <w:t>ispitivanja</w:t>
      </w:r>
      <w:r w:rsidR="006A7AB7" w:rsidRPr="006009EC">
        <w:rPr>
          <w:bCs/>
          <w:szCs w:val="24"/>
          <w:lang w:val="ru-RU"/>
        </w:rPr>
        <w:t xml:space="preserve"> </w:t>
      </w:r>
      <w:r w:rsidRPr="006009EC">
        <w:rPr>
          <w:bCs/>
          <w:szCs w:val="24"/>
          <w:lang w:val="ru-RU"/>
        </w:rPr>
        <w:t>materijala</w:t>
      </w:r>
      <w:r w:rsidR="006A7AB7" w:rsidRPr="006009EC">
        <w:rPr>
          <w:bCs/>
          <w:szCs w:val="24"/>
          <w:lang w:val="ru-RU"/>
        </w:rPr>
        <w:t xml:space="preserve">. </w:t>
      </w:r>
      <w:r w:rsidRPr="006009EC">
        <w:rPr>
          <w:bCs/>
          <w:szCs w:val="24"/>
          <w:lang w:val="ru-RU"/>
        </w:rPr>
        <w:t>Pored</w:t>
      </w:r>
      <w:r w:rsidR="006A7AB7" w:rsidRPr="006009EC">
        <w:rPr>
          <w:bCs/>
          <w:szCs w:val="24"/>
          <w:lang w:val="ru-RU"/>
        </w:rPr>
        <w:t xml:space="preserve"> </w:t>
      </w:r>
      <w:r w:rsidRPr="006009EC">
        <w:rPr>
          <w:bCs/>
          <w:szCs w:val="24"/>
          <w:lang w:val="ru-RU"/>
        </w:rPr>
        <w:t>toga</w:t>
      </w:r>
      <w:r w:rsidR="006A7AB7" w:rsidRPr="006009EC">
        <w:rPr>
          <w:bCs/>
          <w:szCs w:val="24"/>
          <w:lang w:val="ru-RU"/>
        </w:rPr>
        <w:t xml:space="preserve">, </w:t>
      </w:r>
      <w:r w:rsidRPr="006009EC">
        <w:rPr>
          <w:bCs/>
          <w:szCs w:val="24"/>
          <w:lang w:val="ru-RU"/>
        </w:rPr>
        <w:t>on</w:t>
      </w:r>
      <w:r w:rsidR="006A7AB7" w:rsidRPr="006009EC">
        <w:rPr>
          <w:bCs/>
          <w:szCs w:val="24"/>
          <w:lang w:val="ru-RU"/>
        </w:rPr>
        <w:t xml:space="preserve"> </w:t>
      </w:r>
      <w:r w:rsidRPr="006009EC">
        <w:rPr>
          <w:bCs/>
          <w:szCs w:val="24"/>
          <w:lang w:val="ru-RU"/>
        </w:rPr>
        <w:t>je</w:t>
      </w:r>
      <w:r w:rsidR="006A7AB7" w:rsidRPr="006009EC">
        <w:rPr>
          <w:bCs/>
          <w:szCs w:val="24"/>
          <w:lang w:val="ru-RU"/>
        </w:rPr>
        <w:t xml:space="preserve"> </w:t>
      </w:r>
      <w:r w:rsidRPr="006009EC">
        <w:rPr>
          <w:bCs/>
          <w:szCs w:val="24"/>
          <w:lang w:val="ru-RU"/>
        </w:rPr>
        <w:t>odgovoran</w:t>
      </w:r>
      <w:r w:rsidR="006A7AB7" w:rsidRPr="006009EC">
        <w:rPr>
          <w:bCs/>
          <w:szCs w:val="24"/>
          <w:lang w:val="ru-RU"/>
        </w:rPr>
        <w:t xml:space="preserve"> </w:t>
      </w:r>
      <w:r w:rsidRPr="006009EC">
        <w:rPr>
          <w:bCs/>
          <w:szCs w:val="24"/>
          <w:lang w:val="ru-RU"/>
        </w:rPr>
        <w:t>ukoliko</w:t>
      </w:r>
      <w:r w:rsidR="006A7AB7" w:rsidRPr="006009EC">
        <w:rPr>
          <w:bCs/>
          <w:szCs w:val="24"/>
          <w:lang w:val="ru-RU"/>
        </w:rPr>
        <w:t xml:space="preserve"> </w:t>
      </w:r>
      <w:r w:rsidRPr="006009EC">
        <w:rPr>
          <w:bCs/>
          <w:szCs w:val="24"/>
          <w:lang w:val="ru-RU"/>
        </w:rPr>
        <w:t>upotrebi</w:t>
      </w:r>
      <w:r w:rsidR="006A7AB7" w:rsidRPr="006009EC">
        <w:rPr>
          <w:bCs/>
          <w:szCs w:val="24"/>
          <w:lang w:val="ru-RU"/>
        </w:rPr>
        <w:t xml:space="preserve"> </w:t>
      </w:r>
      <w:r w:rsidRPr="006009EC">
        <w:rPr>
          <w:bCs/>
          <w:szCs w:val="24"/>
          <w:lang w:val="ru-RU"/>
        </w:rPr>
        <w:t>materijal</w:t>
      </w:r>
      <w:r w:rsidR="006A7AB7" w:rsidRPr="006009EC">
        <w:rPr>
          <w:bCs/>
          <w:szCs w:val="24"/>
          <w:lang w:val="ru-RU"/>
        </w:rPr>
        <w:t xml:space="preserve"> </w:t>
      </w:r>
      <w:r w:rsidRPr="006009EC">
        <w:rPr>
          <w:bCs/>
          <w:szCs w:val="24"/>
          <w:lang w:val="ru-RU"/>
        </w:rPr>
        <w:t>koji</w:t>
      </w:r>
      <w:r w:rsidR="006A7AB7" w:rsidRPr="006009EC">
        <w:rPr>
          <w:bCs/>
          <w:szCs w:val="24"/>
          <w:lang w:val="ru-RU"/>
        </w:rPr>
        <w:t xml:space="preserve"> </w:t>
      </w:r>
      <w:r w:rsidRPr="006009EC">
        <w:rPr>
          <w:bCs/>
          <w:szCs w:val="24"/>
          <w:lang w:val="ru-RU"/>
        </w:rPr>
        <w:t>ne</w:t>
      </w:r>
      <w:r w:rsidR="006A7AB7" w:rsidRPr="006009EC">
        <w:rPr>
          <w:bCs/>
          <w:szCs w:val="24"/>
          <w:lang w:val="ru-RU"/>
        </w:rPr>
        <w:t xml:space="preserve"> </w:t>
      </w:r>
      <w:r w:rsidRPr="006009EC">
        <w:rPr>
          <w:bCs/>
          <w:szCs w:val="24"/>
          <w:lang w:val="ru-RU"/>
        </w:rPr>
        <w:t>odgovara</w:t>
      </w:r>
      <w:r w:rsidR="006A7AB7" w:rsidRPr="006009EC">
        <w:rPr>
          <w:bCs/>
          <w:szCs w:val="24"/>
          <w:lang w:val="ru-RU"/>
        </w:rPr>
        <w:t xml:space="preserve"> </w:t>
      </w:r>
      <w:r w:rsidRPr="006009EC">
        <w:rPr>
          <w:bCs/>
          <w:szCs w:val="24"/>
          <w:lang w:val="ru-RU"/>
        </w:rPr>
        <w:t>kvalitetu</w:t>
      </w:r>
      <w:r w:rsidR="006A7AB7" w:rsidRPr="006009EC">
        <w:rPr>
          <w:bCs/>
          <w:szCs w:val="24"/>
          <w:lang w:val="ru-RU"/>
        </w:rPr>
        <w:t>.</w:t>
      </w:r>
    </w:p>
    <w:p w14:paraId="15772D2A" w14:textId="77777777" w:rsidR="006A7AB7" w:rsidRPr="006009EC" w:rsidRDefault="004F3D9B" w:rsidP="00EF2DA1">
      <w:pPr>
        <w:ind w:firstLine="709"/>
        <w:jc w:val="both"/>
        <w:rPr>
          <w:bCs/>
          <w:szCs w:val="24"/>
          <w:lang w:val="ru-RU"/>
        </w:rPr>
      </w:pPr>
      <w:r w:rsidRPr="006009EC">
        <w:rPr>
          <w:bCs/>
          <w:szCs w:val="24"/>
          <w:lang w:val="ru-RU"/>
        </w:rPr>
        <w:t>U</w:t>
      </w:r>
      <w:r w:rsidR="006A7AB7" w:rsidRPr="006009EC">
        <w:rPr>
          <w:bCs/>
          <w:szCs w:val="24"/>
          <w:lang w:val="ru-RU"/>
        </w:rPr>
        <w:t xml:space="preserve"> </w:t>
      </w:r>
      <w:r w:rsidRPr="006009EC">
        <w:rPr>
          <w:bCs/>
          <w:szCs w:val="24"/>
          <w:lang w:val="ru-RU"/>
        </w:rPr>
        <w:t>slučaju</w:t>
      </w:r>
      <w:r w:rsidR="006A7AB7" w:rsidRPr="006009EC">
        <w:rPr>
          <w:bCs/>
          <w:szCs w:val="24"/>
          <w:lang w:val="ru-RU"/>
        </w:rPr>
        <w:t xml:space="preserve"> </w:t>
      </w:r>
      <w:r w:rsidRPr="006009EC">
        <w:rPr>
          <w:bCs/>
          <w:szCs w:val="24"/>
          <w:lang w:val="ru-RU"/>
        </w:rPr>
        <w:t>da</w:t>
      </w:r>
      <w:r w:rsidR="006A7AB7" w:rsidRPr="006009EC">
        <w:rPr>
          <w:bCs/>
          <w:szCs w:val="24"/>
          <w:lang w:val="ru-RU"/>
        </w:rPr>
        <w:t xml:space="preserve"> </w:t>
      </w:r>
      <w:r w:rsidRPr="006009EC">
        <w:rPr>
          <w:bCs/>
          <w:szCs w:val="24"/>
          <w:lang w:val="ru-RU"/>
        </w:rPr>
        <w:t>je</w:t>
      </w:r>
      <w:r w:rsidR="006A7AB7" w:rsidRPr="006009EC">
        <w:rPr>
          <w:bCs/>
          <w:szCs w:val="24"/>
          <w:lang w:val="ru-RU"/>
        </w:rPr>
        <w:t xml:space="preserve"> </w:t>
      </w:r>
      <w:r w:rsidRPr="006009EC">
        <w:rPr>
          <w:bCs/>
          <w:szCs w:val="24"/>
          <w:lang w:val="ru-RU"/>
        </w:rPr>
        <w:t>zbog</w:t>
      </w:r>
      <w:r w:rsidR="006A7AB7" w:rsidRPr="006009EC">
        <w:rPr>
          <w:bCs/>
          <w:szCs w:val="24"/>
          <w:lang w:val="ru-RU"/>
        </w:rPr>
        <w:t xml:space="preserve"> </w:t>
      </w:r>
      <w:r w:rsidRPr="006009EC">
        <w:rPr>
          <w:bCs/>
          <w:szCs w:val="24"/>
          <w:lang w:val="ru-RU"/>
        </w:rPr>
        <w:t>upotrebe</w:t>
      </w:r>
      <w:r w:rsidR="006A7AB7" w:rsidRPr="006009EC">
        <w:rPr>
          <w:bCs/>
          <w:szCs w:val="24"/>
          <w:lang w:val="ru-RU"/>
        </w:rPr>
        <w:t xml:space="preserve"> </w:t>
      </w:r>
      <w:r w:rsidRPr="006009EC">
        <w:rPr>
          <w:bCs/>
          <w:szCs w:val="24"/>
          <w:lang w:val="ru-RU"/>
        </w:rPr>
        <w:t>nekvalitetnog</w:t>
      </w:r>
      <w:r w:rsidR="006A7AB7" w:rsidRPr="006009EC">
        <w:rPr>
          <w:bCs/>
          <w:szCs w:val="24"/>
          <w:lang w:val="ru-RU"/>
        </w:rPr>
        <w:t xml:space="preserve"> </w:t>
      </w:r>
      <w:r w:rsidRPr="006009EC">
        <w:rPr>
          <w:bCs/>
          <w:szCs w:val="24"/>
          <w:lang w:val="ru-RU"/>
        </w:rPr>
        <w:t>materijala</w:t>
      </w:r>
      <w:r w:rsidR="006A7AB7" w:rsidRPr="006009EC">
        <w:rPr>
          <w:bCs/>
          <w:szCs w:val="24"/>
          <w:lang w:val="ru-RU"/>
        </w:rPr>
        <w:t xml:space="preserve"> </w:t>
      </w:r>
      <w:r w:rsidRPr="006009EC">
        <w:rPr>
          <w:bCs/>
          <w:szCs w:val="24"/>
          <w:lang w:val="ru-RU"/>
        </w:rPr>
        <w:t>ugrožena</w:t>
      </w:r>
      <w:r w:rsidR="006A7AB7" w:rsidRPr="006009EC">
        <w:rPr>
          <w:bCs/>
          <w:szCs w:val="24"/>
          <w:lang w:val="ru-RU"/>
        </w:rPr>
        <w:t xml:space="preserve"> </w:t>
      </w:r>
      <w:r w:rsidRPr="006009EC">
        <w:rPr>
          <w:bCs/>
          <w:szCs w:val="24"/>
          <w:lang w:val="ru-RU"/>
        </w:rPr>
        <w:t>bezbednost</w:t>
      </w:r>
      <w:r w:rsidR="00D32E58" w:rsidRPr="006009EC">
        <w:rPr>
          <w:bCs/>
          <w:szCs w:val="24"/>
        </w:rPr>
        <w:t xml:space="preserve"> </w:t>
      </w:r>
      <w:r w:rsidRPr="006009EC">
        <w:rPr>
          <w:bCs/>
          <w:szCs w:val="24"/>
        </w:rPr>
        <w:t>i</w:t>
      </w:r>
      <w:r w:rsidR="00D32E58" w:rsidRPr="006009EC">
        <w:rPr>
          <w:bCs/>
          <w:szCs w:val="24"/>
        </w:rPr>
        <w:t xml:space="preserve"> </w:t>
      </w:r>
      <w:r w:rsidRPr="006009EC">
        <w:rPr>
          <w:bCs/>
          <w:szCs w:val="24"/>
        </w:rPr>
        <w:t>funkcionalnost</w:t>
      </w:r>
      <w:r w:rsidR="006A7AB7" w:rsidRPr="006009EC">
        <w:rPr>
          <w:bCs/>
          <w:szCs w:val="24"/>
          <w:lang w:val="ru-RU"/>
        </w:rPr>
        <w:t xml:space="preserve"> </w:t>
      </w:r>
      <w:r w:rsidRPr="006009EC">
        <w:rPr>
          <w:bCs/>
          <w:szCs w:val="24"/>
          <w:lang w:val="ru-RU"/>
        </w:rPr>
        <w:t>objekta</w:t>
      </w:r>
      <w:r w:rsidR="006A7AB7" w:rsidRPr="006009EC">
        <w:rPr>
          <w:bCs/>
          <w:szCs w:val="24"/>
          <w:lang w:val="ru-RU"/>
        </w:rPr>
        <w:t xml:space="preserve">, </w:t>
      </w:r>
      <w:r w:rsidRPr="006009EC">
        <w:rPr>
          <w:bCs/>
          <w:szCs w:val="24"/>
          <w:lang w:val="ru-RU"/>
        </w:rPr>
        <w:t>Naručilac</w:t>
      </w:r>
      <w:r w:rsidR="006A7AB7" w:rsidRPr="006009EC">
        <w:rPr>
          <w:bCs/>
          <w:szCs w:val="24"/>
          <w:lang w:val="ru-RU"/>
        </w:rPr>
        <w:t xml:space="preserve"> </w:t>
      </w:r>
      <w:r w:rsidRPr="006009EC">
        <w:rPr>
          <w:bCs/>
          <w:szCs w:val="24"/>
          <w:lang w:val="ru-RU"/>
        </w:rPr>
        <w:t>ima</w:t>
      </w:r>
      <w:r w:rsidR="006A7AB7" w:rsidRPr="006009EC">
        <w:rPr>
          <w:bCs/>
          <w:szCs w:val="24"/>
          <w:lang w:val="ru-RU"/>
        </w:rPr>
        <w:t xml:space="preserve"> </w:t>
      </w:r>
      <w:r w:rsidRPr="006009EC">
        <w:rPr>
          <w:bCs/>
          <w:szCs w:val="24"/>
          <w:lang w:val="ru-RU"/>
        </w:rPr>
        <w:t>pravo</w:t>
      </w:r>
      <w:r w:rsidR="006A7AB7" w:rsidRPr="006009EC">
        <w:rPr>
          <w:bCs/>
          <w:szCs w:val="24"/>
          <w:lang w:val="ru-RU"/>
        </w:rPr>
        <w:t xml:space="preserve"> </w:t>
      </w:r>
      <w:r w:rsidRPr="006009EC">
        <w:rPr>
          <w:bCs/>
          <w:szCs w:val="24"/>
          <w:lang w:val="ru-RU"/>
        </w:rPr>
        <w:t>da</w:t>
      </w:r>
      <w:r w:rsidR="006A7AB7" w:rsidRPr="006009EC">
        <w:rPr>
          <w:bCs/>
          <w:szCs w:val="24"/>
          <w:lang w:val="ru-RU"/>
        </w:rPr>
        <w:t xml:space="preserve"> </w:t>
      </w:r>
      <w:r w:rsidRPr="006009EC">
        <w:rPr>
          <w:bCs/>
          <w:szCs w:val="24"/>
          <w:lang w:val="ru-RU"/>
        </w:rPr>
        <w:t>traži</w:t>
      </w:r>
      <w:r w:rsidR="006A7AB7" w:rsidRPr="006009EC">
        <w:rPr>
          <w:bCs/>
          <w:szCs w:val="24"/>
          <w:lang w:val="ru-RU"/>
        </w:rPr>
        <w:t xml:space="preserve"> </w:t>
      </w:r>
      <w:r w:rsidRPr="006009EC">
        <w:rPr>
          <w:bCs/>
          <w:szCs w:val="24"/>
          <w:lang w:val="ru-RU"/>
        </w:rPr>
        <w:t>od</w:t>
      </w:r>
      <w:r w:rsidR="006A7AB7" w:rsidRPr="006009EC">
        <w:rPr>
          <w:bCs/>
          <w:szCs w:val="24"/>
          <w:lang w:val="ru-RU"/>
        </w:rPr>
        <w:t xml:space="preserve"> </w:t>
      </w:r>
      <w:r w:rsidRPr="006009EC">
        <w:rPr>
          <w:szCs w:val="24"/>
          <w:lang w:val="ru-RU"/>
        </w:rPr>
        <w:t>Izvođača</w:t>
      </w:r>
      <w:r w:rsidR="006A7AB7" w:rsidRPr="006009EC">
        <w:rPr>
          <w:szCs w:val="24"/>
          <w:lang w:val="ru-RU"/>
        </w:rPr>
        <w:t xml:space="preserve"> </w:t>
      </w:r>
      <w:r w:rsidRPr="006009EC">
        <w:rPr>
          <w:szCs w:val="24"/>
          <w:lang w:val="ru-RU"/>
        </w:rPr>
        <w:t>radova</w:t>
      </w:r>
      <w:r w:rsidR="006A7AB7" w:rsidRPr="006009EC">
        <w:rPr>
          <w:szCs w:val="24"/>
          <w:lang w:val="ru-RU"/>
        </w:rPr>
        <w:t xml:space="preserve"> </w:t>
      </w:r>
      <w:r w:rsidRPr="006009EC">
        <w:rPr>
          <w:szCs w:val="24"/>
          <w:lang w:val="ru-RU"/>
        </w:rPr>
        <w:t>da</w:t>
      </w:r>
      <w:r w:rsidR="006A7AB7" w:rsidRPr="006009EC">
        <w:rPr>
          <w:szCs w:val="24"/>
          <w:lang w:val="ru-RU"/>
        </w:rPr>
        <w:t xml:space="preserve"> </w:t>
      </w:r>
      <w:r w:rsidRPr="006009EC">
        <w:rPr>
          <w:bCs/>
          <w:szCs w:val="24"/>
          <w:lang w:val="ru-RU"/>
        </w:rPr>
        <w:t>poruši</w:t>
      </w:r>
      <w:r w:rsidR="006A7AB7" w:rsidRPr="006009EC">
        <w:rPr>
          <w:bCs/>
          <w:szCs w:val="24"/>
          <w:lang w:val="ru-RU"/>
        </w:rPr>
        <w:t xml:space="preserve"> </w:t>
      </w:r>
      <w:r w:rsidRPr="006009EC">
        <w:rPr>
          <w:bCs/>
          <w:szCs w:val="24"/>
          <w:lang w:val="ru-RU"/>
        </w:rPr>
        <w:t>izvedene</w:t>
      </w:r>
      <w:r w:rsidR="006A7AB7" w:rsidRPr="006009EC">
        <w:rPr>
          <w:bCs/>
          <w:szCs w:val="24"/>
          <w:lang w:val="ru-RU"/>
        </w:rPr>
        <w:t xml:space="preserve"> </w:t>
      </w:r>
      <w:r w:rsidRPr="006009EC">
        <w:rPr>
          <w:bCs/>
          <w:szCs w:val="24"/>
          <w:lang w:val="ru-RU"/>
        </w:rPr>
        <w:t>radove</w:t>
      </w:r>
      <w:r w:rsidR="006A7AB7" w:rsidRPr="006009EC">
        <w:rPr>
          <w:bCs/>
          <w:szCs w:val="24"/>
          <w:lang w:val="ru-RU"/>
        </w:rPr>
        <w:t xml:space="preserve"> </w:t>
      </w:r>
      <w:r w:rsidRPr="006009EC">
        <w:rPr>
          <w:bCs/>
          <w:szCs w:val="24"/>
          <w:lang w:val="ru-RU"/>
        </w:rPr>
        <w:t>i</w:t>
      </w:r>
      <w:r w:rsidR="006A7AB7" w:rsidRPr="006009EC">
        <w:rPr>
          <w:bCs/>
          <w:szCs w:val="24"/>
          <w:lang w:val="ru-RU"/>
        </w:rPr>
        <w:t xml:space="preserve"> </w:t>
      </w:r>
      <w:r w:rsidRPr="006009EC">
        <w:rPr>
          <w:bCs/>
          <w:szCs w:val="24"/>
          <w:lang w:val="ru-RU"/>
        </w:rPr>
        <w:t>da</w:t>
      </w:r>
      <w:r w:rsidR="006A7AB7" w:rsidRPr="006009EC">
        <w:rPr>
          <w:bCs/>
          <w:szCs w:val="24"/>
          <w:lang w:val="ru-RU"/>
        </w:rPr>
        <w:t xml:space="preserve"> </w:t>
      </w:r>
      <w:r w:rsidRPr="006009EC">
        <w:rPr>
          <w:bCs/>
          <w:szCs w:val="24"/>
          <w:lang w:val="ru-RU"/>
        </w:rPr>
        <w:t>ih</w:t>
      </w:r>
      <w:r w:rsidR="006A7AB7" w:rsidRPr="006009EC">
        <w:rPr>
          <w:bCs/>
          <w:szCs w:val="24"/>
          <w:lang w:val="ru-RU"/>
        </w:rPr>
        <w:t xml:space="preserve"> </w:t>
      </w:r>
      <w:r w:rsidRPr="006009EC">
        <w:rPr>
          <w:bCs/>
          <w:szCs w:val="24"/>
          <w:lang w:val="ru-RU"/>
        </w:rPr>
        <w:t>o</w:t>
      </w:r>
      <w:r w:rsidR="006A7AB7" w:rsidRPr="006009EC">
        <w:rPr>
          <w:bCs/>
          <w:szCs w:val="24"/>
          <w:lang w:val="ru-RU"/>
        </w:rPr>
        <w:t xml:space="preserve"> </w:t>
      </w:r>
      <w:r w:rsidRPr="006009EC">
        <w:rPr>
          <w:bCs/>
          <w:szCs w:val="24"/>
          <w:lang w:val="ru-RU"/>
        </w:rPr>
        <w:t>svom</w:t>
      </w:r>
      <w:r w:rsidR="006A7AB7" w:rsidRPr="006009EC">
        <w:rPr>
          <w:bCs/>
          <w:szCs w:val="24"/>
          <w:lang w:val="ru-RU"/>
        </w:rPr>
        <w:t xml:space="preserve"> </w:t>
      </w:r>
      <w:r w:rsidRPr="006009EC">
        <w:rPr>
          <w:bCs/>
          <w:szCs w:val="24"/>
          <w:lang w:val="ru-RU"/>
        </w:rPr>
        <w:t>trošku</w:t>
      </w:r>
      <w:r w:rsidR="006A7AB7" w:rsidRPr="006009EC">
        <w:rPr>
          <w:bCs/>
          <w:szCs w:val="24"/>
          <w:lang w:val="ru-RU"/>
        </w:rPr>
        <w:t xml:space="preserve"> </w:t>
      </w:r>
      <w:r w:rsidRPr="006009EC">
        <w:rPr>
          <w:bCs/>
          <w:szCs w:val="24"/>
          <w:lang w:val="ru-RU"/>
        </w:rPr>
        <w:t>ponovo</w:t>
      </w:r>
      <w:r w:rsidR="006A7AB7" w:rsidRPr="006009EC">
        <w:rPr>
          <w:bCs/>
          <w:szCs w:val="24"/>
          <w:lang w:val="ru-RU"/>
        </w:rPr>
        <w:t xml:space="preserve"> </w:t>
      </w:r>
      <w:r w:rsidRPr="006009EC">
        <w:rPr>
          <w:bCs/>
          <w:szCs w:val="24"/>
          <w:lang w:val="ru-RU"/>
        </w:rPr>
        <w:t>izvede</w:t>
      </w:r>
      <w:r w:rsidR="006A7AB7" w:rsidRPr="006009EC">
        <w:rPr>
          <w:bCs/>
          <w:szCs w:val="24"/>
          <w:lang w:val="ru-RU"/>
        </w:rPr>
        <w:t xml:space="preserve"> </w:t>
      </w:r>
      <w:r w:rsidRPr="006009EC">
        <w:rPr>
          <w:bCs/>
          <w:szCs w:val="24"/>
          <w:lang w:val="ru-RU"/>
        </w:rPr>
        <w:t>u</w:t>
      </w:r>
      <w:r w:rsidR="006A7AB7" w:rsidRPr="006009EC">
        <w:rPr>
          <w:bCs/>
          <w:szCs w:val="24"/>
          <w:lang w:val="ru-RU"/>
        </w:rPr>
        <w:t xml:space="preserve"> </w:t>
      </w:r>
      <w:r w:rsidRPr="006009EC">
        <w:rPr>
          <w:bCs/>
          <w:szCs w:val="24"/>
          <w:lang w:val="ru-RU"/>
        </w:rPr>
        <w:t>skladu</w:t>
      </w:r>
      <w:r w:rsidR="006A7AB7" w:rsidRPr="006009EC">
        <w:rPr>
          <w:bCs/>
          <w:szCs w:val="24"/>
          <w:lang w:val="ru-RU"/>
        </w:rPr>
        <w:t xml:space="preserve"> </w:t>
      </w:r>
      <w:r w:rsidRPr="006009EC">
        <w:rPr>
          <w:bCs/>
          <w:szCs w:val="24"/>
          <w:lang w:val="ru-RU"/>
        </w:rPr>
        <w:t>sa</w:t>
      </w:r>
      <w:r w:rsidR="006A7AB7" w:rsidRPr="006009EC">
        <w:rPr>
          <w:bCs/>
          <w:szCs w:val="24"/>
          <w:lang w:val="ru-RU"/>
        </w:rPr>
        <w:t xml:space="preserve"> </w:t>
      </w:r>
      <w:r w:rsidRPr="006009EC">
        <w:rPr>
          <w:bCs/>
          <w:szCs w:val="24"/>
          <w:lang w:val="ru-RU"/>
        </w:rPr>
        <w:t>tehničkom</w:t>
      </w:r>
      <w:r w:rsidR="006A7AB7" w:rsidRPr="006009EC">
        <w:rPr>
          <w:bCs/>
          <w:szCs w:val="24"/>
          <w:lang w:val="ru-RU"/>
        </w:rPr>
        <w:t xml:space="preserve"> </w:t>
      </w:r>
      <w:r w:rsidRPr="006009EC">
        <w:rPr>
          <w:bCs/>
          <w:szCs w:val="24"/>
          <w:lang w:val="ru-RU"/>
        </w:rPr>
        <w:t>dokumentacijom</w:t>
      </w:r>
      <w:r w:rsidR="006A7AB7" w:rsidRPr="006009EC">
        <w:rPr>
          <w:bCs/>
          <w:szCs w:val="24"/>
          <w:lang w:val="ru-RU"/>
        </w:rPr>
        <w:t xml:space="preserve"> </w:t>
      </w:r>
      <w:r w:rsidRPr="006009EC">
        <w:rPr>
          <w:bCs/>
          <w:szCs w:val="24"/>
          <w:lang w:val="ru-RU"/>
        </w:rPr>
        <w:t>i</w:t>
      </w:r>
      <w:r w:rsidR="006A7AB7" w:rsidRPr="006009EC">
        <w:rPr>
          <w:bCs/>
          <w:szCs w:val="24"/>
          <w:lang w:val="ru-RU"/>
        </w:rPr>
        <w:t xml:space="preserve"> </w:t>
      </w:r>
      <w:r w:rsidRPr="006009EC">
        <w:rPr>
          <w:bCs/>
          <w:szCs w:val="24"/>
          <w:lang w:val="ru-RU"/>
        </w:rPr>
        <w:t>ugovornim</w:t>
      </w:r>
      <w:r w:rsidR="006A7AB7" w:rsidRPr="006009EC">
        <w:rPr>
          <w:bCs/>
          <w:szCs w:val="24"/>
          <w:lang w:val="ru-RU"/>
        </w:rPr>
        <w:t xml:space="preserve"> </w:t>
      </w:r>
      <w:r w:rsidRPr="006009EC">
        <w:rPr>
          <w:bCs/>
          <w:szCs w:val="24"/>
          <w:lang w:val="ru-RU"/>
        </w:rPr>
        <w:t>odredbama</w:t>
      </w:r>
      <w:r w:rsidR="006A7AB7" w:rsidRPr="006009EC">
        <w:rPr>
          <w:bCs/>
          <w:szCs w:val="24"/>
          <w:lang w:val="ru-RU"/>
        </w:rPr>
        <w:t xml:space="preserve">. </w:t>
      </w:r>
      <w:r w:rsidRPr="006009EC">
        <w:rPr>
          <w:bCs/>
          <w:szCs w:val="24"/>
          <w:lang w:val="ru-RU"/>
        </w:rPr>
        <w:t>Ukoliko</w:t>
      </w:r>
      <w:r w:rsidR="006A7AB7" w:rsidRPr="006009EC">
        <w:rPr>
          <w:bCs/>
          <w:szCs w:val="24"/>
          <w:lang w:val="ru-RU"/>
        </w:rPr>
        <w:t xml:space="preserve"> </w:t>
      </w:r>
      <w:r w:rsidRPr="006009EC">
        <w:rPr>
          <w:szCs w:val="24"/>
          <w:lang w:val="ru-RU"/>
        </w:rPr>
        <w:t>Izvođač</w:t>
      </w:r>
      <w:r w:rsidR="006A7AB7" w:rsidRPr="006009EC">
        <w:rPr>
          <w:szCs w:val="24"/>
          <w:lang w:val="ru-RU"/>
        </w:rPr>
        <w:t xml:space="preserve"> </w:t>
      </w:r>
      <w:r w:rsidRPr="006009EC">
        <w:rPr>
          <w:szCs w:val="24"/>
          <w:lang w:val="ru-RU"/>
        </w:rPr>
        <w:t>radova</w:t>
      </w:r>
      <w:r w:rsidR="006A7AB7" w:rsidRPr="006009EC">
        <w:rPr>
          <w:szCs w:val="24"/>
          <w:lang w:val="ru-RU"/>
        </w:rPr>
        <w:t xml:space="preserve"> </w:t>
      </w:r>
      <w:r w:rsidRPr="006009EC">
        <w:rPr>
          <w:bCs/>
          <w:szCs w:val="24"/>
          <w:lang w:val="ru-RU"/>
        </w:rPr>
        <w:t>u</w:t>
      </w:r>
      <w:r w:rsidR="006A7AB7" w:rsidRPr="006009EC">
        <w:rPr>
          <w:bCs/>
          <w:szCs w:val="24"/>
          <w:lang w:val="ru-RU"/>
        </w:rPr>
        <w:t xml:space="preserve"> </w:t>
      </w:r>
      <w:r w:rsidRPr="006009EC">
        <w:rPr>
          <w:bCs/>
          <w:szCs w:val="24"/>
          <w:lang w:val="ru-RU"/>
        </w:rPr>
        <w:t>određenom</w:t>
      </w:r>
      <w:r w:rsidR="006A7AB7" w:rsidRPr="006009EC">
        <w:rPr>
          <w:bCs/>
          <w:szCs w:val="24"/>
          <w:lang w:val="ru-RU"/>
        </w:rPr>
        <w:t xml:space="preserve"> </w:t>
      </w:r>
      <w:r w:rsidRPr="006009EC">
        <w:rPr>
          <w:bCs/>
          <w:szCs w:val="24"/>
          <w:lang w:val="ru-RU"/>
        </w:rPr>
        <w:t>roku</w:t>
      </w:r>
      <w:r w:rsidR="006A7AB7" w:rsidRPr="006009EC">
        <w:rPr>
          <w:bCs/>
          <w:szCs w:val="24"/>
          <w:lang w:val="ru-RU"/>
        </w:rPr>
        <w:t xml:space="preserve"> </w:t>
      </w:r>
      <w:r w:rsidRPr="006009EC">
        <w:rPr>
          <w:bCs/>
          <w:szCs w:val="24"/>
          <w:lang w:val="ru-RU"/>
        </w:rPr>
        <w:t>to</w:t>
      </w:r>
      <w:r w:rsidR="006A7AB7" w:rsidRPr="006009EC">
        <w:rPr>
          <w:bCs/>
          <w:szCs w:val="24"/>
          <w:lang w:val="ru-RU"/>
        </w:rPr>
        <w:t xml:space="preserve"> </w:t>
      </w:r>
      <w:r w:rsidRPr="006009EC">
        <w:rPr>
          <w:bCs/>
          <w:szCs w:val="24"/>
          <w:lang w:val="ru-RU"/>
        </w:rPr>
        <w:t>ne</w:t>
      </w:r>
      <w:r w:rsidR="006A7AB7" w:rsidRPr="006009EC">
        <w:rPr>
          <w:bCs/>
          <w:szCs w:val="24"/>
          <w:lang w:val="ru-RU"/>
        </w:rPr>
        <w:t xml:space="preserve"> </w:t>
      </w:r>
      <w:r w:rsidRPr="006009EC">
        <w:rPr>
          <w:bCs/>
          <w:szCs w:val="24"/>
          <w:lang w:val="ru-RU"/>
        </w:rPr>
        <w:t>učini</w:t>
      </w:r>
      <w:r w:rsidR="006A7AB7" w:rsidRPr="006009EC">
        <w:rPr>
          <w:bCs/>
          <w:szCs w:val="24"/>
          <w:lang w:val="ru-RU"/>
        </w:rPr>
        <w:t xml:space="preserve">, </w:t>
      </w:r>
      <w:r w:rsidRPr="006009EC">
        <w:rPr>
          <w:bCs/>
          <w:szCs w:val="24"/>
          <w:lang w:val="ru-RU"/>
        </w:rPr>
        <w:t>Naručilac</w:t>
      </w:r>
      <w:r w:rsidR="006A7AB7" w:rsidRPr="006009EC">
        <w:rPr>
          <w:bCs/>
          <w:szCs w:val="24"/>
          <w:lang w:val="ru-RU"/>
        </w:rPr>
        <w:t xml:space="preserve"> </w:t>
      </w:r>
      <w:r w:rsidRPr="006009EC">
        <w:rPr>
          <w:bCs/>
          <w:szCs w:val="24"/>
          <w:lang w:val="ru-RU"/>
        </w:rPr>
        <w:t>ima</w:t>
      </w:r>
      <w:r w:rsidR="006A7AB7" w:rsidRPr="006009EC">
        <w:rPr>
          <w:bCs/>
          <w:szCs w:val="24"/>
          <w:lang w:val="ru-RU"/>
        </w:rPr>
        <w:t xml:space="preserve"> </w:t>
      </w:r>
      <w:r w:rsidRPr="006009EC">
        <w:rPr>
          <w:bCs/>
          <w:szCs w:val="24"/>
          <w:lang w:val="ru-RU"/>
        </w:rPr>
        <w:t>pravo</w:t>
      </w:r>
      <w:r w:rsidR="006A7AB7" w:rsidRPr="006009EC">
        <w:rPr>
          <w:bCs/>
          <w:szCs w:val="24"/>
          <w:lang w:val="ru-RU"/>
        </w:rPr>
        <w:t xml:space="preserve"> </w:t>
      </w:r>
      <w:r w:rsidRPr="006009EC">
        <w:rPr>
          <w:bCs/>
          <w:szCs w:val="24"/>
          <w:lang w:val="ru-RU"/>
        </w:rPr>
        <w:t>da</w:t>
      </w:r>
      <w:r w:rsidR="006A7AB7" w:rsidRPr="006009EC">
        <w:rPr>
          <w:bCs/>
          <w:szCs w:val="24"/>
          <w:lang w:val="ru-RU"/>
        </w:rPr>
        <w:t xml:space="preserve"> </w:t>
      </w:r>
      <w:r w:rsidRPr="006009EC">
        <w:rPr>
          <w:bCs/>
          <w:szCs w:val="24"/>
          <w:lang w:val="ru-RU"/>
        </w:rPr>
        <w:t>angažuje</w:t>
      </w:r>
      <w:r w:rsidR="006A7AB7" w:rsidRPr="006009EC">
        <w:rPr>
          <w:bCs/>
          <w:szCs w:val="24"/>
          <w:lang w:val="ru-RU"/>
        </w:rPr>
        <w:t xml:space="preserve"> </w:t>
      </w:r>
      <w:r w:rsidRPr="006009EC">
        <w:rPr>
          <w:bCs/>
          <w:szCs w:val="24"/>
          <w:lang w:val="ru-RU"/>
        </w:rPr>
        <w:t>drugo</w:t>
      </w:r>
      <w:r w:rsidR="006A7AB7" w:rsidRPr="006009EC">
        <w:rPr>
          <w:bCs/>
          <w:szCs w:val="24"/>
          <w:lang w:val="ru-RU"/>
        </w:rPr>
        <w:t xml:space="preserve"> </w:t>
      </w:r>
      <w:r w:rsidRPr="006009EC">
        <w:rPr>
          <w:bCs/>
          <w:szCs w:val="24"/>
          <w:lang w:val="ru-RU"/>
        </w:rPr>
        <w:t>lice</w:t>
      </w:r>
      <w:r w:rsidR="006A7AB7" w:rsidRPr="006009EC">
        <w:rPr>
          <w:bCs/>
          <w:szCs w:val="24"/>
          <w:lang w:val="ru-RU"/>
        </w:rPr>
        <w:t xml:space="preserve"> </w:t>
      </w:r>
      <w:r w:rsidRPr="006009EC">
        <w:rPr>
          <w:bCs/>
          <w:szCs w:val="24"/>
          <w:lang w:val="ru-RU"/>
        </w:rPr>
        <w:t>na</w:t>
      </w:r>
      <w:r w:rsidR="006A7AB7" w:rsidRPr="006009EC">
        <w:rPr>
          <w:bCs/>
          <w:szCs w:val="24"/>
          <w:lang w:val="ru-RU"/>
        </w:rPr>
        <w:t xml:space="preserve"> </w:t>
      </w:r>
      <w:r w:rsidRPr="006009EC">
        <w:rPr>
          <w:bCs/>
          <w:szCs w:val="24"/>
          <w:lang w:val="ru-RU"/>
        </w:rPr>
        <w:t>teret</w:t>
      </w:r>
      <w:r w:rsidR="006A7AB7" w:rsidRPr="006009EC">
        <w:rPr>
          <w:bCs/>
          <w:szCs w:val="24"/>
          <w:lang w:val="ru-RU"/>
        </w:rPr>
        <w:t xml:space="preserve"> </w:t>
      </w:r>
      <w:r w:rsidRPr="006009EC">
        <w:rPr>
          <w:bCs/>
          <w:szCs w:val="24"/>
          <w:lang w:val="ru-RU"/>
        </w:rPr>
        <w:t>Izvođača</w:t>
      </w:r>
      <w:r w:rsidR="006A7AB7" w:rsidRPr="006009EC">
        <w:rPr>
          <w:bCs/>
          <w:szCs w:val="24"/>
          <w:lang w:val="ru-RU"/>
        </w:rPr>
        <w:t xml:space="preserve"> </w:t>
      </w:r>
      <w:r w:rsidRPr="006009EC">
        <w:rPr>
          <w:bCs/>
          <w:szCs w:val="24"/>
          <w:lang w:val="ru-RU"/>
        </w:rPr>
        <w:t>radova</w:t>
      </w:r>
      <w:r w:rsidR="006A7AB7" w:rsidRPr="006009EC">
        <w:rPr>
          <w:bCs/>
          <w:szCs w:val="24"/>
          <w:lang w:val="ru-RU"/>
        </w:rPr>
        <w:t>.</w:t>
      </w:r>
    </w:p>
    <w:p w14:paraId="180C61C7" w14:textId="77777777" w:rsidR="006A7AB7" w:rsidRPr="006009EC" w:rsidRDefault="004F3D9B" w:rsidP="00EF2DA1">
      <w:pPr>
        <w:ind w:firstLine="709"/>
        <w:jc w:val="both"/>
        <w:rPr>
          <w:bCs/>
          <w:szCs w:val="24"/>
          <w:lang w:val="ru-RU"/>
        </w:rPr>
      </w:pPr>
      <w:r w:rsidRPr="006009EC">
        <w:rPr>
          <w:bCs/>
          <w:szCs w:val="24"/>
          <w:lang w:val="ru-RU"/>
        </w:rPr>
        <w:t>Stručni</w:t>
      </w:r>
      <w:r w:rsidR="006A7AB7" w:rsidRPr="006009EC">
        <w:rPr>
          <w:bCs/>
          <w:szCs w:val="24"/>
          <w:lang w:val="ru-RU"/>
        </w:rPr>
        <w:t xml:space="preserve"> </w:t>
      </w:r>
      <w:r w:rsidRPr="006009EC">
        <w:rPr>
          <w:bCs/>
          <w:szCs w:val="24"/>
          <w:lang w:val="ru-RU"/>
        </w:rPr>
        <w:t>nadzor</w:t>
      </w:r>
      <w:r w:rsidR="006A7AB7" w:rsidRPr="006009EC">
        <w:rPr>
          <w:bCs/>
          <w:szCs w:val="24"/>
          <w:lang w:val="ru-RU"/>
        </w:rPr>
        <w:t xml:space="preserve"> </w:t>
      </w:r>
      <w:r w:rsidRPr="006009EC">
        <w:rPr>
          <w:bCs/>
          <w:szCs w:val="24"/>
          <w:lang w:val="ru-RU"/>
        </w:rPr>
        <w:t>nad</w:t>
      </w:r>
      <w:r w:rsidR="006A7AB7" w:rsidRPr="006009EC">
        <w:rPr>
          <w:bCs/>
          <w:szCs w:val="24"/>
          <w:lang w:val="ru-RU"/>
        </w:rPr>
        <w:t xml:space="preserve"> </w:t>
      </w:r>
      <w:r w:rsidRPr="006009EC">
        <w:rPr>
          <w:bCs/>
          <w:szCs w:val="24"/>
          <w:lang w:val="ru-RU"/>
        </w:rPr>
        <w:t>izvođenjem</w:t>
      </w:r>
      <w:r w:rsidR="006A7AB7" w:rsidRPr="006009EC">
        <w:rPr>
          <w:bCs/>
          <w:szCs w:val="24"/>
          <w:lang w:val="ru-RU"/>
        </w:rPr>
        <w:t xml:space="preserve"> </w:t>
      </w:r>
      <w:r w:rsidRPr="006009EC">
        <w:rPr>
          <w:bCs/>
          <w:szCs w:val="24"/>
          <w:lang w:val="ru-RU"/>
        </w:rPr>
        <w:t>ugovorenih</w:t>
      </w:r>
      <w:r w:rsidR="006A7AB7" w:rsidRPr="006009EC">
        <w:rPr>
          <w:bCs/>
          <w:szCs w:val="24"/>
          <w:lang w:val="ru-RU"/>
        </w:rPr>
        <w:t xml:space="preserve"> </w:t>
      </w:r>
      <w:r w:rsidRPr="006009EC">
        <w:rPr>
          <w:bCs/>
          <w:szCs w:val="24"/>
          <w:lang w:val="ru-RU"/>
        </w:rPr>
        <w:t>radova</w:t>
      </w:r>
      <w:r w:rsidR="006A7AB7" w:rsidRPr="006009EC">
        <w:rPr>
          <w:bCs/>
          <w:szCs w:val="24"/>
          <w:lang w:val="ru-RU"/>
        </w:rPr>
        <w:t xml:space="preserve"> </w:t>
      </w:r>
      <w:r w:rsidRPr="006009EC">
        <w:rPr>
          <w:bCs/>
          <w:szCs w:val="24"/>
          <w:lang w:val="ru-RU"/>
        </w:rPr>
        <w:t>se</w:t>
      </w:r>
      <w:r w:rsidR="006A7AB7" w:rsidRPr="006009EC">
        <w:rPr>
          <w:bCs/>
          <w:szCs w:val="24"/>
          <w:lang w:val="ru-RU"/>
        </w:rPr>
        <w:t xml:space="preserve"> </w:t>
      </w:r>
      <w:r w:rsidRPr="006009EC">
        <w:rPr>
          <w:bCs/>
          <w:szCs w:val="24"/>
          <w:lang w:val="ru-RU"/>
        </w:rPr>
        <w:t>vrši</w:t>
      </w:r>
      <w:r w:rsidR="00A50F15" w:rsidRPr="006009EC">
        <w:rPr>
          <w:bCs/>
          <w:szCs w:val="24"/>
          <w:lang w:val="sr-Latn-CS"/>
        </w:rPr>
        <w:t xml:space="preserve"> u</w:t>
      </w:r>
      <w:r w:rsidR="006A7AB7" w:rsidRPr="006009EC">
        <w:rPr>
          <w:bCs/>
          <w:szCs w:val="24"/>
          <w:lang w:val="ru-RU"/>
        </w:rPr>
        <w:t xml:space="preserve"> </w:t>
      </w:r>
      <w:r w:rsidRPr="006009EC">
        <w:rPr>
          <w:bCs/>
          <w:szCs w:val="24"/>
          <w:lang w:val="ru-RU"/>
        </w:rPr>
        <w:t>skladu</w:t>
      </w:r>
      <w:r w:rsidR="006A7AB7" w:rsidRPr="006009EC">
        <w:rPr>
          <w:bCs/>
          <w:szCs w:val="24"/>
          <w:lang w:val="ru-RU"/>
        </w:rPr>
        <w:t xml:space="preserve"> </w:t>
      </w:r>
      <w:r w:rsidRPr="006009EC">
        <w:rPr>
          <w:bCs/>
          <w:szCs w:val="24"/>
          <w:lang w:val="ru-RU"/>
        </w:rPr>
        <w:t>sa</w:t>
      </w:r>
      <w:r w:rsidR="006A7AB7" w:rsidRPr="006009EC">
        <w:rPr>
          <w:bCs/>
          <w:szCs w:val="24"/>
          <w:lang w:val="ru-RU"/>
        </w:rPr>
        <w:t xml:space="preserve"> </w:t>
      </w:r>
      <w:r w:rsidRPr="006009EC">
        <w:rPr>
          <w:bCs/>
          <w:szCs w:val="24"/>
          <w:lang w:val="ru-RU"/>
        </w:rPr>
        <w:t>zakonom</w:t>
      </w:r>
      <w:r w:rsidR="006A7AB7" w:rsidRPr="006009EC">
        <w:rPr>
          <w:bCs/>
          <w:szCs w:val="24"/>
          <w:lang w:val="ru-RU"/>
        </w:rPr>
        <w:t xml:space="preserve"> </w:t>
      </w:r>
      <w:r w:rsidRPr="006009EC">
        <w:rPr>
          <w:bCs/>
          <w:szCs w:val="24"/>
          <w:lang w:val="ru-RU"/>
        </w:rPr>
        <w:t>kojim</w:t>
      </w:r>
      <w:r w:rsidR="006A7AB7" w:rsidRPr="006009EC">
        <w:rPr>
          <w:bCs/>
          <w:szCs w:val="24"/>
          <w:lang w:val="ru-RU"/>
        </w:rPr>
        <w:t xml:space="preserve"> </w:t>
      </w:r>
      <w:r w:rsidRPr="006009EC">
        <w:rPr>
          <w:bCs/>
          <w:szCs w:val="24"/>
          <w:lang w:val="ru-RU"/>
        </w:rPr>
        <w:t>se</w:t>
      </w:r>
      <w:r w:rsidR="006A7AB7" w:rsidRPr="006009EC">
        <w:rPr>
          <w:bCs/>
          <w:szCs w:val="24"/>
          <w:lang w:val="ru-RU"/>
        </w:rPr>
        <w:t xml:space="preserve"> </w:t>
      </w:r>
      <w:r w:rsidRPr="006009EC">
        <w:rPr>
          <w:bCs/>
          <w:szCs w:val="24"/>
          <w:lang w:val="ru-RU"/>
        </w:rPr>
        <w:t>uređuje</w:t>
      </w:r>
      <w:r w:rsidR="006A7AB7" w:rsidRPr="006009EC">
        <w:rPr>
          <w:bCs/>
          <w:szCs w:val="24"/>
          <w:lang w:val="ru-RU"/>
        </w:rPr>
        <w:t xml:space="preserve"> </w:t>
      </w:r>
      <w:r w:rsidRPr="006009EC">
        <w:rPr>
          <w:bCs/>
          <w:szCs w:val="24"/>
          <w:lang w:val="ru-RU"/>
        </w:rPr>
        <w:t>planiranje</w:t>
      </w:r>
      <w:r w:rsidR="006A7AB7" w:rsidRPr="006009EC">
        <w:rPr>
          <w:bCs/>
          <w:szCs w:val="24"/>
          <w:lang w:val="ru-RU"/>
        </w:rPr>
        <w:t xml:space="preserve"> </w:t>
      </w:r>
      <w:r w:rsidRPr="006009EC">
        <w:rPr>
          <w:bCs/>
          <w:szCs w:val="24"/>
          <w:lang w:val="ru-RU"/>
        </w:rPr>
        <w:t>i</w:t>
      </w:r>
      <w:r w:rsidR="006A7AB7" w:rsidRPr="006009EC">
        <w:rPr>
          <w:bCs/>
          <w:szCs w:val="24"/>
          <w:lang w:val="ru-RU"/>
        </w:rPr>
        <w:t xml:space="preserve"> </w:t>
      </w:r>
      <w:r w:rsidRPr="006009EC">
        <w:rPr>
          <w:bCs/>
          <w:szCs w:val="24"/>
          <w:lang w:val="ru-RU"/>
        </w:rPr>
        <w:t>izgradnja</w:t>
      </w:r>
      <w:r w:rsidR="006A7AB7" w:rsidRPr="006009EC">
        <w:rPr>
          <w:bCs/>
          <w:szCs w:val="24"/>
          <w:lang w:val="ru-RU"/>
        </w:rPr>
        <w:t xml:space="preserve">. </w:t>
      </w:r>
    </w:p>
    <w:p w14:paraId="2E0FC7A4" w14:textId="77777777" w:rsidR="006A7AB7" w:rsidRPr="006009EC" w:rsidRDefault="004F3D9B" w:rsidP="00EF2DA1">
      <w:pPr>
        <w:ind w:firstLine="709"/>
        <w:jc w:val="both"/>
        <w:rPr>
          <w:bCs/>
          <w:szCs w:val="24"/>
          <w:lang w:val="ru-RU"/>
        </w:rPr>
      </w:pPr>
      <w:r w:rsidRPr="006009EC">
        <w:rPr>
          <w:bCs/>
          <w:szCs w:val="24"/>
          <w:lang w:val="ru-RU"/>
        </w:rPr>
        <w:t>Izvođač</w:t>
      </w:r>
      <w:r w:rsidR="006A7AB7" w:rsidRPr="006009EC">
        <w:rPr>
          <w:bCs/>
          <w:szCs w:val="24"/>
          <w:lang w:val="ru-RU"/>
        </w:rPr>
        <w:t xml:space="preserve"> </w:t>
      </w:r>
      <w:r w:rsidRPr="006009EC">
        <w:rPr>
          <w:bCs/>
          <w:szCs w:val="24"/>
          <w:lang w:val="ru-RU"/>
        </w:rPr>
        <w:t>radova</w:t>
      </w:r>
      <w:r w:rsidR="006A7AB7" w:rsidRPr="006009EC">
        <w:rPr>
          <w:bCs/>
          <w:szCs w:val="24"/>
          <w:lang w:val="ru-RU"/>
        </w:rPr>
        <w:t xml:space="preserve"> </w:t>
      </w:r>
      <w:r w:rsidRPr="006009EC">
        <w:rPr>
          <w:bCs/>
          <w:szCs w:val="24"/>
          <w:lang w:val="ru-RU"/>
        </w:rPr>
        <w:t>se</w:t>
      </w:r>
      <w:r w:rsidR="006A7AB7" w:rsidRPr="006009EC">
        <w:rPr>
          <w:bCs/>
          <w:szCs w:val="24"/>
          <w:lang w:val="ru-RU"/>
        </w:rPr>
        <w:t xml:space="preserve"> </w:t>
      </w:r>
      <w:r w:rsidRPr="006009EC">
        <w:rPr>
          <w:bCs/>
          <w:szCs w:val="24"/>
          <w:lang w:val="ru-RU"/>
        </w:rPr>
        <w:t>ne</w:t>
      </w:r>
      <w:r w:rsidR="006A7AB7" w:rsidRPr="006009EC">
        <w:rPr>
          <w:bCs/>
          <w:szCs w:val="24"/>
          <w:lang w:val="ru-RU"/>
        </w:rPr>
        <w:t xml:space="preserve"> </w:t>
      </w:r>
      <w:r w:rsidRPr="006009EC">
        <w:rPr>
          <w:bCs/>
          <w:szCs w:val="24"/>
          <w:lang w:val="ru-RU"/>
        </w:rPr>
        <w:t>oslobađa</w:t>
      </w:r>
      <w:r w:rsidR="006A7AB7" w:rsidRPr="006009EC">
        <w:rPr>
          <w:bCs/>
          <w:szCs w:val="24"/>
          <w:lang w:val="ru-RU"/>
        </w:rPr>
        <w:t xml:space="preserve"> </w:t>
      </w:r>
      <w:r w:rsidRPr="006009EC">
        <w:rPr>
          <w:bCs/>
          <w:szCs w:val="24"/>
          <w:lang w:val="ru-RU"/>
        </w:rPr>
        <w:t>odgovornosti</w:t>
      </w:r>
      <w:r w:rsidR="006A7AB7" w:rsidRPr="006009EC">
        <w:rPr>
          <w:bCs/>
          <w:szCs w:val="24"/>
          <w:lang w:val="ru-RU"/>
        </w:rPr>
        <w:t xml:space="preserve"> </w:t>
      </w:r>
      <w:r w:rsidRPr="006009EC">
        <w:rPr>
          <w:bCs/>
          <w:szCs w:val="24"/>
          <w:lang w:val="ru-RU"/>
        </w:rPr>
        <w:t>ako</w:t>
      </w:r>
      <w:r w:rsidR="006A7AB7" w:rsidRPr="006009EC">
        <w:rPr>
          <w:bCs/>
          <w:szCs w:val="24"/>
          <w:lang w:val="ru-RU"/>
        </w:rPr>
        <w:t xml:space="preserve"> </w:t>
      </w:r>
      <w:r w:rsidRPr="006009EC">
        <w:rPr>
          <w:bCs/>
          <w:szCs w:val="24"/>
          <w:lang w:val="ru-RU"/>
        </w:rPr>
        <w:t>je</w:t>
      </w:r>
      <w:r w:rsidR="006A7AB7" w:rsidRPr="006009EC">
        <w:rPr>
          <w:bCs/>
          <w:szCs w:val="24"/>
          <w:lang w:val="ru-RU"/>
        </w:rPr>
        <w:t xml:space="preserve"> </w:t>
      </w:r>
      <w:r w:rsidRPr="006009EC">
        <w:rPr>
          <w:bCs/>
          <w:szCs w:val="24"/>
          <w:lang w:val="ru-RU"/>
        </w:rPr>
        <w:t>šteta</w:t>
      </w:r>
      <w:r w:rsidR="006A7AB7" w:rsidRPr="006009EC">
        <w:rPr>
          <w:bCs/>
          <w:szCs w:val="24"/>
          <w:lang w:val="ru-RU"/>
        </w:rPr>
        <w:t xml:space="preserve"> </w:t>
      </w:r>
      <w:r w:rsidRPr="006009EC">
        <w:rPr>
          <w:bCs/>
          <w:szCs w:val="24"/>
          <w:lang w:val="ru-RU"/>
        </w:rPr>
        <w:t>nastala</w:t>
      </w:r>
      <w:r w:rsidR="006A7AB7" w:rsidRPr="006009EC">
        <w:rPr>
          <w:bCs/>
          <w:szCs w:val="24"/>
          <w:lang w:val="ru-RU"/>
        </w:rPr>
        <w:t xml:space="preserve"> </w:t>
      </w:r>
      <w:r w:rsidRPr="006009EC">
        <w:rPr>
          <w:bCs/>
          <w:szCs w:val="24"/>
          <w:lang w:val="ru-RU"/>
        </w:rPr>
        <w:t>zbog</w:t>
      </w:r>
      <w:r w:rsidR="006A7AB7" w:rsidRPr="006009EC">
        <w:rPr>
          <w:bCs/>
          <w:szCs w:val="24"/>
          <w:lang w:val="ru-RU"/>
        </w:rPr>
        <w:t xml:space="preserve"> </w:t>
      </w:r>
      <w:r w:rsidRPr="006009EC">
        <w:rPr>
          <w:bCs/>
          <w:szCs w:val="24"/>
          <w:lang w:val="ru-RU"/>
        </w:rPr>
        <w:t>toga</w:t>
      </w:r>
      <w:r w:rsidR="006A7AB7" w:rsidRPr="006009EC">
        <w:rPr>
          <w:bCs/>
          <w:szCs w:val="24"/>
          <w:lang w:val="ru-RU"/>
        </w:rPr>
        <w:t xml:space="preserve"> </w:t>
      </w:r>
      <w:r w:rsidRPr="006009EC">
        <w:rPr>
          <w:bCs/>
          <w:szCs w:val="24"/>
          <w:lang w:val="ru-RU"/>
        </w:rPr>
        <w:t>što</w:t>
      </w:r>
      <w:r w:rsidR="006A7AB7" w:rsidRPr="006009EC">
        <w:rPr>
          <w:bCs/>
          <w:szCs w:val="24"/>
          <w:lang w:val="ru-RU"/>
        </w:rPr>
        <w:t xml:space="preserve"> </w:t>
      </w:r>
      <w:r w:rsidRPr="006009EC">
        <w:rPr>
          <w:bCs/>
          <w:szCs w:val="24"/>
          <w:lang w:val="ru-RU"/>
        </w:rPr>
        <w:t>je</w:t>
      </w:r>
      <w:r w:rsidR="006A7AB7" w:rsidRPr="006009EC">
        <w:rPr>
          <w:bCs/>
          <w:szCs w:val="24"/>
          <w:lang w:val="ru-RU"/>
        </w:rPr>
        <w:t xml:space="preserve"> </w:t>
      </w:r>
      <w:r w:rsidRPr="006009EC">
        <w:rPr>
          <w:bCs/>
          <w:szCs w:val="24"/>
          <w:lang w:val="ru-RU"/>
        </w:rPr>
        <w:t>pri</w:t>
      </w:r>
      <w:r w:rsidR="006A7AB7" w:rsidRPr="006009EC">
        <w:rPr>
          <w:bCs/>
          <w:szCs w:val="24"/>
          <w:lang w:val="ru-RU"/>
        </w:rPr>
        <w:t xml:space="preserve"> </w:t>
      </w:r>
      <w:r w:rsidRPr="006009EC">
        <w:rPr>
          <w:bCs/>
          <w:szCs w:val="24"/>
          <w:lang w:val="ru-RU"/>
        </w:rPr>
        <w:t>izvođenju</w:t>
      </w:r>
      <w:r w:rsidR="006A7AB7" w:rsidRPr="006009EC">
        <w:rPr>
          <w:bCs/>
          <w:szCs w:val="24"/>
          <w:lang w:val="ru-RU"/>
        </w:rPr>
        <w:t xml:space="preserve"> </w:t>
      </w:r>
      <w:r w:rsidRPr="006009EC">
        <w:rPr>
          <w:bCs/>
          <w:szCs w:val="24"/>
          <w:lang w:val="ru-RU"/>
        </w:rPr>
        <w:t>određenih</w:t>
      </w:r>
      <w:r w:rsidR="006A7AB7" w:rsidRPr="006009EC">
        <w:rPr>
          <w:bCs/>
          <w:szCs w:val="24"/>
          <w:lang w:val="ru-RU"/>
        </w:rPr>
        <w:t xml:space="preserve"> </w:t>
      </w:r>
      <w:r w:rsidRPr="006009EC">
        <w:rPr>
          <w:bCs/>
          <w:szCs w:val="24"/>
          <w:lang w:val="ru-RU"/>
        </w:rPr>
        <w:t>radova</w:t>
      </w:r>
      <w:r w:rsidR="006A7AB7" w:rsidRPr="006009EC">
        <w:rPr>
          <w:bCs/>
          <w:szCs w:val="24"/>
          <w:lang w:val="ru-RU"/>
        </w:rPr>
        <w:t xml:space="preserve"> </w:t>
      </w:r>
      <w:r w:rsidRPr="006009EC">
        <w:rPr>
          <w:bCs/>
          <w:szCs w:val="24"/>
          <w:lang w:val="ru-RU"/>
        </w:rPr>
        <w:t>postupao</w:t>
      </w:r>
      <w:r w:rsidR="006A7AB7" w:rsidRPr="006009EC">
        <w:rPr>
          <w:bCs/>
          <w:szCs w:val="24"/>
          <w:lang w:val="ru-RU"/>
        </w:rPr>
        <w:t xml:space="preserve"> </w:t>
      </w:r>
      <w:r w:rsidRPr="006009EC">
        <w:rPr>
          <w:bCs/>
          <w:szCs w:val="24"/>
          <w:lang w:val="ru-RU"/>
        </w:rPr>
        <w:t>po</w:t>
      </w:r>
      <w:r w:rsidR="006A7AB7" w:rsidRPr="006009EC">
        <w:rPr>
          <w:bCs/>
          <w:szCs w:val="24"/>
          <w:lang w:val="ru-RU"/>
        </w:rPr>
        <w:t xml:space="preserve"> </w:t>
      </w:r>
      <w:r w:rsidRPr="006009EC">
        <w:rPr>
          <w:bCs/>
          <w:szCs w:val="24"/>
          <w:lang w:val="ru-RU"/>
        </w:rPr>
        <w:t>zahtevima</w:t>
      </w:r>
      <w:r w:rsidR="006A7AB7" w:rsidRPr="006009EC">
        <w:rPr>
          <w:bCs/>
          <w:szCs w:val="24"/>
          <w:lang w:val="ru-RU"/>
        </w:rPr>
        <w:t xml:space="preserve"> </w:t>
      </w:r>
      <w:r w:rsidRPr="006009EC">
        <w:rPr>
          <w:bCs/>
          <w:szCs w:val="24"/>
          <w:lang w:val="ru-RU"/>
        </w:rPr>
        <w:t>Naručioca</w:t>
      </w:r>
      <w:r w:rsidR="006A7AB7" w:rsidRPr="006009EC">
        <w:rPr>
          <w:bCs/>
          <w:szCs w:val="24"/>
          <w:lang w:val="ru-RU"/>
        </w:rPr>
        <w:t>.</w:t>
      </w:r>
    </w:p>
    <w:p w14:paraId="2E6AA8D5" w14:textId="77777777" w:rsidR="008425F9" w:rsidRPr="006009EC" w:rsidRDefault="004F3D9B" w:rsidP="004B18F4">
      <w:pPr>
        <w:pStyle w:val="a"/>
      </w:pPr>
      <w:r w:rsidRPr="006009EC">
        <w:t>Viškovi</w:t>
      </w:r>
      <w:r w:rsidR="008425F9" w:rsidRPr="006009EC">
        <w:t xml:space="preserve"> </w:t>
      </w:r>
      <w:r w:rsidRPr="006009EC">
        <w:t>i</w:t>
      </w:r>
      <w:r w:rsidR="008425F9" w:rsidRPr="006009EC">
        <w:t xml:space="preserve"> </w:t>
      </w:r>
      <w:r w:rsidRPr="006009EC">
        <w:t>manjkovi</w:t>
      </w:r>
      <w:r w:rsidR="008425F9" w:rsidRPr="006009EC">
        <w:t xml:space="preserve"> </w:t>
      </w:r>
      <w:r w:rsidRPr="006009EC">
        <w:t>radova</w:t>
      </w:r>
    </w:p>
    <w:p w14:paraId="4CDBCD71" w14:textId="77777777" w:rsidR="008425F9" w:rsidRPr="006009EC" w:rsidRDefault="004F3D9B" w:rsidP="004B18F4">
      <w:pPr>
        <w:pStyle w:val="a0"/>
        <w:rPr>
          <w:lang w:val="ru-RU"/>
        </w:rPr>
      </w:pPr>
      <w:r w:rsidRPr="006009EC">
        <w:rPr>
          <w:lang w:val="ru-RU"/>
        </w:rPr>
        <w:t>Član</w:t>
      </w:r>
      <w:r w:rsidR="008425F9" w:rsidRPr="006009EC">
        <w:rPr>
          <w:lang w:val="ru-RU"/>
        </w:rPr>
        <w:t xml:space="preserve"> </w:t>
      </w:r>
      <w:r w:rsidR="00BF4A94" w:rsidRPr="006009EC">
        <w:rPr>
          <w:lang w:val="ru-RU"/>
        </w:rPr>
        <w:t>15</w:t>
      </w:r>
    </w:p>
    <w:p w14:paraId="27654EA1" w14:textId="77777777" w:rsidR="008425F9" w:rsidRPr="006009EC" w:rsidRDefault="004F3D9B" w:rsidP="00C476DF">
      <w:pPr>
        <w:ind w:firstLine="709"/>
        <w:jc w:val="both"/>
        <w:rPr>
          <w:bCs/>
          <w:szCs w:val="24"/>
          <w:lang w:val="ru-RU"/>
        </w:rPr>
      </w:pPr>
      <w:r w:rsidRPr="006009EC">
        <w:rPr>
          <w:bCs/>
          <w:szCs w:val="24"/>
          <w:lang w:val="ru-RU"/>
        </w:rPr>
        <w:t>Za</w:t>
      </w:r>
      <w:r w:rsidR="008425F9" w:rsidRPr="006009EC">
        <w:rPr>
          <w:bCs/>
          <w:szCs w:val="24"/>
          <w:lang w:val="ru-RU"/>
        </w:rPr>
        <w:t xml:space="preserve"> </w:t>
      </w:r>
      <w:r w:rsidRPr="006009EC">
        <w:rPr>
          <w:bCs/>
          <w:szCs w:val="24"/>
          <w:lang w:val="ru-RU"/>
        </w:rPr>
        <w:t>svako</w:t>
      </w:r>
      <w:r w:rsidR="008425F9" w:rsidRPr="006009EC">
        <w:rPr>
          <w:bCs/>
          <w:szCs w:val="24"/>
          <w:lang w:val="ru-RU"/>
        </w:rPr>
        <w:t xml:space="preserve"> </w:t>
      </w:r>
      <w:r w:rsidRPr="006009EC">
        <w:rPr>
          <w:bCs/>
          <w:szCs w:val="24"/>
          <w:lang w:val="ru-RU"/>
        </w:rPr>
        <w:t>odstupanje</w:t>
      </w:r>
      <w:r w:rsidR="008425F9" w:rsidRPr="006009EC">
        <w:rPr>
          <w:bCs/>
          <w:szCs w:val="24"/>
          <w:lang w:val="ru-RU"/>
        </w:rPr>
        <w:t xml:space="preserve"> </w:t>
      </w:r>
      <w:r w:rsidRPr="006009EC">
        <w:rPr>
          <w:bCs/>
          <w:szCs w:val="24"/>
          <w:lang w:val="ru-RU"/>
        </w:rPr>
        <w:t>od</w:t>
      </w:r>
      <w:r w:rsidR="008425F9" w:rsidRPr="006009EC">
        <w:rPr>
          <w:bCs/>
          <w:szCs w:val="24"/>
          <w:lang w:val="ru-RU"/>
        </w:rPr>
        <w:t xml:space="preserve"> </w:t>
      </w:r>
      <w:r w:rsidRPr="006009EC">
        <w:rPr>
          <w:bCs/>
          <w:szCs w:val="24"/>
          <w:lang w:val="ru-RU"/>
        </w:rPr>
        <w:t>tehničke</w:t>
      </w:r>
      <w:r w:rsidR="008425F9" w:rsidRPr="006009EC">
        <w:rPr>
          <w:bCs/>
          <w:szCs w:val="24"/>
          <w:lang w:val="ru-RU"/>
        </w:rPr>
        <w:t xml:space="preserve"> </w:t>
      </w:r>
      <w:r w:rsidRPr="006009EC">
        <w:rPr>
          <w:bCs/>
          <w:szCs w:val="24"/>
          <w:lang w:val="ru-RU"/>
        </w:rPr>
        <w:t>dokumentacije</w:t>
      </w:r>
      <w:r w:rsidR="008425F9" w:rsidRPr="006009EC">
        <w:rPr>
          <w:bCs/>
          <w:szCs w:val="24"/>
          <w:lang w:val="ru-RU"/>
        </w:rPr>
        <w:t xml:space="preserve"> </w:t>
      </w:r>
      <w:r w:rsidRPr="006009EC">
        <w:rPr>
          <w:bCs/>
          <w:szCs w:val="24"/>
          <w:lang w:val="ru-RU"/>
        </w:rPr>
        <w:t>na</w:t>
      </w:r>
      <w:r w:rsidR="008425F9" w:rsidRPr="006009EC">
        <w:rPr>
          <w:bCs/>
          <w:szCs w:val="24"/>
          <w:lang w:val="ru-RU"/>
        </w:rPr>
        <w:t xml:space="preserve"> </w:t>
      </w:r>
      <w:r w:rsidRPr="006009EC">
        <w:rPr>
          <w:bCs/>
          <w:szCs w:val="24"/>
          <w:lang w:val="ru-RU"/>
        </w:rPr>
        <w:t>osnovu</w:t>
      </w:r>
      <w:r w:rsidR="008425F9" w:rsidRPr="006009EC">
        <w:rPr>
          <w:bCs/>
          <w:szCs w:val="24"/>
          <w:lang w:val="ru-RU"/>
        </w:rPr>
        <w:t xml:space="preserve"> </w:t>
      </w:r>
      <w:r w:rsidRPr="006009EC">
        <w:rPr>
          <w:bCs/>
          <w:szCs w:val="24"/>
          <w:lang w:val="ru-RU"/>
        </w:rPr>
        <w:t>koje</w:t>
      </w:r>
      <w:r w:rsidR="008425F9" w:rsidRPr="006009EC">
        <w:rPr>
          <w:bCs/>
          <w:szCs w:val="24"/>
          <w:lang w:val="ru-RU"/>
        </w:rPr>
        <w:t xml:space="preserve"> </w:t>
      </w:r>
      <w:r w:rsidRPr="006009EC">
        <w:rPr>
          <w:bCs/>
          <w:szCs w:val="24"/>
          <w:lang w:val="ru-RU"/>
        </w:rPr>
        <w:t>se</w:t>
      </w:r>
      <w:r w:rsidR="008425F9" w:rsidRPr="006009EC">
        <w:rPr>
          <w:bCs/>
          <w:szCs w:val="24"/>
          <w:lang w:val="ru-RU"/>
        </w:rPr>
        <w:t xml:space="preserve"> </w:t>
      </w:r>
      <w:r w:rsidRPr="006009EC">
        <w:rPr>
          <w:bCs/>
          <w:szCs w:val="24"/>
          <w:lang w:val="ru-RU"/>
        </w:rPr>
        <w:t>izvode</w:t>
      </w:r>
      <w:r w:rsidR="008425F9" w:rsidRPr="006009EC">
        <w:rPr>
          <w:bCs/>
          <w:szCs w:val="24"/>
          <w:lang w:val="ru-RU"/>
        </w:rPr>
        <w:t xml:space="preserve"> </w:t>
      </w:r>
      <w:r w:rsidRPr="006009EC">
        <w:rPr>
          <w:bCs/>
          <w:szCs w:val="24"/>
          <w:lang w:val="ru-RU"/>
        </w:rPr>
        <w:t>radovi</w:t>
      </w:r>
      <w:r w:rsidR="008425F9" w:rsidRPr="006009EC">
        <w:rPr>
          <w:bCs/>
          <w:szCs w:val="24"/>
          <w:lang w:val="ru-RU"/>
        </w:rPr>
        <w:t xml:space="preserve"> </w:t>
      </w:r>
      <w:r w:rsidRPr="006009EC">
        <w:rPr>
          <w:bCs/>
          <w:szCs w:val="24"/>
          <w:lang w:val="ru-RU"/>
        </w:rPr>
        <w:t>i</w:t>
      </w:r>
      <w:r w:rsidR="008425F9" w:rsidRPr="006009EC">
        <w:rPr>
          <w:bCs/>
          <w:szCs w:val="24"/>
          <w:lang w:val="ru-RU"/>
        </w:rPr>
        <w:t xml:space="preserve"> </w:t>
      </w:r>
      <w:r w:rsidRPr="006009EC">
        <w:rPr>
          <w:bCs/>
          <w:szCs w:val="24"/>
          <w:lang w:val="ru-RU"/>
        </w:rPr>
        <w:t>ugrađuje</w:t>
      </w:r>
      <w:r w:rsidR="008425F9" w:rsidRPr="006009EC">
        <w:rPr>
          <w:bCs/>
          <w:szCs w:val="24"/>
          <w:lang w:val="ru-RU"/>
        </w:rPr>
        <w:t xml:space="preserve"> </w:t>
      </w:r>
      <w:r w:rsidRPr="006009EC">
        <w:rPr>
          <w:bCs/>
          <w:szCs w:val="24"/>
          <w:lang w:val="ru-RU"/>
        </w:rPr>
        <w:t>oprema</w:t>
      </w:r>
      <w:r w:rsidR="008425F9" w:rsidRPr="006009EC">
        <w:rPr>
          <w:bCs/>
          <w:szCs w:val="24"/>
          <w:lang w:val="ru-RU"/>
        </w:rPr>
        <w:t xml:space="preserve">, </w:t>
      </w:r>
      <w:r w:rsidRPr="006009EC">
        <w:rPr>
          <w:bCs/>
          <w:szCs w:val="24"/>
          <w:lang w:val="ru-RU"/>
        </w:rPr>
        <w:t>odnosno</w:t>
      </w:r>
      <w:r w:rsidR="008425F9" w:rsidRPr="006009EC">
        <w:rPr>
          <w:bCs/>
          <w:szCs w:val="24"/>
          <w:lang w:val="ru-RU"/>
        </w:rPr>
        <w:t xml:space="preserve"> </w:t>
      </w:r>
      <w:r w:rsidRPr="006009EC">
        <w:rPr>
          <w:bCs/>
          <w:szCs w:val="24"/>
          <w:lang w:val="ru-RU"/>
        </w:rPr>
        <w:t>za</w:t>
      </w:r>
      <w:r w:rsidR="008425F9" w:rsidRPr="006009EC">
        <w:rPr>
          <w:bCs/>
          <w:szCs w:val="24"/>
          <w:lang w:val="ru-RU"/>
        </w:rPr>
        <w:t xml:space="preserve"> </w:t>
      </w:r>
      <w:r w:rsidRPr="006009EC">
        <w:rPr>
          <w:bCs/>
          <w:szCs w:val="24"/>
          <w:lang w:val="ru-RU"/>
        </w:rPr>
        <w:t>svako</w:t>
      </w:r>
      <w:r w:rsidR="008425F9" w:rsidRPr="006009EC">
        <w:rPr>
          <w:bCs/>
          <w:szCs w:val="24"/>
          <w:lang w:val="ru-RU"/>
        </w:rPr>
        <w:t xml:space="preserve"> </w:t>
      </w:r>
      <w:r w:rsidRPr="006009EC">
        <w:rPr>
          <w:bCs/>
          <w:szCs w:val="24"/>
          <w:lang w:val="ru-RU"/>
        </w:rPr>
        <w:t>odstupanje</w:t>
      </w:r>
      <w:r w:rsidR="008425F9" w:rsidRPr="006009EC">
        <w:rPr>
          <w:bCs/>
          <w:szCs w:val="24"/>
          <w:lang w:val="ru-RU"/>
        </w:rPr>
        <w:t xml:space="preserve"> </w:t>
      </w:r>
      <w:r w:rsidRPr="006009EC">
        <w:rPr>
          <w:bCs/>
          <w:szCs w:val="24"/>
          <w:lang w:val="ru-RU"/>
        </w:rPr>
        <w:t>od</w:t>
      </w:r>
      <w:r w:rsidR="008425F9" w:rsidRPr="006009EC">
        <w:rPr>
          <w:bCs/>
          <w:szCs w:val="24"/>
          <w:lang w:val="ru-RU"/>
        </w:rPr>
        <w:t xml:space="preserve"> </w:t>
      </w:r>
      <w:r w:rsidRPr="006009EC">
        <w:rPr>
          <w:bCs/>
          <w:szCs w:val="24"/>
          <w:lang w:val="ru-RU"/>
        </w:rPr>
        <w:t>ugovorenih</w:t>
      </w:r>
      <w:r w:rsidR="008425F9" w:rsidRPr="006009EC">
        <w:rPr>
          <w:bCs/>
          <w:szCs w:val="24"/>
          <w:lang w:val="ru-RU"/>
        </w:rPr>
        <w:t xml:space="preserve"> </w:t>
      </w:r>
      <w:r w:rsidRPr="006009EC">
        <w:rPr>
          <w:bCs/>
          <w:szCs w:val="24"/>
          <w:lang w:val="ru-RU"/>
        </w:rPr>
        <w:t>radova</w:t>
      </w:r>
      <w:r w:rsidR="008425F9" w:rsidRPr="006009EC">
        <w:rPr>
          <w:bCs/>
          <w:szCs w:val="24"/>
          <w:lang w:val="ru-RU"/>
        </w:rPr>
        <w:t xml:space="preserve">, </w:t>
      </w:r>
      <w:r w:rsidRPr="006009EC">
        <w:rPr>
          <w:bCs/>
          <w:szCs w:val="24"/>
          <w:lang w:val="ru-RU"/>
        </w:rPr>
        <w:t>Izvođač</w:t>
      </w:r>
      <w:r w:rsidR="008425F9" w:rsidRPr="006009EC">
        <w:rPr>
          <w:bCs/>
          <w:szCs w:val="24"/>
          <w:lang w:val="ru-RU"/>
        </w:rPr>
        <w:t xml:space="preserve"> </w:t>
      </w:r>
      <w:r w:rsidRPr="006009EC">
        <w:rPr>
          <w:bCs/>
          <w:szCs w:val="24"/>
          <w:lang w:val="ru-RU"/>
        </w:rPr>
        <w:t>radova</w:t>
      </w:r>
      <w:r w:rsidR="008425F9" w:rsidRPr="006009EC">
        <w:rPr>
          <w:bCs/>
          <w:szCs w:val="24"/>
          <w:lang w:val="ru-RU"/>
        </w:rPr>
        <w:t xml:space="preserve"> </w:t>
      </w:r>
      <w:r w:rsidRPr="006009EC">
        <w:rPr>
          <w:bCs/>
          <w:szCs w:val="24"/>
          <w:lang w:val="ru-RU"/>
        </w:rPr>
        <w:t>je</w:t>
      </w:r>
      <w:r w:rsidR="008425F9" w:rsidRPr="006009EC">
        <w:rPr>
          <w:bCs/>
          <w:szCs w:val="24"/>
          <w:lang w:val="ru-RU"/>
        </w:rPr>
        <w:t xml:space="preserve"> </w:t>
      </w:r>
      <w:r w:rsidRPr="006009EC">
        <w:rPr>
          <w:bCs/>
          <w:szCs w:val="24"/>
          <w:lang w:val="ru-RU"/>
        </w:rPr>
        <w:t>dužan</w:t>
      </w:r>
      <w:r w:rsidR="008425F9" w:rsidRPr="006009EC">
        <w:rPr>
          <w:bCs/>
          <w:szCs w:val="24"/>
          <w:lang w:val="ru-RU"/>
        </w:rPr>
        <w:t xml:space="preserve"> </w:t>
      </w:r>
      <w:r w:rsidRPr="006009EC">
        <w:rPr>
          <w:bCs/>
          <w:szCs w:val="24"/>
          <w:lang w:val="ru-RU"/>
        </w:rPr>
        <w:t>da</w:t>
      </w:r>
      <w:r w:rsidR="00E51B53" w:rsidRPr="006009EC">
        <w:rPr>
          <w:bCs/>
          <w:szCs w:val="24"/>
          <w:lang w:val="ru-RU"/>
        </w:rPr>
        <w:t xml:space="preserve"> </w:t>
      </w:r>
      <w:r w:rsidRPr="006009EC">
        <w:rPr>
          <w:bCs/>
          <w:szCs w:val="24"/>
          <w:lang w:val="ru-RU"/>
        </w:rPr>
        <w:t>o</w:t>
      </w:r>
      <w:r w:rsidR="00E51B53" w:rsidRPr="006009EC">
        <w:rPr>
          <w:bCs/>
          <w:szCs w:val="24"/>
          <w:lang w:val="ru-RU"/>
        </w:rPr>
        <w:t xml:space="preserve"> </w:t>
      </w:r>
      <w:r w:rsidRPr="006009EC">
        <w:rPr>
          <w:bCs/>
          <w:szCs w:val="24"/>
          <w:lang w:val="ru-RU"/>
        </w:rPr>
        <w:t>tome</w:t>
      </w:r>
      <w:r w:rsidR="00E51B53" w:rsidRPr="006009EC">
        <w:rPr>
          <w:bCs/>
          <w:szCs w:val="24"/>
          <w:lang w:val="ru-RU"/>
        </w:rPr>
        <w:t xml:space="preserve"> </w:t>
      </w:r>
      <w:r w:rsidRPr="006009EC">
        <w:rPr>
          <w:bCs/>
          <w:szCs w:val="24"/>
          <w:lang w:val="ru-RU"/>
        </w:rPr>
        <w:t>obavesti</w:t>
      </w:r>
      <w:r w:rsidR="008425F9" w:rsidRPr="006009EC">
        <w:rPr>
          <w:bCs/>
          <w:szCs w:val="24"/>
          <w:lang w:val="ru-RU"/>
        </w:rPr>
        <w:t xml:space="preserve"> </w:t>
      </w:r>
      <w:r w:rsidRPr="006009EC">
        <w:rPr>
          <w:bCs/>
          <w:szCs w:val="24"/>
          <w:lang w:val="ru-RU"/>
        </w:rPr>
        <w:t>Naručioca</w:t>
      </w:r>
      <w:r w:rsidR="008425F9" w:rsidRPr="006009EC">
        <w:rPr>
          <w:bCs/>
          <w:szCs w:val="24"/>
          <w:lang w:val="ru-RU"/>
        </w:rPr>
        <w:t xml:space="preserve"> </w:t>
      </w:r>
      <w:r w:rsidRPr="006009EC">
        <w:rPr>
          <w:bCs/>
          <w:szCs w:val="24"/>
          <w:lang w:val="ru-RU"/>
        </w:rPr>
        <w:t>i</w:t>
      </w:r>
      <w:r w:rsidR="008425F9" w:rsidRPr="006009EC">
        <w:rPr>
          <w:bCs/>
          <w:szCs w:val="24"/>
          <w:lang w:val="ru-RU"/>
        </w:rPr>
        <w:t xml:space="preserve"> </w:t>
      </w:r>
      <w:r w:rsidRPr="006009EC">
        <w:rPr>
          <w:bCs/>
          <w:szCs w:val="24"/>
          <w:lang w:val="ru-RU"/>
        </w:rPr>
        <w:t>da</w:t>
      </w:r>
      <w:r w:rsidR="008425F9" w:rsidRPr="006009EC">
        <w:rPr>
          <w:bCs/>
          <w:szCs w:val="24"/>
          <w:lang w:val="ru-RU"/>
        </w:rPr>
        <w:t xml:space="preserve"> </w:t>
      </w:r>
      <w:r w:rsidRPr="006009EC">
        <w:rPr>
          <w:bCs/>
          <w:szCs w:val="24"/>
          <w:lang w:val="ru-RU"/>
        </w:rPr>
        <w:t>traži</w:t>
      </w:r>
      <w:r w:rsidR="008425F9" w:rsidRPr="006009EC">
        <w:rPr>
          <w:bCs/>
          <w:szCs w:val="24"/>
          <w:lang w:val="ru-RU"/>
        </w:rPr>
        <w:t xml:space="preserve"> </w:t>
      </w:r>
      <w:r w:rsidRPr="006009EC">
        <w:rPr>
          <w:bCs/>
          <w:szCs w:val="24"/>
          <w:lang w:val="ru-RU"/>
        </w:rPr>
        <w:t>pismenu</w:t>
      </w:r>
      <w:r w:rsidR="008425F9" w:rsidRPr="006009EC">
        <w:rPr>
          <w:bCs/>
          <w:szCs w:val="24"/>
          <w:lang w:val="ru-RU"/>
        </w:rPr>
        <w:t xml:space="preserve"> </w:t>
      </w:r>
      <w:r w:rsidRPr="006009EC">
        <w:rPr>
          <w:bCs/>
          <w:szCs w:val="24"/>
          <w:lang w:val="ru-RU"/>
        </w:rPr>
        <w:t>saglasnost</w:t>
      </w:r>
      <w:r w:rsidR="008425F9" w:rsidRPr="006009EC">
        <w:rPr>
          <w:bCs/>
          <w:szCs w:val="24"/>
          <w:lang w:val="ru-RU"/>
        </w:rPr>
        <w:t xml:space="preserve"> </w:t>
      </w:r>
      <w:r w:rsidRPr="006009EC">
        <w:rPr>
          <w:bCs/>
          <w:szCs w:val="24"/>
          <w:lang w:val="ru-RU"/>
        </w:rPr>
        <w:t>za</w:t>
      </w:r>
      <w:r w:rsidR="008425F9" w:rsidRPr="006009EC">
        <w:rPr>
          <w:bCs/>
          <w:szCs w:val="24"/>
          <w:lang w:val="ru-RU"/>
        </w:rPr>
        <w:t xml:space="preserve"> </w:t>
      </w:r>
      <w:r w:rsidRPr="006009EC">
        <w:rPr>
          <w:bCs/>
          <w:szCs w:val="24"/>
          <w:lang w:val="ru-RU"/>
        </w:rPr>
        <w:t>ta</w:t>
      </w:r>
      <w:r w:rsidR="008425F9" w:rsidRPr="006009EC">
        <w:rPr>
          <w:bCs/>
          <w:szCs w:val="24"/>
          <w:lang w:val="ru-RU"/>
        </w:rPr>
        <w:t xml:space="preserve"> </w:t>
      </w:r>
      <w:r w:rsidRPr="006009EC">
        <w:rPr>
          <w:bCs/>
          <w:szCs w:val="24"/>
          <w:lang w:val="ru-RU"/>
        </w:rPr>
        <w:t>odstupanja</w:t>
      </w:r>
      <w:r w:rsidR="008425F9" w:rsidRPr="006009EC">
        <w:rPr>
          <w:bCs/>
          <w:szCs w:val="24"/>
          <w:lang w:val="ru-RU"/>
        </w:rPr>
        <w:t xml:space="preserve">. </w:t>
      </w:r>
    </w:p>
    <w:p w14:paraId="74864383" w14:textId="77777777" w:rsidR="008425F9" w:rsidRPr="006009EC" w:rsidRDefault="004F3D9B" w:rsidP="00C476DF">
      <w:pPr>
        <w:ind w:firstLine="709"/>
        <w:jc w:val="both"/>
        <w:rPr>
          <w:bCs/>
          <w:szCs w:val="24"/>
          <w:lang w:val="ru-RU"/>
        </w:rPr>
      </w:pPr>
      <w:r w:rsidRPr="006009EC">
        <w:rPr>
          <w:bCs/>
          <w:szCs w:val="24"/>
          <w:lang w:val="ru-RU"/>
        </w:rPr>
        <w:t>Izvođač</w:t>
      </w:r>
      <w:r w:rsidR="008425F9" w:rsidRPr="006009EC">
        <w:rPr>
          <w:bCs/>
          <w:szCs w:val="24"/>
          <w:lang w:val="ru-RU"/>
        </w:rPr>
        <w:t xml:space="preserve"> </w:t>
      </w:r>
      <w:r w:rsidRPr="006009EC">
        <w:rPr>
          <w:bCs/>
          <w:szCs w:val="24"/>
          <w:lang w:val="ru-RU"/>
        </w:rPr>
        <w:t>radova</w:t>
      </w:r>
      <w:r w:rsidR="008425F9" w:rsidRPr="006009EC">
        <w:rPr>
          <w:bCs/>
          <w:szCs w:val="24"/>
          <w:lang w:val="ru-RU"/>
        </w:rPr>
        <w:t xml:space="preserve"> </w:t>
      </w:r>
      <w:r w:rsidRPr="006009EC">
        <w:rPr>
          <w:bCs/>
          <w:szCs w:val="24"/>
          <w:lang w:val="ru-RU"/>
        </w:rPr>
        <w:t>ne</w:t>
      </w:r>
      <w:r w:rsidR="008425F9" w:rsidRPr="006009EC">
        <w:rPr>
          <w:bCs/>
          <w:szCs w:val="24"/>
          <w:lang w:val="ru-RU"/>
        </w:rPr>
        <w:t xml:space="preserve"> </w:t>
      </w:r>
      <w:r w:rsidRPr="006009EC">
        <w:rPr>
          <w:bCs/>
          <w:szCs w:val="24"/>
          <w:lang w:val="ru-RU"/>
        </w:rPr>
        <w:t>može</w:t>
      </w:r>
      <w:r w:rsidR="008425F9" w:rsidRPr="006009EC">
        <w:rPr>
          <w:bCs/>
          <w:szCs w:val="24"/>
          <w:lang w:val="ru-RU"/>
        </w:rPr>
        <w:t xml:space="preserve"> </w:t>
      </w:r>
      <w:r w:rsidRPr="006009EC">
        <w:rPr>
          <w:bCs/>
          <w:szCs w:val="24"/>
          <w:lang w:val="ru-RU"/>
        </w:rPr>
        <w:t>zahtevati</w:t>
      </w:r>
      <w:r w:rsidR="008425F9" w:rsidRPr="006009EC">
        <w:rPr>
          <w:bCs/>
          <w:szCs w:val="24"/>
          <w:lang w:val="ru-RU"/>
        </w:rPr>
        <w:t xml:space="preserve"> </w:t>
      </w:r>
      <w:r w:rsidRPr="006009EC">
        <w:rPr>
          <w:bCs/>
          <w:szCs w:val="24"/>
          <w:lang w:val="ru-RU"/>
        </w:rPr>
        <w:t>povećanje</w:t>
      </w:r>
      <w:r w:rsidR="008425F9" w:rsidRPr="006009EC">
        <w:rPr>
          <w:bCs/>
          <w:szCs w:val="24"/>
          <w:lang w:val="ru-RU"/>
        </w:rPr>
        <w:t xml:space="preserve"> </w:t>
      </w:r>
      <w:r w:rsidRPr="006009EC">
        <w:rPr>
          <w:bCs/>
          <w:szCs w:val="24"/>
          <w:lang w:val="ru-RU"/>
        </w:rPr>
        <w:t>ugovorene</w:t>
      </w:r>
      <w:r w:rsidR="008425F9" w:rsidRPr="006009EC">
        <w:rPr>
          <w:bCs/>
          <w:szCs w:val="24"/>
          <w:lang w:val="ru-RU"/>
        </w:rPr>
        <w:t xml:space="preserve"> </w:t>
      </w:r>
      <w:r w:rsidRPr="006009EC">
        <w:rPr>
          <w:bCs/>
          <w:szCs w:val="24"/>
          <w:lang w:val="ru-RU"/>
        </w:rPr>
        <w:t>cene</w:t>
      </w:r>
      <w:r w:rsidR="008425F9" w:rsidRPr="006009EC">
        <w:rPr>
          <w:bCs/>
          <w:szCs w:val="24"/>
          <w:lang w:val="ru-RU"/>
        </w:rPr>
        <w:t xml:space="preserve"> </w:t>
      </w:r>
      <w:r w:rsidRPr="006009EC">
        <w:rPr>
          <w:bCs/>
          <w:szCs w:val="24"/>
          <w:lang w:val="ru-RU"/>
        </w:rPr>
        <w:t>za</w:t>
      </w:r>
      <w:r w:rsidR="008425F9" w:rsidRPr="006009EC">
        <w:rPr>
          <w:bCs/>
          <w:szCs w:val="24"/>
          <w:lang w:val="ru-RU"/>
        </w:rPr>
        <w:t xml:space="preserve"> </w:t>
      </w:r>
      <w:r w:rsidRPr="006009EC">
        <w:rPr>
          <w:bCs/>
          <w:szCs w:val="24"/>
          <w:lang w:val="ru-RU"/>
        </w:rPr>
        <w:t>radove</w:t>
      </w:r>
      <w:r w:rsidR="008425F9" w:rsidRPr="006009EC">
        <w:rPr>
          <w:bCs/>
          <w:szCs w:val="24"/>
          <w:lang w:val="ru-RU"/>
        </w:rPr>
        <w:t xml:space="preserve"> </w:t>
      </w:r>
      <w:r w:rsidRPr="006009EC">
        <w:rPr>
          <w:bCs/>
          <w:szCs w:val="24"/>
          <w:lang w:val="ru-RU"/>
        </w:rPr>
        <w:t>koje</w:t>
      </w:r>
      <w:r w:rsidR="008425F9" w:rsidRPr="006009EC">
        <w:rPr>
          <w:bCs/>
          <w:szCs w:val="24"/>
          <w:lang w:val="ru-RU"/>
        </w:rPr>
        <w:t xml:space="preserve"> </w:t>
      </w:r>
      <w:r w:rsidRPr="006009EC">
        <w:rPr>
          <w:bCs/>
          <w:szCs w:val="24"/>
          <w:lang w:val="ru-RU"/>
        </w:rPr>
        <w:t>je</w:t>
      </w:r>
      <w:r w:rsidR="008425F9" w:rsidRPr="006009EC">
        <w:rPr>
          <w:bCs/>
          <w:szCs w:val="24"/>
          <w:lang w:val="ru-RU"/>
        </w:rPr>
        <w:t xml:space="preserve"> </w:t>
      </w:r>
      <w:r w:rsidRPr="006009EC">
        <w:rPr>
          <w:bCs/>
          <w:szCs w:val="24"/>
          <w:lang w:val="ru-RU"/>
        </w:rPr>
        <w:t>izvršio</w:t>
      </w:r>
      <w:r w:rsidR="008425F9" w:rsidRPr="006009EC">
        <w:rPr>
          <w:bCs/>
          <w:szCs w:val="24"/>
          <w:lang w:val="ru-RU"/>
        </w:rPr>
        <w:t xml:space="preserve"> </w:t>
      </w:r>
      <w:r w:rsidRPr="006009EC">
        <w:rPr>
          <w:bCs/>
          <w:szCs w:val="24"/>
          <w:lang w:val="ru-RU"/>
        </w:rPr>
        <w:t>bez</w:t>
      </w:r>
      <w:r w:rsidR="008425F9" w:rsidRPr="006009EC">
        <w:rPr>
          <w:bCs/>
          <w:szCs w:val="24"/>
          <w:lang w:val="ru-RU"/>
        </w:rPr>
        <w:t xml:space="preserve"> </w:t>
      </w:r>
      <w:r w:rsidRPr="006009EC">
        <w:rPr>
          <w:bCs/>
          <w:szCs w:val="24"/>
          <w:lang w:val="ru-RU"/>
        </w:rPr>
        <w:t>saglasnosti</w:t>
      </w:r>
      <w:r w:rsidR="008425F9" w:rsidRPr="006009EC">
        <w:rPr>
          <w:bCs/>
          <w:szCs w:val="24"/>
          <w:lang w:val="ru-RU"/>
        </w:rPr>
        <w:t xml:space="preserve"> </w:t>
      </w:r>
      <w:r w:rsidRPr="006009EC">
        <w:rPr>
          <w:bCs/>
          <w:szCs w:val="24"/>
          <w:lang w:val="ru-RU"/>
        </w:rPr>
        <w:t>Naručioca</w:t>
      </w:r>
      <w:r w:rsidR="008425F9" w:rsidRPr="006009EC">
        <w:rPr>
          <w:bCs/>
          <w:szCs w:val="24"/>
          <w:lang w:val="ru-RU"/>
        </w:rPr>
        <w:t>.</w:t>
      </w:r>
    </w:p>
    <w:p w14:paraId="5DD8EE4D" w14:textId="77777777" w:rsidR="008425F9" w:rsidRPr="006009EC" w:rsidRDefault="004F3D9B" w:rsidP="00C476DF">
      <w:pPr>
        <w:ind w:firstLine="709"/>
        <w:jc w:val="both"/>
        <w:rPr>
          <w:bCs/>
          <w:szCs w:val="24"/>
          <w:lang w:val="ru-RU"/>
        </w:rPr>
      </w:pPr>
      <w:r w:rsidRPr="006009EC">
        <w:rPr>
          <w:bCs/>
          <w:szCs w:val="24"/>
          <w:lang w:val="ru-RU"/>
        </w:rPr>
        <w:t>Viškovi</w:t>
      </w:r>
      <w:r w:rsidR="008425F9" w:rsidRPr="006009EC">
        <w:rPr>
          <w:bCs/>
          <w:szCs w:val="24"/>
          <w:lang w:val="ru-RU"/>
        </w:rPr>
        <w:t xml:space="preserve"> </w:t>
      </w:r>
      <w:r w:rsidRPr="006009EC">
        <w:rPr>
          <w:bCs/>
          <w:szCs w:val="24"/>
          <w:lang w:val="ru-RU"/>
        </w:rPr>
        <w:t>ili</w:t>
      </w:r>
      <w:r w:rsidR="008425F9" w:rsidRPr="006009EC">
        <w:rPr>
          <w:bCs/>
          <w:szCs w:val="24"/>
          <w:lang w:val="ru-RU"/>
        </w:rPr>
        <w:t xml:space="preserve"> </w:t>
      </w:r>
      <w:r w:rsidRPr="006009EC">
        <w:rPr>
          <w:bCs/>
          <w:szCs w:val="24"/>
          <w:lang w:val="ru-RU"/>
        </w:rPr>
        <w:t>manjkovi</w:t>
      </w:r>
      <w:r w:rsidR="008425F9" w:rsidRPr="006009EC">
        <w:rPr>
          <w:bCs/>
          <w:szCs w:val="24"/>
          <w:lang w:val="ru-RU"/>
        </w:rPr>
        <w:t xml:space="preserve"> </w:t>
      </w:r>
      <w:r w:rsidRPr="006009EC">
        <w:rPr>
          <w:bCs/>
          <w:szCs w:val="24"/>
          <w:lang w:val="ru-RU"/>
        </w:rPr>
        <w:t>radova</w:t>
      </w:r>
      <w:r w:rsidR="008425F9" w:rsidRPr="006009EC">
        <w:rPr>
          <w:bCs/>
          <w:szCs w:val="24"/>
          <w:lang w:val="ru-RU"/>
        </w:rPr>
        <w:t xml:space="preserve"> </w:t>
      </w:r>
      <w:r w:rsidRPr="006009EC">
        <w:rPr>
          <w:bCs/>
          <w:szCs w:val="24"/>
          <w:lang w:val="ru-RU"/>
        </w:rPr>
        <w:t>za</w:t>
      </w:r>
      <w:r w:rsidR="008425F9" w:rsidRPr="006009EC">
        <w:rPr>
          <w:bCs/>
          <w:szCs w:val="24"/>
          <w:lang w:val="ru-RU"/>
        </w:rPr>
        <w:t xml:space="preserve"> </w:t>
      </w:r>
      <w:r w:rsidRPr="006009EC">
        <w:rPr>
          <w:bCs/>
          <w:szCs w:val="24"/>
          <w:lang w:val="ru-RU"/>
        </w:rPr>
        <w:t>čije</w:t>
      </w:r>
      <w:r w:rsidR="008425F9" w:rsidRPr="006009EC">
        <w:rPr>
          <w:bCs/>
          <w:szCs w:val="24"/>
          <w:lang w:val="ru-RU"/>
        </w:rPr>
        <w:t xml:space="preserve"> </w:t>
      </w:r>
      <w:r w:rsidRPr="006009EC">
        <w:rPr>
          <w:bCs/>
          <w:szCs w:val="24"/>
          <w:lang w:val="ru-RU"/>
        </w:rPr>
        <w:t>izvođenje</w:t>
      </w:r>
      <w:r w:rsidR="008425F9" w:rsidRPr="006009EC">
        <w:rPr>
          <w:bCs/>
          <w:szCs w:val="24"/>
          <w:lang w:val="ru-RU"/>
        </w:rPr>
        <w:t xml:space="preserve"> </w:t>
      </w:r>
      <w:r w:rsidRPr="006009EC">
        <w:rPr>
          <w:bCs/>
          <w:szCs w:val="24"/>
          <w:lang w:val="ru-RU"/>
        </w:rPr>
        <w:t>je</w:t>
      </w:r>
      <w:r w:rsidR="008425F9" w:rsidRPr="006009EC">
        <w:rPr>
          <w:bCs/>
          <w:szCs w:val="24"/>
          <w:lang w:val="ru-RU"/>
        </w:rPr>
        <w:t xml:space="preserve"> </w:t>
      </w:r>
      <w:r w:rsidRPr="006009EC">
        <w:rPr>
          <w:bCs/>
          <w:szCs w:val="24"/>
          <w:lang w:val="ru-RU"/>
        </w:rPr>
        <w:t>Naručilac</w:t>
      </w:r>
      <w:r w:rsidR="008425F9" w:rsidRPr="006009EC">
        <w:rPr>
          <w:bCs/>
          <w:szCs w:val="24"/>
          <w:lang w:val="ru-RU"/>
        </w:rPr>
        <w:t xml:space="preserve"> </w:t>
      </w:r>
      <w:r w:rsidRPr="006009EC">
        <w:rPr>
          <w:bCs/>
          <w:szCs w:val="24"/>
          <w:lang w:val="ru-RU"/>
        </w:rPr>
        <w:t>dao</w:t>
      </w:r>
      <w:r w:rsidR="008425F9" w:rsidRPr="006009EC">
        <w:rPr>
          <w:bCs/>
          <w:szCs w:val="24"/>
          <w:lang w:val="ru-RU"/>
        </w:rPr>
        <w:t xml:space="preserve"> </w:t>
      </w:r>
      <w:r w:rsidRPr="006009EC">
        <w:rPr>
          <w:bCs/>
          <w:szCs w:val="24"/>
          <w:lang w:val="ru-RU"/>
        </w:rPr>
        <w:t>saglasnost</w:t>
      </w:r>
      <w:r w:rsidR="008425F9" w:rsidRPr="006009EC">
        <w:rPr>
          <w:bCs/>
          <w:szCs w:val="24"/>
          <w:lang w:val="ru-RU"/>
        </w:rPr>
        <w:t xml:space="preserve">, </w:t>
      </w:r>
      <w:r w:rsidRPr="006009EC">
        <w:rPr>
          <w:bCs/>
          <w:szCs w:val="24"/>
          <w:lang w:val="ru-RU"/>
        </w:rPr>
        <w:t>obračunavaju</w:t>
      </w:r>
      <w:r w:rsidR="008425F9" w:rsidRPr="006009EC">
        <w:rPr>
          <w:bCs/>
          <w:szCs w:val="24"/>
          <w:lang w:val="ru-RU"/>
        </w:rPr>
        <w:t xml:space="preserve"> </w:t>
      </w:r>
      <w:r w:rsidRPr="006009EC">
        <w:rPr>
          <w:bCs/>
          <w:szCs w:val="24"/>
          <w:lang w:val="ru-RU"/>
        </w:rPr>
        <w:t>se</w:t>
      </w:r>
      <w:r w:rsidR="008425F9" w:rsidRPr="006009EC">
        <w:rPr>
          <w:bCs/>
          <w:szCs w:val="24"/>
          <w:lang w:val="ru-RU"/>
        </w:rPr>
        <w:t xml:space="preserve"> </w:t>
      </w:r>
      <w:r w:rsidRPr="006009EC">
        <w:rPr>
          <w:bCs/>
          <w:szCs w:val="24"/>
          <w:lang w:val="ru-RU"/>
        </w:rPr>
        <w:t>i</w:t>
      </w:r>
      <w:r w:rsidR="008425F9" w:rsidRPr="006009EC">
        <w:rPr>
          <w:bCs/>
          <w:szCs w:val="24"/>
          <w:lang w:val="ru-RU"/>
        </w:rPr>
        <w:t xml:space="preserve"> </w:t>
      </w:r>
      <w:r w:rsidRPr="006009EC">
        <w:rPr>
          <w:bCs/>
          <w:szCs w:val="24"/>
          <w:lang w:val="ru-RU"/>
        </w:rPr>
        <w:t>plaćaju</w:t>
      </w:r>
      <w:r w:rsidR="008425F9" w:rsidRPr="006009EC">
        <w:rPr>
          <w:bCs/>
          <w:szCs w:val="24"/>
          <w:lang w:val="ru-RU"/>
        </w:rPr>
        <w:t xml:space="preserve"> </w:t>
      </w:r>
      <w:r w:rsidRPr="006009EC">
        <w:rPr>
          <w:bCs/>
          <w:szCs w:val="24"/>
          <w:lang w:val="ru-RU"/>
        </w:rPr>
        <w:t>po</w:t>
      </w:r>
      <w:r w:rsidR="008425F9" w:rsidRPr="006009EC">
        <w:rPr>
          <w:bCs/>
          <w:szCs w:val="24"/>
          <w:lang w:val="ru-RU"/>
        </w:rPr>
        <w:t xml:space="preserve"> </w:t>
      </w:r>
      <w:r w:rsidRPr="006009EC">
        <w:rPr>
          <w:bCs/>
          <w:szCs w:val="24"/>
          <w:lang w:val="ru-RU"/>
        </w:rPr>
        <w:t>ugovorenim</w:t>
      </w:r>
      <w:r w:rsidR="008425F9" w:rsidRPr="006009EC">
        <w:rPr>
          <w:bCs/>
          <w:szCs w:val="24"/>
          <w:lang w:val="ru-RU"/>
        </w:rPr>
        <w:t xml:space="preserve"> </w:t>
      </w:r>
      <w:r w:rsidRPr="006009EC">
        <w:rPr>
          <w:bCs/>
          <w:szCs w:val="24"/>
          <w:lang w:val="ru-RU"/>
        </w:rPr>
        <w:t>fiksnim</w:t>
      </w:r>
      <w:r w:rsidR="008425F9" w:rsidRPr="006009EC">
        <w:rPr>
          <w:bCs/>
          <w:szCs w:val="24"/>
          <w:lang w:val="ru-RU"/>
        </w:rPr>
        <w:t xml:space="preserve"> </w:t>
      </w:r>
      <w:r w:rsidRPr="006009EC">
        <w:rPr>
          <w:bCs/>
          <w:szCs w:val="24"/>
          <w:lang w:val="ru-RU"/>
        </w:rPr>
        <w:t>jediničnim</w:t>
      </w:r>
      <w:r w:rsidR="008425F9" w:rsidRPr="006009EC">
        <w:rPr>
          <w:bCs/>
          <w:szCs w:val="24"/>
          <w:lang w:val="ru-RU"/>
        </w:rPr>
        <w:t xml:space="preserve"> </w:t>
      </w:r>
      <w:r w:rsidRPr="006009EC">
        <w:rPr>
          <w:bCs/>
          <w:szCs w:val="24"/>
          <w:lang w:val="ru-RU"/>
        </w:rPr>
        <w:t>cenama</w:t>
      </w:r>
      <w:r w:rsidR="008425F9" w:rsidRPr="006009EC">
        <w:rPr>
          <w:bCs/>
          <w:szCs w:val="24"/>
          <w:lang w:val="ru-RU"/>
        </w:rPr>
        <w:t xml:space="preserve"> </w:t>
      </w:r>
      <w:r w:rsidRPr="006009EC">
        <w:rPr>
          <w:bCs/>
          <w:szCs w:val="24"/>
          <w:lang w:val="ru-RU"/>
        </w:rPr>
        <w:t>i</w:t>
      </w:r>
      <w:r w:rsidR="008425F9" w:rsidRPr="006009EC">
        <w:rPr>
          <w:bCs/>
          <w:szCs w:val="24"/>
          <w:lang w:val="ru-RU"/>
        </w:rPr>
        <w:t xml:space="preserve"> </w:t>
      </w:r>
      <w:r w:rsidRPr="006009EC">
        <w:rPr>
          <w:bCs/>
          <w:szCs w:val="24"/>
          <w:lang w:val="ru-RU"/>
        </w:rPr>
        <w:t>stvarnim</w:t>
      </w:r>
      <w:r w:rsidR="008425F9" w:rsidRPr="006009EC">
        <w:rPr>
          <w:bCs/>
          <w:szCs w:val="24"/>
          <w:lang w:val="ru-RU"/>
        </w:rPr>
        <w:t xml:space="preserve"> </w:t>
      </w:r>
      <w:r w:rsidRPr="006009EC">
        <w:rPr>
          <w:bCs/>
          <w:szCs w:val="24"/>
          <w:lang w:val="ru-RU"/>
        </w:rPr>
        <w:t>količinama</w:t>
      </w:r>
      <w:r w:rsidR="008425F9" w:rsidRPr="006009EC">
        <w:rPr>
          <w:bCs/>
          <w:szCs w:val="24"/>
          <w:lang w:val="ru-RU"/>
        </w:rPr>
        <w:t xml:space="preserve"> </w:t>
      </w:r>
      <w:r w:rsidRPr="006009EC">
        <w:rPr>
          <w:bCs/>
          <w:szCs w:val="24"/>
          <w:lang w:val="ru-RU"/>
        </w:rPr>
        <w:t>izvedenih</w:t>
      </w:r>
      <w:r w:rsidR="008425F9" w:rsidRPr="006009EC">
        <w:rPr>
          <w:bCs/>
          <w:szCs w:val="24"/>
          <w:lang w:val="ru-RU"/>
        </w:rPr>
        <w:t xml:space="preserve"> </w:t>
      </w:r>
      <w:r w:rsidRPr="006009EC">
        <w:rPr>
          <w:bCs/>
          <w:szCs w:val="24"/>
          <w:lang w:val="ru-RU"/>
        </w:rPr>
        <w:t>radova</w:t>
      </w:r>
      <w:r w:rsidR="008425F9" w:rsidRPr="006009EC">
        <w:rPr>
          <w:bCs/>
          <w:szCs w:val="24"/>
          <w:lang w:val="ru-RU"/>
        </w:rPr>
        <w:t>.</w:t>
      </w:r>
    </w:p>
    <w:p w14:paraId="663AE799" w14:textId="77777777" w:rsidR="008425F9" w:rsidRPr="006009EC" w:rsidRDefault="004F3D9B" w:rsidP="00C476DF">
      <w:pPr>
        <w:ind w:firstLine="709"/>
        <w:jc w:val="both"/>
        <w:rPr>
          <w:bCs/>
          <w:szCs w:val="24"/>
          <w:lang w:val="ru-RU"/>
        </w:rPr>
      </w:pPr>
      <w:r w:rsidRPr="006009EC">
        <w:rPr>
          <w:bCs/>
          <w:szCs w:val="24"/>
          <w:lang w:val="ru-RU"/>
        </w:rPr>
        <w:t>Naručilac</w:t>
      </w:r>
      <w:r w:rsidR="008425F9" w:rsidRPr="006009EC">
        <w:rPr>
          <w:bCs/>
          <w:szCs w:val="24"/>
          <w:lang w:val="ru-RU"/>
        </w:rPr>
        <w:t xml:space="preserve"> </w:t>
      </w:r>
      <w:r w:rsidRPr="006009EC">
        <w:rPr>
          <w:bCs/>
          <w:szCs w:val="24"/>
          <w:lang w:val="ru-RU"/>
        </w:rPr>
        <w:t>ima</w:t>
      </w:r>
      <w:r w:rsidR="008425F9" w:rsidRPr="006009EC">
        <w:rPr>
          <w:bCs/>
          <w:szCs w:val="24"/>
          <w:lang w:val="ru-RU"/>
        </w:rPr>
        <w:t xml:space="preserve"> </w:t>
      </w:r>
      <w:r w:rsidRPr="006009EC">
        <w:rPr>
          <w:bCs/>
          <w:szCs w:val="24"/>
          <w:lang w:val="ru-RU"/>
        </w:rPr>
        <w:t>pravo</w:t>
      </w:r>
      <w:r w:rsidR="008425F9" w:rsidRPr="006009EC">
        <w:rPr>
          <w:bCs/>
          <w:szCs w:val="24"/>
          <w:lang w:val="ru-RU"/>
        </w:rPr>
        <w:t xml:space="preserve"> </w:t>
      </w:r>
      <w:r w:rsidRPr="006009EC">
        <w:rPr>
          <w:bCs/>
          <w:szCs w:val="24"/>
          <w:lang w:val="ru-RU"/>
        </w:rPr>
        <w:t>da</w:t>
      </w:r>
      <w:r w:rsidR="008425F9" w:rsidRPr="006009EC">
        <w:rPr>
          <w:bCs/>
          <w:szCs w:val="24"/>
          <w:lang w:val="ru-RU"/>
        </w:rPr>
        <w:t xml:space="preserve"> </w:t>
      </w:r>
      <w:r w:rsidRPr="006009EC">
        <w:rPr>
          <w:bCs/>
          <w:szCs w:val="24"/>
          <w:lang w:val="ru-RU"/>
        </w:rPr>
        <w:t>u</w:t>
      </w:r>
      <w:r w:rsidR="008425F9" w:rsidRPr="006009EC">
        <w:rPr>
          <w:bCs/>
          <w:szCs w:val="24"/>
          <w:lang w:val="ru-RU"/>
        </w:rPr>
        <w:t xml:space="preserve"> </w:t>
      </w:r>
      <w:r w:rsidRPr="006009EC">
        <w:rPr>
          <w:bCs/>
          <w:szCs w:val="24"/>
          <w:lang w:val="ru-RU"/>
        </w:rPr>
        <w:t>toku</w:t>
      </w:r>
      <w:r w:rsidR="008425F9" w:rsidRPr="006009EC">
        <w:rPr>
          <w:bCs/>
          <w:szCs w:val="24"/>
          <w:lang w:val="ru-RU"/>
        </w:rPr>
        <w:t xml:space="preserve"> </w:t>
      </w:r>
      <w:r w:rsidRPr="006009EC">
        <w:rPr>
          <w:bCs/>
          <w:szCs w:val="24"/>
          <w:lang w:val="ru-RU"/>
        </w:rPr>
        <w:t>izvođenja</w:t>
      </w:r>
      <w:r w:rsidR="008425F9" w:rsidRPr="006009EC">
        <w:rPr>
          <w:bCs/>
          <w:szCs w:val="24"/>
          <w:lang w:val="ru-RU"/>
        </w:rPr>
        <w:t xml:space="preserve"> </w:t>
      </w:r>
      <w:r w:rsidRPr="006009EC">
        <w:rPr>
          <w:bCs/>
          <w:szCs w:val="24"/>
          <w:lang w:val="ru-RU"/>
        </w:rPr>
        <w:t>radova</w:t>
      </w:r>
      <w:r w:rsidR="008425F9" w:rsidRPr="006009EC">
        <w:rPr>
          <w:bCs/>
          <w:szCs w:val="24"/>
          <w:lang w:val="ru-RU"/>
        </w:rPr>
        <w:t xml:space="preserve">, </w:t>
      </w:r>
      <w:r w:rsidRPr="006009EC">
        <w:rPr>
          <w:bCs/>
          <w:szCs w:val="24"/>
          <w:lang w:val="ru-RU"/>
        </w:rPr>
        <w:t>odnosno</w:t>
      </w:r>
      <w:r w:rsidR="008425F9" w:rsidRPr="006009EC">
        <w:rPr>
          <w:bCs/>
          <w:szCs w:val="24"/>
          <w:lang w:val="ru-RU"/>
        </w:rPr>
        <w:t xml:space="preserve"> </w:t>
      </w:r>
      <w:r w:rsidRPr="006009EC">
        <w:rPr>
          <w:bCs/>
          <w:szCs w:val="24"/>
          <w:lang w:val="ru-RU"/>
        </w:rPr>
        <w:t>montaže</w:t>
      </w:r>
      <w:r w:rsidR="008425F9" w:rsidRPr="006009EC">
        <w:rPr>
          <w:bCs/>
          <w:szCs w:val="24"/>
          <w:lang w:val="ru-RU"/>
        </w:rPr>
        <w:t xml:space="preserve"> </w:t>
      </w:r>
      <w:r w:rsidRPr="006009EC">
        <w:rPr>
          <w:bCs/>
          <w:szCs w:val="24"/>
          <w:lang w:val="ru-RU"/>
        </w:rPr>
        <w:t>opreme</w:t>
      </w:r>
      <w:r w:rsidR="008425F9" w:rsidRPr="006009EC">
        <w:rPr>
          <w:bCs/>
          <w:szCs w:val="24"/>
          <w:lang w:val="ru-RU"/>
        </w:rPr>
        <w:t xml:space="preserve">, </w:t>
      </w:r>
      <w:r w:rsidRPr="006009EC">
        <w:rPr>
          <w:bCs/>
          <w:szCs w:val="24"/>
          <w:lang w:val="ru-RU"/>
        </w:rPr>
        <w:t>odustane</w:t>
      </w:r>
      <w:r w:rsidR="008425F9" w:rsidRPr="006009EC">
        <w:rPr>
          <w:bCs/>
          <w:szCs w:val="24"/>
          <w:lang w:val="ru-RU"/>
        </w:rPr>
        <w:t xml:space="preserve"> </w:t>
      </w:r>
      <w:r w:rsidRPr="006009EC">
        <w:rPr>
          <w:bCs/>
          <w:szCs w:val="24"/>
          <w:lang w:val="ru-RU"/>
        </w:rPr>
        <w:t>od</w:t>
      </w:r>
      <w:r w:rsidR="008425F9" w:rsidRPr="006009EC">
        <w:rPr>
          <w:bCs/>
          <w:szCs w:val="24"/>
          <w:lang w:val="ru-RU"/>
        </w:rPr>
        <w:t xml:space="preserve"> </w:t>
      </w:r>
      <w:r w:rsidRPr="006009EC">
        <w:rPr>
          <w:bCs/>
          <w:szCs w:val="24"/>
          <w:lang w:val="ru-RU"/>
        </w:rPr>
        <w:t>dela</w:t>
      </w:r>
      <w:r w:rsidR="008425F9" w:rsidRPr="006009EC">
        <w:rPr>
          <w:bCs/>
          <w:szCs w:val="24"/>
          <w:lang w:val="ru-RU"/>
        </w:rPr>
        <w:t xml:space="preserve"> </w:t>
      </w:r>
      <w:r w:rsidRPr="006009EC">
        <w:rPr>
          <w:bCs/>
          <w:szCs w:val="24"/>
          <w:lang w:val="ru-RU"/>
        </w:rPr>
        <w:t>radova</w:t>
      </w:r>
      <w:r w:rsidR="008425F9" w:rsidRPr="006009EC">
        <w:rPr>
          <w:bCs/>
          <w:szCs w:val="24"/>
          <w:lang w:val="ru-RU"/>
        </w:rPr>
        <w:t xml:space="preserve"> </w:t>
      </w:r>
      <w:r w:rsidRPr="006009EC">
        <w:rPr>
          <w:bCs/>
          <w:szCs w:val="24"/>
          <w:lang w:val="ru-RU"/>
        </w:rPr>
        <w:t>i</w:t>
      </w:r>
      <w:r w:rsidR="008425F9" w:rsidRPr="006009EC">
        <w:rPr>
          <w:bCs/>
          <w:szCs w:val="24"/>
          <w:lang w:val="ru-RU"/>
        </w:rPr>
        <w:t xml:space="preserve"> </w:t>
      </w:r>
      <w:r w:rsidRPr="006009EC">
        <w:rPr>
          <w:bCs/>
          <w:szCs w:val="24"/>
          <w:lang w:val="ru-RU"/>
        </w:rPr>
        <w:t>opreme</w:t>
      </w:r>
      <w:r w:rsidR="008425F9" w:rsidRPr="006009EC">
        <w:rPr>
          <w:bCs/>
          <w:szCs w:val="24"/>
          <w:lang w:val="ru-RU"/>
        </w:rPr>
        <w:t xml:space="preserve"> </w:t>
      </w:r>
      <w:r w:rsidRPr="006009EC">
        <w:rPr>
          <w:bCs/>
          <w:szCs w:val="24"/>
          <w:lang w:val="ru-RU"/>
        </w:rPr>
        <w:t>predviđenih</w:t>
      </w:r>
      <w:r w:rsidR="008425F9" w:rsidRPr="006009EC">
        <w:rPr>
          <w:bCs/>
          <w:szCs w:val="24"/>
          <w:lang w:val="ru-RU"/>
        </w:rPr>
        <w:t xml:space="preserve"> </w:t>
      </w:r>
      <w:r w:rsidRPr="006009EC">
        <w:rPr>
          <w:bCs/>
          <w:szCs w:val="24"/>
          <w:lang w:val="ru-RU"/>
        </w:rPr>
        <w:t>u</w:t>
      </w:r>
      <w:r w:rsidR="008425F9" w:rsidRPr="006009EC">
        <w:rPr>
          <w:bCs/>
          <w:szCs w:val="24"/>
          <w:lang w:val="ru-RU"/>
        </w:rPr>
        <w:t xml:space="preserve"> </w:t>
      </w:r>
      <w:r w:rsidRPr="006009EC">
        <w:rPr>
          <w:bCs/>
          <w:szCs w:val="24"/>
          <w:lang w:val="ru-RU"/>
        </w:rPr>
        <w:t>tehničkoj</w:t>
      </w:r>
      <w:r w:rsidR="008425F9" w:rsidRPr="006009EC">
        <w:rPr>
          <w:bCs/>
          <w:szCs w:val="24"/>
          <w:lang w:val="ru-RU"/>
        </w:rPr>
        <w:t xml:space="preserve"> </w:t>
      </w:r>
      <w:r w:rsidRPr="006009EC">
        <w:rPr>
          <w:bCs/>
          <w:szCs w:val="24"/>
          <w:lang w:val="ru-RU"/>
        </w:rPr>
        <w:t>dokumentaciji</w:t>
      </w:r>
      <w:r w:rsidR="008425F9" w:rsidRPr="006009EC">
        <w:rPr>
          <w:bCs/>
          <w:szCs w:val="24"/>
          <w:lang w:val="ru-RU"/>
        </w:rPr>
        <w:t xml:space="preserve"> </w:t>
      </w:r>
      <w:r w:rsidRPr="006009EC">
        <w:rPr>
          <w:bCs/>
          <w:szCs w:val="24"/>
          <w:lang w:val="ru-RU"/>
        </w:rPr>
        <w:t>čija</w:t>
      </w:r>
      <w:r w:rsidR="008425F9" w:rsidRPr="006009EC">
        <w:rPr>
          <w:bCs/>
          <w:szCs w:val="24"/>
          <w:lang w:val="ru-RU"/>
        </w:rPr>
        <w:t xml:space="preserve"> </w:t>
      </w:r>
      <w:r w:rsidRPr="006009EC">
        <w:rPr>
          <w:bCs/>
          <w:szCs w:val="24"/>
          <w:lang w:val="ru-RU"/>
        </w:rPr>
        <w:t>ukupna</w:t>
      </w:r>
      <w:r w:rsidR="008425F9" w:rsidRPr="006009EC">
        <w:rPr>
          <w:bCs/>
          <w:szCs w:val="24"/>
          <w:lang w:val="ru-RU"/>
        </w:rPr>
        <w:t xml:space="preserve"> </w:t>
      </w:r>
      <w:r w:rsidRPr="006009EC">
        <w:rPr>
          <w:bCs/>
          <w:szCs w:val="24"/>
          <w:lang w:val="ru-RU"/>
        </w:rPr>
        <w:t>vrednost</w:t>
      </w:r>
      <w:r w:rsidR="008425F9" w:rsidRPr="006009EC">
        <w:rPr>
          <w:bCs/>
          <w:szCs w:val="24"/>
          <w:lang w:val="ru-RU"/>
        </w:rPr>
        <w:t xml:space="preserve"> </w:t>
      </w:r>
      <w:r w:rsidRPr="006009EC">
        <w:rPr>
          <w:bCs/>
          <w:szCs w:val="24"/>
          <w:lang w:val="ru-RU"/>
        </w:rPr>
        <w:t>ne</w:t>
      </w:r>
      <w:r w:rsidR="008425F9" w:rsidRPr="006009EC">
        <w:rPr>
          <w:bCs/>
          <w:szCs w:val="24"/>
          <w:lang w:val="ru-RU"/>
        </w:rPr>
        <w:t xml:space="preserve"> </w:t>
      </w:r>
      <w:r w:rsidRPr="006009EC">
        <w:rPr>
          <w:bCs/>
          <w:szCs w:val="24"/>
          <w:lang w:val="ru-RU"/>
        </w:rPr>
        <w:t>prelazi</w:t>
      </w:r>
      <w:r w:rsidR="008425F9" w:rsidRPr="006009EC">
        <w:rPr>
          <w:bCs/>
          <w:szCs w:val="24"/>
          <w:lang w:val="ru-RU"/>
        </w:rPr>
        <w:t xml:space="preserve"> 10% </w:t>
      </w:r>
      <w:r w:rsidRPr="006009EC">
        <w:rPr>
          <w:bCs/>
          <w:szCs w:val="24"/>
          <w:lang w:val="ru-RU"/>
        </w:rPr>
        <w:t>ukupne</w:t>
      </w:r>
      <w:r w:rsidR="008425F9" w:rsidRPr="006009EC">
        <w:rPr>
          <w:bCs/>
          <w:szCs w:val="24"/>
          <w:lang w:val="ru-RU"/>
        </w:rPr>
        <w:t xml:space="preserve"> </w:t>
      </w:r>
      <w:r w:rsidRPr="006009EC">
        <w:rPr>
          <w:bCs/>
          <w:szCs w:val="24"/>
          <w:lang w:val="ru-RU"/>
        </w:rPr>
        <w:t>ugovorene</w:t>
      </w:r>
      <w:r w:rsidR="008425F9" w:rsidRPr="006009EC">
        <w:rPr>
          <w:bCs/>
          <w:szCs w:val="24"/>
          <w:lang w:val="ru-RU"/>
        </w:rPr>
        <w:t xml:space="preserve"> </w:t>
      </w:r>
      <w:r w:rsidRPr="006009EC">
        <w:rPr>
          <w:bCs/>
          <w:szCs w:val="24"/>
          <w:lang w:val="ru-RU"/>
        </w:rPr>
        <w:t>cene</w:t>
      </w:r>
      <w:r w:rsidR="008425F9" w:rsidRPr="006009EC">
        <w:rPr>
          <w:bCs/>
          <w:szCs w:val="24"/>
          <w:lang w:val="ru-RU"/>
        </w:rPr>
        <w:t xml:space="preserve">, </w:t>
      </w:r>
      <w:r w:rsidRPr="006009EC">
        <w:rPr>
          <w:bCs/>
          <w:szCs w:val="24"/>
          <w:lang w:val="ru-RU"/>
        </w:rPr>
        <w:t>pod</w:t>
      </w:r>
      <w:r w:rsidR="008425F9" w:rsidRPr="006009EC">
        <w:rPr>
          <w:bCs/>
          <w:szCs w:val="24"/>
          <w:lang w:val="ru-RU"/>
        </w:rPr>
        <w:t xml:space="preserve"> </w:t>
      </w:r>
      <w:r w:rsidRPr="006009EC">
        <w:rPr>
          <w:bCs/>
          <w:szCs w:val="24"/>
          <w:lang w:val="ru-RU"/>
        </w:rPr>
        <w:t>uslovom</w:t>
      </w:r>
      <w:r w:rsidR="008425F9" w:rsidRPr="006009EC">
        <w:rPr>
          <w:bCs/>
          <w:szCs w:val="24"/>
          <w:lang w:val="ru-RU"/>
        </w:rPr>
        <w:t xml:space="preserve"> </w:t>
      </w:r>
      <w:r w:rsidRPr="006009EC">
        <w:rPr>
          <w:bCs/>
          <w:szCs w:val="24"/>
          <w:lang w:val="ru-RU"/>
        </w:rPr>
        <w:t>da</w:t>
      </w:r>
      <w:r w:rsidR="008425F9" w:rsidRPr="006009EC">
        <w:rPr>
          <w:bCs/>
          <w:szCs w:val="24"/>
          <w:lang w:val="ru-RU"/>
        </w:rPr>
        <w:t xml:space="preserve"> </w:t>
      </w:r>
      <w:r w:rsidRPr="006009EC">
        <w:rPr>
          <w:bCs/>
          <w:szCs w:val="24"/>
          <w:lang w:val="ru-RU"/>
        </w:rPr>
        <w:t>se</w:t>
      </w:r>
      <w:r w:rsidR="008425F9" w:rsidRPr="006009EC">
        <w:rPr>
          <w:bCs/>
          <w:szCs w:val="24"/>
          <w:lang w:val="ru-RU"/>
        </w:rPr>
        <w:t xml:space="preserve"> </w:t>
      </w:r>
      <w:r w:rsidRPr="006009EC">
        <w:rPr>
          <w:bCs/>
          <w:szCs w:val="24"/>
          <w:lang w:val="ru-RU"/>
        </w:rPr>
        <w:t>tim</w:t>
      </w:r>
      <w:r w:rsidR="008425F9" w:rsidRPr="006009EC">
        <w:rPr>
          <w:bCs/>
          <w:szCs w:val="24"/>
          <w:lang w:val="ru-RU"/>
        </w:rPr>
        <w:t xml:space="preserve"> </w:t>
      </w:r>
      <w:r w:rsidRPr="006009EC">
        <w:rPr>
          <w:bCs/>
          <w:szCs w:val="24"/>
          <w:lang w:val="ru-RU"/>
        </w:rPr>
        <w:t>odustajanjem</w:t>
      </w:r>
      <w:r w:rsidR="008425F9" w:rsidRPr="006009EC">
        <w:rPr>
          <w:bCs/>
          <w:szCs w:val="24"/>
          <w:lang w:val="ru-RU"/>
        </w:rPr>
        <w:t xml:space="preserve"> </w:t>
      </w:r>
      <w:r w:rsidRPr="006009EC">
        <w:rPr>
          <w:bCs/>
          <w:szCs w:val="24"/>
          <w:lang w:val="ru-RU"/>
        </w:rPr>
        <w:t>ne</w:t>
      </w:r>
      <w:r w:rsidR="008425F9" w:rsidRPr="006009EC">
        <w:rPr>
          <w:bCs/>
          <w:szCs w:val="24"/>
          <w:lang w:val="ru-RU"/>
        </w:rPr>
        <w:t xml:space="preserve"> </w:t>
      </w:r>
      <w:r w:rsidRPr="006009EC">
        <w:rPr>
          <w:bCs/>
          <w:szCs w:val="24"/>
          <w:lang w:val="ru-RU"/>
        </w:rPr>
        <w:t>ugroze</w:t>
      </w:r>
      <w:r w:rsidR="008425F9" w:rsidRPr="006009EC">
        <w:rPr>
          <w:bCs/>
          <w:szCs w:val="24"/>
          <w:lang w:val="ru-RU"/>
        </w:rPr>
        <w:t xml:space="preserve"> </w:t>
      </w:r>
      <w:r w:rsidRPr="006009EC">
        <w:rPr>
          <w:bCs/>
          <w:szCs w:val="24"/>
          <w:lang w:val="ru-RU"/>
        </w:rPr>
        <w:t>garantovane</w:t>
      </w:r>
      <w:r w:rsidR="008425F9" w:rsidRPr="006009EC">
        <w:rPr>
          <w:bCs/>
          <w:szCs w:val="24"/>
          <w:lang w:val="ru-RU"/>
        </w:rPr>
        <w:t xml:space="preserve"> </w:t>
      </w:r>
      <w:r w:rsidRPr="006009EC">
        <w:rPr>
          <w:bCs/>
          <w:szCs w:val="24"/>
          <w:lang w:val="ru-RU"/>
        </w:rPr>
        <w:t>karakteristike</w:t>
      </w:r>
      <w:r w:rsidR="008425F9" w:rsidRPr="006009EC">
        <w:rPr>
          <w:bCs/>
          <w:szCs w:val="24"/>
          <w:lang w:val="ru-RU"/>
        </w:rPr>
        <w:t xml:space="preserve"> </w:t>
      </w:r>
      <w:r w:rsidRPr="006009EC">
        <w:rPr>
          <w:bCs/>
          <w:szCs w:val="24"/>
          <w:lang w:val="ru-RU"/>
        </w:rPr>
        <w:t>objekta</w:t>
      </w:r>
      <w:r w:rsidR="008425F9" w:rsidRPr="006009EC">
        <w:rPr>
          <w:bCs/>
          <w:szCs w:val="24"/>
          <w:lang w:val="ru-RU"/>
        </w:rPr>
        <w:t xml:space="preserve"> </w:t>
      </w:r>
      <w:r w:rsidRPr="006009EC">
        <w:rPr>
          <w:bCs/>
          <w:szCs w:val="24"/>
          <w:lang w:val="ru-RU"/>
        </w:rPr>
        <w:t>kao</w:t>
      </w:r>
      <w:r w:rsidR="008425F9" w:rsidRPr="006009EC">
        <w:rPr>
          <w:bCs/>
          <w:szCs w:val="24"/>
          <w:lang w:val="ru-RU"/>
        </w:rPr>
        <w:t xml:space="preserve"> </w:t>
      </w:r>
      <w:r w:rsidRPr="006009EC">
        <w:rPr>
          <w:bCs/>
          <w:szCs w:val="24"/>
          <w:lang w:val="ru-RU"/>
        </w:rPr>
        <w:t>celine</w:t>
      </w:r>
      <w:r w:rsidR="008425F9" w:rsidRPr="006009EC">
        <w:rPr>
          <w:bCs/>
          <w:szCs w:val="24"/>
          <w:lang w:val="ru-RU"/>
        </w:rPr>
        <w:t>.</w:t>
      </w:r>
    </w:p>
    <w:p w14:paraId="7CD3BA6F" w14:textId="77777777" w:rsidR="008425F9" w:rsidRPr="006009EC" w:rsidRDefault="004F3D9B" w:rsidP="004B18F4">
      <w:pPr>
        <w:pStyle w:val="a"/>
      </w:pPr>
      <w:r w:rsidRPr="006009EC">
        <w:t>Nepredviđeni</w:t>
      </w:r>
      <w:r w:rsidR="008425F9" w:rsidRPr="006009EC">
        <w:t xml:space="preserve"> </w:t>
      </w:r>
      <w:r w:rsidRPr="006009EC">
        <w:t>radovi</w:t>
      </w:r>
    </w:p>
    <w:p w14:paraId="61A43D11" w14:textId="77777777" w:rsidR="008425F9" w:rsidRPr="006009EC" w:rsidRDefault="004F3D9B" w:rsidP="004B18F4">
      <w:pPr>
        <w:pStyle w:val="a0"/>
        <w:rPr>
          <w:lang w:val="ru-RU"/>
        </w:rPr>
      </w:pPr>
      <w:r w:rsidRPr="006009EC">
        <w:rPr>
          <w:lang w:val="ru-RU"/>
        </w:rPr>
        <w:t>Član</w:t>
      </w:r>
      <w:r w:rsidR="008425F9" w:rsidRPr="006009EC">
        <w:rPr>
          <w:lang w:val="ru-RU"/>
        </w:rPr>
        <w:t xml:space="preserve"> </w:t>
      </w:r>
      <w:r w:rsidR="00BF4A94" w:rsidRPr="006009EC">
        <w:t>16</w:t>
      </w:r>
    </w:p>
    <w:p w14:paraId="74C7A20B" w14:textId="77777777" w:rsidR="008425F9" w:rsidRPr="006009EC" w:rsidRDefault="004F3D9B" w:rsidP="00754267">
      <w:pPr>
        <w:ind w:firstLine="709"/>
        <w:jc w:val="both"/>
        <w:rPr>
          <w:bCs/>
          <w:szCs w:val="24"/>
          <w:lang w:val="ru-RU"/>
        </w:rPr>
      </w:pPr>
      <w:r w:rsidRPr="006009EC">
        <w:rPr>
          <w:bCs/>
          <w:szCs w:val="24"/>
          <w:lang w:val="ru-RU"/>
        </w:rPr>
        <w:t>Nepredviđeni</w:t>
      </w:r>
      <w:r w:rsidR="008425F9" w:rsidRPr="006009EC">
        <w:rPr>
          <w:bCs/>
          <w:szCs w:val="24"/>
          <w:lang w:val="ru-RU"/>
        </w:rPr>
        <w:t xml:space="preserve"> </w:t>
      </w:r>
      <w:r w:rsidRPr="006009EC">
        <w:rPr>
          <w:bCs/>
          <w:szCs w:val="24"/>
          <w:lang w:val="ru-RU"/>
        </w:rPr>
        <w:t>radovi</w:t>
      </w:r>
      <w:r w:rsidR="008425F9" w:rsidRPr="006009EC">
        <w:rPr>
          <w:bCs/>
          <w:szCs w:val="24"/>
          <w:lang w:val="ru-RU"/>
        </w:rPr>
        <w:t xml:space="preserve"> </w:t>
      </w:r>
      <w:r w:rsidRPr="006009EC">
        <w:rPr>
          <w:bCs/>
          <w:szCs w:val="24"/>
          <w:lang w:val="ru-RU"/>
        </w:rPr>
        <w:t>su</w:t>
      </w:r>
      <w:r w:rsidR="008425F9" w:rsidRPr="006009EC">
        <w:rPr>
          <w:bCs/>
          <w:szCs w:val="24"/>
          <w:lang w:val="ru-RU"/>
        </w:rPr>
        <w:t xml:space="preserve"> </w:t>
      </w:r>
      <w:r w:rsidRPr="006009EC">
        <w:rPr>
          <w:bCs/>
          <w:szCs w:val="24"/>
          <w:lang w:val="ru-RU"/>
        </w:rPr>
        <w:t>oni</w:t>
      </w:r>
      <w:r w:rsidR="008425F9" w:rsidRPr="006009EC">
        <w:rPr>
          <w:bCs/>
          <w:szCs w:val="24"/>
          <w:lang w:val="ru-RU"/>
        </w:rPr>
        <w:t xml:space="preserve"> </w:t>
      </w:r>
      <w:r w:rsidRPr="006009EC">
        <w:rPr>
          <w:bCs/>
          <w:szCs w:val="24"/>
          <w:lang w:val="ru-RU"/>
        </w:rPr>
        <w:t>radovi</w:t>
      </w:r>
      <w:r w:rsidR="008425F9" w:rsidRPr="006009EC">
        <w:rPr>
          <w:bCs/>
          <w:szCs w:val="24"/>
          <w:lang w:val="ru-RU"/>
        </w:rPr>
        <w:t xml:space="preserve"> </w:t>
      </w:r>
      <w:r w:rsidRPr="006009EC">
        <w:rPr>
          <w:bCs/>
          <w:szCs w:val="24"/>
          <w:lang w:val="ru-RU"/>
        </w:rPr>
        <w:t>čije</w:t>
      </w:r>
      <w:r w:rsidR="008425F9" w:rsidRPr="006009EC">
        <w:rPr>
          <w:bCs/>
          <w:szCs w:val="24"/>
          <w:lang w:val="ru-RU"/>
        </w:rPr>
        <w:t xml:space="preserve"> </w:t>
      </w:r>
      <w:r w:rsidRPr="006009EC">
        <w:rPr>
          <w:bCs/>
          <w:szCs w:val="24"/>
          <w:lang w:val="ru-RU"/>
        </w:rPr>
        <w:t>je</w:t>
      </w:r>
      <w:r w:rsidR="008425F9" w:rsidRPr="006009EC">
        <w:rPr>
          <w:bCs/>
          <w:szCs w:val="24"/>
          <w:lang w:val="ru-RU"/>
        </w:rPr>
        <w:t xml:space="preserve"> </w:t>
      </w:r>
      <w:r w:rsidRPr="006009EC">
        <w:rPr>
          <w:bCs/>
          <w:szCs w:val="24"/>
          <w:lang w:val="ru-RU"/>
        </w:rPr>
        <w:t>preduzimanje</w:t>
      </w:r>
      <w:r w:rsidR="008425F9" w:rsidRPr="006009EC">
        <w:rPr>
          <w:bCs/>
          <w:szCs w:val="24"/>
          <w:lang w:val="ru-RU"/>
        </w:rPr>
        <w:t xml:space="preserve"> </w:t>
      </w:r>
      <w:r w:rsidRPr="006009EC">
        <w:rPr>
          <w:bCs/>
          <w:szCs w:val="24"/>
          <w:lang w:val="ru-RU"/>
        </w:rPr>
        <w:t>bilo</w:t>
      </w:r>
      <w:r w:rsidR="008425F9" w:rsidRPr="006009EC">
        <w:rPr>
          <w:bCs/>
          <w:szCs w:val="24"/>
          <w:lang w:val="ru-RU"/>
        </w:rPr>
        <w:t xml:space="preserve"> </w:t>
      </w:r>
      <w:r w:rsidRPr="006009EC">
        <w:rPr>
          <w:bCs/>
          <w:szCs w:val="24"/>
          <w:lang w:val="ru-RU"/>
        </w:rPr>
        <w:t>nužno</w:t>
      </w:r>
      <w:r w:rsidR="008425F9" w:rsidRPr="006009EC">
        <w:rPr>
          <w:bCs/>
          <w:szCs w:val="24"/>
          <w:lang w:val="ru-RU"/>
        </w:rPr>
        <w:t xml:space="preserve"> </w:t>
      </w:r>
      <w:r w:rsidRPr="006009EC">
        <w:rPr>
          <w:bCs/>
          <w:szCs w:val="24"/>
          <w:lang w:val="ru-RU"/>
        </w:rPr>
        <w:t>zbog</w:t>
      </w:r>
      <w:r w:rsidR="008425F9" w:rsidRPr="006009EC">
        <w:rPr>
          <w:bCs/>
          <w:szCs w:val="24"/>
          <w:lang w:val="ru-RU"/>
        </w:rPr>
        <w:t xml:space="preserve"> </w:t>
      </w:r>
      <w:r w:rsidRPr="006009EC">
        <w:rPr>
          <w:bCs/>
          <w:szCs w:val="24"/>
          <w:lang w:val="ru-RU"/>
        </w:rPr>
        <w:t>osiguranja</w:t>
      </w:r>
      <w:r w:rsidR="008425F9" w:rsidRPr="006009EC">
        <w:rPr>
          <w:bCs/>
          <w:szCs w:val="24"/>
          <w:lang w:val="ru-RU"/>
        </w:rPr>
        <w:t xml:space="preserve"> </w:t>
      </w:r>
      <w:r w:rsidRPr="006009EC">
        <w:rPr>
          <w:bCs/>
          <w:szCs w:val="24"/>
          <w:lang w:val="ru-RU"/>
        </w:rPr>
        <w:t>stabilnosti</w:t>
      </w:r>
      <w:r w:rsidR="008425F9" w:rsidRPr="006009EC">
        <w:rPr>
          <w:bCs/>
          <w:szCs w:val="24"/>
          <w:lang w:val="ru-RU"/>
        </w:rPr>
        <w:t xml:space="preserve"> </w:t>
      </w:r>
      <w:r w:rsidRPr="006009EC">
        <w:rPr>
          <w:bCs/>
          <w:szCs w:val="24"/>
          <w:lang w:val="ru-RU"/>
        </w:rPr>
        <w:t>objekta</w:t>
      </w:r>
      <w:r w:rsidR="008425F9" w:rsidRPr="006009EC">
        <w:rPr>
          <w:bCs/>
          <w:szCs w:val="24"/>
          <w:lang w:val="ru-RU"/>
        </w:rPr>
        <w:t xml:space="preserve"> </w:t>
      </w:r>
      <w:r w:rsidRPr="006009EC">
        <w:rPr>
          <w:bCs/>
          <w:szCs w:val="24"/>
          <w:lang w:val="ru-RU"/>
        </w:rPr>
        <w:t>ili</w:t>
      </w:r>
      <w:r w:rsidR="008425F9" w:rsidRPr="006009EC">
        <w:rPr>
          <w:bCs/>
          <w:szCs w:val="24"/>
          <w:lang w:val="ru-RU"/>
        </w:rPr>
        <w:t xml:space="preserve"> </w:t>
      </w:r>
      <w:r w:rsidRPr="006009EC">
        <w:rPr>
          <w:bCs/>
          <w:szCs w:val="24"/>
          <w:lang w:val="ru-RU"/>
        </w:rPr>
        <w:t>radi</w:t>
      </w:r>
      <w:r w:rsidR="008425F9" w:rsidRPr="006009EC">
        <w:rPr>
          <w:bCs/>
          <w:szCs w:val="24"/>
          <w:lang w:val="ru-RU"/>
        </w:rPr>
        <w:t xml:space="preserve"> </w:t>
      </w:r>
      <w:r w:rsidRPr="006009EC">
        <w:rPr>
          <w:bCs/>
          <w:szCs w:val="24"/>
          <w:lang w:val="ru-RU"/>
        </w:rPr>
        <w:t>sprečevanja</w:t>
      </w:r>
      <w:r w:rsidR="008425F9" w:rsidRPr="006009EC">
        <w:rPr>
          <w:bCs/>
          <w:szCs w:val="24"/>
          <w:lang w:val="ru-RU"/>
        </w:rPr>
        <w:t xml:space="preserve"> </w:t>
      </w:r>
      <w:r w:rsidRPr="006009EC">
        <w:rPr>
          <w:bCs/>
          <w:szCs w:val="24"/>
          <w:lang w:val="ru-RU"/>
        </w:rPr>
        <w:t>nastanka</w:t>
      </w:r>
      <w:r w:rsidR="008425F9" w:rsidRPr="006009EC">
        <w:rPr>
          <w:bCs/>
          <w:szCs w:val="24"/>
          <w:lang w:val="ru-RU"/>
        </w:rPr>
        <w:t xml:space="preserve"> </w:t>
      </w:r>
      <w:r w:rsidRPr="006009EC">
        <w:rPr>
          <w:bCs/>
          <w:szCs w:val="24"/>
          <w:lang w:val="ru-RU"/>
        </w:rPr>
        <w:t>štete</w:t>
      </w:r>
      <w:r w:rsidR="008425F9" w:rsidRPr="006009EC">
        <w:rPr>
          <w:bCs/>
          <w:szCs w:val="24"/>
          <w:lang w:val="ru-RU"/>
        </w:rPr>
        <w:t xml:space="preserve">, </w:t>
      </w:r>
      <w:r w:rsidRPr="006009EC">
        <w:rPr>
          <w:bCs/>
          <w:szCs w:val="24"/>
          <w:lang w:val="ru-RU"/>
        </w:rPr>
        <w:t>a</w:t>
      </w:r>
      <w:r w:rsidR="008425F9" w:rsidRPr="006009EC">
        <w:rPr>
          <w:bCs/>
          <w:szCs w:val="24"/>
          <w:lang w:val="ru-RU"/>
        </w:rPr>
        <w:t xml:space="preserve"> </w:t>
      </w:r>
      <w:r w:rsidRPr="006009EC">
        <w:rPr>
          <w:bCs/>
          <w:szCs w:val="24"/>
          <w:lang w:val="ru-RU"/>
        </w:rPr>
        <w:t>izazvani</w:t>
      </w:r>
      <w:r w:rsidR="008425F9" w:rsidRPr="006009EC">
        <w:rPr>
          <w:bCs/>
          <w:szCs w:val="24"/>
          <w:lang w:val="ru-RU"/>
        </w:rPr>
        <w:t xml:space="preserve"> </w:t>
      </w:r>
      <w:r w:rsidRPr="006009EC">
        <w:rPr>
          <w:bCs/>
          <w:szCs w:val="24"/>
          <w:lang w:val="ru-RU"/>
        </w:rPr>
        <w:t>su</w:t>
      </w:r>
      <w:r w:rsidR="008425F9" w:rsidRPr="006009EC">
        <w:rPr>
          <w:bCs/>
          <w:szCs w:val="24"/>
          <w:lang w:val="ru-RU"/>
        </w:rPr>
        <w:t xml:space="preserve"> </w:t>
      </w:r>
      <w:r w:rsidRPr="006009EC">
        <w:rPr>
          <w:bCs/>
          <w:szCs w:val="24"/>
          <w:lang w:val="ru-RU"/>
        </w:rPr>
        <w:t>neočekivanom</w:t>
      </w:r>
      <w:r w:rsidR="008425F9" w:rsidRPr="006009EC">
        <w:rPr>
          <w:bCs/>
          <w:szCs w:val="24"/>
          <w:lang w:val="ru-RU"/>
        </w:rPr>
        <w:t xml:space="preserve"> </w:t>
      </w:r>
      <w:r w:rsidRPr="006009EC">
        <w:rPr>
          <w:bCs/>
          <w:szCs w:val="24"/>
          <w:lang w:val="ru-RU"/>
        </w:rPr>
        <w:t>težom</w:t>
      </w:r>
      <w:r w:rsidR="008425F9" w:rsidRPr="006009EC">
        <w:rPr>
          <w:bCs/>
          <w:szCs w:val="24"/>
          <w:lang w:val="ru-RU"/>
        </w:rPr>
        <w:t xml:space="preserve"> </w:t>
      </w:r>
      <w:r w:rsidRPr="006009EC">
        <w:rPr>
          <w:bCs/>
          <w:szCs w:val="24"/>
          <w:lang w:val="ru-RU"/>
        </w:rPr>
        <w:t>prirodom</w:t>
      </w:r>
      <w:r w:rsidR="008425F9" w:rsidRPr="006009EC">
        <w:rPr>
          <w:bCs/>
          <w:szCs w:val="24"/>
          <w:lang w:val="ru-RU"/>
        </w:rPr>
        <w:t xml:space="preserve"> </w:t>
      </w:r>
      <w:r w:rsidRPr="006009EC">
        <w:rPr>
          <w:bCs/>
          <w:szCs w:val="24"/>
          <w:lang w:val="ru-RU"/>
        </w:rPr>
        <w:t>zemlјišta</w:t>
      </w:r>
      <w:r w:rsidR="008425F9" w:rsidRPr="006009EC">
        <w:rPr>
          <w:bCs/>
          <w:szCs w:val="24"/>
          <w:lang w:val="ru-RU"/>
        </w:rPr>
        <w:t xml:space="preserve">, </w:t>
      </w:r>
      <w:r w:rsidRPr="006009EC">
        <w:rPr>
          <w:bCs/>
          <w:szCs w:val="24"/>
          <w:lang w:val="ru-RU"/>
        </w:rPr>
        <w:t>neočekivanom</w:t>
      </w:r>
      <w:r w:rsidR="008425F9" w:rsidRPr="006009EC">
        <w:rPr>
          <w:bCs/>
          <w:szCs w:val="24"/>
          <w:lang w:val="ru-RU"/>
        </w:rPr>
        <w:t xml:space="preserve"> </w:t>
      </w:r>
      <w:r w:rsidRPr="006009EC">
        <w:rPr>
          <w:bCs/>
          <w:szCs w:val="24"/>
          <w:lang w:val="ru-RU"/>
        </w:rPr>
        <w:t>pojavom</w:t>
      </w:r>
      <w:r w:rsidR="008425F9" w:rsidRPr="006009EC">
        <w:rPr>
          <w:bCs/>
          <w:szCs w:val="24"/>
          <w:lang w:val="ru-RU"/>
        </w:rPr>
        <w:t xml:space="preserve"> </w:t>
      </w:r>
      <w:r w:rsidRPr="006009EC">
        <w:rPr>
          <w:bCs/>
          <w:szCs w:val="24"/>
          <w:lang w:val="ru-RU"/>
        </w:rPr>
        <w:t>vode</w:t>
      </w:r>
      <w:r w:rsidR="008425F9" w:rsidRPr="006009EC">
        <w:rPr>
          <w:bCs/>
          <w:szCs w:val="24"/>
          <w:lang w:val="ru-RU"/>
        </w:rPr>
        <w:t xml:space="preserve"> </w:t>
      </w:r>
      <w:r w:rsidRPr="006009EC">
        <w:rPr>
          <w:bCs/>
          <w:szCs w:val="24"/>
          <w:lang w:val="ru-RU"/>
        </w:rPr>
        <w:t>ili</w:t>
      </w:r>
      <w:r w:rsidR="008425F9" w:rsidRPr="006009EC">
        <w:rPr>
          <w:bCs/>
          <w:szCs w:val="24"/>
          <w:lang w:val="ru-RU"/>
        </w:rPr>
        <w:t xml:space="preserve"> </w:t>
      </w:r>
      <w:r w:rsidRPr="006009EC">
        <w:rPr>
          <w:bCs/>
          <w:szCs w:val="24"/>
          <w:lang w:val="ru-RU"/>
        </w:rPr>
        <w:t>drugim</w:t>
      </w:r>
      <w:r w:rsidR="008425F9" w:rsidRPr="006009EC">
        <w:rPr>
          <w:bCs/>
          <w:szCs w:val="24"/>
          <w:lang w:val="ru-RU"/>
        </w:rPr>
        <w:t xml:space="preserve"> </w:t>
      </w:r>
      <w:r w:rsidRPr="006009EC">
        <w:rPr>
          <w:bCs/>
          <w:szCs w:val="24"/>
          <w:lang w:val="ru-RU"/>
        </w:rPr>
        <w:t>vanrednim</w:t>
      </w:r>
      <w:r w:rsidR="008425F9" w:rsidRPr="006009EC">
        <w:rPr>
          <w:bCs/>
          <w:szCs w:val="24"/>
          <w:lang w:val="ru-RU"/>
        </w:rPr>
        <w:t xml:space="preserve"> </w:t>
      </w:r>
      <w:r w:rsidRPr="006009EC">
        <w:rPr>
          <w:bCs/>
          <w:szCs w:val="24"/>
          <w:lang w:val="ru-RU"/>
        </w:rPr>
        <w:t>i</w:t>
      </w:r>
      <w:r w:rsidR="008425F9" w:rsidRPr="006009EC">
        <w:rPr>
          <w:bCs/>
          <w:szCs w:val="24"/>
          <w:lang w:val="ru-RU"/>
        </w:rPr>
        <w:t xml:space="preserve"> </w:t>
      </w:r>
      <w:r w:rsidRPr="006009EC">
        <w:rPr>
          <w:bCs/>
          <w:szCs w:val="24"/>
          <w:lang w:val="ru-RU"/>
        </w:rPr>
        <w:t>neočekivanim</w:t>
      </w:r>
      <w:r w:rsidR="008425F9" w:rsidRPr="006009EC">
        <w:rPr>
          <w:bCs/>
          <w:szCs w:val="24"/>
          <w:lang w:val="ru-RU"/>
        </w:rPr>
        <w:t xml:space="preserve"> </w:t>
      </w:r>
      <w:r w:rsidRPr="006009EC">
        <w:rPr>
          <w:bCs/>
          <w:szCs w:val="24"/>
          <w:lang w:val="ru-RU"/>
        </w:rPr>
        <w:t>događajem</w:t>
      </w:r>
      <w:r w:rsidR="008425F9" w:rsidRPr="006009EC">
        <w:rPr>
          <w:bCs/>
          <w:szCs w:val="24"/>
          <w:lang w:val="ru-RU"/>
        </w:rPr>
        <w:t>.</w:t>
      </w:r>
    </w:p>
    <w:p w14:paraId="29A07D47" w14:textId="77777777" w:rsidR="008425F9" w:rsidRPr="006009EC" w:rsidRDefault="004F3D9B" w:rsidP="00754267">
      <w:pPr>
        <w:ind w:firstLine="709"/>
        <w:jc w:val="both"/>
        <w:rPr>
          <w:bCs/>
          <w:szCs w:val="24"/>
          <w:lang w:val="ru-RU"/>
        </w:rPr>
      </w:pPr>
      <w:r w:rsidRPr="006009EC">
        <w:rPr>
          <w:bCs/>
          <w:szCs w:val="24"/>
          <w:lang w:val="ru-RU"/>
        </w:rPr>
        <w:lastRenderedPageBreak/>
        <w:t>Nepredviđene</w:t>
      </w:r>
      <w:r w:rsidR="008425F9" w:rsidRPr="006009EC">
        <w:rPr>
          <w:bCs/>
          <w:szCs w:val="24"/>
          <w:lang w:val="ru-RU"/>
        </w:rPr>
        <w:t xml:space="preserve"> </w:t>
      </w:r>
      <w:r w:rsidRPr="006009EC">
        <w:rPr>
          <w:bCs/>
          <w:szCs w:val="24"/>
          <w:lang w:val="ru-RU"/>
        </w:rPr>
        <w:t>radove</w:t>
      </w:r>
      <w:r w:rsidR="008425F9" w:rsidRPr="006009EC">
        <w:rPr>
          <w:bCs/>
          <w:szCs w:val="24"/>
          <w:lang w:val="ru-RU"/>
        </w:rPr>
        <w:t xml:space="preserve"> </w:t>
      </w:r>
      <w:r w:rsidRPr="006009EC">
        <w:rPr>
          <w:bCs/>
          <w:szCs w:val="24"/>
          <w:lang w:val="ru-RU"/>
        </w:rPr>
        <w:t>Izvođač</w:t>
      </w:r>
      <w:r w:rsidR="008425F9" w:rsidRPr="006009EC">
        <w:rPr>
          <w:bCs/>
          <w:szCs w:val="24"/>
          <w:lang w:val="ru-RU"/>
        </w:rPr>
        <w:t xml:space="preserve"> </w:t>
      </w:r>
      <w:r w:rsidRPr="006009EC">
        <w:rPr>
          <w:bCs/>
          <w:szCs w:val="24"/>
          <w:lang w:val="ru-RU"/>
        </w:rPr>
        <w:t>radova</w:t>
      </w:r>
      <w:r w:rsidR="008425F9" w:rsidRPr="006009EC">
        <w:rPr>
          <w:bCs/>
          <w:szCs w:val="24"/>
          <w:lang w:val="ru-RU"/>
        </w:rPr>
        <w:t xml:space="preserve"> </w:t>
      </w:r>
      <w:r w:rsidRPr="006009EC">
        <w:rPr>
          <w:bCs/>
          <w:szCs w:val="24"/>
          <w:lang w:val="ru-RU"/>
        </w:rPr>
        <w:t>može</w:t>
      </w:r>
      <w:r w:rsidR="008425F9" w:rsidRPr="006009EC">
        <w:rPr>
          <w:bCs/>
          <w:szCs w:val="24"/>
          <w:lang w:val="ru-RU"/>
        </w:rPr>
        <w:t xml:space="preserve"> </w:t>
      </w:r>
      <w:r w:rsidRPr="006009EC">
        <w:rPr>
          <w:bCs/>
          <w:szCs w:val="24"/>
          <w:lang w:val="ru-RU"/>
        </w:rPr>
        <w:t>da</w:t>
      </w:r>
      <w:r w:rsidR="008425F9" w:rsidRPr="006009EC">
        <w:rPr>
          <w:bCs/>
          <w:szCs w:val="24"/>
          <w:lang w:val="ru-RU"/>
        </w:rPr>
        <w:t xml:space="preserve"> </w:t>
      </w:r>
      <w:r w:rsidRPr="006009EC">
        <w:rPr>
          <w:bCs/>
          <w:szCs w:val="24"/>
          <w:lang w:val="ru-RU"/>
        </w:rPr>
        <w:t>izvede</w:t>
      </w:r>
      <w:r w:rsidR="008425F9" w:rsidRPr="006009EC">
        <w:rPr>
          <w:bCs/>
          <w:szCs w:val="24"/>
          <w:lang w:val="ru-RU"/>
        </w:rPr>
        <w:t xml:space="preserve"> </w:t>
      </w:r>
      <w:r w:rsidRPr="006009EC">
        <w:rPr>
          <w:bCs/>
          <w:szCs w:val="24"/>
          <w:lang w:val="ru-RU"/>
        </w:rPr>
        <w:t>i</w:t>
      </w:r>
      <w:r w:rsidR="008425F9" w:rsidRPr="006009EC">
        <w:rPr>
          <w:bCs/>
          <w:szCs w:val="24"/>
          <w:lang w:val="ru-RU"/>
        </w:rPr>
        <w:t xml:space="preserve"> </w:t>
      </w:r>
      <w:r w:rsidRPr="006009EC">
        <w:rPr>
          <w:bCs/>
          <w:szCs w:val="24"/>
          <w:lang w:val="ru-RU"/>
        </w:rPr>
        <w:t>bez</w:t>
      </w:r>
      <w:r w:rsidR="008425F9" w:rsidRPr="006009EC">
        <w:rPr>
          <w:bCs/>
          <w:szCs w:val="24"/>
          <w:lang w:val="ru-RU"/>
        </w:rPr>
        <w:t xml:space="preserve"> </w:t>
      </w:r>
      <w:r w:rsidRPr="006009EC">
        <w:rPr>
          <w:bCs/>
          <w:szCs w:val="24"/>
          <w:lang w:val="ru-RU"/>
        </w:rPr>
        <w:t>prethodne</w:t>
      </w:r>
      <w:r w:rsidR="008425F9" w:rsidRPr="006009EC">
        <w:rPr>
          <w:bCs/>
          <w:szCs w:val="24"/>
          <w:lang w:val="ru-RU"/>
        </w:rPr>
        <w:t xml:space="preserve"> </w:t>
      </w:r>
      <w:r w:rsidRPr="006009EC">
        <w:rPr>
          <w:bCs/>
          <w:szCs w:val="24"/>
          <w:lang w:val="ru-RU"/>
        </w:rPr>
        <w:t>saglasnosti</w:t>
      </w:r>
      <w:r w:rsidR="008425F9" w:rsidRPr="006009EC">
        <w:rPr>
          <w:bCs/>
          <w:szCs w:val="24"/>
          <w:lang w:val="ru-RU"/>
        </w:rPr>
        <w:t xml:space="preserve"> </w:t>
      </w:r>
      <w:r w:rsidR="00966AD8" w:rsidRPr="006009EC">
        <w:rPr>
          <w:bCs/>
          <w:szCs w:val="24"/>
          <w:lang w:val="sr-Latn-CS"/>
        </w:rPr>
        <w:t>N</w:t>
      </w:r>
      <w:r w:rsidRPr="006009EC">
        <w:rPr>
          <w:bCs/>
          <w:szCs w:val="24"/>
          <w:lang w:val="ru-RU"/>
        </w:rPr>
        <w:t>aručioca</w:t>
      </w:r>
      <w:r w:rsidR="008425F9" w:rsidRPr="006009EC">
        <w:rPr>
          <w:bCs/>
          <w:szCs w:val="24"/>
          <w:lang w:val="ru-RU"/>
        </w:rPr>
        <w:t xml:space="preserve">, </w:t>
      </w:r>
      <w:r w:rsidRPr="006009EC">
        <w:rPr>
          <w:bCs/>
          <w:szCs w:val="24"/>
          <w:lang w:val="ru-RU"/>
        </w:rPr>
        <w:t>ako</w:t>
      </w:r>
      <w:r w:rsidR="008425F9" w:rsidRPr="006009EC">
        <w:rPr>
          <w:bCs/>
          <w:szCs w:val="24"/>
          <w:lang w:val="ru-RU"/>
        </w:rPr>
        <w:t xml:space="preserve"> </w:t>
      </w:r>
      <w:r w:rsidRPr="006009EC">
        <w:rPr>
          <w:bCs/>
          <w:szCs w:val="24"/>
          <w:lang w:val="ru-RU"/>
        </w:rPr>
        <w:t>zbog</w:t>
      </w:r>
      <w:r w:rsidR="008425F9" w:rsidRPr="006009EC">
        <w:rPr>
          <w:bCs/>
          <w:szCs w:val="24"/>
          <w:lang w:val="ru-RU"/>
        </w:rPr>
        <w:t xml:space="preserve"> </w:t>
      </w:r>
      <w:r w:rsidRPr="006009EC">
        <w:rPr>
          <w:bCs/>
          <w:szCs w:val="24"/>
          <w:lang w:val="ru-RU"/>
        </w:rPr>
        <w:t>njihove</w:t>
      </w:r>
      <w:r w:rsidR="008425F9" w:rsidRPr="006009EC">
        <w:rPr>
          <w:bCs/>
          <w:szCs w:val="24"/>
          <w:lang w:val="ru-RU"/>
        </w:rPr>
        <w:t xml:space="preserve"> </w:t>
      </w:r>
      <w:r w:rsidRPr="006009EC">
        <w:rPr>
          <w:bCs/>
          <w:szCs w:val="24"/>
          <w:lang w:val="ru-RU"/>
        </w:rPr>
        <w:t>hitnosti</w:t>
      </w:r>
      <w:r w:rsidR="008425F9" w:rsidRPr="006009EC">
        <w:rPr>
          <w:bCs/>
          <w:szCs w:val="24"/>
          <w:lang w:val="ru-RU"/>
        </w:rPr>
        <w:t xml:space="preserve"> </w:t>
      </w:r>
      <w:r w:rsidRPr="006009EC">
        <w:rPr>
          <w:bCs/>
          <w:szCs w:val="24"/>
          <w:lang w:val="ru-RU"/>
        </w:rPr>
        <w:t>nije</w:t>
      </w:r>
      <w:r w:rsidR="008425F9" w:rsidRPr="006009EC">
        <w:rPr>
          <w:bCs/>
          <w:szCs w:val="24"/>
          <w:lang w:val="ru-RU"/>
        </w:rPr>
        <w:t xml:space="preserve"> </w:t>
      </w:r>
      <w:r w:rsidRPr="006009EC">
        <w:rPr>
          <w:bCs/>
          <w:szCs w:val="24"/>
          <w:lang w:val="ru-RU"/>
        </w:rPr>
        <w:t>bio</w:t>
      </w:r>
      <w:r w:rsidR="008425F9" w:rsidRPr="006009EC">
        <w:rPr>
          <w:bCs/>
          <w:szCs w:val="24"/>
          <w:lang w:val="ru-RU"/>
        </w:rPr>
        <w:t xml:space="preserve"> </w:t>
      </w:r>
      <w:r w:rsidRPr="006009EC">
        <w:rPr>
          <w:bCs/>
          <w:szCs w:val="24"/>
          <w:lang w:val="ru-RU"/>
        </w:rPr>
        <w:t>u</w:t>
      </w:r>
      <w:r w:rsidR="008425F9" w:rsidRPr="006009EC">
        <w:rPr>
          <w:bCs/>
          <w:szCs w:val="24"/>
          <w:lang w:val="ru-RU"/>
        </w:rPr>
        <w:t xml:space="preserve"> </w:t>
      </w:r>
      <w:r w:rsidRPr="006009EC">
        <w:rPr>
          <w:bCs/>
          <w:szCs w:val="24"/>
          <w:lang w:val="ru-RU"/>
        </w:rPr>
        <w:t>mogućnosti</w:t>
      </w:r>
      <w:r w:rsidR="008425F9" w:rsidRPr="006009EC">
        <w:rPr>
          <w:bCs/>
          <w:szCs w:val="24"/>
          <w:lang w:val="ru-RU"/>
        </w:rPr>
        <w:t xml:space="preserve"> </w:t>
      </w:r>
      <w:r w:rsidRPr="006009EC">
        <w:rPr>
          <w:bCs/>
          <w:szCs w:val="24"/>
          <w:lang w:val="ru-RU"/>
        </w:rPr>
        <w:t>da</w:t>
      </w:r>
      <w:r w:rsidR="008425F9" w:rsidRPr="006009EC">
        <w:rPr>
          <w:bCs/>
          <w:szCs w:val="24"/>
          <w:lang w:val="ru-RU"/>
        </w:rPr>
        <w:t xml:space="preserve"> </w:t>
      </w:r>
      <w:r w:rsidRPr="006009EC">
        <w:rPr>
          <w:bCs/>
          <w:szCs w:val="24"/>
          <w:lang w:val="ru-RU"/>
        </w:rPr>
        <w:t>pribavi</w:t>
      </w:r>
      <w:r w:rsidR="008425F9" w:rsidRPr="006009EC">
        <w:rPr>
          <w:bCs/>
          <w:szCs w:val="24"/>
          <w:lang w:val="ru-RU"/>
        </w:rPr>
        <w:t xml:space="preserve"> </w:t>
      </w:r>
      <w:r w:rsidRPr="006009EC">
        <w:rPr>
          <w:bCs/>
          <w:szCs w:val="24"/>
          <w:lang w:val="ru-RU"/>
        </w:rPr>
        <w:t>tu</w:t>
      </w:r>
      <w:r w:rsidR="008425F9" w:rsidRPr="006009EC">
        <w:rPr>
          <w:bCs/>
          <w:szCs w:val="24"/>
          <w:lang w:val="ru-RU"/>
        </w:rPr>
        <w:t xml:space="preserve"> </w:t>
      </w:r>
      <w:r w:rsidRPr="006009EC">
        <w:rPr>
          <w:bCs/>
          <w:szCs w:val="24"/>
          <w:lang w:val="ru-RU"/>
        </w:rPr>
        <w:t>saglasnost</w:t>
      </w:r>
      <w:r w:rsidR="008425F9" w:rsidRPr="006009EC">
        <w:rPr>
          <w:bCs/>
          <w:szCs w:val="24"/>
          <w:lang w:val="ru-RU"/>
        </w:rPr>
        <w:t xml:space="preserve">.  </w:t>
      </w:r>
    </w:p>
    <w:p w14:paraId="0CF2DB3F" w14:textId="77777777" w:rsidR="008425F9" w:rsidRPr="006009EC" w:rsidRDefault="004F3D9B" w:rsidP="00754267">
      <w:pPr>
        <w:ind w:firstLine="709"/>
        <w:jc w:val="both"/>
        <w:rPr>
          <w:bCs/>
          <w:szCs w:val="24"/>
          <w:lang w:val="ru-RU"/>
        </w:rPr>
      </w:pPr>
      <w:r w:rsidRPr="006009EC">
        <w:rPr>
          <w:bCs/>
          <w:szCs w:val="24"/>
          <w:lang w:val="ru-RU"/>
        </w:rPr>
        <w:t>Izvođač</w:t>
      </w:r>
      <w:r w:rsidR="008425F9" w:rsidRPr="006009EC">
        <w:rPr>
          <w:bCs/>
          <w:szCs w:val="24"/>
          <w:lang w:val="ru-RU"/>
        </w:rPr>
        <w:t xml:space="preserve">  </w:t>
      </w:r>
      <w:r w:rsidRPr="006009EC">
        <w:rPr>
          <w:bCs/>
          <w:szCs w:val="24"/>
          <w:lang w:val="ru-RU"/>
        </w:rPr>
        <w:t>radova</w:t>
      </w:r>
      <w:r w:rsidR="008425F9" w:rsidRPr="006009EC">
        <w:rPr>
          <w:bCs/>
          <w:szCs w:val="24"/>
          <w:lang w:val="ru-RU"/>
        </w:rPr>
        <w:t xml:space="preserve"> </w:t>
      </w:r>
      <w:r w:rsidRPr="006009EC">
        <w:rPr>
          <w:bCs/>
          <w:szCs w:val="24"/>
          <w:lang w:val="ru-RU"/>
        </w:rPr>
        <w:t>je</w:t>
      </w:r>
      <w:r w:rsidR="008425F9" w:rsidRPr="006009EC">
        <w:rPr>
          <w:bCs/>
          <w:szCs w:val="24"/>
          <w:lang w:val="ru-RU"/>
        </w:rPr>
        <w:t xml:space="preserve"> </w:t>
      </w:r>
      <w:r w:rsidRPr="006009EC">
        <w:rPr>
          <w:bCs/>
          <w:szCs w:val="24"/>
          <w:lang w:val="ru-RU"/>
        </w:rPr>
        <w:t>dužan</w:t>
      </w:r>
      <w:r w:rsidR="008425F9" w:rsidRPr="006009EC">
        <w:rPr>
          <w:bCs/>
          <w:szCs w:val="24"/>
          <w:lang w:val="ru-RU"/>
        </w:rPr>
        <w:t xml:space="preserve"> </w:t>
      </w:r>
      <w:r w:rsidRPr="006009EC">
        <w:rPr>
          <w:bCs/>
          <w:szCs w:val="24"/>
          <w:lang w:val="ru-RU"/>
        </w:rPr>
        <w:t>bez</w:t>
      </w:r>
      <w:r w:rsidR="008425F9" w:rsidRPr="006009EC">
        <w:rPr>
          <w:bCs/>
          <w:szCs w:val="24"/>
          <w:lang w:val="ru-RU"/>
        </w:rPr>
        <w:t xml:space="preserve"> </w:t>
      </w:r>
      <w:r w:rsidRPr="006009EC">
        <w:rPr>
          <w:bCs/>
          <w:szCs w:val="24"/>
          <w:lang w:val="ru-RU"/>
        </w:rPr>
        <w:t>odlaganja</w:t>
      </w:r>
      <w:r w:rsidR="008425F9" w:rsidRPr="006009EC">
        <w:rPr>
          <w:bCs/>
          <w:szCs w:val="24"/>
          <w:lang w:val="ru-RU"/>
        </w:rPr>
        <w:t xml:space="preserve"> </w:t>
      </w:r>
      <w:r w:rsidRPr="006009EC">
        <w:rPr>
          <w:bCs/>
          <w:szCs w:val="24"/>
          <w:lang w:val="ru-RU"/>
        </w:rPr>
        <w:t>obavestiti</w:t>
      </w:r>
      <w:r w:rsidR="008425F9" w:rsidRPr="006009EC">
        <w:rPr>
          <w:bCs/>
          <w:szCs w:val="24"/>
          <w:lang w:val="ru-RU"/>
        </w:rPr>
        <w:t xml:space="preserve"> </w:t>
      </w:r>
      <w:r w:rsidRPr="006009EC">
        <w:rPr>
          <w:bCs/>
          <w:szCs w:val="24"/>
          <w:lang w:val="ru-RU"/>
        </w:rPr>
        <w:t>Naručioca</w:t>
      </w:r>
      <w:r w:rsidR="008425F9" w:rsidRPr="006009EC">
        <w:rPr>
          <w:bCs/>
          <w:szCs w:val="24"/>
          <w:lang w:val="ru-RU"/>
        </w:rPr>
        <w:t xml:space="preserve"> </w:t>
      </w:r>
      <w:r w:rsidRPr="006009EC">
        <w:rPr>
          <w:bCs/>
          <w:szCs w:val="24"/>
          <w:lang w:val="ru-RU"/>
        </w:rPr>
        <w:t>o</w:t>
      </w:r>
      <w:r w:rsidR="008425F9" w:rsidRPr="006009EC">
        <w:rPr>
          <w:bCs/>
          <w:szCs w:val="24"/>
          <w:lang w:val="ru-RU"/>
        </w:rPr>
        <w:t xml:space="preserve"> </w:t>
      </w:r>
      <w:r w:rsidRPr="006009EC">
        <w:rPr>
          <w:bCs/>
          <w:szCs w:val="24"/>
          <w:lang w:val="ru-RU"/>
        </w:rPr>
        <w:t>razlozima</w:t>
      </w:r>
      <w:r w:rsidR="008425F9" w:rsidRPr="006009EC">
        <w:rPr>
          <w:bCs/>
          <w:szCs w:val="24"/>
          <w:lang w:val="ru-RU"/>
        </w:rPr>
        <w:t xml:space="preserve"> </w:t>
      </w:r>
      <w:r w:rsidRPr="006009EC">
        <w:rPr>
          <w:bCs/>
          <w:szCs w:val="24"/>
          <w:lang w:val="ru-RU"/>
        </w:rPr>
        <w:t>za</w:t>
      </w:r>
      <w:r w:rsidR="008425F9" w:rsidRPr="006009EC">
        <w:rPr>
          <w:bCs/>
          <w:szCs w:val="24"/>
          <w:lang w:val="ru-RU"/>
        </w:rPr>
        <w:t xml:space="preserve"> </w:t>
      </w:r>
      <w:r w:rsidRPr="006009EC">
        <w:rPr>
          <w:bCs/>
          <w:szCs w:val="24"/>
          <w:lang w:val="ru-RU"/>
        </w:rPr>
        <w:t>izvođenje</w:t>
      </w:r>
      <w:r w:rsidR="008425F9" w:rsidRPr="006009EC">
        <w:rPr>
          <w:bCs/>
          <w:szCs w:val="24"/>
          <w:lang w:val="ru-RU"/>
        </w:rPr>
        <w:t xml:space="preserve"> </w:t>
      </w:r>
      <w:r w:rsidRPr="006009EC">
        <w:rPr>
          <w:bCs/>
          <w:szCs w:val="24"/>
          <w:lang w:val="ru-RU"/>
        </w:rPr>
        <w:t>nepredviđenih</w:t>
      </w:r>
      <w:r w:rsidR="008425F9" w:rsidRPr="006009EC">
        <w:rPr>
          <w:bCs/>
          <w:szCs w:val="24"/>
          <w:lang w:val="ru-RU"/>
        </w:rPr>
        <w:t xml:space="preserve"> </w:t>
      </w:r>
      <w:r w:rsidRPr="006009EC">
        <w:rPr>
          <w:bCs/>
          <w:szCs w:val="24"/>
          <w:lang w:val="ru-RU"/>
        </w:rPr>
        <w:t>radova</w:t>
      </w:r>
      <w:r w:rsidR="008425F9" w:rsidRPr="006009EC">
        <w:rPr>
          <w:bCs/>
          <w:szCs w:val="24"/>
          <w:lang w:val="ru-RU"/>
        </w:rPr>
        <w:t xml:space="preserve"> </w:t>
      </w:r>
      <w:r w:rsidRPr="006009EC">
        <w:rPr>
          <w:bCs/>
          <w:szCs w:val="24"/>
          <w:lang w:val="ru-RU"/>
        </w:rPr>
        <w:t>i</w:t>
      </w:r>
      <w:r w:rsidR="008425F9" w:rsidRPr="006009EC">
        <w:rPr>
          <w:bCs/>
          <w:szCs w:val="24"/>
          <w:lang w:val="ru-RU"/>
        </w:rPr>
        <w:t xml:space="preserve"> </w:t>
      </w:r>
      <w:r w:rsidRPr="006009EC">
        <w:rPr>
          <w:bCs/>
          <w:szCs w:val="24"/>
          <w:lang w:val="ru-RU"/>
        </w:rPr>
        <w:t>o</w:t>
      </w:r>
      <w:r w:rsidR="008425F9" w:rsidRPr="006009EC">
        <w:rPr>
          <w:bCs/>
          <w:szCs w:val="24"/>
          <w:lang w:val="ru-RU"/>
        </w:rPr>
        <w:t xml:space="preserve"> </w:t>
      </w:r>
      <w:r w:rsidRPr="006009EC">
        <w:rPr>
          <w:bCs/>
          <w:szCs w:val="24"/>
          <w:lang w:val="ru-RU"/>
        </w:rPr>
        <w:t>preduzetim</w:t>
      </w:r>
      <w:r w:rsidR="008425F9" w:rsidRPr="006009EC">
        <w:rPr>
          <w:bCs/>
          <w:szCs w:val="24"/>
          <w:lang w:val="ru-RU"/>
        </w:rPr>
        <w:t xml:space="preserve"> </w:t>
      </w:r>
      <w:r w:rsidRPr="006009EC">
        <w:rPr>
          <w:bCs/>
          <w:szCs w:val="24"/>
          <w:lang w:val="ru-RU"/>
        </w:rPr>
        <w:t>merama</w:t>
      </w:r>
      <w:r w:rsidR="008425F9" w:rsidRPr="006009EC">
        <w:rPr>
          <w:bCs/>
          <w:szCs w:val="24"/>
          <w:lang w:val="ru-RU"/>
        </w:rPr>
        <w:t xml:space="preserve">. </w:t>
      </w:r>
    </w:p>
    <w:p w14:paraId="5BD1BA2E" w14:textId="77777777" w:rsidR="008425F9" w:rsidRPr="006009EC" w:rsidRDefault="004F3D9B" w:rsidP="00754267">
      <w:pPr>
        <w:ind w:firstLine="709"/>
        <w:jc w:val="both"/>
        <w:rPr>
          <w:bCs/>
          <w:szCs w:val="24"/>
          <w:lang w:val="ru-RU"/>
        </w:rPr>
      </w:pPr>
      <w:r w:rsidRPr="006009EC">
        <w:rPr>
          <w:bCs/>
          <w:szCs w:val="24"/>
          <w:lang w:val="ru-RU"/>
        </w:rPr>
        <w:t>Izvođač</w:t>
      </w:r>
      <w:r w:rsidR="00F026DE" w:rsidRPr="006009EC">
        <w:rPr>
          <w:bCs/>
          <w:szCs w:val="24"/>
          <w:lang w:val="ru-RU"/>
        </w:rPr>
        <w:t xml:space="preserve"> </w:t>
      </w:r>
      <w:r w:rsidRPr="006009EC">
        <w:rPr>
          <w:bCs/>
          <w:szCs w:val="24"/>
          <w:lang w:val="ru-RU"/>
        </w:rPr>
        <w:t>radova</w:t>
      </w:r>
      <w:r w:rsidR="00F026DE" w:rsidRPr="006009EC">
        <w:rPr>
          <w:bCs/>
          <w:szCs w:val="24"/>
          <w:lang w:val="ru-RU"/>
        </w:rPr>
        <w:t xml:space="preserve"> </w:t>
      </w:r>
      <w:r w:rsidRPr="006009EC">
        <w:rPr>
          <w:bCs/>
          <w:szCs w:val="24"/>
          <w:lang w:val="ru-RU"/>
        </w:rPr>
        <w:t>ima</w:t>
      </w:r>
      <w:r w:rsidR="00F026DE" w:rsidRPr="006009EC">
        <w:rPr>
          <w:bCs/>
          <w:szCs w:val="24"/>
          <w:lang w:val="ru-RU"/>
        </w:rPr>
        <w:t xml:space="preserve"> </w:t>
      </w:r>
      <w:r w:rsidRPr="006009EC">
        <w:rPr>
          <w:bCs/>
          <w:szCs w:val="24"/>
          <w:lang w:val="ru-RU"/>
        </w:rPr>
        <w:t>pravo</w:t>
      </w:r>
      <w:r w:rsidR="00F026DE" w:rsidRPr="006009EC">
        <w:rPr>
          <w:bCs/>
          <w:szCs w:val="24"/>
          <w:lang w:val="ru-RU"/>
        </w:rPr>
        <w:t xml:space="preserve"> </w:t>
      </w:r>
      <w:r w:rsidRPr="006009EC">
        <w:rPr>
          <w:bCs/>
          <w:szCs w:val="24"/>
          <w:lang w:val="ru-RU"/>
        </w:rPr>
        <w:t>na</w:t>
      </w:r>
      <w:r w:rsidR="00F026DE" w:rsidRPr="006009EC">
        <w:rPr>
          <w:bCs/>
          <w:szCs w:val="24"/>
          <w:lang w:val="ru-RU"/>
        </w:rPr>
        <w:t xml:space="preserve"> </w:t>
      </w:r>
      <w:r w:rsidRPr="006009EC">
        <w:rPr>
          <w:bCs/>
          <w:szCs w:val="24"/>
          <w:lang w:val="ru-RU"/>
        </w:rPr>
        <w:t>pravičnu</w:t>
      </w:r>
      <w:r w:rsidR="008425F9" w:rsidRPr="006009EC">
        <w:rPr>
          <w:bCs/>
          <w:szCs w:val="24"/>
          <w:lang w:val="ru-RU"/>
        </w:rPr>
        <w:t xml:space="preserve"> </w:t>
      </w:r>
      <w:r w:rsidRPr="006009EC">
        <w:rPr>
          <w:bCs/>
          <w:szCs w:val="24"/>
          <w:lang w:val="ru-RU"/>
        </w:rPr>
        <w:t>naknadu</w:t>
      </w:r>
      <w:r w:rsidR="008425F9" w:rsidRPr="006009EC">
        <w:rPr>
          <w:bCs/>
          <w:szCs w:val="24"/>
          <w:lang w:val="ru-RU"/>
        </w:rPr>
        <w:t xml:space="preserve"> </w:t>
      </w:r>
      <w:r w:rsidRPr="006009EC">
        <w:rPr>
          <w:bCs/>
          <w:szCs w:val="24"/>
          <w:lang w:val="ru-RU"/>
        </w:rPr>
        <w:t>za</w:t>
      </w:r>
      <w:r w:rsidR="008425F9" w:rsidRPr="006009EC">
        <w:rPr>
          <w:bCs/>
          <w:szCs w:val="24"/>
          <w:lang w:val="ru-RU"/>
        </w:rPr>
        <w:t xml:space="preserve"> </w:t>
      </w:r>
      <w:r w:rsidRPr="006009EC">
        <w:rPr>
          <w:bCs/>
          <w:szCs w:val="24"/>
          <w:lang w:val="ru-RU"/>
        </w:rPr>
        <w:t>nepredviđene</w:t>
      </w:r>
      <w:r w:rsidR="008425F9" w:rsidRPr="006009EC">
        <w:rPr>
          <w:bCs/>
          <w:szCs w:val="24"/>
          <w:lang w:val="ru-RU"/>
        </w:rPr>
        <w:t xml:space="preserve"> </w:t>
      </w:r>
      <w:r w:rsidRPr="006009EC">
        <w:rPr>
          <w:bCs/>
          <w:szCs w:val="24"/>
          <w:lang w:val="ru-RU"/>
        </w:rPr>
        <w:t>radove</w:t>
      </w:r>
      <w:r w:rsidR="008425F9" w:rsidRPr="006009EC">
        <w:rPr>
          <w:bCs/>
          <w:szCs w:val="24"/>
          <w:lang w:val="ru-RU"/>
        </w:rPr>
        <w:t xml:space="preserve"> </w:t>
      </w:r>
      <w:r w:rsidRPr="006009EC">
        <w:rPr>
          <w:bCs/>
          <w:szCs w:val="24"/>
          <w:lang w:val="ru-RU"/>
        </w:rPr>
        <w:t>koji</w:t>
      </w:r>
      <w:r w:rsidR="008425F9" w:rsidRPr="006009EC">
        <w:rPr>
          <w:bCs/>
          <w:szCs w:val="24"/>
          <w:lang w:val="ru-RU"/>
        </w:rPr>
        <w:t xml:space="preserve"> </w:t>
      </w:r>
      <w:r w:rsidRPr="006009EC">
        <w:rPr>
          <w:bCs/>
          <w:szCs w:val="24"/>
          <w:lang w:val="ru-RU"/>
        </w:rPr>
        <w:t>su</w:t>
      </w:r>
      <w:r w:rsidR="008425F9" w:rsidRPr="006009EC">
        <w:rPr>
          <w:bCs/>
          <w:szCs w:val="24"/>
          <w:lang w:val="ru-RU"/>
        </w:rPr>
        <w:t xml:space="preserve"> </w:t>
      </w:r>
      <w:r w:rsidRPr="006009EC">
        <w:rPr>
          <w:bCs/>
          <w:szCs w:val="24"/>
          <w:lang w:val="ru-RU"/>
        </w:rPr>
        <w:t>morali</w:t>
      </w:r>
      <w:r w:rsidR="008425F9" w:rsidRPr="006009EC">
        <w:rPr>
          <w:bCs/>
          <w:szCs w:val="24"/>
          <w:lang w:val="ru-RU"/>
        </w:rPr>
        <w:t xml:space="preserve"> </w:t>
      </w:r>
      <w:r w:rsidRPr="006009EC">
        <w:rPr>
          <w:bCs/>
          <w:szCs w:val="24"/>
          <w:lang w:val="ru-RU"/>
        </w:rPr>
        <w:t>biti</w:t>
      </w:r>
      <w:r w:rsidR="008425F9" w:rsidRPr="006009EC">
        <w:rPr>
          <w:bCs/>
          <w:szCs w:val="24"/>
          <w:lang w:val="ru-RU"/>
        </w:rPr>
        <w:t xml:space="preserve"> </w:t>
      </w:r>
      <w:r w:rsidRPr="006009EC">
        <w:rPr>
          <w:bCs/>
          <w:szCs w:val="24"/>
          <w:lang w:val="ru-RU"/>
        </w:rPr>
        <w:t>obavlјeni</w:t>
      </w:r>
      <w:r w:rsidR="008425F9" w:rsidRPr="006009EC">
        <w:rPr>
          <w:bCs/>
          <w:szCs w:val="24"/>
          <w:lang w:val="ru-RU"/>
        </w:rPr>
        <w:t>.</w:t>
      </w:r>
    </w:p>
    <w:p w14:paraId="17E05CB1" w14:textId="77777777" w:rsidR="008425F9" w:rsidRPr="006009EC" w:rsidRDefault="004F3D9B" w:rsidP="00754267">
      <w:pPr>
        <w:ind w:firstLine="709"/>
        <w:jc w:val="both"/>
        <w:rPr>
          <w:color w:val="000000"/>
          <w:szCs w:val="24"/>
          <w:lang w:val="ru-RU"/>
        </w:rPr>
      </w:pPr>
      <w:r w:rsidRPr="006009EC">
        <w:rPr>
          <w:bCs/>
          <w:szCs w:val="24"/>
          <w:lang w:val="ru-RU"/>
        </w:rPr>
        <w:t>Naručilac</w:t>
      </w:r>
      <w:r w:rsidR="008425F9" w:rsidRPr="006009EC">
        <w:rPr>
          <w:bCs/>
          <w:szCs w:val="24"/>
          <w:lang w:val="ru-RU"/>
        </w:rPr>
        <w:t xml:space="preserve"> </w:t>
      </w:r>
      <w:r w:rsidRPr="006009EC">
        <w:rPr>
          <w:bCs/>
          <w:szCs w:val="24"/>
          <w:lang w:val="ru-RU"/>
        </w:rPr>
        <w:t>može</w:t>
      </w:r>
      <w:r w:rsidR="008425F9" w:rsidRPr="006009EC">
        <w:rPr>
          <w:bCs/>
          <w:szCs w:val="24"/>
          <w:lang w:val="ru-RU"/>
        </w:rPr>
        <w:t xml:space="preserve"> </w:t>
      </w:r>
      <w:r w:rsidRPr="006009EC">
        <w:rPr>
          <w:bCs/>
          <w:szCs w:val="24"/>
          <w:lang w:val="ru-RU"/>
        </w:rPr>
        <w:t>raskinuti</w:t>
      </w:r>
      <w:r w:rsidR="008425F9" w:rsidRPr="006009EC">
        <w:rPr>
          <w:bCs/>
          <w:szCs w:val="24"/>
          <w:lang w:val="ru-RU"/>
        </w:rPr>
        <w:t xml:space="preserve"> </w:t>
      </w:r>
      <w:r w:rsidRPr="006009EC">
        <w:rPr>
          <w:bCs/>
          <w:szCs w:val="24"/>
          <w:lang w:val="ru-RU"/>
        </w:rPr>
        <w:t>ovaj</w:t>
      </w:r>
      <w:r w:rsidR="008425F9" w:rsidRPr="006009EC">
        <w:rPr>
          <w:bCs/>
          <w:szCs w:val="24"/>
          <w:lang w:val="ru-RU"/>
        </w:rPr>
        <w:t xml:space="preserve"> </w:t>
      </w:r>
      <w:r w:rsidRPr="006009EC">
        <w:rPr>
          <w:bCs/>
          <w:szCs w:val="24"/>
          <w:lang w:val="ru-RU"/>
        </w:rPr>
        <w:t>ugovor</w:t>
      </w:r>
      <w:r w:rsidR="008425F9" w:rsidRPr="006009EC">
        <w:rPr>
          <w:bCs/>
          <w:szCs w:val="24"/>
          <w:lang w:val="ru-RU"/>
        </w:rPr>
        <w:t xml:space="preserve"> </w:t>
      </w:r>
      <w:r w:rsidRPr="006009EC">
        <w:rPr>
          <w:bCs/>
          <w:szCs w:val="24"/>
          <w:lang w:val="ru-RU"/>
        </w:rPr>
        <w:t>ako</w:t>
      </w:r>
      <w:r w:rsidR="008425F9" w:rsidRPr="006009EC">
        <w:rPr>
          <w:bCs/>
          <w:szCs w:val="24"/>
          <w:lang w:val="ru-RU"/>
        </w:rPr>
        <w:t xml:space="preserve"> </w:t>
      </w:r>
      <w:r w:rsidRPr="006009EC">
        <w:rPr>
          <w:bCs/>
          <w:szCs w:val="24"/>
          <w:lang w:val="ru-RU"/>
        </w:rPr>
        <w:t>bi</w:t>
      </w:r>
      <w:r w:rsidR="008425F9" w:rsidRPr="006009EC">
        <w:rPr>
          <w:bCs/>
          <w:szCs w:val="24"/>
          <w:lang w:val="ru-RU"/>
        </w:rPr>
        <w:t xml:space="preserve"> </w:t>
      </w:r>
      <w:r w:rsidRPr="006009EC">
        <w:rPr>
          <w:bCs/>
          <w:szCs w:val="24"/>
          <w:lang w:val="ru-RU"/>
        </w:rPr>
        <w:t>usled</w:t>
      </w:r>
      <w:r w:rsidR="008425F9" w:rsidRPr="006009EC">
        <w:rPr>
          <w:bCs/>
          <w:szCs w:val="24"/>
          <w:lang w:val="ru-RU"/>
        </w:rPr>
        <w:t xml:space="preserve"> </w:t>
      </w:r>
      <w:r w:rsidRPr="006009EC">
        <w:rPr>
          <w:bCs/>
          <w:szCs w:val="24"/>
          <w:lang w:val="ru-RU"/>
        </w:rPr>
        <w:t>nepredviđenih</w:t>
      </w:r>
      <w:r w:rsidR="008425F9" w:rsidRPr="006009EC">
        <w:rPr>
          <w:bCs/>
          <w:szCs w:val="24"/>
          <w:lang w:val="ru-RU"/>
        </w:rPr>
        <w:t xml:space="preserve"> </w:t>
      </w:r>
      <w:r w:rsidRPr="006009EC">
        <w:rPr>
          <w:bCs/>
          <w:szCs w:val="24"/>
          <w:lang w:val="ru-RU"/>
        </w:rPr>
        <w:t>radova</w:t>
      </w:r>
      <w:r w:rsidR="008425F9" w:rsidRPr="006009EC">
        <w:rPr>
          <w:bCs/>
          <w:szCs w:val="24"/>
          <w:lang w:val="ru-RU"/>
        </w:rPr>
        <w:t xml:space="preserve"> </w:t>
      </w:r>
      <w:r w:rsidRPr="006009EC">
        <w:rPr>
          <w:bCs/>
          <w:szCs w:val="24"/>
          <w:lang w:val="ru-RU"/>
        </w:rPr>
        <w:t>ugovorena</w:t>
      </w:r>
      <w:r w:rsidR="008425F9" w:rsidRPr="006009EC">
        <w:rPr>
          <w:bCs/>
          <w:szCs w:val="24"/>
          <w:lang w:val="ru-RU"/>
        </w:rPr>
        <w:t xml:space="preserve"> </w:t>
      </w:r>
      <w:r w:rsidRPr="006009EC">
        <w:rPr>
          <w:bCs/>
          <w:szCs w:val="24"/>
          <w:lang w:val="ru-RU"/>
        </w:rPr>
        <w:t>cena</w:t>
      </w:r>
      <w:r w:rsidR="008425F9" w:rsidRPr="006009EC">
        <w:rPr>
          <w:bCs/>
          <w:szCs w:val="24"/>
          <w:lang w:val="ru-RU"/>
        </w:rPr>
        <w:t xml:space="preserve"> </w:t>
      </w:r>
      <w:r w:rsidRPr="006009EC">
        <w:rPr>
          <w:bCs/>
          <w:szCs w:val="24"/>
          <w:lang w:val="ru-RU"/>
        </w:rPr>
        <w:t>morala</w:t>
      </w:r>
      <w:r w:rsidR="008425F9" w:rsidRPr="006009EC">
        <w:rPr>
          <w:bCs/>
          <w:szCs w:val="24"/>
          <w:lang w:val="ru-RU"/>
        </w:rPr>
        <w:t xml:space="preserve"> </w:t>
      </w:r>
      <w:r w:rsidRPr="006009EC">
        <w:rPr>
          <w:bCs/>
          <w:szCs w:val="24"/>
          <w:lang w:val="ru-RU"/>
        </w:rPr>
        <w:t>biti</w:t>
      </w:r>
      <w:r w:rsidR="008425F9" w:rsidRPr="006009EC">
        <w:rPr>
          <w:bCs/>
          <w:szCs w:val="24"/>
          <w:lang w:val="ru-RU"/>
        </w:rPr>
        <w:t xml:space="preserve"> </w:t>
      </w:r>
      <w:r w:rsidRPr="006009EC">
        <w:rPr>
          <w:bCs/>
          <w:szCs w:val="24"/>
          <w:lang w:val="ru-RU"/>
        </w:rPr>
        <w:t>povećana</w:t>
      </w:r>
      <w:r w:rsidR="008425F9" w:rsidRPr="006009EC">
        <w:rPr>
          <w:bCs/>
          <w:szCs w:val="24"/>
          <w:lang w:val="ru-RU"/>
        </w:rPr>
        <w:t xml:space="preserve"> </w:t>
      </w:r>
      <w:r w:rsidRPr="006009EC">
        <w:rPr>
          <w:bCs/>
          <w:szCs w:val="24"/>
          <w:lang w:val="ru-RU"/>
        </w:rPr>
        <w:t>za</w:t>
      </w:r>
      <w:r w:rsidR="008425F9" w:rsidRPr="006009EC">
        <w:rPr>
          <w:bCs/>
          <w:szCs w:val="24"/>
          <w:lang w:val="ru-RU"/>
        </w:rPr>
        <w:t xml:space="preserve"> </w:t>
      </w:r>
      <w:r w:rsidR="00754267" w:rsidRPr="006009EC">
        <w:rPr>
          <w:bCs/>
          <w:szCs w:val="24"/>
          <w:lang w:val="ru-RU"/>
        </w:rPr>
        <w:t>5,0</w:t>
      </w:r>
      <w:r w:rsidR="008425F9" w:rsidRPr="006009EC">
        <w:rPr>
          <w:bCs/>
          <w:szCs w:val="24"/>
          <w:lang w:val="ru-RU"/>
        </w:rPr>
        <w:t xml:space="preserve">%, </w:t>
      </w:r>
      <w:r w:rsidRPr="006009EC">
        <w:rPr>
          <w:bCs/>
          <w:szCs w:val="24"/>
          <w:lang w:val="ru-RU"/>
        </w:rPr>
        <w:t>i</w:t>
      </w:r>
      <w:r w:rsidR="008425F9" w:rsidRPr="006009EC">
        <w:rPr>
          <w:bCs/>
          <w:szCs w:val="24"/>
          <w:lang w:val="ru-RU"/>
        </w:rPr>
        <w:t xml:space="preserve"> </w:t>
      </w:r>
      <w:r w:rsidRPr="006009EC">
        <w:rPr>
          <w:bCs/>
          <w:szCs w:val="24"/>
          <w:lang w:val="ru-RU"/>
        </w:rPr>
        <w:t>više</w:t>
      </w:r>
      <w:r w:rsidR="008425F9" w:rsidRPr="006009EC">
        <w:rPr>
          <w:bCs/>
          <w:szCs w:val="24"/>
          <w:lang w:val="ru-RU"/>
        </w:rPr>
        <w:t xml:space="preserve">, </w:t>
      </w:r>
      <w:r w:rsidRPr="006009EC">
        <w:rPr>
          <w:bCs/>
          <w:szCs w:val="24"/>
          <w:lang w:val="ru-RU"/>
        </w:rPr>
        <w:t>o</w:t>
      </w:r>
      <w:r w:rsidR="008425F9" w:rsidRPr="006009EC">
        <w:rPr>
          <w:bCs/>
          <w:szCs w:val="24"/>
          <w:lang w:val="ru-RU"/>
        </w:rPr>
        <w:t xml:space="preserve"> </w:t>
      </w:r>
      <w:r w:rsidRPr="006009EC">
        <w:rPr>
          <w:bCs/>
          <w:szCs w:val="24"/>
          <w:lang w:val="ru-RU"/>
        </w:rPr>
        <w:t>čemu</w:t>
      </w:r>
      <w:r w:rsidR="008425F9" w:rsidRPr="006009EC">
        <w:rPr>
          <w:bCs/>
          <w:szCs w:val="24"/>
          <w:lang w:val="ru-RU"/>
        </w:rPr>
        <w:t xml:space="preserve"> </w:t>
      </w:r>
      <w:r w:rsidRPr="006009EC">
        <w:rPr>
          <w:bCs/>
          <w:szCs w:val="24"/>
          <w:lang w:val="ru-RU"/>
        </w:rPr>
        <w:t>je</w:t>
      </w:r>
      <w:r w:rsidR="008425F9" w:rsidRPr="006009EC">
        <w:rPr>
          <w:bCs/>
          <w:szCs w:val="24"/>
          <w:lang w:val="ru-RU"/>
        </w:rPr>
        <w:t xml:space="preserve"> </w:t>
      </w:r>
      <w:r w:rsidRPr="006009EC">
        <w:rPr>
          <w:bCs/>
          <w:szCs w:val="24"/>
          <w:lang w:val="ru-RU"/>
        </w:rPr>
        <w:t>dužan</w:t>
      </w:r>
      <w:r w:rsidR="008425F9" w:rsidRPr="006009EC">
        <w:rPr>
          <w:bCs/>
          <w:szCs w:val="24"/>
          <w:lang w:val="ru-RU"/>
        </w:rPr>
        <w:t xml:space="preserve"> </w:t>
      </w:r>
      <w:r w:rsidRPr="006009EC">
        <w:rPr>
          <w:bCs/>
          <w:szCs w:val="24"/>
          <w:lang w:val="ru-RU"/>
        </w:rPr>
        <w:t>bez</w:t>
      </w:r>
      <w:r w:rsidR="008425F9" w:rsidRPr="006009EC">
        <w:rPr>
          <w:bCs/>
          <w:szCs w:val="24"/>
          <w:lang w:val="ru-RU"/>
        </w:rPr>
        <w:t xml:space="preserve"> </w:t>
      </w:r>
      <w:r w:rsidRPr="006009EC">
        <w:rPr>
          <w:bCs/>
          <w:szCs w:val="24"/>
          <w:lang w:val="ru-RU"/>
        </w:rPr>
        <w:t>odlaganja</w:t>
      </w:r>
      <w:r w:rsidR="008425F9" w:rsidRPr="006009EC">
        <w:rPr>
          <w:bCs/>
          <w:szCs w:val="24"/>
          <w:lang w:val="ru-RU"/>
        </w:rPr>
        <w:t xml:space="preserve"> </w:t>
      </w:r>
      <w:r w:rsidRPr="006009EC">
        <w:rPr>
          <w:bCs/>
          <w:szCs w:val="24"/>
          <w:lang w:val="ru-RU"/>
        </w:rPr>
        <w:t>obavestiti</w:t>
      </w:r>
      <w:r w:rsidR="008425F9" w:rsidRPr="006009EC">
        <w:rPr>
          <w:color w:val="000000"/>
          <w:szCs w:val="24"/>
          <w:lang w:val="ru-RU"/>
        </w:rPr>
        <w:t xml:space="preserve"> </w:t>
      </w:r>
      <w:r w:rsidRPr="006009EC">
        <w:rPr>
          <w:color w:val="000000"/>
          <w:szCs w:val="24"/>
          <w:lang w:val="ru-RU"/>
        </w:rPr>
        <w:t>Izvođača</w:t>
      </w:r>
      <w:r w:rsidR="008425F9" w:rsidRPr="006009EC">
        <w:rPr>
          <w:color w:val="000000"/>
          <w:szCs w:val="24"/>
          <w:lang w:val="ru-RU"/>
        </w:rPr>
        <w:t xml:space="preserve"> </w:t>
      </w:r>
      <w:r w:rsidRPr="006009EC">
        <w:rPr>
          <w:color w:val="000000"/>
          <w:szCs w:val="24"/>
          <w:lang w:val="ru-RU"/>
        </w:rPr>
        <w:t>radova</w:t>
      </w:r>
      <w:r w:rsidR="008425F9" w:rsidRPr="006009EC">
        <w:rPr>
          <w:color w:val="000000"/>
          <w:szCs w:val="24"/>
          <w:lang w:val="ru-RU"/>
        </w:rPr>
        <w:t xml:space="preserve">. </w:t>
      </w:r>
    </w:p>
    <w:p w14:paraId="1550ADF2" w14:textId="77777777" w:rsidR="00E51B53" w:rsidRPr="006009EC" w:rsidRDefault="004F3D9B" w:rsidP="00427CFB">
      <w:pPr>
        <w:ind w:firstLine="720"/>
        <w:jc w:val="both"/>
        <w:rPr>
          <w:szCs w:val="24"/>
          <w:lang w:val="ru-RU"/>
        </w:rPr>
      </w:pPr>
      <w:r w:rsidRPr="006009EC">
        <w:rPr>
          <w:color w:val="000000"/>
          <w:szCs w:val="24"/>
          <w:lang w:val="ru-RU"/>
        </w:rPr>
        <w:t>U</w:t>
      </w:r>
      <w:r w:rsidR="008425F9" w:rsidRPr="006009EC">
        <w:rPr>
          <w:color w:val="000000"/>
          <w:szCs w:val="24"/>
          <w:lang w:val="ru-RU"/>
        </w:rPr>
        <w:t xml:space="preserve"> </w:t>
      </w:r>
      <w:r w:rsidRPr="006009EC">
        <w:rPr>
          <w:color w:val="000000"/>
          <w:szCs w:val="24"/>
          <w:lang w:val="ru-RU"/>
        </w:rPr>
        <w:t>slučaju</w:t>
      </w:r>
      <w:r w:rsidR="008425F9" w:rsidRPr="006009EC">
        <w:rPr>
          <w:color w:val="000000"/>
          <w:szCs w:val="24"/>
          <w:lang w:val="ru-RU"/>
        </w:rPr>
        <w:t xml:space="preserve"> </w:t>
      </w:r>
      <w:r w:rsidRPr="006009EC">
        <w:rPr>
          <w:color w:val="000000"/>
          <w:szCs w:val="24"/>
          <w:lang w:val="ru-RU"/>
        </w:rPr>
        <w:t>raskida</w:t>
      </w:r>
      <w:r w:rsidR="008425F9" w:rsidRPr="006009EC">
        <w:rPr>
          <w:color w:val="000000"/>
          <w:szCs w:val="24"/>
          <w:lang w:val="ru-RU"/>
        </w:rPr>
        <w:t xml:space="preserve"> </w:t>
      </w:r>
      <w:r w:rsidRPr="006009EC">
        <w:rPr>
          <w:color w:val="000000"/>
          <w:szCs w:val="24"/>
          <w:lang w:val="ru-RU"/>
        </w:rPr>
        <w:t>ugovora</w:t>
      </w:r>
      <w:r w:rsidR="008425F9" w:rsidRPr="006009EC">
        <w:rPr>
          <w:color w:val="000000"/>
          <w:szCs w:val="24"/>
          <w:lang w:val="ru-RU"/>
        </w:rPr>
        <w:t xml:space="preserve"> </w:t>
      </w:r>
      <w:r w:rsidRPr="006009EC">
        <w:rPr>
          <w:color w:val="000000"/>
          <w:szCs w:val="24"/>
          <w:lang w:val="ru-RU"/>
        </w:rPr>
        <w:t>Naručilac</w:t>
      </w:r>
      <w:r w:rsidR="008425F9" w:rsidRPr="006009EC">
        <w:rPr>
          <w:color w:val="000000"/>
          <w:szCs w:val="24"/>
          <w:lang w:val="ru-RU"/>
        </w:rPr>
        <w:t xml:space="preserve"> </w:t>
      </w:r>
      <w:r w:rsidRPr="006009EC">
        <w:rPr>
          <w:color w:val="000000"/>
          <w:szCs w:val="24"/>
          <w:lang w:val="ru-RU"/>
        </w:rPr>
        <w:t>je</w:t>
      </w:r>
      <w:r w:rsidR="008425F9" w:rsidRPr="006009EC">
        <w:rPr>
          <w:color w:val="000000"/>
          <w:szCs w:val="24"/>
          <w:lang w:val="ru-RU"/>
        </w:rPr>
        <w:t xml:space="preserve"> </w:t>
      </w:r>
      <w:r w:rsidRPr="006009EC">
        <w:rPr>
          <w:color w:val="000000"/>
          <w:szCs w:val="24"/>
          <w:lang w:val="ru-RU"/>
        </w:rPr>
        <w:t>dužan</w:t>
      </w:r>
      <w:r w:rsidR="008425F9" w:rsidRPr="006009EC">
        <w:rPr>
          <w:color w:val="000000"/>
          <w:szCs w:val="24"/>
          <w:lang w:val="ru-RU"/>
        </w:rPr>
        <w:t xml:space="preserve"> </w:t>
      </w:r>
      <w:r w:rsidRPr="006009EC">
        <w:rPr>
          <w:color w:val="000000"/>
          <w:szCs w:val="24"/>
          <w:lang w:val="ru-RU"/>
        </w:rPr>
        <w:t>isplatiti</w:t>
      </w:r>
      <w:r w:rsidR="008425F9" w:rsidRPr="006009EC">
        <w:rPr>
          <w:color w:val="000000"/>
          <w:szCs w:val="24"/>
          <w:lang w:val="ru-RU"/>
        </w:rPr>
        <w:t xml:space="preserve"> </w:t>
      </w:r>
      <w:r w:rsidRPr="006009EC">
        <w:rPr>
          <w:color w:val="000000"/>
          <w:szCs w:val="24"/>
          <w:lang w:val="ru-RU"/>
        </w:rPr>
        <w:t>Izvođaču</w:t>
      </w:r>
      <w:r w:rsidR="008425F9" w:rsidRPr="006009EC">
        <w:rPr>
          <w:color w:val="000000"/>
          <w:szCs w:val="24"/>
          <w:lang w:val="ru-RU"/>
        </w:rPr>
        <w:t xml:space="preserve"> </w:t>
      </w:r>
      <w:r w:rsidRPr="006009EC">
        <w:rPr>
          <w:color w:val="000000"/>
          <w:szCs w:val="24"/>
          <w:lang w:val="ru-RU"/>
        </w:rPr>
        <w:t>radova</w:t>
      </w:r>
      <w:r w:rsidR="008425F9" w:rsidRPr="006009EC">
        <w:rPr>
          <w:color w:val="000000"/>
          <w:szCs w:val="24"/>
          <w:lang w:val="ru-RU"/>
        </w:rPr>
        <w:t xml:space="preserve"> </w:t>
      </w:r>
      <w:r w:rsidRPr="006009EC">
        <w:rPr>
          <w:color w:val="000000"/>
          <w:szCs w:val="24"/>
          <w:lang w:val="ru-RU"/>
        </w:rPr>
        <w:t>odgovarajući</w:t>
      </w:r>
      <w:r w:rsidR="008425F9" w:rsidRPr="006009EC">
        <w:rPr>
          <w:color w:val="000000"/>
          <w:szCs w:val="24"/>
          <w:lang w:val="ru-RU"/>
        </w:rPr>
        <w:t xml:space="preserve"> </w:t>
      </w:r>
      <w:r w:rsidRPr="006009EC">
        <w:rPr>
          <w:color w:val="000000"/>
          <w:szCs w:val="24"/>
          <w:lang w:val="ru-RU"/>
        </w:rPr>
        <w:t>deo</w:t>
      </w:r>
      <w:r w:rsidR="008425F9" w:rsidRPr="006009EC">
        <w:rPr>
          <w:color w:val="000000"/>
          <w:szCs w:val="24"/>
          <w:lang w:val="ru-RU"/>
        </w:rPr>
        <w:t xml:space="preserve"> </w:t>
      </w:r>
      <w:r w:rsidRPr="006009EC">
        <w:rPr>
          <w:color w:val="000000"/>
          <w:szCs w:val="24"/>
          <w:lang w:val="ru-RU"/>
        </w:rPr>
        <w:t>cene</w:t>
      </w:r>
      <w:r w:rsidR="008425F9" w:rsidRPr="006009EC">
        <w:rPr>
          <w:color w:val="000000"/>
          <w:szCs w:val="24"/>
          <w:lang w:val="ru-RU"/>
        </w:rPr>
        <w:t xml:space="preserve"> </w:t>
      </w:r>
      <w:r w:rsidRPr="006009EC">
        <w:rPr>
          <w:color w:val="000000"/>
          <w:szCs w:val="24"/>
          <w:lang w:val="ru-RU"/>
        </w:rPr>
        <w:t>za</w:t>
      </w:r>
      <w:r w:rsidR="008425F9" w:rsidRPr="006009EC">
        <w:rPr>
          <w:color w:val="000000"/>
          <w:szCs w:val="24"/>
          <w:lang w:val="ru-RU"/>
        </w:rPr>
        <w:t xml:space="preserve"> </w:t>
      </w:r>
      <w:r w:rsidRPr="006009EC">
        <w:rPr>
          <w:color w:val="000000"/>
          <w:szCs w:val="24"/>
          <w:lang w:val="ru-RU"/>
        </w:rPr>
        <w:t>već</w:t>
      </w:r>
      <w:r w:rsidR="008425F9" w:rsidRPr="006009EC">
        <w:rPr>
          <w:color w:val="000000"/>
          <w:szCs w:val="24"/>
          <w:lang w:val="ru-RU"/>
        </w:rPr>
        <w:t xml:space="preserve"> </w:t>
      </w:r>
      <w:r w:rsidRPr="006009EC">
        <w:rPr>
          <w:color w:val="000000"/>
          <w:szCs w:val="24"/>
          <w:lang w:val="ru-RU"/>
        </w:rPr>
        <w:t>izvršene</w:t>
      </w:r>
      <w:r w:rsidR="008425F9" w:rsidRPr="006009EC">
        <w:rPr>
          <w:color w:val="000000"/>
          <w:szCs w:val="24"/>
          <w:lang w:val="ru-RU"/>
        </w:rPr>
        <w:t xml:space="preserve"> </w:t>
      </w:r>
      <w:r w:rsidRPr="006009EC">
        <w:rPr>
          <w:color w:val="000000"/>
          <w:szCs w:val="24"/>
          <w:lang w:val="ru-RU"/>
        </w:rPr>
        <w:t>radove</w:t>
      </w:r>
      <w:r w:rsidR="008425F9" w:rsidRPr="006009EC">
        <w:rPr>
          <w:color w:val="000000"/>
          <w:szCs w:val="24"/>
          <w:lang w:val="ru-RU"/>
        </w:rPr>
        <w:t xml:space="preserve">, </w:t>
      </w:r>
      <w:r w:rsidRPr="006009EC">
        <w:rPr>
          <w:color w:val="000000"/>
          <w:szCs w:val="24"/>
          <w:lang w:val="ru-RU"/>
        </w:rPr>
        <w:t>kao</w:t>
      </w:r>
      <w:r w:rsidR="008425F9" w:rsidRPr="006009EC">
        <w:rPr>
          <w:color w:val="000000"/>
          <w:szCs w:val="24"/>
          <w:lang w:val="ru-RU"/>
        </w:rPr>
        <w:t xml:space="preserve"> </w:t>
      </w:r>
      <w:r w:rsidRPr="006009EC">
        <w:rPr>
          <w:color w:val="000000"/>
          <w:szCs w:val="24"/>
          <w:lang w:val="ru-RU"/>
        </w:rPr>
        <w:t>i</w:t>
      </w:r>
      <w:r w:rsidR="008425F9" w:rsidRPr="006009EC">
        <w:rPr>
          <w:color w:val="000000"/>
          <w:szCs w:val="24"/>
          <w:lang w:val="ru-RU"/>
        </w:rPr>
        <w:t xml:space="preserve"> </w:t>
      </w:r>
      <w:r w:rsidRPr="006009EC">
        <w:rPr>
          <w:color w:val="000000"/>
          <w:szCs w:val="24"/>
          <w:lang w:val="ru-RU"/>
        </w:rPr>
        <w:t>pravičnu</w:t>
      </w:r>
      <w:r w:rsidR="008425F9" w:rsidRPr="006009EC">
        <w:rPr>
          <w:color w:val="000000"/>
          <w:szCs w:val="24"/>
          <w:lang w:val="ru-RU"/>
        </w:rPr>
        <w:t xml:space="preserve"> </w:t>
      </w:r>
      <w:r w:rsidRPr="006009EC">
        <w:rPr>
          <w:color w:val="000000"/>
          <w:szCs w:val="24"/>
          <w:lang w:val="ru-RU"/>
        </w:rPr>
        <w:t>naknadu</w:t>
      </w:r>
      <w:r w:rsidR="008425F9" w:rsidRPr="006009EC">
        <w:rPr>
          <w:color w:val="000000"/>
          <w:szCs w:val="24"/>
          <w:lang w:val="ru-RU"/>
        </w:rPr>
        <w:t xml:space="preserve"> </w:t>
      </w:r>
      <w:r w:rsidRPr="006009EC">
        <w:rPr>
          <w:color w:val="000000"/>
          <w:szCs w:val="24"/>
          <w:lang w:val="ru-RU"/>
        </w:rPr>
        <w:t>za</w:t>
      </w:r>
      <w:r w:rsidR="008425F9" w:rsidRPr="006009EC">
        <w:rPr>
          <w:color w:val="000000"/>
          <w:szCs w:val="24"/>
          <w:lang w:val="ru-RU"/>
        </w:rPr>
        <w:t xml:space="preserve"> </w:t>
      </w:r>
      <w:r w:rsidRPr="006009EC">
        <w:rPr>
          <w:color w:val="000000"/>
          <w:szCs w:val="24"/>
          <w:lang w:val="ru-RU"/>
        </w:rPr>
        <w:t>učinjene</w:t>
      </w:r>
      <w:r w:rsidR="008425F9" w:rsidRPr="006009EC">
        <w:rPr>
          <w:color w:val="000000"/>
          <w:szCs w:val="24"/>
          <w:lang w:val="ru-RU"/>
        </w:rPr>
        <w:t xml:space="preserve"> </w:t>
      </w:r>
      <w:r w:rsidRPr="006009EC">
        <w:rPr>
          <w:color w:val="000000"/>
          <w:szCs w:val="24"/>
          <w:lang w:val="ru-RU"/>
        </w:rPr>
        <w:t>neophodne</w:t>
      </w:r>
      <w:r w:rsidR="008425F9" w:rsidRPr="006009EC">
        <w:rPr>
          <w:color w:val="000000"/>
          <w:szCs w:val="24"/>
          <w:lang w:val="ru-RU"/>
        </w:rPr>
        <w:t xml:space="preserve"> </w:t>
      </w:r>
      <w:r w:rsidRPr="006009EC">
        <w:rPr>
          <w:szCs w:val="24"/>
          <w:lang w:val="ru-RU"/>
        </w:rPr>
        <w:t>troškove</w:t>
      </w:r>
      <w:r w:rsidR="008425F9" w:rsidRPr="006009EC">
        <w:rPr>
          <w:szCs w:val="24"/>
          <w:lang w:val="ru-RU"/>
        </w:rPr>
        <w:t>.</w:t>
      </w:r>
    </w:p>
    <w:p w14:paraId="532DE6DE" w14:textId="77777777" w:rsidR="006A7AB7" w:rsidRPr="006009EC" w:rsidRDefault="004F3D9B" w:rsidP="004B18F4">
      <w:pPr>
        <w:pStyle w:val="a"/>
      </w:pPr>
      <w:r w:rsidRPr="006009EC">
        <w:t>Primopredaja</w:t>
      </w:r>
      <w:r w:rsidR="006A7AB7" w:rsidRPr="006009EC">
        <w:t xml:space="preserve"> </w:t>
      </w:r>
      <w:r w:rsidRPr="006009EC">
        <w:t>izvedenih</w:t>
      </w:r>
      <w:r w:rsidR="006A7AB7" w:rsidRPr="006009EC">
        <w:t xml:space="preserve"> </w:t>
      </w:r>
      <w:r w:rsidRPr="006009EC">
        <w:t>radova</w:t>
      </w:r>
    </w:p>
    <w:p w14:paraId="22FEB734" w14:textId="77777777" w:rsidR="006A7AB7" w:rsidRPr="006009EC" w:rsidRDefault="004F3D9B" w:rsidP="004B18F4">
      <w:pPr>
        <w:pStyle w:val="a0"/>
        <w:rPr>
          <w:lang w:val="ru-RU"/>
        </w:rPr>
      </w:pPr>
      <w:r w:rsidRPr="006009EC">
        <w:rPr>
          <w:lang w:val="ru-RU"/>
        </w:rPr>
        <w:t>Član</w:t>
      </w:r>
      <w:r w:rsidR="009E67AF" w:rsidRPr="006009EC">
        <w:rPr>
          <w:lang w:val="ru-RU"/>
        </w:rPr>
        <w:t xml:space="preserve"> 1</w:t>
      </w:r>
      <w:r w:rsidR="002F2823" w:rsidRPr="006009EC">
        <w:rPr>
          <w:lang w:val="ru-RU"/>
        </w:rPr>
        <w:t>7</w:t>
      </w:r>
    </w:p>
    <w:p w14:paraId="20C71697" w14:textId="77777777" w:rsidR="006A7AB7" w:rsidRPr="006009EC" w:rsidRDefault="004F3D9B" w:rsidP="002F2823">
      <w:pPr>
        <w:ind w:firstLine="708"/>
        <w:jc w:val="both"/>
        <w:rPr>
          <w:szCs w:val="24"/>
          <w:lang w:val="ru-RU"/>
        </w:rPr>
      </w:pPr>
      <w:r w:rsidRPr="006009EC">
        <w:rPr>
          <w:szCs w:val="24"/>
          <w:lang w:val="ru-RU"/>
        </w:rPr>
        <w:t>Primopredaja</w:t>
      </w:r>
      <w:r w:rsidR="006A7AB7" w:rsidRPr="006009EC">
        <w:rPr>
          <w:szCs w:val="24"/>
          <w:lang w:val="ru-RU"/>
        </w:rPr>
        <w:t xml:space="preserve"> </w:t>
      </w:r>
      <w:r w:rsidRPr="006009EC">
        <w:rPr>
          <w:szCs w:val="24"/>
          <w:lang w:val="ru-RU"/>
        </w:rPr>
        <w:t>izvedenih</w:t>
      </w:r>
      <w:r w:rsidR="004A3B0F" w:rsidRPr="006009EC">
        <w:rPr>
          <w:szCs w:val="24"/>
          <w:lang w:val="ru-RU"/>
        </w:rPr>
        <w:t xml:space="preserve"> </w:t>
      </w:r>
      <w:r w:rsidRPr="006009EC">
        <w:rPr>
          <w:szCs w:val="24"/>
          <w:lang w:val="ru-RU"/>
        </w:rPr>
        <w:t>radova</w:t>
      </w:r>
      <w:r w:rsidR="004A3B0F" w:rsidRPr="006009EC">
        <w:rPr>
          <w:szCs w:val="24"/>
          <w:lang w:val="ru-RU"/>
        </w:rPr>
        <w:t xml:space="preserve"> </w:t>
      </w:r>
      <w:r w:rsidRPr="006009EC">
        <w:rPr>
          <w:szCs w:val="24"/>
          <w:lang w:val="ru-RU"/>
        </w:rPr>
        <w:t>vrši</w:t>
      </w:r>
      <w:r w:rsidR="006A7AB7" w:rsidRPr="006009EC">
        <w:rPr>
          <w:szCs w:val="24"/>
          <w:lang w:val="ru-RU"/>
        </w:rPr>
        <w:t xml:space="preserve"> </w:t>
      </w:r>
      <w:r w:rsidRPr="006009EC">
        <w:rPr>
          <w:szCs w:val="24"/>
          <w:lang w:val="ru-RU"/>
        </w:rPr>
        <w:t>se</w:t>
      </w:r>
      <w:r w:rsidR="006A7AB7" w:rsidRPr="006009EC">
        <w:rPr>
          <w:szCs w:val="24"/>
          <w:lang w:val="ru-RU"/>
        </w:rPr>
        <w:t xml:space="preserve"> </w:t>
      </w:r>
      <w:r w:rsidRPr="006009EC">
        <w:rPr>
          <w:szCs w:val="24"/>
          <w:lang w:val="ru-RU"/>
        </w:rPr>
        <w:t>po</w:t>
      </w:r>
      <w:r w:rsidR="006A7AB7" w:rsidRPr="006009EC">
        <w:rPr>
          <w:szCs w:val="24"/>
          <w:lang w:val="ru-RU"/>
        </w:rPr>
        <w:t xml:space="preserve"> </w:t>
      </w:r>
      <w:r w:rsidRPr="006009EC">
        <w:rPr>
          <w:szCs w:val="24"/>
          <w:lang w:val="ru-RU"/>
        </w:rPr>
        <w:t>završetku</w:t>
      </w:r>
      <w:r w:rsidR="006A7AB7" w:rsidRPr="006009EC">
        <w:rPr>
          <w:szCs w:val="24"/>
          <w:lang w:val="ru-RU"/>
        </w:rPr>
        <w:t xml:space="preserve"> </w:t>
      </w:r>
      <w:r w:rsidRPr="006009EC">
        <w:rPr>
          <w:szCs w:val="24"/>
          <w:lang w:val="ru-RU"/>
        </w:rPr>
        <w:t>izvođenja</w:t>
      </w:r>
      <w:r w:rsidR="008A201D" w:rsidRPr="006009EC">
        <w:rPr>
          <w:szCs w:val="24"/>
          <w:lang w:val="ru-RU"/>
        </w:rPr>
        <w:t xml:space="preserve"> </w:t>
      </w:r>
      <w:r w:rsidRPr="006009EC">
        <w:rPr>
          <w:szCs w:val="24"/>
          <w:lang w:val="ru-RU"/>
        </w:rPr>
        <w:t>ugovorenih</w:t>
      </w:r>
      <w:r w:rsidR="008A201D" w:rsidRPr="006009EC">
        <w:rPr>
          <w:szCs w:val="24"/>
          <w:lang w:val="ru-RU"/>
        </w:rPr>
        <w:t xml:space="preserve"> </w:t>
      </w:r>
      <w:r w:rsidRPr="006009EC">
        <w:rPr>
          <w:szCs w:val="24"/>
          <w:lang w:val="ru-RU"/>
        </w:rPr>
        <w:t>radova</w:t>
      </w:r>
      <w:r w:rsidR="008A201D" w:rsidRPr="006009EC">
        <w:rPr>
          <w:szCs w:val="24"/>
          <w:lang w:val="ru-RU"/>
        </w:rPr>
        <w:t xml:space="preserve"> </w:t>
      </w:r>
      <w:r w:rsidRPr="006009EC">
        <w:rPr>
          <w:szCs w:val="24"/>
          <w:lang w:val="ru-RU"/>
        </w:rPr>
        <w:t>na</w:t>
      </w:r>
      <w:r w:rsidR="008A201D" w:rsidRPr="006009EC">
        <w:rPr>
          <w:szCs w:val="24"/>
          <w:lang w:val="ru-RU"/>
        </w:rPr>
        <w:t xml:space="preserve"> </w:t>
      </w:r>
      <w:r w:rsidRPr="006009EC">
        <w:rPr>
          <w:szCs w:val="24"/>
          <w:lang w:val="ru-RU"/>
        </w:rPr>
        <w:t>objektu</w:t>
      </w:r>
      <w:r w:rsidR="006A7AB7" w:rsidRPr="006009EC">
        <w:rPr>
          <w:szCs w:val="24"/>
          <w:lang w:val="ru-RU"/>
        </w:rPr>
        <w:t xml:space="preserve">, </w:t>
      </w:r>
      <w:r w:rsidRPr="006009EC">
        <w:rPr>
          <w:szCs w:val="24"/>
          <w:lang w:val="ru-RU"/>
        </w:rPr>
        <w:t>odnosno</w:t>
      </w:r>
      <w:r w:rsidR="006A7AB7" w:rsidRPr="006009EC">
        <w:rPr>
          <w:szCs w:val="24"/>
          <w:lang w:val="ru-RU"/>
        </w:rPr>
        <w:t xml:space="preserve"> </w:t>
      </w:r>
      <w:r w:rsidRPr="006009EC">
        <w:rPr>
          <w:szCs w:val="24"/>
          <w:lang w:val="ru-RU"/>
        </w:rPr>
        <w:t>svih</w:t>
      </w:r>
      <w:r w:rsidR="006A7AB7" w:rsidRPr="006009EC">
        <w:rPr>
          <w:szCs w:val="24"/>
          <w:lang w:val="ru-RU"/>
        </w:rPr>
        <w:t xml:space="preserve"> </w:t>
      </w:r>
      <w:r w:rsidRPr="006009EC">
        <w:rPr>
          <w:szCs w:val="24"/>
          <w:lang w:val="ru-RU"/>
        </w:rPr>
        <w:t>radova</w:t>
      </w:r>
      <w:r w:rsidR="006A7AB7" w:rsidRPr="006009EC">
        <w:rPr>
          <w:szCs w:val="24"/>
          <w:lang w:val="ru-RU"/>
        </w:rPr>
        <w:t xml:space="preserve"> </w:t>
      </w:r>
      <w:r w:rsidRPr="006009EC">
        <w:rPr>
          <w:szCs w:val="24"/>
          <w:lang w:val="ru-RU"/>
        </w:rPr>
        <w:t>predviđenih</w:t>
      </w:r>
      <w:r w:rsidR="006A7AB7" w:rsidRPr="006009EC">
        <w:rPr>
          <w:szCs w:val="24"/>
          <w:lang w:val="ru-RU"/>
        </w:rPr>
        <w:t xml:space="preserve"> </w:t>
      </w:r>
      <w:r w:rsidRPr="006009EC">
        <w:rPr>
          <w:szCs w:val="24"/>
          <w:lang w:val="ru-RU"/>
        </w:rPr>
        <w:t>odobrenjem</w:t>
      </w:r>
      <w:r w:rsidR="006A7AB7" w:rsidRPr="006009EC">
        <w:rPr>
          <w:szCs w:val="24"/>
          <w:lang w:val="ru-RU"/>
        </w:rPr>
        <w:t xml:space="preserve"> </w:t>
      </w:r>
      <w:r w:rsidRPr="006009EC">
        <w:rPr>
          <w:szCs w:val="24"/>
          <w:lang w:val="ru-RU"/>
        </w:rPr>
        <w:t>za</w:t>
      </w:r>
      <w:r w:rsidR="006A7AB7" w:rsidRPr="006009EC">
        <w:rPr>
          <w:szCs w:val="24"/>
          <w:lang w:val="ru-RU"/>
        </w:rPr>
        <w:t xml:space="preserve"> </w:t>
      </w:r>
      <w:r w:rsidRPr="006009EC">
        <w:rPr>
          <w:szCs w:val="24"/>
          <w:lang w:val="ru-RU"/>
        </w:rPr>
        <w:t>izgradnju</w:t>
      </w:r>
      <w:r w:rsidR="006A7AB7" w:rsidRPr="006009EC">
        <w:rPr>
          <w:szCs w:val="24"/>
          <w:lang w:val="ru-RU"/>
        </w:rPr>
        <w:t xml:space="preserve"> </w:t>
      </w:r>
      <w:r w:rsidRPr="006009EC">
        <w:rPr>
          <w:szCs w:val="24"/>
          <w:lang w:val="ru-RU"/>
        </w:rPr>
        <w:t>ili</w:t>
      </w:r>
      <w:r w:rsidR="008A201D" w:rsidRPr="006009EC">
        <w:rPr>
          <w:szCs w:val="24"/>
          <w:lang w:val="ru-RU"/>
        </w:rPr>
        <w:t xml:space="preserve"> </w:t>
      </w:r>
      <w:r w:rsidRPr="006009EC">
        <w:rPr>
          <w:szCs w:val="24"/>
          <w:lang w:val="ru-RU"/>
        </w:rPr>
        <w:t>odobrenjem</w:t>
      </w:r>
      <w:r w:rsidR="008A201D" w:rsidRPr="006009EC">
        <w:rPr>
          <w:szCs w:val="24"/>
          <w:lang w:val="ru-RU"/>
        </w:rPr>
        <w:t xml:space="preserve"> </w:t>
      </w:r>
      <w:r w:rsidRPr="006009EC">
        <w:rPr>
          <w:szCs w:val="24"/>
          <w:lang w:val="ru-RU"/>
        </w:rPr>
        <w:t>za</w:t>
      </w:r>
      <w:r w:rsidR="008A201D" w:rsidRPr="006009EC">
        <w:rPr>
          <w:szCs w:val="24"/>
          <w:lang w:val="ru-RU"/>
        </w:rPr>
        <w:t xml:space="preserve"> </w:t>
      </w:r>
      <w:r w:rsidRPr="006009EC">
        <w:rPr>
          <w:szCs w:val="24"/>
          <w:lang w:val="ru-RU"/>
        </w:rPr>
        <w:t>izvođenje</w:t>
      </w:r>
      <w:r w:rsidR="008A201D" w:rsidRPr="006009EC">
        <w:rPr>
          <w:szCs w:val="24"/>
          <w:lang w:val="ru-RU"/>
        </w:rPr>
        <w:t xml:space="preserve"> </w:t>
      </w:r>
      <w:r w:rsidRPr="006009EC">
        <w:rPr>
          <w:szCs w:val="24"/>
          <w:lang w:val="ru-RU"/>
        </w:rPr>
        <w:t>radova</w:t>
      </w:r>
      <w:r w:rsidR="008A201D" w:rsidRPr="006009EC">
        <w:rPr>
          <w:szCs w:val="24"/>
          <w:lang w:val="ru-RU"/>
        </w:rPr>
        <w:t xml:space="preserve"> </w:t>
      </w:r>
      <w:r w:rsidRPr="006009EC">
        <w:rPr>
          <w:szCs w:val="24"/>
          <w:lang w:val="ru-RU"/>
        </w:rPr>
        <w:t>i</w:t>
      </w:r>
      <w:r w:rsidR="00E77BCF" w:rsidRPr="006009EC">
        <w:rPr>
          <w:szCs w:val="24"/>
          <w:lang w:val="ru-RU"/>
        </w:rPr>
        <w:t xml:space="preserve"> </w:t>
      </w:r>
      <w:r w:rsidRPr="006009EC">
        <w:rPr>
          <w:szCs w:val="24"/>
          <w:lang w:val="ru-RU"/>
        </w:rPr>
        <w:t>tehničkom</w:t>
      </w:r>
      <w:r w:rsidR="008A201D" w:rsidRPr="006009EC">
        <w:rPr>
          <w:szCs w:val="24"/>
          <w:lang w:val="ru-RU"/>
        </w:rPr>
        <w:t xml:space="preserve"> </w:t>
      </w:r>
      <w:r w:rsidRPr="006009EC">
        <w:rPr>
          <w:szCs w:val="24"/>
          <w:lang w:val="ru-RU"/>
        </w:rPr>
        <w:t>dokumentacijom</w:t>
      </w:r>
      <w:r w:rsidR="008A201D" w:rsidRPr="006009EC">
        <w:rPr>
          <w:szCs w:val="24"/>
          <w:lang w:val="ru-RU"/>
        </w:rPr>
        <w:t>.</w:t>
      </w:r>
      <w:r w:rsidR="006A7AB7" w:rsidRPr="006009EC">
        <w:rPr>
          <w:szCs w:val="24"/>
          <w:lang w:val="ru-RU"/>
        </w:rPr>
        <w:t xml:space="preserve"> </w:t>
      </w:r>
      <w:r w:rsidRPr="006009EC">
        <w:rPr>
          <w:szCs w:val="24"/>
          <w:lang w:val="ru-RU"/>
        </w:rPr>
        <w:t>Primopredaja</w:t>
      </w:r>
      <w:r w:rsidR="008A201D" w:rsidRPr="006009EC">
        <w:rPr>
          <w:szCs w:val="24"/>
          <w:lang w:val="ru-RU"/>
        </w:rPr>
        <w:t xml:space="preserve"> </w:t>
      </w:r>
      <w:r w:rsidRPr="006009EC">
        <w:rPr>
          <w:szCs w:val="24"/>
          <w:lang w:val="ru-RU"/>
        </w:rPr>
        <w:t>izvedenih</w:t>
      </w:r>
      <w:r w:rsidR="008A201D" w:rsidRPr="006009EC">
        <w:rPr>
          <w:szCs w:val="24"/>
          <w:lang w:val="ru-RU"/>
        </w:rPr>
        <w:t xml:space="preserve"> </w:t>
      </w:r>
      <w:r w:rsidRPr="006009EC">
        <w:rPr>
          <w:szCs w:val="24"/>
          <w:lang w:val="ru-RU"/>
        </w:rPr>
        <w:t>radova</w:t>
      </w:r>
      <w:r w:rsidR="008A201D" w:rsidRPr="006009EC">
        <w:rPr>
          <w:szCs w:val="24"/>
          <w:lang w:val="ru-RU"/>
        </w:rPr>
        <w:t xml:space="preserve"> </w:t>
      </w:r>
      <w:r w:rsidRPr="006009EC">
        <w:rPr>
          <w:szCs w:val="24"/>
          <w:lang w:val="ru-RU"/>
        </w:rPr>
        <w:t>može</w:t>
      </w:r>
      <w:r w:rsidR="008A201D" w:rsidRPr="006009EC">
        <w:rPr>
          <w:szCs w:val="24"/>
          <w:lang w:val="ru-RU"/>
        </w:rPr>
        <w:t xml:space="preserve"> </w:t>
      </w:r>
      <w:r w:rsidRPr="006009EC">
        <w:rPr>
          <w:szCs w:val="24"/>
          <w:lang w:val="ru-RU"/>
        </w:rPr>
        <w:t>da</w:t>
      </w:r>
      <w:r w:rsidR="008A201D" w:rsidRPr="006009EC">
        <w:rPr>
          <w:szCs w:val="24"/>
          <w:lang w:val="ru-RU"/>
        </w:rPr>
        <w:t xml:space="preserve"> </w:t>
      </w:r>
      <w:r w:rsidRPr="006009EC">
        <w:rPr>
          <w:szCs w:val="24"/>
          <w:lang w:val="ru-RU"/>
        </w:rPr>
        <w:t>se</w:t>
      </w:r>
      <w:r w:rsidR="008A201D" w:rsidRPr="006009EC">
        <w:rPr>
          <w:szCs w:val="24"/>
          <w:lang w:val="ru-RU"/>
        </w:rPr>
        <w:t xml:space="preserve"> </w:t>
      </w:r>
      <w:r w:rsidRPr="006009EC">
        <w:rPr>
          <w:szCs w:val="24"/>
          <w:lang w:val="ru-RU"/>
        </w:rPr>
        <w:t>vrši</w:t>
      </w:r>
      <w:r w:rsidR="008A201D" w:rsidRPr="006009EC">
        <w:rPr>
          <w:szCs w:val="24"/>
          <w:lang w:val="ru-RU"/>
        </w:rPr>
        <w:t xml:space="preserve"> </w:t>
      </w:r>
      <w:r w:rsidRPr="006009EC">
        <w:rPr>
          <w:szCs w:val="24"/>
          <w:lang w:val="ru-RU"/>
        </w:rPr>
        <w:t>i</w:t>
      </w:r>
      <w:r w:rsidR="008A201D" w:rsidRPr="006009EC">
        <w:rPr>
          <w:szCs w:val="24"/>
          <w:lang w:val="ru-RU"/>
        </w:rPr>
        <w:t xml:space="preserve"> </w:t>
      </w:r>
      <w:r w:rsidRPr="006009EC">
        <w:rPr>
          <w:szCs w:val="24"/>
          <w:lang w:val="ru-RU"/>
        </w:rPr>
        <w:t>uporedo</w:t>
      </w:r>
      <w:r w:rsidR="008A201D" w:rsidRPr="006009EC">
        <w:rPr>
          <w:szCs w:val="24"/>
          <w:lang w:val="ru-RU"/>
        </w:rPr>
        <w:t xml:space="preserve"> </w:t>
      </w:r>
      <w:r w:rsidRPr="006009EC">
        <w:rPr>
          <w:szCs w:val="24"/>
          <w:lang w:val="ru-RU"/>
        </w:rPr>
        <w:t>sa</w:t>
      </w:r>
      <w:r w:rsidR="006A7AB7" w:rsidRPr="006009EC">
        <w:rPr>
          <w:szCs w:val="24"/>
          <w:lang w:val="ru-RU"/>
        </w:rPr>
        <w:t xml:space="preserve"> </w:t>
      </w:r>
      <w:r w:rsidRPr="006009EC">
        <w:rPr>
          <w:szCs w:val="24"/>
          <w:lang w:val="ru-RU"/>
        </w:rPr>
        <w:t>izvođenjem</w:t>
      </w:r>
      <w:r w:rsidR="006A7AB7" w:rsidRPr="006009EC">
        <w:rPr>
          <w:szCs w:val="24"/>
          <w:lang w:val="ru-RU"/>
        </w:rPr>
        <w:t xml:space="preserve"> </w:t>
      </w:r>
      <w:r w:rsidRPr="006009EC">
        <w:rPr>
          <w:szCs w:val="24"/>
          <w:lang w:val="ru-RU"/>
        </w:rPr>
        <w:t>radova</w:t>
      </w:r>
      <w:r w:rsidR="006A7AB7" w:rsidRPr="006009EC">
        <w:rPr>
          <w:szCs w:val="24"/>
          <w:lang w:val="ru-RU"/>
        </w:rPr>
        <w:t xml:space="preserve"> </w:t>
      </w:r>
      <w:r w:rsidRPr="006009EC">
        <w:rPr>
          <w:szCs w:val="24"/>
          <w:lang w:val="ru-RU"/>
        </w:rPr>
        <w:t>na</w:t>
      </w:r>
      <w:r w:rsidR="006A7AB7" w:rsidRPr="006009EC">
        <w:rPr>
          <w:szCs w:val="24"/>
          <w:lang w:val="ru-RU"/>
        </w:rPr>
        <w:t xml:space="preserve"> </w:t>
      </w:r>
      <w:r w:rsidRPr="006009EC">
        <w:rPr>
          <w:szCs w:val="24"/>
          <w:lang w:val="ru-RU"/>
        </w:rPr>
        <w:t>zahtev</w:t>
      </w:r>
      <w:r w:rsidR="006A7AB7" w:rsidRPr="006009EC">
        <w:rPr>
          <w:szCs w:val="24"/>
          <w:lang w:val="ru-RU"/>
        </w:rPr>
        <w:t xml:space="preserve"> </w:t>
      </w:r>
      <w:r w:rsidRPr="006009EC">
        <w:rPr>
          <w:szCs w:val="24"/>
          <w:lang w:val="ru-RU"/>
        </w:rPr>
        <w:t>Naručioca</w:t>
      </w:r>
      <w:r w:rsidR="006A7AB7" w:rsidRPr="006009EC">
        <w:rPr>
          <w:szCs w:val="24"/>
          <w:lang w:val="ru-RU"/>
        </w:rPr>
        <w:t xml:space="preserve">, </w:t>
      </w:r>
      <w:r w:rsidRPr="006009EC">
        <w:rPr>
          <w:szCs w:val="24"/>
          <w:lang w:val="ru-RU"/>
        </w:rPr>
        <w:t>ako</w:t>
      </w:r>
      <w:r w:rsidR="006A7AB7" w:rsidRPr="006009EC">
        <w:rPr>
          <w:szCs w:val="24"/>
          <w:lang w:val="ru-RU"/>
        </w:rPr>
        <w:t xml:space="preserve"> </w:t>
      </w:r>
      <w:r w:rsidRPr="006009EC">
        <w:rPr>
          <w:szCs w:val="24"/>
          <w:lang w:val="ru-RU"/>
        </w:rPr>
        <w:t>po</w:t>
      </w:r>
      <w:r w:rsidR="006A7AB7" w:rsidRPr="006009EC">
        <w:rPr>
          <w:szCs w:val="24"/>
          <w:lang w:val="ru-RU"/>
        </w:rPr>
        <w:t xml:space="preserve"> </w:t>
      </w:r>
      <w:r w:rsidRPr="006009EC">
        <w:rPr>
          <w:szCs w:val="24"/>
          <w:lang w:val="ru-RU"/>
        </w:rPr>
        <w:t>završetku</w:t>
      </w:r>
      <w:r w:rsidR="006A7AB7" w:rsidRPr="006009EC">
        <w:rPr>
          <w:szCs w:val="24"/>
          <w:lang w:val="ru-RU"/>
        </w:rPr>
        <w:t xml:space="preserve"> </w:t>
      </w:r>
      <w:r w:rsidRPr="006009EC">
        <w:rPr>
          <w:szCs w:val="24"/>
        </w:rPr>
        <w:t>izvođenja</w:t>
      </w:r>
      <w:r w:rsidR="008A201D" w:rsidRPr="006009EC">
        <w:rPr>
          <w:szCs w:val="24"/>
        </w:rPr>
        <w:t xml:space="preserve"> </w:t>
      </w:r>
      <w:r w:rsidRPr="006009EC">
        <w:rPr>
          <w:szCs w:val="24"/>
        </w:rPr>
        <w:t>svih</w:t>
      </w:r>
      <w:r w:rsidR="008A201D" w:rsidRPr="006009EC">
        <w:rPr>
          <w:szCs w:val="24"/>
        </w:rPr>
        <w:t xml:space="preserve"> </w:t>
      </w:r>
      <w:r w:rsidRPr="006009EC">
        <w:rPr>
          <w:szCs w:val="24"/>
        </w:rPr>
        <w:t>radova</w:t>
      </w:r>
      <w:r w:rsidR="008A201D" w:rsidRPr="006009EC">
        <w:rPr>
          <w:szCs w:val="24"/>
        </w:rPr>
        <w:t xml:space="preserve"> </w:t>
      </w:r>
      <w:r w:rsidRPr="006009EC">
        <w:rPr>
          <w:szCs w:val="24"/>
        </w:rPr>
        <w:t>na</w:t>
      </w:r>
      <w:r w:rsidR="006A7AB7" w:rsidRPr="006009EC">
        <w:rPr>
          <w:szCs w:val="24"/>
          <w:lang w:val="ru-RU"/>
        </w:rPr>
        <w:t xml:space="preserve"> </w:t>
      </w:r>
      <w:r w:rsidRPr="006009EC">
        <w:rPr>
          <w:szCs w:val="24"/>
          <w:lang w:val="ru-RU"/>
        </w:rPr>
        <w:t>objektu</w:t>
      </w:r>
      <w:r w:rsidR="006A7AB7" w:rsidRPr="006009EC">
        <w:rPr>
          <w:szCs w:val="24"/>
          <w:lang w:val="ru-RU"/>
        </w:rPr>
        <w:t xml:space="preserve"> </w:t>
      </w:r>
      <w:r w:rsidRPr="006009EC">
        <w:rPr>
          <w:szCs w:val="24"/>
          <w:lang w:val="ru-RU"/>
        </w:rPr>
        <w:t>ne</w:t>
      </w:r>
      <w:r w:rsidR="006A7AB7" w:rsidRPr="006009EC">
        <w:rPr>
          <w:szCs w:val="24"/>
          <w:lang w:val="ru-RU"/>
        </w:rPr>
        <w:t xml:space="preserve"> </w:t>
      </w:r>
      <w:r w:rsidRPr="006009EC">
        <w:rPr>
          <w:szCs w:val="24"/>
          <w:lang w:val="ru-RU"/>
        </w:rPr>
        <w:t>bi</w:t>
      </w:r>
      <w:r w:rsidR="006A7AB7" w:rsidRPr="006009EC">
        <w:rPr>
          <w:szCs w:val="24"/>
          <w:lang w:val="ru-RU"/>
        </w:rPr>
        <w:t xml:space="preserve"> </w:t>
      </w:r>
      <w:r w:rsidRPr="006009EC">
        <w:rPr>
          <w:szCs w:val="24"/>
          <w:lang w:val="ru-RU"/>
        </w:rPr>
        <w:t>mogla</w:t>
      </w:r>
      <w:r w:rsidR="006A7AB7" w:rsidRPr="006009EC">
        <w:rPr>
          <w:szCs w:val="24"/>
          <w:lang w:val="ru-RU"/>
        </w:rPr>
        <w:t xml:space="preserve"> </w:t>
      </w:r>
      <w:r w:rsidRPr="006009EC">
        <w:rPr>
          <w:szCs w:val="24"/>
          <w:lang w:val="ru-RU"/>
        </w:rPr>
        <w:t>da</w:t>
      </w:r>
      <w:r w:rsidR="006A7AB7" w:rsidRPr="006009EC">
        <w:rPr>
          <w:szCs w:val="24"/>
          <w:lang w:val="ru-RU"/>
        </w:rPr>
        <w:t xml:space="preserve"> </w:t>
      </w:r>
      <w:r w:rsidRPr="006009EC">
        <w:rPr>
          <w:szCs w:val="24"/>
          <w:lang w:val="ru-RU"/>
        </w:rPr>
        <w:t>se</w:t>
      </w:r>
      <w:r w:rsidR="006A7AB7" w:rsidRPr="006009EC">
        <w:rPr>
          <w:szCs w:val="24"/>
          <w:lang w:val="ru-RU"/>
        </w:rPr>
        <w:t xml:space="preserve"> </w:t>
      </w:r>
      <w:r w:rsidRPr="006009EC">
        <w:rPr>
          <w:szCs w:val="24"/>
          <w:lang w:val="ru-RU"/>
        </w:rPr>
        <w:t>izvrši</w:t>
      </w:r>
      <w:r w:rsidR="006A7AB7" w:rsidRPr="006009EC">
        <w:rPr>
          <w:szCs w:val="24"/>
          <w:lang w:val="ru-RU"/>
        </w:rPr>
        <w:t xml:space="preserve"> </w:t>
      </w:r>
      <w:r w:rsidRPr="006009EC">
        <w:rPr>
          <w:szCs w:val="24"/>
          <w:lang w:val="ru-RU"/>
        </w:rPr>
        <w:t>kontrola</w:t>
      </w:r>
      <w:r w:rsidR="006A7AB7" w:rsidRPr="006009EC">
        <w:rPr>
          <w:szCs w:val="24"/>
          <w:lang w:val="ru-RU"/>
        </w:rPr>
        <w:t xml:space="preserve"> </w:t>
      </w:r>
      <w:r w:rsidRPr="006009EC">
        <w:rPr>
          <w:szCs w:val="24"/>
          <w:lang w:val="ru-RU"/>
        </w:rPr>
        <w:t>dela</w:t>
      </w:r>
      <w:r w:rsidR="008A201D" w:rsidRPr="006009EC">
        <w:rPr>
          <w:szCs w:val="24"/>
          <w:lang w:val="ru-RU"/>
        </w:rPr>
        <w:t xml:space="preserve"> </w:t>
      </w:r>
      <w:r w:rsidRPr="006009EC">
        <w:rPr>
          <w:szCs w:val="24"/>
          <w:lang w:val="ru-RU"/>
        </w:rPr>
        <w:t>izvedenih</w:t>
      </w:r>
      <w:r w:rsidR="006A7AB7" w:rsidRPr="006009EC">
        <w:rPr>
          <w:szCs w:val="24"/>
          <w:lang w:val="ru-RU"/>
        </w:rPr>
        <w:t xml:space="preserve"> </w:t>
      </w:r>
      <w:r w:rsidRPr="006009EC">
        <w:rPr>
          <w:szCs w:val="24"/>
          <w:lang w:val="ru-RU"/>
        </w:rPr>
        <w:t>radova</w:t>
      </w:r>
      <w:r w:rsidR="006A7AB7" w:rsidRPr="006009EC">
        <w:rPr>
          <w:szCs w:val="24"/>
          <w:lang w:val="ru-RU"/>
        </w:rPr>
        <w:t>.</w:t>
      </w:r>
    </w:p>
    <w:p w14:paraId="10BA6A63" w14:textId="77777777" w:rsidR="006A7AB7" w:rsidRPr="006009EC" w:rsidRDefault="004F3D9B" w:rsidP="00754267">
      <w:pPr>
        <w:ind w:firstLine="708"/>
        <w:jc w:val="both"/>
        <w:rPr>
          <w:szCs w:val="24"/>
          <w:lang w:val="ru-RU"/>
        </w:rPr>
      </w:pPr>
      <w:r w:rsidRPr="006009EC">
        <w:rPr>
          <w:szCs w:val="24"/>
          <w:lang w:val="ru-RU"/>
        </w:rPr>
        <w:t>Primopredaja</w:t>
      </w:r>
      <w:r w:rsidR="008A201D" w:rsidRPr="006009EC">
        <w:rPr>
          <w:szCs w:val="24"/>
          <w:lang w:val="ru-RU"/>
        </w:rPr>
        <w:t xml:space="preserve"> </w:t>
      </w:r>
      <w:r w:rsidRPr="006009EC">
        <w:rPr>
          <w:szCs w:val="24"/>
          <w:lang w:val="ru-RU"/>
        </w:rPr>
        <w:t>izvedenih</w:t>
      </w:r>
      <w:r w:rsidR="008A201D" w:rsidRPr="006009EC">
        <w:rPr>
          <w:szCs w:val="24"/>
          <w:lang w:val="ru-RU"/>
        </w:rPr>
        <w:t xml:space="preserve"> </w:t>
      </w:r>
      <w:r w:rsidRPr="006009EC">
        <w:rPr>
          <w:szCs w:val="24"/>
          <w:lang w:val="ru-RU"/>
        </w:rPr>
        <w:t>radova</w:t>
      </w:r>
      <w:r w:rsidR="006A7AB7" w:rsidRPr="006009EC">
        <w:rPr>
          <w:szCs w:val="24"/>
          <w:lang w:val="ru-RU"/>
        </w:rPr>
        <w:t xml:space="preserve"> </w:t>
      </w:r>
      <w:r w:rsidRPr="006009EC">
        <w:rPr>
          <w:szCs w:val="24"/>
          <w:lang w:val="ru-RU"/>
        </w:rPr>
        <w:t>obuhvata</w:t>
      </w:r>
      <w:r w:rsidR="006A7AB7" w:rsidRPr="006009EC">
        <w:rPr>
          <w:szCs w:val="24"/>
          <w:lang w:val="ru-RU"/>
        </w:rPr>
        <w:t xml:space="preserve"> </w:t>
      </w:r>
      <w:r w:rsidRPr="006009EC">
        <w:rPr>
          <w:szCs w:val="24"/>
          <w:lang w:val="ru-RU"/>
        </w:rPr>
        <w:t>kontrolu</w:t>
      </w:r>
      <w:r w:rsidR="006A7AB7" w:rsidRPr="006009EC">
        <w:rPr>
          <w:szCs w:val="24"/>
          <w:lang w:val="ru-RU"/>
        </w:rPr>
        <w:t xml:space="preserve"> </w:t>
      </w:r>
      <w:r w:rsidRPr="006009EC">
        <w:rPr>
          <w:szCs w:val="24"/>
          <w:lang w:val="ru-RU"/>
        </w:rPr>
        <w:t>usklađenosti</w:t>
      </w:r>
      <w:r w:rsidR="006A7AB7" w:rsidRPr="006009EC">
        <w:rPr>
          <w:szCs w:val="24"/>
          <w:lang w:val="ru-RU"/>
        </w:rPr>
        <w:t xml:space="preserve"> </w:t>
      </w:r>
      <w:r w:rsidRPr="006009EC">
        <w:rPr>
          <w:szCs w:val="24"/>
          <w:lang w:val="ru-RU"/>
        </w:rPr>
        <w:t>izvedenih</w:t>
      </w:r>
      <w:r w:rsidR="006A7AB7" w:rsidRPr="006009EC">
        <w:rPr>
          <w:szCs w:val="24"/>
          <w:lang w:val="ru-RU"/>
        </w:rPr>
        <w:t xml:space="preserve"> </w:t>
      </w:r>
      <w:r w:rsidRPr="006009EC">
        <w:rPr>
          <w:szCs w:val="24"/>
          <w:lang w:val="ru-RU"/>
        </w:rPr>
        <w:t>radova</w:t>
      </w:r>
      <w:r w:rsidR="006A7AB7" w:rsidRPr="006009EC">
        <w:rPr>
          <w:szCs w:val="24"/>
          <w:lang w:val="ru-RU"/>
        </w:rPr>
        <w:t xml:space="preserve"> </w:t>
      </w:r>
      <w:r w:rsidRPr="006009EC">
        <w:rPr>
          <w:szCs w:val="24"/>
          <w:lang w:val="ru-RU"/>
        </w:rPr>
        <w:t>sa</w:t>
      </w:r>
      <w:r w:rsidR="006A7AB7" w:rsidRPr="006009EC">
        <w:rPr>
          <w:szCs w:val="24"/>
          <w:lang w:val="ru-RU"/>
        </w:rPr>
        <w:t xml:space="preserve"> </w:t>
      </w:r>
      <w:r w:rsidRPr="006009EC">
        <w:rPr>
          <w:szCs w:val="24"/>
          <w:lang w:val="ru-RU"/>
        </w:rPr>
        <w:t>odobrenjem</w:t>
      </w:r>
      <w:r w:rsidR="006A7AB7" w:rsidRPr="006009EC">
        <w:rPr>
          <w:szCs w:val="24"/>
          <w:lang w:val="ru-RU"/>
        </w:rPr>
        <w:t xml:space="preserve"> </w:t>
      </w:r>
      <w:r w:rsidRPr="006009EC">
        <w:rPr>
          <w:szCs w:val="24"/>
          <w:lang w:val="ru-RU"/>
        </w:rPr>
        <w:t>za</w:t>
      </w:r>
      <w:r w:rsidR="006A7AB7" w:rsidRPr="006009EC">
        <w:rPr>
          <w:szCs w:val="24"/>
          <w:lang w:val="ru-RU"/>
        </w:rPr>
        <w:t xml:space="preserve"> </w:t>
      </w:r>
      <w:r w:rsidRPr="006009EC">
        <w:rPr>
          <w:szCs w:val="24"/>
          <w:lang w:val="ru-RU"/>
        </w:rPr>
        <w:t>izgradnju</w:t>
      </w:r>
      <w:r w:rsidR="008A201D" w:rsidRPr="006009EC">
        <w:rPr>
          <w:szCs w:val="24"/>
          <w:lang w:val="ru-RU"/>
        </w:rPr>
        <w:t xml:space="preserve"> </w:t>
      </w:r>
      <w:r w:rsidRPr="006009EC">
        <w:rPr>
          <w:szCs w:val="24"/>
          <w:lang w:val="ru-RU"/>
        </w:rPr>
        <w:t>ili</w:t>
      </w:r>
      <w:r w:rsidR="008A201D" w:rsidRPr="006009EC">
        <w:rPr>
          <w:szCs w:val="24"/>
          <w:lang w:val="ru-RU"/>
        </w:rPr>
        <w:t xml:space="preserve"> </w:t>
      </w:r>
      <w:r w:rsidRPr="006009EC">
        <w:rPr>
          <w:szCs w:val="24"/>
          <w:lang w:val="ru-RU"/>
        </w:rPr>
        <w:t>odobrenjem</w:t>
      </w:r>
      <w:r w:rsidR="008A201D" w:rsidRPr="006009EC">
        <w:rPr>
          <w:szCs w:val="24"/>
          <w:lang w:val="ru-RU"/>
        </w:rPr>
        <w:t xml:space="preserve"> </w:t>
      </w:r>
      <w:r w:rsidRPr="006009EC">
        <w:rPr>
          <w:szCs w:val="24"/>
          <w:lang w:val="ru-RU"/>
        </w:rPr>
        <w:t>za</w:t>
      </w:r>
      <w:r w:rsidR="008A201D" w:rsidRPr="006009EC">
        <w:rPr>
          <w:szCs w:val="24"/>
          <w:lang w:val="ru-RU"/>
        </w:rPr>
        <w:t xml:space="preserve"> </w:t>
      </w:r>
      <w:r w:rsidRPr="006009EC">
        <w:rPr>
          <w:szCs w:val="24"/>
          <w:lang w:val="ru-RU"/>
        </w:rPr>
        <w:t>izvođenje</w:t>
      </w:r>
      <w:r w:rsidR="008A201D" w:rsidRPr="006009EC">
        <w:rPr>
          <w:szCs w:val="24"/>
          <w:lang w:val="ru-RU"/>
        </w:rPr>
        <w:t xml:space="preserve"> </w:t>
      </w:r>
      <w:r w:rsidRPr="006009EC">
        <w:rPr>
          <w:szCs w:val="24"/>
          <w:lang w:val="ru-RU"/>
        </w:rPr>
        <w:t>radova</w:t>
      </w:r>
      <w:r w:rsidR="006A7AB7" w:rsidRPr="006009EC">
        <w:rPr>
          <w:szCs w:val="24"/>
          <w:lang w:val="ru-RU"/>
        </w:rPr>
        <w:t xml:space="preserve"> </w:t>
      </w:r>
      <w:r w:rsidRPr="006009EC">
        <w:rPr>
          <w:szCs w:val="24"/>
          <w:lang w:val="ru-RU"/>
        </w:rPr>
        <w:t>i</w:t>
      </w:r>
      <w:r w:rsidR="006A7AB7" w:rsidRPr="006009EC">
        <w:rPr>
          <w:szCs w:val="24"/>
          <w:lang w:val="ru-RU"/>
        </w:rPr>
        <w:t xml:space="preserve"> </w:t>
      </w:r>
      <w:r w:rsidRPr="006009EC">
        <w:rPr>
          <w:szCs w:val="24"/>
          <w:lang w:val="ru-RU"/>
        </w:rPr>
        <w:t>tehničkom</w:t>
      </w:r>
      <w:r w:rsidR="006A7AB7" w:rsidRPr="006009EC">
        <w:rPr>
          <w:szCs w:val="24"/>
          <w:lang w:val="ru-RU"/>
        </w:rPr>
        <w:t xml:space="preserve"> </w:t>
      </w:r>
      <w:r w:rsidRPr="006009EC">
        <w:rPr>
          <w:szCs w:val="24"/>
          <w:lang w:val="ru-RU"/>
        </w:rPr>
        <w:t>dokumentacijom</w:t>
      </w:r>
      <w:r w:rsidR="006A7AB7" w:rsidRPr="006009EC">
        <w:rPr>
          <w:szCs w:val="24"/>
          <w:lang w:val="ru-RU"/>
        </w:rPr>
        <w:t xml:space="preserve"> </w:t>
      </w:r>
      <w:r w:rsidRPr="006009EC">
        <w:rPr>
          <w:szCs w:val="24"/>
          <w:lang w:val="ru-RU"/>
        </w:rPr>
        <w:t>na</w:t>
      </w:r>
      <w:r w:rsidR="006A7AB7" w:rsidRPr="006009EC">
        <w:rPr>
          <w:szCs w:val="24"/>
          <w:lang w:val="ru-RU"/>
        </w:rPr>
        <w:t xml:space="preserve"> </w:t>
      </w:r>
      <w:r w:rsidRPr="006009EC">
        <w:rPr>
          <w:szCs w:val="24"/>
          <w:lang w:val="ru-RU"/>
        </w:rPr>
        <w:t>osnovu</w:t>
      </w:r>
      <w:r w:rsidR="006A7AB7" w:rsidRPr="006009EC">
        <w:rPr>
          <w:szCs w:val="24"/>
          <w:lang w:val="ru-RU"/>
        </w:rPr>
        <w:t xml:space="preserve"> </w:t>
      </w:r>
      <w:r w:rsidRPr="006009EC">
        <w:rPr>
          <w:szCs w:val="24"/>
          <w:lang w:val="ru-RU"/>
        </w:rPr>
        <w:t>koje</w:t>
      </w:r>
      <w:r w:rsidR="006A7AB7" w:rsidRPr="006009EC">
        <w:rPr>
          <w:szCs w:val="24"/>
          <w:lang w:val="ru-RU"/>
        </w:rPr>
        <w:t xml:space="preserve"> </w:t>
      </w:r>
      <w:r w:rsidRPr="006009EC">
        <w:rPr>
          <w:szCs w:val="24"/>
          <w:lang w:val="ru-RU"/>
        </w:rPr>
        <w:t>se</w:t>
      </w:r>
      <w:r w:rsidR="008A201D" w:rsidRPr="006009EC">
        <w:rPr>
          <w:szCs w:val="24"/>
          <w:lang w:val="ru-RU"/>
        </w:rPr>
        <w:t xml:space="preserve"> </w:t>
      </w:r>
      <w:r w:rsidRPr="006009EC">
        <w:rPr>
          <w:szCs w:val="24"/>
          <w:lang w:val="ru-RU"/>
        </w:rPr>
        <w:t>izvode</w:t>
      </w:r>
      <w:r w:rsidR="008A201D" w:rsidRPr="006009EC">
        <w:rPr>
          <w:szCs w:val="24"/>
          <w:lang w:val="ru-RU"/>
        </w:rPr>
        <w:t xml:space="preserve"> </w:t>
      </w:r>
      <w:r w:rsidRPr="006009EC">
        <w:rPr>
          <w:szCs w:val="24"/>
          <w:lang w:val="ru-RU"/>
        </w:rPr>
        <w:t>ugovoreni</w:t>
      </w:r>
      <w:r w:rsidR="008A201D" w:rsidRPr="006009EC">
        <w:rPr>
          <w:szCs w:val="24"/>
          <w:lang w:val="ru-RU"/>
        </w:rPr>
        <w:t xml:space="preserve"> </w:t>
      </w:r>
      <w:r w:rsidRPr="006009EC">
        <w:rPr>
          <w:szCs w:val="24"/>
          <w:lang w:val="ru-RU"/>
        </w:rPr>
        <w:t>radovi</w:t>
      </w:r>
      <w:r w:rsidR="006A7AB7" w:rsidRPr="006009EC">
        <w:rPr>
          <w:szCs w:val="24"/>
          <w:lang w:val="ru-RU"/>
        </w:rPr>
        <w:t xml:space="preserve">, </w:t>
      </w:r>
      <w:r w:rsidRPr="006009EC">
        <w:rPr>
          <w:szCs w:val="24"/>
          <w:lang w:val="ru-RU"/>
        </w:rPr>
        <w:t>kao</w:t>
      </w:r>
      <w:r w:rsidR="006A7AB7" w:rsidRPr="006009EC">
        <w:rPr>
          <w:szCs w:val="24"/>
          <w:lang w:val="ru-RU"/>
        </w:rPr>
        <w:t xml:space="preserve"> </w:t>
      </w:r>
      <w:r w:rsidRPr="006009EC">
        <w:rPr>
          <w:szCs w:val="24"/>
          <w:lang w:val="ru-RU"/>
        </w:rPr>
        <w:t>i</w:t>
      </w:r>
      <w:r w:rsidR="006A7AB7" w:rsidRPr="006009EC">
        <w:rPr>
          <w:szCs w:val="24"/>
          <w:lang w:val="ru-RU"/>
        </w:rPr>
        <w:t xml:space="preserve"> </w:t>
      </w:r>
      <w:r w:rsidRPr="006009EC">
        <w:rPr>
          <w:szCs w:val="24"/>
          <w:lang w:val="ru-RU"/>
        </w:rPr>
        <w:t>sa</w:t>
      </w:r>
      <w:r w:rsidR="006A7AB7" w:rsidRPr="006009EC">
        <w:rPr>
          <w:szCs w:val="24"/>
          <w:lang w:val="ru-RU"/>
        </w:rPr>
        <w:t xml:space="preserve"> </w:t>
      </w:r>
      <w:r w:rsidRPr="006009EC">
        <w:rPr>
          <w:szCs w:val="24"/>
          <w:lang w:val="ru-RU"/>
        </w:rPr>
        <w:t>tehničkim</w:t>
      </w:r>
      <w:r w:rsidR="006A7AB7" w:rsidRPr="006009EC">
        <w:rPr>
          <w:szCs w:val="24"/>
          <w:lang w:val="ru-RU"/>
        </w:rPr>
        <w:t xml:space="preserve"> </w:t>
      </w:r>
      <w:r w:rsidRPr="006009EC">
        <w:rPr>
          <w:szCs w:val="24"/>
          <w:lang w:val="ru-RU"/>
        </w:rPr>
        <w:t>propisima</w:t>
      </w:r>
      <w:r w:rsidR="006A7AB7" w:rsidRPr="006009EC">
        <w:rPr>
          <w:szCs w:val="24"/>
          <w:lang w:val="ru-RU"/>
        </w:rPr>
        <w:t xml:space="preserve"> </w:t>
      </w:r>
      <w:r w:rsidRPr="006009EC">
        <w:rPr>
          <w:szCs w:val="24"/>
          <w:lang w:val="ru-RU"/>
        </w:rPr>
        <w:t>i</w:t>
      </w:r>
      <w:r w:rsidR="006A7AB7" w:rsidRPr="006009EC">
        <w:rPr>
          <w:szCs w:val="24"/>
          <w:lang w:val="ru-RU"/>
        </w:rPr>
        <w:t xml:space="preserve"> </w:t>
      </w:r>
      <w:r w:rsidRPr="006009EC">
        <w:rPr>
          <w:szCs w:val="24"/>
          <w:lang w:val="ru-RU"/>
        </w:rPr>
        <w:t>standardima</w:t>
      </w:r>
      <w:r w:rsidR="006A7AB7" w:rsidRPr="006009EC">
        <w:rPr>
          <w:szCs w:val="24"/>
          <w:lang w:val="ru-RU"/>
        </w:rPr>
        <w:t xml:space="preserve"> </w:t>
      </w:r>
      <w:r w:rsidRPr="006009EC">
        <w:rPr>
          <w:szCs w:val="24"/>
          <w:lang w:val="ru-RU"/>
        </w:rPr>
        <w:t>koji</w:t>
      </w:r>
      <w:r w:rsidR="006A7AB7" w:rsidRPr="006009EC">
        <w:rPr>
          <w:szCs w:val="24"/>
          <w:lang w:val="ru-RU"/>
        </w:rPr>
        <w:t xml:space="preserve"> </w:t>
      </w:r>
      <w:r w:rsidRPr="006009EC">
        <w:rPr>
          <w:szCs w:val="24"/>
          <w:lang w:val="ru-RU"/>
        </w:rPr>
        <w:t>se</w:t>
      </w:r>
      <w:r w:rsidR="006A7AB7" w:rsidRPr="006009EC">
        <w:rPr>
          <w:szCs w:val="24"/>
          <w:lang w:val="ru-RU"/>
        </w:rPr>
        <w:t xml:space="preserve"> </w:t>
      </w:r>
      <w:r w:rsidRPr="006009EC">
        <w:rPr>
          <w:szCs w:val="24"/>
          <w:lang w:val="ru-RU"/>
        </w:rPr>
        <w:t>odnose</w:t>
      </w:r>
      <w:r w:rsidR="006A7AB7" w:rsidRPr="006009EC">
        <w:rPr>
          <w:szCs w:val="24"/>
          <w:lang w:val="ru-RU"/>
        </w:rPr>
        <w:t xml:space="preserve"> </w:t>
      </w:r>
      <w:r w:rsidRPr="006009EC">
        <w:rPr>
          <w:szCs w:val="24"/>
          <w:lang w:val="ru-RU"/>
        </w:rPr>
        <w:t>na</w:t>
      </w:r>
      <w:r w:rsidR="006A7AB7" w:rsidRPr="006009EC">
        <w:rPr>
          <w:szCs w:val="24"/>
          <w:lang w:val="ru-RU"/>
        </w:rPr>
        <w:t xml:space="preserve"> </w:t>
      </w:r>
      <w:r w:rsidRPr="006009EC">
        <w:rPr>
          <w:szCs w:val="24"/>
          <w:lang w:val="ru-RU"/>
        </w:rPr>
        <w:t>pojedine</w:t>
      </w:r>
      <w:r w:rsidR="006A7AB7" w:rsidRPr="006009EC">
        <w:rPr>
          <w:szCs w:val="24"/>
          <w:lang w:val="ru-RU"/>
        </w:rPr>
        <w:t xml:space="preserve"> </w:t>
      </w:r>
      <w:r w:rsidRPr="006009EC">
        <w:rPr>
          <w:szCs w:val="24"/>
          <w:lang w:val="ru-RU"/>
        </w:rPr>
        <w:t>vrste</w:t>
      </w:r>
      <w:r w:rsidR="006A7AB7" w:rsidRPr="006009EC">
        <w:rPr>
          <w:szCs w:val="24"/>
          <w:lang w:val="ru-RU"/>
        </w:rPr>
        <w:t xml:space="preserve"> </w:t>
      </w:r>
      <w:r w:rsidRPr="006009EC">
        <w:rPr>
          <w:szCs w:val="24"/>
          <w:lang w:val="ru-RU"/>
        </w:rPr>
        <w:t>radova</w:t>
      </w:r>
      <w:r w:rsidR="006A7AB7" w:rsidRPr="006009EC">
        <w:rPr>
          <w:szCs w:val="24"/>
          <w:lang w:val="ru-RU"/>
        </w:rPr>
        <w:t xml:space="preserve">, </w:t>
      </w:r>
      <w:r w:rsidRPr="006009EC">
        <w:rPr>
          <w:szCs w:val="24"/>
          <w:lang w:val="ru-RU"/>
        </w:rPr>
        <w:t>odnosno</w:t>
      </w:r>
      <w:r w:rsidR="006A7AB7" w:rsidRPr="006009EC">
        <w:rPr>
          <w:szCs w:val="24"/>
          <w:lang w:val="ru-RU"/>
        </w:rPr>
        <w:t xml:space="preserve"> </w:t>
      </w:r>
      <w:r w:rsidRPr="006009EC">
        <w:rPr>
          <w:szCs w:val="24"/>
          <w:lang w:val="ru-RU"/>
        </w:rPr>
        <w:t>materijala</w:t>
      </w:r>
      <w:r w:rsidR="006A7AB7" w:rsidRPr="006009EC">
        <w:rPr>
          <w:szCs w:val="24"/>
          <w:lang w:val="ru-RU"/>
        </w:rPr>
        <w:t xml:space="preserve">, </w:t>
      </w:r>
      <w:r w:rsidRPr="006009EC">
        <w:rPr>
          <w:szCs w:val="24"/>
          <w:lang w:val="ru-RU"/>
        </w:rPr>
        <w:t>opreme</w:t>
      </w:r>
      <w:r w:rsidR="006A7AB7" w:rsidRPr="006009EC">
        <w:rPr>
          <w:szCs w:val="24"/>
          <w:lang w:val="ru-RU"/>
        </w:rPr>
        <w:t xml:space="preserve"> </w:t>
      </w:r>
      <w:r w:rsidRPr="006009EC">
        <w:rPr>
          <w:szCs w:val="24"/>
          <w:lang w:val="ru-RU"/>
        </w:rPr>
        <w:t>i</w:t>
      </w:r>
      <w:r w:rsidR="006A7AB7" w:rsidRPr="006009EC">
        <w:rPr>
          <w:szCs w:val="24"/>
          <w:lang w:val="ru-RU"/>
        </w:rPr>
        <w:t xml:space="preserve"> </w:t>
      </w:r>
      <w:r w:rsidRPr="006009EC">
        <w:rPr>
          <w:szCs w:val="24"/>
          <w:lang w:val="ru-RU"/>
        </w:rPr>
        <w:t>instalacija</w:t>
      </w:r>
      <w:r w:rsidR="006A7AB7" w:rsidRPr="006009EC">
        <w:rPr>
          <w:szCs w:val="24"/>
          <w:lang w:val="ru-RU"/>
        </w:rPr>
        <w:t>.</w:t>
      </w:r>
    </w:p>
    <w:p w14:paraId="5A900F09" w14:textId="77777777" w:rsidR="00427CFB" w:rsidRPr="006009EC" w:rsidRDefault="004F3D9B" w:rsidP="00754267">
      <w:pPr>
        <w:ind w:firstLine="708"/>
        <w:jc w:val="both"/>
        <w:rPr>
          <w:szCs w:val="24"/>
          <w:lang w:val="ru-RU"/>
        </w:rPr>
      </w:pPr>
      <w:r w:rsidRPr="006009EC">
        <w:rPr>
          <w:szCs w:val="24"/>
          <w:lang w:val="ru-RU"/>
        </w:rPr>
        <w:t>Izvođač</w:t>
      </w:r>
      <w:r w:rsidR="006A7AB7" w:rsidRPr="006009EC">
        <w:rPr>
          <w:szCs w:val="24"/>
          <w:lang w:val="ru-RU"/>
        </w:rPr>
        <w:t xml:space="preserve"> </w:t>
      </w:r>
      <w:r w:rsidRPr="006009EC">
        <w:rPr>
          <w:szCs w:val="24"/>
          <w:lang w:val="ru-RU"/>
        </w:rPr>
        <w:t>radova</w:t>
      </w:r>
      <w:r w:rsidR="006A7AB7" w:rsidRPr="006009EC">
        <w:rPr>
          <w:szCs w:val="24"/>
          <w:lang w:val="ru-RU"/>
        </w:rPr>
        <w:t xml:space="preserve"> </w:t>
      </w:r>
      <w:r w:rsidRPr="006009EC">
        <w:rPr>
          <w:szCs w:val="24"/>
          <w:lang w:val="ru-RU"/>
        </w:rPr>
        <w:t>o</w:t>
      </w:r>
      <w:r w:rsidR="006A7AB7" w:rsidRPr="006009EC">
        <w:rPr>
          <w:szCs w:val="24"/>
          <w:lang w:val="ru-RU"/>
        </w:rPr>
        <w:t xml:space="preserve"> </w:t>
      </w:r>
      <w:r w:rsidRPr="006009EC">
        <w:rPr>
          <w:szCs w:val="24"/>
          <w:lang w:val="ru-RU"/>
        </w:rPr>
        <w:t>završetku</w:t>
      </w:r>
      <w:r w:rsidR="006A7AB7" w:rsidRPr="006009EC">
        <w:rPr>
          <w:szCs w:val="24"/>
          <w:lang w:val="ru-RU"/>
        </w:rPr>
        <w:t xml:space="preserve"> </w:t>
      </w:r>
      <w:r w:rsidRPr="006009EC">
        <w:rPr>
          <w:szCs w:val="24"/>
          <w:lang w:val="ru-RU"/>
        </w:rPr>
        <w:t>ugovorenih</w:t>
      </w:r>
      <w:r w:rsidR="006A7AB7" w:rsidRPr="006009EC">
        <w:rPr>
          <w:szCs w:val="24"/>
          <w:lang w:val="ru-RU"/>
        </w:rPr>
        <w:t xml:space="preserve"> </w:t>
      </w:r>
      <w:r w:rsidRPr="006009EC">
        <w:rPr>
          <w:szCs w:val="24"/>
          <w:lang w:val="ru-RU"/>
        </w:rPr>
        <w:t>radova</w:t>
      </w:r>
      <w:r w:rsidR="006A7AB7" w:rsidRPr="006009EC">
        <w:rPr>
          <w:szCs w:val="24"/>
          <w:lang w:val="ru-RU"/>
        </w:rPr>
        <w:t xml:space="preserve"> </w:t>
      </w:r>
      <w:r w:rsidRPr="006009EC">
        <w:rPr>
          <w:szCs w:val="24"/>
          <w:lang w:val="ru-RU"/>
        </w:rPr>
        <w:t>obaveštava</w:t>
      </w:r>
      <w:r w:rsidR="006A7AB7" w:rsidRPr="006009EC">
        <w:rPr>
          <w:szCs w:val="24"/>
          <w:lang w:val="ru-RU"/>
        </w:rPr>
        <w:t xml:space="preserve"> </w:t>
      </w:r>
      <w:r w:rsidRPr="006009EC">
        <w:rPr>
          <w:szCs w:val="24"/>
          <w:lang w:val="ru-RU"/>
        </w:rPr>
        <w:t>Naručioca</w:t>
      </w:r>
      <w:r w:rsidR="006A7AB7" w:rsidRPr="006009EC">
        <w:rPr>
          <w:szCs w:val="24"/>
          <w:lang w:val="ru-RU"/>
        </w:rPr>
        <w:t xml:space="preserve"> </w:t>
      </w:r>
      <w:r w:rsidRPr="006009EC">
        <w:rPr>
          <w:szCs w:val="24"/>
          <w:lang w:val="ru-RU"/>
        </w:rPr>
        <w:t>i</w:t>
      </w:r>
      <w:r w:rsidR="006A7AB7" w:rsidRPr="006009EC">
        <w:rPr>
          <w:szCs w:val="24"/>
          <w:lang w:val="ru-RU"/>
        </w:rPr>
        <w:t xml:space="preserve"> </w:t>
      </w:r>
      <w:r w:rsidRPr="006009EC">
        <w:rPr>
          <w:szCs w:val="24"/>
          <w:lang w:val="ru-RU"/>
        </w:rPr>
        <w:t>stručni</w:t>
      </w:r>
      <w:r w:rsidR="006A7AB7" w:rsidRPr="006009EC">
        <w:rPr>
          <w:szCs w:val="24"/>
          <w:lang w:val="ru-RU"/>
        </w:rPr>
        <w:t xml:space="preserve"> </w:t>
      </w:r>
      <w:r w:rsidRPr="006009EC">
        <w:rPr>
          <w:szCs w:val="24"/>
          <w:lang w:val="ru-RU"/>
        </w:rPr>
        <w:t>nadzor</w:t>
      </w:r>
      <w:r w:rsidR="006A7AB7" w:rsidRPr="006009EC">
        <w:rPr>
          <w:szCs w:val="24"/>
          <w:lang w:val="ru-RU"/>
        </w:rPr>
        <w:t xml:space="preserve">, </w:t>
      </w:r>
      <w:r w:rsidRPr="006009EC">
        <w:rPr>
          <w:szCs w:val="24"/>
          <w:lang w:val="ru-RU"/>
        </w:rPr>
        <w:t>a</w:t>
      </w:r>
      <w:r w:rsidR="006A7AB7" w:rsidRPr="006009EC">
        <w:rPr>
          <w:szCs w:val="24"/>
          <w:lang w:val="ru-RU"/>
        </w:rPr>
        <w:t xml:space="preserve"> </w:t>
      </w:r>
      <w:r w:rsidRPr="006009EC">
        <w:rPr>
          <w:szCs w:val="24"/>
          <w:lang w:val="ru-RU"/>
        </w:rPr>
        <w:t>dan</w:t>
      </w:r>
      <w:r w:rsidR="006A7AB7" w:rsidRPr="006009EC">
        <w:rPr>
          <w:szCs w:val="24"/>
          <w:lang w:val="ru-RU"/>
        </w:rPr>
        <w:t xml:space="preserve"> </w:t>
      </w:r>
      <w:r w:rsidRPr="006009EC">
        <w:rPr>
          <w:szCs w:val="24"/>
          <w:lang w:val="ru-RU"/>
        </w:rPr>
        <w:t>završetka</w:t>
      </w:r>
      <w:r w:rsidR="006A7AB7" w:rsidRPr="006009EC">
        <w:rPr>
          <w:szCs w:val="24"/>
          <w:lang w:val="ru-RU"/>
        </w:rPr>
        <w:t xml:space="preserve"> </w:t>
      </w:r>
      <w:r w:rsidRPr="006009EC">
        <w:rPr>
          <w:szCs w:val="24"/>
          <w:lang w:val="ru-RU"/>
        </w:rPr>
        <w:t>radova</w:t>
      </w:r>
      <w:r w:rsidR="006A7AB7" w:rsidRPr="006009EC">
        <w:rPr>
          <w:szCs w:val="24"/>
          <w:lang w:val="ru-RU"/>
        </w:rPr>
        <w:t xml:space="preserve"> </w:t>
      </w:r>
      <w:r w:rsidRPr="006009EC">
        <w:rPr>
          <w:szCs w:val="24"/>
          <w:lang w:val="ru-RU"/>
        </w:rPr>
        <w:t>upisuje</w:t>
      </w:r>
      <w:r w:rsidR="006A7AB7" w:rsidRPr="006009EC">
        <w:rPr>
          <w:szCs w:val="24"/>
          <w:lang w:val="ru-RU"/>
        </w:rPr>
        <w:t xml:space="preserve"> </w:t>
      </w:r>
      <w:r w:rsidRPr="006009EC">
        <w:rPr>
          <w:szCs w:val="24"/>
          <w:lang w:val="ru-RU"/>
        </w:rPr>
        <w:t>se</w:t>
      </w:r>
      <w:r w:rsidR="006A7AB7" w:rsidRPr="006009EC">
        <w:rPr>
          <w:szCs w:val="24"/>
          <w:lang w:val="ru-RU"/>
        </w:rPr>
        <w:t xml:space="preserve"> </w:t>
      </w:r>
      <w:r w:rsidRPr="006009EC">
        <w:rPr>
          <w:szCs w:val="24"/>
          <w:lang w:val="ru-RU"/>
        </w:rPr>
        <w:t>u</w:t>
      </w:r>
      <w:r w:rsidR="006A7AB7" w:rsidRPr="006009EC">
        <w:rPr>
          <w:szCs w:val="24"/>
          <w:lang w:val="ru-RU"/>
        </w:rPr>
        <w:t xml:space="preserve"> </w:t>
      </w:r>
      <w:r w:rsidRPr="006009EC">
        <w:rPr>
          <w:szCs w:val="24"/>
          <w:lang w:val="ru-RU"/>
        </w:rPr>
        <w:t>građevinski</w:t>
      </w:r>
      <w:r w:rsidR="006A7AB7" w:rsidRPr="006009EC">
        <w:rPr>
          <w:szCs w:val="24"/>
          <w:lang w:val="ru-RU"/>
        </w:rPr>
        <w:t xml:space="preserve"> </w:t>
      </w:r>
      <w:r w:rsidRPr="006009EC">
        <w:rPr>
          <w:szCs w:val="24"/>
          <w:lang w:val="ru-RU"/>
        </w:rPr>
        <w:t>dnevnik</w:t>
      </w:r>
      <w:r w:rsidR="006A7AB7" w:rsidRPr="006009EC">
        <w:rPr>
          <w:szCs w:val="24"/>
          <w:lang w:val="ru-RU"/>
        </w:rPr>
        <w:t>.</w:t>
      </w:r>
    </w:p>
    <w:p w14:paraId="639DB983" w14:textId="50D30EDE" w:rsidR="006A7AB7" w:rsidRPr="006009EC" w:rsidRDefault="004F3D9B" w:rsidP="00754267">
      <w:pPr>
        <w:ind w:firstLine="708"/>
        <w:jc w:val="both"/>
        <w:rPr>
          <w:szCs w:val="24"/>
          <w:lang w:val="ru-RU"/>
        </w:rPr>
      </w:pPr>
      <w:r w:rsidRPr="006009EC">
        <w:rPr>
          <w:szCs w:val="24"/>
          <w:lang w:val="ru-RU"/>
        </w:rPr>
        <w:t>Primopredaja</w:t>
      </w:r>
      <w:r w:rsidR="006A7AB7" w:rsidRPr="006009EC">
        <w:rPr>
          <w:szCs w:val="24"/>
          <w:lang w:val="ru-RU"/>
        </w:rPr>
        <w:t xml:space="preserve"> </w:t>
      </w:r>
      <w:r w:rsidRPr="006009EC">
        <w:rPr>
          <w:szCs w:val="24"/>
          <w:lang w:val="ru-RU"/>
        </w:rPr>
        <w:t>radova</w:t>
      </w:r>
      <w:r w:rsidR="006A7AB7" w:rsidRPr="006009EC">
        <w:rPr>
          <w:szCs w:val="24"/>
          <w:lang w:val="ru-RU"/>
        </w:rPr>
        <w:t xml:space="preserve"> </w:t>
      </w:r>
      <w:r w:rsidRPr="006009EC">
        <w:rPr>
          <w:szCs w:val="24"/>
          <w:lang w:val="ru-RU"/>
        </w:rPr>
        <w:t>se</w:t>
      </w:r>
      <w:r w:rsidR="006A7AB7" w:rsidRPr="006009EC">
        <w:rPr>
          <w:szCs w:val="24"/>
          <w:lang w:val="ru-RU"/>
        </w:rPr>
        <w:t xml:space="preserve"> </w:t>
      </w:r>
      <w:r w:rsidRPr="006009EC">
        <w:rPr>
          <w:szCs w:val="24"/>
          <w:lang w:val="ru-RU"/>
        </w:rPr>
        <w:t>vrši</w:t>
      </w:r>
      <w:r w:rsidR="006A7AB7" w:rsidRPr="006009EC">
        <w:rPr>
          <w:szCs w:val="24"/>
          <w:lang w:val="ru-RU"/>
        </w:rPr>
        <w:t xml:space="preserve"> </w:t>
      </w:r>
      <w:r w:rsidRPr="006009EC">
        <w:rPr>
          <w:szCs w:val="24"/>
          <w:lang w:val="ru-RU"/>
        </w:rPr>
        <w:t>komisijski</w:t>
      </w:r>
      <w:r w:rsidR="006A7AB7" w:rsidRPr="006009EC">
        <w:rPr>
          <w:szCs w:val="24"/>
          <w:lang w:val="ru-RU"/>
        </w:rPr>
        <w:t xml:space="preserve"> </w:t>
      </w:r>
      <w:r w:rsidR="00AE18F6" w:rsidRPr="006009EC">
        <w:rPr>
          <w:szCs w:val="24"/>
          <w:lang w:val="sr-Latn-CS"/>
        </w:rPr>
        <w:t xml:space="preserve">nakon </w:t>
      </w:r>
      <w:r w:rsidRPr="006009EC">
        <w:rPr>
          <w:szCs w:val="24"/>
          <w:lang w:val="ru-RU"/>
        </w:rPr>
        <w:t>završetka</w:t>
      </w:r>
      <w:r w:rsidR="006A7AB7" w:rsidRPr="006009EC">
        <w:rPr>
          <w:szCs w:val="24"/>
          <w:lang w:val="ru-RU"/>
        </w:rPr>
        <w:t xml:space="preserve"> </w:t>
      </w:r>
      <w:r w:rsidRPr="006009EC">
        <w:rPr>
          <w:szCs w:val="24"/>
          <w:lang w:val="ru-RU"/>
        </w:rPr>
        <w:t>radova</w:t>
      </w:r>
      <w:r w:rsidR="006A7AB7" w:rsidRPr="006009EC">
        <w:rPr>
          <w:szCs w:val="24"/>
          <w:lang w:val="ru-RU"/>
        </w:rPr>
        <w:t>.</w:t>
      </w:r>
      <w:r w:rsidR="00215CE1" w:rsidRPr="006009EC">
        <w:rPr>
          <w:szCs w:val="24"/>
        </w:rPr>
        <w:t xml:space="preserve"> </w:t>
      </w:r>
      <w:r w:rsidRPr="006009EC">
        <w:rPr>
          <w:szCs w:val="24"/>
          <w:lang w:val="ru-RU"/>
        </w:rPr>
        <w:t>Komisiju</w:t>
      </w:r>
      <w:r w:rsidR="006A7AB7" w:rsidRPr="006009EC">
        <w:rPr>
          <w:szCs w:val="24"/>
          <w:lang w:val="ru-RU"/>
        </w:rPr>
        <w:t xml:space="preserve"> </w:t>
      </w:r>
      <w:r w:rsidRPr="006009EC">
        <w:rPr>
          <w:szCs w:val="24"/>
          <w:lang w:val="ru-RU"/>
        </w:rPr>
        <w:t>za</w:t>
      </w:r>
      <w:r w:rsidR="006A7AB7" w:rsidRPr="006009EC">
        <w:rPr>
          <w:szCs w:val="24"/>
          <w:lang w:val="ru-RU"/>
        </w:rPr>
        <w:t xml:space="preserve"> </w:t>
      </w:r>
      <w:r w:rsidRPr="006009EC">
        <w:rPr>
          <w:szCs w:val="24"/>
          <w:lang w:val="ru-RU"/>
        </w:rPr>
        <w:t>primopredaju</w:t>
      </w:r>
      <w:r w:rsidR="006A7AB7" w:rsidRPr="006009EC">
        <w:rPr>
          <w:szCs w:val="24"/>
          <w:lang w:val="ru-RU"/>
        </w:rPr>
        <w:t xml:space="preserve"> </w:t>
      </w:r>
      <w:r w:rsidRPr="006009EC">
        <w:rPr>
          <w:szCs w:val="24"/>
          <w:lang w:val="ru-RU"/>
        </w:rPr>
        <w:t>radova</w:t>
      </w:r>
      <w:r w:rsidR="006A7AB7" w:rsidRPr="006009EC">
        <w:rPr>
          <w:szCs w:val="24"/>
          <w:lang w:val="ru-RU"/>
        </w:rPr>
        <w:t xml:space="preserve"> </w:t>
      </w:r>
      <w:r w:rsidRPr="006009EC">
        <w:rPr>
          <w:szCs w:val="24"/>
          <w:lang w:val="ru-RU"/>
        </w:rPr>
        <w:t>imenovaće</w:t>
      </w:r>
      <w:r w:rsidR="00E51B53" w:rsidRPr="006009EC">
        <w:rPr>
          <w:szCs w:val="24"/>
          <w:lang w:val="ru-RU"/>
        </w:rPr>
        <w:t xml:space="preserve"> </w:t>
      </w:r>
      <w:r w:rsidRPr="006009EC">
        <w:rPr>
          <w:szCs w:val="24"/>
          <w:lang w:val="ru-RU"/>
        </w:rPr>
        <w:t>Naručilac</w:t>
      </w:r>
      <w:r w:rsidR="00215CE1" w:rsidRPr="006009EC">
        <w:rPr>
          <w:szCs w:val="24"/>
          <w:lang w:val="ru-RU"/>
        </w:rPr>
        <w:t>.</w:t>
      </w:r>
      <w:r w:rsidR="00215CE1" w:rsidRPr="006009EC">
        <w:rPr>
          <w:szCs w:val="24"/>
        </w:rPr>
        <w:t xml:space="preserve"> </w:t>
      </w:r>
      <w:r w:rsidRPr="006009EC">
        <w:rPr>
          <w:szCs w:val="24"/>
          <w:lang w:val="ru-RU"/>
        </w:rPr>
        <w:t>Komisija</w:t>
      </w:r>
      <w:r w:rsidR="006A7AB7" w:rsidRPr="006009EC">
        <w:rPr>
          <w:szCs w:val="24"/>
          <w:lang w:val="ru-RU"/>
        </w:rPr>
        <w:t xml:space="preserve"> </w:t>
      </w:r>
      <w:r w:rsidRPr="006009EC">
        <w:rPr>
          <w:szCs w:val="24"/>
          <w:lang w:val="ru-RU"/>
        </w:rPr>
        <w:t>sačinjava</w:t>
      </w:r>
      <w:r w:rsidR="006A7AB7" w:rsidRPr="006009EC">
        <w:rPr>
          <w:szCs w:val="24"/>
          <w:lang w:val="ru-RU"/>
        </w:rPr>
        <w:t xml:space="preserve"> </w:t>
      </w:r>
      <w:r w:rsidRPr="006009EC">
        <w:rPr>
          <w:szCs w:val="24"/>
          <w:lang w:val="ru-RU"/>
        </w:rPr>
        <w:t>zapisnik</w:t>
      </w:r>
      <w:r w:rsidR="006A7AB7" w:rsidRPr="006009EC">
        <w:rPr>
          <w:szCs w:val="24"/>
          <w:lang w:val="ru-RU"/>
        </w:rPr>
        <w:t xml:space="preserve"> </w:t>
      </w:r>
      <w:r w:rsidRPr="006009EC">
        <w:rPr>
          <w:szCs w:val="24"/>
          <w:lang w:val="ru-RU"/>
        </w:rPr>
        <w:t>o</w:t>
      </w:r>
      <w:r w:rsidR="006A7AB7" w:rsidRPr="006009EC">
        <w:rPr>
          <w:szCs w:val="24"/>
          <w:lang w:val="ru-RU"/>
        </w:rPr>
        <w:t xml:space="preserve"> </w:t>
      </w:r>
      <w:r w:rsidRPr="006009EC">
        <w:rPr>
          <w:szCs w:val="24"/>
          <w:lang w:val="ru-RU"/>
        </w:rPr>
        <w:t>primopredaji</w:t>
      </w:r>
      <w:r w:rsidR="006A7AB7" w:rsidRPr="006009EC">
        <w:rPr>
          <w:szCs w:val="24"/>
          <w:lang w:val="ru-RU"/>
        </w:rPr>
        <w:t>.</w:t>
      </w:r>
    </w:p>
    <w:p w14:paraId="34E2D059" w14:textId="77777777" w:rsidR="006A7AB7" w:rsidRPr="006009EC" w:rsidRDefault="004F3D9B" w:rsidP="00754267">
      <w:pPr>
        <w:ind w:firstLine="708"/>
        <w:jc w:val="both"/>
        <w:rPr>
          <w:szCs w:val="24"/>
          <w:lang w:val="ru-RU"/>
        </w:rPr>
      </w:pPr>
      <w:r w:rsidRPr="006009EC">
        <w:rPr>
          <w:szCs w:val="24"/>
          <w:lang w:val="ru-RU"/>
        </w:rPr>
        <w:t>Izvođač</w:t>
      </w:r>
      <w:r w:rsidR="006A7AB7" w:rsidRPr="006009EC">
        <w:rPr>
          <w:szCs w:val="24"/>
          <w:lang w:val="ru-RU"/>
        </w:rPr>
        <w:t xml:space="preserve"> </w:t>
      </w:r>
      <w:r w:rsidRPr="006009EC">
        <w:rPr>
          <w:szCs w:val="24"/>
          <w:lang w:val="ru-RU"/>
        </w:rPr>
        <w:t>radova</w:t>
      </w:r>
      <w:r w:rsidR="006A7AB7" w:rsidRPr="006009EC">
        <w:rPr>
          <w:szCs w:val="24"/>
          <w:lang w:val="ru-RU"/>
        </w:rPr>
        <w:t xml:space="preserve"> </w:t>
      </w:r>
      <w:r w:rsidRPr="006009EC">
        <w:rPr>
          <w:szCs w:val="24"/>
          <w:lang w:val="ru-RU"/>
        </w:rPr>
        <w:t>je</w:t>
      </w:r>
      <w:r w:rsidR="006A7AB7" w:rsidRPr="006009EC">
        <w:rPr>
          <w:szCs w:val="24"/>
          <w:lang w:val="ru-RU"/>
        </w:rPr>
        <w:t xml:space="preserve"> </w:t>
      </w:r>
      <w:r w:rsidRPr="006009EC">
        <w:rPr>
          <w:szCs w:val="24"/>
          <w:lang w:val="ru-RU"/>
        </w:rPr>
        <w:t>dužan</w:t>
      </w:r>
      <w:r w:rsidR="006A7AB7" w:rsidRPr="006009EC">
        <w:rPr>
          <w:szCs w:val="24"/>
          <w:lang w:val="ru-RU"/>
        </w:rPr>
        <w:t xml:space="preserve"> </w:t>
      </w:r>
      <w:r w:rsidRPr="006009EC">
        <w:rPr>
          <w:szCs w:val="24"/>
          <w:lang w:val="ru-RU"/>
        </w:rPr>
        <w:t>da</w:t>
      </w:r>
      <w:r w:rsidR="006A7AB7" w:rsidRPr="006009EC">
        <w:rPr>
          <w:szCs w:val="24"/>
          <w:lang w:val="ru-RU"/>
        </w:rPr>
        <w:t xml:space="preserve"> </w:t>
      </w:r>
      <w:r w:rsidRPr="006009EC">
        <w:rPr>
          <w:szCs w:val="24"/>
          <w:lang w:val="ru-RU"/>
        </w:rPr>
        <w:t>prilikom</w:t>
      </w:r>
      <w:r w:rsidR="006A7AB7" w:rsidRPr="006009EC">
        <w:rPr>
          <w:szCs w:val="24"/>
          <w:lang w:val="ru-RU"/>
        </w:rPr>
        <w:t xml:space="preserve"> </w:t>
      </w:r>
      <w:r w:rsidRPr="006009EC">
        <w:rPr>
          <w:szCs w:val="24"/>
          <w:lang w:val="ru-RU"/>
        </w:rPr>
        <w:t>primopredaje</w:t>
      </w:r>
      <w:r w:rsidR="006A7AB7" w:rsidRPr="006009EC">
        <w:rPr>
          <w:szCs w:val="24"/>
          <w:lang w:val="ru-RU"/>
        </w:rPr>
        <w:t xml:space="preserve"> </w:t>
      </w:r>
      <w:r w:rsidRPr="006009EC">
        <w:rPr>
          <w:szCs w:val="24"/>
          <w:lang w:val="ru-RU"/>
        </w:rPr>
        <w:t>preda</w:t>
      </w:r>
      <w:r w:rsidR="006A7AB7" w:rsidRPr="006009EC">
        <w:rPr>
          <w:szCs w:val="24"/>
          <w:lang w:val="ru-RU"/>
        </w:rPr>
        <w:t xml:space="preserve"> </w:t>
      </w:r>
      <w:r w:rsidRPr="006009EC">
        <w:rPr>
          <w:szCs w:val="24"/>
          <w:lang w:val="ru-RU"/>
        </w:rPr>
        <w:t>Naručiocu</w:t>
      </w:r>
      <w:r w:rsidR="00E32F3A" w:rsidRPr="006009EC">
        <w:rPr>
          <w:szCs w:val="24"/>
          <w:lang w:val="ru-RU"/>
        </w:rPr>
        <w:t xml:space="preserve"> kompletnu gradilišnu dokumentaciju,</w:t>
      </w:r>
      <w:r w:rsidR="00A30BAF" w:rsidRPr="006009EC">
        <w:rPr>
          <w:szCs w:val="24"/>
          <w:lang w:val="sr-Latn-CS"/>
        </w:rPr>
        <w:t xml:space="preserve"> </w:t>
      </w:r>
      <w:r w:rsidRPr="006009EC">
        <w:rPr>
          <w:szCs w:val="24"/>
          <w:lang w:val="ru-RU"/>
        </w:rPr>
        <w:t>projekte</w:t>
      </w:r>
      <w:r w:rsidR="006A7AB7" w:rsidRPr="006009EC">
        <w:rPr>
          <w:szCs w:val="24"/>
          <w:lang w:val="ru-RU"/>
        </w:rPr>
        <w:t xml:space="preserve"> </w:t>
      </w:r>
      <w:r w:rsidRPr="006009EC">
        <w:rPr>
          <w:szCs w:val="24"/>
          <w:lang w:val="ru-RU"/>
        </w:rPr>
        <w:t>izvedenih</w:t>
      </w:r>
      <w:r w:rsidR="006A7AB7" w:rsidRPr="006009EC">
        <w:rPr>
          <w:szCs w:val="24"/>
          <w:lang w:val="ru-RU"/>
        </w:rPr>
        <w:t xml:space="preserve"> </w:t>
      </w:r>
      <w:r w:rsidRPr="006009EC">
        <w:rPr>
          <w:szCs w:val="24"/>
          <w:lang w:val="ru-RU"/>
        </w:rPr>
        <w:t>radova</w:t>
      </w:r>
      <w:r w:rsidR="006A7AB7" w:rsidRPr="006009EC">
        <w:rPr>
          <w:szCs w:val="24"/>
          <w:lang w:val="ru-RU"/>
        </w:rPr>
        <w:t xml:space="preserve"> </w:t>
      </w:r>
      <w:r w:rsidRPr="006009EC">
        <w:rPr>
          <w:szCs w:val="24"/>
          <w:lang w:val="ru-RU"/>
        </w:rPr>
        <w:t>u</w:t>
      </w:r>
      <w:r w:rsidR="006A7AB7" w:rsidRPr="006009EC">
        <w:rPr>
          <w:szCs w:val="24"/>
          <w:lang w:val="ru-RU"/>
        </w:rPr>
        <w:t xml:space="preserve"> </w:t>
      </w:r>
      <w:r w:rsidR="00E32F3A" w:rsidRPr="006009EC">
        <w:rPr>
          <w:szCs w:val="24"/>
          <w:lang w:val="uz-Cyrl-UZ"/>
        </w:rPr>
        <w:t>dva</w:t>
      </w:r>
      <w:r w:rsidR="006A7AB7" w:rsidRPr="006009EC">
        <w:rPr>
          <w:szCs w:val="24"/>
          <w:lang w:val="ru-RU"/>
        </w:rPr>
        <w:t xml:space="preserve"> </w:t>
      </w:r>
      <w:r w:rsidRPr="006009EC">
        <w:rPr>
          <w:szCs w:val="24"/>
          <w:lang w:val="ru-RU"/>
        </w:rPr>
        <w:t>primerka</w:t>
      </w:r>
      <w:r w:rsidR="00E32F3A" w:rsidRPr="006009EC">
        <w:rPr>
          <w:szCs w:val="24"/>
          <w:lang w:val="uz-Cyrl-UZ"/>
        </w:rPr>
        <w:t xml:space="preserve"> (u analognom i elektronskom formatu)</w:t>
      </w:r>
      <w:r w:rsidR="006A7AB7" w:rsidRPr="006009EC">
        <w:rPr>
          <w:szCs w:val="24"/>
          <w:lang w:val="ru-RU"/>
        </w:rPr>
        <w:t xml:space="preserve"> </w:t>
      </w:r>
      <w:r w:rsidRPr="006009EC">
        <w:rPr>
          <w:szCs w:val="24"/>
          <w:lang w:val="ru-RU"/>
        </w:rPr>
        <w:t>sa</w:t>
      </w:r>
      <w:r w:rsidR="006A7AB7" w:rsidRPr="006009EC">
        <w:rPr>
          <w:szCs w:val="24"/>
          <w:lang w:val="ru-RU"/>
        </w:rPr>
        <w:t xml:space="preserve"> </w:t>
      </w:r>
      <w:r w:rsidRPr="006009EC">
        <w:rPr>
          <w:szCs w:val="24"/>
          <w:lang w:val="ru-RU"/>
        </w:rPr>
        <w:t>odgovarajućim</w:t>
      </w:r>
      <w:r w:rsidR="006A7AB7" w:rsidRPr="006009EC">
        <w:rPr>
          <w:szCs w:val="24"/>
          <w:lang w:val="ru-RU"/>
        </w:rPr>
        <w:t xml:space="preserve"> </w:t>
      </w:r>
      <w:r w:rsidRPr="006009EC">
        <w:rPr>
          <w:szCs w:val="24"/>
          <w:lang w:val="ru-RU"/>
        </w:rPr>
        <w:t>atestima</w:t>
      </w:r>
      <w:r w:rsidR="006A7AB7" w:rsidRPr="006009EC">
        <w:rPr>
          <w:szCs w:val="24"/>
          <w:lang w:val="ru-RU"/>
        </w:rPr>
        <w:t xml:space="preserve"> </w:t>
      </w:r>
      <w:r w:rsidRPr="006009EC">
        <w:rPr>
          <w:szCs w:val="24"/>
          <w:lang w:val="ru-RU"/>
        </w:rPr>
        <w:t>za</w:t>
      </w:r>
      <w:r w:rsidR="006A7AB7" w:rsidRPr="006009EC">
        <w:rPr>
          <w:szCs w:val="24"/>
          <w:lang w:val="ru-RU"/>
        </w:rPr>
        <w:t xml:space="preserve"> </w:t>
      </w:r>
      <w:r w:rsidRPr="006009EC">
        <w:rPr>
          <w:szCs w:val="24"/>
          <w:lang w:val="ru-RU"/>
        </w:rPr>
        <w:t>ugrađeni</w:t>
      </w:r>
      <w:r w:rsidR="006A7AB7" w:rsidRPr="006009EC">
        <w:rPr>
          <w:szCs w:val="24"/>
          <w:lang w:val="ru-RU"/>
        </w:rPr>
        <w:t xml:space="preserve"> </w:t>
      </w:r>
      <w:r w:rsidRPr="006009EC">
        <w:rPr>
          <w:szCs w:val="24"/>
          <w:lang w:val="ru-RU"/>
        </w:rPr>
        <w:t>materijal</w:t>
      </w:r>
      <w:r w:rsidR="006A7AB7" w:rsidRPr="006009EC">
        <w:rPr>
          <w:szCs w:val="24"/>
          <w:lang w:val="ru-RU"/>
        </w:rPr>
        <w:t xml:space="preserve"> </w:t>
      </w:r>
      <w:r w:rsidRPr="006009EC">
        <w:rPr>
          <w:szCs w:val="24"/>
          <w:lang w:val="ru-RU"/>
        </w:rPr>
        <w:t>i</w:t>
      </w:r>
      <w:r w:rsidR="006A7AB7" w:rsidRPr="006009EC">
        <w:rPr>
          <w:szCs w:val="24"/>
          <w:lang w:val="ru-RU"/>
        </w:rPr>
        <w:t xml:space="preserve"> </w:t>
      </w:r>
      <w:r w:rsidRPr="006009EC">
        <w:rPr>
          <w:szCs w:val="24"/>
          <w:lang w:val="ru-RU"/>
        </w:rPr>
        <w:t>izveštajima</w:t>
      </w:r>
      <w:r w:rsidR="00E32F3A" w:rsidRPr="006009EC">
        <w:rPr>
          <w:szCs w:val="24"/>
          <w:lang w:val="uz-Cyrl-UZ"/>
        </w:rPr>
        <w:t xml:space="preserve"> o ispitivanju</w:t>
      </w:r>
      <w:r w:rsidR="006A7AB7" w:rsidRPr="006009EC">
        <w:rPr>
          <w:szCs w:val="24"/>
          <w:lang w:val="ru-RU"/>
        </w:rPr>
        <w:t>.</w:t>
      </w:r>
    </w:p>
    <w:p w14:paraId="7C5FC689" w14:textId="77777777" w:rsidR="006A7AB7" w:rsidRPr="006009EC" w:rsidRDefault="004F3D9B" w:rsidP="00754267">
      <w:pPr>
        <w:ind w:firstLine="708"/>
        <w:jc w:val="both"/>
        <w:rPr>
          <w:bCs/>
          <w:szCs w:val="24"/>
          <w:lang w:val="ru-RU"/>
        </w:rPr>
      </w:pPr>
      <w:r w:rsidRPr="006009EC">
        <w:rPr>
          <w:szCs w:val="24"/>
          <w:lang w:val="ru-RU"/>
        </w:rPr>
        <w:t>Greške</w:t>
      </w:r>
      <w:r w:rsidR="006A7AB7" w:rsidRPr="006009EC">
        <w:rPr>
          <w:bCs/>
          <w:szCs w:val="24"/>
          <w:lang w:val="ru-RU"/>
        </w:rPr>
        <w:t xml:space="preserve">, </w:t>
      </w:r>
      <w:r w:rsidRPr="006009EC">
        <w:rPr>
          <w:bCs/>
          <w:szCs w:val="24"/>
          <w:lang w:val="ru-RU"/>
        </w:rPr>
        <w:t>odnosno</w:t>
      </w:r>
      <w:r w:rsidR="006A7AB7" w:rsidRPr="006009EC">
        <w:rPr>
          <w:bCs/>
          <w:szCs w:val="24"/>
          <w:lang w:val="ru-RU"/>
        </w:rPr>
        <w:t xml:space="preserve"> </w:t>
      </w:r>
      <w:r w:rsidRPr="006009EC">
        <w:rPr>
          <w:bCs/>
          <w:szCs w:val="24"/>
          <w:lang w:val="ru-RU"/>
        </w:rPr>
        <w:t>nedostatke</w:t>
      </w:r>
      <w:r w:rsidR="006A7AB7" w:rsidRPr="006009EC">
        <w:rPr>
          <w:bCs/>
          <w:szCs w:val="24"/>
          <w:lang w:val="ru-RU"/>
        </w:rPr>
        <w:t xml:space="preserve"> </w:t>
      </w:r>
      <w:r w:rsidRPr="006009EC">
        <w:rPr>
          <w:bCs/>
          <w:szCs w:val="24"/>
          <w:lang w:val="ru-RU"/>
        </w:rPr>
        <w:t>koje</w:t>
      </w:r>
      <w:r w:rsidR="006A7AB7" w:rsidRPr="006009EC">
        <w:rPr>
          <w:bCs/>
          <w:szCs w:val="24"/>
          <w:lang w:val="ru-RU"/>
        </w:rPr>
        <w:t xml:space="preserve"> </w:t>
      </w:r>
      <w:r w:rsidRPr="006009EC">
        <w:rPr>
          <w:bCs/>
          <w:szCs w:val="24"/>
          <w:lang w:val="ru-RU"/>
        </w:rPr>
        <w:t>utvrdi</w:t>
      </w:r>
      <w:r w:rsidR="006A7AB7" w:rsidRPr="006009EC">
        <w:rPr>
          <w:bCs/>
          <w:szCs w:val="24"/>
          <w:lang w:val="ru-RU"/>
        </w:rPr>
        <w:t xml:space="preserve"> </w:t>
      </w:r>
      <w:r w:rsidRPr="006009EC">
        <w:rPr>
          <w:bCs/>
          <w:szCs w:val="24"/>
          <w:lang w:val="ru-RU"/>
        </w:rPr>
        <w:t>Naručilac</w:t>
      </w:r>
      <w:r w:rsidR="006A7AB7" w:rsidRPr="006009EC">
        <w:rPr>
          <w:bCs/>
          <w:szCs w:val="24"/>
          <w:lang w:val="ru-RU"/>
        </w:rPr>
        <w:t xml:space="preserve"> </w:t>
      </w:r>
      <w:r w:rsidRPr="006009EC">
        <w:rPr>
          <w:bCs/>
          <w:szCs w:val="24"/>
          <w:lang w:val="ru-RU"/>
        </w:rPr>
        <w:t>u</w:t>
      </w:r>
      <w:r w:rsidR="006A7AB7" w:rsidRPr="006009EC">
        <w:rPr>
          <w:bCs/>
          <w:szCs w:val="24"/>
          <w:lang w:val="ru-RU"/>
        </w:rPr>
        <w:t xml:space="preserve"> </w:t>
      </w:r>
      <w:r w:rsidRPr="006009EC">
        <w:rPr>
          <w:bCs/>
          <w:szCs w:val="24"/>
          <w:lang w:val="ru-RU"/>
        </w:rPr>
        <w:t>toku</w:t>
      </w:r>
      <w:r w:rsidR="006A7AB7" w:rsidRPr="006009EC">
        <w:rPr>
          <w:bCs/>
          <w:szCs w:val="24"/>
          <w:lang w:val="ru-RU"/>
        </w:rPr>
        <w:t xml:space="preserve"> </w:t>
      </w:r>
      <w:r w:rsidRPr="006009EC">
        <w:rPr>
          <w:bCs/>
          <w:szCs w:val="24"/>
          <w:lang w:val="ru-RU"/>
        </w:rPr>
        <w:t>izvođenja</w:t>
      </w:r>
      <w:r w:rsidR="006A7AB7" w:rsidRPr="006009EC">
        <w:rPr>
          <w:bCs/>
          <w:szCs w:val="24"/>
          <w:lang w:val="ru-RU"/>
        </w:rPr>
        <w:t xml:space="preserve"> </w:t>
      </w:r>
      <w:r w:rsidRPr="006009EC">
        <w:rPr>
          <w:bCs/>
          <w:szCs w:val="24"/>
          <w:lang w:val="ru-RU"/>
        </w:rPr>
        <w:t>ili</w:t>
      </w:r>
      <w:r w:rsidR="006A7AB7" w:rsidRPr="006009EC">
        <w:rPr>
          <w:bCs/>
          <w:szCs w:val="24"/>
          <w:lang w:val="ru-RU"/>
        </w:rPr>
        <w:t xml:space="preserve"> </w:t>
      </w:r>
      <w:r w:rsidRPr="006009EC">
        <w:rPr>
          <w:bCs/>
          <w:szCs w:val="24"/>
          <w:lang w:val="ru-RU"/>
        </w:rPr>
        <w:t>prilikom</w:t>
      </w:r>
      <w:r w:rsidR="006A7AB7" w:rsidRPr="006009EC">
        <w:rPr>
          <w:bCs/>
          <w:szCs w:val="24"/>
          <w:lang w:val="ru-RU"/>
        </w:rPr>
        <w:t xml:space="preserve"> </w:t>
      </w:r>
      <w:r w:rsidRPr="006009EC">
        <w:rPr>
          <w:bCs/>
          <w:szCs w:val="24"/>
          <w:lang w:val="ru-RU"/>
        </w:rPr>
        <w:t>preuzimanja</w:t>
      </w:r>
      <w:r w:rsidR="006A7AB7" w:rsidRPr="006009EC">
        <w:rPr>
          <w:bCs/>
          <w:szCs w:val="24"/>
          <w:lang w:val="ru-RU"/>
        </w:rPr>
        <w:t xml:space="preserve"> </w:t>
      </w:r>
      <w:r w:rsidRPr="006009EC">
        <w:rPr>
          <w:bCs/>
          <w:szCs w:val="24"/>
          <w:lang w:val="ru-RU"/>
        </w:rPr>
        <w:t>i</w:t>
      </w:r>
      <w:r w:rsidR="006A7AB7" w:rsidRPr="006009EC">
        <w:rPr>
          <w:bCs/>
          <w:szCs w:val="24"/>
          <w:lang w:val="ru-RU"/>
        </w:rPr>
        <w:t xml:space="preserve"> </w:t>
      </w:r>
      <w:r w:rsidRPr="006009EC">
        <w:rPr>
          <w:bCs/>
          <w:szCs w:val="24"/>
          <w:lang w:val="ru-RU"/>
        </w:rPr>
        <w:t>predaje</w:t>
      </w:r>
      <w:r w:rsidR="006A7AB7" w:rsidRPr="006009EC">
        <w:rPr>
          <w:bCs/>
          <w:szCs w:val="24"/>
          <w:lang w:val="ru-RU"/>
        </w:rPr>
        <w:t xml:space="preserve"> </w:t>
      </w:r>
      <w:r w:rsidRPr="006009EC">
        <w:rPr>
          <w:bCs/>
          <w:szCs w:val="24"/>
          <w:lang w:val="ru-RU"/>
        </w:rPr>
        <w:t>radova</w:t>
      </w:r>
      <w:r w:rsidR="006A7AB7" w:rsidRPr="006009EC">
        <w:rPr>
          <w:bCs/>
          <w:szCs w:val="24"/>
          <w:lang w:val="ru-RU"/>
        </w:rPr>
        <w:t xml:space="preserve">, </w:t>
      </w:r>
      <w:r w:rsidRPr="006009EC">
        <w:rPr>
          <w:szCs w:val="24"/>
          <w:lang w:val="ru-RU"/>
        </w:rPr>
        <w:t>Izvođač</w:t>
      </w:r>
      <w:r w:rsidR="006A7AB7" w:rsidRPr="006009EC">
        <w:rPr>
          <w:szCs w:val="24"/>
          <w:lang w:val="ru-RU"/>
        </w:rPr>
        <w:t xml:space="preserve"> </w:t>
      </w:r>
      <w:r w:rsidRPr="006009EC">
        <w:rPr>
          <w:szCs w:val="24"/>
          <w:lang w:val="ru-RU"/>
        </w:rPr>
        <w:t>radova</w:t>
      </w:r>
      <w:r w:rsidR="006A7AB7" w:rsidRPr="006009EC">
        <w:rPr>
          <w:szCs w:val="24"/>
          <w:lang w:val="ru-RU"/>
        </w:rPr>
        <w:t xml:space="preserve"> </w:t>
      </w:r>
      <w:r w:rsidRPr="006009EC">
        <w:rPr>
          <w:bCs/>
          <w:szCs w:val="24"/>
          <w:lang w:val="ru-RU"/>
        </w:rPr>
        <w:t>mora</w:t>
      </w:r>
      <w:r w:rsidR="006A7AB7" w:rsidRPr="006009EC">
        <w:rPr>
          <w:bCs/>
          <w:szCs w:val="24"/>
          <w:lang w:val="ru-RU"/>
        </w:rPr>
        <w:t xml:space="preserve"> </w:t>
      </w:r>
      <w:r w:rsidRPr="006009EC">
        <w:rPr>
          <w:bCs/>
          <w:szCs w:val="24"/>
          <w:lang w:val="ru-RU"/>
        </w:rPr>
        <w:t>da</w:t>
      </w:r>
      <w:r w:rsidR="006A7AB7" w:rsidRPr="006009EC">
        <w:rPr>
          <w:bCs/>
          <w:szCs w:val="24"/>
          <w:lang w:val="ru-RU"/>
        </w:rPr>
        <w:t xml:space="preserve"> </w:t>
      </w:r>
      <w:r w:rsidRPr="006009EC">
        <w:rPr>
          <w:bCs/>
          <w:szCs w:val="24"/>
          <w:lang w:val="ru-RU"/>
        </w:rPr>
        <w:t>otkloni</w:t>
      </w:r>
      <w:r w:rsidR="006A7AB7" w:rsidRPr="006009EC">
        <w:rPr>
          <w:bCs/>
          <w:szCs w:val="24"/>
          <w:lang w:val="ru-RU"/>
        </w:rPr>
        <w:t xml:space="preserve"> </w:t>
      </w:r>
      <w:r w:rsidRPr="006009EC">
        <w:rPr>
          <w:bCs/>
          <w:szCs w:val="24"/>
          <w:lang w:val="ru-RU"/>
        </w:rPr>
        <w:t>bez</w:t>
      </w:r>
      <w:r w:rsidR="006A7AB7" w:rsidRPr="006009EC">
        <w:rPr>
          <w:bCs/>
          <w:szCs w:val="24"/>
          <w:lang w:val="ru-RU"/>
        </w:rPr>
        <w:t xml:space="preserve"> </w:t>
      </w:r>
      <w:r w:rsidRPr="006009EC">
        <w:rPr>
          <w:bCs/>
          <w:szCs w:val="24"/>
          <w:lang w:val="ru-RU"/>
        </w:rPr>
        <w:t>odlaganja</w:t>
      </w:r>
      <w:r w:rsidR="006A7AB7" w:rsidRPr="006009EC">
        <w:rPr>
          <w:bCs/>
          <w:szCs w:val="24"/>
          <w:lang w:val="ru-RU"/>
        </w:rPr>
        <w:t xml:space="preserve">. </w:t>
      </w:r>
      <w:r w:rsidRPr="006009EC">
        <w:rPr>
          <w:bCs/>
          <w:szCs w:val="24"/>
          <w:lang w:val="ru-RU"/>
        </w:rPr>
        <w:t>Ukoliko</w:t>
      </w:r>
      <w:r w:rsidR="006A7AB7" w:rsidRPr="006009EC">
        <w:rPr>
          <w:bCs/>
          <w:szCs w:val="24"/>
          <w:lang w:val="ru-RU"/>
        </w:rPr>
        <w:t xml:space="preserve"> </w:t>
      </w:r>
      <w:r w:rsidRPr="006009EC">
        <w:rPr>
          <w:bCs/>
          <w:szCs w:val="24"/>
          <w:lang w:val="ru-RU"/>
        </w:rPr>
        <w:t>te</w:t>
      </w:r>
      <w:r w:rsidR="006A7AB7" w:rsidRPr="006009EC">
        <w:rPr>
          <w:bCs/>
          <w:szCs w:val="24"/>
          <w:lang w:val="ru-RU"/>
        </w:rPr>
        <w:t xml:space="preserve"> </w:t>
      </w:r>
      <w:r w:rsidRPr="006009EC">
        <w:rPr>
          <w:bCs/>
          <w:szCs w:val="24"/>
          <w:lang w:val="ru-RU"/>
        </w:rPr>
        <w:t>nedostatke</w:t>
      </w:r>
      <w:r w:rsidR="006A7AB7" w:rsidRPr="006009EC">
        <w:rPr>
          <w:bCs/>
          <w:szCs w:val="24"/>
          <w:lang w:val="ru-RU"/>
        </w:rPr>
        <w:t xml:space="preserve"> </w:t>
      </w:r>
      <w:r w:rsidRPr="006009EC">
        <w:rPr>
          <w:szCs w:val="24"/>
          <w:lang w:val="ru-RU"/>
        </w:rPr>
        <w:t>Izvođač</w:t>
      </w:r>
      <w:r w:rsidR="006A7AB7" w:rsidRPr="006009EC">
        <w:rPr>
          <w:szCs w:val="24"/>
          <w:lang w:val="ru-RU"/>
        </w:rPr>
        <w:t xml:space="preserve"> </w:t>
      </w:r>
      <w:r w:rsidRPr="006009EC">
        <w:rPr>
          <w:szCs w:val="24"/>
          <w:lang w:val="ru-RU"/>
        </w:rPr>
        <w:t>radova</w:t>
      </w:r>
      <w:r w:rsidR="006A7AB7" w:rsidRPr="006009EC">
        <w:rPr>
          <w:szCs w:val="24"/>
          <w:lang w:val="ru-RU"/>
        </w:rPr>
        <w:t xml:space="preserve"> </w:t>
      </w:r>
      <w:r w:rsidRPr="006009EC">
        <w:rPr>
          <w:bCs/>
          <w:szCs w:val="24"/>
          <w:lang w:val="ru-RU"/>
        </w:rPr>
        <w:t>ne</w:t>
      </w:r>
      <w:r w:rsidR="006A7AB7" w:rsidRPr="006009EC">
        <w:rPr>
          <w:bCs/>
          <w:szCs w:val="24"/>
          <w:lang w:val="ru-RU"/>
        </w:rPr>
        <w:t xml:space="preserve"> </w:t>
      </w:r>
      <w:r w:rsidRPr="006009EC">
        <w:rPr>
          <w:bCs/>
          <w:szCs w:val="24"/>
          <w:lang w:val="ru-RU"/>
        </w:rPr>
        <w:t>počne</w:t>
      </w:r>
      <w:r w:rsidR="006A7AB7" w:rsidRPr="006009EC">
        <w:rPr>
          <w:bCs/>
          <w:szCs w:val="24"/>
          <w:lang w:val="ru-RU"/>
        </w:rPr>
        <w:t xml:space="preserve"> </w:t>
      </w:r>
      <w:r w:rsidRPr="006009EC">
        <w:rPr>
          <w:bCs/>
          <w:szCs w:val="24"/>
          <w:lang w:val="ru-RU"/>
        </w:rPr>
        <w:t>da</w:t>
      </w:r>
      <w:r w:rsidR="006A7AB7" w:rsidRPr="006009EC">
        <w:rPr>
          <w:bCs/>
          <w:szCs w:val="24"/>
          <w:lang w:val="ru-RU"/>
        </w:rPr>
        <w:t xml:space="preserve"> </w:t>
      </w:r>
      <w:r w:rsidRPr="006009EC">
        <w:rPr>
          <w:bCs/>
          <w:szCs w:val="24"/>
          <w:lang w:val="ru-RU"/>
        </w:rPr>
        <w:t>otklanja</w:t>
      </w:r>
      <w:r w:rsidR="006A7AB7" w:rsidRPr="006009EC">
        <w:rPr>
          <w:bCs/>
          <w:szCs w:val="24"/>
          <w:lang w:val="ru-RU"/>
        </w:rPr>
        <w:t xml:space="preserve"> </w:t>
      </w:r>
      <w:r w:rsidRPr="006009EC">
        <w:rPr>
          <w:bCs/>
          <w:szCs w:val="24"/>
          <w:lang w:val="ru-RU"/>
        </w:rPr>
        <w:t>u</w:t>
      </w:r>
      <w:r w:rsidR="006A7AB7" w:rsidRPr="006009EC">
        <w:rPr>
          <w:bCs/>
          <w:szCs w:val="24"/>
          <w:lang w:val="ru-RU"/>
        </w:rPr>
        <w:t xml:space="preserve"> </w:t>
      </w:r>
      <w:r w:rsidRPr="006009EC">
        <w:rPr>
          <w:bCs/>
          <w:szCs w:val="24"/>
          <w:lang w:val="ru-RU"/>
        </w:rPr>
        <w:t>roku</w:t>
      </w:r>
      <w:r w:rsidR="006A7AB7" w:rsidRPr="006009EC">
        <w:rPr>
          <w:bCs/>
          <w:szCs w:val="24"/>
          <w:lang w:val="ru-RU"/>
        </w:rPr>
        <w:t xml:space="preserve"> </w:t>
      </w:r>
      <w:r w:rsidRPr="006009EC">
        <w:rPr>
          <w:bCs/>
          <w:szCs w:val="24"/>
          <w:lang w:val="ru-RU"/>
        </w:rPr>
        <w:t>od</w:t>
      </w:r>
      <w:r w:rsidR="006A7AB7" w:rsidRPr="006009EC">
        <w:rPr>
          <w:bCs/>
          <w:szCs w:val="24"/>
          <w:lang w:val="ru-RU"/>
        </w:rPr>
        <w:t xml:space="preserve"> 3 (</w:t>
      </w:r>
      <w:r w:rsidRPr="006009EC">
        <w:rPr>
          <w:bCs/>
          <w:szCs w:val="24"/>
          <w:lang w:val="ru-RU"/>
        </w:rPr>
        <w:t>tri</w:t>
      </w:r>
      <w:r w:rsidR="004F678A" w:rsidRPr="006009EC">
        <w:rPr>
          <w:bCs/>
          <w:szCs w:val="24"/>
          <w:lang w:val="ru-RU"/>
        </w:rPr>
        <w:t xml:space="preserve">) </w:t>
      </w:r>
      <w:r w:rsidRPr="006009EC">
        <w:rPr>
          <w:bCs/>
          <w:szCs w:val="24"/>
          <w:lang w:val="ru-RU"/>
        </w:rPr>
        <w:t>dana</w:t>
      </w:r>
      <w:r w:rsidR="004F678A" w:rsidRPr="006009EC">
        <w:rPr>
          <w:bCs/>
          <w:szCs w:val="24"/>
          <w:lang w:val="ru-RU"/>
        </w:rPr>
        <w:t xml:space="preserve"> </w:t>
      </w:r>
      <w:r w:rsidRPr="006009EC">
        <w:rPr>
          <w:bCs/>
          <w:szCs w:val="24"/>
          <w:lang w:val="ru-RU"/>
        </w:rPr>
        <w:t>i</w:t>
      </w:r>
      <w:r w:rsidR="004F678A" w:rsidRPr="006009EC">
        <w:rPr>
          <w:bCs/>
          <w:szCs w:val="24"/>
          <w:lang w:val="ru-RU"/>
        </w:rPr>
        <w:t xml:space="preserve"> </w:t>
      </w:r>
      <w:r w:rsidRPr="006009EC">
        <w:rPr>
          <w:bCs/>
          <w:szCs w:val="24"/>
          <w:lang w:val="ru-RU"/>
        </w:rPr>
        <w:t>ako</w:t>
      </w:r>
      <w:r w:rsidR="004F678A" w:rsidRPr="006009EC">
        <w:rPr>
          <w:bCs/>
          <w:szCs w:val="24"/>
          <w:lang w:val="ru-RU"/>
        </w:rPr>
        <w:t xml:space="preserve"> </w:t>
      </w:r>
      <w:r w:rsidRPr="006009EC">
        <w:rPr>
          <w:bCs/>
          <w:szCs w:val="24"/>
          <w:lang w:val="ru-RU"/>
        </w:rPr>
        <w:t>ih</w:t>
      </w:r>
      <w:r w:rsidR="004F678A" w:rsidRPr="006009EC">
        <w:rPr>
          <w:bCs/>
          <w:szCs w:val="24"/>
          <w:lang w:val="ru-RU"/>
        </w:rPr>
        <w:t xml:space="preserve"> </w:t>
      </w:r>
      <w:r w:rsidRPr="006009EC">
        <w:rPr>
          <w:bCs/>
          <w:szCs w:val="24"/>
          <w:lang w:val="ru-RU"/>
        </w:rPr>
        <w:t>ne</w:t>
      </w:r>
      <w:r w:rsidR="004F678A" w:rsidRPr="006009EC">
        <w:rPr>
          <w:bCs/>
          <w:szCs w:val="24"/>
          <w:lang w:val="ru-RU"/>
        </w:rPr>
        <w:t xml:space="preserve"> </w:t>
      </w:r>
      <w:r w:rsidRPr="006009EC">
        <w:rPr>
          <w:bCs/>
          <w:szCs w:val="24"/>
          <w:lang w:val="ru-RU"/>
        </w:rPr>
        <w:t>otkloni</w:t>
      </w:r>
      <w:r w:rsidR="004F678A" w:rsidRPr="006009EC">
        <w:rPr>
          <w:bCs/>
          <w:szCs w:val="24"/>
          <w:lang w:val="ru-RU"/>
        </w:rPr>
        <w:t xml:space="preserve"> </w:t>
      </w:r>
      <w:r w:rsidRPr="006009EC">
        <w:rPr>
          <w:bCs/>
          <w:szCs w:val="24"/>
          <w:lang w:val="ru-RU"/>
        </w:rPr>
        <w:t>u</w:t>
      </w:r>
      <w:r w:rsidR="004F678A" w:rsidRPr="006009EC">
        <w:rPr>
          <w:bCs/>
          <w:szCs w:val="24"/>
          <w:lang w:val="ru-RU"/>
        </w:rPr>
        <w:t xml:space="preserve"> </w:t>
      </w:r>
      <w:r w:rsidRPr="006009EC">
        <w:rPr>
          <w:bCs/>
          <w:szCs w:val="24"/>
          <w:lang w:val="ru-RU"/>
        </w:rPr>
        <w:t>razumno</w:t>
      </w:r>
      <w:r w:rsidR="006A7AB7" w:rsidRPr="006009EC">
        <w:rPr>
          <w:bCs/>
          <w:szCs w:val="24"/>
          <w:lang w:val="ru-RU"/>
        </w:rPr>
        <w:t xml:space="preserve"> </w:t>
      </w:r>
      <w:r w:rsidRPr="006009EC">
        <w:rPr>
          <w:bCs/>
          <w:szCs w:val="24"/>
          <w:lang w:val="ru-RU"/>
        </w:rPr>
        <w:t>utvrđenom</w:t>
      </w:r>
      <w:r w:rsidR="006A7AB7" w:rsidRPr="006009EC">
        <w:rPr>
          <w:bCs/>
          <w:szCs w:val="24"/>
          <w:lang w:val="ru-RU"/>
        </w:rPr>
        <w:t xml:space="preserve"> </w:t>
      </w:r>
      <w:r w:rsidRPr="006009EC">
        <w:rPr>
          <w:bCs/>
          <w:szCs w:val="24"/>
          <w:lang w:val="ru-RU"/>
        </w:rPr>
        <w:t>roku</w:t>
      </w:r>
      <w:r w:rsidR="006A7AB7" w:rsidRPr="006009EC">
        <w:rPr>
          <w:bCs/>
          <w:szCs w:val="24"/>
          <w:lang w:val="ru-RU"/>
        </w:rPr>
        <w:t xml:space="preserve">, </w:t>
      </w:r>
      <w:r w:rsidRPr="006009EC">
        <w:rPr>
          <w:bCs/>
          <w:szCs w:val="24"/>
          <w:lang w:val="ru-RU"/>
        </w:rPr>
        <w:t>Naručilac</w:t>
      </w:r>
      <w:r w:rsidR="006A7AB7" w:rsidRPr="006009EC">
        <w:rPr>
          <w:bCs/>
          <w:szCs w:val="24"/>
          <w:lang w:val="ru-RU"/>
        </w:rPr>
        <w:t xml:space="preserve"> </w:t>
      </w:r>
      <w:r w:rsidRPr="006009EC">
        <w:rPr>
          <w:bCs/>
          <w:szCs w:val="24"/>
          <w:lang w:val="ru-RU"/>
        </w:rPr>
        <w:t>ima</w:t>
      </w:r>
      <w:r w:rsidR="006A7AB7" w:rsidRPr="006009EC">
        <w:rPr>
          <w:bCs/>
          <w:szCs w:val="24"/>
          <w:lang w:val="ru-RU"/>
        </w:rPr>
        <w:t xml:space="preserve"> </w:t>
      </w:r>
      <w:r w:rsidRPr="006009EC">
        <w:rPr>
          <w:bCs/>
          <w:szCs w:val="24"/>
          <w:lang w:val="ru-RU"/>
        </w:rPr>
        <w:t>pravo</w:t>
      </w:r>
      <w:r w:rsidR="006A7AB7" w:rsidRPr="006009EC">
        <w:rPr>
          <w:bCs/>
          <w:szCs w:val="24"/>
          <w:lang w:val="ru-RU"/>
        </w:rPr>
        <w:t xml:space="preserve"> </w:t>
      </w:r>
      <w:r w:rsidRPr="006009EC">
        <w:rPr>
          <w:bCs/>
          <w:szCs w:val="24"/>
          <w:lang w:val="ru-RU"/>
        </w:rPr>
        <w:t>da</w:t>
      </w:r>
      <w:r w:rsidR="006A7AB7" w:rsidRPr="006009EC">
        <w:rPr>
          <w:bCs/>
          <w:szCs w:val="24"/>
          <w:lang w:val="ru-RU"/>
        </w:rPr>
        <w:t xml:space="preserve"> </w:t>
      </w:r>
      <w:r w:rsidRPr="006009EC">
        <w:rPr>
          <w:bCs/>
          <w:szCs w:val="24"/>
          <w:lang w:val="ru-RU"/>
        </w:rPr>
        <w:t>te</w:t>
      </w:r>
      <w:r w:rsidR="006A7AB7" w:rsidRPr="006009EC">
        <w:rPr>
          <w:bCs/>
          <w:szCs w:val="24"/>
          <w:lang w:val="ru-RU"/>
        </w:rPr>
        <w:t xml:space="preserve"> </w:t>
      </w:r>
      <w:r w:rsidRPr="006009EC">
        <w:rPr>
          <w:bCs/>
          <w:szCs w:val="24"/>
          <w:lang w:val="ru-RU"/>
        </w:rPr>
        <w:t>nedostatke</w:t>
      </w:r>
      <w:r w:rsidR="006A7AB7" w:rsidRPr="006009EC">
        <w:rPr>
          <w:bCs/>
          <w:szCs w:val="24"/>
          <w:lang w:val="ru-RU"/>
        </w:rPr>
        <w:t xml:space="preserve"> </w:t>
      </w:r>
      <w:r w:rsidRPr="006009EC">
        <w:rPr>
          <w:bCs/>
          <w:szCs w:val="24"/>
          <w:lang w:val="ru-RU"/>
        </w:rPr>
        <w:t>otkloni</w:t>
      </w:r>
      <w:r w:rsidR="006A7AB7" w:rsidRPr="006009EC">
        <w:rPr>
          <w:bCs/>
          <w:szCs w:val="24"/>
          <w:lang w:val="ru-RU"/>
        </w:rPr>
        <w:t xml:space="preserve"> </w:t>
      </w:r>
      <w:r w:rsidRPr="006009EC">
        <w:rPr>
          <w:bCs/>
          <w:szCs w:val="24"/>
          <w:lang w:val="ru-RU"/>
        </w:rPr>
        <w:t>preko</w:t>
      </w:r>
      <w:r w:rsidR="006A7AB7" w:rsidRPr="006009EC">
        <w:rPr>
          <w:bCs/>
          <w:szCs w:val="24"/>
          <w:lang w:val="ru-RU"/>
        </w:rPr>
        <w:t xml:space="preserve"> </w:t>
      </w:r>
      <w:r w:rsidRPr="006009EC">
        <w:rPr>
          <w:bCs/>
          <w:szCs w:val="24"/>
          <w:lang w:val="ru-RU"/>
        </w:rPr>
        <w:t>drugog</w:t>
      </w:r>
      <w:r w:rsidR="006A7AB7" w:rsidRPr="006009EC">
        <w:rPr>
          <w:bCs/>
          <w:szCs w:val="24"/>
          <w:lang w:val="ru-RU"/>
        </w:rPr>
        <w:t xml:space="preserve"> </w:t>
      </w:r>
      <w:r w:rsidRPr="006009EC">
        <w:rPr>
          <w:bCs/>
          <w:szCs w:val="24"/>
          <w:lang w:val="ru-RU"/>
        </w:rPr>
        <w:t>lica</w:t>
      </w:r>
      <w:r w:rsidR="006A7AB7" w:rsidRPr="006009EC">
        <w:rPr>
          <w:bCs/>
          <w:szCs w:val="24"/>
          <w:lang w:val="ru-RU"/>
        </w:rPr>
        <w:t xml:space="preserve"> </w:t>
      </w:r>
      <w:r w:rsidRPr="006009EC">
        <w:rPr>
          <w:bCs/>
          <w:szCs w:val="24"/>
          <w:lang w:val="ru-RU"/>
        </w:rPr>
        <w:t>na</w:t>
      </w:r>
      <w:r w:rsidR="006A7AB7" w:rsidRPr="006009EC">
        <w:rPr>
          <w:bCs/>
          <w:szCs w:val="24"/>
          <w:lang w:val="ru-RU"/>
        </w:rPr>
        <w:t xml:space="preserve"> </w:t>
      </w:r>
      <w:r w:rsidRPr="006009EC">
        <w:rPr>
          <w:bCs/>
          <w:szCs w:val="24"/>
          <w:lang w:val="ru-RU"/>
        </w:rPr>
        <w:t>teret</w:t>
      </w:r>
      <w:r w:rsidR="006A7AB7" w:rsidRPr="006009EC">
        <w:rPr>
          <w:bCs/>
          <w:szCs w:val="24"/>
          <w:lang w:val="ru-RU"/>
        </w:rPr>
        <w:t xml:space="preserve"> </w:t>
      </w:r>
      <w:r w:rsidRPr="006009EC">
        <w:rPr>
          <w:bCs/>
          <w:szCs w:val="24"/>
          <w:lang w:val="ru-RU"/>
        </w:rPr>
        <w:t>Izvođača</w:t>
      </w:r>
      <w:r w:rsidR="006A7AB7" w:rsidRPr="006009EC">
        <w:rPr>
          <w:bCs/>
          <w:szCs w:val="24"/>
          <w:lang w:val="ru-RU"/>
        </w:rPr>
        <w:t xml:space="preserve"> </w:t>
      </w:r>
      <w:r w:rsidRPr="006009EC">
        <w:rPr>
          <w:bCs/>
          <w:szCs w:val="24"/>
          <w:lang w:val="ru-RU"/>
        </w:rPr>
        <w:t>radova</w:t>
      </w:r>
      <w:r w:rsidR="006A7AB7" w:rsidRPr="006009EC">
        <w:rPr>
          <w:bCs/>
          <w:szCs w:val="24"/>
          <w:lang w:val="ru-RU"/>
        </w:rPr>
        <w:t>.</w:t>
      </w:r>
    </w:p>
    <w:p w14:paraId="01507EAB" w14:textId="77777777" w:rsidR="006A7AB7" w:rsidRPr="006009EC" w:rsidRDefault="004F3D9B" w:rsidP="00754267">
      <w:pPr>
        <w:ind w:firstLine="708"/>
        <w:jc w:val="both"/>
        <w:rPr>
          <w:bCs/>
          <w:szCs w:val="24"/>
        </w:rPr>
      </w:pPr>
      <w:r w:rsidRPr="006009EC">
        <w:rPr>
          <w:bCs/>
          <w:szCs w:val="24"/>
          <w:lang w:val="ru-RU"/>
        </w:rPr>
        <w:t>Eventualno</w:t>
      </w:r>
      <w:r w:rsidR="006A7AB7" w:rsidRPr="006009EC">
        <w:rPr>
          <w:bCs/>
          <w:szCs w:val="24"/>
          <w:lang w:val="ru-RU"/>
        </w:rPr>
        <w:t xml:space="preserve"> </w:t>
      </w:r>
      <w:r w:rsidRPr="006009EC">
        <w:rPr>
          <w:bCs/>
          <w:szCs w:val="24"/>
          <w:lang w:val="ru-RU"/>
        </w:rPr>
        <w:t>ustupanje</w:t>
      </w:r>
      <w:r w:rsidR="006A7AB7" w:rsidRPr="006009EC">
        <w:rPr>
          <w:bCs/>
          <w:szCs w:val="24"/>
          <w:lang w:val="ru-RU"/>
        </w:rPr>
        <w:t xml:space="preserve"> </w:t>
      </w:r>
      <w:r w:rsidRPr="006009EC">
        <w:rPr>
          <w:bCs/>
          <w:szCs w:val="24"/>
          <w:lang w:val="ru-RU"/>
        </w:rPr>
        <w:t>otklanjanja</w:t>
      </w:r>
      <w:r w:rsidR="006A7AB7" w:rsidRPr="006009EC">
        <w:rPr>
          <w:bCs/>
          <w:szCs w:val="24"/>
          <w:lang w:val="ru-RU"/>
        </w:rPr>
        <w:t xml:space="preserve"> </w:t>
      </w:r>
      <w:r w:rsidRPr="006009EC">
        <w:rPr>
          <w:bCs/>
          <w:szCs w:val="24"/>
          <w:lang w:val="ru-RU"/>
        </w:rPr>
        <w:t>nedostataka</w:t>
      </w:r>
      <w:r w:rsidR="006A7AB7" w:rsidRPr="006009EC">
        <w:rPr>
          <w:bCs/>
          <w:szCs w:val="24"/>
          <w:lang w:val="ru-RU"/>
        </w:rPr>
        <w:t xml:space="preserve"> </w:t>
      </w:r>
      <w:r w:rsidRPr="006009EC">
        <w:rPr>
          <w:bCs/>
          <w:szCs w:val="24"/>
          <w:lang w:val="ru-RU"/>
        </w:rPr>
        <w:t>drugom</w:t>
      </w:r>
      <w:r w:rsidR="006A7AB7" w:rsidRPr="006009EC">
        <w:rPr>
          <w:bCs/>
          <w:szCs w:val="24"/>
          <w:lang w:val="ru-RU"/>
        </w:rPr>
        <w:t xml:space="preserve"> </w:t>
      </w:r>
      <w:r w:rsidRPr="006009EC">
        <w:rPr>
          <w:bCs/>
          <w:szCs w:val="24"/>
          <w:lang w:val="ru-RU"/>
        </w:rPr>
        <w:t>licu</w:t>
      </w:r>
      <w:r w:rsidR="006A7AB7" w:rsidRPr="006009EC">
        <w:rPr>
          <w:bCs/>
          <w:szCs w:val="24"/>
          <w:lang w:val="ru-RU"/>
        </w:rPr>
        <w:t xml:space="preserve">, </w:t>
      </w:r>
      <w:r w:rsidRPr="006009EC">
        <w:rPr>
          <w:bCs/>
          <w:szCs w:val="24"/>
          <w:lang w:val="ru-RU"/>
        </w:rPr>
        <w:t>Naručilac</w:t>
      </w:r>
      <w:r w:rsidR="006A7AB7" w:rsidRPr="006009EC">
        <w:rPr>
          <w:bCs/>
          <w:szCs w:val="24"/>
          <w:lang w:val="ru-RU"/>
        </w:rPr>
        <w:t xml:space="preserve"> </w:t>
      </w:r>
      <w:r w:rsidRPr="006009EC">
        <w:rPr>
          <w:bCs/>
          <w:szCs w:val="24"/>
          <w:lang w:val="ru-RU"/>
        </w:rPr>
        <w:t>će</w:t>
      </w:r>
      <w:r w:rsidR="006A7AB7" w:rsidRPr="006009EC">
        <w:rPr>
          <w:bCs/>
          <w:szCs w:val="24"/>
          <w:lang w:val="ru-RU"/>
        </w:rPr>
        <w:t xml:space="preserve"> </w:t>
      </w:r>
      <w:r w:rsidRPr="006009EC">
        <w:rPr>
          <w:bCs/>
          <w:szCs w:val="24"/>
          <w:lang w:val="ru-RU"/>
        </w:rPr>
        <w:t>učiniti</w:t>
      </w:r>
      <w:r w:rsidR="006A7AB7" w:rsidRPr="006009EC">
        <w:rPr>
          <w:bCs/>
          <w:szCs w:val="24"/>
          <w:lang w:val="ru-RU"/>
        </w:rPr>
        <w:t xml:space="preserve"> </w:t>
      </w:r>
      <w:r w:rsidRPr="006009EC">
        <w:rPr>
          <w:bCs/>
          <w:szCs w:val="24"/>
          <w:lang w:val="ru-RU"/>
        </w:rPr>
        <w:t>po</w:t>
      </w:r>
      <w:r w:rsidR="006A7AB7" w:rsidRPr="006009EC">
        <w:rPr>
          <w:bCs/>
          <w:szCs w:val="24"/>
          <w:lang w:val="ru-RU"/>
        </w:rPr>
        <w:t xml:space="preserve"> </w:t>
      </w:r>
      <w:r w:rsidRPr="006009EC">
        <w:rPr>
          <w:bCs/>
          <w:szCs w:val="24"/>
          <w:lang w:val="ru-RU"/>
        </w:rPr>
        <w:t>tržišnim</w:t>
      </w:r>
      <w:r w:rsidR="006A7AB7" w:rsidRPr="006009EC">
        <w:rPr>
          <w:bCs/>
          <w:szCs w:val="24"/>
          <w:lang w:val="ru-RU"/>
        </w:rPr>
        <w:t xml:space="preserve"> </w:t>
      </w:r>
      <w:r w:rsidRPr="006009EC">
        <w:rPr>
          <w:bCs/>
          <w:szCs w:val="24"/>
          <w:lang w:val="ru-RU"/>
        </w:rPr>
        <w:t>cenama</w:t>
      </w:r>
      <w:r w:rsidR="006A7AB7" w:rsidRPr="006009EC">
        <w:rPr>
          <w:bCs/>
          <w:szCs w:val="24"/>
          <w:lang w:val="ru-RU"/>
        </w:rPr>
        <w:t xml:space="preserve"> </w:t>
      </w:r>
      <w:r w:rsidRPr="006009EC">
        <w:rPr>
          <w:bCs/>
          <w:szCs w:val="24"/>
          <w:lang w:val="ru-RU"/>
        </w:rPr>
        <w:t>i</w:t>
      </w:r>
      <w:r w:rsidR="006A7AB7" w:rsidRPr="006009EC">
        <w:rPr>
          <w:bCs/>
          <w:szCs w:val="24"/>
          <w:lang w:val="ru-RU"/>
        </w:rPr>
        <w:t xml:space="preserve"> </w:t>
      </w:r>
      <w:r w:rsidRPr="006009EC">
        <w:rPr>
          <w:bCs/>
          <w:szCs w:val="24"/>
          <w:lang w:val="ru-RU"/>
        </w:rPr>
        <w:t>sa</w:t>
      </w:r>
      <w:r w:rsidR="006A7AB7" w:rsidRPr="006009EC">
        <w:rPr>
          <w:bCs/>
          <w:szCs w:val="24"/>
          <w:lang w:val="ru-RU"/>
        </w:rPr>
        <w:t xml:space="preserve"> </w:t>
      </w:r>
      <w:r w:rsidRPr="006009EC">
        <w:rPr>
          <w:bCs/>
          <w:szCs w:val="24"/>
          <w:lang w:val="ru-RU"/>
        </w:rPr>
        <w:t>pažnjom</w:t>
      </w:r>
      <w:r w:rsidR="006A7AB7" w:rsidRPr="006009EC">
        <w:rPr>
          <w:bCs/>
          <w:szCs w:val="24"/>
          <w:lang w:val="ru-RU"/>
        </w:rPr>
        <w:t xml:space="preserve"> </w:t>
      </w:r>
      <w:r w:rsidRPr="006009EC">
        <w:rPr>
          <w:bCs/>
          <w:szCs w:val="24"/>
          <w:lang w:val="ru-RU"/>
        </w:rPr>
        <w:t>dobrog</w:t>
      </w:r>
      <w:r w:rsidR="006A7AB7" w:rsidRPr="006009EC">
        <w:rPr>
          <w:bCs/>
          <w:szCs w:val="24"/>
          <w:lang w:val="ru-RU"/>
        </w:rPr>
        <w:t xml:space="preserve"> </w:t>
      </w:r>
      <w:r w:rsidRPr="006009EC">
        <w:rPr>
          <w:bCs/>
          <w:szCs w:val="24"/>
          <w:lang w:val="ru-RU"/>
        </w:rPr>
        <w:t>privrednika</w:t>
      </w:r>
      <w:r w:rsidR="006A7AB7" w:rsidRPr="006009EC">
        <w:rPr>
          <w:bCs/>
          <w:szCs w:val="24"/>
          <w:lang w:val="ru-RU"/>
        </w:rPr>
        <w:t xml:space="preserve">. </w:t>
      </w:r>
    </w:p>
    <w:p w14:paraId="08181435" w14:textId="77777777" w:rsidR="00E51B53" w:rsidRPr="006009EC" w:rsidRDefault="004F3D9B" w:rsidP="00E51B53">
      <w:pPr>
        <w:ind w:firstLine="720"/>
        <w:jc w:val="both"/>
        <w:rPr>
          <w:bCs/>
          <w:szCs w:val="24"/>
        </w:rPr>
      </w:pPr>
      <w:r w:rsidRPr="006009EC">
        <w:rPr>
          <w:bCs/>
          <w:szCs w:val="24"/>
          <w:lang w:val="ru-RU"/>
        </w:rPr>
        <w:t>Primopredaju</w:t>
      </w:r>
      <w:r w:rsidR="006A7AB7" w:rsidRPr="006009EC">
        <w:rPr>
          <w:bCs/>
          <w:szCs w:val="24"/>
          <w:lang w:val="ru-RU"/>
        </w:rPr>
        <w:t xml:space="preserve"> </w:t>
      </w:r>
      <w:r w:rsidRPr="006009EC">
        <w:rPr>
          <w:bCs/>
          <w:szCs w:val="24"/>
          <w:lang w:val="ru-RU"/>
        </w:rPr>
        <w:t>radova</w:t>
      </w:r>
      <w:r w:rsidR="006A7AB7" w:rsidRPr="006009EC">
        <w:rPr>
          <w:bCs/>
          <w:szCs w:val="24"/>
          <w:lang w:val="ru-RU"/>
        </w:rPr>
        <w:t xml:space="preserve"> </w:t>
      </w:r>
      <w:r w:rsidRPr="006009EC">
        <w:rPr>
          <w:bCs/>
          <w:szCs w:val="24"/>
          <w:lang w:val="ru-RU"/>
        </w:rPr>
        <w:t>obezbediće</w:t>
      </w:r>
      <w:r w:rsidR="006A7AB7" w:rsidRPr="006009EC">
        <w:rPr>
          <w:bCs/>
          <w:szCs w:val="24"/>
          <w:lang w:val="ru-RU"/>
        </w:rPr>
        <w:t xml:space="preserve"> </w:t>
      </w:r>
      <w:r w:rsidRPr="006009EC">
        <w:rPr>
          <w:bCs/>
          <w:szCs w:val="24"/>
          <w:lang w:val="ru-RU"/>
        </w:rPr>
        <w:t>Naručilac</w:t>
      </w:r>
      <w:r w:rsidR="00AA0A1F" w:rsidRPr="006009EC">
        <w:rPr>
          <w:bCs/>
          <w:szCs w:val="24"/>
        </w:rPr>
        <w:t xml:space="preserve"> </w:t>
      </w:r>
      <w:r w:rsidRPr="006009EC">
        <w:rPr>
          <w:bCs/>
          <w:szCs w:val="24"/>
        </w:rPr>
        <w:t>u</w:t>
      </w:r>
      <w:r w:rsidR="00AA0A1F" w:rsidRPr="006009EC">
        <w:rPr>
          <w:bCs/>
          <w:szCs w:val="24"/>
        </w:rPr>
        <w:t xml:space="preserve"> </w:t>
      </w:r>
      <w:r w:rsidRPr="006009EC">
        <w:rPr>
          <w:bCs/>
          <w:szCs w:val="24"/>
        </w:rPr>
        <w:t>zakonski</w:t>
      </w:r>
      <w:r w:rsidR="00AA0A1F" w:rsidRPr="006009EC">
        <w:rPr>
          <w:bCs/>
          <w:szCs w:val="24"/>
        </w:rPr>
        <w:t xml:space="preserve"> </w:t>
      </w:r>
      <w:r w:rsidRPr="006009EC">
        <w:rPr>
          <w:bCs/>
          <w:szCs w:val="24"/>
        </w:rPr>
        <w:t>predviđenom</w:t>
      </w:r>
      <w:r w:rsidR="00AA0A1F" w:rsidRPr="006009EC">
        <w:rPr>
          <w:bCs/>
          <w:szCs w:val="24"/>
        </w:rPr>
        <w:t xml:space="preserve"> </w:t>
      </w:r>
      <w:r w:rsidRPr="006009EC">
        <w:rPr>
          <w:bCs/>
          <w:szCs w:val="24"/>
        </w:rPr>
        <w:t>roku</w:t>
      </w:r>
      <w:r w:rsidR="00E51B53" w:rsidRPr="006009EC">
        <w:rPr>
          <w:bCs/>
          <w:szCs w:val="24"/>
        </w:rPr>
        <w:t xml:space="preserve">. </w:t>
      </w:r>
    </w:p>
    <w:p w14:paraId="1ECBDD92" w14:textId="77777777" w:rsidR="006F040B" w:rsidRPr="006009EC" w:rsidRDefault="004F3D9B" w:rsidP="006F040B">
      <w:pPr>
        <w:ind w:firstLine="720"/>
        <w:jc w:val="both"/>
        <w:rPr>
          <w:bCs/>
          <w:szCs w:val="24"/>
          <w:lang w:val="ru-RU"/>
        </w:rPr>
      </w:pPr>
      <w:r w:rsidRPr="006009EC">
        <w:rPr>
          <w:bCs/>
          <w:szCs w:val="24"/>
          <w:lang w:val="ru-RU"/>
        </w:rPr>
        <w:t>Naručilac</w:t>
      </w:r>
      <w:r w:rsidR="00E51B53" w:rsidRPr="006009EC">
        <w:rPr>
          <w:bCs/>
          <w:szCs w:val="24"/>
          <w:lang w:val="ru-RU"/>
        </w:rPr>
        <w:t xml:space="preserve"> </w:t>
      </w:r>
      <w:r w:rsidRPr="006009EC">
        <w:rPr>
          <w:bCs/>
          <w:szCs w:val="24"/>
        </w:rPr>
        <w:t>će</w:t>
      </w:r>
      <w:r w:rsidR="00E51B53" w:rsidRPr="006009EC">
        <w:rPr>
          <w:bCs/>
          <w:szCs w:val="24"/>
        </w:rPr>
        <w:t xml:space="preserve"> </w:t>
      </w:r>
      <w:r w:rsidRPr="006009EC">
        <w:rPr>
          <w:bCs/>
          <w:szCs w:val="24"/>
          <w:lang w:val="ru-RU"/>
        </w:rPr>
        <w:t>u</w:t>
      </w:r>
      <w:r w:rsidR="00E51B53" w:rsidRPr="006009EC">
        <w:rPr>
          <w:bCs/>
          <w:szCs w:val="24"/>
          <w:lang w:val="ru-RU"/>
        </w:rPr>
        <w:t xml:space="preserve"> </w:t>
      </w:r>
      <w:r w:rsidRPr="006009EC">
        <w:rPr>
          <w:bCs/>
          <w:szCs w:val="24"/>
          <w:lang w:val="ru-RU"/>
        </w:rPr>
        <w:t>momentu</w:t>
      </w:r>
      <w:r w:rsidR="00E51B53" w:rsidRPr="006009EC">
        <w:rPr>
          <w:bCs/>
          <w:szCs w:val="24"/>
          <w:lang w:val="ru-RU"/>
        </w:rPr>
        <w:t xml:space="preserve"> </w:t>
      </w:r>
      <w:r w:rsidR="006A7AB7" w:rsidRPr="006009EC">
        <w:rPr>
          <w:bCs/>
          <w:szCs w:val="24"/>
          <w:lang w:val="ru-RU"/>
        </w:rPr>
        <w:t xml:space="preserve"> </w:t>
      </w:r>
      <w:r w:rsidRPr="006009EC">
        <w:rPr>
          <w:bCs/>
          <w:szCs w:val="24"/>
          <w:lang w:val="ru-RU"/>
        </w:rPr>
        <w:t>primopredaje</w:t>
      </w:r>
      <w:r w:rsidR="006A7AB7" w:rsidRPr="006009EC">
        <w:rPr>
          <w:bCs/>
          <w:szCs w:val="24"/>
          <w:lang w:val="ru-RU"/>
        </w:rPr>
        <w:t xml:space="preserve"> </w:t>
      </w:r>
      <w:r w:rsidRPr="006009EC">
        <w:rPr>
          <w:bCs/>
          <w:szCs w:val="24"/>
          <w:lang w:val="ru-RU"/>
        </w:rPr>
        <w:t>radova</w:t>
      </w:r>
      <w:r w:rsidR="006A7AB7" w:rsidRPr="006009EC">
        <w:rPr>
          <w:bCs/>
          <w:szCs w:val="24"/>
          <w:lang w:val="ru-RU"/>
        </w:rPr>
        <w:t xml:space="preserve"> </w:t>
      </w:r>
      <w:r w:rsidRPr="006009EC">
        <w:rPr>
          <w:bCs/>
          <w:szCs w:val="24"/>
          <w:lang w:val="ru-RU"/>
        </w:rPr>
        <w:t>od</w:t>
      </w:r>
      <w:r w:rsidR="006A7AB7" w:rsidRPr="006009EC">
        <w:rPr>
          <w:bCs/>
          <w:szCs w:val="24"/>
          <w:lang w:val="ru-RU"/>
        </w:rPr>
        <w:t xml:space="preserve"> </w:t>
      </w:r>
      <w:r w:rsidRPr="006009EC">
        <w:rPr>
          <w:bCs/>
          <w:szCs w:val="24"/>
          <w:lang w:val="ru-RU"/>
        </w:rPr>
        <w:t>strane</w:t>
      </w:r>
      <w:r w:rsidR="006A7AB7" w:rsidRPr="006009EC">
        <w:rPr>
          <w:bCs/>
          <w:szCs w:val="24"/>
          <w:lang w:val="ru-RU"/>
        </w:rPr>
        <w:t xml:space="preserve"> </w:t>
      </w:r>
      <w:r w:rsidRPr="006009EC">
        <w:rPr>
          <w:bCs/>
          <w:szCs w:val="24"/>
          <w:lang w:val="ru-RU"/>
        </w:rPr>
        <w:t>Izvođača</w:t>
      </w:r>
      <w:r w:rsidR="006A7AB7" w:rsidRPr="006009EC">
        <w:rPr>
          <w:bCs/>
          <w:szCs w:val="24"/>
          <w:lang w:val="ru-RU"/>
        </w:rPr>
        <w:t xml:space="preserve"> </w:t>
      </w:r>
      <w:r w:rsidRPr="006009EC">
        <w:rPr>
          <w:bCs/>
          <w:szCs w:val="24"/>
          <w:lang w:val="ru-RU"/>
        </w:rPr>
        <w:t>radova</w:t>
      </w:r>
      <w:r w:rsidR="006A7AB7" w:rsidRPr="006009EC">
        <w:rPr>
          <w:bCs/>
          <w:szCs w:val="24"/>
          <w:lang w:val="ru-RU"/>
        </w:rPr>
        <w:t xml:space="preserve"> </w:t>
      </w:r>
      <w:r w:rsidRPr="006009EC">
        <w:rPr>
          <w:bCs/>
          <w:szCs w:val="24"/>
          <w:lang w:val="ru-RU"/>
        </w:rPr>
        <w:t>primiti</w:t>
      </w:r>
      <w:r w:rsidR="006A7AB7" w:rsidRPr="006009EC">
        <w:rPr>
          <w:bCs/>
          <w:szCs w:val="24"/>
          <w:lang w:val="ru-RU"/>
        </w:rPr>
        <w:t xml:space="preserve"> </w:t>
      </w:r>
      <w:r w:rsidRPr="006009EC">
        <w:rPr>
          <w:bCs/>
          <w:szCs w:val="24"/>
          <w:lang w:val="ru-RU"/>
        </w:rPr>
        <w:t>na</w:t>
      </w:r>
      <w:r w:rsidR="006A7AB7" w:rsidRPr="006009EC">
        <w:rPr>
          <w:bCs/>
          <w:szCs w:val="24"/>
          <w:lang w:val="ru-RU"/>
        </w:rPr>
        <w:t xml:space="preserve"> </w:t>
      </w:r>
      <w:r w:rsidRPr="006009EC">
        <w:rPr>
          <w:bCs/>
          <w:szCs w:val="24"/>
          <w:lang w:val="ru-RU"/>
        </w:rPr>
        <w:t>korišćenje</w:t>
      </w:r>
      <w:r w:rsidR="006A7AB7" w:rsidRPr="006009EC">
        <w:rPr>
          <w:bCs/>
          <w:szCs w:val="24"/>
          <w:lang w:val="ru-RU"/>
        </w:rPr>
        <w:t xml:space="preserve"> </w:t>
      </w:r>
      <w:r w:rsidRPr="006009EC">
        <w:rPr>
          <w:bCs/>
          <w:szCs w:val="24"/>
          <w:lang w:val="ru-RU"/>
        </w:rPr>
        <w:t>izvedene</w:t>
      </w:r>
      <w:r w:rsidR="006A7AB7" w:rsidRPr="006009EC">
        <w:rPr>
          <w:bCs/>
          <w:szCs w:val="24"/>
          <w:lang w:val="ru-RU"/>
        </w:rPr>
        <w:t xml:space="preserve"> </w:t>
      </w:r>
      <w:r w:rsidRPr="006009EC">
        <w:rPr>
          <w:bCs/>
          <w:szCs w:val="24"/>
          <w:lang w:val="ru-RU"/>
        </w:rPr>
        <w:t>radove</w:t>
      </w:r>
      <w:r w:rsidR="006A7AB7" w:rsidRPr="006009EC">
        <w:rPr>
          <w:bCs/>
          <w:szCs w:val="24"/>
          <w:lang w:val="ru-RU"/>
        </w:rPr>
        <w:t>.</w:t>
      </w:r>
    </w:p>
    <w:p w14:paraId="0DFFDE61" w14:textId="77777777" w:rsidR="006A7AB7" w:rsidRPr="006009EC" w:rsidRDefault="006F040B" w:rsidP="006F040B">
      <w:pPr>
        <w:ind w:firstLine="720"/>
        <w:rPr>
          <w:b/>
          <w:bCs/>
          <w:szCs w:val="24"/>
          <w:lang w:val="ru-RU"/>
        </w:rPr>
      </w:pPr>
      <w:r w:rsidRPr="006009EC">
        <w:rPr>
          <w:b/>
        </w:rPr>
        <w:t xml:space="preserve">                                                     </w:t>
      </w:r>
      <w:r w:rsidR="004F3D9B" w:rsidRPr="006009EC">
        <w:rPr>
          <w:b/>
        </w:rPr>
        <w:t>Konačni</w:t>
      </w:r>
      <w:r w:rsidR="006A7AB7" w:rsidRPr="006009EC">
        <w:rPr>
          <w:b/>
        </w:rPr>
        <w:t xml:space="preserve"> </w:t>
      </w:r>
      <w:r w:rsidR="004F3D9B" w:rsidRPr="006009EC">
        <w:rPr>
          <w:b/>
        </w:rPr>
        <w:t>obračun</w:t>
      </w:r>
    </w:p>
    <w:p w14:paraId="2C02F124" w14:textId="77777777" w:rsidR="006A7AB7" w:rsidRPr="006009EC" w:rsidRDefault="004F3D9B" w:rsidP="004B18F4">
      <w:pPr>
        <w:pStyle w:val="a0"/>
        <w:rPr>
          <w:lang w:val="ru-RU"/>
        </w:rPr>
      </w:pPr>
      <w:r w:rsidRPr="006009EC">
        <w:rPr>
          <w:lang w:val="ru-RU"/>
        </w:rPr>
        <w:t>Član</w:t>
      </w:r>
      <w:r w:rsidR="006A7AB7" w:rsidRPr="006009EC">
        <w:rPr>
          <w:lang w:val="ru-RU"/>
        </w:rPr>
        <w:t xml:space="preserve"> 1</w:t>
      </w:r>
      <w:r w:rsidR="002F2823" w:rsidRPr="006009EC">
        <w:rPr>
          <w:lang w:val="ru-RU"/>
        </w:rPr>
        <w:t>8</w:t>
      </w:r>
    </w:p>
    <w:p w14:paraId="07E9AF43" w14:textId="77777777" w:rsidR="006A7AB7" w:rsidRPr="006009EC" w:rsidRDefault="004F3D9B" w:rsidP="00575453">
      <w:pPr>
        <w:ind w:firstLine="720"/>
        <w:jc w:val="both"/>
        <w:rPr>
          <w:bCs/>
          <w:szCs w:val="24"/>
          <w:lang w:val="ru-RU"/>
        </w:rPr>
      </w:pPr>
      <w:r w:rsidRPr="006009EC">
        <w:rPr>
          <w:bCs/>
          <w:szCs w:val="24"/>
          <w:lang w:val="ru-RU"/>
        </w:rPr>
        <w:t>Konačnu</w:t>
      </w:r>
      <w:r w:rsidR="006A7AB7" w:rsidRPr="006009EC">
        <w:rPr>
          <w:bCs/>
          <w:szCs w:val="24"/>
          <w:lang w:val="ru-RU"/>
        </w:rPr>
        <w:t xml:space="preserve"> </w:t>
      </w:r>
      <w:r w:rsidRPr="006009EC">
        <w:rPr>
          <w:bCs/>
          <w:szCs w:val="24"/>
          <w:lang w:val="ru-RU"/>
        </w:rPr>
        <w:t>količinu</w:t>
      </w:r>
      <w:r w:rsidR="006A7AB7" w:rsidRPr="006009EC">
        <w:rPr>
          <w:bCs/>
          <w:szCs w:val="24"/>
          <w:lang w:val="ru-RU"/>
        </w:rPr>
        <w:t xml:space="preserve"> </w:t>
      </w:r>
      <w:r w:rsidRPr="006009EC">
        <w:rPr>
          <w:bCs/>
          <w:szCs w:val="24"/>
          <w:lang w:val="ru-RU"/>
        </w:rPr>
        <w:t>i</w:t>
      </w:r>
      <w:r w:rsidR="006A7AB7" w:rsidRPr="006009EC">
        <w:rPr>
          <w:bCs/>
          <w:szCs w:val="24"/>
          <w:lang w:val="ru-RU"/>
        </w:rPr>
        <w:t xml:space="preserve"> </w:t>
      </w:r>
      <w:r w:rsidRPr="006009EC">
        <w:rPr>
          <w:bCs/>
          <w:szCs w:val="24"/>
          <w:lang w:val="ru-RU"/>
        </w:rPr>
        <w:t>vrednost</w:t>
      </w:r>
      <w:r w:rsidR="006A7AB7" w:rsidRPr="006009EC">
        <w:rPr>
          <w:bCs/>
          <w:szCs w:val="24"/>
          <w:lang w:val="ru-RU"/>
        </w:rPr>
        <w:t xml:space="preserve"> </w:t>
      </w:r>
      <w:r w:rsidRPr="006009EC">
        <w:rPr>
          <w:bCs/>
          <w:szCs w:val="24"/>
          <w:lang w:val="ru-RU"/>
        </w:rPr>
        <w:t>izvedenih</w:t>
      </w:r>
      <w:r w:rsidR="006A7AB7" w:rsidRPr="006009EC">
        <w:rPr>
          <w:bCs/>
          <w:szCs w:val="24"/>
          <w:lang w:val="ru-RU"/>
        </w:rPr>
        <w:t xml:space="preserve"> </w:t>
      </w:r>
      <w:r w:rsidRPr="006009EC">
        <w:rPr>
          <w:bCs/>
          <w:szCs w:val="24"/>
          <w:lang w:val="ru-RU"/>
        </w:rPr>
        <w:t>radova</w:t>
      </w:r>
      <w:r w:rsidR="006A7AB7" w:rsidRPr="006009EC">
        <w:rPr>
          <w:bCs/>
          <w:szCs w:val="24"/>
          <w:lang w:val="ru-RU"/>
        </w:rPr>
        <w:t xml:space="preserve"> </w:t>
      </w:r>
      <w:r w:rsidRPr="006009EC">
        <w:rPr>
          <w:bCs/>
          <w:szCs w:val="24"/>
          <w:lang w:val="ru-RU"/>
        </w:rPr>
        <w:t>po</w:t>
      </w:r>
      <w:r w:rsidR="006A7AB7" w:rsidRPr="006009EC">
        <w:rPr>
          <w:bCs/>
          <w:szCs w:val="24"/>
          <w:lang w:val="ru-RU"/>
        </w:rPr>
        <w:t xml:space="preserve"> </w:t>
      </w:r>
      <w:r w:rsidRPr="006009EC">
        <w:rPr>
          <w:bCs/>
          <w:szCs w:val="24"/>
          <w:lang w:val="ru-RU"/>
        </w:rPr>
        <w:t>Ugovoru</w:t>
      </w:r>
      <w:r w:rsidR="006A7AB7" w:rsidRPr="006009EC">
        <w:rPr>
          <w:bCs/>
          <w:szCs w:val="24"/>
          <w:lang w:val="ru-RU"/>
        </w:rPr>
        <w:t xml:space="preserve"> </w:t>
      </w:r>
      <w:r w:rsidRPr="006009EC">
        <w:rPr>
          <w:bCs/>
          <w:szCs w:val="24"/>
          <w:lang w:val="ru-RU"/>
        </w:rPr>
        <w:t>utvrđuje</w:t>
      </w:r>
      <w:r w:rsidR="006A7AB7" w:rsidRPr="006009EC">
        <w:rPr>
          <w:bCs/>
          <w:szCs w:val="24"/>
          <w:lang w:val="ru-RU"/>
        </w:rPr>
        <w:t xml:space="preserve"> </w:t>
      </w:r>
      <w:r w:rsidRPr="006009EC">
        <w:rPr>
          <w:bCs/>
          <w:szCs w:val="24"/>
          <w:lang w:val="ru-RU"/>
        </w:rPr>
        <w:t>Komisija</w:t>
      </w:r>
      <w:r w:rsidR="006A7AB7" w:rsidRPr="006009EC">
        <w:rPr>
          <w:bCs/>
          <w:szCs w:val="24"/>
          <w:lang w:val="ru-RU"/>
        </w:rPr>
        <w:t xml:space="preserve"> </w:t>
      </w:r>
      <w:r w:rsidRPr="006009EC">
        <w:rPr>
          <w:bCs/>
          <w:szCs w:val="24"/>
          <w:lang w:val="ru-RU"/>
        </w:rPr>
        <w:t>za</w:t>
      </w:r>
      <w:r w:rsidR="006A7AB7" w:rsidRPr="006009EC">
        <w:rPr>
          <w:bCs/>
          <w:szCs w:val="24"/>
          <w:lang w:val="ru-RU"/>
        </w:rPr>
        <w:t xml:space="preserve"> </w:t>
      </w:r>
      <w:r w:rsidRPr="006009EC">
        <w:rPr>
          <w:bCs/>
          <w:szCs w:val="24"/>
          <w:lang w:val="ru-RU"/>
        </w:rPr>
        <w:t>konačni</w:t>
      </w:r>
      <w:r w:rsidR="006A7AB7" w:rsidRPr="006009EC">
        <w:rPr>
          <w:bCs/>
          <w:szCs w:val="24"/>
          <w:lang w:val="ru-RU"/>
        </w:rPr>
        <w:t xml:space="preserve"> </w:t>
      </w:r>
      <w:r w:rsidRPr="006009EC">
        <w:rPr>
          <w:bCs/>
          <w:szCs w:val="24"/>
          <w:lang w:val="ru-RU"/>
        </w:rPr>
        <w:t>obračun</w:t>
      </w:r>
      <w:r w:rsidR="006A7AB7" w:rsidRPr="006009EC">
        <w:rPr>
          <w:bCs/>
          <w:szCs w:val="24"/>
          <w:lang w:val="ru-RU"/>
        </w:rPr>
        <w:t xml:space="preserve"> </w:t>
      </w:r>
      <w:r w:rsidRPr="006009EC">
        <w:rPr>
          <w:bCs/>
          <w:szCs w:val="24"/>
          <w:lang w:val="ru-RU"/>
        </w:rPr>
        <w:t>na</w:t>
      </w:r>
      <w:r w:rsidR="006A7AB7" w:rsidRPr="006009EC">
        <w:rPr>
          <w:bCs/>
          <w:szCs w:val="24"/>
          <w:lang w:val="ru-RU"/>
        </w:rPr>
        <w:t xml:space="preserve"> </w:t>
      </w:r>
      <w:r w:rsidRPr="006009EC">
        <w:rPr>
          <w:bCs/>
          <w:szCs w:val="24"/>
          <w:lang w:val="ru-RU"/>
        </w:rPr>
        <w:t>bazi</w:t>
      </w:r>
      <w:r w:rsidR="006A7AB7" w:rsidRPr="006009EC">
        <w:rPr>
          <w:bCs/>
          <w:szCs w:val="24"/>
          <w:lang w:val="ru-RU"/>
        </w:rPr>
        <w:t xml:space="preserve"> </w:t>
      </w:r>
      <w:r w:rsidRPr="006009EC">
        <w:rPr>
          <w:bCs/>
          <w:szCs w:val="24"/>
          <w:lang w:val="ru-RU"/>
        </w:rPr>
        <w:t>stvarno</w:t>
      </w:r>
      <w:r w:rsidR="006A7AB7" w:rsidRPr="006009EC">
        <w:rPr>
          <w:bCs/>
          <w:szCs w:val="24"/>
          <w:lang w:val="ru-RU"/>
        </w:rPr>
        <w:t xml:space="preserve"> </w:t>
      </w:r>
      <w:r w:rsidRPr="006009EC">
        <w:rPr>
          <w:bCs/>
          <w:szCs w:val="24"/>
          <w:lang w:val="ru-RU"/>
        </w:rPr>
        <w:t>izvedenih</w:t>
      </w:r>
      <w:r w:rsidR="006A7AB7" w:rsidRPr="006009EC">
        <w:rPr>
          <w:bCs/>
          <w:szCs w:val="24"/>
          <w:lang w:val="ru-RU"/>
        </w:rPr>
        <w:t xml:space="preserve"> </w:t>
      </w:r>
      <w:r w:rsidRPr="006009EC">
        <w:rPr>
          <w:bCs/>
          <w:szCs w:val="24"/>
          <w:lang w:val="ru-RU"/>
        </w:rPr>
        <w:t>radova</w:t>
      </w:r>
      <w:r w:rsidR="006A7AB7" w:rsidRPr="006009EC">
        <w:rPr>
          <w:bCs/>
          <w:szCs w:val="24"/>
          <w:lang w:val="ru-RU"/>
        </w:rPr>
        <w:t xml:space="preserve"> </w:t>
      </w:r>
      <w:r w:rsidRPr="006009EC">
        <w:rPr>
          <w:bCs/>
          <w:szCs w:val="24"/>
          <w:lang w:val="ru-RU"/>
        </w:rPr>
        <w:t>overenih</w:t>
      </w:r>
      <w:r w:rsidR="006A7AB7" w:rsidRPr="006009EC">
        <w:rPr>
          <w:bCs/>
          <w:szCs w:val="24"/>
          <w:lang w:val="ru-RU"/>
        </w:rPr>
        <w:t xml:space="preserve"> </w:t>
      </w:r>
      <w:r w:rsidRPr="006009EC">
        <w:rPr>
          <w:bCs/>
          <w:szCs w:val="24"/>
          <w:lang w:val="ru-RU"/>
        </w:rPr>
        <w:t>u</w:t>
      </w:r>
      <w:r w:rsidR="006A7AB7" w:rsidRPr="006009EC">
        <w:rPr>
          <w:bCs/>
          <w:szCs w:val="24"/>
          <w:lang w:val="ru-RU"/>
        </w:rPr>
        <w:t xml:space="preserve"> </w:t>
      </w:r>
      <w:r w:rsidRPr="006009EC">
        <w:rPr>
          <w:bCs/>
          <w:szCs w:val="24"/>
          <w:lang w:val="ru-RU"/>
        </w:rPr>
        <w:t>građevinskoj</w:t>
      </w:r>
      <w:r w:rsidR="006A7AB7" w:rsidRPr="006009EC">
        <w:rPr>
          <w:bCs/>
          <w:szCs w:val="24"/>
          <w:lang w:val="ru-RU"/>
        </w:rPr>
        <w:t xml:space="preserve"> </w:t>
      </w:r>
      <w:r w:rsidRPr="006009EC">
        <w:rPr>
          <w:bCs/>
          <w:szCs w:val="24"/>
          <w:lang w:val="ru-RU"/>
        </w:rPr>
        <w:t>knjizi</w:t>
      </w:r>
      <w:r w:rsidR="006A7AB7" w:rsidRPr="006009EC">
        <w:rPr>
          <w:bCs/>
          <w:szCs w:val="24"/>
          <w:lang w:val="ru-RU"/>
        </w:rPr>
        <w:t xml:space="preserve"> </w:t>
      </w:r>
      <w:r w:rsidRPr="006009EC">
        <w:rPr>
          <w:bCs/>
          <w:szCs w:val="24"/>
          <w:lang w:val="ru-RU"/>
        </w:rPr>
        <w:t>od</w:t>
      </w:r>
      <w:r w:rsidR="006A7AB7" w:rsidRPr="006009EC">
        <w:rPr>
          <w:bCs/>
          <w:szCs w:val="24"/>
          <w:lang w:val="ru-RU"/>
        </w:rPr>
        <w:t xml:space="preserve"> </w:t>
      </w:r>
      <w:r w:rsidRPr="006009EC">
        <w:rPr>
          <w:bCs/>
          <w:szCs w:val="24"/>
          <w:lang w:val="ru-RU"/>
        </w:rPr>
        <w:t>strane</w:t>
      </w:r>
      <w:r w:rsidR="006A7AB7" w:rsidRPr="006009EC">
        <w:rPr>
          <w:bCs/>
          <w:szCs w:val="24"/>
          <w:lang w:val="ru-RU"/>
        </w:rPr>
        <w:t xml:space="preserve"> </w:t>
      </w:r>
      <w:r w:rsidRPr="006009EC">
        <w:rPr>
          <w:bCs/>
          <w:szCs w:val="24"/>
          <w:lang w:val="ru-RU"/>
        </w:rPr>
        <w:t>stručnog</w:t>
      </w:r>
      <w:r w:rsidR="006A7AB7" w:rsidRPr="006009EC">
        <w:rPr>
          <w:bCs/>
          <w:szCs w:val="24"/>
          <w:lang w:val="ru-RU"/>
        </w:rPr>
        <w:t xml:space="preserve"> </w:t>
      </w:r>
      <w:r w:rsidRPr="006009EC">
        <w:rPr>
          <w:bCs/>
          <w:szCs w:val="24"/>
          <w:lang w:val="ru-RU"/>
        </w:rPr>
        <w:t>nadzora</w:t>
      </w:r>
      <w:r w:rsidR="006A7AB7" w:rsidRPr="006009EC">
        <w:rPr>
          <w:bCs/>
          <w:szCs w:val="24"/>
          <w:lang w:val="ru-RU"/>
        </w:rPr>
        <w:t xml:space="preserve"> </w:t>
      </w:r>
      <w:r w:rsidRPr="006009EC">
        <w:rPr>
          <w:bCs/>
          <w:szCs w:val="24"/>
          <w:lang w:val="ru-RU"/>
        </w:rPr>
        <w:t>i</w:t>
      </w:r>
      <w:r w:rsidR="006A7AB7" w:rsidRPr="006009EC">
        <w:rPr>
          <w:bCs/>
          <w:szCs w:val="24"/>
          <w:lang w:val="ru-RU"/>
        </w:rPr>
        <w:t xml:space="preserve"> </w:t>
      </w:r>
      <w:r w:rsidRPr="006009EC">
        <w:rPr>
          <w:bCs/>
          <w:szCs w:val="24"/>
          <w:lang w:val="ru-RU"/>
        </w:rPr>
        <w:t>usvojenih</w:t>
      </w:r>
      <w:r w:rsidR="006A7AB7" w:rsidRPr="006009EC">
        <w:rPr>
          <w:bCs/>
          <w:szCs w:val="24"/>
          <w:lang w:val="ru-RU"/>
        </w:rPr>
        <w:t xml:space="preserve"> </w:t>
      </w:r>
      <w:r w:rsidRPr="006009EC">
        <w:rPr>
          <w:bCs/>
          <w:szCs w:val="24"/>
          <w:lang w:val="ru-RU"/>
        </w:rPr>
        <w:t>jediničnih</w:t>
      </w:r>
      <w:r w:rsidR="006A7AB7" w:rsidRPr="006009EC">
        <w:rPr>
          <w:bCs/>
          <w:szCs w:val="24"/>
          <w:lang w:val="ru-RU"/>
        </w:rPr>
        <w:t xml:space="preserve"> </w:t>
      </w:r>
      <w:r w:rsidRPr="006009EC">
        <w:rPr>
          <w:bCs/>
          <w:szCs w:val="24"/>
          <w:lang w:val="ru-RU"/>
        </w:rPr>
        <w:t>cena</w:t>
      </w:r>
      <w:r w:rsidR="006A7AB7" w:rsidRPr="006009EC">
        <w:rPr>
          <w:bCs/>
          <w:szCs w:val="24"/>
          <w:lang w:val="ru-RU"/>
        </w:rPr>
        <w:t xml:space="preserve"> </w:t>
      </w:r>
      <w:r w:rsidRPr="006009EC">
        <w:rPr>
          <w:bCs/>
          <w:szCs w:val="24"/>
          <w:lang w:val="ru-RU"/>
        </w:rPr>
        <w:t>iz</w:t>
      </w:r>
      <w:r w:rsidR="006A7AB7" w:rsidRPr="006009EC">
        <w:rPr>
          <w:bCs/>
          <w:szCs w:val="24"/>
          <w:lang w:val="ru-RU"/>
        </w:rPr>
        <w:t xml:space="preserve"> </w:t>
      </w:r>
      <w:r w:rsidRPr="006009EC">
        <w:rPr>
          <w:bCs/>
          <w:szCs w:val="24"/>
          <w:lang w:val="ru-RU"/>
        </w:rPr>
        <w:t>ponude</w:t>
      </w:r>
      <w:r w:rsidR="006A7AB7" w:rsidRPr="006009EC">
        <w:rPr>
          <w:bCs/>
          <w:szCs w:val="24"/>
          <w:lang w:val="ru-RU"/>
        </w:rPr>
        <w:t xml:space="preserve"> </w:t>
      </w:r>
      <w:r w:rsidRPr="006009EC">
        <w:rPr>
          <w:bCs/>
          <w:szCs w:val="24"/>
          <w:lang w:val="ru-RU"/>
        </w:rPr>
        <w:t>koje</w:t>
      </w:r>
      <w:r w:rsidR="006A7AB7" w:rsidRPr="006009EC">
        <w:rPr>
          <w:bCs/>
          <w:szCs w:val="24"/>
          <w:lang w:val="ru-RU"/>
        </w:rPr>
        <w:t xml:space="preserve"> </w:t>
      </w:r>
      <w:r w:rsidRPr="006009EC">
        <w:rPr>
          <w:bCs/>
          <w:szCs w:val="24"/>
          <w:lang w:val="ru-RU"/>
        </w:rPr>
        <w:t>su</w:t>
      </w:r>
      <w:r w:rsidR="006A7AB7" w:rsidRPr="006009EC">
        <w:rPr>
          <w:bCs/>
          <w:szCs w:val="24"/>
          <w:lang w:val="ru-RU"/>
        </w:rPr>
        <w:t xml:space="preserve"> </w:t>
      </w:r>
      <w:r w:rsidRPr="006009EC">
        <w:rPr>
          <w:bCs/>
          <w:szCs w:val="24"/>
          <w:lang w:val="ru-RU"/>
        </w:rPr>
        <w:t>fiksne</w:t>
      </w:r>
      <w:r w:rsidR="006A7AB7" w:rsidRPr="006009EC">
        <w:rPr>
          <w:bCs/>
          <w:szCs w:val="24"/>
          <w:lang w:val="ru-RU"/>
        </w:rPr>
        <w:t xml:space="preserve"> </w:t>
      </w:r>
      <w:r w:rsidRPr="006009EC">
        <w:rPr>
          <w:bCs/>
          <w:szCs w:val="24"/>
          <w:lang w:val="ru-RU"/>
        </w:rPr>
        <w:t>i</w:t>
      </w:r>
      <w:r w:rsidR="006A7AB7" w:rsidRPr="006009EC">
        <w:rPr>
          <w:bCs/>
          <w:szCs w:val="24"/>
          <w:lang w:val="ru-RU"/>
        </w:rPr>
        <w:t xml:space="preserve"> </w:t>
      </w:r>
      <w:r w:rsidRPr="006009EC">
        <w:rPr>
          <w:bCs/>
          <w:szCs w:val="24"/>
          <w:lang w:val="ru-RU"/>
        </w:rPr>
        <w:t>nepromenlјive</w:t>
      </w:r>
      <w:r w:rsidR="006A7AB7" w:rsidRPr="006009EC">
        <w:rPr>
          <w:bCs/>
          <w:szCs w:val="24"/>
          <w:lang w:val="sr-Cyrl-BA"/>
        </w:rPr>
        <w:t>.</w:t>
      </w:r>
      <w:r w:rsidR="006A7AB7" w:rsidRPr="006009EC">
        <w:rPr>
          <w:bCs/>
          <w:szCs w:val="24"/>
          <w:lang w:val="ru-RU"/>
        </w:rPr>
        <w:t xml:space="preserve"> </w:t>
      </w:r>
    </w:p>
    <w:p w14:paraId="2AF54983" w14:textId="77777777" w:rsidR="006A7AB7" w:rsidRPr="006009EC" w:rsidRDefault="004F3D9B" w:rsidP="006A7AB7">
      <w:pPr>
        <w:ind w:firstLine="720"/>
        <w:jc w:val="both"/>
        <w:rPr>
          <w:bCs/>
          <w:szCs w:val="24"/>
          <w:lang w:val="ru-RU"/>
        </w:rPr>
      </w:pPr>
      <w:r w:rsidRPr="006009EC">
        <w:rPr>
          <w:bCs/>
          <w:szCs w:val="24"/>
          <w:lang w:val="ru-RU"/>
        </w:rPr>
        <w:t>Komisiju</w:t>
      </w:r>
      <w:r w:rsidR="006A7AB7" w:rsidRPr="006009EC">
        <w:rPr>
          <w:bCs/>
          <w:szCs w:val="24"/>
          <w:lang w:val="ru-RU"/>
        </w:rPr>
        <w:t xml:space="preserve"> </w:t>
      </w:r>
      <w:r w:rsidRPr="006009EC">
        <w:rPr>
          <w:bCs/>
          <w:szCs w:val="24"/>
          <w:lang w:val="ru-RU"/>
        </w:rPr>
        <w:t>za</w:t>
      </w:r>
      <w:r w:rsidR="006A7AB7" w:rsidRPr="006009EC">
        <w:rPr>
          <w:bCs/>
          <w:szCs w:val="24"/>
          <w:lang w:val="ru-RU"/>
        </w:rPr>
        <w:t xml:space="preserve"> </w:t>
      </w:r>
      <w:r w:rsidRPr="006009EC">
        <w:rPr>
          <w:bCs/>
          <w:szCs w:val="24"/>
          <w:lang w:val="ru-RU"/>
        </w:rPr>
        <w:t>konačni</w:t>
      </w:r>
      <w:r w:rsidR="006A7AB7" w:rsidRPr="006009EC">
        <w:rPr>
          <w:bCs/>
          <w:szCs w:val="24"/>
          <w:lang w:val="ru-RU"/>
        </w:rPr>
        <w:t xml:space="preserve"> </w:t>
      </w:r>
      <w:r w:rsidRPr="006009EC">
        <w:rPr>
          <w:bCs/>
          <w:szCs w:val="24"/>
          <w:lang w:val="ru-RU"/>
        </w:rPr>
        <w:t>obračun</w:t>
      </w:r>
      <w:r w:rsidR="006A7AB7" w:rsidRPr="006009EC">
        <w:rPr>
          <w:bCs/>
          <w:szCs w:val="24"/>
          <w:lang w:val="ru-RU"/>
        </w:rPr>
        <w:t xml:space="preserve"> </w:t>
      </w:r>
      <w:r w:rsidRPr="006009EC">
        <w:rPr>
          <w:bCs/>
          <w:szCs w:val="24"/>
          <w:lang w:val="ru-RU"/>
        </w:rPr>
        <w:t>imenovaće</w:t>
      </w:r>
      <w:r w:rsidR="00E51B53" w:rsidRPr="006009EC">
        <w:rPr>
          <w:bCs/>
          <w:szCs w:val="24"/>
          <w:lang w:val="ru-RU"/>
        </w:rPr>
        <w:t xml:space="preserve"> </w:t>
      </w:r>
      <w:r w:rsidRPr="006009EC">
        <w:rPr>
          <w:bCs/>
          <w:szCs w:val="24"/>
          <w:lang w:val="ru-RU"/>
        </w:rPr>
        <w:t>Naručilac</w:t>
      </w:r>
      <w:r w:rsidR="00E51B53" w:rsidRPr="006009EC">
        <w:rPr>
          <w:bCs/>
          <w:szCs w:val="24"/>
          <w:lang w:val="ru-RU"/>
        </w:rPr>
        <w:t xml:space="preserve"> </w:t>
      </w:r>
      <w:r w:rsidRPr="006009EC">
        <w:rPr>
          <w:bCs/>
          <w:szCs w:val="24"/>
          <w:lang w:val="ru-RU"/>
        </w:rPr>
        <w:t>radova</w:t>
      </w:r>
      <w:r w:rsidR="006A7AB7" w:rsidRPr="006009EC">
        <w:rPr>
          <w:bCs/>
          <w:szCs w:val="24"/>
          <w:lang w:val="ru-RU"/>
        </w:rPr>
        <w:t>.</w:t>
      </w:r>
    </w:p>
    <w:p w14:paraId="1F11F036" w14:textId="77777777" w:rsidR="006A7AB7" w:rsidRPr="006009EC" w:rsidRDefault="004F3D9B" w:rsidP="006A7AB7">
      <w:pPr>
        <w:ind w:firstLine="720"/>
        <w:jc w:val="both"/>
        <w:rPr>
          <w:bCs/>
          <w:szCs w:val="24"/>
          <w:lang w:val="ru-RU"/>
        </w:rPr>
      </w:pPr>
      <w:r w:rsidRPr="006009EC">
        <w:rPr>
          <w:bCs/>
          <w:szCs w:val="24"/>
          <w:lang w:val="ru-RU"/>
        </w:rPr>
        <w:t>Komisija</w:t>
      </w:r>
      <w:r w:rsidR="006A7AB7" w:rsidRPr="006009EC">
        <w:rPr>
          <w:bCs/>
          <w:szCs w:val="24"/>
          <w:lang w:val="ru-RU"/>
        </w:rPr>
        <w:t xml:space="preserve"> </w:t>
      </w:r>
      <w:r w:rsidRPr="006009EC">
        <w:rPr>
          <w:bCs/>
          <w:szCs w:val="24"/>
          <w:lang w:val="ru-RU"/>
        </w:rPr>
        <w:t>sačinjava</w:t>
      </w:r>
      <w:r w:rsidR="006A7AB7" w:rsidRPr="006009EC">
        <w:rPr>
          <w:bCs/>
          <w:szCs w:val="24"/>
          <w:lang w:val="ru-RU"/>
        </w:rPr>
        <w:t xml:space="preserve"> </w:t>
      </w:r>
      <w:r w:rsidRPr="006009EC">
        <w:rPr>
          <w:bCs/>
          <w:szCs w:val="24"/>
          <w:lang w:val="ru-RU"/>
        </w:rPr>
        <w:t>Zapisnik</w:t>
      </w:r>
      <w:r w:rsidR="006A7AB7" w:rsidRPr="006009EC">
        <w:rPr>
          <w:bCs/>
          <w:szCs w:val="24"/>
          <w:lang w:val="ru-RU"/>
        </w:rPr>
        <w:t xml:space="preserve"> </w:t>
      </w:r>
      <w:r w:rsidRPr="006009EC">
        <w:rPr>
          <w:bCs/>
          <w:szCs w:val="24"/>
          <w:lang w:val="ru-RU"/>
        </w:rPr>
        <w:t>o</w:t>
      </w:r>
      <w:r w:rsidR="006A7AB7" w:rsidRPr="006009EC">
        <w:rPr>
          <w:bCs/>
          <w:szCs w:val="24"/>
          <w:lang w:val="ru-RU"/>
        </w:rPr>
        <w:t xml:space="preserve"> </w:t>
      </w:r>
      <w:r w:rsidRPr="006009EC">
        <w:rPr>
          <w:bCs/>
          <w:szCs w:val="24"/>
          <w:lang w:val="ru-RU"/>
        </w:rPr>
        <w:t>konačnom</w:t>
      </w:r>
      <w:r w:rsidR="006A7AB7" w:rsidRPr="006009EC">
        <w:rPr>
          <w:bCs/>
          <w:szCs w:val="24"/>
          <w:lang w:val="ru-RU"/>
        </w:rPr>
        <w:t xml:space="preserve"> </w:t>
      </w:r>
      <w:r w:rsidRPr="006009EC">
        <w:rPr>
          <w:bCs/>
          <w:szCs w:val="24"/>
          <w:lang w:val="ru-RU"/>
        </w:rPr>
        <w:t>obračunu</w:t>
      </w:r>
      <w:r w:rsidR="006A7AB7" w:rsidRPr="006009EC">
        <w:rPr>
          <w:bCs/>
          <w:szCs w:val="24"/>
          <w:lang w:val="ru-RU"/>
        </w:rPr>
        <w:t xml:space="preserve"> </w:t>
      </w:r>
      <w:r w:rsidRPr="006009EC">
        <w:rPr>
          <w:bCs/>
          <w:szCs w:val="24"/>
          <w:lang w:val="ru-RU"/>
        </w:rPr>
        <w:t>izvedenih</w:t>
      </w:r>
      <w:r w:rsidR="006A7AB7" w:rsidRPr="006009EC">
        <w:rPr>
          <w:bCs/>
          <w:szCs w:val="24"/>
          <w:lang w:val="ru-RU"/>
        </w:rPr>
        <w:t xml:space="preserve"> </w:t>
      </w:r>
      <w:r w:rsidRPr="006009EC">
        <w:rPr>
          <w:bCs/>
          <w:szCs w:val="24"/>
          <w:lang w:val="ru-RU"/>
        </w:rPr>
        <w:t>radova</w:t>
      </w:r>
      <w:r w:rsidR="006A7AB7" w:rsidRPr="006009EC">
        <w:rPr>
          <w:bCs/>
          <w:szCs w:val="24"/>
          <w:lang w:val="ru-RU"/>
        </w:rPr>
        <w:t>.</w:t>
      </w:r>
    </w:p>
    <w:p w14:paraId="0E38F9A3" w14:textId="34828842" w:rsidR="006A7AB7" w:rsidRPr="006009EC" w:rsidRDefault="004F3D9B" w:rsidP="006A7AB7">
      <w:pPr>
        <w:ind w:firstLine="720"/>
        <w:jc w:val="both"/>
        <w:rPr>
          <w:bCs/>
          <w:szCs w:val="24"/>
          <w:lang w:val="ru-RU"/>
        </w:rPr>
      </w:pPr>
      <w:r w:rsidRPr="006009EC">
        <w:rPr>
          <w:bCs/>
          <w:szCs w:val="24"/>
          <w:lang w:val="ru-RU"/>
        </w:rPr>
        <w:t>Okončana</w:t>
      </w:r>
      <w:r w:rsidR="006A7AB7" w:rsidRPr="006009EC">
        <w:rPr>
          <w:bCs/>
          <w:szCs w:val="24"/>
          <w:lang w:val="ru-RU"/>
        </w:rPr>
        <w:t xml:space="preserve"> </w:t>
      </w:r>
      <w:r w:rsidRPr="006009EC">
        <w:rPr>
          <w:bCs/>
          <w:szCs w:val="24"/>
          <w:lang w:val="ru-RU"/>
        </w:rPr>
        <w:t>situacija</w:t>
      </w:r>
      <w:r w:rsidR="006A7AB7" w:rsidRPr="006009EC">
        <w:rPr>
          <w:bCs/>
          <w:szCs w:val="24"/>
          <w:lang w:val="ru-RU"/>
        </w:rPr>
        <w:t xml:space="preserve"> </w:t>
      </w:r>
      <w:r w:rsidRPr="006009EC">
        <w:rPr>
          <w:bCs/>
          <w:szCs w:val="24"/>
          <w:lang w:val="ru-RU"/>
        </w:rPr>
        <w:t>za</w:t>
      </w:r>
      <w:r w:rsidR="006A7AB7" w:rsidRPr="006009EC">
        <w:rPr>
          <w:bCs/>
          <w:szCs w:val="24"/>
          <w:lang w:val="ru-RU"/>
        </w:rPr>
        <w:t xml:space="preserve"> </w:t>
      </w:r>
      <w:r w:rsidRPr="006009EC">
        <w:rPr>
          <w:bCs/>
          <w:szCs w:val="24"/>
          <w:lang w:val="ru-RU"/>
        </w:rPr>
        <w:t>izvedene</w:t>
      </w:r>
      <w:r w:rsidR="006A7AB7" w:rsidRPr="006009EC">
        <w:rPr>
          <w:bCs/>
          <w:szCs w:val="24"/>
          <w:lang w:val="ru-RU"/>
        </w:rPr>
        <w:t xml:space="preserve"> </w:t>
      </w:r>
      <w:r w:rsidRPr="006009EC">
        <w:rPr>
          <w:bCs/>
          <w:szCs w:val="24"/>
          <w:lang w:val="ru-RU"/>
        </w:rPr>
        <w:t>radove</w:t>
      </w:r>
      <w:r w:rsidR="006A7AB7" w:rsidRPr="006009EC">
        <w:rPr>
          <w:bCs/>
          <w:szCs w:val="24"/>
          <w:lang w:val="ru-RU"/>
        </w:rPr>
        <w:t xml:space="preserve"> </w:t>
      </w:r>
      <w:r w:rsidRPr="006009EC">
        <w:rPr>
          <w:bCs/>
          <w:szCs w:val="24"/>
          <w:lang w:val="ru-RU"/>
        </w:rPr>
        <w:t>ispostavlјa</w:t>
      </w:r>
      <w:r w:rsidR="006A7AB7" w:rsidRPr="006009EC">
        <w:rPr>
          <w:bCs/>
          <w:szCs w:val="24"/>
          <w:lang w:val="ru-RU"/>
        </w:rPr>
        <w:t xml:space="preserve"> </w:t>
      </w:r>
      <w:r w:rsidRPr="006009EC">
        <w:rPr>
          <w:bCs/>
          <w:szCs w:val="24"/>
          <w:lang w:val="ru-RU"/>
        </w:rPr>
        <w:t>se</w:t>
      </w:r>
      <w:r w:rsidR="006A7AB7" w:rsidRPr="006009EC">
        <w:rPr>
          <w:bCs/>
          <w:szCs w:val="24"/>
          <w:lang w:val="ru-RU"/>
        </w:rPr>
        <w:t xml:space="preserve"> </w:t>
      </w:r>
      <w:r w:rsidR="006464F7" w:rsidRPr="006009EC">
        <w:rPr>
          <w:bCs/>
          <w:szCs w:val="24"/>
          <w:lang w:val="sr-Latn-CS"/>
        </w:rPr>
        <w:t>nakon sačinjavanja</w:t>
      </w:r>
      <w:r w:rsidR="006A7AB7" w:rsidRPr="006009EC">
        <w:rPr>
          <w:bCs/>
          <w:szCs w:val="24"/>
          <w:lang w:val="ru-RU"/>
        </w:rPr>
        <w:t xml:space="preserve"> </w:t>
      </w:r>
      <w:r w:rsidRPr="006009EC">
        <w:rPr>
          <w:bCs/>
          <w:szCs w:val="24"/>
          <w:lang w:val="ru-RU"/>
        </w:rPr>
        <w:t>Zapisnik</w:t>
      </w:r>
      <w:r w:rsidR="006464F7" w:rsidRPr="006009EC">
        <w:rPr>
          <w:bCs/>
          <w:szCs w:val="24"/>
          <w:lang w:val="sr-Latn-CS"/>
        </w:rPr>
        <w:t>a</w:t>
      </w:r>
      <w:r w:rsidR="006A7AB7" w:rsidRPr="006009EC">
        <w:rPr>
          <w:bCs/>
          <w:szCs w:val="24"/>
          <w:lang w:val="ru-RU"/>
        </w:rPr>
        <w:t xml:space="preserve"> </w:t>
      </w:r>
      <w:r w:rsidRPr="006009EC">
        <w:rPr>
          <w:bCs/>
          <w:szCs w:val="24"/>
          <w:lang w:val="ru-RU"/>
        </w:rPr>
        <w:t>o</w:t>
      </w:r>
      <w:r w:rsidR="006A7AB7" w:rsidRPr="006009EC">
        <w:rPr>
          <w:bCs/>
          <w:szCs w:val="24"/>
          <w:lang w:val="ru-RU"/>
        </w:rPr>
        <w:t xml:space="preserve"> </w:t>
      </w:r>
      <w:r w:rsidRPr="006009EC">
        <w:rPr>
          <w:bCs/>
          <w:szCs w:val="24"/>
          <w:lang w:val="ru-RU"/>
        </w:rPr>
        <w:t>primopredaji</w:t>
      </w:r>
      <w:r w:rsidR="006A7AB7" w:rsidRPr="006009EC">
        <w:rPr>
          <w:bCs/>
          <w:szCs w:val="24"/>
          <w:lang w:val="ru-RU"/>
        </w:rPr>
        <w:t xml:space="preserve"> </w:t>
      </w:r>
      <w:r w:rsidRPr="006009EC">
        <w:rPr>
          <w:bCs/>
          <w:szCs w:val="24"/>
          <w:lang w:val="ru-RU"/>
        </w:rPr>
        <w:t>i</w:t>
      </w:r>
      <w:r w:rsidR="006A7AB7" w:rsidRPr="006009EC">
        <w:rPr>
          <w:bCs/>
          <w:szCs w:val="24"/>
          <w:lang w:val="ru-RU"/>
        </w:rPr>
        <w:t xml:space="preserve"> </w:t>
      </w:r>
      <w:r w:rsidRPr="006009EC">
        <w:rPr>
          <w:bCs/>
          <w:szCs w:val="24"/>
          <w:lang w:val="ru-RU"/>
        </w:rPr>
        <w:t>Zapisnik</w:t>
      </w:r>
      <w:r w:rsidR="006464F7" w:rsidRPr="006009EC">
        <w:rPr>
          <w:bCs/>
          <w:szCs w:val="24"/>
          <w:lang w:val="sr-Latn-CS"/>
        </w:rPr>
        <w:t>a</w:t>
      </w:r>
      <w:r w:rsidR="006A7AB7" w:rsidRPr="006009EC">
        <w:rPr>
          <w:bCs/>
          <w:szCs w:val="24"/>
          <w:lang w:val="ru-RU"/>
        </w:rPr>
        <w:t xml:space="preserve"> </w:t>
      </w:r>
      <w:r w:rsidRPr="006009EC">
        <w:rPr>
          <w:bCs/>
          <w:szCs w:val="24"/>
          <w:lang w:val="ru-RU"/>
        </w:rPr>
        <w:t>o</w:t>
      </w:r>
      <w:r w:rsidR="006A7AB7" w:rsidRPr="006009EC">
        <w:rPr>
          <w:bCs/>
          <w:szCs w:val="24"/>
          <w:lang w:val="ru-RU"/>
        </w:rPr>
        <w:t xml:space="preserve"> </w:t>
      </w:r>
      <w:r w:rsidRPr="006009EC">
        <w:rPr>
          <w:bCs/>
          <w:szCs w:val="24"/>
          <w:lang w:val="ru-RU"/>
        </w:rPr>
        <w:t>konačnom</w:t>
      </w:r>
      <w:r w:rsidR="006A7AB7" w:rsidRPr="006009EC">
        <w:rPr>
          <w:bCs/>
          <w:szCs w:val="24"/>
          <w:lang w:val="ru-RU"/>
        </w:rPr>
        <w:t xml:space="preserve"> </w:t>
      </w:r>
      <w:r w:rsidRPr="006009EC">
        <w:rPr>
          <w:bCs/>
          <w:szCs w:val="24"/>
          <w:lang w:val="ru-RU"/>
        </w:rPr>
        <w:t>obračunu</w:t>
      </w:r>
      <w:r w:rsidR="006A7AB7" w:rsidRPr="006009EC">
        <w:rPr>
          <w:bCs/>
          <w:szCs w:val="24"/>
          <w:lang w:val="ru-RU"/>
        </w:rPr>
        <w:t xml:space="preserve"> </w:t>
      </w:r>
      <w:r w:rsidRPr="006009EC">
        <w:rPr>
          <w:bCs/>
          <w:szCs w:val="24"/>
          <w:lang w:val="ru-RU"/>
        </w:rPr>
        <w:t>izvedenih</w:t>
      </w:r>
      <w:r w:rsidR="006A7AB7" w:rsidRPr="006009EC">
        <w:rPr>
          <w:bCs/>
          <w:szCs w:val="24"/>
          <w:lang w:val="ru-RU"/>
        </w:rPr>
        <w:t xml:space="preserve"> </w:t>
      </w:r>
      <w:r w:rsidRPr="006009EC">
        <w:rPr>
          <w:bCs/>
          <w:szCs w:val="24"/>
          <w:lang w:val="ru-RU"/>
        </w:rPr>
        <w:t>radova</w:t>
      </w:r>
      <w:r w:rsidR="006A7AB7" w:rsidRPr="006009EC">
        <w:rPr>
          <w:bCs/>
          <w:szCs w:val="24"/>
          <w:lang w:val="ru-RU"/>
        </w:rPr>
        <w:t>.</w:t>
      </w:r>
    </w:p>
    <w:p w14:paraId="3ACD8BEA" w14:textId="77777777" w:rsidR="006A7AB7" w:rsidRPr="006009EC" w:rsidRDefault="004F3D9B" w:rsidP="004B18F4">
      <w:pPr>
        <w:pStyle w:val="a"/>
      </w:pPr>
      <w:r w:rsidRPr="006009EC">
        <w:lastRenderedPageBreak/>
        <w:t>Raskid</w:t>
      </w:r>
      <w:r w:rsidR="006A7AB7" w:rsidRPr="006009EC">
        <w:t xml:space="preserve"> </w:t>
      </w:r>
      <w:r w:rsidRPr="006009EC">
        <w:t>Ugovora</w:t>
      </w:r>
    </w:p>
    <w:p w14:paraId="7A7D59D9" w14:textId="77777777" w:rsidR="006A7AB7" w:rsidRPr="006009EC" w:rsidRDefault="004F3D9B" w:rsidP="004B18F4">
      <w:pPr>
        <w:pStyle w:val="a0"/>
        <w:rPr>
          <w:lang w:val="ru-RU"/>
        </w:rPr>
      </w:pPr>
      <w:r w:rsidRPr="006009EC">
        <w:rPr>
          <w:lang w:val="ru-RU"/>
        </w:rPr>
        <w:t>Član</w:t>
      </w:r>
      <w:r w:rsidR="006A7AB7" w:rsidRPr="006009EC">
        <w:rPr>
          <w:lang w:val="ru-RU"/>
        </w:rPr>
        <w:t xml:space="preserve"> 1</w:t>
      </w:r>
      <w:r w:rsidR="002F2823" w:rsidRPr="006009EC">
        <w:rPr>
          <w:lang w:val="ru-RU"/>
        </w:rPr>
        <w:t>9</w:t>
      </w:r>
    </w:p>
    <w:p w14:paraId="35ECC714" w14:textId="77777777" w:rsidR="006A7AB7" w:rsidRPr="006009EC" w:rsidRDefault="004F3D9B" w:rsidP="006A7AB7">
      <w:pPr>
        <w:ind w:firstLine="709"/>
        <w:jc w:val="both"/>
        <w:rPr>
          <w:szCs w:val="24"/>
          <w:lang w:val="ru-RU"/>
        </w:rPr>
      </w:pPr>
      <w:r w:rsidRPr="006009EC">
        <w:rPr>
          <w:szCs w:val="24"/>
          <w:lang w:val="ru-RU"/>
        </w:rPr>
        <w:t>Naručilac</w:t>
      </w:r>
      <w:r w:rsidR="006A7AB7" w:rsidRPr="006009EC">
        <w:rPr>
          <w:szCs w:val="24"/>
          <w:lang w:val="ru-RU"/>
        </w:rPr>
        <w:t xml:space="preserve"> </w:t>
      </w:r>
      <w:r w:rsidRPr="006009EC">
        <w:rPr>
          <w:szCs w:val="24"/>
          <w:lang w:val="ru-RU"/>
        </w:rPr>
        <w:t>zadržava</w:t>
      </w:r>
      <w:r w:rsidR="006A7AB7" w:rsidRPr="006009EC">
        <w:rPr>
          <w:szCs w:val="24"/>
          <w:lang w:val="ru-RU"/>
        </w:rPr>
        <w:t xml:space="preserve"> </w:t>
      </w:r>
      <w:r w:rsidRPr="006009EC">
        <w:rPr>
          <w:szCs w:val="24"/>
          <w:lang w:val="ru-RU"/>
        </w:rPr>
        <w:t>pravo</w:t>
      </w:r>
      <w:r w:rsidR="006A7AB7" w:rsidRPr="006009EC">
        <w:rPr>
          <w:szCs w:val="24"/>
          <w:lang w:val="ru-RU"/>
        </w:rPr>
        <w:t xml:space="preserve"> </w:t>
      </w:r>
      <w:r w:rsidRPr="006009EC">
        <w:rPr>
          <w:szCs w:val="24"/>
          <w:lang w:val="ru-RU"/>
        </w:rPr>
        <w:t>da</w:t>
      </w:r>
      <w:r w:rsidR="006A7AB7" w:rsidRPr="006009EC">
        <w:rPr>
          <w:szCs w:val="24"/>
          <w:lang w:val="ru-RU"/>
        </w:rPr>
        <w:t xml:space="preserve"> </w:t>
      </w:r>
      <w:r w:rsidRPr="006009EC">
        <w:rPr>
          <w:szCs w:val="24"/>
          <w:lang w:val="ru-RU"/>
        </w:rPr>
        <w:t>jednostrano</w:t>
      </w:r>
      <w:r w:rsidR="006A7AB7" w:rsidRPr="006009EC">
        <w:rPr>
          <w:szCs w:val="24"/>
          <w:lang w:val="ru-RU"/>
        </w:rPr>
        <w:t xml:space="preserve"> </w:t>
      </w:r>
      <w:r w:rsidRPr="006009EC">
        <w:rPr>
          <w:szCs w:val="24"/>
          <w:lang w:val="ru-RU"/>
        </w:rPr>
        <w:t>raskine</w:t>
      </w:r>
      <w:r w:rsidR="006A7AB7" w:rsidRPr="006009EC">
        <w:rPr>
          <w:szCs w:val="24"/>
          <w:lang w:val="ru-RU"/>
        </w:rPr>
        <w:t xml:space="preserve"> </w:t>
      </w:r>
      <w:r w:rsidRPr="006009EC">
        <w:rPr>
          <w:szCs w:val="24"/>
          <w:lang w:val="ru-RU"/>
        </w:rPr>
        <w:t>ovaj</w:t>
      </w:r>
      <w:r w:rsidR="006A7AB7" w:rsidRPr="006009EC">
        <w:rPr>
          <w:szCs w:val="24"/>
          <w:lang w:val="ru-RU"/>
        </w:rPr>
        <w:t xml:space="preserve"> </w:t>
      </w:r>
      <w:r w:rsidRPr="006009EC">
        <w:rPr>
          <w:szCs w:val="24"/>
          <w:lang w:val="ru-RU"/>
        </w:rPr>
        <w:t>ugovor</w:t>
      </w:r>
      <w:r w:rsidR="006A7AB7" w:rsidRPr="006009EC">
        <w:rPr>
          <w:szCs w:val="24"/>
          <w:lang w:val="ru-RU"/>
        </w:rPr>
        <w:t xml:space="preserve"> </w:t>
      </w:r>
      <w:r w:rsidRPr="006009EC">
        <w:rPr>
          <w:szCs w:val="24"/>
          <w:lang w:val="ru-RU"/>
        </w:rPr>
        <w:t>ukoliko</w:t>
      </w:r>
      <w:r w:rsidR="006A7AB7" w:rsidRPr="006009EC">
        <w:rPr>
          <w:szCs w:val="24"/>
          <w:lang w:val="ru-RU"/>
        </w:rPr>
        <w:t xml:space="preserve"> </w:t>
      </w:r>
      <w:r w:rsidRPr="006009EC">
        <w:rPr>
          <w:szCs w:val="24"/>
          <w:lang w:val="ru-RU"/>
        </w:rPr>
        <w:t>Izvođač</w:t>
      </w:r>
      <w:r w:rsidR="006A7AB7" w:rsidRPr="006009EC">
        <w:rPr>
          <w:szCs w:val="24"/>
          <w:lang w:val="ru-RU"/>
        </w:rPr>
        <w:t xml:space="preserve"> </w:t>
      </w:r>
      <w:r w:rsidRPr="006009EC">
        <w:rPr>
          <w:szCs w:val="24"/>
          <w:lang w:val="ru-RU"/>
        </w:rPr>
        <w:t>radova</w:t>
      </w:r>
      <w:r w:rsidR="006A7AB7" w:rsidRPr="006009EC">
        <w:rPr>
          <w:szCs w:val="24"/>
          <w:lang w:val="ru-RU"/>
        </w:rPr>
        <w:t xml:space="preserve"> </w:t>
      </w:r>
      <w:r w:rsidRPr="006009EC">
        <w:rPr>
          <w:szCs w:val="24"/>
          <w:lang w:val="ru-RU"/>
        </w:rPr>
        <w:t>kasni</w:t>
      </w:r>
      <w:r w:rsidR="006A7AB7" w:rsidRPr="006009EC">
        <w:rPr>
          <w:szCs w:val="24"/>
          <w:lang w:val="ru-RU"/>
        </w:rPr>
        <w:t xml:space="preserve"> </w:t>
      </w:r>
      <w:r w:rsidRPr="006009EC">
        <w:rPr>
          <w:szCs w:val="24"/>
          <w:lang w:val="ru-RU"/>
        </w:rPr>
        <w:t>sa</w:t>
      </w:r>
      <w:r w:rsidR="006A7AB7" w:rsidRPr="006009EC">
        <w:rPr>
          <w:szCs w:val="24"/>
          <w:lang w:val="ru-RU"/>
        </w:rPr>
        <w:t xml:space="preserve"> </w:t>
      </w:r>
      <w:r w:rsidRPr="006009EC">
        <w:rPr>
          <w:szCs w:val="24"/>
          <w:lang w:val="ru-RU"/>
        </w:rPr>
        <w:t>izvođenjem</w:t>
      </w:r>
      <w:r w:rsidR="006A7AB7" w:rsidRPr="006009EC">
        <w:rPr>
          <w:szCs w:val="24"/>
          <w:lang w:val="ru-RU"/>
        </w:rPr>
        <w:t xml:space="preserve"> </w:t>
      </w:r>
      <w:r w:rsidRPr="006009EC">
        <w:rPr>
          <w:szCs w:val="24"/>
          <w:lang w:val="ru-RU"/>
        </w:rPr>
        <w:t>radova</w:t>
      </w:r>
      <w:r w:rsidR="006A7AB7" w:rsidRPr="006009EC">
        <w:rPr>
          <w:szCs w:val="24"/>
          <w:lang w:val="ru-RU"/>
        </w:rPr>
        <w:t xml:space="preserve"> </w:t>
      </w:r>
      <w:r w:rsidRPr="006009EC">
        <w:rPr>
          <w:szCs w:val="24"/>
          <w:lang w:val="ru-RU"/>
        </w:rPr>
        <w:t>duže</w:t>
      </w:r>
      <w:r w:rsidR="006A7AB7" w:rsidRPr="006009EC">
        <w:rPr>
          <w:szCs w:val="24"/>
          <w:lang w:val="ru-RU"/>
        </w:rPr>
        <w:t xml:space="preserve"> </w:t>
      </w:r>
      <w:r w:rsidRPr="006009EC">
        <w:rPr>
          <w:szCs w:val="24"/>
          <w:lang w:val="ru-RU"/>
        </w:rPr>
        <w:t>od</w:t>
      </w:r>
      <w:r w:rsidR="006A7AB7" w:rsidRPr="006009EC">
        <w:rPr>
          <w:szCs w:val="24"/>
          <w:lang w:val="ru-RU"/>
        </w:rPr>
        <w:t xml:space="preserve"> 15 (</w:t>
      </w:r>
      <w:r w:rsidRPr="006009EC">
        <w:rPr>
          <w:szCs w:val="24"/>
          <w:lang w:val="ru-RU"/>
        </w:rPr>
        <w:t>petnaest</w:t>
      </w:r>
      <w:r w:rsidR="006A7AB7" w:rsidRPr="006009EC">
        <w:rPr>
          <w:szCs w:val="24"/>
          <w:lang w:val="ru-RU"/>
        </w:rPr>
        <w:t xml:space="preserve">) </w:t>
      </w:r>
      <w:r w:rsidRPr="006009EC">
        <w:rPr>
          <w:szCs w:val="24"/>
          <w:lang w:val="ru-RU"/>
        </w:rPr>
        <w:t>kalendarskih</w:t>
      </w:r>
      <w:r w:rsidR="006A7AB7" w:rsidRPr="006009EC">
        <w:rPr>
          <w:szCs w:val="24"/>
          <w:lang w:val="ru-RU"/>
        </w:rPr>
        <w:t xml:space="preserve"> </w:t>
      </w:r>
      <w:r w:rsidRPr="006009EC">
        <w:rPr>
          <w:szCs w:val="24"/>
          <w:lang w:val="ru-RU"/>
        </w:rPr>
        <w:t>dana</w:t>
      </w:r>
      <w:r w:rsidR="006A7AB7" w:rsidRPr="006009EC">
        <w:rPr>
          <w:szCs w:val="24"/>
          <w:lang w:val="ru-RU"/>
        </w:rPr>
        <w:t>.</w:t>
      </w:r>
    </w:p>
    <w:p w14:paraId="579E1DCF" w14:textId="77777777" w:rsidR="006A7AB7" w:rsidRPr="006009EC" w:rsidRDefault="004F3D9B" w:rsidP="003F101A">
      <w:pPr>
        <w:ind w:firstLine="709"/>
        <w:jc w:val="both"/>
        <w:rPr>
          <w:szCs w:val="24"/>
          <w:lang w:val="ru-RU"/>
        </w:rPr>
      </w:pPr>
      <w:r w:rsidRPr="006009EC">
        <w:rPr>
          <w:szCs w:val="24"/>
          <w:lang w:val="ru-RU"/>
        </w:rPr>
        <w:t>Naručilac</w:t>
      </w:r>
      <w:r w:rsidR="006A7AB7" w:rsidRPr="006009EC">
        <w:rPr>
          <w:szCs w:val="24"/>
          <w:lang w:val="ru-RU"/>
        </w:rPr>
        <w:t xml:space="preserve"> </w:t>
      </w:r>
      <w:r w:rsidRPr="006009EC">
        <w:rPr>
          <w:szCs w:val="24"/>
          <w:lang w:val="ru-RU"/>
        </w:rPr>
        <w:t>zadržava</w:t>
      </w:r>
      <w:r w:rsidR="006A7AB7" w:rsidRPr="006009EC">
        <w:rPr>
          <w:szCs w:val="24"/>
          <w:lang w:val="ru-RU"/>
        </w:rPr>
        <w:t xml:space="preserve"> </w:t>
      </w:r>
      <w:r w:rsidRPr="006009EC">
        <w:rPr>
          <w:szCs w:val="24"/>
          <w:lang w:val="ru-RU"/>
        </w:rPr>
        <w:t>pravo</w:t>
      </w:r>
      <w:r w:rsidR="006A7AB7" w:rsidRPr="006009EC">
        <w:rPr>
          <w:szCs w:val="24"/>
          <w:lang w:val="ru-RU"/>
        </w:rPr>
        <w:t xml:space="preserve"> </w:t>
      </w:r>
      <w:r w:rsidRPr="006009EC">
        <w:rPr>
          <w:szCs w:val="24"/>
          <w:lang w:val="ru-RU"/>
        </w:rPr>
        <w:t>da</w:t>
      </w:r>
      <w:r w:rsidR="006A7AB7" w:rsidRPr="006009EC">
        <w:rPr>
          <w:szCs w:val="24"/>
          <w:lang w:val="ru-RU"/>
        </w:rPr>
        <w:t xml:space="preserve"> </w:t>
      </w:r>
      <w:r w:rsidRPr="006009EC">
        <w:rPr>
          <w:szCs w:val="24"/>
          <w:lang w:val="ru-RU"/>
        </w:rPr>
        <w:t>jednostrano</w:t>
      </w:r>
      <w:r w:rsidR="006A7AB7" w:rsidRPr="006009EC">
        <w:rPr>
          <w:szCs w:val="24"/>
          <w:lang w:val="ru-RU"/>
        </w:rPr>
        <w:t xml:space="preserve"> </w:t>
      </w:r>
      <w:r w:rsidRPr="006009EC">
        <w:rPr>
          <w:szCs w:val="24"/>
          <w:lang w:val="ru-RU"/>
        </w:rPr>
        <w:t>raskine</w:t>
      </w:r>
      <w:r w:rsidR="006A7AB7" w:rsidRPr="006009EC">
        <w:rPr>
          <w:szCs w:val="24"/>
          <w:lang w:val="ru-RU"/>
        </w:rPr>
        <w:t xml:space="preserve"> </w:t>
      </w:r>
      <w:r w:rsidRPr="006009EC">
        <w:rPr>
          <w:szCs w:val="24"/>
          <w:lang w:val="ru-RU"/>
        </w:rPr>
        <w:t>ovaj</w:t>
      </w:r>
      <w:r w:rsidR="006A7AB7" w:rsidRPr="006009EC">
        <w:rPr>
          <w:szCs w:val="24"/>
          <w:lang w:val="ru-RU"/>
        </w:rPr>
        <w:t xml:space="preserve"> </w:t>
      </w:r>
      <w:r w:rsidRPr="006009EC">
        <w:rPr>
          <w:szCs w:val="24"/>
          <w:lang w:val="ru-RU"/>
        </w:rPr>
        <w:t>ugovor</w:t>
      </w:r>
      <w:r w:rsidR="006A7AB7" w:rsidRPr="006009EC">
        <w:rPr>
          <w:szCs w:val="24"/>
          <w:lang w:val="ru-RU"/>
        </w:rPr>
        <w:t xml:space="preserve"> </w:t>
      </w:r>
      <w:r w:rsidRPr="006009EC">
        <w:rPr>
          <w:szCs w:val="24"/>
          <w:lang w:val="ru-RU"/>
        </w:rPr>
        <w:t>ukoliko</w:t>
      </w:r>
      <w:r w:rsidR="006A7AB7" w:rsidRPr="006009EC">
        <w:rPr>
          <w:szCs w:val="24"/>
          <w:lang w:val="ru-RU"/>
        </w:rPr>
        <w:t xml:space="preserve"> </w:t>
      </w:r>
      <w:r w:rsidRPr="006009EC">
        <w:rPr>
          <w:szCs w:val="24"/>
          <w:lang w:val="ru-RU"/>
        </w:rPr>
        <w:t>izvršeni</w:t>
      </w:r>
      <w:r w:rsidR="006A7AB7" w:rsidRPr="006009EC">
        <w:rPr>
          <w:szCs w:val="24"/>
          <w:lang w:val="ru-RU"/>
        </w:rPr>
        <w:t xml:space="preserve"> </w:t>
      </w:r>
      <w:r w:rsidRPr="006009EC">
        <w:rPr>
          <w:szCs w:val="24"/>
          <w:lang w:val="ru-RU"/>
        </w:rPr>
        <w:t>radovi</w:t>
      </w:r>
      <w:r w:rsidR="006A7AB7" w:rsidRPr="006009EC">
        <w:rPr>
          <w:szCs w:val="24"/>
          <w:lang w:val="ru-RU"/>
        </w:rPr>
        <w:t xml:space="preserve"> </w:t>
      </w:r>
      <w:r w:rsidRPr="006009EC">
        <w:rPr>
          <w:szCs w:val="24"/>
          <w:lang w:val="ru-RU"/>
        </w:rPr>
        <w:t>ne</w:t>
      </w:r>
      <w:r w:rsidR="006A7AB7" w:rsidRPr="006009EC">
        <w:rPr>
          <w:szCs w:val="24"/>
          <w:lang w:val="ru-RU"/>
        </w:rPr>
        <w:t xml:space="preserve"> </w:t>
      </w:r>
      <w:r w:rsidRPr="006009EC">
        <w:rPr>
          <w:szCs w:val="24"/>
          <w:lang w:val="ru-RU"/>
        </w:rPr>
        <w:t>odgovaraju</w:t>
      </w:r>
      <w:r w:rsidR="006A7AB7" w:rsidRPr="006009EC">
        <w:rPr>
          <w:szCs w:val="24"/>
          <w:lang w:val="ru-RU"/>
        </w:rPr>
        <w:t xml:space="preserve"> </w:t>
      </w:r>
      <w:r w:rsidRPr="006009EC">
        <w:rPr>
          <w:szCs w:val="24"/>
          <w:lang w:val="ru-RU"/>
        </w:rPr>
        <w:t>propisima</w:t>
      </w:r>
      <w:r w:rsidR="006A7AB7" w:rsidRPr="006009EC">
        <w:rPr>
          <w:szCs w:val="24"/>
          <w:lang w:val="ru-RU"/>
        </w:rPr>
        <w:t xml:space="preserve"> </w:t>
      </w:r>
      <w:r w:rsidRPr="006009EC">
        <w:rPr>
          <w:szCs w:val="24"/>
          <w:lang w:val="ru-RU"/>
        </w:rPr>
        <w:t>ili</w:t>
      </w:r>
      <w:r w:rsidR="006A7AB7" w:rsidRPr="006009EC">
        <w:rPr>
          <w:szCs w:val="24"/>
          <w:lang w:val="ru-RU"/>
        </w:rPr>
        <w:t xml:space="preserve"> </w:t>
      </w:r>
      <w:r w:rsidRPr="006009EC">
        <w:rPr>
          <w:szCs w:val="24"/>
          <w:lang w:val="ru-RU"/>
        </w:rPr>
        <w:t>standardima</w:t>
      </w:r>
      <w:r w:rsidR="006A7AB7" w:rsidRPr="006009EC">
        <w:rPr>
          <w:szCs w:val="24"/>
          <w:lang w:val="ru-RU"/>
        </w:rPr>
        <w:t xml:space="preserve"> </w:t>
      </w:r>
      <w:r w:rsidRPr="006009EC">
        <w:rPr>
          <w:szCs w:val="24"/>
          <w:lang w:val="ru-RU"/>
        </w:rPr>
        <w:t>za</w:t>
      </w:r>
      <w:r w:rsidR="006A7AB7" w:rsidRPr="006009EC">
        <w:rPr>
          <w:szCs w:val="24"/>
          <w:lang w:val="ru-RU"/>
        </w:rPr>
        <w:t xml:space="preserve"> </w:t>
      </w:r>
      <w:r w:rsidRPr="006009EC">
        <w:rPr>
          <w:szCs w:val="24"/>
          <w:lang w:val="ru-RU"/>
        </w:rPr>
        <w:t>tu</w:t>
      </w:r>
      <w:r w:rsidR="006A7AB7" w:rsidRPr="006009EC">
        <w:rPr>
          <w:szCs w:val="24"/>
          <w:lang w:val="ru-RU"/>
        </w:rPr>
        <w:t xml:space="preserve"> </w:t>
      </w:r>
      <w:r w:rsidRPr="006009EC">
        <w:rPr>
          <w:szCs w:val="24"/>
          <w:lang w:val="ru-RU"/>
        </w:rPr>
        <w:t>vrstu</w:t>
      </w:r>
      <w:r w:rsidR="006A7AB7" w:rsidRPr="006009EC">
        <w:rPr>
          <w:szCs w:val="24"/>
          <w:lang w:val="ru-RU"/>
        </w:rPr>
        <w:t xml:space="preserve"> </w:t>
      </w:r>
      <w:r w:rsidRPr="006009EC">
        <w:rPr>
          <w:szCs w:val="24"/>
          <w:lang w:val="ru-RU"/>
        </w:rPr>
        <w:t>posla</w:t>
      </w:r>
      <w:r w:rsidR="006A7AB7" w:rsidRPr="006009EC">
        <w:rPr>
          <w:szCs w:val="24"/>
          <w:lang w:val="ru-RU"/>
        </w:rPr>
        <w:t xml:space="preserve"> </w:t>
      </w:r>
      <w:r w:rsidRPr="006009EC">
        <w:rPr>
          <w:szCs w:val="24"/>
          <w:lang w:val="ru-RU"/>
        </w:rPr>
        <w:t>i</w:t>
      </w:r>
      <w:r w:rsidR="006A7AB7" w:rsidRPr="006009EC">
        <w:rPr>
          <w:szCs w:val="24"/>
          <w:lang w:val="ru-RU"/>
        </w:rPr>
        <w:t xml:space="preserve"> </w:t>
      </w:r>
      <w:r w:rsidRPr="006009EC">
        <w:rPr>
          <w:szCs w:val="24"/>
          <w:lang w:val="ru-RU"/>
        </w:rPr>
        <w:t>kvalitetu</w:t>
      </w:r>
      <w:r w:rsidR="006A7AB7" w:rsidRPr="006009EC">
        <w:rPr>
          <w:szCs w:val="24"/>
          <w:lang w:val="ru-RU"/>
        </w:rPr>
        <w:t xml:space="preserve"> </w:t>
      </w:r>
      <w:r w:rsidRPr="006009EC">
        <w:rPr>
          <w:szCs w:val="24"/>
          <w:lang w:val="ru-RU"/>
        </w:rPr>
        <w:t>navedenom</w:t>
      </w:r>
      <w:r w:rsidR="006A7AB7" w:rsidRPr="006009EC">
        <w:rPr>
          <w:szCs w:val="24"/>
          <w:lang w:val="ru-RU"/>
        </w:rPr>
        <w:t xml:space="preserve"> </w:t>
      </w:r>
      <w:r w:rsidRPr="006009EC">
        <w:rPr>
          <w:szCs w:val="24"/>
          <w:lang w:val="ru-RU"/>
        </w:rPr>
        <w:t>u</w:t>
      </w:r>
      <w:r w:rsidR="006A7AB7" w:rsidRPr="006009EC">
        <w:rPr>
          <w:szCs w:val="24"/>
          <w:lang w:val="ru-RU"/>
        </w:rPr>
        <w:t xml:space="preserve"> </w:t>
      </w:r>
      <w:r w:rsidRPr="006009EC">
        <w:rPr>
          <w:szCs w:val="24"/>
          <w:lang w:val="ru-RU"/>
        </w:rPr>
        <w:t>ponudi</w:t>
      </w:r>
      <w:r w:rsidR="006A7AB7" w:rsidRPr="006009EC">
        <w:rPr>
          <w:szCs w:val="24"/>
          <w:lang w:val="ru-RU"/>
        </w:rPr>
        <w:t xml:space="preserve"> </w:t>
      </w:r>
      <w:r w:rsidRPr="006009EC">
        <w:rPr>
          <w:szCs w:val="24"/>
          <w:lang w:val="ru-RU"/>
        </w:rPr>
        <w:t>Izvođača</w:t>
      </w:r>
      <w:r w:rsidR="006A7AB7" w:rsidRPr="006009EC">
        <w:rPr>
          <w:szCs w:val="24"/>
          <w:lang w:val="ru-RU"/>
        </w:rPr>
        <w:t xml:space="preserve"> </w:t>
      </w:r>
      <w:r w:rsidRPr="006009EC">
        <w:rPr>
          <w:szCs w:val="24"/>
          <w:lang w:val="ru-RU"/>
        </w:rPr>
        <w:t>radova</w:t>
      </w:r>
      <w:r w:rsidR="006A7AB7" w:rsidRPr="006009EC">
        <w:rPr>
          <w:szCs w:val="24"/>
          <w:lang w:val="ru-RU"/>
        </w:rPr>
        <w:t xml:space="preserve">, </w:t>
      </w:r>
      <w:r w:rsidRPr="006009EC">
        <w:rPr>
          <w:szCs w:val="24"/>
          <w:lang w:val="ru-RU"/>
        </w:rPr>
        <w:t>a</w:t>
      </w:r>
      <w:r w:rsidR="006A7AB7" w:rsidRPr="006009EC">
        <w:rPr>
          <w:szCs w:val="24"/>
          <w:lang w:val="ru-RU"/>
        </w:rPr>
        <w:t xml:space="preserve"> </w:t>
      </w:r>
      <w:r w:rsidRPr="006009EC">
        <w:rPr>
          <w:szCs w:val="24"/>
          <w:lang w:val="ru-RU"/>
        </w:rPr>
        <w:t>Izvođač</w:t>
      </w:r>
      <w:r w:rsidR="006A7AB7" w:rsidRPr="006009EC">
        <w:rPr>
          <w:szCs w:val="24"/>
          <w:lang w:val="ru-RU"/>
        </w:rPr>
        <w:t xml:space="preserve"> </w:t>
      </w:r>
      <w:r w:rsidRPr="006009EC">
        <w:rPr>
          <w:szCs w:val="24"/>
          <w:lang w:val="ru-RU"/>
        </w:rPr>
        <w:t>radova</w:t>
      </w:r>
      <w:r w:rsidR="006A7AB7" w:rsidRPr="006009EC">
        <w:rPr>
          <w:szCs w:val="24"/>
          <w:lang w:val="ru-RU"/>
        </w:rPr>
        <w:t xml:space="preserve"> </w:t>
      </w:r>
      <w:r w:rsidRPr="006009EC">
        <w:rPr>
          <w:szCs w:val="24"/>
          <w:lang w:val="ru-RU"/>
        </w:rPr>
        <w:t>nije</w:t>
      </w:r>
      <w:r w:rsidR="006A7AB7" w:rsidRPr="006009EC">
        <w:rPr>
          <w:szCs w:val="24"/>
          <w:lang w:val="ru-RU"/>
        </w:rPr>
        <w:t xml:space="preserve"> </w:t>
      </w:r>
      <w:r w:rsidRPr="006009EC">
        <w:rPr>
          <w:szCs w:val="24"/>
          <w:lang w:val="ru-RU"/>
        </w:rPr>
        <w:t>postupio</w:t>
      </w:r>
      <w:r w:rsidR="006A7AB7" w:rsidRPr="006009EC">
        <w:rPr>
          <w:szCs w:val="24"/>
          <w:lang w:val="ru-RU"/>
        </w:rPr>
        <w:t xml:space="preserve"> </w:t>
      </w:r>
      <w:r w:rsidRPr="006009EC">
        <w:rPr>
          <w:szCs w:val="24"/>
          <w:lang w:val="ru-RU"/>
        </w:rPr>
        <w:t>po</w:t>
      </w:r>
      <w:r w:rsidR="003F101A" w:rsidRPr="006009EC">
        <w:rPr>
          <w:szCs w:val="24"/>
          <w:lang w:val="ru-RU"/>
        </w:rPr>
        <w:t xml:space="preserve"> </w:t>
      </w:r>
      <w:r w:rsidRPr="006009EC">
        <w:rPr>
          <w:szCs w:val="24"/>
          <w:lang w:val="ru-RU"/>
        </w:rPr>
        <w:t>primedbama</w:t>
      </w:r>
      <w:r w:rsidR="003F101A" w:rsidRPr="006009EC">
        <w:rPr>
          <w:szCs w:val="24"/>
          <w:lang w:val="ru-RU"/>
        </w:rPr>
        <w:t xml:space="preserve"> </w:t>
      </w:r>
      <w:r w:rsidRPr="006009EC">
        <w:rPr>
          <w:szCs w:val="24"/>
          <w:lang w:val="ru-RU"/>
        </w:rPr>
        <w:t>stručnog</w:t>
      </w:r>
      <w:r w:rsidR="003F101A" w:rsidRPr="006009EC">
        <w:rPr>
          <w:szCs w:val="24"/>
          <w:lang w:val="ru-RU"/>
        </w:rPr>
        <w:t xml:space="preserve"> </w:t>
      </w:r>
      <w:r w:rsidRPr="006009EC">
        <w:rPr>
          <w:szCs w:val="24"/>
          <w:lang w:val="ru-RU"/>
        </w:rPr>
        <w:t>nadzora</w:t>
      </w:r>
      <w:r w:rsidR="003F101A" w:rsidRPr="006009EC">
        <w:rPr>
          <w:szCs w:val="24"/>
          <w:lang w:val="ru-RU"/>
        </w:rPr>
        <w:t xml:space="preserve">, </w:t>
      </w:r>
      <w:r w:rsidRPr="006009EC">
        <w:rPr>
          <w:bCs/>
          <w:szCs w:val="24"/>
          <w:lang w:val="ru-RU"/>
        </w:rPr>
        <w:t>kao</w:t>
      </w:r>
      <w:r w:rsidR="006A7AB7" w:rsidRPr="006009EC">
        <w:rPr>
          <w:bCs/>
          <w:szCs w:val="24"/>
          <w:lang w:val="ru-RU"/>
        </w:rPr>
        <w:t xml:space="preserve"> </w:t>
      </w:r>
      <w:r w:rsidRPr="006009EC">
        <w:rPr>
          <w:bCs/>
          <w:szCs w:val="24"/>
          <w:lang w:val="ru-RU"/>
        </w:rPr>
        <w:t>i</w:t>
      </w:r>
      <w:r w:rsidR="006A7AB7" w:rsidRPr="006009EC">
        <w:rPr>
          <w:bCs/>
          <w:szCs w:val="24"/>
          <w:lang w:val="ru-RU"/>
        </w:rPr>
        <w:t xml:space="preserve"> </w:t>
      </w:r>
      <w:r w:rsidRPr="006009EC">
        <w:rPr>
          <w:bCs/>
          <w:szCs w:val="24"/>
          <w:lang w:val="ru-RU"/>
        </w:rPr>
        <w:t>ako</w:t>
      </w:r>
      <w:r w:rsidR="006A7AB7" w:rsidRPr="006009EC">
        <w:rPr>
          <w:bCs/>
          <w:szCs w:val="24"/>
          <w:lang w:val="ru-RU"/>
        </w:rPr>
        <w:t xml:space="preserve"> </w:t>
      </w:r>
      <w:r w:rsidRPr="006009EC">
        <w:rPr>
          <w:szCs w:val="24"/>
          <w:lang w:val="ru-RU"/>
        </w:rPr>
        <w:t>Izvođač</w:t>
      </w:r>
      <w:r w:rsidR="006A7AB7" w:rsidRPr="006009EC">
        <w:rPr>
          <w:szCs w:val="24"/>
          <w:lang w:val="ru-RU"/>
        </w:rPr>
        <w:t xml:space="preserve"> </w:t>
      </w:r>
      <w:r w:rsidRPr="006009EC">
        <w:rPr>
          <w:szCs w:val="24"/>
          <w:lang w:val="ru-RU"/>
        </w:rPr>
        <w:t>radova</w:t>
      </w:r>
      <w:r w:rsidR="006A7AB7" w:rsidRPr="006009EC">
        <w:rPr>
          <w:szCs w:val="24"/>
          <w:lang w:val="ru-RU"/>
        </w:rPr>
        <w:t xml:space="preserve"> </w:t>
      </w:r>
      <w:r w:rsidRPr="006009EC">
        <w:rPr>
          <w:bCs/>
          <w:szCs w:val="24"/>
          <w:lang w:val="ru-RU"/>
        </w:rPr>
        <w:t>ne</w:t>
      </w:r>
      <w:r w:rsidR="006A7AB7" w:rsidRPr="006009EC">
        <w:rPr>
          <w:bCs/>
          <w:szCs w:val="24"/>
          <w:lang w:val="ru-RU"/>
        </w:rPr>
        <w:t xml:space="preserve"> </w:t>
      </w:r>
      <w:r w:rsidRPr="006009EC">
        <w:rPr>
          <w:bCs/>
          <w:szCs w:val="24"/>
          <w:lang w:val="ru-RU"/>
        </w:rPr>
        <w:t>izvodi</w:t>
      </w:r>
      <w:r w:rsidR="006A7AB7" w:rsidRPr="006009EC">
        <w:rPr>
          <w:bCs/>
          <w:szCs w:val="24"/>
          <w:lang w:val="ru-RU"/>
        </w:rPr>
        <w:t xml:space="preserve"> </w:t>
      </w:r>
      <w:r w:rsidRPr="006009EC">
        <w:rPr>
          <w:bCs/>
          <w:szCs w:val="24"/>
          <w:lang w:val="ru-RU"/>
        </w:rPr>
        <w:t>radove</w:t>
      </w:r>
      <w:r w:rsidR="006A7AB7" w:rsidRPr="006009EC">
        <w:rPr>
          <w:bCs/>
          <w:szCs w:val="24"/>
          <w:lang w:val="ru-RU"/>
        </w:rPr>
        <w:t xml:space="preserve"> </w:t>
      </w:r>
      <w:r w:rsidRPr="006009EC">
        <w:rPr>
          <w:bCs/>
          <w:szCs w:val="24"/>
          <w:lang w:val="ru-RU"/>
        </w:rPr>
        <w:t>u</w:t>
      </w:r>
      <w:r w:rsidR="006A7AB7" w:rsidRPr="006009EC">
        <w:rPr>
          <w:bCs/>
          <w:szCs w:val="24"/>
          <w:lang w:val="ru-RU"/>
        </w:rPr>
        <w:t xml:space="preserve"> </w:t>
      </w:r>
      <w:r w:rsidRPr="006009EC">
        <w:rPr>
          <w:bCs/>
          <w:szCs w:val="24"/>
          <w:lang w:val="ru-RU"/>
        </w:rPr>
        <w:t>skladu</w:t>
      </w:r>
      <w:r w:rsidR="006A7AB7" w:rsidRPr="006009EC">
        <w:rPr>
          <w:bCs/>
          <w:szCs w:val="24"/>
          <w:lang w:val="ru-RU"/>
        </w:rPr>
        <w:t xml:space="preserve"> </w:t>
      </w:r>
      <w:r w:rsidRPr="006009EC">
        <w:rPr>
          <w:bCs/>
          <w:szCs w:val="24"/>
          <w:lang w:val="ru-RU"/>
        </w:rPr>
        <w:t>sa</w:t>
      </w:r>
      <w:r w:rsidR="006A7AB7" w:rsidRPr="006009EC">
        <w:rPr>
          <w:bCs/>
          <w:szCs w:val="24"/>
          <w:lang w:val="ru-RU"/>
        </w:rPr>
        <w:t xml:space="preserve"> </w:t>
      </w:r>
      <w:r w:rsidRPr="006009EC">
        <w:rPr>
          <w:bCs/>
          <w:szCs w:val="24"/>
          <w:lang w:val="ru-RU"/>
        </w:rPr>
        <w:t>projektno</w:t>
      </w:r>
      <w:r w:rsidR="006A7AB7" w:rsidRPr="006009EC">
        <w:rPr>
          <w:bCs/>
          <w:szCs w:val="24"/>
          <w:lang w:val="ru-RU"/>
        </w:rPr>
        <w:t>-</w:t>
      </w:r>
      <w:r w:rsidRPr="006009EC">
        <w:rPr>
          <w:bCs/>
          <w:szCs w:val="24"/>
          <w:lang w:val="ru-RU"/>
        </w:rPr>
        <w:t>tehničkom</w:t>
      </w:r>
      <w:r w:rsidR="006A7AB7" w:rsidRPr="006009EC">
        <w:rPr>
          <w:bCs/>
          <w:szCs w:val="24"/>
          <w:lang w:val="ru-RU"/>
        </w:rPr>
        <w:t xml:space="preserve"> </w:t>
      </w:r>
      <w:r w:rsidRPr="006009EC">
        <w:rPr>
          <w:bCs/>
          <w:szCs w:val="24"/>
          <w:lang w:val="ru-RU"/>
        </w:rPr>
        <w:t>dokumentacijom</w:t>
      </w:r>
      <w:r w:rsidR="006A7AB7" w:rsidRPr="006009EC">
        <w:rPr>
          <w:bCs/>
          <w:szCs w:val="24"/>
          <w:lang w:val="ru-RU"/>
        </w:rPr>
        <w:t xml:space="preserve"> </w:t>
      </w:r>
      <w:r w:rsidRPr="006009EC">
        <w:rPr>
          <w:bCs/>
          <w:szCs w:val="24"/>
          <w:lang w:val="ru-RU"/>
        </w:rPr>
        <w:t>ili</w:t>
      </w:r>
      <w:r w:rsidR="006A7AB7" w:rsidRPr="006009EC">
        <w:rPr>
          <w:bCs/>
          <w:szCs w:val="24"/>
          <w:lang w:val="ru-RU"/>
        </w:rPr>
        <w:t xml:space="preserve"> </w:t>
      </w:r>
      <w:r w:rsidRPr="006009EC">
        <w:rPr>
          <w:bCs/>
          <w:szCs w:val="24"/>
          <w:lang w:val="ru-RU"/>
        </w:rPr>
        <w:t>iz</w:t>
      </w:r>
      <w:r w:rsidR="006A7AB7" w:rsidRPr="006009EC">
        <w:rPr>
          <w:bCs/>
          <w:szCs w:val="24"/>
          <w:lang w:val="ru-RU"/>
        </w:rPr>
        <w:t xml:space="preserve"> </w:t>
      </w:r>
      <w:r w:rsidRPr="006009EC">
        <w:rPr>
          <w:bCs/>
          <w:szCs w:val="24"/>
          <w:lang w:val="ru-RU"/>
        </w:rPr>
        <w:t>neopravdanih</w:t>
      </w:r>
      <w:r w:rsidR="006A7AB7" w:rsidRPr="006009EC">
        <w:rPr>
          <w:bCs/>
          <w:szCs w:val="24"/>
          <w:lang w:val="ru-RU"/>
        </w:rPr>
        <w:t xml:space="preserve"> </w:t>
      </w:r>
      <w:r w:rsidRPr="006009EC">
        <w:rPr>
          <w:bCs/>
          <w:szCs w:val="24"/>
          <w:lang w:val="ru-RU"/>
        </w:rPr>
        <w:t>razloga</w:t>
      </w:r>
      <w:r w:rsidR="006A7AB7" w:rsidRPr="006009EC">
        <w:rPr>
          <w:bCs/>
          <w:szCs w:val="24"/>
          <w:lang w:val="ru-RU"/>
        </w:rPr>
        <w:t xml:space="preserve"> </w:t>
      </w:r>
      <w:r w:rsidRPr="006009EC">
        <w:rPr>
          <w:bCs/>
          <w:szCs w:val="24"/>
          <w:lang w:val="ru-RU"/>
        </w:rPr>
        <w:t>prekine</w:t>
      </w:r>
      <w:r w:rsidR="006A7AB7" w:rsidRPr="006009EC">
        <w:rPr>
          <w:bCs/>
          <w:szCs w:val="24"/>
          <w:lang w:val="ru-RU"/>
        </w:rPr>
        <w:t xml:space="preserve"> </w:t>
      </w:r>
      <w:r w:rsidRPr="006009EC">
        <w:rPr>
          <w:bCs/>
          <w:szCs w:val="24"/>
          <w:lang w:val="ru-RU"/>
        </w:rPr>
        <w:t>sa</w:t>
      </w:r>
      <w:r w:rsidR="006A7AB7" w:rsidRPr="006009EC">
        <w:rPr>
          <w:bCs/>
          <w:szCs w:val="24"/>
          <w:lang w:val="ru-RU"/>
        </w:rPr>
        <w:t xml:space="preserve"> </w:t>
      </w:r>
      <w:r w:rsidRPr="006009EC">
        <w:rPr>
          <w:bCs/>
          <w:szCs w:val="24"/>
          <w:lang w:val="ru-RU"/>
        </w:rPr>
        <w:t>izvođenjem</w:t>
      </w:r>
      <w:r w:rsidR="006A7AB7" w:rsidRPr="006009EC">
        <w:rPr>
          <w:bCs/>
          <w:szCs w:val="24"/>
          <w:lang w:val="ru-RU"/>
        </w:rPr>
        <w:t xml:space="preserve"> </w:t>
      </w:r>
      <w:r w:rsidRPr="006009EC">
        <w:rPr>
          <w:bCs/>
          <w:szCs w:val="24"/>
          <w:lang w:val="ru-RU"/>
        </w:rPr>
        <w:t>radova</w:t>
      </w:r>
      <w:r w:rsidR="006A7AB7" w:rsidRPr="006009EC">
        <w:rPr>
          <w:bCs/>
          <w:szCs w:val="24"/>
          <w:lang w:val="ru-RU"/>
        </w:rPr>
        <w:t>.</w:t>
      </w:r>
    </w:p>
    <w:p w14:paraId="67EA7C57" w14:textId="77777777" w:rsidR="006A7AB7" w:rsidRPr="006009EC" w:rsidRDefault="004F3D9B" w:rsidP="00575453">
      <w:pPr>
        <w:ind w:firstLine="709"/>
        <w:jc w:val="both"/>
        <w:rPr>
          <w:bCs/>
          <w:szCs w:val="24"/>
          <w:lang w:val="ru-RU"/>
        </w:rPr>
      </w:pPr>
      <w:r w:rsidRPr="006009EC">
        <w:rPr>
          <w:bCs/>
          <w:szCs w:val="24"/>
          <w:lang w:val="ru-RU"/>
        </w:rPr>
        <w:t>Naručilac</w:t>
      </w:r>
      <w:r w:rsidR="006A7AB7" w:rsidRPr="006009EC">
        <w:rPr>
          <w:bCs/>
          <w:szCs w:val="24"/>
          <w:lang w:val="ru-RU"/>
        </w:rPr>
        <w:t xml:space="preserve"> </w:t>
      </w:r>
      <w:r w:rsidRPr="006009EC">
        <w:rPr>
          <w:bCs/>
          <w:szCs w:val="24"/>
          <w:lang w:val="ru-RU"/>
        </w:rPr>
        <w:t>može</w:t>
      </w:r>
      <w:r w:rsidR="006A7AB7" w:rsidRPr="006009EC">
        <w:rPr>
          <w:bCs/>
          <w:szCs w:val="24"/>
          <w:lang w:val="ru-RU"/>
        </w:rPr>
        <w:t xml:space="preserve"> </w:t>
      </w:r>
      <w:r w:rsidRPr="006009EC">
        <w:rPr>
          <w:bCs/>
          <w:szCs w:val="24"/>
          <w:lang w:val="ru-RU"/>
        </w:rPr>
        <w:t>jednostrano</w:t>
      </w:r>
      <w:r w:rsidR="006A7AB7" w:rsidRPr="006009EC">
        <w:rPr>
          <w:bCs/>
          <w:szCs w:val="24"/>
          <w:lang w:val="ru-RU"/>
        </w:rPr>
        <w:t xml:space="preserve"> </w:t>
      </w:r>
      <w:r w:rsidRPr="006009EC">
        <w:rPr>
          <w:bCs/>
          <w:szCs w:val="24"/>
          <w:lang w:val="ru-RU"/>
        </w:rPr>
        <w:t>raskinuti</w:t>
      </w:r>
      <w:r w:rsidR="006A7AB7" w:rsidRPr="006009EC">
        <w:rPr>
          <w:bCs/>
          <w:szCs w:val="24"/>
          <w:lang w:val="ru-RU"/>
        </w:rPr>
        <w:t xml:space="preserve"> </w:t>
      </w:r>
      <w:r w:rsidRPr="006009EC">
        <w:rPr>
          <w:bCs/>
          <w:szCs w:val="24"/>
          <w:lang w:val="ru-RU"/>
        </w:rPr>
        <w:t>ugovor</w:t>
      </w:r>
      <w:r w:rsidR="006A7AB7" w:rsidRPr="006009EC">
        <w:rPr>
          <w:bCs/>
          <w:szCs w:val="24"/>
          <w:lang w:val="ru-RU"/>
        </w:rPr>
        <w:t xml:space="preserve"> </w:t>
      </w:r>
      <w:r w:rsidRPr="006009EC">
        <w:rPr>
          <w:bCs/>
          <w:szCs w:val="24"/>
          <w:lang w:val="ru-RU"/>
        </w:rPr>
        <w:t>i</w:t>
      </w:r>
      <w:r w:rsidR="006A7AB7" w:rsidRPr="006009EC">
        <w:rPr>
          <w:bCs/>
          <w:szCs w:val="24"/>
          <w:lang w:val="ru-RU"/>
        </w:rPr>
        <w:t xml:space="preserve"> </w:t>
      </w:r>
      <w:r w:rsidRPr="006009EC">
        <w:rPr>
          <w:bCs/>
          <w:szCs w:val="24"/>
          <w:lang w:val="ru-RU"/>
        </w:rPr>
        <w:t>u</w:t>
      </w:r>
      <w:r w:rsidR="006A7AB7" w:rsidRPr="006009EC">
        <w:rPr>
          <w:bCs/>
          <w:szCs w:val="24"/>
          <w:lang w:val="ru-RU"/>
        </w:rPr>
        <w:t xml:space="preserve"> </w:t>
      </w:r>
      <w:r w:rsidRPr="006009EC">
        <w:rPr>
          <w:bCs/>
          <w:szCs w:val="24"/>
          <w:lang w:val="ru-RU"/>
        </w:rPr>
        <w:t>slučaju</w:t>
      </w:r>
      <w:r w:rsidR="006A7AB7" w:rsidRPr="006009EC">
        <w:rPr>
          <w:bCs/>
          <w:szCs w:val="24"/>
          <w:lang w:val="ru-RU"/>
        </w:rPr>
        <w:t xml:space="preserve"> </w:t>
      </w:r>
      <w:r w:rsidRPr="006009EC">
        <w:rPr>
          <w:bCs/>
          <w:szCs w:val="24"/>
          <w:lang w:val="ru-RU"/>
        </w:rPr>
        <w:t>nedostatka</w:t>
      </w:r>
      <w:r w:rsidR="006A7AB7" w:rsidRPr="006009EC">
        <w:rPr>
          <w:bCs/>
          <w:szCs w:val="24"/>
          <w:lang w:val="ru-RU"/>
        </w:rPr>
        <w:t xml:space="preserve"> </w:t>
      </w:r>
      <w:r w:rsidRPr="006009EC">
        <w:rPr>
          <w:bCs/>
          <w:szCs w:val="24"/>
          <w:lang w:val="ru-RU"/>
        </w:rPr>
        <w:t>sredstava</w:t>
      </w:r>
      <w:r w:rsidR="006A7AB7" w:rsidRPr="006009EC">
        <w:rPr>
          <w:bCs/>
          <w:szCs w:val="24"/>
          <w:lang w:val="ru-RU"/>
        </w:rPr>
        <w:t xml:space="preserve"> </w:t>
      </w:r>
      <w:r w:rsidRPr="006009EC">
        <w:rPr>
          <w:bCs/>
          <w:szCs w:val="24"/>
          <w:lang w:val="ru-RU"/>
        </w:rPr>
        <w:t>za</w:t>
      </w:r>
      <w:r w:rsidR="006A7AB7" w:rsidRPr="006009EC">
        <w:rPr>
          <w:bCs/>
          <w:szCs w:val="24"/>
          <w:lang w:val="ru-RU"/>
        </w:rPr>
        <w:t xml:space="preserve"> </w:t>
      </w:r>
      <w:r w:rsidRPr="006009EC">
        <w:rPr>
          <w:bCs/>
          <w:szCs w:val="24"/>
          <w:lang w:val="ru-RU"/>
        </w:rPr>
        <w:t>njegovu</w:t>
      </w:r>
      <w:r w:rsidR="006A7AB7" w:rsidRPr="006009EC">
        <w:rPr>
          <w:bCs/>
          <w:szCs w:val="24"/>
          <w:lang w:val="ru-RU"/>
        </w:rPr>
        <w:t xml:space="preserve"> </w:t>
      </w:r>
      <w:r w:rsidRPr="006009EC">
        <w:rPr>
          <w:bCs/>
          <w:szCs w:val="24"/>
          <w:lang w:val="ru-RU"/>
        </w:rPr>
        <w:t>realizaciju</w:t>
      </w:r>
      <w:r w:rsidR="006A7AB7" w:rsidRPr="006009EC">
        <w:rPr>
          <w:bCs/>
          <w:szCs w:val="24"/>
          <w:lang w:val="ru-RU"/>
        </w:rPr>
        <w:t>.</w:t>
      </w:r>
    </w:p>
    <w:p w14:paraId="29B11642" w14:textId="77777777" w:rsidR="006A7AB7" w:rsidRPr="006009EC" w:rsidRDefault="004F3D9B" w:rsidP="00575453">
      <w:pPr>
        <w:ind w:firstLine="709"/>
        <w:jc w:val="both"/>
        <w:rPr>
          <w:bCs/>
          <w:szCs w:val="24"/>
          <w:lang w:val="ru-RU"/>
        </w:rPr>
      </w:pPr>
      <w:r w:rsidRPr="006009EC">
        <w:rPr>
          <w:bCs/>
          <w:szCs w:val="24"/>
          <w:lang w:val="ru-RU"/>
        </w:rPr>
        <w:t>Ukoliko</w:t>
      </w:r>
      <w:r w:rsidR="006A7AB7" w:rsidRPr="006009EC">
        <w:rPr>
          <w:bCs/>
          <w:szCs w:val="24"/>
          <w:lang w:val="ru-RU"/>
        </w:rPr>
        <w:t xml:space="preserve"> </w:t>
      </w:r>
      <w:r w:rsidRPr="006009EC">
        <w:rPr>
          <w:bCs/>
          <w:szCs w:val="24"/>
          <w:lang w:val="ru-RU"/>
        </w:rPr>
        <w:t>dođe</w:t>
      </w:r>
      <w:r w:rsidR="006A7AB7" w:rsidRPr="006009EC">
        <w:rPr>
          <w:bCs/>
          <w:szCs w:val="24"/>
          <w:lang w:val="ru-RU"/>
        </w:rPr>
        <w:t xml:space="preserve"> </w:t>
      </w:r>
      <w:r w:rsidRPr="006009EC">
        <w:rPr>
          <w:bCs/>
          <w:szCs w:val="24"/>
          <w:lang w:val="ru-RU"/>
        </w:rPr>
        <w:t>do</w:t>
      </w:r>
      <w:r w:rsidR="006A7AB7" w:rsidRPr="006009EC">
        <w:rPr>
          <w:bCs/>
          <w:szCs w:val="24"/>
          <w:lang w:val="ru-RU"/>
        </w:rPr>
        <w:t xml:space="preserve"> </w:t>
      </w:r>
      <w:r w:rsidRPr="006009EC">
        <w:rPr>
          <w:bCs/>
          <w:szCs w:val="24"/>
          <w:lang w:val="ru-RU"/>
        </w:rPr>
        <w:t>raskida</w:t>
      </w:r>
      <w:r w:rsidR="006A7AB7" w:rsidRPr="006009EC">
        <w:rPr>
          <w:bCs/>
          <w:szCs w:val="24"/>
          <w:lang w:val="ru-RU"/>
        </w:rPr>
        <w:t xml:space="preserve"> </w:t>
      </w:r>
      <w:r w:rsidRPr="006009EC">
        <w:rPr>
          <w:bCs/>
          <w:szCs w:val="24"/>
          <w:lang w:val="ru-RU"/>
        </w:rPr>
        <w:t>Ugovora</w:t>
      </w:r>
      <w:r w:rsidR="006A7AB7" w:rsidRPr="006009EC">
        <w:rPr>
          <w:bCs/>
          <w:szCs w:val="24"/>
          <w:lang w:val="ru-RU"/>
        </w:rPr>
        <w:t xml:space="preserve"> </w:t>
      </w:r>
      <w:r w:rsidRPr="006009EC">
        <w:rPr>
          <w:bCs/>
          <w:szCs w:val="24"/>
          <w:lang w:val="ru-RU"/>
        </w:rPr>
        <w:t>pre</w:t>
      </w:r>
      <w:r w:rsidR="006A7AB7" w:rsidRPr="006009EC">
        <w:rPr>
          <w:bCs/>
          <w:szCs w:val="24"/>
          <w:lang w:val="ru-RU"/>
        </w:rPr>
        <w:t xml:space="preserve"> </w:t>
      </w:r>
      <w:r w:rsidRPr="006009EC">
        <w:rPr>
          <w:bCs/>
          <w:szCs w:val="24"/>
          <w:lang w:val="ru-RU"/>
        </w:rPr>
        <w:t>završetka</w:t>
      </w:r>
      <w:r w:rsidR="006A7AB7" w:rsidRPr="006009EC">
        <w:rPr>
          <w:bCs/>
          <w:szCs w:val="24"/>
          <w:lang w:val="ru-RU"/>
        </w:rPr>
        <w:t xml:space="preserve"> </w:t>
      </w:r>
      <w:r w:rsidRPr="006009EC">
        <w:rPr>
          <w:bCs/>
          <w:szCs w:val="24"/>
          <w:lang w:val="ru-RU"/>
        </w:rPr>
        <w:t>svih</w:t>
      </w:r>
      <w:r w:rsidR="006A7AB7" w:rsidRPr="006009EC">
        <w:rPr>
          <w:bCs/>
          <w:szCs w:val="24"/>
          <w:lang w:val="ru-RU"/>
        </w:rPr>
        <w:t xml:space="preserve"> </w:t>
      </w:r>
      <w:r w:rsidRPr="006009EC">
        <w:rPr>
          <w:bCs/>
          <w:szCs w:val="24"/>
          <w:lang w:val="ru-RU"/>
        </w:rPr>
        <w:t>radova</w:t>
      </w:r>
      <w:r w:rsidR="006A7AB7" w:rsidRPr="006009EC">
        <w:rPr>
          <w:bCs/>
          <w:szCs w:val="24"/>
          <w:lang w:val="ru-RU"/>
        </w:rPr>
        <w:t xml:space="preserve"> </w:t>
      </w:r>
      <w:r w:rsidRPr="006009EC">
        <w:rPr>
          <w:bCs/>
          <w:szCs w:val="24"/>
          <w:lang w:val="ru-RU"/>
        </w:rPr>
        <w:t>čije</w:t>
      </w:r>
      <w:r w:rsidR="006A7AB7" w:rsidRPr="006009EC">
        <w:rPr>
          <w:bCs/>
          <w:szCs w:val="24"/>
          <w:lang w:val="ru-RU"/>
        </w:rPr>
        <w:t xml:space="preserve"> </w:t>
      </w:r>
      <w:r w:rsidRPr="006009EC">
        <w:rPr>
          <w:bCs/>
          <w:szCs w:val="24"/>
          <w:lang w:val="ru-RU"/>
        </w:rPr>
        <w:t>izvođenje</w:t>
      </w:r>
      <w:r w:rsidR="006A7AB7" w:rsidRPr="006009EC">
        <w:rPr>
          <w:bCs/>
          <w:szCs w:val="24"/>
          <w:lang w:val="ru-RU"/>
        </w:rPr>
        <w:t xml:space="preserve"> </w:t>
      </w:r>
      <w:r w:rsidRPr="006009EC">
        <w:rPr>
          <w:bCs/>
          <w:szCs w:val="24"/>
          <w:lang w:val="ru-RU"/>
        </w:rPr>
        <w:t>je</w:t>
      </w:r>
      <w:r w:rsidR="006A7AB7" w:rsidRPr="006009EC">
        <w:rPr>
          <w:bCs/>
          <w:szCs w:val="24"/>
          <w:lang w:val="ru-RU"/>
        </w:rPr>
        <w:t xml:space="preserve"> </w:t>
      </w:r>
      <w:r w:rsidRPr="006009EC">
        <w:rPr>
          <w:bCs/>
          <w:szCs w:val="24"/>
          <w:lang w:val="ru-RU"/>
        </w:rPr>
        <w:t>bilo</w:t>
      </w:r>
      <w:r w:rsidR="006A7AB7" w:rsidRPr="006009EC">
        <w:rPr>
          <w:bCs/>
          <w:szCs w:val="24"/>
          <w:lang w:val="ru-RU"/>
        </w:rPr>
        <w:t xml:space="preserve"> </w:t>
      </w:r>
      <w:r w:rsidRPr="006009EC">
        <w:rPr>
          <w:bCs/>
          <w:szCs w:val="24"/>
          <w:lang w:val="ru-RU"/>
        </w:rPr>
        <w:t>predmet</w:t>
      </w:r>
      <w:r w:rsidR="006A7AB7" w:rsidRPr="006009EC">
        <w:rPr>
          <w:bCs/>
          <w:szCs w:val="24"/>
          <w:lang w:val="ru-RU"/>
        </w:rPr>
        <w:t xml:space="preserve"> </w:t>
      </w:r>
      <w:r w:rsidRPr="006009EC">
        <w:rPr>
          <w:bCs/>
          <w:szCs w:val="24"/>
          <w:lang w:val="ru-RU"/>
        </w:rPr>
        <w:t>ovog</w:t>
      </w:r>
      <w:r w:rsidR="006A7AB7" w:rsidRPr="006009EC">
        <w:rPr>
          <w:bCs/>
          <w:szCs w:val="24"/>
          <w:lang w:val="ru-RU"/>
        </w:rPr>
        <w:t xml:space="preserve"> </w:t>
      </w:r>
      <w:r w:rsidRPr="006009EC">
        <w:rPr>
          <w:bCs/>
          <w:szCs w:val="24"/>
          <w:lang w:val="ru-RU"/>
        </w:rPr>
        <w:t>Ugovora</w:t>
      </w:r>
      <w:r w:rsidR="006A7AB7" w:rsidRPr="006009EC">
        <w:rPr>
          <w:bCs/>
          <w:szCs w:val="24"/>
          <w:lang w:val="ru-RU"/>
        </w:rPr>
        <w:t xml:space="preserve"> </w:t>
      </w:r>
      <w:r w:rsidRPr="006009EC">
        <w:rPr>
          <w:bCs/>
          <w:szCs w:val="24"/>
          <w:lang w:val="ru-RU"/>
        </w:rPr>
        <w:t>zajednička</w:t>
      </w:r>
      <w:r w:rsidR="006A7AB7" w:rsidRPr="006009EC">
        <w:rPr>
          <w:bCs/>
          <w:szCs w:val="24"/>
          <w:lang w:val="ru-RU"/>
        </w:rPr>
        <w:t xml:space="preserve"> </w:t>
      </w:r>
      <w:r w:rsidRPr="006009EC">
        <w:rPr>
          <w:bCs/>
          <w:szCs w:val="24"/>
          <w:lang w:val="ru-RU"/>
        </w:rPr>
        <w:t>Komisija</w:t>
      </w:r>
      <w:r w:rsidR="006A7AB7" w:rsidRPr="006009EC">
        <w:rPr>
          <w:bCs/>
          <w:szCs w:val="24"/>
          <w:lang w:val="ru-RU"/>
        </w:rPr>
        <w:t xml:space="preserve"> </w:t>
      </w:r>
      <w:r w:rsidRPr="006009EC">
        <w:rPr>
          <w:bCs/>
          <w:szCs w:val="24"/>
          <w:lang w:val="ru-RU"/>
        </w:rPr>
        <w:t>će</w:t>
      </w:r>
      <w:r w:rsidR="006A7AB7" w:rsidRPr="006009EC">
        <w:rPr>
          <w:bCs/>
          <w:szCs w:val="24"/>
          <w:lang w:val="ru-RU"/>
        </w:rPr>
        <w:t xml:space="preserve"> </w:t>
      </w:r>
      <w:r w:rsidRPr="006009EC">
        <w:rPr>
          <w:bCs/>
          <w:szCs w:val="24"/>
          <w:lang w:val="ru-RU"/>
        </w:rPr>
        <w:t>sačiniti</w:t>
      </w:r>
      <w:r w:rsidR="006A7AB7" w:rsidRPr="006009EC">
        <w:rPr>
          <w:bCs/>
          <w:szCs w:val="24"/>
          <w:lang w:val="ru-RU"/>
        </w:rPr>
        <w:t xml:space="preserve"> </w:t>
      </w:r>
      <w:r w:rsidRPr="006009EC">
        <w:rPr>
          <w:bCs/>
          <w:szCs w:val="24"/>
          <w:lang w:val="ru-RU"/>
        </w:rPr>
        <w:t>Zapisnik</w:t>
      </w:r>
      <w:r w:rsidR="006A7AB7" w:rsidRPr="006009EC">
        <w:rPr>
          <w:bCs/>
          <w:szCs w:val="24"/>
          <w:lang w:val="ru-RU"/>
        </w:rPr>
        <w:t xml:space="preserve"> </w:t>
      </w:r>
      <w:r w:rsidRPr="006009EC">
        <w:rPr>
          <w:bCs/>
          <w:szCs w:val="24"/>
          <w:lang w:val="ru-RU"/>
        </w:rPr>
        <w:t>o</w:t>
      </w:r>
      <w:r w:rsidR="006A7AB7" w:rsidRPr="006009EC">
        <w:rPr>
          <w:bCs/>
          <w:szCs w:val="24"/>
          <w:lang w:val="ru-RU"/>
        </w:rPr>
        <w:t xml:space="preserve"> </w:t>
      </w:r>
      <w:r w:rsidRPr="006009EC">
        <w:rPr>
          <w:bCs/>
          <w:szCs w:val="24"/>
          <w:lang w:val="ru-RU"/>
        </w:rPr>
        <w:t>do</w:t>
      </w:r>
      <w:r w:rsidR="006A7AB7" w:rsidRPr="006009EC">
        <w:rPr>
          <w:bCs/>
          <w:szCs w:val="24"/>
          <w:lang w:val="ru-RU"/>
        </w:rPr>
        <w:t xml:space="preserve"> </w:t>
      </w:r>
      <w:r w:rsidRPr="006009EC">
        <w:rPr>
          <w:bCs/>
          <w:szCs w:val="24"/>
          <w:lang w:val="ru-RU"/>
        </w:rPr>
        <w:t>tada</w:t>
      </w:r>
      <w:r w:rsidR="006A7AB7" w:rsidRPr="006009EC">
        <w:rPr>
          <w:bCs/>
          <w:szCs w:val="24"/>
          <w:lang w:val="ru-RU"/>
        </w:rPr>
        <w:t xml:space="preserve"> </w:t>
      </w:r>
      <w:r w:rsidRPr="006009EC">
        <w:rPr>
          <w:bCs/>
          <w:szCs w:val="24"/>
          <w:lang w:val="ru-RU"/>
        </w:rPr>
        <w:t>stvarno</w:t>
      </w:r>
      <w:r w:rsidR="006A7AB7" w:rsidRPr="006009EC">
        <w:rPr>
          <w:bCs/>
          <w:szCs w:val="24"/>
          <w:lang w:val="ru-RU"/>
        </w:rPr>
        <w:t xml:space="preserve"> </w:t>
      </w:r>
      <w:r w:rsidRPr="006009EC">
        <w:rPr>
          <w:bCs/>
          <w:szCs w:val="24"/>
          <w:lang w:val="ru-RU"/>
        </w:rPr>
        <w:t>izvedenim</w:t>
      </w:r>
      <w:r w:rsidR="006A7AB7" w:rsidRPr="006009EC">
        <w:rPr>
          <w:bCs/>
          <w:szCs w:val="24"/>
          <w:lang w:val="ru-RU"/>
        </w:rPr>
        <w:t xml:space="preserve"> </w:t>
      </w:r>
      <w:r w:rsidRPr="006009EC">
        <w:rPr>
          <w:bCs/>
          <w:szCs w:val="24"/>
          <w:lang w:val="ru-RU"/>
        </w:rPr>
        <w:t>radovima</w:t>
      </w:r>
      <w:r w:rsidR="006A7AB7" w:rsidRPr="006009EC">
        <w:rPr>
          <w:bCs/>
          <w:szCs w:val="24"/>
          <w:lang w:val="ru-RU"/>
        </w:rPr>
        <w:t xml:space="preserve"> </w:t>
      </w:r>
      <w:r w:rsidRPr="006009EC">
        <w:rPr>
          <w:bCs/>
          <w:szCs w:val="24"/>
          <w:lang w:val="ru-RU"/>
        </w:rPr>
        <w:t>i</w:t>
      </w:r>
      <w:r w:rsidR="006A7AB7" w:rsidRPr="006009EC">
        <w:rPr>
          <w:bCs/>
          <w:szCs w:val="24"/>
          <w:lang w:val="ru-RU"/>
        </w:rPr>
        <w:t xml:space="preserve"> </w:t>
      </w:r>
      <w:r w:rsidRPr="006009EC">
        <w:rPr>
          <w:bCs/>
          <w:szCs w:val="24"/>
          <w:lang w:val="ru-RU"/>
        </w:rPr>
        <w:t>njihovoj</w:t>
      </w:r>
      <w:r w:rsidR="006A7AB7" w:rsidRPr="006009EC">
        <w:rPr>
          <w:bCs/>
          <w:szCs w:val="24"/>
          <w:lang w:val="ru-RU"/>
        </w:rPr>
        <w:t xml:space="preserve"> </w:t>
      </w:r>
      <w:r w:rsidRPr="006009EC">
        <w:rPr>
          <w:bCs/>
          <w:szCs w:val="24"/>
          <w:lang w:val="ru-RU"/>
        </w:rPr>
        <w:t>vrednosti</w:t>
      </w:r>
      <w:r w:rsidR="006A7AB7" w:rsidRPr="006009EC">
        <w:rPr>
          <w:bCs/>
          <w:szCs w:val="24"/>
          <w:lang w:val="ru-RU"/>
        </w:rPr>
        <w:t xml:space="preserve"> </w:t>
      </w:r>
      <w:r w:rsidRPr="006009EC">
        <w:rPr>
          <w:bCs/>
          <w:szCs w:val="24"/>
          <w:lang w:val="ru-RU"/>
        </w:rPr>
        <w:t>u</w:t>
      </w:r>
      <w:r w:rsidR="006A7AB7" w:rsidRPr="006009EC">
        <w:rPr>
          <w:bCs/>
          <w:szCs w:val="24"/>
          <w:lang w:val="ru-RU"/>
        </w:rPr>
        <w:t xml:space="preserve"> </w:t>
      </w:r>
      <w:r w:rsidRPr="006009EC">
        <w:rPr>
          <w:bCs/>
          <w:szCs w:val="24"/>
          <w:lang w:val="ru-RU"/>
        </w:rPr>
        <w:t>skladu</w:t>
      </w:r>
      <w:r w:rsidR="006A7AB7" w:rsidRPr="006009EC">
        <w:rPr>
          <w:bCs/>
          <w:szCs w:val="24"/>
          <w:lang w:val="ru-RU"/>
        </w:rPr>
        <w:t xml:space="preserve"> </w:t>
      </w:r>
      <w:r w:rsidRPr="006009EC">
        <w:rPr>
          <w:bCs/>
          <w:szCs w:val="24"/>
          <w:lang w:val="ru-RU"/>
        </w:rPr>
        <w:t>sa</w:t>
      </w:r>
      <w:r w:rsidR="006A7AB7" w:rsidRPr="006009EC">
        <w:rPr>
          <w:bCs/>
          <w:szCs w:val="24"/>
          <w:lang w:val="ru-RU"/>
        </w:rPr>
        <w:t xml:space="preserve"> </w:t>
      </w:r>
      <w:r w:rsidRPr="006009EC">
        <w:rPr>
          <w:bCs/>
          <w:szCs w:val="24"/>
          <w:lang w:val="ru-RU"/>
        </w:rPr>
        <w:t>Ugovorom</w:t>
      </w:r>
      <w:r w:rsidR="006A7AB7" w:rsidRPr="006009EC">
        <w:rPr>
          <w:bCs/>
          <w:szCs w:val="24"/>
          <w:lang w:val="ru-RU"/>
        </w:rPr>
        <w:t>.</w:t>
      </w:r>
    </w:p>
    <w:p w14:paraId="09AFB719" w14:textId="77777777" w:rsidR="006A7AB7" w:rsidRPr="006009EC" w:rsidRDefault="004F3D9B" w:rsidP="00575453">
      <w:pPr>
        <w:ind w:firstLine="709"/>
        <w:jc w:val="both"/>
        <w:rPr>
          <w:bCs/>
          <w:szCs w:val="24"/>
          <w:lang w:val="ru-RU"/>
        </w:rPr>
      </w:pPr>
      <w:r w:rsidRPr="006009EC">
        <w:rPr>
          <w:bCs/>
          <w:szCs w:val="24"/>
          <w:lang w:val="ru-RU"/>
        </w:rPr>
        <w:t>Ugovor</w:t>
      </w:r>
      <w:r w:rsidR="006A7AB7" w:rsidRPr="006009EC">
        <w:rPr>
          <w:bCs/>
          <w:szCs w:val="24"/>
          <w:lang w:val="ru-RU"/>
        </w:rPr>
        <w:t xml:space="preserve"> </w:t>
      </w:r>
      <w:r w:rsidRPr="006009EC">
        <w:rPr>
          <w:bCs/>
          <w:szCs w:val="24"/>
          <w:lang w:val="ru-RU"/>
        </w:rPr>
        <w:t>se</w:t>
      </w:r>
      <w:r w:rsidR="006A7AB7" w:rsidRPr="006009EC">
        <w:rPr>
          <w:bCs/>
          <w:szCs w:val="24"/>
          <w:lang w:val="ru-RU"/>
        </w:rPr>
        <w:t xml:space="preserve"> </w:t>
      </w:r>
      <w:r w:rsidRPr="006009EC">
        <w:rPr>
          <w:bCs/>
          <w:szCs w:val="24"/>
          <w:lang w:val="ru-RU"/>
        </w:rPr>
        <w:t>raskida</w:t>
      </w:r>
      <w:r w:rsidR="006A7AB7" w:rsidRPr="006009EC">
        <w:rPr>
          <w:bCs/>
          <w:szCs w:val="24"/>
          <w:lang w:val="ru-RU"/>
        </w:rPr>
        <w:t xml:space="preserve"> </w:t>
      </w:r>
      <w:r w:rsidRPr="006009EC">
        <w:rPr>
          <w:bCs/>
          <w:szCs w:val="24"/>
          <w:lang w:val="ru-RU"/>
        </w:rPr>
        <w:t>pisanom</w:t>
      </w:r>
      <w:r w:rsidR="006A7AB7" w:rsidRPr="006009EC">
        <w:rPr>
          <w:bCs/>
          <w:szCs w:val="24"/>
          <w:lang w:val="ru-RU"/>
        </w:rPr>
        <w:t xml:space="preserve"> </w:t>
      </w:r>
      <w:r w:rsidRPr="006009EC">
        <w:rPr>
          <w:bCs/>
          <w:szCs w:val="24"/>
          <w:lang w:val="ru-RU"/>
        </w:rPr>
        <w:t>izjavom</w:t>
      </w:r>
      <w:r w:rsidR="006A7AB7" w:rsidRPr="006009EC">
        <w:rPr>
          <w:bCs/>
          <w:szCs w:val="24"/>
          <w:lang w:val="ru-RU"/>
        </w:rPr>
        <w:t xml:space="preserve"> </w:t>
      </w:r>
      <w:r w:rsidRPr="006009EC">
        <w:rPr>
          <w:bCs/>
          <w:szCs w:val="24"/>
          <w:lang w:val="ru-RU"/>
        </w:rPr>
        <w:t>koja</w:t>
      </w:r>
      <w:r w:rsidR="006A7AB7" w:rsidRPr="006009EC">
        <w:rPr>
          <w:bCs/>
          <w:szCs w:val="24"/>
          <w:lang w:val="ru-RU"/>
        </w:rPr>
        <w:t xml:space="preserve"> </w:t>
      </w:r>
      <w:r w:rsidRPr="006009EC">
        <w:rPr>
          <w:bCs/>
          <w:szCs w:val="24"/>
          <w:lang w:val="ru-RU"/>
        </w:rPr>
        <w:t>sadrži</w:t>
      </w:r>
      <w:r w:rsidR="006A7AB7" w:rsidRPr="006009EC">
        <w:rPr>
          <w:bCs/>
          <w:szCs w:val="24"/>
          <w:lang w:val="ru-RU"/>
        </w:rPr>
        <w:t xml:space="preserve"> </w:t>
      </w:r>
      <w:r w:rsidRPr="006009EC">
        <w:rPr>
          <w:bCs/>
          <w:szCs w:val="24"/>
          <w:lang w:val="ru-RU"/>
        </w:rPr>
        <w:t>osnov</w:t>
      </w:r>
      <w:r w:rsidR="006A7AB7" w:rsidRPr="006009EC">
        <w:rPr>
          <w:bCs/>
          <w:szCs w:val="24"/>
          <w:lang w:val="ru-RU"/>
        </w:rPr>
        <w:t xml:space="preserve"> </w:t>
      </w:r>
      <w:r w:rsidRPr="006009EC">
        <w:rPr>
          <w:bCs/>
          <w:szCs w:val="24"/>
          <w:lang w:val="ru-RU"/>
        </w:rPr>
        <w:t>za</w:t>
      </w:r>
      <w:r w:rsidR="006A7AB7" w:rsidRPr="006009EC">
        <w:rPr>
          <w:bCs/>
          <w:szCs w:val="24"/>
          <w:lang w:val="ru-RU"/>
        </w:rPr>
        <w:t xml:space="preserve"> </w:t>
      </w:r>
      <w:r w:rsidRPr="006009EC">
        <w:rPr>
          <w:bCs/>
          <w:szCs w:val="24"/>
          <w:lang w:val="ru-RU"/>
        </w:rPr>
        <w:t>raskid</w:t>
      </w:r>
      <w:r w:rsidR="006A7AB7" w:rsidRPr="006009EC">
        <w:rPr>
          <w:bCs/>
          <w:szCs w:val="24"/>
          <w:lang w:val="ru-RU"/>
        </w:rPr>
        <w:t xml:space="preserve"> </w:t>
      </w:r>
      <w:r w:rsidRPr="006009EC">
        <w:rPr>
          <w:bCs/>
          <w:szCs w:val="24"/>
          <w:lang w:val="ru-RU"/>
        </w:rPr>
        <w:t>ugovora</w:t>
      </w:r>
      <w:r w:rsidR="006A7AB7" w:rsidRPr="006009EC">
        <w:rPr>
          <w:bCs/>
          <w:szCs w:val="24"/>
          <w:lang w:val="ru-RU"/>
        </w:rPr>
        <w:t xml:space="preserve"> </w:t>
      </w:r>
      <w:r w:rsidRPr="006009EC">
        <w:rPr>
          <w:bCs/>
          <w:szCs w:val="24"/>
          <w:lang w:val="ru-RU"/>
        </w:rPr>
        <w:t>i</w:t>
      </w:r>
      <w:r w:rsidR="006A7AB7" w:rsidRPr="006009EC">
        <w:rPr>
          <w:bCs/>
          <w:szCs w:val="24"/>
          <w:lang w:val="ru-RU"/>
        </w:rPr>
        <w:t xml:space="preserve"> </w:t>
      </w:r>
      <w:r w:rsidRPr="006009EC">
        <w:rPr>
          <w:bCs/>
          <w:szCs w:val="24"/>
          <w:lang w:val="ru-RU"/>
        </w:rPr>
        <w:t>dostavlјa</w:t>
      </w:r>
      <w:r w:rsidR="006A7AB7" w:rsidRPr="006009EC">
        <w:rPr>
          <w:bCs/>
          <w:szCs w:val="24"/>
          <w:lang w:val="ru-RU"/>
        </w:rPr>
        <w:t xml:space="preserve"> </w:t>
      </w:r>
      <w:r w:rsidRPr="006009EC">
        <w:rPr>
          <w:bCs/>
          <w:szCs w:val="24"/>
          <w:lang w:val="ru-RU"/>
        </w:rPr>
        <w:t>se</w:t>
      </w:r>
      <w:r w:rsidR="006A7AB7" w:rsidRPr="006009EC">
        <w:rPr>
          <w:bCs/>
          <w:szCs w:val="24"/>
          <w:lang w:val="ru-RU"/>
        </w:rPr>
        <w:t xml:space="preserve"> </w:t>
      </w:r>
      <w:r w:rsidRPr="006009EC">
        <w:rPr>
          <w:bCs/>
          <w:szCs w:val="24"/>
          <w:lang w:val="ru-RU"/>
        </w:rPr>
        <w:t>drugoj</w:t>
      </w:r>
      <w:r w:rsidR="006A7AB7" w:rsidRPr="006009EC">
        <w:rPr>
          <w:bCs/>
          <w:szCs w:val="24"/>
          <w:lang w:val="ru-RU"/>
        </w:rPr>
        <w:t xml:space="preserve"> </w:t>
      </w:r>
      <w:r w:rsidRPr="006009EC">
        <w:rPr>
          <w:bCs/>
          <w:szCs w:val="24"/>
          <w:lang w:val="ru-RU"/>
        </w:rPr>
        <w:t>ugovornoj</w:t>
      </w:r>
      <w:r w:rsidR="006A7AB7" w:rsidRPr="006009EC">
        <w:rPr>
          <w:bCs/>
          <w:szCs w:val="24"/>
          <w:lang w:val="ru-RU"/>
        </w:rPr>
        <w:t xml:space="preserve"> </w:t>
      </w:r>
      <w:r w:rsidRPr="006009EC">
        <w:rPr>
          <w:bCs/>
          <w:szCs w:val="24"/>
          <w:lang w:val="ru-RU"/>
        </w:rPr>
        <w:t>strani</w:t>
      </w:r>
      <w:r w:rsidR="007C4B37" w:rsidRPr="006009EC">
        <w:rPr>
          <w:bCs/>
          <w:szCs w:val="24"/>
          <w:lang w:val="ru-RU"/>
        </w:rPr>
        <w:t>.</w:t>
      </w:r>
    </w:p>
    <w:p w14:paraId="350FFABF" w14:textId="77777777" w:rsidR="006A7AB7" w:rsidRPr="006009EC" w:rsidRDefault="004F3D9B" w:rsidP="006A7AB7">
      <w:pPr>
        <w:ind w:firstLine="720"/>
        <w:jc w:val="both"/>
        <w:rPr>
          <w:bCs/>
          <w:szCs w:val="24"/>
        </w:rPr>
      </w:pPr>
      <w:r w:rsidRPr="006009EC">
        <w:rPr>
          <w:bCs/>
          <w:szCs w:val="24"/>
          <w:lang w:val="ru-RU"/>
        </w:rPr>
        <w:t>U</w:t>
      </w:r>
      <w:r w:rsidR="006A7AB7" w:rsidRPr="006009EC">
        <w:rPr>
          <w:bCs/>
          <w:szCs w:val="24"/>
          <w:lang w:val="ru-RU"/>
        </w:rPr>
        <w:t xml:space="preserve"> </w:t>
      </w:r>
      <w:r w:rsidRPr="006009EC">
        <w:rPr>
          <w:bCs/>
          <w:szCs w:val="24"/>
          <w:lang w:val="ru-RU"/>
        </w:rPr>
        <w:t>slučaju</w:t>
      </w:r>
      <w:r w:rsidR="006A7AB7" w:rsidRPr="006009EC">
        <w:rPr>
          <w:bCs/>
          <w:szCs w:val="24"/>
          <w:lang w:val="ru-RU"/>
        </w:rPr>
        <w:t xml:space="preserve"> </w:t>
      </w:r>
      <w:r w:rsidRPr="006009EC">
        <w:rPr>
          <w:bCs/>
          <w:szCs w:val="24"/>
          <w:lang w:val="ru-RU"/>
        </w:rPr>
        <w:t>raskida</w:t>
      </w:r>
      <w:r w:rsidR="006A7AB7" w:rsidRPr="006009EC">
        <w:rPr>
          <w:bCs/>
          <w:szCs w:val="24"/>
          <w:lang w:val="ru-RU"/>
        </w:rPr>
        <w:t xml:space="preserve"> </w:t>
      </w:r>
      <w:r w:rsidRPr="006009EC">
        <w:rPr>
          <w:bCs/>
          <w:szCs w:val="24"/>
          <w:lang w:val="ru-RU"/>
        </w:rPr>
        <w:t>Ugovora</w:t>
      </w:r>
      <w:r w:rsidR="006A7AB7" w:rsidRPr="006009EC">
        <w:rPr>
          <w:bCs/>
          <w:szCs w:val="24"/>
          <w:lang w:val="ru-RU"/>
        </w:rPr>
        <w:t xml:space="preserve">, </w:t>
      </w:r>
      <w:r w:rsidRPr="006009EC">
        <w:rPr>
          <w:bCs/>
          <w:szCs w:val="24"/>
          <w:lang w:val="ru-RU"/>
        </w:rPr>
        <w:t>Izvođač</w:t>
      </w:r>
      <w:r w:rsidR="006A7AB7" w:rsidRPr="006009EC">
        <w:rPr>
          <w:bCs/>
          <w:szCs w:val="24"/>
          <w:lang w:val="ru-RU"/>
        </w:rPr>
        <w:t xml:space="preserve"> </w:t>
      </w:r>
      <w:r w:rsidRPr="006009EC">
        <w:rPr>
          <w:bCs/>
          <w:szCs w:val="24"/>
          <w:lang w:val="ru-RU"/>
        </w:rPr>
        <w:t>radova</w:t>
      </w:r>
      <w:r w:rsidR="006A7AB7" w:rsidRPr="006009EC">
        <w:rPr>
          <w:bCs/>
          <w:szCs w:val="24"/>
          <w:lang w:val="ru-RU"/>
        </w:rPr>
        <w:t xml:space="preserve"> </w:t>
      </w:r>
      <w:r w:rsidRPr="006009EC">
        <w:rPr>
          <w:bCs/>
          <w:szCs w:val="24"/>
          <w:lang w:val="ru-RU"/>
        </w:rPr>
        <w:t>je</w:t>
      </w:r>
      <w:r w:rsidR="006A7AB7" w:rsidRPr="006009EC">
        <w:rPr>
          <w:bCs/>
          <w:szCs w:val="24"/>
          <w:lang w:val="ru-RU"/>
        </w:rPr>
        <w:t xml:space="preserve"> </w:t>
      </w:r>
      <w:r w:rsidRPr="006009EC">
        <w:rPr>
          <w:bCs/>
          <w:szCs w:val="24"/>
          <w:lang w:val="ru-RU"/>
        </w:rPr>
        <w:t>dužan</w:t>
      </w:r>
      <w:r w:rsidR="006A7AB7" w:rsidRPr="006009EC">
        <w:rPr>
          <w:bCs/>
          <w:szCs w:val="24"/>
          <w:lang w:val="ru-RU"/>
        </w:rPr>
        <w:t xml:space="preserve"> </w:t>
      </w:r>
      <w:r w:rsidRPr="006009EC">
        <w:rPr>
          <w:bCs/>
          <w:szCs w:val="24"/>
          <w:lang w:val="ru-RU"/>
        </w:rPr>
        <w:t>da</w:t>
      </w:r>
      <w:r w:rsidR="006A7AB7" w:rsidRPr="006009EC">
        <w:rPr>
          <w:bCs/>
          <w:szCs w:val="24"/>
          <w:lang w:val="ru-RU"/>
        </w:rPr>
        <w:t xml:space="preserve"> </w:t>
      </w:r>
      <w:r w:rsidRPr="006009EC">
        <w:rPr>
          <w:bCs/>
          <w:szCs w:val="24"/>
          <w:lang w:val="ru-RU"/>
        </w:rPr>
        <w:t>izvedene</w:t>
      </w:r>
      <w:r w:rsidR="006A7AB7" w:rsidRPr="006009EC">
        <w:rPr>
          <w:bCs/>
          <w:szCs w:val="24"/>
          <w:lang w:val="ru-RU"/>
        </w:rPr>
        <w:t xml:space="preserve"> </w:t>
      </w:r>
      <w:r w:rsidRPr="006009EC">
        <w:rPr>
          <w:bCs/>
          <w:szCs w:val="24"/>
          <w:lang w:val="ru-RU"/>
        </w:rPr>
        <w:t>radove</w:t>
      </w:r>
      <w:r w:rsidR="006A7AB7" w:rsidRPr="006009EC">
        <w:rPr>
          <w:bCs/>
          <w:szCs w:val="24"/>
          <w:lang w:val="ru-RU"/>
        </w:rPr>
        <w:t xml:space="preserve"> </w:t>
      </w:r>
      <w:r w:rsidRPr="006009EC">
        <w:rPr>
          <w:bCs/>
          <w:szCs w:val="24"/>
          <w:lang w:val="ru-RU"/>
        </w:rPr>
        <w:t>obezbedi</w:t>
      </w:r>
      <w:r w:rsidR="006A7AB7" w:rsidRPr="006009EC">
        <w:rPr>
          <w:bCs/>
          <w:szCs w:val="24"/>
          <w:lang w:val="ru-RU"/>
        </w:rPr>
        <w:t xml:space="preserve"> </w:t>
      </w:r>
      <w:r w:rsidRPr="006009EC">
        <w:rPr>
          <w:bCs/>
          <w:szCs w:val="24"/>
          <w:lang w:val="ru-RU"/>
        </w:rPr>
        <w:t>i</w:t>
      </w:r>
      <w:r w:rsidR="006A7AB7" w:rsidRPr="006009EC">
        <w:rPr>
          <w:bCs/>
          <w:szCs w:val="24"/>
          <w:lang w:val="ru-RU"/>
        </w:rPr>
        <w:t xml:space="preserve"> </w:t>
      </w:r>
      <w:r w:rsidRPr="006009EC">
        <w:rPr>
          <w:bCs/>
          <w:szCs w:val="24"/>
          <w:lang w:val="ru-RU"/>
        </w:rPr>
        <w:t>sačuva</w:t>
      </w:r>
      <w:r w:rsidR="006A7AB7" w:rsidRPr="006009EC">
        <w:rPr>
          <w:bCs/>
          <w:szCs w:val="24"/>
          <w:lang w:val="ru-RU"/>
        </w:rPr>
        <w:t xml:space="preserve"> </w:t>
      </w:r>
      <w:r w:rsidRPr="006009EC">
        <w:rPr>
          <w:bCs/>
          <w:szCs w:val="24"/>
          <w:lang w:val="ru-RU"/>
        </w:rPr>
        <w:t>od</w:t>
      </w:r>
      <w:r w:rsidR="006A7AB7" w:rsidRPr="006009EC">
        <w:rPr>
          <w:bCs/>
          <w:szCs w:val="24"/>
          <w:lang w:val="ru-RU"/>
        </w:rPr>
        <w:t xml:space="preserve"> </w:t>
      </w:r>
      <w:r w:rsidRPr="006009EC">
        <w:rPr>
          <w:bCs/>
          <w:szCs w:val="24"/>
          <w:lang w:val="ru-RU"/>
        </w:rPr>
        <w:t>propadanja</w:t>
      </w:r>
      <w:r w:rsidR="006A7AB7" w:rsidRPr="006009EC">
        <w:rPr>
          <w:bCs/>
          <w:szCs w:val="24"/>
          <w:lang w:val="ru-RU"/>
        </w:rPr>
        <w:t xml:space="preserve">, </w:t>
      </w:r>
      <w:r w:rsidRPr="006009EC">
        <w:rPr>
          <w:bCs/>
          <w:szCs w:val="24"/>
          <w:lang w:val="ru-RU"/>
        </w:rPr>
        <w:t>kao</w:t>
      </w:r>
      <w:r w:rsidR="006A7AB7" w:rsidRPr="006009EC">
        <w:rPr>
          <w:bCs/>
          <w:szCs w:val="24"/>
          <w:lang w:val="ru-RU"/>
        </w:rPr>
        <w:t xml:space="preserve"> </w:t>
      </w:r>
      <w:r w:rsidRPr="006009EC">
        <w:rPr>
          <w:bCs/>
          <w:szCs w:val="24"/>
          <w:lang w:val="ru-RU"/>
        </w:rPr>
        <w:t>i</w:t>
      </w:r>
      <w:r w:rsidR="006A7AB7" w:rsidRPr="006009EC">
        <w:rPr>
          <w:bCs/>
          <w:szCs w:val="24"/>
          <w:lang w:val="ru-RU"/>
        </w:rPr>
        <w:t xml:space="preserve"> </w:t>
      </w:r>
      <w:r w:rsidRPr="006009EC">
        <w:rPr>
          <w:bCs/>
          <w:szCs w:val="24"/>
          <w:lang w:val="ru-RU"/>
        </w:rPr>
        <w:t>da</w:t>
      </w:r>
      <w:r w:rsidR="006A7AB7" w:rsidRPr="006009EC">
        <w:rPr>
          <w:bCs/>
          <w:szCs w:val="24"/>
          <w:lang w:val="ru-RU"/>
        </w:rPr>
        <w:t xml:space="preserve"> </w:t>
      </w:r>
      <w:r w:rsidRPr="006009EC">
        <w:rPr>
          <w:bCs/>
          <w:szCs w:val="24"/>
          <w:lang w:val="ru-RU"/>
        </w:rPr>
        <w:t>Naručiocu</w:t>
      </w:r>
      <w:r w:rsidR="006A7AB7" w:rsidRPr="006009EC">
        <w:rPr>
          <w:bCs/>
          <w:szCs w:val="24"/>
          <w:lang w:val="ru-RU"/>
        </w:rPr>
        <w:t xml:space="preserve"> </w:t>
      </w:r>
      <w:r w:rsidRPr="006009EC">
        <w:rPr>
          <w:bCs/>
          <w:szCs w:val="24"/>
          <w:lang w:val="ru-RU"/>
        </w:rPr>
        <w:t>preda</w:t>
      </w:r>
      <w:r w:rsidR="006A7AB7" w:rsidRPr="006009EC">
        <w:rPr>
          <w:bCs/>
          <w:szCs w:val="24"/>
          <w:lang w:val="ru-RU"/>
        </w:rPr>
        <w:t xml:space="preserve"> </w:t>
      </w:r>
      <w:r w:rsidRPr="006009EC">
        <w:rPr>
          <w:bCs/>
          <w:szCs w:val="24"/>
          <w:lang w:val="ru-RU"/>
        </w:rPr>
        <w:t>projekat</w:t>
      </w:r>
      <w:r w:rsidR="006A7AB7" w:rsidRPr="006009EC">
        <w:rPr>
          <w:bCs/>
          <w:szCs w:val="24"/>
          <w:lang w:val="ru-RU"/>
        </w:rPr>
        <w:t xml:space="preserve"> </w:t>
      </w:r>
      <w:r w:rsidRPr="006009EC">
        <w:rPr>
          <w:bCs/>
          <w:szCs w:val="24"/>
          <w:lang w:val="ru-RU"/>
        </w:rPr>
        <w:t>izvedenog</w:t>
      </w:r>
      <w:r w:rsidR="006A7AB7" w:rsidRPr="006009EC">
        <w:rPr>
          <w:bCs/>
          <w:szCs w:val="24"/>
          <w:lang w:val="ru-RU"/>
        </w:rPr>
        <w:t xml:space="preserve"> </w:t>
      </w:r>
      <w:r w:rsidRPr="006009EC">
        <w:rPr>
          <w:bCs/>
          <w:szCs w:val="24"/>
          <w:lang w:val="ru-RU"/>
        </w:rPr>
        <w:t>objekta</w:t>
      </w:r>
      <w:r w:rsidR="00B669A0" w:rsidRPr="006009EC">
        <w:rPr>
          <w:bCs/>
          <w:szCs w:val="24"/>
          <w:lang w:val="ru-RU"/>
        </w:rPr>
        <w:t xml:space="preserve"> </w:t>
      </w:r>
      <w:r w:rsidRPr="006009EC">
        <w:rPr>
          <w:szCs w:val="24"/>
          <w:lang w:val="ru-RU"/>
        </w:rPr>
        <w:t>kao</w:t>
      </w:r>
      <w:r w:rsidR="00B669A0" w:rsidRPr="006009EC">
        <w:rPr>
          <w:szCs w:val="24"/>
          <w:lang w:val="ru-RU"/>
        </w:rPr>
        <w:t xml:space="preserve"> </w:t>
      </w:r>
      <w:r w:rsidRPr="006009EC">
        <w:rPr>
          <w:szCs w:val="24"/>
          <w:lang w:val="ru-RU"/>
        </w:rPr>
        <w:t>i</w:t>
      </w:r>
      <w:r w:rsidR="00B669A0" w:rsidRPr="006009EC">
        <w:rPr>
          <w:szCs w:val="24"/>
          <w:lang w:val="ru-RU"/>
        </w:rPr>
        <w:t xml:space="preserve"> </w:t>
      </w:r>
      <w:r w:rsidRPr="006009EC">
        <w:rPr>
          <w:szCs w:val="24"/>
          <w:lang w:val="ru-RU"/>
        </w:rPr>
        <w:t>pregled</w:t>
      </w:r>
      <w:r w:rsidR="00B669A0" w:rsidRPr="006009EC">
        <w:rPr>
          <w:szCs w:val="24"/>
          <w:lang w:val="ru-RU"/>
        </w:rPr>
        <w:t xml:space="preserve"> </w:t>
      </w:r>
      <w:r w:rsidRPr="006009EC">
        <w:rPr>
          <w:szCs w:val="24"/>
          <w:lang w:val="ru-RU"/>
        </w:rPr>
        <w:t>stvarno</w:t>
      </w:r>
      <w:r w:rsidR="00B669A0" w:rsidRPr="006009EC">
        <w:rPr>
          <w:szCs w:val="24"/>
          <w:lang w:val="ru-RU"/>
        </w:rPr>
        <w:t xml:space="preserve"> </w:t>
      </w:r>
      <w:r w:rsidR="00EC25F0" w:rsidRPr="006009EC">
        <w:rPr>
          <w:szCs w:val="24"/>
          <w:lang w:val="ru-RU"/>
        </w:rPr>
        <w:t>izvedeni</w:t>
      </w:r>
      <w:r w:rsidR="00EC25F0" w:rsidRPr="006009EC">
        <w:rPr>
          <w:szCs w:val="24"/>
          <w:lang w:val="sr-Latn-CS"/>
        </w:rPr>
        <w:t>h</w:t>
      </w:r>
      <w:r w:rsidR="00B669A0" w:rsidRPr="006009EC">
        <w:rPr>
          <w:szCs w:val="24"/>
          <w:lang w:val="ru-RU"/>
        </w:rPr>
        <w:t xml:space="preserve"> </w:t>
      </w:r>
      <w:r w:rsidRPr="006009EC">
        <w:rPr>
          <w:szCs w:val="24"/>
          <w:lang w:val="ru-RU"/>
        </w:rPr>
        <w:t>radova</w:t>
      </w:r>
      <w:r w:rsidR="00B669A0" w:rsidRPr="006009EC">
        <w:rPr>
          <w:szCs w:val="24"/>
          <w:lang w:val="ru-RU"/>
        </w:rPr>
        <w:t xml:space="preserve"> </w:t>
      </w:r>
      <w:r w:rsidRPr="006009EC">
        <w:rPr>
          <w:szCs w:val="24"/>
          <w:lang w:val="ru-RU"/>
        </w:rPr>
        <w:t>do</w:t>
      </w:r>
      <w:r w:rsidR="00B669A0" w:rsidRPr="006009EC">
        <w:rPr>
          <w:szCs w:val="24"/>
          <w:lang w:val="ru-RU"/>
        </w:rPr>
        <w:t xml:space="preserve"> </w:t>
      </w:r>
      <w:r w:rsidRPr="006009EC">
        <w:rPr>
          <w:szCs w:val="24"/>
          <w:lang w:val="ru-RU"/>
        </w:rPr>
        <w:t>dana</w:t>
      </w:r>
      <w:r w:rsidR="00B669A0" w:rsidRPr="006009EC">
        <w:rPr>
          <w:szCs w:val="24"/>
          <w:lang w:val="ru-RU"/>
        </w:rPr>
        <w:t xml:space="preserve"> </w:t>
      </w:r>
      <w:r w:rsidRPr="006009EC">
        <w:rPr>
          <w:szCs w:val="24"/>
          <w:lang w:val="ru-RU"/>
        </w:rPr>
        <w:t>raskida</w:t>
      </w:r>
      <w:r w:rsidR="00B669A0" w:rsidRPr="006009EC">
        <w:rPr>
          <w:szCs w:val="24"/>
          <w:lang w:val="ru-RU"/>
        </w:rPr>
        <w:t xml:space="preserve"> </w:t>
      </w:r>
      <w:r w:rsidRPr="006009EC">
        <w:rPr>
          <w:szCs w:val="24"/>
          <w:lang w:val="ru-RU"/>
        </w:rPr>
        <w:t>ugovora</w:t>
      </w:r>
      <w:r w:rsidR="00B669A0" w:rsidRPr="006009EC">
        <w:rPr>
          <w:szCs w:val="24"/>
          <w:lang w:val="ru-RU"/>
        </w:rPr>
        <w:t xml:space="preserve">, </w:t>
      </w:r>
      <w:r w:rsidRPr="006009EC">
        <w:rPr>
          <w:szCs w:val="24"/>
          <w:lang w:val="ru-RU"/>
        </w:rPr>
        <w:t>potpisan</w:t>
      </w:r>
      <w:r w:rsidR="00B669A0" w:rsidRPr="006009EC">
        <w:rPr>
          <w:szCs w:val="24"/>
          <w:lang w:val="ru-RU"/>
        </w:rPr>
        <w:t xml:space="preserve"> </w:t>
      </w:r>
      <w:r w:rsidRPr="006009EC">
        <w:rPr>
          <w:szCs w:val="24"/>
          <w:lang w:val="ru-RU"/>
        </w:rPr>
        <w:t>od</w:t>
      </w:r>
      <w:r w:rsidR="00B669A0" w:rsidRPr="006009EC">
        <w:rPr>
          <w:szCs w:val="24"/>
          <w:lang w:val="ru-RU"/>
        </w:rPr>
        <w:t xml:space="preserve"> </w:t>
      </w:r>
      <w:r w:rsidRPr="006009EC">
        <w:rPr>
          <w:szCs w:val="24"/>
          <w:lang w:val="ru-RU"/>
        </w:rPr>
        <w:t>strane</w:t>
      </w:r>
      <w:r w:rsidR="00B669A0" w:rsidRPr="006009EC">
        <w:rPr>
          <w:szCs w:val="24"/>
          <w:lang w:val="ru-RU"/>
        </w:rPr>
        <w:t xml:space="preserve"> </w:t>
      </w:r>
      <w:r w:rsidRPr="006009EC">
        <w:rPr>
          <w:szCs w:val="24"/>
          <w:lang w:val="ru-RU"/>
        </w:rPr>
        <w:t>odgovornog</w:t>
      </w:r>
      <w:r w:rsidR="00B669A0" w:rsidRPr="006009EC">
        <w:rPr>
          <w:szCs w:val="24"/>
          <w:lang w:val="ru-RU"/>
        </w:rPr>
        <w:t xml:space="preserve"> </w:t>
      </w:r>
      <w:r w:rsidRPr="006009EC">
        <w:rPr>
          <w:szCs w:val="24"/>
          <w:lang w:val="ru-RU"/>
        </w:rPr>
        <w:t>izvođača</w:t>
      </w:r>
      <w:r w:rsidR="00B669A0" w:rsidRPr="006009EC">
        <w:rPr>
          <w:szCs w:val="24"/>
          <w:lang w:val="ru-RU"/>
        </w:rPr>
        <w:t xml:space="preserve"> </w:t>
      </w:r>
      <w:r w:rsidRPr="006009EC">
        <w:rPr>
          <w:szCs w:val="24"/>
          <w:lang w:val="ru-RU"/>
        </w:rPr>
        <w:t>radova</w:t>
      </w:r>
      <w:r w:rsidR="00B669A0" w:rsidRPr="006009EC">
        <w:rPr>
          <w:szCs w:val="24"/>
          <w:lang w:val="ru-RU"/>
        </w:rPr>
        <w:t xml:space="preserve"> </w:t>
      </w:r>
      <w:r w:rsidRPr="006009EC">
        <w:rPr>
          <w:szCs w:val="24"/>
          <w:lang w:val="ru-RU"/>
        </w:rPr>
        <w:t>i</w:t>
      </w:r>
      <w:r w:rsidR="00B669A0" w:rsidRPr="006009EC">
        <w:rPr>
          <w:szCs w:val="24"/>
          <w:lang w:val="ru-RU"/>
        </w:rPr>
        <w:t xml:space="preserve"> </w:t>
      </w:r>
      <w:r w:rsidRPr="006009EC">
        <w:rPr>
          <w:szCs w:val="24"/>
          <w:lang w:val="ru-RU"/>
        </w:rPr>
        <w:t>nadzornog</w:t>
      </w:r>
      <w:r w:rsidR="00B669A0" w:rsidRPr="006009EC">
        <w:rPr>
          <w:szCs w:val="24"/>
          <w:lang w:val="ru-RU"/>
        </w:rPr>
        <w:t xml:space="preserve"> </w:t>
      </w:r>
      <w:r w:rsidRPr="006009EC">
        <w:rPr>
          <w:szCs w:val="24"/>
          <w:lang w:val="ru-RU"/>
        </w:rPr>
        <w:t>organa</w:t>
      </w:r>
      <w:r w:rsidR="007C4B37" w:rsidRPr="006009EC">
        <w:rPr>
          <w:szCs w:val="24"/>
        </w:rPr>
        <w:t>.</w:t>
      </w:r>
    </w:p>
    <w:p w14:paraId="411341DC" w14:textId="77777777" w:rsidR="00CC45F9" w:rsidRPr="006009EC" w:rsidRDefault="004F3D9B" w:rsidP="004B18F4">
      <w:pPr>
        <w:pStyle w:val="a"/>
      </w:pPr>
      <w:r w:rsidRPr="006009EC">
        <w:t>Izmene</w:t>
      </w:r>
      <w:r w:rsidR="00CC45F9" w:rsidRPr="006009EC">
        <w:t xml:space="preserve"> </w:t>
      </w:r>
      <w:r w:rsidRPr="006009EC">
        <w:t>ugovora</w:t>
      </w:r>
    </w:p>
    <w:p w14:paraId="1AD271E9" w14:textId="77777777" w:rsidR="00CC45F9" w:rsidRPr="006009EC" w:rsidRDefault="004F3D9B" w:rsidP="004B18F4">
      <w:pPr>
        <w:pStyle w:val="a0"/>
      </w:pPr>
      <w:r w:rsidRPr="006009EC">
        <w:t>Član</w:t>
      </w:r>
      <w:r w:rsidR="00A965E2" w:rsidRPr="006009EC">
        <w:t xml:space="preserve"> 20</w:t>
      </w:r>
    </w:p>
    <w:p w14:paraId="1668BB15" w14:textId="77777777" w:rsidR="00CC45F9" w:rsidRPr="006009EC" w:rsidRDefault="004F3D9B" w:rsidP="00575453">
      <w:pPr>
        <w:ind w:firstLine="720"/>
        <w:jc w:val="both"/>
        <w:rPr>
          <w:rFonts w:eastAsia="Calibri-Bold"/>
          <w:bCs/>
          <w:szCs w:val="24"/>
        </w:rPr>
      </w:pPr>
      <w:r w:rsidRPr="006009EC">
        <w:rPr>
          <w:bCs/>
          <w:szCs w:val="24"/>
          <w:lang w:val="ru-RU"/>
        </w:rPr>
        <w:t>Naručilac</w:t>
      </w:r>
      <w:r w:rsidR="00CC45F9" w:rsidRPr="006009EC">
        <w:rPr>
          <w:rFonts w:eastAsia="Calibri-Bold"/>
          <w:bCs/>
          <w:color w:val="000000"/>
          <w:szCs w:val="24"/>
        </w:rPr>
        <w:t xml:space="preserve"> </w:t>
      </w:r>
      <w:r w:rsidRPr="006009EC">
        <w:rPr>
          <w:rFonts w:eastAsia="Calibri-Bold"/>
          <w:bCs/>
          <w:color w:val="000000"/>
          <w:szCs w:val="24"/>
        </w:rPr>
        <w:t>može</w:t>
      </w:r>
      <w:r w:rsidR="00CC45F9" w:rsidRPr="006009EC">
        <w:rPr>
          <w:rFonts w:eastAsia="Calibri-Bold"/>
          <w:bCs/>
          <w:color w:val="000000"/>
          <w:szCs w:val="24"/>
        </w:rPr>
        <w:t xml:space="preserve">, </w:t>
      </w:r>
      <w:r w:rsidRPr="006009EC">
        <w:rPr>
          <w:rFonts w:eastAsia="Calibri-Bold"/>
          <w:bCs/>
          <w:color w:val="000000"/>
          <w:szCs w:val="24"/>
        </w:rPr>
        <w:t>nakon</w:t>
      </w:r>
      <w:r w:rsidR="00CC45F9" w:rsidRPr="006009EC">
        <w:rPr>
          <w:rFonts w:eastAsia="Calibri-Bold"/>
          <w:bCs/>
          <w:color w:val="000000"/>
          <w:szCs w:val="24"/>
        </w:rPr>
        <w:t xml:space="preserve"> </w:t>
      </w:r>
      <w:r w:rsidRPr="006009EC">
        <w:rPr>
          <w:rFonts w:eastAsia="Calibri-Bold"/>
          <w:bCs/>
          <w:color w:val="000000"/>
          <w:szCs w:val="24"/>
        </w:rPr>
        <w:t>zaklјučenja</w:t>
      </w:r>
      <w:r w:rsidR="00CC45F9" w:rsidRPr="006009EC">
        <w:rPr>
          <w:rFonts w:eastAsia="Calibri-Bold"/>
          <w:bCs/>
          <w:color w:val="000000"/>
          <w:szCs w:val="24"/>
        </w:rPr>
        <w:t xml:space="preserve"> </w:t>
      </w:r>
      <w:r w:rsidRPr="006009EC">
        <w:rPr>
          <w:rFonts w:eastAsia="Calibri-Bold"/>
          <w:bCs/>
          <w:color w:val="000000"/>
          <w:szCs w:val="24"/>
        </w:rPr>
        <w:t>ovog</w:t>
      </w:r>
      <w:r w:rsidR="00CC45F9" w:rsidRPr="006009EC">
        <w:rPr>
          <w:rFonts w:eastAsia="Calibri-Bold"/>
          <w:bCs/>
          <w:color w:val="000000"/>
          <w:szCs w:val="24"/>
        </w:rPr>
        <w:t xml:space="preserve"> </w:t>
      </w:r>
      <w:r w:rsidRPr="006009EC">
        <w:rPr>
          <w:rFonts w:eastAsia="Calibri-Bold"/>
          <w:bCs/>
          <w:color w:val="000000"/>
          <w:szCs w:val="24"/>
        </w:rPr>
        <w:t>ugovora</w:t>
      </w:r>
      <w:r w:rsidR="00CC45F9" w:rsidRPr="006009EC">
        <w:rPr>
          <w:rFonts w:eastAsia="Calibri-Bold"/>
          <w:bCs/>
          <w:color w:val="000000"/>
          <w:szCs w:val="24"/>
        </w:rPr>
        <w:t xml:space="preserve">, </w:t>
      </w:r>
      <w:r w:rsidRPr="006009EC">
        <w:rPr>
          <w:rFonts w:eastAsia="Calibri-Bold"/>
          <w:bCs/>
          <w:color w:val="000000"/>
          <w:szCs w:val="24"/>
        </w:rPr>
        <w:t>bez</w:t>
      </w:r>
      <w:r w:rsidR="00CC45F9" w:rsidRPr="006009EC">
        <w:rPr>
          <w:rFonts w:eastAsia="Calibri-Bold"/>
          <w:bCs/>
          <w:color w:val="000000"/>
          <w:szCs w:val="24"/>
        </w:rPr>
        <w:t xml:space="preserve"> </w:t>
      </w:r>
      <w:r w:rsidRPr="006009EC">
        <w:rPr>
          <w:rFonts w:eastAsia="Calibri-Bold"/>
          <w:bCs/>
          <w:color w:val="000000"/>
          <w:szCs w:val="24"/>
        </w:rPr>
        <w:t>sprovođenja</w:t>
      </w:r>
      <w:r w:rsidR="00CC45F9" w:rsidRPr="006009EC">
        <w:rPr>
          <w:rFonts w:eastAsia="Calibri-Bold"/>
          <w:bCs/>
          <w:color w:val="000000"/>
          <w:szCs w:val="24"/>
        </w:rPr>
        <w:t xml:space="preserve"> </w:t>
      </w:r>
      <w:r w:rsidRPr="006009EC">
        <w:rPr>
          <w:rFonts w:eastAsia="Calibri-Bold"/>
          <w:bCs/>
          <w:color w:val="000000"/>
          <w:szCs w:val="24"/>
        </w:rPr>
        <w:t>postupka</w:t>
      </w:r>
      <w:r w:rsidR="00CC45F9" w:rsidRPr="006009EC">
        <w:rPr>
          <w:rFonts w:eastAsia="Calibri-Bold"/>
          <w:bCs/>
          <w:color w:val="000000"/>
          <w:szCs w:val="24"/>
        </w:rPr>
        <w:t xml:space="preserve"> </w:t>
      </w:r>
      <w:r w:rsidRPr="006009EC">
        <w:rPr>
          <w:rFonts w:eastAsia="Calibri-Bold"/>
          <w:bCs/>
          <w:color w:val="000000"/>
          <w:szCs w:val="24"/>
        </w:rPr>
        <w:t>javne</w:t>
      </w:r>
      <w:r w:rsidR="00CC45F9" w:rsidRPr="006009EC">
        <w:rPr>
          <w:rFonts w:eastAsia="Calibri-Bold"/>
          <w:bCs/>
          <w:color w:val="000000"/>
          <w:szCs w:val="24"/>
        </w:rPr>
        <w:t xml:space="preserve"> </w:t>
      </w:r>
      <w:r w:rsidRPr="006009EC">
        <w:rPr>
          <w:rFonts w:eastAsia="Calibri-Bold"/>
          <w:bCs/>
          <w:color w:val="000000"/>
          <w:szCs w:val="24"/>
        </w:rPr>
        <w:t>nabavke</w:t>
      </w:r>
      <w:r w:rsidR="00CC45F9" w:rsidRPr="006009EC">
        <w:rPr>
          <w:rFonts w:eastAsia="Calibri-Bold"/>
          <w:bCs/>
          <w:color w:val="000000"/>
          <w:szCs w:val="24"/>
        </w:rPr>
        <w:t xml:space="preserve">, </w:t>
      </w:r>
      <w:r w:rsidRPr="006009EC">
        <w:rPr>
          <w:rFonts w:eastAsia="Calibri-Bold"/>
          <w:bCs/>
          <w:color w:val="000000"/>
          <w:szCs w:val="24"/>
        </w:rPr>
        <w:t>da</w:t>
      </w:r>
      <w:r w:rsidR="00CC45F9" w:rsidRPr="006009EC">
        <w:rPr>
          <w:rFonts w:eastAsia="Calibri-Bold"/>
          <w:bCs/>
          <w:color w:val="000000"/>
          <w:szCs w:val="24"/>
        </w:rPr>
        <w:t xml:space="preserve"> </w:t>
      </w:r>
      <w:r w:rsidRPr="006009EC">
        <w:rPr>
          <w:rFonts w:eastAsia="Calibri-Bold"/>
          <w:bCs/>
          <w:color w:val="000000"/>
          <w:szCs w:val="24"/>
        </w:rPr>
        <w:t>poveća</w:t>
      </w:r>
      <w:r w:rsidR="00CC45F9" w:rsidRPr="006009EC">
        <w:rPr>
          <w:rFonts w:eastAsia="Calibri-Bold"/>
          <w:bCs/>
          <w:color w:val="000000"/>
          <w:szCs w:val="24"/>
        </w:rPr>
        <w:t xml:space="preserve"> </w:t>
      </w:r>
      <w:r w:rsidRPr="006009EC">
        <w:rPr>
          <w:rFonts w:eastAsia="Calibri-Bold"/>
          <w:bCs/>
          <w:color w:val="000000"/>
          <w:szCs w:val="24"/>
        </w:rPr>
        <w:t>obim</w:t>
      </w:r>
      <w:r w:rsidR="00CC45F9" w:rsidRPr="006009EC">
        <w:rPr>
          <w:rFonts w:eastAsia="Calibri-Bold"/>
          <w:bCs/>
          <w:color w:val="000000"/>
          <w:szCs w:val="24"/>
        </w:rPr>
        <w:t xml:space="preserve"> </w:t>
      </w:r>
      <w:r w:rsidRPr="006009EC">
        <w:rPr>
          <w:rFonts w:eastAsia="Calibri-Bold"/>
          <w:bCs/>
          <w:color w:val="000000"/>
          <w:szCs w:val="24"/>
        </w:rPr>
        <w:t>radova</w:t>
      </w:r>
      <w:r w:rsidR="00CC45F9" w:rsidRPr="006009EC">
        <w:rPr>
          <w:rFonts w:eastAsia="Calibri-Bold"/>
          <w:bCs/>
          <w:color w:val="000000"/>
          <w:szCs w:val="24"/>
        </w:rPr>
        <w:t xml:space="preserve"> </w:t>
      </w:r>
      <w:r w:rsidRPr="006009EC">
        <w:rPr>
          <w:rFonts w:eastAsia="Calibri-Bold"/>
          <w:bCs/>
          <w:color w:val="000000"/>
          <w:szCs w:val="24"/>
        </w:rPr>
        <w:t>koji</w:t>
      </w:r>
      <w:r w:rsidR="00CC45F9" w:rsidRPr="006009EC">
        <w:rPr>
          <w:rFonts w:eastAsia="Calibri-Bold"/>
          <w:bCs/>
          <w:color w:val="000000"/>
          <w:szCs w:val="24"/>
        </w:rPr>
        <w:t xml:space="preserve"> </w:t>
      </w:r>
      <w:r w:rsidRPr="006009EC">
        <w:rPr>
          <w:rFonts w:eastAsia="Calibri-Bold"/>
          <w:bCs/>
          <w:color w:val="000000"/>
          <w:szCs w:val="24"/>
        </w:rPr>
        <w:t>su</w:t>
      </w:r>
      <w:r w:rsidR="00CC45F9" w:rsidRPr="006009EC">
        <w:rPr>
          <w:rFonts w:eastAsia="Calibri-Bold"/>
          <w:bCs/>
          <w:color w:val="000000"/>
          <w:szCs w:val="24"/>
        </w:rPr>
        <w:t xml:space="preserve"> </w:t>
      </w:r>
      <w:r w:rsidRPr="006009EC">
        <w:rPr>
          <w:rFonts w:eastAsia="Calibri-Bold"/>
          <w:bCs/>
          <w:color w:val="000000"/>
          <w:szCs w:val="24"/>
        </w:rPr>
        <w:t>predmet</w:t>
      </w:r>
      <w:r w:rsidR="00CC45F9" w:rsidRPr="006009EC">
        <w:rPr>
          <w:rFonts w:eastAsia="Calibri-Bold"/>
          <w:bCs/>
          <w:color w:val="000000"/>
          <w:szCs w:val="24"/>
        </w:rPr>
        <w:t xml:space="preserve"> </w:t>
      </w:r>
      <w:r w:rsidRPr="006009EC">
        <w:rPr>
          <w:rFonts w:eastAsia="Calibri-Bold"/>
          <w:bCs/>
          <w:color w:val="000000"/>
          <w:szCs w:val="24"/>
        </w:rPr>
        <w:t>ugovora</w:t>
      </w:r>
      <w:r w:rsidR="00CC45F9" w:rsidRPr="006009EC">
        <w:rPr>
          <w:rFonts w:eastAsia="Calibri-Bold"/>
          <w:bCs/>
          <w:color w:val="000000"/>
          <w:szCs w:val="24"/>
        </w:rPr>
        <w:t xml:space="preserve">, </w:t>
      </w:r>
      <w:r w:rsidRPr="006009EC">
        <w:rPr>
          <w:rFonts w:eastAsia="Calibri-Bold"/>
          <w:bCs/>
          <w:color w:val="000000"/>
          <w:szCs w:val="24"/>
        </w:rPr>
        <w:t>ako</w:t>
      </w:r>
      <w:r w:rsidR="00CC45F9" w:rsidRPr="006009EC">
        <w:rPr>
          <w:rFonts w:eastAsia="Calibri-Bold"/>
          <w:bCs/>
          <w:color w:val="000000"/>
          <w:szCs w:val="24"/>
        </w:rPr>
        <w:t xml:space="preserve"> </w:t>
      </w:r>
      <w:r w:rsidRPr="006009EC">
        <w:rPr>
          <w:rFonts w:eastAsia="Calibri-Bold"/>
          <w:bCs/>
          <w:color w:val="000000"/>
          <w:szCs w:val="24"/>
        </w:rPr>
        <w:t>je</w:t>
      </w:r>
      <w:r w:rsidR="00CC45F9" w:rsidRPr="006009EC">
        <w:rPr>
          <w:rFonts w:eastAsia="Calibri-Bold"/>
          <w:bCs/>
          <w:color w:val="000000"/>
          <w:szCs w:val="24"/>
        </w:rPr>
        <w:t xml:space="preserve"> </w:t>
      </w:r>
      <w:r w:rsidRPr="006009EC">
        <w:rPr>
          <w:rFonts w:eastAsia="Calibri-Bold"/>
          <w:bCs/>
          <w:color w:val="000000"/>
          <w:szCs w:val="24"/>
        </w:rPr>
        <w:t>to</w:t>
      </w:r>
      <w:r w:rsidR="00CC45F9" w:rsidRPr="006009EC">
        <w:rPr>
          <w:rFonts w:eastAsia="Calibri-Bold"/>
          <w:bCs/>
          <w:color w:val="000000"/>
          <w:szCs w:val="24"/>
        </w:rPr>
        <w:t xml:space="preserve"> </w:t>
      </w:r>
      <w:r w:rsidRPr="006009EC">
        <w:rPr>
          <w:rFonts w:eastAsia="Calibri-Bold"/>
          <w:bCs/>
          <w:color w:val="000000"/>
          <w:szCs w:val="24"/>
        </w:rPr>
        <w:t>povećanje</w:t>
      </w:r>
      <w:r w:rsidR="00CC45F9" w:rsidRPr="006009EC">
        <w:rPr>
          <w:rFonts w:eastAsia="Calibri-Bold"/>
          <w:bCs/>
          <w:color w:val="000000"/>
          <w:szCs w:val="24"/>
        </w:rPr>
        <w:t xml:space="preserve"> </w:t>
      </w:r>
      <w:r w:rsidRPr="006009EC">
        <w:rPr>
          <w:rFonts w:eastAsia="Calibri-Bold"/>
          <w:bCs/>
          <w:color w:val="000000"/>
          <w:szCs w:val="24"/>
        </w:rPr>
        <w:t>posledica</w:t>
      </w:r>
      <w:r w:rsidR="00CC45F9" w:rsidRPr="006009EC">
        <w:rPr>
          <w:rFonts w:eastAsia="Calibri-Bold"/>
          <w:bCs/>
          <w:color w:val="000000"/>
          <w:szCs w:val="24"/>
        </w:rPr>
        <w:t xml:space="preserve"> </w:t>
      </w:r>
      <w:r w:rsidRPr="006009EC">
        <w:rPr>
          <w:rFonts w:eastAsia="Calibri-Bold"/>
          <w:bCs/>
          <w:color w:val="000000"/>
          <w:szCs w:val="24"/>
        </w:rPr>
        <w:t>okolnosti</w:t>
      </w:r>
      <w:r w:rsidR="00CC45F9" w:rsidRPr="006009EC">
        <w:rPr>
          <w:rFonts w:eastAsia="Calibri-Bold"/>
          <w:bCs/>
          <w:color w:val="000000"/>
          <w:szCs w:val="24"/>
        </w:rPr>
        <w:t xml:space="preserve"> </w:t>
      </w:r>
      <w:r w:rsidRPr="006009EC">
        <w:rPr>
          <w:rFonts w:eastAsia="Calibri-Bold"/>
          <w:bCs/>
          <w:color w:val="000000"/>
          <w:szCs w:val="24"/>
        </w:rPr>
        <w:t>koje</w:t>
      </w:r>
      <w:r w:rsidR="00CC45F9" w:rsidRPr="006009EC">
        <w:rPr>
          <w:rFonts w:eastAsia="Calibri-Bold"/>
          <w:bCs/>
          <w:color w:val="000000"/>
          <w:szCs w:val="24"/>
        </w:rPr>
        <w:t xml:space="preserve"> </w:t>
      </w:r>
      <w:r w:rsidRPr="006009EC">
        <w:rPr>
          <w:rFonts w:eastAsia="Calibri-Bold"/>
          <w:bCs/>
          <w:color w:val="000000"/>
          <w:szCs w:val="24"/>
        </w:rPr>
        <w:t>su</w:t>
      </w:r>
      <w:r w:rsidR="00CC45F9" w:rsidRPr="006009EC">
        <w:rPr>
          <w:rFonts w:eastAsia="Calibri-Bold"/>
          <w:bCs/>
          <w:color w:val="000000"/>
          <w:szCs w:val="24"/>
        </w:rPr>
        <w:t xml:space="preserve"> </w:t>
      </w:r>
      <w:r w:rsidRPr="006009EC">
        <w:rPr>
          <w:rFonts w:eastAsia="Calibri-Bold"/>
          <w:bCs/>
          <w:color w:val="000000"/>
          <w:szCs w:val="24"/>
        </w:rPr>
        <w:t>uočene</w:t>
      </w:r>
      <w:r w:rsidR="00CC45F9" w:rsidRPr="006009EC">
        <w:rPr>
          <w:rFonts w:eastAsia="Calibri-Bold"/>
          <w:bCs/>
          <w:color w:val="000000"/>
          <w:szCs w:val="24"/>
        </w:rPr>
        <w:t xml:space="preserve"> </w:t>
      </w:r>
      <w:r w:rsidRPr="006009EC">
        <w:rPr>
          <w:rFonts w:eastAsia="Calibri-Bold"/>
          <w:bCs/>
          <w:color w:val="000000"/>
          <w:szCs w:val="24"/>
        </w:rPr>
        <w:t>u</w:t>
      </w:r>
      <w:r w:rsidR="00CC45F9" w:rsidRPr="006009EC">
        <w:rPr>
          <w:rFonts w:eastAsia="Calibri-Bold"/>
          <w:bCs/>
          <w:color w:val="000000"/>
          <w:szCs w:val="24"/>
        </w:rPr>
        <w:t xml:space="preserve"> </w:t>
      </w:r>
      <w:r w:rsidRPr="006009EC">
        <w:rPr>
          <w:rFonts w:eastAsia="Calibri-Bold"/>
          <w:bCs/>
          <w:color w:val="000000"/>
          <w:szCs w:val="24"/>
        </w:rPr>
        <w:t>toku</w:t>
      </w:r>
      <w:r w:rsidR="00CC45F9" w:rsidRPr="006009EC">
        <w:rPr>
          <w:rFonts w:eastAsia="Calibri-Bold"/>
          <w:bCs/>
          <w:color w:val="000000"/>
          <w:szCs w:val="24"/>
        </w:rPr>
        <w:t xml:space="preserve"> </w:t>
      </w:r>
      <w:r w:rsidRPr="006009EC">
        <w:rPr>
          <w:rFonts w:eastAsia="Calibri-Bold"/>
          <w:bCs/>
          <w:color w:val="000000"/>
          <w:szCs w:val="24"/>
        </w:rPr>
        <w:t>realizacije</w:t>
      </w:r>
      <w:r w:rsidR="00CC45F9" w:rsidRPr="006009EC">
        <w:rPr>
          <w:rFonts w:eastAsia="Calibri-Bold"/>
          <w:bCs/>
          <w:color w:val="000000"/>
          <w:szCs w:val="24"/>
        </w:rPr>
        <w:t xml:space="preserve"> </w:t>
      </w:r>
      <w:r w:rsidRPr="006009EC">
        <w:rPr>
          <w:rFonts w:eastAsia="Calibri-Bold"/>
          <w:bCs/>
          <w:color w:val="000000"/>
          <w:szCs w:val="24"/>
        </w:rPr>
        <w:t>ugovora</w:t>
      </w:r>
      <w:r w:rsidR="00CC45F9" w:rsidRPr="006009EC">
        <w:rPr>
          <w:rFonts w:eastAsia="Calibri-Bold"/>
          <w:bCs/>
          <w:color w:val="000000"/>
          <w:szCs w:val="24"/>
        </w:rPr>
        <w:t xml:space="preserve"> </w:t>
      </w:r>
      <w:r w:rsidRPr="006009EC">
        <w:rPr>
          <w:rFonts w:eastAsia="Calibri-Bold"/>
          <w:bCs/>
          <w:color w:val="000000"/>
          <w:szCs w:val="24"/>
        </w:rPr>
        <w:t>i</w:t>
      </w:r>
      <w:r w:rsidR="00CC45F9" w:rsidRPr="006009EC">
        <w:rPr>
          <w:rFonts w:eastAsia="Calibri-Bold"/>
          <w:bCs/>
          <w:color w:val="000000"/>
          <w:szCs w:val="24"/>
        </w:rPr>
        <w:t xml:space="preserve"> </w:t>
      </w:r>
      <w:r w:rsidRPr="006009EC">
        <w:rPr>
          <w:rFonts w:eastAsia="Calibri-Bold"/>
          <w:bCs/>
          <w:color w:val="000000"/>
          <w:szCs w:val="24"/>
        </w:rPr>
        <w:t>bez</w:t>
      </w:r>
      <w:r w:rsidR="00CC45F9" w:rsidRPr="006009EC">
        <w:rPr>
          <w:rFonts w:eastAsia="Calibri-Bold"/>
          <w:bCs/>
          <w:color w:val="000000"/>
          <w:szCs w:val="24"/>
        </w:rPr>
        <w:t xml:space="preserve"> </w:t>
      </w:r>
      <w:r w:rsidRPr="006009EC">
        <w:rPr>
          <w:rFonts w:eastAsia="Calibri-Bold"/>
          <w:bCs/>
          <w:color w:val="000000"/>
          <w:szCs w:val="24"/>
        </w:rPr>
        <w:t>čijeg</w:t>
      </w:r>
      <w:r w:rsidR="00CC45F9" w:rsidRPr="006009EC">
        <w:rPr>
          <w:rFonts w:eastAsia="Calibri-Bold"/>
          <w:bCs/>
          <w:color w:val="000000"/>
          <w:szCs w:val="24"/>
        </w:rPr>
        <w:t xml:space="preserve"> </w:t>
      </w:r>
      <w:r w:rsidRPr="006009EC">
        <w:rPr>
          <w:rFonts w:eastAsia="Calibri-Bold"/>
          <w:bCs/>
          <w:color w:val="000000"/>
          <w:szCs w:val="24"/>
        </w:rPr>
        <w:t>izvođenja</w:t>
      </w:r>
      <w:r w:rsidR="00CC45F9" w:rsidRPr="006009EC">
        <w:rPr>
          <w:rFonts w:eastAsia="Calibri-Bold"/>
          <w:bCs/>
          <w:color w:val="000000"/>
          <w:szCs w:val="24"/>
        </w:rPr>
        <w:t xml:space="preserve"> </w:t>
      </w:r>
      <w:r w:rsidRPr="006009EC">
        <w:rPr>
          <w:rFonts w:eastAsia="Calibri-Bold"/>
          <w:bCs/>
          <w:color w:val="000000"/>
          <w:szCs w:val="24"/>
        </w:rPr>
        <w:t>cilј</w:t>
      </w:r>
      <w:r w:rsidR="00CC45F9" w:rsidRPr="006009EC">
        <w:rPr>
          <w:rFonts w:eastAsia="Calibri-Bold"/>
          <w:bCs/>
          <w:color w:val="000000"/>
          <w:szCs w:val="24"/>
        </w:rPr>
        <w:t xml:space="preserve"> </w:t>
      </w:r>
      <w:r w:rsidRPr="006009EC">
        <w:rPr>
          <w:rFonts w:eastAsia="Calibri-Bold"/>
          <w:bCs/>
          <w:color w:val="000000"/>
          <w:szCs w:val="24"/>
        </w:rPr>
        <w:t>zaklјučenog</w:t>
      </w:r>
      <w:r w:rsidR="00CC45F9" w:rsidRPr="006009EC">
        <w:rPr>
          <w:rFonts w:eastAsia="Calibri-Bold"/>
          <w:bCs/>
          <w:color w:val="000000"/>
          <w:szCs w:val="24"/>
        </w:rPr>
        <w:t xml:space="preserve"> </w:t>
      </w:r>
      <w:r w:rsidRPr="006009EC">
        <w:rPr>
          <w:rFonts w:eastAsia="Calibri-Bold"/>
          <w:bCs/>
          <w:color w:val="000000"/>
          <w:szCs w:val="24"/>
        </w:rPr>
        <w:t>ugovora</w:t>
      </w:r>
      <w:r w:rsidR="00CC45F9" w:rsidRPr="006009EC">
        <w:rPr>
          <w:rFonts w:eastAsia="Calibri-Bold"/>
          <w:bCs/>
          <w:color w:val="000000"/>
          <w:szCs w:val="24"/>
        </w:rPr>
        <w:t xml:space="preserve"> </w:t>
      </w:r>
      <w:r w:rsidRPr="006009EC">
        <w:rPr>
          <w:rFonts w:eastAsia="Calibri-Bold"/>
          <w:bCs/>
          <w:color w:val="000000"/>
          <w:szCs w:val="24"/>
        </w:rPr>
        <w:t>ne</w:t>
      </w:r>
      <w:r w:rsidR="00CC45F9" w:rsidRPr="006009EC">
        <w:rPr>
          <w:rFonts w:eastAsia="Calibri-Bold"/>
          <w:bCs/>
          <w:color w:val="000000"/>
          <w:szCs w:val="24"/>
        </w:rPr>
        <w:t xml:space="preserve"> </w:t>
      </w:r>
      <w:r w:rsidRPr="006009EC">
        <w:rPr>
          <w:rFonts w:eastAsia="Calibri-Bold"/>
          <w:bCs/>
          <w:color w:val="000000"/>
          <w:szCs w:val="24"/>
        </w:rPr>
        <w:t>bi</w:t>
      </w:r>
      <w:r w:rsidR="00CC45F9" w:rsidRPr="006009EC">
        <w:rPr>
          <w:rFonts w:eastAsia="Calibri-Bold"/>
          <w:bCs/>
          <w:color w:val="000000"/>
          <w:szCs w:val="24"/>
        </w:rPr>
        <w:t xml:space="preserve"> </w:t>
      </w:r>
      <w:r w:rsidRPr="006009EC">
        <w:rPr>
          <w:rFonts w:eastAsia="Calibri-Bold"/>
          <w:bCs/>
          <w:color w:val="000000"/>
          <w:szCs w:val="24"/>
        </w:rPr>
        <w:t>bio</w:t>
      </w:r>
      <w:r w:rsidR="00CC45F9" w:rsidRPr="006009EC">
        <w:rPr>
          <w:rFonts w:eastAsia="Calibri-Bold"/>
          <w:bCs/>
          <w:color w:val="000000"/>
          <w:szCs w:val="24"/>
        </w:rPr>
        <w:t xml:space="preserve"> </w:t>
      </w:r>
      <w:r w:rsidRPr="006009EC">
        <w:rPr>
          <w:rFonts w:eastAsia="Calibri-Bold"/>
          <w:bCs/>
          <w:color w:val="000000"/>
          <w:szCs w:val="24"/>
        </w:rPr>
        <w:t>ostvaren</w:t>
      </w:r>
      <w:r w:rsidR="00CC45F9" w:rsidRPr="006009EC">
        <w:rPr>
          <w:rFonts w:eastAsia="Calibri-Bold"/>
          <w:bCs/>
          <w:color w:val="000000"/>
          <w:szCs w:val="24"/>
        </w:rPr>
        <w:t xml:space="preserve"> </w:t>
      </w:r>
      <w:r w:rsidRPr="006009EC">
        <w:rPr>
          <w:rFonts w:eastAsia="Calibri-Bold"/>
          <w:bCs/>
          <w:color w:val="000000"/>
          <w:szCs w:val="24"/>
        </w:rPr>
        <w:t>u</w:t>
      </w:r>
      <w:r w:rsidR="00CC45F9" w:rsidRPr="006009EC">
        <w:rPr>
          <w:rFonts w:eastAsia="Calibri-Bold"/>
          <w:bCs/>
          <w:color w:val="000000"/>
          <w:szCs w:val="24"/>
        </w:rPr>
        <w:t xml:space="preserve"> </w:t>
      </w:r>
      <w:r w:rsidRPr="006009EC">
        <w:rPr>
          <w:rFonts w:eastAsia="Calibri-Bold"/>
          <w:bCs/>
          <w:color w:val="000000"/>
          <w:szCs w:val="24"/>
        </w:rPr>
        <w:t>potpunosti</w:t>
      </w:r>
      <w:r w:rsidR="00CC45F9" w:rsidRPr="006009EC">
        <w:rPr>
          <w:rFonts w:eastAsia="Calibri-Bold"/>
          <w:bCs/>
          <w:color w:val="000000"/>
          <w:szCs w:val="24"/>
        </w:rPr>
        <w:t xml:space="preserve">.  </w:t>
      </w:r>
      <w:r w:rsidRPr="006009EC">
        <w:rPr>
          <w:rFonts w:eastAsia="Calibri-Bold"/>
          <w:bCs/>
          <w:color w:val="000000"/>
          <w:szCs w:val="24"/>
        </w:rPr>
        <w:t>Vrednost</w:t>
      </w:r>
      <w:r w:rsidR="00CC45F9" w:rsidRPr="006009EC">
        <w:rPr>
          <w:rFonts w:eastAsia="Calibri-Bold"/>
          <w:bCs/>
          <w:color w:val="000000"/>
          <w:szCs w:val="24"/>
        </w:rPr>
        <w:t xml:space="preserve"> </w:t>
      </w:r>
      <w:r w:rsidRPr="006009EC">
        <w:rPr>
          <w:rFonts w:eastAsia="Calibri-Bold"/>
          <w:bCs/>
          <w:color w:val="000000"/>
          <w:szCs w:val="24"/>
        </w:rPr>
        <w:t>povećanog</w:t>
      </w:r>
      <w:r w:rsidR="00CC45F9" w:rsidRPr="006009EC">
        <w:rPr>
          <w:rFonts w:eastAsia="Calibri-Bold"/>
          <w:bCs/>
          <w:color w:val="000000"/>
          <w:szCs w:val="24"/>
        </w:rPr>
        <w:t xml:space="preserve"> </w:t>
      </w:r>
      <w:r w:rsidRPr="006009EC">
        <w:rPr>
          <w:rFonts w:eastAsia="Calibri-Bold"/>
          <w:bCs/>
          <w:color w:val="000000"/>
          <w:szCs w:val="24"/>
        </w:rPr>
        <w:t>obima</w:t>
      </w:r>
      <w:r w:rsidR="00CC45F9" w:rsidRPr="006009EC">
        <w:rPr>
          <w:rFonts w:eastAsia="Calibri-Bold"/>
          <w:bCs/>
          <w:color w:val="000000"/>
          <w:szCs w:val="24"/>
        </w:rPr>
        <w:t xml:space="preserve"> </w:t>
      </w:r>
      <w:r w:rsidRPr="006009EC">
        <w:rPr>
          <w:rFonts w:eastAsia="Calibri-Bold"/>
          <w:bCs/>
          <w:color w:val="000000"/>
          <w:szCs w:val="24"/>
        </w:rPr>
        <w:t>radova</w:t>
      </w:r>
      <w:r w:rsidR="00CC45F9" w:rsidRPr="006009EC">
        <w:rPr>
          <w:rFonts w:eastAsia="Calibri-Bold"/>
          <w:bCs/>
          <w:color w:val="000000"/>
          <w:szCs w:val="24"/>
        </w:rPr>
        <w:t xml:space="preserve"> </w:t>
      </w:r>
      <w:r w:rsidRPr="006009EC">
        <w:rPr>
          <w:rFonts w:eastAsia="Calibri-Bold"/>
          <w:bCs/>
          <w:color w:val="000000"/>
          <w:szCs w:val="24"/>
        </w:rPr>
        <w:t>ne</w:t>
      </w:r>
      <w:r w:rsidR="00CC45F9" w:rsidRPr="006009EC">
        <w:rPr>
          <w:rFonts w:eastAsia="Calibri-Bold"/>
          <w:bCs/>
          <w:color w:val="000000"/>
          <w:szCs w:val="24"/>
        </w:rPr>
        <w:t xml:space="preserve"> </w:t>
      </w:r>
      <w:r w:rsidRPr="006009EC">
        <w:rPr>
          <w:rFonts w:eastAsia="Calibri-Bold"/>
          <w:bCs/>
          <w:color w:val="000000"/>
          <w:szCs w:val="24"/>
        </w:rPr>
        <w:t>može</w:t>
      </w:r>
      <w:r w:rsidR="00CC45F9" w:rsidRPr="006009EC">
        <w:rPr>
          <w:rFonts w:eastAsia="Calibri-Bold"/>
          <w:bCs/>
          <w:color w:val="000000"/>
          <w:szCs w:val="24"/>
        </w:rPr>
        <w:t xml:space="preserve"> </w:t>
      </w:r>
      <w:r w:rsidRPr="006009EC">
        <w:rPr>
          <w:rFonts w:eastAsia="Calibri-Bold"/>
          <w:bCs/>
          <w:color w:val="000000"/>
          <w:szCs w:val="24"/>
        </w:rPr>
        <w:t>biti</w:t>
      </w:r>
      <w:r w:rsidR="00CC45F9" w:rsidRPr="006009EC">
        <w:rPr>
          <w:rFonts w:eastAsia="Calibri-Bold"/>
          <w:bCs/>
          <w:color w:val="000000"/>
          <w:szCs w:val="24"/>
        </w:rPr>
        <w:t xml:space="preserve"> </w:t>
      </w:r>
      <w:r w:rsidRPr="006009EC">
        <w:rPr>
          <w:rFonts w:eastAsia="Calibri-Bold"/>
          <w:bCs/>
          <w:color w:val="000000"/>
          <w:szCs w:val="24"/>
        </w:rPr>
        <w:t>veća</w:t>
      </w:r>
      <w:r w:rsidR="00CC45F9" w:rsidRPr="006009EC">
        <w:rPr>
          <w:rFonts w:eastAsia="Calibri-Bold"/>
          <w:bCs/>
          <w:color w:val="000000"/>
          <w:szCs w:val="24"/>
        </w:rPr>
        <w:t xml:space="preserve"> </w:t>
      </w:r>
      <w:proofErr w:type="gramStart"/>
      <w:r w:rsidRPr="006009EC">
        <w:rPr>
          <w:rFonts w:eastAsia="Calibri-Bold"/>
          <w:bCs/>
          <w:color w:val="000000"/>
          <w:szCs w:val="24"/>
        </w:rPr>
        <w:t>od</w:t>
      </w:r>
      <w:r w:rsidR="00CC45F9" w:rsidRPr="006009EC">
        <w:rPr>
          <w:rFonts w:eastAsia="Calibri-Bold"/>
          <w:bCs/>
          <w:color w:val="000000"/>
          <w:szCs w:val="24"/>
        </w:rPr>
        <w:t xml:space="preserve">  5</w:t>
      </w:r>
      <w:proofErr w:type="gramEnd"/>
      <w:r w:rsidR="00CC45F9" w:rsidRPr="006009EC">
        <w:rPr>
          <w:rFonts w:eastAsia="Calibri-Bold"/>
          <w:bCs/>
          <w:color w:val="000000"/>
          <w:szCs w:val="24"/>
        </w:rPr>
        <w:t xml:space="preserve">%  </w:t>
      </w:r>
      <w:r w:rsidRPr="006009EC">
        <w:rPr>
          <w:rFonts w:eastAsia="Calibri-Bold"/>
          <w:bCs/>
          <w:color w:val="000000"/>
          <w:szCs w:val="24"/>
        </w:rPr>
        <w:t>ukupne</w:t>
      </w:r>
      <w:r w:rsidR="00CC45F9" w:rsidRPr="006009EC">
        <w:rPr>
          <w:rFonts w:eastAsia="Calibri-Bold"/>
          <w:bCs/>
          <w:color w:val="000000"/>
          <w:szCs w:val="24"/>
        </w:rPr>
        <w:t xml:space="preserve"> </w:t>
      </w:r>
      <w:r w:rsidRPr="006009EC">
        <w:rPr>
          <w:rFonts w:eastAsia="Calibri-Bold"/>
          <w:bCs/>
          <w:color w:val="000000"/>
          <w:szCs w:val="24"/>
        </w:rPr>
        <w:t>vrednosti</w:t>
      </w:r>
      <w:r w:rsidR="00CC45F9" w:rsidRPr="006009EC">
        <w:rPr>
          <w:rFonts w:eastAsia="Calibri-Bold"/>
          <w:bCs/>
          <w:color w:val="000000"/>
          <w:szCs w:val="24"/>
        </w:rPr>
        <w:t xml:space="preserve"> </w:t>
      </w:r>
      <w:r w:rsidRPr="006009EC">
        <w:rPr>
          <w:rFonts w:eastAsia="Calibri-Bold"/>
          <w:bCs/>
          <w:color w:val="000000"/>
          <w:szCs w:val="24"/>
        </w:rPr>
        <w:t>zaklјučenog</w:t>
      </w:r>
      <w:r w:rsidR="00CC45F9" w:rsidRPr="006009EC">
        <w:rPr>
          <w:rFonts w:eastAsia="Calibri-Bold"/>
          <w:bCs/>
          <w:color w:val="000000"/>
          <w:szCs w:val="24"/>
        </w:rPr>
        <w:t xml:space="preserve"> </w:t>
      </w:r>
      <w:r w:rsidRPr="006009EC">
        <w:rPr>
          <w:rFonts w:eastAsia="Calibri-Bold"/>
          <w:bCs/>
          <w:color w:val="000000"/>
          <w:szCs w:val="24"/>
        </w:rPr>
        <w:t>ugovora</w:t>
      </w:r>
      <w:r w:rsidR="00CC45F9" w:rsidRPr="006009EC">
        <w:rPr>
          <w:rFonts w:eastAsia="Calibri-Bold"/>
          <w:bCs/>
          <w:color w:val="000000"/>
          <w:szCs w:val="24"/>
        </w:rPr>
        <w:t xml:space="preserve">, </w:t>
      </w:r>
      <w:r w:rsidRPr="006009EC">
        <w:rPr>
          <w:rFonts w:eastAsia="Calibri-Bold"/>
          <w:bCs/>
          <w:color w:val="000000"/>
          <w:szCs w:val="24"/>
        </w:rPr>
        <w:t>odnosno</w:t>
      </w:r>
      <w:r w:rsidR="00CC45F9" w:rsidRPr="006009EC">
        <w:rPr>
          <w:rFonts w:eastAsia="Calibri-Bold"/>
          <w:bCs/>
          <w:color w:val="000000"/>
          <w:szCs w:val="24"/>
        </w:rPr>
        <w:t xml:space="preserve"> </w:t>
      </w:r>
      <w:r w:rsidRPr="006009EC">
        <w:rPr>
          <w:rFonts w:eastAsia="Calibri-Bold"/>
          <w:bCs/>
          <w:color w:val="000000"/>
          <w:szCs w:val="24"/>
        </w:rPr>
        <w:t>ukupna</w:t>
      </w:r>
      <w:r w:rsidR="00CC45F9" w:rsidRPr="006009EC">
        <w:rPr>
          <w:rFonts w:eastAsia="Calibri-Bold"/>
          <w:bCs/>
          <w:color w:val="000000"/>
          <w:szCs w:val="24"/>
        </w:rPr>
        <w:t xml:space="preserve"> </w:t>
      </w:r>
      <w:r w:rsidRPr="006009EC">
        <w:rPr>
          <w:rFonts w:eastAsia="Calibri-Bold"/>
          <w:bCs/>
          <w:color w:val="000000"/>
          <w:szCs w:val="24"/>
        </w:rPr>
        <w:t>vrednost</w:t>
      </w:r>
      <w:r w:rsidR="00CC45F9" w:rsidRPr="006009EC">
        <w:rPr>
          <w:rFonts w:eastAsia="Calibri-Bold"/>
          <w:bCs/>
          <w:color w:val="000000"/>
          <w:szCs w:val="24"/>
        </w:rPr>
        <w:t xml:space="preserve"> </w:t>
      </w:r>
      <w:r w:rsidRPr="006009EC">
        <w:rPr>
          <w:rFonts w:eastAsia="Calibri-Bold"/>
          <w:bCs/>
          <w:color w:val="000000"/>
          <w:szCs w:val="24"/>
        </w:rPr>
        <w:t>povećanja</w:t>
      </w:r>
      <w:r w:rsidR="00CC45F9" w:rsidRPr="006009EC">
        <w:rPr>
          <w:rFonts w:eastAsia="Calibri-Bold"/>
          <w:bCs/>
          <w:color w:val="000000"/>
          <w:szCs w:val="24"/>
        </w:rPr>
        <w:t xml:space="preserve"> </w:t>
      </w:r>
      <w:r w:rsidRPr="006009EC">
        <w:rPr>
          <w:rFonts w:eastAsia="Calibri-Bold"/>
          <w:bCs/>
          <w:color w:val="000000"/>
          <w:szCs w:val="24"/>
        </w:rPr>
        <w:t>ugovora</w:t>
      </w:r>
      <w:r w:rsidR="00CC45F9" w:rsidRPr="006009EC">
        <w:rPr>
          <w:rFonts w:eastAsia="Calibri-Bold"/>
          <w:bCs/>
          <w:color w:val="000000"/>
          <w:szCs w:val="24"/>
        </w:rPr>
        <w:t xml:space="preserve"> </w:t>
      </w:r>
      <w:r w:rsidRPr="006009EC">
        <w:rPr>
          <w:rFonts w:eastAsia="Calibri-Bold"/>
          <w:bCs/>
          <w:color w:val="000000"/>
          <w:szCs w:val="24"/>
        </w:rPr>
        <w:t>ne</w:t>
      </w:r>
      <w:r w:rsidR="00CC45F9" w:rsidRPr="006009EC">
        <w:rPr>
          <w:rFonts w:eastAsia="Calibri-Bold"/>
          <w:bCs/>
          <w:color w:val="000000"/>
          <w:szCs w:val="24"/>
        </w:rPr>
        <w:t xml:space="preserve"> </w:t>
      </w:r>
      <w:r w:rsidRPr="006009EC">
        <w:rPr>
          <w:rFonts w:eastAsia="Calibri-Bold"/>
          <w:bCs/>
          <w:color w:val="000000"/>
          <w:szCs w:val="24"/>
        </w:rPr>
        <w:t>može</w:t>
      </w:r>
      <w:r w:rsidR="00CC45F9" w:rsidRPr="006009EC">
        <w:rPr>
          <w:rFonts w:eastAsia="Calibri-Bold"/>
          <w:bCs/>
          <w:color w:val="000000"/>
          <w:szCs w:val="24"/>
        </w:rPr>
        <w:t xml:space="preserve"> </w:t>
      </w:r>
      <w:r w:rsidRPr="006009EC">
        <w:rPr>
          <w:rFonts w:eastAsia="Calibri-Bold"/>
          <w:bCs/>
          <w:color w:val="000000"/>
          <w:szCs w:val="24"/>
        </w:rPr>
        <w:t>da</w:t>
      </w:r>
      <w:r w:rsidR="00CC45F9" w:rsidRPr="006009EC">
        <w:rPr>
          <w:rFonts w:eastAsia="Calibri-Bold"/>
          <w:bCs/>
          <w:color w:val="000000"/>
          <w:szCs w:val="24"/>
        </w:rPr>
        <w:t xml:space="preserve"> </w:t>
      </w:r>
      <w:r w:rsidRPr="006009EC">
        <w:rPr>
          <w:rFonts w:eastAsia="Calibri-Bold"/>
          <w:bCs/>
          <w:color w:val="000000"/>
          <w:szCs w:val="24"/>
        </w:rPr>
        <w:t>bude</w:t>
      </w:r>
      <w:r w:rsidR="00CC45F9" w:rsidRPr="006009EC">
        <w:rPr>
          <w:rFonts w:eastAsia="Calibri-Bold"/>
          <w:bCs/>
          <w:color w:val="000000"/>
          <w:szCs w:val="24"/>
        </w:rPr>
        <w:t xml:space="preserve"> </w:t>
      </w:r>
      <w:r w:rsidRPr="006009EC">
        <w:rPr>
          <w:rFonts w:eastAsia="Calibri-Bold"/>
          <w:bCs/>
          <w:color w:val="000000"/>
          <w:szCs w:val="24"/>
        </w:rPr>
        <w:t>veća</w:t>
      </w:r>
      <w:r w:rsidR="00CC45F9" w:rsidRPr="006009EC">
        <w:rPr>
          <w:rFonts w:eastAsia="Calibri-Bold"/>
          <w:bCs/>
          <w:color w:val="000000"/>
          <w:szCs w:val="24"/>
        </w:rPr>
        <w:t xml:space="preserve"> </w:t>
      </w:r>
      <w:r w:rsidRPr="006009EC">
        <w:rPr>
          <w:rFonts w:eastAsia="Calibri-Bold"/>
          <w:bCs/>
          <w:color w:val="000000"/>
          <w:szCs w:val="24"/>
        </w:rPr>
        <w:t>od</w:t>
      </w:r>
      <w:r w:rsidR="00CC45F9" w:rsidRPr="006009EC">
        <w:rPr>
          <w:rFonts w:eastAsia="Calibri-Bold"/>
          <w:bCs/>
          <w:color w:val="000000"/>
          <w:szCs w:val="24"/>
        </w:rPr>
        <w:t xml:space="preserve"> 5.000.000 </w:t>
      </w:r>
      <w:r w:rsidRPr="006009EC">
        <w:rPr>
          <w:rFonts w:eastAsia="Calibri-Bold"/>
          <w:bCs/>
          <w:color w:val="000000"/>
          <w:szCs w:val="24"/>
        </w:rPr>
        <w:t>dinara</w:t>
      </w:r>
      <w:r w:rsidR="00CC45F9" w:rsidRPr="006009EC">
        <w:rPr>
          <w:rFonts w:eastAsia="Calibri-Bold"/>
          <w:bCs/>
          <w:color w:val="000000"/>
          <w:szCs w:val="24"/>
        </w:rPr>
        <w:t xml:space="preserve">. </w:t>
      </w:r>
      <w:r w:rsidRPr="006009EC">
        <w:rPr>
          <w:rFonts w:eastAsia="Calibri-Bold"/>
          <w:bCs/>
          <w:color w:val="000000"/>
          <w:szCs w:val="24"/>
        </w:rPr>
        <w:t>Navedeno</w:t>
      </w:r>
      <w:r w:rsidR="00CC45F9" w:rsidRPr="006009EC">
        <w:rPr>
          <w:rFonts w:eastAsia="Calibri-Bold"/>
          <w:bCs/>
          <w:color w:val="000000"/>
          <w:szCs w:val="24"/>
        </w:rPr>
        <w:t xml:space="preserve"> </w:t>
      </w:r>
      <w:r w:rsidRPr="006009EC">
        <w:rPr>
          <w:rFonts w:eastAsia="Calibri-Bold"/>
          <w:bCs/>
          <w:color w:val="000000"/>
          <w:szCs w:val="24"/>
        </w:rPr>
        <w:t>ograničenje</w:t>
      </w:r>
      <w:r w:rsidR="00CC45F9" w:rsidRPr="006009EC">
        <w:rPr>
          <w:rFonts w:eastAsia="Calibri-Bold"/>
          <w:bCs/>
          <w:color w:val="000000"/>
          <w:szCs w:val="24"/>
        </w:rPr>
        <w:t xml:space="preserve"> </w:t>
      </w:r>
      <w:r w:rsidRPr="006009EC">
        <w:rPr>
          <w:rFonts w:eastAsia="Calibri-Bold"/>
          <w:bCs/>
          <w:color w:val="000000"/>
          <w:szCs w:val="24"/>
        </w:rPr>
        <w:t>ne</w:t>
      </w:r>
      <w:r w:rsidR="00CC45F9" w:rsidRPr="006009EC">
        <w:rPr>
          <w:rFonts w:eastAsia="Calibri-Bold"/>
          <w:bCs/>
          <w:color w:val="000000"/>
          <w:szCs w:val="24"/>
        </w:rPr>
        <w:t xml:space="preserve"> </w:t>
      </w:r>
      <w:r w:rsidRPr="006009EC">
        <w:rPr>
          <w:rFonts w:eastAsia="Calibri-Bold"/>
          <w:bCs/>
          <w:color w:val="000000"/>
          <w:szCs w:val="24"/>
        </w:rPr>
        <w:t>odnosi</w:t>
      </w:r>
      <w:r w:rsidR="00CC45F9" w:rsidRPr="006009EC">
        <w:rPr>
          <w:rFonts w:eastAsia="Calibri-Bold"/>
          <w:bCs/>
          <w:color w:val="000000"/>
          <w:szCs w:val="24"/>
        </w:rPr>
        <w:t xml:space="preserve"> </w:t>
      </w:r>
      <w:r w:rsidRPr="006009EC">
        <w:rPr>
          <w:rFonts w:eastAsia="Calibri-Bold"/>
          <w:bCs/>
          <w:color w:val="000000"/>
          <w:szCs w:val="24"/>
        </w:rPr>
        <w:t>se</w:t>
      </w:r>
      <w:r w:rsidR="00CC45F9" w:rsidRPr="006009EC">
        <w:rPr>
          <w:rFonts w:eastAsia="Calibri-Bold"/>
          <w:bCs/>
          <w:color w:val="000000"/>
          <w:szCs w:val="24"/>
        </w:rPr>
        <w:t xml:space="preserve"> </w:t>
      </w:r>
      <w:r w:rsidRPr="006009EC">
        <w:rPr>
          <w:rFonts w:eastAsia="Calibri-Bold"/>
          <w:bCs/>
          <w:color w:val="000000"/>
          <w:szCs w:val="24"/>
        </w:rPr>
        <w:t>na</w:t>
      </w:r>
      <w:r w:rsidR="00CC45F9" w:rsidRPr="006009EC">
        <w:rPr>
          <w:rFonts w:eastAsia="Calibri-Bold"/>
          <w:bCs/>
          <w:color w:val="000000"/>
          <w:szCs w:val="24"/>
        </w:rPr>
        <w:t xml:space="preserve"> </w:t>
      </w:r>
      <w:r w:rsidRPr="006009EC">
        <w:rPr>
          <w:rFonts w:eastAsia="Calibri-Bold"/>
          <w:bCs/>
          <w:color w:val="000000"/>
          <w:szCs w:val="24"/>
        </w:rPr>
        <w:t>viškove</w:t>
      </w:r>
      <w:r w:rsidR="00CC45F9" w:rsidRPr="006009EC">
        <w:rPr>
          <w:rFonts w:eastAsia="Calibri-Bold"/>
          <w:bCs/>
          <w:color w:val="000000"/>
          <w:szCs w:val="24"/>
        </w:rPr>
        <w:t xml:space="preserve"> </w:t>
      </w:r>
      <w:r w:rsidRPr="006009EC">
        <w:rPr>
          <w:rFonts w:eastAsia="Calibri-Bold"/>
          <w:bCs/>
          <w:color w:val="000000"/>
          <w:szCs w:val="24"/>
        </w:rPr>
        <w:t>radova</w:t>
      </w:r>
      <w:r w:rsidR="007B5658" w:rsidRPr="006009EC">
        <w:rPr>
          <w:rFonts w:eastAsia="Calibri-Bold"/>
          <w:bCs/>
          <w:color w:val="000000"/>
          <w:szCs w:val="24"/>
        </w:rPr>
        <w:t xml:space="preserve">. </w:t>
      </w:r>
      <w:r w:rsidRPr="006009EC">
        <w:rPr>
          <w:rFonts w:eastAsia="Calibri-Bold"/>
          <w:bCs/>
          <w:szCs w:val="24"/>
        </w:rPr>
        <w:t>Ako</w:t>
      </w:r>
      <w:r w:rsidR="00CC45F9" w:rsidRPr="006009EC">
        <w:rPr>
          <w:rFonts w:eastAsia="Calibri-Bold"/>
          <w:bCs/>
          <w:szCs w:val="24"/>
        </w:rPr>
        <w:t xml:space="preserve"> </w:t>
      </w:r>
      <w:r w:rsidRPr="006009EC">
        <w:rPr>
          <w:rFonts w:eastAsia="Calibri-Bold"/>
          <w:bCs/>
          <w:szCs w:val="24"/>
        </w:rPr>
        <w:t>vrednost</w:t>
      </w:r>
      <w:r w:rsidR="00CC45F9" w:rsidRPr="006009EC">
        <w:rPr>
          <w:rFonts w:eastAsia="Calibri-Bold"/>
          <w:bCs/>
          <w:szCs w:val="24"/>
        </w:rPr>
        <w:t xml:space="preserve"> </w:t>
      </w:r>
      <w:r w:rsidRPr="006009EC">
        <w:rPr>
          <w:rFonts w:eastAsia="Calibri-Bold"/>
          <w:bCs/>
          <w:szCs w:val="24"/>
        </w:rPr>
        <w:t>povećanog</w:t>
      </w:r>
      <w:r w:rsidR="00CC45F9" w:rsidRPr="006009EC">
        <w:rPr>
          <w:rFonts w:eastAsia="Calibri-Bold"/>
          <w:bCs/>
          <w:szCs w:val="24"/>
        </w:rPr>
        <w:t xml:space="preserve"> </w:t>
      </w:r>
      <w:r w:rsidRPr="006009EC">
        <w:rPr>
          <w:rFonts w:eastAsia="Calibri-Bold"/>
          <w:bCs/>
          <w:szCs w:val="24"/>
        </w:rPr>
        <w:t>obima</w:t>
      </w:r>
      <w:r w:rsidR="00CC45F9" w:rsidRPr="006009EC">
        <w:rPr>
          <w:rFonts w:eastAsia="Calibri-Bold"/>
          <w:bCs/>
          <w:szCs w:val="24"/>
        </w:rPr>
        <w:t xml:space="preserve"> </w:t>
      </w:r>
      <w:r w:rsidRPr="006009EC">
        <w:rPr>
          <w:rFonts w:eastAsia="Calibri-Bold"/>
          <w:bCs/>
          <w:szCs w:val="24"/>
        </w:rPr>
        <w:t>radova</w:t>
      </w:r>
      <w:r w:rsidR="007C4B37" w:rsidRPr="006009EC">
        <w:rPr>
          <w:rFonts w:eastAsia="Calibri-Bold"/>
          <w:bCs/>
          <w:szCs w:val="24"/>
        </w:rPr>
        <w:t xml:space="preserve"> </w:t>
      </w:r>
      <w:r w:rsidRPr="006009EC">
        <w:rPr>
          <w:rFonts w:eastAsia="Calibri-Bold"/>
          <w:bCs/>
          <w:szCs w:val="24"/>
        </w:rPr>
        <w:t>prelazi</w:t>
      </w:r>
      <w:r w:rsidR="007C4B37" w:rsidRPr="006009EC">
        <w:rPr>
          <w:rFonts w:eastAsia="Calibri-Bold"/>
          <w:bCs/>
          <w:szCs w:val="24"/>
        </w:rPr>
        <w:t xml:space="preserve"> </w:t>
      </w:r>
      <w:r w:rsidRPr="006009EC">
        <w:rPr>
          <w:rFonts w:eastAsia="Calibri-Bold"/>
          <w:bCs/>
          <w:szCs w:val="24"/>
        </w:rPr>
        <w:t>propisane</w:t>
      </w:r>
      <w:r w:rsidR="007C4B37" w:rsidRPr="006009EC">
        <w:rPr>
          <w:rFonts w:eastAsia="Calibri-Bold"/>
          <w:bCs/>
          <w:szCs w:val="24"/>
        </w:rPr>
        <w:t xml:space="preserve"> </w:t>
      </w:r>
      <w:r w:rsidRPr="006009EC">
        <w:rPr>
          <w:rFonts w:eastAsia="Calibri-Bold"/>
          <w:bCs/>
          <w:szCs w:val="24"/>
        </w:rPr>
        <w:t>limite</w:t>
      </w:r>
      <w:r w:rsidR="007C4B37" w:rsidRPr="006009EC">
        <w:rPr>
          <w:rFonts w:eastAsia="Calibri-Bold"/>
          <w:bCs/>
          <w:szCs w:val="24"/>
        </w:rPr>
        <w:t>,</w:t>
      </w:r>
      <w:r w:rsidR="00CC45F9" w:rsidRPr="006009EC">
        <w:rPr>
          <w:rFonts w:eastAsia="Calibri-Bold"/>
          <w:bCs/>
          <w:szCs w:val="24"/>
        </w:rPr>
        <w:t xml:space="preserve"> </w:t>
      </w:r>
      <w:r w:rsidRPr="006009EC">
        <w:rPr>
          <w:rFonts w:eastAsia="Calibri-Bold"/>
          <w:bCs/>
          <w:szCs w:val="24"/>
        </w:rPr>
        <w:t>povećanje</w:t>
      </w:r>
      <w:r w:rsidR="00CC45F9" w:rsidRPr="006009EC">
        <w:rPr>
          <w:rFonts w:eastAsia="Calibri-Bold"/>
          <w:bCs/>
          <w:szCs w:val="24"/>
        </w:rPr>
        <w:t xml:space="preserve"> </w:t>
      </w:r>
      <w:r w:rsidRPr="006009EC">
        <w:rPr>
          <w:rFonts w:eastAsia="Calibri-Bold"/>
          <w:bCs/>
          <w:szCs w:val="24"/>
        </w:rPr>
        <w:t>obima</w:t>
      </w:r>
      <w:r w:rsidR="00CC45F9" w:rsidRPr="006009EC">
        <w:rPr>
          <w:rFonts w:eastAsia="Calibri-Bold"/>
          <w:bCs/>
          <w:szCs w:val="24"/>
        </w:rPr>
        <w:t xml:space="preserve"> </w:t>
      </w:r>
      <w:r w:rsidRPr="006009EC">
        <w:rPr>
          <w:rFonts w:eastAsia="Calibri-Bold"/>
          <w:bCs/>
          <w:szCs w:val="24"/>
        </w:rPr>
        <w:t>predmeta</w:t>
      </w:r>
      <w:r w:rsidR="00CC45F9" w:rsidRPr="006009EC">
        <w:rPr>
          <w:rFonts w:eastAsia="Calibri-Bold"/>
          <w:bCs/>
          <w:szCs w:val="24"/>
        </w:rPr>
        <w:t xml:space="preserve"> </w:t>
      </w:r>
      <w:r w:rsidRPr="006009EC">
        <w:rPr>
          <w:rFonts w:eastAsia="Calibri-Bold"/>
          <w:bCs/>
          <w:szCs w:val="24"/>
        </w:rPr>
        <w:t>ugovora</w:t>
      </w:r>
      <w:r w:rsidR="00CC45F9" w:rsidRPr="006009EC">
        <w:rPr>
          <w:rFonts w:eastAsia="Calibri-Bold"/>
          <w:bCs/>
          <w:szCs w:val="24"/>
        </w:rPr>
        <w:t xml:space="preserve"> </w:t>
      </w:r>
      <w:r w:rsidRPr="006009EC">
        <w:rPr>
          <w:rFonts w:eastAsia="Calibri-Bold"/>
          <w:bCs/>
          <w:szCs w:val="24"/>
        </w:rPr>
        <w:t>ne</w:t>
      </w:r>
      <w:r w:rsidR="00CC45F9" w:rsidRPr="006009EC">
        <w:rPr>
          <w:rFonts w:eastAsia="Calibri-Bold"/>
          <w:bCs/>
          <w:szCs w:val="24"/>
        </w:rPr>
        <w:t xml:space="preserve"> </w:t>
      </w:r>
      <w:r w:rsidRPr="006009EC">
        <w:rPr>
          <w:rFonts w:eastAsia="Calibri-Bold"/>
          <w:bCs/>
          <w:szCs w:val="24"/>
        </w:rPr>
        <w:t>može</w:t>
      </w:r>
      <w:r w:rsidR="00CC45F9" w:rsidRPr="006009EC">
        <w:rPr>
          <w:rFonts w:eastAsia="Calibri-Bold"/>
          <w:bCs/>
          <w:szCs w:val="24"/>
        </w:rPr>
        <w:t xml:space="preserve"> </w:t>
      </w:r>
      <w:r w:rsidRPr="006009EC">
        <w:rPr>
          <w:rFonts w:eastAsia="Calibri-Bold"/>
          <w:bCs/>
          <w:szCs w:val="24"/>
        </w:rPr>
        <w:t>se</w:t>
      </w:r>
      <w:r w:rsidR="00CC45F9" w:rsidRPr="006009EC">
        <w:rPr>
          <w:rFonts w:eastAsia="Calibri-Bold"/>
          <w:bCs/>
          <w:szCs w:val="24"/>
        </w:rPr>
        <w:t xml:space="preserve"> </w:t>
      </w:r>
      <w:r w:rsidRPr="006009EC">
        <w:rPr>
          <w:rFonts w:eastAsia="Calibri-Bold"/>
          <w:bCs/>
          <w:szCs w:val="24"/>
        </w:rPr>
        <w:t>izvršiti</w:t>
      </w:r>
      <w:r w:rsidR="00CC45F9" w:rsidRPr="006009EC">
        <w:rPr>
          <w:rFonts w:eastAsia="Calibri-Bold"/>
          <w:bCs/>
          <w:szCs w:val="24"/>
        </w:rPr>
        <w:t xml:space="preserve"> </w:t>
      </w:r>
      <w:r w:rsidRPr="006009EC">
        <w:rPr>
          <w:rFonts w:eastAsia="Calibri-Bold"/>
          <w:bCs/>
          <w:szCs w:val="24"/>
        </w:rPr>
        <w:t>bez</w:t>
      </w:r>
      <w:r w:rsidR="00CC45F9" w:rsidRPr="006009EC">
        <w:rPr>
          <w:rFonts w:eastAsia="Calibri-Bold"/>
          <w:bCs/>
          <w:szCs w:val="24"/>
        </w:rPr>
        <w:t xml:space="preserve"> </w:t>
      </w:r>
      <w:r w:rsidRPr="006009EC">
        <w:rPr>
          <w:rFonts w:eastAsia="Calibri-Bold"/>
          <w:bCs/>
          <w:szCs w:val="24"/>
        </w:rPr>
        <w:t>sprovođenja</w:t>
      </w:r>
      <w:r w:rsidR="00CC45F9" w:rsidRPr="006009EC">
        <w:rPr>
          <w:rFonts w:eastAsia="Calibri-Bold"/>
          <w:bCs/>
          <w:szCs w:val="24"/>
        </w:rPr>
        <w:t xml:space="preserve"> </w:t>
      </w:r>
      <w:r w:rsidRPr="006009EC">
        <w:rPr>
          <w:rFonts w:eastAsia="Calibri-Bold"/>
          <w:bCs/>
          <w:szCs w:val="24"/>
        </w:rPr>
        <w:t>odgovarajućeg</w:t>
      </w:r>
      <w:r w:rsidR="00CC45F9" w:rsidRPr="006009EC">
        <w:rPr>
          <w:rFonts w:eastAsia="Calibri-Bold"/>
          <w:bCs/>
          <w:szCs w:val="24"/>
        </w:rPr>
        <w:t xml:space="preserve"> </w:t>
      </w:r>
      <w:r w:rsidRPr="006009EC">
        <w:rPr>
          <w:rFonts w:eastAsia="Calibri-Bold"/>
          <w:bCs/>
          <w:szCs w:val="24"/>
        </w:rPr>
        <w:t>postupka</w:t>
      </w:r>
      <w:r w:rsidR="00CC45F9" w:rsidRPr="006009EC">
        <w:rPr>
          <w:rFonts w:eastAsia="Calibri-Bold"/>
          <w:bCs/>
          <w:szCs w:val="24"/>
        </w:rPr>
        <w:t xml:space="preserve"> </w:t>
      </w:r>
      <w:r w:rsidRPr="006009EC">
        <w:rPr>
          <w:rFonts w:eastAsia="Calibri-Bold"/>
          <w:bCs/>
          <w:szCs w:val="24"/>
        </w:rPr>
        <w:t>javne</w:t>
      </w:r>
      <w:r w:rsidR="00CC45F9" w:rsidRPr="006009EC">
        <w:rPr>
          <w:rFonts w:eastAsia="Calibri-Bold"/>
          <w:bCs/>
          <w:szCs w:val="24"/>
        </w:rPr>
        <w:t xml:space="preserve"> </w:t>
      </w:r>
      <w:r w:rsidRPr="006009EC">
        <w:rPr>
          <w:rFonts w:eastAsia="Calibri-Bold"/>
          <w:bCs/>
          <w:szCs w:val="24"/>
        </w:rPr>
        <w:t>nabavke</w:t>
      </w:r>
      <w:r w:rsidR="00CC45F9" w:rsidRPr="006009EC">
        <w:rPr>
          <w:rFonts w:eastAsia="Calibri-Bold"/>
          <w:bCs/>
          <w:szCs w:val="24"/>
        </w:rPr>
        <w:t>.</w:t>
      </w:r>
      <w:r w:rsidR="00AA0A1F" w:rsidRPr="006009EC">
        <w:rPr>
          <w:rFonts w:eastAsia="Calibri-Bold"/>
          <w:bCs/>
          <w:szCs w:val="24"/>
        </w:rPr>
        <w:t xml:space="preserve"> </w:t>
      </w:r>
    </w:p>
    <w:p w14:paraId="4ADDDA63" w14:textId="77777777" w:rsidR="00CC45F9" w:rsidRPr="006009EC" w:rsidRDefault="00AA0A1F" w:rsidP="00575453">
      <w:pPr>
        <w:autoSpaceDE w:val="0"/>
        <w:autoSpaceDN w:val="0"/>
        <w:adjustRightInd w:val="0"/>
        <w:ind w:firstLine="708"/>
        <w:jc w:val="both"/>
        <w:rPr>
          <w:rFonts w:eastAsia="Calibri-Bold"/>
          <w:bCs/>
          <w:szCs w:val="24"/>
        </w:rPr>
      </w:pPr>
      <w:r w:rsidRPr="006009EC">
        <w:rPr>
          <w:rFonts w:eastAsia="Calibri-Bold"/>
          <w:bCs/>
          <w:szCs w:val="24"/>
        </w:rPr>
        <w:t xml:space="preserve"> </w:t>
      </w:r>
      <w:r w:rsidR="004F3D9B" w:rsidRPr="006009EC">
        <w:rPr>
          <w:rFonts w:eastAsia="Calibri-Bold"/>
          <w:bCs/>
          <w:szCs w:val="24"/>
        </w:rPr>
        <w:t>Naručilac</w:t>
      </w:r>
      <w:r w:rsidRPr="006009EC">
        <w:rPr>
          <w:rFonts w:eastAsia="Calibri-Bold"/>
          <w:bCs/>
          <w:szCs w:val="24"/>
        </w:rPr>
        <w:t xml:space="preserve"> </w:t>
      </w:r>
      <w:r w:rsidR="004F3D9B" w:rsidRPr="006009EC">
        <w:rPr>
          <w:rFonts w:eastAsia="Calibri-Bold"/>
          <w:bCs/>
          <w:szCs w:val="24"/>
        </w:rPr>
        <w:t>će</w:t>
      </w:r>
      <w:r w:rsidRPr="006009EC">
        <w:rPr>
          <w:rFonts w:eastAsia="Calibri-Bold"/>
          <w:bCs/>
          <w:szCs w:val="24"/>
        </w:rPr>
        <w:t xml:space="preserve"> </w:t>
      </w:r>
      <w:r w:rsidR="004F3D9B" w:rsidRPr="006009EC">
        <w:rPr>
          <w:rFonts w:eastAsia="Calibri-Bold"/>
          <w:bCs/>
          <w:szCs w:val="24"/>
        </w:rPr>
        <w:t>dozvol</w:t>
      </w:r>
      <w:r w:rsidR="003F335C" w:rsidRPr="006009EC">
        <w:rPr>
          <w:rFonts w:eastAsia="Calibri-Bold"/>
          <w:bCs/>
          <w:szCs w:val="24"/>
        </w:rPr>
        <w:t>i</w:t>
      </w:r>
      <w:r w:rsidR="004F3D9B" w:rsidRPr="006009EC">
        <w:rPr>
          <w:rFonts w:eastAsia="Calibri-Bold"/>
          <w:bCs/>
          <w:szCs w:val="24"/>
        </w:rPr>
        <w:t>ti</w:t>
      </w:r>
      <w:r w:rsidR="00CC45F9" w:rsidRPr="006009EC">
        <w:rPr>
          <w:rFonts w:eastAsia="Calibri-Bold"/>
          <w:bCs/>
          <w:szCs w:val="24"/>
        </w:rPr>
        <w:t xml:space="preserve"> </w:t>
      </w:r>
      <w:r w:rsidR="004F3D9B" w:rsidRPr="006009EC">
        <w:rPr>
          <w:rFonts w:eastAsia="Calibri-Bold"/>
          <w:bCs/>
          <w:szCs w:val="24"/>
        </w:rPr>
        <w:t>produžetak</w:t>
      </w:r>
      <w:r w:rsidR="00CC45F9" w:rsidRPr="006009EC">
        <w:rPr>
          <w:rFonts w:eastAsia="Calibri-Bold"/>
          <w:bCs/>
          <w:szCs w:val="24"/>
        </w:rPr>
        <w:t xml:space="preserve"> </w:t>
      </w:r>
      <w:r w:rsidR="004F3D9B" w:rsidRPr="006009EC">
        <w:rPr>
          <w:rFonts w:eastAsia="Calibri-Bold"/>
          <w:bCs/>
          <w:szCs w:val="24"/>
        </w:rPr>
        <w:t>roka</w:t>
      </w:r>
      <w:r w:rsidR="00CC45F9" w:rsidRPr="006009EC">
        <w:rPr>
          <w:rFonts w:eastAsia="Calibri-Bold"/>
          <w:bCs/>
          <w:szCs w:val="24"/>
        </w:rPr>
        <w:t xml:space="preserve"> </w:t>
      </w:r>
      <w:r w:rsidR="004F3D9B" w:rsidRPr="006009EC">
        <w:rPr>
          <w:rFonts w:eastAsia="Calibri-Bold"/>
          <w:bCs/>
          <w:szCs w:val="24"/>
        </w:rPr>
        <w:t>za</w:t>
      </w:r>
      <w:r w:rsidR="00CC45F9" w:rsidRPr="006009EC">
        <w:rPr>
          <w:rFonts w:eastAsia="Calibri-Bold"/>
          <w:bCs/>
          <w:szCs w:val="24"/>
        </w:rPr>
        <w:t xml:space="preserve"> </w:t>
      </w:r>
      <w:r w:rsidR="004F3D9B" w:rsidRPr="006009EC">
        <w:rPr>
          <w:rFonts w:eastAsia="Calibri-Bold"/>
          <w:bCs/>
          <w:szCs w:val="24"/>
        </w:rPr>
        <w:t>izvođenje</w:t>
      </w:r>
      <w:r w:rsidR="00CC45F9" w:rsidRPr="006009EC">
        <w:rPr>
          <w:rFonts w:eastAsia="Calibri-Bold"/>
          <w:bCs/>
          <w:szCs w:val="24"/>
        </w:rPr>
        <w:t xml:space="preserve"> </w:t>
      </w:r>
      <w:r w:rsidR="004F3D9B" w:rsidRPr="006009EC">
        <w:rPr>
          <w:rFonts w:eastAsia="Calibri-Bold"/>
          <w:bCs/>
          <w:szCs w:val="24"/>
        </w:rPr>
        <w:t>radova</w:t>
      </w:r>
      <w:r w:rsidR="00CC45F9" w:rsidRPr="006009EC">
        <w:rPr>
          <w:rFonts w:eastAsia="Calibri-Bold"/>
          <w:bCs/>
          <w:szCs w:val="24"/>
        </w:rPr>
        <w:t xml:space="preserve">, </w:t>
      </w:r>
      <w:r w:rsidR="004F3D9B" w:rsidRPr="006009EC">
        <w:rPr>
          <w:rFonts w:eastAsia="Calibri-Bold"/>
          <w:bCs/>
          <w:szCs w:val="24"/>
        </w:rPr>
        <w:t>ako</w:t>
      </w:r>
      <w:r w:rsidR="00CC45F9" w:rsidRPr="006009EC">
        <w:rPr>
          <w:rFonts w:eastAsia="Calibri-Bold"/>
          <w:bCs/>
          <w:szCs w:val="24"/>
        </w:rPr>
        <w:t xml:space="preserve"> </w:t>
      </w:r>
      <w:r w:rsidR="004F3D9B" w:rsidRPr="006009EC">
        <w:rPr>
          <w:rFonts w:eastAsia="Calibri-Bold"/>
          <w:bCs/>
          <w:szCs w:val="24"/>
        </w:rPr>
        <w:t>nastupe</w:t>
      </w:r>
      <w:r w:rsidR="00CC45F9" w:rsidRPr="006009EC">
        <w:rPr>
          <w:rFonts w:eastAsia="Calibri-Bold"/>
          <w:bCs/>
          <w:szCs w:val="24"/>
        </w:rPr>
        <w:t xml:space="preserve"> </w:t>
      </w:r>
      <w:r w:rsidR="004F3D9B" w:rsidRPr="006009EC">
        <w:rPr>
          <w:rFonts w:eastAsia="Calibri-Bold"/>
          <w:bCs/>
          <w:szCs w:val="24"/>
        </w:rPr>
        <w:t>okolnosti</w:t>
      </w:r>
      <w:r w:rsidR="00CC45F9" w:rsidRPr="006009EC">
        <w:rPr>
          <w:rFonts w:eastAsia="Calibri-Bold"/>
          <w:bCs/>
          <w:szCs w:val="24"/>
        </w:rPr>
        <w:t xml:space="preserve"> </w:t>
      </w:r>
      <w:r w:rsidR="004F3D9B" w:rsidRPr="006009EC">
        <w:rPr>
          <w:rFonts w:eastAsia="Calibri-Bold"/>
          <w:bCs/>
          <w:szCs w:val="24"/>
        </w:rPr>
        <w:t>na</w:t>
      </w:r>
      <w:r w:rsidR="00CC45F9" w:rsidRPr="006009EC">
        <w:rPr>
          <w:rFonts w:eastAsia="Calibri-Bold"/>
          <w:bCs/>
          <w:szCs w:val="24"/>
        </w:rPr>
        <w:t xml:space="preserve"> </w:t>
      </w:r>
      <w:r w:rsidR="004F3D9B" w:rsidRPr="006009EC">
        <w:rPr>
          <w:rFonts w:eastAsia="Calibri-Bold"/>
          <w:bCs/>
          <w:szCs w:val="24"/>
        </w:rPr>
        <w:t>koje</w:t>
      </w:r>
      <w:r w:rsidR="00CC45F9" w:rsidRPr="006009EC">
        <w:rPr>
          <w:rFonts w:eastAsia="Calibri-Bold"/>
          <w:bCs/>
          <w:szCs w:val="24"/>
        </w:rPr>
        <w:t xml:space="preserve"> </w:t>
      </w:r>
      <w:r w:rsidR="005A45B3" w:rsidRPr="006009EC">
        <w:rPr>
          <w:rFonts w:eastAsia="Calibri-Bold"/>
          <w:bCs/>
          <w:szCs w:val="24"/>
        </w:rPr>
        <w:t>I</w:t>
      </w:r>
      <w:r w:rsidR="004F3D9B" w:rsidRPr="006009EC">
        <w:rPr>
          <w:rFonts w:eastAsia="Calibri-Bold"/>
          <w:bCs/>
          <w:szCs w:val="24"/>
        </w:rPr>
        <w:t>zvođač</w:t>
      </w:r>
      <w:r w:rsidR="00CC45F9" w:rsidRPr="006009EC">
        <w:rPr>
          <w:rFonts w:eastAsia="Calibri-Bold"/>
          <w:bCs/>
          <w:szCs w:val="24"/>
        </w:rPr>
        <w:t xml:space="preserve"> </w:t>
      </w:r>
      <w:r w:rsidR="004F3D9B" w:rsidRPr="006009EC">
        <w:rPr>
          <w:rFonts w:eastAsia="Calibri-Bold"/>
          <w:bCs/>
          <w:szCs w:val="24"/>
        </w:rPr>
        <w:t>radova</w:t>
      </w:r>
      <w:r w:rsidR="00CC45F9" w:rsidRPr="006009EC">
        <w:rPr>
          <w:rFonts w:eastAsia="Calibri-Bold"/>
          <w:bCs/>
          <w:szCs w:val="24"/>
        </w:rPr>
        <w:t xml:space="preserve"> </w:t>
      </w:r>
      <w:r w:rsidR="004F3D9B" w:rsidRPr="006009EC">
        <w:rPr>
          <w:rFonts w:eastAsia="Calibri-Bold"/>
          <w:bCs/>
          <w:szCs w:val="24"/>
        </w:rPr>
        <w:t>nije</w:t>
      </w:r>
      <w:r w:rsidR="00CC45F9" w:rsidRPr="006009EC">
        <w:rPr>
          <w:rFonts w:eastAsia="Calibri-Bold"/>
          <w:bCs/>
          <w:szCs w:val="24"/>
        </w:rPr>
        <w:t xml:space="preserve"> </w:t>
      </w:r>
      <w:r w:rsidR="004F3D9B" w:rsidRPr="006009EC">
        <w:rPr>
          <w:rFonts w:eastAsia="Calibri-Bold"/>
          <w:bCs/>
          <w:szCs w:val="24"/>
        </w:rPr>
        <w:t>mogao</w:t>
      </w:r>
      <w:r w:rsidR="00CC45F9" w:rsidRPr="006009EC">
        <w:rPr>
          <w:rFonts w:eastAsia="Calibri-Bold"/>
          <w:bCs/>
          <w:szCs w:val="24"/>
        </w:rPr>
        <w:t xml:space="preserve"> </w:t>
      </w:r>
      <w:r w:rsidR="004F3D9B" w:rsidRPr="006009EC">
        <w:rPr>
          <w:rFonts w:eastAsia="Calibri-Bold"/>
          <w:bCs/>
          <w:szCs w:val="24"/>
        </w:rPr>
        <w:t>da</w:t>
      </w:r>
      <w:r w:rsidR="00CC45F9" w:rsidRPr="006009EC">
        <w:rPr>
          <w:rFonts w:eastAsia="Calibri-Bold"/>
          <w:bCs/>
          <w:szCs w:val="24"/>
        </w:rPr>
        <w:t xml:space="preserve"> </w:t>
      </w:r>
      <w:r w:rsidR="004F3D9B" w:rsidRPr="006009EC">
        <w:rPr>
          <w:rFonts w:eastAsia="Calibri-Bold"/>
          <w:bCs/>
          <w:szCs w:val="24"/>
        </w:rPr>
        <w:t>utiče</w:t>
      </w:r>
      <w:r w:rsidR="00CC45F9" w:rsidRPr="006009EC">
        <w:rPr>
          <w:rFonts w:eastAsia="Calibri-Bold"/>
          <w:bCs/>
          <w:szCs w:val="24"/>
        </w:rPr>
        <w:t xml:space="preserve">, </w:t>
      </w:r>
      <w:r w:rsidR="004F3D9B" w:rsidRPr="006009EC">
        <w:rPr>
          <w:rFonts w:eastAsia="Calibri-Bold"/>
          <w:bCs/>
          <w:szCs w:val="24"/>
        </w:rPr>
        <w:t>a</w:t>
      </w:r>
      <w:r w:rsidR="00CC45F9" w:rsidRPr="006009EC">
        <w:rPr>
          <w:rFonts w:eastAsia="Calibri-Bold"/>
          <w:bCs/>
          <w:szCs w:val="24"/>
        </w:rPr>
        <w:t xml:space="preserve"> </w:t>
      </w:r>
      <w:r w:rsidR="004F3D9B" w:rsidRPr="006009EC">
        <w:rPr>
          <w:rFonts w:eastAsia="Calibri-Bold"/>
          <w:bCs/>
          <w:szCs w:val="24"/>
        </w:rPr>
        <w:t>koje</w:t>
      </w:r>
      <w:r w:rsidR="00CC45F9" w:rsidRPr="006009EC">
        <w:rPr>
          <w:rFonts w:eastAsia="Calibri-Bold"/>
          <w:bCs/>
          <w:szCs w:val="24"/>
        </w:rPr>
        <w:t xml:space="preserve"> </w:t>
      </w:r>
      <w:r w:rsidR="004F3D9B" w:rsidRPr="006009EC">
        <w:rPr>
          <w:rFonts w:eastAsia="Calibri-Bold"/>
          <w:bCs/>
          <w:szCs w:val="24"/>
        </w:rPr>
        <w:t>se</w:t>
      </w:r>
      <w:r w:rsidR="00CC45F9" w:rsidRPr="006009EC">
        <w:rPr>
          <w:rFonts w:eastAsia="Calibri-Bold"/>
          <w:bCs/>
          <w:szCs w:val="24"/>
        </w:rPr>
        <w:t xml:space="preserve"> </w:t>
      </w:r>
      <w:r w:rsidR="004F3D9B" w:rsidRPr="006009EC">
        <w:rPr>
          <w:rFonts w:eastAsia="Calibri-Bold"/>
          <w:bCs/>
          <w:szCs w:val="24"/>
        </w:rPr>
        <w:t>odnose</w:t>
      </w:r>
      <w:r w:rsidR="00CC45F9" w:rsidRPr="006009EC">
        <w:rPr>
          <w:rFonts w:eastAsia="Calibri-Bold"/>
          <w:bCs/>
          <w:szCs w:val="24"/>
        </w:rPr>
        <w:t xml:space="preserve"> </w:t>
      </w:r>
      <w:r w:rsidR="004F3D9B" w:rsidRPr="006009EC">
        <w:rPr>
          <w:rFonts w:eastAsia="Calibri-Bold"/>
          <w:bCs/>
          <w:szCs w:val="24"/>
        </w:rPr>
        <w:t>na</w:t>
      </w:r>
      <w:r w:rsidR="00CC45F9" w:rsidRPr="006009EC">
        <w:rPr>
          <w:rFonts w:eastAsia="Calibri-Bold"/>
          <w:bCs/>
          <w:szCs w:val="24"/>
        </w:rPr>
        <w:t>:</w:t>
      </w:r>
    </w:p>
    <w:p w14:paraId="3C0FE5ED" w14:textId="77777777" w:rsidR="000E7B18" w:rsidRPr="006009EC" w:rsidRDefault="004F3D9B" w:rsidP="00F41A95">
      <w:pPr>
        <w:numPr>
          <w:ilvl w:val="0"/>
          <w:numId w:val="22"/>
        </w:numPr>
        <w:autoSpaceDE w:val="0"/>
        <w:autoSpaceDN w:val="0"/>
        <w:adjustRightInd w:val="0"/>
        <w:jc w:val="both"/>
        <w:rPr>
          <w:rFonts w:eastAsia="Arial Unicode MS"/>
          <w:bCs/>
          <w:color w:val="000000"/>
          <w:kern w:val="2"/>
          <w:szCs w:val="24"/>
          <w:lang w:eastAsia="ar-SA"/>
        </w:rPr>
      </w:pPr>
      <w:r w:rsidRPr="006009EC">
        <w:rPr>
          <w:rFonts w:eastAsia="Arial Unicode MS"/>
          <w:bCs/>
          <w:color w:val="000000"/>
          <w:kern w:val="2"/>
          <w:szCs w:val="24"/>
          <w:lang w:eastAsia="ar-SA"/>
        </w:rPr>
        <w:t>prirodni</w:t>
      </w:r>
      <w:r w:rsidR="000E7B18" w:rsidRPr="006009EC">
        <w:rPr>
          <w:rFonts w:eastAsia="Arial Unicode MS"/>
          <w:bCs/>
          <w:color w:val="000000"/>
          <w:kern w:val="2"/>
          <w:szCs w:val="24"/>
          <w:lang w:eastAsia="ar-SA"/>
        </w:rPr>
        <w:t xml:space="preserve"> </w:t>
      </w:r>
      <w:r w:rsidRPr="006009EC">
        <w:rPr>
          <w:rFonts w:eastAsia="Arial Unicode MS"/>
          <w:bCs/>
          <w:color w:val="000000"/>
          <w:kern w:val="2"/>
          <w:szCs w:val="24"/>
          <w:lang w:eastAsia="ar-SA"/>
        </w:rPr>
        <w:t>događaj</w:t>
      </w:r>
      <w:r w:rsidR="000E7B18" w:rsidRPr="006009EC">
        <w:rPr>
          <w:rFonts w:eastAsia="Arial Unicode MS"/>
          <w:bCs/>
          <w:color w:val="000000"/>
          <w:kern w:val="2"/>
          <w:szCs w:val="24"/>
          <w:lang w:eastAsia="ar-SA"/>
        </w:rPr>
        <w:t xml:space="preserve"> (</w:t>
      </w:r>
      <w:r w:rsidRPr="006009EC">
        <w:rPr>
          <w:rFonts w:eastAsia="Arial Unicode MS"/>
          <w:bCs/>
          <w:color w:val="000000"/>
          <w:kern w:val="2"/>
          <w:szCs w:val="24"/>
          <w:lang w:eastAsia="ar-SA"/>
        </w:rPr>
        <w:t>požar</w:t>
      </w:r>
      <w:r w:rsidR="000E7B18" w:rsidRPr="006009EC">
        <w:rPr>
          <w:rFonts w:eastAsia="Arial Unicode MS"/>
          <w:bCs/>
          <w:color w:val="000000"/>
          <w:kern w:val="2"/>
          <w:szCs w:val="24"/>
          <w:lang w:eastAsia="ar-SA"/>
        </w:rPr>
        <w:t xml:space="preserve">, </w:t>
      </w:r>
      <w:r w:rsidRPr="006009EC">
        <w:rPr>
          <w:rFonts w:eastAsia="Arial Unicode MS"/>
          <w:bCs/>
          <w:color w:val="000000"/>
          <w:kern w:val="2"/>
          <w:szCs w:val="24"/>
          <w:lang w:eastAsia="ar-SA"/>
        </w:rPr>
        <w:t>poplava</w:t>
      </w:r>
      <w:r w:rsidR="000E7B18" w:rsidRPr="006009EC">
        <w:rPr>
          <w:rFonts w:eastAsia="Arial Unicode MS"/>
          <w:bCs/>
          <w:color w:val="000000"/>
          <w:kern w:val="2"/>
          <w:szCs w:val="24"/>
          <w:lang w:eastAsia="ar-SA"/>
        </w:rPr>
        <w:t xml:space="preserve">, </w:t>
      </w:r>
      <w:r w:rsidRPr="006009EC">
        <w:rPr>
          <w:rFonts w:eastAsia="Arial Unicode MS"/>
          <w:bCs/>
          <w:color w:val="000000"/>
          <w:kern w:val="2"/>
          <w:szCs w:val="24"/>
          <w:lang w:eastAsia="ar-SA"/>
        </w:rPr>
        <w:t>zemlјotres</w:t>
      </w:r>
      <w:r w:rsidR="000E7B18" w:rsidRPr="006009EC">
        <w:rPr>
          <w:rFonts w:eastAsia="Arial Unicode MS"/>
          <w:bCs/>
          <w:color w:val="000000"/>
          <w:kern w:val="2"/>
          <w:szCs w:val="24"/>
          <w:lang w:eastAsia="ar-SA"/>
        </w:rPr>
        <w:t xml:space="preserve">, </w:t>
      </w:r>
      <w:r w:rsidRPr="006009EC">
        <w:rPr>
          <w:rFonts w:eastAsia="Arial Unicode MS"/>
          <w:bCs/>
          <w:color w:val="000000"/>
          <w:kern w:val="2"/>
          <w:szCs w:val="24"/>
          <w:lang w:eastAsia="ar-SA"/>
        </w:rPr>
        <w:t>izuzetno</w:t>
      </w:r>
      <w:r w:rsidR="000E7B18" w:rsidRPr="006009EC">
        <w:rPr>
          <w:rFonts w:eastAsia="Arial Unicode MS"/>
          <w:bCs/>
          <w:color w:val="000000"/>
          <w:kern w:val="2"/>
          <w:szCs w:val="24"/>
          <w:lang w:eastAsia="ar-SA"/>
        </w:rPr>
        <w:t xml:space="preserve"> </w:t>
      </w:r>
      <w:r w:rsidRPr="006009EC">
        <w:rPr>
          <w:rFonts w:eastAsia="Arial Unicode MS"/>
          <w:bCs/>
          <w:color w:val="000000"/>
          <w:kern w:val="2"/>
          <w:szCs w:val="24"/>
          <w:lang w:eastAsia="ar-SA"/>
        </w:rPr>
        <w:t>loše</w:t>
      </w:r>
      <w:r w:rsidR="000E7B18" w:rsidRPr="006009EC">
        <w:rPr>
          <w:rFonts w:eastAsia="Arial Unicode MS"/>
          <w:bCs/>
          <w:color w:val="000000"/>
          <w:kern w:val="2"/>
          <w:szCs w:val="24"/>
          <w:lang w:eastAsia="ar-SA"/>
        </w:rPr>
        <w:t xml:space="preserve"> </w:t>
      </w:r>
      <w:r w:rsidRPr="006009EC">
        <w:rPr>
          <w:rFonts w:eastAsia="Arial Unicode MS"/>
          <w:bCs/>
          <w:color w:val="000000"/>
          <w:kern w:val="2"/>
          <w:szCs w:val="24"/>
          <w:lang w:eastAsia="ar-SA"/>
        </w:rPr>
        <w:t>vreme</w:t>
      </w:r>
      <w:r w:rsidR="000E7B18" w:rsidRPr="006009EC">
        <w:rPr>
          <w:rFonts w:eastAsia="Arial Unicode MS"/>
          <w:bCs/>
          <w:color w:val="000000"/>
          <w:kern w:val="2"/>
          <w:szCs w:val="24"/>
          <w:lang w:eastAsia="ar-SA"/>
        </w:rPr>
        <w:t xml:space="preserve"> </w:t>
      </w:r>
      <w:r w:rsidRPr="006009EC">
        <w:rPr>
          <w:rFonts w:eastAsia="Arial Unicode MS"/>
          <w:bCs/>
          <w:color w:val="000000"/>
          <w:kern w:val="2"/>
          <w:szCs w:val="24"/>
          <w:lang w:eastAsia="ar-SA"/>
        </w:rPr>
        <w:t>neuobičajeno</w:t>
      </w:r>
      <w:r w:rsidR="000E7B18" w:rsidRPr="006009EC">
        <w:rPr>
          <w:rFonts w:eastAsia="Arial Unicode MS"/>
          <w:bCs/>
          <w:color w:val="000000"/>
          <w:kern w:val="2"/>
          <w:szCs w:val="24"/>
          <w:lang w:eastAsia="ar-SA"/>
        </w:rPr>
        <w:t xml:space="preserve"> </w:t>
      </w:r>
      <w:r w:rsidRPr="006009EC">
        <w:rPr>
          <w:rFonts w:eastAsia="Arial Unicode MS"/>
          <w:bCs/>
          <w:color w:val="000000"/>
          <w:kern w:val="2"/>
          <w:szCs w:val="24"/>
          <w:lang w:eastAsia="ar-SA"/>
        </w:rPr>
        <w:t>za</w:t>
      </w:r>
      <w:r w:rsidR="000E7B18" w:rsidRPr="006009EC">
        <w:rPr>
          <w:rFonts w:eastAsia="Arial Unicode MS"/>
          <w:bCs/>
          <w:color w:val="000000"/>
          <w:kern w:val="2"/>
          <w:szCs w:val="24"/>
          <w:lang w:eastAsia="ar-SA"/>
        </w:rPr>
        <w:t xml:space="preserve"> </w:t>
      </w:r>
      <w:r w:rsidRPr="006009EC">
        <w:rPr>
          <w:rFonts w:eastAsia="Arial Unicode MS"/>
          <w:bCs/>
          <w:color w:val="000000"/>
          <w:kern w:val="2"/>
          <w:szCs w:val="24"/>
          <w:lang w:eastAsia="ar-SA"/>
        </w:rPr>
        <w:t>godišnje</w:t>
      </w:r>
      <w:r w:rsidR="000E7B18" w:rsidRPr="006009EC">
        <w:rPr>
          <w:rFonts w:eastAsia="Arial Unicode MS"/>
          <w:bCs/>
          <w:color w:val="000000"/>
          <w:kern w:val="2"/>
          <w:szCs w:val="24"/>
          <w:lang w:eastAsia="ar-SA"/>
        </w:rPr>
        <w:t xml:space="preserve"> </w:t>
      </w:r>
      <w:r w:rsidRPr="006009EC">
        <w:rPr>
          <w:rFonts w:eastAsia="Arial Unicode MS"/>
          <w:bCs/>
          <w:color w:val="000000"/>
          <w:kern w:val="2"/>
          <w:szCs w:val="24"/>
          <w:lang w:eastAsia="ar-SA"/>
        </w:rPr>
        <w:t>doba</w:t>
      </w:r>
      <w:r w:rsidR="000E7B18" w:rsidRPr="006009EC">
        <w:rPr>
          <w:rFonts w:eastAsia="Arial Unicode MS"/>
          <w:bCs/>
          <w:color w:val="000000"/>
          <w:kern w:val="2"/>
          <w:szCs w:val="24"/>
          <w:lang w:eastAsia="ar-SA"/>
        </w:rPr>
        <w:t xml:space="preserve"> </w:t>
      </w:r>
      <w:r w:rsidRPr="006009EC">
        <w:rPr>
          <w:rFonts w:eastAsia="Arial Unicode MS"/>
          <w:bCs/>
          <w:color w:val="000000"/>
          <w:kern w:val="2"/>
          <w:szCs w:val="24"/>
          <w:lang w:eastAsia="ar-SA"/>
        </w:rPr>
        <w:t>i</w:t>
      </w:r>
      <w:r w:rsidR="000E7B18" w:rsidRPr="006009EC">
        <w:rPr>
          <w:rFonts w:eastAsia="Arial Unicode MS"/>
          <w:bCs/>
          <w:color w:val="000000"/>
          <w:kern w:val="2"/>
          <w:szCs w:val="24"/>
          <w:lang w:eastAsia="ar-SA"/>
        </w:rPr>
        <w:t xml:space="preserve"> </w:t>
      </w:r>
      <w:r w:rsidRPr="006009EC">
        <w:rPr>
          <w:rFonts w:eastAsia="Arial Unicode MS"/>
          <w:bCs/>
          <w:color w:val="000000"/>
          <w:kern w:val="2"/>
          <w:szCs w:val="24"/>
          <w:lang w:eastAsia="ar-SA"/>
        </w:rPr>
        <w:t>za</w:t>
      </w:r>
      <w:r w:rsidR="000E7B18" w:rsidRPr="006009EC">
        <w:rPr>
          <w:rFonts w:eastAsia="Arial Unicode MS"/>
          <w:bCs/>
          <w:color w:val="000000"/>
          <w:kern w:val="2"/>
          <w:szCs w:val="24"/>
          <w:lang w:eastAsia="ar-SA"/>
        </w:rPr>
        <w:t xml:space="preserve"> </w:t>
      </w:r>
      <w:r w:rsidRPr="006009EC">
        <w:rPr>
          <w:rFonts w:eastAsia="Arial Unicode MS"/>
          <w:bCs/>
          <w:color w:val="000000"/>
          <w:kern w:val="2"/>
          <w:szCs w:val="24"/>
          <w:lang w:eastAsia="ar-SA"/>
        </w:rPr>
        <w:t>mesto</w:t>
      </w:r>
      <w:r w:rsidR="000E7B18" w:rsidRPr="006009EC">
        <w:rPr>
          <w:rFonts w:eastAsia="Arial Unicode MS"/>
          <w:bCs/>
          <w:color w:val="000000"/>
          <w:kern w:val="2"/>
          <w:szCs w:val="24"/>
          <w:lang w:eastAsia="ar-SA"/>
        </w:rPr>
        <w:t xml:space="preserve"> </w:t>
      </w:r>
      <w:r w:rsidRPr="006009EC">
        <w:rPr>
          <w:rFonts w:eastAsia="Arial Unicode MS"/>
          <w:bCs/>
          <w:color w:val="000000"/>
          <w:kern w:val="2"/>
          <w:szCs w:val="24"/>
          <w:lang w:eastAsia="ar-SA"/>
        </w:rPr>
        <w:t>na</w:t>
      </w:r>
      <w:r w:rsidR="000E7B18" w:rsidRPr="006009EC">
        <w:rPr>
          <w:rFonts w:eastAsia="Arial Unicode MS"/>
          <w:bCs/>
          <w:color w:val="000000"/>
          <w:kern w:val="2"/>
          <w:szCs w:val="24"/>
          <w:lang w:eastAsia="ar-SA"/>
        </w:rPr>
        <w:t xml:space="preserve"> </w:t>
      </w:r>
      <w:r w:rsidRPr="006009EC">
        <w:rPr>
          <w:rFonts w:eastAsia="Arial Unicode MS"/>
          <w:bCs/>
          <w:color w:val="000000"/>
          <w:kern w:val="2"/>
          <w:szCs w:val="24"/>
          <w:lang w:eastAsia="ar-SA"/>
        </w:rPr>
        <w:t>kome</w:t>
      </w:r>
      <w:r w:rsidR="000E7B18" w:rsidRPr="006009EC">
        <w:rPr>
          <w:rFonts w:eastAsia="Arial Unicode MS"/>
          <w:bCs/>
          <w:color w:val="000000"/>
          <w:kern w:val="2"/>
          <w:szCs w:val="24"/>
          <w:lang w:eastAsia="ar-SA"/>
        </w:rPr>
        <w:t xml:space="preserve"> </w:t>
      </w:r>
      <w:r w:rsidRPr="006009EC">
        <w:rPr>
          <w:rFonts w:eastAsia="Arial Unicode MS"/>
          <w:bCs/>
          <w:color w:val="000000"/>
          <w:kern w:val="2"/>
          <w:szCs w:val="24"/>
          <w:lang w:eastAsia="ar-SA"/>
        </w:rPr>
        <w:t>se</w:t>
      </w:r>
      <w:r w:rsidR="000E7B18" w:rsidRPr="006009EC">
        <w:rPr>
          <w:rFonts w:eastAsia="Arial Unicode MS"/>
          <w:bCs/>
          <w:color w:val="000000"/>
          <w:kern w:val="2"/>
          <w:szCs w:val="24"/>
          <w:lang w:eastAsia="ar-SA"/>
        </w:rPr>
        <w:t xml:space="preserve"> </w:t>
      </w:r>
      <w:r w:rsidRPr="006009EC">
        <w:rPr>
          <w:rFonts w:eastAsia="Arial Unicode MS"/>
          <w:bCs/>
          <w:color w:val="000000"/>
          <w:kern w:val="2"/>
          <w:szCs w:val="24"/>
          <w:lang w:eastAsia="ar-SA"/>
        </w:rPr>
        <w:t>radovi</w:t>
      </w:r>
      <w:r w:rsidR="000E7B18" w:rsidRPr="006009EC">
        <w:rPr>
          <w:rFonts w:eastAsia="Arial Unicode MS"/>
          <w:bCs/>
          <w:color w:val="000000"/>
          <w:kern w:val="2"/>
          <w:szCs w:val="24"/>
          <w:lang w:eastAsia="ar-SA"/>
        </w:rPr>
        <w:t xml:space="preserve"> </w:t>
      </w:r>
      <w:r w:rsidRPr="006009EC">
        <w:rPr>
          <w:rFonts w:eastAsia="Arial Unicode MS"/>
          <w:bCs/>
          <w:color w:val="000000"/>
          <w:kern w:val="2"/>
          <w:szCs w:val="24"/>
          <w:lang w:eastAsia="ar-SA"/>
        </w:rPr>
        <w:t>izvode</w:t>
      </w:r>
      <w:r w:rsidR="000E7B18" w:rsidRPr="006009EC">
        <w:rPr>
          <w:rFonts w:eastAsia="Arial Unicode MS"/>
          <w:bCs/>
          <w:color w:val="000000"/>
          <w:kern w:val="2"/>
          <w:szCs w:val="24"/>
          <w:lang w:eastAsia="ar-SA"/>
        </w:rPr>
        <w:t xml:space="preserve"> </w:t>
      </w:r>
      <w:r w:rsidRPr="006009EC">
        <w:rPr>
          <w:rFonts w:eastAsia="Arial Unicode MS"/>
          <w:bCs/>
          <w:color w:val="000000"/>
          <w:kern w:val="2"/>
          <w:szCs w:val="24"/>
          <w:lang w:eastAsia="ar-SA"/>
        </w:rPr>
        <w:t>i</w:t>
      </w:r>
      <w:r w:rsidR="000E7B18" w:rsidRPr="006009EC">
        <w:rPr>
          <w:rFonts w:eastAsia="Arial Unicode MS"/>
          <w:bCs/>
          <w:color w:val="000000"/>
          <w:kern w:val="2"/>
          <w:szCs w:val="24"/>
          <w:lang w:eastAsia="ar-SA"/>
        </w:rPr>
        <w:t xml:space="preserve"> </w:t>
      </w:r>
      <w:r w:rsidRPr="006009EC">
        <w:rPr>
          <w:rFonts w:eastAsia="Arial Unicode MS"/>
          <w:bCs/>
          <w:color w:val="000000"/>
          <w:kern w:val="2"/>
          <w:szCs w:val="24"/>
          <w:lang w:eastAsia="ar-SA"/>
        </w:rPr>
        <w:t>sl</w:t>
      </w:r>
      <w:r w:rsidR="000E7B18" w:rsidRPr="006009EC">
        <w:rPr>
          <w:rFonts w:eastAsia="Arial Unicode MS"/>
          <w:bCs/>
          <w:color w:val="000000"/>
          <w:kern w:val="2"/>
          <w:szCs w:val="24"/>
          <w:lang w:eastAsia="ar-SA"/>
        </w:rPr>
        <w:t>.);</w:t>
      </w:r>
    </w:p>
    <w:p w14:paraId="48F48665" w14:textId="77777777" w:rsidR="000E7B18" w:rsidRPr="006009EC" w:rsidRDefault="004F3D9B" w:rsidP="00F41A95">
      <w:pPr>
        <w:numPr>
          <w:ilvl w:val="0"/>
          <w:numId w:val="22"/>
        </w:numPr>
        <w:suppressAutoHyphens/>
        <w:spacing w:line="100" w:lineRule="atLeast"/>
        <w:jc w:val="both"/>
        <w:rPr>
          <w:rFonts w:eastAsia="Arial Unicode MS"/>
          <w:bCs/>
          <w:color w:val="000000"/>
          <w:kern w:val="2"/>
          <w:szCs w:val="24"/>
          <w:lang w:eastAsia="ar-SA"/>
        </w:rPr>
      </w:pPr>
      <w:r w:rsidRPr="006009EC">
        <w:rPr>
          <w:rFonts w:eastAsia="Arial Unicode MS"/>
          <w:bCs/>
          <w:color w:val="000000"/>
          <w:kern w:val="2"/>
          <w:szCs w:val="24"/>
          <w:lang w:eastAsia="ar-SA"/>
        </w:rPr>
        <w:t>mere</w:t>
      </w:r>
      <w:r w:rsidR="000E7B18" w:rsidRPr="006009EC">
        <w:rPr>
          <w:rFonts w:eastAsia="Arial Unicode MS"/>
          <w:bCs/>
          <w:color w:val="000000"/>
          <w:kern w:val="2"/>
          <w:szCs w:val="24"/>
          <w:lang w:eastAsia="ar-SA"/>
        </w:rPr>
        <w:t xml:space="preserve"> </w:t>
      </w:r>
      <w:r w:rsidRPr="006009EC">
        <w:rPr>
          <w:rFonts w:eastAsia="Arial Unicode MS"/>
          <w:bCs/>
          <w:color w:val="000000"/>
          <w:kern w:val="2"/>
          <w:szCs w:val="24"/>
          <w:lang w:eastAsia="ar-SA"/>
        </w:rPr>
        <w:t>koje</w:t>
      </w:r>
      <w:r w:rsidR="000E7B18" w:rsidRPr="006009EC">
        <w:rPr>
          <w:rFonts w:eastAsia="Arial Unicode MS"/>
          <w:bCs/>
          <w:color w:val="000000"/>
          <w:kern w:val="2"/>
          <w:szCs w:val="24"/>
          <w:lang w:eastAsia="ar-SA"/>
        </w:rPr>
        <w:t xml:space="preserve"> </w:t>
      </w:r>
      <w:r w:rsidRPr="006009EC">
        <w:rPr>
          <w:rFonts w:eastAsia="Arial Unicode MS"/>
          <w:bCs/>
          <w:color w:val="000000"/>
          <w:kern w:val="2"/>
          <w:szCs w:val="24"/>
          <w:lang w:eastAsia="ar-SA"/>
        </w:rPr>
        <w:t>budu</w:t>
      </w:r>
      <w:r w:rsidR="000E7B18" w:rsidRPr="006009EC">
        <w:rPr>
          <w:rFonts w:eastAsia="Arial Unicode MS"/>
          <w:bCs/>
          <w:color w:val="000000"/>
          <w:kern w:val="2"/>
          <w:szCs w:val="24"/>
          <w:lang w:eastAsia="ar-SA"/>
        </w:rPr>
        <w:t xml:space="preserve"> </w:t>
      </w:r>
      <w:r w:rsidRPr="006009EC">
        <w:rPr>
          <w:rFonts w:eastAsia="Arial Unicode MS"/>
          <w:bCs/>
          <w:color w:val="000000"/>
          <w:kern w:val="2"/>
          <w:szCs w:val="24"/>
          <w:lang w:eastAsia="ar-SA"/>
        </w:rPr>
        <w:t>predviđene</w:t>
      </w:r>
      <w:r w:rsidR="000E7B18" w:rsidRPr="006009EC">
        <w:rPr>
          <w:rFonts w:eastAsia="Arial Unicode MS"/>
          <w:bCs/>
          <w:color w:val="000000"/>
          <w:kern w:val="2"/>
          <w:szCs w:val="24"/>
          <w:lang w:eastAsia="ar-SA"/>
        </w:rPr>
        <w:t xml:space="preserve"> </w:t>
      </w:r>
      <w:r w:rsidRPr="006009EC">
        <w:rPr>
          <w:rFonts w:eastAsia="Arial Unicode MS"/>
          <w:bCs/>
          <w:color w:val="000000"/>
          <w:kern w:val="2"/>
          <w:szCs w:val="24"/>
          <w:lang w:eastAsia="ar-SA"/>
        </w:rPr>
        <w:t>aktima</w:t>
      </w:r>
      <w:r w:rsidR="000E7B18" w:rsidRPr="006009EC">
        <w:rPr>
          <w:rFonts w:eastAsia="Arial Unicode MS"/>
          <w:bCs/>
          <w:color w:val="000000"/>
          <w:kern w:val="2"/>
          <w:szCs w:val="24"/>
          <w:lang w:eastAsia="ar-SA"/>
        </w:rPr>
        <w:t xml:space="preserve"> </w:t>
      </w:r>
      <w:r w:rsidRPr="006009EC">
        <w:rPr>
          <w:rFonts w:eastAsia="Arial Unicode MS"/>
          <w:bCs/>
          <w:color w:val="000000"/>
          <w:kern w:val="2"/>
          <w:szCs w:val="24"/>
          <w:lang w:eastAsia="ar-SA"/>
        </w:rPr>
        <w:t>nadležnih</w:t>
      </w:r>
      <w:r w:rsidR="000E7B18" w:rsidRPr="006009EC">
        <w:rPr>
          <w:rFonts w:eastAsia="Arial Unicode MS"/>
          <w:bCs/>
          <w:color w:val="000000"/>
          <w:kern w:val="2"/>
          <w:szCs w:val="24"/>
          <w:lang w:eastAsia="ar-SA"/>
        </w:rPr>
        <w:t xml:space="preserve"> </w:t>
      </w:r>
      <w:r w:rsidRPr="006009EC">
        <w:rPr>
          <w:rFonts w:eastAsia="Arial Unicode MS"/>
          <w:bCs/>
          <w:color w:val="000000"/>
          <w:kern w:val="2"/>
          <w:szCs w:val="24"/>
          <w:lang w:eastAsia="ar-SA"/>
        </w:rPr>
        <w:t>organa</w:t>
      </w:r>
      <w:r w:rsidR="000E7B18" w:rsidRPr="006009EC">
        <w:rPr>
          <w:rFonts w:eastAsia="Arial Unicode MS"/>
          <w:bCs/>
          <w:color w:val="000000"/>
          <w:kern w:val="2"/>
          <w:szCs w:val="24"/>
          <w:lang w:eastAsia="ar-SA"/>
        </w:rPr>
        <w:t>;</w:t>
      </w:r>
    </w:p>
    <w:p w14:paraId="6514CFC6" w14:textId="6ABE2977" w:rsidR="000E7B18" w:rsidRPr="006009EC" w:rsidRDefault="004F3D9B" w:rsidP="00C249E6">
      <w:pPr>
        <w:numPr>
          <w:ilvl w:val="0"/>
          <w:numId w:val="22"/>
        </w:numPr>
        <w:suppressAutoHyphens/>
        <w:spacing w:line="100" w:lineRule="atLeast"/>
        <w:jc w:val="both"/>
        <w:rPr>
          <w:rFonts w:eastAsia="Arial Unicode MS"/>
          <w:bCs/>
          <w:color w:val="000000"/>
          <w:kern w:val="2"/>
          <w:szCs w:val="24"/>
          <w:lang w:eastAsia="ar-SA"/>
        </w:rPr>
      </w:pPr>
      <w:r w:rsidRPr="006009EC">
        <w:rPr>
          <w:rFonts w:eastAsia="Arial Unicode MS"/>
          <w:bCs/>
          <w:color w:val="000000"/>
          <w:kern w:val="2"/>
          <w:szCs w:val="24"/>
          <w:lang w:eastAsia="ar-SA"/>
        </w:rPr>
        <w:t>uslovi</w:t>
      </w:r>
      <w:r w:rsidR="000E7B18" w:rsidRPr="006009EC">
        <w:rPr>
          <w:rFonts w:eastAsia="Arial Unicode MS"/>
          <w:bCs/>
          <w:color w:val="000000"/>
          <w:kern w:val="2"/>
          <w:szCs w:val="24"/>
          <w:lang w:eastAsia="ar-SA"/>
        </w:rPr>
        <w:t xml:space="preserve"> </w:t>
      </w:r>
      <w:r w:rsidRPr="006009EC">
        <w:rPr>
          <w:rFonts w:eastAsia="Arial Unicode MS"/>
          <w:bCs/>
          <w:color w:val="000000"/>
          <w:kern w:val="2"/>
          <w:szCs w:val="24"/>
          <w:lang w:eastAsia="ar-SA"/>
        </w:rPr>
        <w:t>za</w:t>
      </w:r>
      <w:r w:rsidR="000E7B18" w:rsidRPr="006009EC">
        <w:rPr>
          <w:rFonts w:eastAsia="Arial Unicode MS"/>
          <w:bCs/>
          <w:color w:val="000000"/>
          <w:kern w:val="2"/>
          <w:szCs w:val="24"/>
          <w:lang w:eastAsia="ar-SA"/>
        </w:rPr>
        <w:t xml:space="preserve"> </w:t>
      </w:r>
      <w:r w:rsidRPr="006009EC">
        <w:rPr>
          <w:rFonts w:eastAsia="Arial Unicode MS"/>
          <w:bCs/>
          <w:color w:val="000000"/>
          <w:kern w:val="2"/>
          <w:szCs w:val="24"/>
          <w:lang w:eastAsia="ar-SA"/>
        </w:rPr>
        <w:t>izvođenje</w:t>
      </w:r>
      <w:r w:rsidR="000E7B18" w:rsidRPr="006009EC">
        <w:rPr>
          <w:rFonts w:eastAsia="Arial Unicode MS"/>
          <w:bCs/>
          <w:color w:val="000000"/>
          <w:kern w:val="2"/>
          <w:szCs w:val="24"/>
          <w:lang w:eastAsia="ar-SA"/>
        </w:rPr>
        <w:t xml:space="preserve"> </w:t>
      </w:r>
      <w:r w:rsidRPr="006009EC">
        <w:rPr>
          <w:rFonts w:eastAsia="Arial Unicode MS"/>
          <w:bCs/>
          <w:color w:val="000000"/>
          <w:kern w:val="2"/>
          <w:szCs w:val="24"/>
          <w:lang w:eastAsia="ar-SA"/>
        </w:rPr>
        <w:t>radova</w:t>
      </w:r>
      <w:r w:rsidR="000E7B18" w:rsidRPr="006009EC">
        <w:rPr>
          <w:rFonts w:eastAsia="Arial Unicode MS"/>
          <w:bCs/>
          <w:color w:val="000000"/>
          <w:kern w:val="2"/>
          <w:szCs w:val="24"/>
          <w:lang w:eastAsia="ar-SA"/>
        </w:rPr>
        <w:t xml:space="preserve"> </w:t>
      </w:r>
      <w:r w:rsidRPr="006009EC">
        <w:rPr>
          <w:rFonts w:eastAsia="Arial Unicode MS"/>
          <w:bCs/>
          <w:color w:val="000000"/>
          <w:kern w:val="2"/>
          <w:szCs w:val="24"/>
          <w:lang w:eastAsia="ar-SA"/>
        </w:rPr>
        <w:t>u</w:t>
      </w:r>
      <w:r w:rsidR="000E7B18" w:rsidRPr="006009EC">
        <w:rPr>
          <w:rFonts w:eastAsia="Arial Unicode MS"/>
          <w:bCs/>
          <w:color w:val="000000"/>
          <w:kern w:val="2"/>
          <w:szCs w:val="24"/>
          <w:lang w:eastAsia="ar-SA"/>
        </w:rPr>
        <w:t xml:space="preserve"> </w:t>
      </w:r>
      <w:r w:rsidRPr="006009EC">
        <w:rPr>
          <w:rFonts w:eastAsia="Arial Unicode MS"/>
          <w:bCs/>
          <w:color w:val="000000"/>
          <w:kern w:val="2"/>
          <w:szCs w:val="24"/>
          <w:lang w:eastAsia="ar-SA"/>
        </w:rPr>
        <w:t>zemlјi</w:t>
      </w:r>
      <w:r w:rsidR="000E7B18" w:rsidRPr="006009EC">
        <w:rPr>
          <w:rFonts w:eastAsia="Arial Unicode MS"/>
          <w:bCs/>
          <w:color w:val="000000"/>
          <w:kern w:val="2"/>
          <w:szCs w:val="24"/>
          <w:lang w:eastAsia="ar-SA"/>
        </w:rPr>
        <w:t xml:space="preserve"> </w:t>
      </w:r>
      <w:r w:rsidRPr="006009EC">
        <w:rPr>
          <w:rFonts w:eastAsia="Arial Unicode MS"/>
          <w:bCs/>
          <w:color w:val="000000"/>
          <w:kern w:val="2"/>
          <w:szCs w:val="24"/>
          <w:lang w:eastAsia="ar-SA"/>
        </w:rPr>
        <w:t>ili</w:t>
      </w:r>
      <w:r w:rsidR="000E7B18" w:rsidRPr="006009EC">
        <w:rPr>
          <w:rFonts w:eastAsia="Arial Unicode MS"/>
          <w:bCs/>
          <w:color w:val="000000"/>
          <w:kern w:val="2"/>
          <w:szCs w:val="24"/>
          <w:lang w:eastAsia="ar-SA"/>
        </w:rPr>
        <w:t xml:space="preserve"> </w:t>
      </w:r>
      <w:r w:rsidRPr="006009EC">
        <w:rPr>
          <w:rFonts w:eastAsia="Arial Unicode MS"/>
          <w:bCs/>
          <w:color w:val="000000"/>
          <w:kern w:val="2"/>
          <w:szCs w:val="24"/>
          <w:lang w:eastAsia="ar-SA"/>
        </w:rPr>
        <w:t>vodi</w:t>
      </w:r>
      <w:r w:rsidR="000E7B18" w:rsidRPr="006009EC">
        <w:rPr>
          <w:rFonts w:eastAsia="Arial Unicode MS"/>
          <w:bCs/>
          <w:color w:val="000000"/>
          <w:kern w:val="2"/>
          <w:szCs w:val="24"/>
          <w:lang w:eastAsia="ar-SA"/>
        </w:rPr>
        <w:t xml:space="preserve">, </w:t>
      </w:r>
      <w:r w:rsidRPr="006009EC">
        <w:rPr>
          <w:rFonts w:eastAsia="Arial Unicode MS"/>
          <w:bCs/>
          <w:color w:val="000000"/>
          <w:kern w:val="2"/>
          <w:szCs w:val="24"/>
          <w:lang w:eastAsia="ar-SA"/>
        </w:rPr>
        <w:t>koji</w:t>
      </w:r>
      <w:r w:rsidR="000E7B18" w:rsidRPr="006009EC">
        <w:rPr>
          <w:rFonts w:eastAsia="Arial Unicode MS"/>
          <w:bCs/>
          <w:color w:val="000000"/>
          <w:kern w:val="2"/>
          <w:szCs w:val="24"/>
          <w:lang w:eastAsia="ar-SA"/>
        </w:rPr>
        <w:t xml:space="preserve"> </w:t>
      </w:r>
      <w:r w:rsidRPr="006009EC">
        <w:rPr>
          <w:rFonts w:eastAsia="Arial Unicode MS"/>
          <w:bCs/>
          <w:color w:val="000000"/>
          <w:kern w:val="2"/>
          <w:szCs w:val="24"/>
          <w:lang w:eastAsia="ar-SA"/>
        </w:rPr>
        <w:t>nisu</w:t>
      </w:r>
      <w:r w:rsidR="000E7B18" w:rsidRPr="006009EC">
        <w:rPr>
          <w:rFonts w:eastAsia="Arial Unicode MS"/>
          <w:bCs/>
          <w:color w:val="000000"/>
          <w:kern w:val="2"/>
          <w:szCs w:val="24"/>
          <w:lang w:eastAsia="ar-SA"/>
        </w:rPr>
        <w:t xml:space="preserve"> </w:t>
      </w:r>
      <w:r w:rsidRPr="006009EC">
        <w:rPr>
          <w:rFonts w:eastAsia="Arial Unicode MS"/>
          <w:bCs/>
          <w:color w:val="000000"/>
          <w:kern w:val="2"/>
          <w:szCs w:val="24"/>
          <w:lang w:eastAsia="ar-SA"/>
        </w:rPr>
        <w:t>predviđeni</w:t>
      </w:r>
      <w:r w:rsidR="000E7B18" w:rsidRPr="006009EC">
        <w:rPr>
          <w:rFonts w:eastAsia="Arial Unicode MS"/>
          <w:bCs/>
          <w:color w:val="000000"/>
          <w:kern w:val="2"/>
          <w:szCs w:val="24"/>
          <w:lang w:eastAsia="ar-SA"/>
        </w:rPr>
        <w:t xml:space="preserve"> </w:t>
      </w:r>
      <w:r w:rsidRPr="006009EC">
        <w:rPr>
          <w:rFonts w:eastAsia="Arial Unicode MS"/>
          <w:bCs/>
          <w:color w:val="000000"/>
          <w:kern w:val="2"/>
          <w:szCs w:val="24"/>
          <w:lang w:eastAsia="ar-SA"/>
        </w:rPr>
        <w:t>tehničkom</w:t>
      </w:r>
      <w:r w:rsidR="000E7B18" w:rsidRPr="006009EC">
        <w:rPr>
          <w:rFonts w:eastAsia="Arial Unicode MS"/>
          <w:bCs/>
          <w:color w:val="000000"/>
          <w:kern w:val="2"/>
          <w:szCs w:val="24"/>
          <w:lang w:eastAsia="ar-SA"/>
        </w:rPr>
        <w:t xml:space="preserve"> </w:t>
      </w:r>
      <w:r w:rsidRPr="006009EC">
        <w:rPr>
          <w:rFonts w:eastAsia="Arial Unicode MS"/>
          <w:bCs/>
          <w:color w:val="000000"/>
          <w:kern w:val="2"/>
          <w:szCs w:val="24"/>
          <w:lang w:eastAsia="ar-SA"/>
        </w:rPr>
        <w:t>dokumentacijom</w:t>
      </w:r>
      <w:r w:rsidR="000E7B18" w:rsidRPr="006009EC">
        <w:rPr>
          <w:rFonts w:eastAsia="Arial Unicode MS"/>
          <w:bCs/>
          <w:color w:val="000000"/>
          <w:kern w:val="2"/>
          <w:szCs w:val="24"/>
          <w:lang w:eastAsia="ar-SA"/>
        </w:rPr>
        <w:t>;</w:t>
      </w:r>
    </w:p>
    <w:p w14:paraId="77DFA891" w14:textId="180A9DC5" w:rsidR="002041F4" w:rsidRPr="006009EC" w:rsidRDefault="004F3D9B" w:rsidP="009D1E6A">
      <w:pPr>
        <w:numPr>
          <w:ilvl w:val="0"/>
          <w:numId w:val="22"/>
        </w:numPr>
        <w:suppressAutoHyphens/>
        <w:spacing w:line="100" w:lineRule="atLeast"/>
        <w:jc w:val="both"/>
        <w:rPr>
          <w:rFonts w:eastAsia="Arial Unicode MS"/>
          <w:bCs/>
          <w:color w:val="000000"/>
          <w:kern w:val="2"/>
          <w:szCs w:val="24"/>
          <w:lang w:eastAsia="ar-SA"/>
        </w:rPr>
      </w:pPr>
      <w:r w:rsidRPr="006009EC">
        <w:rPr>
          <w:rFonts w:eastAsia="Arial Unicode MS"/>
          <w:bCs/>
          <w:color w:val="000000"/>
          <w:kern w:val="2"/>
          <w:szCs w:val="24"/>
          <w:lang w:eastAsia="ar-SA"/>
        </w:rPr>
        <w:t>nepredviđene</w:t>
      </w:r>
      <w:r w:rsidR="000E7B18" w:rsidRPr="006009EC">
        <w:rPr>
          <w:rFonts w:eastAsia="Arial Unicode MS"/>
          <w:bCs/>
          <w:color w:val="000000"/>
          <w:kern w:val="2"/>
          <w:szCs w:val="24"/>
          <w:lang w:eastAsia="ar-SA"/>
        </w:rPr>
        <w:t xml:space="preserve"> </w:t>
      </w:r>
      <w:r w:rsidRPr="006009EC">
        <w:rPr>
          <w:rFonts w:eastAsia="Arial Unicode MS"/>
          <w:bCs/>
          <w:color w:val="000000"/>
          <w:kern w:val="2"/>
          <w:szCs w:val="24"/>
          <w:lang w:eastAsia="ar-SA"/>
        </w:rPr>
        <w:t>radove</w:t>
      </w:r>
      <w:r w:rsidR="000E7B18" w:rsidRPr="006009EC">
        <w:rPr>
          <w:rFonts w:eastAsia="Arial Unicode MS"/>
          <w:bCs/>
          <w:color w:val="000000"/>
          <w:kern w:val="2"/>
          <w:szCs w:val="24"/>
          <w:lang w:eastAsia="ar-SA"/>
        </w:rPr>
        <w:t xml:space="preserve"> </w:t>
      </w:r>
      <w:r w:rsidRPr="006009EC">
        <w:rPr>
          <w:rFonts w:eastAsia="Arial Unicode MS"/>
          <w:bCs/>
          <w:color w:val="000000"/>
          <w:kern w:val="2"/>
          <w:szCs w:val="24"/>
          <w:lang w:eastAsia="ar-SA"/>
        </w:rPr>
        <w:t>za</w:t>
      </w:r>
      <w:r w:rsidR="000E7B18" w:rsidRPr="006009EC">
        <w:rPr>
          <w:rFonts w:eastAsia="Arial Unicode MS"/>
          <w:bCs/>
          <w:color w:val="000000"/>
          <w:kern w:val="2"/>
          <w:szCs w:val="24"/>
          <w:lang w:eastAsia="ar-SA"/>
        </w:rPr>
        <w:t xml:space="preserve"> </w:t>
      </w:r>
      <w:r w:rsidRPr="006009EC">
        <w:rPr>
          <w:rFonts w:eastAsia="Arial Unicode MS"/>
          <w:bCs/>
          <w:color w:val="000000"/>
          <w:kern w:val="2"/>
          <w:szCs w:val="24"/>
          <w:lang w:eastAsia="ar-SA"/>
        </w:rPr>
        <w:t>koje</w:t>
      </w:r>
      <w:r w:rsidR="000E7B18" w:rsidRPr="006009EC">
        <w:rPr>
          <w:rFonts w:eastAsia="Arial Unicode MS"/>
          <w:bCs/>
          <w:color w:val="000000"/>
          <w:kern w:val="2"/>
          <w:szCs w:val="24"/>
          <w:lang w:eastAsia="ar-SA"/>
        </w:rPr>
        <w:t xml:space="preserve"> </w:t>
      </w:r>
      <w:r w:rsidRPr="006009EC">
        <w:rPr>
          <w:rFonts w:eastAsia="Arial Unicode MS"/>
          <w:bCs/>
          <w:color w:val="000000"/>
          <w:kern w:val="2"/>
          <w:szCs w:val="24"/>
          <w:lang w:eastAsia="ar-SA"/>
        </w:rPr>
        <w:t>Izvođač</w:t>
      </w:r>
      <w:r w:rsidR="000E7B18" w:rsidRPr="006009EC">
        <w:rPr>
          <w:rFonts w:eastAsia="Arial Unicode MS"/>
          <w:bCs/>
          <w:color w:val="000000"/>
          <w:kern w:val="2"/>
          <w:szCs w:val="24"/>
          <w:lang w:eastAsia="ar-SA"/>
        </w:rPr>
        <w:t xml:space="preserve"> </w:t>
      </w:r>
      <w:r w:rsidRPr="006009EC">
        <w:rPr>
          <w:rFonts w:eastAsia="Arial Unicode MS"/>
          <w:bCs/>
          <w:color w:val="000000"/>
          <w:kern w:val="2"/>
          <w:szCs w:val="24"/>
          <w:lang w:eastAsia="ar-SA"/>
        </w:rPr>
        <w:t>radova</w:t>
      </w:r>
      <w:r w:rsidR="000E7B18" w:rsidRPr="006009EC">
        <w:rPr>
          <w:rFonts w:eastAsia="Arial Unicode MS"/>
          <w:bCs/>
          <w:color w:val="000000"/>
          <w:kern w:val="2"/>
          <w:szCs w:val="24"/>
          <w:lang w:eastAsia="ar-SA"/>
        </w:rPr>
        <w:t xml:space="preserve"> </w:t>
      </w:r>
      <w:r w:rsidRPr="006009EC">
        <w:rPr>
          <w:rFonts w:eastAsia="Arial Unicode MS"/>
          <w:bCs/>
          <w:color w:val="000000"/>
          <w:kern w:val="2"/>
          <w:szCs w:val="24"/>
          <w:lang w:eastAsia="ar-SA"/>
        </w:rPr>
        <w:t>prilikom</w:t>
      </w:r>
      <w:r w:rsidR="000E7B18" w:rsidRPr="006009EC">
        <w:rPr>
          <w:rFonts w:eastAsia="Arial Unicode MS"/>
          <w:bCs/>
          <w:color w:val="000000"/>
          <w:kern w:val="2"/>
          <w:szCs w:val="24"/>
          <w:lang w:eastAsia="ar-SA"/>
        </w:rPr>
        <w:t xml:space="preserve"> </w:t>
      </w:r>
      <w:r w:rsidRPr="006009EC">
        <w:rPr>
          <w:rFonts w:eastAsia="Arial Unicode MS"/>
          <w:bCs/>
          <w:color w:val="000000"/>
          <w:kern w:val="2"/>
          <w:szCs w:val="24"/>
          <w:lang w:eastAsia="ar-SA"/>
        </w:rPr>
        <w:t>izvođenja</w:t>
      </w:r>
      <w:r w:rsidR="000E7B18" w:rsidRPr="006009EC">
        <w:rPr>
          <w:rFonts w:eastAsia="Arial Unicode MS"/>
          <w:bCs/>
          <w:color w:val="000000"/>
          <w:kern w:val="2"/>
          <w:szCs w:val="24"/>
          <w:lang w:eastAsia="ar-SA"/>
        </w:rPr>
        <w:t xml:space="preserve"> </w:t>
      </w:r>
      <w:r w:rsidRPr="006009EC">
        <w:rPr>
          <w:rFonts w:eastAsia="Arial Unicode MS"/>
          <w:bCs/>
          <w:color w:val="000000"/>
          <w:kern w:val="2"/>
          <w:szCs w:val="24"/>
          <w:lang w:eastAsia="ar-SA"/>
        </w:rPr>
        <w:t>radova</w:t>
      </w:r>
      <w:r w:rsidR="000E7B18" w:rsidRPr="006009EC">
        <w:rPr>
          <w:rFonts w:eastAsia="Arial Unicode MS"/>
          <w:bCs/>
          <w:color w:val="000000"/>
          <w:kern w:val="2"/>
          <w:szCs w:val="24"/>
          <w:lang w:eastAsia="ar-SA"/>
        </w:rPr>
        <w:t xml:space="preserve"> </w:t>
      </w:r>
      <w:r w:rsidRPr="006009EC">
        <w:rPr>
          <w:rFonts w:eastAsia="Arial Unicode MS"/>
          <w:bCs/>
          <w:color w:val="000000"/>
          <w:kern w:val="2"/>
          <w:szCs w:val="24"/>
          <w:lang w:eastAsia="ar-SA"/>
        </w:rPr>
        <w:t>nije</w:t>
      </w:r>
      <w:r w:rsidR="000E7B18" w:rsidRPr="006009EC">
        <w:rPr>
          <w:rFonts w:eastAsia="Arial Unicode MS"/>
          <w:bCs/>
          <w:color w:val="000000"/>
          <w:kern w:val="2"/>
          <w:szCs w:val="24"/>
          <w:lang w:eastAsia="ar-SA"/>
        </w:rPr>
        <w:t xml:space="preserve"> </w:t>
      </w:r>
      <w:r w:rsidRPr="006009EC">
        <w:rPr>
          <w:rFonts w:eastAsia="Arial Unicode MS"/>
          <w:bCs/>
          <w:color w:val="000000"/>
          <w:kern w:val="2"/>
          <w:szCs w:val="24"/>
          <w:lang w:eastAsia="ar-SA"/>
        </w:rPr>
        <w:t>znao</w:t>
      </w:r>
      <w:r w:rsidR="000E7B18" w:rsidRPr="006009EC">
        <w:rPr>
          <w:rFonts w:eastAsia="Arial Unicode MS"/>
          <w:bCs/>
          <w:color w:val="000000"/>
          <w:kern w:val="2"/>
          <w:szCs w:val="24"/>
          <w:lang w:eastAsia="ar-SA"/>
        </w:rPr>
        <w:t xml:space="preserve"> </w:t>
      </w:r>
      <w:r w:rsidRPr="006009EC">
        <w:rPr>
          <w:rFonts w:eastAsia="Arial Unicode MS"/>
          <w:bCs/>
          <w:color w:val="000000"/>
          <w:kern w:val="2"/>
          <w:szCs w:val="24"/>
          <w:lang w:eastAsia="ar-SA"/>
        </w:rPr>
        <w:t>niti</w:t>
      </w:r>
      <w:r w:rsidR="000E7B18" w:rsidRPr="006009EC">
        <w:rPr>
          <w:rFonts w:eastAsia="Arial Unicode MS"/>
          <w:bCs/>
          <w:color w:val="000000"/>
          <w:kern w:val="2"/>
          <w:szCs w:val="24"/>
          <w:lang w:eastAsia="ar-SA"/>
        </w:rPr>
        <w:t xml:space="preserve"> </w:t>
      </w:r>
      <w:r w:rsidRPr="006009EC">
        <w:rPr>
          <w:rFonts w:eastAsia="Arial Unicode MS"/>
          <w:bCs/>
          <w:color w:val="000000"/>
          <w:kern w:val="2"/>
          <w:szCs w:val="24"/>
          <w:lang w:eastAsia="ar-SA"/>
        </w:rPr>
        <w:t>je</w:t>
      </w:r>
      <w:r w:rsidR="000E7B18" w:rsidRPr="006009EC">
        <w:rPr>
          <w:rFonts w:eastAsia="Arial Unicode MS"/>
          <w:bCs/>
          <w:color w:val="000000"/>
          <w:kern w:val="2"/>
          <w:szCs w:val="24"/>
          <w:lang w:eastAsia="ar-SA"/>
        </w:rPr>
        <w:t xml:space="preserve"> </w:t>
      </w:r>
      <w:r w:rsidRPr="006009EC">
        <w:rPr>
          <w:rFonts w:eastAsia="Arial Unicode MS"/>
          <w:bCs/>
          <w:color w:val="000000"/>
          <w:kern w:val="2"/>
          <w:szCs w:val="24"/>
          <w:lang w:eastAsia="ar-SA"/>
        </w:rPr>
        <w:t>mogao</w:t>
      </w:r>
      <w:r w:rsidR="000E7B18" w:rsidRPr="006009EC">
        <w:rPr>
          <w:rFonts w:eastAsia="Arial Unicode MS"/>
          <w:bCs/>
          <w:color w:val="000000"/>
          <w:kern w:val="2"/>
          <w:szCs w:val="24"/>
          <w:lang w:eastAsia="ar-SA"/>
        </w:rPr>
        <w:t xml:space="preserve"> </w:t>
      </w:r>
      <w:r w:rsidRPr="006009EC">
        <w:rPr>
          <w:rFonts w:eastAsia="Arial Unicode MS"/>
          <w:bCs/>
          <w:color w:val="000000"/>
          <w:kern w:val="2"/>
          <w:szCs w:val="24"/>
          <w:lang w:eastAsia="ar-SA"/>
        </w:rPr>
        <w:t>znati</w:t>
      </w:r>
      <w:r w:rsidR="000E7B18" w:rsidRPr="006009EC">
        <w:rPr>
          <w:rFonts w:eastAsia="Arial Unicode MS"/>
          <w:bCs/>
          <w:color w:val="000000"/>
          <w:kern w:val="2"/>
          <w:szCs w:val="24"/>
          <w:lang w:eastAsia="ar-SA"/>
        </w:rPr>
        <w:t xml:space="preserve"> </w:t>
      </w:r>
      <w:r w:rsidRPr="006009EC">
        <w:rPr>
          <w:rFonts w:eastAsia="Arial Unicode MS"/>
          <w:bCs/>
          <w:color w:val="000000"/>
          <w:kern w:val="2"/>
          <w:szCs w:val="24"/>
          <w:lang w:eastAsia="ar-SA"/>
        </w:rPr>
        <w:t>da</w:t>
      </w:r>
      <w:r w:rsidR="000E7B18" w:rsidRPr="006009EC">
        <w:rPr>
          <w:rFonts w:eastAsia="Arial Unicode MS"/>
          <w:bCs/>
          <w:color w:val="000000"/>
          <w:kern w:val="2"/>
          <w:szCs w:val="24"/>
          <w:lang w:eastAsia="ar-SA"/>
        </w:rPr>
        <w:t xml:space="preserve"> </w:t>
      </w:r>
      <w:r w:rsidRPr="006009EC">
        <w:rPr>
          <w:rFonts w:eastAsia="Arial Unicode MS"/>
          <w:bCs/>
          <w:color w:val="000000"/>
          <w:kern w:val="2"/>
          <w:szCs w:val="24"/>
          <w:lang w:eastAsia="ar-SA"/>
        </w:rPr>
        <w:t>se</w:t>
      </w:r>
      <w:r w:rsidR="000E7B18" w:rsidRPr="006009EC">
        <w:rPr>
          <w:rFonts w:eastAsia="Arial Unicode MS"/>
          <w:bCs/>
          <w:color w:val="000000"/>
          <w:kern w:val="2"/>
          <w:szCs w:val="24"/>
          <w:lang w:eastAsia="ar-SA"/>
        </w:rPr>
        <w:t xml:space="preserve"> </w:t>
      </w:r>
      <w:r w:rsidRPr="006009EC">
        <w:rPr>
          <w:rFonts w:eastAsia="Arial Unicode MS"/>
          <w:bCs/>
          <w:color w:val="000000"/>
          <w:kern w:val="2"/>
          <w:szCs w:val="24"/>
          <w:lang w:eastAsia="ar-SA"/>
        </w:rPr>
        <w:t>moraju</w:t>
      </w:r>
      <w:r w:rsidR="000E7B18" w:rsidRPr="006009EC">
        <w:rPr>
          <w:rFonts w:eastAsia="Arial Unicode MS"/>
          <w:bCs/>
          <w:color w:val="000000"/>
          <w:kern w:val="2"/>
          <w:szCs w:val="24"/>
          <w:lang w:eastAsia="ar-SA"/>
        </w:rPr>
        <w:t xml:space="preserve"> </w:t>
      </w:r>
      <w:r w:rsidRPr="006009EC">
        <w:rPr>
          <w:rFonts w:eastAsia="Arial Unicode MS"/>
          <w:bCs/>
          <w:color w:val="000000"/>
          <w:kern w:val="2"/>
          <w:szCs w:val="24"/>
          <w:lang w:eastAsia="ar-SA"/>
        </w:rPr>
        <w:t>izvesti</w:t>
      </w:r>
      <w:r w:rsidR="000E7B18" w:rsidRPr="006009EC">
        <w:rPr>
          <w:rFonts w:eastAsia="Arial Unicode MS"/>
          <w:bCs/>
          <w:color w:val="000000"/>
          <w:kern w:val="2"/>
          <w:szCs w:val="24"/>
          <w:lang w:eastAsia="ar-SA"/>
        </w:rPr>
        <w:t>.</w:t>
      </w:r>
    </w:p>
    <w:p w14:paraId="5A52BDDB" w14:textId="77777777" w:rsidR="00CC45F9" w:rsidRPr="006009EC" w:rsidRDefault="004F3D9B" w:rsidP="004B18F4">
      <w:pPr>
        <w:pStyle w:val="a0"/>
        <w:rPr>
          <w:rFonts w:eastAsia="Calibri-Bold"/>
        </w:rPr>
      </w:pPr>
      <w:r w:rsidRPr="006009EC">
        <w:rPr>
          <w:rFonts w:eastAsia="Calibri-Bold"/>
        </w:rPr>
        <w:t>Član</w:t>
      </w:r>
      <w:r w:rsidR="00A965E2" w:rsidRPr="006009EC">
        <w:rPr>
          <w:rFonts w:eastAsia="Calibri-Bold"/>
        </w:rPr>
        <w:t xml:space="preserve"> 21</w:t>
      </w:r>
    </w:p>
    <w:p w14:paraId="334A6C13" w14:textId="77777777" w:rsidR="00CC45F9" w:rsidRPr="006009EC" w:rsidRDefault="004F3D9B" w:rsidP="00797679">
      <w:pPr>
        <w:ind w:firstLine="720"/>
        <w:jc w:val="both"/>
        <w:rPr>
          <w:rFonts w:eastAsia="Calibri-Bold"/>
          <w:bCs/>
          <w:color w:val="000000"/>
          <w:szCs w:val="24"/>
        </w:rPr>
      </w:pPr>
      <w:r w:rsidRPr="006009EC">
        <w:rPr>
          <w:rFonts w:eastAsia="Calibri-Bold"/>
          <w:bCs/>
          <w:color w:val="000000"/>
          <w:szCs w:val="24"/>
        </w:rPr>
        <w:t>U</w:t>
      </w:r>
      <w:r w:rsidR="00CC45F9" w:rsidRPr="006009EC">
        <w:rPr>
          <w:rFonts w:eastAsia="Calibri-Bold"/>
          <w:bCs/>
          <w:color w:val="000000"/>
          <w:szCs w:val="24"/>
        </w:rPr>
        <w:t xml:space="preserve"> </w:t>
      </w:r>
      <w:r w:rsidRPr="006009EC">
        <w:rPr>
          <w:rFonts w:eastAsia="Calibri-Bold"/>
          <w:bCs/>
          <w:color w:val="000000"/>
          <w:szCs w:val="24"/>
        </w:rPr>
        <w:t>slučaju</w:t>
      </w:r>
      <w:r w:rsidR="00CC45F9" w:rsidRPr="006009EC">
        <w:rPr>
          <w:rFonts w:eastAsia="Calibri-Bold"/>
          <w:bCs/>
          <w:color w:val="000000"/>
          <w:szCs w:val="24"/>
        </w:rPr>
        <w:t xml:space="preserve"> </w:t>
      </w:r>
      <w:r w:rsidRPr="006009EC">
        <w:rPr>
          <w:rFonts w:eastAsia="Calibri-Bold"/>
          <w:bCs/>
          <w:color w:val="000000"/>
          <w:szCs w:val="24"/>
        </w:rPr>
        <w:t>potrebe</w:t>
      </w:r>
      <w:r w:rsidR="00CC45F9" w:rsidRPr="006009EC">
        <w:rPr>
          <w:rFonts w:eastAsia="Calibri-Bold"/>
          <w:bCs/>
          <w:color w:val="000000"/>
          <w:szCs w:val="24"/>
        </w:rPr>
        <w:t xml:space="preserve"> </w:t>
      </w:r>
      <w:r w:rsidRPr="006009EC">
        <w:rPr>
          <w:rFonts w:eastAsia="Calibri-Bold"/>
          <w:bCs/>
          <w:color w:val="000000"/>
          <w:szCs w:val="24"/>
        </w:rPr>
        <w:t>izvođenja</w:t>
      </w:r>
      <w:r w:rsidR="00CC45F9" w:rsidRPr="006009EC">
        <w:rPr>
          <w:rFonts w:eastAsia="Calibri-Bold"/>
          <w:bCs/>
          <w:color w:val="000000"/>
          <w:szCs w:val="24"/>
        </w:rPr>
        <w:t xml:space="preserve"> </w:t>
      </w:r>
      <w:r w:rsidRPr="006009EC">
        <w:rPr>
          <w:rFonts w:eastAsia="Calibri-Bold"/>
          <w:bCs/>
          <w:color w:val="000000"/>
          <w:szCs w:val="24"/>
        </w:rPr>
        <w:t>nepredviđenih</w:t>
      </w:r>
      <w:r w:rsidR="00CC45F9" w:rsidRPr="006009EC">
        <w:rPr>
          <w:rFonts w:eastAsia="Calibri-Bold"/>
          <w:bCs/>
          <w:color w:val="000000"/>
          <w:szCs w:val="24"/>
        </w:rPr>
        <w:t xml:space="preserve"> </w:t>
      </w:r>
      <w:r w:rsidRPr="006009EC">
        <w:rPr>
          <w:rFonts w:eastAsia="Calibri-Bold"/>
          <w:bCs/>
          <w:color w:val="000000"/>
          <w:szCs w:val="24"/>
        </w:rPr>
        <w:t>radova</w:t>
      </w:r>
      <w:r w:rsidR="00CC45F9" w:rsidRPr="006009EC">
        <w:rPr>
          <w:rFonts w:eastAsia="Calibri-Bold"/>
          <w:bCs/>
          <w:color w:val="000000"/>
          <w:szCs w:val="24"/>
        </w:rPr>
        <w:t xml:space="preserve">, </w:t>
      </w:r>
      <w:r w:rsidRPr="006009EC">
        <w:rPr>
          <w:rFonts w:eastAsia="Calibri-Bold"/>
          <w:bCs/>
          <w:color w:val="000000"/>
          <w:szCs w:val="24"/>
        </w:rPr>
        <w:t>pored</w:t>
      </w:r>
      <w:r w:rsidR="00CC45F9" w:rsidRPr="006009EC">
        <w:rPr>
          <w:rFonts w:eastAsia="Calibri-Bold"/>
          <w:bCs/>
          <w:color w:val="000000"/>
          <w:szCs w:val="24"/>
        </w:rPr>
        <w:t xml:space="preserve"> </w:t>
      </w:r>
      <w:r w:rsidRPr="006009EC">
        <w:rPr>
          <w:rFonts w:eastAsia="Calibri-Bold"/>
          <w:bCs/>
          <w:color w:val="000000"/>
          <w:szCs w:val="24"/>
        </w:rPr>
        <w:t>produženja</w:t>
      </w:r>
      <w:r w:rsidR="00CC45F9" w:rsidRPr="006009EC">
        <w:rPr>
          <w:rFonts w:eastAsia="Calibri-Bold"/>
          <w:bCs/>
          <w:color w:val="000000"/>
          <w:szCs w:val="24"/>
        </w:rPr>
        <w:t xml:space="preserve"> </w:t>
      </w:r>
      <w:r w:rsidRPr="006009EC">
        <w:rPr>
          <w:rFonts w:eastAsia="Calibri-Bold"/>
          <w:bCs/>
          <w:color w:val="000000"/>
          <w:szCs w:val="24"/>
        </w:rPr>
        <w:t>roka</w:t>
      </w:r>
      <w:r w:rsidR="00CC45F9" w:rsidRPr="006009EC">
        <w:rPr>
          <w:rFonts w:eastAsia="Calibri-Bold"/>
          <w:bCs/>
          <w:color w:val="000000"/>
          <w:szCs w:val="24"/>
        </w:rPr>
        <w:t xml:space="preserve">, </w:t>
      </w:r>
      <w:r w:rsidR="003F335C" w:rsidRPr="006009EC">
        <w:rPr>
          <w:rFonts w:eastAsia="Calibri-Bold"/>
          <w:bCs/>
          <w:color w:val="000000"/>
          <w:szCs w:val="24"/>
        </w:rPr>
        <w:t>N</w:t>
      </w:r>
      <w:r w:rsidRPr="006009EC">
        <w:rPr>
          <w:rFonts w:eastAsia="Calibri-Bold"/>
          <w:bCs/>
          <w:color w:val="000000"/>
          <w:szCs w:val="24"/>
        </w:rPr>
        <w:t>aručilac</w:t>
      </w:r>
      <w:r w:rsidR="00CC45F9" w:rsidRPr="006009EC">
        <w:rPr>
          <w:rFonts w:eastAsia="Calibri-Bold"/>
          <w:bCs/>
          <w:color w:val="000000"/>
          <w:szCs w:val="24"/>
        </w:rPr>
        <w:t xml:space="preserve"> </w:t>
      </w:r>
      <w:r w:rsidRPr="006009EC">
        <w:rPr>
          <w:rFonts w:eastAsia="Calibri-Bold"/>
          <w:bCs/>
          <w:color w:val="000000"/>
          <w:szCs w:val="24"/>
        </w:rPr>
        <w:t>će</w:t>
      </w:r>
      <w:r w:rsidR="00CC45F9" w:rsidRPr="006009EC">
        <w:rPr>
          <w:rFonts w:eastAsia="Calibri-Bold"/>
          <w:bCs/>
          <w:color w:val="000000"/>
          <w:szCs w:val="24"/>
        </w:rPr>
        <w:t xml:space="preserve"> </w:t>
      </w:r>
      <w:r w:rsidRPr="006009EC">
        <w:rPr>
          <w:rFonts w:eastAsia="Calibri-Bold"/>
          <w:bCs/>
          <w:color w:val="000000"/>
          <w:szCs w:val="24"/>
        </w:rPr>
        <w:t>dozvoliti</w:t>
      </w:r>
      <w:r w:rsidR="00CC45F9" w:rsidRPr="006009EC">
        <w:rPr>
          <w:rFonts w:eastAsia="Calibri-Bold"/>
          <w:bCs/>
          <w:color w:val="000000"/>
          <w:szCs w:val="24"/>
        </w:rPr>
        <w:t xml:space="preserve"> </w:t>
      </w:r>
      <w:r w:rsidRPr="006009EC">
        <w:rPr>
          <w:rFonts w:eastAsia="Calibri-Bold"/>
          <w:bCs/>
          <w:color w:val="000000"/>
          <w:szCs w:val="24"/>
        </w:rPr>
        <w:t>i</w:t>
      </w:r>
      <w:r w:rsidR="00CC45F9" w:rsidRPr="006009EC">
        <w:rPr>
          <w:rFonts w:eastAsia="Calibri-Bold"/>
          <w:bCs/>
          <w:color w:val="000000"/>
          <w:szCs w:val="24"/>
        </w:rPr>
        <w:t xml:space="preserve"> </w:t>
      </w:r>
      <w:r w:rsidRPr="006009EC">
        <w:rPr>
          <w:rFonts w:eastAsia="Calibri-Bold"/>
          <w:bCs/>
          <w:color w:val="000000"/>
          <w:szCs w:val="24"/>
        </w:rPr>
        <w:t>promenu</w:t>
      </w:r>
      <w:r w:rsidR="00CC45F9" w:rsidRPr="006009EC">
        <w:rPr>
          <w:rFonts w:eastAsia="Calibri-Bold"/>
          <w:bCs/>
          <w:color w:val="000000"/>
          <w:szCs w:val="24"/>
        </w:rPr>
        <w:t xml:space="preserve"> </w:t>
      </w:r>
      <w:r w:rsidRPr="006009EC">
        <w:rPr>
          <w:rFonts w:eastAsia="Calibri-Bold"/>
          <w:bCs/>
          <w:color w:val="000000"/>
          <w:szCs w:val="24"/>
        </w:rPr>
        <w:t>cene</w:t>
      </w:r>
      <w:r w:rsidR="00CC45F9" w:rsidRPr="006009EC">
        <w:rPr>
          <w:rFonts w:eastAsia="Calibri-Bold"/>
          <w:bCs/>
          <w:color w:val="000000"/>
          <w:szCs w:val="24"/>
        </w:rPr>
        <w:t xml:space="preserve">, </w:t>
      </w:r>
      <w:r w:rsidRPr="006009EC">
        <w:rPr>
          <w:rFonts w:eastAsia="Calibri-Bold"/>
          <w:bCs/>
          <w:color w:val="000000"/>
          <w:szCs w:val="24"/>
        </w:rPr>
        <w:t>do</w:t>
      </w:r>
      <w:r w:rsidR="00CC45F9" w:rsidRPr="006009EC">
        <w:rPr>
          <w:rFonts w:eastAsia="Calibri-Bold"/>
          <w:bCs/>
          <w:color w:val="000000"/>
          <w:szCs w:val="24"/>
        </w:rPr>
        <w:t xml:space="preserve"> </w:t>
      </w:r>
      <w:r w:rsidRPr="006009EC">
        <w:rPr>
          <w:rFonts w:eastAsia="Calibri-Bold"/>
          <w:bCs/>
          <w:color w:val="000000"/>
          <w:szCs w:val="24"/>
        </w:rPr>
        <w:t>iznosa</w:t>
      </w:r>
      <w:r w:rsidR="00CC45F9" w:rsidRPr="006009EC">
        <w:rPr>
          <w:rFonts w:eastAsia="Calibri-Bold"/>
          <w:bCs/>
          <w:color w:val="000000"/>
          <w:szCs w:val="24"/>
        </w:rPr>
        <w:t xml:space="preserve"> </w:t>
      </w:r>
      <w:r w:rsidRPr="006009EC">
        <w:rPr>
          <w:rFonts w:eastAsia="Calibri-Bold"/>
          <w:bCs/>
          <w:color w:val="000000"/>
          <w:szCs w:val="24"/>
        </w:rPr>
        <w:t>troškova</w:t>
      </w:r>
      <w:r w:rsidR="00CC45F9" w:rsidRPr="006009EC">
        <w:rPr>
          <w:rFonts w:eastAsia="Calibri-Bold"/>
          <w:bCs/>
          <w:color w:val="000000"/>
          <w:szCs w:val="24"/>
        </w:rPr>
        <w:t xml:space="preserve"> </w:t>
      </w:r>
      <w:r w:rsidRPr="006009EC">
        <w:rPr>
          <w:rFonts w:eastAsia="Calibri-Bold"/>
          <w:bCs/>
          <w:color w:val="000000"/>
          <w:szCs w:val="24"/>
        </w:rPr>
        <w:t>koji</w:t>
      </w:r>
      <w:r w:rsidR="00CC45F9" w:rsidRPr="006009EC">
        <w:rPr>
          <w:rFonts w:eastAsia="Calibri-Bold"/>
          <w:bCs/>
          <w:color w:val="000000"/>
          <w:szCs w:val="24"/>
        </w:rPr>
        <w:t xml:space="preserve"> </w:t>
      </w:r>
      <w:r w:rsidRPr="006009EC">
        <w:rPr>
          <w:rFonts w:eastAsia="Calibri-Bold"/>
          <w:bCs/>
          <w:color w:val="000000"/>
          <w:szCs w:val="24"/>
        </w:rPr>
        <w:t>su</w:t>
      </w:r>
      <w:r w:rsidR="00CC45F9" w:rsidRPr="006009EC">
        <w:rPr>
          <w:rFonts w:eastAsia="Calibri-Bold"/>
          <w:bCs/>
          <w:color w:val="000000"/>
          <w:szCs w:val="24"/>
        </w:rPr>
        <w:t xml:space="preserve"> </w:t>
      </w:r>
      <w:r w:rsidRPr="006009EC">
        <w:rPr>
          <w:rFonts w:eastAsia="Calibri-Bold"/>
          <w:bCs/>
          <w:color w:val="000000"/>
          <w:szCs w:val="24"/>
        </w:rPr>
        <w:t>nastali</w:t>
      </w:r>
      <w:r w:rsidR="00CC45F9" w:rsidRPr="006009EC">
        <w:rPr>
          <w:rFonts w:eastAsia="Calibri-Bold"/>
          <w:bCs/>
          <w:color w:val="000000"/>
          <w:szCs w:val="24"/>
        </w:rPr>
        <w:t xml:space="preserve"> </w:t>
      </w:r>
      <w:r w:rsidRPr="006009EC">
        <w:rPr>
          <w:rFonts w:eastAsia="Calibri-Bold"/>
          <w:bCs/>
          <w:color w:val="000000"/>
          <w:szCs w:val="24"/>
        </w:rPr>
        <w:t>zbog</w:t>
      </w:r>
      <w:r w:rsidR="00CC45F9" w:rsidRPr="006009EC">
        <w:rPr>
          <w:rFonts w:eastAsia="Calibri-Bold"/>
          <w:bCs/>
          <w:color w:val="000000"/>
          <w:szCs w:val="24"/>
        </w:rPr>
        <w:t xml:space="preserve"> </w:t>
      </w:r>
      <w:r w:rsidRPr="006009EC">
        <w:rPr>
          <w:rFonts w:eastAsia="Calibri-Bold"/>
          <w:bCs/>
          <w:color w:val="000000"/>
          <w:szCs w:val="24"/>
        </w:rPr>
        <w:t>izvođenja</w:t>
      </w:r>
      <w:r w:rsidR="00CC45F9" w:rsidRPr="006009EC">
        <w:rPr>
          <w:rFonts w:eastAsia="Calibri-Bold"/>
          <w:bCs/>
          <w:color w:val="000000"/>
          <w:szCs w:val="24"/>
        </w:rPr>
        <w:t xml:space="preserve"> </w:t>
      </w:r>
      <w:r w:rsidRPr="006009EC">
        <w:rPr>
          <w:rFonts w:eastAsia="Calibri-Bold"/>
          <w:bCs/>
          <w:color w:val="000000"/>
          <w:szCs w:val="24"/>
        </w:rPr>
        <w:t>tih</w:t>
      </w:r>
      <w:r w:rsidR="00CC45F9" w:rsidRPr="006009EC">
        <w:rPr>
          <w:rFonts w:eastAsia="Calibri-Bold"/>
          <w:bCs/>
          <w:color w:val="000000"/>
          <w:szCs w:val="24"/>
        </w:rPr>
        <w:t xml:space="preserve"> </w:t>
      </w:r>
      <w:r w:rsidRPr="006009EC">
        <w:rPr>
          <w:rFonts w:eastAsia="Calibri-Bold"/>
          <w:bCs/>
          <w:color w:val="000000"/>
          <w:szCs w:val="24"/>
        </w:rPr>
        <w:t>radova</w:t>
      </w:r>
      <w:r w:rsidR="00CC45F9" w:rsidRPr="006009EC">
        <w:rPr>
          <w:rFonts w:eastAsia="Calibri-Bold"/>
          <w:bCs/>
          <w:color w:val="000000"/>
          <w:szCs w:val="24"/>
        </w:rPr>
        <w:t xml:space="preserve">, </w:t>
      </w:r>
      <w:r w:rsidRPr="006009EC">
        <w:rPr>
          <w:rFonts w:eastAsia="Calibri-Bold"/>
          <w:bCs/>
          <w:color w:val="000000"/>
          <w:szCs w:val="24"/>
        </w:rPr>
        <w:t>pod</w:t>
      </w:r>
      <w:r w:rsidR="00CC45F9" w:rsidRPr="006009EC">
        <w:rPr>
          <w:rFonts w:eastAsia="Calibri-Bold"/>
          <w:bCs/>
          <w:color w:val="000000"/>
          <w:szCs w:val="24"/>
        </w:rPr>
        <w:t xml:space="preserve"> </w:t>
      </w:r>
      <w:r w:rsidRPr="006009EC">
        <w:rPr>
          <w:rFonts w:eastAsia="Calibri-Bold"/>
          <w:bCs/>
          <w:color w:val="000000"/>
          <w:szCs w:val="24"/>
        </w:rPr>
        <w:t>uslovom</w:t>
      </w:r>
      <w:r w:rsidR="00CC45F9" w:rsidRPr="006009EC">
        <w:rPr>
          <w:rFonts w:eastAsia="Calibri-Bold"/>
          <w:bCs/>
          <w:color w:val="000000"/>
          <w:szCs w:val="24"/>
        </w:rPr>
        <w:t xml:space="preserve"> </w:t>
      </w:r>
      <w:r w:rsidRPr="006009EC">
        <w:rPr>
          <w:rFonts w:eastAsia="Calibri-Bold"/>
          <w:bCs/>
          <w:color w:val="000000"/>
          <w:szCs w:val="24"/>
        </w:rPr>
        <w:t>da</w:t>
      </w:r>
      <w:r w:rsidR="00CC45F9" w:rsidRPr="006009EC">
        <w:rPr>
          <w:rFonts w:eastAsia="Calibri-Bold"/>
          <w:bCs/>
          <w:color w:val="000000"/>
          <w:szCs w:val="24"/>
        </w:rPr>
        <w:t xml:space="preserve"> </w:t>
      </w:r>
      <w:r w:rsidRPr="006009EC">
        <w:rPr>
          <w:rFonts w:eastAsia="Calibri-Bold"/>
          <w:bCs/>
          <w:color w:val="000000"/>
          <w:szCs w:val="24"/>
        </w:rPr>
        <w:t>vrednost</w:t>
      </w:r>
      <w:r w:rsidR="00CC45F9" w:rsidRPr="006009EC">
        <w:rPr>
          <w:rFonts w:eastAsia="Calibri-Bold"/>
          <w:bCs/>
          <w:color w:val="000000"/>
          <w:szCs w:val="24"/>
        </w:rPr>
        <w:t xml:space="preserve"> </w:t>
      </w:r>
      <w:r w:rsidRPr="006009EC">
        <w:rPr>
          <w:rFonts w:eastAsia="Calibri-Bold"/>
          <w:bCs/>
          <w:color w:val="000000"/>
          <w:szCs w:val="24"/>
        </w:rPr>
        <w:t>tih</w:t>
      </w:r>
      <w:r w:rsidR="00CC45F9" w:rsidRPr="006009EC">
        <w:rPr>
          <w:rFonts w:eastAsia="Calibri-Bold"/>
          <w:bCs/>
          <w:color w:val="000000"/>
          <w:szCs w:val="24"/>
        </w:rPr>
        <w:t xml:space="preserve"> </w:t>
      </w:r>
      <w:r w:rsidRPr="006009EC">
        <w:rPr>
          <w:rFonts w:eastAsia="Calibri-Bold"/>
          <w:bCs/>
          <w:color w:val="000000"/>
          <w:szCs w:val="24"/>
        </w:rPr>
        <w:t>troškova</w:t>
      </w:r>
      <w:r w:rsidR="00CC45F9" w:rsidRPr="006009EC">
        <w:rPr>
          <w:rFonts w:eastAsia="Calibri-Bold"/>
          <w:bCs/>
          <w:color w:val="000000"/>
          <w:szCs w:val="24"/>
        </w:rPr>
        <w:t xml:space="preserve"> </w:t>
      </w:r>
      <w:r w:rsidRPr="006009EC">
        <w:rPr>
          <w:rFonts w:eastAsia="Calibri-Bold"/>
          <w:bCs/>
          <w:color w:val="000000"/>
          <w:szCs w:val="24"/>
        </w:rPr>
        <w:t>ne</w:t>
      </w:r>
      <w:r w:rsidR="00CC45F9" w:rsidRPr="006009EC">
        <w:rPr>
          <w:rFonts w:eastAsia="Calibri-Bold"/>
          <w:bCs/>
          <w:color w:val="000000"/>
          <w:szCs w:val="24"/>
        </w:rPr>
        <w:t xml:space="preserve"> </w:t>
      </w:r>
      <w:r w:rsidRPr="006009EC">
        <w:rPr>
          <w:rFonts w:eastAsia="Calibri-Bold"/>
          <w:bCs/>
          <w:color w:val="000000"/>
          <w:szCs w:val="24"/>
        </w:rPr>
        <w:t>prelazi</w:t>
      </w:r>
      <w:r w:rsidR="00CC45F9" w:rsidRPr="006009EC">
        <w:rPr>
          <w:rFonts w:eastAsia="Calibri-Bold"/>
          <w:bCs/>
          <w:color w:val="000000"/>
          <w:szCs w:val="24"/>
        </w:rPr>
        <w:t xml:space="preserve"> </w:t>
      </w:r>
      <w:r w:rsidRPr="006009EC">
        <w:rPr>
          <w:rFonts w:eastAsia="Calibri-Bold"/>
          <w:bCs/>
          <w:color w:val="000000"/>
          <w:szCs w:val="24"/>
        </w:rPr>
        <w:t>propisane</w:t>
      </w:r>
      <w:r w:rsidR="00CC45F9" w:rsidRPr="006009EC">
        <w:rPr>
          <w:rFonts w:eastAsia="Calibri-Bold"/>
          <w:bCs/>
          <w:color w:val="000000"/>
          <w:szCs w:val="24"/>
        </w:rPr>
        <w:t xml:space="preserve"> </w:t>
      </w:r>
      <w:r w:rsidRPr="006009EC">
        <w:rPr>
          <w:rFonts w:eastAsia="Calibri-Bold"/>
          <w:bCs/>
          <w:color w:val="000000"/>
          <w:szCs w:val="24"/>
        </w:rPr>
        <w:t>limite</w:t>
      </w:r>
      <w:r w:rsidR="00CC45F9" w:rsidRPr="006009EC">
        <w:rPr>
          <w:rFonts w:eastAsia="Calibri-Bold"/>
          <w:bCs/>
          <w:color w:val="000000"/>
          <w:szCs w:val="24"/>
        </w:rPr>
        <w:t xml:space="preserve"> </w:t>
      </w:r>
      <w:r w:rsidRPr="006009EC">
        <w:rPr>
          <w:rFonts w:eastAsia="Calibri-Bold"/>
          <w:bCs/>
          <w:color w:val="000000"/>
          <w:szCs w:val="24"/>
        </w:rPr>
        <w:t>za</w:t>
      </w:r>
      <w:r w:rsidR="00CC45F9" w:rsidRPr="006009EC">
        <w:rPr>
          <w:rFonts w:eastAsia="Calibri-Bold"/>
          <w:bCs/>
          <w:color w:val="000000"/>
          <w:szCs w:val="24"/>
        </w:rPr>
        <w:t xml:space="preserve"> </w:t>
      </w:r>
      <w:r w:rsidRPr="006009EC">
        <w:rPr>
          <w:rFonts w:eastAsia="Calibri-Bold"/>
          <w:bCs/>
          <w:color w:val="000000"/>
          <w:szCs w:val="24"/>
        </w:rPr>
        <w:t>povećanje</w:t>
      </w:r>
      <w:r w:rsidR="00CC45F9" w:rsidRPr="006009EC">
        <w:rPr>
          <w:rFonts w:eastAsia="Calibri-Bold"/>
          <w:bCs/>
          <w:color w:val="000000"/>
          <w:szCs w:val="24"/>
        </w:rPr>
        <w:t xml:space="preserve"> </w:t>
      </w:r>
      <w:r w:rsidRPr="006009EC">
        <w:rPr>
          <w:rFonts w:eastAsia="Calibri-Bold"/>
          <w:bCs/>
          <w:color w:val="000000"/>
          <w:szCs w:val="24"/>
        </w:rPr>
        <w:t>obima</w:t>
      </w:r>
      <w:r w:rsidR="00CC45F9" w:rsidRPr="006009EC">
        <w:rPr>
          <w:rFonts w:eastAsia="Calibri-Bold"/>
          <w:bCs/>
          <w:color w:val="000000"/>
          <w:szCs w:val="24"/>
        </w:rPr>
        <w:t xml:space="preserve"> </w:t>
      </w:r>
      <w:r w:rsidRPr="006009EC">
        <w:rPr>
          <w:rFonts w:eastAsia="Calibri-Bold"/>
          <w:bCs/>
          <w:color w:val="000000"/>
          <w:szCs w:val="24"/>
        </w:rPr>
        <w:t>predmeta</w:t>
      </w:r>
      <w:r w:rsidR="00CC45F9" w:rsidRPr="006009EC">
        <w:rPr>
          <w:rFonts w:eastAsia="Calibri-Bold"/>
          <w:bCs/>
          <w:color w:val="000000"/>
          <w:szCs w:val="24"/>
        </w:rPr>
        <w:t xml:space="preserve"> </w:t>
      </w:r>
      <w:r w:rsidRPr="006009EC">
        <w:rPr>
          <w:rFonts w:eastAsia="Calibri-Bold"/>
          <w:bCs/>
          <w:color w:val="000000"/>
          <w:szCs w:val="24"/>
        </w:rPr>
        <w:t>javne</w:t>
      </w:r>
      <w:r w:rsidR="00CC45F9" w:rsidRPr="006009EC">
        <w:rPr>
          <w:rFonts w:eastAsia="Calibri-Bold"/>
          <w:bCs/>
          <w:color w:val="000000"/>
          <w:szCs w:val="24"/>
        </w:rPr>
        <w:t xml:space="preserve"> </w:t>
      </w:r>
      <w:r w:rsidRPr="006009EC">
        <w:rPr>
          <w:rFonts w:eastAsia="Calibri-Bold"/>
          <w:bCs/>
          <w:color w:val="000000"/>
          <w:szCs w:val="24"/>
        </w:rPr>
        <w:t>nabavke</w:t>
      </w:r>
      <w:r w:rsidR="005A45B3" w:rsidRPr="006009EC">
        <w:rPr>
          <w:rFonts w:eastAsia="Calibri-Bold"/>
          <w:bCs/>
          <w:color w:val="000000"/>
          <w:szCs w:val="24"/>
        </w:rPr>
        <w:t xml:space="preserve"> predvidjene članom 20. Ovog Ugovora</w:t>
      </w:r>
      <w:r w:rsidR="00CC45F9" w:rsidRPr="006009EC">
        <w:rPr>
          <w:rFonts w:eastAsia="Calibri-Bold"/>
          <w:bCs/>
          <w:color w:val="000000"/>
          <w:szCs w:val="24"/>
        </w:rPr>
        <w:t>.</w:t>
      </w:r>
    </w:p>
    <w:p w14:paraId="4920F5DC" w14:textId="77777777" w:rsidR="00666CCF" w:rsidRPr="006009EC" w:rsidRDefault="004F3D9B" w:rsidP="00666CCF">
      <w:pPr>
        <w:ind w:firstLine="720"/>
        <w:contextualSpacing/>
        <w:jc w:val="both"/>
        <w:rPr>
          <w:szCs w:val="24"/>
        </w:rPr>
      </w:pPr>
      <w:r w:rsidRPr="006009EC">
        <w:rPr>
          <w:szCs w:val="24"/>
        </w:rPr>
        <w:t>U</w:t>
      </w:r>
      <w:r w:rsidR="00666CCF" w:rsidRPr="006009EC">
        <w:rPr>
          <w:szCs w:val="24"/>
        </w:rPr>
        <w:t xml:space="preserve"> </w:t>
      </w:r>
      <w:r w:rsidRPr="006009EC">
        <w:rPr>
          <w:szCs w:val="24"/>
        </w:rPr>
        <w:t>roku</w:t>
      </w:r>
      <w:r w:rsidR="00666CCF" w:rsidRPr="006009EC">
        <w:rPr>
          <w:szCs w:val="24"/>
        </w:rPr>
        <w:t xml:space="preserve"> </w:t>
      </w:r>
      <w:r w:rsidRPr="006009EC">
        <w:rPr>
          <w:szCs w:val="24"/>
        </w:rPr>
        <w:t>od</w:t>
      </w:r>
      <w:r w:rsidR="00666CCF" w:rsidRPr="006009EC">
        <w:rPr>
          <w:szCs w:val="24"/>
        </w:rPr>
        <w:t xml:space="preserve"> 3 </w:t>
      </w:r>
      <w:r w:rsidR="00860E02" w:rsidRPr="006009EC">
        <w:rPr>
          <w:szCs w:val="24"/>
        </w:rPr>
        <w:t xml:space="preserve">(tri) </w:t>
      </w:r>
      <w:r w:rsidRPr="006009EC">
        <w:rPr>
          <w:szCs w:val="24"/>
        </w:rPr>
        <w:t>dana</w:t>
      </w:r>
      <w:r w:rsidR="00666CCF" w:rsidRPr="006009EC">
        <w:rPr>
          <w:szCs w:val="24"/>
        </w:rPr>
        <w:t xml:space="preserve"> </w:t>
      </w:r>
      <w:r w:rsidRPr="006009EC">
        <w:rPr>
          <w:szCs w:val="24"/>
        </w:rPr>
        <w:t>od</w:t>
      </w:r>
      <w:r w:rsidR="00666CCF" w:rsidRPr="006009EC">
        <w:rPr>
          <w:szCs w:val="24"/>
        </w:rPr>
        <w:t xml:space="preserve"> </w:t>
      </w:r>
      <w:r w:rsidRPr="006009EC">
        <w:rPr>
          <w:szCs w:val="24"/>
        </w:rPr>
        <w:t>početka</w:t>
      </w:r>
      <w:r w:rsidR="00666CCF" w:rsidRPr="006009EC">
        <w:rPr>
          <w:szCs w:val="24"/>
        </w:rPr>
        <w:t xml:space="preserve"> </w:t>
      </w:r>
      <w:r w:rsidRPr="006009EC">
        <w:rPr>
          <w:szCs w:val="24"/>
        </w:rPr>
        <w:t>izvođenja</w:t>
      </w:r>
      <w:r w:rsidR="00666CCF" w:rsidRPr="006009EC">
        <w:rPr>
          <w:szCs w:val="24"/>
        </w:rPr>
        <w:t xml:space="preserve"> </w:t>
      </w:r>
      <w:r w:rsidRPr="006009EC">
        <w:rPr>
          <w:szCs w:val="24"/>
        </w:rPr>
        <w:t>radova</w:t>
      </w:r>
      <w:r w:rsidR="00666CCF" w:rsidRPr="006009EC">
        <w:rPr>
          <w:szCs w:val="24"/>
        </w:rPr>
        <w:t xml:space="preserve"> </w:t>
      </w:r>
      <w:r w:rsidRPr="006009EC">
        <w:rPr>
          <w:szCs w:val="24"/>
        </w:rPr>
        <w:t>na</w:t>
      </w:r>
      <w:r w:rsidR="00666CCF" w:rsidRPr="006009EC">
        <w:rPr>
          <w:szCs w:val="24"/>
        </w:rPr>
        <w:t xml:space="preserve"> </w:t>
      </w:r>
      <w:r w:rsidRPr="006009EC">
        <w:rPr>
          <w:szCs w:val="24"/>
        </w:rPr>
        <w:t>pozicijama</w:t>
      </w:r>
      <w:r w:rsidR="00666CCF" w:rsidRPr="006009EC">
        <w:rPr>
          <w:szCs w:val="24"/>
        </w:rPr>
        <w:t xml:space="preserve"> </w:t>
      </w:r>
      <w:r w:rsidRPr="006009EC">
        <w:rPr>
          <w:szCs w:val="24"/>
        </w:rPr>
        <w:t>nepredviđenih</w:t>
      </w:r>
      <w:r w:rsidR="00666CCF" w:rsidRPr="006009EC">
        <w:rPr>
          <w:szCs w:val="24"/>
        </w:rPr>
        <w:t xml:space="preserve"> </w:t>
      </w:r>
      <w:r w:rsidRPr="006009EC">
        <w:rPr>
          <w:szCs w:val="24"/>
        </w:rPr>
        <w:t>radova</w:t>
      </w:r>
      <w:r w:rsidR="00666CCF" w:rsidRPr="006009EC">
        <w:rPr>
          <w:szCs w:val="24"/>
        </w:rPr>
        <w:t xml:space="preserve">, </w:t>
      </w:r>
      <w:r w:rsidRPr="006009EC">
        <w:rPr>
          <w:szCs w:val="24"/>
        </w:rPr>
        <w:t>Izvođač</w:t>
      </w:r>
      <w:r w:rsidR="00666CCF" w:rsidRPr="006009EC">
        <w:rPr>
          <w:szCs w:val="24"/>
        </w:rPr>
        <w:t xml:space="preserve"> </w:t>
      </w:r>
      <w:r w:rsidRPr="006009EC">
        <w:rPr>
          <w:szCs w:val="24"/>
        </w:rPr>
        <w:t>je</w:t>
      </w:r>
      <w:r w:rsidR="00666CCF" w:rsidRPr="006009EC">
        <w:rPr>
          <w:szCs w:val="24"/>
        </w:rPr>
        <w:t xml:space="preserve"> </w:t>
      </w:r>
      <w:r w:rsidRPr="006009EC">
        <w:rPr>
          <w:szCs w:val="24"/>
        </w:rPr>
        <w:t>u</w:t>
      </w:r>
      <w:r w:rsidR="00666CCF" w:rsidRPr="006009EC">
        <w:rPr>
          <w:szCs w:val="24"/>
        </w:rPr>
        <w:t xml:space="preserve"> </w:t>
      </w:r>
      <w:r w:rsidRPr="006009EC">
        <w:rPr>
          <w:szCs w:val="24"/>
        </w:rPr>
        <w:t>obavezi</w:t>
      </w:r>
      <w:r w:rsidR="00666CCF" w:rsidRPr="006009EC">
        <w:rPr>
          <w:szCs w:val="24"/>
        </w:rPr>
        <w:t xml:space="preserve"> </w:t>
      </w:r>
      <w:r w:rsidRPr="006009EC">
        <w:rPr>
          <w:szCs w:val="24"/>
        </w:rPr>
        <w:t>da</w:t>
      </w:r>
      <w:r w:rsidR="00666CCF" w:rsidRPr="006009EC">
        <w:rPr>
          <w:szCs w:val="24"/>
        </w:rPr>
        <w:t xml:space="preserve"> </w:t>
      </w:r>
      <w:r w:rsidRPr="006009EC">
        <w:rPr>
          <w:szCs w:val="24"/>
        </w:rPr>
        <w:t>dostavi</w:t>
      </w:r>
      <w:r w:rsidR="00666CCF" w:rsidRPr="006009EC">
        <w:rPr>
          <w:szCs w:val="24"/>
        </w:rPr>
        <w:t xml:space="preserve"> </w:t>
      </w:r>
      <w:r w:rsidRPr="006009EC">
        <w:rPr>
          <w:szCs w:val="24"/>
        </w:rPr>
        <w:t>Nadzornom</w:t>
      </w:r>
      <w:r w:rsidR="00666CCF" w:rsidRPr="006009EC">
        <w:rPr>
          <w:szCs w:val="24"/>
        </w:rPr>
        <w:t xml:space="preserve"> </w:t>
      </w:r>
      <w:r w:rsidRPr="006009EC">
        <w:rPr>
          <w:szCs w:val="24"/>
        </w:rPr>
        <w:t>organu</w:t>
      </w:r>
      <w:r w:rsidR="00666CCF" w:rsidRPr="006009EC">
        <w:rPr>
          <w:szCs w:val="24"/>
        </w:rPr>
        <w:t xml:space="preserve"> </w:t>
      </w:r>
      <w:r w:rsidRPr="006009EC">
        <w:rPr>
          <w:szCs w:val="24"/>
        </w:rPr>
        <w:t>na</w:t>
      </w:r>
      <w:r w:rsidR="00666CCF" w:rsidRPr="006009EC">
        <w:rPr>
          <w:szCs w:val="24"/>
        </w:rPr>
        <w:t xml:space="preserve"> </w:t>
      </w:r>
      <w:r w:rsidRPr="006009EC">
        <w:rPr>
          <w:szCs w:val="24"/>
        </w:rPr>
        <w:t>saglasnost</w:t>
      </w:r>
      <w:r w:rsidR="00666CCF" w:rsidRPr="006009EC">
        <w:rPr>
          <w:szCs w:val="24"/>
        </w:rPr>
        <w:t xml:space="preserve"> </w:t>
      </w:r>
      <w:r w:rsidRPr="006009EC">
        <w:rPr>
          <w:szCs w:val="24"/>
        </w:rPr>
        <w:t>Ponudu</w:t>
      </w:r>
      <w:r w:rsidR="00666CCF" w:rsidRPr="006009EC">
        <w:rPr>
          <w:szCs w:val="24"/>
        </w:rPr>
        <w:t xml:space="preserve"> </w:t>
      </w:r>
      <w:r w:rsidRPr="006009EC">
        <w:rPr>
          <w:szCs w:val="24"/>
        </w:rPr>
        <w:t>sa</w:t>
      </w:r>
      <w:r w:rsidR="00666CCF" w:rsidRPr="006009EC">
        <w:rPr>
          <w:szCs w:val="24"/>
        </w:rPr>
        <w:t xml:space="preserve"> </w:t>
      </w:r>
      <w:r w:rsidRPr="006009EC">
        <w:rPr>
          <w:szCs w:val="24"/>
        </w:rPr>
        <w:t>analizom</w:t>
      </w:r>
      <w:r w:rsidR="00666CCF" w:rsidRPr="006009EC">
        <w:rPr>
          <w:szCs w:val="24"/>
        </w:rPr>
        <w:t xml:space="preserve"> </w:t>
      </w:r>
      <w:r w:rsidRPr="006009EC">
        <w:rPr>
          <w:szCs w:val="24"/>
        </w:rPr>
        <w:t>cena</w:t>
      </w:r>
      <w:r w:rsidR="00666CCF" w:rsidRPr="006009EC">
        <w:rPr>
          <w:szCs w:val="24"/>
        </w:rPr>
        <w:t xml:space="preserve"> </w:t>
      </w:r>
      <w:r w:rsidRPr="006009EC">
        <w:rPr>
          <w:szCs w:val="24"/>
        </w:rPr>
        <w:t>za</w:t>
      </w:r>
      <w:r w:rsidR="00666CCF" w:rsidRPr="006009EC">
        <w:rPr>
          <w:szCs w:val="24"/>
        </w:rPr>
        <w:t xml:space="preserve"> </w:t>
      </w:r>
      <w:r w:rsidRPr="006009EC">
        <w:rPr>
          <w:szCs w:val="24"/>
        </w:rPr>
        <w:t>navedene</w:t>
      </w:r>
      <w:r w:rsidR="00666CCF" w:rsidRPr="006009EC">
        <w:rPr>
          <w:szCs w:val="24"/>
        </w:rPr>
        <w:t xml:space="preserve"> </w:t>
      </w:r>
      <w:r w:rsidRPr="006009EC">
        <w:rPr>
          <w:szCs w:val="24"/>
        </w:rPr>
        <w:t>pozicije</w:t>
      </w:r>
      <w:r w:rsidR="00666CCF" w:rsidRPr="006009EC">
        <w:rPr>
          <w:szCs w:val="24"/>
        </w:rPr>
        <w:t xml:space="preserve"> </w:t>
      </w:r>
      <w:r w:rsidRPr="006009EC">
        <w:rPr>
          <w:szCs w:val="24"/>
        </w:rPr>
        <w:t>nepredviđenih</w:t>
      </w:r>
      <w:r w:rsidR="00666CCF" w:rsidRPr="006009EC">
        <w:rPr>
          <w:szCs w:val="24"/>
        </w:rPr>
        <w:t xml:space="preserve"> </w:t>
      </w:r>
      <w:r w:rsidRPr="006009EC">
        <w:rPr>
          <w:szCs w:val="24"/>
        </w:rPr>
        <w:t>radova</w:t>
      </w:r>
      <w:r w:rsidR="00666CCF" w:rsidRPr="006009EC">
        <w:rPr>
          <w:szCs w:val="24"/>
        </w:rPr>
        <w:t>.</w:t>
      </w:r>
    </w:p>
    <w:p w14:paraId="1084D46A" w14:textId="77777777" w:rsidR="00CC45F9" w:rsidRPr="006009EC" w:rsidRDefault="004F3D9B" w:rsidP="00575453">
      <w:pPr>
        <w:ind w:firstLine="720"/>
        <w:contextualSpacing/>
        <w:jc w:val="both"/>
        <w:rPr>
          <w:szCs w:val="24"/>
        </w:rPr>
      </w:pPr>
      <w:r w:rsidRPr="006009EC">
        <w:rPr>
          <w:szCs w:val="24"/>
        </w:rPr>
        <w:t>Naručilac</w:t>
      </w:r>
      <w:r w:rsidR="00CC45F9" w:rsidRPr="006009EC">
        <w:rPr>
          <w:szCs w:val="24"/>
        </w:rPr>
        <w:t xml:space="preserve"> </w:t>
      </w:r>
      <w:r w:rsidRPr="006009EC">
        <w:rPr>
          <w:szCs w:val="24"/>
        </w:rPr>
        <w:t>donosi</w:t>
      </w:r>
      <w:r w:rsidR="00CC45F9" w:rsidRPr="006009EC">
        <w:rPr>
          <w:szCs w:val="24"/>
        </w:rPr>
        <w:t xml:space="preserve"> </w:t>
      </w:r>
      <w:r w:rsidRPr="006009EC">
        <w:rPr>
          <w:szCs w:val="24"/>
        </w:rPr>
        <w:t>odluku</w:t>
      </w:r>
      <w:r w:rsidR="00CC45F9" w:rsidRPr="006009EC">
        <w:rPr>
          <w:szCs w:val="24"/>
        </w:rPr>
        <w:t xml:space="preserve"> </w:t>
      </w:r>
      <w:r w:rsidRPr="006009EC">
        <w:rPr>
          <w:szCs w:val="24"/>
        </w:rPr>
        <w:t>o</w:t>
      </w:r>
      <w:r w:rsidR="00CC45F9" w:rsidRPr="006009EC">
        <w:rPr>
          <w:szCs w:val="24"/>
        </w:rPr>
        <w:t xml:space="preserve"> </w:t>
      </w:r>
      <w:r w:rsidRPr="006009EC">
        <w:rPr>
          <w:szCs w:val="24"/>
        </w:rPr>
        <w:t>izmeni</w:t>
      </w:r>
      <w:r w:rsidR="00CC45F9" w:rsidRPr="006009EC">
        <w:rPr>
          <w:szCs w:val="24"/>
        </w:rPr>
        <w:t xml:space="preserve"> </w:t>
      </w:r>
      <w:r w:rsidRPr="006009EC">
        <w:rPr>
          <w:szCs w:val="24"/>
        </w:rPr>
        <w:t>ugovora</w:t>
      </w:r>
      <w:r w:rsidR="00CC45F9" w:rsidRPr="006009EC">
        <w:rPr>
          <w:szCs w:val="24"/>
        </w:rPr>
        <w:t xml:space="preserve"> </w:t>
      </w:r>
      <w:r w:rsidRPr="006009EC">
        <w:rPr>
          <w:szCs w:val="24"/>
        </w:rPr>
        <w:t>zbog</w:t>
      </w:r>
      <w:r w:rsidR="00CC45F9" w:rsidRPr="006009EC">
        <w:rPr>
          <w:szCs w:val="24"/>
        </w:rPr>
        <w:t xml:space="preserve"> </w:t>
      </w:r>
      <w:r w:rsidRPr="006009EC">
        <w:rPr>
          <w:szCs w:val="24"/>
        </w:rPr>
        <w:t>povećanja</w:t>
      </w:r>
      <w:r w:rsidR="00CC45F9" w:rsidRPr="006009EC">
        <w:rPr>
          <w:szCs w:val="24"/>
        </w:rPr>
        <w:t xml:space="preserve"> </w:t>
      </w:r>
      <w:r w:rsidRPr="006009EC">
        <w:rPr>
          <w:szCs w:val="24"/>
        </w:rPr>
        <w:t>obima</w:t>
      </w:r>
      <w:r w:rsidR="00CC45F9" w:rsidRPr="006009EC">
        <w:rPr>
          <w:szCs w:val="24"/>
        </w:rPr>
        <w:t xml:space="preserve"> </w:t>
      </w:r>
      <w:r w:rsidRPr="006009EC">
        <w:rPr>
          <w:szCs w:val="24"/>
        </w:rPr>
        <w:t>predmeta</w:t>
      </w:r>
      <w:r w:rsidR="00CC45F9" w:rsidRPr="006009EC">
        <w:rPr>
          <w:szCs w:val="24"/>
        </w:rPr>
        <w:t xml:space="preserve"> </w:t>
      </w:r>
      <w:r w:rsidRPr="006009EC">
        <w:rPr>
          <w:szCs w:val="24"/>
        </w:rPr>
        <w:t>javne</w:t>
      </w:r>
      <w:r w:rsidR="00CC45F9" w:rsidRPr="006009EC">
        <w:rPr>
          <w:szCs w:val="24"/>
        </w:rPr>
        <w:t xml:space="preserve"> </w:t>
      </w:r>
      <w:r w:rsidRPr="006009EC">
        <w:rPr>
          <w:szCs w:val="24"/>
        </w:rPr>
        <w:t>nabavke</w:t>
      </w:r>
      <w:r w:rsidR="00CC45F9" w:rsidRPr="006009EC">
        <w:rPr>
          <w:szCs w:val="24"/>
        </w:rPr>
        <w:t xml:space="preserve"> </w:t>
      </w:r>
      <w:r w:rsidRPr="006009EC">
        <w:rPr>
          <w:szCs w:val="24"/>
        </w:rPr>
        <w:t>ili</w:t>
      </w:r>
      <w:r w:rsidR="00CC45F9" w:rsidRPr="006009EC">
        <w:rPr>
          <w:szCs w:val="24"/>
        </w:rPr>
        <w:t xml:space="preserve"> </w:t>
      </w:r>
      <w:r w:rsidRPr="006009EC">
        <w:rPr>
          <w:szCs w:val="24"/>
        </w:rPr>
        <w:t>zbog</w:t>
      </w:r>
      <w:r w:rsidR="00CC45F9" w:rsidRPr="006009EC">
        <w:rPr>
          <w:szCs w:val="24"/>
        </w:rPr>
        <w:t xml:space="preserve"> </w:t>
      </w:r>
      <w:r w:rsidRPr="006009EC">
        <w:rPr>
          <w:szCs w:val="24"/>
        </w:rPr>
        <w:t>promene</w:t>
      </w:r>
      <w:r w:rsidR="00CC45F9" w:rsidRPr="006009EC">
        <w:rPr>
          <w:szCs w:val="24"/>
        </w:rPr>
        <w:t xml:space="preserve"> </w:t>
      </w:r>
      <w:r w:rsidRPr="006009EC">
        <w:rPr>
          <w:szCs w:val="24"/>
        </w:rPr>
        <w:t>drugih</w:t>
      </w:r>
      <w:r w:rsidR="00CC45F9" w:rsidRPr="006009EC">
        <w:rPr>
          <w:szCs w:val="24"/>
        </w:rPr>
        <w:t xml:space="preserve"> </w:t>
      </w:r>
      <w:r w:rsidRPr="006009EC">
        <w:rPr>
          <w:szCs w:val="24"/>
        </w:rPr>
        <w:t>bitnih</w:t>
      </w:r>
      <w:r w:rsidR="00CC45F9" w:rsidRPr="006009EC">
        <w:rPr>
          <w:szCs w:val="24"/>
        </w:rPr>
        <w:t xml:space="preserve"> </w:t>
      </w:r>
      <w:r w:rsidRPr="006009EC">
        <w:rPr>
          <w:szCs w:val="24"/>
        </w:rPr>
        <w:t>elemenata</w:t>
      </w:r>
      <w:r w:rsidR="00CC45F9" w:rsidRPr="006009EC">
        <w:rPr>
          <w:szCs w:val="24"/>
        </w:rPr>
        <w:t xml:space="preserve"> </w:t>
      </w:r>
      <w:r w:rsidRPr="006009EC">
        <w:rPr>
          <w:szCs w:val="24"/>
        </w:rPr>
        <w:t>ugovora</w:t>
      </w:r>
      <w:r w:rsidR="00CC45F9" w:rsidRPr="006009EC">
        <w:rPr>
          <w:szCs w:val="24"/>
        </w:rPr>
        <w:t xml:space="preserve">, </w:t>
      </w:r>
      <w:r w:rsidRPr="006009EC">
        <w:rPr>
          <w:szCs w:val="24"/>
        </w:rPr>
        <w:t>u</w:t>
      </w:r>
      <w:r w:rsidR="00CC45F9" w:rsidRPr="006009EC">
        <w:rPr>
          <w:szCs w:val="24"/>
        </w:rPr>
        <w:t xml:space="preserve"> </w:t>
      </w:r>
      <w:r w:rsidRPr="006009EC">
        <w:rPr>
          <w:szCs w:val="24"/>
        </w:rPr>
        <w:t>skladu</w:t>
      </w:r>
      <w:r w:rsidR="00CC45F9" w:rsidRPr="006009EC">
        <w:rPr>
          <w:szCs w:val="24"/>
        </w:rPr>
        <w:t xml:space="preserve"> </w:t>
      </w:r>
      <w:r w:rsidRPr="006009EC">
        <w:rPr>
          <w:szCs w:val="24"/>
        </w:rPr>
        <w:t>sa</w:t>
      </w:r>
      <w:r w:rsidR="00CC45F9" w:rsidRPr="006009EC">
        <w:rPr>
          <w:szCs w:val="24"/>
        </w:rPr>
        <w:t xml:space="preserve"> </w:t>
      </w:r>
      <w:r w:rsidRPr="006009EC">
        <w:rPr>
          <w:szCs w:val="24"/>
        </w:rPr>
        <w:t>članom</w:t>
      </w:r>
      <w:r w:rsidR="00CC45F9" w:rsidRPr="006009EC">
        <w:rPr>
          <w:szCs w:val="24"/>
        </w:rPr>
        <w:t xml:space="preserve"> 115. </w:t>
      </w:r>
      <w:r w:rsidRPr="006009EC">
        <w:rPr>
          <w:szCs w:val="24"/>
        </w:rPr>
        <w:t>Zakona</w:t>
      </w:r>
      <w:r w:rsidR="00CC45F9" w:rsidRPr="006009EC">
        <w:rPr>
          <w:szCs w:val="24"/>
        </w:rPr>
        <w:t>.</w:t>
      </w:r>
    </w:p>
    <w:p w14:paraId="52D591AA" w14:textId="77777777" w:rsidR="00A04BEB" w:rsidRPr="006009EC" w:rsidRDefault="004F3D9B" w:rsidP="00A04BEB">
      <w:pPr>
        <w:ind w:firstLine="720"/>
        <w:contextualSpacing/>
        <w:jc w:val="both"/>
        <w:rPr>
          <w:rFonts w:eastAsia="Calibri-Bold"/>
          <w:bCs/>
          <w:color w:val="000000"/>
          <w:szCs w:val="24"/>
        </w:rPr>
      </w:pPr>
      <w:r w:rsidRPr="006009EC">
        <w:rPr>
          <w:szCs w:val="24"/>
        </w:rPr>
        <w:lastRenderedPageBreak/>
        <w:t>Izmenom</w:t>
      </w:r>
      <w:r w:rsidR="00CC45F9" w:rsidRPr="006009EC">
        <w:rPr>
          <w:szCs w:val="24"/>
        </w:rPr>
        <w:t xml:space="preserve"> </w:t>
      </w:r>
      <w:r w:rsidRPr="006009EC">
        <w:rPr>
          <w:szCs w:val="24"/>
        </w:rPr>
        <w:t>ugovora</w:t>
      </w:r>
      <w:r w:rsidR="00CC45F9" w:rsidRPr="006009EC">
        <w:rPr>
          <w:szCs w:val="24"/>
        </w:rPr>
        <w:t xml:space="preserve">, </w:t>
      </w:r>
      <w:r w:rsidRPr="006009EC">
        <w:rPr>
          <w:szCs w:val="24"/>
        </w:rPr>
        <w:t>po</w:t>
      </w:r>
      <w:r w:rsidR="00CC45F9" w:rsidRPr="006009EC">
        <w:rPr>
          <w:szCs w:val="24"/>
        </w:rPr>
        <w:t xml:space="preserve"> </w:t>
      </w:r>
      <w:r w:rsidRPr="006009EC">
        <w:rPr>
          <w:szCs w:val="24"/>
        </w:rPr>
        <w:t>bilo</w:t>
      </w:r>
      <w:r w:rsidR="00CC45F9" w:rsidRPr="006009EC">
        <w:rPr>
          <w:szCs w:val="24"/>
        </w:rPr>
        <w:t xml:space="preserve"> </w:t>
      </w:r>
      <w:r w:rsidRPr="006009EC">
        <w:rPr>
          <w:szCs w:val="24"/>
        </w:rPr>
        <w:t>kom</w:t>
      </w:r>
      <w:r w:rsidR="00CC45F9" w:rsidRPr="006009EC">
        <w:rPr>
          <w:szCs w:val="24"/>
        </w:rPr>
        <w:t xml:space="preserve"> </w:t>
      </w:r>
      <w:r w:rsidRPr="006009EC">
        <w:rPr>
          <w:szCs w:val="24"/>
        </w:rPr>
        <w:t>od</w:t>
      </w:r>
      <w:r w:rsidR="00CC45F9" w:rsidRPr="006009EC">
        <w:rPr>
          <w:szCs w:val="24"/>
        </w:rPr>
        <w:t xml:space="preserve"> </w:t>
      </w:r>
      <w:r w:rsidRPr="006009EC">
        <w:rPr>
          <w:szCs w:val="24"/>
        </w:rPr>
        <w:t>navedenih</w:t>
      </w:r>
      <w:r w:rsidR="00CC45F9" w:rsidRPr="006009EC">
        <w:rPr>
          <w:szCs w:val="24"/>
        </w:rPr>
        <w:t xml:space="preserve"> </w:t>
      </w:r>
      <w:r w:rsidRPr="006009EC">
        <w:rPr>
          <w:szCs w:val="24"/>
        </w:rPr>
        <w:t>osnova</w:t>
      </w:r>
      <w:r w:rsidR="00CC45F9" w:rsidRPr="006009EC">
        <w:rPr>
          <w:szCs w:val="24"/>
        </w:rPr>
        <w:t xml:space="preserve">, </w:t>
      </w:r>
      <w:r w:rsidRPr="006009EC">
        <w:rPr>
          <w:szCs w:val="24"/>
        </w:rPr>
        <w:t>ne</w:t>
      </w:r>
      <w:r w:rsidR="00CC45F9" w:rsidRPr="006009EC">
        <w:rPr>
          <w:szCs w:val="24"/>
        </w:rPr>
        <w:t xml:space="preserve"> </w:t>
      </w:r>
      <w:r w:rsidRPr="006009EC">
        <w:rPr>
          <w:szCs w:val="24"/>
        </w:rPr>
        <w:t>može</w:t>
      </w:r>
      <w:r w:rsidR="00CC45F9" w:rsidRPr="006009EC">
        <w:rPr>
          <w:szCs w:val="24"/>
        </w:rPr>
        <w:t xml:space="preserve"> </w:t>
      </w:r>
      <w:r w:rsidRPr="006009EC">
        <w:rPr>
          <w:szCs w:val="24"/>
        </w:rPr>
        <w:t>se</w:t>
      </w:r>
      <w:r w:rsidR="00CC45F9" w:rsidRPr="006009EC">
        <w:rPr>
          <w:szCs w:val="24"/>
        </w:rPr>
        <w:t xml:space="preserve"> </w:t>
      </w:r>
      <w:r w:rsidRPr="006009EC">
        <w:rPr>
          <w:szCs w:val="24"/>
        </w:rPr>
        <w:t>menjati</w:t>
      </w:r>
      <w:r w:rsidR="00CC45F9" w:rsidRPr="006009EC">
        <w:rPr>
          <w:szCs w:val="24"/>
        </w:rPr>
        <w:t xml:space="preserve"> </w:t>
      </w:r>
      <w:r w:rsidRPr="006009EC">
        <w:rPr>
          <w:szCs w:val="24"/>
        </w:rPr>
        <w:t>predmet</w:t>
      </w:r>
      <w:r w:rsidR="00CC45F9" w:rsidRPr="006009EC">
        <w:rPr>
          <w:szCs w:val="24"/>
        </w:rPr>
        <w:t xml:space="preserve"> </w:t>
      </w:r>
      <w:r w:rsidRPr="006009EC">
        <w:rPr>
          <w:szCs w:val="24"/>
        </w:rPr>
        <w:t>javne</w:t>
      </w:r>
      <w:r w:rsidR="00CC45F9" w:rsidRPr="006009EC">
        <w:rPr>
          <w:rFonts w:eastAsia="Calibri-Bold"/>
          <w:bCs/>
          <w:color w:val="000000"/>
          <w:szCs w:val="24"/>
        </w:rPr>
        <w:t xml:space="preserve"> </w:t>
      </w:r>
      <w:r w:rsidRPr="006009EC">
        <w:rPr>
          <w:rFonts w:eastAsia="Calibri-Bold"/>
          <w:bCs/>
          <w:color w:val="000000"/>
          <w:szCs w:val="24"/>
        </w:rPr>
        <w:t>nabavke</w:t>
      </w:r>
      <w:r w:rsidR="00A04BEB" w:rsidRPr="006009EC">
        <w:rPr>
          <w:rFonts w:eastAsia="Calibri-Bold"/>
          <w:bCs/>
          <w:color w:val="000000"/>
          <w:szCs w:val="24"/>
        </w:rPr>
        <w:t xml:space="preserve">. </w:t>
      </w:r>
    </w:p>
    <w:p w14:paraId="66421892" w14:textId="77777777" w:rsidR="006A7AB7" w:rsidRPr="006009EC" w:rsidRDefault="004F3D9B" w:rsidP="00A04BEB">
      <w:pPr>
        <w:ind w:firstLine="720"/>
        <w:contextualSpacing/>
        <w:jc w:val="center"/>
        <w:rPr>
          <w:rFonts w:eastAsia="Calibri-Bold"/>
          <w:b/>
          <w:bCs/>
          <w:color w:val="000000"/>
          <w:szCs w:val="24"/>
        </w:rPr>
      </w:pPr>
      <w:r w:rsidRPr="006009EC">
        <w:rPr>
          <w:b/>
        </w:rPr>
        <w:t>Shodna</w:t>
      </w:r>
      <w:r w:rsidR="002F2823" w:rsidRPr="006009EC">
        <w:rPr>
          <w:b/>
        </w:rPr>
        <w:t xml:space="preserve"> </w:t>
      </w:r>
      <w:r w:rsidRPr="006009EC">
        <w:rPr>
          <w:b/>
        </w:rPr>
        <w:t>primena</w:t>
      </w:r>
      <w:r w:rsidR="002F2823" w:rsidRPr="006009EC">
        <w:rPr>
          <w:b/>
        </w:rPr>
        <w:t xml:space="preserve"> </w:t>
      </w:r>
      <w:r w:rsidRPr="006009EC">
        <w:rPr>
          <w:b/>
        </w:rPr>
        <w:t>drugih</w:t>
      </w:r>
      <w:r w:rsidR="002F2823" w:rsidRPr="006009EC">
        <w:rPr>
          <w:b/>
        </w:rPr>
        <w:t xml:space="preserve"> </w:t>
      </w:r>
      <w:r w:rsidRPr="006009EC">
        <w:rPr>
          <w:b/>
        </w:rPr>
        <w:t>propisa</w:t>
      </w:r>
    </w:p>
    <w:p w14:paraId="10B595DF" w14:textId="77777777" w:rsidR="006A7AB7" w:rsidRPr="006009EC" w:rsidRDefault="004F3D9B" w:rsidP="004B18F4">
      <w:pPr>
        <w:pStyle w:val="a0"/>
        <w:rPr>
          <w:lang w:val="ru-RU"/>
        </w:rPr>
      </w:pPr>
      <w:r w:rsidRPr="006009EC">
        <w:rPr>
          <w:lang w:val="ru-RU"/>
        </w:rPr>
        <w:t>Član</w:t>
      </w:r>
      <w:r w:rsidR="008425F9" w:rsidRPr="006009EC">
        <w:rPr>
          <w:lang w:val="ru-RU"/>
        </w:rPr>
        <w:t xml:space="preserve"> </w:t>
      </w:r>
      <w:r w:rsidR="002F2823" w:rsidRPr="006009EC">
        <w:rPr>
          <w:lang w:val="ru-RU"/>
        </w:rPr>
        <w:t>2</w:t>
      </w:r>
      <w:r w:rsidR="00CC45F9" w:rsidRPr="006009EC">
        <w:rPr>
          <w:lang w:val="ru-RU"/>
        </w:rPr>
        <w:t>2</w:t>
      </w:r>
    </w:p>
    <w:p w14:paraId="21435704" w14:textId="3B42C100" w:rsidR="006A7AB7" w:rsidRPr="006009EC" w:rsidRDefault="006A7AB7" w:rsidP="009E67AF">
      <w:pPr>
        <w:jc w:val="both"/>
        <w:rPr>
          <w:bCs/>
          <w:szCs w:val="24"/>
          <w:lang w:val="ru-RU"/>
        </w:rPr>
      </w:pPr>
      <w:r w:rsidRPr="006009EC">
        <w:rPr>
          <w:szCs w:val="24"/>
          <w:lang w:val="ru-RU"/>
        </w:rPr>
        <w:tab/>
      </w:r>
      <w:r w:rsidR="004F3D9B" w:rsidRPr="006009EC">
        <w:rPr>
          <w:szCs w:val="24"/>
          <w:lang w:val="ru-RU"/>
        </w:rPr>
        <w:t>Na</w:t>
      </w:r>
      <w:r w:rsidRPr="006009EC">
        <w:rPr>
          <w:szCs w:val="24"/>
          <w:lang w:val="ru-RU"/>
        </w:rPr>
        <w:t xml:space="preserve"> </w:t>
      </w:r>
      <w:r w:rsidR="004F3D9B" w:rsidRPr="006009EC">
        <w:rPr>
          <w:szCs w:val="24"/>
          <w:lang w:val="ru-RU"/>
        </w:rPr>
        <w:t>pitanja</w:t>
      </w:r>
      <w:r w:rsidRPr="006009EC">
        <w:rPr>
          <w:szCs w:val="24"/>
          <w:lang w:val="ru-RU"/>
        </w:rPr>
        <w:t xml:space="preserve"> </w:t>
      </w:r>
      <w:r w:rsidR="004F3D9B" w:rsidRPr="006009EC">
        <w:rPr>
          <w:szCs w:val="24"/>
          <w:lang w:val="ru-RU"/>
        </w:rPr>
        <w:t>koja</w:t>
      </w:r>
      <w:r w:rsidRPr="006009EC">
        <w:rPr>
          <w:szCs w:val="24"/>
          <w:lang w:val="ru-RU"/>
        </w:rPr>
        <w:t xml:space="preserve"> </w:t>
      </w:r>
      <w:r w:rsidR="004F3D9B" w:rsidRPr="006009EC">
        <w:rPr>
          <w:bCs/>
          <w:szCs w:val="24"/>
          <w:lang w:val="ru-RU"/>
        </w:rPr>
        <w:t>ovim</w:t>
      </w:r>
      <w:r w:rsidRPr="006009EC">
        <w:rPr>
          <w:bCs/>
          <w:szCs w:val="24"/>
          <w:lang w:val="ru-RU"/>
        </w:rPr>
        <w:t xml:space="preserve"> </w:t>
      </w:r>
      <w:r w:rsidR="004F3D9B" w:rsidRPr="006009EC">
        <w:rPr>
          <w:bCs/>
          <w:szCs w:val="24"/>
          <w:lang w:val="ru-RU"/>
        </w:rPr>
        <w:t>ugovorom</w:t>
      </w:r>
      <w:r w:rsidRPr="006009EC">
        <w:rPr>
          <w:bCs/>
          <w:szCs w:val="24"/>
          <w:lang w:val="ru-RU"/>
        </w:rPr>
        <w:t xml:space="preserve"> </w:t>
      </w:r>
      <w:r w:rsidR="004F3D9B" w:rsidRPr="006009EC">
        <w:rPr>
          <w:bCs/>
          <w:szCs w:val="24"/>
          <w:lang w:val="ru-RU"/>
        </w:rPr>
        <w:t>nisu</w:t>
      </w:r>
      <w:r w:rsidRPr="006009EC">
        <w:rPr>
          <w:bCs/>
          <w:szCs w:val="24"/>
          <w:lang w:val="ru-RU"/>
        </w:rPr>
        <w:t xml:space="preserve"> </w:t>
      </w:r>
      <w:r w:rsidR="004F3D9B" w:rsidRPr="006009EC">
        <w:rPr>
          <w:bCs/>
          <w:szCs w:val="24"/>
          <w:lang w:val="ru-RU"/>
        </w:rPr>
        <w:t>posebno</w:t>
      </w:r>
      <w:r w:rsidRPr="006009EC">
        <w:rPr>
          <w:bCs/>
          <w:szCs w:val="24"/>
          <w:lang w:val="ru-RU"/>
        </w:rPr>
        <w:t xml:space="preserve"> </w:t>
      </w:r>
      <w:r w:rsidR="004F3D9B" w:rsidRPr="006009EC">
        <w:rPr>
          <w:bCs/>
          <w:szCs w:val="24"/>
          <w:lang w:val="ru-RU"/>
        </w:rPr>
        <w:t>utvrđena</w:t>
      </w:r>
      <w:r w:rsidRPr="006009EC">
        <w:rPr>
          <w:bCs/>
          <w:szCs w:val="24"/>
          <w:lang w:val="ru-RU"/>
        </w:rPr>
        <w:t>,</w:t>
      </w:r>
      <w:r w:rsidRPr="006009EC">
        <w:rPr>
          <w:bCs/>
          <w:color w:val="FF0000"/>
          <w:szCs w:val="24"/>
          <w:lang w:val="ru-RU"/>
        </w:rPr>
        <w:t xml:space="preserve"> </w:t>
      </w:r>
      <w:r w:rsidRPr="006009EC">
        <w:rPr>
          <w:bCs/>
          <w:szCs w:val="24"/>
          <w:lang w:val="ru-RU"/>
        </w:rPr>
        <w:t xml:space="preserve"> </w:t>
      </w:r>
      <w:r w:rsidR="004F3D9B" w:rsidRPr="006009EC">
        <w:rPr>
          <w:bCs/>
          <w:szCs w:val="24"/>
          <w:lang w:val="ru-RU"/>
        </w:rPr>
        <w:t>primenjuju</w:t>
      </w:r>
      <w:r w:rsidRPr="006009EC">
        <w:rPr>
          <w:bCs/>
          <w:szCs w:val="24"/>
          <w:lang w:val="ru-RU"/>
        </w:rPr>
        <w:t xml:space="preserve"> </w:t>
      </w:r>
      <w:r w:rsidR="004F3D9B" w:rsidRPr="006009EC">
        <w:rPr>
          <w:bCs/>
          <w:szCs w:val="24"/>
          <w:lang w:val="ru-RU"/>
        </w:rPr>
        <w:t>se</w:t>
      </w:r>
      <w:r w:rsidRPr="006009EC">
        <w:rPr>
          <w:bCs/>
          <w:szCs w:val="24"/>
          <w:lang w:val="ru-RU"/>
        </w:rPr>
        <w:t xml:space="preserve"> </w:t>
      </w:r>
      <w:r w:rsidR="004F3D9B" w:rsidRPr="006009EC">
        <w:rPr>
          <w:bCs/>
          <w:szCs w:val="24"/>
          <w:lang w:val="ru-RU"/>
        </w:rPr>
        <w:t>odgovarajuće</w:t>
      </w:r>
      <w:r w:rsidRPr="006009EC">
        <w:rPr>
          <w:bCs/>
          <w:szCs w:val="24"/>
          <w:lang w:val="ru-RU"/>
        </w:rPr>
        <w:t xml:space="preserve"> </w:t>
      </w:r>
      <w:r w:rsidR="004F3D9B" w:rsidRPr="006009EC">
        <w:rPr>
          <w:bCs/>
          <w:szCs w:val="24"/>
          <w:lang w:val="ru-RU"/>
        </w:rPr>
        <w:t>odredbe</w:t>
      </w:r>
      <w:r w:rsidRPr="006009EC">
        <w:rPr>
          <w:bCs/>
          <w:szCs w:val="24"/>
          <w:lang w:val="ru-RU"/>
        </w:rPr>
        <w:t xml:space="preserve"> </w:t>
      </w:r>
      <w:r w:rsidR="004F3D9B" w:rsidRPr="006009EC">
        <w:rPr>
          <w:bCs/>
          <w:szCs w:val="24"/>
          <w:lang w:val="ru-RU"/>
        </w:rPr>
        <w:t>zakona</w:t>
      </w:r>
      <w:r w:rsidRPr="006009EC">
        <w:rPr>
          <w:bCs/>
          <w:szCs w:val="24"/>
          <w:lang w:val="ru-RU"/>
        </w:rPr>
        <w:t xml:space="preserve"> </w:t>
      </w:r>
      <w:r w:rsidR="004F3D9B" w:rsidRPr="006009EC">
        <w:rPr>
          <w:bCs/>
          <w:szCs w:val="24"/>
          <w:lang w:val="ru-RU"/>
        </w:rPr>
        <w:t>kojim</w:t>
      </w:r>
      <w:r w:rsidRPr="006009EC">
        <w:rPr>
          <w:bCs/>
          <w:szCs w:val="24"/>
          <w:lang w:val="ru-RU"/>
        </w:rPr>
        <w:t xml:space="preserve"> </w:t>
      </w:r>
      <w:r w:rsidR="004F3D9B" w:rsidRPr="006009EC">
        <w:rPr>
          <w:bCs/>
          <w:szCs w:val="24"/>
          <w:lang w:val="ru-RU"/>
        </w:rPr>
        <w:t>se</w:t>
      </w:r>
      <w:r w:rsidRPr="006009EC">
        <w:rPr>
          <w:bCs/>
          <w:szCs w:val="24"/>
          <w:lang w:val="ru-RU"/>
        </w:rPr>
        <w:t xml:space="preserve"> </w:t>
      </w:r>
      <w:r w:rsidR="004F3D9B" w:rsidRPr="006009EC">
        <w:rPr>
          <w:bCs/>
          <w:szCs w:val="24"/>
          <w:lang w:val="ru-RU"/>
        </w:rPr>
        <w:t>uređuje</w:t>
      </w:r>
      <w:r w:rsidRPr="006009EC">
        <w:rPr>
          <w:bCs/>
          <w:szCs w:val="24"/>
          <w:lang w:val="ru-RU"/>
        </w:rPr>
        <w:t xml:space="preserve"> </w:t>
      </w:r>
      <w:r w:rsidR="004F3D9B" w:rsidRPr="006009EC">
        <w:rPr>
          <w:bCs/>
          <w:szCs w:val="24"/>
          <w:lang w:val="ru-RU"/>
        </w:rPr>
        <w:t>planiranje</w:t>
      </w:r>
      <w:r w:rsidRPr="006009EC">
        <w:rPr>
          <w:bCs/>
          <w:szCs w:val="24"/>
          <w:lang w:val="ru-RU"/>
        </w:rPr>
        <w:t xml:space="preserve"> </w:t>
      </w:r>
      <w:r w:rsidR="004F3D9B" w:rsidRPr="006009EC">
        <w:rPr>
          <w:bCs/>
          <w:szCs w:val="24"/>
          <w:lang w:val="ru-RU"/>
        </w:rPr>
        <w:t>i</w:t>
      </w:r>
      <w:r w:rsidRPr="006009EC">
        <w:rPr>
          <w:bCs/>
          <w:szCs w:val="24"/>
          <w:lang w:val="ru-RU"/>
        </w:rPr>
        <w:t xml:space="preserve"> </w:t>
      </w:r>
      <w:r w:rsidR="004F3D9B" w:rsidRPr="006009EC">
        <w:rPr>
          <w:bCs/>
          <w:szCs w:val="24"/>
          <w:lang w:val="ru-RU"/>
        </w:rPr>
        <w:t>izgradnja</w:t>
      </w:r>
      <w:r w:rsidR="000B61C1" w:rsidRPr="006009EC">
        <w:rPr>
          <w:bCs/>
          <w:szCs w:val="24"/>
          <w:lang w:val="sr-Latn-CS"/>
        </w:rPr>
        <w:t xml:space="preserve">, Posebnih uzansi o građenju </w:t>
      </w:r>
      <w:r w:rsidRPr="006009EC">
        <w:rPr>
          <w:bCs/>
          <w:szCs w:val="24"/>
          <w:lang w:val="ru-RU"/>
        </w:rPr>
        <w:t xml:space="preserve"> </w:t>
      </w:r>
      <w:r w:rsidR="004F3D9B" w:rsidRPr="006009EC">
        <w:rPr>
          <w:bCs/>
          <w:szCs w:val="24"/>
          <w:lang w:val="ru-RU"/>
        </w:rPr>
        <w:t>i</w:t>
      </w:r>
      <w:r w:rsidRPr="006009EC">
        <w:rPr>
          <w:bCs/>
          <w:szCs w:val="24"/>
          <w:lang w:val="ru-RU"/>
        </w:rPr>
        <w:t xml:space="preserve"> </w:t>
      </w:r>
      <w:r w:rsidR="004F3D9B" w:rsidRPr="006009EC">
        <w:rPr>
          <w:bCs/>
          <w:szCs w:val="24"/>
          <w:lang w:val="ru-RU"/>
        </w:rPr>
        <w:t>zakona</w:t>
      </w:r>
      <w:r w:rsidRPr="006009EC">
        <w:rPr>
          <w:bCs/>
          <w:szCs w:val="24"/>
          <w:lang w:val="ru-RU"/>
        </w:rPr>
        <w:t xml:space="preserve"> </w:t>
      </w:r>
      <w:r w:rsidR="004F3D9B" w:rsidRPr="006009EC">
        <w:rPr>
          <w:bCs/>
          <w:szCs w:val="24"/>
          <w:lang w:val="ru-RU"/>
        </w:rPr>
        <w:t>kojim</w:t>
      </w:r>
      <w:r w:rsidRPr="006009EC">
        <w:rPr>
          <w:bCs/>
          <w:szCs w:val="24"/>
          <w:lang w:val="ru-RU"/>
        </w:rPr>
        <w:t xml:space="preserve"> </w:t>
      </w:r>
      <w:r w:rsidR="004F3D9B" w:rsidRPr="006009EC">
        <w:rPr>
          <w:bCs/>
          <w:szCs w:val="24"/>
          <w:lang w:val="ru-RU"/>
        </w:rPr>
        <w:t>se</w:t>
      </w:r>
      <w:r w:rsidRPr="006009EC">
        <w:rPr>
          <w:bCs/>
          <w:szCs w:val="24"/>
          <w:lang w:val="ru-RU"/>
        </w:rPr>
        <w:t xml:space="preserve"> </w:t>
      </w:r>
      <w:r w:rsidR="004F3D9B" w:rsidRPr="006009EC">
        <w:rPr>
          <w:bCs/>
          <w:szCs w:val="24"/>
          <w:lang w:val="ru-RU"/>
        </w:rPr>
        <w:t>uređuju</w:t>
      </w:r>
      <w:r w:rsidRPr="006009EC">
        <w:rPr>
          <w:bCs/>
          <w:szCs w:val="24"/>
          <w:lang w:val="ru-RU"/>
        </w:rPr>
        <w:t xml:space="preserve"> </w:t>
      </w:r>
      <w:r w:rsidR="004F3D9B" w:rsidRPr="006009EC">
        <w:rPr>
          <w:bCs/>
          <w:szCs w:val="24"/>
          <w:lang w:val="ru-RU"/>
        </w:rPr>
        <w:t>obligacioni</w:t>
      </w:r>
      <w:r w:rsidRPr="006009EC">
        <w:rPr>
          <w:bCs/>
          <w:szCs w:val="24"/>
          <w:lang w:val="ru-RU"/>
        </w:rPr>
        <w:t xml:space="preserve"> </w:t>
      </w:r>
      <w:r w:rsidR="004F3D9B" w:rsidRPr="006009EC">
        <w:rPr>
          <w:bCs/>
          <w:szCs w:val="24"/>
          <w:lang w:val="ru-RU"/>
        </w:rPr>
        <w:t>odnosi</w:t>
      </w:r>
      <w:r w:rsidRPr="006009EC">
        <w:rPr>
          <w:bCs/>
          <w:szCs w:val="24"/>
          <w:lang w:val="ru-RU"/>
        </w:rPr>
        <w:t>.</w:t>
      </w:r>
    </w:p>
    <w:p w14:paraId="2F6E077A" w14:textId="77777777" w:rsidR="006A7AB7" w:rsidRPr="006009EC" w:rsidRDefault="004F3D9B" w:rsidP="004B18F4">
      <w:pPr>
        <w:pStyle w:val="a"/>
      </w:pPr>
      <w:r w:rsidRPr="006009EC">
        <w:t>Sastavni</w:t>
      </w:r>
      <w:r w:rsidR="006A7AB7" w:rsidRPr="006009EC">
        <w:t xml:space="preserve"> </w:t>
      </w:r>
      <w:r w:rsidRPr="006009EC">
        <w:t>deo</w:t>
      </w:r>
      <w:r w:rsidR="006A7AB7" w:rsidRPr="006009EC">
        <w:t xml:space="preserve"> </w:t>
      </w:r>
      <w:r w:rsidRPr="006009EC">
        <w:t>ugovora</w:t>
      </w:r>
    </w:p>
    <w:p w14:paraId="2B2190B0" w14:textId="77777777" w:rsidR="006A7AB7" w:rsidRPr="006009EC" w:rsidRDefault="004F3D9B" w:rsidP="004B18F4">
      <w:pPr>
        <w:pStyle w:val="a0"/>
        <w:rPr>
          <w:color w:val="000000"/>
          <w:lang w:val="ru-RU"/>
        </w:rPr>
      </w:pPr>
      <w:r w:rsidRPr="006009EC">
        <w:rPr>
          <w:lang w:val="ru-RU"/>
        </w:rPr>
        <w:t>Član</w:t>
      </w:r>
      <w:r w:rsidR="006A7AB7" w:rsidRPr="006009EC">
        <w:rPr>
          <w:lang w:val="ru-RU"/>
        </w:rPr>
        <w:t xml:space="preserve"> 2</w:t>
      </w:r>
      <w:r w:rsidR="00CC45F9" w:rsidRPr="006009EC">
        <w:rPr>
          <w:lang w:val="ru-RU"/>
        </w:rPr>
        <w:t>3</w:t>
      </w:r>
    </w:p>
    <w:p w14:paraId="41B880B6" w14:textId="77777777" w:rsidR="006A7AB7" w:rsidRPr="006009EC" w:rsidRDefault="004F3D9B" w:rsidP="006A7AB7">
      <w:pPr>
        <w:ind w:firstLine="708"/>
        <w:rPr>
          <w:bCs/>
          <w:szCs w:val="24"/>
        </w:rPr>
      </w:pPr>
      <w:r w:rsidRPr="006009EC">
        <w:rPr>
          <w:bCs/>
          <w:szCs w:val="24"/>
          <w:lang w:val="ru-RU"/>
        </w:rPr>
        <w:t>Prilozi</w:t>
      </w:r>
      <w:r w:rsidR="006A7AB7" w:rsidRPr="006009EC">
        <w:rPr>
          <w:bCs/>
          <w:szCs w:val="24"/>
          <w:lang w:val="ru-RU"/>
        </w:rPr>
        <w:t xml:space="preserve"> </w:t>
      </w:r>
      <w:r w:rsidRPr="006009EC">
        <w:rPr>
          <w:bCs/>
          <w:szCs w:val="24"/>
          <w:lang w:val="ru-RU"/>
        </w:rPr>
        <w:t>i</w:t>
      </w:r>
      <w:r w:rsidR="006A7AB7" w:rsidRPr="006009EC">
        <w:rPr>
          <w:bCs/>
          <w:szCs w:val="24"/>
          <w:lang w:val="ru-RU"/>
        </w:rPr>
        <w:t xml:space="preserve"> </w:t>
      </w:r>
      <w:r w:rsidRPr="006009EC">
        <w:rPr>
          <w:bCs/>
          <w:szCs w:val="24"/>
          <w:lang w:val="ru-RU"/>
        </w:rPr>
        <w:t>sastavni</w:t>
      </w:r>
      <w:r w:rsidR="006A7AB7" w:rsidRPr="006009EC">
        <w:rPr>
          <w:bCs/>
          <w:szCs w:val="24"/>
          <w:lang w:val="ru-RU"/>
        </w:rPr>
        <w:t xml:space="preserve"> </w:t>
      </w:r>
      <w:r w:rsidRPr="006009EC">
        <w:rPr>
          <w:bCs/>
          <w:szCs w:val="24"/>
          <w:lang w:val="ru-RU"/>
        </w:rPr>
        <w:t>delovi</w:t>
      </w:r>
      <w:r w:rsidR="006A7AB7" w:rsidRPr="006009EC">
        <w:rPr>
          <w:bCs/>
          <w:szCs w:val="24"/>
          <w:lang w:val="ru-RU"/>
        </w:rPr>
        <w:t xml:space="preserve"> </w:t>
      </w:r>
      <w:r w:rsidRPr="006009EC">
        <w:rPr>
          <w:bCs/>
          <w:szCs w:val="24"/>
          <w:lang w:val="ru-RU"/>
        </w:rPr>
        <w:t>ovog</w:t>
      </w:r>
      <w:r w:rsidR="006A7AB7" w:rsidRPr="006009EC">
        <w:rPr>
          <w:bCs/>
          <w:szCs w:val="24"/>
          <w:lang w:val="ru-RU"/>
        </w:rPr>
        <w:t xml:space="preserve"> </w:t>
      </w:r>
      <w:r w:rsidRPr="006009EC">
        <w:rPr>
          <w:bCs/>
          <w:szCs w:val="24"/>
          <w:lang w:val="ru-RU"/>
        </w:rPr>
        <w:t>Ugovora</w:t>
      </w:r>
      <w:r w:rsidR="006A7AB7" w:rsidRPr="006009EC">
        <w:rPr>
          <w:bCs/>
          <w:szCs w:val="24"/>
          <w:lang w:val="ru-RU"/>
        </w:rPr>
        <w:t xml:space="preserve"> </w:t>
      </w:r>
      <w:r w:rsidRPr="006009EC">
        <w:rPr>
          <w:bCs/>
          <w:szCs w:val="24"/>
          <w:lang w:val="ru-RU"/>
        </w:rPr>
        <w:t>su</w:t>
      </w:r>
      <w:r w:rsidR="006A7AB7" w:rsidRPr="006009EC">
        <w:rPr>
          <w:bCs/>
          <w:szCs w:val="24"/>
          <w:lang w:val="ru-RU"/>
        </w:rPr>
        <w:t>:</w:t>
      </w:r>
    </w:p>
    <w:p w14:paraId="5E2E989D" w14:textId="77777777" w:rsidR="006A7AB7" w:rsidRPr="006009EC" w:rsidRDefault="006A7AB7" w:rsidP="006A7AB7">
      <w:pPr>
        <w:ind w:left="708"/>
        <w:rPr>
          <w:bCs/>
          <w:szCs w:val="24"/>
          <w:lang w:val="ru-RU"/>
        </w:rPr>
      </w:pPr>
      <w:r w:rsidRPr="006009EC">
        <w:rPr>
          <w:bCs/>
          <w:szCs w:val="24"/>
          <w:lang w:val="ru-RU"/>
        </w:rPr>
        <w:t xml:space="preserve">- </w:t>
      </w:r>
      <w:r w:rsidR="004F3D9B" w:rsidRPr="006009EC">
        <w:rPr>
          <w:bCs/>
          <w:szCs w:val="24"/>
          <w:lang w:val="ru-RU"/>
        </w:rPr>
        <w:t>tehnička</w:t>
      </w:r>
      <w:r w:rsidRPr="006009EC">
        <w:rPr>
          <w:bCs/>
          <w:szCs w:val="24"/>
          <w:lang w:val="ru-RU"/>
        </w:rPr>
        <w:t xml:space="preserve"> </w:t>
      </w:r>
      <w:r w:rsidR="004F3D9B" w:rsidRPr="006009EC">
        <w:rPr>
          <w:bCs/>
          <w:szCs w:val="24"/>
          <w:lang w:val="ru-RU"/>
        </w:rPr>
        <w:t>dokumentacija</w:t>
      </w:r>
    </w:p>
    <w:p w14:paraId="3CA1985A" w14:textId="77777777" w:rsidR="006A7AB7" w:rsidRPr="006009EC" w:rsidRDefault="006A7AB7" w:rsidP="006A7AB7">
      <w:pPr>
        <w:ind w:left="708"/>
        <w:rPr>
          <w:bCs/>
          <w:szCs w:val="24"/>
          <w:lang w:val="ru-RU"/>
        </w:rPr>
      </w:pPr>
      <w:r w:rsidRPr="006009EC">
        <w:rPr>
          <w:bCs/>
          <w:szCs w:val="24"/>
          <w:lang w:val="ru-RU"/>
        </w:rPr>
        <w:t xml:space="preserve">- </w:t>
      </w:r>
      <w:r w:rsidR="004F3D9B" w:rsidRPr="006009EC">
        <w:rPr>
          <w:bCs/>
          <w:szCs w:val="24"/>
          <w:lang w:val="ru-RU"/>
        </w:rPr>
        <w:t>ponuda</w:t>
      </w:r>
      <w:r w:rsidRPr="006009EC">
        <w:rPr>
          <w:bCs/>
          <w:szCs w:val="24"/>
          <w:lang w:val="ru-RU"/>
        </w:rPr>
        <w:t xml:space="preserve"> </w:t>
      </w:r>
      <w:r w:rsidR="004F3D9B" w:rsidRPr="006009EC">
        <w:rPr>
          <w:bCs/>
          <w:szCs w:val="24"/>
          <w:lang w:val="ru-RU"/>
        </w:rPr>
        <w:t>Izvođača</w:t>
      </w:r>
      <w:r w:rsidRPr="006009EC">
        <w:rPr>
          <w:bCs/>
          <w:szCs w:val="24"/>
          <w:lang w:val="ru-RU"/>
        </w:rPr>
        <w:t xml:space="preserve"> </w:t>
      </w:r>
      <w:r w:rsidR="004F3D9B" w:rsidRPr="006009EC">
        <w:rPr>
          <w:bCs/>
          <w:szCs w:val="24"/>
          <w:lang w:val="ru-RU"/>
        </w:rPr>
        <w:t>radova</w:t>
      </w:r>
      <w:r w:rsidRPr="006009EC">
        <w:rPr>
          <w:bCs/>
          <w:szCs w:val="24"/>
          <w:lang w:val="ru-RU"/>
        </w:rPr>
        <w:t xml:space="preserve"> </w:t>
      </w:r>
      <w:r w:rsidR="004F3D9B" w:rsidRPr="006009EC">
        <w:rPr>
          <w:bCs/>
          <w:szCs w:val="24"/>
          <w:lang w:val="ru-RU"/>
        </w:rPr>
        <w:t>br</w:t>
      </w:r>
      <w:r w:rsidRPr="006009EC">
        <w:rPr>
          <w:bCs/>
          <w:szCs w:val="24"/>
          <w:lang w:val="ru-RU"/>
        </w:rPr>
        <w:t xml:space="preserve">. _______________ </w:t>
      </w:r>
      <w:r w:rsidR="004F3D9B" w:rsidRPr="006009EC">
        <w:rPr>
          <w:bCs/>
          <w:szCs w:val="24"/>
          <w:lang w:val="ru-RU"/>
        </w:rPr>
        <w:t>od</w:t>
      </w:r>
      <w:r w:rsidRPr="006009EC">
        <w:rPr>
          <w:bCs/>
          <w:szCs w:val="24"/>
          <w:lang w:val="ru-RU"/>
        </w:rPr>
        <w:t xml:space="preserve"> __________. </w:t>
      </w:r>
      <w:r w:rsidR="004F3D9B" w:rsidRPr="006009EC">
        <w:rPr>
          <w:bCs/>
          <w:szCs w:val="24"/>
          <w:lang w:val="ru-RU"/>
        </w:rPr>
        <w:t>godine</w:t>
      </w:r>
    </w:p>
    <w:p w14:paraId="1E5E7BF4" w14:textId="77777777" w:rsidR="006A7AB7" w:rsidRPr="006009EC" w:rsidRDefault="002F2823" w:rsidP="002F2823">
      <w:pPr>
        <w:ind w:left="708"/>
        <w:rPr>
          <w:bCs/>
          <w:szCs w:val="24"/>
          <w:lang w:val="ru-RU"/>
        </w:rPr>
      </w:pPr>
      <w:r w:rsidRPr="006009EC">
        <w:rPr>
          <w:bCs/>
          <w:szCs w:val="24"/>
          <w:lang w:val="ru-RU"/>
        </w:rPr>
        <w:t xml:space="preserve">- </w:t>
      </w:r>
      <w:r w:rsidR="004F3D9B" w:rsidRPr="006009EC">
        <w:rPr>
          <w:bCs/>
          <w:szCs w:val="24"/>
          <w:lang w:val="ru-RU"/>
        </w:rPr>
        <w:t>dinamika</w:t>
      </w:r>
      <w:r w:rsidRPr="006009EC">
        <w:rPr>
          <w:bCs/>
          <w:szCs w:val="24"/>
          <w:lang w:val="ru-RU"/>
        </w:rPr>
        <w:t xml:space="preserve"> </w:t>
      </w:r>
      <w:r w:rsidR="004F3D9B" w:rsidRPr="006009EC">
        <w:rPr>
          <w:bCs/>
          <w:szCs w:val="24"/>
          <w:lang w:val="ru-RU"/>
        </w:rPr>
        <w:t>izvođenja</w:t>
      </w:r>
      <w:r w:rsidRPr="006009EC">
        <w:rPr>
          <w:bCs/>
          <w:szCs w:val="24"/>
          <w:lang w:val="ru-RU"/>
        </w:rPr>
        <w:t xml:space="preserve"> </w:t>
      </w:r>
      <w:r w:rsidR="004F3D9B" w:rsidRPr="006009EC">
        <w:rPr>
          <w:bCs/>
          <w:szCs w:val="24"/>
          <w:lang w:val="ru-RU"/>
        </w:rPr>
        <w:t>radova</w:t>
      </w:r>
    </w:p>
    <w:p w14:paraId="29C60F84" w14:textId="77777777" w:rsidR="007353D8" w:rsidRPr="006009EC" w:rsidRDefault="007353D8" w:rsidP="002F2823">
      <w:pPr>
        <w:ind w:left="708"/>
        <w:rPr>
          <w:bCs/>
          <w:szCs w:val="24"/>
        </w:rPr>
      </w:pPr>
      <w:r w:rsidRPr="006009EC">
        <w:rPr>
          <w:bCs/>
          <w:szCs w:val="24"/>
        </w:rPr>
        <w:t xml:space="preserve">- </w:t>
      </w:r>
      <w:r w:rsidR="004F3D9B" w:rsidRPr="006009EC">
        <w:rPr>
          <w:bCs/>
          <w:szCs w:val="24"/>
        </w:rPr>
        <w:t>konkursna</w:t>
      </w:r>
      <w:r w:rsidRPr="006009EC">
        <w:rPr>
          <w:bCs/>
          <w:szCs w:val="24"/>
        </w:rPr>
        <w:t xml:space="preserve"> </w:t>
      </w:r>
      <w:r w:rsidR="004F3D9B" w:rsidRPr="006009EC">
        <w:rPr>
          <w:bCs/>
          <w:szCs w:val="24"/>
        </w:rPr>
        <w:t>dokumentacija</w:t>
      </w:r>
    </w:p>
    <w:p w14:paraId="2E4E068F" w14:textId="77777777" w:rsidR="00532B16" w:rsidRPr="006009EC" w:rsidRDefault="004F3D9B" w:rsidP="004B18F4">
      <w:pPr>
        <w:pStyle w:val="a"/>
      </w:pPr>
      <w:r w:rsidRPr="006009EC">
        <w:t>Rešavanje</w:t>
      </w:r>
      <w:r w:rsidR="00532B16" w:rsidRPr="006009EC">
        <w:t xml:space="preserve"> </w:t>
      </w:r>
      <w:r w:rsidRPr="006009EC">
        <w:t>sporova</w:t>
      </w:r>
    </w:p>
    <w:p w14:paraId="025E59FE" w14:textId="77777777" w:rsidR="006A7AB7" w:rsidRPr="006009EC" w:rsidRDefault="004F3D9B" w:rsidP="004B18F4">
      <w:pPr>
        <w:pStyle w:val="a0"/>
        <w:rPr>
          <w:lang w:val="ru-RU"/>
        </w:rPr>
      </w:pPr>
      <w:r w:rsidRPr="006009EC">
        <w:rPr>
          <w:lang w:val="ru-RU"/>
        </w:rPr>
        <w:t>Član</w:t>
      </w:r>
      <w:r w:rsidR="008425F9" w:rsidRPr="006009EC">
        <w:rPr>
          <w:lang w:val="ru-RU"/>
        </w:rPr>
        <w:t xml:space="preserve"> 2</w:t>
      </w:r>
      <w:r w:rsidR="00CC45F9" w:rsidRPr="006009EC">
        <w:rPr>
          <w:lang w:val="ru-RU"/>
        </w:rPr>
        <w:t>4</w:t>
      </w:r>
    </w:p>
    <w:p w14:paraId="78AF2808" w14:textId="77777777" w:rsidR="00CC45F9" w:rsidRPr="006009EC" w:rsidRDefault="004F3D9B" w:rsidP="00CC45F9">
      <w:pPr>
        <w:ind w:firstLine="709"/>
        <w:jc w:val="both"/>
        <w:rPr>
          <w:bCs/>
          <w:szCs w:val="24"/>
          <w:lang w:val="ru-RU"/>
        </w:rPr>
      </w:pPr>
      <w:r w:rsidRPr="006009EC">
        <w:rPr>
          <w:bCs/>
          <w:szCs w:val="24"/>
          <w:lang w:val="ru-RU"/>
        </w:rPr>
        <w:t>Sve</w:t>
      </w:r>
      <w:r w:rsidR="006A7AB7" w:rsidRPr="006009EC">
        <w:rPr>
          <w:bCs/>
          <w:szCs w:val="24"/>
          <w:lang w:val="ru-RU"/>
        </w:rPr>
        <w:t xml:space="preserve"> </w:t>
      </w:r>
      <w:r w:rsidRPr="006009EC">
        <w:rPr>
          <w:bCs/>
          <w:szCs w:val="24"/>
          <w:lang w:val="ru-RU"/>
        </w:rPr>
        <w:t>eventualne</w:t>
      </w:r>
      <w:r w:rsidR="006A7AB7" w:rsidRPr="006009EC">
        <w:rPr>
          <w:bCs/>
          <w:szCs w:val="24"/>
          <w:lang w:val="ru-RU"/>
        </w:rPr>
        <w:t xml:space="preserve"> </w:t>
      </w:r>
      <w:r w:rsidRPr="006009EC">
        <w:rPr>
          <w:bCs/>
          <w:szCs w:val="24"/>
          <w:lang w:val="ru-RU"/>
        </w:rPr>
        <w:t>sporove</w:t>
      </w:r>
      <w:r w:rsidR="006A7AB7" w:rsidRPr="006009EC">
        <w:rPr>
          <w:bCs/>
          <w:szCs w:val="24"/>
          <w:lang w:val="ru-RU"/>
        </w:rPr>
        <w:t xml:space="preserve"> </w:t>
      </w:r>
      <w:r w:rsidRPr="006009EC">
        <w:rPr>
          <w:bCs/>
          <w:szCs w:val="24"/>
          <w:lang w:val="ru-RU"/>
        </w:rPr>
        <w:t>ugovorne</w:t>
      </w:r>
      <w:r w:rsidR="006A7AB7" w:rsidRPr="006009EC">
        <w:rPr>
          <w:bCs/>
          <w:szCs w:val="24"/>
          <w:lang w:val="ru-RU"/>
        </w:rPr>
        <w:t xml:space="preserve"> </w:t>
      </w:r>
      <w:r w:rsidRPr="006009EC">
        <w:rPr>
          <w:bCs/>
          <w:szCs w:val="24"/>
          <w:lang w:val="ru-RU"/>
        </w:rPr>
        <w:t>strane</w:t>
      </w:r>
      <w:r w:rsidR="006A7AB7" w:rsidRPr="006009EC">
        <w:rPr>
          <w:bCs/>
          <w:szCs w:val="24"/>
          <w:lang w:val="ru-RU"/>
        </w:rPr>
        <w:t xml:space="preserve"> </w:t>
      </w:r>
      <w:r w:rsidRPr="006009EC">
        <w:rPr>
          <w:bCs/>
          <w:szCs w:val="24"/>
          <w:lang w:val="ru-RU"/>
        </w:rPr>
        <w:t>će</w:t>
      </w:r>
      <w:r w:rsidR="006A7AB7" w:rsidRPr="006009EC">
        <w:rPr>
          <w:bCs/>
          <w:szCs w:val="24"/>
          <w:lang w:val="ru-RU"/>
        </w:rPr>
        <w:t xml:space="preserve"> </w:t>
      </w:r>
      <w:r w:rsidRPr="006009EC">
        <w:rPr>
          <w:bCs/>
          <w:szCs w:val="24"/>
          <w:lang w:val="ru-RU"/>
        </w:rPr>
        <w:t>rešavati</w:t>
      </w:r>
      <w:r w:rsidR="006A7AB7" w:rsidRPr="006009EC">
        <w:rPr>
          <w:bCs/>
          <w:szCs w:val="24"/>
          <w:lang w:val="ru-RU"/>
        </w:rPr>
        <w:t xml:space="preserve"> </w:t>
      </w:r>
      <w:r w:rsidRPr="006009EC">
        <w:rPr>
          <w:bCs/>
          <w:szCs w:val="24"/>
          <w:lang w:val="ru-RU"/>
        </w:rPr>
        <w:t>sporazumno</w:t>
      </w:r>
      <w:r w:rsidR="006A7AB7" w:rsidRPr="006009EC">
        <w:rPr>
          <w:bCs/>
          <w:szCs w:val="24"/>
          <w:lang w:val="ru-RU"/>
        </w:rPr>
        <w:t xml:space="preserve">. </w:t>
      </w:r>
      <w:r w:rsidRPr="006009EC">
        <w:rPr>
          <w:bCs/>
          <w:szCs w:val="24"/>
          <w:lang w:val="ru-RU"/>
        </w:rPr>
        <w:t>Ukoliko</w:t>
      </w:r>
      <w:r w:rsidR="006A7AB7" w:rsidRPr="006009EC">
        <w:rPr>
          <w:bCs/>
          <w:szCs w:val="24"/>
          <w:lang w:val="ru-RU"/>
        </w:rPr>
        <w:t xml:space="preserve"> </w:t>
      </w:r>
      <w:r w:rsidRPr="006009EC">
        <w:rPr>
          <w:bCs/>
          <w:szCs w:val="24"/>
          <w:lang w:val="ru-RU"/>
        </w:rPr>
        <w:t>do</w:t>
      </w:r>
      <w:r w:rsidR="006A7AB7" w:rsidRPr="006009EC">
        <w:rPr>
          <w:bCs/>
          <w:szCs w:val="24"/>
          <w:lang w:val="ru-RU"/>
        </w:rPr>
        <w:t xml:space="preserve"> </w:t>
      </w:r>
      <w:r w:rsidRPr="006009EC">
        <w:rPr>
          <w:bCs/>
          <w:szCs w:val="24"/>
          <w:lang w:val="ru-RU"/>
        </w:rPr>
        <w:t>sporazuma</w:t>
      </w:r>
      <w:r w:rsidR="006A7AB7" w:rsidRPr="006009EC">
        <w:rPr>
          <w:bCs/>
          <w:szCs w:val="24"/>
          <w:lang w:val="ru-RU"/>
        </w:rPr>
        <w:t xml:space="preserve"> </w:t>
      </w:r>
      <w:r w:rsidRPr="006009EC">
        <w:rPr>
          <w:bCs/>
          <w:szCs w:val="24"/>
          <w:lang w:val="ru-RU"/>
        </w:rPr>
        <w:t>ne</w:t>
      </w:r>
      <w:r w:rsidR="006A7AB7" w:rsidRPr="006009EC">
        <w:rPr>
          <w:bCs/>
          <w:szCs w:val="24"/>
          <w:lang w:val="ru-RU"/>
        </w:rPr>
        <w:t xml:space="preserve"> </w:t>
      </w:r>
      <w:r w:rsidRPr="006009EC">
        <w:rPr>
          <w:bCs/>
          <w:szCs w:val="24"/>
          <w:lang w:val="ru-RU"/>
        </w:rPr>
        <w:t>dođe</w:t>
      </w:r>
      <w:r w:rsidR="006A7AB7" w:rsidRPr="006009EC">
        <w:rPr>
          <w:bCs/>
          <w:szCs w:val="24"/>
          <w:lang w:val="ru-RU"/>
        </w:rPr>
        <w:t xml:space="preserve">, </w:t>
      </w:r>
      <w:r w:rsidRPr="006009EC">
        <w:rPr>
          <w:bCs/>
          <w:szCs w:val="24"/>
          <w:lang w:val="ru-RU"/>
        </w:rPr>
        <w:t>ugovara</w:t>
      </w:r>
      <w:r w:rsidR="006A7AB7" w:rsidRPr="006009EC">
        <w:rPr>
          <w:bCs/>
          <w:szCs w:val="24"/>
          <w:lang w:val="ru-RU"/>
        </w:rPr>
        <w:t xml:space="preserve"> </w:t>
      </w:r>
      <w:r w:rsidRPr="006009EC">
        <w:rPr>
          <w:bCs/>
          <w:szCs w:val="24"/>
          <w:lang w:val="ru-RU"/>
        </w:rPr>
        <w:t>se</w:t>
      </w:r>
      <w:r w:rsidR="006A7AB7" w:rsidRPr="006009EC">
        <w:rPr>
          <w:bCs/>
          <w:szCs w:val="24"/>
          <w:lang w:val="ru-RU"/>
        </w:rPr>
        <w:t xml:space="preserve"> </w:t>
      </w:r>
      <w:r w:rsidRPr="006009EC">
        <w:rPr>
          <w:bCs/>
          <w:szCs w:val="24"/>
          <w:lang w:val="ru-RU"/>
        </w:rPr>
        <w:t>nadležnost</w:t>
      </w:r>
      <w:r w:rsidR="006A7AB7" w:rsidRPr="006009EC">
        <w:rPr>
          <w:bCs/>
          <w:szCs w:val="24"/>
          <w:lang w:val="ru-RU"/>
        </w:rPr>
        <w:t xml:space="preserve"> </w:t>
      </w:r>
      <w:r w:rsidRPr="006009EC">
        <w:rPr>
          <w:bCs/>
          <w:szCs w:val="24"/>
          <w:lang w:val="ru-RU"/>
        </w:rPr>
        <w:t>Privrednog</w:t>
      </w:r>
      <w:r w:rsidR="006A7AB7" w:rsidRPr="006009EC">
        <w:rPr>
          <w:bCs/>
          <w:szCs w:val="24"/>
          <w:lang w:val="ru-RU"/>
        </w:rPr>
        <w:t xml:space="preserve"> </w:t>
      </w:r>
      <w:r w:rsidRPr="006009EC">
        <w:rPr>
          <w:bCs/>
          <w:szCs w:val="24"/>
          <w:lang w:val="ru-RU"/>
        </w:rPr>
        <w:t>suda</w:t>
      </w:r>
      <w:r w:rsidR="006A7AB7" w:rsidRPr="006009EC">
        <w:rPr>
          <w:bCs/>
          <w:szCs w:val="24"/>
          <w:lang w:val="ru-RU"/>
        </w:rPr>
        <w:t xml:space="preserve"> </w:t>
      </w:r>
      <w:r w:rsidRPr="006009EC">
        <w:rPr>
          <w:bCs/>
          <w:szCs w:val="24"/>
          <w:lang w:val="ru-RU"/>
        </w:rPr>
        <w:t>u</w:t>
      </w:r>
      <w:r w:rsidR="006C1B26" w:rsidRPr="006009EC">
        <w:rPr>
          <w:bCs/>
          <w:szCs w:val="24"/>
          <w:lang w:val="ru-RU"/>
        </w:rPr>
        <w:t xml:space="preserve"> </w:t>
      </w:r>
      <w:r w:rsidRPr="006009EC">
        <w:rPr>
          <w:bCs/>
          <w:szCs w:val="24"/>
          <w:lang w:val="ru-RU"/>
        </w:rPr>
        <w:t>Beogradu</w:t>
      </w:r>
      <w:r w:rsidR="006C1B26" w:rsidRPr="006009EC">
        <w:rPr>
          <w:bCs/>
          <w:szCs w:val="24"/>
          <w:lang w:val="ru-RU"/>
        </w:rPr>
        <w:t>.</w:t>
      </w:r>
    </w:p>
    <w:p w14:paraId="729FB50A" w14:textId="77777777" w:rsidR="006A7AB7" w:rsidRPr="006009EC" w:rsidRDefault="004F3D9B" w:rsidP="007329E9">
      <w:pPr>
        <w:pStyle w:val="a"/>
      </w:pPr>
      <w:r w:rsidRPr="006009EC">
        <w:t>Broj</w:t>
      </w:r>
      <w:r w:rsidR="006A7AB7" w:rsidRPr="006009EC">
        <w:t xml:space="preserve"> </w:t>
      </w:r>
      <w:r w:rsidRPr="006009EC">
        <w:t>primeraka</w:t>
      </w:r>
      <w:r w:rsidR="006A7AB7" w:rsidRPr="006009EC">
        <w:t xml:space="preserve"> </w:t>
      </w:r>
      <w:r w:rsidRPr="006009EC">
        <w:t>ugovora</w:t>
      </w:r>
    </w:p>
    <w:p w14:paraId="73F13465" w14:textId="77777777" w:rsidR="006A7AB7" w:rsidRPr="006009EC" w:rsidRDefault="004F3D9B" w:rsidP="007329E9">
      <w:pPr>
        <w:pStyle w:val="a0"/>
        <w:rPr>
          <w:lang w:val="ru-RU"/>
        </w:rPr>
      </w:pPr>
      <w:r w:rsidRPr="006009EC">
        <w:rPr>
          <w:lang w:val="ru-RU"/>
        </w:rPr>
        <w:t>Član</w:t>
      </w:r>
      <w:r w:rsidR="008425F9" w:rsidRPr="006009EC">
        <w:rPr>
          <w:lang w:val="ru-RU"/>
        </w:rPr>
        <w:t xml:space="preserve"> 2</w:t>
      </w:r>
      <w:r w:rsidR="00C70FCE" w:rsidRPr="006009EC">
        <w:rPr>
          <w:lang w:val="ru-RU"/>
        </w:rPr>
        <w:t>5</w:t>
      </w:r>
    </w:p>
    <w:p w14:paraId="0773F8F6" w14:textId="77777777" w:rsidR="002F2823" w:rsidRPr="006009EC" w:rsidRDefault="004F3D9B" w:rsidP="00CC45F9">
      <w:pPr>
        <w:ind w:firstLine="720"/>
        <w:jc w:val="both"/>
        <w:rPr>
          <w:bCs/>
          <w:szCs w:val="24"/>
        </w:rPr>
      </w:pPr>
      <w:r w:rsidRPr="006009EC">
        <w:rPr>
          <w:bCs/>
          <w:szCs w:val="24"/>
          <w:lang w:val="ru-RU"/>
        </w:rPr>
        <w:t>Ovaj</w:t>
      </w:r>
      <w:r w:rsidR="006A7AB7" w:rsidRPr="006009EC">
        <w:rPr>
          <w:bCs/>
          <w:szCs w:val="24"/>
          <w:lang w:val="ru-RU"/>
        </w:rPr>
        <w:t xml:space="preserve"> </w:t>
      </w:r>
      <w:r w:rsidRPr="006009EC">
        <w:rPr>
          <w:bCs/>
          <w:szCs w:val="24"/>
          <w:lang w:val="ru-RU"/>
        </w:rPr>
        <w:t>ugovor</w:t>
      </w:r>
      <w:r w:rsidR="006A7AB7" w:rsidRPr="006009EC">
        <w:rPr>
          <w:bCs/>
          <w:szCs w:val="24"/>
          <w:lang w:val="ru-RU"/>
        </w:rPr>
        <w:t xml:space="preserve"> </w:t>
      </w:r>
      <w:r w:rsidRPr="006009EC">
        <w:rPr>
          <w:bCs/>
          <w:szCs w:val="24"/>
          <w:lang w:val="ru-RU"/>
        </w:rPr>
        <w:t>sačinjen</w:t>
      </w:r>
      <w:r w:rsidR="006A7AB7" w:rsidRPr="006009EC">
        <w:rPr>
          <w:bCs/>
          <w:szCs w:val="24"/>
          <w:lang w:val="ru-RU"/>
        </w:rPr>
        <w:t xml:space="preserve"> </w:t>
      </w:r>
      <w:r w:rsidRPr="006009EC">
        <w:rPr>
          <w:bCs/>
          <w:szCs w:val="24"/>
          <w:lang w:val="ru-RU"/>
        </w:rPr>
        <w:t>je</w:t>
      </w:r>
      <w:r w:rsidR="006A7AB7" w:rsidRPr="006009EC">
        <w:rPr>
          <w:bCs/>
          <w:szCs w:val="24"/>
          <w:lang w:val="ru-RU"/>
        </w:rPr>
        <w:t xml:space="preserve"> </w:t>
      </w:r>
      <w:r w:rsidRPr="006009EC">
        <w:rPr>
          <w:bCs/>
          <w:szCs w:val="24"/>
          <w:lang w:val="ru-RU"/>
        </w:rPr>
        <w:t>u</w:t>
      </w:r>
      <w:r w:rsidR="00DC6A8D" w:rsidRPr="006009EC">
        <w:rPr>
          <w:bCs/>
          <w:szCs w:val="24"/>
          <w:lang w:val="ru-RU"/>
        </w:rPr>
        <w:t xml:space="preserve"> 4</w:t>
      </w:r>
      <w:r w:rsidR="006A7AB7" w:rsidRPr="006009EC">
        <w:rPr>
          <w:bCs/>
          <w:szCs w:val="24"/>
          <w:lang w:val="ru-RU"/>
        </w:rPr>
        <w:t xml:space="preserve"> (</w:t>
      </w:r>
      <w:r w:rsidR="00DC6A8D" w:rsidRPr="006009EC">
        <w:rPr>
          <w:bCs/>
          <w:szCs w:val="24"/>
          <w:lang w:val="ru-RU"/>
        </w:rPr>
        <w:t>četiri</w:t>
      </w:r>
      <w:r w:rsidR="006A7AB7" w:rsidRPr="006009EC">
        <w:rPr>
          <w:bCs/>
          <w:szCs w:val="24"/>
          <w:lang w:val="ru-RU"/>
        </w:rPr>
        <w:t xml:space="preserve">) </w:t>
      </w:r>
      <w:r w:rsidRPr="006009EC">
        <w:rPr>
          <w:bCs/>
          <w:szCs w:val="24"/>
          <w:lang w:val="ru-RU"/>
        </w:rPr>
        <w:t>jednaka</w:t>
      </w:r>
      <w:r w:rsidR="006A7AB7" w:rsidRPr="006009EC">
        <w:rPr>
          <w:szCs w:val="24"/>
          <w:lang w:val="ru-RU"/>
        </w:rPr>
        <w:t xml:space="preserve"> </w:t>
      </w:r>
      <w:r w:rsidRPr="006009EC">
        <w:rPr>
          <w:bCs/>
          <w:szCs w:val="24"/>
          <w:lang w:val="ru-RU"/>
        </w:rPr>
        <w:t>primerka</w:t>
      </w:r>
      <w:r w:rsidR="006A7AB7" w:rsidRPr="006009EC">
        <w:rPr>
          <w:bCs/>
          <w:szCs w:val="24"/>
          <w:lang w:val="ru-RU"/>
        </w:rPr>
        <w:t xml:space="preserve">, </w:t>
      </w:r>
      <w:r w:rsidRPr="006009EC">
        <w:rPr>
          <w:bCs/>
          <w:szCs w:val="24"/>
          <w:lang w:val="ru-RU"/>
        </w:rPr>
        <w:t>po</w:t>
      </w:r>
      <w:r w:rsidR="006A7AB7" w:rsidRPr="006009EC">
        <w:rPr>
          <w:bCs/>
          <w:szCs w:val="24"/>
          <w:lang w:val="ru-RU"/>
        </w:rPr>
        <w:t xml:space="preserve"> 2 (</w:t>
      </w:r>
      <w:r w:rsidRPr="006009EC">
        <w:rPr>
          <w:bCs/>
          <w:szCs w:val="24"/>
          <w:lang w:val="ru-RU"/>
        </w:rPr>
        <w:t>dva</w:t>
      </w:r>
      <w:r w:rsidR="006A7AB7" w:rsidRPr="006009EC">
        <w:rPr>
          <w:bCs/>
          <w:szCs w:val="24"/>
          <w:lang w:val="ru-RU"/>
        </w:rPr>
        <w:t xml:space="preserve">) </w:t>
      </w:r>
      <w:r w:rsidRPr="006009EC">
        <w:rPr>
          <w:bCs/>
          <w:szCs w:val="24"/>
          <w:lang w:val="ru-RU"/>
        </w:rPr>
        <w:t>za</w:t>
      </w:r>
      <w:r w:rsidR="006A7AB7" w:rsidRPr="006009EC">
        <w:rPr>
          <w:bCs/>
          <w:szCs w:val="24"/>
          <w:lang w:val="ru-RU"/>
        </w:rPr>
        <w:t xml:space="preserve"> </w:t>
      </w:r>
      <w:r w:rsidRPr="006009EC">
        <w:rPr>
          <w:bCs/>
          <w:szCs w:val="24"/>
          <w:lang w:val="ru-RU"/>
        </w:rPr>
        <w:t>svaku</w:t>
      </w:r>
      <w:r w:rsidR="006A7AB7" w:rsidRPr="006009EC">
        <w:rPr>
          <w:bCs/>
          <w:szCs w:val="24"/>
          <w:lang w:val="ru-RU"/>
        </w:rPr>
        <w:t xml:space="preserve"> </w:t>
      </w:r>
      <w:r w:rsidRPr="006009EC">
        <w:rPr>
          <w:bCs/>
          <w:szCs w:val="24"/>
          <w:lang w:val="ru-RU"/>
        </w:rPr>
        <w:t>ugovornu</w:t>
      </w:r>
      <w:r w:rsidR="006A7AB7" w:rsidRPr="006009EC">
        <w:rPr>
          <w:bCs/>
          <w:szCs w:val="24"/>
          <w:lang w:val="ru-RU"/>
        </w:rPr>
        <w:t xml:space="preserve"> </w:t>
      </w:r>
      <w:r w:rsidRPr="006009EC">
        <w:rPr>
          <w:bCs/>
          <w:szCs w:val="24"/>
          <w:lang w:val="ru-RU"/>
        </w:rPr>
        <w:t>stranu</w:t>
      </w:r>
      <w:r w:rsidR="00DC6A8D" w:rsidRPr="006009EC">
        <w:rPr>
          <w:bCs/>
          <w:szCs w:val="24"/>
        </w:rPr>
        <w:t>.</w:t>
      </w:r>
    </w:p>
    <w:p w14:paraId="0722A8FF" w14:textId="77777777" w:rsidR="006A7AB7" w:rsidRPr="006009EC" w:rsidRDefault="004F3D9B" w:rsidP="007329E9">
      <w:pPr>
        <w:pStyle w:val="a"/>
      </w:pPr>
      <w:r w:rsidRPr="006009EC">
        <w:t>Stupanje</w:t>
      </w:r>
      <w:r w:rsidR="008425F9" w:rsidRPr="006009EC">
        <w:t xml:space="preserve"> </w:t>
      </w:r>
      <w:r w:rsidRPr="006009EC">
        <w:t>na</w:t>
      </w:r>
      <w:r w:rsidR="008425F9" w:rsidRPr="006009EC">
        <w:t xml:space="preserve"> </w:t>
      </w:r>
      <w:r w:rsidRPr="006009EC">
        <w:t>snagu</w:t>
      </w:r>
    </w:p>
    <w:p w14:paraId="57B9F7E1" w14:textId="77777777" w:rsidR="006A7AB7" w:rsidRPr="006009EC" w:rsidRDefault="004F3D9B" w:rsidP="007329E9">
      <w:pPr>
        <w:pStyle w:val="a0"/>
        <w:rPr>
          <w:lang w:val="ru-RU"/>
        </w:rPr>
      </w:pPr>
      <w:r w:rsidRPr="006009EC">
        <w:rPr>
          <w:lang w:val="ru-RU"/>
        </w:rPr>
        <w:t>Član</w:t>
      </w:r>
      <w:r w:rsidR="006A7AB7" w:rsidRPr="006009EC">
        <w:rPr>
          <w:lang w:val="ru-RU"/>
        </w:rPr>
        <w:t xml:space="preserve"> 2</w:t>
      </w:r>
      <w:r w:rsidR="00C70FCE" w:rsidRPr="006009EC">
        <w:rPr>
          <w:lang w:val="ru-RU"/>
        </w:rPr>
        <w:t>6</w:t>
      </w:r>
    </w:p>
    <w:p w14:paraId="5E63E839" w14:textId="5B62E74A" w:rsidR="001F2619" w:rsidRPr="006009EC" w:rsidRDefault="004F3D9B" w:rsidP="009D1E6A">
      <w:pPr>
        <w:ind w:firstLine="720"/>
        <w:jc w:val="both"/>
        <w:rPr>
          <w:bCs/>
          <w:szCs w:val="24"/>
        </w:rPr>
      </w:pPr>
      <w:r w:rsidRPr="006009EC">
        <w:rPr>
          <w:bCs/>
          <w:szCs w:val="24"/>
          <w:lang w:val="ru-RU"/>
        </w:rPr>
        <w:t>Ovaj</w:t>
      </w:r>
      <w:r w:rsidR="006A7AB7" w:rsidRPr="006009EC">
        <w:rPr>
          <w:bCs/>
          <w:szCs w:val="24"/>
          <w:lang w:val="ru-RU"/>
        </w:rPr>
        <w:t xml:space="preserve"> </w:t>
      </w:r>
      <w:r w:rsidRPr="006009EC">
        <w:rPr>
          <w:bCs/>
          <w:szCs w:val="24"/>
          <w:lang w:val="ru-RU"/>
        </w:rPr>
        <w:t>ugovor</w:t>
      </w:r>
      <w:r w:rsidR="006A7AB7" w:rsidRPr="006009EC">
        <w:rPr>
          <w:bCs/>
          <w:szCs w:val="24"/>
          <w:lang w:val="ru-RU"/>
        </w:rPr>
        <w:t xml:space="preserve"> </w:t>
      </w:r>
      <w:r w:rsidRPr="006009EC">
        <w:rPr>
          <w:bCs/>
          <w:szCs w:val="24"/>
          <w:lang w:val="ru-RU"/>
        </w:rPr>
        <w:t>se</w:t>
      </w:r>
      <w:r w:rsidR="006A7AB7" w:rsidRPr="006009EC">
        <w:rPr>
          <w:bCs/>
          <w:szCs w:val="24"/>
          <w:lang w:val="ru-RU"/>
        </w:rPr>
        <w:t xml:space="preserve"> </w:t>
      </w:r>
      <w:r w:rsidRPr="006009EC">
        <w:rPr>
          <w:bCs/>
          <w:szCs w:val="24"/>
          <w:lang w:val="ru-RU"/>
        </w:rPr>
        <w:t>smatra</w:t>
      </w:r>
      <w:r w:rsidR="006A7AB7" w:rsidRPr="006009EC">
        <w:rPr>
          <w:bCs/>
          <w:szCs w:val="24"/>
          <w:lang w:val="ru-RU"/>
        </w:rPr>
        <w:t xml:space="preserve"> </w:t>
      </w:r>
      <w:r w:rsidRPr="006009EC">
        <w:rPr>
          <w:bCs/>
          <w:szCs w:val="24"/>
          <w:lang w:val="ru-RU"/>
        </w:rPr>
        <w:t>zaklјučenim</w:t>
      </w:r>
      <w:r w:rsidR="006A7AB7" w:rsidRPr="006009EC">
        <w:rPr>
          <w:bCs/>
          <w:szCs w:val="24"/>
          <w:lang w:val="ru-RU"/>
        </w:rPr>
        <w:t xml:space="preserve"> </w:t>
      </w:r>
      <w:r w:rsidRPr="006009EC">
        <w:rPr>
          <w:bCs/>
          <w:szCs w:val="24"/>
          <w:lang w:val="ru-RU"/>
        </w:rPr>
        <w:t>kada</w:t>
      </w:r>
      <w:r w:rsidR="006A7AB7" w:rsidRPr="006009EC">
        <w:rPr>
          <w:bCs/>
          <w:szCs w:val="24"/>
          <w:lang w:val="ru-RU"/>
        </w:rPr>
        <w:t xml:space="preserve"> </w:t>
      </w:r>
      <w:r w:rsidRPr="006009EC">
        <w:rPr>
          <w:bCs/>
          <w:szCs w:val="24"/>
          <w:lang w:val="ru-RU"/>
        </w:rPr>
        <w:t>ga</w:t>
      </w:r>
      <w:r w:rsidR="006A7AB7" w:rsidRPr="006009EC">
        <w:rPr>
          <w:bCs/>
          <w:szCs w:val="24"/>
          <w:lang w:val="ru-RU"/>
        </w:rPr>
        <w:t xml:space="preserve"> </w:t>
      </w:r>
      <w:r w:rsidRPr="006009EC">
        <w:rPr>
          <w:bCs/>
          <w:szCs w:val="24"/>
          <w:lang w:val="ru-RU"/>
        </w:rPr>
        <w:t>potpišu</w:t>
      </w:r>
      <w:r w:rsidR="006A7AB7" w:rsidRPr="006009EC">
        <w:rPr>
          <w:bCs/>
          <w:szCs w:val="24"/>
          <w:lang w:val="ru-RU"/>
        </w:rPr>
        <w:t xml:space="preserve"> </w:t>
      </w:r>
      <w:r w:rsidRPr="006009EC">
        <w:rPr>
          <w:bCs/>
          <w:szCs w:val="24"/>
          <w:lang w:val="ru-RU"/>
        </w:rPr>
        <w:t>obe</w:t>
      </w:r>
      <w:r w:rsidR="006A7AB7" w:rsidRPr="006009EC">
        <w:rPr>
          <w:bCs/>
          <w:szCs w:val="24"/>
          <w:lang w:val="ru-RU"/>
        </w:rPr>
        <w:t xml:space="preserve"> </w:t>
      </w:r>
      <w:r w:rsidRPr="006009EC">
        <w:rPr>
          <w:bCs/>
          <w:szCs w:val="24"/>
          <w:lang w:val="ru-RU"/>
        </w:rPr>
        <w:t>ugovorne</w:t>
      </w:r>
      <w:r w:rsidR="006A7AB7" w:rsidRPr="006009EC">
        <w:rPr>
          <w:bCs/>
          <w:szCs w:val="24"/>
          <w:lang w:val="ru-RU"/>
        </w:rPr>
        <w:t xml:space="preserve"> </w:t>
      </w:r>
      <w:r w:rsidRPr="006009EC">
        <w:rPr>
          <w:bCs/>
          <w:szCs w:val="24"/>
          <w:lang w:val="ru-RU"/>
        </w:rPr>
        <w:t>strane</w:t>
      </w:r>
      <w:r w:rsidR="006A7AB7" w:rsidRPr="006009EC">
        <w:rPr>
          <w:bCs/>
          <w:szCs w:val="24"/>
          <w:lang w:val="ru-RU"/>
        </w:rPr>
        <w:t xml:space="preserve"> </w:t>
      </w:r>
      <w:r w:rsidRPr="006009EC">
        <w:rPr>
          <w:bCs/>
          <w:szCs w:val="24"/>
          <w:lang w:val="ru-RU"/>
        </w:rPr>
        <w:t>a</w:t>
      </w:r>
      <w:r w:rsidR="006A7AB7" w:rsidRPr="006009EC">
        <w:rPr>
          <w:bCs/>
          <w:szCs w:val="24"/>
          <w:lang w:val="ru-RU"/>
        </w:rPr>
        <w:t xml:space="preserve"> </w:t>
      </w:r>
      <w:r w:rsidRPr="006009EC">
        <w:rPr>
          <w:bCs/>
          <w:szCs w:val="24"/>
          <w:lang w:val="ru-RU"/>
        </w:rPr>
        <w:t>stupa</w:t>
      </w:r>
      <w:r w:rsidR="006A7AB7" w:rsidRPr="006009EC">
        <w:rPr>
          <w:bCs/>
          <w:szCs w:val="24"/>
          <w:lang w:val="ru-RU"/>
        </w:rPr>
        <w:t xml:space="preserve"> </w:t>
      </w:r>
      <w:r w:rsidRPr="006009EC">
        <w:rPr>
          <w:bCs/>
          <w:szCs w:val="24"/>
          <w:lang w:val="ru-RU"/>
        </w:rPr>
        <w:t>na</w:t>
      </w:r>
      <w:r w:rsidR="006A7AB7" w:rsidRPr="006009EC">
        <w:rPr>
          <w:bCs/>
          <w:szCs w:val="24"/>
          <w:lang w:val="ru-RU"/>
        </w:rPr>
        <w:t xml:space="preserve"> </w:t>
      </w:r>
      <w:r w:rsidRPr="006009EC">
        <w:rPr>
          <w:bCs/>
          <w:szCs w:val="24"/>
          <w:lang w:val="ru-RU"/>
        </w:rPr>
        <w:t>snagu</w:t>
      </w:r>
      <w:r w:rsidR="006A7AB7" w:rsidRPr="006009EC">
        <w:rPr>
          <w:bCs/>
          <w:szCs w:val="24"/>
          <w:lang w:val="ru-RU"/>
        </w:rPr>
        <w:t xml:space="preserve"> </w:t>
      </w:r>
      <w:r w:rsidRPr="006009EC">
        <w:rPr>
          <w:bCs/>
          <w:szCs w:val="24"/>
          <w:lang w:val="ru-RU"/>
        </w:rPr>
        <w:t>danom</w:t>
      </w:r>
      <w:r w:rsidR="006A7AB7" w:rsidRPr="006009EC">
        <w:rPr>
          <w:bCs/>
          <w:szCs w:val="24"/>
          <w:lang w:val="ru-RU"/>
        </w:rPr>
        <w:t xml:space="preserve"> </w:t>
      </w:r>
      <w:r w:rsidRPr="006009EC">
        <w:rPr>
          <w:bCs/>
          <w:szCs w:val="24"/>
          <w:lang w:val="ru-RU"/>
        </w:rPr>
        <w:t>predaje</w:t>
      </w:r>
      <w:r w:rsidR="006A7AB7" w:rsidRPr="006009EC">
        <w:rPr>
          <w:bCs/>
          <w:szCs w:val="24"/>
          <w:lang w:val="ru-RU"/>
        </w:rPr>
        <w:t xml:space="preserve"> </w:t>
      </w:r>
      <w:r w:rsidRPr="006009EC">
        <w:rPr>
          <w:bCs/>
          <w:szCs w:val="24"/>
          <w:lang w:val="ru-RU"/>
        </w:rPr>
        <w:t>Naručiocu</w:t>
      </w:r>
      <w:r w:rsidR="006A7AB7" w:rsidRPr="006009EC">
        <w:rPr>
          <w:bCs/>
          <w:szCs w:val="24"/>
          <w:lang w:val="ru-RU"/>
        </w:rPr>
        <w:t xml:space="preserve"> </w:t>
      </w:r>
      <w:r w:rsidRPr="006009EC">
        <w:rPr>
          <w:bCs/>
          <w:szCs w:val="24"/>
          <w:lang w:val="ru-RU"/>
        </w:rPr>
        <w:t>bankarske</w:t>
      </w:r>
      <w:r w:rsidR="006A7AB7" w:rsidRPr="006009EC">
        <w:rPr>
          <w:bCs/>
          <w:szCs w:val="24"/>
          <w:lang w:val="ru-RU"/>
        </w:rPr>
        <w:t xml:space="preserve"> </w:t>
      </w:r>
      <w:r w:rsidRPr="006009EC">
        <w:rPr>
          <w:bCs/>
          <w:szCs w:val="24"/>
          <w:lang w:val="ru-RU"/>
        </w:rPr>
        <w:t>garancije</w:t>
      </w:r>
      <w:r w:rsidR="006A7AB7" w:rsidRPr="006009EC">
        <w:rPr>
          <w:bCs/>
          <w:szCs w:val="24"/>
          <w:lang w:val="ru-RU"/>
        </w:rPr>
        <w:t xml:space="preserve"> </w:t>
      </w:r>
      <w:r w:rsidRPr="006009EC">
        <w:rPr>
          <w:bCs/>
          <w:szCs w:val="24"/>
          <w:lang w:val="ru-RU"/>
        </w:rPr>
        <w:t>za</w:t>
      </w:r>
      <w:r w:rsidR="006A7AB7" w:rsidRPr="006009EC">
        <w:rPr>
          <w:bCs/>
          <w:szCs w:val="24"/>
          <w:lang w:val="ru-RU"/>
        </w:rPr>
        <w:t xml:space="preserve"> </w:t>
      </w:r>
      <w:r w:rsidRPr="006009EC">
        <w:rPr>
          <w:bCs/>
          <w:szCs w:val="24"/>
          <w:lang w:val="ru-RU"/>
        </w:rPr>
        <w:t>dobro</w:t>
      </w:r>
      <w:r w:rsidR="006A7AB7" w:rsidRPr="006009EC">
        <w:rPr>
          <w:bCs/>
          <w:szCs w:val="24"/>
          <w:lang w:val="ru-RU"/>
        </w:rPr>
        <w:t xml:space="preserve"> </w:t>
      </w:r>
      <w:r w:rsidRPr="006009EC">
        <w:rPr>
          <w:bCs/>
          <w:szCs w:val="24"/>
          <w:lang w:val="ru-RU"/>
        </w:rPr>
        <w:t>izvršenje</w:t>
      </w:r>
      <w:r w:rsidR="006A7AB7" w:rsidRPr="006009EC">
        <w:rPr>
          <w:bCs/>
          <w:szCs w:val="24"/>
          <w:lang w:val="ru-RU"/>
        </w:rPr>
        <w:t xml:space="preserve"> </w:t>
      </w:r>
      <w:r w:rsidRPr="006009EC">
        <w:rPr>
          <w:bCs/>
          <w:szCs w:val="24"/>
          <w:lang w:val="ru-RU"/>
        </w:rPr>
        <w:t>posla</w:t>
      </w:r>
      <w:r w:rsidR="006A7AB7" w:rsidRPr="006009EC">
        <w:rPr>
          <w:bCs/>
          <w:szCs w:val="24"/>
          <w:lang w:val="ru-RU"/>
        </w:rPr>
        <w:t xml:space="preserve"> </w:t>
      </w:r>
      <w:r w:rsidRPr="006009EC">
        <w:rPr>
          <w:bCs/>
          <w:szCs w:val="24"/>
          <w:lang w:val="ru-RU"/>
        </w:rPr>
        <w:t>od</w:t>
      </w:r>
      <w:r w:rsidR="006A7AB7" w:rsidRPr="006009EC">
        <w:rPr>
          <w:bCs/>
          <w:szCs w:val="24"/>
          <w:lang w:val="ru-RU"/>
        </w:rPr>
        <w:t xml:space="preserve"> </w:t>
      </w:r>
      <w:r w:rsidRPr="006009EC">
        <w:rPr>
          <w:bCs/>
          <w:szCs w:val="24"/>
          <w:lang w:val="ru-RU"/>
        </w:rPr>
        <w:t>strane</w:t>
      </w:r>
      <w:r w:rsidR="006A7AB7" w:rsidRPr="006009EC">
        <w:rPr>
          <w:bCs/>
          <w:szCs w:val="24"/>
          <w:lang w:val="ru-RU"/>
        </w:rPr>
        <w:t xml:space="preserve"> </w:t>
      </w:r>
      <w:r w:rsidRPr="006009EC">
        <w:rPr>
          <w:bCs/>
          <w:szCs w:val="24"/>
          <w:lang w:val="ru-RU"/>
        </w:rPr>
        <w:t>Izvođača</w:t>
      </w:r>
      <w:r w:rsidR="006A7AB7" w:rsidRPr="006009EC">
        <w:rPr>
          <w:bCs/>
          <w:szCs w:val="24"/>
          <w:lang w:val="ru-RU"/>
        </w:rPr>
        <w:t xml:space="preserve"> </w:t>
      </w:r>
      <w:r w:rsidRPr="006009EC">
        <w:rPr>
          <w:bCs/>
          <w:szCs w:val="24"/>
          <w:lang w:val="ru-RU"/>
        </w:rPr>
        <w:t>radova</w:t>
      </w:r>
      <w:r w:rsidR="006A7AB7" w:rsidRPr="006009EC">
        <w:rPr>
          <w:bCs/>
          <w:szCs w:val="24"/>
          <w:lang w:val="ru-RU"/>
        </w:rPr>
        <w:t xml:space="preserve">. </w:t>
      </w:r>
    </w:p>
    <w:tbl>
      <w:tblPr>
        <w:tblpPr w:leftFromText="180" w:rightFromText="180" w:vertAnchor="text" w:horzAnchor="margin" w:tblpXSpec="center" w:tblpY="1"/>
        <w:tblW w:w="0" w:type="auto"/>
        <w:tblLook w:val="04A0" w:firstRow="1" w:lastRow="0" w:firstColumn="1" w:lastColumn="0" w:noHBand="0" w:noVBand="1"/>
      </w:tblPr>
      <w:tblGrid>
        <w:gridCol w:w="2414"/>
        <w:gridCol w:w="195"/>
        <w:gridCol w:w="1753"/>
        <w:gridCol w:w="2022"/>
        <w:gridCol w:w="718"/>
      </w:tblGrid>
      <w:tr w:rsidR="00A04BEB" w:rsidRPr="006009EC" w14:paraId="351EFFDD" w14:textId="77777777" w:rsidTr="00A04BEB">
        <w:trPr>
          <w:trHeight w:val="387"/>
        </w:trPr>
        <w:tc>
          <w:tcPr>
            <w:tcW w:w="2609" w:type="dxa"/>
            <w:gridSpan w:val="2"/>
            <w:shd w:val="clear" w:color="auto" w:fill="auto"/>
          </w:tcPr>
          <w:p w14:paraId="39D0BDC8" w14:textId="77777777" w:rsidR="00A04BEB" w:rsidRPr="006009EC" w:rsidRDefault="00A04BEB" w:rsidP="00A04BEB">
            <w:pPr>
              <w:jc w:val="center"/>
              <w:rPr>
                <w:szCs w:val="24"/>
                <w:lang w:val="ru-RU"/>
              </w:rPr>
            </w:pPr>
            <w:r w:rsidRPr="006009EC">
              <w:rPr>
                <w:b/>
                <w:szCs w:val="24"/>
                <w:lang w:val="ru-RU"/>
              </w:rPr>
              <w:t>ZA IZVOĐAČA RADOVA</w:t>
            </w:r>
          </w:p>
        </w:tc>
        <w:tc>
          <w:tcPr>
            <w:tcW w:w="1753" w:type="dxa"/>
            <w:shd w:val="clear" w:color="auto" w:fill="auto"/>
          </w:tcPr>
          <w:p w14:paraId="180D6ACA" w14:textId="77777777" w:rsidR="00A04BEB" w:rsidRPr="006009EC" w:rsidRDefault="00A04BEB" w:rsidP="00A04BEB">
            <w:pPr>
              <w:jc w:val="center"/>
              <w:rPr>
                <w:b/>
                <w:szCs w:val="24"/>
                <w:lang w:val="ru-RU"/>
              </w:rPr>
            </w:pPr>
          </w:p>
        </w:tc>
        <w:tc>
          <w:tcPr>
            <w:tcW w:w="2740" w:type="dxa"/>
            <w:gridSpan w:val="2"/>
            <w:shd w:val="clear" w:color="auto" w:fill="auto"/>
          </w:tcPr>
          <w:p w14:paraId="55C685A6" w14:textId="77777777" w:rsidR="00A04BEB" w:rsidRPr="006009EC" w:rsidRDefault="00A04BEB" w:rsidP="00A04BEB">
            <w:pPr>
              <w:jc w:val="center"/>
              <w:rPr>
                <w:b/>
                <w:szCs w:val="24"/>
                <w:lang w:val="ru-RU"/>
              </w:rPr>
            </w:pPr>
            <w:r w:rsidRPr="006009EC">
              <w:rPr>
                <w:b/>
                <w:szCs w:val="24"/>
                <w:lang w:val="ru-RU"/>
              </w:rPr>
              <w:t>ZA NARUČIOCA</w:t>
            </w:r>
          </w:p>
          <w:p w14:paraId="3C0208F9" w14:textId="77777777" w:rsidR="00A04BEB" w:rsidRPr="006009EC" w:rsidRDefault="00A04BEB" w:rsidP="00A04BEB">
            <w:pPr>
              <w:jc w:val="center"/>
              <w:rPr>
                <w:szCs w:val="24"/>
                <w:lang w:val="ru-RU"/>
              </w:rPr>
            </w:pPr>
          </w:p>
        </w:tc>
      </w:tr>
      <w:tr w:rsidR="00A04BEB" w:rsidRPr="006009EC" w14:paraId="2FFFE979" w14:textId="77777777" w:rsidTr="00A04BEB">
        <w:trPr>
          <w:trHeight w:val="188"/>
        </w:trPr>
        <w:tc>
          <w:tcPr>
            <w:tcW w:w="2609" w:type="dxa"/>
            <w:gridSpan w:val="2"/>
            <w:tcBorders>
              <w:bottom w:val="single" w:sz="4" w:space="0" w:color="auto"/>
            </w:tcBorders>
            <w:shd w:val="clear" w:color="auto" w:fill="auto"/>
          </w:tcPr>
          <w:p w14:paraId="014A9F19" w14:textId="77777777" w:rsidR="00A04BEB" w:rsidRPr="006009EC" w:rsidRDefault="00A04BEB" w:rsidP="00A04BEB">
            <w:pPr>
              <w:jc w:val="center"/>
              <w:rPr>
                <w:szCs w:val="24"/>
              </w:rPr>
            </w:pPr>
          </w:p>
        </w:tc>
        <w:tc>
          <w:tcPr>
            <w:tcW w:w="1753" w:type="dxa"/>
            <w:shd w:val="clear" w:color="auto" w:fill="auto"/>
          </w:tcPr>
          <w:p w14:paraId="26C64572" w14:textId="77777777" w:rsidR="00A04BEB" w:rsidRPr="006009EC" w:rsidRDefault="00A04BEB" w:rsidP="00A04BEB">
            <w:pPr>
              <w:jc w:val="center"/>
              <w:rPr>
                <w:szCs w:val="24"/>
                <w:lang w:val="ru-RU"/>
              </w:rPr>
            </w:pPr>
          </w:p>
        </w:tc>
        <w:tc>
          <w:tcPr>
            <w:tcW w:w="2740" w:type="dxa"/>
            <w:gridSpan w:val="2"/>
            <w:tcBorders>
              <w:bottom w:val="single" w:sz="4" w:space="0" w:color="auto"/>
            </w:tcBorders>
            <w:shd w:val="clear" w:color="auto" w:fill="auto"/>
          </w:tcPr>
          <w:p w14:paraId="1F62E535" w14:textId="77777777" w:rsidR="00A04BEB" w:rsidRPr="006009EC" w:rsidRDefault="00A04BEB" w:rsidP="00A04BEB">
            <w:pPr>
              <w:jc w:val="center"/>
              <w:rPr>
                <w:szCs w:val="24"/>
                <w:lang w:val="ru-RU"/>
              </w:rPr>
            </w:pPr>
          </w:p>
        </w:tc>
      </w:tr>
      <w:tr w:rsidR="00A04BEB" w:rsidRPr="006009EC" w14:paraId="429086CE" w14:textId="77777777" w:rsidTr="00A04BEB">
        <w:trPr>
          <w:trHeight w:val="764"/>
        </w:trPr>
        <w:tc>
          <w:tcPr>
            <w:tcW w:w="2609" w:type="dxa"/>
            <w:gridSpan w:val="2"/>
            <w:tcBorders>
              <w:top w:val="single" w:sz="4" w:space="0" w:color="auto"/>
            </w:tcBorders>
            <w:shd w:val="clear" w:color="auto" w:fill="auto"/>
          </w:tcPr>
          <w:p w14:paraId="07ACA688" w14:textId="77777777" w:rsidR="00A04BEB" w:rsidRPr="006009EC" w:rsidRDefault="00A04BEB" w:rsidP="00A04BEB">
            <w:pPr>
              <w:jc w:val="center"/>
              <w:rPr>
                <w:szCs w:val="24"/>
                <w:lang w:val="ru-RU"/>
              </w:rPr>
            </w:pPr>
          </w:p>
          <w:p w14:paraId="057D69E4" w14:textId="77777777" w:rsidR="00A04BEB" w:rsidRPr="006009EC" w:rsidRDefault="00A04BEB" w:rsidP="00A04BEB">
            <w:pPr>
              <w:jc w:val="center"/>
              <w:rPr>
                <w:szCs w:val="24"/>
                <w:lang w:val="ru-RU"/>
              </w:rPr>
            </w:pPr>
          </w:p>
          <w:p w14:paraId="37540DAF" w14:textId="77777777" w:rsidR="00A04BEB" w:rsidRPr="006009EC" w:rsidRDefault="00A04BEB" w:rsidP="00A04BEB">
            <w:pPr>
              <w:jc w:val="center"/>
              <w:rPr>
                <w:szCs w:val="24"/>
                <w:lang w:val="ru-RU"/>
              </w:rPr>
            </w:pPr>
            <w:r w:rsidRPr="006009EC">
              <w:rPr>
                <w:szCs w:val="24"/>
                <w:lang w:val="ru-RU"/>
              </w:rPr>
              <w:t>MP.</w:t>
            </w:r>
          </w:p>
        </w:tc>
        <w:tc>
          <w:tcPr>
            <w:tcW w:w="1753" w:type="dxa"/>
            <w:shd w:val="clear" w:color="auto" w:fill="auto"/>
          </w:tcPr>
          <w:p w14:paraId="2E9DB719" w14:textId="77777777" w:rsidR="00A04BEB" w:rsidRPr="006009EC" w:rsidRDefault="00A04BEB" w:rsidP="00A04BEB">
            <w:pPr>
              <w:jc w:val="center"/>
              <w:rPr>
                <w:szCs w:val="24"/>
                <w:lang w:val="ru-RU"/>
              </w:rPr>
            </w:pPr>
          </w:p>
        </w:tc>
        <w:tc>
          <w:tcPr>
            <w:tcW w:w="2740" w:type="dxa"/>
            <w:gridSpan w:val="2"/>
            <w:tcBorders>
              <w:top w:val="single" w:sz="4" w:space="0" w:color="auto"/>
            </w:tcBorders>
            <w:shd w:val="clear" w:color="auto" w:fill="auto"/>
          </w:tcPr>
          <w:p w14:paraId="73860502" w14:textId="77777777" w:rsidR="00A04BEB" w:rsidRPr="006009EC" w:rsidRDefault="00A04BEB" w:rsidP="00A04BEB">
            <w:pPr>
              <w:jc w:val="center"/>
              <w:rPr>
                <w:szCs w:val="24"/>
                <w:lang w:val="ru-RU"/>
              </w:rPr>
            </w:pPr>
            <w:r w:rsidRPr="006009EC">
              <w:rPr>
                <w:szCs w:val="24"/>
                <w:lang w:val="ru-RU"/>
              </w:rPr>
              <w:t>ime i prezime ovlašćenog lica Naručioca</w:t>
            </w:r>
          </w:p>
          <w:p w14:paraId="777B1024" w14:textId="77777777" w:rsidR="00A04BEB" w:rsidRPr="006009EC" w:rsidRDefault="00A04BEB" w:rsidP="00A04BEB">
            <w:pPr>
              <w:jc w:val="center"/>
              <w:rPr>
                <w:szCs w:val="24"/>
                <w:lang w:val="ru-RU"/>
              </w:rPr>
            </w:pPr>
          </w:p>
          <w:p w14:paraId="47271D01" w14:textId="77777777" w:rsidR="00A04BEB" w:rsidRPr="006009EC" w:rsidRDefault="00A04BEB" w:rsidP="00A04BEB">
            <w:pPr>
              <w:jc w:val="center"/>
              <w:rPr>
                <w:szCs w:val="24"/>
                <w:lang w:val="ru-RU"/>
              </w:rPr>
            </w:pPr>
            <w:r w:rsidRPr="006009EC">
              <w:rPr>
                <w:szCs w:val="24"/>
                <w:lang w:val="ru-RU"/>
              </w:rPr>
              <w:t>MP.</w:t>
            </w:r>
          </w:p>
        </w:tc>
      </w:tr>
      <w:tr w:rsidR="00A04BEB" w:rsidRPr="006009EC" w14:paraId="679A6E33" w14:textId="77777777" w:rsidTr="00A04BEB">
        <w:trPr>
          <w:gridAfter w:val="1"/>
          <w:wAfter w:w="718" w:type="dxa"/>
          <w:trHeight w:val="610"/>
        </w:trPr>
        <w:tc>
          <w:tcPr>
            <w:tcW w:w="6384" w:type="dxa"/>
            <w:gridSpan w:val="4"/>
            <w:vAlign w:val="bottom"/>
          </w:tcPr>
          <w:p w14:paraId="3D9065B4" w14:textId="77777777" w:rsidR="00A04BEB" w:rsidRPr="006009EC" w:rsidRDefault="00A04BEB" w:rsidP="00A04BEB">
            <w:pPr>
              <w:jc w:val="center"/>
              <w:rPr>
                <w:rFonts w:ascii="Arial" w:hAnsi="Arial" w:cs="Arial"/>
                <w:bCs/>
                <w:lang w:val="ru-RU"/>
              </w:rPr>
            </w:pPr>
          </w:p>
        </w:tc>
      </w:tr>
      <w:tr w:rsidR="00A04BEB" w:rsidRPr="006009EC" w14:paraId="6BED5257" w14:textId="77777777" w:rsidTr="00A04BEB">
        <w:trPr>
          <w:gridAfter w:val="4"/>
          <w:wAfter w:w="4688" w:type="dxa"/>
          <w:trHeight w:val="188"/>
        </w:trPr>
        <w:tc>
          <w:tcPr>
            <w:tcW w:w="2414" w:type="dxa"/>
          </w:tcPr>
          <w:p w14:paraId="2A828321" w14:textId="77777777" w:rsidR="00A04BEB" w:rsidRPr="006009EC" w:rsidRDefault="00A04BEB" w:rsidP="00A04BEB">
            <w:pPr>
              <w:jc w:val="both"/>
              <w:rPr>
                <w:rFonts w:ascii="Arial" w:hAnsi="Arial" w:cs="Arial"/>
                <w:bCs/>
                <w:lang w:val="ru-RU"/>
              </w:rPr>
            </w:pPr>
          </w:p>
        </w:tc>
      </w:tr>
      <w:tr w:rsidR="00A04BEB" w:rsidRPr="006009EC" w14:paraId="70D6A987" w14:textId="77777777" w:rsidTr="00A04BEB">
        <w:trPr>
          <w:gridAfter w:val="1"/>
          <w:wAfter w:w="718" w:type="dxa"/>
          <w:trHeight w:val="394"/>
        </w:trPr>
        <w:tc>
          <w:tcPr>
            <w:tcW w:w="6384" w:type="dxa"/>
            <w:gridSpan w:val="4"/>
          </w:tcPr>
          <w:p w14:paraId="0A7CCD25" w14:textId="77777777" w:rsidR="00A04BEB" w:rsidRPr="006009EC" w:rsidRDefault="00A04BEB" w:rsidP="00A04BEB">
            <w:pPr>
              <w:jc w:val="center"/>
              <w:rPr>
                <w:rFonts w:ascii="Arial" w:hAnsi="Arial" w:cs="Arial"/>
                <w:bCs/>
                <w:lang w:val="ru-RU"/>
              </w:rPr>
            </w:pPr>
          </w:p>
        </w:tc>
      </w:tr>
      <w:tr w:rsidR="00A04BEB" w:rsidRPr="006009EC" w14:paraId="0EB90888" w14:textId="77777777" w:rsidTr="00A04BEB">
        <w:trPr>
          <w:gridAfter w:val="1"/>
          <w:wAfter w:w="718" w:type="dxa"/>
          <w:trHeight w:val="188"/>
        </w:trPr>
        <w:tc>
          <w:tcPr>
            <w:tcW w:w="6384" w:type="dxa"/>
            <w:gridSpan w:val="4"/>
          </w:tcPr>
          <w:p w14:paraId="76329CDF" w14:textId="77777777" w:rsidR="00A04BEB" w:rsidRPr="006009EC" w:rsidRDefault="00A04BEB" w:rsidP="00A04BEB">
            <w:pPr>
              <w:jc w:val="center"/>
              <w:rPr>
                <w:rFonts w:ascii="Arial" w:hAnsi="Arial" w:cs="Arial"/>
              </w:rPr>
            </w:pPr>
          </w:p>
        </w:tc>
      </w:tr>
    </w:tbl>
    <w:p w14:paraId="6B890413" w14:textId="77777777" w:rsidR="00E05151" w:rsidRPr="006009EC" w:rsidRDefault="00E05151" w:rsidP="00184388">
      <w:pPr>
        <w:ind w:firstLine="708"/>
        <w:jc w:val="both"/>
        <w:rPr>
          <w:szCs w:val="24"/>
          <w:lang w:val="ru-RU"/>
        </w:rPr>
      </w:pPr>
    </w:p>
    <w:p w14:paraId="026E2F5D" w14:textId="77777777" w:rsidR="00860B62" w:rsidRPr="006009EC" w:rsidRDefault="00860B62" w:rsidP="00CC61EF">
      <w:pPr>
        <w:pStyle w:val="Heading2"/>
        <w:shd w:val="clear" w:color="auto" w:fill="auto"/>
        <w:jc w:val="left"/>
        <w:rPr>
          <w:lang w:val="en-US"/>
        </w:rPr>
        <w:sectPr w:rsidR="00860B62" w:rsidRPr="006009EC" w:rsidSect="00860B62">
          <w:headerReference w:type="default" r:id="rId9"/>
          <w:footerReference w:type="default" r:id="rId10"/>
          <w:pgSz w:w="11906" w:h="16838" w:code="9"/>
          <w:pgMar w:top="907" w:right="851" w:bottom="1134" w:left="1418" w:header="709" w:footer="709" w:gutter="0"/>
          <w:cols w:space="708"/>
          <w:docGrid w:linePitch="360"/>
        </w:sectPr>
      </w:pPr>
    </w:p>
    <w:p w14:paraId="581BA9F9" w14:textId="77777777" w:rsidR="00F32886" w:rsidRPr="006009EC" w:rsidRDefault="007F3629" w:rsidP="00CC61EF">
      <w:pPr>
        <w:pStyle w:val="Heading2"/>
        <w:shd w:val="clear" w:color="auto" w:fill="auto"/>
        <w:jc w:val="left"/>
      </w:pPr>
      <w:r w:rsidRPr="006009EC">
        <w:lastRenderedPageBreak/>
        <w:t xml:space="preserve"> </w:t>
      </w:r>
      <w:bookmarkStart w:id="19" w:name="_Toc33524216"/>
      <w:r w:rsidR="00725680" w:rsidRPr="006009EC">
        <w:rPr>
          <w:lang w:val="en-US"/>
        </w:rPr>
        <w:t>X</w:t>
      </w:r>
      <w:r w:rsidR="00725680" w:rsidRPr="006009EC">
        <w:t>II.  OBRAZAC STRUKTURE CENE S</w:t>
      </w:r>
      <w:r w:rsidR="00725680" w:rsidRPr="006009EC">
        <w:rPr>
          <w:lang w:val="en-US"/>
        </w:rPr>
        <w:t>A</w:t>
      </w:r>
      <w:r w:rsidR="00725680" w:rsidRPr="006009EC">
        <w:t xml:space="preserve"> </w:t>
      </w:r>
      <w:r w:rsidR="004F3D9B" w:rsidRPr="006009EC">
        <w:t>UPUTSTVOM</w:t>
      </w:r>
      <w:r w:rsidRPr="006009EC">
        <w:t xml:space="preserve"> </w:t>
      </w:r>
      <w:r w:rsidR="004F3D9B" w:rsidRPr="006009EC">
        <w:t>KAKO</w:t>
      </w:r>
      <w:r w:rsidRPr="006009EC">
        <w:t xml:space="preserve"> </w:t>
      </w:r>
      <w:r w:rsidR="004F3D9B" w:rsidRPr="006009EC">
        <w:t>DA</w:t>
      </w:r>
      <w:r w:rsidRPr="006009EC">
        <w:t xml:space="preserve"> </w:t>
      </w:r>
      <w:r w:rsidR="004F3D9B" w:rsidRPr="006009EC">
        <w:t>SE</w:t>
      </w:r>
      <w:r w:rsidRPr="006009EC">
        <w:t xml:space="preserve"> </w:t>
      </w:r>
      <w:r w:rsidR="004F3D9B" w:rsidRPr="006009EC">
        <w:t>POPUNI</w:t>
      </w:r>
      <w:bookmarkEnd w:id="19"/>
    </w:p>
    <w:p w14:paraId="38548F39" w14:textId="77777777" w:rsidR="00815A34" w:rsidRPr="006009EC" w:rsidRDefault="00815A34" w:rsidP="00ED639E">
      <w:pPr>
        <w:rPr>
          <w:b/>
          <w:bCs/>
          <w:i/>
          <w:iCs/>
          <w:szCs w:val="24"/>
        </w:rPr>
      </w:pPr>
    </w:p>
    <w:p w14:paraId="1F075F6A" w14:textId="77777777" w:rsidR="00667BB3" w:rsidRPr="006009EC" w:rsidRDefault="00667BB3" w:rsidP="00ED639E">
      <w:pPr>
        <w:rPr>
          <w:b/>
          <w:bCs/>
          <w:i/>
          <w:iCs/>
          <w:szCs w:val="24"/>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103"/>
        <w:gridCol w:w="1276"/>
        <w:gridCol w:w="1964"/>
        <w:gridCol w:w="2610"/>
        <w:gridCol w:w="2700"/>
      </w:tblGrid>
      <w:tr w:rsidR="00DF100A" w:rsidRPr="006009EC" w14:paraId="046023F3" w14:textId="77777777" w:rsidTr="00DF100A">
        <w:tc>
          <w:tcPr>
            <w:tcW w:w="567" w:type="dxa"/>
          </w:tcPr>
          <w:p w14:paraId="78E439F3" w14:textId="77777777" w:rsidR="00DF100A" w:rsidRPr="006009EC" w:rsidRDefault="00DF100A" w:rsidP="00ED639E">
            <w:pPr>
              <w:pStyle w:val="TableContents"/>
              <w:jc w:val="center"/>
              <w:rPr>
                <w:lang w:val="sr-Cyrl-CS"/>
              </w:rPr>
            </w:pPr>
            <w:bookmarkStart w:id="20" w:name="_Hlk503278965"/>
          </w:p>
        </w:tc>
        <w:tc>
          <w:tcPr>
            <w:tcW w:w="5103" w:type="dxa"/>
            <w:shd w:val="clear" w:color="auto" w:fill="auto"/>
            <w:vAlign w:val="center"/>
          </w:tcPr>
          <w:p w14:paraId="66901450" w14:textId="77777777" w:rsidR="00DF100A" w:rsidRPr="006009EC" w:rsidRDefault="004F3D9B" w:rsidP="00ED639E">
            <w:pPr>
              <w:pStyle w:val="TableContents"/>
              <w:jc w:val="center"/>
              <w:rPr>
                <w:lang w:val="sr-Cyrl-CS"/>
              </w:rPr>
            </w:pPr>
            <w:r w:rsidRPr="006009EC">
              <w:rPr>
                <w:lang w:val="sr-Cyrl-CS"/>
              </w:rPr>
              <w:t>Predmet</w:t>
            </w:r>
            <w:r w:rsidR="00DF100A" w:rsidRPr="006009EC">
              <w:rPr>
                <w:lang w:val="sr-Cyrl-CS"/>
              </w:rPr>
              <w:t xml:space="preserve"> </w:t>
            </w:r>
            <w:r w:rsidRPr="006009EC">
              <w:rPr>
                <w:lang w:val="sr-Cyrl-CS"/>
              </w:rPr>
              <w:t>JN</w:t>
            </w:r>
          </w:p>
          <w:p w14:paraId="406836C6" w14:textId="77777777" w:rsidR="00DF100A" w:rsidRPr="006009EC" w:rsidRDefault="004F3D9B" w:rsidP="00ED639E">
            <w:pPr>
              <w:pStyle w:val="TableContents"/>
              <w:jc w:val="center"/>
              <w:rPr>
                <w:lang w:val="sr-Cyrl-CS"/>
              </w:rPr>
            </w:pPr>
            <w:r w:rsidRPr="006009EC">
              <w:rPr>
                <w:lang w:val="sr-Cyrl-CS"/>
              </w:rPr>
              <w:t>Opis</w:t>
            </w:r>
            <w:r w:rsidR="00DF100A" w:rsidRPr="006009EC">
              <w:rPr>
                <w:lang w:val="sr-Cyrl-CS"/>
              </w:rPr>
              <w:t xml:space="preserve"> </w:t>
            </w:r>
            <w:r w:rsidRPr="006009EC">
              <w:rPr>
                <w:lang w:val="sr-Cyrl-CS"/>
              </w:rPr>
              <w:t>pozicije</w:t>
            </w:r>
            <w:r w:rsidR="00DF100A" w:rsidRPr="006009EC">
              <w:rPr>
                <w:lang w:val="sr-Cyrl-CS"/>
              </w:rPr>
              <w:t xml:space="preserve"> </w:t>
            </w:r>
            <w:r w:rsidRPr="006009EC">
              <w:rPr>
                <w:lang w:val="sr-Cyrl-CS"/>
              </w:rPr>
              <w:t>radova</w:t>
            </w:r>
          </w:p>
        </w:tc>
        <w:tc>
          <w:tcPr>
            <w:tcW w:w="1276" w:type="dxa"/>
            <w:vAlign w:val="center"/>
          </w:tcPr>
          <w:p w14:paraId="790A317A" w14:textId="77777777" w:rsidR="00DF100A" w:rsidRPr="006009EC" w:rsidRDefault="004F3D9B" w:rsidP="00ED639E">
            <w:pPr>
              <w:pStyle w:val="TableContents"/>
              <w:jc w:val="center"/>
              <w:rPr>
                <w:lang w:val="sr-Cyrl-CS"/>
              </w:rPr>
            </w:pPr>
            <w:r w:rsidRPr="006009EC">
              <w:rPr>
                <w:lang w:val="sr-Cyrl-CS"/>
              </w:rPr>
              <w:t>Jedinica</w:t>
            </w:r>
            <w:r w:rsidR="00DF100A" w:rsidRPr="006009EC">
              <w:rPr>
                <w:lang w:val="sr-Cyrl-CS"/>
              </w:rPr>
              <w:t xml:space="preserve"> </w:t>
            </w:r>
            <w:r w:rsidRPr="006009EC">
              <w:rPr>
                <w:lang w:val="sr-Cyrl-CS"/>
              </w:rPr>
              <w:t>mere</w:t>
            </w:r>
          </w:p>
        </w:tc>
        <w:tc>
          <w:tcPr>
            <w:tcW w:w="1964" w:type="dxa"/>
            <w:shd w:val="clear" w:color="auto" w:fill="auto"/>
            <w:vAlign w:val="center"/>
          </w:tcPr>
          <w:p w14:paraId="17191693" w14:textId="77777777" w:rsidR="00DF100A" w:rsidRPr="006009EC" w:rsidRDefault="004F3D9B" w:rsidP="00ED639E">
            <w:pPr>
              <w:pStyle w:val="TableContents"/>
              <w:jc w:val="center"/>
              <w:rPr>
                <w:lang w:val="sr-Cyrl-CS"/>
              </w:rPr>
            </w:pPr>
            <w:r w:rsidRPr="006009EC">
              <w:rPr>
                <w:lang w:val="sr-Cyrl-CS"/>
              </w:rPr>
              <w:t>Količina</w:t>
            </w:r>
          </w:p>
        </w:tc>
        <w:tc>
          <w:tcPr>
            <w:tcW w:w="2610" w:type="dxa"/>
            <w:shd w:val="clear" w:color="auto" w:fill="auto"/>
            <w:vAlign w:val="center"/>
          </w:tcPr>
          <w:p w14:paraId="3883C59E" w14:textId="77777777" w:rsidR="00DF100A" w:rsidRPr="006009EC" w:rsidRDefault="004F3D9B" w:rsidP="00ED639E">
            <w:pPr>
              <w:pStyle w:val="TableContents"/>
              <w:jc w:val="center"/>
              <w:rPr>
                <w:lang w:val="sr-Cyrl-CS"/>
              </w:rPr>
            </w:pPr>
            <w:r w:rsidRPr="006009EC">
              <w:rPr>
                <w:lang w:val="sr-Cyrl-CS"/>
              </w:rPr>
              <w:t>Jedinična</w:t>
            </w:r>
            <w:r w:rsidR="00DF100A" w:rsidRPr="006009EC">
              <w:rPr>
                <w:lang w:val="sr-Cyrl-CS"/>
              </w:rPr>
              <w:t xml:space="preserve"> </w:t>
            </w:r>
            <w:r w:rsidRPr="006009EC">
              <w:rPr>
                <w:lang w:val="sr-Cyrl-CS"/>
              </w:rPr>
              <w:t>cena</w:t>
            </w:r>
            <w:r w:rsidR="00DF100A" w:rsidRPr="006009EC">
              <w:rPr>
                <w:lang w:val="sr-Cyrl-CS"/>
              </w:rPr>
              <w:t xml:space="preserve"> </w:t>
            </w:r>
            <w:r w:rsidRPr="006009EC">
              <w:rPr>
                <w:lang w:val="sr-Cyrl-CS"/>
              </w:rPr>
              <w:t>bez</w:t>
            </w:r>
            <w:r w:rsidR="00DF100A" w:rsidRPr="006009EC">
              <w:rPr>
                <w:lang w:val="sr-Cyrl-CS"/>
              </w:rPr>
              <w:t xml:space="preserve"> </w:t>
            </w:r>
            <w:r w:rsidRPr="006009EC">
              <w:rPr>
                <w:lang w:val="sr-Cyrl-CS"/>
              </w:rPr>
              <w:t>PDV</w:t>
            </w:r>
          </w:p>
        </w:tc>
        <w:tc>
          <w:tcPr>
            <w:tcW w:w="2700" w:type="dxa"/>
            <w:shd w:val="clear" w:color="auto" w:fill="auto"/>
            <w:vAlign w:val="center"/>
          </w:tcPr>
          <w:p w14:paraId="32410B6D" w14:textId="77777777" w:rsidR="00DF100A" w:rsidRPr="006009EC" w:rsidRDefault="004F3D9B" w:rsidP="00ED639E">
            <w:pPr>
              <w:pStyle w:val="TableContents"/>
              <w:jc w:val="center"/>
              <w:rPr>
                <w:lang w:val="sr-Cyrl-CS"/>
              </w:rPr>
            </w:pPr>
            <w:r w:rsidRPr="006009EC">
              <w:rPr>
                <w:lang w:val="sr-Cyrl-CS"/>
              </w:rPr>
              <w:t>Ukupna</w:t>
            </w:r>
            <w:r w:rsidR="00DF100A" w:rsidRPr="006009EC">
              <w:rPr>
                <w:lang w:val="sr-Cyrl-CS"/>
              </w:rPr>
              <w:t xml:space="preserve"> </w:t>
            </w:r>
            <w:r w:rsidRPr="006009EC">
              <w:rPr>
                <w:lang w:val="sr-Cyrl-CS"/>
              </w:rPr>
              <w:t>cena</w:t>
            </w:r>
            <w:r w:rsidR="00DF100A" w:rsidRPr="006009EC">
              <w:rPr>
                <w:lang w:val="sr-Cyrl-CS"/>
              </w:rPr>
              <w:t xml:space="preserve"> </w:t>
            </w:r>
            <w:r w:rsidRPr="006009EC">
              <w:rPr>
                <w:lang w:val="sr-Cyrl-CS"/>
              </w:rPr>
              <w:t>bez</w:t>
            </w:r>
            <w:r w:rsidR="00DF100A" w:rsidRPr="006009EC">
              <w:rPr>
                <w:lang w:val="sr-Cyrl-CS"/>
              </w:rPr>
              <w:t xml:space="preserve"> </w:t>
            </w:r>
            <w:r w:rsidRPr="006009EC">
              <w:rPr>
                <w:lang w:val="sr-Cyrl-CS"/>
              </w:rPr>
              <w:t>PDV</w:t>
            </w:r>
          </w:p>
        </w:tc>
      </w:tr>
      <w:tr w:rsidR="00DF100A" w:rsidRPr="006009EC" w14:paraId="0636D2BB" w14:textId="77777777" w:rsidTr="00DF100A">
        <w:trPr>
          <w:trHeight w:val="291"/>
        </w:trPr>
        <w:tc>
          <w:tcPr>
            <w:tcW w:w="567" w:type="dxa"/>
          </w:tcPr>
          <w:p w14:paraId="774FE276" w14:textId="77777777" w:rsidR="00DF100A" w:rsidRPr="006009EC" w:rsidRDefault="004F3D9B" w:rsidP="00ED639E">
            <w:pPr>
              <w:pStyle w:val="TableContents"/>
              <w:jc w:val="center"/>
              <w:rPr>
                <w:lang w:val="sr-Cyrl-CS"/>
              </w:rPr>
            </w:pPr>
            <w:r w:rsidRPr="006009EC">
              <w:rPr>
                <w:lang w:val="sr-Cyrl-CS"/>
              </w:rPr>
              <w:t>Br</w:t>
            </w:r>
            <w:r w:rsidR="00DF100A" w:rsidRPr="006009EC">
              <w:rPr>
                <w:lang w:val="sr-Cyrl-CS"/>
              </w:rPr>
              <w:t>.</w:t>
            </w:r>
          </w:p>
        </w:tc>
        <w:tc>
          <w:tcPr>
            <w:tcW w:w="5103" w:type="dxa"/>
            <w:shd w:val="clear" w:color="auto" w:fill="auto"/>
          </w:tcPr>
          <w:p w14:paraId="4EAFCA1E" w14:textId="77777777" w:rsidR="00DF100A" w:rsidRPr="006009EC" w:rsidRDefault="00DF100A" w:rsidP="00ED639E">
            <w:pPr>
              <w:pStyle w:val="TableContents"/>
              <w:jc w:val="center"/>
              <w:rPr>
                <w:lang w:val="sr-Cyrl-CS"/>
              </w:rPr>
            </w:pPr>
            <w:r w:rsidRPr="006009EC">
              <w:rPr>
                <w:lang w:val="sr-Cyrl-CS"/>
              </w:rPr>
              <w:t>1</w:t>
            </w:r>
          </w:p>
        </w:tc>
        <w:tc>
          <w:tcPr>
            <w:tcW w:w="1276" w:type="dxa"/>
          </w:tcPr>
          <w:p w14:paraId="48E9C77A" w14:textId="77777777" w:rsidR="00DF100A" w:rsidRPr="006009EC" w:rsidRDefault="00DF100A" w:rsidP="00ED639E">
            <w:pPr>
              <w:pStyle w:val="TableContents"/>
              <w:jc w:val="center"/>
              <w:rPr>
                <w:lang w:val="sr-Cyrl-CS"/>
              </w:rPr>
            </w:pPr>
            <w:r w:rsidRPr="006009EC">
              <w:rPr>
                <w:lang w:val="sr-Cyrl-CS"/>
              </w:rPr>
              <w:t>2</w:t>
            </w:r>
          </w:p>
        </w:tc>
        <w:tc>
          <w:tcPr>
            <w:tcW w:w="1964" w:type="dxa"/>
            <w:shd w:val="clear" w:color="auto" w:fill="auto"/>
          </w:tcPr>
          <w:p w14:paraId="4B966059" w14:textId="77777777" w:rsidR="00DF100A" w:rsidRPr="006009EC" w:rsidRDefault="00DF100A" w:rsidP="00ED639E">
            <w:pPr>
              <w:pStyle w:val="TableContents"/>
              <w:jc w:val="center"/>
              <w:rPr>
                <w:lang w:val="sr-Cyrl-CS"/>
              </w:rPr>
            </w:pPr>
            <w:r w:rsidRPr="006009EC">
              <w:rPr>
                <w:lang w:val="sr-Cyrl-CS"/>
              </w:rPr>
              <w:t>3</w:t>
            </w:r>
          </w:p>
        </w:tc>
        <w:tc>
          <w:tcPr>
            <w:tcW w:w="2610" w:type="dxa"/>
            <w:shd w:val="clear" w:color="auto" w:fill="auto"/>
          </w:tcPr>
          <w:p w14:paraId="62FB05AE" w14:textId="77777777" w:rsidR="00DF100A" w:rsidRPr="006009EC" w:rsidRDefault="00DF100A" w:rsidP="00ED639E">
            <w:pPr>
              <w:pStyle w:val="TableContents"/>
              <w:jc w:val="center"/>
              <w:rPr>
                <w:lang w:val="sr-Cyrl-CS"/>
              </w:rPr>
            </w:pPr>
            <w:r w:rsidRPr="006009EC">
              <w:rPr>
                <w:lang w:val="sr-Cyrl-CS"/>
              </w:rPr>
              <w:t>4</w:t>
            </w:r>
          </w:p>
        </w:tc>
        <w:tc>
          <w:tcPr>
            <w:tcW w:w="2700" w:type="dxa"/>
            <w:shd w:val="clear" w:color="auto" w:fill="auto"/>
          </w:tcPr>
          <w:p w14:paraId="5315CBC3" w14:textId="77777777" w:rsidR="00DF100A" w:rsidRPr="006009EC" w:rsidRDefault="00DF100A" w:rsidP="00ED639E">
            <w:pPr>
              <w:pStyle w:val="TableContents"/>
              <w:jc w:val="center"/>
              <w:rPr>
                <w:lang w:val="sr-Cyrl-CS"/>
              </w:rPr>
            </w:pPr>
            <w:r w:rsidRPr="006009EC">
              <w:rPr>
                <w:lang w:val="sr-Cyrl-CS"/>
              </w:rPr>
              <w:t>5</w:t>
            </w:r>
          </w:p>
        </w:tc>
      </w:tr>
      <w:tr w:rsidR="00DF100A" w:rsidRPr="006009EC" w14:paraId="0AFD14D5" w14:textId="77777777" w:rsidTr="00DF100A">
        <w:trPr>
          <w:trHeight w:val="291"/>
        </w:trPr>
        <w:tc>
          <w:tcPr>
            <w:tcW w:w="567" w:type="dxa"/>
            <w:tcBorders>
              <w:top w:val="single" w:sz="4" w:space="0" w:color="auto"/>
              <w:left w:val="single" w:sz="4" w:space="0" w:color="auto"/>
              <w:bottom w:val="single" w:sz="4" w:space="0" w:color="auto"/>
              <w:right w:val="single" w:sz="4" w:space="0" w:color="auto"/>
            </w:tcBorders>
          </w:tcPr>
          <w:p w14:paraId="003F1014" w14:textId="77777777" w:rsidR="00DF100A" w:rsidRPr="006009EC" w:rsidRDefault="00DF100A" w:rsidP="00ED639E">
            <w:pPr>
              <w:pStyle w:val="TableContents"/>
              <w:jc w:val="center"/>
              <w:rPr>
                <w:lang w:val="sr-Cyrl-CS"/>
              </w:rPr>
            </w:pPr>
            <w:r w:rsidRPr="006009EC">
              <w:rPr>
                <w:lang w:val="sr-Cyrl-CS"/>
              </w:rPr>
              <w:t>1.1</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E586EF7" w14:textId="77777777" w:rsidR="00DF100A" w:rsidRPr="006009EC" w:rsidRDefault="004F3D9B" w:rsidP="00ED639E">
            <w:pPr>
              <w:pStyle w:val="TableContents"/>
              <w:jc w:val="center"/>
              <w:rPr>
                <w:lang w:val="sr-Cyrl-CS"/>
              </w:rPr>
            </w:pPr>
            <w:r w:rsidRPr="006009EC">
              <w:rPr>
                <w:lang w:val="sr-Cyrl-CS"/>
              </w:rPr>
              <w:t>OPIS</w:t>
            </w:r>
            <w:r w:rsidR="00DF100A" w:rsidRPr="006009EC">
              <w:rPr>
                <w:lang w:val="sr-Cyrl-CS"/>
              </w:rPr>
              <w:t xml:space="preserve"> </w:t>
            </w:r>
            <w:r w:rsidRPr="006009EC">
              <w:rPr>
                <w:lang w:val="sr-Cyrl-CS"/>
              </w:rPr>
              <w:t>POZICIJE</w:t>
            </w:r>
          </w:p>
        </w:tc>
        <w:tc>
          <w:tcPr>
            <w:tcW w:w="1276" w:type="dxa"/>
            <w:tcBorders>
              <w:top w:val="single" w:sz="4" w:space="0" w:color="auto"/>
              <w:left w:val="single" w:sz="4" w:space="0" w:color="auto"/>
              <w:bottom w:val="single" w:sz="4" w:space="0" w:color="auto"/>
              <w:right w:val="single" w:sz="4" w:space="0" w:color="auto"/>
            </w:tcBorders>
            <w:vAlign w:val="center"/>
          </w:tcPr>
          <w:p w14:paraId="71A5A6D6" w14:textId="77777777" w:rsidR="00DF100A" w:rsidRPr="006009EC" w:rsidRDefault="00DF100A" w:rsidP="00ED639E">
            <w:pPr>
              <w:pStyle w:val="TableContents"/>
              <w:jc w:val="center"/>
              <w:rPr>
                <w:lang w:val="sr-Cyrl-CS"/>
              </w:rPr>
            </w:pPr>
            <w:r w:rsidRPr="006009EC">
              <w:rPr>
                <w:lang w:val="sr-Cyrl-CS"/>
              </w:rPr>
              <w:t>m3</w:t>
            </w: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FE5548" w14:textId="77777777" w:rsidR="00DF100A" w:rsidRPr="006009EC" w:rsidRDefault="00DF100A" w:rsidP="00ED639E">
            <w:pPr>
              <w:pStyle w:val="TableContents"/>
              <w:jc w:val="center"/>
              <w:rPr>
                <w:lang w:val="sr-Cyrl-CS"/>
              </w:rPr>
            </w:pP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0A1AB301" w14:textId="77777777" w:rsidR="00DF100A" w:rsidRPr="006009EC" w:rsidRDefault="00DF100A" w:rsidP="00ED639E">
            <w:pPr>
              <w:pStyle w:val="TableContents"/>
              <w:jc w:val="center"/>
              <w:rPr>
                <w:lang w:val="sr-Cyrl-CS"/>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D51ECFA" w14:textId="77777777" w:rsidR="00DF100A" w:rsidRPr="006009EC" w:rsidRDefault="00DF100A" w:rsidP="00ED639E">
            <w:pPr>
              <w:pStyle w:val="TableContents"/>
              <w:jc w:val="center"/>
              <w:rPr>
                <w:lang w:val="sr-Cyrl-CS"/>
              </w:rPr>
            </w:pPr>
          </w:p>
        </w:tc>
      </w:tr>
      <w:tr w:rsidR="00DF100A" w:rsidRPr="006009EC" w14:paraId="3988A742" w14:textId="77777777" w:rsidTr="00DF100A">
        <w:trPr>
          <w:trHeight w:val="291"/>
        </w:trPr>
        <w:tc>
          <w:tcPr>
            <w:tcW w:w="567" w:type="dxa"/>
            <w:tcBorders>
              <w:top w:val="single" w:sz="4" w:space="0" w:color="auto"/>
              <w:left w:val="single" w:sz="4" w:space="0" w:color="auto"/>
              <w:bottom w:val="single" w:sz="4" w:space="0" w:color="auto"/>
              <w:right w:val="single" w:sz="4" w:space="0" w:color="auto"/>
            </w:tcBorders>
          </w:tcPr>
          <w:p w14:paraId="2A14D2F9" w14:textId="77777777" w:rsidR="00DF100A" w:rsidRPr="006009EC" w:rsidRDefault="00DF100A" w:rsidP="00ED639E">
            <w:pPr>
              <w:pStyle w:val="TableContents"/>
              <w:jc w:val="center"/>
              <w:rPr>
                <w:lang w:val="sr-Cyrl-CS"/>
              </w:rPr>
            </w:pPr>
            <w:r w:rsidRPr="006009EC">
              <w:rPr>
                <w:lang w:val="sr-Cyrl-CS"/>
              </w:rPr>
              <w:t>1.2</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BEE58A5" w14:textId="77777777" w:rsidR="00DF100A" w:rsidRPr="006009EC" w:rsidRDefault="004F3D9B" w:rsidP="00ED639E">
            <w:pPr>
              <w:pStyle w:val="TableContents"/>
              <w:jc w:val="center"/>
              <w:rPr>
                <w:lang w:val="sr-Cyrl-CS"/>
              </w:rPr>
            </w:pPr>
            <w:r w:rsidRPr="006009EC">
              <w:rPr>
                <w:lang w:val="sr-Cyrl-CS"/>
              </w:rPr>
              <w:t>OPIS</w:t>
            </w:r>
            <w:r w:rsidR="00DF100A" w:rsidRPr="006009EC">
              <w:rPr>
                <w:lang w:val="sr-Cyrl-CS"/>
              </w:rPr>
              <w:t xml:space="preserve"> </w:t>
            </w:r>
            <w:r w:rsidRPr="006009EC">
              <w:rPr>
                <w:lang w:val="sr-Cyrl-CS"/>
              </w:rPr>
              <w:t>POZICIJE</w:t>
            </w:r>
          </w:p>
        </w:tc>
        <w:tc>
          <w:tcPr>
            <w:tcW w:w="1276" w:type="dxa"/>
            <w:tcBorders>
              <w:top w:val="single" w:sz="4" w:space="0" w:color="auto"/>
              <w:left w:val="single" w:sz="4" w:space="0" w:color="auto"/>
              <w:bottom w:val="single" w:sz="4" w:space="0" w:color="auto"/>
              <w:right w:val="single" w:sz="4" w:space="0" w:color="auto"/>
            </w:tcBorders>
            <w:vAlign w:val="center"/>
          </w:tcPr>
          <w:p w14:paraId="01CBA902" w14:textId="77777777" w:rsidR="00DF100A" w:rsidRPr="006009EC" w:rsidRDefault="00DF100A" w:rsidP="00ED639E">
            <w:pPr>
              <w:pStyle w:val="TableContents"/>
              <w:jc w:val="center"/>
              <w:rPr>
                <w:lang w:val="sr-Cyrl-CS"/>
              </w:rPr>
            </w:pPr>
            <w:r w:rsidRPr="006009EC">
              <w:rPr>
                <w:lang w:val="sr-Cyrl-CS"/>
              </w:rPr>
              <w:t>kom</w:t>
            </w: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1F56F6" w14:textId="77777777" w:rsidR="00DF100A" w:rsidRPr="006009EC" w:rsidRDefault="00DF100A" w:rsidP="00ED639E">
            <w:pPr>
              <w:pStyle w:val="TableContents"/>
              <w:jc w:val="center"/>
              <w:rPr>
                <w:lang w:val="sr-Cyrl-CS"/>
              </w:rPr>
            </w:pP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36582623" w14:textId="77777777" w:rsidR="00DF100A" w:rsidRPr="006009EC" w:rsidRDefault="00DF100A" w:rsidP="00ED639E">
            <w:pPr>
              <w:pStyle w:val="TableContents"/>
              <w:jc w:val="center"/>
              <w:rPr>
                <w:lang w:val="sr-Cyrl-CS"/>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EBBE68D" w14:textId="77777777" w:rsidR="00DF100A" w:rsidRPr="006009EC" w:rsidRDefault="00DF100A" w:rsidP="00ED639E">
            <w:pPr>
              <w:pStyle w:val="TableContents"/>
              <w:jc w:val="center"/>
              <w:rPr>
                <w:lang w:val="sr-Cyrl-CS"/>
              </w:rPr>
            </w:pPr>
          </w:p>
        </w:tc>
      </w:tr>
      <w:tr w:rsidR="00DF100A" w:rsidRPr="006009EC" w14:paraId="27BD4EF3" w14:textId="77777777" w:rsidTr="00DF100A">
        <w:trPr>
          <w:trHeight w:val="388"/>
        </w:trPr>
        <w:tc>
          <w:tcPr>
            <w:tcW w:w="567" w:type="dxa"/>
          </w:tcPr>
          <w:p w14:paraId="4A856884" w14:textId="77777777" w:rsidR="00DF100A" w:rsidRPr="006009EC" w:rsidRDefault="00DF100A" w:rsidP="00ED639E">
            <w:pPr>
              <w:pStyle w:val="TableContents"/>
              <w:jc w:val="center"/>
              <w:rPr>
                <w:b/>
                <w:iCs/>
                <w:sz w:val="22"/>
                <w:szCs w:val="22"/>
                <w:lang w:val="sr-Cyrl-CS"/>
              </w:rPr>
            </w:pPr>
          </w:p>
        </w:tc>
        <w:tc>
          <w:tcPr>
            <w:tcW w:w="5103" w:type="dxa"/>
            <w:shd w:val="clear" w:color="auto" w:fill="auto"/>
          </w:tcPr>
          <w:p w14:paraId="7B076C1D" w14:textId="77777777" w:rsidR="00DF100A" w:rsidRPr="006009EC" w:rsidRDefault="00DF100A" w:rsidP="00ED639E">
            <w:pPr>
              <w:pStyle w:val="TableContents"/>
              <w:jc w:val="center"/>
              <w:rPr>
                <w:i/>
                <w:iCs/>
                <w:sz w:val="22"/>
                <w:szCs w:val="22"/>
                <w:lang w:val="sr-Cyrl-CS"/>
              </w:rPr>
            </w:pPr>
          </w:p>
        </w:tc>
        <w:tc>
          <w:tcPr>
            <w:tcW w:w="8550" w:type="dxa"/>
            <w:gridSpan w:val="4"/>
            <w:shd w:val="clear" w:color="auto" w:fill="auto"/>
            <w:vAlign w:val="center"/>
          </w:tcPr>
          <w:p w14:paraId="66CB7E68" w14:textId="77777777" w:rsidR="00DF100A" w:rsidRPr="006009EC" w:rsidRDefault="004F3D9B" w:rsidP="00ED639E">
            <w:pPr>
              <w:pStyle w:val="TableContents"/>
              <w:snapToGrid w:val="0"/>
              <w:rPr>
                <w:color w:val="auto"/>
                <w:sz w:val="22"/>
                <w:szCs w:val="22"/>
              </w:rPr>
            </w:pPr>
            <w:r w:rsidRPr="006009EC">
              <w:rPr>
                <w:b/>
                <w:i/>
              </w:rPr>
              <w:t>UKUPNO</w:t>
            </w:r>
            <w:r w:rsidR="00DF100A" w:rsidRPr="006009EC">
              <w:rPr>
                <w:b/>
                <w:i/>
              </w:rPr>
              <w:t>:</w:t>
            </w:r>
          </w:p>
        </w:tc>
      </w:tr>
      <w:tr w:rsidR="00DF100A" w:rsidRPr="006009EC" w14:paraId="5612FEC1" w14:textId="77777777" w:rsidTr="00DF100A">
        <w:trPr>
          <w:trHeight w:val="728"/>
        </w:trPr>
        <w:tc>
          <w:tcPr>
            <w:tcW w:w="567" w:type="dxa"/>
          </w:tcPr>
          <w:p w14:paraId="248A7AB9" w14:textId="77777777" w:rsidR="00DF100A" w:rsidRPr="006009EC" w:rsidRDefault="00DF100A" w:rsidP="00ED639E">
            <w:pPr>
              <w:pStyle w:val="TableContents"/>
              <w:jc w:val="center"/>
              <w:rPr>
                <w:b/>
                <w:iCs/>
                <w:sz w:val="22"/>
                <w:szCs w:val="22"/>
                <w:lang w:val="sr-Cyrl-CS"/>
              </w:rPr>
            </w:pPr>
            <w:r w:rsidRPr="006009EC">
              <w:rPr>
                <w:b/>
                <w:iCs/>
                <w:sz w:val="22"/>
                <w:szCs w:val="22"/>
                <w:lang w:val="sr-Cyrl-CS"/>
              </w:rPr>
              <w:t>2.1</w:t>
            </w:r>
          </w:p>
        </w:tc>
        <w:tc>
          <w:tcPr>
            <w:tcW w:w="5103" w:type="dxa"/>
            <w:shd w:val="clear" w:color="auto" w:fill="auto"/>
          </w:tcPr>
          <w:p w14:paraId="6F92D8C1" w14:textId="77777777" w:rsidR="00DF100A" w:rsidRPr="006009EC" w:rsidRDefault="004F3D9B" w:rsidP="00ED639E">
            <w:pPr>
              <w:pStyle w:val="TableContents"/>
              <w:jc w:val="center"/>
              <w:rPr>
                <w:i/>
                <w:iCs/>
                <w:sz w:val="22"/>
                <w:szCs w:val="22"/>
              </w:rPr>
            </w:pPr>
            <w:r w:rsidRPr="006009EC">
              <w:rPr>
                <w:i/>
                <w:iCs/>
                <w:sz w:val="22"/>
                <w:szCs w:val="22"/>
                <w:lang w:val="sr-Cyrl-CS"/>
              </w:rPr>
              <w:t>OPIS</w:t>
            </w:r>
            <w:r w:rsidR="00DF100A" w:rsidRPr="006009EC">
              <w:rPr>
                <w:i/>
                <w:iCs/>
                <w:sz w:val="22"/>
                <w:szCs w:val="22"/>
                <w:lang w:val="sr-Cyrl-CS"/>
              </w:rPr>
              <w:t xml:space="preserve"> </w:t>
            </w:r>
            <w:r w:rsidRPr="006009EC">
              <w:rPr>
                <w:i/>
                <w:iCs/>
                <w:sz w:val="22"/>
                <w:szCs w:val="22"/>
                <w:lang w:val="sr-Cyrl-CS"/>
              </w:rPr>
              <w:t>POZICIJE</w:t>
            </w:r>
          </w:p>
        </w:tc>
        <w:tc>
          <w:tcPr>
            <w:tcW w:w="1276" w:type="dxa"/>
            <w:vAlign w:val="center"/>
          </w:tcPr>
          <w:p w14:paraId="6F92643D" w14:textId="77777777" w:rsidR="00DF100A" w:rsidRPr="006009EC" w:rsidRDefault="004F3D9B" w:rsidP="00ED639E">
            <w:pPr>
              <w:pStyle w:val="TableContents"/>
              <w:jc w:val="center"/>
              <w:rPr>
                <w:sz w:val="22"/>
                <w:szCs w:val="22"/>
              </w:rPr>
            </w:pPr>
            <w:r w:rsidRPr="006009EC">
              <w:rPr>
                <w:sz w:val="22"/>
                <w:szCs w:val="22"/>
              </w:rPr>
              <w:t>paušalno</w:t>
            </w:r>
          </w:p>
        </w:tc>
        <w:tc>
          <w:tcPr>
            <w:tcW w:w="1964" w:type="dxa"/>
            <w:shd w:val="clear" w:color="auto" w:fill="auto"/>
            <w:vAlign w:val="center"/>
          </w:tcPr>
          <w:p w14:paraId="5E1C6960" w14:textId="77777777" w:rsidR="00DF100A" w:rsidRPr="006009EC" w:rsidRDefault="00DF100A" w:rsidP="00ED639E">
            <w:pPr>
              <w:pStyle w:val="TableContents"/>
              <w:jc w:val="center"/>
              <w:rPr>
                <w:sz w:val="22"/>
                <w:szCs w:val="22"/>
              </w:rPr>
            </w:pPr>
          </w:p>
        </w:tc>
        <w:tc>
          <w:tcPr>
            <w:tcW w:w="2610" w:type="dxa"/>
            <w:shd w:val="clear" w:color="auto" w:fill="auto"/>
            <w:vAlign w:val="center"/>
          </w:tcPr>
          <w:p w14:paraId="03037367" w14:textId="77777777" w:rsidR="00DF100A" w:rsidRPr="006009EC" w:rsidRDefault="00DF100A" w:rsidP="00ED639E">
            <w:pPr>
              <w:pStyle w:val="TableContents"/>
              <w:snapToGrid w:val="0"/>
              <w:jc w:val="center"/>
              <w:rPr>
                <w:sz w:val="22"/>
                <w:szCs w:val="22"/>
              </w:rPr>
            </w:pPr>
          </w:p>
        </w:tc>
        <w:tc>
          <w:tcPr>
            <w:tcW w:w="2700" w:type="dxa"/>
            <w:shd w:val="clear" w:color="auto" w:fill="auto"/>
            <w:vAlign w:val="center"/>
          </w:tcPr>
          <w:p w14:paraId="366EDCA2" w14:textId="77777777" w:rsidR="00DF100A" w:rsidRPr="006009EC" w:rsidRDefault="00DF100A" w:rsidP="00ED639E">
            <w:pPr>
              <w:pStyle w:val="TableContents"/>
              <w:snapToGrid w:val="0"/>
              <w:jc w:val="center"/>
              <w:rPr>
                <w:sz w:val="22"/>
                <w:szCs w:val="22"/>
              </w:rPr>
            </w:pPr>
          </w:p>
        </w:tc>
      </w:tr>
      <w:tr w:rsidR="00DF100A" w:rsidRPr="006009EC" w14:paraId="0E216EF0" w14:textId="77777777" w:rsidTr="00DF100A">
        <w:trPr>
          <w:trHeight w:val="728"/>
        </w:trPr>
        <w:tc>
          <w:tcPr>
            <w:tcW w:w="567" w:type="dxa"/>
          </w:tcPr>
          <w:p w14:paraId="31C42308" w14:textId="77777777" w:rsidR="00DF100A" w:rsidRPr="006009EC" w:rsidRDefault="00DF100A" w:rsidP="00ED639E">
            <w:pPr>
              <w:pStyle w:val="TableContents"/>
              <w:jc w:val="center"/>
              <w:rPr>
                <w:b/>
                <w:iCs/>
                <w:sz w:val="22"/>
                <w:szCs w:val="22"/>
                <w:lang w:val="sr-Cyrl-CS"/>
              </w:rPr>
            </w:pPr>
            <w:r w:rsidRPr="006009EC">
              <w:rPr>
                <w:b/>
                <w:iCs/>
                <w:sz w:val="22"/>
                <w:szCs w:val="22"/>
                <w:lang w:val="sr-Cyrl-CS"/>
              </w:rPr>
              <w:t>2.2</w:t>
            </w:r>
          </w:p>
        </w:tc>
        <w:tc>
          <w:tcPr>
            <w:tcW w:w="5103" w:type="dxa"/>
            <w:shd w:val="clear" w:color="auto" w:fill="auto"/>
          </w:tcPr>
          <w:p w14:paraId="4C80B97B" w14:textId="77777777" w:rsidR="00DF100A" w:rsidRPr="006009EC" w:rsidRDefault="004F3D9B" w:rsidP="00ED639E">
            <w:pPr>
              <w:pStyle w:val="TableContents"/>
              <w:jc w:val="center"/>
              <w:rPr>
                <w:i/>
                <w:iCs/>
                <w:sz w:val="22"/>
                <w:szCs w:val="22"/>
                <w:lang w:val="sr-Cyrl-CS"/>
              </w:rPr>
            </w:pPr>
            <w:r w:rsidRPr="006009EC">
              <w:rPr>
                <w:i/>
                <w:iCs/>
                <w:sz w:val="22"/>
                <w:szCs w:val="22"/>
                <w:lang w:val="sr-Cyrl-CS"/>
              </w:rPr>
              <w:t>OPIS</w:t>
            </w:r>
            <w:r w:rsidR="00DF100A" w:rsidRPr="006009EC">
              <w:rPr>
                <w:i/>
                <w:iCs/>
                <w:sz w:val="22"/>
                <w:szCs w:val="22"/>
                <w:lang w:val="sr-Cyrl-CS"/>
              </w:rPr>
              <w:t xml:space="preserve"> </w:t>
            </w:r>
            <w:r w:rsidRPr="006009EC">
              <w:rPr>
                <w:i/>
                <w:iCs/>
                <w:sz w:val="22"/>
                <w:szCs w:val="22"/>
                <w:lang w:val="sr-Cyrl-CS"/>
              </w:rPr>
              <w:t>POZICIJE</w:t>
            </w:r>
          </w:p>
        </w:tc>
        <w:tc>
          <w:tcPr>
            <w:tcW w:w="1276" w:type="dxa"/>
            <w:vAlign w:val="center"/>
          </w:tcPr>
          <w:p w14:paraId="015879C8" w14:textId="77777777" w:rsidR="00DF100A" w:rsidRPr="006009EC" w:rsidRDefault="00DF100A" w:rsidP="00ED639E">
            <w:pPr>
              <w:pStyle w:val="TableContents"/>
              <w:jc w:val="center"/>
              <w:rPr>
                <w:sz w:val="22"/>
                <w:szCs w:val="22"/>
              </w:rPr>
            </w:pPr>
          </w:p>
        </w:tc>
        <w:tc>
          <w:tcPr>
            <w:tcW w:w="1964" w:type="dxa"/>
            <w:shd w:val="clear" w:color="auto" w:fill="auto"/>
            <w:vAlign w:val="center"/>
          </w:tcPr>
          <w:p w14:paraId="3A4495D2" w14:textId="77777777" w:rsidR="00DF100A" w:rsidRPr="006009EC" w:rsidRDefault="00DF100A" w:rsidP="00ED639E">
            <w:pPr>
              <w:pStyle w:val="TableContents"/>
              <w:jc w:val="center"/>
              <w:rPr>
                <w:sz w:val="22"/>
                <w:szCs w:val="22"/>
              </w:rPr>
            </w:pPr>
          </w:p>
        </w:tc>
        <w:tc>
          <w:tcPr>
            <w:tcW w:w="2610" w:type="dxa"/>
            <w:shd w:val="clear" w:color="auto" w:fill="auto"/>
            <w:vAlign w:val="center"/>
          </w:tcPr>
          <w:p w14:paraId="74345A8D" w14:textId="77777777" w:rsidR="00DF100A" w:rsidRPr="006009EC" w:rsidRDefault="00DF100A" w:rsidP="00ED639E">
            <w:pPr>
              <w:pStyle w:val="TableContents"/>
              <w:snapToGrid w:val="0"/>
              <w:jc w:val="center"/>
              <w:rPr>
                <w:sz w:val="22"/>
                <w:szCs w:val="22"/>
              </w:rPr>
            </w:pPr>
          </w:p>
        </w:tc>
        <w:tc>
          <w:tcPr>
            <w:tcW w:w="2700" w:type="dxa"/>
            <w:shd w:val="clear" w:color="auto" w:fill="auto"/>
            <w:vAlign w:val="center"/>
          </w:tcPr>
          <w:p w14:paraId="1782C08C" w14:textId="77777777" w:rsidR="00DF100A" w:rsidRPr="006009EC" w:rsidRDefault="00DF100A" w:rsidP="00ED639E">
            <w:pPr>
              <w:pStyle w:val="TableContents"/>
              <w:snapToGrid w:val="0"/>
              <w:jc w:val="center"/>
              <w:rPr>
                <w:sz w:val="22"/>
                <w:szCs w:val="22"/>
              </w:rPr>
            </w:pPr>
          </w:p>
        </w:tc>
      </w:tr>
      <w:tr w:rsidR="00DF100A" w:rsidRPr="006009EC" w14:paraId="57CAB7DC" w14:textId="77777777" w:rsidTr="00DF100A">
        <w:trPr>
          <w:trHeight w:val="388"/>
        </w:trPr>
        <w:tc>
          <w:tcPr>
            <w:tcW w:w="567" w:type="dxa"/>
          </w:tcPr>
          <w:p w14:paraId="33A9A9E1" w14:textId="77777777" w:rsidR="00DF100A" w:rsidRPr="006009EC" w:rsidRDefault="00DF100A" w:rsidP="004858ED">
            <w:pPr>
              <w:pStyle w:val="TableContents"/>
              <w:jc w:val="center"/>
              <w:rPr>
                <w:b/>
                <w:iCs/>
                <w:sz w:val="22"/>
                <w:szCs w:val="22"/>
                <w:lang w:val="sr-Cyrl-CS"/>
              </w:rPr>
            </w:pPr>
          </w:p>
        </w:tc>
        <w:tc>
          <w:tcPr>
            <w:tcW w:w="5103" w:type="dxa"/>
            <w:shd w:val="clear" w:color="auto" w:fill="auto"/>
          </w:tcPr>
          <w:p w14:paraId="0EE6FB87" w14:textId="77777777" w:rsidR="00DF100A" w:rsidRPr="006009EC" w:rsidRDefault="00DF100A" w:rsidP="004858ED">
            <w:pPr>
              <w:pStyle w:val="TableContents"/>
              <w:jc w:val="center"/>
              <w:rPr>
                <w:i/>
                <w:iCs/>
                <w:sz w:val="22"/>
                <w:szCs w:val="22"/>
                <w:lang w:val="sr-Cyrl-CS"/>
              </w:rPr>
            </w:pPr>
          </w:p>
        </w:tc>
        <w:tc>
          <w:tcPr>
            <w:tcW w:w="8550" w:type="dxa"/>
            <w:gridSpan w:val="4"/>
            <w:shd w:val="clear" w:color="auto" w:fill="auto"/>
            <w:vAlign w:val="center"/>
          </w:tcPr>
          <w:p w14:paraId="4E4C14E7" w14:textId="77777777" w:rsidR="00DF100A" w:rsidRPr="006009EC" w:rsidRDefault="004F3D9B" w:rsidP="00DF100A">
            <w:pPr>
              <w:pStyle w:val="TableContents"/>
              <w:snapToGrid w:val="0"/>
              <w:rPr>
                <w:b/>
                <w:i/>
              </w:rPr>
            </w:pPr>
            <w:r w:rsidRPr="006009EC">
              <w:rPr>
                <w:b/>
                <w:i/>
              </w:rPr>
              <w:t>UKUPNO</w:t>
            </w:r>
            <w:r w:rsidR="00DF100A" w:rsidRPr="006009EC">
              <w:rPr>
                <w:b/>
                <w:i/>
              </w:rPr>
              <w:t>:</w:t>
            </w:r>
          </w:p>
        </w:tc>
      </w:tr>
      <w:tr w:rsidR="00DF100A" w:rsidRPr="006009EC" w14:paraId="51535251" w14:textId="77777777" w:rsidTr="00DF100A">
        <w:trPr>
          <w:trHeight w:val="773"/>
        </w:trPr>
        <w:tc>
          <w:tcPr>
            <w:tcW w:w="567" w:type="dxa"/>
          </w:tcPr>
          <w:p w14:paraId="16FC59E0" w14:textId="77777777" w:rsidR="00DF100A" w:rsidRPr="006009EC" w:rsidRDefault="00DF100A" w:rsidP="00350233">
            <w:pPr>
              <w:pStyle w:val="TableContents"/>
              <w:jc w:val="center"/>
              <w:rPr>
                <w:b/>
                <w:iCs/>
                <w:sz w:val="22"/>
                <w:szCs w:val="22"/>
                <w:lang w:val="sr-Cyrl-CS"/>
              </w:rPr>
            </w:pPr>
            <w:r w:rsidRPr="006009EC">
              <w:rPr>
                <w:b/>
                <w:iCs/>
                <w:sz w:val="22"/>
                <w:szCs w:val="22"/>
                <w:lang w:val="sr-Cyrl-CS"/>
              </w:rPr>
              <w:t>1.1</w:t>
            </w:r>
          </w:p>
        </w:tc>
        <w:tc>
          <w:tcPr>
            <w:tcW w:w="5103" w:type="dxa"/>
            <w:shd w:val="clear" w:color="auto" w:fill="auto"/>
          </w:tcPr>
          <w:p w14:paraId="6A10AFE1" w14:textId="77777777" w:rsidR="00DF100A" w:rsidRPr="006009EC" w:rsidRDefault="004F3D9B" w:rsidP="00350233">
            <w:pPr>
              <w:pStyle w:val="TableContents"/>
              <w:jc w:val="center"/>
              <w:rPr>
                <w:i/>
                <w:iCs/>
                <w:sz w:val="22"/>
                <w:szCs w:val="22"/>
              </w:rPr>
            </w:pPr>
            <w:r w:rsidRPr="006009EC">
              <w:rPr>
                <w:i/>
                <w:iCs/>
                <w:sz w:val="22"/>
                <w:szCs w:val="22"/>
                <w:lang w:val="sr-Cyrl-CS"/>
              </w:rPr>
              <w:t>OPIS</w:t>
            </w:r>
            <w:r w:rsidR="00DF100A" w:rsidRPr="006009EC">
              <w:rPr>
                <w:i/>
                <w:iCs/>
                <w:sz w:val="22"/>
                <w:szCs w:val="22"/>
                <w:lang w:val="sr-Cyrl-CS"/>
              </w:rPr>
              <w:t xml:space="preserve"> </w:t>
            </w:r>
            <w:r w:rsidRPr="006009EC">
              <w:rPr>
                <w:i/>
                <w:iCs/>
                <w:sz w:val="22"/>
                <w:szCs w:val="22"/>
                <w:lang w:val="sr-Cyrl-CS"/>
              </w:rPr>
              <w:t>POZICIJE</w:t>
            </w:r>
          </w:p>
        </w:tc>
        <w:tc>
          <w:tcPr>
            <w:tcW w:w="1276" w:type="dxa"/>
            <w:vAlign w:val="center"/>
          </w:tcPr>
          <w:p w14:paraId="1D382BD9" w14:textId="77777777" w:rsidR="00DF100A" w:rsidRPr="006009EC" w:rsidRDefault="00DF100A" w:rsidP="00FF52D2">
            <w:pPr>
              <w:pStyle w:val="TableContents"/>
              <w:jc w:val="center"/>
              <w:rPr>
                <w:sz w:val="22"/>
                <w:szCs w:val="22"/>
              </w:rPr>
            </w:pPr>
            <w:r w:rsidRPr="006009EC">
              <w:rPr>
                <w:sz w:val="22"/>
                <w:szCs w:val="22"/>
              </w:rPr>
              <w:t>m3</w:t>
            </w:r>
          </w:p>
        </w:tc>
        <w:tc>
          <w:tcPr>
            <w:tcW w:w="1964" w:type="dxa"/>
            <w:shd w:val="clear" w:color="auto" w:fill="auto"/>
            <w:vAlign w:val="center"/>
          </w:tcPr>
          <w:p w14:paraId="0EF6E6E5" w14:textId="77777777" w:rsidR="00DF100A" w:rsidRPr="006009EC" w:rsidRDefault="00DF100A" w:rsidP="00FF52D2">
            <w:pPr>
              <w:pStyle w:val="TableContents"/>
              <w:jc w:val="center"/>
              <w:rPr>
                <w:sz w:val="22"/>
                <w:szCs w:val="22"/>
              </w:rPr>
            </w:pPr>
          </w:p>
        </w:tc>
        <w:tc>
          <w:tcPr>
            <w:tcW w:w="2610" w:type="dxa"/>
            <w:shd w:val="clear" w:color="auto" w:fill="auto"/>
            <w:vAlign w:val="center"/>
          </w:tcPr>
          <w:p w14:paraId="3104A879" w14:textId="77777777" w:rsidR="00DF100A" w:rsidRPr="006009EC" w:rsidRDefault="00DF100A" w:rsidP="00FF52D2">
            <w:pPr>
              <w:pStyle w:val="TableContents"/>
              <w:snapToGrid w:val="0"/>
              <w:jc w:val="center"/>
              <w:rPr>
                <w:sz w:val="22"/>
                <w:szCs w:val="22"/>
              </w:rPr>
            </w:pPr>
          </w:p>
        </w:tc>
        <w:tc>
          <w:tcPr>
            <w:tcW w:w="2700" w:type="dxa"/>
            <w:shd w:val="clear" w:color="auto" w:fill="auto"/>
            <w:vAlign w:val="center"/>
          </w:tcPr>
          <w:p w14:paraId="1ABFF629" w14:textId="77777777" w:rsidR="00DF100A" w:rsidRPr="006009EC" w:rsidRDefault="00DF100A" w:rsidP="00FF52D2">
            <w:pPr>
              <w:pStyle w:val="TableContents"/>
              <w:snapToGrid w:val="0"/>
              <w:jc w:val="center"/>
              <w:rPr>
                <w:sz w:val="22"/>
                <w:szCs w:val="22"/>
              </w:rPr>
            </w:pPr>
          </w:p>
        </w:tc>
      </w:tr>
      <w:tr w:rsidR="00DF100A" w:rsidRPr="006009EC" w14:paraId="7B5404CC" w14:textId="77777777" w:rsidTr="00DF100A">
        <w:trPr>
          <w:trHeight w:val="728"/>
        </w:trPr>
        <w:tc>
          <w:tcPr>
            <w:tcW w:w="567" w:type="dxa"/>
          </w:tcPr>
          <w:p w14:paraId="0489DBF3" w14:textId="77777777" w:rsidR="00DF100A" w:rsidRPr="006009EC" w:rsidRDefault="00DF100A" w:rsidP="00350233">
            <w:pPr>
              <w:pStyle w:val="TableContents"/>
              <w:jc w:val="center"/>
              <w:rPr>
                <w:b/>
                <w:iCs/>
                <w:sz w:val="22"/>
                <w:szCs w:val="22"/>
                <w:lang w:val="sr-Cyrl-CS"/>
              </w:rPr>
            </w:pPr>
            <w:r w:rsidRPr="006009EC">
              <w:rPr>
                <w:b/>
                <w:iCs/>
                <w:sz w:val="22"/>
                <w:szCs w:val="22"/>
                <w:lang w:val="sr-Cyrl-CS"/>
              </w:rPr>
              <w:t>1.2</w:t>
            </w:r>
          </w:p>
        </w:tc>
        <w:tc>
          <w:tcPr>
            <w:tcW w:w="5103" w:type="dxa"/>
            <w:shd w:val="clear" w:color="auto" w:fill="auto"/>
          </w:tcPr>
          <w:p w14:paraId="37C7A9AF" w14:textId="77777777" w:rsidR="00DF100A" w:rsidRPr="006009EC" w:rsidRDefault="004F3D9B" w:rsidP="00350233">
            <w:pPr>
              <w:pStyle w:val="TableContents"/>
              <w:jc w:val="center"/>
              <w:rPr>
                <w:i/>
                <w:iCs/>
                <w:sz w:val="22"/>
                <w:szCs w:val="22"/>
              </w:rPr>
            </w:pPr>
            <w:r w:rsidRPr="006009EC">
              <w:rPr>
                <w:i/>
                <w:iCs/>
                <w:sz w:val="22"/>
                <w:szCs w:val="22"/>
                <w:lang w:val="sr-Cyrl-CS"/>
              </w:rPr>
              <w:t>OPIS</w:t>
            </w:r>
            <w:r w:rsidR="00DF100A" w:rsidRPr="006009EC">
              <w:rPr>
                <w:i/>
                <w:iCs/>
                <w:sz w:val="22"/>
                <w:szCs w:val="22"/>
                <w:lang w:val="sr-Cyrl-CS"/>
              </w:rPr>
              <w:t xml:space="preserve"> </w:t>
            </w:r>
            <w:r w:rsidRPr="006009EC">
              <w:rPr>
                <w:i/>
                <w:iCs/>
                <w:sz w:val="22"/>
                <w:szCs w:val="22"/>
                <w:lang w:val="sr-Cyrl-CS"/>
              </w:rPr>
              <w:t>POZICIJE</w:t>
            </w:r>
          </w:p>
        </w:tc>
        <w:tc>
          <w:tcPr>
            <w:tcW w:w="1276" w:type="dxa"/>
            <w:vAlign w:val="center"/>
          </w:tcPr>
          <w:p w14:paraId="01C55F17" w14:textId="77777777" w:rsidR="00DF100A" w:rsidRPr="006009EC" w:rsidRDefault="00DF100A" w:rsidP="00FF52D2">
            <w:pPr>
              <w:pStyle w:val="TableContents"/>
              <w:jc w:val="center"/>
              <w:rPr>
                <w:sz w:val="22"/>
                <w:szCs w:val="22"/>
              </w:rPr>
            </w:pPr>
            <w:r w:rsidRPr="006009EC">
              <w:rPr>
                <w:sz w:val="22"/>
                <w:szCs w:val="22"/>
              </w:rPr>
              <w:t>kom</w:t>
            </w:r>
          </w:p>
        </w:tc>
        <w:tc>
          <w:tcPr>
            <w:tcW w:w="1964" w:type="dxa"/>
            <w:shd w:val="clear" w:color="auto" w:fill="auto"/>
            <w:vAlign w:val="center"/>
          </w:tcPr>
          <w:p w14:paraId="0BDDB7E5" w14:textId="77777777" w:rsidR="00DF100A" w:rsidRPr="006009EC" w:rsidRDefault="00DF100A" w:rsidP="00FF52D2">
            <w:pPr>
              <w:pStyle w:val="TableContents"/>
              <w:jc w:val="center"/>
              <w:rPr>
                <w:sz w:val="22"/>
                <w:szCs w:val="22"/>
              </w:rPr>
            </w:pPr>
          </w:p>
        </w:tc>
        <w:tc>
          <w:tcPr>
            <w:tcW w:w="2610" w:type="dxa"/>
            <w:shd w:val="clear" w:color="auto" w:fill="auto"/>
            <w:vAlign w:val="center"/>
          </w:tcPr>
          <w:p w14:paraId="53E48B0F" w14:textId="77777777" w:rsidR="00DF100A" w:rsidRPr="006009EC" w:rsidRDefault="00DF100A" w:rsidP="00FF52D2">
            <w:pPr>
              <w:pStyle w:val="TableContents"/>
              <w:snapToGrid w:val="0"/>
              <w:jc w:val="center"/>
              <w:rPr>
                <w:sz w:val="22"/>
                <w:szCs w:val="22"/>
              </w:rPr>
            </w:pPr>
          </w:p>
        </w:tc>
        <w:tc>
          <w:tcPr>
            <w:tcW w:w="2700" w:type="dxa"/>
            <w:shd w:val="clear" w:color="auto" w:fill="auto"/>
            <w:vAlign w:val="center"/>
          </w:tcPr>
          <w:p w14:paraId="01B79822" w14:textId="77777777" w:rsidR="00DF100A" w:rsidRPr="006009EC" w:rsidRDefault="00DF100A" w:rsidP="00FF52D2">
            <w:pPr>
              <w:pStyle w:val="TableContents"/>
              <w:snapToGrid w:val="0"/>
              <w:jc w:val="center"/>
              <w:rPr>
                <w:sz w:val="22"/>
                <w:szCs w:val="22"/>
              </w:rPr>
            </w:pPr>
          </w:p>
        </w:tc>
      </w:tr>
      <w:tr w:rsidR="00DF100A" w:rsidRPr="006009EC" w14:paraId="7691A701" w14:textId="77777777" w:rsidTr="00DF100A">
        <w:trPr>
          <w:trHeight w:val="388"/>
        </w:trPr>
        <w:tc>
          <w:tcPr>
            <w:tcW w:w="567" w:type="dxa"/>
          </w:tcPr>
          <w:p w14:paraId="61490C02" w14:textId="77777777" w:rsidR="00DF100A" w:rsidRPr="006009EC" w:rsidRDefault="00DF100A" w:rsidP="00350233">
            <w:pPr>
              <w:pStyle w:val="TableContents"/>
              <w:jc w:val="center"/>
              <w:rPr>
                <w:b/>
                <w:iCs/>
                <w:sz w:val="22"/>
                <w:szCs w:val="22"/>
                <w:lang w:val="sr-Cyrl-CS"/>
              </w:rPr>
            </w:pPr>
          </w:p>
        </w:tc>
        <w:tc>
          <w:tcPr>
            <w:tcW w:w="5103" w:type="dxa"/>
            <w:shd w:val="clear" w:color="auto" w:fill="auto"/>
          </w:tcPr>
          <w:p w14:paraId="4A5E89E9" w14:textId="77777777" w:rsidR="00DF100A" w:rsidRPr="006009EC" w:rsidRDefault="00DF100A" w:rsidP="00350233">
            <w:pPr>
              <w:pStyle w:val="TableContents"/>
              <w:jc w:val="center"/>
              <w:rPr>
                <w:i/>
                <w:iCs/>
                <w:sz w:val="22"/>
                <w:szCs w:val="22"/>
                <w:lang w:val="sr-Cyrl-CS"/>
              </w:rPr>
            </w:pPr>
          </w:p>
        </w:tc>
        <w:tc>
          <w:tcPr>
            <w:tcW w:w="8550" w:type="dxa"/>
            <w:gridSpan w:val="4"/>
            <w:shd w:val="clear" w:color="auto" w:fill="auto"/>
            <w:vAlign w:val="center"/>
          </w:tcPr>
          <w:p w14:paraId="27DD79AD" w14:textId="77777777" w:rsidR="00DF100A" w:rsidRPr="006009EC" w:rsidRDefault="004F3D9B" w:rsidP="00DF100A">
            <w:pPr>
              <w:pStyle w:val="TableContents"/>
              <w:snapToGrid w:val="0"/>
              <w:rPr>
                <w:color w:val="auto"/>
                <w:sz w:val="22"/>
                <w:szCs w:val="22"/>
              </w:rPr>
            </w:pPr>
            <w:r w:rsidRPr="006009EC">
              <w:rPr>
                <w:b/>
                <w:i/>
              </w:rPr>
              <w:t>UKUPNO</w:t>
            </w:r>
            <w:r w:rsidR="00DF100A" w:rsidRPr="006009EC">
              <w:rPr>
                <w:b/>
                <w:i/>
              </w:rPr>
              <w:t>:</w:t>
            </w:r>
          </w:p>
        </w:tc>
      </w:tr>
      <w:tr w:rsidR="00DF100A" w:rsidRPr="006009EC" w14:paraId="38B5F9E1" w14:textId="77777777" w:rsidTr="00DF100A">
        <w:trPr>
          <w:trHeight w:val="728"/>
        </w:trPr>
        <w:tc>
          <w:tcPr>
            <w:tcW w:w="567" w:type="dxa"/>
          </w:tcPr>
          <w:p w14:paraId="4CC0C44E" w14:textId="77777777" w:rsidR="00DF100A" w:rsidRPr="006009EC" w:rsidRDefault="00DF100A" w:rsidP="004858ED">
            <w:pPr>
              <w:pStyle w:val="TableContents"/>
              <w:jc w:val="center"/>
              <w:rPr>
                <w:b/>
                <w:iCs/>
                <w:sz w:val="22"/>
                <w:szCs w:val="22"/>
                <w:lang w:val="sr-Cyrl-CS"/>
              </w:rPr>
            </w:pPr>
            <w:r w:rsidRPr="006009EC">
              <w:rPr>
                <w:b/>
                <w:iCs/>
                <w:sz w:val="22"/>
                <w:szCs w:val="22"/>
                <w:lang w:val="sr-Cyrl-CS"/>
              </w:rPr>
              <w:t>2.1</w:t>
            </w:r>
          </w:p>
        </w:tc>
        <w:tc>
          <w:tcPr>
            <w:tcW w:w="5103" w:type="dxa"/>
            <w:shd w:val="clear" w:color="auto" w:fill="auto"/>
          </w:tcPr>
          <w:p w14:paraId="1A37B064" w14:textId="77777777" w:rsidR="00DF100A" w:rsidRPr="006009EC" w:rsidRDefault="004F3D9B" w:rsidP="004858ED">
            <w:pPr>
              <w:pStyle w:val="TableContents"/>
              <w:jc w:val="center"/>
              <w:rPr>
                <w:i/>
                <w:iCs/>
                <w:sz w:val="22"/>
                <w:szCs w:val="22"/>
              </w:rPr>
            </w:pPr>
            <w:r w:rsidRPr="006009EC">
              <w:rPr>
                <w:i/>
                <w:iCs/>
                <w:sz w:val="22"/>
                <w:szCs w:val="22"/>
                <w:lang w:val="sr-Cyrl-CS"/>
              </w:rPr>
              <w:t>OPIS</w:t>
            </w:r>
            <w:r w:rsidR="00DF100A" w:rsidRPr="006009EC">
              <w:rPr>
                <w:i/>
                <w:iCs/>
                <w:sz w:val="22"/>
                <w:szCs w:val="22"/>
                <w:lang w:val="sr-Cyrl-CS"/>
              </w:rPr>
              <w:t xml:space="preserve"> </w:t>
            </w:r>
            <w:r w:rsidRPr="006009EC">
              <w:rPr>
                <w:i/>
                <w:iCs/>
                <w:sz w:val="22"/>
                <w:szCs w:val="22"/>
                <w:lang w:val="sr-Cyrl-CS"/>
              </w:rPr>
              <w:t>POZICIJE</w:t>
            </w:r>
          </w:p>
        </w:tc>
        <w:tc>
          <w:tcPr>
            <w:tcW w:w="1276" w:type="dxa"/>
            <w:vAlign w:val="center"/>
          </w:tcPr>
          <w:p w14:paraId="6576ADD0" w14:textId="77777777" w:rsidR="00DF100A" w:rsidRPr="006009EC" w:rsidRDefault="00DF100A" w:rsidP="00FF52D2">
            <w:pPr>
              <w:pStyle w:val="TableContents"/>
              <w:jc w:val="center"/>
              <w:rPr>
                <w:sz w:val="22"/>
                <w:szCs w:val="22"/>
              </w:rPr>
            </w:pPr>
            <w:r w:rsidRPr="006009EC">
              <w:rPr>
                <w:sz w:val="22"/>
                <w:szCs w:val="22"/>
              </w:rPr>
              <w:t>kom</w:t>
            </w:r>
          </w:p>
        </w:tc>
        <w:tc>
          <w:tcPr>
            <w:tcW w:w="1964" w:type="dxa"/>
            <w:shd w:val="clear" w:color="auto" w:fill="auto"/>
            <w:vAlign w:val="center"/>
          </w:tcPr>
          <w:p w14:paraId="14F6FB54" w14:textId="77777777" w:rsidR="00DF100A" w:rsidRPr="006009EC" w:rsidRDefault="00DF100A" w:rsidP="00FF52D2">
            <w:pPr>
              <w:pStyle w:val="TableContents"/>
              <w:jc w:val="center"/>
              <w:rPr>
                <w:sz w:val="22"/>
                <w:szCs w:val="22"/>
              </w:rPr>
            </w:pPr>
          </w:p>
        </w:tc>
        <w:tc>
          <w:tcPr>
            <w:tcW w:w="2610" w:type="dxa"/>
            <w:shd w:val="clear" w:color="auto" w:fill="auto"/>
            <w:vAlign w:val="center"/>
          </w:tcPr>
          <w:p w14:paraId="6214752B" w14:textId="77777777" w:rsidR="00DF100A" w:rsidRPr="006009EC" w:rsidRDefault="00DF100A" w:rsidP="00FF52D2">
            <w:pPr>
              <w:pStyle w:val="TableContents"/>
              <w:snapToGrid w:val="0"/>
              <w:jc w:val="center"/>
              <w:rPr>
                <w:sz w:val="22"/>
                <w:szCs w:val="22"/>
              </w:rPr>
            </w:pPr>
          </w:p>
        </w:tc>
        <w:tc>
          <w:tcPr>
            <w:tcW w:w="2700" w:type="dxa"/>
            <w:shd w:val="clear" w:color="auto" w:fill="auto"/>
            <w:vAlign w:val="center"/>
          </w:tcPr>
          <w:p w14:paraId="45DFE08A" w14:textId="77777777" w:rsidR="00DF100A" w:rsidRPr="006009EC" w:rsidRDefault="00DF100A" w:rsidP="00FF52D2">
            <w:pPr>
              <w:pStyle w:val="TableContents"/>
              <w:snapToGrid w:val="0"/>
              <w:jc w:val="center"/>
              <w:rPr>
                <w:sz w:val="22"/>
                <w:szCs w:val="22"/>
              </w:rPr>
            </w:pPr>
          </w:p>
        </w:tc>
      </w:tr>
      <w:tr w:rsidR="00DF100A" w:rsidRPr="006009EC" w14:paraId="164DB8A4" w14:textId="77777777" w:rsidTr="00DF100A">
        <w:trPr>
          <w:trHeight w:val="728"/>
        </w:trPr>
        <w:tc>
          <w:tcPr>
            <w:tcW w:w="567" w:type="dxa"/>
          </w:tcPr>
          <w:p w14:paraId="38400E39" w14:textId="77777777" w:rsidR="00DF100A" w:rsidRPr="006009EC" w:rsidRDefault="00DF100A" w:rsidP="004858ED">
            <w:pPr>
              <w:pStyle w:val="TableContents"/>
              <w:jc w:val="center"/>
              <w:rPr>
                <w:b/>
                <w:iCs/>
                <w:sz w:val="22"/>
                <w:szCs w:val="22"/>
                <w:lang w:val="sr-Cyrl-CS"/>
              </w:rPr>
            </w:pPr>
            <w:r w:rsidRPr="006009EC">
              <w:rPr>
                <w:b/>
                <w:iCs/>
                <w:sz w:val="22"/>
                <w:szCs w:val="22"/>
                <w:lang w:val="sr-Cyrl-CS"/>
              </w:rPr>
              <w:t>2.2</w:t>
            </w:r>
          </w:p>
        </w:tc>
        <w:tc>
          <w:tcPr>
            <w:tcW w:w="5103" w:type="dxa"/>
            <w:shd w:val="clear" w:color="auto" w:fill="auto"/>
          </w:tcPr>
          <w:p w14:paraId="0C6E6040" w14:textId="77777777" w:rsidR="00DF100A" w:rsidRPr="006009EC" w:rsidRDefault="004F3D9B" w:rsidP="004858ED">
            <w:pPr>
              <w:pStyle w:val="TableContents"/>
              <w:jc w:val="center"/>
              <w:rPr>
                <w:i/>
                <w:iCs/>
                <w:sz w:val="22"/>
                <w:szCs w:val="22"/>
                <w:lang w:val="sr-Cyrl-CS"/>
              </w:rPr>
            </w:pPr>
            <w:r w:rsidRPr="006009EC">
              <w:rPr>
                <w:i/>
                <w:iCs/>
                <w:sz w:val="22"/>
                <w:szCs w:val="22"/>
                <w:lang w:val="sr-Cyrl-CS"/>
              </w:rPr>
              <w:t>OPIS</w:t>
            </w:r>
            <w:r w:rsidR="00DF100A" w:rsidRPr="006009EC">
              <w:rPr>
                <w:i/>
                <w:iCs/>
                <w:sz w:val="22"/>
                <w:szCs w:val="22"/>
                <w:lang w:val="sr-Cyrl-CS"/>
              </w:rPr>
              <w:t xml:space="preserve"> </w:t>
            </w:r>
            <w:r w:rsidRPr="006009EC">
              <w:rPr>
                <w:i/>
                <w:iCs/>
                <w:sz w:val="22"/>
                <w:szCs w:val="22"/>
                <w:lang w:val="sr-Cyrl-CS"/>
              </w:rPr>
              <w:t>POZICIJE</w:t>
            </w:r>
          </w:p>
        </w:tc>
        <w:tc>
          <w:tcPr>
            <w:tcW w:w="1276" w:type="dxa"/>
            <w:vAlign w:val="center"/>
          </w:tcPr>
          <w:p w14:paraId="016F2BEE" w14:textId="77777777" w:rsidR="00DF100A" w:rsidRPr="006009EC" w:rsidRDefault="00DF100A" w:rsidP="00FF52D2">
            <w:pPr>
              <w:pStyle w:val="TableContents"/>
              <w:jc w:val="center"/>
              <w:rPr>
                <w:sz w:val="22"/>
                <w:szCs w:val="22"/>
              </w:rPr>
            </w:pPr>
          </w:p>
        </w:tc>
        <w:tc>
          <w:tcPr>
            <w:tcW w:w="1964" w:type="dxa"/>
            <w:shd w:val="clear" w:color="auto" w:fill="auto"/>
            <w:vAlign w:val="center"/>
          </w:tcPr>
          <w:p w14:paraId="20F4F12D" w14:textId="77777777" w:rsidR="00DF100A" w:rsidRPr="006009EC" w:rsidRDefault="00DF100A" w:rsidP="00FF52D2">
            <w:pPr>
              <w:pStyle w:val="TableContents"/>
              <w:jc w:val="center"/>
              <w:rPr>
                <w:sz w:val="22"/>
                <w:szCs w:val="22"/>
              </w:rPr>
            </w:pPr>
          </w:p>
        </w:tc>
        <w:tc>
          <w:tcPr>
            <w:tcW w:w="2610" w:type="dxa"/>
            <w:shd w:val="clear" w:color="auto" w:fill="auto"/>
            <w:vAlign w:val="center"/>
          </w:tcPr>
          <w:p w14:paraId="6FD50929" w14:textId="77777777" w:rsidR="00DF100A" w:rsidRPr="006009EC" w:rsidRDefault="00DF100A" w:rsidP="00FF52D2">
            <w:pPr>
              <w:pStyle w:val="TableContents"/>
              <w:snapToGrid w:val="0"/>
              <w:jc w:val="center"/>
              <w:rPr>
                <w:sz w:val="22"/>
                <w:szCs w:val="22"/>
              </w:rPr>
            </w:pPr>
          </w:p>
        </w:tc>
        <w:tc>
          <w:tcPr>
            <w:tcW w:w="2700" w:type="dxa"/>
            <w:shd w:val="clear" w:color="auto" w:fill="auto"/>
            <w:vAlign w:val="center"/>
          </w:tcPr>
          <w:p w14:paraId="5ACD6FFA" w14:textId="77777777" w:rsidR="00DF100A" w:rsidRPr="006009EC" w:rsidRDefault="00DF100A" w:rsidP="00FF52D2">
            <w:pPr>
              <w:pStyle w:val="TableContents"/>
              <w:snapToGrid w:val="0"/>
              <w:jc w:val="center"/>
              <w:rPr>
                <w:sz w:val="22"/>
                <w:szCs w:val="22"/>
              </w:rPr>
            </w:pPr>
          </w:p>
        </w:tc>
      </w:tr>
      <w:tr w:rsidR="00DF100A" w:rsidRPr="006009EC" w14:paraId="741B79FD" w14:textId="77777777" w:rsidTr="00DF100A">
        <w:trPr>
          <w:trHeight w:val="388"/>
        </w:trPr>
        <w:tc>
          <w:tcPr>
            <w:tcW w:w="567" w:type="dxa"/>
          </w:tcPr>
          <w:p w14:paraId="3EB137DB" w14:textId="77777777" w:rsidR="00DF100A" w:rsidRPr="006009EC" w:rsidRDefault="00DF100A" w:rsidP="00350233">
            <w:pPr>
              <w:pStyle w:val="TableContents"/>
              <w:jc w:val="center"/>
              <w:rPr>
                <w:b/>
                <w:iCs/>
                <w:sz w:val="22"/>
                <w:szCs w:val="22"/>
                <w:lang w:val="sr-Cyrl-CS"/>
              </w:rPr>
            </w:pPr>
          </w:p>
        </w:tc>
        <w:tc>
          <w:tcPr>
            <w:tcW w:w="5103" w:type="dxa"/>
            <w:shd w:val="clear" w:color="auto" w:fill="auto"/>
          </w:tcPr>
          <w:p w14:paraId="2FB8A2F4" w14:textId="77777777" w:rsidR="00DF100A" w:rsidRPr="006009EC" w:rsidRDefault="00DF100A" w:rsidP="00350233">
            <w:pPr>
              <w:pStyle w:val="TableContents"/>
              <w:jc w:val="center"/>
              <w:rPr>
                <w:i/>
                <w:iCs/>
                <w:sz w:val="22"/>
                <w:szCs w:val="22"/>
                <w:lang w:val="sr-Cyrl-CS"/>
              </w:rPr>
            </w:pPr>
          </w:p>
        </w:tc>
        <w:tc>
          <w:tcPr>
            <w:tcW w:w="8550" w:type="dxa"/>
            <w:gridSpan w:val="4"/>
            <w:shd w:val="clear" w:color="auto" w:fill="auto"/>
            <w:vAlign w:val="center"/>
          </w:tcPr>
          <w:p w14:paraId="59502EAD" w14:textId="77777777" w:rsidR="00DF100A" w:rsidRPr="006009EC" w:rsidRDefault="004F3D9B" w:rsidP="00DF100A">
            <w:pPr>
              <w:pStyle w:val="TableContents"/>
              <w:snapToGrid w:val="0"/>
              <w:rPr>
                <w:b/>
                <w:i/>
              </w:rPr>
            </w:pPr>
            <w:r w:rsidRPr="006009EC">
              <w:rPr>
                <w:b/>
                <w:i/>
              </w:rPr>
              <w:t>UKUPNO</w:t>
            </w:r>
            <w:r w:rsidR="00DF100A" w:rsidRPr="006009EC">
              <w:rPr>
                <w:b/>
                <w:i/>
              </w:rPr>
              <w:t>:</w:t>
            </w:r>
          </w:p>
        </w:tc>
      </w:tr>
      <w:bookmarkEnd w:id="20"/>
    </w:tbl>
    <w:p w14:paraId="5D23C243" w14:textId="77777777" w:rsidR="007452CA" w:rsidRPr="006009EC" w:rsidRDefault="007452CA" w:rsidP="003B0B6A">
      <w:pPr>
        <w:jc w:val="both"/>
        <w:rPr>
          <w:b/>
          <w:bCs/>
          <w:szCs w:val="24"/>
          <w:lang w:val="ru-RU"/>
        </w:rPr>
      </w:pPr>
    </w:p>
    <w:p w14:paraId="3FE07F26" w14:textId="77777777" w:rsidR="0063262B" w:rsidRPr="006009EC" w:rsidRDefault="0063262B" w:rsidP="00B7105C">
      <w:pPr>
        <w:jc w:val="both"/>
        <w:rPr>
          <w:b/>
          <w:bCs/>
          <w:szCs w:val="24"/>
        </w:rPr>
      </w:pPr>
    </w:p>
    <w:p w14:paraId="227AA37B" w14:textId="77777777" w:rsidR="007452CA" w:rsidRPr="006009EC" w:rsidRDefault="0063262B" w:rsidP="00B7105C">
      <w:pPr>
        <w:jc w:val="both"/>
        <w:rPr>
          <w:b/>
          <w:bCs/>
          <w:szCs w:val="24"/>
          <w:lang w:val="ru-RU"/>
        </w:rPr>
      </w:pPr>
      <w:r w:rsidRPr="006009EC">
        <w:rPr>
          <w:b/>
          <w:bCs/>
          <w:szCs w:val="24"/>
        </w:rPr>
        <w:lastRenderedPageBreak/>
        <w:t xml:space="preserve">ZBIRNA REKAPITUALACIJA </w:t>
      </w:r>
      <w:r w:rsidR="004F3D9B" w:rsidRPr="006009EC">
        <w:rPr>
          <w:b/>
          <w:bCs/>
          <w:szCs w:val="24"/>
          <w:lang w:val="ru-RU"/>
        </w:rPr>
        <w:t>RADOVA</w:t>
      </w:r>
      <w:r w:rsidR="007452CA" w:rsidRPr="006009EC">
        <w:rPr>
          <w:b/>
          <w:bCs/>
          <w:szCs w:val="24"/>
          <w:lang w:val="ru-RU"/>
        </w:rPr>
        <w:t xml:space="preserve">: </w:t>
      </w:r>
    </w:p>
    <w:p w14:paraId="55DE74E2" w14:textId="77777777" w:rsidR="007452CA" w:rsidRPr="006009EC" w:rsidRDefault="007452CA" w:rsidP="003B0B6A">
      <w:pPr>
        <w:jc w:val="both"/>
        <w:rPr>
          <w:bCs/>
          <w:szCs w:val="24"/>
          <w:lang w:val="ru-RU"/>
        </w:rPr>
      </w:pPr>
    </w:p>
    <w:p w14:paraId="5236DBB7" w14:textId="77777777" w:rsidR="007452CA" w:rsidRPr="006009EC" w:rsidRDefault="007452CA" w:rsidP="007452CA">
      <w:pPr>
        <w:ind w:firstLine="720"/>
        <w:jc w:val="both"/>
        <w:rPr>
          <w:bCs/>
          <w:szCs w:val="24"/>
        </w:rPr>
      </w:pPr>
    </w:p>
    <w:tbl>
      <w:tblPr>
        <w:tblStyle w:val="TableGrid"/>
        <w:tblpPr w:leftFromText="180" w:rightFromText="180" w:vertAnchor="text" w:horzAnchor="page" w:tblpX="1718" w:tblpY="-89"/>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5"/>
        <w:gridCol w:w="8033"/>
        <w:gridCol w:w="4230"/>
      </w:tblGrid>
      <w:tr w:rsidR="00912122" w:rsidRPr="006009EC" w14:paraId="1945C667" w14:textId="77777777" w:rsidTr="00804C6F">
        <w:tc>
          <w:tcPr>
            <w:tcW w:w="715" w:type="dxa"/>
          </w:tcPr>
          <w:p w14:paraId="1D97DE9D" w14:textId="77777777" w:rsidR="00912122" w:rsidRPr="006009EC" w:rsidRDefault="00912122" w:rsidP="00912122">
            <w:pPr>
              <w:jc w:val="both"/>
              <w:rPr>
                <w:bCs/>
                <w:szCs w:val="24"/>
              </w:rPr>
            </w:pPr>
            <w:r w:rsidRPr="006009EC">
              <w:rPr>
                <w:bCs/>
                <w:szCs w:val="24"/>
              </w:rPr>
              <w:t>I</w:t>
            </w:r>
          </w:p>
        </w:tc>
        <w:tc>
          <w:tcPr>
            <w:tcW w:w="8033" w:type="dxa"/>
          </w:tcPr>
          <w:p w14:paraId="5C7D81BF" w14:textId="790D6F75" w:rsidR="00804C6F" w:rsidRPr="006009EC" w:rsidRDefault="00804C6F" w:rsidP="00804C6F">
            <w:pPr>
              <w:pStyle w:val="ListParagraph"/>
              <w:autoSpaceDE w:val="0"/>
              <w:autoSpaceDN w:val="0"/>
              <w:adjustRightInd w:val="0"/>
              <w:ind w:left="810"/>
              <w:rPr>
                <w:rFonts w:ascii="Times New Roman" w:hAnsi="Times New Roman"/>
                <w:sz w:val="24"/>
                <w:szCs w:val="24"/>
              </w:rPr>
            </w:pPr>
            <w:r w:rsidRPr="006009EC">
              <w:rPr>
                <w:rFonts w:ascii="Times New Roman" w:hAnsi="Times New Roman"/>
                <w:sz w:val="24"/>
                <w:szCs w:val="24"/>
              </w:rPr>
              <w:t xml:space="preserve">Rekonstrukcija </w:t>
            </w:r>
            <w:r w:rsidR="00DA1A9A" w:rsidRPr="006009EC">
              <w:rPr>
                <w:rFonts w:ascii="Times New Roman" w:hAnsi="Times New Roman"/>
                <w:sz w:val="24"/>
                <w:szCs w:val="24"/>
              </w:rPr>
              <w:t>i dogradnja trijažne službe</w:t>
            </w:r>
          </w:p>
          <w:p w14:paraId="56D1DEB3" w14:textId="1733AB46" w:rsidR="00912122" w:rsidRPr="006009EC" w:rsidRDefault="00912122" w:rsidP="00804C6F">
            <w:pPr>
              <w:rPr>
                <w:bCs/>
                <w:szCs w:val="24"/>
              </w:rPr>
            </w:pPr>
          </w:p>
        </w:tc>
        <w:tc>
          <w:tcPr>
            <w:tcW w:w="4230" w:type="dxa"/>
            <w:tcBorders>
              <w:top w:val="single" w:sz="4" w:space="0" w:color="auto"/>
              <w:bottom w:val="single" w:sz="4" w:space="0" w:color="auto"/>
            </w:tcBorders>
          </w:tcPr>
          <w:p w14:paraId="4C594F58" w14:textId="77777777" w:rsidR="00912122" w:rsidRPr="006009EC" w:rsidRDefault="00912122" w:rsidP="00912122">
            <w:pPr>
              <w:jc w:val="both"/>
              <w:rPr>
                <w:bCs/>
                <w:szCs w:val="24"/>
              </w:rPr>
            </w:pPr>
          </w:p>
        </w:tc>
      </w:tr>
      <w:tr w:rsidR="00912122" w:rsidRPr="006009EC" w14:paraId="0B066BEE" w14:textId="77777777" w:rsidTr="00804C6F">
        <w:tc>
          <w:tcPr>
            <w:tcW w:w="715" w:type="dxa"/>
          </w:tcPr>
          <w:p w14:paraId="24D91252" w14:textId="0C686441" w:rsidR="00912122" w:rsidRPr="006009EC" w:rsidRDefault="00912122" w:rsidP="00912122">
            <w:pPr>
              <w:jc w:val="both"/>
              <w:rPr>
                <w:bCs/>
                <w:szCs w:val="24"/>
              </w:rPr>
            </w:pPr>
            <w:r w:rsidRPr="006009EC">
              <w:rPr>
                <w:bCs/>
                <w:szCs w:val="24"/>
              </w:rPr>
              <w:t>I</w:t>
            </w:r>
          </w:p>
        </w:tc>
        <w:tc>
          <w:tcPr>
            <w:tcW w:w="8033" w:type="dxa"/>
          </w:tcPr>
          <w:p w14:paraId="7FF8405A" w14:textId="145E036D" w:rsidR="00804C6F" w:rsidRPr="006009EC" w:rsidRDefault="00804C6F" w:rsidP="00804C6F">
            <w:pPr>
              <w:pStyle w:val="ListParagraph"/>
              <w:autoSpaceDE w:val="0"/>
              <w:autoSpaceDN w:val="0"/>
              <w:adjustRightInd w:val="0"/>
              <w:ind w:left="810"/>
              <w:rPr>
                <w:rFonts w:ascii="Times New Roman" w:hAnsi="Times New Roman"/>
                <w:sz w:val="24"/>
                <w:szCs w:val="24"/>
              </w:rPr>
            </w:pPr>
            <w:r w:rsidRPr="006009EC">
              <w:rPr>
                <w:rFonts w:ascii="Times New Roman" w:hAnsi="Times New Roman"/>
                <w:sz w:val="24"/>
                <w:szCs w:val="24"/>
              </w:rPr>
              <w:t xml:space="preserve">Rekonstrukciji </w:t>
            </w:r>
            <w:r w:rsidR="00DA1A9A" w:rsidRPr="006009EC">
              <w:rPr>
                <w:rFonts w:ascii="Times New Roman" w:hAnsi="Times New Roman"/>
                <w:sz w:val="24"/>
                <w:szCs w:val="24"/>
              </w:rPr>
              <w:t>postojećih 9 liftova</w:t>
            </w:r>
          </w:p>
          <w:p w14:paraId="36A09068" w14:textId="5C025A8E" w:rsidR="00A871D1" w:rsidRPr="006009EC" w:rsidRDefault="00A871D1" w:rsidP="00804C6F">
            <w:pPr>
              <w:rPr>
                <w:color w:val="000000"/>
                <w:szCs w:val="24"/>
                <w:lang w:val="sr-Latn-CS"/>
              </w:rPr>
            </w:pPr>
          </w:p>
        </w:tc>
        <w:tc>
          <w:tcPr>
            <w:tcW w:w="4230" w:type="dxa"/>
            <w:tcBorders>
              <w:top w:val="single" w:sz="4" w:space="0" w:color="auto"/>
              <w:bottom w:val="single" w:sz="4" w:space="0" w:color="auto"/>
            </w:tcBorders>
          </w:tcPr>
          <w:p w14:paraId="48D0BD99" w14:textId="77777777" w:rsidR="00912122" w:rsidRPr="006009EC" w:rsidRDefault="00912122" w:rsidP="00912122">
            <w:pPr>
              <w:jc w:val="both"/>
              <w:rPr>
                <w:bCs/>
                <w:szCs w:val="24"/>
              </w:rPr>
            </w:pPr>
          </w:p>
        </w:tc>
      </w:tr>
      <w:tr w:rsidR="00912122" w:rsidRPr="006009EC" w14:paraId="0D9F10BC" w14:textId="77777777" w:rsidTr="00804C6F">
        <w:tc>
          <w:tcPr>
            <w:tcW w:w="715" w:type="dxa"/>
          </w:tcPr>
          <w:p w14:paraId="106738AB" w14:textId="08DA7AB0" w:rsidR="00912122" w:rsidRPr="006009EC" w:rsidRDefault="00A871D1" w:rsidP="00912122">
            <w:pPr>
              <w:jc w:val="both"/>
              <w:rPr>
                <w:bCs/>
                <w:szCs w:val="24"/>
              </w:rPr>
            </w:pPr>
            <w:r w:rsidRPr="006009EC">
              <w:rPr>
                <w:bCs/>
                <w:szCs w:val="24"/>
              </w:rPr>
              <w:t>III</w:t>
            </w:r>
          </w:p>
        </w:tc>
        <w:tc>
          <w:tcPr>
            <w:tcW w:w="8033" w:type="dxa"/>
          </w:tcPr>
          <w:p w14:paraId="39D16C1D" w14:textId="6B54481B" w:rsidR="00804C6F" w:rsidRPr="006009EC" w:rsidRDefault="00DA1A9A" w:rsidP="00804C6F">
            <w:pPr>
              <w:pStyle w:val="ListParagraph"/>
              <w:autoSpaceDE w:val="0"/>
              <w:autoSpaceDN w:val="0"/>
              <w:adjustRightInd w:val="0"/>
              <w:ind w:left="810"/>
              <w:rPr>
                <w:rFonts w:ascii="Times New Roman" w:hAnsi="Times New Roman"/>
                <w:sz w:val="24"/>
                <w:szCs w:val="24"/>
              </w:rPr>
            </w:pPr>
            <w:r w:rsidRPr="006009EC">
              <w:rPr>
                <w:rFonts w:ascii="Times New Roman" w:hAnsi="Times New Roman"/>
                <w:sz w:val="24"/>
                <w:szCs w:val="24"/>
              </w:rPr>
              <w:t>Tekuće održavanje dela nefrologije – odeljenje dijalize</w:t>
            </w:r>
          </w:p>
          <w:p w14:paraId="62F5BC3B" w14:textId="7C573D23" w:rsidR="00912122" w:rsidRPr="006009EC" w:rsidRDefault="00912122" w:rsidP="00804C6F">
            <w:pPr>
              <w:autoSpaceDE w:val="0"/>
              <w:autoSpaceDN w:val="0"/>
              <w:adjustRightInd w:val="0"/>
              <w:rPr>
                <w:szCs w:val="24"/>
              </w:rPr>
            </w:pPr>
          </w:p>
        </w:tc>
        <w:tc>
          <w:tcPr>
            <w:tcW w:w="4230" w:type="dxa"/>
            <w:tcBorders>
              <w:top w:val="single" w:sz="4" w:space="0" w:color="auto"/>
            </w:tcBorders>
          </w:tcPr>
          <w:p w14:paraId="0843018C" w14:textId="77777777" w:rsidR="00912122" w:rsidRPr="006009EC" w:rsidRDefault="00912122" w:rsidP="00912122">
            <w:pPr>
              <w:jc w:val="both"/>
              <w:rPr>
                <w:bCs/>
                <w:szCs w:val="24"/>
              </w:rPr>
            </w:pPr>
          </w:p>
        </w:tc>
      </w:tr>
      <w:tr w:rsidR="00D508EA" w:rsidRPr="006009EC" w14:paraId="3FB8BC7A" w14:textId="77777777" w:rsidTr="00804C6F">
        <w:tc>
          <w:tcPr>
            <w:tcW w:w="715" w:type="dxa"/>
          </w:tcPr>
          <w:p w14:paraId="2A51AA9B" w14:textId="1AA73F1C" w:rsidR="00D508EA" w:rsidRPr="006009EC" w:rsidRDefault="00D508EA" w:rsidP="00912122">
            <w:pPr>
              <w:jc w:val="both"/>
              <w:rPr>
                <w:bCs/>
                <w:szCs w:val="24"/>
              </w:rPr>
            </w:pPr>
          </w:p>
        </w:tc>
        <w:tc>
          <w:tcPr>
            <w:tcW w:w="8033" w:type="dxa"/>
          </w:tcPr>
          <w:p w14:paraId="1A0AB987" w14:textId="77777777" w:rsidR="00D508EA" w:rsidRPr="006009EC" w:rsidRDefault="00D508EA" w:rsidP="00912122">
            <w:pPr>
              <w:jc w:val="both"/>
              <w:rPr>
                <w:color w:val="000000"/>
                <w:szCs w:val="24"/>
              </w:rPr>
            </w:pPr>
          </w:p>
        </w:tc>
        <w:tc>
          <w:tcPr>
            <w:tcW w:w="4230" w:type="dxa"/>
          </w:tcPr>
          <w:p w14:paraId="287C32E1" w14:textId="77777777" w:rsidR="00D508EA" w:rsidRPr="006009EC" w:rsidRDefault="00D508EA" w:rsidP="00912122">
            <w:pPr>
              <w:jc w:val="both"/>
              <w:rPr>
                <w:bCs/>
                <w:szCs w:val="24"/>
              </w:rPr>
            </w:pPr>
          </w:p>
        </w:tc>
      </w:tr>
      <w:tr w:rsidR="00D508EA" w:rsidRPr="006009EC" w14:paraId="65A816F4" w14:textId="77777777" w:rsidTr="00D508EA">
        <w:tc>
          <w:tcPr>
            <w:tcW w:w="715" w:type="dxa"/>
          </w:tcPr>
          <w:p w14:paraId="2D236CE3" w14:textId="77777777" w:rsidR="00D508EA" w:rsidRPr="006009EC" w:rsidRDefault="00D508EA" w:rsidP="00D508EA">
            <w:pPr>
              <w:jc w:val="right"/>
              <w:rPr>
                <w:bCs/>
                <w:szCs w:val="24"/>
              </w:rPr>
            </w:pPr>
          </w:p>
        </w:tc>
        <w:tc>
          <w:tcPr>
            <w:tcW w:w="8033" w:type="dxa"/>
          </w:tcPr>
          <w:p w14:paraId="43150EC4" w14:textId="77777777" w:rsidR="00D508EA" w:rsidRPr="006009EC" w:rsidRDefault="00D508EA" w:rsidP="00D508EA">
            <w:pPr>
              <w:jc w:val="right"/>
              <w:rPr>
                <w:color w:val="000000"/>
                <w:szCs w:val="24"/>
              </w:rPr>
            </w:pPr>
            <w:r w:rsidRPr="006009EC">
              <w:rPr>
                <w:bCs/>
                <w:iCs/>
                <w:sz w:val="28"/>
                <w:szCs w:val="28"/>
                <w:lang w:val="ru-RU"/>
              </w:rPr>
              <w:t xml:space="preserve">UKUPNA VREDNOST PONUDE BEZ PDV: </w:t>
            </w:r>
            <w:r w:rsidRPr="006009EC">
              <w:rPr>
                <w:bCs/>
                <w:iCs/>
                <w:sz w:val="28"/>
                <w:szCs w:val="28"/>
              </w:rPr>
              <w:t xml:space="preserve">  </w:t>
            </w:r>
          </w:p>
        </w:tc>
        <w:tc>
          <w:tcPr>
            <w:tcW w:w="4230" w:type="dxa"/>
            <w:tcBorders>
              <w:bottom w:val="single" w:sz="4" w:space="0" w:color="auto"/>
            </w:tcBorders>
          </w:tcPr>
          <w:p w14:paraId="19E447ED" w14:textId="77777777" w:rsidR="00D508EA" w:rsidRPr="006009EC" w:rsidRDefault="00D508EA" w:rsidP="00912122">
            <w:pPr>
              <w:jc w:val="both"/>
              <w:rPr>
                <w:bCs/>
                <w:szCs w:val="24"/>
              </w:rPr>
            </w:pPr>
          </w:p>
        </w:tc>
      </w:tr>
      <w:tr w:rsidR="00D508EA" w:rsidRPr="006009EC" w14:paraId="264F41F3" w14:textId="77777777" w:rsidTr="00D508EA">
        <w:tc>
          <w:tcPr>
            <w:tcW w:w="715" w:type="dxa"/>
          </w:tcPr>
          <w:p w14:paraId="7C856FE5" w14:textId="77777777" w:rsidR="00D508EA" w:rsidRPr="006009EC" w:rsidRDefault="00D508EA" w:rsidP="00D508EA">
            <w:pPr>
              <w:jc w:val="right"/>
              <w:rPr>
                <w:bCs/>
                <w:szCs w:val="24"/>
              </w:rPr>
            </w:pPr>
          </w:p>
        </w:tc>
        <w:tc>
          <w:tcPr>
            <w:tcW w:w="8033" w:type="dxa"/>
          </w:tcPr>
          <w:p w14:paraId="26229B8E" w14:textId="77777777" w:rsidR="00D508EA" w:rsidRPr="006009EC" w:rsidRDefault="00D508EA" w:rsidP="00D508EA">
            <w:pPr>
              <w:jc w:val="right"/>
              <w:rPr>
                <w:color w:val="000000"/>
                <w:szCs w:val="24"/>
              </w:rPr>
            </w:pPr>
            <w:r w:rsidRPr="006009EC">
              <w:rPr>
                <w:bCs/>
                <w:iCs/>
                <w:sz w:val="28"/>
                <w:szCs w:val="28"/>
              </w:rPr>
              <w:t xml:space="preserve">OBRAČUNAT PDV:  </w:t>
            </w:r>
          </w:p>
        </w:tc>
        <w:tc>
          <w:tcPr>
            <w:tcW w:w="4230" w:type="dxa"/>
            <w:tcBorders>
              <w:top w:val="single" w:sz="4" w:space="0" w:color="auto"/>
              <w:bottom w:val="single" w:sz="4" w:space="0" w:color="auto"/>
            </w:tcBorders>
          </w:tcPr>
          <w:p w14:paraId="18B657B4" w14:textId="77777777" w:rsidR="00D508EA" w:rsidRPr="006009EC" w:rsidRDefault="00D508EA" w:rsidP="00912122">
            <w:pPr>
              <w:jc w:val="both"/>
              <w:rPr>
                <w:bCs/>
                <w:szCs w:val="24"/>
              </w:rPr>
            </w:pPr>
          </w:p>
        </w:tc>
      </w:tr>
      <w:tr w:rsidR="00D508EA" w:rsidRPr="006009EC" w14:paraId="7C15D6C9" w14:textId="77777777" w:rsidTr="00D508EA">
        <w:tc>
          <w:tcPr>
            <w:tcW w:w="715" w:type="dxa"/>
          </w:tcPr>
          <w:p w14:paraId="49A1CB89" w14:textId="77777777" w:rsidR="00D508EA" w:rsidRPr="006009EC" w:rsidRDefault="00D508EA" w:rsidP="00D508EA">
            <w:pPr>
              <w:jc w:val="right"/>
              <w:rPr>
                <w:bCs/>
                <w:szCs w:val="24"/>
              </w:rPr>
            </w:pPr>
          </w:p>
        </w:tc>
        <w:tc>
          <w:tcPr>
            <w:tcW w:w="8033" w:type="dxa"/>
          </w:tcPr>
          <w:p w14:paraId="5F0A32D1" w14:textId="77777777" w:rsidR="00D508EA" w:rsidRPr="006009EC" w:rsidRDefault="00D508EA" w:rsidP="00D508EA">
            <w:pPr>
              <w:jc w:val="right"/>
              <w:rPr>
                <w:color w:val="000000"/>
                <w:szCs w:val="24"/>
              </w:rPr>
            </w:pPr>
            <w:r w:rsidRPr="006009EC">
              <w:rPr>
                <w:bCs/>
                <w:iCs/>
                <w:sz w:val="28"/>
                <w:szCs w:val="28"/>
              </w:rPr>
              <w:t>UKUPNA VREDNOST PONUDE SA PDV:</w:t>
            </w:r>
          </w:p>
        </w:tc>
        <w:tc>
          <w:tcPr>
            <w:tcW w:w="4230" w:type="dxa"/>
            <w:tcBorders>
              <w:top w:val="single" w:sz="4" w:space="0" w:color="auto"/>
              <w:bottom w:val="single" w:sz="4" w:space="0" w:color="auto"/>
            </w:tcBorders>
          </w:tcPr>
          <w:p w14:paraId="254C52EB" w14:textId="77777777" w:rsidR="00D508EA" w:rsidRPr="006009EC" w:rsidRDefault="00D508EA" w:rsidP="00912122">
            <w:pPr>
              <w:jc w:val="both"/>
              <w:rPr>
                <w:bCs/>
                <w:szCs w:val="24"/>
              </w:rPr>
            </w:pPr>
          </w:p>
        </w:tc>
      </w:tr>
    </w:tbl>
    <w:p w14:paraId="053674CF" w14:textId="77777777" w:rsidR="008A0141" w:rsidRPr="006009EC" w:rsidRDefault="008A0141" w:rsidP="00815A34">
      <w:pPr>
        <w:rPr>
          <w:b/>
          <w:szCs w:val="24"/>
        </w:rPr>
      </w:pPr>
    </w:p>
    <w:p w14:paraId="4FEE5CCF" w14:textId="77777777" w:rsidR="008A0141" w:rsidRPr="006009EC" w:rsidRDefault="008A0141" w:rsidP="00815A34">
      <w:pPr>
        <w:rPr>
          <w:b/>
          <w:szCs w:val="24"/>
        </w:rPr>
      </w:pPr>
    </w:p>
    <w:p w14:paraId="609FE878" w14:textId="77777777" w:rsidR="008A0141" w:rsidRPr="006009EC" w:rsidRDefault="008A0141" w:rsidP="00815A34">
      <w:pPr>
        <w:rPr>
          <w:b/>
          <w:szCs w:val="24"/>
        </w:rPr>
      </w:pPr>
    </w:p>
    <w:p w14:paraId="11F40140" w14:textId="77777777" w:rsidR="008A0141" w:rsidRPr="006009EC" w:rsidRDefault="008A0141" w:rsidP="00815A34">
      <w:pPr>
        <w:rPr>
          <w:b/>
          <w:szCs w:val="24"/>
        </w:rPr>
      </w:pPr>
    </w:p>
    <w:p w14:paraId="3FA04472" w14:textId="77777777" w:rsidR="008A0141" w:rsidRPr="006009EC" w:rsidRDefault="008A0141" w:rsidP="00815A34">
      <w:pPr>
        <w:rPr>
          <w:b/>
          <w:szCs w:val="24"/>
        </w:rPr>
      </w:pPr>
    </w:p>
    <w:p w14:paraId="6AC1778A" w14:textId="77777777" w:rsidR="008A0141" w:rsidRPr="006009EC" w:rsidRDefault="008A0141" w:rsidP="00815A34">
      <w:pPr>
        <w:rPr>
          <w:b/>
          <w:szCs w:val="24"/>
        </w:rPr>
      </w:pPr>
    </w:p>
    <w:p w14:paraId="647001FC" w14:textId="77777777" w:rsidR="008A0141" w:rsidRPr="006009EC" w:rsidRDefault="008A0141" w:rsidP="00815A34">
      <w:pPr>
        <w:rPr>
          <w:b/>
          <w:szCs w:val="24"/>
        </w:rPr>
      </w:pPr>
    </w:p>
    <w:p w14:paraId="50D59BF3" w14:textId="77777777" w:rsidR="008A0141" w:rsidRPr="006009EC" w:rsidRDefault="008A0141" w:rsidP="00815A34">
      <w:pPr>
        <w:rPr>
          <w:b/>
          <w:szCs w:val="24"/>
        </w:rPr>
      </w:pPr>
    </w:p>
    <w:p w14:paraId="1AC1E842" w14:textId="77777777" w:rsidR="008A0141" w:rsidRPr="006009EC" w:rsidRDefault="008A0141" w:rsidP="00815A34">
      <w:pPr>
        <w:rPr>
          <w:b/>
          <w:szCs w:val="24"/>
        </w:rPr>
      </w:pPr>
    </w:p>
    <w:p w14:paraId="0E612108" w14:textId="77777777" w:rsidR="008A0141" w:rsidRPr="006009EC" w:rsidRDefault="008A0141" w:rsidP="00815A34">
      <w:pPr>
        <w:rPr>
          <w:b/>
          <w:szCs w:val="24"/>
        </w:rPr>
      </w:pPr>
    </w:p>
    <w:p w14:paraId="20A678D9" w14:textId="77777777" w:rsidR="008A0141" w:rsidRPr="006009EC" w:rsidRDefault="008A0141" w:rsidP="00815A34">
      <w:pPr>
        <w:rPr>
          <w:b/>
          <w:szCs w:val="24"/>
        </w:rPr>
      </w:pPr>
    </w:p>
    <w:p w14:paraId="47385DC9" w14:textId="77777777" w:rsidR="008A0141" w:rsidRPr="006009EC" w:rsidRDefault="008A0141" w:rsidP="00815A34">
      <w:pPr>
        <w:rPr>
          <w:b/>
          <w:szCs w:val="24"/>
        </w:rPr>
      </w:pPr>
    </w:p>
    <w:p w14:paraId="4763F0FF" w14:textId="77777777" w:rsidR="008A0141" w:rsidRPr="006009EC" w:rsidRDefault="008A0141" w:rsidP="00815A34">
      <w:pPr>
        <w:rPr>
          <w:b/>
          <w:szCs w:val="24"/>
        </w:rPr>
      </w:pPr>
    </w:p>
    <w:p w14:paraId="76FB36C2" w14:textId="77777777" w:rsidR="008A0141" w:rsidRPr="006009EC" w:rsidRDefault="008A0141" w:rsidP="00815A34">
      <w:pPr>
        <w:rPr>
          <w:b/>
          <w:szCs w:val="24"/>
        </w:rPr>
      </w:pPr>
    </w:p>
    <w:p w14:paraId="6CDDDFEB" w14:textId="60214259" w:rsidR="00DF03ED" w:rsidRPr="006009EC" w:rsidRDefault="004F3D9B" w:rsidP="00815A34">
      <w:pPr>
        <w:rPr>
          <w:b/>
          <w:szCs w:val="24"/>
        </w:rPr>
      </w:pPr>
      <w:r w:rsidRPr="006009EC">
        <w:rPr>
          <w:b/>
          <w:szCs w:val="24"/>
        </w:rPr>
        <w:t>NAPOMENA</w:t>
      </w:r>
      <w:r w:rsidR="005033F9" w:rsidRPr="006009EC">
        <w:rPr>
          <w:b/>
          <w:szCs w:val="24"/>
        </w:rPr>
        <w:t>:</w:t>
      </w:r>
    </w:p>
    <w:p w14:paraId="16E420CD" w14:textId="77777777" w:rsidR="003B0B6A" w:rsidRPr="006009EC" w:rsidRDefault="004F3D9B" w:rsidP="003B0B6A">
      <w:pPr>
        <w:rPr>
          <w:szCs w:val="24"/>
        </w:rPr>
      </w:pPr>
      <w:r w:rsidRPr="006009EC">
        <w:t>Izjavlјujem</w:t>
      </w:r>
      <w:r w:rsidR="00DE1855" w:rsidRPr="006009EC">
        <w:t xml:space="preserve"> </w:t>
      </w:r>
      <w:r w:rsidRPr="006009EC">
        <w:t>da</w:t>
      </w:r>
      <w:r w:rsidR="00DE1855" w:rsidRPr="006009EC">
        <w:t xml:space="preserve"> </w:t>
      </w:r>
      <w:r w:rsidRPr="006009EC">
        <w:t>sam</w:t>
      </w:r>
      <w:r w:rsidR="00DE1855" w:rsidRPr="006009EC">
        <w:t xml:space="preserve"> </w:t>
      </w:r>
      <w:r w:rsidRPr="006009EC">
        <w:t>ponudu</w:t>
      </w:r>
      <w:r w:rsidR="00DE1855" w:rsidRPr="006009EC">
        <w:t xml:space="preserve"> </w:t>
      </w:r>
      <w:r w:rsidRPr="006009EC">
        <w:t>sačinio</w:t>
      </w:r>
      <w:r w:rsidR="00DE1855" w:rsidRPr="006009EC">
        <w:t xml:space="preserve"> </w:t>
      </w:r>
      <w:r w:rsidRPr="006009EC">
        <w:t>u</w:t>
      </w:r>
      <w:r w:rsidR="00DE1855" w:rsidRPr="006009EC">
        <w:t xml:space="preserve"> </w:t>
      </w:r>
      <w:r w:rsidRPr="006009EC">
        <w:t>sladu</w:t>
      </w:r>
      <w:r w:rsidR="00DE1855" w:rsidRPr="006009EC">
        <w:t xml:space="preserve"> </w:t>
      </w:r>
      <w:r w:rsidRPr="006009EC">
        <w:t>sa</w:t>
      </w:r>
      <w:r w:rsidR="00DE1855" w:rsidRPr="006009EC">
        <w:t xml:space="preserve"> </w:t>
      </w:r>
      <w:r w:rsidRPr="006009EC">
        <w:t>tehničkim</w:t>
      </w:r>
      <w:r w:rsidR="00DE1855" w:rsidRPr="006009EC">
        <w:t xml:space="preserve"> </w:t>
      </w:r>
      <w:r w:rsidRPr="006009EC">
        <w:t>uslovima</w:t>
      </w:r>
      <w:r w:rsidR="00DE1855" w:rsidRPr="006009EC">
        <w:t xml:space="preserve"> </w:t>
      </w:r>
      <w:r w:rsidRPr="006009EC">
        <w:t>i</w:t>
      </w:r>
      <w:r w:rsidR="00DE1855" w:rsidRPr="006009EC">
        <w:t xml:space="preserve"> </w:t>
      </w:r>
      <w:r w:rsidRPr="006009EC">
        <w:t>tehničkom</w:t>
      </w:r>
      <w:r w:rsidR="00DE1855" w:rsidRPr="006009EC">
        <w:t xml:space="preserve"> </w:t>
      </w:r>
      <w:r w:rsidRPr="006009EC">
        <w:t>dokumentacijom</w:t>
      </w:r>
      <w:r w:rsidR="00DE1855" w:rsidRPr="006009EC">
        <w:t xml:space="preserve"> </w:t>
      </w:r>
      <w:r w:rsidRPr="006009EC">
        <w:t>koji</w:t>
      </w:r>
      <w:r w:rsidR="00DE1855" w:rsidRPr="006009EC">
        <w:t xml:space="preserve"> </w:t>
      </w:r>
      <w:r w:rsidRPr="006009EC">
        <w:t>su</w:t>
      </w:r>
      <w:r w:rsidR="00DE1855" w:rsidRPr="006009EC">
        <w:t xml:space="preserve"> </w:t>
      </w:r>
      <w:r w:rsidRPr="006009EC">
        <w:t>sastavni</w:t>
      </w:r>
      <w:r w:rsidR="00DE1855" w:rsidRPr="006009EC">
        <w:t xml:space="preserve"> </w:t>
      </w:r>
      <w:r w:rsidRPr="006009EC">
        <w:t>deo</w:t>
      </w:r>
      <w:r w:rsidR="00DE1855" w:rsidRPr="006009EC">
        <w:t xml:space="preserve"> </w:t>
      </w:r>
      <w:r w:rsidRPr="006009EC">
        <w:t>ove</w:t>
      </w:r>
      <w:r w:rsidR="00DE1855" w:rsidRPr="006009EC">
        <w:t xml:space="preserve"> </w:t>
      </w:r>
      <w:r w:rsidRPr="006009EC">
        <w:t>konkursne</w:t>
      </w:r>
      <w:r w:rsidR="00DE1855" w:rsidRPr="006009EC">
        <w:t xml:space="preserve"> </w:t>
      </w:r>
      <w:r w:rsidRPr="006009EC">
        <w:t>dokumentacije</w:t>
      </w:r>
      <w:r w:rsidR="00DE1855" w:rsidRPr="006009EC">
        <w:t>.</w:t>
      </w:r>
    </w:p>
    <w:p w14:paraId="48CB17A3" w14:textId="77777777" w:rsidR="00815A34" w:rsidRPr="006009EC" w:rsidRDefault="004F3D9B" w:rsidP="003B0B6A">
      <w:pPr>
        <w:rPr>
          <w:szCs w:val="24"/>
        </w:rPr>
      </w:pPr>
      <w:r w:rsidRPr="006009EC">
        <w:rPr>
          <w:b/>
          <w:bCs/>
          <w:iCs/>
          <w:szCs w:val="24"/>
          <w:u w:val="single"/>
        </w:rPr>
        <w:t>Uputstvo</w:t>
      </w:r>
      <w:r w:rsidR="00815A34" w:rsidRPr="006009EC">
        <w:rPr>
          <w:b/>
          <w:bCs/>
          <w:iCs/>
          <w:szCs w:val="24"/>
          <w:u w:val="single"/>
        </w:rPr>
        <w:t xml:space="preserve"> </w:t>
      </w:r>
      <w:r w:rsidRPr="006009EC">
        <w:rPr>
          <w:b/>
          <w:bCs/>
          <w:iCs/>
          <w:szCs w:val="24"/>
          <w:u w:val="single"/>
        </w:rPr>
        <w:t>za</w:t>
      </w:r>
      <w:r w:rsidR="00815A34" w:rsidRPr="006009EC">
        <w:rPr>
          <w:b/>
          <w:bCs/>
          <w:iCs/>
          <w:szCs w:val="24"/>
          <w:u w:val="single"/>
        </w:rPr>
        <w:t xml:space="preserve"> </w:t>
      </w:r>
      <w:r w:rsidRPr="006009EC">
        <w:rPr>
          <w:b/>
          <w:bCs/>
          <w:iCs/>
          <w:szCs w:val="24"/>
          <w:u w:val="single"/>
        </w:rPr>
        <w:t>popunjavanje</w:t>
      </w:r>
      <w:r w:rsidR="00815A34" w:rsidRPr="006009EC">
        <w:rPr>
          <w:b/>
          <w:bCs/>
          <w:iCs/>
          <w:szCs w:val="24"/>
          <w:u w:val="single"/>
        </w:rPr>
        <w:t xml:space="preserve"> </w:t>
      </w:r>
      <w:r w:rsidRPr="006009EC">
        <w:rPr>
          <w:b/>
          <w:bCs/>
          <w:iCs/>
          <w:szCs w:val="24"/>
          <w:u w:val="single"/>
        </w:rPr>
        <w:t>obrasca</w:t>
      </w:r>
      <w:r w:rsidR="00815A34" w:rsidRPr="006009EC">
        <w:rPr>
          <w:b/>
          <w:bCs/>
          <w:iCs/>
          <w:szCs w:val="24"/>
          <w:u w:val="single"/>
        </w:rPr>
        <w:t xml:space="preserve"> </w:t>
      </w:r>
      <w:r w:rsidRPr="006009EC">
        <w:rPr>
          <w:b/>
          <w:bCs/>
          <w:iCs/>
          <w:szCs w:val="24"/>
          <w:u w:val="single"/>
        </w:rPr>
        <w:t>strukture</w:t>
      </w:r>
      <w:r w:rsidR="00815A34" w:rsidRPr="006009EC">
        <w:rPr>
          <w:b/>
          <w:bCs/>
          <w:iCs/>
          <w:szCs w:val="24"/>
          <w:u w:val="single"/>
        </w:rPr>
        <w:t xml:space="preserve"> </w:t>
      </w:r>
      <w:r w:rsidRPr="006009EC">
        <w:rPr>
          <w:b/>
          <w:bCs/>
          <w:iCs/>
          <w:szCs w:val="24"/>
          <w:u w:val="single"/>
        </w:rPr>
        <w:t>cene</w:t>
      </w:r>
      <w:r w:rsidR="00815A34" w:rsidRPr="006009EC">
        <w:rPr>
          <w:b/>
          <w:bCs/>
          <w:iCs/>
          <w:szCs w:val="24"/>
          <w:u w:val="single"/>
        </w:rPr>
        <w:t xml:space="preserve">: </w:t>
      </w:r>
    </w:p>
    <w:p w14:paraId="3256A6C7" w14:textId="6501A50B" w:rsidR="00860B62" w:rsidRPr="006009EC" w:rsidRDefault="004F3D9B" w:rsidP="009D2535">
      <w:pPr>
        <w:pStyle w:val="ListParagraph1"/>
        <w:tabs>
          <w:tab w:val="left" w:pos="90"/>
        </w:tabs>
        <w:ind w:left="0"/>
        <w:jc w:val="both"/>
        <w:sectPr w:rsidR="00860B62" w:rsidRPr="006009EC" w:rsidSect="00860B62">
          <w:pgSz w:w="16838" w:h="11906" w:orient="landscape" w:code="9"/>
          <w:pgMar w:top="1418" w:right="907" w:bottom="851" w:left="1134" w:header="709" w:footer="709" w:gutter="0"/>
          <w:cols w:space="708"/>
          <w:docGrid w:linePitch="360"/>
        </w:sectPr>
      </w:pPr>
      <w:r w:rsidRPr="006009EC">
        <w:rPr>
          <w:bCs/>
          <w:iCs/>
        </w:rPr>
        <w:t>Ponuđač</w:t>
      </w:r>
      <w:r w:rsidR="00815A34" w:rsidRPr="006009EC">
        <w:rPr>
          <w:bCs/>
          <w:iCs/>
        </w:rPr>
        <w:t xml:space="preserve"> </w:t>
      </w:r>
      <w:r w:rsidRPr="006009EC">
        <w:rPr>
          <w:bCs/>
          <w:iCs/>
        </w:rPr>
        <w:t>treba</w:t>
      </w:r>
      <w:r w:rsidR="00815A34" w:rsidRPr="006009EC">
        <w:rPr>
          <w:bCs/>
          <w:iCs/>
        </w:rPr>
        <w:t xml:space="preserve"> </w:t>
      </w:r>
      <w:r w:rsidRPr="006009EC">
        <w:rPr>
          <w:bCs/>
          <w:iCs/>
        </w:rPr>
        <w:t>da</w:t>
      </w:r>
      <w:r w:rsidR="00815A34" w:rsidRPr="006009EC">
        <w:rPr>
          <w:bCs/>
          <w:iCs/>
        </w:rPr>
        <w:t xml:space="preserve"> </w:t>
      </w:r>
      <w:r w:rsidRPr="006009EC">
        <w:rPr>
          <w:bCs/>
          <w:iCs/>
        </w:rPr>
        <w:t>popun</w:t>
      </w:r>
      <w:r w:rsidRPr="006009EC">
        <w:rPr>
          <w:bCs/>
          <w:iCs/>
          <w:lang w:val="sr-Cyrl-CS"/>
        </w:rPr>
        <w:t>i</w:t>
      </w:r>
      <w:r w:rsidR="00815A34" w:rsidRPr="006009EC">
        <w:rPr>
          <w:bCs/>
          <w:iCs/>
        </w:rPr>
        <w:t xml:space="preserve"> </w:t>
      </w:r>
      <w:r w:rsidRPr="006009EC">
        <w:rPr>
          <w:bCs/>
          <w:iCs/>
        </w:rPr>
        <w:t>obrazac</w:t>
      </w:r>
      <w:r w:rsidR="00815A34" w:rsidRPr="006009EC">
        <w:rPr>
          <w:bCs/>
          <w:iCs/>
        </w:rPr>
        <w:t xml:space="preserve"> </w:t>
      </w:r>
      <w:r w:rsidRPr="006009EC">
        <w:rPr>
          <w:bCs/>
          <w:iCs/>
        </w:rPr>
        <w:t>strukture</w:t>
      </w:r>
      <w:r w:rsidR="00815A34" w:rsidRPr="006009EC">
        <w:rPr>
          <w:bCs/>
          <w:iCs/>
        </w:rPr>
        <w:t xml:space="preserve"> </w:t>
      </w:r>
      <w:r w:rsidRPr="006009EC">
        <w:rPr>
          <w:bCs/>
          <w:iCs/>
        </w:rPr>
        <w:t>cene</w:t>
      </w:r>
      <w:r w:rsidR="00815A34" w:rsidRPr="006009EC">
        <w:rPr>
          <w:bCs/>
          <w:iCs/>
        </w:rPr>
        <w:t xml:space="preserve"> </w:t>
      </w:r>
      <w:r w:rsidRPr="006009EC">
        <w:rPr>
          <w:bCs/>
          <w:iCs/>
          <w:lang w:val="sr-Cyrl-CS"/>
        </w:rPr>
        <w:t>koji</w:t>
      </w:r>
      <w:r w:rsidR="00DD14CB" w:rsidRPr="006009EC">
        <w:rPr>
          <w:bCs/>
          <w:iCs/>
          <w:lang w:val="sr-Cyrl-CS"/>
        </w:rPr>
        <w:t xml:space="preserve"> </w:t>
      </w:r>
      <w:r w:rsidRPr="006009EC">
        <w:rPr>
          <w:bCs/>
          <w:iCs/>
          <w:lang w:val="sr-Cyrl-CS"/>
        </w:rPr>
        <w:t>je</w:t>
      </w:r>
      <w:r w:rsidR="00DD14CB" w:rsidRPr="006009EC">
        <w:rPr>
          <w:bCs/>
          <w:iCs/>
          <w:lang w:val="sr-Cyrl-CS"/>
        </w:rPr>
        <w:t xml:space="preserve"> </w:t>
      </w:r>
      <w:r w:rsidRPr="006009EC">
        <w:rPr>
          <w:bCs/>
          <w:iCs/>
          <w:lang w:val="sr-Cyrl-CS"/>
        </w:rPr>
        <w:t>dat</w:t>
      </w:r>
      <w:r w:rsidR="00DD14CB" w:rsidRPr="006009EC">
        <w:rPr>
          <w:bCs/>
          <w:iCs/>
          <w:lang w:val="sr-Cyrl-CS"/>
        </w:rPr>
        <w:t xml:space="preserve"> </w:t>
      </w:r>
      <w:r w:rsidRPr="006009EC">
        <w:rPr>
          <w:bCs/>
          <w:iCs/>
          <w:lang w:val="sr-Cyrl-CS"/>
        </w:rPr>
        <w:t>u</w:t>
      </w:r>
      <w:r w:rsidR="00DD14CB" w:rsidRPr="006009EC">
        <w:rPr>
          <w:bCs/>
          <w:iCs/>
          <w:lang w:val="sr-Cyrl-CS"/>
        </w:rPr>
        <w:t xml:space="preserve"> </w:t>
      </w:r>
      <w:r w:rsidRPr="006009EC">
        <w:rPr>
          <w:bCs/>
          <w:iCs/>
          <w:lang w:val="sr-Cyrl-CS"/>
        </w:rPr>
        <w:t>eksel</w:t>
      </w:r>
      <w:r w:rsidR="00DD14CB" w:rsidRPr="006009EC">
        <w:rPr>
          <w:bCs/>
          <w:iCs/>
          <w:lang w:val="sr-Cyrl-CS"/>
        </w:rPr>
        <w:t xml:space="preserve"> </w:t>
      </w:r>
      <w:r w:rsidRPr="006009EC">
        <w:rPr>
          <w:bCs/>
          <w:iCs/>
          <w:lang w:val="sr-Cyrl-CS"/>
        </w:rPr>
        <w:t>fajlovima</w:t>
      </w:r>
      <w:r w:rsidR="00DD14CB" w:rsidRPr="006009EC">
        <w:rPr>
          <w:bCs/>
          <w:iCs/>
          <w:lang w:val="sr-Cyrl-CS"/>
        </w:rPr>
        <w:t xml:space="preserve"> </w:t>
      </w:r>
      <w:r w:rsidRPr="006009EC">
        <w:rPr>
          <w:bCs/>
          <w:iCs/>
          <w:lang w:val="sr-Cyrl-CS"/>
        </w:rPr>
        <w:t>i</w:t>
      </w:r>
      <w:r w:rsidR="00DD14CB" w:rsidRPr="006009EC">
        <w:rPr>
          <w:bCs/>
          <w:iCs/>
          <w:lang w:val="sr-Cyrl-CS"/>
        </w:rPr>
        <w:t xml:space="preserve"> </w:t>
      </w:r>
      <w:r w:rsidRPr="006009EC">
        <w:rPr>
          <w:bCs/>
          <w:iCs/>
          <w:lang w:val="sr-Cyrl-CS"/>
        </w:rPr>
        <w:t>to</w:t>
      </w:r>
      <w:r w:rsidR="00DD14CB" w:rsidRPr="006009EC">
        <w:rPr>
          <w:bCs/>
          <w:iCs/>
          <w:lang w:val="sr-Cyrl-CS"/>
        </w:rPr>
        <w:t xml:space="preserve"> </w:t>
      </w:r>
      <w:r w:rsidRPr="006009EC">
        <w:rPr>
          <w:bCs/>
          <w:iCs/>
          <w:lang w:val="sr-Cyrl-CS"/>
        </w:rPr>
        <w:t>elektronski</w:t>
      </w:r>
      <w:r w:rsidR="00DD14CB" w:rsidRPr="006009EC">
        <w:rPr>
          <w:bCs/>
          <w:iCs/>
          <w:lang w:val="sr-Cyrl-CS"/>
        </w:rPr>
        <w:t xml:space="preserve"> </w:t>
      </w:r>
      <w:r w:rsidRPr="006009EC">
        <w:rPr>
          <w:bCs/>
          <w:iCs/>
          <w:lang w:val="sr-Cyrl-CS"/>
        </w:rPr>
        <w:t>i</w:t>
      </w:r>
      <w:r w:rsidR="00DD14CB" w:rsidRPr="006009EC">
        <w:rPr>
          <w:bCs/>
          <w:iCs/>
          <w:lang w:val="sr-Cyrl-CS"/>
        </w:rPr>
        <w:t xml:space="preserve"> </w:t>
      </w:r>
      <w:r w:rsidRPr="006009EC">
        <w:rPr>
          <w:bCs/>
          <w:iCs/>
          <w:lang w:val="sr-Cyrl-CS"/>
        </w:rPr>
        <w:t>da</w:t>
      </w:r>
      <w:r w:rsidR="00DD14CB" w:rsidRPr="006009EC">
        <w:rPr>
          <w:bCs/>
          <w:iCs/>
          <w:lang w:val="sr-Cyrl-CS"/>
        </w:rPr>
        <w:t xml:space="preserve"> </w:t>
      </w:r>
      <w:r w:rsidRPr="006009EC">
        <w:rPr>
          <w:bCs/>
          <w:iCs/>
          <w:lang w:val="sr-Cyrl-CS"/>
        </w:rPr>
        <w:t>odštampa</w:t>
      </w:r>
      <w:r w:rsidR="00DD14CB" w:rsidRPr="006009EC">
        <w:rPr>
          <w:bCs/>
          <w:iCs/>
          <w:lang w:val="sr-Cyrl-CS"/>
        </w:rPr>
        <w:t xml:space="preserve"> </w:t>
      </w:r>
      <w:r w:rsidRPr="006009EC">
        <w:rPr>
          <w:bCs/>
          <w:iCs/>
          <w:lang w:val="sr-Cyrl-CS"/>
        </w:rPr>
        <w:t>dokument</w:t>
      </w:r>
      <w:r w:rsidR="00DD14CB" w:rsidRPr="006009EC">
        <w:rPr>
          <w:bCs/>
          <w:iCs/>
          <w:lang w:val="sr-Cyrl-CS"/>
        </w:rPr>
        <w:t xml:space="preserve">, </w:t>
      </w:r>
      <w:r w:rsidRPr="006009EC">
        <w:rPr>
          <w:bCs/>
          <w:iCs/>
          <w:lang w:val="sr-Cyrl-CS"/>
        </w:rPr>
        <w:t>parafira</w:t>
      </w:r>
      <w:r w:rsidR="00F93730" w:rsidRPr="006009EC">
        <w:rPr>
          <w:bCs/>
          <w:iCs/>
          <w:lang w:val="sr-Latn-RS"/>
        </w:rPr>
        <w:t xml:space="preserve"> </w:t>
      </w:r>
      <w:r w:rsidRPr="006009EC">
        <w:rPr>
          <w:bCs/>
          <w:iCs/>
          <w:lang w:val="sr-Cyrl-CS"/>
        </w:rPr>
        <w:t>svaku</w:t>
      </w:r>
      <w:r w:rsidR="00DD14CB" w:rsidRPr="006009EC">
        <w:rPr>
          <w:bCs/>
          <w:iCs/>
          <w:lang w:val="sr-Cyrl-CS"/>
        </w:rPr>
        <w:t xml:space="preserve"> </w:t>
      </w:r>
      <w:r w:rsidRPr="006009EC">
        <w:rPr>
          <w:bCs/>
          <w:iCs/>
          <w:lang w:val="sr-Cyrl-CS"/>
        </w:rPr>
        <w:t>stranu</w:t>
      </w:r>
      <w:r w:rsidR="00DD14CB" w:rsidRPr="006009EC">
        <w:rPr>
          <w:bCs/>
          <w:iCs/>
          <w:lang w:val="sr-Cyrl-CS"/>
        </w:rPr>
        <w:t xml:space="preserve">, </w:t>
      </w:r>
      <w:r w:rsidRPr="006009EC">
        <w:rPr>
          <w:bCs/>
          <w:iCs/>
          <w:lang w:val="sr-Cyrl-CS"/>
        </w:rPr>
        <w:t>a</w:t>
      </w:r>
      <w:r w:rsidR="00DD14CB" w:rsidRPr="006009EC">
        <w:rPr>
          <w:bCs/>
          <w:iCs/>
          <w:lang w:val="sr-Cyrl-CS"/>
        </w:rPr>
        <w:t xml:space="preserve"> </w:t>
      </w:r>
      <w:r w:rsidRPr="006009EC">
        <w:rPr>
          <w:bCs/>
          <w:iCs/>
          <w:lang w:val="sr-Cyrl-CS"/>
        </w:rPr>
        <w:t>jedan</w:t>
      </w:r>
      <w:r w:rsidR="00DD14CB" w:rsidRPr="006009EC">
        <w:rPr>
          <w:bCs/>
          <w:iCs/>
          <w:lang w:val="sr-Cyrl-CS"/>
        </w:rPr>
        <w:t xml:space="preserve"> </w:t>
      </w:r>
      <w:r w:rsidRPr="006009EC">
        <w:rPr>
          <w:bCs/>
          <w:iCs/>
          <w:lang w:val="sr-Cyrl-CS"/>
        </w:rPr>
        <w:t>primerak</w:t>
      </w:r>
      <w:r w:rsidR="00DD14CB" w:rsidRPr="006009EC">
        <w:rPr>
          <w:bCs/>
          <w:iCs/>
          <w:lang w:val="sr-Cyrl-CS"/>
        </w:rPr>
        <w:t xml:space="preserve"> </w:t>
      </w:r>
      <w:r w:rsidRPr="006009EC">
        <w:rPr>
          <w:bCs/>
          <w:iCs/>
          <w:lang w:val="sr-Cyrl-CS"/>
        </w:rPr>
        <w:t>da</w:t>
      </w:r>
      <w:r w:rsidR="00DD14CB" w:rsidRPr="006009EC">
        <w:rPr>
          <w:bCs/>
          <w:iCs/>
          <w:lang w:val="sr-Cyrl-CS"/>
        </w:rPr>
        <w:t xml:space="preserve"> </w:t>
      </w:r>
      <w:r w:rsidRPr="006009EC">
        <w:rPr>
          <w:bCs/>
          <w:iCs/>
          <w:lang w:val="sr-Cyrl-CS"/>
        </w:rPr>
        <w:t>dostavi</w:t>
      </w:r>
      <w:r w:rsidR="00DD14CB" w:rsidRPr="006009EC">
        <w:rPr>
          <w:bCs/>
          <w:iCs/>
          <w:lang w:val="sr-Cyrl-CS"/>
        </w:rPr>
        <w:t xml:space="preserve"> </w:t>
      </w:r>
      <w:r w:rsidRPr="006009EC">
        <w:rPr>
          <w:bCs/>
          <w:iCs/>
          <w:lang w:val="sr-Cyrl-CS"/>
        </w:rPr>
        <w:t>u</w:t>
      </w:r>
      <w:r w:rsidR="00DD14CB" w:rsidRPr="006009EC">
        <w:rPr>
          <w:bCs/>
          <w:iCs/>
          <w:lang w:val="sr-Cyrl-CS"/>
        </w:rPr>
        <w:t xml:space="preserve"> </w:t>
      </w:r>
      <w:r w:rsidRPr="006009EC">
        <w:rPr>
          <w:bCs/>
          <w:iCs/>
          <w:lang w:val="sr-Cyrl-CS"/>
        </w:rPr>
        <w:t>elektronskoj</w:t>
      </w:r>
      <w:r w:rsidR="00DD14CB" w:rsidRPr="006009EC">
        <w:rPr>
          <w:bCs/>
          <w:iCs/>
          <w:lang w:val="sr-Cyrl-CS"/>
        </w:rPr>
        <w:t xml:space="preserve"> </w:t>
      </w:r>
      <w:r w:rsidRPr="006009EC">
        <w:rPr>
          <w:bCs/>
          <w:iCs/>
          <w:lang w:val="sr-Cyrl-CS"/>
        </w:rPr>
        <w:t>formi</w:t>
      </w:r>
      <w:r w:rsidR="00DD14CB" w:rsidRPr="006009EC">
        <w:rPr>
          <w:bCs/>
          <w:iCs/>
          <w:lang w:val="sr-Cyrl-CS"/>
        </w:rPr>
        <w:t xml:space="preserve"> </w:t>
      </w:r>
      <w:r w:rsidRPr="006009EC">
        <w:rPr>
          <w:bCs/>
          <w:iCs/>
          <w:lang w:val="sr-Cyrl-CS"/>
        </w:rPr>
        <w:t>na</w:t>
      </w:r>
      <w:r w:rsidR="00FE3AED" w:rsidRPr="006009EC">
        <w:rPr>
          <w:bCs/>
          <w:iCs/>
          <w:lang w:val="sr-Cyrl-CS"/>
        </w:rPr>
        <w:t xml:space="preserve"> </w:t>
      </w:r>
      <w:r w:rsidRPr="006009EC">
        <w:rPr>
          <w:bCs/>
          <w:iCs/>
          <w:lang w:val="sr-Cyrl-CS"/>
        </w:rPr>
        <w:t>DVD</w:t>
      </w:r>
      <w:r w:rsidR="00FE3AED" w:rsidRPr="006009EC">
        <w:rPr>
          <w:bCs/>
          <w:iCs/>
          <w:lang w:val="en-GB"/>
        </w:rPr>
        <w:t>/</w:t>
      </w:r>
      <w:r w:rsidRPr="006009EC">
        <w:rPr>
          <w:bCs/>
          <w:iCs/>
        </w:rPr>
        <w:t>CD</w:t>
      </w:r>
      <w:r w:rsidR="00FE3AED" w:rsidRPr="006009EC">
        <w:rPr>
          <w:bCs/>
          <w:iCs/>
        </w:rPr>
        <w:t xml:space="preserve"> </w:t>
      </w:r>
      <w:r w:rsidRPr="006009EC">
        <w:rPr>
          <w:bCs/>
          <w:iCs/>
        </w:rPr>
        <w:t>formatu</w:t>
      </w:r>
      <w:r w:rsidR="00FE3AED" w:rsidRPr="006009EC">
        <w:rPr>
          <w:bCs/>
          <w:iCs/>
        </w:rPr>
        <w:t>.</w:t>
      </w:r>
      <w:r w:rsidR="00DD14CB" w:rsidRPr="006009EC">
        <w:rPr>
          <w:bCs/>
          <w:iCs/>
          <w:lang w:val="sr-Cyrl-CS"/>
        </w:rPr>
        <w:t xml:space="preserve"> </w:t>
      </w:r>
    </w:p>
    <w:p w14:paraId="4148DC9C" w14:textId="77777777" w:rsidR="007F3629" w:rsidRPr="006009EC" w:rsidRDefault="008D69E1" w:rsidP="0001585A">
      <w:pPr>
        <w:pStyle w:val="Heading2"/>
        <w:jc w:val="left"/>
        <w:rPr>
          <w:b w:val="0"/>
          <w:bCs w:val="0"/>
          <w:i w:val="0"/>
          <w:iCs w:val="0"/>
        </w:rPr>
      </w:pPr>
      <w:bookmarkStart w:id="21" w:name="_Toc33524217"/>
      <w:r w:rsidRPr="006009EC">
        <w:lastRenderedPageBreak/>
        <w:t xml:space="preserve">XIII. </w:t>
      </w:r>
      <w:r w:rsidR="004F3D9B" w:rsidRPr="006009EC">
        <w:t>OBRAZAC</w:t>
      </w:r>
      <w:r w:rsidR="00D82323" w:rsidRPr="006009EC">
        <w:t xml:space="preserve"> </w:t>
      </w:r>
      <w:r w:rsidR="004F3D9B" w:rsidRPr="006009EC">
        <w:t>IZJAVE</w:t>
      </w:r>
      <w:r w:rsidR="00D82323" w:rsidRPr="006009EC">
        <w:t xml:space="preserve"> </w:t>
      </w:r>
      <w:r w:rsidR="004F3D9B" w:rsidRPr="006009EC">
        <w:t>O</w:t>
      </w:r>
      <w:r w:rsidR="00D82323" w:rsidRPr="006009EC">
        <w:t xml:space="preserve"> </w:t>
      </w:r>
      <w:r w:rsidR="004F3D9B" w:rsidRPr="006009EC">
        <w:t>TEHNIČKOJ</w:t>
      </w:r>
      <w:r w:rsidRPr="006009EC">
        <w:t xml:space="preserve"> </w:t>
      </w:r>
      <w:r w:rsidR="00F107DA" w:rsidRPr="006009EC">
        <w:t>OPREMLJ</w:t>
      </w:r>
      <w:r w:rsidR="004F3D9B" w:rsidRPr="006009EC">
        <w:t>ENOSTI</w:t>
      </w:r>
      <w:bookmarkEnd w:id="21"/>
    </w:p>
    <w:p w14:paraId="23442EFB" w14:textId="77777777" w:rsidR="00D82323" w:rsidRPr="006009EC" w:rsidRDefault="00D82323" w:rsidP="008D69E1">
      <w:pPr>
        <w:ind w:right="1"/>
        <w:rPr>
          <w:szCs w:val="24"/>
        </w:rPr>
      </w:pPr>
    </w:p>
    <w:p w14:paraId="09CB12A7" w14:textId="77777777" w:rsidR="00152897" w:rsidRPr="006009EC" w:rsidRDefault="004F3D9B" w:rsidP="00152897">
      <w:pPr>
        <w:pStyle w:val="ListParagraph1"/>
        <w:ind w:left="0"/>
        <w:jc w:val="both"/>
        <w:rPr>
          <w:sz w:val="18"/>
          <w:szCs w:val="18"/>
          <w:lang w:val="sr-Cyrl-CS"/>
        </w:rPr>
      </w:pPr>
      <w:r w:rsidRPr="006009EC">
        <w:t>U</w:t>
      </w:r>
      <w:r w:rsidR="00D82323" w:rsidRPr="006009EC">
        <w:t xml:space="preserve"> </w:t>
      </w:r>
      <w:r w:rsidRPr="006009EC">
        <w:t>vezi</w:t>
      </w:r>
      <w:r w:rsidR="00D82323" w:rsidRPr="006009EC">
        <w:t xml:space="preserve"> </w:t>
      </w:r>
      <w:r w:rsidRPr="006009EC">
        <w:t>sa</w:t>
      </w:r>
      <w:r w:rsidR="00D82323" w:rsidRPr="006009EC">
        <w:t xml:space="preserve"> </w:t>
      </w:r>
      <w:r w:rsidRPr="006009EC">
        <w:t>članom</w:t>
      </w:r>
      <w:r w:rsidR="00D82323" w:rsidRPr="006009EC">
        <w:t xml:space="preserve"> 76. </w:t>
      </w:r>
      <w:r w:rsidRPr="006009EC">
        <w:t>stav</w:t>
      </w:r>
      <w:r w:rsidR="00D82323" w:rsidRPr="006009EC">
        <w:t xml:space="preserve"> 2. </w:t>
      </w:r>
      <w:proofErr w:type="gramStart"/>
      <w:r w:rsidRPr="006009EC">
        <w:t>Zakona</w:t>
      </w:r>
      <w:r w:rsidR="00D82323" w:rsidRPr="006009EC">
        <w:t xml:space="preserve"> ,</w:t>
      </w:r>
      <w:proofErr w:type="gramEnd"/>
      <w:r w:rsidR="00D82323" w:rsidRPr="006009EC">
        <w:t xml:space="preserve"> ________</w:t>
      </w:r>
      <w:r w:rsidR="00152897" w:rsidRPr="006009EC">
        <w:t>__________________</w:t>
      </w:r>
      <w:r w:rsidR="00D82323" w:rsidRPr="006009EC">
        <w:t xml:space="preserve">___________, </w:t>
      </w:r>
      <w:r w:rsidRPr="006009EC">
        <w:t>izjavlјujem</w:t>
      </w:r>
      <w:r w:rsidR="00522917" w:rsidRPr="006009EC">
        <w:t>o</w:t>
      </w:r>
      <w:r w:rsidR="00D82323" w:rsidRPr="006009EC">
        <w:t xml:space="preserve"> </w:t>
      </w:r>
      <w:r w:rsidRPr="006009EC">
        <w:t>da</w:t>
      </w:r>
      <w:r w:rsidR="00D82323" w:rsidRPr="006009EC">
        <w:t xml:space="preserve"> </w:t>
      </w:r>
      <w:r w:rsidR="00152897" w:rsidRPr="006009EC">
        <w:rPr>
          <w:i/>
          <w:iCs/>
          <w:sz w:val="18"/>
          <w:szCs w:val="18"/>
        </w:rPr>
        <w:tab/>
      </w:r>
      <w:r w:rsidR="00152897" w:rsidRPr="006009EC">
        <w:rPr>
          <w:i/>
          <w:iCs/>
          <w:sz w:val="18"/>
          <w:szCs w:val="18"/>
        </w:rPr>
        <w:tab/>
      </w:r>
      <w:r w:rsidR="00152897" w:rsidRPr="006009EC">
        <w:rPr>
          <w:i/>
          <w:iCs/>
          <w:sz w:val="18"/>
          <w:szCs w:val="18"/>
        </w:rPr>
        <w:tab/>
      </w:r>
      <w:r w:rsidR="00152897" w:rsidRPr="006009EC">
        <w:rPr>
          <w:i/>
          <w:iCs/>
          <w:sz w:val="18"/>
          <w:szCs w:val="18"/>
        </w:rPr>
        <w:tab/>
      </w:r>
      <w:r w:rsidR="00152897" w:rsidRPr="006009EC">
        <w:rPr>
          <w:i/>
          <w:iCs/>
          <w:sz w:val="18"/>
          <w:szCs w:val="18"/>
        </w:rPr>
        <w:tab/>
      </w:r>
      <w:r w:rsidR="00152897" w:rsidRPr="006009EC">
        <w:rPr>
          <w:i/>
          <w:iCs/>
          <w:sz w:val="18"/>
          <w:szCs w:val="18"/>
        </w:rPr>
        <w:tab/>
      </w:r>
      <w:r w:rsidR="00A23834" w:rsidRPr="006009EC">
        <w:rPr>
          <w:i/>
          <w:iCs/>
          <w:sz w:val="18"/>
          <w:szCs w:val="18"/>
        </w:rPr>
        <w:tab/>
      </w:r>
      <w:r w:rsidR="00A23834" w:rsidRPr="006009EC">
        <w:rPr>
          <w:i/>
          <w:iCs/>
          <w:sz w:val="18"/>
          <w:szCs w:val="18"/>
        </w:rPr>
        <w:tab/>
      </w:r>
      <w:r w:rsidRPr="006009EC">
        <w:rPr>
          <w:i/>
          <w:iCs/>
          <w:sz w:val="18"/>
          <w:szCs w:val="18"/>
        </w:rPr>
        <w:t>naziv</w:t>
      </w:r>
      <w:r w:rsidR="00152897" w:rsidRPr="006009EC">
        <w:rPr>
          <w:i/>
          <w:iCs/>
          <w:sz w:val="18"/>
          <w:szCs w:val="18"/>
        </w:rPr>
        <w:t xml:space="preserve"> </w:t>
      </w:r>
      <w:r w:rsidRPr="006009EC">
        <w:rPr>
          <w:i/>
          <w:iCs/>
          <w:sz w:val="18"/>
          <w:szCs w:val="18"/>
        </w:rPr>
        <w:t>ponuđača</w:t>
      </w:r>
    </w:p>
    <w:p w14:paraId="4E973E60" w14:textId="77777777" w:rsidR="00D82323" w:rsidRPr="006009EC" w:rsidRDefault="004F3D9B" w:rsidP="00152897">
      <w:pPr>
        <w:ind w:right="1"/>
        <w:rPr>
          <w:szCs w:val="24"/>
        </w:rPr>
      </w:pPr>
      <w:r w:rsidRPr="006009EC">
        <w:rPr>
          <w:szCs w:val="24"/>
        </w:rPr>
        <w:t>raspolažem</w:t>
      </w:r>
      <w:r w:rsidR="00F97E06" w:rsidRPr="006009EC">
        <w:rPr>
          <w:szCs w:val="24"/>
        </w:rPr>
        <w:t>o</w:t>
      </w:r>
      <w:r w:rsidR="00D82323" w:rsidRPr="006009EC">
        <w:rPr>
          <w:szCs w:val="24"/>
        </w:rPr>
        <w:t xml:space="preserve"> </w:t>
      </w:r>
      <w:r w:rsidRPr="006009EC">
        <w:rPr>
          <w:szCs w:val="24"/>
        </w:rPr>
        <w:t>opremom</w:t>
      </w:r>
      <w:r w:rsidR="00D82323" w:rsidRPr="006009EC">
        <w:rPr>
          <w:szCs w:val="24"/>
        </w:rPr>
        <w:t xml:space="preserve"> </w:t>
      </w:r>
      <w:r w:rsidRPr="006009EC">
        <w:rPr>
          <w:szCs w:val="24"/>
        </w:rPr>
        <w:t>za</w:t>
      </w:r>
      <w:r w:rsidR="00D82323" w:rsidRPr="006009EC">
        <w:rPr>
          <w:szCs w:val="24"/>
        </w:rPr>
        <w:t xml:space="preserve"> </w:t>
      </w:r>
      <w:r w:rsidRPr="006009EC">
        <w:rPr>
          <w:szCs w:val="24"/>
        </w:rPr>
        <w:t>izvođenje</w:t>
      </w:r>
      <w:r w:rsidR="00D82323" w:rsidRPr="006009EC">
        <w:rPr>
          <w:szCs w:val="24"/>
        </w:rPr>
        <w:t xml:space="preserve"> </w:t>
      </w:r>
      <w:r w:rsidRPr="006009EC">
        <w:rPr>
          <w:szCs w:val="24"/>
        </w:rPr>
        <w:t>predmetnih</w:t>
      </w:r>
      <w:r w:rsidR="00D82323" w:rsidRPr="006009EC">
        <w:rPr>
          <w:szCs w:val="24"/>
        </w:rPr>
        <w:t xml:space="preserve"> </w:t>
      </w:r>
      <w:r w:rsidRPr="006009EC">
        <w:rPr>
          <w:szCs w:val="24"/>
        </w:rPr>
        <w:t>radova</w:t>
      </w:r>
      <w:r w:rsidR="00D82323" w:rsidRPr="006009EC">
        <w:rPr>
          <w:szCs w:val="24"/>
        </w:rPr>
        <w:t xml:space="preserve">, </w:t>
      </w:r>
      <w:r w:rsidRPr="006009EC">
        <w:rPr>
          <w:szCs w:val="24"/>
        </w:rPr>
        <w:t>čija</w:t>
      </w:r>
      <w:r w:rsidR="00D82323" w:rsidRPr="006009EC">
        <w:rPr>
          <w:szCs w:val="24"/>
        </w:rPr>
        <w:t xml:space="preserve"> </w:t>
      </w:r>
      <w:r w:rsidRPr="006009EC">
        <w:rPr>
          <w:szCs w:val="24"/>
        </w:rPr>
        <w:t>je</w:t>
      </w:r>
      <w:r w:rsidR="00D82323" w:rsidRPr="006009EC">
        <w:rPr>
          <w:szCs w:val="24"/>
        </w:rPr>
        <w:t xml:space="preserve"> </w:t>
      </w:r>
      <w:r w:rsidRPr="006009EC">
        <w:rPr>
          <w:szCs w:val="24"/>
        </w:rPr>
        <w:t>vrsta</w:t>
      </w:r>
      <w:r w:rsidR="00D82323" w:rsidRPr="006009EC">
        <w:rPr>
          <w:szCs w:val="24"/>
        </w:rPr>
        <w:t xml:space="preserve">, </w:t>
      </w:r>
      <w:r w:rsidRPr="006009EC">
        <w:rPr>
          <w:szCs w:val="24"/>
        </w:rPr>
        <w:t>količina</w:t>
      </w:r>
      <w:r w:rsidR="00D82323" w:rsidRPr="006009EC">
        <w:rPr>
          <w:szCs w:val="24"/>
        </w:rPr>
        <w:t>,</w:t>
      </w:r>
      <w:r w:rsidR="00F97E06" w:rsidRPr="006009EC">
        <w:t xml:space="preserve"> </w:t>
      </w:r>
      <w:r w:rsidR="00F97E06" w:rsidRPr="006009EC">
        <w:rPr>
          <w:szCs w:val="24"/>
        </w:rPr>
        <w:t xml:space="preserve">godina proizvodnje, </w:t>
      </w:r>
      <w:r w:rsidRPr="006009EC">
        <w:rPr>
          <w:szCs w:val="24"/>
        </w:rPr>
        <w:t>oblik</w:t>
      </w:r>
      <w:r w:rsidR="00D82323" w:rsidRPr="006009EC">
        <w:rPr>
          <w:szCs w:val="24"/>
        </w:rPr>
        <w:t xml:space="preserve"> </w:t>
      </w:r>
      <w:r w:rsidRPr="006009EC">
        <w:rPr>
          <w:szCs w:val="24"/>
        </w:rPr>
        <w:t>posedovanja</w:t>
      </w:r>
      <w:r w:rsidR="00D82323" w:rsidRPr="006009EC">
        <w:rPr>
          <w:szCs w:val="24"/>
        </w:rPr>
        <w:t xml:space="preserve">, </w:t>
      </w:r>
      <w:r w:rsidRPr="006009EC">
        <w:rPr>
          <w:szCs w:val="24"/>
        </w:rPr>
        <w:t>navedena</w:t>
      </w:r>
      <w:r w:rsidR="00D82323" w:rsidRPr="006009EC">
        <w:rPr>
          <w:szCs w:val="24"/>
        </w:rPr>
        <w:t xml:space="preserve"> </w:t>
      </w:r>
      <w:r w:rsidRPr="006009EC">
        <w:rPr>
          <w:szCs w:val="24"/>
        </w:rPr>
        <w:t>u</w:t>
      </w:r>
      <w:r w:rsidR="00D82323" w:rsidRPr="006009EC">
        <w:rPr>
          <w:szCs w:val="24"/>
        </w:rPr>
        <w:t xml:space="preserve"> </w:t>
      </w:r>
      <w:r w:rsidRPr="006009EC">
        <w:rPr>
          <w:szCs w:val="24"/>
        </w:rPr>
        <w:t>sledećoj</w:t>
      </w:r>
      <w:r w:rsidR="00D82323" w:rsidRPr="006009EC">
        <w:rPr>
          <w:szCs w:val="24"/>
        </w:rPr>
        <w:t xml:space="preserve"> </w:t>
      </w:r>
      <w:r w:rsidRPr="006009EC">
        <w:rPr>
          <w:szCs w:val="24"/>
        </w:rPr>
        <w:t>tabeli</w:t>
      </w:r>
      <w:r w:rsidR="00D82323" w:rsidRPr="006009EC">
        <w:rPr>
          <w:szCs w:val="24"/>
        </w:rPr>
        <w:t>:</w:t>
      </w:r>
    </w:p>
    <w:p w14:paraId="1B40BB13" w14:textId="77777777" w:rsidR="00D82323" w:rsidRPr="006009EC" w:rsidRDefault="00D82323" w:rsidP="008D69E1">
      <w:pPr>
        <w:ind w:right="1"/>
        <w:rPr>
          <w:szCs w:val="24"/>
        </w:rPr>
      </w:pPr>
    </w:p>
    <w:p w14:paraId="1D558559" w14:textId="77777777" w:rsidR="006F433D" w:rsidRPr="006009EC" w:rsidRDefault="006F433D" w:rsidP="008D69E1">
      <w:pPr>
        <w:ind w:right="1"/>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2249"/>
        <w:gridCol w:w="1230"/>
        <w:gridCol w:w="1532"/>
        <w:gridCol w:w="1701"/>
        <w:gridCol w:w="2199"/>
      </w:tblGrid>
      <w:tr w:rsidR="008369EB" w:rsidRPr="006009EC" w14:paraId="68ECC0DF" w14:textId="77777777">
        <w:tc>
          <w:tcPr>
            <w:tcW w:w="836" w:type="dxa"/>
            <w:shd w:val="clear" w:color="auto" w:fill="auto"/>
            <w:vAlign w:val="center"/>
          </w:tcPr>
          <w:p w14:paraId="74E958B5" w14:textId="77777777" w:rsidR="008369EB" w:rsidRPr="006009EC" w:rsidRDefault="004F3D9B" w:rsidP="00622DA1">
            <w:pPr>
              <w:ind w:right="1"/>
              <w:jc w:val="center"/>
              <w:rPr>
                <w:szCs w:val="24"/>
                <w:u w:val="single"/>
                <w:lang w:val="sr-Cyrl-CS"/>
              </w:rPr>
            </w:pPr>
            <w:r w:rsidRPr="006009EC">
              <w:rPr>
                <w:szCs w:val="24"/>
                <w:lang w:val="sr-Latn-CS"/>
              </w:rPr>
              <w:t>Redni</w:t>
            </w:r>
            <w:r w:rsidR="006F433D" w:rsidRPr="006009EC">
              <w:rPr>
                <w:szCs w:val="24"/>
                <w:lang w:val="sr-Latn-CS"/>
              </w:rPr>
              <w:t xml:space="preserve"> </w:t>
            </w:r>
            <w:r w:rsidRPr="006009EC">
              <w:rPr>
                <w:szCs w:val="24"/>
                <w:lang w:val="sr-Latn-CS"/>
              </w:rPr>
              <w:t>broj</w:t>
            </w:r>
          </w:p>
        </w:tc>
        <w:tc>
          <w:tcPr>
            <w:tcW w:w="2249" w:type="dxa"/>
            <w:shd w:val="clear" w:color="auto" w:fill="auto"/>
            <w:vAlign w:val="center"/>
          </w:tcPr>
          <w:p w14:paraId="36FD0C7E" w14:textId="77777777" w:rsidR="008369EB" w:rsidRPr="006009EC" w:rsidRDefault="004F3D9B" w:rsidP="00622DA1">
            <w:pPr>
              <w:ind w:right="1"/>
              <w:jc w:val="center"/>
              <w:rPr>
                <w:szCs w:val="24"/>
                <w:u w:val="single"/>
                <w:lang w:val="sr-Cyrl-CS"/>
              </w:rPr>
            </w:pPr>
            <w:r w:rsidRPr="006009EC">
              <w:rPr>
                <w:szCs w:val="24"/>
                <w:lang w:val="sr-Latn-CS"/>
              </w:rPr>
              <w:t>Vrsta</w:t>
            </w:r>
            <w:r w:rsidR="008369EB" w:rsidRPr="006009EC">
              <w:rPr>
                <w:szCs w:val="24"/>
                <w:lang w:val="sr-Latn-CS"/>
              </w:rPr>
              <w:t xml:space="preserve"> </w:t>
            </w:r>
            <w:r w:rsidRPr="006009EC">
              <w:rPr>
                <w:szCs w:val="24"/>
                <w:lang w:val="sr-Latn-CS"/>
              </w:rPr>
              <w:t>i</w:t>
            </w:r>
            <w:r w:rsidR="008369EB" w:rsidRPr="006009EC">
              <w:rPr>
                <w:szCs w:val="24"/>
                <w:lang w:val="sr-Latn-CS"/>
              </w:rPr>
              <w:t xml:space="preserve"> </w:t>
            </w:r>
            <w:r w:rsidRPr="006009EC">
              <w:rPr>
                <w:szCs w:val="24"/>
                <w:lang w:val="sr-Latn-CS"/>
              </w:rPr>
              <w:t>tip</w:t>
            </w:r>
          </w:p>
        </w:tc>
        <w:tc>
          <w:tcPr>
            <w:tcW w:w="1230" w:type="dxa"/>
            <w:shd w:val="clear" w:color="auto" w:fill="auto"/>
            <w:vAlign w:val="center"/>
          </w:tcPr>
          <w:p w14:paraId="24D5179D" w14:textId="77777777" w:rsidR="008369EB" w:rsidRPr="006009EC" w:rsidRDefault="004F3D9B" w:rsidP="00622DA1">
            <w:pPr>
              <w:ind w:right="1"/>
              <w:jc w:val="center"/>
              <w:rPr>
                <w:szCs w:val="24"/>
                <w:u w:val="single"/>
                <w:lang w:val="sr-Cyrl-CS"/>
              </w:rPr>
            </w:pPr>
            <w:r w:rsidRPr="006009EC">
              <w:rPr>
                <w:szCs w:val="24"/>
                <w:lang w:val="sr-Latn-CS"/>
              </w:rPr>
              <w:t>Količina</w:t>
            </w:r>
          </w:p>
        </w:tc>
        <w:tc>
          <w:tcPr>
            <w:tcW w:w="1532" w:type="dxa"/>
            <w:shd w:val="clear" w:color="auto" w:fill="auto"/>
            <w:vAlign w:val="center"/>
          </w:tcPr>
          <w:p w14:paraId="1DF7B3B6" w14:textId="77777777" w:rsidR="008369EB" w:rsidRPr="006009EC" w:rsidRDefault="004F3D9B" w:rsidP="00622DA1">
            <w:pPr>
              <w:ind w:right="1"/>
              <w:jc w:val="center"/>
              <w:rPr>
                <w:szCs w:val="24"/>
                <w:u w:val="single"/>
                <w:lang w:val="sr-Cyrl-CS"/>
              </w:rPr>
            </w:pPr>
            <w:r w:rsidRPr="006009EC">
              <w:rPr>
                <w:szCs w:val="24"/>
                <w:lang w:val="sr-Latn-CS"/>
              </w:rPr>
              <w:t>Godina</w:t>
            </w:r>
            <w:r w:rsidR="008369EB" w:rsidRPr="006009EC">
              <w:rPr>
                <w:szCs w:val="24"/>
                <w:lang w:val="sr-Latn-CS"/>
              </w:rPr>
              <w:t xml:space="preserve"> </w:t>
            </w:r>
            <w:r w:rsidRPr="006009EC">
              <w:rPr>
                <w:szCs w:val="24"/>
                <w:lang w:val="sr-Latn-CS"/>
              </w:rPr>
              <w:t>proizvodnje</w:t>
            </w:r>
          </w:p>
        </w:tc>
        <w:tc>
          <w:tcPr>
            <w:tcW w:w="1701" w:type="dxa"/>
            <w:shd w:val="clear" w:color="auto" w:fill="auto"/>
            <w:vAlign w:val="center"/>
          </w:tcPr>
          <w:p w14:paraId="42B60025" w14:textId="77777777" w:rsidR="008369EB" w:rsidRPr="006009EC" w:rsidRDefault="004F3D9B" w:rsidP="00622DA1">
            <w:pPr>
              <w:ind w:right="1"/>
              <w:jc w:val="center"/>
              <w:rPr>
                <w:szCs w:val="24"/>
                <w:u w:val="single"/>
                <w:lang w:val="sr-Cyrl-CS"/>
              </w:rPr>
            </w:pPr>
            <w:r w:rsidRPr="006009EC">
              <w:rPr>
                <w:szCs w:val="24"/>
                <w:lang w:val="sr-Latn-CS"/>
              </w:rPr>
              <w:t>Oblik</w:t>
            </w:r>
            <w:r w:rsidR="008369EB" w:rsidRPr="006009EC">
              <w:rPr>
                <w:szCs w:val="24"/>
                <w:lang w:val="sr-Latn-CS"/>
              </w:rPr>
              <w:t xml:space="preserve"> </w:t>
            </w:r>
            <w:r w:rsidRPr="006009EC">
              <w:rPr>
                <w:szCs w:val="24"/>
                <w:lang w:val="sr-Latn-CS"/>
              </w:rPr>
              <w:t>posedovanja</w:t>
            </w:r>
            <w:r w:rsidR="006F433D" w:rsidRPr="006009EC">
              <w:rPr>
                <w:szCs w:val="24"/>
              </w:rPr>
              <w:t xml:space="preserve"> </w:t>
            </w:r>
            <w:r w:rsidR="008369EB" w:rsidRPr="006009EC">
              <w:rPr>
                <w:szCs w:val="24"/>
              </w:rPr>
              <w:t>(</w:t>
            </w:r>
            <w:r w:rsidRPr="006009EC">
              <w:rPr>
                <w:szCs w:val="24"/>
              </w:rPr>
              <w:t>svojina</w:t>
            </w:r>
            <w:r w:rsidR="008369EB" w:rsidRPr="006009EC">
              <w:rPr>
                <w:szCs w:val="24"/>
              </w:rPr>
              <w:t xml:space="preserve">, </w:t>
            </w:r>
            <w:r w:rsidRPr="006009EC">
              <w:rPr>
                <w:szCs w:val="24"/>
              </w:rPr>
              <w:t>zakup</w:t>
            </w:r>
            <w:r w:rsidR="008369EB" w:rsidRPr="006009EC">
              <w:rPr>
                <w:szCs w:val="24"/>
              </w:rPr>
              <w:t xml:space="preserve">, </w:t>
            </w:r>
            <w:r w:rsidRPr="006009EC">
              <w:rPr>
                <w:szCs w:val="24"/>
              </w:rPr>
              <w:t>lizing</w:t>
            </w:r>
            <w:r w:rsidR="008369EB" w:rsidRPr="006009EC">
              <w:rPr>
                <w:szCs w:val="24"/>
              </w:rPr>
              <w:t>)</w:t>
            </w:r>
          </w:p>
        </w:tc>
        <w:tc>
          <w:tcPr>
            <w:tcW w:w="2199" w:type="dxa"/>
            <w:shd w:val="clear" w:color="auto" w:fill="auto"/>
            <w:vAlign w:val="center"/>
          </w:tcPr>
          <w:p w14:paraId="5B3059AA" w14:textId="77777777" w:rsidR="008369EB" w:rsidRPr="006009EC" w:rsidRDefault="004F3D9B" w:rsidP="00622DA1">
            <w:pPr>
              <w:ind w:right="1"/>
              <w:jc w:val="center"/>
              <w:rPr>
                <w:szCs w:val="24"/>
                <w:u w:val="single"/>
                <w:lang w:val="sr-Cyrl-CS"/>
              </w:rPr>
            </w:pPr>
            <w:r w:rsidRPr="006009EC">
              <w:rPr>
                <w:szCs w:val="24"/>
                <w:lang w:val="sr-Latn-CS"/>
              </w:rPr>
              <w:t>Napomen</w:t>
            </w:r>
            <w:r w:rsidR="00A91235" w:rsidRPr="006009EC">
              <w:rPr>
                <w:szCs w:val="24"/>
                <w:lang w:val="sr-Latn-CS"/>
              </w:rPr>
              <w:t>a</w:t>
            </w:r>
          </w:p>
        </w:tc>
      </w:tr>
      <w:tr w:rsidR="008369EB" w:rsidRPr="006009EC" w14:paraId="1249496B" w14:textId="77777777">
        <w:tc>
          <w:tcPr>
            <w:tcW w:w="836" w:type="dxa"/>
            <w:shd w:val="clear" w:color="auto" w:fill="auto"/>
          </w:tcPr>
          <w:p w14:paraId="5DB01D5A" w14:textId="77777777" w:rsidR="008369EB" w:rsidRPr="006009EC" w:rsidRDefault="006F433D" w:rsidP="00622DA1">
            <w:pPr>
              <w:jc w:val="center"/>
              <w:rPr>
                <w:lang w:val="sr-Cyrl-CS"/>
              </w:rPr>
            </w:pPr>
            <w:r w:rsidRPr="006009EC">
              <w:rPr>
                <w:lang w:val="sr-Cyrl-CS"/>
              </w:rPr>
              <w:t>1.</w:t>
            </w:r>
          </w:p>
        </w:tc>
        <w:tc>
          <w:tcPr>
            <w:tcW w:w="2249" w:type="dxa"/>
            <w:shd w:val="clear" w:color="auto" w:fill="auto"/>
          </w:tcPr>
          <w:p w14:paraId="4862E694" w14:textId="77777777" w:rsidR="008369EB" w:rsidRPr="006009EC" w:rsidRDefault="008369EB" w:rsidP="006F433D">
            <w:pPr>
              <w:rPr>
                <w:lang w:val="sr-Cyrl-CS"/>
              </w:rPr>
            </w:pPr>
          </w:p>
          <w:p w14:paraId="1534904A" w14:textId="77777777" w:rsidR="006F433D" w:rsidRPr="006009EC" w:rsidRDefault="006F433D" w:rsidP="006F433D">
            <w:pPr>
              <w:rPr>
                <w:lang w:val="sr-Cyrl-CS"/>
              </w:rPr>
            </w:pPr>
          </w:p>
          <w:p w14:paraId="1C90162A" w14:textId="77777777" w:rsidR="006F433D" w:rsidRPr="006009EC" w:rsidRDefault="006F433D" w:rsidP="006F433D">
            <w:pPr>
              <w:rPr>
                <w:lang w:val="sr-Cyrl-CS"/>
              </w:rPr>
            </w:pPr>
          </w:p>
        </w:tc>
        <w:tc>
          <w:tcPr>
            <w:tcW w:w="1230" w:type="dxa"/>
            <w:shd w:val="clear" w:color="auto" w:fill="auto"/>
          </w:tcPr>
          <w:p w14:paraId="5EAF1456" w14:textId="77777777" w:rsidR="008369EB" w:rsidRPr="006009EC" w:rsidRDefault="008369EB" w:rsidP="006F433D">
            <w:pPr>
              <w:rPr>
                <w:lang w:val="sr-Cyrl-CS"/>
              </w:rPr>
            </w:pPr>
          </w:p>
        </w:tc>
        <w:tc>
          <w:tcPr>
            <w:tcW w:w="1532" w:type="dxa"/>
            <w:shd w:val="clear" w:color="auto" w:fill="auto"/>
          </w:tcPr>
          <w:p w14:paraId="7DAC013A" w14:textId="77777777" w:rsidR="008369EB" w:rsidRPr="006009EC" w:rsidRDefault="008369EB" w:rsidP="006F433D">
            <w:pPr>
              <w:rPr>
                <w:lang w:val="sr-Cyrl-CS"/>
              </w:rPr>
            </w:pPr>
          </w:p>
        </w:tc>
        <w:tc>
          <w:tcPr>
            <w:tcW w:w="1701" w:type="dxa"/>
            <w:shd w:val="clear" w:color="auto" w:fill="auto"/>
          </w:tcPr>
          <w:p w14:paraId="4AB8140B" w14:textId="77777777" w:rsidR="008369EB" w:rsidRPr="006009EC" w:rsidRDefault="008369EB" w:rsidP="006F433D">
            <w:pPr>
              <w:rPr>
                <w:lang w:val="sr-Cyrl-CS"/>
              </w:rPr>
            </w:pPr>
          </w:p>
        </w:tc>
        <w:tc>
          <w:tcPr>
            <w:tcW w:w="2199" w:type="dxa"/>
            <w:shd w:val="clear" w:color="auto" w:fill="auto"/>
          </w:tcPr>
          <w:p w14:paraId="12E5BB26" w14:textId="77777777" w:rsidR="008369EB" w:rsidRPr="006009EC" w:rsidRDefault="008369EB" w:rsidP="006F433D">
            <w:pPr>
              <w:rPr>
                <w:lang w:val="sr-Cyrl-CS"/>
              </w:rPr>
            </w:pPr>
          </w:p>
        </w:tc>
      </w:tr>
      <w:tr w:rsidR="008369EB" w:rsidRPr="006009EC" w14:paraId="40D4F995" w14:textId="77777777">
        <w:tc>
          <w:tcPr>
            <w:tcW w:w="836" w:type="dxa"/>
            <w:shd w:val="clear" w:color="auto" w:fill="auto"/>
          </w:tcPr>
          <w:p w14:paraId="20925295" w14:textId="77777777" w:rsidR="008369EB" w:rsidRPr="006009EC" w:rsidRDefault="006F433D" w:rsidP="00622DA1">
            <w:pPr>
              <w:jc w:val="center"/>
              <w:rPr>
                <w:lang w:val="sr-Cyrl-CS"/>
              </w:rPr>
            </w:pPr>
            <w:r w:rsidRPr="006009EC">
              <w:rPr>
                <w:lang w:val="sr-Cyrl-CS"/>
              </w:rPr>
              <w:t>2.</w:t>
            </w:r>
          </w:p>
        </w:tc>
        <w:tc>
          <w:tcPr>
            <w:tcW w:w="2249" w:type="dxa"/>
            <w:shd w:val="clear" w:color="auto" w:fill="auto"/>
          </w:tcPr>
          <w:p w14:paraId="2876E743" w14:textId="77777777" w:rsidR="008369EB" w:rsidRPr="006009EC" w:rsidRDefault="008369EB" w:rsidP="006F433D">
            <w:pPr>
              <w:rPr>
                <w:lang w:val="sr-Cyrl-CS"/>
              </w:rPr>
            </w:pPr>
          </w:p>
          <w:p w14:paraId="7492B39A" w14:textId="77777777" w:rsidR="006F433D" w:rsidRPr="006009EC" w:rsidRDefault="006F433D" w:rsidP="006F433D">
            <w:pPr>
              <w:rPr>
                <w:lang w:val="sr-Cyrl-CS"/>
              </w:rPr>
            </w:pPr>
          </w:p>
          <w:p w14:paraId="3B0118FA" w14:textId="77777777" w:rsidR="006F433D" w:rsidRPr="006009EC" w:rsidRDefault="006F433D" w:rsidP="006F433D">
            <w:pPr>
              <w:rPr>
                <w:lang w:val="sr-Cyrl-CS"/>
              </w:rPr>
            </w:pPr>
          </w:p>
        </w:tc>
        <w:tc>
          <w:tcPr>
            <w:tcW w:w="1230" w:type="dxa"/>
            <w:shd w:val="clear" w:color="auto" w:fill="auto"/>
          </w:tcPr>
          <w:p w14:paraId="3427F661" w14:textId="77777777" w:rsidR="008369EB" w:rsidRPr="006009EC" w:rsidRDefault="008369EB" w:rsidP="006F433D">
            <w:pPr>
              <w:rPr>
                <w:lang w:val="sr-Cyrl-CS"/>
              </w:rPr>
            </w:pPr>
          </w:p>
        </w:tc>
        <w:tc>
          <w:tcPr>
            <w:tcW w:w="1532" w:type="dxa"/>
            <w:shd w:val="clear" w:color="auto" w:fill="auto"/>
          </w:tcPr>
          <w:p w14:paraId="7C23AC9E" w14:textId="77777777" w:rsidR="008369EB" w:rsidRPr="006009EC" w:rsidRDefault="008369EB" w:rsidP="006F433D">
            <w:pPr>
              <w:rPr>
                <w:lang w:val="sr-Cyrl-CS"/>
              </w:rPr>
            </w:pPr>
          </w:p>
        </w:tc>
        <w:tc>
          <w:tcPr>
            <w:tcW w:w="1701" w:type="dxa"/>
            <w:shd w:val="clear" w:color="auto" w:fill="auto"/>
          </w:tcPr>
          <w:p w14:paraId="7FA2313D" w14:textId="77777777" w:rsidR="008369EB" w:rsidRPr="006009EC" w:rsidRDefault="008369EB" w:rsidP="006F433D">
            <w:pPr>
              <w:rPr>
                <w:lang w:val="sr-Cyrl-CS"/>
              </w:rPr>
            </w:pPr>
          </w:p>
        </w:tc>
        <w:tc>
          <w:tcPr>
            <w:tcW w:w="2199" w:type="dxa"/>
            <w:shd w:val="clear" w:color="auto" w:fill="auto"/>
          </w:tcPr>
          <w:p w14:paraId="0C47FD81" w14:textId="77777777" w:rsidR="008369EB" w:rsidRPr="006009EC" w:rsidRDefault="008369EB" w:rsidP="006F433D">
            <w:pPr>
              <w:rPr>
                <w:lang w:val="sr-Cyrl-CS"/>
              </w:rPr>
            </w:pPr>
          </w:p>
        </w:tc>
      </w:tr>
      <w:tr w:rsidR="006F433D" w:rsidRPr="006009EC" w14:paraId="5B191A57" w14:textId="77777777">
        <w:tc>
          <w:tcPr>
            <w:tcW w:w="836" w:type="dxa"/>
            <w:shd w:val="clear" w:color="auto" w:fill="auto"/>
          </w:tcPr>
          <w:p w14:paraId="45779A0D" w14:textId="77777777" w:rsidR="006F433D" w:rsidRPr="006009EC" w:rsidRDefault="006F433D" w:rsidP="00622DA1">
            <w:pPr>
              <w:jc w:val="center"/>
              <w:rPr>
                <w:lang w:val="sr-Cyrl-CS"/>
              </w:rPr>
            </w:pPr>
            <w:r w:rsidRPr="006009EC">
              <w:rPr>
                <w:lang w:val="sr-Cyrl-CS"/>
              </w:rPr>
              <w:t>3.</w:t>
            </w:r>
          </w:p>
        </w:tc>
        <w:tc>
          <w:tcPr>
            <w:tcW w:w="2249" w:type="dxa"/>
            <w:shd w:val="clear" w:color="auto" w:fill="auto"/>
          </w:tcPr>
          <w:p w14:paraId="185DC528" w14:textId="77777777" w:rsidR="006F433D" w:rsidRPr="006009EC" w:rsidRDefault="006F433D" w:rsidP="006F433D">
            <w:pPr>
              <w:rPr>
                <w:lang w:val="sr-Cyrl-CS"/>
              </w:rPr>
            </w:pPr>
          </w:p>
          <w:p w14:paraId="6061609A" w14:textId="77777777" w:rsidR="006F433D" w:rsidRPr="006009EC" w:rsidRDefault="006F433D" w:rsidP="006F433D">
            <w:pPr>
              <w:rPr>
                <w:lang w:val="sr-Cyrl-CS"/>
              </w:rPr>
            </w:pPr>
          </w:p>
          <w:p w14:paraId="12C3E251" w14:textId="77777777" w:rsidR="006F433D" w:rsidRPr="006009EC" w:rsidRDefault="006F433D" w:rsidP="006F433D">
            <w:pPr>
              <w:rPr>
                <w:lang w:val="sr-Cyrl-CS"/>
              </w:rPr>
            </w:pPr>
          </w:p>
        </w:tc>
        <w:tc>
          <w:tcPr>
            <w:tcW w:w="1230" w:type="dxa"/>
            <w:shd w:val="clear" w:color="auto" w:fill="auto"/>
          </w:tcPr>
          <w:p w14:paraId="7FCE0641" w14:textId="77777777" w:rsidR="006F433D" w:rsidRPr="006009EC" w:rsidRDefault="006F433D" w:rsidP="006F433D">
            <w:pPr>
              <w:rPr>
                <w:lang w:val="sr-Cyrl-CS"/>
              </w:rPr>
            </w:pPr>
          </w:p>
        </w:tc>
        <w:tc>
          <w:tcPr>
            <w:tcW w:w="1532" w:type="dxa"/>
            <w:shd w:val="clear" w:color="auto" w:fill="auto"/>
          </w:tcPr>
          <w:p w14:paraId="1DD2DABC" w14:textId="77777777" w:rsidR="006F433D" w:rsidRPr="006009EC" w:rsidRDefault="006F433D" w:rsidP="006F433D">
            <w:pPr>
              <w:rPr>
                <w:lang w:val="sr-Cyrl-CS"/>
              </w:rPr>
            </w:pPr>
          </w:p>
        </w:tc>
        <w:tc>
          <w:tcPr>
            <w:tcW w:w="1701" w:type="dxa"/>
            <w:shd w:val="clear" w:color="auto" w:fill="auto"/>
          </w:tcPr>
          <w:p w14:paraId="3D1E2029" w14:textId="77777777" w:rsidR="006F433D" w:rsidRPr="006009EC" w:rsidRDefault="006F433D" w:rsidP="006F433D">
            <w:pPr>
              <w:rPr>
                <w:lang w:val="sr-Cyrl-CS"/>
              </w:rPr>
            </w:pPr>
          </w:p>
        </w:tc>
        <w:tc>
          <w:tcPr>
            <w:tcW w:w="2199" w:type="dxa"/>
            <w:shd w:val="clear" w:color="auto" w:fill="auto"/>
          </w:tcPr>
          <w:p w14:paraId="47C491C5" w14:textId="77777777" w:rsidR="006F433D" w:rsidRPr="006009EC" w:rsidRDefault="006F433D" w:rsidP="006F433D">
            <w:pPr>
              <w:rPr>
                <w:lang w:val="sr-Cyrl-CS"/>
              </w:rPr>
            </w:pPr>
          </w:p>
        </w:tc>
      </w:tr>
      <w:tr w:rsidR="006F433D" w:rsidRPr="006009EC" w14:paraId="0FF67431" w14:textId="77777777">
        <w:tc>
          <w:tcPr>
            <w:tcW w:w="836" w:type="dxa"/>
            <w:shd w:val="clear" w:color="auto" w:fill="auto"/>
          </w:tcPr>
          <w:p w14:paraId="6D146B65" w14:textId="77777777" w:rsidR="006F433D" w:rsidRPr="006009EC" w:rsidRDefault="006F433D" w:rsidP="00622DA1">
            <w:pPr>
              <w:jc w:val="center"/>
              <w:rPr>
                <w:lang w:val="sr-Cyrl-CS"/>
              </w:rPr>
            </w:pPr>
            <w:r w:rsidRPr="006009EC">
              <w:rPr>
                <w:lang w:val="sr-Cyrl-CS"/>
              </w:rPr>
              <w:t>4.</w:t>
            </w:r>
          </w:p>
        </w:tc>
        <w:tc>
          <w:tcPr>
            <w:tcW w:w="2249" w:type="dxa"/>
            <w:shd w:val="clear" w:color="auto" w:fill="auto"/>
          </w:tcPr>
          <w:p w14:paraId="43690232" w14:textId="77777777" w:rsidR="006F433D" w:rsidRPr="006009EC" w:rsidRDefault="006F433D" w:rsidP="006F433D">
            <w:pPr>
              <w:rPr>
                <w:lang w:val="sr-Cyrl-CS"/>
              </w:rPr>
            </w:pPr>
          </w:p>
          <w:p w14:paraId="2E85FF6C" w14:textId="77777777" w:rsidR="006F433D" w:rsidRPr="006009EC" w:rsidRDefault="006F433D" w:rsidP="006F433D">
            <w:pPr>
              <w:rPr>
                <w:lang w:val="sr-Cyrl-CS"/>
              </w:rPr>
            </w:pPr>
          </w:p>
          <w:p w14:paraId="65A4A21B" w14:textId="77777777" w:rsidR="006F433D" w:rsidRPr="006009EC" w:rsidRDefault="006F433D" w:rsidP="006F433D">
            <w:pPr>
              <w:rPr>
                <w:lang w:val="sr-Cyrl-CS"/>
              </w:rPr>
            </w:pPr>
          </w:p>
        </w:tc>
        <w:tc>
          <w:tcPr>
            <w:tcW w:w="1230" w:type="dxa"/>
            <w:shd w:val="clear" w:color="auto" w:fill="auto"/>
          </w:tcPr>
          <w:p w14:paraId="77EBD7C5" w14:textId="77777777" w:rsidR="006F433D" w:rsidRPr="006009EC" w:rsidRDefault="006F433D" w:rsidP="006F433D">
            <w:pPr>
              <w:rPr>
                <w:lang w:val="sr-Cyrl-CS"/>
              </w:rPr>
            </w:pPr>
          </w:p>
        </w:tc>
        <w:tc>
          <w:tcPr>
            <w:tcW w:w="1532" w:type="dxa"/>
            <w:shd w:val="clear" w:color="auto" w:fill="auto"/>
          </w:tcPr>
          <w:p w14:paraId="2DC1AB56" w14:textId="77777777" w:rsidR="006F433D" w:rsidRPr="006009EC" w:rsidRDefault="006F433D" w:rsidP="006F433D">
            <w:pPr>
              <w:rPr>
                <w:lang w:val="sr-Cyrl-CS"/>
              </w:rPr>
            </w:pPr>
          </w:p>
        </w:tc>
        <w:tc>
          <w:tcPr>
            <w:tcW w:w="1701" w:type="dxa"/>
            <w:shd w:val="clear" w:color="auto" w:fill="auto"/>
          </w:tcPr>
          <w:p w14:paraId="79D6C500" w14:textId="77777777" w:rsidR="006F433D" w:rsidRPr="006009EC" w:rsidRDefault="006F433D" w:rsidP="006F433D">
            <w:pPr>
              <w:rPr>
                <w:lang w:val="sr-Cyrl-CS"/>
              </w:rPr>
            </w:pPr>
          </w:p>
        </w:tc>
        <w:tc>
          <w:tcPr>
            <w:tcW w:w="2199" w:type="dxa"/>
            <w:shd w:val="clear" w:color="auto" w:fill="auto"/>
          </w:tcPr>
          <w:p w14:paraId="3F508B22" w14:textId="77777777" w:rsidR="006F433D" w:rsidRPr="006009EC" w:rsidRDefault="006F433D" w:rsidP="006F433D">
            <w:pPr>
              <w:rPr>
                <w:lang w:val="sr-Cyrl-CS"/>
              </w:rPr>
            </w:pPr>
          </w:p>
        </w:tc>
      </w:tr>
      <w:tr w:rsidR="006F433D" w:rsidRPr="006009EC" w14:paraId="555C677F" w14:textId="77777777">
        <w:tc>
          <w:tcPr>
            <w:tcW w:w="836" w:type="dxa"/>
            <w:shd w:val="clear" w:color="auto" w:fill="auto"/>
          </w:tcPr>
          <w:p w14:paraId="7CD4314C" w14:textId="77777777" w:rsidR="006F433D" w:rsidRPr="006009EC" w:rsidRDefault="006F433D" w:rsidP="00622DA1">
            <w:pPr>
              <w:jc w:val="center"/>
              <w:rPr>
                <w:lang w:val="sr-Cyrl-CS"/>
              </w:rPr>
            </w:pPr>
            <w:r w:rsidRPr="006009EC">
              <w:rPr>
                <w:lang w:val="sr-Cyrl-CS"/>
              </w:rPr>
              <w:t>5.</w:t>
            </w:r>
          </w:p>
        </w:tc>
        <w:tc>
          <w:tcPr>
            <w:tcW w:w="2249" w:type="dxa"/>
            <w:shd w:val="clear" w:color="auto" w:fill="auto"/>
          </w:tcPr>
          <w:p w14:paraId="737424F8" w14:textId="77777777" w:rsidR="006F433D" w:rsidRPr="006009EC" w:rsidRDefault="006F433D" w:rsidP="006F433D">
            <w:pPr>
              <w:rPr>
                <w:lang w:val="sr-Cyrl-CS"/>
              </w:rPr>
            </w:pPr>
          </w:p>
          <w:p w14:paraId="49BB41BE" w14:textId="77777777" w:rsidR="006F433D" w:rsidRPr="006009EC" w:rsidRDefault="006F433D" w:rsidP="006F433D">
            <w:pPr>
              <w:rPr>
                <w:lang w:val="sr-Cyrl-CS"/>
              </w:rPr>
            </w:pPr>
          </w:p>
          <w:p w14:paraId="2FD5F569" w14:textId="77777777" w:rsidR="006F433D" w:rsidRPr="006009EC" w:rsidRDefault="006F433D" w:rsidP="006F433D">
            <w:pPr>
              <w:rPr>
                <w:lang w:val="sr-Cyrl-CS"/>
              </w:rPr>
            </w:pPr>
          </w:p>
        </w:tc>
        <w:tc>
          <w:tcPr>
            <w:tcW w:w="1230" w:type="dxa"/>
            <w:shd w:val="clear" w:color="auto" w:fill="auto"/>
          </w:tcPr>
          <w:p w14:paraId="3E347963" w14:textId="77777777" w:rsidR="006F433D" w:rsidRPr="006009EC" w:rsidRDefault="006F433D" w:rsidP="006F433D">
            <w:pPr>
              <w:rPr>
                <w:lang w:val="sr-Cyrl-CS"/>
              </w:rPr>
            </w:pPr>
          </w:p>
        </w:tc>
        <w:tc>
          <w:tcPr>
            <w:tcW w:w="1532" w:type="dxa"/>
            <w:shd w:val="clear" w:color="auto" w:fill="auto"/>
          </w:tcPr>
          <w:p w14:paraId="7E21A64D" w14:textId="77777777" w:rsidR="006F433D" w:rsidRPr="006009EC" w:rsidRDefault="006F433D" w:rsidP="006F433D">
            <w:pPr>
              <w:rPr>
                <w:lang w:val="sr-Cyrl-CS"/>
              </w:rPr>
            </w:pPr>
          </w:p>
        </w:tc>
        <w:tc>
          <w:tcPr>
            <w:tcW w:w="1701" w:type="dxa"/>
            <w:shd w:val="clear" w:color="auto" w:fill="auto"/>
          </w:tcPr>
          <w:p w14:paraId="6BF5C1EB" w14:textId="77777777" w:rsidR="006F433D" w:rsidRPr="006009EC" w:rsidRDefault="006F433D" w:rsidP="006F433D">
            <w:pPr>
              <w:rPr>
                <w:lang w:val="sr-Cyrl-CS"/>
              </w:rPr>
            </w:pPr>
          </w:p>
        </w:tc>
        <w:tc>
          <w:tcPr>
            <w:tcW w:w="2199" w:type="dxa"/>
            <w:shd w:val="clear" w:color="auto" w:fill="auto"/>
          </w:tcPr>
          <w:p w14:paraId="4E1D4E94" w14:textId="77777777" w:rsidR="006F433D" w:rsidRPr="006009EC" w:rsidRDefault="006F433D" w:rsidP="006F433D">
            <w:pPr>
              <w:rPr>
                <w:lang w:val="sr-Cyrl-CS"/>
              </w:rPr>
            </w:pPr>
          </w:p>
        </w:tc>
      </w:tr>
      <w:tr w:rsidR="006F433D" w:rsidRPr="006009EC" w14:paraId="74A32084" w14:textId="77777777">
        <w:tc>
          <w:tcPr>
            <w:tcW w:w="836" w:type="dxa"/>
            <w:shd w:val="clear" w:color="auto" w:fill="auto"/>
          </w:tcPr>
          <w:p w14:paraId="54FB43E9" w14:textId="77777777" w:rsidR="006F433D" w:rsidRPr="006009EC" w:rsidRDefault="006F433D" w:rsidP="00622DA1">
            <w:pPr>
              <w:jc w:val="center"/>
              <w:rPr>
                <w:lang w:val="sr-Cyrl-CS"/>
              </w:rPr>
            </w:pPr>
            <w:r w:rsidRPr="006009EC">
              <w:rPr>
                <w:lang w:val="sr-Cyrl-CS"/>
              </w:rPr>
              <w:t>6.</w:t>
            </w:r>
          </w:p>
        </w:tc>
        <w:tc>
          <w:tcPr>
            <w:tcW w:w="2249" w:type="dxa"/>
            <w:shd w:val="clear" w:color="auto" w:fill="auto"/>
          </w:tcPr>
          <w:p w14:paraId="46691424" w14:textId="77777777" w:rsidR="006F433D" w:rsidRPr="006009EC" w:rsidRDefault="006F433D" w:rsidP="006F433D">
            <w:pPr>
              <w:rPr>
                <w:lang w:val="sr-Cyrl-CS"/>
              </w:rPr>
            </w:pPr>
          </w:p>
          <w:p w14:paraId="48368264" w14:textId="77777777" w:rsidR="006F433D" w:rsidRPr="006009EC" w:rsidRDefault="006F433D" w:rsidP="006F433D">
            <w:pPr>
              <w:rPr>
                <w:lang w:val="sr-Cyrl-CS"/>
              </w:rPr>
            </w:pPr>
          </w:p>
          <w:p w14:paraId="6E3523F2" w14:textId="77777777" w:rsidR="006F433D" w:rsidRPr="006009EC" w:rsidRDefault="006F433D" w:rsidP="006F433D">
            <w:pPr>
              <w:rPr>
                <w:lang w:val="sr-Cyrl-CS"/>
              </w:rPr>
            </w:pPr>
          </w:p>
        </w:tc>
        <w:tc>
          <w:tcPr>
            <w:tcW w:w="1230" w:type="dxa"/>
            <w:shd w:val="clear" w:color="auto" w:fill="auto"/>
          </w:tcPr>
          <w:p w14:paraId="07B0F128" w14:textId="77777777" w:rsidR="006F433D" w:rsidRPr="006009EC" w:rsidRDefault="006F433D" w:rsidP="006F433D">
            <w:pPr>
              <w:rPr>
                <w:lang w:val="sr-Cyrl-CS"/>
              </w:rPr>
            </w:pPr>
          </w:p>
        </w:tc>
        <w:tc>
          <w:tcPr>
            <w:tcW w:w="1532" w:type="dxa"/>
            <w:shd w:val="clear" w:color="auto" w:fill="auto"/>
          </w:tcPr>
          <w:p w14:paraId="2A2030EC" w14:textId="77777777" w:rsidR="006F433D" w:rsidRPr="006009EC" w:rsidRDefault="006F433D" w:rsidP="006F433D">
            <w:pPr>
              <w:rPr>
                <w:lang w:val="sr-Cyrl-CS"/>
              </w:rPr>
            </w:pPr>
          </w:p>
        </w:tc>
        <w:tc>
          <w:tcPr>
            <w:tcW w:w="1701" w:type="dxa"/>
            <w:shd w:val="clear" w:color="auto" w:fill="auto"/>
          </w:tcPr>
          <w:p w14:paraId="300199B7" w14:textId="77777777" w:rsidR="006F433D" w:rsidRPr="006009EC" w:rsidRDefault="006F433D" w:rsidP="006F433D">
            <w:pPr>
              <w:rPr>
                <w:lang w:val="sr-Cyrl-CS"/>
              </w:rPr>
            </w:pPr>
          </w:p>
        </w:tc>
        <w:tc>
          <w:tcPr>
            <w:tcW w:w="2199" w:type="dxa"/>
            <w:shd w:val="clear" w:color="auto" w:fill="auto"/>
          </w:tcPr>
          <w:p w14:paraId="4872BC00" w14:textId="77777777" w:rsidR="006F433D" w:rsidRPr="006009EC" w:rsidRDefault="006F433D" w:rsidP="006F433D">
            <w:pPr>
              <w:rPr>
                <w:lang w:val="sr-Cyrl-CS"/>
              </w:rPr>
            </w:pPr>
          </w:p>
        </w:tc>
      </w:tr>
      <w:tr w:rsidR="006F433D" w:rsidRPr="006009EC" w14:paraId="407A2511" w14:textId="77777777">
        <w:tc>
          <w:tcPr>
            <w:tcW w:w="836" w:type="dxa"/>
            <w:shd w:val="clear" w:color="auto" w:fill="auto"/>
          </w:tcPr>
          <w:p w14:paraId="312363F6" w14:textId="77777777" w:rsidR="006F433D" w:rsidRPr="006009EC" w:rsidRDefault="006F433D" w:rsidP="00622DA1">
            <w:pPr>
              <w:jc w:val="center"/>
              <w:rPr>
                <w:lang w:val="sr-Cyrl-CS"/>
              </w:rPr>
            </w:pPr>
            <w:r w:rsidRPr="006009EC">
              <w:rPr>
                <w:lang w:val="sr-Cyrl-CS"/>
              </w:rPr>
              <w:t>7.</w:t>
            </w:r>
          </w:p>
        </w:tc>
        <w:tc>
          <w:tcPr>
            <w:tcW w:w="2249" w:type="dxa"/>
            <w:shd w:val="clear" w:color="auto" w:fill="auto"/>
          </w:tcPr>
          <w:p w14:paraId="35BE9F85" w14:textId="77777777" w:rsidR="006F433D" w:rsidRPr="006009EC" w:rsidRDefault="006F433D" w:rsidP="006F433D">
            <w:pPr>
              <w:rPr>
                <w:lang w:val="sr-Cyrl-CS"/>
              </w:rPr>
            </w:pPr>
          </w:p>
          <w:p w14:paraId="6CFA9245" w14:textId="77777777" w:rsidR="006F433D" w:rsidRPr="006009EC" w:rsidRDefault="006F433D" w:rsidP="006F433D">
            <w:pPr>
              <w:rPr>
                <w:lang w:val="sr-Cyrl-CS"/>
              </w:rPr>
            </w:pPr>
          </w:p>
          <w:p w14:paraId="63CA62EA" w14:textId="77777777" w:rsidR="006F433D" w:rsidRPr="006009EC" w:rsidRDefault="006F433D" w:rsidP="006F433D">
            <w:pPr>
              <w:rPr>
                <w:lang w:val="sr-Cyrl-CS"/>
              </w:rPr>
            </w:pPr>
          </w:p>
        </w:tc>
        <w:tc>
          <w:tcPr>
            <w:tcW w:w="1230" w:type="dxa"/>
            <w:shd w:val="clear" w:color="auto" w:fill="auto"/>
          </w:tcPr>
          <w:p w14:paraId="6641A2F7" w14:textId="77777777" w:rsidR="006F433D" w:rsidRPr="006009EC" w:rsidRDefault="006F433D" w:rsidP="006F433D">
            <w:pPr>
              <w:rPr>
                <w:lang w:val="sr-Cyrl-CS"/>
              </w:rPr>
            </w:pPr>
          </w:p>
        </w:tc>
        <w:tc>
          <w:tcPr>
            <w:tcW w:w="1532" w:type="dxa"/>
            <w:shd w:val="clear" w:color="auto" w:fill="auto"/>
          </w:tcPr>
          <w:p w14:paraId="7F15D683" w14:textId="77777777" w:rsidR="006F433D" w:rsidRPr="006009EC" w:rsidRDefault="006F433D" w:rsidP="006F433D">
            <w:pPr>
              <w:rPr>
                <w:lang w:val="sr-Cyrl-CS"/>
              </w:rPr>
            </w:pPr>
          </w:p>
        </w:tc>
        <w:tc>
          <w:tcPr>
            <w:tcW w:w="1701" w:type="dxa"/>
            <w:shd w:val="clear" w:color="auto" w:fill="auto"/>
          </w:tcPr>
          <w:p w14:paraId="03D3584E" w14:textId="77777777" w:rsidR="006F433D" w:rsidRPr="006009EC" w:rsidRDefault="006F433D" w:rsidP="006F433D">
            <w:pPr>
              <w:rPr>
                <w:lang w:val="sr-Cyrl-CS"/>
              </w:rPr>
            </w:pPr>
          </w:p>
        </w:tc>
        <w:tc>
          <w:tcPr>
            <w:tcW w:w="2199" w:type="dxa"/>
            <w:shd w:val="clear" w:color="auto" w:fill="auto"/>
          </w:tcPr>
          <w:p w14:paraId="5DEF4D6D" w14:textId="77777777" w:rsidR="006F433D" w:rsidRPr="006009EC" w:rsidRDefault="006F433D" w:rsidP="006F433D">
            <w:pPr>
              <w:rPr>
                <w:lang w:val="sr-Cyrl-CS"/>
              </w:rPr>
            </w:pPr>
          </w:p>
        </w:tc>
      </w:tr>
      <w:tr w:rsidR="006F433D" w:rsidRPr="006009EC" w14:paraId="64F3A1F8" w14:textId="77777777">
        <w:tc>
          <w:tcPr>
            <w:tcW w:w="836" w:type="dxa"/>
            <w:shd w:val="clear" w:color="auto" w:fill="auto"/>
          </w:tcPr>
          <w:p w14:paraId="28ECC82E" w14:textId="77777777" w:rsidR="006F433D" w:rsidRPr="006009EC" w:rsidRDefault="006F433D" w:rsidP="00622DA1">
            <w:pPr>
              <w:jc w:val="center"/>
              <w:rPr>
                <w:lang w:val="sr-Cyrl-CS"/>
              </w:rPr>
            </w:pPr>
            <w:r w:rsidRPr="006009EC">
              <w:rPr>
                <w:lang w:val="sr-Cyrl-CS"/>
              </w:rPr>
              <w:t>8.</w:t>
            </w:r>
          </w:p>
        </w:tc>
        <w:tc>
          <w:tcPr>
            <w:tcW w:w="2249" w:type="dxa"/>
            <w:shd w:val="clear" w:color="auto" w:fill="auto"/>
          </w:tcPr>
          <w:p w14:paraId="1EC85FBC" w14:textId="77777777" w:rsidR="006F433D" w:rsidRPr="006009EC" w:rsidRDefault="006F433D" w:rsidP="006F433D">
            <w:pPr>
              <w:rPr>
                <w:lang w:val="sr-Cyrl-CS"/>
              </w:rPr>
            </w:pPr>
          </w:p>
          <w:p w14:paraId="080D6CAB" w14:textId="77777777" w:rsidR="006F433D" w:rsidRPr="006009EC" w:rsidRDefault="006F433D" w:rsidP="006F433D">
            <w:pPr>
              <w:rPr>
                <w:lang w:val="sr-Cyrl-CS"/>
              </w:rPr>
            </w:pPr>
          </w:p>
          <w:p w14:paraId="060E8689" w14:textId="77777777" w:rsidR="006F433D" w:rsidRPr="006009EC" w:rsidRDefault="006F433D" w:rsidP="006F433D">
            <w:pPr>
              <w:rPr>
                <w:lang w:val="sr-Cyrl-CS"/>
              </w:rPr>
            </w:pPr>
          </w:p>
        </w:tc>
        <w:tc>
          <w:tcPr>
            <w:tcW w:w="1230" w:type="dxa"/>
            <w:shd w:val="clear" w:color="auto" w:fill="auto"/>
          </w:tcPr>
          <w:p w14:paraId="764BE1E6" w14:textId="77777777" w:rsidR="006F433D" w:rsidRPr="006009EC" w:rsidRDefault="006F433D" w:rsidP="006F433D">
            <w:pPr>
              <w:rPr>
                <w:lang w:val="sr-Cyrl-CS"/>
              </w:rPr>
            </w:pPr>
          </w:p>
        </w:tc>
        <w:tc>
          <w:tcPr>
            <w:tcW w:w="1532" w:type="dxa"/>
            <w:shd w:val="clear" w:color="auto" w:fill="auto"/>
          </w:tcPr>
          <w:p w14:paraId="5826343B" w14:textId="77777777" w:rsidR="006F433D" w:rsidRPr="006009EC" w:rsidRDefault="006F433D" w:rsidP="006F433D">
            <w:pPr>
              <w:rPr>
                <w:lang w:val="sr-Cyrl-CS"/>
              </w:rPr>
            </w:pPr>
          </w:p>
        </w:tc>
        <w:tc>
          <w:tcPr>
            <w:tcW w:w="1701" w:type="dxa"/>
            <w:shd w:val="clear" w:color="auto" w:fill="auto"/>
          </w:tcPr>
          <w:p w14:paraId="4CAEA90E" w14:textId="77777777" w:rsidR="006F433D" w:rsidRPr="006009EC" w:rsidRDefault="006F433D" w:rsidP="006F433D">
            <w:pPr>
              <w:rPr>
                <w:lang w:val="sr-Cyrl-CS"/>
              </w:rPr>
            </w:pPr>
          </w:p>
        </w:tc>
        <w:tc>
          <w:tcPr>
            <w:tcW w:w="2199" w:type="dxa"/>
            <w:shd w:val="clear" w:color="auto" w:fill="auto"/>
          </w:tcPr>
          <w:p w14:paraId="63984DF5" w14:textId="77777777" w:rsidR="006F433D" w:rsidRPr="006009EC" w:rsidRDefault="006F433D" w:rsidP="006F433D">
            <w:pPr>
              <w:rPr>
                <w:lang w:val="sr-Cyrl-CS"/>
              </w:rPr>
            </w:pPr>
          </w:p>
        </w:tc>
      </w:tr>
      <w:tr w:rsidR="006F433D" w:rsidRPr="006009EC" w14:paraId="1BF962FE" w14:textId="77777777">
        <w:tc>
          <w:tcPr>
            <w:tcW w:w="836" w:type="dxa"/>
            <w:shd w:val="clear" w:color="auto" w:fill="auto"/>
          </w:tcPr>
          <w:p w14:paraId="71998B7F" w14:textId="77777777" w:rsidR="006F433D" w:rsidRPr="006009EC" w:rsidRDefault="006F433D" w:rsidP="00622DA1">
            <w:pPr>
              <w:jc w:val="center"/>
              <w:rPr>
                <w:lang w:val="sr-Cyrl-CS"/>
              </w:rPr>
            </w:pPr>
            <w:r w:rsidRPr="006009EC">
              <w:rPr>
                <w:lang w:val="sr-Cyrl-CS"/>
              </w:rPr>
              <w:t>9.</w:t>
            </w:r>
          </w:p>
        </w:tc>
        <w:tc>
          <w:tcPr>
            <w:tcW w:w="2249" w:type="dxa"/>
            <w:shd w:val="clear" w:color="auto" w:fill="auto"/>
          </w:tcPr>
          <w:p w14:paraId="2A897043" w14:textId="77777777" w:rsidR="006F433D" w:rsidRPr="006009EC" w:rsidRDefault="006F433D" w:rsidP="006F433D">
            <w:pPr>
              <w:rPr>
                <w:lang w:val="sr-Cyrl-CS"/>
              </w:rPr>
            </w:pPr>
          </w:p>
          <w:p w14:paraId="75A48E2F" w14:textId="77777777" w:rsidR="006F433D" w:rsidRPr="006009EC" w:rsidRDefault="006F433D" w:rsidP="006F433D">
            <w:pPr>
              <w:rPr>
                <w:lang w:val="sr-Cyrl-CS"/>
              </w:rPr>
            </w:pPr>
          </w:p>
          <w:p w14:paraId="44EF84BB" w14:textId="77777777" w:rsidR="006F433D" w:rsidRPr="006009EC" w:rsidRDefault="006F433D" w:rsidP="006F433D">
            <w:pPr>
              <w:rPr>
                <w:lang w:val="sr-Cyrl-CS"/>
              </w:rPr>
            </w:pPr>
          </w:p>
        </w:tc>
        <w:tc>
          <w:tcPr>
            <w:tcW w:w="1230" w:type="dxa"/>
            <w:shd w:val="clear" w:color="auto" w:fill="auto"/>
          </w:tcPr>
          <w:p w14:paraId="33C3C3E4" w14:textId="77777777" w:rsidR="006F433D" w:rsidRPr="006009EC" w:rsidRDefault="006F433D" w:rsidP="006F433D">
            <w:pPr>
              <w:rPr>
                <w:lang w:val="sr-Cyrl-CS"/>
              </w:rPr>
            </w:pPr>
          </w:p>
        </w:tc>
        <w:tc>
          <w:tcPr>
            <w:tcW w:w="1532" w:type="dxa"/>
            <w:shd w:val="clear" w:color="auto" w:fill="auto"/>
          </w:tcPr>
          <w:p w14:paraId="783EC004" w14:textId="77777777" w:rsidR="006F433D" w:rsidRPr="006009EC" w:rsidRDefault="006F433D" w:rsidP="006F433D">
            <w:pPr>
              <w:rPr>
                <w:lang w:val="sr-Cyrl-CS"/>
              </w:rPr>
            </w:pPr>
          </w:p>
        </w:tc>
        <w:tc>
          <w:tcPr>
            <w:tcW w:w="1701" w:type="dxa"/>
            <w:shd w:val="clear" w:color="auto" w:fill="auto"/>
          </w:tcPr>
          <w:p w14:paraId="1A595084" w14:textId="77777777" w:rsidR="006F433D" w:rsidRPr="006009EC" w:rsidRDefault="006F433D" w:rsidP="006F433D">
            <w:pPr>
              <w:rPr>
                <w:lang w:val="sr-Cyrl-CS"/>
              </w:rPr>
            </w:pPr>
          </w:p>
        </w:tc>
        <w:tc>
          <w:tcPr>
            <w:tcW w:w="2199" w:type="dxa"/>
            <w:shd w:val="clear" w:color="auto" w:fill="auto"/>
          </w:tcPr>
          <w:p w14:paraId="6F72A38E" w14:textId="77777777" w:rsidR="006F433D" w:rsidRPr="006009EC" w:rsidRDefault="006F433D" w:rsidP="006F433D">
            <w:pPr>
              <w:rPr>
                <w:lang w:val="sr-Cyrl-CS"/>
              </w:rPr>
            </w:pPr>
          </w:p>
        </w:tc>
      </w:tr>
      <w:tr w:rsidR="006F433D" w:rsidRPr="006009EC" w14:paraId="0A2A2923" w14:textId="77777777">
        <w:tc>
          <w:tcPr>
            <w:tcW w:w="836" w:type="dxa"/>
            <w:shd w:val="clear" w:color="auto" w:fill="auto"/>
          </w:tcPr>
          <w:p w14:paraId="49576D09" w14:textId="77777777" w:rsidR="006F433D" w:rsidRPr="006009EC" w:rsidRDefault="006F433D" w:rsidP="00622DA1">
            <w:pPr>
              <w:jc w:val="center"/>
              <w:rPr>
                <w:lang w:val="sr-Cyrl-CS"/>
              </w:rPr>
            </w:pPr>
            <w:r w:rsidRPr="006009EC">
              <w:rPr>
                <w:lang w:val="sr-Cyrl-CS"/>
              </w:rPr>
              <w:t>10.</w:t>
            </w:r>
          </w:p>
        </w:tc>
        <w:tc>
          <w:tcPr>
            <w:tcW w:w="2249" w:type="dxa"/>
            <w:shd w:val="clear" w:color="auto" w:fill="auto"/>
          </w:tcPr>
          <w:p w14:paraId="39FEC60A" w14:textId="77777777" w:rsidR="006F433D" w:rsidRPr="006009EC" w:rsidRDefault="006F433D" w:rsidP="006F433D">
            <w:pPr>
              <w:rPr>
                <w:lang w:val="sr-Cyrl-CS"/>
              </w:rPr>
            </w:pPr>
          </w:p>
          <w:p w14:paraId="7E004A51" w14:textId="77777777" w:rsidR="006F433D" w:rsidRPr="006009EC" w:rsidRDefault="006F433D" w:rsidP="006F433D">
            <w:pPr>
              <w:rPr>
                <w:lang w:val="sr-Cyrl-CS"/>
              </w:rPr>
            </w:pPr>
          </w:p>
          <w:p w14:paraId="6C2FF9B6" w14:textId="77777777" w:rsidR="006F433D" w:rsidRPr="006009EC" w:rsidRDefault="006F433D" w:rsidP="006F433D">
            <w:pPr>
              <w:rPr>
                <w:lang w:val="sr-Cyrl-CS"/>
              </w:rPr>
            </w:pPr>
          </w:p>
        </w:tc>
        <w:tc>
          <w:tcPr>
            <w:tcW w:w="1230" w:type="dxa"/>
            <w:shd w:val="clear" w:color="auto" w:fill="auto"/>
          </w:tcPr>
          <w:p w14:paraId="078BB7BA" w14:textId="77777777" w:rsidR="006F433D" w:rsidRPr="006009EC" w:rsidRDefault="006F433D" w:rsidP="006F433D">
            <w:pPr>
              <w:rPr>
                <w:lang w:val="sr-Cyrl-CS"/>
              </w:rPr>
            </w:pPr>
          </w:p>
        </w:tc>
        <w:tc>
          <w:tcPr>
            <w:tcW w:w="1532" w:type="dxa"/>
            <w:shd w:val="clear" w:color="auto" w:fill="auto"/>
          </w:tcPr>
          <w:p w14:paraId="161410BF" w14:textId="77777777" w:rsidR="006F433D" w:rsidRPr="006009EC" w:rsidRDefault="006F433D" w:rsidP="006F433D">
            <w:pPr>
              <w:rPr>
                <w:lang w:val="sr-Cyrl-CS"/>
              </w:rPr>
            </w:pPr>
          </w:p>
        </w:tc>
        <w:tc>
          <w:tcPr>
            <w:tcW w:w="1701" w:type="dxa"/>
            <w:shd w:val="clear" w:color="auto" w:fill="auto"/>
          </w:tcPr>
          <w:p w14:paraId="1AD32F61" w14:textId="77777777" w:rsidR="006F433D" w:rsidRPr="006009EC" w:rsidRDefault="006F433D" w:rsidP="006F433D">
            <w:pPr>
              <w:rPr>
                <w:lang w:val="sr-Cyrl-CS"/>
              </w:rPr>
            </w:pPr>
          </w:p>
        </w:tc>
        <w:tc>
          <w:tcPr>
            <w:tcW w:w="2199" w:type="dxa"/>
            <w:shd w:val="clear" w:color="auto" w:fill="auto"/>
          </w:tcPr>
          <w:p w14:paraId="32CD545C" w14:textId="77777777" w:rsidR="006F433D" w:rsidRPr="006009EC" w:rsidRDefault="006F433D" w:rsidP="006F433D">
            <w:pPr>
              <w:rPr>
                <w:lang w:val="sr-Cyrl-CS"/>
              </w:rPr>
            </w:pPr>
          </w:p>
        </w:tc>
      </w:tr>
    </w:tbl>
    <w:p w14:paraId="0E78E3C8" w14:textId="77777777" w:rsidR="008D69E1" w:rsidRPr="006009EC" w:rsidRDefault="008D69E1" w:rsidP="008D69E1">
      <w:pPr>
        <w:ind w:right="1"/>
        <w:jc w:val="both"/>
        <w:rPr>
          <w:szCs w:val="24"/>
          <w:u w:val="single"/>
          <w:lang w:val="sr-Cyrl-CS"/>
        </w:rPr>
      </w:pPr>
    </w:p>
    <w:p w14:paraId="4EC72EBF" w14:textId="77777777" w:rsidR="00A71939" w:rsidRPr="006009EC" w:rsidRDefault="00A71939" w:rsidP="008D69E1">
      <w:pPr>
        <w:ind w:right="1"/>
        <w:jc w:val="both"/>
        <w:rPr>
          <w:szCs w:val="24"/>
          <w:u w:val="single"/>
          <w:lang w:val="sr-Cyrl-CS"/>
        </w:rPr>
      </w:pPr>
    </w:p>
    <w:p w14:paraId="4A592CFA" w14:textId="77777777" w:rsidR="008D69E1" w:rsidRPr="006009EC" w:rsidRDefault="008D69E1" w:rsidP="008D69E1">
      <w:pPr>
        <w:ind w:right="1"/>
        <w:jc w:val="both"/>
        <w:rPr>
          <w:szCs w:val="24"/>
        </w:rPr>
      </w:pPr>
    </w:p>
    <w:tbl>
      <w:tblPr>
        <w:tblW w:w="0" w:type="auto"/>
        <w:tblLayout w:type="fixed"/>
        <w:tblLook w:val="0000" w:firstRow="0" w:lastRow="0" w:firstColumn="0" w:lastColumn="0" w:noHBand="0" w:noVBand="0"/>
      </w:tblPr>
      <w:tblGrid>
        <w:gridCol w:w="3080"/>
        <w:gridCol w:w="3068"/>
        <w:gridCol w:w="3094"/>
      </w:tblGrid>
      <w:tr w:rsidR="00A71939" w:rsidRPr="006009EC" w14:paraId="628AF621" w14:textId="77777777">
        <w:tc>
          <w:tcPr>
            <w:tcW w:w="3080" w:type="dxa"/>
            <w:shd w:val="clear" w:color="auto" w:fill="auto"/>
            <w:vAlign w:val="center"/>
          </w:tcPr>
          <w:p w14:paraId="5A1F599F" w14:textId="77777777" w:rsidR="00A71939" w:rsidRPr="006009EC" w:rsidRDefault="004F3D9B" w:rsidP="00622DA1">
            <w:pPr>
              <w:pStyle w:val="BodyText2"/>
              <w:spacing w:line="100" w:lineRule="atLeast"/>
              <w:jc w:val="center"/>
            </w:pPr>
            <w:r w:rsidRPr="006009EC">
              <w:t>Datum</w:t>
            </w:r>
            <w:r w:rsidR="00A71939" w:rsidRPr="006009EC">
              <w:t>:</w:t>
            </w:r>
          </w:p>
        </w:tc>
        <w:tc>
          <w:tcPr>
            <w:tcW w:w="3068" w:type="dxa"/>
            <w:shd w:val="clear" w:color="auto" w:fill="auto"/>
            <w:vAlign w:val="center"/>
          </w:tcPr>
          <w:p w14:paraId="7FBE0AB0" w14:textId="77777777" w:rsidR="00A71939" w:rsidRPr="006009EC" w:rsidRDefault="004F3D9B" w:rsidP="00622DA1">
            <w:pPr>
              <w:pStyle w:val="BodyText2"/>
              <w:spacing w:line="100" w:lineRule="atLeast"/>
              <w:jc w:val="center"/>
            </w:pPr>
            <w:r w:rsidRPr="006009EC">
              <w:t>M</w:t>
            </w:r>
            <w:r w:rsidR="00A71939" w:rsidRPr="006009EC">
              <w:t>.</w:t>
            </w:r>
            <w:r w:rsidRPr="006009EC">
              <w:t>P</w:t>
            </w:r>
            <w:r w:rsidR="00A71939" w:rsidRPr="006009EC">
              <w:t>.</w:t>
            </w:r>
          </w:p>
        </w:tc>
        <w:tc>
          <w:tcPr>
            <w:tcW w:w="3094" w:type="dxa"/>
            <w:shd w:val="clear" w:color="auto" w:fill="auto"/>
            <w:vAlign w:val="center"/>
          </w:tcPr>
          <w:p w14:paraId="38AD11A7" w14:textId="77777777" w:rsidR="00A71939" w:rsidRPr="006009EC" w:rsidRDefault="004F3D9B" w:rsidP="00622DA1">
            <w:pPr>
              <w:pStyle w:val="BodyText2"/>
              <w:spacing w:line="100" w:lineRule="atLeast"/>
              <w:jc w:val="center"/>
            </w:pPr>
            <w:r w:rsidRPr="006009EC">
              <w:t>Potpis</w:t>
            </w:r>
            <w:r w:rsidR="00A71939" w:rsidRPr="006009EC">
              <w:t xml:space="preserve"> </w:t>
            </w:r>
            <w:r w:rsidRPr="006009EC">
              <w:rPr>
                <w:lang w:val="sr-Cyrl-CS"/>
              </w:rPr>
              <w:t>ovlašćenog</w:t>
            </w:r>
            <w:r w:rsidR="00A71939" w:rsidRPr="006009EC">
              <w:rPr>
                <w:lang w:val="sr-Cyrl-CS"/>
              </w:rPr>
              <w:t xml:space="preserve"> </w:t>
            </w:r>
            <w:r w:rsidRPr="006009EC">
              <w:rPr>
                <w:lang w:val="sr-Cyrl-CS"/>
              </w:rPr>
              <w:t>lica</w:t>
            </w:r>
          </w:p>
        </w:tc>
      </w:tr>
      <w:tr w:rsidR="00A71939" w:rsidRPr="006009EC" w14:paraId="138328B5" w14:textId="77777777">
        <w:tc>
          <w:tcPr>
            <w:tcW w:w="3080" w:type="dxa"/>
            <w:tcBorders>
              <w:bottom w:val="single" w:sz="4" w:space="0" w:color="000000"/>
            </w:tcBorders>
            <w:shd w:val="clear" w:color="auto" w:fill="auto"/>
          </w:tcPr>
          <w:p w14:paraId="08112E40" w14:textId="77777777" w:rsidR="00A71939" w:rsidRPr="006009EC" w:rsidRDefault="00A71939" w:rsidP="00622DA1">
            <w:pPr>
              <w:pStyle w:val="BodyText2"/>
              <w:snapToGrid w:val="0"/>
              <w:spacing w:line="100" w:lineRule="atLeast"/>
              <w:jc w:val="both"/>
            </w:pPr>
          </w:p>
        </w:tc>
        <w:tc>
          <w:tcPr>
            <w:tcW w:w="3068" w:type="dxa"/>
            <w:shd w:val="clear" w:color="auto" w:fill="auto"/>
          </w:tcPr>
          <w:p w14:paraId="1628140F" w14:textId="77777777" w:rsidR="00A71939" w:rsidRPr="006009EC" w:rsidRDefault="00A71939" w:rsidP="00622DA1">
            <w:pPr>
              <w:pStyle w:val="BodyText2"/>
              <w:snapToGrid w:val="0"/>
              <w:spacing w:line="100" w:lineRule="atLeast"/>
              <w:jc w:val="both"/>
            </w:pPr>
          </w:p>
        </w:tc>
        <w:tc>
          <w:tcPr>
            <w:tcW w:w="3094" w:type="dxa"/>
            <w:tcBorders>
              <w:bottom w:val="single" w:sz="4" w:space="0" w:color="000000"/>
            </w:tcBorders>
            <w:shd w:val="clear" w:color="auto" w:fill="auto"/>
          </w:tcPr>
          <w:p w14:paraId="1A964FE1" w14:textId="77777777" w:rsidR="00A71939" w:rsidRPr="006009EC" w:rsidRDefault="00A71939" w:rsidP="00622DA1">
            <w:pPr>
              <w:pStyle w:val="BodyText2"/>
              <w:snapToGrid w:val="0"/>
              <w:spacing w:line="100" w:lineRule="atLeast"/>
              <w:jc w:val="both"/>
            </w:pPr>
          </w:p>
        </w:tc>
      </w:tr>
    </w:tbl>
    <w:p w14:paraId="29BD638C" w14:textId="77777777" w:rsidR="008369EB" w:rsidRPr="006009EC" w:rsidRDefault="008369EB" w:rsidP="008D69E1">
      <w:pPr>
        <w:ind w:right="1"/>
        <w:jc w:val="both"/>
        <w:rPr>
          <w:szCs w:val="24"/>
        </w:rPr>
      </w:pPr>
    </w:p>
    <w:p w14:paraId="17E8B58F" w14:textId="19B59138" w:rsidR="000D0086" w:rsidRPr="006009EC" w:rsidRDefault="008A522C" w:rsidP="0000294C">
      <w:pPr>
        <w:pStyle w:val="Heading2"/>
        <w:rPr>
          <w:b w:val="0"/>
          <w:bCs w:val="0"/>
          <w:i w:val="0"/>
          <w:iCs w:val="0"/>
          <w:lang w:val="sr-Latn-CS"/>
        </w:rPr>
      </w:pPr>
      <w:bookmarkStart w:id="22" w:name="_Toc33524218"/>
      <w:r w:rsidRPr="006009EC">
        <w:lastRenderedPageBreak/>
        <w:t>XIV</w:t>
      </w:r>
      <w:r w:rsidR="006A6FCC" w:rsidRPr="006009EC">
        <w:rPr>
          <w:lang w:val="sr-Latn-CS"/>
        </w:rPr>
        <w:t>.</w:t>
      </w:r>
      <w:r w:rsidRPr="006009EC">
        <w:t xml:space="preserve"> OBRAZAC REFERENTNE LIST</w:t>
      </w:r>
      <w:r w:rsidRPr="006009EC">
        <w:rPr>
          <w:lang w:val="sr-Latn-CS"/>
        </w:rPr>
        <w:t>E</w:t>
      </w:r>
      <w:bookmarkEnd w:id="22"/>
    </w:p>
    <w:p w14:paraId="27A8BAC7" w14:textId="1DD1A028" w:rsidR="00F97E06" w:rsidRPr="006009EC" w:rsidRDefault="00F97E06" w:rsidP="009304EC">
      <w:pPr>
        <w:jc w:val="both"/>
        <w:rPr>
          <w:b/>
          <w:bCs/>
          <w:i/>
          <w:iCs/>
        </w:rPr>
      </w:pPr>
      <w:r w:rsidRPr="006009EC">
        <w:t>KAO DOKAZ POSLOVNOG KAPACITETA pod tačk</w:t>
      </w:r>
      <w:r w:rsidR="001A3350" w:rsidRPr="006009EC">
        <w:t>om</w:t>
      </w:r>
      <w:r w:rsidRPr="006009EC">
        <w:t xml:space="preserve"> 2) </w:t>
      </w:r>
      <w:r w:rsidR="00EC1FA1" w:rsidRPr="006009EC">
        <w:t>1</w:t>
      </w:r>
      <w:r w:rsidRPr="006009EC">
        <w:t>.</w:t>
      </w:r>
      <w:r w:rsidR="0025234C" w:rsidRPr="006009EC">
        <w:t>i 2.</w:t>
      </w:r>
    </w:p>
    <w:p w14:paraId="0F123106" w14:textId="06B3718B" w:rsidR="00F97E06" w:rsidRPr="006009EC" w:rsidRDefault="00F97E06" w:rsidP="009304EC">
      <w:pPr>
        <w:pStyle w:val="ListParagraph1"/>
        <w:ind w:left="0"/>
        <w:jc w:val="both"/>
        <w:rPr>
          <w:sz w:val="18"/>
          <w:szCs w:val="18"/>
          <w:lang w:val="sr-Cyrl-CS"/>
        </w:rPr>
      </w:pPr>
      <w:r w:rsidRPr="006009EC">
        <w:t xml:space="preserve">U vezi sa članom 76. stav 2. Zakona, ___________________________________, izjavlјujemo da </w:t>
      </w:r>
      <w:r w:rsidRPr="006009EC">
        <w:rPr>
          <w:i/>
          <w:iCs/>
          <w:sz w:val="18"/>
          <w:szCs w:val="18"/>
        </w:rPr>
        <w:tab/>
      </w:r>
      <w:r w:rsidRPr="006009EC">
        <w:rPr>
          <w:i/>
          <w:iCs/>
          <w:sz w:val="18"/>
          <w:szCs w:val="18"/>
        </w:rPr>
        <w:tab/>
      </w:r>
      <w:r w:rsidRPr="006009EC">
        <w:rPr>
          <w:i/>
          <w:iCs/>
          <w:sz w:val="18"/>
          <w:szCs w:val="18"/>
        </w:rPr>
        <w:tab/>
      </w:r>
      <w:r w:rsidRPr="006009EC">
        <w:rPr>
          <w:i/>
          <w:iCs/>
          <w:sz w:val="18"/>
          <w:szCs w:val="18"/>
        </w:rPr>
        <w:tab/>
      </w:r>
      <w:r w:rsidRPr="006009EC">
        <w:rPr>
          <w:i/>
          <w:iCs/>
          <w:sz w:val="18"/>
          <w:szCs w:val="18"/>
        </w:rPr>
        <w:tab/>
      </w:r>
      <w:r w:rsidRPr="006009EC">
        <w:rPr>
          <w:i/>
          <w:iCs/>
          <w:sz w:val="18"/>
          <w:szCs w:val="18"/>
        </w:rPr>
        <w:tab/>
      </w:r>
      <w:r w:rsidRPr="006009EC">
        <w:rPr>
          <w:i/>
          <w:iCs/>
          <w:sz w:val="18"/>
          <w:szCs w:val="18"/>
        </w:rPr>
        <w:tab/>
      </w:r>
      <w:r w:rsidRPr="006009EC">
        <w:rPr>
          <w:i/>
          <w:iCs/>
          <w:sz w:val="18"/>
          <w:szCs w:val="18"/>
        </w:rPr>
        <w:tab/>
        <w:t>naziv ponuđača</w:t>
      </w:r>
    </w:p>
    <w:p w14:paraId="47EF66A8" w14:textId="1E5E0D20" w:rsidR="00F97E06" w:rsidRPr="006009EC" w:rsidRDefault="00F97E06" w:rsidP="009304EC">
      <w:pPr>
        <w:ind w:right="1"/>
        <w:jc w:val="both"/>
        <w:rPr>
          <w:szCs w:val="24"/>
        </w:rPr>
      </w:pPr>
      <w:r w:rsidRPr="006009EC">
        <w:rPr>
          <w:szCs w:val="24"/>
        </w:rPr>
        <w:t xml:space="preserve">smo u </w:t>
      </w:r>
      <w:r w:rsidR="009304EC" w:rsidRPr="006009EC">
        <w:rPr>
          <w:szCs w:val="24"/>
          <w:lang w:val="ru-RU"/>
        </w:rPr>
        <w:t>prethodn</w:t>
      </w:r>
      <w:r w:rsidR="00EC1FA1" w:rsidRPr="006009EC">
        <w:rPr>
          <w:szCs w:val="24"/>
          <w:lang w:val="sr-Latn-CS"/>
        </w:rPr>
        <w:t>e</w:t>
      </w:r>
      <w:r w:rsidR="009304EC" w:rsidRPr="006009EC">
        <w:rPr>
          <w:szCs w:val="24"/>
          <w:lang w:val="ru-RU"/>
        </w:rPr>
        <w:t xml:space="preserve"> </w:t>
      </w:r>
      <w:r w:rsidR="00EC1FA1" w:rsidRPr="006009EC">
        <w:rPr>
          <w:szCs w:val="24"/>
        </w:rPr>
        <w:t>3</w:t>
      </w:r>
      <w:r w:rsidR="009304EC" w:rsidRPr="006009EC">
        <w:rPr>
          <w:szCs w:val="24"/>
        </w:rPr>
        <w:t xml:space="preserve"> (</w:t>
      </w:r>
      <w:r w:rsidR="00EC1FA1" w:rsidRPr="006009EC">
        <w:rPr>
          <w:szCs w:val="24"/>
        </w:rPr>
        <w:t>tri</w:t>
      </w:r>
      <w:r w:rsidR="009304EC" w:rsidRPr="006009EC">
        <w:rPr>
          <w:szCs w:val="24"/>
        </w:rPr>
        <w:t>)</w:t>
      </w:r>
      <w:r w:rsidR="009304EC" w:rsidRPr="006009EC">
        <w:rPr>
          <w:szCs w:val="24"/>
          <w:lang w:val="ru-RU"/>
        </w:rPr>
        <w:t xml:space="preserve"> godin</w:t>
      </w:r>
      <w:r w:rsidR="00EC1FA1" w:rsidRPr="006009EC">
        <w:rPr>
          <w:szCs w:val="24"/>
          <w:lang w:val="sr-Latn-CS"/>
        </w:rPr>
        <w:t>e</w:t>
      </w:r>
      <w:r w:rsidR="009304EC" w:rsidRPr="006009EC">
        <w:rPr>
          <w:szCs w:val="24"/>
          <w:lang w:val="ru-RU"/>
        </w:rPr>
        <w:t xml:space="preserve"> do dana </w:t>
      </w:r>
      <w:r w:rsidR="009304EC" w:rsidRPr="006009EC">
        <w:rPr>
          <w:szCs w:val="24"/>
        </w:rPr>
        <w:t>podnošenja ponude u ovom postupku javne nabavke</w:t>
      </w:r>
      <w:r w:rsidRPr="006009EC">
        <w:rPr>
          <w:szCs w:val="24"/>
        </w:rPr>
        <w:t xml:space="preserve">, realizovali ili učestvovali u </w:t>
      </w:r>
      <w:proofErr w:type="gramStart"/>
      <w:r w:rsidRPr="006009EC">
        <w:rPr>
          <w:szCs w:val="24"/>
        </w:rPr>
        <w:t>realizaciji  ugovora</w:t>
      </w:r>
      <w:proofErr w:type="gramEnd"/>
      <w:r w:rsidRPr="006009EC">
        <w:rPr>
          <w:szCs w:val="24"/>
        </w:rPr>
        <w:t>, čija lista je navedena u sledećoj tabeli:</w:t>
      </w:r>
    </w:p>
    <w:p w14:paraId="46420CB4" w14:textId="77777777" w:rsidR="00F97E06" w:rsidRPr="006009EC" w:rsidRDefault="00F97E06" w:rsidP="00F97E06">
      <w:pPr>
        <w:rPr>
          <w:szCs w:val="24"/>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3"/>
        <w:gridCol w:w="2885"/>
        <w:gridCol w:w="1638"/>
        <w:gridCol w:w="1979"/>
        <w:gridCol w:w="2325"/>
      </w:tblGrid>
      <w:tr w:rsidR="00F97E06" w:rsidRPr="006009EC" w14:paraId="422F34B5" w14:textId="77777777" w:rsidTr="00A97925">
        <w:trPr>
          <w:cantSplit/>
          <w:trHeight w:val="890"/>
          <w:jc w:val="center"/>
        </w:trPr>
        <w:tc>
          <w:tcPr>
            <w:tcW w:w="653" w:type="dxa"/>
            <w:tcBorders>
              <w:top w:val="single" w:sz="4" w:space="0" w:color="auto"/>
              <w:left w:val="single" w:sz="4" w:space="0" w:color="auto"/>
              <w:bottom w:val="single" w:sz="4" w:space="0" w:color="auto"/>
              <w:right w:val="single" w:sz="4" w:space="0" w:color="auto"/>
            </w:tcBorders>
            <w:textDirection w:val="btLr"/>
            <w:vAlign w:val="center"/>
          </w:tcPr>
          <w:p w14:paraId="6EEE2EC7" w14:textId="77777777" w:rsidR="00F97E06" w:rsidRPr="006009EC" w:rsidRDefault="00F97E06" w:rsidP="00A97925">
            <w:pPr>
              <w:autoSpaceDE w:val="0"/>
              <w:autoSpaceDN w:val="0"/>
              <w:ind w:left="113" w:right="113"/>
              <w:jc w:val="center"/>
              <w:rPr>
                <w:szCs w:val="24"/>
              </w:rPr>
            </w:pPr>
            <w:r w:rsidRPr="006009EC">
              <w:rPr>
                <w:szCs w:val="24"/>
              </w:rPr>
              <w:t>Redni br.</w:t>
            </w:r>
          </w:p>
        </w:tc>
        <w:tc>
          <w:tcPr>
            <w:tcW w:w="2885" w:type="dxa"/>
            <w:tcBorders>
              <w:top w:val="single" w:sz="4" w:space="0" w:color="auto"/>
              <w:left w:val="single" w:sz="4" w:space="0" w:color="auto"/>
              <w:bottom w:val="single" w:sz="4" w:space="0" w:color="auto"/>
              <w:right w:val="single" w:sz="4" w:space="0" w:color="auto"/>
            </w:tcBorders>
            <w:vAlign w:val="center"/>
          </w:tcPr>
          <w:p w14:paraId="42857CE2" w14:textId="77777777" w:rsidR="00F97E06" w:rsidRPr="006009EC" w:rsidRDefault="00F97E06" w:rsidP="00A97925">
            <w:pPr>
              <w:autoSpaceDE w:val="0"/>
              <w:autoSpaceDN w:val="0"/>
              <w:jc w:val="center"/>
              <w:rPr>
                <w:szCs w:val="24"/>
              </w:rPr>
            </w:pPr>
            <w:r w:rsidRPr="006009EC">
              <w:rPr>
                <w:szCs w:val="24"/>
              </w:rPr>
              <w:t>Naziv ugovora</w:t>
            </w:r>
          </w:p>
          <w:p w14:paraId="1614B5DB" w14:textId="77777777" w:rsidR="00F97E06" w:rsidRPr="006009EC" w:rsidRDefault="00F97E06" w:rsidP="00A97925">
            <w:pPr>
              <w:autoSpaceDE w:val="0"/>
              <w:autoSpaceDN w:val="0"/>
              <w:jc w:val="center"/>
              <w:rPr>
                <w:szCs w:val="24"/>
              </w:rPr>
            </w:pPr>
            <w:r w:rsidRPr="006009EC">
              <w:rPr>
                <w:szCs w:val="24"/>
              </w:rPr>
              <w:t xml:space="preserve">(navesti naziv objekta,  vrstu radova, površina i namena objekta) </w:t>
            </w:r>
          </w:p>
        </w:tc>
        <w:tc>
          <w:tcPr>
            <w:tcW w:w="1638" w:type="dxa"/>
            <w:tcBorders>
              <w:top w:val="single" w:sz="4" w:space="0" w:color="auto"/>
              <w:left w:val="single" w:sz="4" w:space="0" w:color="auto"/>
              <w:bottom w:val="single" w:sz="4" w:space="0" w:color="auto"/>
              <w:right w:val="single" w:sz="4" w:space="0" w:color="auto"/>
            </w:tcBorders>
            <w:vAlign w:val="center"/>
          </w:tcPr>
          <w:p w14:paraId="33915E89" w14:textId="77777777" w:rsidR="00F97E06" w:rsidRPr="006009EC" w:rsidRDefault="00F97E06" w:rsidP="00A97925">
            <w:pPr>
              <w:autoSpaceDE w:val="0"/>
              <w:autoSpaceDN w:val="0"/>
              <w:jc w:val="center"/>
              <w:rPr>
                <w:szCs w:val="24"/>
              </w:rPr>
            </w:pPr>
            <w:r w:rsidRPr="006009EC">
              <w:rPr>
                <w:szCs w:val="24"/>
              </w:rPr>
              <w:t xml:space="preserve">Godina realizacije ugovora </w:t>
            </w:r>
          </w:p>
        </w:tc>
        <w:tc>
          <w:tcPr>
            <w:tcW w:w="1979" w:type="dxa"/>
            <w:tcBorders>
              <w:top w:val="single" w:sz="4" w:space="0" w:color="auto"/>
              <w:left w:val="single" w:sz="4" w:space="0" w:color="auto"/>
              <w:bottom w:val="single" w:sz="4" w:space="0" w:color="auto"/>
              <w:right w:val="single" w:sz="4" w:space="0" w:color="auto"/>
            </w:tcBorders>
            <w:vAlign w:val="center"/>
          </w:tcPr>
          <w:p w14:paraId="6AE48EA6" w14:textId="77777777" w:rsidR="00F97E06" w:rsidRPr="006009EC" w:rsidRDefault="00F97E06" w:rsidP="00A97925">
            <w:pPr>
              <w:autoSpaceDE w:val="0"/>
              <w:autoSpaceDN w:val="0"/>
              <w:jc w:val="center"/>
              <w:rPr>
                <w:szCs w:val="24"/>
              </w:rPr>
            </w:pPr>
            <w:r w:rsidRPr="006009EC">
              <w:rPr>
                <w:szCs w:val="24"/>
              </w:rPr>
              <w:t>Naručilac</w:t>
            </w:r>
          </w:p>
        </w:tc>
        <w:tc>
          <w:tcPr>
            <w:tcW w:w="2325" w:type="dxa"/>
            <w:tcBorders>
              <w:top w:val="single" w:sz="4" w:space="0" w:color="auto"/>
              <w:left w:val="single" w:sz="4" w:space="0" w:color="auto"/>
              <w:bottom w:val="single" w:sz="4" w:space="0" w:color="auto"/>
              <w:right w:val="single" w:sz="4" w:space="0" w:color="auto"/>
            </w:tcBorders>
            <w:vAlign w:val="center"/>
          </w:tcPr>
          <w:p w14:paraId="5D417130" w14:textId="77777777" w:rsidR="00F97E06" w:rsidRPr="006009EC" w:rsidRDefault="00F97E06" w:rsidP="00A97925">
            <w:pPr>
              <w:jc w:val="center"/>
              <w:rPr>
                <w:szCs w:val="24"/>
              </w:rPr>
            </w:pPr>
            <w:r w:rsidRPr="006009EC">
              <w:rPr>
                <w:szCs w:val="24"/>
              </w:rPr>
              <w:t>Vrednost</w:t>
            </w:r>
          </w:p>
          <w:p w14:paraId="32A01415" w14:textId="77777777" w:rsidR="00F97E06" w:rsidRPr="006009EC" w:rsidRDefault="00F97E06" w:rsidP="00A97925">
            <w:pPr>
              <w:autoSpaceDE w:val="0"/>
              <w:autoSpaceDN w:val="0"/>
              <w:jc w:val="center"/>
              <w:rPr>
                <w:szCs w:val="24"/>
              </w:rPr>
            </w:pPr>
            <w:r w:rsidRPr="006009EC">
              <w:rPr>
                <w:szCs w:val="24"/>
              </w:rPr>
              <w:t>(dinara bez PDV-a)</w:t>
            </w:r>
          </w:p>
        </w:tc>
      </w:tr>
      <w:tr w:rsidR="00F97E06" w:rsidRPr="006009EC" w14:paraId="7FA2409C" w14:textId="77777777" w:rsidTr="00A97925">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14:paraId="2805DDBF" w14:textId="77777777" w:rsidR="00F97E06" w:rsidRPr="006009EC" w:rsidRDefault="00F97E06" w:rsidP="00A97925">
            <w:pPr>
              <w:autoSpaceDE w:val="0"/>
              <w:autoSpaceDN w:val="0"/>
              <w:jc w:val="center"/>
              <w:rPr>
                <w:szCs w:val="24"/>
              </w:rPr>
            </w:pPr>
          </w:p>
        </w:tc>
        <w:tc>
          <w:tcPr>
            <w:tcW w:w="2885" w:type="dxa"/>
            <w:tcBorders>
              <w:top w:val="single" w:sz="4" w:space="0" w:color="auto"/>
              <w:left w:val="single" w:sz="4" w:space="0" w:color="auto"/>
              <w:bottom w:val="single" w:sz="4" w:space="0" w:color="auto"/>
              <w:right w:val="single" w:sz="4" w:space="0" w:color="auto"/>
            </w:tcBorders>
            <w:vAlign w:val="center"/>
          </w:tcPr>
          <w:p w14:paraId="0418A1A3" w14:textId="77777777" w:rsidR="00F97E06" w:rsidRPr="006009EC" w:rsidRDefault="00F97E06" w:rsidP="00A97925">
            <w:pPr>
              <w:autoSpaceDE w:val="0"/>
              <w:autoSpaceDN w:val="0"/>
              <w:jc w:val="center"/>
              <w:rPr>
                <w:szCs w:val="24"/>
              </w:rPr>
            </w:pPr>
          </w:p>
        </w:tc>
        <w:tc>
          <w:tcPr>
            <w:tcW w:w="1638" w:type="dxa"/>
            <w:tcBorders>
              <w:top w:val="single" w:sz="4" w:space="0" w:color="auto"/>
              <w:left w:val="single" w:sz="4" w:space="0" w:color="auto"/>
              <w:bottom w:val="single" w:sz="4" w:space="0" w:color="auto"/>
              <w:right w:val="single" w:sz="4" w:space="0" w:color="auto"/>
            </w:tcBorders>
            <w:vAlign w:val="center"/>
          </w:tcPr>
          <w:p w14:paraId="3FFD9500" w14:textId="77777777" w:rsidR="00F97E06" w:rsidRPr="006009EC" w:rsidRDefault="00F97E06" w:rsidP="00A97925">
            <w:pPr>
              <w:autoSpaceDE w:val="0"/>
              <w:autoSpaceDN w:val="0"/>
              <w:jc w:val="center"/>
              <w:rPr>
                <w:szCs w:val="24"/>
              </w:rPr>
            </w:pPr>
          </w:p>
        </w:tc>
        <w:tc>
          <w:tcPr>
            <w:tcW w:w="1979" w:type="dxa"/>
            <w:tcBorders>
              <w:top w:val="single" w:sz="4" w:space="0" w:color="auto"/>
              <w:left w:val="single" w:sz="4" w:space="0" w:color="auto"/>
              <w:bottom w:val="single" w:sz="4" w:space="0" w:color="auto"/>
              <w:right w:val="single" w:sz="4" w:space="0" w:color="auto"/>
            </w:tcBorders>
            <w:vAlign w:val="center"/>
          </w:tcPr>
          <w:p w14:paraId="7E49EFF9" w14:textId="77777777" w:rsidR="00F97E06" w:rsidRPr="006009EC" w:rsidRDefault="00F97E06" w:rsidP="00A97925">
            <w:pPr>
              <w:autoSpaceDE w:val="0"/>
              <w:autoSpaceDN w:val="0"/>
              <w:jc w:val="center"/>
              <w:rPr>
                <w:szCs w:val="24"/>
              </w:rPr>
            </w:pPr>
          </w:p>
        </w:tc>
        <w:tc>
          <w:tcPr>
            <w:tcW w:w="2325" w:type="dxa"/>
            <w:tcBorders>
              <w:top w:val="single" w:sz="4" w:space="0" w:color="auto"/>
              <w:left w:val="single" w:sz="4" w:space="0" w:color="auto"/>
              <w:bottom w:val="single" w:sz="4" w:space="0" w:color="auto"/>
              <w:right w:val="single" w:sz="4" w:space="0" w:color="auto"/>
            </w:tcBorders>
            <w:vAlign w:val="center"/>
          </w:tcPr>
          <w:p w14:paraId="75880E87" w14:textId="77777777" w:rsidR="00F97E06" w:rsidRPr="006009EC" w:rsidRDefault="00F97E06" w:rsidP="00A97925">
            <w:pPr>
              <w:autoSpaceDE w:val="0"/>
              <w:autoSpaceDN w:val="0"/>
              <w:rPr>
                <w:szCs w:val="24"/>
              </w:rPr>
            </w:pPr>
          </w:p>
        </w:tc>
      </w:tr>
      <w:tr w:rsidR="00F97E06" w:rsidRPr="006009EC" w14:paraId="01739F63" w14:textId="77777777" w:rsidTr="00A97925">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14:paraId="0E958C59" w14:textId="77777777" w:rsidR="00F97E06" w:rsidRPr="006009EC" w:rsidRDefault="00F97E06" w:rsidP="00A97925">
            <w:pPr>
              <w:autoSpaceDE w:val="0"/>
              <w:autoSpaceDN w:val="0"/>
              <w:jc w:val="center"/>
              <w:rPr>
                <w:szCs w:val="24"/>
              </w:rPr>
            </w:pPr>
          </w:p>
        </w:tc>
        <w:tc>
          <w:tcPr>
            <w:tcW w:w="2885" w:type="dxa"/>
            <w:tcBorders>
              <w:top w:val="single" w:sz="4" w:space="0" w:color="auto"/>
              <w:left w:val="single" w:sz="4" w:space="0" w:color="auto"/>
              <w:bottom w:val="single" w:sz="4" w:space="0" w:color="auto"/>
              <w:right w:val="single" w:sz="4" w:space="0" w:color="auto"/>
            </w:tcBorders>
            <w:vAlign w:val="center"/>
          </w:tcPr>
          <w:p w14:paraId="1A35E68F" w14:textId="77777777" w:rsidR="00F97E06" w:rsidRPr="006009EC" w:rsidRDefault="00F97E06" w:rsidP="00A97925">
            <w:pPr>
              <w:autoSpaceDE w:val="0"/>
              <w:autoSpaceDN w:val="0"/>
              <w:jc w:val="center"/>
              <w:rPr>
                <w:szCs w:val="24"/>
              </w:rPr>
            </w:pPr>
          </w:p>
        </w:tc>
        <w:tc>
          <w:tcPr>
            <w:tcW w:w="1638" w:type="dxa"/>
            <w:tcBorders>
              <w:top w:val="single" w:sz="4" w:space="0" w:color="auto"/>
              <w:left w:val="single" w:sz="4" w:space="0" w:color="auto"/>
              <w:bottom w:val="single" w:sz="4" w:space="0" w:color="auto"/>
              <w:right w:val="single" w:sz="4" w:space="0" w:color="auto"/>
            </w:tcBorders>
            <w:vAlign w:val="center"/>
          </w:tcPr>
          <w:p w14:paraId="20DAC694" w14:textId="77777777" w:rsidR="00F97E06" w:rsidRPr="006009EC" w:rsidRDefault="00F97E06" w:rsidP="00A97925">
            <w:pPr>
              <w:autoSpaceDE w:val="0"/>
              <w:autoSpaceDN w:val="0"/>
              <w:jc w:val="center"/>
              <w:rPr>
                <w:szCs w:val="24"/>
              </w:rPr>
            </w:pPr>
            <w:r w:rsidRPr="006009EC">
              <w:rPr>
                <w:szCs w:val="24"/>
              </w:rPr>
              <w:t xml:space="preserve"> </w:t>
            </w:r>
          </w:p>
        </w:tc>
        <w:tc>
          <w:tcPr>
            <w:tcW w:w="1979" w:type="dxa"/>
            <w:tcBorders>
              <w:top w:val="single" w:sz="4" w:space="0" w:color="auto"/>
              <w:left w:val="single" w:sz="4" w:space="0" w:color="auto"/>
              <w:bottom w:val="single" w:sz="4" w:space="0" w:color="auto"/>
              <w:right w:val="single" w:sz="4" w:space="0" w:color="auto"/>
            </w:tcBorders>
            <w:vAlign w:val="center"/>
          </w:tcPr>
          <w:p w14:paraId="0400F250" w14:textId="77777777" w:rsidR="00F97E06" w:rsidRPr="006009EC" w:rsidRDefault="00F97E06" w:rsidP="00A97925">
            <w:pPr>
              <w:autoSpaceDE w:val="0"/>
              <w:autoSpaceDN w:val="0"/>
              <w:jc w:val="center"/>
              <w:rPr>
                <w:szCs w:val="24"/>
              </w:rPr>
            </w:pPr>
          </w:p>
        </w:tc>
        <w:tc>
          <w:tcPr>
            <w:tcW w:w="2325" w:type="dxa"/>
            <w:tcBorders>
              <w:top w:val="single" w:sz="4" w:space="0" w:color="auto"/>
              <w:left w:val="single" w:sz="4" w:space="0" w:color="auto"/>
              <w:bottom w:val="single" w:sz="4" w:space="0" w:color="auto"/>
              <w:right w:val="single" w:sz="4" w:space="0" w:color="auto"/>
            </w:tcBorders>
            <w:vAlign w:val="center"/>
          </w:tcPr>
          <w:p w14:paraId="335C92AC" w14:textId="77777777" w:rsidR="00F97E06" w:rsidRPr="006009EC" w:rsidRDefault="00F97E06" w:rsidP="00A97925">
            <w:pPr>
              <w:autoSpaceDE w:val="0"/>
              <w:autoSpaceDN w:val="0"/>
              <w:jc w:val="center"/>
              <w:rPr>
                <w:szCs w:val="24"/>
              </w:rPr>
            </w:pPr>
          </w:p>
        </w:tc>
      </w:tr>
      <w:tr w:rsidR="00F97E06" w:rsidRPr="006009EC" w14:paraId="326772D3" w14:textId="77777777" w:rsidTr="00A97925">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14:paraId="4BB656B5" w14:textId="77777777" w:rsidR="00F97E06" w:rsidRPr="006009EC" w:rsidRDefault="00F97E06" w:rsidP="00A97925">
            <w:pPr>
              <w:autoSpaceDE w:val="0"/>
              <w:autoSpaceDN w:val="0"/>
              <w:jc w:val="center"/>
              <w:rPr>
                <w:szCs w:val="24"/>
              </w:rPr>
            </w:pPr>
          </w:p>
        </w:tc>
        <w:tc>
          <w:tcPr>
            <w:tcW w:w="2885" w:type="dxa"/>
            <w:tcBorders>
              <w:top w:val="single" w:sz="4" w:space="0" w:color="auto"/>
              <w:left w:val="single" w:sz="4" w:space="0" w:color="auto"/>
              <w:bottom w:val="single" w:sz="4" w:space="0" w:color="auto"/>
              <w:right w:val="single" w:sz="4" w:space="0" w:color="auto"/>
            </w:tcBorders>
            <w:vAlign w:val="center"/>
          </w:tcPr>
          <w:p w14:paraId="2D292B02" w14:textId="77777777" w:rsidR="00F97E06" w:rsidRPr="006009EC" w:rsidRDefault="00F97E06" w:rsidP="00A97925">
            <w:pPr>
              <w:autoSpaceDE w:val="0"/>
              <w:autoSpaceDN w:val="0"/>
              <w:jc w:val="center"/>
              <w:rPr>
                <w:szCs w:val="24"/>
              </w:rPr>
            </w:pPr>
          </w:p>
        </w:tc>
        <w:tc>
          <w:tcPr>
            <w:tcW w:w="1638" w:type="dxa"/>
            <w:tcBorders>
              <w:top w:val="single" w:sz="4" w:space="0" w:color="auto"/>
              <w:left w:val="single" w:sz="4" w:space="0" w:color="auto"/>
              <w:bottom w:val="single" w:sz="4" w:space="0" w:color="auto"/>
              <w:right w:val="single" w:sz="4" w:space="0" w:color="auto"/>
            </w:tcBorders>
            <w:vAlign w:val="center"/>
          </w:tcPr>
          <w:p w14:paraId="1F63B515" w14:textId="77777777" w:rsidR="00F97E06" w:rsidRPr="006009EC" w:rsidRDefault="00F97E06" w:rsidP="00A97925">
            <w:pPr>
              <w:autoSpaceDE w:val="0"/>
              <w:autoSpaceDN w:val="0"/>
              <w:jc w:val="center"/>
              <w:rPr>
                <w:szCs w:val="24"/>
              </w:rPr>
            </w:pPr>
          </w:p>
        </w:tc>
        <w:tc>
          <w:tcPr>
            <w:tcW w:w="1979" w:type="dxa"/>
            <w:tcBorders>
              <w:top w:val="single" w:sz="4" w:space="0" w:color="auto"/>
              <w:left w:val="single" w:sz="4" w:space="0" w:color="auto"/>
              <w:bottom w:val="single" w:sz="4" w:space="0" w:color="auto"/>
              <w:right w:val="single" w:sz="4" w:space="0" w:color="auto"/>
            </w:tcBorders>
            <w:vAlign w:val="center"/>
          </w:tcPr>
          <w:p w14:paraId="4F26B9CC" w14:textId="77777777" w:rsidR="00F97E06" w:rsidRPr="006009EC" w:rsidRDefault="00F97E06" w:rsidP="00A97925">
            <w:pPr>
              <w:autoSpaceDE w:val="0"/>
              <w:autoSpaceDN w:val="0"/>
              <w:jc w:val="center"/>
              <w:rPr>
                <w:szCs w:val="24"/>
              </w:rPr>
            </w:pPr>
          </w:p>
        </w:tc>
        <w:tc>
          <w:tcPr>
            <w:tcW w:w="2325" w:type="dxa"/>
            <w:tcBorders>
              <w:top w:val="single" w:sz="4" w:space="0" w:color="auto"/>
              <w:left w:val="single" w:sz="4" w:space="0" w:color="auto"/>
              <w:bottom w:val="single" w:sz="4" w:space="0" w:color="auto"/>
              <w:right w:val="single" w:sz="4" w:space="0" w:color="auto"/>
            </w:tcBorders>
            <w:vAlign w:val="center"/>
          </w:tcPr>
          <w:p w14:paraId="1BB2B8C7" w14:textId="77777777" w:rsidR="00F97E06" w:rsidRPr="006009EC" w:rsidRDefault="00F97E06" w:rsidP="00A97925">
            <w:pPr>
              <w:autoSpaceDE w:val="0"/>
              <w:autoSpaceDN w:val="0"/>
              <w:jc w:val="center"/>
              <w:rPr>
                <w:szCs w:val="24"/>
              </w:rPr>
            </w:pPr>
          </w:p>
        </w:tc>
      </w:tr>
      <w:tr w:rsidR="00F97E06" w:rsidRPr="006009EC" w14:paraId="613B2BE2" w14:textId="77777777" w:rsidTr="00A97925">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14:paraId="45ACDBE6" w14:textId="77777777" w:rsidR="00F97E06" w:rsidRPr="006009EC" w:rsidRDefault="00F97E06" w:rsidP="00A97925">
            <w:pPr>
              <w:autoSpaceDE w:val="0"/>
              <w:autoSpaceDN w:val="0"/>
              <w:jc w:val="center"/>
              <w:rPr>
                <w:szCs w:val="24"/>
              </w:rPr>
            </w:pPr>
          </w:p>
        </w:tc>
        <w:tc>
          <w:tcPr>
            <w:tcW w:w="2885" w:type="dxa"/>
            <w:tcBorders>
              <w:top w:val="single" w:sz="4" w:space="0" w:color="auto"/>
              <w:left w:val="single" w:sz="4" w:space="0" w:color="auto"/>
              <w:bottom w:val="single" w:sz="4" w:space="0" w:color="auto"/>
              <w:right w:val="single" w:sz="4" w:space="0" w:color="auto"/>
            </w:tcBorders>
            <w:vAlign w:val="center"/>
          </w:tcPr>
          <w:p w14:paraId="137CD8D4" w14:textId="77777777" w:rsidR="00F97E06" w:rsidRPr="006009EC" w:rsidRDefault="00F97E06" w:rsidP="00A97925">
            <w:pPr>
              <w:autoSpaceDE w:val="0"/>
              <w:autoSpaceDN w:val="0"/>
              <w:jc w:val="center"/>
              <w:rPr>
                <w:szCs w:val="24"/>
              </w:rPr>
            </w:pPr>
          </w:p>
        </w:tc>
        <w:tc>
          <w:tcPr>
            <w:tcW w:w="1638" w:type="dxa"/>
            <w:tcBorders>
              <w:top w:val="single" w:sz="4" w:space="0" w:color="auto"/>
              <w:left w:val="single" w:sz="4" w:space="0" w:color="auto"/>
              <w:bottom w:val="single" w:sz="4" w:space="0" w:color="auto"/>
              <w:right w:val="single" w:sz="4" w:space="0" w:color="auto"/>
            </w:tcBorders>
            <w:vAlign w:val="center"/>
          </w:tcPr>
          <w:p w14:paraId="3797016D" w14:textId="77777777" w:rsidR="00F97E06" w:rsidRPr="006009EC" w:rsidRDefault="00F97E06" w:rsidP="00A97925">
            <w:pPr>
              <w:autoSpaceDE w:val="0"/>
              <w:autoSpaceDN w:val="0"/>
              <w:jc w:val="center"/>
              <w:rPr>
                <w:szCs w:val="24"/>
              </w:rPr>
            </w:pPr>
          </w:p>
        </w:tc>
        <w:tc>
          <w:tcPr>
            <w:tcW w:w="1979" w:type="dxa"/>
            <w:tcBorders>
              <w:top w:val="single" w:sz="4" w:space="0" w:color="auto"/>
              <w:left w:val="single" w:sz="4" w:space="0" w:color="auto"/>
              <w:bottom w:val="single" w:sz="4" w:space="0" w:color="auto"/>
              <w:right w:val="single" w:sz="4" w:space="0" w:color="auto"/>
            </w:tcBorders>
            <w:vAlign w:val="center"/>
          </w:tcPr>
          <w:p w14:paraId="371E8638" w14:textId="77777777" w:rsidR="00F97E06" w:rsidRPr="006009EC" w:rsidRDefault="00F97E06" w:rsidP="00A97925">
            <w:pPr>
              <w:autoSpaceDE w:val="0"/>
              <w:autoSpaceDN w:val="0"/>
              <w:jc w:val="center"/>
              <w:rPr>
                <w:szCs w:val="24"/>
              </w:rPr>
            </w:pPr>
          </w:p>
        </w:tc>
        <w:tc>
          <w:tcPr>
            <w:tcW w:w="2325" w:type="dxa"/>
            <w:tcBorders>
              <w:top w:val="single" w:sz="4" w:space="0" w:color="auto"/>
              <w:left w:val="single" w:sz="4" w:space="0" w:color="auto"/>
              <w:bottom w:val="single" w:sz="4" w:space="0" w:color="auto"/>
              <w:right w:val="single" w:sz="4" w:space="0" w:color="auto"/>
            </w:tcBorders>
            <w:vAlign w:val="center"/>
          </w:tcPr>
          <w:p w14:paraId="290FE118" w14:textId="77777777" w:rsidR="00F97E06" w:rsidRPr="006009EC" w:rsidRDefault="00F97E06" w:rsidP="00A97925">
            <w:pPr>
              <w:autoSpaceDE w:val="0"/>
              <w:autoSpaceDN w:val="0"/>
              <w:jc w:val="center"/>
              <w:rPr>
                <w:szCs w:val="24"/>
              </w:rPr>
            </w:pPr>
          </w:p>
        </w:tc>
      </w:tr>
      <w:tr w:rsidR="00F97E06" w:rsidRPr="006009EC" w14:paraId="5B9115A4" w14:textId="77777777" w:rsidTr="00A97925">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14:paraId="360F78F5" w14:textId="77777777" w:rsidR="00F97E06" w:rsidRPr="006009EC" w:rsidRDefault="00F97E06" w:rsidP="00A97925">
            <w:pPr>
              <w:autoSpaceDE w:val="0"/>
              <w:autoSpaceDN w:val="0"/>
              <w:jc w:val="center"/>
              <w:rPr>
                <w:szCs w:val="24"/>
              </w:rPr>
            </w:pPr>
          </w:p>
        </w:tc>
        <w:tc>
          <w:tcPr>
            <w:tcW w:w="2885" w:type="dxa"/>
            <w:tcBorders>
              <w:top w:val="single" w:sz="4" w:space="0" w:color="auto"/>
              <w:left w:val="single" w:sz="4" w:space="0" w:color="auto"/>
              <w:bottom w:val="single" w:sz="4" w:space="0" w:color="auto"/>
              <w:right w:val="single" w:sz="4" w:space="0" w:color="auto"/>
            </w:tcBorders>
            <w:vAlign w:val="center"/>
          </w:tcPr>
          <w:p w14:paraId="0AA03283" w14:textId="77777777" w:rsidR="00F97E06" w:rsidRPr="006009EC" w:rsidRDefault="00F97E06" w:rsidP="00A97925">
            <w:pPr>
              <w:autoSpaceDE w:val="0"/>
              <w:autoSpaceDN w:val="0"/>
              <w:jc w:val="center"/>
              <w:rPr>
                <w:szCs w:val="24"/>
              </w:rPr>
            </w:pPr>
          </w:p>
        </w:tc>
        <w:tc>
          <w:tcPr>
            <w:tcW w:w="1638" w:type="dxa"/>
            <w:tcBorders>
              <w:top w:val="single" w:sz="4" w:space="0" w:color="auto"/>
              <w:left w:val="single" w:sz="4" w:space="0" w:color="auto"/>
              <w:bottom w:val="single" w:sz="4" w:space="0" w:color="auto"/>
              <w:right w:val="single" w:sz="4" w:space="0" w:color="auto"/>
            </w:tcBorders>
            <w:vAlign w:val="center"/>
          </w:tcPr>
          <w:p w14:paraId="3EBE8775" w14:textId="77777777" w:rsidR="00F97E06" w:rsidRPr="006009EC" w:rsidRDefault="00F97E06" w:rsidP="00A97925">
            <w:pPr>
              <w:autoSpaceDE w:val="0"/>
              <w:autoSpaceDN w:val="0"/>
              <w:jc w:val="center"/>
              <w:rPr>
                <w:szCs w:val="24"/>
              </w:rPr>
            </w:pPr>
          </w:p>
        </w:tc>
        <w:tc>
          <w:tcPr>
            <w:tcW w:w="1979" w:type="dxa"/>
            <w:tcBorders>
              <w:top w:val="single" w:sz="4" w:space="0" w:color="auto"/>
              <w:left w:val="single" w:sz="4" w:space="0" w:color="auto"/>
              <w:bottom w:val="single" w:sz="4" w:space="0" w:color="auto"/>
              <w:right w:val="single" w:sz="4" w:space="0" w:color="auto"/>
            </w:tcBorders>
            <w:vAlign w:val="center"/>
          </w:tcPr>
          <w:p w14:paraId="2E5F725D" w14:textId="77777777" w:rsidR="00F97E06" w:rsidRPr="006009EC" w:rsidRDefault="00F97E06" w:rsidP="00A97925">
            <w:pPr>
              <w:autoSpaceDE w:val="0"/>
              <w:autoSpaceDN w:val="0"/>
              <w:jc w:val="center"/>
              <w:rPr>
                <w:szCs w:val="24"/>
              </w:rPr>
            </w:pPr>
          </w:p>
        </w:tc>
        <w:tc>
          <w:tcPr>
            <w:tcW w:w="2325" w:type="dxa"/>
            <w:tcBorders>
              <w:top w:val="single" w:sz="4" w:space="0" w:color="auto"/>
              <w:left w:val="single" w:sz="4" w:space="0" w:color="auto"/>
              <w:bottom w:val="single" w:sz="4" w:space="0" w:color="auto"/>
              <w:right w:val="single" w:sz="4" w:space="0" w:color="auto"/>
            </w:tcBorders>
            <w:vAlign w:val="center"/>
          </w:tcPr>
          <w:p w14:paraId="1EB331FA" w14:textId="77777777" w:rsidR="00F97E06" w:rsidRPr="006009EC" w:rsidRDefault="00F97E06" w:rsidP="00A97925">
            <w:pPr>
              <w:autoSpaceDE w:val="0"/>
              <w:autoSpaceDN w:val="0"/>
              <w:jc w:val="center"/>
              <w:rPr>
                <w:szCs w:val="24"/>
              </w:rPr>
            </w:pPr>
          </w:p>
        </w:tc>
      </w:tr>
      <w:tr w:rsidR="00F97E06" w:rsidRPr="006009EC" w14:paraId="2838ED39" w14:textId="77777777" w:rsidTr="00A97925">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14:paraId="67F81BE7" w14:textId="77777777" w:rsidR="00F97E06" w:rsidRPr="006009EC" w:rsidRDefault="00F97E06" w:rsidP="00A97925">
            <w:pPr>
              <w:autoSpaceDE w:val="0"/>
              <w:autoSpaceDN w:val="0"/>
              <w:jc w:val="center"/>
              <w:rPr>
                <w:szCs w:val="24"/>
              </w:rPr>
            </w:pPr>
          </w:p>
        </w:tc>
        <w:tc>
          <w:tcPr>
            <w:tcW w:w="2885" w:type="dxa"/>
            <w:tcBorders>
              <w:top w:val="single" w:sz="4" w:space="0" w:color="auto"/>
              <w:left w:val="single" w:sz="4" w:space="0" w:color="auto"/>
              <w:bottom w:val="single" w:sz="4" w:space="0" w:color="auto"/>
              <w:right w:val="single" w:sz="4" w:space="0" w:color="auto"/>
            </w:tcBorders>
            <w:vAlign w:val="center"/>
          </w:tcPr>
          <w:p w14:paraId="34535944" w14:textId="77777777" w:rsidR="00F97E06" w:rsidRPr="006009EC" w:rsidRDefault="00F97E06" w:rsidP="00A97925">
            <w:pPr>
              <w:autoSpaceDE w:val="0"/>
              <w:autoSpaceDN w:val="0"/>
              <w:jc w:val="center"/>
              <w:rPr>
                <w:szCs w:val="24"/>
              </w:rPr>
            </w:pPr>
          </w:p>
        </w:tc>
        <w:tc>
          <w:tcPr>
            <w:tcW w:w="1638" w:type="dxa"/>
            <w:tcBorders>
              <w:top w:val="single" w:sz="4" w:space="0" w:color="auto"/>
              <w:left w:val="single" w:sz="4" w:space="0" w:color="auto"/>
              <w:bottom w:val="single" w:sz="4" w:space="0" w:color="auto"/>
              <w:right w:val="single" w:sz="4" w:space="0" w:color="auto"/>
            </w:tcBorders>
            <w:vAlign w:val="center"/>
          </w:tcPr>
          <w:p w14:paraId="7C945234" w14:textId="77777777" w:rsidR="00F97E06" w:rsidRPr="006009EC" w:rsidRDefault="00F97E06" w:rsidP="00A97925">
            <w:pPr>
              <w:autoSpaceDE w:val="0"/>
              <w:autoSpaceDN w:val="0"/>
              <w:jc w:val="center"/>
              <w:rPr>
                <w:szCs w:val="24"/>
              </w:rPr>
            </w:pPr>
          </w:p>
        </w:tc>
        <w:tc>
          <w:tcPr>
            <w:tcW w:w="1979" w:type="dxa"/>
            <w:tcBorders>
              <w:top w:val="single" w:sz="4" w:space="0" w:color="auto"/>
              <w:left w:val="single" w:sz="4" w:space="0" w:color="auto"/>
              <w:bottom w:val="single" w:sz="4" w:space="0" w:color="auto"/>
              <w:right w:val="single" w:sz="4" w:space="0" w:color="auto"/>
            </w:tcBorders>
            <w:vAlign w:val="center"/>
          </w:tcPr>
          <w:p w14:paraId="61228030" w14:textId="77777777" w:rsidR="00F97E06" w:rsidRPr="006009EC" w:rsidRDefault="00F97E06" w:rsidP="00A97925">
            <w:pPr>
              <w:autoSpaceDE w:val="0"/>
              <w:autoSpaceDN w:val="0"/>
              <w:jc w:val="center"/>
              <w:rPr>
                <w:szCs w:val="24"/>
              </w:rPr>
            </w:pPr>
          </w:p>
        </w:tc>
        <w:tc>
          <w:tcPr>
            <w:tcW w:w="2325" w:type="dxa"/>
            <w:tcBorders>
              <w:top w:val="single" w:sz="4" w:space="0" w:color="auto"/>
              <w:left w:val="single" w:sz="4" w:space="0" w:color="auto"/>
              <w:bottom w:val="single" w:sz="4" w:space="0" w:color="auto"/>
              <w:right w:val="single" w:sz="4" w:space="0" w:color="auto"/>
            </w:tcBorders>
            <w:vAlign w:val="center"/>
          </w:tcPr>
          <w:p w14:paraId="039C8F7A" w14:textId="77777777" w:rsidR="00F97E06" w:rsidRPr="006009EC" w:rsidRDefault="00F97E06" w:rsidP="00A97925">
            <w:pPr>
              <w:autoSpaceDE w:val="0"/>
              <w:autoSpaceDN w:val="0"/>
              <w:jc w:val="center"/>
              <w:rPr>
                <w:szCs w:val="24"/>
              </w:rPr>
            </w:pPr>
          </w:p>
        </w:tc>
      </w:tr>
      <w:tr w:rsidR="00F97E06" w:rsidRPr="006009EC" w14:paraId="62B056EC" w14:textId="77777777" w:rsidTr="00A97925">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14:paraId="2AF17C80" w14:textId="77777777" w:rsidR="00F97E06" w:rsidRPr="006009EC" w:rsidRDefault="00F97E06" w:rsidP="00A97925">
            <w:pPr>
              <w:autoSpaceDE w:val="0"/>
              <w:autoSpaceDN w:val="0"/>
              <w:jc w:val="center"/>
              <w:rPr>
                <w:szCs w:val="24"/>
              </w:rPr>
            </w:pPr>
          </w:p>
        </w:tc>
        <w:tc>
          <w:tcPr>
            <w:tcW w:w="2885" w:type="dxa"/>
            <w:tcBorders>
              <w:top w:val="single" w:sz="4" w:space="0" w:color="auto"/>
              <w:left w:val="single" w:sz="4" w:space="0" w:color="auto"/>
              <w:bottom w:val="single" w:sz="4" w:space="0" w:color="auto"/>
              <w:right w:val="single" w:sz="4" w:space="0" w:color="auto"/>
            </w:tcBorders>
            <w:vAlign w:val="center"/>
          </w:tcPr>
          <w:p w14:paraId="0D41F758" w14:textId="77777777" w:rsidR="00F97E06" w:rsidRPr="006009EC" w:rsidRDefault="00F97E06" w:rsidP="00A97925">
            <w:pPr>
              <w:autoSpaceDE w:val="0"/>
              <w:autoSpaceDN w:val="0"/>
              <w:jc w:val="center"/>
              <w:rPr>
                <w:szCs w:val="24"/>
              </w:rPr>
            </w:pPr>
          </w:p>
        </w:tc>
        <w:tc>
          <w:tcPr>
            <w:tcW w:w="1638" w:type="dxa"/>
            <w:tcBorders>
              <w:top w:val="single" w:sz="4" w:space="0" w:color="auto"/>
              <w:left w:val="single" w:sz="4" w:space="0" w:color="auto"/>
              <w:bottom w:val="single" w:sz="4" w:space="0" w:color="auto"/>
              <w:right w:val="single" w:sz="4" w:space="0" w:color="auto"/>
            </w:tcBorders>
            <w:vAlign w:val="center"/>
          </w:tcPr>
          <w:p w14:paraId="36BAB154" w14:textId="77777777" w:rsidR="00F97E06" w:rsidRPr="006009EC" w:rsidRDefault="00F97E06" w:rsidP="00A97925">
            <w:pPr>
              <w:autoSpaceDE w:val="0"/>
              <w:autoSpaceDN w:val="0"/>
              <w:jc w:val="center"/>
              <w:rPr>
                <w:szCs w:val="24"/>
              </w:rPr>
            </w:pPr>
          </w:p>
        </w:tc>
        <w:tc>
          <w:tcPr>
            <w:tcW w:w="1979" w:type="dxa"/>
            <w:tcBorders>
              <w:top w:val="single" w:sz="4" w:space="0" w:color="auto"/>
              <w:left w:val="single" w:sz="4" w:space="0" w:color="auto"/>
              <w:bottom w:val="single" w:sz="4" w:space="0" w:color="auto"/>
              <w:right w:val="single" w:sz="4" w:space="0" w:color="auto"/>
            </w:tcBorders>
            <w:vAlign w:val="center"/>
          </w:tcPr>
          <w:p w14:paraId="3331AC7F" w14:textId="77777777" w:rsidR="00F97E06" w:rsidRPr="006009EC" w:rsidRDefault="00F97E06" w:rsidP="00A97925">
            <w:pPr>
              <w:autoSpaceDE w:val="0"/>
              <w:autoSpaceDN w:val="0"/>
              <w:jc w:val="center"/>
              <w:rPr>
                <w:szCs w:val="24"/>
              </w:rPr>
            </w:pPr>
          </w:p>
        </w:tc>
        <w:tc>
          <w:tcPr>
            <w:tcW w:w="2325" w:type="dxa"/>
            <w:tcBorders>
              <w:top w:val="single" w:sz="4" w:space="0" w:color="auto"/>
              <w:left w:val="single" w:sz="4" w:space="0" w:color="auto"/>
              <w:bottom w:val="single" w:sz="4" w:space="0" w:color="auto"/>
              <w:right w:val="single" w:sz="4" w:space="0" w:color="auto"/>
            </w:tcBorders>
            <w:vAlign w:val="center"/>
          </w:tcPr>
          <w:p w14:paraId="13B35AD5" w14:textId="77777777" w:rsidR="00F97E06" w:rsidRPr="006009EC" w:rsidRDefault="00F97E06" w:rsidP="00A97925">
            <w:pPr>
              <w:autoSpaceDE w:val="0"/>
              <w:autoSpaceDN w:val="0"/>
              <w:jc w:val="center"/>
              <w:rPr>
                <w:szCs w:val="24"/>
              </w:rPr>
            </w:pPr>
          </w:p>
        </w:tc>
      </w:tr>
      <w:tr w:rsidR="00F97E06" w:rsidRPr="006009EC" w14:paraId="765DF3E7" w14:textId="77777777" w:rsidTr="00A97925">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14:paraId="220388C2" w14:textId="77777777" w:rsidR="00F97E06" w:rsidRPr="006009EC" w:rsidRDefault="00F97E06" w:rsidP="00A97925">
            <w:pPr>
              <w:autoSpaceDE w:val="0"/>
              <w:autoSpaceDN w:val="0"/>
              <w:jc w:val="center"/>
              <w:rPr>
                <w:szCs w:val="24"/>
              </w:rPr>
            </w:pPr>
          </w:p>
        </w:tc>
        <w:tc>
          <w:tcPr>
            <w:tcW w:w="2885" w:type="dxa"/>
            <w:tcBorders>
              <w:top w:val="single" w:sz="4" w:space="0" w:color="auto"/>
              <w:left w:val="single" w:sz="4" w:space="0" w:color="auto"/>
              <w:bottom w:val="single" w:sz="4" w:space="0" w:color="auto"/>
              <w:right w:val="single" w:sz="4" w:space="0" w:color="auto"/>
            </w:tcBorders>
            <w:vAlign w:val="center"/>
          </w:tcPr>
          <w:p w14:paraId="7CA238F7" w14:textId="77777777" w:rsidR="00F97E06" w:rsidRPr="006009EC" w:rsidRDefault="00F97E06" w:rsidP="00A97925">
            <w:pPr>
              <w:autoSpaceDE w:val="0"/>
              <w:autoSpaceDN w:val="0"/>
              <w:jc w:val="center"/>
              <w:rPr>
                <w:szCs w:val="24"/>
              </w:rPr>
            </w:pPr>
          </w:p>
        </w:tc>
        <w:tc>
          <w:tcPr>
            <w:tcW w:w="1638" w:type="dxa"/>
            <w:tcBorders>
              <w:top w:val="single" w:sz="4" w:space="0" w:color="auto"/>
              <w:left w:val="single" w:sz="4" w:space="0" w:color="auto"/>
              <w:bottom w:val="single" w:sz="4" w:space="0" w:color="auto"/>
              <w:right w:val="single" w:sz="4" w:space="0" w:color="auto"/>
            </w:tcBorders>
            <w:vAlign w:val="center"/>
          </w:tcPr>
          <w:p w14:paraId="7670484C" w14:textId="77777777" w:rsidR="00F97E06" w:rsidRPr="006009EC" w:rsidRDefault="00F97E06" w:rsidP="00A97925">
            <w:pPr>
              <w:autoSpaceDE w:val="0"/>
              <w:autoSpaceDN w:val="0"/>
              <w:jc w:val="center"/>
              <w:rPr>
                <w:szCs w:val="24"/>
              </w:rPr>
            </w:pPr>
          </w:p>
        </w:tc>
        <w:tc>
          <w:tcPr>
            <w:tcW w:w="1979" w:type="dxa"/>
            <w:tcBorders>
              <w:top w:val="single" w:sz="4" w:space="0" w:color="auto"/>
              <w:left w:val="single" w:sz="4" w:space="0" w:color="auto"/>
              <w:bottom w:val="single" w:sz="4" w:space="0" w:color="auto"/>
              <w:right w:val="single" w:sz="4" w:space="0" w:color="auto"/>
            </w:tcBorders>
            <w:vAlign w:val="center"/>
          </w:tcPr>
          <w:p w14:paraId="4C929374" w14:textId="77777777" w:rsidR="00F97E06" w:rsidRPr="006009EC" w:rsidRDefault="00F97E06" w:rsidP="00A97925">
            <w:pPr>
              <w:autoSpaceDE w:val="0"/>
              <w:autoSpaceDN w:val="0"/>
              <w:jc w:val="center"/>
              <w:rPr>
                <w:szCs w:val="24"/>
              </w:rPr>
            </w:pPr>
          </w:p>
        </w:tc>
        <w:tc>
          <w:tcPr>
            <w:tcW w:w="2325" w:type="dxa"/>
            <w:tcBorders>
              <w:top w:val="single" w:sz="4" w:space="0" w:color="auto"/>
              <w:left w:val="single" w:sz="4" w:space="0" w:color="auto"/>
              <w:bottom w:val="single" w:sz="4" w:space="0" w:color="auto"/>
              <w:right w:val="single" w:sz="4" w:space="0" w:color="auto"/>
            </w:tcBorders>
            <w:vAlign w:val="center"/>
          </w:tcPr>
          <w:p w14:paraId="2E2FAF1F" w14:textId="77777777" w:rsidR="00F97E06" w:rsidRPr="006009EC" w:rsidRDefault="00F97E06" w:rsidP="00A97925">
            <w:pPr>
              <w:autoSpaceDE w:val="0"/>
              <w:autoSpaceDN w:val="0"/>
              <w:jc w:val="center"/>
              <w:rPr>
                <w:szCs w:val="24"/>
              </w:rPr>
            </w:pPr>
          </w:p>
        </w:tc>
      </w:tr>
    </w:tbl>
    <w:p w14:paraId="0D62D53D" w14:textId="77777777" w:rsidR="00F97E06" w:rsidRPr="006009EC" w:rsidRDefault="00F97E06" w:rsidP="00F97E06">
      <w:pPr>
        <w:rPr>
          <w:szCs w:val="24"/>
        </w:rPr>
      </w:pPr>
    </w:p>
    <w:p w14:paraId="239B436D" w14:textId="5847C209" w:rsidR="00F97E06" w:rsidRPr="006009EC" w:rsidRDefault="00F97E06" w:rsidP="00F97E06">
      <w:pPr>
        <w:rPr>
          <w:noProof/>
          <w:szCs w:val="24"/>
        </w:rPr>
      </w:pPr>
      <w:r w:rsidRPr="006009EC">
        <w:rPr>
          <w:noProof/>
          <w:szCs w:val="24"/>
        </w:rPr>
        <w:t xml:space="preserve">Zbir vrednosti realizovanih ugovora: __________________ dinara bez PDV-a. </w:t>
      </w:r>
    </w:p>
    <w:p w14:paraId="7EC4537B" w14:textId="77777777" w:rsidR="006A6FCC" w:rsidRPr="006009EC" w:rsidRDefault="006A6FCC" w:rsidP="00F97E06">
      <w:pPr>
        <w:jc w:val="both"/>
        <w:rPr>
          <w:noProof/>
          <w:szCs w:val="24"/>
        </w:rPr>
      </w:pPr>
    </w:p>
    <w:p w14:paraId="5BBCEC1C" w14:textId="6590CAE3" w:rsidR="00F97E06" w:rsidRPr="006009EC" w:rsidRDefault="00F97E06" w:rsidP="00F97E06">
      <w:pPr>
        <w:jc w:val="both"/>
        <w:rPr>
          <w:bCs/>
          <w:szCs w:val="24"/>
        </w:rPr>
      </w:pPr>
      <w:r w:rsidRPr="006009EC">
        <w:rPr>
          <w:bCs/>
          <w:szCs w:val="24"/>
        </w:rPr>
        <w:t>Ukoliko je potrebno, obrazac kopirati u potrebnom broju primeraka.</w:t>
      </w:r>
    </w:p>
    <w:p w14:paraId="79BACBFB" w14:textId="77777777" w:rsidR="00F97E06" w:rsidRPr="006009EC" w:rsidRDefault="00F97E06" w:rsidP="00F97E06">
      <w:pPr>
        <w:jc w:val="both"/>
        <w:rPr>
          <w:noProof/>
          <w:szCs w:val="24"/>
        </w:rPr>
      </w:pPr>
    </w:p>
    <w:tbl>
      <w:tblPr>
        <w:tblW w:w="0" w:type="auto"/>
        <w:tblLayout w:type="fixed"/>
        <w:tblLook w:val="0000" w:firstRow="0" w:lastRow="0" w:firstColumn="0" w:lastColumn="0" w:noHBand="0" w:noVBand="0"/>
      </w:tblPr>
      <w:tblGrid>
        <w:gridCol w:w="3080"/>
        <w:gridCol w:w="3068"/>
        <w:gridCol w:w="3094"/>
      </w:tblGrid>
      <w:tr w:rsidR="00F97E06" w:rsidRPr="006009EC" w14:paraId="3FBDCEBF" w14:textId="77777777" w:rsidTr="00A97925">
        <w:tc>
          <w:tcPr>
            <w:tcW w:w="3080" w:type="dxa"/>
            <w:shd w:val="clear" w:color="auto" w:fill="auto"/>
            <w:vAlign w:val="center"/>
          </w:tcPr>
          <w:p w14:paraId="0E3045E9" w14:textId="77777777" w:rsidR="00F97E06" w:rsidRPr="006009EC" w:rsidRDefault="00F97E06" w:rsidP="00A97925">
            <w:pPr>
              <w:pStyle w:val="BodyText2"/>
              <w:spacing w:line="100" w:lineRule="atLeast"/>
              <w:jc w:val="center"/>
            </w:pPr>
            <w:r w:rsidRPr="006009EC">
              <w:t>Datum:</w:t>
            </w:r>
          </w:p>
        </w:tc>
        <w:tc>
          <w:tcPr>
            <w:tcW w:w="3068" w:type="dxa"/>
            <w:shd w:val="clear" w:color="auto" w:fill="auto"/>
            <w:vAlign w:val="center"/>
          </w:tcPr>
          <w:p w14:paraId="6CF6BA82" w14:textId="77777777" w:rsidR="00F97E06" w:rsidRPr="006009EC" w:rsidRDefault="00F97E06" w:rsidP="00A97925">
            <w:pPr>
              <w:pStyle w:val="BodyText2"/>
              <w:spacing w:line="100" w:lineRule="atLeast"/>
              <w:jc w:val="center"/>
            </w:pPr>
            <w:r w:rsidRPr="006009EC">
              <w:t>M.P.</w:t>
            </w:r>
          </w:p>
        </w:tc>
        <w:tc>
          <w:tcPr>
            <w:tcW w:w="3094" w:type="dxa"/>
            <w:shd w:val="clear" w:color="auto" w:fill="auto"/>
            <w:vAlign w:val="center"/>
          </w:tcPr>
          <w:p w14:paraId="505DF646" w14:textId="77777777" w:rsidR="00F97E06" w:rsidRPr="006009EC" w:rsidRDefault="00F97E06" w:rsidP="00A97925">
            <w:pPr>
              <w:pStyle w:val="BodyText2"/>
              <w:spacing w:line="100" w:lineRule="atLeast"/>
              <w:jc w:val="center"/>
            </w:pPr>
            <w:r w:rsidRPr="006009EC">
              <w:t xml:space="preserve">Potpis </w:t>
            </w:r>
            <w:r w:rsidRPr="006009EC">
              <w:rPr>
                <w:lang w:val="sr-Cyrl-CS"/>
              </w:rPr>
              <w:t>ovlašćenog lica</w:t>
            </w:r>
          </w:p>
        </w:tc>
      </w:tr>
      <w:tr w:rsidR="00F97E06" w:rsidRPr="006009EC" w14:paraId="0EE4F870" w14:textId="77777777" w:rsidTr="00A97925">
        <w:tc>
          <w:tcPr>
            <w:tcW w:w="3080" w:type="dxa"/>
            <w:tcBorders>
              <w:bottom w:val="single" w:sz="4" w:space="0" w:color="000000"/>
            </w:tcBorders>
            <w:shd w:val="clear" w:color="auto" w:fill="auto"/>
          </w:tcPr>
          <w:p w14:paraId="6FB13DC4" w14:textId="77777777" w:rsidR="00F97E06" w:rsidRPr="006009EC" w:rsidRDefault="00F97E06" w:rsidP="00A97925">
            <w:pPr>
              <w:pStyle w:val="BodyText2"/>
              <w:snapToGrid w:val="0"/>
              <w:spacing w:line="100" w:lineRule="atLeast"/>
              <w:jc w:val="both"/>
            </w:pPr>
          </w:p>
        </w:tc>
        <w:tc>
          <w:tcPr>
            <w:tcW w:w="3068" w:type="dxa"/>
            <w:shd w:val="clear" w:color="auto" w:fill="auto"/>
          </w:tcPr>
          <w:p w14:paraId="7D9B73DF" w14:textId="77777777" w:rsidR="00F97E06" w:rsidRPr="006009EC" w:rsidRDefault="00F97E06" w:rsidP="00A97925">
            <w:pPr>
              <w:pStyle w:val="BodyText2"/>
              <w:snapToGrid w:val="0"/>
              <w:spacing w:line="100" w:lineRule="atLeast"/>
              <w:jc w:val="both"/>
            </w:pPr>
          </w:p>
        </w:tc>
        <w:tc>
          <w:tcPr>
            <w:tcW w:w="3094" w:type="dxa"/>
            <w:tcBorders>
              <w:bottom w:val="single" w:sz="4" w:space="0" w:color="000000"/>
            </w:tcBorders>
            <w:shd w:val="clear" w:color="auto" w:fill="auto"/>
          </w:tcPr>
          <w:p w14:paraId="4FB932F6" w14:textId="77777777" w:rsidR="00F97E06" w:rsidRPr="006009EC" w:rsidRDefault="00F97E06" w:rsidP="00A97925">
            <w:pPr>
              <w:pStyle w:val="BodyText2"/>
              <w:snapToGrid w:val="0"/>
              <w:spacing w:line="100" w:lineRule="atLeast"/>
              <w:jc w:val="both"/>
            </w:pPr>
          </w:p>
        </w:tc>
      </w:tr>
    </w:tbl>
    <w:p w14:paraId="011B97D7" w14:textId="77777777" w:rsidR="00F97E06" w:rsidRPr="006009EC" w:rsidRDefault="00F97E06" w:rsidP="00F97E06">
      <w:pPr>
        <w:rPr>
          <w:noProof/>
          <w:szCs w:val="24"/>
        </w:rPr>
      </w:pPr>
    </w:p>
    <w:p w14:paraId="1A9CBA98" w14:textId="77777777" w:rsidR="00F97E06" w:rsidRPr="006009EC" w:rsidRDefault="00F97E06" w:rsidP="00F97E06">
      <w:pPr>
        <w:autoSpaceDE w:val="0"/>
        <w:autoSpaceDN w:val="0"/>
        <w:adjustRightInd w:val="0"/>
        <w:rPr>
          <w:rFonts w:eastAsia="Calibri-Bold"/>
          <w:bCs/>
          <w:color w:val="000000"/>
          <w:szCs w:val="24"/>
        </w:rPr>
      </w:pPr>
    </w:p>
    <w:p w14:paraId="09AF287F" w14:textId="77777777" w:rsidR="00D57045" w:rsidRPr="006009EC" w:rsidRDefault="00D57045">
      <w:pPr>
        <w:rPr>
          <w:rFonts w:eastAsia="Calibri-Bold"/>
          <w:bCs/>
          <w:color w:val="000000"/>
          <w:szCs w:val="24"/>
        </w:rPr>
      </w:pPr>
    </w:p>
    <w:p w14:paraId="1FB155DC" w14:textId="77777777" w:rsidR="00D57045" w:rsidRPr="006009EC" w:rsidRDefault="008D69E1" w:rsidP="004639D4">
      <w:pPr>
        <w:pStyle w:val="Heading2"/>
        <w:rPr>
          <w:b w:val="0"/>
          <w:bCs w:val="0"/>
          <w:i w:val="0"/>
          <w:iCs w:val="0"/>
        </w:rPr>
      </w:pPr>
      <w:bookmarkStart w:id="23" w:name="_Toc33524219"/>
      <w:r w:rsidRPr="006009EC">
        <w:lastRenderedPageBreak/>
        <w:t xml:space="preserve">XV. </w:t>
      </w:r>
      <w:r w:rsidR="004F3D9B" w:rsidRPr="006009EC">
        <w:t>POTVRDA</w:t>
      </w:r>
      <w:r w:rsidR="0038606C" w:rsidRPr="006009EC">
        <w:t xml:space="preserve"> </w:t>
      </w:r>
      <w:r w:rsidR="004F3D9B" w:rsidRPr="006009EC">
        <w:t>O</w:t>
      </w:r>
      <w:r w:rsidR="0038606C" w:rsidRPr="006009EC">
        <w:t xml:space="preserve"> </w:t>
      </w:r>
      <w:r w:rsidR="004F3D9B" w:rsidRPr="006009EC">
        <w:t>REALIZACIJI</w:t>
      </w:r>
      <w:r w:rsidR="0038606C" w:rsidRPr="006009EC">
        <w:t xml:space="preserve"> </w:t>
      </w:r>
      <w:r w:rsidR="004F3D9B" w:rsidRPr="006009EC">
        <w:t>RANIJE</w:t>
      </w:r>
      <w:r w:rsidR="007E5CB6" w:rsidRPr="006009EC">
        <w:t xml:space="preserve"> </w:t>
      </w:r>
      <w:r w:rsidR="00B139A3" w:rsidRPr="006009EC">
        <w:t>ZAKLJ</w:t>
      </w:r>
      <w:r w:rsidR="004F3D9B" w:rsidRPr="006009EC">
        <w:t>UČENIH</w:t>
      </w:r>
      <w:r w:rsidR="0038606C" w:rsidRPr="006009EC">
        <w:t xml:space="preserve"> </w:t>
      </w:r>
      <w:r w:rsidR="004F3D9B" w:rsidRPr="006009EC">
        <w:t>UGOVORA</w:t>
      </w:r>
      <w:bookmarkEnd w:id="23"/>
    </w:p>
    <w:p w14:paraId="7137A037" w14:textId="77777777" w:rsidR="008D69E1" w:rsidRPr="006009EC" w:rsidRDefault="008D69E1" w:rsidP="008D69E1">
      <w:pPr>
        <w:autoSpaceDE w:val="0"/>
        <w:autoSpaceDN w:val="0"/>
        <w:adjustRightInd w:val="0"/>
        <w:jc w:val="center"/>
        <w:rPr>
          <w:b/>
          <w:bCs/>
          <w:szCs w:val="24"/>
        </w:rPr>
      </w:pPr>
    </w:p>
    <w:p w14:paraId="7E0A4484" w14:textId="77777777" w:rsidR="0038606C" w:rsidRPr="006009EC" w:rsidRDefault="004F3D9B" w:rsidP="0038606C">
      <w:pPr>
        <w:autoSpaceDE w:val="0"/>
        <w:autoSpaceDN w:val="0"/>
        <w:adjustRightInd w:val="0"/>
        <w:rPr>
          <w:b/>
          <w:bCs/>
          <w:szCs w:val="24"/>
        </w:rPr>
      </w:pPr>
      <w:r w:rsidRPr="006009EC">
        <w:rPr>
          <w:rFonts w:eastAsia="Calibri-Bold"/>
          <w:b/>
          <w:bCs/>
          <w:szCs w:val="24"/>
        </w:rPr>
        <w:t>Naziv</w:t>
      </w:r>
      <w:r w:rsidR="0038606C" w:rsidRPr="006009EC">
        <w:rPr>
          <w:rFonts w:eastAsia="Calibri-Bold"/>
          <w:b/>
          <w:bCs/>
          <w:szCs w:val="24"/>
        </w:rPr>
        <w:t xml:space="preserve"> </w:t>
      </w:r>
      <w:r w:rsidRPr="006009EC">
        <w:rPr>
          <w:rFonts w:eastAsia="Calibri-Bold"/>
          <w:b/>
          <w:bCs/>
          <w:szCs w:val="24"/>
        </w:rPr>
        <w:t>naručioca</w:t>
      </w:r>
      <w:r w:rsidR="000D47BE" w:rsidRPr="006009EC">
        <w:rPr>
          <w:rFonts w:eastAsia="Calibri-Bold"/>
          <w:b/>
          <w:bCs/>
          <w:szCs w:val="24"/>
        </w:rPr>
        <w:t xml:space="preserve"> </w:t>
      </w:r>
      <w:r w:rsidRPr="006009EC">
        <w:rPr>
          <w:rFonts w:eastAsia="Calibri-Bold"/>
          <w:b/>
          <w:bCs/>
          <w:szCs w:val="24"/>
        </w:rPr>
        <w:t>izvedenih</w:t>
      </w:r>
      <w:r w:rsidR="000D47BE" w:rsidRPr="006009EC">
        <w:rPr>
          <w:rFonts w:eastAsia="Calibri-Bold"/>
          <w:b/>
          <w:bCs/>
          <w:szCs w:val="24"/>
        </w:rPr>
        <w:t xml:space="preserve"> </w:t>
      </w:r>
      <w:r w:rsidRPr="006009EC">
        <w:rPr>
          <w:rFonts w:eastAsia="Calibri-Bold"/>
          <w:b/>
          <w:bCs/>
          <w:szCs w:val="24"/>
        </w:rPr>
        <w:t>radova</w:t>
      </w:r>
      <w:r w:rsidR="0038606C" w:rsidRPr="006009EC">
        <w:rPr>
          <w:b/>
          <w:bCs/>
          <w:szCs w:val="24"/>
        </w:rPr>
        <w:t>:</w:t>
      </w:r>
    </w:p>
    <w:p w14:paraId="6AF37F26" w14:textId="77777777" w:rsidR="0038606C" w:rsidRPr="006009EC" w:rsidRDefault="004F3D9B" w:rsidP="0038606C">
      <w:pPr>
        <w:autoSpaceDE w:val="0"/>
        <w:autoSpaceDN w:val="0"/>
        <w:adjustRightInd w:val="0"/>
        <w:rPr>
          <w:b/>
          <w:bCs/>
          <w:szCs w:val="24"/>
        </w:rPr>
      </w:pPr>
      <w:r w:rsidRPr="006009EC">
        <w:rPr>
          <w:rFonts w:eastAsia="Calibri-Bold"/>
          <w:b/>
          <w:bCs/>
          <w:szCs w:val="24"/>
        </w:rPr>
        <w:t>Sedište</w:t>
      </w:r>
      <w:r w:rsidR="0038606C" w:rsidRPr="006009EC">
        <w:rPr>
          <w:rFonts w:eastAsia="Calibri-Bold"/>
          <w:b/>
          <w:bCs/>
          <w:szCs w:val="24"/>
        </w:rPr>
        <w:t xml:space="preserve"> </w:t>
      </w:r>
      <w:r w:rsidRPr="006009EC">
        <w:rPr>
          <w:rFonts w:eastAsia="Calibri-Bold"/>
          <w:b/>
          <w:bCs/>
          <w:szCs w:val="24"/>
        </w:rPr>
        <w:t>naručioca</w:t>
      </w:r>
      <w:r w:rsidR="0038606C" w:rsidRPr="006009EC">
        <w:rPr>
          <w:b/>
          <w:bCs/>
          <w:szCs w:val="24"/>
        </w:rPr>
        <w:t>:</w:t>
      </w:r>
    </w:p>
    <w:p w14:paraId="1A61D71C" w14:textId="77777777" w:rsidR="0038606C" w:rsidRPr="006009EC" w:rsidRDefault="004F3D9B" w:rsidP="0038606C">
      <w:pPr>
        <w:autoSpaceDE w:val="0"/>
        <w:autoSpaceDN w:val="0"/>
        <w:adjustRightInd w:val="0"/>
        <w:rPr>
          <w:rFonts w:eastAsia="Calibri-Bold"/>
          <w:b/>
          <w:bCs/>
          <w:szCs w:val="24"/>
        </w:rPr>
      </w:pPr>
      <w:r w:rsidRPr="006009EC">
        <w:rPr>
          <w:rFonts w:eastAsia="Calibri-Bold"/>
          <w:b/>
          <w:bCs/>
          <w:szCs w:val="24"/>
        </w:rPr>
        <w:t>Matični</w:t>
      </w:r>
      <w:r w:rsidR="0038606C" w:rsidRPr="006009EC">
        <w:rPr>
          <w:rFonts w:eastAsia="Calibri-Bold"/>
          <w:b/>
          <w:bCs/>
          <w:szCs w:val="24"/>
        </w:rPr>
        <w:t xml:space="preserve"> </w:t>
      </w:r>
      <w:r w:rsidRPr="006009EC">
        <w:rPr>
          <w:rFonts w:eastAsia="Calibri-Bold"/>
          <w:b/>
          <w:bCs/>
          <w:szCs w:val="24"/>
        </w:rPr>
        <w:t>broj</w:t>
      </w:r>
      <w:r w:rsidR="0038606C" w:rsidRPr="006009EC">
        <w:rPr>
          <w:rFonts w:eastAsia="Calibri-Bold"/>
          <w:b/>
          <w:bCs/>
          <w:szCs w:val="24"/>
        </w:rPr>
        <w:t>:</w:t>
      </w:r>
    </w:p>
    <w:p w14:paraId="150AE1DE" w14:textId="572DFBB5" w:rsidR="004303F9" w:rsidRPr="006009EC" w:rsidRDefault="004F3D9B" w:rsidP="007D1A00">
      <w:pPr>
        <w:autoSpaceDE w:val="0"/>
        <w:autoSpaceDN w:val="0"/>
        <w:adjustRightInd w:val="0"/>
        <w:rPr>
          <w:rFonts w:eastAsia="Calibri-Bold"/>
          <w:b/>
          <w:bCs/>
          <w:szCs w:val="24"/>
        </w:rPr>
      </w:pPr>
      <w:r w:rsidRPr="006009EC">
        <w:rPr>
          <w:rFonts w:eastAsia="Calibri-Bold"/>
          <w:b/>
          <w:bCs/>
          <w:szCs w:val="24"/>
        </w:rPr>
        <w:t>PIB</w:t>
      </w:r>
      <w:r w:rsidR="0038606C" w:rsidRPr="006009EC">
        <w:rPr>
          <w:rFonts w:eastAsia="Calibri-Bold"/>
          <w:b/>
          <w:bCs/>
          <w:szCs w:val="24"/>
        </w:rPr>
        <w:t>:</w:t>
      </w:r>
    </w:p>
    <w:p w14:paraId="6F10D2E3" w14:textId="1B900836" w:rsidR="007D1A00" w:rsidRPr="006009EC" w:rsidRDefault="004F3D9B" w:rsidP="00E30EF6">
      <w:pPr>
        <w:autoSpaceDE w:val="0"/>
        <w:autoSpaceDN w:val="0"/>
        <w:adjustRightInd w:val="0"/>
        <w:ind w:left="708" w:firstLine="708"/>
        <w:rPr>
          <w:szCs w:val="24"/>
        </w:rPr>
      </w:pPr>
      <w:r w:rsidRPr="006009EC">
        <w:rPr>
          <w:szCs w:val="24"/>
        </w:rPr>
        <w:t>Na</w:t>
      </w:r>
      <w:r w:rsidR="0038606C" w:rsidRPr="006009EC">
        <w:rPr>
          <w:szCs w:val="24"/>
        </w:rPr>
        <w:t xml:space="preserve"> </w:t>
      </w:r>
      <w:r w:rsidRPr="006009EC">
        <w:rPr>
          <w:szCs w:val="24"/>
        </w:rPr>
        <w:t>osnovu</w:t>
      </w:r>
      <w:r w:rsidR="0038606C" w:rsidRPr="006009EC">
        <w:rPr>
          <w:szCs w:val="24"/>
        </w:rPr>
        <w:t xml:space="preserve"> </w:t>
      </w:r>
      <w:r w:rsidRPr="006009EC">
        <w:rPr>
          <w:szCs w:val="24"/>
        </w:rPr>
        <w:t>člana</w:t>
      </w:r>
      <w:r w:rsidR="0038606C" w:rsidRPr="006009EC">
        <w:rPr>
          <w:szCs w:val="24"/>
        </w:rPr>
        <w:t xml:space="preserve"> </w:t>
      </w:r>
      <w:proofErr w:type="gramStart"/>
      <w:r w:rsidR="0038606C" w:rsidRPr="006009EC">
        <w:rPr>
          <w:szCs w:val="24"/>
        </w:rPr>
        <w:t>76.</w:t>
      </w:r>
      <w:r w:rsidRPr="006009EC">
        <w:rPr>
          <w:szCs w:val="24"/>
        </w:rPr>
        <w:t>stav</w:t>
      </w:r>
      <w:proofErr w:type="gramEnd"/>
      <w:r w:rsidR="000D1BFE" w:rsidRPr="006009EC">
        <w:rPr>
          <w:szCs w:val="24"/>
        </w:rPr>
        <w:t xml:space="preserve"> 2. </w:t>
      </w:r>
      <w:r w:rsidRPr="006009EC">
        <w:rPr>
          <w:szCs w:val="24"/>
        </w:rPr>
        <w:t>Zakona</w:t>
      </w:r>
      <w:r w:rsidR="0038606C" w:rsidRPr="006009EC">
        <w:rPr>
          <w:szCs w:val="24"/>
        </w:rPr>
        <w:t xml:space="preserve"> </w:t>
      </w:r>
      <w:r w:rsidRPr="006009EC">
        <w:rPr>
          <w:szCs w:val="24"/>
        </w:rPr>
        <w:t>o</w:t>
      </w:r>
      <w:r w:rsidR="0038606C" w:rsidRPr="006009EC">
        <w:rPr>
          <w:szCs w:val="24"/>
        </w:rPr>
        <w:t xml:space="preserve"> </w:t>
      </w:r>
      <w:r w:rsidRPr="006009EC">
        <w:rPr>
          <w:szCs w:val="24"/>
        </w:rPr>
        <w:t>javnim</w:t>
      </w:r>
      <w:r w:rsidR="0038606C" w:rsidRPr="006009EC">
        <w:rPr>
          <w:szCs w:val="24"/>
        </w:rPr>
        <w:t xml:space="preserve"> </w:t>
      </w:r>
      <w:r w:rsidRPr="006009EC">
        <w:rPr>
          <w:szCs w:val="24"/>
        </w:rPr>
        <w:t>nabavkama</w:t>
      </w:r>
      <w:r w:rsidR="0038606C" w:rsidRPr="006009EC">
        <w:rPr>
          <w:szCs w:val="24"/>
        </w:rPr>
        <w:t xml:space="preserve"> </w:t>
      </w:r>
      <w:r w:rsidRPr="006009EC">
        <w:rPr>
          <w:szCs w:val="24"/>
        </w:rPr>
        <w:t>naručilac</w:t>
      </w:r>
      <w:r w:rsidR="0038606C" w:rsidRPr="006009EC">
        <w:rPr>
          <w:szCs w:val="24"/>
        </w:rPr>
        <w:t xml:space="preserve"> </w:t>
      </w:r>
      <w:r w:rsidRPr="006009EC">
        <w:rPr>
          <w:szCs w:val="24"/>
        </w:rPr>
        <w:t>izdaje</w:t>
      </w:r>
      <w:r w:rsidR="0038606C" w:rsidRPr="006009EC">
        <w:rPr>
          <w:szCs w:val="24"/>
        </w:rPr>
        <w:t>:</w:t>
      </w:r>
    </w:p>
    <w:p w14:paraId="7F97C153" w14:textId="77777777" w:rsidR="00E30EF6" w:rsidRPr="006009EC" w:rsidRDefault="00E30EF6" w:rsidP="00E30EF6">
      <w:pPr>
        <w:autoSpaceDE w:val="0"/>
        <w:autoSpaceDN w:val="0"/>
        <w:adjustRightInd w:val="0"/>
        <w:ind w:left="708" w:firstLine="708"/>
        <w:rPr>
          <w:szCs w:val="24"/>
        </w:rPr>
      </w:pPr>
    </w:p>
    <w:p w14:paraId="387DEE92" w14:textId="737751A9" w:rsidR="0038606C" w:rsidRPr="006009EC" w:rsidRDefault="004F3D9B" w:rsidP="004303F9">
      <w:pPr>
        <w:autoSpaceDE w:val="0"/>
        <w:autoSpaceDN w:val="0"/>
        <w:adjustRightInd w:val="0"/>
        <w:jc w:val="center"/>
        <w:rPr>
          <w:rFonts w:eastAsia="Calibri-Bold"/>
          <w:b/>
          <w:bCs/>
          <w:szCs w:val="24"/>
        </w:rPr>
      </w:pPr>
      <w:r w:rsidRPr="006009EC">
        <w:rPr>
          <w:rFonts w:eastAsia="Calibri-Bold"/>
          <w:b/>
          <w:bCs/>
          <w:szCs w:val="24"/>
        </w:rPr>
        <w:t>POTVRDU</w:t>
      </w:r>
    </w:p>
    <w:p w14:paraId="4384C2B2" w14:textId="77777777" w:rsidR="007D1A00" w:rsidRPr="006009EC" w:rsidRDefault="007D1A00" w:rsidP="004303F9">
      <w:pPr>
        <w:autoSpaceDE w:val="0"/>
        <w:autoSpaceDN w:val="0"/>
        <w:adjustRightInd w:val="0"/>
        <w:jc w:val="center"/>
        <w:rPr>
          <w:rFonts w:eastAsia="Calibri-Bold"/>
          <w:b/>
          <w:bCs/>
          <w:szCs w:val="24"/>
        </w:rPr>
      </w:pPr>
    </w:p>
    <w:p w14:paraId="523639F2" w14:textId="77777777" w:rsidR="0038606C" w:rsidRPr="006009EC" w:rsidRDefault="004F3D9B" w:rsidP="004303F9">
      <w:pPr>
        <w:autoSpaceDE w:val="0"/>
        <w:autoSpaceDN w:val="0"/>
        <w:adjustRightInd w:val="0"/>
        <w:ind w:left="708" w:firstLine="708"/>
        <w:rPr>
          <w:szCs w:val="24"/>
        </w:rPr>
      </w:pPr>
      <w:r w:rsidRPr="006009EC">
        <w:rPr>
          <w:szCs w:val="24"/>
        </w:rPr>
        <w:t>Da</w:t>
      </w:r>
      <w:r w:rsidR="0038606C" w:rsidRPr="006009EC">
        <w:rPr>
          <w:szCs w:val="24"/>
        </w:rPr>
        <w:t xml:space="preserve"> </w:t>
      </w:r>
      <w:r w:rsidRPr="006009EC">
        <w:rPr>
          <w:szCs w:val="24"/>
        </w:rPr>
        <w:t>je</w:t>
      </w:r>
      <w:r w:rsidR="004303F9" w:rsidRPr="006009EC">
        <w:rPr>
          <w:szCs w:val="24"/>
        </w:rPr>
        <w:t xml:space="preserve"> </w:t>
      </w:r>
      <w:r w:rsidRPr="006009EC">
        <w:rPr>
          <w:szCs w:val="24"/>
        </w:rPr>
        <w:t>ponuđač</w:t>
      </w:r>
      <w:r w:rsidR="0038606C" w:rsidRPr="006009EC">
        <w:rPr>
          <w:szCs w:val="24"/>
        </w:rPr>
        <w:t>____________________________________________________</w:t>
      </w:r>
    </w:p>
    <w:p w14:paraId="0559C9C4" w14:textId="77777777" w:rsidR="0075299F" w:rsidRPr="006009EC" w:rsidRDefault="0038606C" w:rsidP="0075299F">
      <w:pPr>
        <w:autoSpaceDE w:val="0"/>
        <w:autoSpaceDN w:val="0"/>
        <w:adjustRightInd w:val="0"/>
        <w:ind w:left="2832" w:firstLine="708"/>
        <w:rPr>
          <w:sz w:val="18"/>
          <w:szCs w:val="18"/>
        </w:rPr>
      </w:pPr>
      <w:r w:rsidRPr="006009EC">
        <w:rPr>
          <w:sz w:val="18"/>
          <w:szCs w:val="18"/>
        </w:rPr>
        <w:t>(</w:t>
      </w:r>
      <w:proofErr w:type="gramStart"/>
      <w:r w:rsidR="004F3D9B" w:rsidRPr="006009EC">
        <w:rPr>
          <w:sz w:val="18"/>
          <w:szCs w:val="18"/>
        </w:rPr>
        <w:t>naziv</w:t>
      </w:r>
      <w:r w:rsidRPr="006009EC">
        <w:rPr>
          <w:sz w:val="18"/>
          <w:szCs w:val="18"/>
        </w:rPr>
        <w:t>,</w:t>
      </w:r>
      <w:r w:rsidR="004F3D9B" w:rsidRPr="006009EC">
        <w:rPr>
          <w:sz w:val="18"/>
          <w:szCs w:val="18"/>
        </w:rPr>
        <w:t>sedište</w:t>
      </w:r>
      <w:proofErr w:type="gramEnd"/>
      <w:r w:rsidRPr="006009EC">
        <w:rPr>
          <w:sz w:val="18"/>
          <w:szCs w:val="18"/>
        </w:rPr>
        <w:t xml:space="preserve"> </w:t>
      </w:r>
      <w:r w:rsidR="004F3D9B" w:rsidRPr="006009EC">
        <w:rPr>
          <w:sz w:val="18"/>
          <w:szCs w:val="18"/>
        </w:rPr>
        <w:t>izvođača</w:t>
      </w:r>
      <w:r w:rsidRPr="006009EC">
        <w:rPr>
          <w:sz w:val="18"/>
          <w:szCs w:val="18"/>
        </w:rPr>
        <w:t xml:space="preserve"> </w:t>
      </w:r>
      <w:r w:rsidR="004F3D9B" w:rsidRPr="006009EC">
        <w:rPr>
          <w:sz w:val="18"/>
          <w:szCs w:val="18"/>
        </w:rPr>
        <w:t>radova</w:t>
      </w:r>
      <w:r w:rsidRPr="006009EC">
        <w:rPr>
          <w:sz w:val="18"/>
          <w:szCs w:val="18"/>
        </w:rPr>
        <w:t>/</w:t>
      </w:r>
      <w:r w:rsidR="004F3D9B" w:rsidRPr="006009EC">
        <w:rPr>
          <w:sz w:val="18"/>
          <w:szCs w:val="18"/>
        </w:rPr>
        <w:t>ponuđača</w:t>
      </w:r>
      <w:r w:rsidRPr="006009EC">
        <w:rPr>
          <w:sz w:val="18"/>
          <w:szCs w:val="18"/>
        </w:rPr>
        <w:t>)</w:t>
      </w:r>
      <w:r w:rsidR="004303F9" w:rsidRPr="006009EC">
        <w:rPr>
          <w:sz w:val="18"/>
          <w:szCs w:val="18"/>
        </w:rPr>
        <w:t xml:space="preserve">  </w:t>
      </w:r>
    </w:p>
    <w:p w14:paraId="609E174D" w14:textId="77777777" w:rsidR="00B60C46" w:rsidRPr="006009EC" w:rsidRDefault="00B60C46" w:rsidP="0038606C">
      <w:pPr>
        <w:autoSpaceDE w:val="0"/>
        <w:autoSpaceDN w:val="0"/>
        <w:adjustRightInd w:val="0"/>
        <w:rPr>
          <w:szCs w:val="24"/>
        </w:rPr>
      </w:pPr>
    </w:p>
    <w:p w14:paraId="2BF0E088" w14:textId="466BE3E6" w:rsidR="0038606C" w:rsidRPr="006009EC" w:rsidRDefault="004F3D9B" w:rsidP="0038606C">
      <w:pPr>
        <w:autoSpaceDE w:val="0"/>
        <w:autoSpaceDN w:val="0"/>
        <w:adjustRightInd w:val="0"/>
        <w:rPr>
          <w:szCs w:val="24"/>
        </w:rPr>
      </w:pPr>
      <w:r w:rsidRPr="006009EC">
        <w:rPr>
          <w:szCs w:val="24"/>
        </w:rPr>
        <w:t>za</w:t>
      </w:r>
      <w:r w:rsidR="004303F9" w:rsidRPr="006009EC">
        <w:rPr>
          <w:szCs w:val="24"/>
        </w:rPr>
        <w:t xml:space="preserve"> </w:t>
      </w:r>
      <w:r w:rsidRPr="006009EC">
        <w:rPr>
          <w:szCs w:val="24"/>
        </w:rPr>
        <w:t>potrebe</w:t>
      </w:r>
      <w:r w:rsidR="004303F9" w:rsidRPr="006009EC">
        <w:rPr>
          <w:szCs w:val="24"/>
        </w:rPr>
        <w:t xml:space="preserve"> </w:t>
      </w:r>
      <w:proofErr w:type="gramStart"/>
      <w:r w:rsidRPr="006009EC">
        <w:rPr>
          <w:szCs w:val="24"/>
        </w:rPr>
        <w:t>naručioca</w:t>
      </w:r>
      <w:r w:rsidR="0075299F" w:rsidRPr="006009EC">
        <w:rPr>
          <w:szCs w:val="24"/>
        </w:rPr>
        <w:t xml:space="preserve">  </w:t>
      </w:r>
      <w:r w:rsidR="0038606C" w:rsidRPr="006009EC">
        <w:rPr>
          <w:szCs w:val="24"/>
        </w:rPr>
        <w:t>_</w:t>
      </w:r>
      <w:proofErr w:type="gramEnd"/>
      <w:r w:rsidR="0038606C" w:rsidRPr="006009EC">
        <w:rPr>
          <w:szCs w:val="24"/>
        </w:rPr>
        <w:t>__</w:t>
      </w:r>
      <w:r w:rsidR="0075299F" w:rsidRPr="006009EC">
        <w:rPr>
          <w:szCs w:val="24"/>
        </w:rPr>
        <w:t>________________________________________</w:t>
      </w:r>
      <w:r w:rsidR="004303F9" w:rsidRPr="006009EC">
        <w:rPr>
          <w:szCs w:val="24"/>
        </w:rPr>
        <w:t>______,</w:t>
      </w:r>
    </w:p>
    <w:p w14:paraId="3412DB80" w14:textId="77777777" w:rsidR="00CD4174" w:rsidRPr="006009EC" w:rsidRDefault="00CD4174" w:rsidP="0038606C">
      <w:pPr>
        <w:autoSpaceDE w:val="0"/>
        <w:autoSpaceDN w:val="0"/>
        <w:adjustRightInd w:val="0"/>
        <w:rPr>
          <w:szCs w:val="24"/>
        </w:rPr>
      </w:pPr>
    </w:p>
    <w:p w14:paraId="6A524959" w14:textId="29B9425C" w:rsidR="008E6AC2" w:rsidRPr="006009EC" w:rsidRDefault="004F3D9B" w:rsidP="007D1A00">
      <w:pPr>
        <w:pStyle w:val="ListParagraph"/>
        <w:numPr>
          <w:ilvl w:val="0"/>
          <w:numId w:val="49"/>
        </w:numPr>
        <w:autoSpaceDE w:val="0"/>
        <w:autoSpaceDN w:val="0"/>
        <w:adjustRightInd w:val="0"/>
        <w:spacing w:line="360" w:lineRule="auto"/>
        <w:rPr>
          <w:rFonts w:ascii="Times New Roman" w:hAnsi="Times New Roman"/>
          <w:szCs w:val="24"/>
        </w:rPr>
      </w:pPr>
      <w:r w:rsidRPr="006009EC">
        <w:rPr>
          <w:rFonts w:ascii="Times New Roman" w:eastAsia="Calibri-Bold" w:hAnsi="Times New Roman"/>
          <w:b/>
          <w:bCs/>
          <w:szCs w:val="24"/>
        </w:rPr>
        <w:t>kvalitetno</w:t>
      </w:r>
      <w:r w:rsidR="0038606C" w:rsidRPr="006009EC">
        <w:rPr>
          <w:rFonts w:ascii="Times New Roman" w:eastAsia="Calibri-Bold" w:hAnsi="Times New Roman"/>
          <w:b/>
          <w:bCs/>
          <w:szCs w:val="24"/>
        </w:rPr>
        <w:t xml:space="preserve"> </w:t>
      </w:r>
      <w:r w:rsidRPr="006009EC">
        <w:rPr>
          <w:rFonts w:ascii="Times New Roman" w:hAnsi="Times New Roman"/>
          <w:szCs w:val="24"/>
        </w:rPr>
        <w:t>i</w:t>
      </w:r>
      <w:r w:rsidR="0038606C" w:rsidRPr="006009EC">
        <w:rPr>
          <w:rFonts w:ascii="Times New Roman" w:hAnsi="Times New Roman"/>
          <w:szCs w:val="24"/>
        </w:rPr>
        <w:t xml:space="preserve"> </w:t>
      </w:r>
      <w:r w:rsidRPr="006009EC">
        <w:rPr>
          <w:rFonts w:ascii="Times New Roman" w:eastAsia="Calibri-Bold" w:hAnsi="Times New Roman"/>
          <w:b/>
          <w:bCs/>
          <w:szCs w:val="24"/>
        </w:rPr>
        <w:t>u</w:t>
      </w:r>
      <w:r w:rsidR="0038606C" w:rsidRPr="006009EC">
        <w:rPr>
          <w:rFonts w:ascii="Times New Roman" w:eastAsia="Calibri-Bold" w:hAnsi="Times New Roman"/>
          <w:b/>
          <w:bCs/>
          <w:szCs w:val="24"/>
        </w:rPr>
        <w:t xml:space="preserve"> </w:t>
      </w:r>
      <w:r w:rsidRPr="006009EC">
        <w:rPr>
          <w:rFonts w:ascii="Times New Roman" w:eastAsia="Calibri-Bold" w:hAnsi="Times New Roman"/>
          <w:b/>
          <w:bCs/>
          <w:szCs w:val="24"/>
        </w:rPr>
        <w:t>ugovorenom</w:t>
      </w:r>
      <w:r w:rsidR="0038606C" w:rsidRPr="006009EC">
        <w:rPr>
          <w:rFonts w:ascii="Times New Roman" w:eastAsia="Calibri-Bold" w:hAnsi="Times New Roman"/>
          <w:b/>
          <w:bCs/>
          <w:szCs w:val="24"/>
        </w:rPr>
        <w:t xml:space="preserve"> </w:t>
      </w:r>
      <w:r w:rsidRPr="006009EC">
        <w:rPr>
          <w:rFonts w:ascii="Times New Roman" w:eastAsia="Calibri-Bold" w:hAnsi="Times New Roman"/>
          <w:b/>
          <w:bCs/>
          <w:szCs w:val="24"/>
        </w:rPr>
        <w:t>roku</w:t>
      </w:r>
      <w:r w:rsidR="0038606C" w:rsidRPr="006009EC">
        <w:rPr>
          <w:rFonts w:ascii="Times New Roman" w:eastAsia="Calibri-Bold" w:hAnsi="Times New Roman"/>
          <w:b/>
          <w:bCs/>
          <w:szCs w:val="24"/>
        </w:rPr>
        <w:t xml:space="preserve"> </w:t>
      </w:r>
      <w:r w:rsidRPr="006009EC">
        <w:rPr>
          <w:rFonts w:ascii="Times New Roman" w:hAnsi="Times New Roman"/>
          <w:szCs w:val="24"/>
        </w:rPr>
        <w:t>izvršio</w:t>
      </w:r>
      <w:r w:rsidR="004303F9" w:rsidRPr="006009EC">
        <w:rPr>
          <w:rFonts w:ascii="Times New Roman" w:hAnsi="Times New Roman"/>
          <w:szCs w:val="24"/>
        </w:rPr>
        <w:t xml:space="preserve"> </w:t>
      </w:r>
      <w:r w:rsidRPr="006009EC">
        <w:rPr>
          <w:rFonts w:ascii="Times New Roman" w:hAnsi="Times New Roman"/>
          <w:szCs w:val="24"/>
        </w:rPr>
        <w:t>sledeće</w:t>
      </w:r>
      <w:r w:rsidR="009560BC" w:rsidRPr="006009EC">
        <w:rPr>
          <w:rFonts w:ascii="Times New Roman" w:hAnsi="Times New Roman"/>
          <w:szCs w:val="24"/>
        </w:rPr>
        <w:t xml:space="preserve"> </w:t>
      </w:r>
      <w:r w:rsidRPr="006009EC">
        <w:rPr>
          <w:rFonts w:ascii="Times New Roman" w:hAnsi="Times New Roman"/>
          <w:szCs w:val="24"/>
        </w:rPr>
        <w:t>radove</w:t>
      </w:r>
      <w:r w:rsidR="009560BC" w:rsidRPr="006009EC">
        <w:rPr>
          <w:rFonts w:ascii="Times New Roman" w:hAnsi="Times New Roman"/>
          <w:szCs w:val="24"/>
        </w:rPr>
        <w:t xml:space="preserve"> (navesti vrstu radova)</w:t>
      </w:r>
      <w:r w:rsidR="00646FAC" w:rsidRPr="006009EC">
        <w:rPr>
          <w:rFonts w:ascii="Times New Roman" w:hAnsi="Times New Roman"/>
          <w:szCs w:val="24"/>
        </w:rPr>
        <w:t>,</w:t>
      </w:r>
      <w:r w:rsidR="009560BC" w:rsidRPr="006009EC">
        <w:rPr>
          <w:rFonts w:ascii="Times New Roman" w:hAnsi="Times New Roman"/>
          <w:szCs w:val="24"/>
        </w:rPr>
        <w:t xml:space="preserve"> </w:t>
      </w:r>
      <w:r w:rsidR="008E6AC2" w:rsidRPr="006009EC">
        <w:rPr>
          <w:rFonts w:ascii="Times New Roman" w:hAnsi="Times New Roman"/>
          <w:szCs w:val="24"/>
        </w:rPr>
        <w:t>dok je objekat bio u funkciji, odnosno dok se u objektu obavljala delatnost</w:t>
      </w:r>
      <w:r w:rsidR="00A63FE0" w:rsidRPr="006009EC">
        <w:rPr>
          <w:rFonts w:ascii="Times New Roman" w:hAnsi="Times New Roman"/>
          <w:szCs w:val="24"/>
        </w:rPr>
        <w:t>,</w:t>
      </w:r>
      <w:r w:rsidR="008E6AC2" w:rsidRPr="006009EC">
        <w:rPr>
          <w:rFonts w:ascii="Times New Roman" w:hAnsi="Times New Roman"/>
          <w:szCs w:val="24"/>
        </w:rPr>
        <w:t xml:space="preserve"> </w:t>
      </w:r>
    </w:p>
    <w:p w14:paraId="43337D1E" w14:textId="21044921" w:rsidR="007D1A00" w:rsidRPr="006009EC" w:rsidRDefault="007D1A00" w:rsidP="00E30EF6">
      <w:pPr>
        <w:pStyle w:val="ListParagraph"/>
        <w:numPr>
          <w:ilvl w:val="0"/>
          <w:numId w:val="49"/>
        </w:numPr>
        <w:autoSpaceDE w:val="0"/>
        <w:autoSpaceDN w:val="0"/>
        <w:adjustRightInd w:val="0"/>
        <w:spacing w:after="0" w:line="360" w:lineRule="auto"/>
        <w:rPr>
          <w:rFonts w:ascii="Times New Roman" w:hAnsi="Times New Roman"/>
          <w:szCs w:val="24"/>
        </w:rPr>
      </w:pPr>
      <w:r w:rsidRPr="006009EC">
        <w:rPr>
          <w:rFonts w:ascii="Times New Roman" w:eastAsia="Calibri-Bold" w:hAnsi="Times New Roman"/>
          <w:b/>
          <w:bCs/>
          <w:szCs w:val="24"/>
        </w:rPr>
        <w:t>Kvalitetno i u ugovorenom roku izvršio radove na ugradnji i/ili remontu liftova</w:t>
      </w:r>
    </w:p>
    <w:p w14:paraId="1AE491DA" w14:textId="2EDBF0A3" w:rsidR="00E30EF6" w:rsidRPr="006009EC" w:rsidRDefault="007D1A00" w:rsidP="00E30EF6">
      <w:pPr>
        <w:autoSpaceDE w:val="0"/>
        <w:autoSpaceDN w:val="0"/>
        <w:adjustRightInd w:val="0"/>
        <w:spacing w:line="360" w:lineRule="auto"/>
        <w:rPr>
          <w:sz w:val="20"/>
        </w:rPr>
      </w:pPr>
      <w:r w:rsidRPr="006009EC">
        <w:rPr>
          <w:sz w:val="20"/>
        </w:rPr>
        <w:t xml:space="preserve">(zaokružiti odgovarajuću Izjavu u zavisnosti </w:t>
      </w:r>
      <w:r w:rsidR="00E30EF6" w:rsidRPr="006009EC">
        <w:rPr>
          <w:sz w:val="20"/>
        </w:rPr>
        <w:t>o</w:t>
      </w:r>
      <w:r w:rsidRPr="006009EC">
        <w:rPr>
          <w:sz w:val="20"/>
        </w:rPr>
        <w:t>d toga koji se us</w:t>
      </w:r>
      <w:r w:rsidR="00E30EF6" w:rsidRPr="006009EC">
        <w:rPr>
          <w:sz w:val="20"/>
        </w:rPr>
        <w:t>l</w:t>
      </w:r>
      <w:r w:rsidRPr="006009EC">
        <w:rPr>
          <w:sz w:val="20"/>
        </w:rPr>
        <w:t xml:space="preserve">ov dokazuje navedenom potvrdom) </w:t>
      </w:r>
    </w:p>
    <w:p w14:paraId="46AB5EA1" w14:textId="77777777" w:rsidR="00E30EF6" w:rsidRPr="006009EC" w:rsidRDefault="00E30EF6" w:rsidP="00E30EF6">
      <w:pPr>
        <w:autoSpaceDE w:val="0"/>
        <w:autoSpaceDN w:val="0"/>
        <w:adjustRightInd w:val="0"/>
        <w:spacing w:line="360" w:lineRule="auto"/>
        <w:ind w:left="360"/>
        <w:rPr>
          <w:sz w:val="20"/>
        </w:rPr>
      </w:pPr>
    </w:p>
    <w:p w14:paraId="52E28909" w14:textId="4B15A41A" w:rsidR="0075299F" w:rsidRPr="006009EC" w:rsidRDefault="009560BC" w:rsidP="009560BC">
      <w:pPr>
        <w:autoSpaceDE w:val="0"/>
        <w:autoSpaceDN w:val="0"/>
        <w:adjustRightInd w:val="0"/>
        <w:spacing w:line="360" w:lineRule="auto"/>
        <w:rPr>
          <w:szCs w:val="24"/>
        </w:rPr>
      </w:pPr>
      <w:r w:rsidRPr="006009EC">
        <w:rPr>
          <w:szCs w:val="24"/>
        </w:rPr>
        <w:t>na objektu __________________________________________</w:t>
      </w:r>
      <w:proofErr w:type="gramStart"/>
      <w:r w:rsidRPr="006009EC">
        <w:rPr>
          <w:szCs w:val="24"/>
        </w:rPr>
        <w:t>_ :</w:t>
      </w:r>
      <w:proofErr w:type="gramEnd"/>
    </w:p>
    <w:p w14:paraId="57B010FC" w14:textId="77777777" w:rsidR="00B60C46" w:rsidRPr="006009EC" w:rsidRDefault="008A172B" w:rsidP="00F41A95">
      <w:pPr>
        <w:pStyle w:val="ListParagraph"/>
        <w:numPr>
          <w:ilvl w:val="0"/>
          <w:numId w:val="34"/>
        </w:numPr>
        <w:autoSpaceDE w:val="0"/>
        <w:autoSpaceDN w:val="0"/>
        <w:adjustRightInd w:val="0"/>
        <w:spacing w:line="360" w:lineRule="auto"/>
        <w:rPr>
          <w:rFonts w:ascii="Times New Roman" w:hAnsi="Times New Roman"/>
          <w:szCs w:val="24"/>
        </w:rPr>
      </w:pPr>
      <w:r w:rsidRPr="006009EC">
        <w:rPr>
          <w:rFonts w:ascii="Times New Roman" w:hAnsi="Times New Roman"/>
          <w:szCs w:val="24"/>
        </w:rPr>
        <w:t>______</w:t>
      </w:r>
      <w:r w:rsidR="0038606C" w:rsidRPr="006009EC">
        <w:rPr>
          <w:rFonts w:ascii="Times New Roman" w:hAnsi="Times New Roman"/>
          <w:szCs w:val="24"/>
        </w:rPr>
        <w:t>__________________________________________</w:t>
      </w:r>
      <w:r w:rsidR="004303F9" w:rsidRPr="006009EC">
        <w:rPr>
          <w:rFonts w:ascii="Times New Roman" w:hAnsi="Times New Roman"/>
          <w:szCs w:val="24"/>
        </w:rPr>
        <w:t>____________________</w:t>
      </w:r>
    </w:p>
    <w:p w14:paraId="188870E9" w14:textId="77777777" w:rsidR="00B60C46" w:rsidRPr="006009EC" w:rsidRDefault="0038606C" w:rsidP="00F41A95">
      <w:pPr>
        <w:pStyle w:val="ListParagraph"/>
        <w:numPr>
          <w:ilvl w:val="0"/>
          <w:numId w:val="34"/>
        </w:numPr>
        <w:autoSpaceDE w:val="0"/>
        <w:autoSpaceDN w:val="0"/>
        <w:adjustRightInd w:val="0"/>
        <w:spacing w:line="360" w:lineRule="auto"/>
        <w:rPr>
          <w:rFonts w:ascii="Times New Roman" w:hAnsi="Times New Roman"/>
          <w:szCs w:val="24"/>
        </w:rPr>
      </w:pPr>
      <w:r w:rsidRPr="006009EC">
        <w:rPr>
          <w:rFonts w:ascii="Times New Roman" w:hAnsi="Times New Roman"/>
          <w:szCs w:val="24"/>
        </w:rPr>
        <w:t>_____________________________________________</w:t>
      </w:r>
      <w:r w:rsidR="004303F9" w:rsidRPr="006009EC">
        <w:rPr>
          <w:rFonts w:ascii="Times New Roman" w:hAnsi="Times New Roman"/>
          <w:szCs w:val="24"/>
        </w:rPr>
        <w:t>_______________________</w:t>
      </w:r>
    </w:p>
    <w:p w14:paraId="45605A8F" w14:textId="77777777" w:rsidR="009560BC" w:rsidRPr="006009EC" w:rsidRDefault="009560BC" w:rsidP="00F41A95">
      <w:pPr>
        <w:pStyle w:val="ListParagraph"/>
        <w:numPr>
          <w:ilvl w:val="0"/>
          <w:numId w:val="34"/>
        </w:numPr>
        <w:autoSpaceDE w:val="0"/>
        <w:autoSpaceDN w:val="0"/>
        <w:adjustRightInd w:val="0"/>
        <w:spacing w:line="360" w:lineRule="auto"/>
        <w:rPr>
          <w:rFonts w:ascii="Times New Roman" w:hAnsi="Times New Roman"/>
          <w:szCs w:val="24"/>
        </w:rPr>
      </w:pPr>
      <w:r w:rsidRPr="006009EC">
        <w:rPr>
          <w:rFonts w:ascii="Times New Roman" w:hAnsi="Times New Roman"/>
          <w:szCs w:val="24"/>
        </w:rPr>
        <w:t>____________________________________________________________________</w:t>
      </w:r>
    </w:p>
    <w:p w14:paraId="1C7EF778" w14:textId="77777777" w:rsidR="0038606C" w:rsidRPr="006009EC" w:rsidRDefault="004F3D9B" w:rsidP="00B60C46">
      <w:pPr>
        <w:autoSpaceDE w:val="0"/>
        <w:autoSpaceDN w:val="0"/>
        <w:adjustRightInd w:val="0"/>
        <w:spacing w:line="360" w:lineRule="auto"/>
        <w:rPr>
          <w:szCs w:val="24"/>
        </w:rPr>
      </w:pPr>
      <w:r w:rsidRPr="006009EC">
        <w:rPr>
          <w:szCs w:val="24"/>
        </w:rPr>
        <w:t>u</w:t>
      </w:r>
      <w:r w:rsidR="0038606C" w:rsidRPr="006009EC">
        <w:rPr>
          <w:szCs w:val="24"/>
        </w:rPr>
        <w:t xml:space="preserve"> </w:t>
      </w:r>
      <w:r w:rsidRPr="006009EC">
        <w:rPr>
          <w:szCs w:val="24"/>
        </w:rPr>
        <w:t>vrednosti</w:t>
      </w:r>
      <w:r w:rsidR="0038606C" w:rsidRPr="006009EC">
        <w:rPr>
          <w:szCs w:val="24"/>
        </w:rPr>
        <w:t xml:space="preserve"> </w:t>
      </w:r>
      <w:r w:rsidRPr="006009EC">
        <w:rPr>
          <w:szCs w:val="24"/>
        </w:rPr>
        <w:t>od</w:t>
      </w:r>
      <w:r w:rsidR="0038606C" w:rsidRPr="006009EC">
        <w:rPr>
          <w:szCs w:val="24"/>
        </w:rPr>
        <w:t xml:space="preserve"> _________________________________ </w:t>
      </w:r>
      <w:r w:rsidRPr="006009EC">
        <w:rPr>
          <w:szCs w:val="24"/>
        </w:rPr>
        <w:t>dinara</w:t>
      </w:r>
      <w:r w:rsidR="0038606C" w:rsidRPr="006009EC">
        <w:rPr>
          <w:szCs w:val="24"/>
        </w:rPr>
        <w:t xml:space="preserve"> </w:t>
      </w:r>
      <w:r w:rsidRPr="006009EC">
        <w:rPr>
          <w:szCs w:val="24"/>
        </w:rPr>
        <w:t>bez</w:t>
      </w:r>
      <w:r w:rsidR="0038606C" w:rsidRPr="006009EC">
        <w:rPr>
          <w:szCs w:val="24"/>
        </w:rPr>
        <w:t xml:space="preserve"> </w:t>
      </w:r>
      <w:r w:rsidRPr="006009EC">
        <w:rPr>
          <w:szCs w:val="24"/>
        </w:rPr>
        <w:t>PDV</w:t>
      </w:r>
      <w:r w:rsidR="0038606C" w:rsidRPr="006009EC">
        <w:rPr>
          <w:szCs w:val="24"/>
        </w:rPr>
        <w:t>-</w:t>
      </w:r>
      <w:r w:rsidRPr="006009EC">
        <w:rPr>
          <w:szCs w:val="24"/>
        </w:rPr>
        <w:t>a</w:t>
      </w:r>
      <w:r w:rsidR="0038606C" w:rsidRPr="006009EC">
        <w:rPr>
          <w:szCs w:val="24"/>
        </w:rPr>
        <w:t>,</w:t>
      </w:r>
      <w:r w:rsidR="00B60C46" w:rsidRPr="006009EC">
        <w:rPr>
          <w:szCs w:val="24"/>
        </w:rPr>
        <w:t xml:space="preserve"> </w:t>
      </w:r>
    </w:p>
    <w:p w14:paraId="0D810DBF" w14:textId="7BE098D1" w:rsidR="008E6AC2" w:rsidRPr="006009EC" w:rsidRDefault="0038606C" w:rsidP="00E30EF6">
      <w:pPr>
        <w:autoSpaceDE w:val="0"/>
        <w:autoSpaceDN w:val="0"/>
        <w:adjustRightInd w:val="0"/>
        <w:spacing w:line="360" w:lineRule="auto"/>
        <w:rPr>
          <w:szCs w:val="24"/>
        </w:rPr>
      </w:pPr>
      <w:r w:rsidRPr="006009EC">
        <w:rPr>
          <w:szCs w:val="24"/>
        </w:rPr>
        <w:t>(</w:t>
      </w:r>
      <w:r w:rsidR="004F3D9B" w:rsidRPr="006009EC">
        <w:rPr>
          <w:szCs w:val="24"/>
        </w:rPr>
        <w:t>slovima</w:t>
      </w:r>
      <w:r w:rsidRPr="006009EC">
        <w:rPr>
          <w:szCs w:val="24"/>
        </w:rPr>
        <w:t xml:space="preserve">: ___________________________________________________ </w:t>
      </w:r>
      <w:r w:rsidR="004F3D9B" w:rsidRPr="006009EC">
        <w:rPr>
          <w:szCs w:val="24"/>
        </w:rPr>
        <w:t>dinara</w:t>
      </w:r>
      <w:r w:rsidRPr="006009EC">
        <w:rPr>
          <w:szCs w:val="24"/>
        </w:rPr>
        <w:t xml:space="preserve"> </w:t>
      </w:r>
      <w:r w:rsidR="004F3D9B" w:rsidRPr="006009EC">
        <w:rPr>
          <w:szCs w:val="24"/>
        </w:rPr>
        <w:t>bez</w:t>
      </w:r>
      <w:r w:rsidRPr="006009EC">
        <w:rPr>
          <w:szCs w:val="24"/>
        </w:rPr>
        <w:t xml:space="preserve"> </w:t>
      </w:r>
      <w:r w:rsidR="004F3D9B" w:rsidRPr="006009EC">
        <w:rPr>
          <w:szCs w:val="24"/>
        </w:rPr>
        <w:t>PDV</w:t>
      </w:r>
      <w:r w:rsidRPr="006009EC">
        <w:rPr>
          <w:szCs w:val="24"/>
        </w:rPr>
        <w:t>-</w:t>
      </w:r>
      <w:r w:rsidR="004F3D9B" w:rsidRPr="006009EC">
        <w:rPr>
          <w:szCs w:val="24"/>
        </w:rPr>
        <w:t>a</w:t>
      </w:r>
      <w:r w:rsidRPr="006009EC">
        <w:rPr>
          <w:szCs w:val="24"/>
        </w:rPr>
        <w:t>),</w:t>
      </w:r>
      <w:r w:rsidR="004303F9" w:rsidRPr="006009EC">
        <w:rPr>
          <w:szCs w:val="24"/>
        </w:rPr>
        <w:t xml:space="preserve"> </w:t>
      </w:r>
      <w:r w:rsidR="004F3D9B" w:rsidRPr="006009EC">
        <w:rPr>
          <w:szCs w:val="24"/>
        </w:rPr>
        <w:t>a</w:t>
      </w:r>
      <w:r w:rsidRPr="006009EC">
        <w:rPr>
          <w:szCs w:val="24"/>
        </w:rPr>
        <w:t xml:space="preserve"> </w:t>
      </w:r>
      <w:r w:rsidR="004F3D9B" w:rsidRPr="006009EC">
        <w:rPr>
          <w:szCs w:val="24"/>
        </w:rPr>
        <w:t>na</w:t>
      </w:r>
      <w:r w:rsidRPr="006009EC">
        <w:rPr>
          <w:szCs w:val="24"/>
        </w:rPr>
        <w:t xml:space="preserve"> </w:t>
      </w:r>
      <w:r w:rsidR="004F3D9B" w:rsidRPr="006009EC">
        <w:rPr>
          <w:szCs w:val="24"/>
        </w:rPr>
        <w:t>osnovu</w:t>
      </w:r>
      <w:r w:rsidRPr="006009EC">
        <w:rPr>
          <w:szCs w:val="24"/>
        </w:rPr>
        <w:t xml:space="preserve"> </w:t>
      </w:r>
      <w:r w:rsidR="004F3D9B" w:rsidRPr="006009EC">
        <w:rPr>
          <w:szCs w:val="24"/>
        </w:rPr>
        <w:t>ugovora</w:t>
      </w:r>
      <w:r w:rsidRPr="006009EC">
        <w:rPr>
          <w:szCs w:val="24"/>
        </w:rPr>
        <w:t xml:space="preserve"> </w:t>
      </w:r>
      <w:r w:rsidR="004F3D9B" w:rsidRPr="006009EC">
        <w:rPr>
          <w:szCs w:val="24"/>
        </w:rPr>
        <w:t>broj</w:t>
      </w:r>
      <w:r w:rsidRPr="006009EC">
        <w:rPr>
          <w:szCs w:val="24"/>
        </w:rPr>
        <w:t xml:space="preserve"> ____________________</w:t>
      </w:r>
      <w:r w:rsidR="004F3D9B" w:rsidRPr="006009EC">
        <w:rPr>
          <w:szCs w:val="24"/>
        </w:rPr>
        <w:t>od</w:t>
      </w:r>
      <w:r w:rsidRPr="006009EC">
        <w:rPr>
          <w:szCs w:val="24"/>
        </w:rPr>
        <w:t xml:space="preserve"> ___ . ___. _____. </w:t>
      </w:r>
      <w:r w:rsidR="004F3D9B" w:rsidRPr="006009EC">
        <w:rPr>
          <w:szCs w:val="24"/>
        </w:rPr>
        <w:t>godine</w:t>
      </w:r>
      <w:r w:rsidRPr="006009EC">
        <w:rPr>
          <w:szCs w:val="24"/>
        </w:rPr>
        <w:t>.</w:t>
      </w:r>
    </w:p>
    <w:p w14:paraId="0B0E3643" w14:textId="71D4D876" w:rsidR="00D5207A" w:rsidRPr="006009EC" w:rsidRDefault="004F3D9B" w:rsidP="0038606C">
      <w:pPr>
        <w:autoSpaceDE w:val="0"/>
        <w:autoSpaceDN w:val="0"/>
        <w:adjustRightInd w:val="0"/>
        <w:rPr>
          <w:szCs w:val="24"/>
        </w:rPr>
      </w:pPr>
      <w:r w:rsidRPr="006009EC">
        <w:rPr>
          <w:szCs w:val="24"/>
        </w:rPr>
        <w:t>Datum</w:t>
      </w:r>
      <w:r w:rsidR="00D5207A" w:rsidRPr="006009EC">
        <w:rPr>
          <w:szCs w:val="24"/>
        </w:rPr>
        <w:t xml:space="preserve"> </w:t>
      </w:r>
      <w:r w:rsidRPr="006009EC">
        <w:rPr>
          <w:szCs w:val="24"/>
        </w:rPr>
        <w:t>početka</w:t>
      </w:r>
      <w:r w:rsidR="00D5207A" w:rsidRPr="006009EC">
        <w:rPr>
          <w:szCs w:val="24"/>
        </w:rPr>
        <w:t xml:space="preserve"> </w:t>
      </w:r>
      <w:proofErr w:type="gramStart"/>
      <w:r w:rsidRPr="006009EC">
        <w:rPr>
          <w:szCs w:val="24"/>
        </w:rPr>
        <w:t>radova</w:t>
      </w:r>
      <w:r w:rsidR="00D5207A" w:rsidRPr="006009EC">
        <w:rPr>
          <w:szCs w:val="24"/>
        </w:rPr>
        <w:t>:_</w:t>
      </w:r>
      <w:proofErr w:type="gramEnd"/>
      <w:r w:rsidR="00D5207A" w:rsidRPr="006009EC">
        <w:rPr>
          <w:szCs w:val="24"/>
        </w:rPr>
        <w:t>______</w:t>
      </w:r>
      <w:r w:rsidR="0075299F" w:rsidRPr="006009EC">
        <w:rPr>
          <w:szCs w:val="24"/>
        </w:rPr>
        <w:t>__________</w:t>
      </w:r>
      <w:r w:rsidR="00D5207A" w:rsidRPr="006009EC">
        <w:rPr>
          <w:szCs w:val="24"/>
        </w:rPr>
        <w:t>_______</w:t>
      </w:r>
    </w:p>
    <w:p w14:paraId="3B446E2C" w14:textId="77777777" w:rsidR="0075299F" w:rsidRPr="006009EC" w:rsidRDefault="0075299F" w:rsidP="0038606C">
      <w:pPr>
        <w:autoSpaceDE w:val="0"/>
        <w:autoSpaceDN w:val="0"/>
        <w:adjustRightInd w:val="0"/>
        <w:rPr>
          <w:szCs w:val="24"/>
        </w:rPr>
      </w:pPr>
    </w:p>
    <w:p w14:paraId="4B4372EA" w14:textId="77777777" w:rsidR="00D5207A" w:rsidRPr="006009EC" w:rsidRDefault="004F3D9B" w:rsidP="0038606C">
      <w:pPr>
        <w:autoSpaceDE w:val="0"/>
        <w:autoSpaceDN w:val="0"/>
        <w:adjustRightInd w:val="0"/>
        <w:rPr>
          <w:szCs w:val="24"/>
        </w:rPr>
      </w:pPr>
      <w:r w:rsidRPr="006009EC">
        <w:rPr>
          <w:szCs w:val="24"/>
        </w:rPr>
        <w:t>Datum</w:t>
      </w:r>
      <w:r w:rsidR="00D5207A" w:rsidRPr="006009EC">
        <w:rPr>
          <w:szCs w:val="24"/>
        </w:rPr>
        <w:t xml:space="preserve"> </w:t>
      </w:r>
      <w:r w:rsidRPr="006009EC">
        <w:rPr>
          <w:szCs w:val="24"/>
        </w:rPr>
        <w:t>završetka</w:t>
      </w:r>
      <w:r w:rsidR="00D5207A" w:rsidRPr="006009EC">
        <w:rPr>
          <w:szCs w:val="24"/>
        </w:rPr>
        <w:t xml:space="preserve"> </w:t>
      </w:r>
      <w:proofErr w:type="gramStart"/>
      <w:r w:rsidRPr="006009EC">
        <w:rPr>
          <w:szCs w:val="24"/>
        </w:rPr>
        <w:t>radova</w:t>
      </w:r>
      <w:r w:rsidR="00D5207A" w:rsidRPr="006009EC">
        <w:rPr>
          <w:szCs w:val="24"/>
        </w:rPr>
        <w:t>:_</w:t>
      </w:r>
      <w:proofErr w:type="gramEnd"/>
      <w:r w:rsidR="00D5207A" w:rsidRPr="006009EC">
        <w:rPr>
          <w:szCs w:val="24"/>
        </w:rPr>
        <w:t>____</w:t>
      </w:r>
      <w:r w:rsidR="0075299F" w:rsidRPr="006009EC">
        <w:rPr>
          <w:szCs w:val="24"/>
        </w:rPr>
        <w:t>__________</w:t>
      </w:r>
      <w:r w:rsidR="00D5207A" w:rsidRPr="006009EC">
        <w:rPr>
          <w:szCs w:val="24"/>
        </w:rPr>
        <w:t>_______</w:t>
      </w:r>
    </w:p>
    <w:p w14:paraId="759C482E" w14:textId="77777777" w:rsidR="0075299F" w:rsidRPr="006009EC" w:rsidRDefault="0075299F" w:rsidP="0038606C">
      <w:pPr>
        <w:autoSpaceDE w:val="0"/>
        <w:autoSpaceDN w:val="0"/>
        <w:adjustRightInd w:val="0"/>
        <w:rPr>
          <w:szCs w:val="24"/>
        </w:rPr>
      </w:pPr>
    </w:p>
    <w:p w14:paraId="078A105D" w14:textId="77777777" w:rsidR="004303F9" w:rsidRPr="006009EC" w:rsidRDefault="004F3D9B" w:rsidP="0038606C">
      <w:pPr>
        <w:autoSpaceDE w:val="0"/>
        <w:autoSpaceDN w:val="0"/>
        <w:adjustRightInd w:val="0"/>
        <w:rPr>
          <w:szCs w:val="24"/>
        </w:rPr>
      </w:pPr>
      <w:r w:rsidRPr="006009EC">
        <w:rPr>
          <w:szCs w:val="24"/>
        </w:rPr>
        <w:t>Navesti</w:t>
      </w:r>
      <w:r w:rsidR="00D5207A" w:rsidRPr="006009EC">
        <w:rPr>
          <w:szCs w:val="24"/>
        </w:rPr>
        <w:t xml:space="preserve"> </w:t>
      </w:r>
      <w:r w:rsidRPr="006009EC">
        <w:rPr>
          <w:szCs w:val="24"/>
        </w:rPr>
        <w:t>u</w:t>
      </w:r>
      <w:r w:rsidR="00832CCA" w:rsidRPr="006009EC">
        <w:rPr>
          <w:szCs w:val="24"/>
        </w:rPr>
        <w:t xml:space="preserve"> </w:t>
      </w:r>
      <w:r w:rsidRPr="006009EC">
        <w:rPr>
          <w:szCs w:val="24"/>
        </w:rPr>
        <w:t>kom</w:t>
      </w:r>
      <w:r w:rsidR="00832CCA" w:rsidRPr="006009EC">
        <w:rPr>
          <w:szCs w:val="24"/>
        </w:rPr>
        <w:t xml:space="preserve"> </w:t>
      </w:r>
      <w:r w:rsidRPr="006009EC">
        <w:rPr>
          <w:szCs w:val="24"/>
        </w:rPr>
        <w:t>obliku</w:t>
      </w:r>
      <w:r w:rsidR="00832CCA" w:rsidRPr="006009EC">
        <w:rPr>
          <w:szCs w:val="24"/>
        </w:rPr>
        <w:t xml:space="preserve"> </w:t>
      </w:r>
      <w:r w:rsidRPr="006009EC">
        <w:rPr>
          <w:szCs w:val="24"/>
        </w:rPr>
        <w:t>je</w:t>
      </w:r>
      <w:r w:rsidR="00832CCA" w:rsidRPr="006009EC">
        <w:rPr>
          <w:szCs w:val="24"/>
        </w:rPr>
        <w:t xml:space="preserve"> </w:t>
      </w:r>
      <w:r w:rsidRPr="006009EC">
        <w:rPr>
          <w:szCs w:val="24"/>
        </w:rPr>
        <w:t>izvodio</w:t>
      </w:r>
      <w:r w:rsidR="00832CCA" w:rsidRPr="006009EC">
        <w:rPr>
          <w:szCs w:val="24"/>
        </w:rPr>
        <w:t xml:space="preserve"> </w:t>
      </w:r>
      <w:r w:rsidRPr="006009EC">
        <w:rPr>
          <w:szCs w:val="24"/>
        </w:rPr>
        <w:t>radove</w:t>
      </w:r>
      <w:r w:rsidR="00D5207A" w:rsidRPr="006009EC">
        <w:rPr>
          <w:szCs w:val="24"/>
        </w:rPr>
        <w:t xml:space="preserve">: </w:t>
      </w:r>
      <w:r w:rsidR="007C4B37" w:rsidRPr="006009EC">
        <w:rPr>
          <w:szCs w:val="24"/>
        </w:rPr>
        <w:t>______________</w:t>
      </w:r>
      <w:r w:rsidRPr="006009EC">
        <w:rPr>
          <w:szCs w:val="24"/>
        </w:rPr>
        <w:t>izvođač</w:t>
      </w:r>
      <w:r w:rsidR="00D5207A" w:rsidRPr="006009EC">
        <w:rPr>
          <w:szCs w:val="24"/>
        </w:rPr>
        <w:t xml:space="preserve">, </w:t>
      </w:r>
      <w:r w:rsidRPr="006009EC">
        <w:rPr>
          <w:szCs w:val="24"/>
        </w:rPr>
        <w:t>podizvođač</w:t>
      </w:r>
      <w:r w:rsidR="00D5207A" w:rsidRPr="006009EC">
        <w:rPr>
          <w:szCs w:val="24"/>
        </w:rPr>
        <w:t xml:space="preserve">, </w:t>
      </w:r>
      <w:r w:rsidRPr="006009EC">
        <w:rPr>
          <w:szCs w:val="24"/>
        </w:rPr>
        <w:t>član</w:t>
      </w:r>
      <w:r w:rsidR="00D5207A" w:rsidRPr="006009EC">
        <w:rPr>
          <w:szCs w:val="24"/>
        </w:rPr>
        <w:t xml:space="preserve"> </w:t>
      </w:r>
      <w:r w:rsidRPr="006009EC">
        <w:rPr>
          <w:szCs w:val="24"/>
        </w:rPr>
        <w:t>grupe</w:t>
      </w:r>
    </w:p>
    <w:p w14:paraId="56A278CE" w14:textId="77777777" w:rsidR="0038606C" w:rsidRPr="006009EC" w:rsidRDefault="004F3D9B" w:rsidP="004303F9">
      <w:pPr>
        <w:autoSpaceDE w:val="0"/>
        <w:autoSpaceDN w:val="0"/>
        <w:adjustRightInd w:val="0"/>
        <w:ind w:firstLine="708"/>
        <w:rPr>
          <w:szCs w:val="24"/>
        </w:rPr>
      </w:pPr>
      <w:r w:rsidRPr="006009EC">
        <w:rPr>
          <w:szCs w:val="24"/>
        </w:rPr>
        <w:t>Ova</w:t>
      </w:r>
      <w:r w:rsidR="0038606C" w:rsidRPr="006009EC">
        <w:rPr>
          <w:szCs w:val="24"/>
        </w:rPr>
        <w:t xml:space="preserve"> </w:t>
      </w:r>
      <w:r w:rsidRPr="006009EC">
        <w:rPr>
          <w:szCs w:val="24"/>
        </w:rPr>
        <w:t>potvrda</w:t>
      </w:r>
      <w:r w:rsidR="0038606C" w:rsidRPr="006009EC">
        <w:rPr>
          <w:szCs w:val="24"/>
        </w:rPr>
        <w:t xml:space="preserve"> </w:t>
      </w:r>
      <w:r w:rsidRPr="006009EC">
        <w:rPr>
          <w:szCs w:val="24"/>
        </w:rPr>
        <w:t>se</w:t>
      </w:r>
      <w:r w:rsidR="0038606C" w:rsidRPr="006009EC">
        <w:rPr>
          <w:szCs w:val="24"/>
        </w:rPr>
        <w:t xml:space="preserve"> </w:t>
      </w:r>
      <w:r w:rsidRPr="006009EC">
        <w:rPr>
          <w:szCs w:val="24"/>
        </w:rPr>
        <w:t>izdaje</w:t>
      </w:r>
      <w:r w:rsidR="0038606C" w:rsidRPr="006009EC">
        <w:rPr>
          <w:szCs w:val="24"/>
        </w:rPr>
        <w:t xml:space="preserve"> </w:t>
      </w:r>
      <w:r w:rsidRPr="006009EC">
        <w:rPr>
          <w:szCs w:val="24"/>
        </w:rPr>
        <w:t>radi</w:t>
      </w:r>
      <w:r w:rsidR="0038606C" w:rsidRPr="006009EC">
        <w:rPr>
          <w:szCs w:val="24"/>
        </w:rPr>
        <w:t xml:space="preserve"> </w:t>
      </w:r>
      <w:r w:rsidRPr="006009EC">
        <w:rPr>
          <w:szCs w:val="24"/>
        </w:rPr>
        <w:t>učešća</w:t>
      </w:r>
      <w:r w:rsidR="0038606C" w:rsidRPr="006009EC">
        <w:rPr>
          <w:szCs w:val="24"/>
        </w:rPr>
        <w:t xml:space="preserve"> </w:t>
      </w:r>
      <w:r w:rsidRPr="006009EC">
        <w:rPr>
          <w:szCs w:val="24"/>
        </w:rPr>
        <w:t>u</w:t>
      </w:r>
      <w:r w:rsidR="0038606C" w:rsidRPr="006009EC">
        <w:rPr>
          <w:szCs w:val="24"/>
        </w:rPr>
        <w:t xml:space="preserve"> </w:t>
      </w:r>
      <w:r w:rsidRPr="006009EC">
        <w:rPr>
          <w:szCs w:val="24"/>
        </w:rPr>
        <w:t>postupku</w:t>
      </w:r>
      <w:r w:rsidR="0038606C" w:rsidRPr="006009EC">
        <w:rPr>
          <w:szCs w:val="24"/>
        </w:rPr>
        <w:t xml:space="preserve"> </w:t>
      </w:r>
      <w:r w:rsidRPr="006009EC">
        <w:rPr>
          <w:szCs w:val="24"/>
        </w:rPr>
        <w:t>javne</w:t>
      </w:r>
      <w:r w:rsidR="0038606C" w:rsidRPr="006009EC">
        <w:rPr>
          <w:szCs w:val="24"/>
        </w:rPr>
        <w:t xml:space="preserve"> </w:t>
      </w:r>
      <w:r w:rsidRPr="006009EC">
        <w:rPr>
          <w:szCs w:val="24"/>
        </w:rPr>
        <w:t>nabavke</w:t>
      </w:r>
      <w:r w:rsidR="0038606C" w:rsidRPr="006009EC">
        <w:rPr>
          <w:szCs w:val="24"/>
        </w:rPr>
        <w:t xml:space="preserve"> </w:t>
      </w:r>
      <w:r w:rsidRPr="006009EC">
        <w:rPr>
          <w:szCs w:val="24"/>
        </w:rPr>
        <w:t>i</w:t>
      </w:r>
      <w:r w:rsidR="0038606C" w:rsidRPr="006009EC">
        <w:rPr>
          <w:szCs w:val="24"/>
        </w:rPr>
        <w:t xml:space="preserve"> </w:t>
      </w:r>
      <w:r w:rsidRPr="006009EC">
        <w:rPr>
          <w:szCs w:val="24"/>
        </w:rPr>
        <w:t>za</w:t>
      </w:r>
      <w:r w:rsidR="0038606C" w:rsidRPr="006009EC">
        <w:rPr>
          <w:szCs w:val="24"/>
        </w:rPr>
        <w:t xml:space="preserve"> </w:t>
      </w:r>
      <w:r w:rsidRPr="006009EC">
        <w:rPr>
          <w:szCs w:val="24"/>
        </w:rPr>
        <w:t>druge</w:t>
      </w:r>
      <w:r w:rsidR="0038606C" w:rsidRPr="006009EC">
        <w:rPr>
          <w:szCs w:val="24"/>
        </w:rPr>
        <w:t xml:space="preserve"> </w:t>
      </w:r>
      <w:r w:rsidRPr="006009EC">
        <w:rPr>
          <w:szCs w:val="24"/>
        </w:rPr>
        <w:t>svrhe</w:t>
      </w:r>
      <w:r w:rsidR="0038606C" w:rsidRPr="006009EC">
        <w:rPr>
          <w:szCs w:val="24"/>
        </w:rPr>
        <w:t xml:space="preserve"> </w:t>
      </w:r>
      <w:r w:rsidRPr="006009EC">
        <w:rPr>
          <w:szCs w:val="24"/>
        </w:rPr>
        <w:t>se</w:t>
      </w:r>
      <w:r w:rsidR="0038606C" w:rsidRPr="006009EC">
        <w:rPr>
          <w:szCs w:val="24"/>
        </w:rPr>
        <w:t xml:space="preserve"> </w:t>
      </w:r>
      <w:r w:rsidRPr="006009EC">
        <w:rPr>
          <w:szCs w:val="24"/>
        </w:rPr>
        <w:t>ne</w:t>
      </w:r>
      <w:r w:rsidR="0038606C" w:rsidRPr="006009EC">
        <w:rPr>
          <w:szCs w:val="24"/>
        </w:rPr>
        <w:t xml:space="preserve"> </w:t>
      </w:r>
      <w:r w:rsidRPr="006009EC">
        <w:rPr>
          <w:szCs w:val="24"/>
        </w:rPr>
        <w:t>može</w:t>
      </w:r>
      <w:r w:rsidR="0038606C" w:rsidRPr="006009EC">
        <w:rPr>
          <w:szCs w:val="24"/>
        </w:rPr>
        <w:t xml:space="preserve"> </w:t>
      </w:r>
      <w:r w:rsidRPr="006009EC">
        <w:rPr>
          <w:szCs w:val="24"/>
        </w:rPr>
        <w:t>upotrebiti</w:t>
      </w:r>
      <w:r w:rsidR="0038606C" w:rsidRPr="006009EC">
        <w:rPr>
          <w:szCs w:val="24"/>
        </w:rPr>
        <w:t>.</w:t>
      </w:r>
    </w:p>
    <w:p w14:paraId="32015971" w14:textId="77777777" w:rsidR="0038606C" w:rsidRPr="006009EC" w:rsidRDefault="004F3D9B" w:rsidP="004303F9">
      <w:pPr>
        <w:autoSpaceDE w:val="0"/>
        <w:autoSpaceDN w:val="0"/>
        <w:adjustRightInd w:val="0"/>
        <w:ind w:firstLine="708"/>
        <w:rPr>
          <w:szCs w:val="24"/>
        </w:rPr>
      </w:pPr>
      <w:r w:rsidRPr="006009EC">
        <w:rPr>
          <w:szCs w:val="24"/>
        </w:rPr>
        <w:t>Kontakt</w:t>
      </w:r>
      <w:r w:rsidR="0038606C" w:rsidRPr="006009EC">
        <w:rPr>
          <w:szCs w:val="24"/>
        </w:rPr>
        <w:t xml:space="preserve"> </w:t>
      </w:r>
      <w:r w:rsidRPr="006009EC">
        <w:rPr>
          <w:szCs w:val="24"/>
        </w:rPr>
        <w:t>lice</w:t>
      </w:r>
      <w:r w:rsidR="0038606C" w:rsidRPr="006009EC">
        <w:rPr>
          <w:szCs w:val="24"/>
        </w:rPr>
        <w:t xml:space="preserve"> </w:t>
      </w:r>
      <w:r w:rsidRPr="006009EC">
        <w:rPr>
          <w:szCs w:val="24"/>
        </w:rPr>
        <w:t>naručioca</w:t>
      </w:r>
      <w:r w:rsidR="0038606C" w:rsidRPr="006009EC">
        <w:rPr>
          <w:szCs w:val="24"/>
        </w:rPr>
        <w:t xml:space="preserve">: ____________________________, </w:t>
      </w:r>
      <w:r w:rsidRPr="006009EC">
        <w:rPr>
          <w:szCs w:val="24"/>
        </w:rPr>
        <w:t>telefon</w:t>
      </w:r>
      <w:r w:rsidR="0038606C" w:rsidRPr="006009EC">
        <w:rPr>
          <w:szCs w:val="24"/>
        </w:rPr>
        <w:t>: ________________</w:t>
      </w:r>
      <w:r w:rsidR="004303F9" w:rsidRPr="006009EC">
        <w:rPr>
          <w:szCs w:val="24"/>
        </w:rPr>
        <w:t>.</w:t>
      </w:r>
    </w:p>
    <w:p w14:paraId="2684F4DA" w14:textId="77777777" w:rsidR="00A71939" w:rsidRPr="006009EC" w:rsidRDefault="00A71939" w:rsidP="0038606C">
      <w:pPr>
        <w:autoSpaceDE w:val="0"/>
        <w:autoSpaceDN w:val="0"/>
        <w:adjustRightInd w:val="0"/>
        <w:rPr>
          <w:szCs w:val="24"/>
        </w:rPr>
      </w:pPr>
    </w:p>
    <w:p w14:paraId="55B21926" w14:textId="77777777" w:rsidR="00A71939" w:rsidRPr="006009EC" w:rsidRDefault="00A71939" w:rsidP="0038606C">
      <w:pPr>
        <w:autoSpaceDE w:val="0"/>
        <w:autoSpaceDN w:val="0"/>
        <w:adjustRightInd w:val="0"/>
        <w:rPr>
          <w:szCs w:val="24"/>
        </w:rPr>
      </w:pPr>
    </w:p>
    <w:tbl>
      <w:tblPr>
        <w:tblW w:w="0" w:type="auto"/>
        <w:tblLayout w:type="fixed"/>
        <w:tblLook w:val="0000" w:firstRow="0" w:lastRow="0" w:firstColumn="0" w:lastColumn="0" w:noHBand="0" w:noVBand="0"/>
      </w:tblPr>
      <w:tblGrid>
        <w:gridCol w:w="2660"/>
        <w:gridCol w:w="3068"/>
        <w:gridCol w:w="4019"/>
      </w:tblGrid>
      <w:tr w:rsidR="00A71939" w:rsidRPr="006009EC" w14:paraId="45B813D2" w14:textId="77777777">
        <w:tc>
          <w:tcPr>
            <w:tcW w:w="2660" w:type="dxa"/>
            <w:shd w:val="clear" w:color="auto" w:fill="auto"/>
            <w:vAlign w:val="center"/>
          </w:tcPr>
          <w:p w14:paraId="2C7BAB5C" w14:textId="77777777" w:rsidR="00A71939" w:rsidRPr="006009EC" w:rsidRDefault="004F3D9B" w:rsidP="00622DA1">
            <w:pPr>
              <w:pStyle w:val="BodyText2"/>
              <w:spacing w:line="100" w:lineRule="atLeast"/>
              <w:jc w:val="center"/>
            </w:pPr>
            <w:r w:rsidRPr="006009EC">
              <w:t>Datum</w:t>
            </w:r>
            <w:r w:rsidR="00A71939" w:rsidRPr="006009EC">
              <w:t>:</w:t>
            </w:r>
          </w:p>
        </w:tc>
        <w:tc>
          <w:tcPr>
            <w:tcW w:w="3068" w:type="dxa"/>
            <w:shd w:val="clear" w:color="auto" w:fill="auto"/>
            <w:vAlign w:val="center"/>
          </w:tcPr>
          <w:p w14:paraId="1F69B91F" w14:textId="77777777" w:rsidR="00A71939" w:rsidRPr="006009EC" w:rsidRDefault="004F3D9B" w:rsidP="00622DA1">
            <w:pPr>
              <w:pStyle w:val="BodyText2"/>
              <w:spacing w:line="100" w:lineRule="atLeast"/>
              <w:jc w:val="center"/>
            </w:pPr>
            <w:r w:rsidRPr="006009EC">
              <w:t>M</w:t>
            </w:r>
            <w:r w:rsidR="00A71939" w:rsidRPr="006009EC">
              <w:t>.</w:t>
            </w:r>
            <w:r w:rsidRPr="006009EC">
              <w:t>P</w:t>
            </w:r>
            <w:r w:rsidR="00A71939" w:rsidRPr="006009EC">
              <w:t>.</w:t>
            </w:r>
          </w:p>
        </w:tc>
        <w:tc>
          <w:tcPr>
            <w:tcW w:w="4019" w:type="dxa"/>
            <w:shd w:val="clear" w:color="auto" w:fill="auto"/>
            <w:vAlign w:val="center"/>
          </w:tcPr>
          <w:p w14:paraId="35EFA5CA" w14:textId="77777777" w:rsidR="00A71939" w:rsidRPr="006009EC" w:rsidRDefault="004F3D9B" w:rsidP="000D47BE">
            <w:pPr>
              <w:pStyle w:val="BodyText2"/>
              <w:spacing w:line="100" w:lineRule="atLeast"/>
              <w:jc w:val="center"/>
            </w:pPr>
            <w:r w:rsidRPr="006009EC">
              <w:t>Potpis</w:t>
            </w:r>
            <w:r w:rsidR="00A71939" w:rsidRPr="006009EC">
              <w:t xml:space="preserve"> </w:t>
            </w:r>
            <w:r w:rsidRPr="006009EC">
              <w:rPr>
                <w:lang w:val="sr-Cyrl-CS"/>
              </w:rPr>
              <w:t>ovlašćenog</w:t>
            </w:r>
            <w:r w:rsidR="00A71939" w:rsidRPr="006009EC">
              <w:rPr>
                <w:lang w:val="sr-Cyrl-CS"/>
              </w:rPr>
              <w:t xml:space="preserve"> </w:t>
            </w:r>
            <w:r w:rsidRPr="006009EC">
              <w:rPr>
                <w:lang w:val="sr-Cyrl-CS"/>
              </w:rPr>
              <w:t>lica</w:t>
            </w:r>
            <w:r w:rsidR="00C0507F" w:rsidRPr="006009EC">
              <w:rPr>
                <w:lang w:val="sr-Cyrl-CS"/>
              </w:rPr>
              <w:t xml:space="preserve"> </w:t>
            </w:r>
            <w:r w:rsidRPr="006009EC">
              <w:rPr>
                <w:lang w:val="sr-Cyrl-CS"/>
              </w:rPr>
              <w:t>naručioca</w:t>
            </w:r>
            <w:r w:rsidR="00A23834" w:rsidRPr="006009EC">
              <w:rPr>
                <w:lang w:val="sr-Cyrl-CS"/>
              </w:rPr>
              <w:t xml:space="preserve"> </w:t>
            </w:r>
            <w:r w:rsidRPr="006009EC">
              <w:rPr>
                <w:lang w:val="sr-Cyrl-CS"/>
              </w:rPr>
              <w:t>izvedenih</w:t>
            </w:r>
            <w:r w:rsidR="000D47BE" w:rsidRPr="006009EC">
              <w:rPr>
                <w:lang w:val="sr-Cyrl-CS"/>
              </w:rPr>
              <w:t xml:space="preserve"> </w:t>
            </w:r>
            <w:r w:rsidRPr="006009EC">
              <w:rPr>
                <w:lang w:val="sr-Cyrl-CS"/>
              </w:rPr>
              <w:t>radova</w:t>
            </w:r>
          </w:p>
        </w:tc>
      </w:tr>
      <w:tr w:rsidR="00A71939" w:rsidRPr="006009EC" w14:paraId="53E8DDF2" w14:textId="77777777">
        <w:tc>
          <w:tcPr>
            <w:tcW w:w="2660" w:type="dxa"/>
            <w:tcBorders>
              <w:bottom w:val="single" w:sz="4" w:space="0" w:color="000000"/>
            </w:tcBorders>
            <w:shd w:val="clear" w:color="auto" w:fill="auto"/>
          </w:tcPr>
          <w:p w14:paraId="41DD262C" w14:textId="77777777" w:rsidR="00A71939" w:rsidRPr="006009EC" w:rsidRDefault="00A71939" w:rsidP="00622DA1">
            <w:pPr>
              <w:pStyle w:val="BodyText2"/>
              <w:snapToGrid w:val="0"/>
              <w:spacing w:line="100" w:lineRule="atLeast"/>
              <w:jc w:val="both"/>
            </w:pPr>
          </w:p>
        </w:tc>
        <w:tc>
          <w:tcPr>
            <w:tcW w:w="3068" w:type="dxa"/>
            <w:shd w:val="clear" w:color="auto" w:fill="auto"/>
          </w:tcPr>
          <w:p w14:paraId="5C0E3961" w14:textId="77777777" w:rsidR="00A71939" w:rsidRPr="006009EC" w:rsidRDefault="00A71939" w:rsidP="00622DA1">
            <w:pPr>
              <w:pStyle w:val="BodyText2"/>
              <w:snapToGrid w:val="0"/>
              <w:spacing w:line="100" w:lineRule="atLeast"/>
              <w:jc w:val="both"/>
            </w:pPr>
          </w:p>
        </w:tc>
        <w:tc>
          <w:tcPr>
            <w:tcW w:w="4019" w:type="dxa"/>
            <w:tcBorders>
              <w:bottom w:val="single" w:sz="4" w:space="0" w:color="000000"/>
            </w:tcBorders>
            <w:shd w:val="clear" w:color="auto" w:fill="auto"/>
          </w:tcPr>
          <w:p w14:paraId="28BC1E73" w14:textId="77777777" w:rsidR="00A71939" w:rsidRPr="006009EC" w:rsidRDefault="00A71939" w:rsidP="00622DA1">
            <w:pPr>
              <w:pStyle w:val="BodyText2"/>
              <w:snapToGrid w:val="0"/>
              <w:spacing w:line="100" w:lineRule="atLeast"/>
              <w:jc w:val="both"/>
            </w:pPr>
          </w:p>
        </w:tc>
      </w:tr>
    </w:tbl>
    <w:p w14:paraId="27976149" w14:textId="77777777" w:rsidR="004303F9" w:rsidRPr="006009EC" w:rsidRDefault="004303F9" w:rsidP="0038606C">
      <w:pPr>
        <w:autoSpaceDE w:val="0"/>
        <w:autoSpaceDN w:val="0"/>
        <w:adjustRightInd w:val="0"/>
        <w:rPr>
          <w:szCs w:val="24"/>
        </w:rPr>
      </w:pPr>
    </w:p>
    <w:p w14:paraId="757BF539" w14:textId="77777777" w:rsidR="004303F9" w:rsidRPr="006009EC" w:rsidRDefault="004303F9" w:rsidP="004303F9">
      <w:pPr>
        <w:autoSpaceDE w:val="0"/>
        <w:autoSpaceDN w:val="0"/>
        <w:adjustRightInd w:val="0"/>
        <w:rPr>
          <w:i/>
          <w:iCs/>
          <w:szCs w:val="24"/>
        </w:rPr>
      </w:pPr>
    </w:p>
    <w:p w14:paraId="2F7B8564" w14:textId="77777777" w:rsidR="0038606C" w:rsidRPr="006009EC" w:rsidRDefault="004F3D9B" w:rsidP="004303F9">
      <w:pPr>
        <w:autoSpaceDE w:val="0"/>
        <w:autoSpaceDN w:val="0"/>
        <w:adjustRightInd w:val="0"/>
        <w:rPr>
          <w:i/>
          <w:iCs/>
          <w:szCs w:val="24"/>
        </w:rPr>
      </w:pPr>
      <w:r w:rsidRPr="006009EC">
        <w:rPr>
          <w:b/>
          <w:i/>
          <w:iCs/>
          <w:szCs w:val="24"/>
        </w:rPr>
        <w:t>Napomena</w:t>
      </w:r>
      <w:r w:rsidR="0038606C" w:rsidRPr="006009EC">
        <w:rPr>
          <w:b/>
          <w:i/>
          <w:iCs/>
          <w:szCs w:val="24"/>
        </w:rPr>
        <w:t>:</w:t>
      </w:r>
      <w:r w:rsidR="0038606C" w:rsidRPr="006009EC">
        <w:rPr>
          <w:i/>
          <w:iCs/>
          <w:szCs w:val="24"/>
        </w:rPr>
        <w:t xml:space="preserve"> </w:t>
      </w:r>
      <w:r w:rsidRPr="006009EC">
        <w:rPr>
          <w:i/>
          <w:iCs/>
          <w:szCs w:val="24"/>
        </w:rPr>
        <w:t>Svaka</w:t>
      </w:r>
      <w:r w:rsidR="0038606C" w:rsidRPr="006009EC">
        <w:rPr>
          <w:i/>
          <w:iCs/>
          <w:szCs w:val="24"/>
        </w:rPr>
        <w:t xml:space="preserve"> </w:t>
      </w:r>
      <w:r w:rsidRPr="006009EC">
        <w:rPr>
          <w:i/>
          <w:iCs/>
          <w:szCs w:val="24"/>
        </w:rPr>
        <w:t>zloupotreba</w:t>
      </w:r>
      <w:r w:rsidR="0038606C" w:rsidRPr="006009EC">
        <w:rPr>
          <w:i/>
          <w:iCs/>
          <w:szCs w:val="24"/>
        </w:rPr>
        <w:t xml:space="preserve"> </w:t>
      </w:r>
      <w:r w:rsidRPr="006009EC">
        <w:rPr>
          <w:i/>
          <w:iCs/>
          <w:szCs w:val="24"/>
        </w:rPr>
        <w:t>i</w:t>
      </w:r>
      <w:r w:rsidR="0038606C" w:rsidRPr="006009EC">
        <w:rPr>
          <w:i/>
          <w:iCs/>
          <w:szCs w:val="24"/>
        </w:rPr>
        <w:t xml:space="preserve"> </w:t>
      </w:r>
      <w:r w:rsidRPr="006009EC">
        <w:rPr>
          <w:i/>
          <w:iCs/>
          <w:szCs w:val="24"/>
        </w:rPr>
        <w:t>netačni</w:t>
      </w:r>
      <w:r w:rsidR="0038606C" w:rsidRPr="006009EC">
        <w:rPr>
          <w:i/>
          <w:iCs/>
          <w:szCs w:val="24"/>
        </w:rPr>
        <w:t xml:space="preserve"> </w:t>
      </w:r>
      <w:r w:rsidRPr="006009EC">
        <w:rPr>
          <w:i/>
          <w:iCs/>
          <w:szCs w:val="24"/>
        </w:rPr>
        <w:t>podaci</w:t>
      </w:r>
      <w:r w:rsidR="0038606C" w:rsidRPr="006009EC">
        <w:rPr>
          <w:i/>
          <w:iCs/>
          <w:szCs w:val="24"/>
        </w:rPr>
        <w:t xml:space="preserve"> </w:t>
      </w:r>
      <w:r w:rsidRPr="006009EC">
        <w:rPr>
          <w:i/>
          <w:iCs/>
          <w:szCs w:val="24"/>
        </w:rPr>
        <w:t>u</w:t>
      </w:r>
      <w:r w:rsidR="0038606C" w:rsidRPr="006009EC">
        <w:rPr>
          <w:i/>
          <w:iCs/>
          <w:szCs w:val="24"/>
        </w:rPr>
        <w:t xml:space="preserve"> </w:t>
      </w:r>
      <w:r w:rsidRPr="006009EC">
        <w:rPr>
          <w:i/>
          <w:iCs/>
          <w:szCs w:val="24"/>
        </w:rPr>
        <w:t>ovoj</w:t>
      </w:r>
      <w:r w:rsidR="0038606C" w:rsidRPr="006009EC">
        <w:rPr>
          <w:i/>
          <w:iCs/>
          <w:szCs w:val="24"/>
        </w:rPr>
        <w:t xml:space="preserve"> </w:t>
      </w:r>
      <w:proofErr w:type="gramStart"/>
      <w:r w:rsidRPr="006009EC">
        <w:rPr>
          <w:i/>
          <w:iCs/>
          <w:szCs w:val="24"/>
        </w:rPr>
        <w:t>potvrdi</w:t>
      </w:r>
      <w:r w:rsidR="00427CFB" w:rsidRPr="006009EC">
        <w:rPr>
          <w:i/>
          <w:iCs/>
          <w:szCs w:val="24"/>
        </w:rPr>
        <w:t xml:space="preserve"> </w:t>
      </w:r>
      <w:r w:rsidR="0038606C" w:rsidRPr="006009EC">
        <w:rPr>
          <w:i/>
          <w:iCs/>
          <w:szCs w:val="24"/>
        </w:rPr>
        <w:t xml:space="preserve"> </w:t>
      </w:r>
      <w:r w:rsidRPr="006009EC">
        <w:rPr>
          <w:i/>
          <w:iCs/>
          <w:szCs w:val="24"/>
        </w:rPr>
        <w:t>mogu</w:t>
      </w:r>
      <w:proofErr w:type="gramEnd"/>
      <w:r w:rsidR="0038606C" w:rsidRPr="006009EC">
        <w:rPr>
          <w:i/>
          <w:iCs/>
          <w:szCs w:val="24"/>
        </w:rPr>
        <w:t xml:space="preserve"> </w:t>
      </w:r>
      <w:r w:rsidRPr="006009EC">
        <w:rPr>
          <w:i/>
          <w:iCs/>
          <w:szCs w:val="24"/>
        </w:rPr>
        <w:t>proizvesti</w:t>
      </w:r>
      <w:r w:rsidR="0038606C" w:rsidRPr="006009EC">
        <w:rPr>
          <w:i/>
          <w:iCs/>
          <w:szCs w:val="24"/>
        </w:rPr>
        <w:t xml:space="preserve"> </w:t>
      </w:r>
      <w:r w:rsidRPr="006009EC">
        <w:rPr>
          <w:i/>
          <w:iCs/>
          <w:szCs w:val="24"/>
        </w:rPr>
        <w:t>materijalnu</w:t>
      </w:r>
      <w:r w:rsidR="0038606C" w:rsidRPr="006009EC">
        <w:rPr>
          <w:i/>
          <w:iCs/>
          <w:szCs w:val="24"/>
        </w:rPr>
        <w:t xml:space="preserve"> </w:t>
      </w:r>
      <w:r w:rsidRPr="006009EC">
        <w:rPr>
          <w:i/>
          <w:iCs/>
          <w:szCs w:val="24"/>
        </w:rPr>
        <w:t>i</w:t>
      </w:r>
      <w:r w:rsidR="0045173E" w:rsidRPr="006009EC">
        <w:rPr>
          <w:i/>
          <w:iCs/>
          <w:szCs w:val="24"/>
        </w:rPr>
        <w:t xml:space="preserve"> </w:t>
      </w:r>
      <w:r w:rsidRPr="006009EC">
        <w:rPr>
          <w:i/>
          <w:iCs/>
          <w:szCs w:val="24"/>
        </w:rPr>
        <w:t>krivičnu</w:t>
      </w:r>
      <w:r w:rsidR="004303F9" w:rsidRPr="006009EC">
        <w:rPr>
          <w:i/>
          <w:iCs/>
          <w:szCs w:val="24"/>
        </w:rPr>
        <w:t xml:space="preserve"> </w:t>
      </w:r>
      <w:r w:rsidRPr="006009EC">
        <w:rPr>
          <w:i/>
          <w:iCs/>
          <w:szCs w:val="24"/>
        </w:rPr>
        <w:t>odgovornost</w:t>
      </w:r>
      <w:r w:rsidR="004303F9" w:rsidRPr="006009EC">
        <w:rPr>
          <w:i/>
          <w:iCs/>
          <w:szCs w:val="24"/>
        </w:rPr>
        <w:t xml:space="preserve">. </w:t>
      </w:r>
      <w:r w:rsidRPr="006009EC">
        <w:rPr>
          <w:i/>
          <w:iCs/>
          <w:szCs w:val="24"/>
        </w:rPr>
        <w:t>Ova</w:t>
      </w:r>
      <w:r w:rsidR="0045173E" w:rsidRPr="006009EC">
        <w:rPr>
          <w:i/>
          <w:iCs/>
          <w:szCs w:val="24"/>
        </w:rPr>
        <w:t xml:space="preserve"> </w:t>
      </w:r>
      <w:r w:rsidRPr="006009EC">
        <w:rPr>
          <w:i/>
          <w:iCs/>
          <w:szCs w:val="24"/>
        </w:rPr>
        <w:t>potvrda</w:t>
      </w:r>
      <w:r w:rsidR="0045173E" w:rsidRPr="006009EC">
        <w:rPr>
          <w:i/>
          <w:iCs/>
          <w:szCs w:val="24"/>
        </w:rPr>
        <w:t xml:space="preserve"> </w:t>
      </w:r>
      <w:r w:rsidRPr="006009EC">
        <w:rPr>
          <w:i/>
          <w:iCs/>
          <w:szCs w:val="24"/>
        </w:rPr>
        <w:t>se</w:t>
      </w:r>
      <w:r w:rsidR="0045173E" w:rsidRPr="006009EC">
        <w:rPr>
          <w:i/>
          <w:iCs/>
          <w:szCs w:val="24"/>
        </w:rPr>
        <w:t xml:space="preserve"> </w:t>
      </w:r>
      <w:r w:rsidRPr="006009EC">
        <w:rPr>
          <w:i/>
          <w:iCs/>
          <w:szCs w:val="24"/>
        </w:rPr>
        <w:t>sa</w:t>
      </w:r>
      <w:r w:rsidR="0045173E" w:rsidRPr="006009EC">
        <w:rPr>
          <w:i/>
          <w:iCs/>
          <w:szCs w:val="24"/>
        </w:rPr>
        <w:t xml:space="preserve"> </w:t>
      </w:r>
      <w:r w:rsidRPr="006009EC">
        <w:rPr>
          <w:i/>
          <w:iCs/>
          <w:szCs w:val="24"/>
        </w:rPr>
        <w:t>Obrascem</w:t>
      </w:r>
      <w:r w:rsidR="0045173E" w:rsidRPr="006009EC">
        <w:rPr>
          <w:i/>
          <w:iCs/>
          <w:szCs w:val="24"/>
        </w:rPr>
        <w:t xml:space="preserve"> </w:t>
      </w:r>
      <w:r w:rsidRPr="006009EC">
        <w:rPr>
          <w:i/>
          <w:iCs/>
          <w:szCs w:val="24"/>
        </w:rPr>
        <w:t>referentne</w:t>
      </w:r>
      <w:r w:rsidR="0045173E" w:rsidRPr="006009EC">
        <w:rPr>
          <w:i/>
          <w:iCs/>
          <w:szCs w:val="24"/>
        </w:rPr>
        <w:t xml:space="preserve"> </w:t>
      </w:r>
      <w:r w:rsidRPr="006009EC">
        <w:rPr>
          <w:i/>
          <w:iCs/>
          <w:szCs w:val="24"/>
        </w:rPr>
        <w:t>liste</w:t>
      </w:r>
      <w:r w:rsidR="0045173E" w:rsidRPr="006009EC">
        <w:rPr>
          <w:i/>
          <w:iCs/>
          <w:szCs w:val="24"/>
        </w:rPr>
        <w:t xml:space="preserve"> </w:t>
      </w:r>
      <w:r w:rsidRPr="006009EC">
        <w:rPr>
          <w:i/>
          <w:iCs/>
          <w:szCs w:val="24"/>
        </w:rPr>
        <w:t>podnosi</w:t>
      </w:r>
      <w:r w:rsidR="0045173E" w:rsidRPr="006009EC">
        <w:rPr>
          <w:i/>
          <w:iCs/>
          <w:szCs w:val="24"/>
        </w:rPr>
        <w:t xml:space="preserve"> </w:t>
      </w:r>
      <w:r w:rsidRPr="006009EC">
        <w:rPr>
          <w:i/>
          <w:iCs/>
          <w:szCs w:val="24"/>
        </w:rPr>
        <w:t>uz</w:t>
      </w:r>
      <w:r w:rsidR="0045173E" w:rsidRPr="006009EC">
        <w:rPr>
          <w:i/>
          <w:iCs/>
          <w:szCs w:val="24"/>
        </w:rPr>
        <w:t xml:space="preserve"> </w:t>
      </w:r>
      <w:r w:rsidRPr="006009EC">
        <w:rPr>
          <w:i/>
          <w:iCs/>
          <w:szCs w:val="24"/>
        </w:rPr>
        <w:t>ponudu</w:t>
      </w:r>
      <w:r w:rsidR="0045173E" w:rsidRPr="006009EC">
        <w:rPr>
          <w:i/>
          <w:iCs/>
          <w:szCs w:val="24"/>
        </w:rPr>
        <w:t>.</w:t>
      </w:r>
    </w:p>
    <w:p w14:paraId="30B92692" w14:textId="77777777" w:rsidR="00D57045" w:rsidRPr="006009EC" w:rsidRDefault="0029479C" w:rsidP="004639D4">
      <w:pPr>
        <w:pStyle w:val="Heading2"/>
        <w:rPr>
          <w:b w:val="0"/>
          <w:bCs w:val="0"/>
          <w:i w:val="0"/>
          <w:iCs w:val="0"/>
        </w:rPr>
      </w:pPr>
      <w:bookmarkStart w:id="24" w:name="_Toc33524220"/>
      <w:bookmarkStart w:id="25" w:name="_Hlk503275045"/>
      <w:r w:rsidRPr="006009EC">
        <w:lastRenderedPageBreak/>
        <w:t xml:space="preserve">XVI.   </w:t>
      </w:r>
      <w:r w:rsidR="004F3D9B" w:rsidRPr="006009EC">
        <w:t>OBRAZAC</w:t>
      </w:r>
      <w:r w:rsidRPr="006009EC">
        <w:t xml:space="preserve"> </w:t>
      </w:r>
      <w:r w:rsidR="004F3D9B" w:rsidRPr="006009EC">
        <w:t>IZJAVE</w:t>
      </w:r>
      <w:r w:rsidRPr="006009EC">
        <w:t xml:space="preserve">  </w:t>
      </w:r>
      <w:r w:rsidR="004F3D9B" w:rsidRPr="006009EC">
        <w:t>O</w:t>
      </w:r>
      <w:r w:rsidRPr="006009EC">
        <w:t xml:space="preserve"> </w:t>
      </w:r>
      <w:r w:rsidR="004F3D9B" w:rsidRPr="006009EC">
        <w:t>OBILASKU</w:t>
      </w:r>
      <w:r w:rsidRPr="006009EC">
        <w:t xml:space="preserve"> </w:t>
      </w:r>
      <w:r w:rsidR="004F3D9B" w:rsidRPr="006009EC">
        <w:t>LOKACIJE</w:t>
      </w:r>
      <w:r w:rsidRPr="006009EC">
        <w:t xml:space="preserve"> </w:t>
      </w:r>
      <w:r w:rsidR="004F3D9B" w:rsidRPr="006009EC">
        <w:t>ZA</w:t>
      </w:r>
      <w:r w:rsidRPr="006009EC">
        <w:t xml:space="preserve"> </w:t>
      </w:r>
      <w:r w:rsidR="00F107DA" w:rsidRPr="006009EC">
        <w:t>IZVOĐENJ</w:t>
      </w:r>
      <w:r w:rsidR="004F3D9B" w:rsidRPr="006009EC">
        <w:t>E</w:t>
      </w:r>
      <w:r w:rsidRPr="006009EC">
        <w:t xml:space="preserve"> </w:t>
      </w:r>
      <w:r w:rsidR="004F3D9B" w:rsidRPr="006009EC">
        <w:t>RADOVA</w:t>
      </w:r>
      <w:r w:rsidRPr="006009EC">
        <w:t xml:space="preserve"> </w:t>
      </w:r>
      <w:r w:rsidR="004F3D9B" w:rsidRPr="006009EC">
        <w:t>I</w:t>
      </w:r>
      <w:r w:rsidRPr="006009EC">
        <w:t xml:space="preserve"> </w:t>
      </w:r>
      <w:r w:rsidR="004F3D9B" w:rsidRPr="006009EC">
        <w:t>IZVRŠENOM</w:t>
      </w:r>
      <w:r w:rsidRPr="006009EC">
        <w:t xml:space="preserve"> </w:t>
      </w:r>
      <w:r w:rsidR="004F3D9B" w:rsidRPr="006009EC">
        <w:t>UVIDU</w:t>
      </w:r>
      <w:r w:rsidRPr="006009EC">
        <w:t xml:space="preserve"> </w:t>
      </w:r>
      <w:r w:rsidR="004F3D9B" w:rsidRPr="006009EC">
        <w:t>U</w:t>
      </w:r>
      <w:r w:rsidRPr="006009EC">
        <w:t xml:space="preserve"> </w:t>
      </w:r>
      <w:r w:rsidR="004F3D9B" w:rsidRPr="006009EC">
        <w:t>PROJEKTNU</w:t>
      </w:r>
      <w:r w:rsidRPr="006009EC">
        <w:t xml:space="preserve"> </w:t>
      </w:r>
      <w:r w:rsidR="004F3D9B" w:rsidRPr="006009EC">
        <w:t>DOKUMENTACIJU</w:t>
      </w:r>
      <w:bookmarkEnd w:id="24"/>
    </w:p>
    <w:p w14:paraId="4A096F54" w14:textId="77777777" w:rsidR="0029479C" w:rsidRPr="006009EC" w:rsidRDefault="0029479C" w:rsidP="0029479C">
      <w:pPr>
        <w:pStyle w:val="BodyText3"/>
        <w:spacing w:after="0"/>
        <w:jc w:val="center"/>
        <w:rPr>
          <w:rFonts w:ascii="Arial" w:hAnsi="Arial" w:cs="Arial"/>
          <w:sz w:val="24"/>
          <w:szCs w:val="24"/>
        </w:rPr>
      </w:pPr>
    </w:p>
    <w:p w14:paraId="6700BD82" w14:textId="77777777" w:rsidR="0029479C" w:rsidRPr="006009EC" w:rsidRDefault="0029479C" w:rsidP="0029479C">
      <w:pPr>
        <w:pStyle w:val="BodyText3"/>
        <w:rPr>
          <w:sz w:val="24"/>
          <w:szCs w:val="24"/>
        </w:rPr>
      </w:pPr>
      <w:r w:rsidRPr="006009EC">
        <w:rPr>
          <w:rFonts w:ascii="Arial" w:hAnsi="Arial" w:cs="Arial"/>
          <w:sz w:val="24"/>
          <w:szCs w:val="24"/>
        </w:rPr>
        <w:tab/>
      </w:r>
      <w:r w:rsidRPr="006009EC">
        <w:rPr>
          <w:rFonts w:ascii="Arial" w:hAnsi="Arial" w:cs="Arial"/>
          <w:sz w:val="24"/>
          <w:szCs w:val="24"/>
        </w:rPr>
        <w:tab/>
      </w:r>
      <w:r w:rsidR="004F3D9B" w:rsidRPr="006009EC">
        <w:rPr>
          <w:sz w:val="24"/>
          <w:szCs w:val="24"/>
        </w:rPr>
        <w:t>Ponuđač</w:t>
      </w:r>
      <w:r w:rsidRPr="006009EC">
        <w:rPr>
          <w:sz w:val="24"/>
          <w:szCs w:val="24"/>
        </w:rPr>
        <w:t xml:space="preserve"> ________________________________________, </w:t>
      </w:r>
      <w:r w:rsidR="004F3D9B" w:rsidRPr="006009EC">
        <w:rPr>
          <w:sz w:val="24"/>
          <w:szCs w:val="24"/>
        </w:rPr>
        <w:t>daje</w:t>
      </w:r>
      <w:r w:rsidRPr="006009EC">
        <w:rPr>
          <w:sz w:val="24"/>
          <w:szCs w:val="24"/>
        </w:rPr>
        <w:t xml:space="preserve"> </w:t>
      </w:r>
      <w:r w:rsidR="004F3D9B" w:rsidRPr="006009EC">
        <w:rPr>
          <w:sz w:val="24"/>
          <w:szCs w:val="24"/>
        </w:rPr>
        <w:t>sledeću</w:t>
      </w:r>
      <w:r w:rsidRPr="006009EC">
        <w:rPr>
          <w:sz w:val="24"/>
          <w:szCs w:val="24"/>
        </w:rPr>
        <w:t xml:space="preserve"> </w:t>
      </w:r>
    </w:p>
    <w:p w14:paraId="227315D2" w14:textId="77777777" w:rsidR="0029479C" w:rsidRPr="006009EC" w:rsidRDefault="0029479C" w:rsidP="0029479C">
      <w:pPr>
        <w:tabs>
          <w:tab w:val="left" w:pos="6028"/>
        </w:tabs>
        <w:autoSpaceDE w:val="0"/>
        <w:ind w:left="360"/>
        <w:rPr>
          <w:rFonts w:ascii="Arial" w:hAnsi="Arial" w:cs="Arial"/>
          <w:b/>
          <w:bCs/>
          <w:iCs/>
          <w:lang w:val="ru-RU"/>
        </w:rPr>
      </w:pPr>
    </w:p>
    <w:p w14:paraId="3418DADA" w14:textId="77777777" w:rsidR="0029479C" w:rsidRPr="006009EC" w:rsidRDefault="0029479C" w:rsidP="0029479C">
      <w:pPr>
        <w:pStyle w:val="BodyText3"/>
        <w:spacing w:after="0"/>
        <w:jc w:val="both"/>
        <w:rPr>
          <w:rFonts w:ascii="Arial" w:hAnsi="Arial" w:cs="Arial"/>
          <w:sz w:val="24"/>
          <w:szCs w:val="24"/>
        </w:rPr>
      </w:pPr>
    </w:p>
    <w:p w14:paraId="3890B490" w14:textId="77777777" w:rsidR="0029479C" w:rsidRPr="006009EC" w:rsidRDefault="0029479C" w:rsidP="0029479C">
      <w:pPr>
        <w:pStyle w:val="BodyText3"/>
        <w:spacing w:after="0"/>
        <w:jc w:val="both"/>
        <w:rPr>
          <w:rFonts w:ascii="Arial" w:hAnsi="Arial" w:cs="Arial"/>
          <w:sz w:val="24"/>
          <w:szCs w:val="24"/>
        </w:rPr>
      </w:pPr>
    </w:p>
    <w:p w14:paraId="226BCA36" w14:textId="77777777" w:rsidR="0029479C" w:rsidRPr="006009EC" w:rsidRDefault="004F3D9B" w:rsidP="0029479C">
      <w:pPr>
        <w:pStyle w:val="BodyText3"/>
        <w:spacing w:after="0"/>
        <w:jc w:val="center"/>
        <w:rPr>
          <w:b/>
          <w:sz w:val="24"/>
          <w:szCs w:val="24"/>
        </w:rPr>
      </w:pPr>
      <w:r w:rsidRPr="006009EC">
        <w:rPr>
          <w:b/>
          <w:sz w:val="24"/>
          <w:szCs w:val="24"/>
        </w:rPr>
        <w:t>I</w:t>
      </w:r>
      <w:r w:rsidR="0029479C" w:rsidRPr="006009EC">
        <w:rPr>
          <w:b/>
          <w:sz w:val="24"/>
          <w:szCs w:val="24"/>
        </w:rPr>
        <w:t xml:space="preserve"> </w:t>
      </w:r>
      <w:r w:rsidRPr="006009EC">
        <w:rPr>
          <w:b/>
          <w:sz w:val="24"/>
          <w:szCs w:val="24"/>
        </w:rPr>
        <w:t>Z</w:t>
      </w:r>
      <w:r w:rsidR="0029479C" w:rsidRPr="006009EC">
        <w:rPr>
          <w:b/>
          <w:sz w:val="24"/>
          <w:szCs w:val="24"/>
        </w:rPr>
        <w:t xml:space="preserve"> </w:t>
      </w:r>
      <w:r w:rsidRPr="006009EC">
        <w:rPr>
          <w:b/>
          <w:sz w:val="24"/>
          <w:szCs w:val="24"/>
        </w:rPr>
        <w:t>J</w:t>
      </w:r>
      <w:r w:rsidR="0029479C" w:rsidRPr="006009EC">
        <w:rPr>
          <w:b/>
          <w:sz w:val="24"/>
          <w:szCs w:val="24"/>
        </w:rPr>
        <w:t xml:space="preserve"> </w:t>
      </w:r>
      <w:r w:rsidRPr="006009EC">
        <w:rPr>
          <w:b/>
          <w:sz w:val="24"/>
          <w:szCs w:val="24"/>
        </w:rPr>
        <w:t>A</w:t>
      </w:r>
      <w:r w:rsidR="0029479C" w:rsidRPr="006009EC">
        <w:rPr>
          <w:b/>
          <w:sz w:val="24"/>
          <w:szCs w:val="24"/>
        </w:rPr>
        <w:t xml:space="preserve"> </w:t>
      </w:r>
      <w:r w:rsidRPr="006009EC">
        <w:rPr>
          <w:b/>
          <w:sz w:val="24"/>
          <w:szCs w:val="24"/>
        </w:rPr>
        <w:t>V</w:t>
      </w:r>
      <w:r w:rsidR="0029479C" w:rsidRPr="006009EC">
        <w:rPr>
          <w:b/>
          <w:sz w:val="24"/>
          <w:szCs w:val="24"/>
        </w:rPr>
        <w:t xml:space="preserve"> </w:t>
      </w:r>
      <w:r w:rsidRPr="006009EC">
        <w:rPr>
          <w:b/>
          <w:sz w:val="24"/>
          <w:szCs w:val="24"/>
        </w:rPr>
        <w:t>U</w:t>
      </w:r>
    </w:p>
    <w:p w14:paraId="1C39418D" w14:textId="77777777" w:rsidR="0029479C" w:rsidRPr="006009EC" w:rsidRDefault="004F3D9B" w:rsidP="0029479C">
      <w:pPr>
        <w:pStyle w:val="BodyText3"/>
        <w:spacing w:after="0"/>
        <w:jc w:val="center"/>
        <w:rPr>
          <w:b/>
          <w:sz w:val="24"/>
          <w:szCs w:val="24"/>
        </w:rPr>
      </w:pPr>
      <w:r w:rsidRPr="006009EC">
        <w:rPr>
          <w:b/>
          <w:sz w:val="24"/>
          <w:szCs w:val="24"/>
        </w:rPr>
        <w:t>O</w:t>
      </w:r>
      <w:r w:rsidR="0029479C" w:rsidRPr="006009EC">
        <w:rPr>
          <w:b/>
          <w:sz w:val="24"/>
          <w:szCs w:val="24"/>
        </w:rPr>
        <w:t xml:space="preserve"> </w:t>
      </w:r>
      <w:r w:rsidRPr="006009EC">
        <w:rPr>
          <w:b/>
          <w:sz w:val="24"/>
          <w:szCs w:val="24"/>
        </w:rPr>
        <w:t>OBILASKU</w:t>
      </w:r>
      <w:r w:rsidR="0029479C" w:rsidRPr="006009EC">
        <w:rPr>
          <w:b/>
          <w:sz w:val="24"/>
          <w:szCs w:val="24"/>
        </w:rPr>
        <w:t xml:space="preserve"> </w:t>
      </w:r>
      <w:r w:rsidRPr="006009EC">
        <w:rPr>
          <w:b/>
          <w:sz w:val="24"/>
          <w:szCs w:val="24"/>
        </w:rPr>
        <w:t>LOKACIJE</w:t>
      </w:r>
      <w:r w:rsidR="0029479C" w:rsidRPr="006009EC">
        <w:rPr>
          <w:b/>
          <w:sz w:val="24"/>
          <w:szCs w:val="24"/>
        </w:rPr>
        <w:t xml:space="preserve"> </w:t>
      </w:r>
      <w:r w:rsidRPr="006009EC">
        <w:rPr>
          <w:b/>
          <w:sz w:val="24"/>
          <w:szCs w:val="24"/>
        </w:rPr>
        <w:t>ZA</w:t>
      </w:r>
      <w:r w:rsidR="0029479C" w:rsidRPr="006009EC">
        <w:rPr>
          <w:b/>
          <w:sz w:val="24"/>
          <w:szCs w:val="24"/>
        </w:rPr>
        <w:t xml:space="preserve"> </w:t>
      </w:r>
      <w:r w:rsidR="00F107DA" w:rsidRPr="006009EC">
        <w:rPr>
          <w:b/>
          <w:sz w:val="24"/>
          <w:szCs w:val="24"/>
        </w:rPr>
        <w:t>IZVOĐENJ</w:t>
      </w:r>
      <w:r w:rsidRPr="006009EC">
        <w:rPr>
          <w:b/>
          <w:sz w:val="24"/>
          <w:szCs w:val="24"/>
        </w:rPr>
        <w:t>E</w:t>
      </w:r>
      <w:r w:rsidR="0029479C" w:rsidRPr="006009EC">
        <w:rPr>
          <w:b/>
          <w:sz w:val="24"/>
          <w:szCs w:val="24"/>
        </w:rPr>
        <w:t xml:space="preserve"> </w:t>
      </w:r>
      <w:r w:rsidRPr="006009EC">
        <w:rPr>
          <w:b/>
          <w:sz w:val="24"/>
          <w:szCs w:val="24"/>
        </w:rPr>
        <w:t>RADOVA</w:t>
      </w:r>
      <w:r w:rsidR="0029479C" w:rsidRPr="006009EC">
        <w:rPr>
          <w:b/>
          <w:sz w:val="24"/>
          <w:szCs w:val="24"/>
        </w:rPr>
        <w:t xml:space="preserve"> </w:t>
      </w:r>
      <w:r w:rsidRPr="006009EC">
        <w:rPr>
          <w:b/>
          <w:sz w:val="24"/>
          <w:szCs w:val="24"/>
        </w:rPr>
        <w:t>I</w:t>
      </w:r>
      <w:r w:rsidR="0029479C" w:rsidRPr="006009EC">
        <w:rPr>
          <w:b/>
          <w:sz w:val="24"/>
          <w:szCs w:val="24"/>
        </w:rPr>
        <w:t xml:space="preserve"> </w:t>
      </w:r>
      <w:r w:rsidRPr="006009EC">
        <w:rPr>
          <w:b/>
          <w:sz w:val="24"/>
          <w:szCs w:val="24"/>
        </w:rPr>
        <w:t>IZVRŠENOM</w:t>
      </w:r>
      <w:r w:rsidR="0029479C" w:rsidRPr="006009EC">
        <w:rPr>
          <w:b/>
          <w:sz w:val="24"/>
          <w:szCs w:val="24"/>
        </w:rPr>
        <w:t xml:space="preserve"> </w:t>
      </w:r>
      <w:r w:rsidRPr="006009EC">
        <w:rPr>
          <w:b/>
          <w:sz w:val="24"/>
          <w:szCs w:val="24"/>
        </w:rPr>
        <w:t>UVIDU</w:t>
      </w:r>
      <w:r w:rsidR="0029479C" w:rsidRPr="006009EC">
        <w:rPr>
          <w:b/>
          <w:sz w:val="24"/>
          <w:szCs w:val="24"/>
        </w:rPr>
        <w:t xml:space="preserve"> </w:t>
      </w:r>
      <w:r w:rsidRPr="006009EC">
        <w:rPr>
          <w:b/>
          <w:sz w:val="24"/>
          <w:szCs w:val="24"/>
        </w:rPr>
        <w:t>U</w:t>
      </w:r>
      <w:r w:rsidR="0029479C" w:rsidRPr="006009EC">
        <w:rPr>
          <w:b/>
          <w:sz w:val="24"/>
          <w:szCs w:val="24"/>
        </w:rPr>
        <w:t xml:space="preserve"> </w:t>
      </w:r>
      <w:r w:rsidRPr="006009EC">
        <w:rPr>
          <w:b/>
          <w:sz w:val="24"/>
          <w:szCs w:val="24"/>
        </w:rPr>
        <w:t>PROJEKTNU</w:t>
      </w:r>
      <w:r w:rsidR="0029479C" w:rsidRPr="006009EC">
        <w:rPr>
          <w:b/>
          <w:sz w:val="24"/>
          <w:szCs w:val="24"/>
        </w:rPr>
        <w:t xml:space="preserve"> </w:t>
      </w:r>
      <w:r w:rsidRPr="006009EC">
        <w:rPr>
          <w:b/>
          <w:sz w:val="24"/>
          <w:szCs w:val="24"/>
        </w:rPr>
        <w:t>DOKUMENTACIJU</w:t>
      </w:r>
    </w:p>
    <w:p w14:paraId="5B948015" w14:textId="77777777" w:rsidR="0029479C" w:rsidRPr="006009EC" w:rsidRDefault="0029479C" w:rsidP="0029479C">
      <w:pPr>
        <w:pStyle w:val="BodyText3"/>
        <w:spacing w:after="0"/>
        <w:jc w:val="center"/>
        <w:rPr>
          <w:b/>
          <w:sz w:val="24"/>
          <w:szCs w:val="24"/>
        </w:rPr>
      </w:pPr>
    </w:p>
    <w:p w14:paraId="6B0298DE" w14:textId="77777777" w:rsidR="0029479C" w:rsidRPr="006009EC" w:rsidRDefault="0029479C" w:rsidP="0029479C">
      <w:pPr>
        <w:pStyle w:val="BodyText3"/>
        <w:spacing w:after="0"/>
        <w:jc w:val="center"/>
        <w:rPr>
          <w:b/>
          <w:sz w:val="24"/>
          <w:szCs w:val="24"/>
        </w:rPr>
      </w:pPr>
    </w:p>
    <w:p w14:paraId="5DAF646C" w14:textId="77777777" w:rsidR="0029479C" w:rsidRPr="006009EC" w:rsidRDefault="0029479C" w:rsidP="005A5025">
      <w:pPr>
        <w:pStyle w:val="BodyText3"/>
        <w:tabs>
          <w:tab w:val="left" w:pos="2694"/>
        </w:tabs>
        <w:spacing w:after="0"/>
        <w:jc w:val="center"/>
        <w:rPr>
          <w:sz w:val="24"/>
          <w:szCs w:val="24"/>
        </w:rPr>
      </w:pPr>
    </w:p>
    <w:p w14:paraId="2CAC731B" w14:textId="0ACDE3D6" w:rsidR="0029479C" w:rsidRPr="006009EC" w:rsidRDefault="0029479C" w:rsidP="00DA1A9A">
      <w:pPr>
        <w:jc w:val="both"/>
        <w:rPr>
          <w:b/>
          <w:szCs w:val="24"/>
        </w:rPr>
      </w:pPr>
      <w:r w:rsidRPr="006009EC">
        <w:rPr>
          <w:szCs w:val="24"/>
        </w:rPr>
        <w:tab/>
      </w:r>
      <w:r w:rsidR="004F3D9B" w:rsidRPr="006009EC">
        <w:rPr>
          <w:szCs w:val="24"/>
        </w:rPr>
        <w:t>Ponuđač</w:t>
      </w:r>
      <w:r w:rsidRPr="006009EC">
        <w:rPr>
          <w:szCs w:val="24"/>
        </w:rPr>
        <w:t xml:space="preserve"> ________________</w:t>
      </w:r>
      <w:r w:rsidR="002A39A4" w:rsidRPr="006009EC">
        <w:rPr>
          <w:szCs w:val="24"/>
        </w:rPr>
        <w:t>_______</w:t>
      </w:r>
      <w:r w:rsidRPr="006009EC">
        <w:rPr>
          <w:szCs w:val="24"/>
        </w:rPr>
        <w:t>___</w:t>
      </w:r>
      <w:r w:rsidR="002A39A4" w:rsidRPr="006009EC">
        <w:rPr>
          <w:szCs w:val="24"/>
        </w:rPr>
        <w:t>______________</w:t>
      </w:r>
      <w:r w:rsidRPr="006009EC">
        <w:rPr>
          <w:szCs w:val="24"/>
        </w:rPr>
        <w:t xml:space="preserve">__________, </w:t>
      </w:r>
      <w:r w:rsidR="004F3D9B" w:rsidRPr="006009EC">
        <w:rPr>
          <w:szCs w:val="24"/>
        </w:rPr>
        <w:t>sa</w:t>
      </w:r>
      <w:r w:rsidRPr="006009EC">
        <w:rPr>
          <w:szCs w:val="24"/>
        </w:rPr>
        <w:t xml:space="preserve"> </w:t>
      </w:r>
      <w:r w:rsidR="004F3D9B" w:rsidRPr="006009EC">
        <w:rPr>
          <w:szCs w:val="24"/>
        </w:rPr>
        <w:t>sedištem</w:t>
      </w:r>
      <w:r w:rsidRPr="006009EC">
        <w:rPr>
          <w:szCs w:val="24"/>
        </w:rPr>
        <w:t xml:space="preserve"> </w:t>
      </w:r>
      <w:r w:rsidR="004F3D9B" w:rsidRPr="006009EC">
        <w:rPr>
          <w:szCs w:val="24"/>
        </w:rPr>
        <w:t>u</w:t>
      </w:r>
      <w:r w:rsidRPr="006009EC">
        <w:rPr>
          <w:szCs w:val="24"/>
        </w:rPr>
        <w:t xml:space="preserve"> ____</w:t>
      </w:r>
      <w:r w:rsidR="002A39A4" w:rsidRPr="006009EC">
        <w:rPr>
          <w:szCs w:val="24"/>
        </w:rPr>
        <w:t>_______</w:t>
      </w:r>
      <w:r w:rsidRPr="006009EC">
        <w:rPr>
          <w:szCs w:val="24"/>
        </w:rPr>
        <w:t>_____</w:t>
      </w:r>
      <w:r w:rsidR="002A39A4" w:rsidRPr="006009EC">
        <w:rPr>
          <w:szCs w:val="24"/>
        </w:rPr>
        <w:t>_______</w:t>
      </w:r>
      <w:r w:rsidRPr="006009EC">
        <w:rPr>
          <w:szCs w:val="24"/>
        </w:rPr>
        <w:t xml:space="preserve">_____, </w:t>
      </w:r>
      <w:r w:rsidR="004F3D9B" w:rsidRPr="006009EC">
        <w:rPr>
          <w:szCs w:val="24"/>
        </w:rPr>
        <w:t>po</w:t>
      </w:r>
      <w:r w:rsidRPr="006009EC">
        <w:rPr>
          <w:szCs w:val="24"/>
        </w:rPr>
        <w:t xml:space="preserve"> </w:t>
      </w:r>
      <w:r w:rsidR="004F3D9B" w:rsidRPr="006009EC">
        <w:rPr>
          <w:szCs w:val="24"/>
        </w:rPr>
        <w:t>prijavi</w:t>
      </w:r>
      <w:r w:rsidRPr="006009EC">
        <w:rPr>
          <w:szCs w:val="24"/>
        </w:rPr>
        <w:t xml:space="preserve"> </w:t>
      </w:r>
      <w:r w:rsidR="004F3D9B" w:rsidRPr="006009EC">
        <w:rPr>
          <w:szCs w:val="24"/>
        </w:rPr>
        <w:t>koju</w:t>
      </w:r>
      <w:r w:rsidRPr="006009EC">
        <w:rPr>
          <w:szCs w:val="24"/>
        </w:rPr>
        <w:t xml:space="preserve"> </w:t>
      </w:r>
      <w:r w:rsidR="004F3D9B" w:rsidRPr="006009EC">
        <w:rPr>
          <w:szCs w:val="24"/>
        </w:rPr>
        <w:t>je</w:t>
      </w:r>
      <w:r w:rsidRPr="006009EC">
        <w:rPr>
          <w:szCs w:val="24"/>
        </w:rPr>
        <w:t xml:space="preserve"> </w:t>
      </w:r>
      <w:r w:rsidR="004F3D9B" w:rsidRPr="006009EC">
        <w:rPr>
          <w:szCs w:val="24"/>
        </w:rPr>
        <w:t>podneo</w:t>
      </w:r>
      <w:r w:rsidRPr="006009EC">
        <w:rPr>
          <w:szCs w:val="24"/>
        </w:rPr>
        <w:t xml:space="preserve"> </w:t>
      </w:r>
      <w:r w:rsidR="004F3D9B" w:rsidRPr="006009EC">
        <w:rPr>
          <w:szCs w:val="24"/>
        </w:rPr>
        <w:t>Naručiocu</w:t>
      </w:r>
      <w:r w:rsidRPr="006009EC">
        <w:rPr>
          <w:szCs w:val="24"/>
        </w:rPr>
        <w:t xml:space="preserve"> </w:t>
      </w:r>
      <w:r w:rsidR="004F3D9B" w:rsidRPr="006009EC">
        <w:rPr>
          <w:szCs w:val="24"/>
        </w:rPr>
        <w:t>i</w:t>
      </w:r>
      <w:r w:rsidRPr="006009EC">
        <w:rPr>
          <w:szCs w:val="24"/>
        </w:rPr>
        <w:t xml:space="preserve"> </w:t>
      </w:r>
      <w:r w:rsidR="004F3D9B" w:rsidRPr="006009EC">
        <w:rPr>
          <w:szCs w:val="24"/>
        </w:rPr>
        <w:t>obaveštenju</w:t>
      </w:r>
      <w:r w:rsidRPr="006009EC">
        <w:rPr>
          <w:szCs w:val="24"/>
        </w:rPr>
        <w:t xml:space="preserve"> </w:t>
      </w:r>
      <w:r w:rsidR="004F3D9B" w:rsidRPr="006009EC">
        <w:rPr>
          <w:szCs w:val="24"/>
        </w:rPr>
        <w:t>Naručioca</w:t>
      </w:r>
      <w:r w:rsidRPr="006009EC">
        <w:rPr>
          <w:szCs w:val="24"/>
        </w:rPr>
        <w:t xml:space="preserve">, </w:t>
      </w:r>
      <w:r w:rsidR="004F3D9B" w:rsidRPr="006009EC">
        <w:rPr>
          <w:szCs w:val="24"/>
        </w:rPr>
        <w:t>dana</w:t>
      </w:r>
      <w:r w:rsidRPr="006009EC">
        <w:rPr>
          <w:szCs w:val="24"/>
        </w:rPr>
        <w:t xml:space="preserve"> _</w:t>
      </w:r>
      <w:r w:rsidR="002A39A4" w:rsidRPr="006009EC">
        <w:rPr>
          <w:szCs w:val="24"/>
        </w:rPr>
        <w:t>_______</w:t>
      </w:r>
      <w:r w:rsidRPr="006009EC">
        <w:rPr>
          <w:szCs w:val="24"/>
        </w:rPr>
        <w:t xml:space="preserve">_________. </w:t>
      </w:r>
      <w:r w:rsidR="004F3D9B" w:rsidRPr="006009EC">
        <w:rPr>
          <w:szCs w:val="24"/>
        </w:rPr>
        <w:t>godine</w:t>
      </w:r>
      <w:r w:rsidRPr="006009EC">
        <w:rPr>
          <w:szCs w:val="24"/>
        </w:rPr>
        <w:t xml:space="preserve">, </w:t>
      </w:r>
      <w:r w:rsidR="004F3D9B" w:rsidRPr="006009EC">
        <w:rPr>
          <w:szCs w:val="24"/>
        </w:rPr>
        <w:t>obišao</w:t>
      </w:r>
      <w:r w:rsidRPr="006009EC">
        <w:rPr>
          <w:szCs w:val="24"/>
        </w:rPr>
        <w:t xml:space="preserve"> </w:t>
      </w:r>
      <w:r w:rsidR="004F3D9B" w:rsidRPr="006009EC">
        <w:rPr>
          <w:szCs w:val="24"/>
        </w:rPr>
        <w:t>je</w:t>
      </w:r>
      <w:r w:rsidRPr="006009EC">
        <w:rPr>
          <w:szCs w:val="24"/>
        </w:rPr>
        <w:t xml:space="preserve"> </w:t>
      </w:r>
      <w:r w:rsidR="004F3D9B" w:rsidRPr="006009EC">
        <w:rPr>
          <w:szCs w:val="24"/>
        </w:rPr>
        <w:t>lokaciju</w:t>
      </w:r>
      <w:r w:rsidRPr="006009EC">
        <w:rPr>
          <w:szCs w:val="24"/>
        </w:rPr>
        <w:t xml:space="preserve"> </w:t>
      </w:r>
      <w:r w:rsidR="004F3D9B" w:rsidRPr="006009EC">
        <w:rPr>
          <w:szCs w:val="24"/>
        </w:rPr>
        <w:t>gde</w:t>
      </w:r>
      <w:r w:rsidRPr="006009EC">
        <w:rPr>
          <w:szCs w:val="24"/>
        </w:rPr>
        <w:t xml:space="preserve"> </w:t>
      </w:r>
      <w:r w:rsidR="004F3D9B" w:rsidRPr="006009EC">
        <w:rPr>
          <w:szCs w:val="24"/>
        </w:rPr>
        <w:t>će</w:t>
      </w:r>
      <w:r w:rsidRPr="006009EC">
        <w:rPr>
          <w:szCs w:val="24"/>
        </w:rPr>
        <w:t xml:space="preserve"> </w:t>
      </w:r>
      <w:r w:rsidR="004F3D9B" w:rsidRPr="006009EC">
        <w:rPr>
          <w:szCs w:val="24"/>
        </w:rPr>
        <w:t>se</w:t>
      </w:r>
      <w:r w:rsidRPr="006009EC">
        <w:rPr>
          <w:szCs w:val="24"/>
        </w:rPr>
        <w:t xml:space="preserve"> </w:t>
      </w:r>
      <w:r w:rsidR="004F3D9B" w:rsidRPr="006009EC">
        <w:rPr>
          <w:szCs w:val="24"/>
        </w:rPr>
        <w:t>izvoditi</w:t>
      </w:r>
      <w:r w:rsidRPr="006009EC">
        <w:rPr>
          <w:szCs w:val="24"/>
        </w:rPr>
        <w:t xml:space="preserve">  </w:t>
      </w:r>
      <w:r w:rsidR="004F3D9B" w:rsidRPr="006009EC">
        <w:rPr>
          <w:szCs w:val="24"/>
        </w:rPr>
        <w:t>radovi</w:t>
      </w:r>
      <w:r w:rsidRPr="006009EC">
        <w:rPr>
          <w:szCs w:val="24"/>
        </w:rPr>
        <w:t xml:space="preserve"> </w:t>
      </w:r>
      <w:r w:rsidR="004F3D9B" w:rsidRPr="006009EC">
        <w:rPr>
          <w:szCs w:val="24"/>
        </w:rPr>
        <w:t>koji</w:t>
      </w:r>
      <w:r w:rsidRPr="006009EC">
        <w:rPr>
          <w:szCs w:val="24"/>
        </w:rPr>
        <w:t xml:space="preserve"> </w:t>
      </w:r>
      <w:r w:rsidR="004F3D9B" w:rsidRPr="006009EC">
        <w:rPr>
          <w:szCs w:val="24"/>
        </w:rPr>
        <w:t>su</w:t>
      </w:r>
      <w:r w:rsidRPr="006009EC">
        <w:rPr>
          <w:szCs w:val="24"/>
        </w:rPr>
        <w:t xml:space="preserve"> </w:t>
      </w:r>
      <w:r w:rsidR="004F3D9B" w:rsidRPr="006009EC">
        <w:rPr>
          <w:szCs w:val="24"/>
        </w:rPr>
        <w:t>predmet</w:t>
      </w:r>
      <w:r w:rsidRPr="006009EC">
        <w:rPr>
          <w:szCs w:val="24"/>
        </w:rPr>
        <w:t xml:space="preserve"> </w:t>
      </w:r>
      <w:r w:rsidR="004F3D9B" w:rsidRPr="006009EC">
        <w:rPr>
          <w:szCs w:val="24"/>
        </w:rPr>
        <w:t>javne</w:t>
      </w:r>
      <w:r w:rsidRPr="006009EC">
        <w:rPr>
          <w:szCs w:val="24"/>
        </w:rPr>
        <w:t xml:space="preserve"> </w:t>
      </w:r>
      <w:r w:rsidR="004F3D9B" w:rsidRPr="006009EC">
        <w:rPr>
          <w:szCs w:val="24"/>
        </w:rPr>
        <w:t>nabavke</w:t>
      </w:r>
      <w:r w:rsidR="00DA1A9A" w:rsidRPr="006009EC">
        <w:rPr>
          <w:b/>
          <w:szCs w:val="24"/>
        </w:rPr>
        <w:t xml:space="preserve"> Izvođenje radova na rekonstrukciji i dogradnji prijemno-trijažne službe, rekonstrukciji, sanaciji i adaptaciji postojećih 9 liftova i tekućem održavanju u delu objekta nefrologije – odeljenje dijalize u Urgentnom centru Kliničkog centra Srbije </w:t>
      </w:r>
      <w:r w:rsidR="00C90D1F" w:rsidRPr="006009EC">
        <w:rPr>
          <w:szCs w:val="24"/>
          <w:lang w:val="sr-Cyrl-CS"/>
        </w:rPr>
        <w:t xml:space="preserve">broj </w:t>
      </w:r>
      <w:r w:rsidR="008B2E1B" w:rsidRPr="006009EC">
        <w:rPr>
          <w:szCs w:val="24"/>
          <w:lang w:val="sr-Cyrl-CS"/>
        </w:rPr>
        <w:t>OP/</w:t>
      </w:r>
      <w:r w:rsidR="00A45826" w:rsidRPr="006009EC">
        <w:rPr>
          <w:szCs w:val="24"/>
          <w:lang w:val="sr-Latn-CS"/>
        </w:rPr>
        <w:t>46</w:t>
      </w:r>
      <w:r w:rsidR="008B2E1B" w:rsidRPr="006009EC">
        <w:rPr>
          <w:szCs w:val="24"/>
          <w:lang w:val="sr-Cyrl-CS"/>
        </w:rPr>
        <w:t>-20</w:t>
      </w:r>
      <w:r w:rsidR="00A45826" w:rsidRPr="006009EC">
        <w:rPr>
          <w:szCs w:val="24"/>
          <w:lang w:val="sr-Latn-CS"/>
        </w:rPr>
        <w:t>20</w:t>
      </w:r>
      <w:r w:rsidR="00834514" w:rsidRPr="006009EC">
        <w:rPr>
          <w:szCs w:val="24"/>
          <w:lang w:val="sr-Cyrl-CS"/>
        </w:rPr>
        <w:t>/</w:t>
      </w:r>
      <w:r w:rsidR="00834514" w:rsidRPr="006009EC">
        <w:rPr>
          <w:szCs w:val="24"/>
          <w:lang w:val="sr-Latn-RS"/>
        </w:rPr>
        <w:t>UHI</w:t>
      </w:r>
      <w:r w:rsidRPr="006009EC">
        <w:rPr>
          <w:szCs w:val="24"/>
        </w:rPr>
        <w:t xml:space="preserve">, </w:t>
      </w:r>
      <w:r w:rsidR="004F3D9B" w:rsidRPr="006009EC">
        <w:rPr>
          <w:szCs w:val="24"/>
        </w:rPr>
        <w:t>detalјno</w:t>
      </w:r>
      <w:r w:rsidRPr="006009EC">
        <w:rPr>
          <w:szCs w:val="24"/>
        </w:rPr>
        <w:t xml:space="preserve"> </w:t>
      </w:r>
      <w:r w:rsidR="004F3D9B" w:rsidRPr="006009EC">
        <w:rPr>
          <w:szCs w:val="24"/>
        </w:rPr>
        <w:t>je</w:t>
      </w:r>
      <w:r w:rsidRPr="006009EC">
        <w:rPr>
          <w:szCs w:val="24"/>
        </w:rPr>
        <w:t xml:space="preserve"> </w:t>
      </w:r>
      <w:r w:rsidR="004F3D9B" w:rsidRPr="006009EC">
        <w:rPr>
          <w:szCs w:val="24"/>
        </w:rPr>
        <w:t>pregledao</w:t>
      </w:r>
      <w:r w:rsidRPr="006009EC">
        <w:rPr>
          <w:szCs w:val="24"/>
        </w:rPr>
        <w:t xml:space="preserve"> </w:t>
      </w:r>
      <w:r w:rsidR="004F3D9B" w:rsidRPr="006009EC">
        <w:rPr>
          <w:szCs w:val="24"/>
        </w:rPr>
        <w:t>lokaciju</w:t>
      </w:r>
      <w:r w:rsidRPr="006009EC">
        <w:rPr>
          <w:szCs w:val="24"/>
        </w:rPr>
        <w:t xml:space="preserve"> </w:t>
      </w:r>
      <w:r w:rsidR="004F3D9B" w:rsidRPr="006009EC">
        <w:rPr>
          <w:szCs w:val="24"/>
        </w:rPr>
        <w:t>i</w:t>
      </w:r>
      <w:r w:rsidRPr="006009EC">
        <w:rPr>
          <w:szCs w:val="24"/>
        </w:rPr>
        <w:t xml:space="preserve"> </w:t>
      </w:r>
      <w:r w:rsidR="004F3D9B" w:rsidRPr="006009EC">
        <w:rPr>
          <w:szCs w:val="24"/>
        </w:rPr>
        <w:t>izvršio</w:t>
      </w:r>
      <w:r w:rsidRPr="006009EC">
        <w:rPr>
          <w:szCs w:val="24"/>
        </w:rPr>
        <w:t xml:space="preserve"> </w:t>
      </w:r>
      <w:r w:rsidR="004F3D9B" w:rsidRPr="006009EC">
        <w:rPr>
          <w:szCs w:val="24"/>
        </w:rPr>
        <w:t>uvid</w:t>
      </w:r>
      <w:r w:rsidRPr="006009EC">
        <w:rPr>
          <w:szCs w:val="24"/>
        </w:rPr>
        <w:t xml:space="preserve"> </w:t>
      </w:r>
      <w:r w:rsidR="004F3D9B" w:rsidRPr="006009EC">
        <w:rPr>
          <w:szCs w:val="24"/>
        </w:rPr>
        <w:t>u</w:t>
      </w:r>
      <w:r w:rsidRPr="006009EC">
        <w:rPr>
          <w:szCs w:val="24"/>
        </w:rPr>
        <w:t xml:space="preserve"> </w:t>
      </w:r>
      <w:r w:rsidR="004F3D9B" w:rsidRPr="006009EC">
        <w:rPr>
          <w:szCs w:val="24"/>
        </w:rPr>
        <w:t>projektno</w:t>
      </w:r>
      <w:r w:rsidRPr="006009EC">
        <w:rPr>
          <w:szCs w:val="24"/>
        </w:rPr>
        <w:t xml:space="preserve"> </w:t>
      </w:r>
      <w:r w:rsidR="004F3D9B" w:rsidRPr="006009EC">
        <w:rPr>
          <w:szCs w:val="24"/>
        </w:rPr>
        <w:t>tehničku</w:t>
      </w:r>
      <w:r w:rsidRPr="006009EC">
        <w:rPr>
          <w:szCs w:val="24"/>
        </w:rPr>
        <w:t xml:space="preserve"> </w:t>
      </w:r>
      <w:r w:rsidR="004F3D9B" w:rsidRPr="006009EC">
        <w:rPr>
          <w:szCs w:val="24"/>
        </w:rPr>
        <w:t>dokumetnaciju</w:t>
      </w:r>
      <w:r w:rsidRPr="006009EC">
        <w:rPr>
          <w:szCs w:val="24"/>
        </w:rPr>
        <w:t xml:space="preserve"> </w:t>
      </w:r>
      <w:r w:rsidR="004F3D9B" w:rsidRPr="006009EC">
        <w:rPr>
          <w:szCs w:val="24"/>
        </w:rPr>
        <w:t>i</w:t>
      </w:r>
      <w:r w:rsidRPr="006009EC">
        <w:rPr>
          <w:szCs w:val="24"/>
        </w:rPr>
        <w:t xml:space="preserve"> </w:t>
      </w:r>
      <w:r w:rsidR="004F3D9B" w:rsidRPr="006009EC">
        <w:rPr>
          <w:szCs w:val="24"/>
        </w:rPr>
        <w:t>dobio</w:t>
      </w:r>
      <w:r w:rsidRPr="006009EC">
        <w:rPr>
          <w:szCs w:val="24"/>
        </w:rPr>
        <w:t xml:space="preserve"> </w:t>
      </w:r>
      <w:r w:rsidR="004F3D9B" w:rsidRPr="006009EC">
        <w:rPr>
          <w:szCs w:val="24"/>
        </w:rPr>
        <w:t>sve</w:t>
      </w:r>
      <w:r w:rsidRPr="006009EC">
        <w:rPr>
          <w:szCs w:val="24"/>
        </w:rPr>
        <w:t xml:space="preserve"> </w:t>
      </w:r>
      <w:r w:rsidR="004F3D9B" w:rsidRPr="006009EC">
        <w:rPr>
          <w:szCs w:val="24"/>
        </w:rPr>
        <w:t>neophodne</w:t>
      </w:r>
      <w:r w:rsidRPr="006009EC">
        <w:rPr>
          <w:szCs w:val="24"/>
        </w:rPr>
        <w:t xml:space="preserve"> </w:t>
      </w:r>
      <w:r w:rsidR="004F3D9B" w:rsidRPr="006009EC">
        <w:rPr>
          <w:szCs w:val="24"/>
        </w:rPr>
        <w:t>informacije</w:t>
      </w:r>
      <w:r w:rsidRPr="006009EC">
        <w:rPr>
          <w:szCs w:val="24"/>
        </w:rPr>
        <w:t xml:space="preserve"> </w:t>
      </w:r>
      <w:r w:rsidR="004F3D9B" w:rsidRPr="006009EC">
        <w:rPr>
          <w:szCs w:val="24"/>
        </w:rPr>
        <w:t>potrebne</w:t>
      </w:r>
      <w:r w:rsidRPr="006009EC">
        <w:rPr>
          <w:szCs w:val="24"/>
        </w:rPr>
        <w:t xml:space="preserve"> </w:t>
      </w:r>
      <w:r w:rsidR="004F3D9B" w:rsidRPr="006009EC">
        <w:rPr>
          <w:szCs w:val="24"/>
        </w:rPr>
        <w:t>za</w:t>
      </w:r>
      <w:r w:rsidRPr="006009EC">
        <w:rPr>
          <w:szCs w:val="24"/>
        </w:rPr>
        <w:t xml:space="preserve"> </w:t>
      </w:r>
      <w:r w:rsidR="004F3D9B" w:rsidRPr="006009EC">
        <w:rPr>
          <w:szCs w:val="24"/>
        </w:rPr>
        <w:t>pripremu</w:t>
      </w:r>
      <w:r w:rsidRPr="006009EC">
        <w:rPr>
          <w:szCs w:val="24"/>
        </w:rPr>
        <w:t xml:space="preserve"> </w:t>
      </w:r>
      <w:r w:rsidR="004F3D9B" w:rsidRPr="006009EC">
        <w:rPr>
          <w:szCs w:val="24"/>
        </w:rPr>
        <w:t>ponude</w:t>
      </w:r>
      <w:r w:rsidRPr="006009EC">
        <w:rPr>
          <w:szCs w:val="24"/>
        </w:rPr>
        <w:t xml:space="preserve">. </w:t>
      </w:r>
      <w:r w:rsidR="004F3D9B" w:rsidRPr="006009EC">
        <w:rPr>
          <w:szCs w:val="24"/>
        </w:rPr>
        <w:t>Takođe</w:t>
      </w:r>
      <w:r w:rsidRPr="006009EC">
        <w:rPr>
          <w:szCs w:val="24"/>
        </w:rPr>
        <w:t xml:space="preserve"> </w:t>
      </w:r>
      <w:r w:rsidR="004F3D9B" w:rsidRPr="006009EC">
        <w:rPr>
          <w:szCs w:val="24"/>
        </w:rPr>
        <w:t>izjavlјujemo</w:t>
      </w:r>
      <w:r w:rsidRPr="006009EC">
        <w:rPr>
          <w:szCs w:val="24"/>
        </w:rPr>
        <w:t xml:space="preserve"> </w:t>
      </w:r>
      <w:r w:rsidR="004F3D9B" w:rsidRPr="006009EC">
        <w:rPr>
          <w:szCs w:val="24"/>
        </w:rPr>
        <w:t>da</w:t>
      </w:r>
      <w:r w:rsidRPr="006009EC">
        <w:rPr>
          <w:szCs w:val="24"/>
        </w:rPr>
        <w:t xml:space="preserve"> </w:t>
      </w:r>
      <w:r w:rsidR="004F3D9B" w:rsidRPr="006009EC">
        <w:rPr>
          <w:szCs w:val="24"/>
        </w:rPr>
        <w:t>smo</w:t>
      </w:r>
      <w:r w:rsidRPr="006009EC">
        <w:rPr>
          <w:szCs w:val="24"/>
        </w:rPr>
        <w:t xml:space="preserve"> </w:t>
      </w:r>
      <w:r w:rsidR="004F3D9B" w:rsidRPr="006009EC">
        <w:rPr>
          <w:szCs w:val="24"/>
        </w:rPr>
        <w:t>upoznati</w:t>
      </w:r>
      <w:r w:rsidRPr="006009EC">
        <w:rPr>
          <w:szCs w:val="24"/>
        </w:rPr>
        <w:t xml:space="preserve"> </w:t>
      </w:r>
      <w:r w:rsidR="004F3D9B" w:rsidRPr="006009EC">
        <w:rPr>
          <w:szCs w:val="24"/>
        </w:rPr>
        <w:t>sa</w:t>
      </w:r>
      <w:r w:rsidRPr="006009EC">
        <w:rPr>
          <w:szCs w:val="24"/>
        </w:rPr>
        <w:t xml:space="preserve"> </w:t>
      </w:r>
      <w:r w:rsidR="004F3D9B" w:rsidRPr="006009EC">
        <w:rPr>
          <w:szCs w:val="24"/>
        </w:rPr>
        <w:t>svim</w:t>
      </w:r>
      <w:r w:rsidRPr="006009EC">
        <w:rPr>
          <w:szCs w:val="24"/>
        </w:rPr>
        <w:t xml:space="preserve"> </w:t>
      </w:r>
      <w:r w:rsidR="004F3D9B" w:rsidRPr="006009EC">
        <w:rPr>
          <w:szCs w:val="24"/>
        </w:rPr>
        <w:t>uslovima</w:t>
      </w:r>
      <w:r w:rsidRPr="006009EC">
        <w:rPr>
          <w:szCs w:val="24"/>
        </w:rPr>
        <w:t xml:space="preserve"> </w:t>
      </w:r>
      <w:r w:rsidR="004F3D9B" w:rsidRPr="006009EC">
        <w:rPr>
          <w:szCs w:val="24"/>
        </w:rPr>
        <w:t>gradnje</w:t>
      </w:r>
      <w:r w:rsidRPr="006009EC">
        <w:rPr>
          <w:szCs w:val="24"/>
        </w:rPr>
        <w:t xml:space="preserve"> </w:t>
      </w:r>
      <w:r w:rsidR="004F3D9B" w:rsidRPr="006009EC">
        <w:rPr>
          <w:szCs w:val="24"/>
        </w:rPr>
        <w:t>i</w:t>
      </w:r>
      <w:r w:rsidRPr="006009EC">
        <w:rPr>
          <w:szCs w:val="24"/>
        </w:rPr>
        <w:t xml:space="preserve"> </w:t>
      </w:r>
      <w:r w:rsidR="004F3D9B" w:rsidRPr="006009EC">
        <w:rPr>
          <w:szCs w:val="24"/>
        </w:rPr>
        <w:t>da</w:t>
      </w:r>
      <w:r w:rsidRPr="006009EC">
        <w:rPr>
          <w:szCs w:val="24"/>
        </w:rPr>
        <w:t xml:space="preserve"> </w:t>
      </w:r>
      <w:r w:rsidR="004F3D9B" w:rsidRPr="006009EC">
        <w:rPr>
          <w:szCs w:val="24"/>
        </w:rPr>
        <w:t>oni</w:t>
      </w:r>
      <w:r w:rsidRPr="006009EC">
        <w:rPr>
          <w:szCs w:val="24"/>
        </w:rPr>
        <w:t xml:space="preserve">, </w:t>
      </w:r>
      <w:r w:rsidR="004F3D9B" w:rsidRPr="006009EC">
        <w:rPr>
          <w:szCs w:val="24"/>
        </w:rPr>
        <w:t>sada</w:t>
      </w:r>
      <w:r w:rsidRPr="006009EC">
        <w:rPr>
          <w:szCs w:val="24"/>
        </w:rPr>
        <w:t xml:space="preserve"> </w:t>
      </w:r>
      <w:r w:rsidR="004F3D9B" w:rsidRPr="006009EC">
        <w:rPr>
          <w:szCs w:val="24"/>
        </w:rPr>
        <w:t>vidlјivi</w:t>
      </w:r>
      <w:r w:rsidRPr="006009EC">
        <w:rPr>
          <w:szCs w:val="24"/>
        </w:rPr>
        <w:t xml:space="preserve">, </w:t>
      </w:r>
      <w:r w:rsidR="004F3D9B" w:rsidRPr="006009EC">
        <w:rPr>
          <w:szCs w:val="24"/>
        </w:rPr>
        <w:t>ne</w:t>
      </w:r>
      <w:r w:rsidRPr="006009EC">
        <w:rPr>
          <w:szCs w:val="24"/>
        </w:rPr>
        <w:t xml:space="preserve"> </w:t>
      </w:r>
      <w:r w:rsidR="004F3D9B" w:rsidRPr="006009EC">
        <w:rPr>
          <w:szCs w:val="24"/>
        </w:rPr>
        <w:t>mogu</w:t>
      </w:r>
      <w:r w:rsidRPr="006009EC">
        <w:rPr>
          <w:szCs w:val="24"/>
        </w:rPr>
        <w:t xml:space="preserve"> </w:t>
      </w:r>
      <w:r w:rsidR="004F3D9B" w:rsidRPr="006009EC">
        <w:rPr>
          <w:szCs w:val="24"/>
        </w:rPr>
        <w:t>biti</w:t>
      </w:r>
      <w:r w:rsidRPr="006009EC">
        <w:rPr>
          <w:szCs w:val="24"/>
        </w:rPr>
        <w:t xml:space="preserve"> </w:t>
      </w:r>
      <w:r w:rsidR="004F3D9B" w:rsidRPr="006009EC">
        <w:rPr>
          <w:szCs w:val="24"/>
        </w:rPr>
        <w:t>osnov</w:t>
      </w:r>
      <w:r w:rsidRPr="006009EC">
        <w:rPr>
          <w:szCs w:val="24"/>
        </w:rPr>
        <w:t xml:space="preserve"> </w:t>
      </w:r>
      <w:r w:rsidR="004F3D9B" w:rsidRPr="006009EC">
        <w:rPr>
          <w:szCs w:val="24"/>
        </w:rPr>
        <w:t>za</w:t>
      </w:r>
      <w:r w:rsidRPr="006009EC">
        <w:rPr>
          <w:szCs w:val="24"/>
        </w:rPr>
        <w:t xml:space="preserve"> </w:t>
      </w:r>
      <w:r w:rsidR="004F3D9B" w:rsidRPr="006009EC">
        <w:rPr>
          <w:szCs w:val="24"/>
        </w:rPr>
        <w:t>bilo</w:t>
      </w:r>
      <w:r w:rsidRPr="006009EC">
        <w:rPr>
          <w:szCs w:val="24"/>
        </w:rPr>
        <w:t xml:space="preserve"> </w:t>
      </w:r>
      <w:r w:rsidR="004F3D9B" w:rsidRPr="006009EC">
        <w:rPr>
          <w:szCs w:val="24"/>
        </w:rPr>
        <w:t>kakve</w:t>
      </w:r>
      <w:r w:rsidRPr="006009EC">
        <w:rPr>
          <w:szCs w:val="24"/>
        </w:rPr>
        <w:t xml:space="preserve"> </w:t>
      </w:r>
      <w:r w:rsidR="004F3D9B" w:rsidRPr="006009EC">
        <w:rPr>
          <w:szCs w:val="24"/>
        </w:rPr>
        <w:t>naknadne</w:t>
      </w:r>
      <w:r w:rsidRPr="006009EC">
        <w:rPr>
          <w:szCs w:val="24"/>
        </w:rPr>
        <w:t xml:space="preserve"> </w:t>
      </w:r>
      <w:r w:rsidR="004F3D9B" w:rsidRPr="006009EC">
        <w:rPr>
          <w:szCs w:val="24"/>
        </w:rPr>
        <w:t>promene</w:t>
      </w:r>
      <w:r w:rsidRPr="006009EC">
        <w:rPr>
          <w:szCs w:val="24"/>
        </w:rPr>
        <w:t xml:space="preserve"> </w:t>
      </w:r>
      <w:r w:rsidR="004F3D9B" w:rsidRPr="006009EC">
        <w:rPr>
          <w:szCs w:val="24"/>
        </w:rPr>
        <w:t>u</w:t>
      </w:r>
      <w:r w:rsidRPr="006009EC">
        <w:rPr>
          <w:szCs w:val="24"/>
        </w:rPr>
        <w:t xml:space="preserve"> </w:t>
      </w:r>
      <w:r w:rsidR="004F3D9B" w:rsidRPr="006009EC">
        <w:rPr>
          <w:szCs w:val="24"/>
        </w:rPr>
        <w:t>ceni</w:t>
      </w:r>
      <w:r w:rsidRPr="006009EC">
        <w:rPr>
          <w:szCs w:val="24"/>
        </w:rPr>
        <w:t xml:space="preserve"> </w:t>
      </w:r>
      <w:r w:rsidR="004F3D9B" w:rsidRPr="006009EC">
        <w:rPr>
          <w:szCs w:val="24"/>
        </w:rPr>
        <w:t>ni</w:t>
      </w:r>
      <w:r w:rsidRPr="006009EC">
        <w:rPr>
          <w:szCs w:val="24"/>
        </w:rPr>
        <w:t xml:space="preserve"> </w:t>
      </w:r>
      <w:r w:rsidR="004F3D9B" w:rsidRPr="006009EC">
        <w:rPr>
          <w:szCs w:val="24"/>
        </w:rPr>
        <w:t>obimu</w:t>
      </w:r>
      <w:r w:rsidRPr="006009EC">
        <w:rPr>
          <w:szCs w:val="24"/>
        </w:rPr>
        <w:t xml:space="preserve"> </w:t>
      </w:r>
      <w:r w:rsidR="004F3D9B" w:rsidRPr="006009EC">
        <w:rPr>
          <w:szCs w:val="24"/>
        </w:rPr>
        <w:t>radova</w:t>
      </w:r>
      <w:r w:rsidRPr="006009EC">
        <w:rPr>
          <w:szCs w:val="24"/>
        </w:rPr>
        <w:t xml:space="preserve">.  </w:t>
      </w:r>
    </w:p>
    <w:p w14:paraId="6EC88D8D" w14:textId="77777777" w:rsidR="0029479C" w:rsidRPr="006009EC" w:rsidRDefault="0029479C" w:rsidP="0029479C">
      <w:pPr>
        <w:pStyle w:val="BodyText3"/>
        <w:spacing w:after="0"/>
        <w:jc w:val="both"/>
        <w:rPr>
          <w:sz w:val="24"/>
          <w:szCs w:val="24"/>
        </w:rPr>
      </w:pPr>
    </w:p>
    <w:p w14:paraId="1EEB43A6" w14:textId="77777777" w:rsidR="0029479C" w:rsidRPr="006009EC" w:rsidRDefault="0029479C" w:rsidP="0029479C">
      <w:pPr>
        <w:pStyle w:val="BodyText3"/>
        <w:spacing w:after="0"/>
        <w:jc w:val="both"/>
        <w:rPr>
          <w:sz w:val="24"/>
          <w:szCs w:val="24"/>
        </w:rPr>
      </w:pPr>
    </w:p>
    <w:p w14:paraId="428F00A9" w14:textId="77777777" w:rsidR="002A39A4" w:rsidRPr="006009EC" w:rsidRDefault="002A39A4" w:rsidP="0029479C">
      <w:pPr>
        <w:pStyle w:val="BodyText3"/>
        <w:spacing w:after="0"/>
        <w:jc w:val="both"/>
        <w:rPr>
          <w:sz w:val="24"/>
          <w:szCs w:val="24"/>
        </w:rPr>
      </w:pPr>
    </w:p>
    <w:p w14:paraId="03192692" w14:textId="77777777" w:rsidR="002A39A4" w:rsidRPr="006009EC" w:rsidRDefault="002A39A4" w:rsidP="0029479C">
      <w:pPr>
        <w:pStyle w:val="BodyText3"/>
        <w:spacing w:after="0"/>
        <w:jc w:val="both"/>
        <w:rPr>
          <w:sz w:val="24"/>
          <w:szCs w:val="24"/>
        </w:rPr>
      </w:pPr>
    </w:p>
    <w:p w14:paraId="76E953FA" w14:textId="77777777" w:rsidR="002A39A4" w:rsidRPr="006009EC" w:rsidRDefault="002A39A4" w:rsidP="0029479C">
      <w:pPr>
        <w:pStyle w:val="BodyText3"/>
        <w:spacing w:after="0"/>
        <w:jc w:val="both"/>
        <w:rPr>
          <w:sz w:val="24"/>
          <w:szCs w:val="24"/>
        </w:rPr>
      </w:pPr>
    </w:p>
    <w:tbl>
      <w:tblPr>
        <w:tblW w:w="0" w:type="auto"/>
        <w:tblLayout w:type="fixed"/>
        <w:tblLook w:val="0000" w:firstRow="0" w:lastRow="0" w:firstColumn="0" w:lastColumn="0" w:noHBand="0" w:noVBand="0"/>
      </w:tblPr>
      <w:tblGrid>
        <w:gridCol w:w="3080"/>
        <w:gridCol w:w="3068"/>
        <w:gridCol w:w="3094"/>
      </w:tblGrid>
      <w:tr w:rsidR="002A39A4" w:rsidRPr="006009EC" w14:paraId="34D7E913" w14:textId="77777777">
        <w:tc>
          <w:tcPr>
            <w:tcW w:w="3080" w:type="dxa"/>
            <w:shd w:val="clear" w:color="auto" w:fill="auto"/>
            <w:vAlign w:val="center"/>
          </w:tcPr>
          <w:p w14:paraId="70478CB7" w14:textId="77777777" w:rsidR="002A39A4" w:rsidRPr="006009EC" w:rsidRDefault="004F3D9B" w:rsidP="00230A6A">
            <w:pPr>
              <w:pStyle w:val="BodyText2"/>
              <w:spacing w:line="100" w:lineRule="atLeast"/>
              <w:jc w:val="center"/>
            </w:pPr>
            <w:r w:rsidRPr="006009EC">
              <w:t>Datum</w:t>
            </w:r>
            <w:r w:rsidR="002A39A4" w:rsidRPr="006009EC">
              <w:t>:</w:t>
            </w:r>
          </w:p>
        </w:tc>
        <w:tc>
          <w:tcPr>
            <w:tcW w:w="3068" w:type="dxa"/>
            <w:shd w:val="clear" w:color="auto" w:fill="auto"/>
            <w:vAlign w:val="center"/>
          </w:tcPr>
          <w:p w14:paraId="03EE32CF" w14:textId="77777777" w:rsidR="002A39A4" w:rsidRPr="006009EC" w:rsidRDefault="004F3D9B" w:rsidP="00230A6A">
            <w:pPr>
              <w:pStyle w:val="BodyText2"/>
              <w:spacing w:line="100" w:lineRule="atLeast"/>
              <w:jc w:val="center"/>
            </w:pPr>
            <w:r w:rsidRPr="006009EC">
              <w:t>M</w:t>
            </w:r>
            <w:r w:rsidR="002A39A4" w:rsidRPr="006009EC">
              <w:t>.</w:t>
            </w:r>
            <w:r w:rsidRPr="006009EC">
              <w:t>P</w:t>
            </w:r>
            <w:r w:rsidR="002A39A4" w:rsidRPr="006009EC">
              <w:t>.</w:t>
            </w:r>
          </w:p>
        </w:tc>
        <w:tc>
          <w:tcPr>
            <w:tcW w:w="3094" w:type="dxa"/>
            <w:shd w:val="clear" w:color="auto" w:fill="auto"/>
            <w:vAlign w:val="center"/>
          </w:tcPr>
          <w:p w14:paraId="641FD915" w14:textId="77777777" w:rsidR="002A39A4" w:rsidRPr="006009EC" w:rsidRDefault="004F3D9B" w:rsidP="00230A6A">
            <w:pPr>
              <w:pStyle w:val="BodyText2"/>
              <w:spacing w:line="100" w:lineRule="atLeast"/>
              <w:jc w:val="center"/>
            </w:pPr>
            <w:r w:rsidRPr="006009EC">
              <w:rPr>
                <w:bCs/>
                <w:iCs/>
              </w:rPr>
              <w:t>Potpis</w:t>
            </w:r>
          </w:p>
        </w:tc>
      </w:tr>
      <w:tr w:rsidR="002A39A4" w:rsidRPr="006009EC" w14:paraId="44CC6737" w14:textId="77777777">
        <w:tc>
          <w:tcPr>
            <w:tcW w:w="3080" w:type="dxa"/>
            <w:tcBorders>
              <w:bottom w:val="single" w:sz="4" w:space="0" w:color="000000"/>
            </w:tcBorders>
            <w:shd w:val="clear" w:color="auto" w:fill="auto"/>
          </w:tcPr>
          <w:p w14:paraId="5A154DB3" w14:textId="77777777" w:rsidR="002A39A4" w:rsidRPr="006009EC" w:rsidRDefault="002A39A4" w:rsidP="00230A6A">
            <w:pPr>
              <w:pStyle w:val="BodyText2"/>
              <w:snapToGrid w:val="0"/>
              <w:spacing w:line="100" w:lineRule="atLeast"/>
              <w:jc w:val="both"/>
            </w:pPr>
          </w:p>
        </w:tc>
        <w:tc>
          <w:tcPr>
            <w:tcW w:w="3068" w:type="dxa"/>
            <w:shd w:val="clear" w:color="auto" w:fill="auto"/>
          </w:tcPr>
          <w:p w14:paraId="7E52B705" w14:textId="77777777" w:rsidR="002A39A4" w:rsidRPr="006009EC" w:rsidRDefault="002A39A4" w:rsidP="00230A6A">
            <w:pPr>
              <w:pStyle w:val="BodyText2"/>
              <w:snapToGrid w:val="0"/>
              <w:spacing w:line="100" w:lineRule="atLeast"/>
              <w:jc w:val="both"/>
            </w:pPr>
          </w:p>
        </w:tc>
        <w:tc>
          <w:tcPr>
            <w:tcW w:w="3094" w:type="dxa"/>
            <w:tcBorders>
              <w:bottom w:val="single" w:sz="4" w:space="0" w:color="000000"/>
            </w:tcBorders>
            <w:shd w:val="clear" w:color="auto" w:fill="auto"/>
          </w:tcPr>
          <w:p w14:paraId="464449B4" w14:textId="77777777" w:rsidR="002A39A4" w:rsidRPr="006009EC" w:rsidRDefault="002A39A4" w:rsidP="00230A6A">
            <w:pPr>
              <w:pStyle w:val="BodyText2"/>
              <w:snapToGrid w:val="0"/>
              <w:spacing w:line="100" w:lineRule="atLeast"/>
              <w:jc w:val="both"/>
            </w:pPr>
          </w:p>
        </w:tc>
      </w:tr>
    </w:tbl>
    <w:p w14:paraId="70A0873D" w14:textId="77777777" w:rsidR="002A39A4" w:rsidRPr="006009EC" w:rsidRDefault="002A39A4" w:rsidP="0029479C">
      <w:pPr>
        <w:pStyle w:val="BodyText3"/>
        <w:spacing w:after="0"/>
        <w:jc w:val="both"/>
        <w:rPr>
          <w:sz w:val="24"/>
          <w:szCs w:val="24"/>
        </w:rPr>
      </w:pPr>
    </w:p>
    <w:p w14:paraId="59711C54" w14:textId="77777777" w:rsidR="0029479C" w:rsidRPr="006009EC" w:rsidRDefault="0029479C" w:rsidP="007401AE">
      <w:pPr>
        <w:tabs>
          <w:tab w:val="left" w:pos="6028"/>
        </w:tabs>
        <w:autoSpaceDE w:val="0"/>
        <w:rPr>
          <w:bCs/>
          <w:iCs/>
          <w:szCs w:val="24"/>
        </w:rPr>
      </w:pPr>
    </w:p>
    <w:p w14:paraId="6358B561" w14:textId="77777777" w:rsidR="0029479C" w:rsidRPr="006009EC" w:rsidRDefault="0029479C" w:rsidP="0029479C">
      <w:pPr>
        <w:tabs>
          <w:tab w:val="left" w:pos="6028"/>
        </w:tabs>
        <w:autoSpaceDE w:val="0"/>
        <w:ind w:left="360"/>
        <w:rPr>
          <w:bCs/>
          <w:iCs/>
          <w:szCs w:val="24"/>
        </w:rPr>
      </w:pPr>
    </w:p>
    <w:p w14:paraId="5D333589" w14:textId="77777777" w:rsidR="00427CFB" w:rsidRPr="006009EC" w:rsidRDefault="00427CFB" w:rsidP="0029479C">
      <w:pPr>
        <w:tabs>
          <w:tab w:val="left" w:pos="6028"/>
        </w:tabs>
        <w:autoSpaceDE w:val="0"/>
        <w:ind w:left="360"/>
        <w:rPr>
          <w:bCs/>
          <w:iCs/>
          <w:szCs w:val="24"/>
        </w:rPr>
      </w:pPr>
    </w:p>
    <w:p w14:paraId="1099A6CF" w14:textId="77777777" w:rsidR="0029479C" w:rsidRPr="006009EC" w:rsidRDefault="0029479C" w:rsidP="0029479C">
      <w:pPr>
        <w:tabs>
          <w:tab w:val="left" w:pos="6028"/>
        </w:tabs>
        <w:autoSpaceDE w:val="0"/>
        <w:ind w:left="360"/>
        <w:rPr>
          <w:bCs/>
          <w:iCs/>
          <w:szCs w:val="24"/>
        </w:rPr>
      </w:pPr>
    </w:p>
    <w:p w14:paraId="71A10519" w14:textId="77777777" w:rsidR="007C4B37" w:rsidRPr="006009EC" w:rsidRDefault="007C4B37" w:rsidP="0029479C">
      <w:pPr>
        <w:tabs>
          <w:tab w:val="left" w:pos="6028"/>
        </w:tabs>
        <w:autoSpaceDE w:val="0"/>
        <w:ind w:left="360"/>
        <w:rPr>
          <w:bCs/>
          <w:iCs/>
          <w:szCs w:val="24"/>
        </w:rPr>
      </w:pPr>
    </w:p>
    <w:p w14:paraId="494D8F3C" w14:textId="77777777" w:rsidR="007C4B37" w:rsidRPr="006009EC" w:rsidRDefault="007C4B37" w:rsidP="0029479C">
      <w:pPr>
        <w:tabs>
          <w:tab w:val="left" w:pos="6028"/>
        </w:tabs>
        <w:autoSpaceDE w:val="0"/>
        <w:ind w:left="360"/>
        <w:rPr>
          <w:bCs/>
          <w:iCs/>
          <w:szCs w:val="24"/>
        </w:rPr>
      </w:pPr>
    </w:p>
    <w:p w14:paraId="3F7CD414" w14:textId="77777777" w:rsidR="007C4B37" w:rsidRPr="006009EC" w:rsidRDefault="007C4B37" w:rsidP="0029479C">
      <w:pPr>
        <w:tabs>
          <w:tab w:val="left" w:pos="6028"/>
        </w:tabs>
        <w:autoSpaceDE w:val="0"/>
        <w:ind w:left="360"/>
        <w:rPr>
          <w:bCs/>
          <w:iCs/>
          <w:szCs w:val="24"/>
        </w:rPr>
      </w:pPr>
    </w:p>
    <w:p w14:paraId="32E0D098" w14:textId="77777777" w:rsidR="007C4B37" w:rsidRPr="006009EC" w:rsidRDefault="004F3D9B" w:rsidP="007C4B37">
      <w:pPr>
        <w:tabs>
          <w:tab w:val="left" w:pos="6028"/>
        </w:tabs>
        <w:autoSpaceDE w:val="0"/>
        <w:jc w:val="both"/>
        <w:rPr>
          <w:bCs/>
          <w:i/>
          <w:iCs/>
          <w:szCs w:val="24"/>
        </w:rPr>
      </w:pPr>
      <w:r w:rsidRPr="006009EC">
        <w:rPr>
          <w:b/>
          <w:bCs/>
          <w:i/>
          <w:iCs/>
          <w:szCs w:val="24"/>
          <w:u w:val="single"/>
        </w:rPr>
        <w:t>Napomena</w:t>
      </w:r>
      <w:r w:rsidR="007C4B37" w:rsidRPr="006009EC">
        <w:rPr>
          <w:b/>
          <w:bCs/>
          <w:i/>
          <w:iCs/>
          <w:szCs w:val="24"/>
          <w:u w:val="single"/>
        </w:rPr>
        <w:t>:</w:t>
      </w:r>
      <w:r w:rsidR="007C4B37" w:rsidRPr="006009EC">
        <w:rPr>
          <w:b/>
          <w:bCs/>
          <w:i/>
          <w:iCs/>
          <w:szCs w:val="24"/>
        </w:rPr>
        <w:t xml:space="preserve"> </w:t>
      </w:r>
      <w:r w:rsidRPr="006009EC">
        <w:rPr>
          <w:bCs/>
          <w:i/>
          <w:iCs/>
          <w:szCs w:val="24"/>
        </w:rPr>
        <w:t>Obrazac</w:t>
      </w:r>
      <w:r w:rsidR="007C4B37" w:rsidRPr="006009EC">
        <w:rPr>
          <w:bCs/>
          <w:i/>
          <w:iCs/>
          <w:szCs w:val="24"/>
        </w:rPr>
        <w:t xml:space="preserve"> </w:t>
      </w:r>
      <w:r w:rsidRPr="006009EC">
        <w:rPr>
          <w:bCs/>
          <w:i/>
          <w:iCs/>
          <w:szCs w:val="24"/>
        </w:rPr>
        <w:t>potpisuje</w:t>
      </w:r>
      <w:r w:rsidR="007C4B37" w:rsidRPr="006009EC">
        <w:rPr>
          <w:bCs/>
          <w:i/>
          <w:iCs/>
          <w:szCs w:val="24"/>
        </w:rPr>
        <w:t xml:space="preserve"> </w:t>
      </w:r>
      <w:r w:rsidRPr="006009EC">
        <w:rPr>
          <w:bCs/>
          <w:i/>
          <w:iCs/>
          <w:szCs w:val="24"/>
        </w:rPr>
        <w:t>ovlašćeni</w:t>
      </w:r>
      <w:r w:rsidR="007C4B37" w:rsidRPr="006009EC">
        <w:rPr>
          <w:bCs/>
          <w:i/>
          <w:iCs/>
          <w:szCs w:val="24"/>
        </w:rPr>
        <w:t xml:space="preserve"> </w:t>
      </w:r>
      <w:r w:rsidR="00394AA9" w:rsidRPr="006009EC">
        <w:rPr>
          <w:bCs/>
          <w:i/>
          <w:iCs/>
          <w:szCs w:val="24"/>
        </w:rPr>
        <w:t>pr</w:t>
      </w:r>
      <w:r w:rsidRPr="006009EC">
        <w:rPr>
          <w:bCs/>
          <w:i/>
          <w:iCs/>
          <w:szCs w:val="24"/>
        </w:rPr>
        <w:t>edstavnik</w:t>
      </w:r>
      <w:r w:rsidR="00D06D6C" w:rsidRPr="006009EC">
        <w:rPr>
          <w:bCs/>
          <w:i/>
          <w:iCs/>
          <w:szCs w:val="24"/>
        </w:rPr>
        <w:t xml:space="preserve"> </w:t>
      </w:r>
      <w:r w:rsidRPr="006009EC">
        <w:rPr>
          <w:bCs/>
          <w:i/>
          <w:iCs/>
          <w:szCs w:val="24"/>
        </w:rPr>
        <w:t>ponuđača</w:t>
      </w:r>
      <w:r w:rsidR="007C4B37" w:rsidRPr="006009EC">
        <w:rPr>
          <w:bCs/>
          <w:i/>
          <w:iCs/>
          <w:szCs w:val="24"/>
        </w:rPr>
        <w:t xml:space="preserve"> </w:t>
      </w:r>
      <w:r w:rsidRPr="006009EC">
        <w:rPr>
          <w:bCs/>
          <w:i/>
          <w:iCs/>
          <w:szCs w:val="24"/>
        </w:rPr>
        <w:t>odnosno</w:t>
      </w:r>
      <w:r w:rsidR="007C4B37" w:rsidRPr="006009EC">
        <w:rPr>
          <w:bCs/>
          <w:i/>
          <w:iCs/>
          <w:szCs w:val="24"/>
        </w:rPr>
        <w:t xml:space="preserve"> </w:t>
      </w:r>
      <w:r w:rsidRPr="006009EC">
        <w:rPr>
          <w:bCs/>
          <w:i/>
          <w:iCs/>
          <w:szCs w:val="24"/>
        </w:rPr>
        <w:t>ovlašćeni</w:t>
      </w:r>
      <w:r w:rsidR="00167B32" w:rsidRPr="006009EC">
        <w:rPr>
          <w:bCs/>
          <w:i/>
          <w:iCs/>
          <w:szCs w:val="24"/>
        </w:rPr>
        <w:t xml:space="preserve"> </w:t>
      </w:r>
      <w:r w:rsidRPr="006009EC">
        <w:rPr>
          <w:bCs/>
          <w:i/>
          <w:iCs/>
          <w:szCs w:val="24"/>
        </w:rPr>
        <w:t>član</w:t>
      </w:r>
      <w:r w:rsidR="00167B32" w:rsidRPr="006009EC">
        <w:rPr>
          <w:bCs/>
          <w:i/>
          <w:iCs/>
          <w:szCs w:val="24"/>
        </w:rPr>
        <w:t xml:space="preserve"> </w:t>
      </w:r>
      <w:r w:rsidRPr="006009EC">
        <w:rPr>
          <w:bCs/>
          <w:i/>
          <w:iCs/>
          <w:szCs w:val="24"/>
        </w:rPr>
        <w:t>grupe</w:t>
      </w:r>
      <w:r w:rsidR="00167B32" w:rsidRPr="006009EC">
        <w:rPr>
          <w:bCs/>
          <w:i/>
          <w:iCs/>
          <w:szCs w:val="24"/>
        </w:rPr>
        <w:t xml:space="preserve"> </w:t>
      </w:r>
      <w:r w:rsidRPr="006009EC">
        <w:rPr>
          <w:bCs/>
          <w:i/>
          <w:iCs/>
          <w:szCs w:val="24"/>
        </w:rPr>
        <w:t>ponuđača</w:t>
      </w:r>
      <w:r w:rsidR="007C4B37" w:rsidRPr="006009EC">
        <w:rPr>
          <w:bCs/>
          <w:i/>
          <w:iCs/>
          <w:szCs w:val="24"/>
        </w:rPr>
        <w:t>.</w:t>
      </w:r>
    </w:p>
    <w:p w14:paraId="75AF1C13" w14:textId="77777777" w:rsidR="007C4B37" w:rsidRPr="006009EC" w:rsidRDefault="007C4B37" w:rsidP="0029479C">
      <w:pPr>
        <w:tabs>
          <w:tab w:val="left" w:pos="6028"/>
        </w:tabs>
        <w:autoSpaceDE w:val="0"/>
        <w:ind w:left="360"/>
        <w:rPr>
          <w:bCs/>
          <w:iCs/>
          <w:szCs w:val="24"/>
        </w:rPr>
      </w:pPr>
    </w:p>
    <w:p w14:paraId="59D50255" w14:textId="77777777" w:rsidR="003538B2" w:rsidRPr="006009EC" w:rsidRDefault="003538B2" w:rsidP="0029479C">
      <w:pPr>
        <w:tabs>
          <w:tab w:val="left" w:pos="6028"/>
        </w:tabs>
        <w:autoSpaceDE w:val="0"/>
        <w:ind w:left="360"/>
        <w:rPr>
          <w:bCs/>
          <w:iCs/>
          <w:szCs w:val="24"/>
        </w:rPr>
      </w:pPr>
    </w:p>
    <w:p w14:paraId="5BC7536A" w14:textId="77777777" w:rsidR="003538B2" w:rsidRPr="006009EC" w:rsidRDefault="003538B2" w:rsidP="0029479C">
      <w:pPr>
        <w:tabs>
          <w:tab w:val="left" w:pos="6028"/>
        </w:tabs>
        <w:autoSpaceDE w:val="0"/>
        <w:ind w:left="360"/>
        <w:rPr>
          <w:bCs/>
          <w:iCs/>
          <w:szCs w:val="24"/>
        </w:rPr>
      </w:pPr>
    </w:p>
    <w:p w14:paraId="08D7EFDD" w14:textId="77777777" w:rsidR="003538B2" w:rsidRPr="006009EC" w:rsidRDefault="003538B2" w:rsidP="0029479C">
      <w:pPr>
        <w:tabs>
          <w:tab w:val="left" w:pos="6028"/>
        </w:tabs>
        <w:autoSpaceDE w:val="0"/>
        <w:ind w:left="360"/>
        <w:rPr>
          <w:bCs/>
          <w:iCs/>
          <w:szCs w:val="24"/>
        </w:rPr>
      </w:pPr>
    </w:p>
    <w:p w14:paraId="5F19A968" w14:textId="77777777" w:rsidR="003538B2" w:rsidRPr="006009EC" w:rsidRDefault="003538B2" w:rsidP="0029479C">
      <w:pPr>
        <w:tabs>
          <w:tab w:val="left" w:pos="6028"/>
        </w:tabs>
        <w:autoSpaceDE w:val="0"/>
        <w:ind w:left="360"/>
        <w:rPr>
          <w:bCs/>
          <w:iCs/>
          <w:szCs w:val="24"/>
        </w:rPr>
      </w:pPr>
    </w:p>
    <w:p w14:paraId="7684D67E" w14:textId="77777777" w:rsidR="003538B2" w:rsidRPr="006009EC" w:rsidRDefault="003538B2" w:rsidP="0029479C">
      <w:pPr>
        <w:tabs>
          <w:tab w:val="left" w:pos="6028"/>
        </w:tabs>
        <w:autoSpaceDE w:val="0"/>
        <w:ind w:left="360"/>
        <w:rPr>
          <w:bCs/>
          <w:iCs/>
          <w:szCs w:val="24"/>
        </w:rPr>
      </w:pPr>
    </w:p>
    <w:bookmarkEnd w:id="25"/>
    <w:p w14:paraId="61258633" w14:textId="77777777" w:rsidR="003538B2" w:rsidRPr="006009EC" w:rsidRDefault="003538B2" w:rsidP="0029479C">
      <w:pPr>
        <w:tabs>
          <w:tab w:val="left" w:pos="6028"/>
        </w:tabs>
        <w:autoSpaceDE w:val="0"/>
        <w:ind w:left="360"/>
        <w:rPr>
          <w:bCs/>
          <w:iCs/>
          <w:szCs w:val="24"/>
        </w:rPr>
      </w:pPr>
    </w:p>
    <w:p w14:paraId="779A380D" w14:textId="77777777" w:rsidR="003538B2" w:rsidRPr="006009EC" w:rsidRDefault="003538B2" w:rsidP="0029479C">
      <w:pPr>
        <w:tabs>
          <w:tab w:val="left" w:pos="6028"/>
        </w:tabs>
        <w:autoSpaceDE w:val="0"/>
        <w:ind w:left="360"/>
        <w:rPr>
          <w:bCs/>
          <w:iCs/>
          <w:szCs w:val="24"/>
        </w:rPr>
      </w:pPr>
    </w:p>
    <w:p w14:paraId="33AD4FC6" w14:textId="77777777" w:rsidR="003538B2" w:rsidRPr="006009EC" w:rsidRDefault="003538B2" w:rsidP="0029479C">
      <w:pPr>
        <w:tabs>
          <w:tab w:val="left" w:pos="6028"/>
        </w:tabs>
        <w:autoSpaceDE w:val="0"/>
        <w:ind w:left="360"/>
        <w:rPr>
          <w:bCs/>
          <w:iCs/>
          <w:szCs w:val="24"/>
        </w:rPr>
      </w:pPr>
    </w:p>
    <w:p w14:paraId="1ADA28E3" w14:textId="77777777" w:rsidR="003538B2" w:rsidRPr="006009EC" w:rsidRDefault="003538B2" w:rsidP="003538B2">
      <w:pPr>
        <w:pStyle w:val="Heading2"/>
        <w:rPr>
          <w:b w:val="0"/>
          <w:bCs w:val="0"/>
          <w:i w:val="0"/>
          <w:iCs w:val="0"/>
        </w:rPr>
      </w:pPr>
      <w:bookmarkStart w:id="26" w:name="_Toc33524221"/>
      <w:r w:rsidRPr="006009EC">
        <w:lastRenderedPageBreak/>
        <w:t>XV</w:t>
      </w:r>
      <w:r w:rsidR="00877E41" w:rsidRPr="006009EC">
        <w:t>II</w:t>
      </w:r>
      <w:r w:rsidRPr="006009EC">
        <w:t>. OBRAZAC IZJAVE O KLJUČNOM TEHNIČKOM OSOBLJU</w:t>
      </w:r>
      <w:bookmarkEnd w:id="26"/>
    </w:p>
    <w:p w14:paraId="3E5F4AA8" w14:textId="7F012913" w:rsidR="003538B2" w:rsidRPr="006009EC" w:rsidRDefault="00B1212F" w:rsidP="00DA1A9A">
      <w:pPr>
        <w:jc w:val="both"/>
        <w:rPr>
          <w:b/>
          <w:szCs w:val="24"/>
        </w:rPr>
      </w:pPr>
      <w:r w:rsidRPr="006009EC">
        <w:rPr>
          <w:lang w:val="sr-Cyrl-CS"/>
        </w:rPr>
        <w:t xml:space="preserve">Izjavljujemo da za realizaciju  javne nabavke: </w:t>
      </w:r>
      <w:r w:rsidR="00DA1A9A" w:rsidRPr="006009EC">
        <w:rPr>
          <w:b/>
          <w:szCs w:val="24"/>
        </w:rPr>
        <w:t xml:space="preserve">Izvođenje radova na rekonstrukciji i dogradnji prijemno-trijažne službe, rekonstrukciji, sanaciji i adaptaciji postojećih 9 liftova i tekućem održavanju u delu objekta nefrologije – odeljenje dijalize u Urgentnom centru Kliničkog centra Srbije </w:t>
      </w:r>
      <w:r w:rsidRPr="006009EC">
        <w:rPr>
          <w:lang w:val="sr-Cyrl-CS"/>
        </w:rPr>
        <w:t xml:space="preserve">broj </w:t>
      </w:r>
      <w:r w:rsidR="008B2E1B" w:rsidRPr="006009EC">
        <w:rPr>
          <w:lang w:val="sr-Cyrl-CS"/>
        </w:rPr>
        <w:t>OP/</w:t>
      </w:r>
      <w:r w:rsidR="00FC324D" w:rsidRPr="006009EC">
        <w:rPr>
          <w:lang w:val="sr-Latn-CS"/>
        </w:rPr>
        <w:t>46</w:t>
      </w:r>
      <w:r w:rsidR="008B2E1B" w:rsidRPr="006009EC">
        <w:rPr>
          <w:lang w:val="sr-Cyrl-CS"/>
        </w:rPr>
        <w:t>-20</w:t>
      </w:r>
      <w:r w:rsidR="00FC324D" w:rsidRPr="006009EC">
        <w:rPr>
          <w:lang w:val="sr-Latn-CS"/>
        </w:rPr>
        <w:t>20</w:t>
      </w:r>
      <w:r w:rsidR="00834514" w:rsidRPr="006009EC">
        <w:rPr>
          <w:lang w:val="sr-Cyrl-CS"/>
        </w:rPr>
        <w:t>/</w:t>
      </w:r>
      <w:r w:rsidR="00834514" w:rsidRPr="006009EC">
        <w:rPr>
          <w:lang w:val="sr-Latn-RS"/>
        </w:rPr>
        <w:t>UHI</w:t>
      </w:r>
      <w:r w:rsidRPr="006009EC">
        <w:rPr>
          <w:lang w:val="sr-Cyrl-CS"/>
        </w:rPr>
        <w:t xml:space="preserve"> imamo sledeća lica sa potrebnim licencama IKS</w:t>
      </w:r>
      <w:r w:rsidR="003538B2" w:rsidRPr="006009EC">
        <w:rPr>
          <w:lang w:val="sr-Cyrl-CS"/>
        </w:rPr>
        <w:t>:</w:t>
      </w:r>
    </w:p>
    <w:p w14:paraId="68BFDFBA" w14:textId="77777777" w:rsidR="003538B2" w:rsidRPr="006009EC" w:rsidRDefault="003538B2" w:rsidP="003538B2">
      <w:pPr>
        <w:rPr>
          <w:lang w:val="sr-Cyrl-CS"/>
        </w:rPr>
      </w:pPr>
    </w:p>
    <w:tbl>
      <w:tblPr>
        <w:tblW w:w="10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
        <w:gridCol w:w="25"/>
        <w:gridCol w:w="24"/>
        <w:gridCol w:w="23"/>
        <w:gridCol w:w="4872"/>
        <w:gridCol w:w="17"/>
        <w:gridCol w:w="43"/>
        <w:gridCol w:w="10"/>
        <w:gridCol w:w="1388"/>
        <w:gridCol w:w="1139"/>
        <w:gridCol w:w="31"/>
        <w:gridCol w:w="72"/>
        <w:gridCol w:w="1848"/>
      </w:tblGrid>
      <w:tr w:rsidR="00530D61" w:rsidRPr="006009EC" w14:paraId="5BBD632E" w14:textId="77777777" w:rsidTr="00991ABE">
        <w:trPr>
          <w:trHeight w:val="690"/>
          <w:jc w:val="center"/>
        </w:trPr>
        <w:tc>
          <w:tcPr>
            <w:tcW w:w="63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F6D477" w14:textId="77777777" w:rsidR="00530D61" w:rsidRPr="006009EC" w:rsidRDefault="00530D61" w:rsidP="00877E41">
            <w:pPr>
              <w:jc w:val="center"/>
              <w:rPr>
                <w:b/>
                <w:sz w:val="18"/>
                <w:szCs w:val="18"/>
                <w:lang w:val="sr-Cyrl-CS"/>
              </w:rPr>
            </w:pPr>
            <w:r w:rsidRPr="006009EC">
              <w:rPr>
                <w:b/>
                <w:sz w:val="18"/>
                <w:szCs w:val="18"/>
                <w:lang w:val="sr-Cyrl-CS"/>
              </w:rPr>
              <w:t>BR</w:t>
            </w:r>
          </w:p>
        </w:tc>
        <w:tc>
          <w:tcPr>
            <w:tcW w:w="498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41904D" w14:textId="77777777" w:rsidR="00530D61" w:rsidRPr="006009EC" w:rsidRDefault="00530D61" w:rsidP="00877E41">
            <w:pPr>
              <w:jc w:val="center"/>
              <w:rPr>
                <w:b/>
                <w:sz w:val="18"/>
                <w:szCs w:val="18"/>
                <w:lang w:val="sr-Cyrl-CS"/>
              </w:rPr>
            </w:pPr>
            <w:r w:rsidRPr="006009EC">
              <w:rPr>
                <w:b/>
                <w:sz w:val="18"/>
                <w:szCs w:val="18"/>
                <w:lang w:val="sr-Cyrl-CS"/>
              </w:rPr>
              <w:t>IME I PREZIME</w:t>
            </w:r>
          </w:p>
        </w:tc>
        <w:tc>
          <w:tcPr>
            <w:tcW w:w="255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6C82BE" w14:textId="77F63FE8" w:rsidR="00530D61" w:rsidRPr="006009EC" w:rsidRDefault="00530D61" w:rsidP="00877E41">
            <w:pPr>
              <w:jc w:val="center"/>
              <w:rPr>
                <w:b/>
                <w:sz w:val="18"/>
                <w:szCs w:val="18"/>
              </w:rPr>
            </w:pPr>
            <w:r w:rsidRPr="006009EC">
              <w:rPr>
                <w:b/>
                <w:sz w:val="18"/>
                <w:szCs w:val="18"/>
                <w:lang w:val="sr-Cyrl-CS"/>
              </w:rPr>
              <w:t>BROJ LICENCE</w:t>
            </w:r>
          </w:p>
        </w:tc>
        <w:tc>
          <w:tcPr>
            <w:tcW w:w="19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E06CDF" w14:textId="77777777" w:rsidR="00530D61" w:rsidRPr="006009EC" w:rsidRDefault="00530D61" w:rsidP="00877E41">
            <w:pPr>
              <w:jc w:val="center"/>
              <w:rPr>
                <w:b/>
                <w:sz w:val="18"/>
                <w:szCs w:val="18"/>
                <w:lang w:val="sr-Cyrl-CS"/>
              </w:rPr>
            </w:pPr>
            <w:r w:rsidRPr="006009EC">
              <w:rPr>
                <w:b/>
                <w:sz w:val="18"/>
                <w:szCs w:val="18"/>
                <w:lang w:val="sr-Cyrl-CS"/>
              </w:rPr>
              <w:t>NAZIV POSLODAVCA</w:t>
            </w:r>
          </w:p>
        </w:tc>
      </w:tr>
      <w:tr w:rsidR="00522301" w:rsidRPr="006009EC" w14:paraId="5F316050" w14:textId="77777777" w:rsidTr="008F0AAA">
        <w:trPr>
          <w:trHeight w:val="504"/>
          <w:jc w:val="center"/>
        </w:trPr>
        <w:tc>
          <w:tcPr>
            <w:tcW w:w="635" w:type="dxa"/>
            <w:gridSpan w:val="2"/>
            <w:vMerge w:val="restart"/>
            <w:tcBorders>
              <w:top w:val="single" w:sz="4" w:space="0" w:color="auto"/>
              <w:left w:val="single" w:sz="4" w:space="0" w:color="auto"/>
              <w:right w:val="single" w:sz="4" w:space="0" w:color="auto"/>
            </w:tcBorders>
            <w:vAlign w:val="center"/>
          </w:tcPr>
          <w:p w14:paraId="0B92B015" w14:textId="77777777" w:rsidR="00522301" w:rsidRPr="006009EC" w:rsidRDefault="00522301" w:rsidP="00877E41">
            <w:pPr>
              <w:jc w:val="center"/>
              <w:rPr>
                <w:b/>
                <w:lang w:val="sr-Cyrl-CS"/>
              </w:rPr>
            </w:pPr>
            <w:r w:rsidRPr="006009EC">
              <w:rPr>
                <w:b/>
                <w:lang w:val="sr-Cyrl-CS"/>
              </w:rPr>
              <w:t>1.</w:t>
            </w:r>
          </w:p>
        </w:tc>
        <w:tc>
          <w:tcPr>
            <w:tcW w:w="4989" w:type="dxa"/>
            <w:gridSpan w:val="6"/>
            <w:tcBorders>
              <w:top w:val="single" w:sz="4" w:space="0" w:color="auto"/>
              <w:left w:val="single" w:sz="4" w:space="0" w:color="auto"/>
              <w:bottom w:val="single" w:sz="4" w:space="0" w:color="auto"/>
              <w:right w:val="single" w:sz="4" w:space="0" w:color="auto"/>
            </w:tcBorders>
            <w:vAlign w:val="center"/>
          </w:tcPr>
          <w:p w14:paraId="03091993" w14:textId="77777777" w:rsidR="00522301" w:rsidRPr="006009EC" w:rsidRDefault="00522301" w:rsidP="00877E41">
            <w:pPr>
              <w:rPr>
                <w:lang w:val="sr-Cyrl-CS"/>
              </w:rPr>
            </w:pPr>
          </w:p>
          <w:p w14:paraId="1579DD57" w14:textId="4F0B7F89" w:rsidR="00522301" w:rsidRPr="006009EC" w:rsidRDefault="00522301" w:rsidP="00877E41">
            <w:pPr>
              <w:rPr>
                <w:lang w:val="sr-Cyrl-CS"/>
              </w:rPr>
            </w:pPr>
          </w:p>
        </w:tc>
        <w:tc>
          <w:tcPr>
            <w:tcW w:w="2558" w:type="dxa"/>
            <w:gridSpan w:val="3"/>
            <w:tcBorders>
              <w:top w:val="single" w:sz="4" w:space="0" w:color="auto"/>
              <w:left w:val="single" w:sz="4" w:space="0" w:color="auto"/>
              <w:bottom w:val="single" w:sz="4" w:space="0" w:color="auto"/>
              <w:right w:val="single" w:sz="4" w:space="0" w:color="auto"/>
            </w:tcBorders>
            <w:vAlign w:val="center"/>
          </w:tcPr>
          <w:p w14:paraId="7C55108C" w14:textId="77777777" w:rsidR="00522301" w:rsidRPr="006009EC" w:rsidRDefault="00522301" w:rsidP="00877E41">
            <w:pPr>
              <w:spacing w:line="360" w:lineRule="auto"/>
              <w:jc w:val="center"/>
              <w:rPr>
                <w:sz w:val="20"/>
                <w:lang w:val="sr-Cyrl-CS"/>
              </w:rPr>
            </w:pPr>
          </w:p>
        </w:tc>
        <w:tc>
          <w:tcPr>
            <w:tcW w:w="1920" w:type="dxa"/>
            <w:gridSpan w:val="2"/>
            <w:tcBorders>
              <w:top w:val="single" w:sz="4" w:space="0" w:color="auto"/>
              <w:left w:val="single" w:sz="4" w:space="0" w:color="auto"/>
              <w:bottom w:val="single" w:sz="4" w:space="0" w:color="auto"/>
              <w:right w:val="single" w:sz="4" w:space="0" w:color="auto"/>
            </w:tcBorders>
            <w:vAlign w:val="center"/>
          </w:tcPr>
          <w:p w14:paraId="6668D7F3" w14:textId="77777777" w:rsidR="00522301" w:rsidRPr="006009EC" w:rsidRDefault="00522301" w:rsidP="00877E41">
            <w:pPr>
              <w:spacing w:line="360" w:lineRule="auto"/>
              <w:jc w:val="center"/>
              <w:rPr>
                <w:sz w:val="20"/>
                <w:lang w:val="sr-Cyrl-CS"/>
              </w:rPr>
            </w:pPr>
          </w:p>
        </w:tc>
      </w:tr>
      <w:tr w:rsidR="00522301" w:rsidRPr="006009EC" w14:paraId="523F4C40" w14:textId="77777777" w:rsidTr="008F0AAA">
        <w:trPr>
          <w:trHeight w:val="588"/>
          <w:jc w:val="center"/>
        </w:trPr>
        <w:tc>
          <w:tcPr>
            <w:tcW w:w="635" w:type="dxa"/>
            <w:gridSpan w:val="2"/>
            <w:vMerge/>
            <w:tcBorders>
              <w:left w:val="single" w:sz="4" w:space="0" w:color="auto"/>
              <w:bottom w:val="single" w:sz="4" w:space="0" w:color="auto"/>
              <w:right w:val="single" w:sz="4" w:space="0" w:color="auto"/>
            </w:tcBorders>
            <w:vAlign w:val="center"/>
          </w:tcPr>
          <w:p w14:paraId="2770EC4F" w14:textId="77777777" w:rsidR="00522301" w:rsidRPr="006009EC" w:rsidRDefault="00522301" w:rsidP="00877E41">
            <w:pPr>
              <w:jc w:val="center"/>
              <w:rPr>
                <w:b/>
                <w:lang w:val="sr-Cyrl-CS"/>
              </w:rPr>
            </w:pPr>
          </w:p>
        </w:tc>
        <w:tc>
          <w:tcPr>
            <w:tcW w:w="4989" w:type="dxa"/>
            <w:gridSpan w:val="6"/>
            <w:tcBorders>
              <w:top w:val="single" w:sz="4" w:space="0" w:color="auto"/>
              <w:left w:val="single" w:sz="4" w:space="0" w:color="auto"/>
              <w:bottom w:val="single" w:sz="4" w:space="0" w:color="auto"/>
              <w:right w:val="single" w:sz="4" w:space="0" w:color="auto"/>
            </w:tcBorders>
            <w:vAlign w:val="center"/>
          </w:tcPr>
          <w:p w14:paraId="29D0321A" w14:textId="77777777" w:rsidR="00522301" w:rsidRPr="006009EC" w:rsidRDefault="00522301" w:rsidP="00522301">
            <w:pPr>
              <w:rPr>
                <w:lang w:val="sr-Cyrl-CS"/>
              </w:rPr>
            </w:pPr>
          </w:p>
          <w:p w14:paraId="3226559D" w14:textId="77777777" w:rsidR="00522301" w:rsidRPr="006009EC" w:rsidRDefault="00522301" w:rsidP="00877E41">
            <w:pPr>
              <w:rPr>
                <w:lang w:val="sr-Cyrl-CS"/>
              </w:rPr>
            </w:pPr>
          </w:p>
        </w:tc>
        <w:tc>
          <w:tcPr>
            <w:tcW w:w="2558" w:type="dxa"/>
            <w:gridSpan w:val="3"/>
            <w:tcBorders>
              <w:top w:val="single" w:sz="4" w:space="0" w:color="auto"/>
              <w:left w:val="single" w:sz="4" w:space="0" w:color="auto"/>
              <w:bottom w:val="single" w:sz="4" w:space="0" w:color="auto"/>
              <w:right w:val="single" w:sz="4" w:space="0" w:color="auto"/>
            </w:tcBorders>
            <w:vAlign w:val="center"/>
          </w:tcPr>
          <w:p w14:paraId="03AF2362" w14:textId="77777777" w:rsidR="00522301" w:rsidRPr="006009EC" w:rsidRDefault="00522301" w:rsidP="00877E41">
            <w:pPr>
              <w:spacing w:line="360" w:lineRule="auto"/>
              <w:jc w:val="center"/>
              <w:rPr>
                <w:sz w:val="20"/>
                <w:lang w:val="sr-Cyrl-CS"/>
              </w:rPr>
            </w:pPr>
          </w:p>
        </w:tc>
        <w:tc>
          <w:tcPr>
            <w:tcW w:w="1920" w:type="dxa"/>
            <w:gridSpan w:val="2"/>
            <w:tcBorders>
              <w:top w:val="single" w:sz="4" w:space="0" w:color="auto"/>
              <w:left w:val="single" w:sz="4" w:space="0" w:color="auto"/>
              <w:bottom w:val="single" w:sz="4" w:space="0" w:color="auto"/>
              <w:right w:val="single" w:sz="4" w:space="0" w:color="auto"/>
            </w:tcBorders>
            <w:vAlign w:val="center"/>
          </w:tcPr>
          <w:p w14:paraId="70ED14AE" w14:textId="77777777" w:rsidR="00522301" w:rsidRPr="006009EC" w:rsidRDefault="00522301" w:rsidP="00877E41">
            <w:pPr>
              <w:spacing w:line="360" w:lineRule="auto"/>
              <w:jc w:val="center"/>
              <w:rPr>
                <w:sz w:val="20"/>
                <w:lang w:val="sr-Cyrl-CS"/>
              </w:rPr>
            </w:pPr>
          </w:p>
        </w:tc>
      </w:tr>
      <w:tr w:rsidR="003538B2" w:rsidRPr="006009EC" w14:paraId="7899FFAD" w14:textId="77777777" w:rsidTr="00093D41">
        <w:trPr>
          <w:trHeight w:val="573"/>
          <w:jc w:val="center"/>
        </w:trPr>
        <w:tc>
          <w:tcPr>
            <w:tcW w:w="10102" w:type="dxa"/>
            <w:gridSpan w:val="13"/>
            <w:tcBorders>
              <w:top w:val="single" w:sz="4" w:space="0" w:color="auto"/>
              <w:left w:val="single" w:sz="4" w:space="0" w:color="auto"/>
              <w:bottom w:val="single" w:sz="4" w:space="0" w:color="auto"/>
              <w:right w:val="single" w:sz="4" w:space="0" w:color="auto"/>
            </w:tcBorders>
            <w:shd w:val="clear" w:color="auto" w:fill="auto"/>
          </w:tcPr>
          <w:p w14:paraId="0448D181" w14:textId="7F79C7C5" w:rsidR="003538B2" w:rsidRPr="006009EC" w:rsidRDefault="00B1212F" w:rsidP="00093D41">
            <w:pPr>
              <w:tabs>
                <w:tab w:val="left" w:pos="1080"/>
              </w:tabs>
              <w:spacing w:before="120" w:after="240" w:line="276" w:lineRule="auto"/>
              <w:contextualSpacing/>
              <w:jc w:val="both"/>
              <w:rPr>
                <w:b/>
                <w:sz w:val="22"/>
                <w:szCs w:val="22"/>
              </w:rPr>
            </w:pPr>
            <w:r w:rsidRPr="006009EC">
              <w:rPr>
                <w:b/>
                <w:sz w:val="22"/>
                <w:szCs w:val="22"/>
                <w:lang w:val="sr-Cyrl-CS"/>
              </w:rPr>
              <w:t>Diplomirani inženjer arhitekture</w:t>
            </w:r>
            <w:r w:rsidR="00530D61" w:rsidRPr="006009EC">
              <w:rPr>
                <w:b/>
                <w:sz w:val="22"/>
                <w:szCs w:val="22"/>
                <w:lang w:val="sr-Latn-RS"/>
              </w:rPr>
              <w:t xml:space="preserve">/diplomirani gradjevinski inženjer </w:t>
            </w:r>
            <w:r w:rsidRPr="006009EC">
              <w:rPr>
                <w:b/>
                <w:sz w:val="22"/>
                <w:szCs w:val="22"/>
                <w:lang w:val="sr-Cyrl-CS"/>
              </w:rPr>
              <w:t xml:space="preserve">(licenca </w:t>
            </w:r>
            <w:r w:rsidR="003538B2" w:rsidRPr="006009EC">
              <w:rPr>
                <w:b/>
                <w:sz w:val="22"/>
                <w:szCs w:val="22"/>
                <w:lang w:val="ru-RU"/>
              </w:rPr>
              <w:t>4</w:t>
            </w:r>
            <w:r w:rsidRPr="006009EC">
              <w:rPr>
                <w:b/>
                <w:sz w:val="22"/>
                <w:szCs w:val="22"/>
                <w:lang w:val="ru-RU"/>
              </w:rPr>
              <w:t>00 ili</w:t>
            </w:r>
            <w:r w:rsidR="003538B2" w:rsidRPr="006009EC">
              <w:rPr>
                <w:b/>
                <w:sz w:val="22"/>
                <w:szCs w:val="22"/>
                <w:lang w:val="ru-RU"/>
              </w:rPr>
              <w:t xml:space="preserve"> 401</w:t>
            </w:r>
            <w:r w:rsidR="00530D61" w:rsidRPr="006009EC">
              <w:rPr>
                <w:b/>
                <w:sz w:val="22"/>
                <w:szCs w:val="22"/>
                <w:lang w:val="sr-Latn-RS"/>
              </w:rPr>
              <w:t>ili 410 ili 411</w:t>
            </w:r>
            <w:r w:rsidRPr="006009EC">
              <w:rPr>
                <w:b/>
                <w:sz w:val="22"/>
                <w:szCs w:val="22"/>
                <w:lang w:val="ru-RU"/>
              </w:rPr>
              <w:t>)</w:t>
            </w:r>
          </w:p>
        </w:tc>
      </w:tr>
      <w:tr w:rsidR="00530D61" w:rsidRPr="006009EC" w14:paraId="4A16816A" w14:textId="28A2CD19" w:rsidTr="00991ABE">
        <w:trPr>
          <w:trHeight w:val="573"/>
          <w:jc w:val="center"/>
        </w:trPr>
        <w:tc>
          <w:tcPr>
            <w:tcW w:w="610" w:type="dxa"/>
            <w:tcBorders>
              <w:top w:val="single" w:sz="4" w:space="0" w:color="auto"/>
              <w:left w:val="single" w:sz="4" w:space="0" w:color="auto"/>
              <w:bottom w:val="single" w:sz="4" w:space="0" w:color="auto"/>
              <w:right w:val="single" w:sz="4" w:space="0" w:color="auto"/>
            </w:tcBorders>
            <w:shd w:val="clear" w:color="auto" w:fill="auto"/>
          </w:tcPr>
          <w:p w14:paraId="3B767295" w14:textId="2926B23B" w:rsidR="00530D61" w:rsidRPr="006009EC" w:rsidRDefault="00530D61" w:rsidP="00A172CA">
            <w:pPr>
              <w:tabs>
                <w:tab w:val="left" w:pos="1080"/>
              </w:tabs>
              <w:spacing w:before="120" w:after="240" w:line="276" w:lineRule="auto"/>
              <w:contextualSpacing/>
              <w:jc w:val="center"/>
              <w:rPr>
                <w:b/>
                <w:sz w:val="22"/>
                <w:szCs w:val="22"/>
                <w:lang w:val="sr-Latn-CS"/>
              </w:rPr>
            </w:pPr>
            <w:r w:rsidRPr="006009EC">
              <w:rPr>
                <w:b/>
                <w:sz w:val="22"/>
                <w:szCs w:val="22"/>
                <w:lang w:val="sr-Latn-CS"/>
              </w:rPr>
              <w:t>2.</w:t>
            </w:r>
          </w:p>
        </w:tc>
        <w:tc>
          <w:tcPr>
            <w:tcW w:w="4961" w:type="dxa"/>
            <w:gridSpan w:val="5"/>
            <w:tcBorders>
              <w:top w:val="single" w:sz="4" w:space="0" w:color="auto"/>
              <w:left w:val="single" w:sz="4" w:space="0" w:color="auto"/>
              <w:bottom w:val="single" w:sz="4" w:space="0" w:color="auto"/>
              <w:right w:val="single" w:sz="4" w:space="0" w:color="auto"/>
            </w:tcBorders>
            <w:shd w:val="clear" w:color="auto" w:fill="auto"/>
          </w:tcPr>
          <w:p w14:paraId="677AE67F" w14:textId="77777777" w:rsidR="00530D61" w:rsidRPr="006009EC" w:rsidRDefault="00530D61" w:rsidP="00093D41">
            <w:pPr>
              <w:tabs>
                <w:tab w:val="left" w:pos="1080"/>
              </w:tabs>
              <w:spacing w:before="120" w:after="240" w:line="276" w:lineRule="auto"/>
              <w:contextualSpacing/>
              <w:jc w:val="both"/>
              <w:rPr>
                <w:b/>
                <w:sz w:val="22"/>
                <w:szCs w:val="22"/>
                <w:lang w:val="sr-Cyrl-CS"/>
              </w:rPr>
            </w:pPr>
          </w:p>
        </w:tc>
        <w:tc>
          <w:tcPr>
            <w:tcW w:w="2580" w:type="dxa"/>
            <w:gridSpan w:val="4"/>
            <w:tcBorders>
              <w:top w:val="single" w:sz="4" w:space="0" w:color="auto"/>
              <w:left w:val="single" w:sz="4" w:space="0" w:color="auto"/>
              <w:bottom w:val="single" w:sz="4" w:space="0" w:color="auto"/>
              <w:right w:val="single" w:sz="4" w:space="0" w:color="auto"/>
            </w:tcBorders>
            <w:shd w:val="clear" w:color="auto" w:fill="auto"/>
          </w:tcPr>
          <w:p w14:paraId="20A4EB18" w14:textId="77777777" w:rsidR="00530D61" w:rsidRPr="006009EC" w:rsidRDefault="00530D61" w:rsidP="00093D41">
            <w:pPr>
              <w:tabs>
                <w:tab w:val="left" w:pos="1080"/>
              </w:tabs>
              <w:spacing w:before="120" w:after="240" w:line="276" w:lineRule="auto"/>
              <w:contextualSpacing/>
              <w:jc w:val="both"/>
              <w:rPr>
                <w:b/>
                <w:sz w:val="22"/>
                <w:szCs w:val="22"/>
                <w:lang w:val="sr-Cyrl-CS"/>
              </w:rPr>
            </w:pPr>
          </w:p>
        </w:tc>
        <w:tc>
          <w:tcPr>
            <w:tcW w:w="1951" w:type="dxa"/>
            <w:gridSpan w:val="3"/>
            <w:tcBorders>
              <w:top w:val="single" w:sz="4" w:space="0" w:color="auto"/>
              <w:left w:val="single" w:sz="4" w:space="0" w:color="auto"/>
              <w:bottom w:val="single" w:sz="4" w:space="0" w:color="auto"/>
              <w:right w:val="single" w:sz="4" w:space="0" w:color="auto"/>
            </w:tcBorders>
            <w:shd w:val="clear" w:color="auto" w:fill="auto"/>
          </w:tcPr>
          <w:p w14:paraId="08A2FDC5" w14:textId="77777777" w:rsidR="00530D61" w:rsidRPr="006009EC" w:rsidRDefault="00530D61" w:rsidP="00093D41">
            <w:pPr>
              <w:tabs>
                <w:tab w:val="left" w:pos="1080"/>
              </w:tabs>
              <w:spacing w:before="120" w:after="240" w:line="276" w:lineRule="auto"/>
              <w:contextualSpacing/>
              <w:jc w:val="both"/>
              <w:rPr>
                <w:b/>
                <w:sz w:val="22"/>
                <w:szCs w:val="22"/>
                <w:lang w:val="sr-Cyrl-CS"/>
              </w:rPr>
            </w:pPr>
          </w:p>
        </w:tc>
      </w:tr>
      <w:tr w:rsidR="005767E2" w:rsidRPr="006009EC" w14:paraId="7005A669" w14:textId="77777777" w:rsidTr="00093D41">
        <w:trPr>
          <w:trHeight w:val="573"/>
          <w:jc w:val="center"/>
        </w:trPr>
        <w:tc>
          <w:tcPr>
            <w:tcW w:w="10102" w:type="dxa"/>
            <w:gridSpan w:val="13"/>
            <w:tcBorders>
              <w:top w:val="single" w:sz="4" w:space="0" w:color="auto"/>
              <w:left w:val="single" w:sz="4" w:space="0" w:color="auto"/>
              <w:bottom w:val="single" w:sz="4" w:space="0" w:color="auto"/>
              <w:right w:val="single" w:sz="4" w:space="0" w:color="auto"/>
            </w:tcBorders>
            <w:shd w:val="clear" w:color="auto" w:fill="auto"/>
          </w:tcPr>
          <w:p w14:paraId="41017581" w14:textId="44441FC2" w:rsidR="005767E2" w:rsidRPr="006009EC" w:rsidRDefault="0091383B" w:rsidP="00093D41">
            <w:pPr>
              <w:tabs>
                <w:tab w:val="left" w:pos="1080"/>
              </w:tabs>
              <w:spacing w:before="120" w:after="240" w:line="276" w:lineRule="auto"/>
              <w:contextualSpacing/>
              <w:jc w:val="both"/>
              <w:rPr>
                <w:b/>
                <w:sz w:val="22"/>
                <w:szCs w:val="22"/>
                <w:lang w:val="sr-Cyrl-CS"/>
              </w:rPr>
            </w:pPr>
            <w:r w:rsidRPr="006009EC">
              <w:rPr>
                <w:b/>
                <w:sz w:val="22"/>
                <w:szCs w:val="22"/>
                <w:lang w:val="sr-Cyrl-CS"/>
              </w:rPr>
              <w:t>Diplomirani inženjer arhitekture</w:t>
            </w:r>
            <w:r w:rsidRPr="006009EC">
              <w:rPr>
                <w:b/>
                <w:sz w:val="22"/>
                <w:szCs w:val="22"/>
                <w:lang w:val="sr-Latn-RS"/>
              </w:rPr>
              <w:t xml:space="preserve">/diplomirani gradjevinski inženjer </w:t>
            </w:r>
            <w:r w:rsidRPr="006009EC">
              <w:rPr>
                <w:b/>
                <w:sz w:val="22"/>
                <w:szCs w:val="22"/>
                <w:lang w:val="sr-Cyrl-CS"/>
              </w:rPr>
              <w:t xml:space="preserve">(licenca </w:t>
            </w:r>
            <w:r w:rsidRPr="006009EC">
              <w:rPr>
                <w:b/>
                <w:sz w:val="22"/>
                <w:szCs w:val="22"/>
                <w:lang w:val="ru-RU"/>
              </w:rPr>
              <w:t>400 ili 401</w:t>
            </w:r>
            <w:r w:rsidRPr="006009EC">
              <w:rPr>
                <w:b/>
                <w:sz w:val="22"/>
                <w:szCs w:val="22"/>
                <w:lang w:val="sr-Latn-RS"/>
              </w:rPr>
              <w:t>ili 410 ili 411</w:t>
            </w:r>
            <w:r w:rsidRPr="006009EC">
              <w:rPr>
                <w:b/>
                <w:sz w:val="22"/>
                <w:szCs w:val="22"/>
                <w:lang w:val="ru-RU"/>
              </w:rPr>
              <w:t>)</w:t>
            </w:r>
          </w:p>
        </w:tc>
      </w:tr>
      <w:tr w:rsidR="0091383B" w:rsidRPr="006009EC" w14:paraId="45E26A5D" w14:textId="6B2A1849" w:rsidTr="00991ABE">
        <w:trPr>
          <w:trHeight w:val="573"/>
          <w:jc w:val="center"/>
        </w:trPr>
        <w:tc>
          <w:tcPr>
            <w:tcW w:w="635" w:type="dxa"/>
            <w:gridSpan w:val="2"/>
            <w:tcBorders>
              <w:top w:val="single" w:sz="4" w:space="0" w:color="auto"/>
              <w:left w:val="single" w:sz="4" w:space="0" w:color="auto"/>
              <w:bottom w:val="single" w:sz="4" w:space="0" w:color="auto"/>
              <w:right w:val="single" w:sz="4" w:space="0" w:color="auto"/>
            </w:tcBorders>
            <w:shd w:val="clear" w:color="auto" w:fill="auto"/>
          </w:tcPr>
          <w:p w14:paraId="68CE1AAE" w14:textId="25B548C7" w:rsidR="0091383B" w:rsidRPr="006009EC" w:rsidRDefault="00991ABE" w:rsidP="00093D41">
            <w:pPr>
              <w:tabs>
                <w:tab w:val="left" w:pos="1080"/>
              </w:tabs>
              <w:spacing w:before="120" w:after="240" w:line="276" w:lineRule="auto"/>
              <w:contextualSpacing/>
              <w:jc w:val="both"/>
              <w:rPr>
                <w:b/>
                <w:sz w:val="22"/>
                <w:szCs w:val="22"/>
              </w:rPr>
            </w:pPr>
            <w:r w:rsidRPr="006009EC">
              <w:rPr>
                <w:b/>
                <w:sz w:val="22"/>
                <w:szCs w:val="22"/>
              </w:rPr>
              <w:t xml:space="preserve">   </w:t>
            </w:r>
            <w:r w:rsidR="0091383B" w:rsidRPr="006009EC">
              <w:rPr>
                <w:b/>
                <w:sz w:val="22"/>
                <w:szCs w:val="22"/>
              </w:rPr>
              <w:t>3.</w:t>
            </w:r>
          </w:p>
        </w:tc>
        <w:tc>
          <w:tcPr>
            <w:tcW w:w="4989" w:type="dxa"/>
            <w:gridSpan w:val="6"/>
            <w:tcBorders>
              <w:top w:val="single" w:sz="4" w:space="0" w:color="auto"/>
              <w:left w:val="single" w:sz="4" w:space="0" w:color="auto"/>
              <w:bottom w:val="single" w:sz="4" w:space="0" w:color="auto"/>
              <w:right w:val="single" w:sz="4" w:space="0" w:color="auto"/>
            </w:tcBorders>
            <w:shd w:val="clear" w:color="auto" w:fill="auto"/>
          </w:tcPr>
          <w:p w14:paraId="5183A3E8" w14:textId="77777777" w:rsidR="0091383B" w:rsidRPr="006009EC" w:rsidRDefault="0091383B" w:rsidP="00093D41">
            <w:pPr>
              <w:tabs>
                <w:tab w:val="left" w:pos="1080"/>
              </w:tabs>
              <w:spacing w:before="120" w:after="240" w:line="276" w:lineRule="auto"/>
              <w:contextualSpacing/>
              <w:jc w:val="both"/>
              <w:rPr>
                <w:b/>
                <w:sz w:val="22"/>
                <w:szCs w:val="22"/>
                <w:lang w:val="sr-Cyrl-CS"/>
              </w:rPr>
            </w:pPr>
          </w:p>
        </w:tc>
        <w:tc>
          <w:tcPr>
            <w:tcW w:w="2558" w:type="dxa"/>
            <w:gridSpan w:val="3"/>
            <w:tcBorders>
              <w:top w:val="single" w:sz="4" w:space="0" w:color="auto"/>
              <w:left w:val="single" w:sz="4" w:space="0" w:color="auto"/>
              <w:bottom w:val="single" w:sz="4" w:space="0" w:color="auto"/>
              <w:right w:val="single" w:sz="4" w:space="0" w:color="auto"/>
            </w:tcBorders>
            <w:shd w:val="clear" w:color="auto" w:fill="auto"/>
          </w:tcPr>
          <w:p w14:paraId="2E8CBC7B" w14:textId="77777777" w:rsidR="0091383B" w:rsidRPr="006009EC" w:rsidRDefault="0091383B" w:rsidP="0091383B">
            <w:pPr>
              <w:tabs>
                <w:tab w:val="left" w:pos="1080"/>
              </w:tabs>
              <w:spacing w:before="120" w:after="240" w:line="276" w:lineRule="auto"/>
              <w:contextualSpacing/>
              <w:rPr>
                <w:b/>
                <w:szCs w:val="24"/>
                <w:lang w:val="sr-Cyrl-CS"/>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tcPr>
          <w:p w14:paraId="48F2923E" w14:textId="77777777" w:rsidR="0091383B" w:rsidRPr="006009EC" w:rsidRDefault="0091383B" w:rsidP="00093D41">
            <w:pPr>
              <w:tabs>
                <w:tab w:val="left" w:pos="1080"/>
              </w:tabs>
              <w:spacing w:before="120" w:after="240" w:line="276" w:lineRule="auto"/>
              <w:contextualSpacing/>
              <w:jc w:val="both"/>
              <w:rPr>
                <w:b/>
                <w:sz w:val="22"/>
                <w:szCs w:val="22"/>
                <w:lang w:val="sr-Cyrl-CS"/>
              </w:rPr>
            </w:pPr>
          </w:p>
        </w:tc>
      </w:tr>
      <w:tr w:rsidR="0091383B" w:rsidRPr="006009EC" w14:paraId="03B7D223" w14:textId="77777777" w:rsidTr="008F0AAA">
        <w:trPr>
          <w:trHeight w:val="521"/>
          <w:jc w:val="center"/>
        </w:trPr>
        <w:tc>
          <w:tcPr>
            <w:tcW w:w="10102" w:type="dxa"/>
            <w:gridSpan w:val="13"/>
            <w:tcBorders>
              <w:top w:val="single" w:sz="4" w:space="0" w:color="auto"/>
              <w:left w:val="single" w:sz="4" w:space="0" w:color="auto"/>
              <w:bottom w:val="single" w:sz="4" w:space="0" w:color="auto"/>
              <w:right w:val="single" w:sz="4" w:space="0" w:color="auto"/>
            </w:tcBorders>
            <w:vAlign w:val="center"/>
          </w:tcPr>
          <w:p w14:paraId="2D71D9A8" w14:textId="4000F6FE" w:rsidR="0091383B" w:rsidRPr="006009EC" w:rsidRDefault="0091383B" w:rsidP="0091383B">
            <w:pPr>
              <w:spacing w:line="360" w:lineRule="auto"/>
              <w:rPr>
                <w:b/>
                <w:szCs w:val="24"/>
                <w:lang w:val="sr-Latn-CS"/>
              </w:rPr>
            </w:pPr>
            <w:r w:rsidRPr="006009EC">
              <w:rPr>
                <w:b/>
                <w:szCs w:val="24"/>
              </w:rPr>
              <w:t>Diplomirani gra</w:t>
            </w:r>
            <w:r w:rsidRPr="006009EC">
              <w:rPr>
                <w:b/>
                <w:szCs w:val="24"/>
                <w:lang w:val="sr-Latn-CS"/>
              </w:rPr>
              <w:t>đevinski inženjer (licenca 414)</w:t>
            </w:r>
          </w:p>
        </w:tc>
      </w:tr>
      <w:tr w:rsidR="0091383B" w:rsidRPr="006009EC" w14:paraId="0EC6A979" w14:textId="2BFF56FA" w:rsidTr="00991ABE">
        <w:trPr>
          <w:trHeight w:val="521"/>
          <w:jc w:val="center"/>
        </w:trPr>
        <w:tc>
          <w:tcPr>
            <w:tcW w:w="682" w:type="dxa"/>
            <w:gridSpan w:val="4"/>
            <w:tcBorders>
              <w:top w:val="single" w:sz="4" w:space="0" w:color="auto"/>
              <w:left w:val="single" w:sz="4" w:space="0" w:color="auto"/>
              <w:bottom w:val="single" w:sz="4" w:space="0" w:color="auto"/>
              <w:right w:val="single" w:sz="4" w:space="0" w:color="auto"/>
            </w:tcBorders>
            <w:vAlign w:val="center"/>
          </w:tcPr>
          <w:p w14:paraId="25DC4819" w14:textId="36B5D076" w:rsidR="0091383B" w:rsidRPr="006009EC" w:rsidRDefault="00991ABE" w:rsidP="0091383B">
            <w:pPr>
              <w:spacing w:line="360" w:lineRule="auto"/>
              <w:rPr>
                <w:b/>
                <w:szCs w:val="24"/>
              </w:rPr>
            </w:pPr>
            <w:r w:rsidRPr="006009EC">
              <w:rPr>
                <w:b/>
                <w:szCs w:val="24"/>
              </w:rPr>
              <w:t xml:space="preserve">  </w:t>
            </w:r>
            <w:r w:rsidR="0091383B" w:rsidRPr="006009EC">
              <w:rPr>
                <w:b/>
                <w:szCs w:val="24"/>
              </w:rPr>
              <w:t>4.</w:t>
            </w:r>
          </w:p>
        </w:tc>
        <w:tc>
          <w:tcPr>
            <w:tcW w:w="4942" w:type="dxa"/>
            <w:gridSpan w:val="4"/>
            <w:tcBorders>
              <w:top w:val="single" w:sz="4" w:space="0" w:color="auto"/>
              <w:left w:val="single" w:sz="4" w:space="0" w:color="auto"/>
              <w:bottom w:val="single" w:sz="4" w:space="0" w:color="auto"/>
              <w:right w:val="single" w:sz="4" w:space="0" w:color="auto"/>
            </w:tcBorders>
            <w:vAlign w:val="center"/>
          </w:tcPr>
          <w:p w14:paraId="3E5952CB" w14:textId="77777777" w:rsidR="0091383B" w:rsidRPr="006009EC" w:rsidRDefault="0091383B" w:rsidP="0091383B">
            <w:pPr>
              <w:spacing w:line="360" w:lineRule="auto"/>
              <w:rPr>
                <w:b/>
                <w:szCs w:val="24"/>
              </w:rPr>
            </w:pPr>
          </w:p>
        </w:tc>
        <w:tc>
          <w:tcPr>
            <w:tcW w:w="2558" w:type="dxa"/>
            <w:gridSpan w:val="3"/>
            <w:tcBorders>
              <w:top w:val="single" w:sz="4" w:space="0" w:color="auto"/>
              <w:left w:val="single" w:sz="4" w:space="0" w:color="auto"/>
              <w:bottom w:val="single" w:sz="4" w:space="0" w:color="auto"/>
              <w:right w:val="single" w:sz="4" w:space="0" w:color="auto"/>
            </w:tcBorders>
            <w:vAlign w:val="center"/>
          </w:tcPr>
          <w:p w14:paraId="4328350E" w14:textId="77777777" w:rsidR="0091383B" w:rsidRPr="006009EC" w:rsidRDefault="0091383B" w:rsidP="0091383B">
            <w:pPr>
              <w:spacing w:line="360" w:lineRule="auto"/>
              <w:rPr>
                <w:b/>
                <w:szCs w:val="24"/>
              </w:rPr>
            </w:pPr>
          </w:p>
        </w:tc>
        <w:tc>
          <w:tcPr>
            <w:tcW w:w="1920" w:type="dxa"/>
            <w:gridSpan w:val="2"/>
            <w:tcBorders>
              <w:top w:val="single" w:sz="4" w:space="0" w:color="auto"/>
              <w:left w:val="single" w:sz="4" w:space="0" w:color="auto"/>
              <w:bottom w:val="single" w:sz="4" w:space="0" w:color="auto"/>
              <w:right w:val="single" w:sz="4" w:space="0" w:color="auto"/>
            </w:tcBorders>
            <w:vAlign w:val="center"/>
          </w:tcPr>
          <w:p w14:paraId="7DB88DD5" w14:textId="77777777" w:rsidR="0091383B" w:rsidRPr="006009EC" w:rsidRDefault="0091383B" w:rsidP="0091383B">
            <w:pPr>
              <w:spacing w:line="360" w:lineRule="auto"/>
              <w:rPr>
                <w:b/>
                <w:szCs w:val="24"/>
              </w:rPr>
            </w:pPr>
          </w:p>
        </w:tc>
      </w:tr>
      <w:tr w:rsidR="00F470FA" w:rsidRPr="006009EC" w14:paraId="1AA599CF" w14:textId="77777777" w:rsidTr="00991ABE">
        <w:trPr>
          <w:trHeight w:val="521"/>
          <w:jc w:val="center"/>
        </w:trPr>
        <w:tc>
          <w:tcPr>
            <w:tcW w:w="5624" w:type="dxa"/>
            <w:gridSpan w:val="8"/>
            <w:tcBorders>
              <w:top w:val="single" w:sz="4" w:space="0" w:color="auto"/>
              <w:left w:val="single" w:sz="4" w:space="0" w:color="auto"/>
              <w:bottom w:val="single" w:sz="4" w:space="0" w:color="auto"/>
              <w:right w:val="nil"/>
            </w:tcBorders>
            <w:vAlign w:val="center"/>
          </w:tcPr>
          <w:p w14:paraId="2C48282B" w14:textId="6B93A6E0" w:rsidR="00F470FA" w:rsidRPr="006009EC" w:rsidRDefault="00F470FA" w:rsidP="00F470FA">
            <w:pPr>
              <w:rPr>
                <w:lang w:val="sr-Cyrl-CS"/>
              </w:rPr>
            </w:pPr>
            <w:r w:rsidRPr="006009EC">
              <w:rPr>
                <w:rFonts w:cs="Arial"/>
                <w:b/>
                <w:sz w:val="22"/>
                <w:szCs w:val="22"/>
                <w:lang w:val="it-IT"/>
              </w:rPr>
              <w:t>Diplomirani inženjer</w:t>
            </w:r>
            <w:r w:rsidR="0091383B" w:rsidRPr="006009EC">
              <w:rPr>
                <w:rFonts w:cs="Arial"/>
                <w:b/>
                <w:sz w:val="22"/>
                <w:szCs w:val="22"/>
                <w:lang w:val="it-IT"/>
              </w:rPr>
              <w:t xml:space="preserve"> elektrotehnike</w:t>
            </w:r>
            <w:r w:rsidRPr="006009EC">
              <w:rPr>
                <w:rFonts w:cs="Arial"/>
                <w:b/>
                <w:sz w:val="22"/>
                <w:szCs w:val="22"/>
                <w:lang w:val="it-IT"/>
              </w:rPr>
              <w:t xml:space="preserve"> (licenca</w:t>
            </w:r>
            <w:r w:rsidRPr="006009EC">
              <w:rPr>
                <w:rFonts w:cs="Arial"/>
                <w:b/>
                <w:sz w:val="22"/>
                <w:szCs w:val="22"/>
                <w:lang w:val="sr-Cyrl-CS"/>
              </w:rPr>
              <w:t xml:space="preserve"> </w:t>
            </w:r>
            <w:r w:rsidRPr="006009EC">
              <w:rPr>
                <w:rFonts w:cs="Arial"/>
                <w:b/>
                <w:sz w:val="22"/>
                <w:szCs w:val="22"/>
                <w:lang w:val="sr-Latn-CS"/>
              </w:rPr>
              <w:t>450)</w:t>
            </w:r>
          </w:p>
        </w:tc>
        <w:tc>
          <w:tcPr>
            <w:tcW w:w="1388" w:type="dxa"/>
            <w:tcBorders>
              <w:top w:val="single" w:sz="4" w:space="0" w:color="auto"/>
              <w:left w:val="nil"/>
              <w:bottom w:val="single" w:sz="4" w:space="0" w:color="auto"/>
              <w:right w:val="nil"/>
            </w:tcBorders>
            <w:vAlign w:val="center"/>
          </w:tcPr>
          <w:p w14:paraId="6739C093" w14:textId="77777777" w:rsidR="00F470FA" w:rsidRPr="006009EC" w:rsidRDefault="00F470FA" w:rsidP="00F470FA">
            <w:pPr>
              <w:jc w:val="center"/>
              <w:rPr>
                <w:lang w:val="sr-Cyrl-CS"/>
              </w:rPr>
            </w:pPr>
          </w:p>
        </w:tc>
        <w:tc>
          <w:tcPr>
            <w:tcW w:w="1170" w:type="dxa"/>
            <w:gridSpan w:val="2"/>
            <w:tcBorders>
              <w:top w:val="single" w:sz="4" w:space="0" w:color="auto"/>
              <w:left w:val="nil"/>
              <w:bottom w:val="single" w:sz="4" w:space="0" w:color="auto"/>
              <w:right w:val="nil"/>
            </w:tcBorders>
            <w:vAlign w:val="center"/>
          </w:tcPr>
          <w:p w14:paraId="2D9DC821" w14:textId="77777777" w:rsidR="00F470FA" w:rsidRPr="006009EC" w:rsidRDefault="00F470FA" w:rsidP="00F470FA">
            <w:pPr>
              <w:spacing w:line="360" w:lineRule="auto"/>
              <w:jc w:val="center"/>
              <w:rPr>
                <w:sz w:val="20"/>
                <w:lang w:val="sr-Cyrl-CS"/>
              </w:rPr>
            </w:pPr>
          </w:p>
        </w:tc>
        <w:tc>
          <w:tcPr>
            <w:tcW w:w="1920" w:type="dxa"/>
            <w:gridSpan w:val="2"/>
            <w:tcBorders>
              <w:top w:val="single" w:sz="4" w:space="0" w:color="auto"/>
              <w:left w:val="nil"/>
              <w:bottom w:val="single" w:sz="4" w:space="0" w:color="auto"/>
              <w:right w:val="single" w:sz="4" w:space="0" w:color="auto"/>
            </w:tcBorders>
            <w:vAlign w:val="center"/>
          </w:tcPr>
          <w:p w14:paraId="19137614" w14:textId="77777777" w:rsidR="00F470FA" w:rsidRPr="006009EC" w:rsidRDefault="00F470FA" w:rsidP="00F470FA">
            <w:pPr>
              <w:spacing w:line="360" w:lineRule="auto"/>
              <w:jc w:val="center"/>
              <w:rPr>
                <w:sz w:val="20"/>
                <w:lang w:val="sr-Cyrl-CS"/>
              </w:rPr>
            </w:pPr>
          </w:p>
        </w:tc>
      </w:tr>
      <w:tr w:rsidR="00991ABE" w:rsidRPr="006009EC" w14:paraId="7F44DACF" w14:textId="77777777" w:rsidTr="00991ABE">
        <w:trPr>
          <w:trHeight w:val="521"/>
          <w:jc w:val="center"/>
        </w:trPr>
        <w:tc>
          <w:tcPr>
            <w:tcW w:w="635" w:type="dxa"/>
            <w:gridSpan w:val="2"/>
            <w:tcBorders>
              <w:top w:val="single" w:sz="4" w:space="0" w:color="auto"/>
              <w:left w:val="single" w:sz="4" w:space="0" w:color="auto"/>
              <w:bottom w:val="single" w:sz="4" w:space="0" w:color="auto"/>
              <w:right w:val="single" w:sz="4" w:space="0" w:color="auto"/>
            </w:tcBorders>
            <w:vAlign w:val="center"/>
          </w:tcPr>
          <w:p w14:paraId="7037F53F" w14:textId="784007CD" w:rsidR="00991ABE" w:rsidRPr="006009EC" w:rsidRDefault="00991ABE" w:rsidP="00F470FA">
            <w:pPr>
              <w:jc w:val="center"/>
              <w:rPr>
                <w:b/>
                <w:lang w:val="sr-Latn-CS"/>
              </w:rPr>
            </w:pPr>
            <w:r w:rsidRPr="006009EC">
              <w:rPr>
                <w:b/>
                <w:lang w:val="sr-Latn-CS"/>
              </w:rPr>
              <w:t>5.</w:t>
            </w:r>
          </w:p>
        </w:tc>
        <w:tc>
          <w:tcPr>
            <w:tcW w:w="498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DC85A90" w14:textId="77777777" w:rsidR="00991ABE" w:rsidRPr="006009EC" w:rsidRDefault="00991ABE" w:rsidP="00F470FA">
            <w:pPr>
              <w:rPr>
                <w:lang w:val="sr-Cyrl-CS"/>
              </w:rPr>
            </w:pPr>
          </w:p>
        </w:tc>
        <w:tc>
          <w:tcPr>
            <w:tcW w:w="2558" w:type="dxa"/>
            <w:gridSpan w:val="3"/>
            <w:tcBorders>
              <w:top w:val="single" w:sz="4" w:space="0" w:color="auto"/>
              <w:left w:val="single" w:sz="4" w:space="0" w:color="auto"/>
              <w:bottom w:val="single" w:sz="4" w:space="0" w:color="auto"/>
              <w:right w:val="single" w:sz="4" w:space="0" w:color="auto"/>
            </w:tcBorders>
            <w:vAlign w:val="center"/>
          </w:tcPr>
          <w:p w14:paraId="143F1A23" w14:textId="77777777" w:rsidR="00991ABE" w:rsidRPr="006009EC" w:rsidRDefault="00991ABE" w:rsidP="00F470FA">
            <w:pPr>
              <w:spacing w:line="360" w:lineRule="auto"/>
              <w:jc w:val="center"/>
              <w:rPr>
                <w:sz w:val="20"/>
                <w:lang w:val="sr-Cyrl-CS"/>
              </w:rPr>
            </w:pPr>
          </w:p>
        </w:tc>
        <w:tc>
          <w:tcPr>
            <w:tcW w:w="1920" w:type="dxa"/>
            <w:gridSpan w:val="2"/>
            <w:tcBorders>
              <w:top w:val="single" w:sz="4" w:space="0" w:color="auto"/>
              <w:left w:val="single" w:sz="4" w:space="0" w:color="auto"/>
              <w:bottom w:val="single" w:sz="4" w:space="0" w:color="auto"/>
              <w:right w:val="single" w:sz="4" w:space="0" w:color="auto"/>
            </w:tcBorders>
            <w:vAlign w:val="center"/>
          </w:tcPr>
          <w:p w14:paraId="53DA7845" w14:textId="77777777" w:rsidR="00991ABE" w:rsidRPr="006009EC" w:rsidRDefault="00991ABE" w:rsidP="00F470FA">
            <w:pPr>
              <w:spacing w:line="360" w:lineRule="auto"/>
              <w:jc w:val="center"/>
              <w:rPr>
                <w:sz w:val="20"/>
                <w:lang w:val="sr-Cyrl-CS"/>
              </w:rPr>
            </w:pPr>
          </w:p>
        </w:tc>
      </w:tr>
      <w:tr w:rsidR="00F470FA" w:rsidRPr="006009EC" w14:paraId="68958479" w14:textId="77777777" w:rsidTr="00606BEC">
        <w:trPr>
          <w:trHeight w:val="521"/>
          <w:jc w:val="center"/>
        </w:trPr>
        <w:tc>
          <w:tcPr>
            <w:tcW w:w="10102" w:type="dxa"/>
            <w:gridSpan w:val="13"/>
            <w:tcBorders>
              <w:top w:val="single" w:sz="4" w:space="0" w:color="auto"/>
              <w:left w:val="single" w:sz="4" w:space="0" w:color="auto"/>
              <w:bottom w:val="single" w:sz="4" w:space="0" w:color="auto"/>
              <w:right w:val="single" w:sz="4" w:space="0" w:color="auto"/>
            </w:tcBorders>
            <w:vAlign w:val="center"/>
          </w:tcPr>
          <w:p w14:paraId="3E053380" w14:textId="558081CB" w:rsidR="00F470FA" w:rsidRPr="006009EC" w:rsidRDefault="00F470FA" w:rsidP="00F470FA">
            <w:pPr>
              <w:spacing w:line="360" w:lineRule="auto"/>
              <w:rPr>
                <w:b/>
                <w:sz w:val="22"/>
                <w:szCs w:val="22"/>
                <w:lang w:val="sr-Cyrl-CS"/>
              </w:rPr>
            </w:pPr>
            <w:r w:rsidRPr="006009EC">
              <w:rPr>
                <w:rFonts w:cs="Arial"/>
                <w:b/>
                <w:sz w:val="22"/>
                <w:szCs w:val="22"/>
                <w:lang w:val="it-IT"/>
              </w:rPr>
              <w:t>Diplomirani inženjer</w:t>
            </w:r>
            <w:r w:rsidR="0091383B" w:rsidRPr="006009EC">
              <w:rPr>
                <w:rFonts w:cs="Arial"/>
                <w:b/>
                <w:sz w:val="22"/>
                <w:szCs w:val="22"/>
                <w:lang w:val="it-IT"/>
              </w:rPr>
              <w:t xml:space="preserve"> elektrotehnike</w:t>
            </w:r>
            <w:r w:rsidRPr="006009EC">
              <w:rPr>
                <w:rFonts w:cs="Arial"/>
                <w:b/>
                <w:sz w:val="22"/>
                <w:szCs w:val="22"/>
                <w:lang w:val="it-IT"/>
              </w:rPr>
              <w:t xml:space="preserve"> – telekomunikacije (licenca</w:t>
            </w:r>
            <w:r w:rsidRPr="006009EC">
              <w:rPr>
                <w:rFonts w:cs="Arial"/>
                <w:b/>
                <w:sz w:val="22"/>
                <w:szCs w:val="22"/>
                <w:lang w:val="sr-Cyrl-CS"/>
              </w:rPr>
              <w:t xml:space="preserve"> </w:t>
            </w:r>
            <w:r w:rsidRPr="006009EC">
              <w:rPr>
                <w:rFonts w:cs="Arial"/>
                <w:b/>
                <w:sz w:val="22"/>
                <w:szCs w:val="22"/>
                <w:lang w:val="sr-Latn-CS"/>
              </w:rPr>
              <w:t>453)</w:t>
            </w:r>
          </w:p>
        </w:tc>
      </w:tr>
      <w:tr w:rsidR="00991ABE" w:rsidRPr="006009EC" w14:paraId="7C56E158" w14:textId="77777777" w:rsidTr="008F0AAA">
        <w:trPr>
          <w:trHeight w:val="521"/>
          <w:jc w:val="center"/>
        </w:trPr>
        <w:tc>
          <w:tcPr>
            <w:tcW w:w="635" w:type="dxa"/>
            <w:gridSpan w:val="2"/>
            <w:tcBorders>
              <w:top w:val="single" w:sz="4" w:space="0" w:color="auto"/>
              <w:left w:val="single" w:sz="4" w:space="0" w:color="auto"/>
              <w:bottom w:val="single" w:sz="4" w:space="0" w:color="auto"/>
              <w:right w:val="single" w:sz="4" w:space="0" w:color="auto"/>
            </w:tcBorders>
            <w:vAlign w:val="center"/>
          </w:tcPr>
          <w:p w14:paraId="4B080107" w14:textId="5D311364" w:rsidR="00991ABE" w:rsidRPr="006009EC" w:rsidRDefault="00991ABE" w:rsidP="00F470FA">
            <w:pPr>
              <w:jc w:val="center"/>
              <w:rPr>
                <w:b/>
              </w:rPr>
            </w:pPr>
            <w:r w:rsidRPr="006009EC">
              <w:rPr>
                <w:b/>
                <w:lang w:val="sr-Latn-CS"/>
              </w:rPr>
              <w:t>6</w:t>
            </w:r>
            <w:r w:rsidRPr="006009EC">
              <w:rPr>
                <w:b/>
              </w:rPr>
              <w:t>.</w:t>
            </w:r>
          </w:p>
        </w:tc>
        <w:tc>
          <w:tcPr>
            <w:tcW w:w="498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D1C590A" w14:textId="77777777" w:rsidR="00991ABE" w:rsidRPr="006009EC" w:rsidRDefault="00991ABE" w:rsidP="00F470FA">
            <w:pPr>
              <w:rPr>
                <w:lang w:val="sr-Cyrl-CS"/>
              </w:rPr>
            </w:pPr>
          </w:p>
        </w:tc>
        <w:tc>
          <w:tcPr>
            <w:tcW w:w="2558" w:type="dxa"/>
            <w:gridSpan w:val="3"/>
            <w:tcBorders>
              <w:top w:val="single" w:sz="4" w:space="0" w:color="auto"/>
              <w:left w:val="single" w:sz="4" w:space="0" w:color="auto"/>
              <w:bottom w:val="single" w:sz="4" w:space="0" w:color="auto"/>
              <w:right w:val="single" w:sz="4" w:space="0" w:color="auto"/>
            </w:tcBorders>
            <w:vAlign w:val="center"/>
          </w:tcPr>
          <w:p w14:paraId="2C605939" w14:textId="77777777" w:rsidR="00991ABE" w:rsidRPr="006009EC" w:rsidRDefault="00991ABE" w:rsidP="00F470FA">
            <w:pPr>
              <w:spacing w:line="360" w:lineRule="auto"/>
              <w:jc w:val="center"/>
              <w:rPr>
                <w:sz w:val="20"/>
                <w:lang w:val="sr-Cyrl-CS"/>
              </w:rPr>
            </w:pPr>
          </w:p>
        </w:tc>
        <w:tc>
          <w:tcPr>
            <w:tcW w:w="1920" w:type="dxa"/>
            <w:gridSpan w:val="2"/>
            <w:tcBorders>
              <w:top w:val="single" w:sz="4" w:space="0" w:color="auto"/>
              <w:left w:val="single" w:sz="4" w:space="0" w:color="auto"/>
              <w:bottom w:val="single" w:sz="4" w:space="0" w:color="auto"/>
              <w:right w:val="single" w:sz="4" w:space="0" w:color="auto"/>
            </w:tcBorders>
            <w:vAlign w:val="center"/>
          </w:tcPr>
          <w:p w14:paraId="074BA71E" w14:textId="77777777" w:rsidR="00991ABE" w:rsidRPr="006009EC" w:rsidRDefault="00991ABE" w:rsidP="00F470FA">
            <w:pPr>
              <w:spacing w:line="360" w:lineRule="auto"/>
              <w:jc w:val="center"/>
              <w:rPr>
                <w:sz w:val="20"/>
                <w:lang w:val="sr-Cyrl-CS"/>
              </w:rPr>
            </w:pPr>
          </w:p>
        </w:tc>
      </w:tr>
      <w:tr w:rsidR="00F470FA" w:rsidRPr="006009EC" w14:paraId="76AC2987" w14:textId="77777777" w:rsidTr="00606BEC">
        <w:trPr>
          <w:trHeight w:val="521"/>
          <w:jc w:val="center"/>
        </w:trPr>
        <w:tc>
          <w:tcPr>
            <w:tcW w:w="10102" w:type="dxa"/>
            <w:gridSpan w:val="13"/>
            <w:tcBorders>
              <w:top w:val="single" w:sz="4" w:space="0" w:color="auto"/>
              <w:left w:val="single" w:sz="4" w:space="0" w:color="auto"/>
              <w:bottom w:val="single" w:sz="4" w:space="0" w:color="auto"/>
              <w:right w:val="single" w:sz="4" w:space="0" w:color="auto"/>
            </w:tcBorders>
            <w:vAlign w:val="center"/>
          </w:tcPr>
          <w:p w14:paraId="2C0FD6B2" w14:textId="55949294" w:rsidR="00F470FA" w:rsidRPr="006009EC" w:rsidRDefault="00F470FA" w:rsidP="00F470FA">
            <w:pPr>
              <w:spacing w:line="360" w:lineRule="auto"/>
              <w:rPr>
                <w:b/>
                <w:sz w:val="22"/>
                <w:szCs w:val="22"/>
                <w:lang w:val="sr-Cyrl-CS"/>
              </w:rPr>
            </w:pPr>
            <w:r w:rsidRPr="006009EC">
              <w:rPr>
                <w:rFonts w:cs="Arial"/>
                <w:b/>
                <w:sz w:val="22"/>
                <w:szCs w:val="22"/>
                <w:lang w:val="it-IT"/>
              </w:rPr>
              <w:t>Diplomirani mašinski inženjer (licenca</w:t>
            </w:r>
            <w:r w:rsidRPr="006009EC">
              <w:rPr>
                <w:rFonts w:cs="Arial"/>
                <w:b/>
                <w:sz w:val="22"/>
                <w:szCs w:val="22"/>
                <w:lang w:val="sr-Cyrl-CS"/>
              </w:rPr>
              <w:t xml:space="preserve"> </w:t>
            </w:r>
            <w:r w:rsidRPr="006009EC">
              <w:rPr>
                <w:rFonts w:cs="Arial"/>
                <w:b/>
                <w:sz w:val="22"/>
                <w:szCs w:val="22"/>
                <w:lang w:val="sr-Latn-CS"/>
              </w:rPr>
              <w:t>430)</w:t>
            </w:r>
          </w:p>
        </w:tc>
      </w:tr>
      <w:tr w:rsidR="00991ABE" w:rsidRPr="006009EC" w14:paraId="56778791" w14:textId="64681A67" w:rsidTr="00991ABE">
        <w:trPr>
          <w:trHeight w:val="521"/>
          <w:jc w:val="center"/>
        </w:trPr>
        <w:tc>
          <w:tcPr>
            <w:tcW w:w="635" w:type="dxa"/>
            <w:gridSpan w:val="2"/>
            <w:tcBorders>
              <w:top w:val="single" w:sz="4" w:space="0" w:color="auto"/>
              <w:left w:val="single" w:sz="4" w:space="0" w:color="auto"/>
              <w:bottom w:val="single" w:sz="4" w:space="0" w:color="auto"/>
              <w:right w:val="single" w:sz="4" w:space="0" w:color="auto"/>
            </w:tcBorders>
            <w:vAlign w:val="center"/>
          </w:tcPr>
          <w:p w14:paraId="65144A69" w14:textId="4982876E" w:rsidR="00991ABE" w:rsidRPr="006009EC" w:rsidRDefault="00991ABE" w:rsidP="00F470FA">
            <w:pPr>
              <w:spacing w:line="360" w:lineRule="auto"/>
              <w:rPr>
                <w:rFonts w:cs="Arial"/>
                <w:b/>
                <w:sz w:val="22"/>
                <w:szCs w:val="22"/>
                <w:lang w:val="it-IT"/>
              </w:rPr>
            </w:pPr>
            <w:r w:rsidRPr="006009EC">
              <w:rPr>
                <w:rFonts w:cs="Arial"/>
                <w:b/>
                <w:sz w:val="22"/>
                <w:szCs w:val="22"/>
                <w:lang w:val="it-IT"/>
              </w:rPr>
              <w:t xml:space="preserve">  7.</w:t>
            </w:r>
          </w:p>
        </w:tc>
        <w:tc>
          <w:tcPr>
            <w:tcW w:w="4979" w:type="dxa"/>
            <w:gridSpan w:val="5"/>
            <w:tcBorders>
              <w:top w:val="single" w:sz="4" w:space="0" w:color="auto"/>
              <w:left w:val="single" w:sz="4" w:space="0" w:color="auto"/>
              <w:bottom w:val="single" w:sz="4" w:space="0" w:color="auto"/>
              <w:right w:val="single" w:sz="4" w:space="0" w:color="auto"/>
            </w:tcBorders>
            <w:vAlign w:val="center"/>
          </w:tcPr>
          <w:p w14:paraId="271F4AF3" w14:textId="77777777" w:rsidR="00991ABE" w:rsidRPr="006009EC" w:rsidRDefault="00991ABE" w:rsidP="00F470FA">
            <w:pPr>
              <w:spacing w:line="360" w:lineRule="auto"/>
              <w:rPr>
                <w:rFonts w:cs="Arial"/>
                <w:b/>
                <w:sz w:val="22"/>
                <w:szCs w:val="22"/>
                <w:lang w:val="it-IT"/>
              </w:rPr>
            </w:pPr>
          </w:p>
        </w:tc>
        <w:tc>
          <w:tcPr>
            <w:tcW w:w="2640" w:type="dxa"/>
            <w:gridSpan w:val="5"/>
            <w:tcBorders>
              <w:top w:val="single" w:sz="4" w:space="0" w:color="auto"/>
              <w:left w:val="single" w:sz="4" w:space="0" w:color="auto"/>
              <w:bottom w:val="single" w:sz="4" w:space="0" w:color="auto"/>
              <w:right w:val="single" w:sz="4" w:space="0" w:color="auto"/>
            </w:tcBorders>
            <w:vAlign w:val="center"/>
          </w:tcPr>
          <w:p w14:paraId="1EB9A4AD" w14:textId="77777777" w:rsidR="00991ABE" w:rsidRPr="006009EC" w:rsidRDefault="00991ABE" w:rsidP="00F470FA">
            <w:pPr>
              <w:spacing w:line="360" w:lineRule="auto"/>
              <w:rPr>
                <w:rFonts w:cs="Arial"/>
                <w:b/>
                <w:sz w:val="22"/>
                <w:szCs w:val="22"/>
                <w:lang w:val="it-IT"/>
              </w:rPr>
            </w:pPr>
          </w:p>
        </w:tc>
        <w:tc>
          <w:tcPr>
            <w:tcW w:w="1848" w:type="dxa"/>
            <w:tcBorders>
              <w:top w:val="single" w:sz="4" w:space="0" w:color="auto"/>
              <w:left w:val="single" w:sz="4" w:space="0" w:color="auto"/>
              <w:bottom w:val="single" w:sz="4" w:space="0" w:color="auto"/>
              <w:right w:val="single" w:sz="4" w:space="0" w:color="auto"/>
            </w:tcBorders>
            <w:vAlign w:val="center"/>
          </w:tcPr>
          <w:p w14:paraId="08C9D5B6" w14:textId="77777777" w:rsidR="00991ABE" w:rsidRPr="006009EC" w:rsidRDefault="00991ABE" w:rsidP="00F470FA">
            <w:pPr>
              <w:spacing w:line="360" w:lineRule="auto"/>
              <w:rPr>
                <w:rFonts w:cs="Arial"/>
                <w:b/>
                <w:sz w:val="22"/>
                <w:szCs w:val="22"/>
                <w:lang w:val="it-IT"/>
              </w:rPr>
            </w:pPr>
          </w:p>
        </w:tc>
      </w:tr>
      <w:tr w:rsidR="00991ABE" w:rsidRPr="006009EC" w14:paraId="3EF49DB3" w14:textId="77777777" w:rsidTr="00606BEC">
        <w:trPr>
          <w:trHeight w:val="521"/>
          <w:jc w:val="center"/>
        </w:trPr>
        <w:tc>
          <w:tcPr>
            <w:tcW w:w="10102" w:type="dxa"/>
            <w:gridSpan w:val="13"/>
            <w:tcBorders>
              <w:top w:val="single" w:sz="4" w:space="0" w:color="auto"/>
              <w:left w:val="single" w:sz="4" w:space="0" w:color="auto"/>
              <w:bottom w:val="single" w:sz="4" w:space="0" w:color="auto"/>
              <w:right w:val="single" w:sz="4" w:space="0" w:color="auto"/>
            </w:tcBorders>
            <w:vAlign w:val="center"/>
          </w:tcPr>
          <w:p w14:paraId="7770D6FD" w14:textId="636D81AE" w:rsidR="00991ABE" w:rsidRPr="006009EC" w:rsidRDefault="00991ABE" w:rsidP="00F470FA">
            <w:pPr>
              <w:spacing w:line="360" w:lineRule="auto"/>
              <w:rPr>
                <w:rFonts w:cs="Arial"/>
                <w:b/>
                <w:sz w:val="22"/>
                <w:szCs w:val="22"/>
                <w:lang w:val="it-IT"/>
              </w:rPr>
            </w:pPr>
            <w:r w:rsidRPr="006009EC">
              <w:rPr>
                <w:rFonts w:cs="Arial"/>
                <w:b/>
                <w:sz w:val="22"/>
                <w:szCs w:val="22"/>
                <w:lang w:val="it-IT"/>
              </w:rPr>
              <w:t>Diplomirani mašinski inženjer (licenca</w:t>
            </w:r>
            <w:r w:rsidRPr="006009EC">
              <w:rPr>
                <w:rFonts w:cs="Arial"/>
                <w:b/>
                <w:sz w:val="22"/>
                <w:szCs w:val="22"/>
                <w:lang w:val="sr-Cyrl-CS"/>
              </w:rPr>
              <w:t xml:space="preserve"> </w:t>
            </w:r>
            <w:r w:rsidRPr="006009EC">
              <w:rPr>
                <w:rFonts w:cs="Arial"/>
                <w:b/>
                <w:sz w:val="22"/>
                <w:szCs w:val="22"/>
                <w:lang w:val="sr-Latn-CS"/>
              </w:rPr>
              <w:t>434)</w:t>
            </w:r>
          </w:p>
        </w:tc>
      </w:tr>
      <w:tr w:rsidR="00991ABE" w:rsidRPr="006009EC" w14:paraId="55C29FFB" w14:textId="03810B15" w:rsidTr="00991ABE">
        <w:trPr>
          <w:trHeight w:val="521"/>
          <w:jc w:val="center"/>
        </w:trPr>
        <w:tc>
          <w:tcPr>
            <w:tcW w:w="659" w:type="dxa"/>
            <w:gridSpan w:val="3"/>
            <w:tcBorders>
              <w:top w:val="single" w:sz="4" w:space="0" w:color="auto"/>
              <w:left w:val="single" w:sz="4" w:space="0" w:color="auto"/>
              <w:bottom w:val="single" w:sz="4" w:space="0" w:color="auto"/>
              <w:right w:val="single" w:sz="4" w:space="0" w:color="auto"/>
            </w:tcBorders>
            <w:vAlign w:val="center"/>
          </w:tcPr>
          <w:p w14:paraId="027175D8" w14:textId="20054E36" w:rsidR="00991ABE" w:rsidRPr="006009EC" w:rsidRDefault="00991ABE" w:rsidP="00F470FA">
            <w:pPr>
              <w:spacing w:line="360" w:lineRule="auto"/>
              <w:rPr>
                <w:rFonts w:cs="Arial"/>
                <w:b/>
                <w:sz w:val="22"/>
                <w:szCs w:val="22"/>
                <w:lang w:val="it-IT"/>
              </w:rPr>
            </w:pPr>
            <w:r w:rsidRPr="006009EC">
              <w:rPr>
                <w:rFonts w:cs="Arial"/>
                <w:b/>
                <w:sz w:val="22"/>
                <w:szCs w:val="22"/>
                <w:lang w:val="it-IT"/>
              </w:rPr>
              <w:t xml:space="preserve">  8.</w:t>
            </w:r>
          </w:p>
        </w:tc>
        <w:tc>
          <w:tcPr>
            <w:tcW w:w="4895" w:type="dxa"/>
            <w:gridSpan w:val="2"/>
            <w:tcBorders>
              <w:top w:val="single" w:sz="4" w:space="0" w:color="auto"/>
              <w:left w:val="single" w:sz="4" w:space="0" w:color="auto"/>
              <w:bottom w:val="single" w:sz="4" w:space="0" w:color="auto"/>
              <w:right w:val="single" w:sz="4" w:space="0" w:color="auto"/>
            </w:tcBorders>
            <w:vAlign w:val="center"/>
          </w:tcPr>
          <w:p w14:paraId="5738F7C4" w14:textId="77777777" w:rsidR="00991ABE" w:rsidRPr="006009EC" w:rsidRDefault="00991ABE" w:rsidP="00F470FA">
            <w:pPr>
              <w:spacing w:line="360" w:lineRule="auto"/>
              <w:rPr>
                <w:rFonts w:cs="Arial"/>
                <w:b/>
                <w:sz w:val="22"/>
                <w:szCs w:val="22"/>
                <w:lang w:val="it-IT"/>
              </w:rPr>
            </w:pPr>
          </w:p>
        </w:tc>
        <w:tc>
          <w:tcPr>
            <w:tcW w:w="2628" w:type="dxa"/>
            <w:gridSpan w:val="6"/>
            <w:tcBorders>
              <w:top w:val="single" w:sz="4" w:space="0" w:color="auto"/>
              <w:left w:val="single" w:sz="4" w:space="0" w:color="auto"/>
              <w:bottom w:val="single" w:sz="4" w:space="0" w:color="auto"/>
              <w:right w:val="single" w:sz="4" w:space="0" w:color="auto"/>
            </w:tcBorders>
            <w:vAlign w:val="center"/>
          </w:tcPr>
          <w:p w14:paraId="74DA0199" w14:textId="77777777" w:rsidR="00991ABE" w:rsidRPr="006009EC" w:rsidRDefault="00991ABE" w:rsidP="00F470FA">
            <w:pPr>
              <w:spacing w:line="360" w:lineRule="auto"/>
              <w:rPr>
                <w:rFonts w:cs="Arial"/>
                <w:b/>
                <w:sz w:val="22"/>
                <w:szCs w:val="22"/>
                <w:lang w:val="it-IT"/>
              </w:rPr>
            </w:pPr>
          </w:p>
        </w:tc>
        <w:tc>
          <w:tcPr>
            <w:tcW w:w="1920" w:type="dxa"/>
            <w:gridSpan w:val="2"/>
            <w:tcBorders>
              <w:top w:val="single" w:sz="4" w:space="0" w:color="auto"/>
              <w:left w:val="single" w:sz="4" w:space="0" w:color="auto"/>
              <w:bottom w:val="single" w:sz="4" w:space="0" w:color="auto"/>
              <w:right w:val="single" w:sz="4" w:space="0" w:color="auto"/>
            </w:tcBorders>
            <w:vAlign w:val="center"/>
          </w:tcPr>
          <w:p w14:paraId="0892E838" w14:textId="77777777" w:rsidR="00991ABE" w:rsidRPr="006009EC" w:rsidRDefault="00991ABE" w:rsidP="00F470FA">
            <w:pPr>
              <w:spacing w:line="360" w:lineRule="auto"/>
              <w:rPr>
                <w:rFonts w:cs="Arial"/>
                <w:b/>
                <w:sz w:val="22"/>
                <w:szCs w:val="22"/>
                <w:lang w:val="it-IT"/>
              </w:rPr>
            </w:pPr>
          </w:p>
        </w:tc>
      </w:tr>
      <w:tr w:rsidR="00991ABE" w:rsidRPr="006009EC" w14:paraId="3C8E25E8" w14:textId="77777777" w:rsidTr="00606BEC">
        <w:trPr>
          <w:trHeight w:val="521"/>
          <w:jc w:val="center"/>
        </w:trPr>
        <w:tc>
          <w:tcPr>
            <w:tcW w:w="10102" w:type="dxa"/>
            <w:gridSpan w:val="13"/>
            <w:tcBorders>
              <w:top w:val="single" w:sz="4" w:space="0" w:color="auto"/>
              <w:left w:val="single" w:sz="4" w:space="0" w:color="auto"/>
              <w:bottom w:val="single" w:sz="4" w:space="0" w:color="auto"/>
              <w:right w:val="single" w:sz="4" w:space="0" w:color="auto"/>
            </w:tcBorders>
            <w:vAlign w:val="center"/>
          </w:tcPr>
          <w:p w14:paraId="2280A6DD" w14:textId="488C4F8A" w:rsidR="00991ABE" w:rsidRPr="006009EC" w:rsidRDefault="00991ABE" w:rsidP="00F470FA">
            <w:pPr>
              <w:spacing w:line="360" w:lineRule="auto"/>
              <w:rPr>
                <w:rFonts w:cs="Arial"/>
                <w:b/>
                <w:sz w:val="22"/>
                <w:szCs w:val="22"/>
                <w:lang w:val="it-IT"/>
              </w:rPr>
            </w:pPr>
            <w:r w:rsidRPr="006009EC">
              <w:rPr>
                <w:rFonts w:cs="Arial"/>
                <w:b/>
                <w:sz w:val="22"/>
                <w:szCs w:val="22"/>
                <w:lang w:val="it-IT"/>
              </w:rPr>
              <w:t>Diplomirani inženjer za energetsku efikasnost zgrade (licenca 381)</w:t>
            </w:r>
          </w:p>
        </w:tc>
      </w:tr>
    </w:tbl>
    <w:tbl>
      <w:tblPr>
        <w:tblStyle w:val="TableGrid"/>
        <w:tblpPr w:leftFromText="180" w:rightFromText="180" w:vertAnchor="text" w:horzAnchor="margin" w:tblpY="882"/>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8"/>
        <w:gridCol w:w="1620"/>
        <w:gridCol w:w="1440"/>
        <w:gridCol w:w="4860"/>
      </w:tblGrid>
      <w:tr w:rsidR="00EB4FC6" w:rsidRPr="006009EC" w14:paraId="449EA684" w14:textId="77777777" w:rsidTr="00EB4FC6">
        <w:tc>
          <w:tcPr>
            <w:tcW w:w="1728" w:type="dxa"/>
            <w:vAlign w:val="center"/>
          </w:tcPr>
          <w:p w14:paraId="45C20918" w14:textId="77777777" w:rsidR="00EB4FC6" w:rsidRPr="006009EC" w:rsidRDefault="00EB4FC6" w:rsidP="00EB4FC6">
            <w:pPr>
              <w:jc w:val="center"/>
              <w:rPr>
                <w:lang w:val="sr-Cyrl-CS"/>
              </w:rPr>
            </w:pPr>
            <w:r w:rsidRPr="006009EC">
              <w:rPr>
                <w:lang w:val="sr-Cyrl-CS"/>
              </w:rPr>
              <w:t>Datum</w:t>
            </w:r>
          </w:p>
        </w:tc>
        <w:tc>
          <w:tcPr>
            <w:tcW w:w="1620" w:type="dxa"/>
          </w:tcPr>
          <w:p w14:paraId="3FE3AAAC" w14:textId="77777777" w:rsidR="00EB4FC6" w:rsidRPr="006009EC" w:rsidRDefault="00EB4FC6" w:rsidP="00EB4FC6">
            <w:pPr>
              <w:ind w:right="729"/>
              <w:jc w:val="both"/>
              <w:rPr>
                <w:lang w:val="sr-Cyrl-CS"/>
              </w:rPr>
            </w:pPr>
          </w:p>
        </w:tc>
        <w:tc>
          <w:tcPr>
            <w:tcW w:w="1440" w:type="dxa"/>
          </w:tcPr>
          <w:p w14:paraId="1C1750DE" w14:textId="77777777" w:rsidR="00EB4FC6" w:rsidRPr="006009EC" w:rsidRDefault="00EB4FC6" w:rsidP="00EB4FC6">
            <w:pPr>
              <w:ind w:right="729"/>
              <w:jc w:val="both"/>
              <w:rPr>
                <w:lang w:val="sr-Cyrl-CS"/>
              </w:rPr>
            </w:pPr>
          </w:p>
        </w:tc>
        <w:tc>
          <w:tcPr>
            <w:tcW w:w="4860" w:type="dxa"/>
            <w:vAlign w:val="center"/>
          </w:tcPr>
          <w:p w14:paraId="458619F5" w14:textId="77777777" w:rsidR="00EB4FC6" w:rsidRPr="006009EC" w:rsidRDefault="00EB4FC6" w:rsidP="00EB4FC6">
            <w:pPr>
              <w:jc w:val="center"/>
              <w:rPr>
                <w:lang w:val="sr-Cyrl-CS"/>
              </w:rPr>
            </w:pPr>
            <w:r w:rsidRPr="006009EC">
              <w:rPr>
                <w:lang w:val="sr-Cyrl-CS"/>
              </w:rPr>
              <w:t>POTPIS OVLAŠĆENOG LICA</w:t>
            </w:r>
          </w:p>
        </w:tc>
      </w:tr>
      <w:tr w:rsidR="00EB4FC6" w:rsidRPr="006009EC" w14:paraId="026E7823" w14:textId="77777777" w:rsidTr="00EB4FC6">
        <w:trPr>
          <w:trHeight w:val="495"/>
        </w:trPr>
        <w:tc>
          <w:tcPr>
            <w:tcW w:w="1728" w:type="dxa"/>
            <w:tcBorders>
              <w:bottom w:val="single" w:sz="8" w:space="0" w:color="auto"/>
            </w:tcBorders>
            <w:vAlign w:val="center"/>
          </w:tcPr>
          <w:p w14:paraId="1566FFFB" w14:textId="77777777" w:rsidR="00EB4FC6" w:rsidRPr="006009EC" w:rsidRDefault="00EB4FC6" w:rsidP="00EB4FC6">
            <w:pPr>
              <w:ind w:right="729"/>
              <w:jc w:val="center"/>
              <w:rPr>
                <w:lang w:val="sr-Cyrl-CS"/>
              </w:rPr>
            </w:pPr>
          </w:p>
        </w:tc>
        <w:tc>
          <w:tcPr>
            <w:tcW w:w="1620" w:type="dxa"/>
          </w:tcPr>
          <w:p w14:paraId="2B76F47C" w14:textId="77777777" w:rsidR="00EB4FC6" w:rsidRPr="006009EC" w:rsidRDefault="00EB4FC6" w:rsidP="00EB4FC6">
            <w:pPr>
              <w:ind w:right="729"/>
              <w:jc w:val="both"/>
              <w:rPr>
                <w:lang w:val="sr-Cyrl-CS"/>
              </w:rPr>
            </w:pPr>
          </w:p>
        </w:tc>
        <w:tc>
          <w:tcPr>
            <w:tcW w:w="1440" w:type="dxa"/>
          </w:tcPr>
          <w:p w14:paraId="0D8E0AA6" w14:textId="77777777" w:rsidR="00EB4FC6" w:rsidRPr="006009EC" w:rsidRDefault="00EB4FC6" w:rsidP="00EB4FC6">
            <w:pPr>
              <w:ind w:right="729"/>
              <w:jc w:val="both"/>
              <w:rPr>
                <w:sz w:val="18"/>
                <w:szCs w:val="18"/>
                <w:lang w:val="sr-Cyrl-CS"/>
              </w:rPr>
            </w:pPr>
          </w:p>
        </w:tc>
        <w:tc>
          <w:tcPr>
            <w:tcW w:w="4860" w:type="dxa"/>
            <w:tcBorders>
              <w:bottom w:val="single" w:sz="8" w:space="0" w:color="auto"/>
            </w:tcBorders>
          </w:tcPr>
          <w:p w14:paraId="1D3B2E5D" w14:textId="77777777" w:rsidR="00EB4FC6" w:rsidRPr="006009EC" w:rsidRDefault="00EB4FC6" w:rsidP="00EB4FC6">
            <w:pPr>
              <w:ind w:right="729"/>
              <w:rPr>
                <w:sz w:val="18"/>
                <w:szCs w:val="18"/>
                <w:lang w:val="sr-Cyrl-CS"/>
              </w:rPr>
            </w:pPr>
            <w:r w:rsidRPr="006009EC">
              <w:rPr>
                <w:sz w:val="18"/>
                <w:szCs w:val="18"/>
                <w:lang w:val="sr-Cyrl-CS"/>
              </w:rPr>
              <w:t>M.P.</w:t>
            </w:r>
          </w:p>
        </w:tc>
      </w:tr>
    </w:tbl>
    <w:p w14:paraId="63037BBA" w14:textId="77777777" w:rsidR="00FC71B5" w:rsidRPr="006009EC" w:rsidRDefault="00FC71B5" w:rsidP="00FC71B5">
      <w:pPr>
        <w:pStyle w:val="Heading2"/>
      </w:pPr>
      <w:bookmarkStart w:id="27" w:name="_Toc33524222"/>
      <w:r w:rsidRPr="006009EC">
        <w:lastRenderedPageBreak/>
        <w:t>XVI</w:t>
      </w:r>
      <w:r w:rsidRPr="006009EC">
        <w:rPr>
          <w:lang w:val="en-US"/>
        </w:rPr>
        <w:t>II</w:t>
      </w:r>
      <w:r w:rsidRPr="006009EC">
        <w:t>.   OBRAZAC IZJAVE  ODGOVORNOG IZVOĐAČA DA ĆE SE STAVITI NA RASPOLAGANJE PONUDJAČU</w:t>
      </w:r>
      <w:bookmarkEnd w:id="27"/>
    </w:p>
    <w:p w14:paraId="17AE8470" w14:textId="77777777" w:rsidR="00A321AB" w:rsidRPr="006009EC" w:rsidRDefault="00A321AB" w:rsidP="00A321AB"/>
    <w:p w14:paraId="1D1B7C74" w14:textId="77777777" w:rsidR="00FC71B5" w:rsidRPr="006009EC" w:rsidRDefault="00FC71B5" w:rsidP="00FC71B5">
      <w:pPr>
        <w:pStyle w:val="BodyText3"/>
        <w:spacing w:after="0"/>
        <w:jc w:val="center"/>
        <w:rPr>
          <w:rFonts w:ascii="Arial" w:hAnsi="Arial" w:cs="Arial"/>
          <w:sz w:val="24"/>
          <w:szCs w:val="24"/>
        </w:rPr>
      </w:pPr>
    </w:p>
    <w:p w14:paraId="428237B8" w14:textId="77777777" w:rsidR="00FC71B5" w:rsidRPr="006009EC" w:rsidRDefault="00FC71B5" w:rsidP="00FC71B5">
      <w:pPr>
        <w:pStyle w:val="BodyText3"/>
        <w:rPr>
          <w:sz w:val="24"/>
          <w:szCs w:val="24"/>
        </w:rPr>
      </w:pPr>
      <w:r w:rsidRPr="006009EC">
        <w:rPr>
          <w:rFonts w:ascii="Arial" w:hAnsi="Arial" w:cs="Arial"/>
          <w:sz w:val="24"/>
          <w:szCs w:val="24"/>
        </w:rPr>
        <w:tab/>
      </w:r>
      <w:r w:rsidRPr="006009EC">
        <w:rPr>
          <w:rFonts w:ascii="Arial" w:hAnsi="Arial" w:cs="Arial"/>
          <w:sz w:val="24"/>
          <w:szCs w:val="24"/>
        </w:rPr>
        <w:tab/>
      </w:r>
      <w:r w:rsidRPr="006009EC">
        <w:rPr>
          <w:sz w:val="24"/>
          <w:szCs w:val="24"/>
        </w:rPr>
        <w:t xml:space="preserve">Odgovorni </w:t>
      </w:r>
      <w:proofErr w:type="gramStart"/>
      <w:r w:rsidRPr="006009EC">
        <w:rPr>
          <w:sz w:val="24"/>
          <w:szCs w:val="24"/>
        </w:rPr>
        <w:t>izvođač</w:t>
      </w:r>
      <w:r w:rsidRPr="006009EC">
        <w:rPr>
          <w:rFonts w:ascii="Arial" w:hAnsi="Arial" w:cs="Arial"/>
          <w:sz w:val="24"/>
          <w:szCs w:val="24"/>
        </w:rPr>
        <w:t xml:space="preserve"> </w:t>
      </w:r>
      <w:r w:rsidRPr="006009EC">
        <w:rPr>
          <w:sz w:val="24"/>
          <w:szCs w:val="24"/>
        </w:rPr>
        <w:t xml:space="preserve"> _</w:t>
      </w:r>
      <w:proofErr w:type="gramEnd"/>
      <w:r w:rsidRPr="006009EC">
        <w:rPr>
          <w:sz w:val="24"/>
          <w:szCs w:val="24"/>
        </w:rPr>
        <w:t xml:space="preserve">_______________________________________, daje sledeću </w:t>
      </w:r>
    </w:p>
    <w:p w14:paraId="18A075EC" w14:textId="77777777" w:rsidR="00FC71B5" w:rsidRPr="006009EC" w:rsidRDefault="00FC71B5" w:rsidP="00FC71B5">
      <w:pPr>
        <w:tabs>
          <w:tab w:val="left" w:pos="6028"/>
        </w:tabs>
        <w:autoSpaceDE w:val="0"/>
        <w:ind w:left="360"/>
        <w:rPr>
          <w:rFonts w:ascii="Arial" w:hAnsi="Arial" w:cs="Arial"/>
          <w:b/>
          <w:bCs/>
          <w:iCs/>
          <w:lang w:val="ru-RU"/>
        </w:rPr>
      </w:pPr>
    </w:p>
    <w:p w14:paraId="5ED89DAC" w14:textId="77777777" w:rsidR="00FC71B5" w:rsidRPr="006009EC" w:rsidRDefault="00FC71B5" w:rsidP="00FC71B5">
      <w:pPr>
        <w:pStyle w:val="BodyText3"/>
        <w:spacing w:after="0"/>
        <w:jc w:val="both"/>
        <w:rPr>
          <w:rFonts w:ascii="Arial" w:hAnsi="Arial" w:cs="Arial"/>
          <w:sz w:val="24"/>
          <w:szCs w:val="24"/>
        </w:rPr>
      </w:pPr>
    </w:p>
    <w:p w14:paraId="3725BF81" w14:textId="77777777" w:rsidR="00FC71B5" w:rsidRPr="006009EC" w:rsidRDefault="00FC71B5" w:rsidP="00FC71B5">
      <w:pPr>
        <w:pStyle w:val="BodyText3"/>
        <w:spacing w:after="0"/>
        <w:jc w:val="both"/>
        <w:rPr>
          <w:rFonts w:ascii="Arial" w:hAnsi="Arial" w:cs="Arial"/>
          <w:sz w:val="24"/>
          <w:szCs w:val="24"/>
        </w:rPr>
      </w:pPr>
    </w:p>
    <w:p w14:paraId="3E30808B" w14:textId="77777777" w:rsidR="00FC71B5" w:rsidRPr="006009EC" w:rsidRDefault="00FC71B5" w:rsidP="00FC71B5">
      <w:pPr>
        <w:pStyle w:val="BodyText3"/>
        <w:spacing w:after="0"/>
        <w:jc w:val="center"/>
        <w:rPr>
          <w:b/>
          <w:sz w:val="24"/>
          <w:szCs w:val="24"/>
        </w:rPr>
      </w:pPr>
      <w:r w:rsidRPr="006009EC">
        <w:rPr>
          <w:b/>
          <w:sz w:val="24"/>
          <w:szCs w:val="24"/>
        </w:rPr>
        <w:t>I Z J A V U</w:t>
      </w:r>
    </w:p>
    <w:p w14:paraId="65C035AD" w14:textId="77777777" w:rsidR="00FC71B5" w:rsidRPr="006009EC" w:rsidRDefault="00FC71B5" w:rsidP="00FC71B5">
      <w:pPr>
        <w:pStyle w:val="BodyText3"/>
        <w:tabs>
          <w:tab w:val="left" w:pos="2694"/>
        </w:tabs>
        <w:spacing w:after="0"/>
        <w:jc w:val="center"/>
        <w:rPr>
          <w:sz w:val="24"/>
          <w:szCs w:val="24"/>
        </w:rPr>
      </w:pPr>
    </w:p>
    <w:p w14:paraId="19D81E3E" w14:textId="77777777" w:rsidR="00CB240B" w:rsidRPr="006009EC" w:rsidRDefault="00CB240B" w:rsidP="00FC71B5">
      <w:pPr>
        <w:pStyle w:val="BodyText3"/>
        <w:tabs>
          <w:tab w:val="left" w:pos="2694"/>
        </w:tabs>
        <w:spacing w:after="0"/>
        <w:jc w:val="center"/>
        <w:rPr>
          <w:sz w:val="24"/>
          <w:szCs w:val="24"/>
        </w:rPr>
      </w:pPr>
    </w:p>
    <w:p w14:paraId="130CF5AF" w14:textId="77777777" w:rsidR="00CB240B" w:rsidRPr="006009EC" w:rsidRDefault="00CB240B" w:rsidP="00FC71B5">
      <w:pPr>
        <w:pStyle w:val="BodyText3"/>
        <w:tabs>
          <w:tab w:val="left" w:pos="2694"/>
        </w:tabs>
        <w:spacing w:after="0"/>
        <w:jc w:val="center"/>
        <w:rPr>
          <w:sz w:val="24"/>
          <w:szCs w:val="24"/>
        </w:rPr>
      </w:pPr>
    </w:p>
    <w:p w14:paraId="733A0726" w14:textId="6B822996" w:rsidR="00FC71B5" w:rsidRPr="006009EC" w:rsidRDefault="00FC71B5" w:rsidP="006C48BC">
      <w:pPr>
        <w:jc w:val="both"/>
        <w:rPr>
          <w:b/>
          <w:szCs w:val="24"/>
          <w:lang w:val="en-GB"/>
        </w:rPr>
      </w:pPr>
      <w:r w:rsidRPr="006009EC">
        <w:rPr>
          <w:szCs w:val="24"/>
        </w:rPr>
        <w:tab/>
      </w:r>
      <w:r w:rsidR="008026C4" w:rsidRPr="006009EC">
        <w:rPr>
          <w:szCs w:val="24"/>
        </w:rPr>
        <w:t>Ja, __________________________ (ime i prezime) iz _______________, ul._____________________, JMBG___________________, sa licencom ______</w:t>
      </w:r>
      <w:r w:rsidR="00A321AB" w:rsidRPr="006009EC">
        <w:rPr>
          <w:szCs w:val="24"/>
        </w:rPr>
        <w:t>_______</w:t>
      </w:r>
      <w:r w:rsidRPr="006009EC">
        <w:rPr>
          <w:szCs w:val="24"/>
        </w:rPr>
        <w:t xml:space="preserve"> </w:t>
      </w:r>
      <w:r w:rsidR="008026C4" w:rsidRPr="006009EC">
        <w:rPr>
          <w:szCs w:val="24"/>
        </w:rPr>
        <w:t xml:space="preserve"> (navesti broj licence), izjavljujem da ću se</w:t>
      </w:r>
      <w:r w:rsidR="00A321AB" w:rsidRPr="006009EC">
        <w:rPr>
          <w:szCs w:val="24"/>
        </w:rPr>
        <w:t xml:space="preserve"> kao odgovorni izvođač radova ______________________________(navesti vrstu radova) staviti na raspolagnje ponuđaču ________________________________</w:t>
      </w:r>
      <w:r w:rsidR="008026C4" w:rsidRPr="006009EC">
        <w:rPr>
          <w:szCs w:val="24"/>
        </w:rPr>
        <w:t xml:space="preserve"> u slučaju </w:t>
      </w:r>
      <w:r w:rsidR="00A321AB" w:rsidRPr="006009EC">
        <w:rPr>
          <w:szCs w:val="24"/>
        </w:rPr>
        <w:t>zaključenja</w:t>
      </w:r>
      <w:r w:rsidR="008026C4" w:rsidRPr="006009EC">
        <w:rPr>
          <w:szCs w:val="24"/>
        </w:rPr>
        <w:t xml:space="preserve"> ugovor</w:t>
      </w:r>
      <w:r w:rsidR="00A321AB" w:rsidRPr="006009EC">
        <w:rPr>
          <w:szCs w:val="24"/>
        </w:rPr>
        <w:t>a</w:t>
      </w:r>
      <w:r w:rsidR="008026C4" w:rsidRPr="006009EC">
        <w:rPr>
          <w:szCs w:val="24"/>
        </w:rPr>
        <w:t xml:space="preserve"> u postupku javne nabavke </w:t>
      </w:r>
      <w:r w:rsidR="00DA1A9A" w:rsidRPr="006009EC">
        <w:rPr>
          <w:b/>
          <w:szCs w:val="24"/>
        </w:rPr>
        <w:t xml:space="preserve">Izvođenje radova na rekonstrukciji i dogradnji prijemno-trijažne službe, rekonstrukciji, sanaciji i adaptaciji postojećih 9 liftova i tekućem održavanju u delu objekta nefrologije – odeljenje dijalize u Urgentnom centru Kliničkog centra Srbije </w:t>
      </w:r>
      <w:r w:rsidR="008026C4" w:rsidRPr="006009EC">
        <w:rPr>
          <w:szCs w:val="24"/>
          <w:lang w:val="sr-Cyrl-CS"/>
        </w:rPr>
        <w:t xml:space="preserve">broj </w:t>
      </w:r>
      <w:r w:rsidR="008B2E1B" w:rsidRPr="006009EC">
        <w:rPr>
          <w:szCs w:val="24"/>
          <w:lang w:val="sr-Cyrl-CS"/>
        </w:rPr>
        <w:t>OP/</w:t>
      </w:r>
      <w:r w:rsidR="006C48BC" w:rsidRPr="006009EC">
        <w:rPr>
          <w:szCs w:val="24"/>
          <w:lang w:val="sr-Latn-CS"/>
        </w:rPr>
        <w:t>46</w:t>
      </w:r>
      <w:r w:rsidR="008B2E1B" w:rsidRPr="006009EC">
        <w:rPr>
          <w:szCs w:val="24"/>
          <w:lang w:val="sr-Cyrl-CS"/>
        </w:rPr>
        <w:t>-20</w:t>
      </w:r>
      <w:r w:rsidR="006C48BC" w:rsidRPr="006009EC">
        <w:rPr>
          <w:szCs w:val="24"/>
          <w:lang w:val="sr-Latn-CS"/>
        </w:rPr>
        <w:t>20</w:t>
      </w:r>
      <w:r w:rsidR="00834514" w:rsidRPr="006009EC">
        <w:rPr>
          <w:szCs w:val="24"/>
          <w:lang w:val="sr-Cyrl-CS"/>
        </w:rPr>
        <w:t>/</w:t>
      </w:r>
      <w:r w:rsidR="00834514" w:rsidRPr="006009EC">
        <w:rPr>
          <w:szCs w:val="24"/>
          <w:lang w:val="sr-Latn-RS"/>
        </w:rPr>
        <w:t>UHI</w:t>
      </w:r>
      <w:r w:rsidR="00A321AB" w:rsidRPr="006009EC">
        <w:rPr>
          <w:szCs w:val="24"/>
        </w:rPr>
        <w:t>.</w:t>
      </w:r>
    </w:p>
    <w:p w14:paraId="14312F13" w14:textId="77777777" w:rsidR="00FC71B5" w:rsidRPr="006009EC" w:rsidRDefault="00FC71B5" w:rsidP="006C48BC">
      <w:pPr>
        <w:pStyle w:val="BodyText3"/>
        <w:spacing w:after="0"/>
        <w:jc w:val="both"/>
        <w:rPr>
          <w:sz w:val="24"/>
          <w:szCs w:val="24"/>
        </w:rPr>
      </w:pPr>
    </w:p>
    <w:p w14:paraId="3DE79F87" w14:textId="77777777" w:rsidR="00FC71B5" w:rsidRPr="006009EC" w:rsidRDefault="00FC71B5" w:rsidP="00DD53D3">
      <w:pPr>
        <w:pStyle w:val="BodyText3"/>
        <w:spacing w:after="0"/>
        <w:jc w:val="both"/>
        <w:rPr>
          <w:sz w:val="24"/>
          <w:szCs w:val="24"/>
        </w:rPr>
      </w:pPr>
    </w:p>
    <w:p w14:paraId="79DFDDA6" w14:textId="77777777" w:rsidR="00FC71B5" w:rsidRPr="006009EC" w:rsidRDefault="00FC71B5" w:rsidP="00FC71B5">
      <w:pPr>
        <w:pStyle w:val="BodyText3"/>
        <w:spacing w:after="0"/>
        <w:jc w:val="both"/>
        <w:rPr>
          <w:sz w:val="24"/>
          <w:szCs w:val="24"/>
        </w:rPr>
      </w:pPr>
    </w:p>
    <w:p w14:paraId="1C4720D1" w14:textId="77777777" w:rsidR="00FC71B5" w:rsidRPr="006009EC" w:rsidRDefault="00FC71B5" w:rsidP="00FC71B5">
      <w:pPr>
        <w:pStyle w:val="BodyText3"/>
        <w:spacing w:after="0"/>
        <w:jc w:val="both"/>
        <w:rPr>
          <w:sz w:val="24"/>
          <w:szCs w:val="24"/>
        </w:rPr>
      </w:pPr>
    </w:p>
    <w:tbl>
      <w:tblPr>
        <w:tblW w:w="0" w:type="auto"/>
        <w:tblLayout w:type="fixed"/>
        <w:tblLook w:val="0000" w:firstRow="0" w:lastRow="0" w:firstColumn="0" w:lastColumn="0" w:noHBand="0" w:noVBand="0"/>
      </w:tblPr>
      <w:tblGrid>
        <w:gridCol w:w="3080"/>
        <w:gridCol w:w="3068"/>
        <w:gridCol w:w="3094"/>
      </w:tblGrid>
      <w:tr w:rsidR="00FC71B5" w:rsidRPr="006009EC" w14:paraId="7BD0F8F8" w14:textId="77777777" w:rsidTr="00BB43D4">
        <w:tc>
          <w:tcPr>
            <w:tcW w:w="3080" w:type="dxa"/>
            <w:shd w:val="clear" w:color="auto" w:fill="auto"/>
            <w:vAlign w:val="center"/>
          </w:tcPr>
          <w:p w14:paraId="6FC2C0F9" w14:textId="77777777" w:rsidR="00FC71B5" w:rsidRPr="006009EC" w:rsidRDefault="00FC71B5" w:rsidP="00BB43D4">
            <w:pPr>
              <w:pStyle w:val="BodyText2"/>
              <w:spacing w:line="100" w:lineRule="atLeast"/>
              <w:jc w:val="center"/>
            </w:pPr>
            <w:r w:rsidRPr="006009EC">
              <w:t>Datum:</w:t>
            </w:r>
          </w:p>
        </w:tc>
        <w:tc>
          <w:tcPr>
            <w:tcW w:w="3068" w:type="dxa"/>
            <w:shd w:val="clear" w:color="auto" w:fill="auto"/>
            <w:vAlign w:val="center"/>
          </w:tcPr>
          <w:p w14:paraId="1D720280" w14:textId="77777777" w:rsidR="00FC71B5" w:rsidRPr="006009EC" w:rsidRDefault="00FC71B5" w:rsidP="00BB43D4">
            <w:pPr>
              <w:pStyle w:val="BodyText2"/>
              <w:spacing w:line="100" w:lineRule="atLeast"/>
              <w:jc w:val="center"/>
            </w:pPr>
            <w:r w:rsidRPr="006009EC">
              <w:t>M.P.</w:t>
            </w:r>
          </w:p>
        </w:tc>
        <w:tc>
          <w:tcPr>
            <w:tcW w:w="3094" w:type="dxa"/>
            <w:shd w:val="clear" w:color="auto" w:fill="auto"/>
            <w:vAlign w:val="center"/>
          </w:tcPr>
          <w:p w14:paraId="39D6ADA9" w14:textId="77777777" w:rsidR="00FC71B5" w:rsidRPr="006009EC" w:rsidRDefault="00FC71B5" w:rsidP="00BB43D4">
            <w:pPr>
              <w:pStyle w:val="BodyText2"/>
              <w:spacing w:line="100" w:lineRule="atLeast"/>
              <w:jc w:val="center"/>
            </w:pPr>
            <w:r w:rsidRPr="006009EC">
              <w:rPr>
                <w:bCs/>
                <w:iCs/>
              </w:rPr>
              <w:t>Potpis</w:t>
            </w:r>
            <w:r w:rsidR="000E7D1D" w:rsidRPr="006009EC">
              <w:rPr>
                <w:bCs/>
                <w:iCs/>
              </w:rPr>
              <w:t xml:space="preserve"> odgovornog izvodjača</w:t>
            </w:r>
          </w:p>
        </w:tc>
      </w:tr>
      <w:tr w:rsidR="00FC71B5" w:rsidRPr="006009EC" w14:paraId="2E0E0B43" w14:textId="77777777" w:rsidTr="00BB43D4">
        <w:tc>
          <w:tcPr>
            <w:tcW w:w="3080" w:type="dxa"/>
            <w:tcBorders>
              <w:bottom w:val="single" w:sz="4" w:space="0" w:color="000000"/>
            </w:tcBorders>
            <w:shd w:val="clear" w:color="auto" w:fill="auto"/>
          </w:tcPr>
          <w:p w14:paraId="1AEC345D" w14:textId="77777777" w:rsidR="00FC71B5" w:rsidRPr="006009EC" w:rsidRDefault="00FC71B5" w:rsidP="00BB43D4">
            <w:pPr>
              <w:pStyle w:val="BodyText2"/>
              <w:snapToGrid w:val="0"/>
              <w:spacing w:line="100" w:lineRule="atLeast"/>
              <w:jc w:val="both"/>
            </w:pPr>
          </w:p>
        </w:tc>
        <w:tc>
          <w:tcPr>
            <w:tcW w:w="3068" w:type="dxa"/>
            <w:shd w:val="clear" w:color="auto" w:fill="auto"/>
          </w:tcPr>
          <w:p w14:paraId="72A18768" w14:textId="77777777" w:rsidR="00FC71B5" w:rsidRPr="006009EC" w:rsidRDefault="00FC71B5" w:rsidP="00BB43D4">
            <w:pPr>
              <w:pStyle w:val="BodyText2"/>
              <w:snapToGrid w:val="0"/>
              <w:spacing w:line="100" w:lineRule="atLeast"/>
              <w:jc w:val="both"/>
            </w:pPr>
          </w:p>
        </w:tc>
        <w:tc>
          <w:tcPr>
            <w:tcW w:w="3094" w:type="dxa"/>
            <w:tcBorders>
              <w:bottom w:val="single" w:sz="4" w:space="0" w:color="000000"/>
            </w:tcBorders>
            <w:shd w:val="clear" w:color="auto" w:fill="auto"/>
          </w:tcPr>
          <w:p w14:paraId="39D4A6C1" w14:textId="77777777" w:rsidR="00FC71B5" w:rsidRPr="006009EC" w:rsidRDefault="00FC71B5" w:rsidP="00BB43D4">
            <w:pPr>
              <w:pStyle w:val="BodyText2"/>
              <w:snapToGrid w:val="0"/>
              <w:spacing w:line="100" w:lineRule="atLeast"/>
              <w:jc w:val="both"/>
            </w:pPr>
          </w:p>
        </w:tc>
      </w:tr>
    </w:tbl>
    <w:p w14:paraId="6BD2D850" w14:textId="77777777" w:rsidR="00FC71B5" w:rsidRPr="006009EC" w:rsidRDefault="00FC71B5" w:rsidP="00FC71B5">
      <w:pPr>
        <w:pStyle w:val="BodyText3"/>
        <w:spacing w:after="0"/>
        <w:jc w:val="both"/>
        <w:rPr>
          <w:sz w:val="24"/>
          <w:szCs w:val="24"/>
        </w:rPr>
      </w:pPr>
    </w:p>
    <w:p w14:paraId="12C16023" w14:textId="77777777" w:rsidR="00FC71B5" w:rsidRPr="006009EC" w:rsidRDefault="00FC71B5" w:rsidP="00FC71B5">
      <w:pPr>
        <w:tabs>
          <w:tab w:val="left" w:pos="6028"/>
        </w:tabs>
        <w:autoSpaceDE w:val="0"/>
        <w:rPr>
          <w:bCs/>
          <w:iCs/>
          <w:szCs w:val="24"/>
        </w:rPr>
      </w:pPr>
    </w:p>
    <w:p w14:paraId="1F91E7EC" w14:textId="77777777" w:rsidR="00FC71B5" w:rsidRPr="006009EC" w:rsidRDefault="00FC71B5" w:rsidP="00FC71B5">
      <w:pPr>
        <w:tabs>
          <w:tab w:val="left" w:pos="6028"/>
        </w:tabs>
        <w:autoSpaceDE w:val="0"/>
        <w:ind w:left="360"/>
        <w:rPr>
          <w:bCs/>
          <w:iCs/>
          <w:szCs w:val="24"/>
        </w:rPr>
      </w:pPr>
    </w:p>
    <w:p w14:paraId="3B7B0DF8" w14:textId="77777777" w:rsidR="00FC71B5" w:rsidRPr="006009EC" w:rsidRDefault="00FC71B5" w:rsidP="00FC71B5">
      <w:pPr>
        <w:tabs>
          <w:tab w:val="left" w:pos="6028"/>
        </w:tabs>
        <w:autoSpaceDE w:val="0"/>
        <w:ind w:left="360"/>
        <w:rPr>
          <w:bCs/>
          <w:iCs/>
          <w:szCs w:val="24"/>
        </w:rPr>
      </w:pPr>
    </w:p>
    <w:p w14:paraId="7AD3B6A3" w14:textId="77777777" w:rsidR="00FC71B5" w:rsidRPr="006009EC" w:rsidRDefault="00FC71B5" w:rsidP="00FC71B5">
      <w:pPr>
        <w:tabs>
          <w:tab w:val="left" w:pos="6028"/>
        </w:tabs>
        <w:autoSpaceDE w:val="0"/>
        <w:ind w:left="360"/>
        <w:rPr>
          <w:bCs/>
          <w:iCs/>
          <w:szCs w:val="24"/>
        </w:rPr>
      </w:pPr>
    </w:p>
    <w:p w14:paraId="2712795C" w14:textId="77777777" w:rsidR="00FC71B5" w:rsidRPr="006009EC" w:rsidRDefault="00FC71B5" w:rsidP="00FC71B5">
      <w:pPr>
        <w:tabs>
          <w:tab w:val="left" w:pos="6028"/>
        </w:tabs>
        <w:autoSpaceDE w:val="0"/>
        <w:ind w:left="360"/>
        <w:rPr>
          <w:bCs/>
          <w:iCs/>
          <w:szCs w:val="24"/>
        </w:rPr>
      </w:pPr>
    </w:p>
    <w:p w14:paraId="0AC698DD" w14:textId="77777777" w:rsidR="00FC71B5" w:rsidRPr="006009EC" w:rsidRDefault="00FC71B5" w:rsidP="00FC71B5">
      <w:pPr>
        <w:tabs>
          <w:tab w:val="left" w:pos="6028"/>
        </w:tabs>
        <w:autoSpaceDE w:val="0"/>
        <w:ind w:left="360"/>
        <w:rPr>
          <w:bCs/>
          <w:iCs/>
          <w:szCs w:val="24"/>
        </w:rPr>
      </w:pPr>
    </w:p>
    <w:p w14:paraId="7FE312F9" w14:textId="77777777" w:rsidR="00FC71B5" w:rsidRPr="006009EC" w:rsidRDefault="00FC71B5" w:rsidP="00FC71B5">
      <w:pPr>
        <w:tabs>
          <w:tab w:val="left" w:pos="6028"/>
        </w:tabs>
        <w:autoSpaceDE w:val="0"/>
        <w:ind w:left="360"/>
        <w:rPr>
          <w:bCs/>
          <w:iCs/>
          <w:szCs w:val="24"/>
        </w:rPr>
      </w:pPr>
    </w:p>
    <w:p w14:paraId="455BDF9B" w14:textId="77777777" w:rsidR="00FC71B5" w:rsidRDefault="00FC71B5" w:rsidP="00905766">
      <w:pPr>
        <w:tabs>
          <w:tab w:val="left" w:pos="6028"/>
        </w:tabs>
        <w:autoSpaceDE w:val="0"/>
        <w:jc w:val="both"/>
        <w:rPr>
          <w:bCs/>
          <w:iCs/>
          <w:szCs w:val="24"/>
        </w:rPr>
      </w:pPr>
      <w:r w:rsidRPr="006009EC">
        <w:rPr>
          <w:b/>
          <w:bCs/>
          <w:i/>
          <w:iCs/>
          <w:szCs w:val="24"/>
          <w:u w:val="single"/>
        </w:rPr>
        <w:t>Napomena:</w:t>
      </w:r>
      <w:r w:rsidRPr="006009EC">
        <w:rPr>
          <w:b/>
          <w:bCs/>
          <w:i/>
          <w:iCs/>
          <w:szCs w:val="24"/>
        </w:rPr>
        <w:t xml:space="preserve"> </w:t>
      </w:r>
      <w:r w:rsidRPr="006009EC">
        <w:rPr>
          <w:bCs/>
          <w:i/>
          <w:iCs/>
          <w:szCs w:val="24"/>
        </w:rPr>
        <w:t>Obrazac potpisuje</w:t>
      </w:r>
      <w:r w:rsidR="000E7D1D" w:rsidRPr="006009EC">
        <w:rPr>
          <w:bCs/>
          <w:i/>
          <w:iCs/>
          <w:szCs w:val="24"/>
        </w:rPr>
        <w:t xml:space="preserve"> odgovorni izvodjač koji daje izjavu i overava je licencnim pečatom.</w:t>
      </w:r>
      <w:r w:rsidR="000E7D1D">
        <w:rPr>
          <w:bCs/>
          <w:i/>
          <w:iCs/>
          <w:szCs w:val="24"/>
        </w:rPr>
        <w:t xml:space="preserve"> </w:t>
      </w:r>
      <w:r w:rsidRPr="006F17BA">
        <w:rPr>
          <w:bCs/>
          <w:i/>
          <w:iCs/>
          <w:szCs w:val="24"/>
        </w:rPr>
        <w:t xml:space="preserve"> </w:t>
      </w:r>
    </w:p>
    <w:p w14:paraId="709E0E9A" w14:textId="77777777" w:rsidR="00FC71B5" w:rsidRDefault="00FC71B5" w:rsidP="00FC71B5">
      <w:pPr>
        <w:tabs>
          <w:tab w:val="left" w:pos="6028"/>
        </w:tabs>
        <w:autoSpaceDE w:val="0"/>
        <w:ind w:left="360"/>
        <w:rPr>
          <w:bCs/>
          <w:iCs/>
          <w:szCs w:val="24"/>
        </w:rPr>
      </w:pPr>
    </w:p>
    <w:p w14:paraId="7AA32D37" w14:textId="77777777" w:rsidR="00FC71B5" w:rsidRDefault="00FC71B5" w:rsidP="00FC71B5">
      <w:pPr>
        <w:tabs>
          <w:tab w:val="left" w:pos="6028"/>
        </w:tabs>
        <w:autoSpaceDE w:val="0"/>
        <w:ind w:left="360"/>
        <w:rPr>
          <w:bCs/>
          <w:iCs/>
          <w:szCs w:val="24"/>
        </w:rPr>
      </w:pPr>
    </w:p>
    <w:p w14:paraId="610AA02C" w14:textId="77777777" w:rsidR="00FC71B5" w:rsidRDefault="00FC71B5" w:rsidP="00FC71B5">
      <w:pPr>
        <w:tabs>
          <w:tab w:val="left" w:pos="6028"/>
        </w:tabs>
        <w:autoSpaceDE w:val="0"/>
        <w:ind w:left="360"/>
        <w:rPr>
          <w:bCs/>
          <w:iCs/>
          <w:szCs w:val="24"/>
        </w:rPr>
      </w:pPr>
    </w:p>
    <w:p w14:paraId="6FAFA84D" w14:textId="77777777" w:rsidR="00FC71B5" w:rsidRDefault="00FC71B5" w:rsidP="00FC71B5">
      <w:pPr>
        <w:tabs>
          <w:tab w:val="left" w:pos="6028"/>
        </w:tabs>
        <w:autoSpaceDE w:val="0"/>
        <w:ind w:left="360"/>
        <w:rPr>
          <w:bCs/>
          <w:iCs/>
          <w:szCs w:val="24"/>
        </w:rPr>
      </w:pPr>
    </w:p>
    <w:p w14:paraId="40D87687" w14:textId="77777777" w:rsidR="00FC71B5" w:rsidRDefault="00FC71B5" w:rsidP="00FC71B5">
      <w:pPr>
        <w:tabs>
          <w:tab w:val="left" w:pos="6028"/>
        </w:tabs>
        <w:autoSpaceDE w:val="0"/>
        <w:ind w:left="360"/>
        <w:rPr>
          <w:bCs/>
          <w:iCs/>
          <w:szCs w:val="24"/>
        </w:rPr>
      </w:pPr>
    </w:p>
    <w:p w14:paraId="4B47E9E4" w14:textId="77777777" w:rsidR="003538B2" w:rsidRPr="00905766" w:rsidRDefault="003538B2" w:rsidP="009D21DD">
      <w:pPr>
        <w:rPr>
          <w:b/>
        </w:rPr>
      </w:pPr>
    </w:p>
    <w:sectPr w:rsidR="003538B2" w:rsidRPr="00905766" w:rsidSect="00860B62">
      <w:pgSz w:w="11906" w:h="16838" w:code="9"/>
      <w:pgMar w:top="907"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4C4E39" w14:textId="77777777" w:rsidR="000B4470" w:rsidRDefault="000B4470">
      <w:r>
        <w:separator/>
      </w:r>
    </w:p>
  </w:endnote>
  <w:endnote w:type="continuationSeparator" w:id="0">
    <w:p w14:paraId="7C15724C" w14:textId="77777777" w:rsidR="000B4470" w:rsidRDefault="000B4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MT">
    <w:altName w:val="Microsoft JhengHei"/>
    <w:panose1 w:val="00000000000000000000"/>
    <w:charset w:val="88"/>
    <w:family w:val="auto"/>
    <w:notTrueType/>
    <w:pitch w:val="default"/>
    <w:sig w:usb0="00000000" w:usb1="08080000" w:usb2="00000010" w:usb3="00000000" w:csb0="00100000" w:csb1="00000000"/>
  </w:font>
  <w:font w:name="Calibri-Bold">
    <w:altName w:val="MS Gothic"/>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00000007" w:usb1="00000000" w:usb2="00000000" w:usb3="00000000" w:csb0="00000093" w:csb1="00000000"/>
  </w:font>
  <w:font w:name="Calibri-Italic">
    <w:altName w:val="Times New Roman"/>
    <w:panose1 w:val="00000000000000000000"/>
    <w:charset w:val="CC"/>
    <w:family w:val="auto"/>
    <w:notTrueType/>
    <w:pitch w:val="default"/>
    <w:sig w:usb0="00000201" w:usb1="00000000" w:usb2="00000000" w:usb3="00000000" w:csb0="00000004" w:csb1="00000000"/>
  </w:font>
  <w:font w:name="TimesNewRomanPS-BoldMT">
    <w:altName w:val="Times New Roman"/>
    <w:charset w:val="EE"/>
    <w:family w:val="auto"/>
    <w:pitch w:val="variable"/>
  </w:font>
  <w:font w:name="TimesNewRomanPSMT">
    <w:altName w:val="Times New Roman"/>
    <w:charset w:val="EE"/>
    <w:family w:val="auto"/>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545E7" w14:textId="77777777" w:rsidR="008F0AAA" w:rsidRDefault="008F0AAA" w:rsidP="00C113AF">
    <w:pPr>
      <w:pStyle w:val="Footer"/>
      <w:jc w:val="center"/>
    </w:pPr>
    <w:r>
      <w:t>_________________________________________________________________________________</w:t>
    </w:r>
  </w:p>
  <w:p w14:paraId="7CA78E00" w14:textId="77777777" w:rsidR="008F0AAA" w:rsidRPr="00C113AF" w:rsidRDefault="008F0AAA" w:rsidP="00C113AF">
    <w:pPr>
      <w:pStyle w:val="Footer"/>
      <w:jc w:val="center"/>
    </w:pPr>
    <w:r>
      <w:rPr>
        <w:b/>
        <w:bCs/>
        <w:szCs w:val="24"/>
      </w:rPr>
      <w:fldChar w:fldCharType="begin"/>
    </w:r>
    <w:r>
      <w:rPr>
        <w:b/>
        <w:bCs/>
      </w:rPr>
      <w:instrText xml:space="preserve"> PAGE </w:instrText>
    </w:r>
    <w:r>
      <w:rPr>
        <w:b/>
        <w:bCs/>
        <w:szCs w:val="24"/>
      </w:rPr>
      <w:fldChar w:fldCharType="separate"/>
    </w:r>
    <w:r>
      <w:rPr>
        <w:b/>
        <w:bCs/>
        <w:noProof/>
      </w:rPr>
      <w:t>57</w:t>
    </w:r>
    <w:r>
      <w:rPr>
        <w:b/>
        <w:bCs/>
        <w:szCs w:val="24"/>
      </w:rPr>
      <w:fldChar w:fldCharType="end"/>
    </w:r>
    <w:r>
      <w:t xml:space="preserve"> оd </w:t>
    </w:r>
    <w:r>
      <w:rPr>
        <w:b/>
        <w:bCs/>
        <w:szCs w:val="24"/>
      </w:rPr>
      <w:fldChar w:fldCharType="begin"/>
    </w:r>
    <w:r>
      <w:rPr>
        <w:b/>
        <w:bCs/>
      </w:rPr>
      <w:instrText xml:space="preserve"> NUMPAGES  </w:instrText>
    </w:r>
    <w:r>
      <w:rPr>
        <w:b/>
        <w:bCs/>
        <w:szCs w:val="24"/>
      </w:rPr>
      <w:fldChar w:fldCharType="separate"/>
    </w:r>
    <w:r>
      <w:rPr>
        <w:b/>
        <w:bCs/>
        <w:noProof/>
      </w:rPr>
      <w:t>58</w:t>
    </w:r>
    <w:r>
      <w:rPr>
        <w:b/>
        <w:bCs/>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6E38B8" w14:textId="77777777" w:rsidR="000B4470" w:rsidRDefault="000B4470">
      <w:r>
        <w:separator/>
      </w:r>
    </w:p>
  </w:footnote>
  <w:footnote w:type="continuationSeparator" w:id="0">
    <w:p w14:paraId="5A28119C" w14:textId="77777777" w:rsidR="000B4470" w:rsidRDefault="000B44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BAFC3" w14:textId="6DAF2DD4" w:rsidR="008F0AAA" w:rsidRDefault="008F0AAA" w:rsidP="005625CF">
    <w:pPr>
      <w:pStyle w:val="Header"/>
      <w:tabs>
        <w:tab w:val="clear" w:pos="4153"/>
        <w:tab w:val="clear" w:pos="8306"/>
        <w:tab w:val="left" w:pos="4305"/>
      </w:tabs>
    </w:pPr>
    <w:r>
      <w:t>Kancelarija za upravljanje javnim ulaganjima</w:t>
    </w:r>
    <w:r>
      <w:tab/>
      <w:t xml:space="preserve">Konkursna dokumentacija </w:t>
    </w:r>
    <w:r>
      <w:tab/>
    </w:r>
    <w:r w:rsidRPr="002D7692">
      <w:t>OP/</w:t>
    </w:r>
    <w:r>
      <w:rPr>
        <w:lang w:val="sr-Latn-CS"/>
      </w:rPr>
      <w:t>46</w:t>
    </w:r>
    <w:r w:rsidRPr="002D7692">
      <w:t>-20</w:t>
    </w:r>
    <w:r>
      <w:t>20</w:t>
    </w:r>
    <w:r w:rsidRPr="002D7692">
      <w:t>/</w:t>
    </w:r>
    <w:r>
      <w:t>UHI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 w15:restartNumberingAfterBreak="0">
    <w:nsid w:val="00000005"/>
    <w:multiLevelType w:val="multilevel"/>
    <w:tmpl w:val="491C2D10"/>
    <w:name w:val="WW8Num5"/>
    <w:lvl w:ilvl="0">
      <w:start w:val="1"/>
      <w:numFmt w:val="decimal"/>
      <w:lvlText w:val="%1)"/>
      <w:lvlJc w:val="left"/>
      <w:pPr>
        <w:tabs>
          <w:tab w:val="num" w:pos="0"/>
        </w:tabs>
        <w:ind w:left="720" w:hanging="360"/>
      </w:pPr>
      <w:rPr>
        <w:rFonts w:ascii="Times New Roman" w:eastAsia="Times New Roman" w:hAnsi="Times New Roman" w:cs="Times New Roman"/>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B"/>
    <w:multiLevelType w:val="singleLevel"/>
    <w:tmpl w:val="1F6E1ED8"/>
    <w:name w:val="WW8Num11"/>
    <w:lvl w:ilvl="0">
      <w:start w:val="1"/>
      <w:numFmt w:val="decimal"/>
      <w:lvlText w:val="%1)"/>
      <w:lvlJc w:val="left"/>
      <w:pPr>
        <w:tabs>
          <w:tab w:val="num" w:pos="0"/>
        </w:tabs>
        <w:ind w:left="1710" w:hanging="360"/>
      </w:pPr>
      <w:rPr>
        <w:rFonts w:ascii="Arial" w:eastAsia="Times New Roman" w:hAnsi="Arial" w:cs="Arial"/>
        <w:b w:val="0"/>
        <w:sz w:val="22"/>
        <w:szCs w:val="22"/>
      </w:rPr>
    </w:lvl>
  </w:abstractNum>
  <w:abstractNum w:abstractNumId="4" w15:restartNumberingAfterBreak="0">
    <w:nsid w:val="0000000D"/>
    <w:multiLevelType w:val="singleLevel"/>
    <w:tmpl w:val="50484BF4"/>
    <w:name w:val="WW8Num13"/>
    <w:lvl w:ilvl="0">
      <w:start w:val="1"/>
      <w:numFmt w:val="decimal"/>
      <w:lvlText w:val="%1)"/>
      <w:lvlJc w:val="left"/>
      <w:pPr>
        <w:tabs>
          <w:tab w:val="num" w:pos="-215"/>
        </w:tabs>
        <w:ind w:left="1495" w:hanging="360"/>
      </w:pPr>
      <w:rPr>
        <w:b/>
        <w:i/>
      </w:rPr>
    </w:lvl>
  </w:abstractNum>
  <w:abstractNum w:abstractNumId="5" w15:restartNumberingAfterBreak="0">
    <w:nsid w:val="01C75ED4"/>
    <w:multiLevelType w:val="hybridMultilevel"/>
    <w:tmpl w:val="7850275C"/>
    <w:lvl w:ilvl="0" w:tplc="FD58CE50">
      <w:start w:val="1"/>
      <w:numFmt w:val="decimal"/>
      <w:lvlText w:val="%1)"/>
      <w:lvlJc w:val="left"/>
      <w:pPr>
        <w:ind w:left="786" w:hanging="360"/>
      </w:pPr>
      <w:rPr>
        <w:rFonts w:ascii="Calibri" w:eastAsia="SymbolMT" w:hAnsi="Calibri" w:cs="SymbolMT" w:hint="default"/>
      </w:rPr>
    </w:lvl>
    <w:lvl w:ilvl="1" w:tplc="281A0019" w:tentative="1">
      <w:start w:val="1"/>
      <w:numFmt w:val="lowerLetter"/>
      <w:lvlText w:val="%2."/>
      <w:lvlJc w:val="left"/>
      <w:pPr>
        <w:ind w:left="1425" w:hanging="360"/>
      </w:pPr>
    </w:lvl>
    <w:lvl w:ilvl="2" w:tplc="281A001B" w:tentative="1">
      <w:start w:val="1"/>
      <w:numFmt w:val="lowerRoman"/>
      <w:lvlText w:val="%3."/>
      <w:lvlJc w:val="right"/>
      <w:pPr>
        <w:ind w:left="2145" w:hanging="180"/>
      </w:pPr>
    </w:lvl>
    <w:lvl w:ilvl="3" w:tplc="281A000F" w:tentative="1">
      <w:start w:val="1"/>
      <w:numFmt w:val="decimal"/>
      <w:lvlText w:val="%4."/>
      <w:lvlJc w:val="left"/>
      <w:pPr>
        <w:ind w:left="2865" w:hanging="360"/>
      </w:pPr>
    </w:lvl>
    <w:lvl w:ilvl="4" w:tplc="281A0019" w:tentative="1">
      <w:start w:val="1"/>
      <w:numFmt w:val="lowerLetter"/>
      <w:lvlText w:val="%5."/>
      <w:lvlJc w:val="left"/>
      <w:pPr>
        <w:ind w:left="3585" w:hanging="360"/>
      </w:pPr>
    </w:lvl>
    <w:lvl w:ilvl="5" w:tplc="281A001B" w:tentative="1">
      <w:start w:val="1"/>
      <w:numFmt w:val="lowerRoman"/>
      <w:lvlText w:val="%6."/>
      <w:lvlJc w:val="right"/>
      <w:pPr>
        <w:ind w:left="4305" w:hanging="180"/>
      </w:pPr>
    </w:lvl>
    <w:lvl w:ilvl="6" w:tplc="281A000F" w:tentative="1">
      <w:start w:val="1"/>
      <w:numFmt w:val="decimal"/>
      <w:lvlText w:val="%7."/>
      <w:lvlJc w:val="left"/>
      <w:pPr>
        <w:ind w:left="5025" w:hanging="360"/>
      </w:pPr>
    </w:lvl>
    <w:lvl w:ilvl="7" w:tplc="281A0019" w:tentative="1">
      <w:start w:val="1"/>
      <w:numFmt w:val="lowerLetter"/>
      <w:lvlText w:val="%8."/>
      <w:lvlJc w:val="left"/>
      <w:pPr>
        <w:ind w:left="5745" w:hanging="360"/>
      </w:pPr>
    </w:lvl>
    <w:lvl w:ilvl="8" w:tplc="281A001B" w:tentative="1">
      <w:start w:val="1"/>
      <w:numFmt w:val="lowerRoman"/>
      <w:lvlText w:val="%9."/>
      <w:lvlJc w:val="right"/>
      <w:pPr>
        <w:ind w:left="6465" w:hanging="180"/>
      </w:pPr>
    </w:lvl>
  </w:abstractNum>
  <w:abstractNum w:abstractNumId="6" w15:restartNumberingAfterBreak="0">
    <w:nsid w:val="05B9430F"/>
    <w:multiLevelType w:val="hybridMultilevel"/>
    <w:tmpl w:val="55364D94"/>
    <w:lvl w:ilvl="0" w:tplc="281A0011">
      <w:start w:val="1"/>
      <w:numFmt w:val="decimal"/>
      <w:lvlText w:val="%1)"/>
      <w:lvlJc w:val="left"/>
      <w:pPr>
        <w:ind w:left="54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7" w15:restartNumberingAfterBreak="0">
    <w:nsid w:val="07F043EF"/>
    <w:multiLevelType w:val="hybridMultilevel"/>
    <w:tmpl w:val="02FE10E8"/>
    <w:lvl w:ilvl="0" w:tplc="361AEB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444998"/>
    <w:multiLevelType w:val="hybridMultilevel"/>
    <w:tmpl w:val="6C567878"/>
    <w:lvl w:ilvl="0" w:tplc="31CCBA00">
      <w:start w:val="1"/>
      <w:numFmt w:val="decimal"/>
      <w:lvlText w:val="(%1)"/>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0E1516"/>
    <w:multiLevelType w:val="hybridMultilevel"/>
    <w:tmpl w:val="BF9657C4"/>
    <w:lvl w:ilvl="0" w:tplc="241A000F">
      <w:start w:val="1"/>
      <w:numFmt w:val="decimal"/>
      <w:lvlText w:val="%1."/>
      <w:lvlJc w:val="left"/>
      <w:pPr>
        <w:ind w:left="1004" w:hanging="360"/>
      </w:pPr>
    </w:lvl>
    <w:lvl w:ilvl="1" w:tplc="241A0019" w:tentative="1">
      <w:start w:val="1"/>
      <w:numFmt w:val="lowerLetter"/>
      <w:lvlText w:val="%2."/>
      <w:lvlJc w:val="left"/>
      <w:pPr>
        <w:ind w:left="1724" w:hanging="360"/>
      </w:pPr>
    </w:lvl>
    <w:lvl w:ilvl="2" w:tplc="241A001B" w:tentative="1">
      <w:start w:val="1"/>
      <w:numFmt w:val="lowerRoman"/>
      <w:lvlText w:val="%3."/>
      <w:lvlJc w:val="right"/>
      <w:pPr>
        <w:ind w:left="2444" w:hanging="180"/>
      </w:pPr>
    </w:lvl>
    <w:lvl w:ilvl="3" w:tplc="241A000F" w:tentative="1">
      <w:start w:val="1"/>
      <w:numFmt w:val="decimal"/>
      <w:lvlText w:val="%4."/>
      <w:lvlJc w:val="left"/>
      <w:pPr>
        <w:ind w:left="3164" w:hanging="360"/>
      </w:pPr>
    </w:lvl>
    <w:lvl w:ilvl="4" w:tplc="241A0019" w:tentative="1">
      <w:start w:val="1"/>
      <w:numFmt w:val="lowerLetter"/>
      <w:lvlText w:val="%5."/>
      <w:lvlJc w:val="left"/>
      <w:pPr>
        <w:ind w:left="3884" w:hanging="360"/>
      </w:pPr>
    </w:lvl>
    <w:lvl w:ilvl="5" w:tplc="241A001B" w:tentative="1">
      <w:start w:val="1"/>
      <w:numFmt w:val="lowerRoman"/>
      <w:lvlText w:val="%6."/>
      <w:lvlJc w:val="right"/>
      <w:pPr>
        <w:ind w:left="4604" w:hanging="180"/>
      </w:pPr>
    </w:lvl>
    <w:lvl w:ilvl="6" w:tplc="241A000F" w:tentative="1">
      <w:start w:val="1"/>
      <w:numFmt w:val="decimal"/>
      <w:lvlText w:val="%7."/>
      <w:lvlJc w:val="left"/>
      <w:pPr>
        <w:ind w:left="5324" w:hanging="360"/>
      </w:pPr>
    </w:lvl>
    <w:lvl w:ilvl="7" w:tplc="241A0019" w:tentative="1">
      <w:start w:val="1"/>
      <w:numFmt w:val="lowerLetter"/>
      <w:lvlText w:val="%8."/>
      <w:lvlJc w:val="left"/>
      <w:pPr>
        <w:ind w:left="6044" w:hanging="360"/>
      </w:pPr>
    </w:lvl>
    <w:lvl w:ilvl="8" w:tplc="241A001B" w:tentative="1">
      <w:start w:val="1"/>
      <w:numFmt w:val="lowerRoman"/>
      <w:lvlText w:val="%9."/>
      <w:lvlJc w:val="right"/>
      <w:pPr>
        <w:ind w:left="6764" w:hanging="180"/>
      </w:pPr>
    </w:lvl>
  </w:abstractNum>
  <w:abstractNum w:abstractNumId="10" w15:restartNumberingAfterBreak="0">
    <w:nsid w:val="091053B6"/>
    <w:multiLevelType w:val="hybridMultilevel"/>
    <w:tmpl w:val="90AA6CBC"/>
    <w:lvl w:ilvl="0" w:tplc="5C1C1D6C">
      <w:start w:val="1"/>
      <w:numFmt w:val="decimal"/>
      <w:lvlText w:val="%1."/>
      <w:lvlJc w:val="left"/>
      <w:pPr>
        <w:ind w:left="1080" w:hanging="360"/>
      </w:pPr>
      <w:rPr>
        <w:rFonts w:hint="default"/>
        <w:b/>
        <w:i/>
      </w:rPr>
    </w:lvl>
    <w:lvl w:ilvl="1" w:tplc="281A0019" w:tentative="1">
      <w:start w:val="1"/>
      <w:numFmt w:val="lowerLetter"/>
      <w:lvlText w:val="%2."/>
      <w:lvlJc w:val="left"/>
      <w:pPr>
        <w:ind w:left="1800" w:hanging="360"/>
      </w:pPr>
    </w:lvl>
    <w:lvl w:ilvl="2" w:tplc="281A001B" w:tentative="1">
      <w:start w:val="1"/>
      <w:numFmt w:val="lowerRoman"/>
      <w:lvlText w:val="%3."/>
      <w:lvlJc w:val="right"/>
      <w:pPr>
        <w:ind w:left="2520" w:hanging="180"/>
      </w:pPr>
    </w:lvl>
    <w:lvl w:ilvl="3" w:tplc="281A000F" w:tentative="1">
      <w:start w:val="1"/>
      <w:numFmt w:val="decimal"/>
      <w:lvlText w:val="%4."/>
      <w:lvlJc w:val="left"/>
      <w:pPr>
        <w:ind w:left="3240" w:hanging="360"/>
      </w:pPr>
    </w:lvl>
    <w:lvl w:ilvl="4" w:tplc="281A0019" w:tentative="1">
      <w:start w:val="1"/>
      <w:numFmt w:val="lowerLetter"/>
      <w:lvlText w:val="%5."/>
      <w:lvlJc w:val="left"/>
      <w:pPr>
        <w:ind w:left="3960" w:hanging="360"/>
      </w:pPr>
    </w:lvl>
    <w:lvl w:ilvl="5" w:tplc="281A001B" w:tentative="1">
      <w:start w:val="1"/>
      <w:numFmt w:val="lowerRoman"/>
      <w:lvlText w:val="%6."/>
      <w:lvlJc w:val="right"/>
      <w:pPr>
        <w:ind w:left="4680" w:hanging="180"/>
      </w:pPr>
    </w:lvl>
    <w:lvl w:ilvl="6" w:tplc="281A000F" w:tentative="1">
      <w:start w:val="1"/>
      <w:numFmt w:val="decimal"/>
      <w:lvlText w:val="%7."/>
      <w:lvlJc w:val="left"/>
      <w:pPr>
        <w:ind w:left="5400" w:hanging="360"/>
      </w:pPr>
    </w:lvl>
    <w:lvl w:ilvl="7" w:tplc="281A0019" w:tentative="1">
      <w:start w:val="1"/>
      <w:numFmt w:val="lowerLetter"/>
      <w:lvlText w:val="%8."/>
      <w:lvlJc w:val="left"/>
      <w:pPr>
        <w:ind w:left="6120" w:hanging="360"/>
      </w:pPr>
    </w:lvl>
    <w:lvl w:ilvl="8" w:tplc="281A001B" w:tentative="1">
      <w:start w:val="1"/>
      <w:numFmt w:val="lowerRoman"/>
      <w:lvlText w:val="%9."/>
      <w:lvlJc w:val="right"/>
      <w:pPr>
        <w:ind w:left="6840" w:hanging="180"/>
      </w:pPr>
    </w:lvl>
  </w:abstractNum>
  <w:abstractNum w:abstractNumId="11" w15:restartNumberingAfterBreak="0">
    <w:nsid w:val="0A5D452E"/>
    <w:multiLevelType w:val="hybridMultilevel"/>
    <w:tmpl w:val="B9B2559C"/>
    <w:lvl w:ilvl="0" w:tplc="4E34A9A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0DE95BB3"/>
    <w:multiLevelType w:val="hybridMultilevel"/>
    <w:tmpl w:val="B9B2559C"/>
    <w:lvl w:ilvl="0" w:tplc="4E34A9A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101C4863"/>
    <w:multiLevelType w:val="hybridMultilevel"/>
    <w:tmpl w:val="73B67392"/>
    <w:lvl w:ilvl="0" w:tplc="CF52F1CA">
      <w:start w:val="1"/>
      <w:numFmt w:val="decimal"/>
      <w:lvlText w:val="%1)"/>
      <w:lvlJc w:val="left"/>
      <w:pPr>
        <w:ind w:left="720" w:hanging="360"/>
      </w:pPr>
      <w:rPr>
        <w:rFonts w:eastAsia="SymbolMT"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4" w15:restartNumberingAfterBreak="0">
    <w:nsid w:val="16B72F0C"/>
    <w:multiLevelType w:val="hybridMultilevel"/>
    <w:tmpl w:val="15B078E4"/>
    <w:lvl w:ilvl="0" w:tplc="5C1C1D6C">
      <w:start w:val="1"/>
      <w:numFmt w:val="decimal"/>
      <w:lvlText w:val="%1."/>
      <w:lvlJc w:val="left"/>
      <w:pPr>
        <w:ind w:left="1080" w:hanging="360"/>
      </w:pPr>
      <w:rPr>
        <w:rFonts w:hint="default"/>
        <w:b/>
        <w:i/>
      </w:rPr>
    </w:lvl>
    <w:lvl w:ilvl="1" w:tplc="281A0019" w:tentative="1">
      <w:start w:val="1"/>
      <w:numFmt w:val="lowerLetter"/>
      <w:lvlText w:val="%2."/>
      <w:lvlJc w:val="left"/>
      <w:pPr>
        <w:ind w:left="1800" w:hanging="360"/>
      </w:pPr>
    </w:lvl>
    <w:lvl w:ilvl="2" w:tplc="281A001B" w:tentative="1">
      <w:start w:val="1"/>
      <w:numFmt w:val="lowerRoman"/>
      <w:lvlText w:val="%3."/>
      <w:lvlJc w:val="right"/>
      <w:pPr>
        <w:ind w:left="2520" w:hanging="180"/>
      </w:pPr>
    </w:lvl>
    <w:lvl w:ilvl="3" w:tplc="281A000F" w:tentative="1">
      <w:start w:val="1"/>
      <w:numFmt w:val="decimal"/>
      <w:lvlText w:val="%4."/>
      <w:lvlJc w:val="left"/>
      <w:pPr>
        <w:ind w:left="3240" w:hanging="360"/>
      </w:pPr>
    </w:lvl>
    <w:lvl w:ilvl="4" w:tplc="281A0019" w:tentative="1">
      <w:start w:val="1"/>
      <w:numFmt w:val="lowerLetter"/>
      <w:lvlText w:val="%5."/>
      <w:lvlJc w:val="left"/>
      <w:pPr>
        <w:ind w:left="3960" w:hanging="360"/>
      </w:pPr>
    </w:lvl>
    <w:lvl w:ilvl="5" w:tplc="281A001B" w:tentative="1">
      <w:start w:val="1"/>
      <w:numFmt w:val="lowerRoman"/>
      <w:lvlText w:val="%6."/>
      <w:lvlJc w:val="right"/>
      <w:pPr>
        <w:ind w:left="4680" w:hanging="180"/>
      </w:pPr>
    </w:lvl>
    <w:lvl w:ilvl="6" w:tplc="281A000F" w:tentative="1">
      <w:start w:val="1"/>
      <w:numFmt w:val="decimal"/>
      <w:lvlText w:val="%7."/>
      <w:lvlJc w:val="left"/>
      <w:pPr>
        <w:ind w:left="5400" w:hanging="360"/>
      </w:pPr>
    </w:lvl>
    <w:lvl w:ilvl="7" w:tplc="281A0019" w:tentative="1">
      <w:start w:val="1"/>
      <w:numFmt w:val="lowerLetter"/>
      <w:lvlText w:val="%8."/>
      <w:lvlJc w:val="left"/>
      <w:pPr>
        <w:ind w:left="6120" w:hanging="360"/>
      </w:pPr>
    </w:lvl>
    <w:lvl w:ilvl="8" w:tplc="281A001B" w:tentative="1">
      <w:start w:val="1"/>
      <w:numFmt w:val="lowerRoman"/>
      <w:lvlText w:val="%9."/>
      <w:lvlJc w:val="right"/>
      <w:pPr>
        <w:ind w:left="6840" w:hanging="180"/>
      </w:pPr>
    </w:lvl>
  </w:abstractNum>
  <w:abstractNum w:abstractNumId="15" w15:restartNumberingAfterBreak="0">
    <w:nsid w:val="19CA145C"/>
    <w:multiLevelType w:val="hybridMultilevel"/>
    <w:tmpl w:val="45A67B54"/>
    <w:lvl w:ilvl="0" w:tplc="EE6A1CA4">
      <w:start w:val="1"/>
      <w:numFmt w:val="decimal"/>
      <w:pStyle w:val="nabrajanjebold"/>
      <w:lvlText w:val="%1."/>
      <w:lvlJc w:val="left"/>
      <w:pPr>
        <w:ind w:left="107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6" w15:restartNumberingAfterBreak="0">
    <w:nsid w:val="1FD73F32"/>
    <w:multiLevelType w:val="hybridMultilevel"/>
    <w:tmpl w:val="0748BFF8"/>
    <w:lvl w:ilvl="0" w:tplc="0E5E8D52">
      <w:start w:val="1"/>
      <w:numFmt w:val="decimal"/>
      <w:lvlText w:val="%1)"/>
      <w:lvlJc w:val="left"/>
      <w:pPr>
        <w:ind w:left="1065" w:hanging="360"/>
      </w:pPr>
      <w:rPr>
        <w:rFonts w:hint="default"/>
      </w:rPr>
    </w:lvl>
    <w:lvl w:ilvl="1" w:tplc="281A0019" w:tentative="1">
      <w:start w:val="1"/>
      <w:numFmt w:val="lowerLetter"/>
      <w:lvlText w:val="%2."/>
      <w:lvlJc w:val="left"/>
      <w:pPr>
        <w:ind w:left="1785" w:hanging="360"/>
      </w:pPr>
    </w:lvl>
    <w:lvl w:ilvl="2" w:tplc="281A001B" w:tentative="1">
      <w:start w:val="1"/>
      <w:numFmt w:val="lowerRoman"/>
      <w:lvlText w:val="%3."/>
      <w:lvlJc w:val="right"/>
      <w:pPr>
        <w:ind w:left="2505" w:hanging="180"/>
      </w:pPr>
    </w:lvl>
    <w:lvl w:ilvl="3" w:tplc="281A000F" w:tentative="1">
      <w:start w:val="1"/>
      <w:numFmt w:val="decimal"/>
      <w:lvlText w:val="%4."/>
      <w:lvlJc w:val="left"/>
      <w:pPr>
        <w:ind w:left="3225" w:hanging="360"/>
      </w:pPr>
    </w:lvl>
    <w:lvl w:ilvl="4" w:tplc="281A0019" w:tentative="1">
      <w:start w:val="1"/>
      <w:numFmt w:val="lowerLetter"/>
      <w:lvlText w:val="%5."/>
      <w:lvlJc w:val="left"/>
      <w:pPr>
        <w:ind w:left="3945" w:hanging="360"/>
      </w:pPr>
    </w:lvl>
    <w:lvl w:ilvl="5" w:tplc="281A001B" w:tentative="1">
      <w:start w:val="1"/>
      <w:numFmt w:val="lowerRoman"/>
      <w:lvlText w:val="%6."/>
      <w:lvlJc w:val="right"/>
      <w:pPr>
        <w:ind w:left="4665" w:hanging="180"/>
      </w:pPr>
    </w:lvl>
    <w:lvl w:ilvl="6" w:tplc="281A000F" w:tentative="1">
      <w:start w:val="1"/>
      <w:numFmt w:val="decimal"/>
      <w:lvlText w:val="%7."/>
      <w:lvlJc w:val="left"/>
      <w:pPr>
        <w:ind w:left="5385" w:hanging="360"/>
      </w:pPr>
    </w:lvl>
    <w:lvl w:ilvl="7" w:tplc="281A0019" w:tentative="1">
      <w:start w:val="1"/>
      <w:numFmt w:val="lowerLetter"/>
      <w:lvlText w:val="%8."/>
      <w:lvlJc w:val="left"/>
      <w:pPr>
        <w:ind w:left="6105" w:hanging="360"/>
      </w:pPr>
    </w:lvl>
    <w:lvl w:ilvl="8" w:tplc="281A001B" w:tentative="1">
      <w:start w:val="1"/>
      <w:numFmt w:val="lowerRoman"/>
      <w:lvlText w:val="%9."/>
      <w:lvlJc w:val="right"/>
      <w:pPr>
        <w:ind w:left="6825" w:hanging="180"/>
      </w:pPr>
    </w:lvl>
  </w:abstractNum>
  <w:abstractNum w:abstractNumId="17" w15:restartNumberingAfterBreak="0">
    <w:nsid w:val="1FDE3EC6"/>
    <w:multiLevelType w:val="hybridMultilevel"/>
    <w:tmpl w:val="D3481808"/>
    <w:lvl w:ilvl="0" w:tplc="3230EAD2">
      <w:start w:val="2"/>
      <w:numFmt w:val="bullet"/>
      <w:lvlText w:val="-"/>
      <w:lvlJc w:val="left"/>
      <w:pPr>
        <w:ind w:left="1790" w:hanging="360"/>
      </w:pPr>
      <w:rPr>
        <w:rFonts w:ascii="Times New Roman" w:eastAsia="Calibri-Bold" w:hAnsi="Times New Roman" w:cs="Times New Roman" w:hint="default"/>
      </w:rPr>
    </w:lvl>
    <w:lvl w:ilvl="1" w:tplc="04090003" w:tentative="1">
      <w:start w:val="1"/>
      <w:numFmt w:val="bullet"/>
      <w:lvlText w:val="o"/>
      <w:lvlJc w:val="left"/>
      <w:pPr>
        <w:ind w:left="2510" w:hanging="360"/>
      </w:pPr>
      <w:rPr>
        <w:rFonts w:ascii="Courier New" w:hAnsi="Courier New" w:cs="Courier New" w:hint="default"/>
      </w:rPr>
    </w:lvl>
    <w:lvl w:ilvl="2" w:tplc="04090005" w:tentative="1">
      <w:start w:val="1"/>
      <w:numFmt w:val="bullet"/>
      <w:lvlText w:val=""/>
      <w:lvlJc w:val="left"/>
      <w:pPr>
        <w:ind w:left="3230" w:hanging="360"/>
      </w:pPr>
      <w:rPr>
        <w:rFonts w:ascii="Wingdings" w:hAnsi="Wingdings" w:hint="default"/>
      </w:rPr>
    </w:lvl>
    <w:lvl w:ilvl="3" w:tplc="04090001" w:tentative="1">
      <w:start w:val="1"/>
      <w:numFmt w:val="bullet"/>
      <w:lvlText w:val=""/>
      <w:lvlJc w:val="left"/>
      <w:pPr>
        <w:ind w:left="3950" w:hanging="360"/>
      </w:pPr>
      <w:rPr>
        <w:rFonts w:ascii="Symbol" w:hAnsi="Symbol" w:hint="default"/>
      </w:rPr>
    </w:lvl>
    <w:lvl w:ilvl="4" w:tplc="04090003" w:tentative="1">
      <w:start w:val="1"/>
      <w:numFmt w:val="bullet"/>
      <w:lvlText w:val="o"/>
      <w:lvlJc w:val="left"/>
      <w:pPr>
        <w:ind w:left="4670" w:hanging="360"/>
      </w:pPr>
      <w:rPr>
        <w:rFonts w:ascii="Courier New" w:hAnsi="Courier New" w:cs="Courier New" w:hint="default"/>
      </w:rPr>
    </w:lvl>
    <w:lvl w:ilvl="5" w:tplc="04090005" w:tentative="1">
      <w:start w:val="1"/>
      <w:numFmt w:val="bullet"/>
      <w:lvlText w:val=""/>
      <w:lvlJc w:val="left"/>
      <w:pPr>
        <w:ind w:left="5390" w:hanging="360"/>
      </w:pPr>
      <w:rPr>
        <w:rFonts w:ascii="Wingdings" w:hAnsi="Wingdings" w:hint="default"/>
      </w:rPr>
    </w:lvl>
    <w:lvl w:ilvl="6" w:tplc="04090001" w:tentative="1">
      <w:start w:val="1"/>
      <w:numFmt w:val="bullet"/>
      <w:lvlText w:val=""/>
      <w:lvlJc w:val="left"/>
      <w:pPr>
        <w:ind w:left="6110" w:hanging="360"/>
      </w:pPr>
      <w:rPr>
        <w:rFonts w:ascii="Symbol" w:hAnsi="Symbol" w:hint="default"/>
      </w:rPr>
    </w:lvl>
    <w:lvl w:ilvl="7" w:tplc="04090003" w:tentative="1">
      <w:start w:val="1"/>
      <w:numFmt w:val="bullet"/>
      <w:lvlText w:val="o"/>
      <w:lvlJc w:val="left"/>
      <w:pPr>
        <w:ind w:left="6830" w:hanging="360"/>
      </w:pPr>
      <w:rPr>
        <w:rFonts w:ascii="Courier New" w:hAnsi="Courier New" w:cs="Courier New" w:hint="default"/>
      </w:rPr>
    </w:lvl>
    <w:lvl w:ilvl="8" w:tplc="04090005" w:tentative="1">
      <w:start w:val="1"/>
      <w:numFmt w:val="bullet"/>
      <w:lvlText w:val=""/>
      <w:lvlJc w:val="left"/>
      <w:pPr>
        <w:ind w:left="7550" w:hanging="360"/>
      </w:pPr>
      <w:rPr>
        <w:rFonts w:ascii="Wingdings" w:hAnsi="Wingdings" w:hint="default"/>
      </w:rPr>
    </w:lvl>
  </w:abstractNum>
  <w:abstractNum w:abstractNumId="18" w15:restartNumberingAfterBreak="0">
    <w:nsid w:val="25376DB3"/>
    <w:multiLevelType w:val="hybridMultilevel"/>
    <w:tmpl w:val="67BAD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5E4697"/>
    <w:multiLevelType w:val="hybridMultilevel"/>
    <w:tmpl w:val="F858E86C"/>
    <w:lvl w:ilvl="0" w:tplc="B682301C">
      <w:start w:val="1"/>
      <w:numFmt w:val="decimal"/>
      <w:lvlText w:val="%1)"/>
      <w:lvlJc w:val="left"/>
      <w:pPr>
        <w:ind w:left="1068" w:hanging="360"/>
      </w:pPr>
      <w:rPr>
        <w:rFonts w:hint="default"/>
        <w:color w:val="auto"/>
      </w:rPr>
    </w:lvl>
    <w:lvl w:ilvl="1" w:tplc="281A0019" w:tentative="1">
      <w:start w:val="1"/>
      <w:numFmt w:val="lowerLetter"/>
      <w:lvlText w:val="%2."/>
      <w:lvlJc w:val="left"/>
      <w:pPr>
        <w:ind w:left="1788" w:hanging="360"/>
      </w:pPr>
    </w:lvl>
    <w:lvl w:ilvl="2" w:tplc="281A001B" w:tentative="1">
      <w:start w:val="1"/>
      <w:numFmt w:val="lowerRoman"/>
      <w:lvlText w:val="%3."/>
      <w:lvlJc w:val="right"/>
      <w:pPr>
        <w:ind w:left="2508" w:hanging="180"/>
      </w:pPr>
    </w:lvl>
    <w:lvl w:ilvl="3" w:tplc="281A000F" w:tentative="1">
      <w:start w:val="1"/>
      <w:numFmt w:val="decimal"/>
      <w:lvlText w:val="%4."/>
      <w:lvlJc w:val="left"/>
      <w:pPr>
        <w:ind w:left="3228" w:hanging="360"/>
      </w:pPr>
    </w:lvl>
    <w:lvl w:ilvl="4" w:tplc="281A0019" w:tentative="1">
      <w:start w:val="1"/>
      <w:numFmt w:val="lowerLetter"/>
      <w:lvlText w:val="%5."/>
      <w:lvlJc w:val="left"/>
      <w:pPr>
        <w:ind w:left="3948" w:hanging="360"/>
      </w:pPr>
    </w:lvl>
    <w:lvl w:ilvl="5" w:tplc="281A001B" w:tentative="1">
      <w:start w:val="1"/>
      <w:numFmt w:val="lowerRoman"/>
      <w:lvlText w:val="%6."/>
      <w:lvlJc w:val="right"/>
      <w:pPr>
        <w:ind w:left="4668" w:hanging="180"/>
      </w:pPr>
    </w:lvl>
    <w:lvl w:ilvl="6" w:tplc="281A000F" w:tentative="1">
      <w:start w:val="1"/>
      <w:numFmt w:val="decimal"/>
      <w:lvlText w:val="%7."/>
      <w:lvlJc w:val="left"/>
      <w:pPr>
        <w:ind w:left="5388" w:hanging="360"/>
      </w:pPr>
    </w:lvl>
    <w:lvl w:ilvl="7" w:tplc="281A0019" w:tentative="1">
      <w:start w:val="1"/>
      <w:numFmt w:val="lowerLetter"/>
      <w:lvlText w:val="%8."/>
      <w:lvlJc w:val="left"/>
      <w:pPr>
        <w:ind w:left="6108" w:hanging="360"/>
      </w:pPr>
    </w:lvl>
    <w:lvl w:ilvl="8" w:tplc="281A001B" w:tentative="1">
      <w:start w:val="1"/>
      <w:numFmt w:val="lowerRoman"/>
      <w:lvlText w:val="%9."/>
      <w:lvlJc w:val="right"/>
      <w:pPr>
        <w:ind w:left="6828" w:hanging="180"/>
      </w:pPr>
    </w:lvl>
  </w:abstractNum>
  <w:abstractNum w:abstractNumId="20" w15:restartNumberingAfterBreak="0">
    <w:nsid w:val="282A7C31"/>
    <w:multiLevelType w:val="hybridMultilevel"/>
    <w:tmpl w:val="4A38A9E2"/>
    <w:lvl w:ilvl="0" w:tplc="2EFC0684">
      <w:start w:val="1"/>
      <w:numFmt w:val="decimal"/>
      <w:lvlText w:val="%1)"/>
      <w:lvlJc w:val="left"/>
      <w:pPr>
        <w:ind w:left="1065" w:hanging="360"/>
      </w:pPr>
      <w:rPr>
        <w:rFonts w:hint="default"/>
      </w:rPr>
    </w:lvl>
    <w:lvl w:ilvl="1" w:tplc="281A0019" w:tentative="1">
      <w:start w:val="1"/>
      <w:numFmt w:val="lowerLetter"/>
      <w:lvlText w:val="%2."/>
      <w:lvlJc w:val="left"/>
      <w:pPr>
        <w:ind w:left="1785" w:hanging="360"/>
      </w:pPr>
    </w:lvl>
    <w:lvl w:ilvl="2" w:tplc="281A001B" w:tentative="1">
      <w:start w:val="1"/>
      <w:numFmt w:val="lowerRoman"/>
      <w:lvlText w:val="%3."/>
      <w:lvlJc w:val="right"/>
      <w:pPr>
        <w:ind w:left="2505" w:hanging="180"/>
      </w:pPr>
    </w:lvl>
    <w:lvl w:ilvl="3" w:tplc="281A000F" w:tentative="1">
      <w:start w:val="1"/>
      <w:numFmt w:val="decimal"/>
      <w:lvlText w:val="%4."/>
      <w:lvlJc w:val="left"/>
      <w:pPr>
        <w:ind w:left="3225" w:hanging="360"/>
      </w:pPr>
    </w:lvl>
    <w:lvl w:ilvl="4" w:tplc="281A0019" w:tentative="1">
      <w:start w:val="1"/>
      <w:numFmt w:val="lowerLetter"/>
      <w:lvlText w:val="%5."/>
      <w:lvlJc w:val="left"/>
      <w:pPr>
        <w:ind w:left="3945" w:hanging="360"/>
      </w:pPr>
    </w:lvl>
    <w:lvl w:ilvl="5" w:tplc="281A001B" w:tentative="1">
      <w:start w:val="1"/>
      <w:numFmt w:val="lowerRoman"/>
      <w:lvlText w:val="%6."/>
      <w:lvlJc w:val="right"/>
      <w:pPr>
        <w:ind w:left="4665" w:hanging="180"/>
      </w:pPr>
    </w:lvl>
    <w:lvl w:ilvl="6" w:tplc="281A000F" w:tentative="1">
      <w:start w:val="1"/>
      <w:numFmt w:val="decimal"/>
      <w:lvlText w:val="%7."/>
      <w:lvlJc w:val="left"/>
      <w:pPr>
        <w:ind w:left="5385" w:hanging="360"/>
      </w:pPr>
    </w:lvl>
    <w:lvl w:ilvl="7" w:tplc="281A0019" w:tentative="1">
      <w:start w:val="1"/>
      <w:numFmt w:val="lowerLetter"/>
      <w:lvlText w:val="%8."/>
      <w:lvlJc w:val="left"/>
      <w:pPr>
        <w:ind w:left="6105" w:hanging="360"/>
      </w:pPr>
    </w:lvl>
    <w:lvl w:ilvl="8" w:tplc="281A001B" w:tentative="1">
      <w:start w:val="1"/>
      <w:numFmt w:val="lowerRoman"/>
      <w:lvlText w:val="%9."/>
      <w:lvlJc w:val="right"/>
      <w:pPr>
        <w:ind w:left="6825" w:hanging="180"/>
      </w:pPr>
    </w:lvl>
  </w:abstractNum>
  <w:abstractNum w:abstractNumId="21" w15:restartNumberingAfterBreak="0">
    <w:nsid w:val="322D13B6"/>
    <w:multiLevelType w:val="hybridMultilevel"/>
    <w:tmpl w:val="F342B4E2"/>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D40A41"/>
    <w:multiLevelType w:val="hybridMultilevel"/>
    <w:tmpl w:val="4CEEAD74"/>
    <w:lvl w:ilvl="0" w:tplc="D0223CB8">
      <w:start w:val="1"/>
      <w:numFmt w:val="bullet"/>
      <w:lvlText w:val=""/>
      <w:lvlJc w:val="left"/>
      <w:pPr>
        <w:ind w:left="1464" w:hanging="360"/>
      </w:pPr>
      <w:rPr>
        <w:rFonts w:ascii="Symbol" w:hAnsi="Symbol" w:hint="default"/>
      </w:rPr>
    </w:lvl>
    <w:lvl w:ilvl="1" w:tplc="A6164E50">
      <w:numFmt w:val="bullet"/>
      <w:lvlText w:val="-"/>
      <w:lvlJc w:val="left"/>
      <w:pPr>
        <w:ind w:left="2184" w:hanging="360"/>
      </w:pPr>
      <w:rPr>
        <w:rFonts w:ascii="Times New Roman" w:eastAsia="Times New Roman" w:hAnsi="Times New Roman" w:cs="Times New Roman" w:hint="default"/>
      </w:rPr>
    </w:lvl>
    <w:lvl w:ilvl="2" w:tplc="04090005" w:tentative="1">
      <w:start w:val="1"/>
      <w:numFmt w:val="bullet"/>
      <w:lvlText w:val=""/>
      <w:lvlJc w:val="left"/>
      <w:pPr>
        <w:ind w:left="2904" w:hanging="360"/>
      </w:pPr>
      <w:rPr>
        <w:rFonts w:ascii="Wingdings" w:hAnsi="Wingdings" w:hint="default"/>
      </w:rPr>
    </w:lvl>
    <w:lvl w:ilvl="3" w:tplc="04090001" w:tentative="1">
      <w:start w:val="1"/>
      <w:numFmt w:val="bullet"/>
      <w:lvlText w:val=""/>
      <w:lvlJc w:val="left"/>
      <w:pPr>
        <w:ind w:left="3624" w:hanging="360"/>
      </w:pPr>
      <w:rPr>
        <w:rFonts w:ascii="Symbol" w:hAnsi="Symbol" w:hint="default"/>
      </w:rPr>
    </w:lvl>
    <w:lvl w:ilvl="4" w:tplc="04090003" w:tentative="1">
      <w:start w:val="1"/>
      <w:numFmt w:val="bullet"/>
      <w:lvlText w:val="o"/>
      <w:lvlJc w:val="left"/>
      <w:pPr>
        <w:ind w:left="4344" w:hanging="360"/>
      </w:pPr>
      <w:rPr>
        <w:rFonts w:ascii="Courier New" w:hAnsi="Courier New" w:cs="Courier New" w:hint="default"/>
      </w:rPr>
    </w:lvl>
    <w:lvl w:ilvl="5" w:tplc="04090005" w:tentative="1">
      <w:start w:val="1"/>
      <w:numFmt w:val="bullet"/>
      <w:lvlText w:val=""/>
      <w:lvlJc w:val="left"/>
      <w:pPr>
        <w:ind w:left="5064" w:hanging="360"/>
      </w:pPr>
      <w:rPr>
        <w:rFonts w:ascii="Wingdings" w:hAnsi="Wingdings" w:hint="default"/>
      </w:rPr>
    </w:lvl>
    <w:lvl w:ilvl="6" w:tplc="04090001" w:tentative="1">
      <w:start w:val="1"/>
      <w:numFmt w:val="bullet"/>
      <w:lvlText w:val=""/>
      <w:lvlJc w:val="left"/>
      <w:pPr>
        <w:ind w:left="5784" w:hanging="360"/>
      </w:pPr>
      <w:rPr>
        <w:rFonts w:ascii="Symbol" w:hAnsi="Symbol" w:hint="default"/>
      </w:rPr>
    </w:lvl>
    <w:lvl w:ilvl="7" w:tplc="04090003" w:tentative="1">
      <w:start w:val="1"/>
      <w:numFmt w:val="bullet"/>
      <w:lvlText w:val="o"/>
      <w:lvlJc w:val="left"/>
      <w:pPr>
        <w:ind w:left="6504" w:hanging="360"/>
      </w:pPr>
      <w:rPr>
        <w:rFonts w:ascii="Courier New" w:hAnsi="Courier New" w:cs="Courier New" w:hint="default"/>
      </w:rPr>
    </w:lvl>
    <w:lvl w:ilvl="8" w:tplc="04090005" w:tentative="1">
      <w:start w:val="1"/>
      <w:numFmt w:val="bullet"/>
      <w:lvlText w:val=""/>
      <w:lvlJc w:val="left"/>
      <w:pPr>
        <w:ind w:left="7224" w:hanging="360"/>
      </w:pPr>
      <w:rPr>
        <w:rFonts w:ascii="Wingdings" w:hAnsi="Wingdings" w:hint="default"/>
      </w:rPr>
    </w:lvl>
  </w:abstractNum>
  <w:abstractNum w:abstractNumId="23" w15:restartNumberingAfterBreak="0">
    <w:nsid w:val="39082696"/>
    <w:multiLevelType w:val="hybridMultilevel"/>
    <w:tmpl w:val="F4481F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8B3FEE"/>
    <w:multiLevelType w:val="hybridMultilevel"/>
    <w:tmpl w:val="966E9DDE"/>
    <w:lvl w:ilvl="0" w:tplc="CF52F1CA">
      <w:start w:val="1"/>
      <w:numFmt w:val="decimal"/>
      <w:lvlText w:val="%1)"/>
      <w:lvlJc w:val="left"/>
      <w:pPr>
        <w:ind w:left="720" w:hanging="360"/>
      </w:pPr>
      <w:rPr>
        <w:rFonts w:eastAsia="SymbolMT"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5" w15:restartNumberingAfterBreak="0">
    <w:nsid w:val="54B8691B"/>
    <w:multiLevelType w:val="hybridMultilevel"/>
    <w:tmpl w:val="92ECEF2C"/>
    <w:lvl w:ilvl="0" w:tplc="A74C94B6">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6" w15:restartNumberingAfterBreak="0">
    <w:nsid w:val="55E628FC"/>
    <w:multiLevelType w:val="hybridMultilevel"/>
    <w:tmpl w:val="67BAD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BA48AC"/>
    <w:multiLevelType w:val="multilevel"/>
    <w:tmpl w:val="42BA5314"/>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decimal"/>
      <w:lvlText w:val="%3."/>
      <w:lvlJc w:val="left"/>
      <w:pPr>
        <w:ind w:left="108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15:restartNumberingAfterBreak="0">
    <w:nsid w:val="5ADF56C0"/>
    <w:multiLevelType w:val="hybridMultilevel"/>
    <w:tmpl w:val="0DA8365A"/>
    <w:lvl w:ilvl="0" w:tplc="87A401F2">
      <w:start w:val="1"/>
      <w:numFmt w:val="decimal"/>
      <w:lvlText w:val="%1)"/>
      <w:lvlJc w:val="left"/>
      <w:pPr>
        <w:ind w:left="1065" w:hanging="360"/>
      </w:pPr>
      <w:rPr>
        <w:rFonts w:hint="default"/>
      </w:rPr>
    </w:lvl>
    <w:lvl w:ilvl="1" w:tplc="281A0019" w:tentative="1">
      <w:start w:val="1"/>
      <w:numFmt w:val="lowerLetter"/>
      <w:lvlText w:val="%2."/>
      <w:lvlJc w:val="left"/>
      <w:pPr>
        <w:ind w:left="1785" w:hanging="360"/>
      </w:pPr>
    </w:lvl>
    <w:lvl w:ilvl="2" w:tplc="281A001B" w:tentative="1">
      <w:start w:val="1"/>
      <w:numFmt w:val="lowerRoman"/>
      <w:lvlText w:val="%3."/>
      <w:lvlJc w:val="right"/>
      <w:pPr>
        <w:ind w:left="2505" w:hanging="180"/>
      </w:pPr>
    </w:lvl>
    <w:lvl w:ilvl="3" w:tplc="281A000F" w:tentative="1">
      <w:start w:val="1"/>
      <w:numFmt w:val="decimal"/>
      <w:lvlText w:val="%4."/>
      <w:lvlJc w:val="left"/>
      <w:pPr>
        <w:ind w:left="3225" w:hanging="360"/>
      </w:pPr>
    </w:lvl>
    <w:lvl w:ilvl="4" w:tplc="281A0019" w:tentative="1">
      <w:start w:val="1"/>
      <w:numFmt w:val="lowerLetter"/>
      <w:lvlText w:val="%5."/>
      <w:lvlJc w:val="left"/>
      <w:pPr>
        <w:ind w:left="3945" w:hanging="360"/>
      </w:pPr>
    </w:lvl>
    <w:lvl w:ilvl="5" w:tplc="281A001B" w:tentative="1">
      <w:start w:val="1"/>
      <w:numFmt w:val="lowerRoman"/>
      <w:lvlText w:val="%6."/>
      <w:lvlJc w:val="right"/>
      <w:pPr>
        <w:ind w:left="4665" w:hanging="180"/>
      </w:pPr>
    </w:lvl>
    <w:lvl w:ilvl="6" w:tplc="281A000F" w:tentative="1">
      <w:start w:val="1"/>
      <w:numFmt w:val="decimal"/>
      <w:lvlText w:val="%7."/>
      <w:lvlJc w:val="left"/>
      <w:pPr>
        <w:ind w:left="5385" w:hanging="360"/>
      </w:pPr>
    </w:lvl>
    <w:lvl w:ilvl="7" w:tplc="281A0019" w:tentative="1">
      <w:start w:val="1"/>
      <w:numFmt w:val="lowerLetter"/>
      <w:lvlText w:val="%8."/>
      <w:lvlJc w:val="left"/>
      <w:pPr>
        <w:ind w:left="6105" w:hanging="360"/>
      </w:pPr>
    </w:lvl>
    <w:lvl w:ilvl="8" w:tplc="281A001B" w:tentative="1">
      <w:start w:val="1"/>
      <w:numFmt w:val="lowerRoman"/>
      <w:lvlText w:val="%9."/>
      <w:lvlJc w:val="right"/>
      <w:pPr>
        <w:ind w:left="6825" w:hanging="180"/>
      </w:pPr>
    </w:lvl>
  </w:abstractNum>
  <w:abstractNum w:abstractNumId="29" w15:restartNumberingAfterBreak="0">
    <w:nsid w:val="5D61185C"/>
    <w:multiLevelType w:val="hybridMultilevel"/>
    <w:tmpl w:val="6BD43B74"/>
    <w:lvl w:ilvl="0" w:tplc="3230EAD2">
      <w:start w:val="2"/>
      <w:numFmt w:val="bullet"/>
      <w:lvlText w:val="-"/>
      <w:lvlJc w:val="left"/>
      <w:pPr>
        <w:ind w:left="1836" w:hanging="360"/>
      </w:pPr>
      <w:rPr>
        <w:rFonts w:ascii="Times New Roman" w:eastAsia="Calibri-Bold" w:hAnsi="Times New Roman" w:cs="Times New Roman" w:hint="default"/>
      </w:rPr>
    </w:lvl>
    <w:lvl w:ilvl="1" w:tplc="04090003" w:tentative="1">
      <w:start w:val="1"/>
      <w:numFmt w:val="bullet"/>
      <w:lvlText w:val="o"/>
      <w:lvlJc w:val="left"/>
      <w:pPr>
        <w:ind w:left="2556" w:hanging="360"/>
      </w:pPr>
      <w:rPr>
        <w:rFonts w:ascii="Courier New" w:hAnsi="Courier New" w:cs="Courier New" w:hint="default"/>
      </w:rPr>
    </w:lvl>
    <w:lvl w:ilvl="2" w:tplc="04090005" w:tentative="1">
      <w:start w:val="1"/>
      <w:numFmt w:val="bullet"/>
      <w:lvlText w:val=""/>
      <w:lvlJc w:val="left"/>
      <w:pPr>
        <w:ind w:left="3276" w:hanging="360"/>
      </w:pPr>
      <w:rPr>
        <w:rFonts w:ascii="Wingdings" w:hAnsi="Wingdings" w:hint="default"/>
      </w:rPr>
    </w:lvl>
    <w:lvl w:ilvl="3" w:tplc="04090001" w:tentative="1">
      <w:start w:val="1"/>
      <w:numFmt w:val="bullet"/>
      <w:lvlText w:val=""/>
      <w:lvlJc w:val="left"/>
      <w:pPr>
        <w:ind w:left="3996" w:hanging="360"/>
      </w:pPr>
      <w:rPr>
        <w:rFonts w:ascii="Symbol" w:hAnsi="Symbol" w:hint="default"/>
      </w:rPr>
    </w:lvl>
    <w:lvl w:ilvl="4" w:tplc="04090003" w:tentative="1">
      <w:start w:val="1"/>
      <w:numFmt w:val="bullet"/>
      <w:lvlText w:val="o"/>
      <w:lvlJc w:val="left"/>
      <w:pPr>
        <w:ind w:left="4716" w:hanging="360"/>
      </w:pPr>
      <w:rPr>
        <w:rFonts w:ascii="Courier New" w:hAnsi="Courier New" w:cs="Courier New" w:hint="default"/>
      </w:rPr>
    </w:lvl>
    <w:lvl w:ilvl="5" w:tplc="04090005" w:tentative="1">
      <w:start w:val="1"/>
      <w:numFmt w:val="bullet"/>
      <w:lvlText w:val=""/>
      <w:lvlJc w:val="left"/>
      <w:pPr>
        <w:ind w:left="5436" w:hanging="360"/>
      </w:pPr>
      <w:rPr>
        <w:rFonts w:ascii="Wingdings" w:hAnsi="Wingdings" w:hint="default"/>
      </w:rPr>
    </w:lvl>
    <w:lvl w:ilvl="6" w:tplc="04090001" w:tentative="1">
      <w:start w:val="1"/>
      <w:numFmt w:val="bullet"/>
      <w:lvlText w:val=""/>
      <w:lvlJc w:val="left"/>
      <w:pPr>
        <w:ind w:left="6156" w:hanging="360"/>
      </w:pPr>
      <w:rPr>
        <w:rFonts w:ascii="Symbol" w:hAnsi="Symbol" w:hint="default"/>
      </w:rPr>
    </w:lvl>
    <w:lvl w:ilvl="7" w:tplc="04090003" w:tentative="1">
      <w:start w:val="1"/>
      <w:numFmt w:val="bullet"/>
      <w:lvlText w:val="o"/>
      <w:lvlJc w:val="left"/>
      <w:pPr>
        <w:ind w:left="6876" w:hanging="360"/>
      </w:pPr>
      <w:rPr>
        <w:rFonts w:ascii="Courier New" w:hAnsi="Courier New" w:cs="Courier New" w:hint="default"/>
      </w:rPr>
    </w:lvl>
    <w:lvl w:ilvl="8" w:tplc="04090005" w:tentative="1">
      <w:start w:val="1"/>
      <w:numFmt w:val="bullet"/>
      <w:lvlText w:val=""/>
      <w:lvlJc w:val="left"/>
      <w:pPr>
        <w:ind w:left="7596" w:hanging="360"/>
      </w:pPr>
      <w:rPr>
        <w:rFonts w:ascii="Wingdings" w:hAnsi="Wingdings" w:hint="default"/>
      </w:rPr>
    </w:lvl>
  </w:abstractNum>
  <w:abstractNum w:abstractNumId="30" w15:restartNumberingAfterBreak="0">
    <w:nsid w:val="5EF93054"/>
    <w:multiLevelType w:val="hybridMultilevel"/>
    <w:tmpl w:val="6C567878"/>
    <w:lvl w:ilvl="0" w:tplc="31CCBA00">
      <w:start w:val="1"/>
      <w:numFmt w:val="decimal"/>
      <w:lvlText w:val="(%1)"/>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9F2DD6"/>
    <w:multiLevelType w:val="hybridMultilevel"/>
    <w:tmpl w:val="15188366"/>
    <w:lvl w:ilvl="0" w:tplc="07C6A2B8">
      <w:start w:val="1"/>
      <w:numFmt w:val="lowerLetter"/>
      <w:lvlText w:val="%1)"/>
      <w:lvlJc w:val="left"/>
      <w:pPr>
        <w:ind w:left="720" w:hanging="360"/>
      </w:pPr>
      <w:rPr>
        <w:rFonts w:eastAsia="Calibri-Bol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C43D5E"/>
    <w:multiLevelType w:val="hybridMultilevel"/>
    <w:tmpl w:val="F6084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C13E16"/>
    <w:multiLevelType w:val="hybridMultilevel"/>
    <w:tmpl w:val="1DEA01F2"/>
    <w:lvl w:ilvl="0" w:tplc="EA9C1AB4">
      <w:start w:val="1"/>
      <w:numFmt w:val="decimal"/>
      <w:lvlText w:val="%1."/>
      <w:lvlJc w:val="left"/>
      <w:pPr>
        <w:ind w:left="10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DF3C3D"/>
    <w:multiLevelType w:val="hybridMultilevel"/>
    <w:tmpl w:val="2C2CDA5A"/>
    <w:lvl w:ilvl="0" w:tplc="BDDC14D8">
      <w:start w:val="1"/>
      <w:numFmt w:val="decimal"/>
      <w:lvlText w:val="(%1)"/>
      <w:lvlJc w:val="left"/>
      <w:pPr>
        <w:ind w:left="1065" w:hanging="360"/>
      </w:pPr>
      <w:rPr>
        <w:rFonts w:hint="default"/>
      </w:rPr>
    </w:lvl>
    <w:lvl w:ilvl="1" w:tplc="281A0019" w:tentative="1">
      <w:start w:val="1"/>
      <w:numFmt w:val="lowerLetter"/>
      <w:lvlText w:val="%2."/>
      <w:lvlJc w:val="left"/>
      <w:pPr>
        <w:ind w:left="1785" w:hanging="360"/>
      </w:pPr>
    </w:lvl>
    <w:lvl w:ilvl="2" w:tplc="281A001B" w:tentative="1">
      <w:start w:val="1"/>
      <w:numFmt w:val="lowerRoman"/>
      <w:lvlText w:val="%3."/>
      <w:lvlJc w:val="right"/>
      <w:pPr>
        <w:ind w:left="2505" w:hanging="180"/>
      </w:pPr>
    </w:lvl>
    <w:lvl w:ilvl="3" w:tplc="281A000F" w:tentative="1">
      <w:start w:val="1"/>
      <w:numFmt w:val="decimal"/>
      <w:lvlText w:val="%4."/>
      <w:lvlJc w:val="left"/>
      <w:pPr>
        <w:ind w:left="3225" w:hanging="360"/>
      </w:pPr>
    </w:lvl>
    <w:lvl w:ilvl="4" w:tplc="281A0019" w:tentative="1">
      <w:start w:val="1"/>
      <w:numFmt w:val="lowerLetter"/>
      <w:lvlText w:val="%5."/>
      <w:lvlJc w:val="left"/>
      <w:pPr>
        <w:ind w:left="3945" w:hanging="360"/>
      </w:pPr>
    </w:lvl>
    <w:lvl w:ilvl="5" w:tplc="281A001B" w:tentative="1">
      <w:start w:val="1"/>
      <w:numFmt w:val="lowerRoman"/>
      <w:lvlText w:val="%6."/>
      <w:lvlJc w:val="right"/>
      <w:pPr>
        <w:ind w:left="4665" w:hanging="180"/>
      </w:pPr>
    </w:lvl>
    <w:lvl w:ilvl="6" w:tplc="281A000F" w:tentative="1">
      <w:start w:val="1"/>
      <w:numFmt w:val="decimal"/>
      <w:lvlText w:val="%7."/>
      <w:lvlJc w:val="left"/>
      <w:pPr>
        <w:ind w:left="5385" w:hanging="360"/>
      </w:pPr>
    </w:lvl>
    <w:lvl w:ilvl="7" w:tplc="281A0019" w:tentative="1">
      <w:start w:val="1"/>
      <w:numFmt w:val="lowerLetter"/>
      <w:lvlText w:val="%8."/>
      <w:lvlJc w:val="left"/>
      <w:pPr>
        <w:ind w:left="6105" w:hanging="360"/>
      </w:pPr>
    </w:lvl>
    <w:lvl w:ilvl="8" w:tplc="281A001B" w:tentative="1">
      <w:start w:val="1"/>
      <w:numFmt w:val="lowerRoman"/>
      <w:lvlText w:val="%9."/>
      <w:lvlJc w:val="right"/>
      <w:pPr>
        <w:ind w:left="6825" w:hanging="180"/>
      </w:pPr>
    </w:lvl>
  </w:abstractNum>
  <w:abstractNum w:abstractNumId="35" w15:restartNumberingAfterBreak="0">
    <w:nsid w:val="674E59FC"/>
    <w:multiLevelType w:val="hybridMultilevel"/>
    <w:tmpl w:val="B23A1206"/>
    <w:lvl w:ilvl="0" w:tplc="3230EAD2">
      <w:start w:val="2"/>
      <w:numFmt w:val="bullet"/>
      <w:lvlText w:val="-"/>
      <w:lvlJc w:val="left"/>
      <w:pPr>
        <w:ind w:left="1790" w:hanging="360"/>
      </w:pPr>
      <w:rPr>
        <w:rFonts w:ascii="Times New Roman" w:eastAsia="Calibri-Bold" w:hAnsi="Times New Roman" w:cs="Times New Roman" w:hint="default"/>
      </w:rPr>
    </w:lvl>
    <w:lvl w:ilvl="1" w:tplc="04090003" w:tentative="1">
      <w:start w:val="1"/>
      <w:numFmt w:val="bullet"/>
      <w:lvlText w:val="o"/>
      <w:lvlJc w:val="left"/>
      <w:pPr>
        <w:ind w:left="2510" w:hanging="360"/>
      </w:pPr>
      <w:rPr>
        <w:rFonts w:ascii="Courier New" w:hAnsi="Courier New" w:cs="Courier New" w:hint="default"/>
      </w:rPr>
    </w:lvl>
    <w:lvl w:ilvl="2" w:tplc="04090005" w:tentative="1">
      <w:start w:val="1"/>
      <w:numFmt w:val="bullet"/>
      <w:lvlText w:val=""/>
      <w:lvlJc w:val="left"/>
      <w:pPr>
        <w:ind w:left="3230" w:hanging="360"/>
      </w:pPr>
      <w:rPr>
        <w:rFonts w:ascii="Wingdings" w:hAnsi="Wingdings" w:hint="default"/>
      </w:rPr>
    </w:lvl>
    <w:lvl w:ilvl="3" w:tplc="04090001" w:tentative="1">
      <w:start w:val="1"/>
      <w:numFmt w:val="bullet"/>
      <w:lvlText w:val=""/>
      <w:lvlJc w:val="left"/>
      <w:pPr>
        <w:ind w:left="3950" w:hanging="360"/>
      </w:pPr>
      <w:rPr>
        <w:rFonts w:ascii="Symbol" w:hAnsi="Symbol" w:hint="default"/>
      </w:rPr>
    </w:lvl>
    <w:lvl w:ilvl="4" w:tplc="04090003" w:tentative="1">
      <w:start w:val="1"/>
      <w:numFmt w:val="bullet"/>
      <w:lvlText w:val="o"/>
      <w:lvlJc w:val="left"/>
      <w:pPr>
        <w:ind w:left="4670" w:hanging="360"/>
      </w:pPr>
      <w:rPr>
        <w:rFonts w:ascii="Courier New" w:hAnsi="Courier New" w:cs="Courier New" w:hint="default"/>
      </w:rPr>
    </w:lvl>
    <w:lvl w:ilvl="5" w:tplc="04090005" w:tentative="1">
      <w:start w:val="1"/>
      <w:numFmt w:val="bullet"/>
      <w:lvlText w:val=""/>
      <w:lvlJc w:val="left"/>
      <w:pPr>
        <w:ind w:left="5390" w:hanging="360"/>
      </w:pPr>
      <w:rPr>
        <w:rFonts w:ascii="Wingdings" w:hAnsi="Wingdings" w:hint="default"/>
      </w:rPr>
    </w:lvl>
    <w:lvl w:ilvl="6" w:tplc="04090001" w:tentative="1">
      <w:start w:val="1"/>
      <w:numFmt w:val="bullet"/>
      <w:lvlText w:val=""/>
      <w:lvlJc w:val="left"/>
      <w:pPr>
        <w:ind w:left="6110" w:hanging="360"/>
      </w:pPr>
      <w:rPr>
        <w:rFonts w:ascii="Symbol" w:hAnsi="Symbol" w:hint="default"/>
      </w:rPr>
    </w:lvl>
    <w:lvl w:ilvl="7" w:tplc="04090003" w:tentative="1">
      <w:start w:val="1"/>
      <w:numFmt w:val="bullet"/>
      <w:lvlText w:val="o"/>
      <w:lvlJc w:val="left"/>
      <w:pPr>
        <w:ind w:left="6830" w:hanging="360"/>
      </w:pPr>
      <w:rPr>
        <w:rFonts w:ascii="Courier New" w:hAnsi="Courier New" w:cs="Courier New" w:hint="default"/>
      </w:rPr>
    </w:lvl>
    <w:lvl w:ilvl="8" w:tplc="04090005" w:tentative="1">
      <w:start w:val="1"/>
      <w:numFmt w:val="bullet"/>
      <w:lvlText w:val=""/>
      <w:lvlJc w:val="left"/>
      <w:pPr>
        <w:ind w:left="7550" w:hanging="360"/>
      </w:pPr>
      <w:rPr>
        <w:rFonts w:ascii="Wingdings" w:hAnsi="Wingdings" w:hint="default"/>
      </w:rPr>
    </w:lvl>
  </w:abstractNum>
  <w:abstractNum w:abstractNumId="36" w15:restartNumberingAfterBreak="0">
    <w:nsid w:val="6A1A3E92"/>
    <w:multiLevelType w:val="hybridMultilevel"/>
    <w:tmpl w:val="F342B4E2"/>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0A0A34"/>
    <w:multiLevelType w:val="hybridMultilevel"/>
    <w:tmpl w:val="41CA6876"/>
    <w:lvl w:ilvl="0" w:tplc="3230EAD2">
      <w:start w:val="2"/>
      <w:numFmt w:val="bullet"/>
      <w:lvlText w:val="-"/>
      <w:lvlJc w:val="left"/>
      <w:pPr>
        <w:ind w:left="1430" w:hanging="360"/>
      </w:pPr>
      <w:rPr>
        <w:rFonts w:ascii="Times New Roman" w:eastAsia="Calibri-Bold" w:hAnsi="Times New Roman" w:cs="Times New Roman"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38" w15:restartNumberingAfterBreak="0">
    <w:nsid w:val="71C86185"/>
    <w:multiLevelType w:val="hybridMultilevel"/>
    <w:tmpl w:val="2FAAE334"/>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A95A98"/>
    <w:multiLevelType w:val="hybridMultilevel"/>
    <w:tmpl w:val="EC341032"/>
    <w:lvl w:ilvl="0" w:tplc="8B8297E4">
      <w:start w:val="1"/>
      <w:numFmt w:val="decimal"/>
      <w:lvlText w:val="%1)"/>
      <w:lvlJc w:val="left"/>
      <w:pPr>
        <w:ind w:left="4046" w:hanging="360"/>
      </w:pPr>
      <w:rPr>
        <w:rFonts w:hint="default"/>
        <w:b w:val="0"/>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40" w15:restartNumberingAfterBreak="0">
    <w:nsid w:val="77BB110F"/>
    <w:multiLevelType w:val="hybridMultilevel"/>
    <w:tmpl w:val="33D83372"/>
    <w:lvl w:ilvl="0" w:tplc="385CA33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E02EEE"/>
    <w:multiLevelType w:val="hybridMultilevel"/>
    <w:tmpl w:val="C6C6261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1F62D8"/>
    <w:multiLevelType w:val="hybridMultilevel"/>
    <w:tmpl w:val="A7200562"/>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43" w15:restartNumberingAfterBreak="0">
    <w:nsid w:val="7944683C"/>
    <w:multiLevelType w:val="hybridMultilevel"/>
    <w:tmpl w:val="966E9DDE"/>
    <w:lvl w:ilvl="0" w:tplc="CF52F1CA">
      <w:start w:val="1"/>
      <w:numFmt w:val="decimal"/>
      <w:lvlText w:val="%1)"/>
      <w:lvlJc w:val="left"/>
      <w:pPr>
        <w:ind w:left="720" w:hanging="360"/>
      </w:pPr>
      <w:rPr>
        <w:rFonts w:eastAsia="SymbolMT"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44" w15:restartNumberingAfterBreak="0">
    <w:nsid w:val="7BAE1C44"/>
    <w:multiLevelType w:val="hybridMultilevel"/>
    <w:tmpl w:val="0DFE2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AF4AAF"/>
    <w:multiLevelType w:val="hybridMultilevel"/>
    <w:tmpl w:val="CFD246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DC273A"/>
    <w:multiLevelType w:val="hybridMultilevel"/>
    <w:tmpl w:val="430EF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B64CD1"/>
    <w:multiLevelType w:val="hybridMultilevel"/>
    <w:tmpl w:val="C9648F60"/>
    <w:lvl w:ilvl="0" w:tplc="EA9C1A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5"/>
  </w:num>
  <w:num w:numId="3">
    <w:abstractNumId w:val="6"/>
  </w:num>
  <w:num w:numId="4">
    <w:abstractNumId w:val="39"/>
  </w:num>
  <w:num w:numId="5">
    <w:abstractNumId w:val="20"/>
  </w:num>
  <w:num w:numId="6">
    <w:abstractNumId w:val="28"/>
  </w:num>
  <w:num w:numId="7">
    <w:abstractNumId w:val="1"/>
  </w:num>
  <w:num w:numId="8">
    <w:abstractNumId w:val="19"/>
  </w:num>
  <w:num w:numId="9">
    <w:abstractNumId w:val="16"/>
  </w:num>
  <w:num w:numId="10">
    <w:abstractNumId w:val="34"/>
  </w:num>
  <w:num w:numId="11">
    <w:abstractNumId w:val="2"/>
  </w:num>
  <w:num w:numId="12">
    <w:abstractNumId w:val="14"/>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15"/>
    <w:lvlOverride w:ilvl="0">
      <w:startOverride w:val="1"/>
    </w:lvlOverride>
  </w:num>
  <w:num w:numId="16">
    <w:abstractNumId w:val="10"/>
  </w:num>
  <w:num w:numId="17">
    <w:abstractNumId w:val="36"/>
  </w:num>
  <w:num w:numId="18">
    <w:abstractNumId w:val="30"/>
  </w:num>
  <w:num w:numId="19">
    <w:abstractNumId w:val="8"/>
  </w:num>
  <w:num w:numId="20">
    <w:abstractNumId w:val="15"/>
  </w:num>
  <w:num w:numId="21">
    <w:abstractNumId w:val="15"/>
    <w:lvlOverride w:ilvl="0">
      <w:startOverride w:val="1"/>
    </w:lvlOverride>
  </w:num>
  <w:num w:numId="22">
    <w:abstractNumId w:val="12"/>
  </w:num>
  <w:num w:numId="23">
    <w:abstractNumId w:val="42"/>
  </w:num>
  <w:num w:numId="24">
    <w:abstractNumId w:val="47"/>
  </w:num>
  <w:num w:numId="25">
    <w:abstractNumId w:val="22"/>
  </w:num>
  <w:num w:numId="26">
    <w:abstractNumId w:val="27"/>
  </w:num>
  <w:num w:numId="27">
    <w:abstractNumId w:val="37"/>
  </w:num>
  <w:num w:numId="28">
    <w:abstractNumId w:val="23"/>
  </w:num>
  <w:num w:numId="29">
    <w:abstractNumId w:val="40"/>
  </w:num>
  <w:num w:numId="30">
    <w:abstractNumId w:val="17"/>
  </w:num>
  <w:num w:numId="31">
    <w:abstractNumId w:val="35"/>
  </w:num>
  <w:num w:numId="32">
    <w:abstractNumId w:val="29"/>
  </w:num>
  <w:num w:numId="33">
    <w:abstractNumId w:val="41"/>
  </w:num>
  <w:num w:numId="34">
    <w:abstractNumId w:val="45"/>
  </w:num>
  <w:num w:numId="35">
    <w:abstractNumId w:val="9"/>
  </w:num>
  <w:num w:numId="36">
    <w:abstractNumId w:val="39"/>
    <w:lvlOverride w:ilvl="0">
      <w:startOverride w:val="1"/>
    </w:lvlOverride>
  </w:num>
  <w:num w:numId="37">
    <w:abstractNumId w:val="32"/>
  </w:num>
  <w:num w:numId="38">
    <w:abstractNumId w:val="18"/>
  </w:num>
  <w:num w:numId="39">
    <w:abstractNumId w:val="15"/>
    <w:lvlOverride w:ilvl="0">
      <w:startOverride w:val="1"/>
    </w:lvlOverride>
  </w:num>
  <w:num w:numId="40">
    <w:abstractNumId w:val="33"/>
  </w:num>
  <w:num w:numId="41">
    <w:abstractNumId w:val="7"/>
  </w:num>
  <w:num w:numId="42">
    <w:abstractNumId w:val="44"/>
  </w:num>
  <w:num w:numId="43">
    <w:abstractNumId w:val="46"/>
  </w:num>
  <w:num w:numId="44">
    <w:abstractNumId w:val="26"/>
  </w:num>
  <w:num w:numId="45">
    <w:abstractNumId w:val="38"/>
  </w:num>
  <w:num w:numId="46">
    <w:abstractNumId w:val="21"/>
  </w:num>
  <w:num w:numId="47">
    <w:abstractNumId w:val="24"/>
  </w:num>
  <w:num w:numId="48">
    <w:abstractNumId w:val="43"/>
  </w:num>
  <w:num w:numId="49">
    <w:abstractNumId w:val="3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334"/>
    <w:rsid w:val="00000ECA"/>
    <w:rsid w:val="000015DE"/>
    <w:rsid w:val="00001AD6"/>
    <w:rsid w:val="0000244B"/>
    <w:rsid w:val="00002505"/>
    <w:rsid w:val="0000294C"/>
    <w:rsid w:val="00002BCC"/>
    <w:rsid w:val="00002E6A"/>
    <w:rsid w:val="00003057"/>
    <w:rsid w:val="00003571"/>
    <w:rsid w:val="00005ADD"/>
    <w:rsid w:val="00006198"/>
    <w:rsid w:val="000061E9"/>
    <w:rsid w:val="00007350"/>
    <w:rsid w:val="00007815"/>
    <w:rsid w:val="000102AA"/>
    <w:rsid w:val="000109E6"/>
    <w:rsid w:val="00010C56"/>
    <w:rsid w:val="00011873"/>
    <w:rsid w:val="00011D2F"/>
    <w:rsid w:val="00012F88"/>
    <w:rsid w:val="00013B71"/>
    <w:rsid w:val="00013DC8"/>
    <w:rsid w:val="0001418C"/>
    <w:rsid w:val="000142AE"/>
    <w:rsid w:val="00014872"/>
    <w:rsid w:val="00014DBD"/>
    <w:rsid w:val="00014DEC"/>
    <w:rsid w:val="00015025"/>
    <w:rsid w:val="0001585A"/>
    <w:rsid w:val="00015952"/>
    <w:rsid w:val="00016067"/>
    <w:rsid w:val="00016685"/>
    <w:rsid w:val="00016CE4"/>
    <w:rsid w:val="000175E9"/>
    <w:rsid w:val="00017B55"/>
    <w:rsid w:val="00017F77"/>
    <w:rsid w:val="00020738"/>
    <w:rsid w:val="00020C29"/>
    <w:rsid w:val="00020E69"/>
    <w:rsid w:val="00021177"/>
    <w:rsid w:val="00021B9E"/>
    <w:rsid w:val="00021CB9"/>
    <w:rsid w:val="00022959"/>
    <w:rsid w:val="000245CD"/>
    <w:rsid w:val="00025596"/>
    <w:rsid w:val="00026313"/>
    <w:rsid w:val="00026D6C"/>
    <w:rsid w:val="00027490"/>
    <w:rsid w:val="00027AB4"/>
    <w:rsid w:val="00027E26"/>
    <w:rsid w:val="00034894"/>
    <w:rsid w:val="00034922"/>
    <w:rsid w:val="00034FC4"/>
    <w:rsid w:val="000353AB"/>
    <w:rsid w:val="000355DE"/>
    <w:rsid w:val="0003569E"/>
    <w:rsid w:val="0003578B"/>
    <w:rsid w:val="00035E5E"/>
    <w:rsid w:val="0003684C"/>
    <w:rsid w:val="0004007D"/>
    <w:rsid w:val="000406AF"/>
    <w:rsid w:val="0004179D"/>
    <w:rsid w:val="00041B72"/>
    <w:rsid w:val="00041C15"/>
    <w:rsid w:val="000428F7"/>
    <w:rsid w:val="0004362A"/>
    <w:rsid w:val="000448CC"/>
    <w:rsid w:val="0004530E"/>
    <w:rsid w:val="00046419"/>
    <w:rsid w:val="00046BB9"/>
    <w:rsid w:val="0004731B"/>
    <w:rsid w:val="000473AF"/>
    <w:rsid w:val="000505AD"/>
    <w:rsid w:val="00050D9D"/>
    <w:rsid w:val="0005253B"/>
    <w:rsid w:val="000526C5"/>
    <w:rsid w:val="0005293C"/>
    <w:rsid w:val="000536FF"/>
    <w:rsid w:val="00054D32"/>
    <w:rsid w:val="00054EF7"/>
    <w:rsid w:val="000550D5"/>
    <w:rsid w:val="0005554E"/>
    <w:rsid w:val="00055C8A"/>
    <w:rsid w:val="00057957"/>
    <w:rsid w:val="000610CD"/>
    <w:rsid w:val="000615E5"/>
    <w:rsid w:val="00061B29"/>
    <w:rsid w:val="00061CEA"/>
    <w:rsid w:val="00062F1D"/>
    <w:rsid w:val="00064259"/>
    <w:rsid w:val="000648BA"/>
    <w:rsid w:val="00065BDE"/>
    <w:rsid w:val="00065E89"/>
    <w:rsid w:val="00066ECD"/>
    <w:rsid w:val="00071623"/>
    <w:rsid w:val="00071B84"/>
    <w:rsid w:val="00072CD2"/>
    <w:rsid w:val="00073879"/>
    <w:rsid w:val="00075181"/>
    <w:rsid w:val="00075B8B"/>
    <w:rsid w:val="0007760E"/>
    <w:rsid w:val="00077C83"/>
    <w:rsid w:val="000815CC"/>
    <w:rsid w:val="0008194C"/>
    <w:rsid w:val="00081F5C"/>
    <w:rsid w:val="00082AD6"/>
    <w:rsid w:val="0008371A"/>
    <w:rsid w:val="00084119"/>
    <w:rsid w:val="00084719"/>
    <w:rsid w:val="00084CB3"/>
    <w:rsid w:val="00084E5F"/>
    <w:rsid w:val="00085BE0"/>
    <w:rsid w:val="00085C2B"/>
    <w:rsid w:val="00085F52"/>
    <w:rsid w:val="00087F43"/>
    <w:rsid w:val="00090074"/>
    <w:rsid w:val="0009073F"/>
    <w:rsid w:val="00090D57"/>
    <w:rsid w:val="00090F44"/>
    <w:rsid w:val="00091406"/>
    <w:rsid w:val="000930FE"/>
    <w:rsid w:val="00093B39"/>
    <w:rsid w:val="00093D41"/>
    <w:rsid w:val="00094411"/>
    <w:rsid w:val="0009482D"/>
    <w:rsid w:val="0009553D"/>
    <w:rsid w:val="000955FD"/>
    <w:rsid w:val="00096BBE"/>
    <w:rsid w:val="00096E99"/>
    <w:rsid w:val="00097330"/>
    <w:rsid w:val="00097BD0"/>
    <w:rsid w:val="00097D94"/>
    <w:rsid w:val="000A1C2F"/>
    <w:rsid w:val="000A2259"/>
    <w:rsid w:val="000A24F6"/>
    <w:rsid w:val="000A25E5"/>
    <w:rsid w:val="000A28CE"/>
    <w:rsid w:val="000A3CAE"/>
    <w:rsid w:val="000A472F"/>
    <w:rsid w:val="000A52DE"/>
    <w:rsid w:val="000A670E"/>
    <w:rsid w:val="000A71C2"/>
    <w:rsid w:val="000A76E5"/>
    <w:rsid w:val="000A777B"/>
    <w:rsid w:val="000B0E90"/>
    <w:rsid w:val="000B1020"/>
    <w:rsid w:val="000B160B"/>
    <w:rsid w:val="000B1988"/>
    <w:rsid w:val="000B30CF"/>
    <w:rsid w:val="000B4193"/>
    <w:rsid w:val="000B4406"/>
    <w:rsid w:val="000B4470"/>
    <w:rsid w:val="000B4DFC"/>
    <w:rsid w:val="000B4FDD"/>
    <w:rsid w:val="000B562C"/>
    <w:rsid w:val="000B61C1"/>
    <w:rsid w:val="000B7503"/>
    <w:rsid w:val="000C0114"/>
    <w:rsid w:val="000C163F"/>
    <w:rsid w:val="000C17E1"/>
    <w:rsid w:val="000C4735"/>
    <w:rsid w:val="000C5695"/>
    <w:rsid w:val="000C70C5"/>
    <w:rsid w:val="000D0086"/>
    <w:rsid w:val="000D0458"/>
    <w:rsid w:val="000D101C"/>
    <w:rsid w:val="000D1342"/>
    <w:rsid w:val="000D1BFE"/>
    <w:rsid w:val="000D1DD0"/>
    <w:rsid w:val="000D2759"/>
    <w:rsid w:val="000D292C"/>
    <w:rsid w:val="000D34BD"/>
    <w:rsid w:val="000D4479"/>
    <w:rsid w:val="000D4569"/>
    <w:rsid w:val="000D47BE"/>
    <w:rsid w:val="000D4AC5"/>
    <w:rsid w:val="000D4DF1"/>
    <w:rsid w:val="000D4F0F"/>
    <w:rsid w:val="000D52BA"/>
    <w:rsid w:val="000D6A07"/>
    <w:rsid w:val="000D6EC3"/>
    <w:rsid w:val="000D7891"/>
    <w:rsid w:val="000D7A44"/>
    <w:rsid w:val="000D7FA3"/>
    <w:rsid w:val="000E060E"/>
    <w:rsid w:val="000E0702"/>
    <w:rsid w:val="000E0EED"/>
    <w:rsid w:val="000E2DAA"/>
    <w:rsid w:val="000E359B"/>
    <w:rsid w:val="000E3A6B"/>
    <w:rsid w:val="000E3DC8"/>
    <w:rsid w:val="000E42E3"/>
    <w:rsid w:val="000E443A"/>
    <w:rsid w:val="000E44ED"/>
    <w:rsid w:val="000E4786"/>
    <w:rsid w:val="000E4D9F"/>
    <w:rsid w:val="000E4F4E"/>
    <w:rsid w:val="000E5424"/>
    <w:rsid w:val="000E54B1"/>
    <w:rsid w:val="000E578B"/>
    <w:rsid w:val="000E59D2"/>
    <w:rsid w:val="000E5A9A"/>
    <w:rsid w:val="000E7B18"/>
    <w:rsid w:val="000E7D1D"/>
    <w:rsid w:val="000F037A"/>
    <w:rsid w:val="000F13BD"/>
    <w:rsid w:val="000F16F1"/>
    <w:rsid w:val="000F2FA2"/>
    <w:rsid w:val="000F30C1"/>
    <w:rsid w:val="000F39DC"/>
    <w:rsid w:val="000F3C3C"/>
    <w:rsid w:val="000F4855"/>
    <w:rsid w:val="000F4CF1"/>
    <w:rsid w:val="000F5717"/>
    <w:rsid w:val="000F5B1E"/>
    <w:rsid w:val="000F6F4A"/>
    <w:rsid w:val="00100C10"/>
    <w:rsid w:val="00101009"/>
    <w:rsid w:val="0010281C"/>
    <w:rsid w:val="00104963"/>
    <w:rsid w:val="0010534C"/>
    <w:rsid w:val="00105F52"/>
    <w:rsid w:val="00106240"/>
    <w:rsid w:val="0010713C"/>
    <w:rsid w:val="00107562"/>
    <w:rsid w:val="00107BE7"/>
    <w:rsid w:val="00110A69"/>
    <w:rsid w:val="00111740"/>
    <w:rsid w:val="00111D00"/>
    <w:rsid w:val="001123FC"/>
    <w:rsid w:val="00112448"/>
    <w:rsid w:val="0011447F"/>
    <w:rsid w:val="001147C8"/>
    <w:rsid w:val="00114B84"/>
    <w:rsid w:val="00115895"/>
    <w:rsid w:val="00116413"/>
    <w:rsid w:val="00120C25"/>
    <w:rsid w:val="00122548"/>
    <w:rsid w:val="001231E8"/>
    <w:rsid w:val="00123FBB"/>
    <w:rsid w:val="0012427C"/>
    <w:rsid w:val="001279B5"/>
    <w:rsid w:val="001309F3"/>
    <w:rsid w:val="001315C2"/>
    <w:rsid w:val="00131FAC"/>
    <w:rsid w:val="00133B1C"/>
    <w:rsid w:val="0013419E"/>
    <w:rsid w:val="0013507E"/>
    <w:rsid w:val="001353E0"/>
    <w:rsid w:val="001365F9"/>
    <w:rsid w:val="001370EE"/>
    <w:rsid w:val="00137323"/>
    <w:rsid w:val="001406F3"/>
    <w:rsid w:val="00141055"/>
    <w:rsid w:val="00141F96"/>
    <w:rsid w:val="00142642"/>
    <w:rsid w:val="00142C5E"/>
    <w:rsid w:val="00143205"/>
    <w:rsid w:val="00144E32"/>
    <w:rsid w:val="00145887"/>
    <w:rsid w:val="00145940"/>
    <w:rsid w:val="00145E53"/>
    <w:rsid w:val="00146660"/>
    <w:rsid w:val="00147D85"/>
    <w:rsid w:val="00151106"/>
    <w:rsid w:val="00151529"/>
    <w:rsid w:val="00152897"/>
    <w:rsid w:val="0015410D"/>
    <w:rsid w:val="001551AC"/>
    <w:rsid w:val="00155A72"/>
    <w:rsid w:val="00155E23"/>
    <w:rsid w:val="001563BF"/>
    <w:rsid w:val="001571BE"/>
    <w:rsid w:val="00157953"/>
    <w:rsid w:val="001579F2"/>
    <w:rsid w:val="001601D2"/>
    <w:rsid w:val="00160B8A"/>
    <w:rsid w:val="00161D30"/>
    <w:rsid w:val="001621DF"/>
    <w:rsid w:val="00162222"/>
    <w:rsid w:val="00162AFF"/>
    <w:rsid w:val="00163593"/>
    <w:rsid w:val="00163AF7"/>
    <w:rsid w:val="00163C55"/>
    <w:rsid w:val="0016668E"/>
    <w:rsid w:val="00167315"/>
    <w:rsid w:val="00167B32"/>
    <w:rsid w:val="00170487"/>
    <w:rsid w:val="00171957"/>
    <w:rsid w:val="00171AB1"/>
    <w:rsid w:val="001741BE"/>
    <w:rsid w:val="001747D4"/>
    <w:rsid w:val="001749EC"/>
    <w:rsid w:val="00175F77"/>
    <w:rsid w:val="00176184"/>
    <w:rsid w:val="00177B98"/>
    <w:rsid w:val="001802B5"/>
    <w:rsid w:val="00180E8F"/>
    <w:rsid w:val="00181822"/>
    <w:rsid w:val="001833A2"/>
    <w:rsid w:val="00183841"/>
    <w:rsid w:val="00183FFA"/>
    <w:rsid w:val="00184388"/>
    <w:rsid w:val="00184C15"/>
    <w:rsid w:val="001870D1"/>
    <w:rsid w:val="0018782C"/>
    <w:rsid w:val="00190773"/>
    <w:rsid w:val="00191424"/>
    <w:rsid w:val="001925BA"/>
    <w:rsid w:val="001926CE"/>
    <w:rsid w:val="001928EC"/>
    <w:rsid w:val="0019383B"/>
    <w:rsid w:val="001952B0"/>
    <w:rsid w:val="001956D8"/>
    <w:rsid w:val="001960E1"/>
    <w:rsid w:val="001969FD"/>
    <w:rsid w:val="00197254"/>
    <w:rsid w:val="001A120C"/>
    <w:rsid w:val="001A12D6"/>
    <w:rsid w:val="001A20AC"/>
    <w:rsid w:val="001A2398"/>
    <w:rsid w:val="001A3350"/>
    <w:rsid w:val="001A5676"/>
    <w:rsid w:val="001A5B33"/>
    <w:rsid w:val="001A6CE0"/>
    <w:rsid w:val="001A769B"/>
    <w:rsid w:val="001A7976"/>
    <w:rsid w:val="001B007C"/>
    <w:rsid w:val="001B04A7"/>
    <w:rsid w:val="001B0E60"/>
    <w:rsid w:val="001B2585"/>
    <w:rsid w:val="001B2834"/>
    <w:rsid w:val="001B3A08"/>
    <w:rsid w:val="001B5659"/>
    <w:rsid w:val="001B598D"/>
    <w:rsid w:val="001B74DE"/>
    <w:rsid w:val="001B78BF"/>
    <w:rsid w:val="001B7C85"/>
    <w:rsid w:val="001B7E11"/>
    <w:rsid w:val="001B7F87"/>
    <w:rsid w:val="001C0A6F"/>
    <w:rsid w:val="001C1634"/>
    <w:rsid w:val="001C270E"/>
    <w:rsid w:val="001C3359"/>
    <w:rsid w:val="001C371C"/>
    <w:rsid w:val="001C3C48"/>
    <w:rsid w:val="001C3E68"/>
    <w:rsid w:val="001C4F69"/>
    <w:rsid w:val="001C5701"/>
    <w:rsid w:val="001C5887"/>
    <w:rsid w:val="001C5D19"/>
    <w:rsid w:val="001C66C8"/>
    <w:rsid w:val="001C6D31"/>
    <w:rsid w:val="001C7038"/>
    <w:rsid w:val="001C707E"/>
    <w:rsid w:val="001C7165"/>
    <w:rsid w:val="001D21A6"/>
    <w:rsid w:val="001D229D"/>
    <w:rsid w:val="001D34B0"/>
    <w:rsid w:val="001D34BD"/>
    <w:rsid w:val="001D3DE7"/>
    <w:rsid w:val="001D60FE"/>
    <w:rsid w:val="001D66A5"/>
    <w:rsid w:val="001D6F25"/>
    <w:rsid w:val="001E135F"/>
    <w:rsid w:val="001E28BA"/>
    <w:rsid w:val="001E2999"/>
    <w:rsid w:val="001E2D68"/>
    <w:rsid w:val="001E2E82"/>
    <w:rsid w:val="001E3012"/>
    <w:rsid w:val="001E3AB1"/>
    <w:rsid w:val="001E448C"/>
    <w:rsid w:val="001E44D3"/>
    <w:rsid w:val="001E455F"/>
    <w:rsid w:val="001E58E7"/>
    <w:rsid w:val="001E64FA"/>
    <w:rsid w:val="001E6731"/>
    <w:rsid w:val="001E7078"/>
    <w:rsid w:val="001E7C52"/>
    <w:rsid w:val="001F081F"/>
    <w:rsid w:val="001F0A64"/>
    <w:rsid w:val="001F1128"/>
    <w:rsid w:val="001F1C3B"/>
    <w:rsid w:val="001F219D"/>
    <w:rsid w:val="001F2619"/>
    <w:rsid w:val="001F31C2"/>
    <w:rsid w:val="001F3F20"/>
    <w:rsid w:val="001F4FF1"/>
    <w:rsid w:val="001F508C"/>
    <w:rsid w:val="001F6855"/>
    <w:rsid w:val="001F6A99"/>
    <w:rsid w:val="001F746C"/>
    <w:rsid w:val="001F79F0"/>
    <w:rsid w:val="001F7A98"/>
    <w:rsid w:val="001F7BDB"/>
    <w:rsid w:val="002004E7"/>
    <w:rsid w:val="002005FF"/>
    <w:rsid w:val="00200A50"/>
    <w:rsid w:val="0020133A"/>
    <w:rsid w:val="00201B06"/>
    <w:rsid w:val="00201C64"/>
    <w:rsid w:val="00202876"/>
    <w:rsid w:val="00202A88"/>
    <w:rsid w:val="002032A0"/>
    <w:rsid w:val="00203A9B"/>
    <w:rsid w:val="002041F4"/>
    <w:rsid w:val="0020459E"/>
    <w:rsid w:val="002047E7"/>
    <w:rsid w:val="002059FA"/>
    <w:rsid w:val="00205C14"/>
    <w:rsid w:val="00205FA8"/>
    <w:rsid w:val="00206C36"/>
    <w:rsid w:val="0020746D"/>
    <w:rsid w:val="002079D9"/>
    <w:rsid w:val="00207A8A"/>
    <w:rsid w:val="0021112D"/>
    <w:rsid w:val="002135C2"/>
    <w:rsid w:val="002149EA"/>
    <w:rsid w:val="002153D9"/>
    <w:rsid w:val="00215CE1"/>
    <w:rsid w:val="00217068"/>
    <w:rsid w:val="002209D5"/>
    <w:rsid w:val="00221F38"/>
    <w:rsid w:val="00224194"/>
    <w:rsid w:val="002266A7"/>
    <w:rsid w:val="002274DB"/>
    <w:rsid w:val="00227AC9"/>
    <w:rsid w:val="00230A22"/>
    <w:rsid w:val="00230A6A"/>
    <w:rsid w:val="00230E7C"/>
    <w:rsid w:val="00232A42"/>
    <w:rsid w:val="002330F7"/>
    <w:rsid w:val="002334E7"/>
    <w:rsid w:val="002335FB"/>
    <w:rsid w:val="002339C9"/>
    <w:rsid w:val="002343ED"/>
    <w:rsid w:val="002346BD"/>
    <w:rsid w:val="00234EEF"/>
    <w:rsid w:val="002362F5"/>
    <w:rsid w:val="0023657A"/>
    <w:rsid w:val="00236A04"/>
    <w:rsid w:val="00237AE6"/>
    <w:rsid w:val="002419E8"/>
    <w:rsid w:val="00242615"/>
    <w:rsid w:val="002429CD"/>
    <w:rsid w:val="00242FC3"/>
    <w:rsid w:val="0024336A"/>
    <w:rsid w:val="002438CB"/>
    <w:rsid w:val="00243F54"/>
    <w:rsid w:val="0024500F"/>
    <w:rsid w:val="00245D21"/>
    <w:rsid w:val="00246418"/>
    <w:rsid w:val="0024705A"/>
    <w:rsid w:val="002522C0"/>
    <w:rsid w:val="0025234C"/>
    <w:rsid w:val="00252523"/>
    <w:rsid w:val="00252525"/>
    <w:rsid w:val="00252C32"/>
    <w:rsid w:val="00252EFA"/>
    <w:rsid w:val="002538AD"/>
    <w:rsid w:val="00254442"/>
    <w:rsid w:val="00255098"/>
    <w:rsid w:val="00255187"/>
    <w:rsid w:val="002558E3"/>
    <w:rsid w:val="0025651E"/>
    <w:rsid w:val="002572A9"/>
    <w:rsid w:val="002575BB"/>
    <w:rsid w:val="00257C9D"/>
    <w:rsid w:val="0026046E"/>
    <w:rsid w:val="00261580"/>
    <w:rsid w:val="002616F9"/>
    <w:rsid w:val="002619E8"/>
    <w:rsid w:val="002623F1"/>
    <w:rsid w:val="00262E0B"/>
    <w:rsid w:val="00264C49"/>
    <w:rsid w:val="00265D68"/>
    <w:rsid w:val="002669EC"/>
    <w:rsid w:val="002671D2"/>
    <w:rsid w:val="002701A3"/>
    <w:rsid w:val="00270585"/>
    <w:rsid w:val="002705A5"/>
    <w:rsid w:val="0027081E"/>
    <w:rsid w:val="0027118C"/>
    <w:rsid w:val="00272E88"/>
    <w:rsid w:val="0027323B"/>
    <w:rsid w:val="00274891"/>
    <w:rsid w:val="00274FC0"/>
    <w:rsid w:val="002758D3"/>
    <w:rsid w:val="00275F1B"/>
    <w:rsid w:val="00276414"/>
    <w:rsid w:val="0027764F"/>
    <w:rsid w:val="00277892"/>
    <w:rsid w:val="00281842"/>
    <w:rsid w:val="00281A35"/>
    <w:rsid w:val="00281D27"/>
    <w:rsid w:val="002821E7"/>
    <w:rsid w:val="00282901"/>
    <w:rsid w:val="00283DD7"/>
    <w:rsid w:val="00284187"/>
    <w:rsid w:val="0028424F"/>
    <w:rsid w:val="002847E1"/>
    <w:rsid w:val="00284CE7"/>
    <w:rsid w:val="0028521F"/>
    <w:rsid w:val="00285379"/>
    <w:rsid w:val="00285A94"/>
    <w:rsid w:val="00286B7D"/>
    <w:rsid w:val="0028718E"/>
    <w:rsid w:val="002877FF"/>
    <w:rsid w:val="0029175F"/>
    <w:rsid w:val="00292529"/>
    <w:rsid w:val="00294097"/>
    <w:rsid w:val="0029416A"/>
    <w:rsid w:val="0029479C"/>
    <w:rsid w:val="002953A4"/>
    <w:rsid w:val="00295B9D"/>
    <w:rsid w:val="00295F32"/>
    <w:rsid w:val="0029679E"/>
    <w:rsid w:val="0029684D"/>
    <w:rsid w:val="0029780E"/>
    <w:rsid w:val="002A01E6"/>
    <w:rsid w:val="002A0A02"/>
    <w:rsid w:val="002A0ACC"/>
    <w:rsid w:val="002A37B7"/>
    <w:rsid w:val="002A39A4"/>
    <w:rsid w:val="002A3BA5"/>
    <w:rsid w:val="002A4E10"/>
    <w:rsid w:val="002A65CA"/>
    <w:rsid w:val="002A6808"/>
    <w:rsid w:val="002B0042"/>
    <w:rsid w:val="002B0ABC"/>
    <w:rsid w:val="002B0E85"/>
    <w:rsid w:val="002B1857"/>
    <w:rsid w:val="002B2330"/>
    <w:rsid w:val="002B2C99"/>
    <w:rsid w:val="002B3A8C"/>
    <w:rsid w:val="002B3AC0"/>
    <w:rsid w:val="002B3CA3"/>
    <w:rsid w:val="002B44D4"/>
    <w:rsid w:val="002B486B"/>
    <w:rsid w:val="002B4D4F"/>
    <w:rsid w:val="002B51B7"/>
    <w:rsid w:val="002B5FC2"/>
    <w:rsid w:val="002B73E2"/>
    <w:rsid w:val="002C02F8"/>
    <w:rsid w:val="002C0550"/>
    <w:rsid w:val="002C0CB1"/>
    <w:rsid w:val="002C1CF8"/>
    <w:rsid w:val="002C2A55"/>
    <w:rsid w:val="002C2C3D"/>
    <w:rsid w:val="002C4047"/>
    <w:rsid w:val="002C5C80"/>
    <w:rsid w:val="002C5E63"/>
    <w:rsid w:val="002C64E2"/>
    <w:rsid w:val="002C68D7"/>
    <w:rsid w:val="002C6D33"/>
    <w:rsid w:val="002D1169"/>
    <w:rsid w:val="002D209E"/>
    <w:rsid w:val="002D26A3"/>
    <w:rsid w:val="002D2933"/>
    <w:rsid w:val="002D3CB6"/>
    <w:rsid w:val="002D49D2"/>
    <w:rsid w:val="002D50FF"/>
    <w:rsid w:val="002D55E0"/>
    <w:rsid w:val="002D58DB"/>
    <w:rsid w:val="002D60BB"/>
    <w:rsid w:val="002D6C8E"/>
    <w:rsid w:val="002D7692"/>
    <w:rsid w:val="002D7ABD"/>
    <w:rsid w:val="002D7C30"/>
    <w:rsid w:val="002D7C34"/>
    <w:rsid w:val="002E0518"/>
    <w:rsid w:val="002E05B2"/>
    <w:rsid w:val="002E05DC"/>
    <w:rsid w:val="002E0B71"/>
    <w:rsid w:val="002E240B"/>
    <w:rsid w:val="002E497F"/>
    <w:rsid w:val="002E4EC0"/>
    <w:rsid w:val="002E5129"/>
    <w:rsid w:val="002E59B1"/>
    <w:rsid w:val="002E6386"/>
    <w:rsid w:val="002E72AC"/>
    <w:rsid w:val="002F0EC4"/>
    <w:rsid w:val="002F17DE"/>
    <w:rsid w:val="002F241A"/>
    <w:rsid w:val="002F2823"/>
    <w:rsid w:val="002F4957"/>
    <w:rsid w:val="002F4A78"/>
    <w:rsid w:val="002F5811"/>
    <w:rsid w:val="002F5AFE"/>
    <w:rsid w:val="002F6161"/>
    <w:rsid w:val="003001D9"/>
    <w:rsid w:val="0030264A"/>
    <w:rsid w:val="00303F6C"/>
    <w:rsid w:val="00304380"/>
    <w:rsid w:val="00304EB6"/>
    <w:rsid w:val="003053D0"/>
    <w:rsid w:val="00305B17"/>
    <w:rsid w:val="00305BF0"/>
    <w:rsid w:val="00305D90"/>
    <w:rsid w:val="0030702A"/>
    <w:rsid w:val="003074AC"/>
    <w:rsid w:val="003079F3"/>
    <w:rsid w:val="00307B01"/>
    <w:rsid w:val="00307E78"/>
    <w:rsid w:val="00310D3B"/>
    <w:rsid w:val="00312854"/>
    <w:rsid w:val="00312F44"/>
    <w:rsid w:val="00313644"/>
    <w:rsid w:val="00313BFE"/>
    <w:rsid w:val="00313F8E"/>
    <w:rsid w:val="00313FB0"/>
    <w:rsid w:val="00314976"/>
    <w:rsid w:val="00320AF0"/>
    <w:rsid w:val="00320E6A"/>
    <w:rsid w:val="00320FAE"/>
    <w:rsid w:val="00321815"/>
    <w:rsid w:val="003219BF"/>
    <w:rsid w:val="00321C7A"/>
    <w:rsid w:val="00322096"/>
    <w:rsid w:val="003221BB"/>
    <w:rsid w:val="003236CB"/>
    <w:rsid w:val="00323A00"/>
    <w:rsid w:val="00324A87"/>
    <w:rsid w:val="00324B46"/>
    <w:rsid w:val="0032592B"/>
    <w:rsid w:val="00326012"/>
    <w:rsid w:val="00326B79"/>
    <w:rsid w:val="00326F28"/>
    <w:rsid w:val="0032712F"/>
    <w:rsid w:val="003275E3"/>
    <w:rsid w:val="0033020B"/>
    <w:rsid w:val="00331078"/>
    <w:rsid w:val="003310A0"/>
    <w:rsid w:val="003315AC"/>
    <w:rsid w:val="00331D0B"/>
    <w:rsid w:val="0033219F"/>
    <w:rsid w:val="003334A9"/>
    <w:rsid w:val="00333920"/>
    <w:rsid w:val="00334AAC"/>
    <w:rsid w:val="00334C48"/>
    <w:rsid w:val="003357B7"/>
    <w:rsid w:val="00335DB0"/>
    <w:rsid w:val="003364F1"/>
    <w:rsid w:val="003379D2"/>
    <w:rsid w:val="00337B85"/>
    <w:rsid w:val="00341859"/>
    <w:rsid w:val="00341980"/>
    <w:rsid w:val="0034388B"/>
    <w:rsid w:val="00343969"/>
    <w:rsid w:val="00344D6D"/>
    <w:rsid w:val="003456B5"/>
    <w:rsid w:val="00345C08"/>
    <w:rsid w:val="00345F41"/>
    <w:rsid w:val="00346E89"/>
    <w:rsid w:val="0034773C"/>
    <w:rsid w:val="00350233"/>
    <w:rsid w:val="0035028B"/>
    <w:rsid w:val="00350C99"/>
    <w:rsid w:val="00350F3D"/>
    <w:rsid w:val="00352FD8"/>
    <w:rsid w:val="003538B2"/>
    <w:rsid w:val="00353AB0"/>
    <w:rsid w:val="003553F9"/>
    <w:rsid w:val="003554FC"/>
    <w:rsid w:val="00355657"/>
    <w:rsid w:val="00355A4B"/>
    <w:rsid w:val="0035616F"/>
    <w:rsid w:val="003565BE"/>
    <w:rsid w:val="00356F5B"/>
    <w:rsid w:val="0036010B"/>
    <w:rsid w:val="003603F5"/>
    <w:rsid w:val="003605FB"/>
    <w:rsid w:val="0036151B"/>
    <w:rsid w:val="00361929"/>
    <w:rsid w:val="00361E16"/>
    <w:rsid w:val="003625B9"/>
    <w:rsid w:val="003626EA"/>
    <w:rsid w:val="00363A55"/>
    <w:rsid w:val="00365250"/>
    <w:rsid w:val="00365ED8"/>
    <w:rsid w:val="00366645"/>
    <w:rsid w:val="00366A01"/>
    <w:rsid w:val="00366BEF"/>
    <w:rsid w:val="00367182"/>
    <w:rsid w:val="0036728F"/>
    <w:rsid w:val="0036730E"/>
    <w:rsid w:val="00367671"/>
    <w:rsid w:val="00367AD7"/>
    <w:rsid w:val="003707B5"/>
    <w:rsid w:val="00370E77"/>
    <w:rsid w:val="00371346"/>
    <w:rsid w:val="00371D89"/>
    <w:rsid w:val="00371E31"/>
    <w:rsid w:val="0037226F"/>
    <w:rsid w:val="00372B2E"/>
    <w:rsid w:val="00373E4C"/>
    <w:rsid w:val="003740BF"/>
    <w:rsid w:val="00374113"/>
    <w:rsid w:val="003742DD"/>
    <w:rsid w:val="00376611"/>
    <w:rsid w:val="003769CF"/>
    <w:rsid w:val="00377892"/>
    <w:rsid w:val="003779E1"/>
    <w:rsid w:val="00377B54"/>
    <w:rsid w:val="00381032"/>
    <w:rsid w:val="0038153D"/>
    <w:rsid w:val="003818C6"/>
    <w:rsid w:val="0038217D"/>
    <w:rsid w:val="00385215"/>
    <w:rsid w:val="0038604B"/>
    <w:rsid w:val="0038606C"/>
    <w:rsid w:val="00386190"/>
    <w:rsid w:val="00390E3A"/>
    <w:rsid w:val="00392828"/>
    <w:rsid w:val="00392C59"/>
    <w:rsid w:val="003934AE"/>
    <w:rsid w:val="00393672"/>
    <w:rsid w:val="00394AA9"/>
    <w:rsid w:val="0039693C"/>
    <w:rsid w:val="003978C7"/>
    <w:rsid w:val="003979B4"/>
    <w:rsid w:val="003A0DB1"/>
    <w:rsid w:val="003A1784"/>
    <w:rsid w:val="003A20DF"/>
    <w:rsid w:val="003A2E95"/>
    <w:rsid w:val="003A2F63"/>
    <w:rsid w:val="003A31C6"/>
    <w:rsid w:val="003A375D"/>
    <w:rsid w:val="003A3DDD"/>
    <w:rsid w:val="003A4163"/>
    <w:rsid w:val="003A4A79"/>
    <w:rsid w:val="003A4E9D"/>
    <w:rsid w:val="003A5413"/>
    <w:rsid w:val="003A57EA"/>
    <w:rsid w:val="003A62A0"/>
    <w:rsid w:val="003A655C"/>
    <w:rsid w:val="003A7566"/>
    <w:rsid w:val="003A7D19"/>
    <w:rsid w:val="003B0B6A"/>
    <w:rsid w:val="003B264B"/>
    <w:rsid w:val="003B2EBB"/>
    <w:rsid w:val="003B2F67"/>
    <w:rsid w:val="003B49B1"/>
    <w:rsid w:val="003B5478"/>
    <w:rsid w:val="003B552E"/>
    <w:rsid w:val="003B64FE"/>
    <w:rsid w:val="003B6504"/>
    <w:rsid w:val="003B7456"/>
    <w:rsid w:val="003B7DE0"/>
    <w:rsid w:val="003B7DEA"/>
    <w:rsid w:val="003C06BA"/>
    <w:rsid w:val="003C2713"/>
    <w:rsid w:val="003C2897"/>
    <w:rsid w:val="003C2CFC"/>
    <w:rsid w:val="003C2EFB"/>
    <w:rsid w:val="003C3B25"/>
    <w:rsid w:val="003C4316"/>
    <w:rsid w:val="003C5EA8"/>
    <w:rsid w:val="003C5F53"/>
    <w:rsid w:val="003C672D"/>
    <w:rsid w:val="003C6DEF"/>
    <w:rsid w:val="003C7589"/>
    <w:rsid w:val="003D0FDF"/>
    <w:rsid w:val="003D1F90"/>
    <w:rsid w:val="003D4403"/>
    <w:rsid w:val="003D4912"/>
    <w:rsid w:val="003D4C7C"/>
    <w:rsid w:val="003D52A3"/>
    <w:rsid w:val="003D5467"/>
    <w:rsid w:val="003D624C"/>
    <w:rsid w:val="003E00D2"/>
    <w:rsid w:val="003E143E"/>
    <w:rsid w:val="003E1D0E"/>
    <w:rsid w:val="003E2D3F"/>
    <w:rsid w:val="003E4BE9"/>
    <w:rsid w:val="003E682E"/>
    <w:rsid w:val="003F02F8"/>
    <w:rsid w:val="003F0E1A"/>
    <w:rsid w:val="003F101A"/>
    <w:rsid w:val="003F14D9"/>
    <w:rsid w:val="003F1A3D"/>
    <w:rsid w:val="003F1FF4"/>
    <w:rsid w:val="003F266C"/>
    <w:rsid w:val="003F2771"/>
    <w:rsid w:val="003F335C"/>
    <w:rsid w:val="003F4653"/>
    <w:rsid w:val="003F4F50"/>
    <w:rsid w:val="003F4FB0"/>
    <w:rsid w:val="003F50FC"/>
    <w:rsid w:val="003F53C1"/>
    <w:rsid w:val="003F643B"/>
    <w:rsid w:val="003F6443"/>
    <w:rsid w:val="003F6648"/>
    <w:rsid w:val="003F6AA8"/>
    <w:rsid w:val="003F7037"/>
    <w:rsid w:val="003F75F3"/>
    <w:rsid w:val="003F790D"/>
    <w:rsid w:val="0040004F"/>
    <w:rsid w:val="00400C2F"/>
    <w:rsid w:val="004010A7"/>
    <w:rsid w:val="0040230D"/>
    <w:rsid w:val="004026E3"/>
    <w:rsid w:val="004029C7"/>
    <w:rsid w:val="004041B4"/>
    <w:rsid w:val="0040649E"/>
    <w:rsid w:val="00406A16"/>
    <w:rsid w:val="0040776B"/>
    <w:rsid w:val="00411210"/>
    <w:rsid w:val="00411FC0"/>
    <w:rsid w:val="00412023"/>
    <w:rsid w:val="0041233B"/>
    <w:rsid w:val="004126B3"/>
    <w:rsid w:val="00413540"/>
    <w:rsid w:val="004136CD"/>
    <w:rsid w:val="004143D5"/>
    <w:rsid w:val="004145AB"/>
    <w:rsid w:val="0041470D"/>
    <w:rsid w:val="00415E02"/>
    <w:rsid w:val="00415E91"/>
    <w:rsid w:val="00416112"/>
    <w:rsid w:val="0041624A"/>
    <w:rsid w:val="00416C83"/>
    <w:rsid w:val="00417BA9"/>
    <w:rsid w:val="004200D9"/>
    <w:rsid w:val="004204A0"/>
    <w:rsid w:val="00421BE2"/>
    <w:rsid w:val="00422015"/>
    <w:rsid w:val="00423AA6"/>
    <w:rsid w:val="004243A4"/>
    <w:rsid w:val="00424560"/>
    <w:rsid w:val="0042481E"/>
    <w:rsid w:val="00424FC9"/>
    <w:rsid w:val="00425053"/>
    <w:rsid w:val="004252A1"/>
    <w:rsid w:val="00425681"/>
    <w:rsid w:val="0042670C"/>
    <w:rsid w:val="00426898"/>
    <w:rsid w:val="00426927"/>
    <w:rsid w:val="00426B76"/>
    <w:rsid w:val="00427CFB"/>
    <w:rsid w:val="004303F9"/>
    <w:rsid w:val="00430CB7"/>
    <w:rsid w:val="0043177D"/>
    <w:rsid w:val="00431C6D"/>
    <w:rsid w:val="00432986"/>
    <w:rsid w:val="0043391D"/>
    <w:rsid w:val="00433ACD"/>
    <w:rsid w:val="00433DF3"/>
    <w:rsid w:val="004344A5"/>
    <w:rsid w:val="00434A2E"/>
    <w:rsid w:val="00434EFB"/>
    <w:rsid w:val="004350ED"/>
    <w:rsid w:val="004357F3"/>
    <w:rsid w:val="0043658F"/>
    <w:rsid w:val="00436728"/>
    <w:rsid w:val="00437750"/>
    <w:rsid w:val="004379F4"/>
    <w:rsid w:val="004414A9"/>
    <w:rsid w:val="0044337D"/>
    <w:rsid w:val="00443B1B"/>
    <w:rsid w:val="0044444B"/>
    <w:rsid w:val="004453DF"/>
    <w:rsid w:val="00445DE9"/>
    <w:rsid w:val="00445E0D"/>
    <w:rsid w:val="00446090"/>
    <w:rsid w:val="0044613B"/>
    <w:rsid w:val="0044633D"/>
    <w:rsid w:val="00446ED8"/>
    <w:rsid w:val="00447198"/>
    <w:rsid w:val="00447DC1"/>
    <w:rsid w:val="0045149C"/>
    <w:rsid w:val="0045173E"/>
    <w:rsid w:val="0045214D"/>
    <w:rsid w:val="00453EF3"/>
    <w:rsid w:val="00455350"/>
    <w:rsid w:val="00455756"/>
    <w:rsid w:val="004561CA"/>
    <w:rsid w:val="0045630B"/>
    <w:rsid w:val="0045649B"/>
    <w:rsid w:val="00456521"/>
    <w:rsid w:val="004568E2"/>
    <w:rsid w:val="00461C6F"/>
    <w:rsid w:val="004638C4"/>
    <w:rsid w:val="004639D4"/>
    <w:rsid w:val="004639DA"/>
    <w:rsid w:val="00463E6E"/>
    <w:rsid w:val="00464D7D"/>
    <w:rsid w:val="00465250"/>
    <w:rsid w:val="00465E4A"/>
    <w:rsid w:val="00466292"/>
    <w:rsid w:val="0046669C"/>
    <w:rsid w:val="00467539"/>
    <w:rsid w:val="004677FA"/>
    <w:rsid w:val="00467897"/>
    <w:rsid w:val="00467973"/>
    <w:rsid w:val="0047051D"/>
    <w:rsid w:val="00470A16"/>
    <w:rsid w:val="00471085"/>
    <w:rsid w:val="004710B4"/>
    <w:rsid w:val="004720EF"/>
    <w:rsid w:val="00473BBE"/>
    <w:rsid w:val="004745D0"/>
    <w:rsid w:val="004749AB"/>
    <w:rsid w:val="00475800"/>
    <w:rsid w:val="0047596B"/>
    <w:rsid w:val="00477990"/>
    <w:rsid w:val="004815C4"/>
    <w:rsid w:val="004821EE"/>
    <w:rsid w:val="00484FAD"/>
    <w:rsid w:val="00485186"/>
    <w:rsid w:val="0048543C"/>
    <w:rsid w:val="004858ED"/>
    <w:rsid w:val="00485D2F"/>
    <w:rsid w:val="00485DC1"/>
    <w:rsid w:val="004867C6"/>
    <w:rsid w:val="00486FAF"/>
    <w:rsid w:val="0048700C"/>
    <w:rsid w:val="00487F69"/>
    <w:rsid w:val="004901A0"/>
    <w:rsid w:val="00491677"/>
    <w:rsid w:val="00491A23"/>
    <w:rsid w:val="00491B19"/>
    <w:rsid w:val="004921EB"/>
    <w:rsid w:val="00493029"/>
    <w:rsid w:val="00496964"/>
    <w:rsid w:val="00496B6F"/>
    <w:rsid w:val="004A1AF3"/>
    <w:rsid w:val="004A1BF8"/>
    <w:rsid w:val="004A2F52"/>
    <w:rsid w:val="004A389D"/>
    <w:rsid w:val="004A3B0F"/>
    <w:rsid w:val="004A4999"/>
    <w:rsid w:val="004A49C5"/>
    <w:rsid w:val="004A4D5D"/>
    <w:rsid w:val="004A50E3"/>
    <w:rsid w:val="004A7344"/>
    <w:rsid w:val="004B026E"/>
    <w:rsid w:val="004B0C61"/>
    <w:rsid w:val="004B1254"/>
    <w:rsid w:val="004B1803"/>
    <w:rsid w:val="004B18F4"/>
    <w:rsid w:val="004B2BCE"/>
    <w:rsid w:val="004B3224"/>
    <w:rsid w:val="004B38BE"/>
    <w:rsid w:val="004B4A5E"/>
    <w:rsid w:val="004B4F07"/>
    <w:rsid w:val="004B5809"/>
    <w:rsid w:val="004B641A"/>
    <w:rsid w:val="004C237D"/>
    <w:rsid w:val="004C2AE1"/>
    <w:rsid w:val="004C3BA1"/>
    <w:rsid w:val="004C4C8D"/>
    <w:rsid w:val="004C534F"/>
    <w:rsid w:val="004C5429"/>
    <w:rsid w:val="004C5640"/>
    <w:rsid w:val="004C6457"/>
    <w:rsid w:val="004C664B"/>
    <w:rsid w:val="004C6815"/>
    <w:rsid w:val="004C737D"/>
    <w:rsid w:val="004C7786"/>
    <w:rsid w:val="004D0B48"/>
    <w:rsid w:val="004D0F40"/>
    <w:rsid w:val="004D10E3"/>
    <w:rsid w:val="004D28C6"/>
    <w:rsid w:val="004D331C"/>
    <w:rsid w:val="004D3443"/>
    <w:rsid w:val="004D35C3"/>
    <w:rsid w:val="004D401F"/>
    <w:rsid w:val="004D46A1"/>
    <w:rsid w:val="004D50AF"/>
    <w:rsid w:val="004D51F9"/>
    <w:rsid w:val="004D560F"/>
    <w:rsid w:val="004D6746"/>
    <w:rsid w:val="004D6BEE"/>
    <w:rsid w:val="004D6F50"/>
    <w:rsid w:val="004D75BF"/>
    <w:rsid w:val="004D7C5F"/>
    <w:rsid w:val="004E0CE8"/>
    <w:rsid w:val="004E1B08"/>
    <w:rsid w:val="004E1E7B"/>
    <w:rsid w:val="004E25E9"/>
    <w:rsid w:val="004E2686"/>
    <w:rsid w:val="004E28AF"/>
    <w:rsid w:val="004E3755"/>
    <w:rsid w:val="004E4ED5"/>
    <w:rsid w:val="004E4F31"/>
    <w:rsid w:val="004E5F5B"/>
    <w:rsid w:val="004E6B57"/>
    <w:rsid w:val="004E70AE"/>
    <w:rsid w:val="004E72C6"/>
    <w:rsid w:val="004E7949"/>
    <w:rsid w:val="004F0839"/>
    <w:rsid w:val="004F0C0D"/>
    <w:rsid w:val="004F1123"/>
    <w:rsid w:val="004F1153"/>
    <w:rsid w:val="004F1417"/>
    <w:rsid w:val="004F15A4"/>
    <w:rsid w:val="004F1E3F"/>
    <w:rsid w:val="004F1E5E"/>
    <w:rsid w:val="004F2224"/>
    <w:rsid w:val="004F2AEB"/>
    <w:rsid w:val="004F37C2"/>
    <w:rsid w:val="004F3D9B"/>
    <w:rsid w:val="004F3EBA"/>
    <w:rsid w:val="004F4173"/>
    <w:rsid w:val="004F5600"/>
    <w:rsid w:val="004F56E3"/>
    <w:rsid w:val="004F678A"/>
    <w:rsid w:val="004F6B44"/>
    <w:rsid w:val="004F6C22"/>
    <w:rsid w:val="004F7566"/>
    <w:rsid w:val="004F771F"/>
    <w:rsid w:val="004F777E"/>
    <w:rsid w:val="004F7BF9"/>
    <w:rsid w:val="00500251"/>
    <w:rsid w:val="00501167"/>
    <w:rsid w:val="005033F9"/>
    <w:rsid w:val="00504109"/>
    <w:rsid w:val="00504396"/>
    <w:rsid w:val="00504423"/>
    <w:rsid w:val="00504F0F"/>
    <w:rsid w:val="00506B99"/>
    <w:rsid w:val="00506FB6"/>
    <w:rsid w:val="00507305"/>
    <w:rsid w:val="005102E4"/>
    <w:rsid w:val="00510F46"/>
    <w:rsid w:val="0051338B"/>
    <w:rsid w:val="00514262"/>
    <w:rsid w:val="005148CA"/>
    <w:rsid w:val="0051665F"/>
    <w:rsid w:val="00516885"/>
    <w:rsid w:val="00520596"/>
    <w:rsid w:val="00521108"/>
    <w:rsid w:val="00521453"/>
    <w:rsid w:val="00521C7F"/>
    <w:rsid w:val="00521E38"/>
    <w:rsid w:val="00521F04"/>
    <w:rsid w:val="00522301"/>
    <w:rsid w:val="00522917"/>
    <w:rsid w:val="005253C4"/>
    <w:rsid w:val="005255F6"/>
    <w:rsid w:val="005265F7"/>
    <w:rsid w:val="005277C3"/>
    <w:rsid w:val="00527E9B"/>
    <w:rsid w:val="00530035"/>
    <w:rsid w:val="00530170"/>
    <w:rsid w:val="00530765"/>
    <w:rsid w:val="00530D61"/>
    <w:rsid w:val="00532239"/>
    <w:rsid w:val="00532B16"/>
    <w:rsid w:val="00532B4D"/>
    <w:rsid w:val="00532E25"/>
    <w:rsid w:val="005339DD"/>
    <w:rsid w:val="00533B0A"/>
    <w:rsid w:val="00534C12"/>
    <w:rsid w:val="005356AC"/>
    <w:rsid w:val="00536B16"/>
    <w:rsid w:val="00537491"/>
    <w:rsid w:val="00537E14"/>
    <w:rsid w:val="00540FBD"/>
    <w:rsid w:val="00541016"/>
    <w:rsid w:val="005426F8"/>
    <w:rsid w:val="00542A92"/>
    <w:rsid w:val="00542B67"/>
    <w:rsid w:val="00542FB7"/>
    <w:rsid w:val="00544573"/>
    <w:rsid w:val="005460B8"/>
    <w:rsid w:val="005462DB"/>
    <w:rsid w:val="00546B30"/>
    <w:rsid w:val="00546E94"/>
    <w:rsid w:val="00552501"/>
    <w:rsid w:val="00552DB8"/>
    <w:rsid w:val="005554B2"/>
    <w:rsid w:val="005565BD"/>
    <w:rsid w:val="00556909"/>
    <w:rsid w:val="00556DB0"/>
    <w:rsid w:val="0055711E"/>
    <w:rsid w:val="005577CD"/>
    <w:rsid w:val="005578D9"/>
    <w:rsid w:val="00560C34"/>
    <w:rsid w:val="00561571"/>
    <w:rsid w:val="005615C1"/>
    <w:rsid w:val="00561B39"/>
    <w:rsid w:val="005625CF"/>
    <w:rsid w:val="00562722"/>
    <w:rsid w:val="00562F6B"/>
    <w:rsid w:val="00563884"/>
    <w:rsid w:val="005639DB"/>
    <w:rsid w:val="00563A21"/>
    <w:rsid w:val="0056488A"/>
    <w:rsid w:val="00564B85"/>
    <w:rsid w:val="00565238"/>
    <w:rsid w:val="0056524A"/>
    <w:rsid w:val="00565DA7"/>
    <w:rsid w:val="00566662"/>
    <w:rsid w:val="00567174"/>
    <w:rsid w:val="0056781C"/>
    <w:rsid w:val="00567F4F"/>
    <w:rsid w:val="0057025E"/>
    <w:rsid w:val="0057056C"/>
    <w:rsid w:val="00571313"/>
    <w:rsid w:val="005716B0"/>
    <w:rsid w:val="0057187A"/>
    <w:rsid w:val="00572400"/>
    <w:rsid w:val="00572EA0"/>
    <w:rsid w:val="00572F08"/>
    <w:rsid w:val="005730A2"/>
    <w:rsid w:val="0057337D"/>
    <w:rsid w:val="00575453"/>
    <w:rsid w:val="00576526"/>
    <w:rsid w:val="005767E2"/>
    <w:rsid w:val="00576C3F"/>
    <w:rsid w:val="0058063E"/>
    <w:rsid w:val="00580FC0"/>
    <w:rsid w:val="00582586"/>
    <w:rsid w:val="00582A03"/>
    <w:rsid w:val="00582B07"/>
    <w:rsid w:val="00582ED3"/>
    <w:rsid w:val="00583FF5"/>
    <w:rsid w:val="00584162"/>
    <w:rsid w:val="0058476F"/>
    <w:rsid w:val="00584FA9"/>
    <w:rsid w:val="00585134"/>
    <w:rsid w:val="005854CE"/>
    <w:rsid w:val="0058565B"/>
    <w:rsid w:val="00587D5D"/>
    <w:rsid w:val="00587E6C"/>
    <w:rsid w:val="00590221"/>
    <w:rsid w:val="00590547"/>
    <w:rsid w:val="00591BDA"/>
    <w:rsid w:val="00592178"/>
    <w:rsid w:val="0059252C"/>
    <w:rsid w:val="00592CF5"/>
    <w:rsid w:val="005953E8"/>
    <w:rsid w:val="00595472"/>
    <w:rsid w:val="00596D49"/>
    <w:rsid w:val="00596E1C"/>
    <w:rsid w:val="005975D6"/>
    <w:rsid w:val="005A0046"/>
    <w:rsid w:val="005A03B3"/>
    <w:rsid w:val="005A0819"/>
    <w:rsid w:val="005A1066"/>
    <w:rsid w:val="005A10D4"/>
    <w:rsid w:val="005A1772"/>
    <w:rsid w:val="005A29EE"/>
    <w:rsid w:val="005A32A9"/>
    <w:rsid w:val="005A3463"/>
    <w:rsid w:val="005A36F5"/>
    <w:rsid w:val="005A45B3"/>
    <w:rsid w:val="005A4C7F"/>
    <w:rsid w:val="005A5025"/>
    <w:rsid w:val="005A5C5B"/>
    <w:rsid w:val="005A60C7"/>
    <w:rsid w:val="005A7677"/>
    <w:rsid w:val="005A79A0"/>
    <w:rsid w:val="005B105D"/>
    <w:rsid w:val="005B1593"/>
    <w:rsid w:val="005B2A64"/>
    <w:rsid w:val="005B2DD4"/>
    <w:rsid w:val="005B30D7"/>
    <w:rsid w:val="005B387E"/>
    <w:rsid w:val="005B3AA7"/>
    <w:rsid w:val="005B3B56"/>
    <w:rsid w:val="005B4AC3"/>
    <w:rsid w:val="005B5727"/>
    <w:rsid w:val="005B5B10"/>
    <w:rsid w:val="005B605E"/>
    <w:rsid w:val="005B6A5A"/>
    <w:rsid w:val="005B6F57"/>
    <w:rsid w:val="005C015B"/>
    <w:rsid w:val="005C0CC6"/>
    <w:rsid w:val="005C0FAD"/>
    <w:rsid w:val="005C133A"/>
    <w:rsid w:val="005C233F"/>
    <w:rsid w:val="005C250F"/>
    <w:rsid w:val="005C2911"/>
    <w:rsid w:val="005C5419"/>
    <w:rsid w:val="005C5BBA"/>
    <w:rsid w:val="005C7396"/>
    <w:rsid w:val="005C7433"/>
    <w:rsid w:val="005C7F6F"/>
    <w:rsid w:val="005D016B"/>
    <w:rsid w:val="005D0A28"/>
    <w:rsid w:val="005D0F13"/>
    <w:rsid w:val="005D11FD"/>
    <w:rsid w:val="005D1885"/>
    <w:rsid w:val="005D2A59"/>
    <w:rsid w:val="005D3112"/>
    <w:rsid w:val="005D369F"/>
    <w:rsid w:val="005D3C88"/>
    <w:rsid w:val="005D3DE2"/>
    <w:rsid w:val="005D4D07"/>
    <w:rsid w:val="005D5A31"/>
    <w:rsid w:val="005D7B58"/>
    <w:rsid w:val="005E030D"/>
    <w:rsid w:val="005E0A81"/>
    <w:rsid w:val="005E11CD"/>
    <w:rsid w:val="005E14BF"/>
    <w:rsid w:val="005E1CAB"/>
    <w:rsid w:val="005E50F2"/>
    <w:rsid w:val="005E704D"/>
    <w:rsid w:val="005F1D68"/>
    <w:rsid w:val="005F257E"/>
    <w:rsid w:val="005F26DB"/>
    <w:rsid w:val="005F2D70"/>
    <w:rsid w:val="005F2D7D"/>
    <w:rsid w:val="005F3192"/>
    <w:rsid w:val="005F453B"/>
    <w:rsid w:val="005F4AD1"/>
    <w:rsid w:val="005F4D86"/>
    <w:rsid w:val="005F5036"/>
    <w:rsid w:val="005F57E7"/>
    <w:rsid w:val="005F5B9A"/>
    <w:rsid w:val="005F62EE"/>
    <w:rsid w:val="005F70B5"/>
    <w:rsid w:val="005F7D08"/>
    <w:rsid w:val="006009EC"/>
    <w:rsid w:val="00600C6D"/>
    <w:rsid w:val="006019BF"/>
    <w:rsid w:val="00602A27"/>
    <w:rsid w:val="00602B35"/>
    <w:rsid w:val="00602E1A"/>
    <w:rsid w:val="00602E5E"/>
    <w:rsid w:val="00603E4C"/>
    <w:rsid w:val="00603F59"/>
    <w:rsid w:val="006041C6"/>
    <w:rsid w:val="00604240"/>
    <w:rsid w:val="00604E46"/>
    <w:rsid w:val="006056BB"/>
    <w:rsid w:val="00605CBC"/>
    <w:rsid w:val="00605EF0"/>
    <w:rsid w:val="00606BEC"/>
    <w:rsid w:val="006072DF"/>
    <w:rsid w:val="006077A5"/>
    <w:rsid w:val="00607E00"/>
    <w:rsid w:val="006108DB"/>
    <w:rsid w:val="0061147C"/>
    <w:rsid w:val="00611616"/>
    <w:rsid w:val="0061330E"/>
    <w:rsid w:val="0061332A"/>
    <w:rsid w:val="00614002"/>
    <w:rsid w:val="006141E6"/>
    <w:rsid w:val="0061498A"/>
    <w:rsid w:val="00615B1E"/>
    <w:rsid w:val="00616405"/>
    <w:rsid w:val="0061650C"/>
    <w:rsid w:val="00616849"/>
    <w:rsid w:val="00616D40"/>
    <w:rsid w:val="00616D84"/>
    <w:rsid w:val="006209FC"/>
    <w:rsid w:val="00620FFA"/>
    <w:rsid w:val="006220DE"/>
    <w:rsid w:val="00622DA1"/>
    <w:rsid w:val="006241C9"/>
    <w:rsid w:val="00624FFC"/>
    <w:rsid w:val="00625107"/>
    <w:rsid w:val="00625301"/>
    <w:rsid w:val="00625926"/>
    <w:rsid w:val="006274E4"/>
    <w:rsid w:val="00630DCF"/>
    <w:rsid w:val="00631593"/>
    <w:rsid w:val="006318C1"/>
    <w:rsid w:val="00631CED"/>
    <w:rsid w:val="00632493"/>
    <w:rsid w:val="0063262B"/>
    <w:rsid w:val="00633F93"/>
    <w:rsid w:val="0063534E"/>
    <w:rsid w:val="00635371"/>
    <w:rsid w:val="006360A0"/>
    <w:rsid w:val="006364C6"/>
    <w:rsid w:val="006365E6"/>
    <w:rsid w:val="006407A6"/>
    <w:rsid w:val="00641D3E"/>
    <w:rsid w:val="006428BF"/>
    <w:rsid w:val="0064367A"/>
    <w:rsid w:val="0064384B"/>
    <w:rsid w:val="006441B3"/>
    <w:rsid w:val="00644855"/>
    <w:rsid w:val="00644F9A"/>
    <w:rsid w:val="00645C52"/>
    <w:rsid w:val="00645F47"/>
    <w:rsid w:val="0064626D"/>
    <w:rsid w:val="006464F7"/>
    <w:rsid w:val="0064688C"/>
    <w:rsid w:val="00646C63"/>
    <w:rsid w:val="00646FAC"/>
    <w:rsid w:val="00647436"/>
    <w:rsid w:val="00647CE0"/>
    <w:rsid w:val="00652939"/>
    <w:rsid w:val="00652BCB"/>
    <w:rsid w:val="00653418"/>
    <w:rsid w:val="0065482E"/>
    <w:rsid w:val="00655582"/>
    <w:rsid w:val="00655FEA"/>
    <w:rsid w:val="00656349"/>
    <w:rsid w:val="00656B13"/>
    <w:rsid w:val="00657822"/>
    <w:rsid w:val="006636D0"/>
    <w:rsid w:val="00663E4F"/>
    <w:rsid w:val="00664381"/>
    <w:rsid w:val="00664A80"/>
    <w:rsid w:val="006652E4"/>
    <w:rsid w:val="006657BA"/>
    <w:rsid w:val="006659B0"/>
    <w:rsid w:val="00666CCF"/>
    <w:rsid w:val="00667BB3"/>
    <w:rsid w:val="00670F4A"/>
    <w:rsid w:val="006718E5"/>
    <w:rsid w:val="006719E9"/>
    <w:rsid w:val="00672DF5"/>
    <w:rsid w:val="00673136"/>
    <w:rsid w:val="006737D0"/>
    <w:rsid w:val="00673909"/>
    <w:rsid w:val="00674AE0"/>
    <w:rsid w:val="00675066"/>
    <w:rsid w:val="00675550"/>
    <w:rsid w:val="00677B26"/>
    <w:rsid w:val="00681707"/>
    <w:rsid w:val="006834B4"/>
    <w:rsid w:val="00683562"/>
    <w:rsid w:val="00684ED9"/>
    <w:rsid w:val="0068529B"/>
    <w:rsid w:val="006864D0"/>
    <w:rsid w:val="006868CB"/>
    <w:rsid w:val="00687514"/>
    <w:rsid w:val="0069051F"/>
    <w:rsid w:val="006905AE"/>
    <w:rsid w:val="006911F4"/>
    <w:rsid w:val="006915EB"/>
    <w:rsid w:val="006923D0"/>
    <w:rsid w:val="006931E8"/>
    <w:rsid w:val="00693C72"/>
    <w:rsid w:val="00693F4D"/>
    <w:rsid w:val="00695747"/>
    <w:rsid w:val="006969C2"/>
    <w:rsid w:val="006974A1"/>
    <w:rsid w:val="00697B82"/>
    <w:rsid w:val="006A0099"/>
    <w:rsid w:val="006A09B2"/>
    <w:rsid w:val="006A2E5C"/>
    <w:rsid w:val="006A3A9E"/>
    <w:rsid w:val="006A47B4"/>
    <w:rsid w:val="006A4FE5"/>
    <w:rsid w:val="006A69C5"/>
    <w:rsid w:val="006A6A91"/>
    <w:rsid w:val="006A6C22"/>
    <w:rsid w:val="006A6FCC"/>
    <w:rsid w:val="006A723E"/>
    <w:rsid w:val="006A7AB7"/>
    <w:rsid w:val="006B09D9"/>
    <w:rsid w:val="006B147A"/>
    <w:rsid w:val="006B17A7"/>
    <w:rsid w:val="006B187C"/>
    <w:rsid w:val="006B18FC"/>
    <w:rsid w:val="006B1952"/>
    <w:rsid w:val="006B1B5E"/>
    <w:rsid w:val="006B326B"/>
    <w:rsid w:val="006B3528"/>
    <w:rsid w:val="006B3BF8"/>
    <w:rsid w:val="006B3CE9"/>
    <w:rsid w:val="006B56E5"/>
    <w:rsid w:val="006B5EA3"/>
    <w:rsid w:val="006B5EC8"/>
    <w:rsid w:val="006B6030"/>
    <w:rsid w:val="006B62F2"/>
    <w:rsid w:val="006B637F"/>
    <w:rsid w:val="006B69A7"/>
    <w:rsid w:val="006B74B7"/>
    <w:rsid w:val="006B7AC2"/>
    <w:rsid w:val="006C0334"/>
    <w:rsid w:val="006C0BDA"/>
    <w:rsid w:val="006C0EA2"/>
    <w:rsid w:val="006C1159"/>
    <w:rsid w:val="006C1A89"/>
    <w:rsid w:val="006C1B26"/>
    <w:rsid w:val="006C30B0"/>
    <w:rsid w:val="006C320E"/>
    <w:rsid w:val="006C3AD3"/>
    <w:rsid w:val="006C48BC"/>
    <w:rsid w:val="006C497B"/>
    <w:rsid w:val="006C5454"/>
    <w:rsid w:val="006C6285"/>
    <w:rsid w:val="006C6367"/>
    <w:rsid w:val="006C6CF2"/>
    <w:rsid w:val="006C741E"/>
    <w:rsid w:val="006C791A"/>
    <w:rsid w:val="006C7DA1"/>
    <w:rsid w:val="006D4AD3"/>
    <w:rsid w:val="006D4E10"/>
    <w:rsid w:val="006D52D8"/>
    <w:rsid w:val="006D62BF"/>
    <w:rsid w:val="006D75A5"/>
    <w:rsid w:val="006E0035"/>
    <w:rsid w:val="006E0493"/>
    <w:rsid w:val="006E42DE"/>
    <w:rsid w:val="006E4623"/>
    <w:rsid w:val="006E487A"/>
    <w:rsid w:val="006E5203"/>
    <w:rsid w:val="006E5233"/>
    <w:rsid w:val="006E5FD7"/>
    <w:rsid w:val="006E6DCD"/>
    <w:rsid w:val="006E722A"/>
    <w:rsid w:val="006E776B"/>
    <w:rsid w:val="006F040B"/>
    <w:rsid w:val="006F09B4"/>
    <w:rsid w:val="006F0F73"/>
    <w:rsid w:val="006F1169"/>
    <w:rsid w:val="006F17BA"/>
    <w:rsid w:val="006F1C42"/>
    <w:rsid w:val="006F252D"/>
    <w:rsid w:val="006F3041"/>
    <w:rsid w:val="006F3407"/>
    <w:rsid w:val="006F433D"/>
    <w:rsid w:val="006F5000"/>
    <w:rsid w:val="006F5D7B"/>
    <w:rsid w:val="006F6CA7"/>
    <w:rsid w:val="00701126"/>
    <w:rsid w:val="00701762"/>
    <w:rsid w:val="00701923"/>
    <w:rsid w:val="00701A67"/>
    <w:rsid w:val="00701D71"/>
    <w:rsid w:val="007039F0"/>
    <w:rsid w:val="00703A5B"/>
    <w:rsid w:val="007047BC"/>
    <w:rsid w:val="007048F7"/>
    <w:rsid w:val="00704A0F"/>
    <w:rsid w:val="00705B4A"/>
    <w:rsid w:val="007075D7"/>
    <w:rsid w:val="007103C5"/>
    <w:rsid w:val="00713265"/>
    <w:rsid w:val="007138C2"/>
    <w:rsid w:val="00713F4C"/>
    <w:rsid w:val="007178C1"/>
    <w:rsid w:val="0072116A"/>
    <w:rsid w:val="00721797"/>
    <w:rsid w:val="0072214D"/>
    <w:rsid w:val="00722F23"/>
    <w:rsid w:val="0072325E"/>
    <w:rsid w:val="0072360E"/>
    <w:rsid w:val="00724B99"/>
    <w:rsid w:val="00725680"/>
    <w:rsid w:val="007264E4"/>
    <w:rsid w:val="0073123B"/>
    <w:rsid w:val="00731F66"/>
    <w:rsid w:val="007329E9"/>
    <w:rsid w:val="0073361B"/>
    <w:rsid w:val="00733EDE"/>
    <w:rsid w:val="00734AE8"/>
    <w:rsid w:val="007353D8"/>
    <w:rsid w:val="00735421"/>
    <w:rsid w:val="007361EC"/>
    <w:rsid w:val="00736DE7"/>
    <w:rsid w:val="007374BF"/>
    <w:rsid w:val="00737919"/>
    <w:rsid w:val="007401AE"/>
    <w:rsid w:val="00740D21"/>
    <w:rsid w:val="00740DAF"/>
    <w:rsid w:val="007435F2"/>
    <w:rsid w:val="007452CA"/>
    <w:rsid w:val="007463F7"/>
    <w:rsid w:val="00747046"/>
    <w:rsid w:val="00747D29"/>
    <w:rsid w:val="007514EE"/>
    <w:rsid w:val="00751C70"/>
    <w:rsid w:val="007523CE"/>
    <w:rsid w:val="007526C4"/>
    <w:rsid w:val="0075299F"/>
    <w:rsid w:val="00753EF2"/>
    <w:rsid w:val="00754267"/>
    <w:rsid w:val="00754564"/>
    <w:rsid w:val="00754EB9"/>
    <w:rsid w:val="00755815"/>
    <w:rsid w:val="00756352"/>
    <w:rsid w:val="00756DC8"/>
    <w:rsid w:val="007600BC"/>
    <w:rsid w:val="00760383"/>
    <w:rsid w:val="0076042B"/>
    <w:rsid w:val="00760FF8"/>
    <w:rsid w:val="00761B52"/>
    <w:rsid w:val="00761E77"/>
    <w:rsid w:val="00761E84"/>
    <w:rsid w:val="00761EA5"/>
    <w:rsid w:val="00762D27"/>
    <w:rsid w:val="00763F30"/>
    <w:rsid w:val="00766196"/>
    <w:rsid w:val="00766A1B"/>
    <w:rsid w:val="00767A04"/>
    <w:rsid w:val="00767BCA"/>
    <w:rsid w:val="00767FF3"/>
    <w:rsid w:val="00770829"/>
    <w:rsid w:val="007711FE"/>
    <w:rsid w:val="00771BAA"/>
    <w:rsid w:val="00771BDB"/>
    <w:rsid w:val="00771DF6"/>
    <w:rsid w:val="00771FFF"/>
    <w:rsid w:val="00772133"/>
    <w:rsid w:val="0077333A"/>
    <w:rsid w:val="00773BCB"/>
    <w:rsid w:val="00774CA1"/>
    <w:rsid w:val="007755C5"/>
    <w:rsid w:val="00775D0E"/>
    <w:rsid w:val="0077686B"/>
    <w:rsid w:val="0077696B"/>
    <w:rsid w:val="007772CC"/>
    <w:rsid w:val="00777973"/>
    <w:rsid w:val="007779AA"/>
    <w:rsid w:val="0078027D"/>
    <w:rsid w:val="007804DF"/>
    <w:rsid w:val="007805CB"/>
    <w:rsid w:val="0078085B"/>
    <w:rsid w:val="0078114D"/>
    <w:rsid w:val="007817FB"/>
    <w:rsid w:val="007820CC"/>
    <w:rsid w:val="00782615"/>
    <w:rsid w:val="0078266F"/>
    <w:rsid w:val="00782680"/>
    <w:rsid w:val="007831C0"/>
    <w:rsid w:val="00783AC9"/>
    <w:rsid w:val="007842CB"/>
    <w:rsid w:val="00784E4E"/>
    <w:rsid w:val="00786ACA"/>
    <w:rsid w:val="00787AAE"/>
    <w:rsid w:val="00787C40"/>
    <w:rsid w:val="00787CB7"/>
    <w:rsid w:val="00790EDB"/>
    <w:rsid w:val="007916D5"/>
    <w:rsid w:val="00791D9C"/>
    <w:rsid w:val="0079377F"/>
    <w:rsid w:val="007943D8"/>
    <w:rsid w:val="00794E95"/>
    <w:rsid w:val="007959FD"/>
    <w:rsid w:val="00795BDC"/>
    <w:rsid w:val="00795F77"/>
    <w:rsid w:val="00796702"/>
    <w:rsid w:val="00796AB6"/>
    <w:rsid w:val="00797679"/>
    <w:rsid w:val="00797B0F"/>
    <w:rsid w:val="007A09AB"/>
    <w:rsid w:val="007A0FCE"/>
    <w:rsid w:val="007A18A5"/>
    <w:rsid w:val="007A2233"/>
    <w:rsid w:val="007A2525"/>
    <w:rsid w:val="007A28EC"/>
    <w:rsid w:val="007A2B0D"/>
    <w:rsid w:val="007A39AC"/>
    <w:rsid w:val="007A39FD"/>
    <w:rsid w:val="007A3DA1"/>
    <w:rsid w:val="007A405F"/>
    <w:rsid w:val="007A430F"/>
    <w:rsid w:val="007A50B2"/>
    <w:rsid w:val="007A55BF"/>
    <w:rsid w:val="007A5771"/>
    <w:rsid w:val="007A586E"/>
    <w:rsid w:val="007A6CEA"/>
    <w:rsid w:val="007A773E"/>
    <w:rsid w:val="007B0627"/>
    <w:rsid w:val="007B0AE3"/>
    <w:rsid w:val="007B0E67"/>
    <w:rsid w:val="007B0FA2"/>
    <w:rsid w:val="007B16EC"/>
    <w:rsid w:val="007B217C"/>
    <w:rsid w:val="007B2699"/>
    <w:rsid w:val="007B3D7E"/>
    <w:rsid w:val="007B3F80"/>
    <w:rsid w:val="007B43E6"/>
    <w:rsid w:val="007B5658"/>
    <w:rsid w:val="007B6388"/>
    <w:rsid w:val="007B67D1"/>
    <w:rsid w:val="007B6884"/>
    <w:rsid w:val="007B690F"/>
    <w:rsid w:val="007B702D"/>
    <w:rsid w:val="007B733D"/>
    <w:rsid w:val="007B7D18"/>
    <w:rsid w:val="007C0157"/>
    <w:rsid w:val="007C0AB8"/>
    <w:rsid w:val="007C151C"/>
    <w:rsid w:val="007C2BD1"/>
    <w:rsid w:val="007C3B05"/>
    <w:rsid w:val="007C3D54"/>
    <w:rsid w:val="007C401D"/>
    <w:rsid w:val="007C4ADB"/>
    <w:rsid w:val="007C4B37"/>
    <w:rsid w:val="007C53A6"/>
    <w:rsid w:val="007C6174"/>
    <w:rsid w:val="007C67A0"/>
    <w:rsid w:val="007C6EFA"/>
    <w:rsid w:val="007C7436"/>
    <w:rsid w:val="007C7527"/>
    <w:rsid w:val="007C7D9E"/>
    <w:rsid w:val="007D0461"/>
    <w:rsid w:val="007D0E2E"/>
    <w:rsid w:val="007D121E"/>
    <w:rsid w:val="007D1957"/>
    <w:rsid w:val="007D1A00"/>
    <w:rsid w:val="007D1A09"/>
    <w:rsid w:val="007D287E"/>
    <w:rsid w:val="007D2A9C"/>
    <w:rsid w:val="007D2AB6"/>
    <w:rsid w:val="007D4052"/>
    <w:rsid w:val="007D4136"/>
    <w:rsid w:val="007D426D"/>
    <w:rsid w:val="007D4D98"/>
    <w:rsid w:val="007D53EC"/>
    <w:rsid w:val="007D5B34"/>
    <w:rsid w:val="007D6270"/>
    <w:rsid w:val="007D7009"/>
    <w:rsid w:val="007D7251"/>
    <w:rsid w:val="007D73AA"/>
    <w:rsid w:val="007D78F6"/>
    <w:rsid w:val="007D7979"/>
    <w:rsid w:val="007E08F8"/>
    <w:rsid w:val="007E097B"/>
    <w:rsid w:val="007E0E96"/>
    <w:rsid w:val="007E1F31"/>
    <w:rsid w:val="007E21B1"/>
    <w:rsid w:val="007E22D1"/>
    <w:rsid w:val="007E2B3D"/>
    <w:rsid w:val="007E3526"/>
    <w:rsid w:val="007E4363"/>
    <w:rsid w:val="007E4B1C"/>
    <w:rsid w:val="007E5B5C"/>
    <w:rsid w:val="007E5CB6"/>
    <w:rsid w:val="007E786B"/>
    <w:rsid w:val="007E7E1B"/>
    <w:rsid w:val="007F0EB8"/>
    <w:rsid w:val="007F1E7F"/>
    <w:rsid w:val="007F20C3"/>
    <w:rsid w:val="007F21C4"/>
    <w:rsid w:val="007F276D"/>
    <w:rsid w:val="007F2FBF"/>
    <w:rsid w:val="007F3629"/>
    <w:rsid w:val="007F407D"/>
    <w:rsid w:val="007F40CD"/>
    <w:rsid w:val="007F4321"/>
    <w:rsid w:val="007F712A"/>
    <w:rsid w:val="007F7157"/>
    <w:rsid w:val="007F7439"/>
    <w:rsid w:val="00800EAF"/>
    <w:rsid w:val="0080140A"/>
    <w:rsid w:val="008026C4"/>
    <w:rsid w:val="00802973"/>
    <w:rsid w:val="00803236"/>
    <w:rsid w:val="00803562"/>
    <w:rsid w:val="008047A8"/>
    <w:rsid w:val="00804C6F"/>
    <w:rsid w:val="008069EA"/>
    <w:rsid w:val="00807FBE"/>
    <w:rsid w:val="0081032D"/>
    <w:rsid w:val="00810650"/>
    <w:rsid w:val="00811B70"/>
    <w:rsid w:val="00811BBE"/>
    <w:rsid w:val="00811E15"/>
    <w:rsid w:val="008123F8"/>
    <w:rsid w:val="008133A6"/>
    <w:rsid w:val="0081377F"/>
    <w:rsid w:val="008142EA"/>
    <w:rsid w:val="00815A34"/>
    <w:rsid w:val="00816093"/>
    <w:rsid w:val="00816659"/>
    <w:rsid w:val="00816C52"/>
    <w:rsid w:val="00817BF5"/>
    <w:rsid w:val="00817E82"/>
    <w:rsid w:val="00820232"/>
    <w:rsid w:val="00820839"/>
    <w:rsid w:val="00820A72"/>
    <w:rsid w:val="00820B69"/>
    <w:rsid w:val="00821047"/>
    <w:rsid w:val="008217D1"/>
    <w:rsid w:val="00821D3B"/>
    <w:rsid w:val="00822EFF"/>
    <w:rsid w:val="008233B1"/>
    <w:rsid w:val="008240F7"/>
    <w:rsid w:val="00824386"/>
    <w:rsid w:val="00825EAB"/>
    <w:rsid w:val="00826355"/>
    <w:rsid w:val="00826C71"/>
    <w:rsid w:val="00826C8D"/>
    <w:rsid w:val="00826E95"/>
    <w:rsid w:val="008271E7"/>
    <w:rsid w:val="00827E9D"/>
    <w:rsid w:val="00830044"/>
    <w:rsid w:val="00830153"/>
    <w:rsid w:val="00830D9B"/>
    <w:rsid w:val="00831B03"/>
    <w:rsid w:val="00832CA6"/>
    <w:rsid w:val="00832CCA"/>
    <w:rsid w:val="00832D20"/>
    <w:rsid w:val="00833AD3"/>
    <w:rsid w:val="00834514"/>
    <w:rsid w:val="008346E7"/>
    <w:rsid w:val="008369EB"/>
    <w:rsid w:val="00836BA8"/>
    <w:rsid w:val="008371A9"/>
    <w:rsid w:val="00837604"/>
    <w:rsid w:val="0084030D"/>
    <w:rsid w:val="00840532"/>
    <w:rsid w:val="0084196E"/>
    <w:rsid w:val="008423E0"/>
    <w:rsid w:val="008425F9"/>
    <w:rsid w:val="00842C51"/>
    <w:rsid w:val="00842CA2"/>
    <w:rsid w:val="00843482"/>
    <w:rsid w:val="00843645"/>
    <w:rsid w:val="00843C7F"/>
    <w:rsid w:val="0084527E"/>
    <w:rsid w:val="0084579E"/>
    <w:rsid w:val="00845AF9"/>
    <w:rsid w:val="0084769E"/>
    <w:rsid w:val="0085025A"/>
    <w:rsid w:val="0085030E"/>
    <w:rsid w:val="00850ADB"/>
    <w:rsid w:val="00850E98"/>
    <w:rsid w:val="0085146B"/>
    <w:rsid w:val="00851D59"/>
    <w:rsid w:val="008524C3"/>
    <w:rsid w:val="008526A5"/>
    <w:rsid w:val="00852913"/>
    <w:rsid w:val="00853556"/>
    <w:rsid w:val="00853BCF"/>
    <w:rsid w:val="00853C9F"/>
    <w:rsid w:val="00854A04"/>
    <w:rsid w:val="0085543A"/>
    <w:rsid w:val="008564C9"/>
    <w:rsid w:val="008568D9"/>
    <w:rsid w:val="00860B62"/>
    <w:rsid w:val="00860E02"/>
    <w:rsid w:val="00862330"/>
    <w:rsid w:val="00863139"/>
    <w:rsid w:val="008636C5"/>
    <w:rsid w:val="00864152"/>
    <w:rsid w:val="00864259"/>
    <w:rsid w:val="008645DF"/>
    <w:rsid w:val="008652E7"/>
    <w:rsid w:val="00865906"/>
    <w:rsid w:val="00866CEB"/>
    <w:rsid w:val="00866D5F"/>
    <w:rsid w:val="00867553"/>
    <w:rsid w:val="00872C65"/>
    <w:rsid w:val="00873960"/>
    <w:rsid w:val="0087576C"/>
    <w:rsid w:val="008759FD"/>
    <w:rsid w:val="00876C7B"/>
    <w:rsid w:val="00877E41"/>
    <w:rsid w:val="00877F40"/>
    <w:rsid w:val="008801BD"/>
    <w:rsid w:val="00880679"/>
    <w:rsid w:val="00880736"/>
    <w:rsid w:val="00881855"/>
    <w:rsid w:val="0088281C"/>
    <w:rsid w:val="00883D11"/>
    <w:rsid w:val="00883E04"/>
    <w:rsid w:val="00884B03"/>
    <w:rsid w:val="00885652"/>
    <w:rsid w:val="00885A8B"/>
    <w:rsid w:val="008874C4"/>
    <w:rsid w:val="008877A2"/>
    <w:rsid w:val="00890163"/>
    <w:rsid w:val="00893B97"/>
    <w:rsid w:val="0089584B"/>
    <w:rsid w:val="00897BF6"/>
    <w:rsid w:val="008A0141"/>
    <w:rsid w:val="008A0BFD"/>
    <w:rsid w:val="008A0C66"/>
    <w:rsid w:val="008A1296"/>
    <w:rsid w:val="008A172B"/>
    <w:rsid w:val="008A201D"/>
    <w:rsid w:val="008A2486"/>
    <w:rsid w:val="008A2654"/>
    <w:rsid w:val="008A2964"/>
    <w:rsid w:val="008A31D1"/>
    <w:rsid w:val="008A33F5"/>
    <w:rsid w:val="008A3AC0"/>
    <w:rsid w:val="008A522C"/>
    <w:rsid w:val="008A56BF"/>
    <w:rsid w:val="008A5ED5"/>
    <w:rsid w:val="008A6124"/>
    <w:rsid w:val="008A6968"/>
    <w:rsid w:val="008A6C6A"/>
    <w:rsid w:val="008A7BD9"/>
    <w:rsid w:val="008A7E77"/>
    <w:rsid w:val="008A7E91"/>
    <w:rsid w:val="008B0CCE"/>
    <w:rsid w:val="008B20EC"/>
    <w:rsid w:val="008B2361"/>
    <w:rsid w:val="008B2E1B"/>
    <w:rsid w:val="008B39A8"/>
    <w:rsid w:val="008B3D30"/>
    <w:rsid w:val="008B4C34"/>
    <w:rsid w:val="008B4D61"/>
    <w:rsid w:val="008B4DF6"/>
    <w:rsid w:val="008B772F"/>
    <w:rsid w:val="008B7C50"/>
    <w:rsid w:val="008C006C"/>
    <w:rsid w:val="008C2AAF"/>
    <w:rsid w:val="008C334F"/>
    <w:rsid w:val="008C6781"/>
    <w:rsid w:val="008C770F"/>
    <w:rsid w:val="008C7771"/>
    <w:rsid w:val="008D188F"/>
    <w:rsid w:val="008D1A6C"/>
    <w:rsid w:val="008D1F1A"/>
    <w:rsid w:val="008D235B"/>
    <w:rsid w:val="008D2B7B"/>
    <w:rsid w:val="008D4474"/>
    <w:rsid w:val="008D4A3B"/>
    <w:rsid w:val="008D4EF2"/>
    <w:rsid w:val="008D59A4"/>
    <w:rsid w:val="008D5ED4"/>
    <w:rsid w:val="008D6680"/>
    <w:rsid w:val="008D67E2"/>
    <w:rsid w:val="008D69E1"/>
    <w:rsid w:val="008D6CBE"/>
    <w:rsid w:val="008D7AE2"/>
    <w:rsid w:val="008D7DE1"/>
    <w:rsid w:val="008D7EB6"/>
    <w:rsid w:val="008E013F"/>
    <w:rsid w:val="008E14CF"/>
    <w:rsid w:val="008E2F21"/>
    <w:rsid w:val="008E3180"/>
    <w:rsid w:val="008E390F"/>
    <w:rsid w:val="008E3D41"/>
    <w:rsid w:val="008E4B1E"/>
    <w:rsid w:val="008E58AA"/>
    <w:rsid w:val="008E5C29"/>
    <w:rsid w:val="008E5E6C"/>
    <w:rsid w:val="008E5F9A"/>
    <w:rsid w:val="008E6A11"/>
    <w:rsid w:val="008E6AC2"/>
    <w:rsid w:val="008E704A"/>
    <w:rsid w:val="008E7132"/>
    <w:rsid w:val="008E72B7"/>
    <w:rsid w:val="008E7CCA"/>
    <w:rsid w:val="008F0733"/>
    <w:rsid w:val="008F0AAA"/>
    <w:rsid w:val="008F0CB7"/>
    <w:rsid w:val="008F16AE"/>
    <w:rsid w:val="008F1B5B"/>
    <w:rsid w:val="008F235E"/>
    <w:rsid w:val="008F31EF"/>
    <w:rsid w:val="008F3435"/>
    <w:rsid w:val="008F6B6F"/>
    <w:rsid w:val="008F7534"/>
    <w:rsid w:val="00900C46"/>
    <w:rsid w:val="00902033"/>
    <w:rsid w:val="00902819"/>
    <w:rsid w:val="009028B0"/>
    <w:rsid w:val="00902A38"/>
    <w:rsid w:val="00902E1A"/>
    <w:rsid w:val="00903261"/>
    <w:rsid w:val="00903ED3"/>
    <w:rsid w:val="00904365"/>
    <w:rsid w:val="0090438E"/>
    <w:rsid w:val="009044DC"/>
    <w:rsid w:val="00904A61"/>
    <w:rsid w:val="00905766"/>
    <w:rsid w:val="00905E4C"/>
    <w:rsid w:val="00907591"/>
    <w:rsid w:val="0091047D"/>
    <w:rsid w:val="00910CCD"/>
    <w:rsid w:val="00912122"/>
    <w:rsid w:val="00912354"/>
    <w:rsid w:val="009134B9"/>
    <w:rsid w:val="0091383B"/>
    <w:rsid w:val="009140DD"/>
    <w:rsid w:val="0091422A"/>
    <w:rsid w:val="00915706"/>
    <w:rsid w:val="009166D1"/>
    <w:rsid w:val="00917764"/>
    <w:rsid w:val="0091778E"/>
    <w:rsid w:val="0091780A"/>
    <w:rsid w:val="009208DF"/>
    <w:rsid w:val="00920EFB"/>
    <w:rsid w:val="00921010"/>
    <w:rsid w:val="00922AB1"/>
    <w:rsid w:val="00922DBD"/>
    <w:rsid w:val="009230EE"/>
    <w:rsid w:val="00923206"/>
    <w:rsid w:val="0092457A"/>
    <w:rsid w:val="009262E2"/>
    <w:rsid w:val="0092638D"/>
    <w:rsid w:val="0092683D"/>
    <w:rsid w:val="00926E65"/>
    <w:rsid w:val="00927435"/>
    <w:rsid w:val="009304EC"/>
    <w:rsid w:val="00930A01"/>
    <w:rsid w:val="0093140E"/>
    <w:rsid w:val="00934917"/>
    <w:rsid w:val="00934BBB"/>
    <w:rsid w:val="00934F74"/>
    <w:rsid w:val="00935210"/>
    <w:rsid w:val="00935667"/>
    <w:rsid w:val="009356C8"/>
    <w:rsid w:val="00935E2E"/>
    <w:rsid w:val="00936B3C"/>
    <w:rsid w:val="00937C89"/>
    <w:rsid w:val="009403B8"/>
    <w:rsid w:val="00942961"/>
    <w:rsid w:val="00943650"/>
    <w:rsid w:val="00943A36"/>
    <w:rsid w:val="00944C60"/>
    <w:rsid w:val="00944F8B"/>
    <w:rsid w:val="00946245"/>
    <w:rsid w:val="009467D3"/>
    <w:rsid w:val="00947418"/>
    <w:rsid w:val="00947604"/>
    <w:rsid w:val="00947D58"/>
    <w:rsid w:val="00950128"/>
    <w:rsid w:val="009508CC"/>
    <w:rsid w:val="009515D6"/>
    <w:rsid w:val="00952100"/>
    <w:rsid w:val="009522AA"/>
    <w:rsid w:val="009526BF"/>
    <w:rsid w:val="00953EEE"/>
    <w:rsid w:val="00954324"/>
    <w:rsid w:val="00955512"/>
    <w:rsid w:val="00955B50"/>
    <w:rsid w:val="009560BC"/>
    <w:rsid w:val="00956E06"/>
    <w:rsid w:val="00957988"/>
    <w:rsid w:val="0096014A"/>
    <w:rsid w:val="00961480"/>
    <w:rsid w:val="00961568"/>
    <w:rsid w:val="009617C9"/>
    <w:rsid w:val="00961873"/>
    <w:rsid w:val="0096239C"/>
    <w:rsid w:val="00962DB1"/>
    <w:rsid w:val="0096321F"/>
    <w:rsid w:val="0096531F"/>
    <w:rsid w:val="00966AD8"/>
    <w:rsid w:val="0096744E"/>
    <w:rsid w:val="00970360"/>
    <w:rsid w:val="009705F6"/>
    <w:rsid w:val="00970EEB"/>
    <w:rsid w:val="00971A09"/>
    <w:rsid w:val="00971EC5"/>
    <w:rsid w:val="00972492"/>
    <w:rsid w:val="009727A8"/>
    <w:rsid w:val="0097487B"/>
    <w:rsid w:val="00974B60"/>
    <w:rsid w:val="00974C7F"/>
    <w:rsid w:val="00975A2D"/>
    <w:rsid w:val="00975D43"/>
    <w:rsid w:val="00975E90"/>
    <w:rsid w:val="00976164"/>
    <w:rsid w:val="00977976"/>
    <w:rsid w:val="00977DBA"/>
    <w:rsid w:val="00977F13"/>
    <w:rsid w:val="0098027C"/>
    <w:rsid w:val="009802CD"/>
    <w:rsid w:val="00980B6F"/>
    <w:rsid w:val="00981945"/>
    <w:rsid w:val="00982803"/>
    <w:rsid w:val="009829FB"/>
    <w:rsid w:val="00982B34"/>
    <w:rsid w:val="00982CBF"/>
    <w:rsid w:val="0098475C"/>
    <w:rsid w:val="00985737"/>
    <w:rsid w:val="009857A7"/>
    <w:rsid w:val="00985932"/>
    <w:rsid w:val="00985E54"/>
    <w:rsid w:val="00986D7D"/>
    <w:rsid w:val="009875EC"/>
    <w:rsid w:val="00990A1D"/>
    <w:rsid w:val="00990C94"/>
    <w:rsid w:val="00991ABE"/>
    <w:rsid w:val="00991BF6"/>
    <w:rsid w:val="00991FE3"/>
    <w:rsid w:val="00992548"/>
    <w:rsid w:val="00992CC3"/>
    <w:rsid w:val="00992EB2"/>
    <w:rsid w:val="00993BF8"/>
    <w:rsid w:val="00994396"/>
    <w:rsid w:val="00994E13"/>
    <w:rsid w:val="00995ABF"/>
    <w:rsid w:val="00995C50"/>
    <w:rsid w:val="0099772E"/>
    <w:rsid w:val="009A015B"/>
    <w:rsid w:val="009A078A"/>
    <w:rsid w:val="009A0E65"/>
    <w:rsid w:val="009A11D0"/>
    <w:rsid w:val="009A1210"/>
    <w:rsid w:val="009A163F"/>
    <w:rsid w:val="009A219C"/>
    <w:rsid w:val="009A363B"/>
    <w:rsid w:val="009A398E"/>
    <w:rsid w:val="009A3BE7"/>
    <w:rsid w:val="009A4C5C"/>
    <w:rsid w:val="009A5250"/>
    <w:rsid w:val="009A54B4"/>
    <w:rsid w:val="009A5661"/>
    <w:rsid w:val="009A5678"/>
    <w:rsid w:val="009A65B9"/>
    <w:rsid w:val="009A6D62"/>
    <w:rsid w:val="009A7C1F"/>
    <w:rsid w:val="009B02F3"/>
    <w:rsid w:val="009B1160"/>
    <w:rsid w:val="009B2291"/>
    <w:rsid w:val="009B41FC"/>
    <w:rsid w:val="009B48E4"/>
    <w:rsid w:val="009B5B90"/>
    <w:rsid w:val="009B6066"/>
    <w:rsid w:val="009B6918"/>
    <w:rsid w:val="009B6A26"/>
    <w:rsid w:val="009B6F69"/>
    <w:rsid w:val="009B72AB"/>
    <w:rsid w:val="009B73D8"/>
    <w:rsid w:val="009B7776"/>
    <w:rsid w:val="009C154B"/>
    <w:rsid w:val="009C2D98"/>
    <w:rsid w:val="009C37CC"/>
    <w:rsid w:val="009C5D8B"/>
    <w:rsid w:val="009C6044"/>
    <w:rsid w:val="009C6B94"/>
    <w:rsid w:val="009C72BC"/>
    <w:rsid w:val="009C7315"/>
    <w:rsid w:val="009C77DA"/>
    <w:rsid w:val="009D04B2"/>
    <w:rsid w:val="009D08F1"/>
    <w:rsid w:val="009D0B04"/>
    <w:rsid w:val="009D13AD"/>
    <w:rsid w:val="009D1B48"/>
    <w:rsid w:val="009D1E6A"/>
    <w:rsid w:val="009D21DD"/>
    <w:rsid w:val="009D2535"/>
    <w:rsid w:val="009D2C59"/>
    <w:rsid w:val="009D2DC9"/>
    <w:rsid w:val="009D3412"/>
    <w:rsid w:val="009D3E48"/>
    <w:rsid w:val="009D3E7D"/>
    <w:rsid w:val="009D5A79"/>
    <w:rsid w:val="009D5BB3"/>
    <w:rsid w:val="009D5D57"/>
    <w:rsid w:val="009D619E"/>
    <w:rsid w:val="009D6630"/>
    <w:rsid w:val="009D6B89"/>
    <w:rsid w:val="009D6DE6"/>
    <w:rsid w:val="009E1919"/>
    <w:rsid w:val="009E241B"/>
    <w:rsid w:val="009E2610"/>
    <w:rsid w:val="009E274F"/>
    <w:rsid w:val="009E2784"/>
    <w:rsid w:val="009E2D7D"/>
    <w:rsid w:val="009E2F56"/>
    <w:rsid w:val="009E35A1"/>
    <w:rsid w:val="009E3F8D"/>
    <w:rsid w:val="009E4E7C"/>
    <w:rsid w:val="009E5764"/>
    <w:rsid w:val="009E5B90"/>
    <w:rsid w:val="009E6152"/>
    <w:rsid w:val="009E67AF"/>
    <w:rsid w:val="009E6B75"/>
    <w:rsid w:val="009E7088"/>
    <w:rsid w:val="009E7664"/>
    <w:rsid w:val="009F053B"/>
    <w:rsid w:val="009F07CB"/>
    <w:rsid w:val="009F1468"/>
    <w:rsid w:val="009F1F88"/>
    <w:rsid w:val="009F2A3C"/>
    <w:rsid w:val="009F3A62"/>
    <w:rsid w:val="009F5910"/>
    <w:rsid w:val="009F5C95"/>
    <w:rsid w:val="009F6351"/>
    <w:rsid w:val="009F647A"/>
    <w:rsid w:val="009F6C62"/>
    <w:rsid w:val="00A0027E"/>
    <w:rsid w:val="00A00BB7"/>
    <w:rsid w:val="00A00CA6"/>
    <w:rsid w:val="00A02710"/>
    <w:rsid w:val="00A03DFA"/>
    <w:rsid w:val="00A04587"/>
    <w:rsid w:val="00A0476C"/>
    <w:rsid w:val="00A049BD"/>
    <w:rsid w:val="00A04BEB"/>
    <w:rsid w:val="00A05188"/>
    <w:rsid w:val="00A0536B"/>
    <w:rsid w:val="00A066CC"/>
    <w:rsid w:val="00A067B4"/>
    <w:rsid w:val="00A0700F"/>
    <w:rsid w:val="00A07177"/>
    <w:rsid w:val="00A078BA"/>
    <w:rsid w:val="00A07E22"/>
    <w:rsid w:val="00A10250"/>
    <w:rsid w:val="00A10839"/>
    <w:rsid w:val="00A113C1"/>
    <w:rsid w:val="00A121E5"/>
    <w:rsid w:val="00A13954"/>
    <w:rsid w:val="00A13F43"/>
    <w:rsid w:val="00A14177"/>
    <w:rsid w:val="00A14786"/>
    <w:rsid w:val="00A1588E"/>
    <w:rsid w:val="00A161F5"/>
    <w:rsid w:val="00A164A5"/>
    <w:rsid w:val="00A17065"/>
    <w:rsid w:val="00A172CA"/>
    <w:rsid w:val="00A17432"/>
    <w:rsid w:val="00A2061B"/>
    <w:rsid w:val="00A21CBF"/>
    <w:rsid w:val="00A22871"/>
    <w:rsid w:val="00A23834"/>
    <w:rsid w:val="00A24497"/>
    <w:rsid w:val="00A24773"/>
    <w:rsid w:val="00A24EC3"/>
    <w:rsid w:val="00A25D4F"/>
    <w:rsid w:val="00A2611F"/>
    <w:rsid w:val="00A26242"/>
    <w:rsid w:val="00A26D92"/>
    <w:rsid w:val="00A273DF"/>
    <w:rsid w:val="00A27521"/>
    <w:rsid w:val="00A3035D"/>
    <w:rsid w:val="00A30988"/>
    <w:rsid w:val="00A30BAF"/>
    <w:rsid w:val="00A30BCD"/>
    <w:rsid w:val="00A30E51"/>
    <w:rsid w:val="00A321AB"/>
    <w:rsid w:val="00A3311F"/>
    <w:rsid w:val="00A332D6"/>
    <w:rsid w:val="00A34971"/>
    <w:rsid w:val="00A3518E"/>
    <w:rsid w:val="00A35A1D"/>
    <w:rsid w:val="00A35F14"/>
    <w:rsid w:val="00A362C9"/>
    <w:rsid w:val="00A364A9"/>
    <w:rsid w:val="00A36584"/>
    <w:rsid w:val="00A36CAB"/>
    <w:rsid w:val="00A37626"/>
    <w:rsid w:val="00A40B0F"/>
    <w:rsid w:val="00A40BAE"/>
    <w:rsid w:val="00A40BFB"/>
    <w:rsid w:val="00A40E2E"/>
    <w:rsid w:val="00A414A5"/>
    <w:rsid w:val="00A415AD"/>
    <w:rsid w:val="00A419C0"/>
    <w:rsid w:val="00A41DBF"/>
    <w:rsid w:val="00A4295B"/>
    <w:rsid w:val="00A42AED"/>
    <w:rsid w:val="00A43C30"/>
    <w:rsid w:val="00A448BC"/>
    <w:rsid w:val="00A449AE"/>
    <w:rsid w:val="00A44AA2"/>
    <w:rsid w:val="00A45826"/>
    <w:rsid w:val="00A47381"/>
    <w:rsid w:val="00A47FC2"/>
    <w:rsid w:val="00A502B1"/>
    <w:rsid w:val="00A50747"/>
    <w:rsid w:val="00A50F15"/>
    <w:rsid w:val="00A51359"/>
    <w:rsid w:val="00A518F3"/>
    <w:rsid w:val="00A52327"/>
    <w:rsid w:val="00A571C5"/>
    <w:rsid w:val="00A573C7"/>
    <w:rsid w:val="00A57E3E"/>
    <w:rsid w:val="00A60241"/>
    <w:rsid w:val="00A6090D"/>
    <w:rsid w:val="00A61449"/>
    <w:rsid w:val="00A6158A"/>
    <w:rsid w:val="00A617C6"/>
    <w:rsid w:val="00A62ECB"/>
    <w:rsid w:val="00A63FE0"/>
    <w:rsid w:val="00A644CE"/>
    <w:rsid w:val="00A64C39"/>
    <w:rsid w:val="00A65545"/>
    <w:rsid w:val="00A6636E"/>
    <w:rsid w:val="00A6723B"/>
    <w:rsid w:val="00A675E5"/>
    <w:rsid w:val="00A676EB"/>
    <w:rsid w:val="00A67790"/>
    <w:rsid w:val="00A679BE"/>
    <w:rsid w:val="00A70C38"/>
    <w:rsid w:val="00A70D55"/>
    <w:rsid w:val="00A70E36"/>
    <w:rsid w:val="00A71939"/>
    <w:rsid w:val="00A71ACE"/>
    <w:rsid w:val="00A71B67"/>
    <w:rsid w:val="00A75947"/>
    <w:rsid w:val="00A7640E"/>
    <w:rsid w:val="00A77020"/>
    <w:rsid w:val="00A81531"/>
    <w:rsid w:val="00A81956"/>
    <w:rsid w:val="00A820B9"/>
    <w:rsid w:val="00A821B6"/>
    <w:rsid w:val="00A8248A"/>
    <w:rsid w:val="00A8282C"/>
    <w:rsid w:val="00A829DD"/>
    <w:rsid w:val="00A83AF0"/>
    <w:rsid w:val="00A83E2A"/>
    <w:rsid w:val="00A83F54"/>
    <w:rsid w:val="00A84418"/>
    <w:rsid w:val="00A84584"/>
    <w:rsid w:val="00A85333"/>
    <w:rsid w:val="00A86DC9"/>
    <w:rsid w:val="00A871D1"/>
    <w:rsid w:val="00A879AD"/>
    <w:rsid w:val="00A87C9F"/>
    <w:rsid w:val="00A906AF"/>
    <w:rsid w:val="00A9095C"/>
    <w:rsid w:val="00A90B39"/>
    <w:rsid w:val="00A91235"/>
    <w:rsid w:val="00A92D73"/>
    <w:rsid w:val="00A92F09"/>
    <w:rsid w:val="00A93EDC"/>
    <w:rsid w:val="00A94E52"/>
    <w:rsid w:val="00A94E69"/>
    <w:rsid w:val="00A94FD3"/>
    <w:rsid w:val="00A9508A"/>
    <w:rsid w:val="00A956EE"/>
    <w:rsid w:val="00A95A3E"/>
    <w:rsid w:val="00A95B2C"/>
    <w:rsid w:val="00A95B50"/>
    <w:rsid w:val="00A965E2"/>
    <w:rsid w:val="00A97925"/>
    <w:rsid w:val="00AA0A1F"/>
    <w:rsid w:val="00AA0D5C"/>
    <w:rsid w:val="00AA10A1"/>
    <w:rsid w:val="00AA38E6"/>
    <w:rsid w:val="00AA3C6D"/>
    <w:rsid w:val="00AA5313"/>
    <w:rsid w:val="00AA6BD9"/>
    <w:rsid w:val="00AA7230"/>
    <w:rsid w:val="00AA7832"/>
    <w:rsid w:val="00AB13AF"/>
    <w:rsid w:val="00AB13F2"/>
    <w:rsid w:val="00AB1F54"/>
    <w:rsid w:val="00AB20A9"/>
    <w:rsid w:val="00AB2655"/>
    <w:rsid w:val="00AB2C98"/>
    <w:rsid w:val="00AB31C6"/>
    <w:rsid w:val="00AB34C9"/>
    <w:rsid w:val="00AB3B3B"/>
    <w:rsid w:val="00AB4336"/>
    <w:rsid w:val="00AB620B"/>
    <w:rsid w:val="00AB6A12"/>
    <w:rsid w:val="00AB6D0B"/>
    <w:rsid w:val="00AB7861"/>
    <w:rsid w:val="00AB79CE"/>
    <w:rsid w:val="00AC0290"/>
    <w:rsid w:val="00AC0837"/>
    <w:rsid w:val="00AC0B03"/>
    <w:rsid w:val="00AC10C7"/>
    <w:rsid w:val="00AC1198"/>
    <w:rsid w:val="00AC1B03"/>
    <w:rsid w:val="00AC225F"/>
    <w:rsid w:val="00AC239E"/>
    <w:rsid w:val="00AC2E0C"/>
    <w:rsid w:val="00AC38F6"/>
    <w:rsid w:val="00AC467F"/>
    <w:rsid w:val="00AC4781"/>
    <w:rsid w:val="00AC4D91"/>
    <w:rsid w:val="00AC60C4"/>
    <w:rsid w:val="00AC702D"/>
    <w:rsid w:val="00AC77FD"/>
    <w:rsid w:val="00AC7B6A"/>
    <w:rsid w:val="00AC7F8B"/>
    <w:rsid w:val="00AD18A6"/>
    <w:rsid w:val="00AD1C34"/>
    <w:rsid w:val="00AD1FBD"/>
    <w:rsid w:val="00AD2A5B"/>
    <w:rsid w:val="00AD2F5A"/>
    <w:rsid w:val="00AD457C"/>
    <w:rsid w:val="00AD4882"/>
    <w:rsid w:val="00AD4C44"/>
    <w:rsid w:val="00AD4C96"/>
    <w:rsid w:val="00AD5680"/>
    <w:rsid w:val="00AD57C2"/>
    <w:rsid w:val="00AD6A37"/>
    <w:rsid w:val="00AD7BC6"/>
    <w:rsid w:val="00AD7EB3"/>
    <w:rsid w:val="00AE0386"/>
    <w:rsid w:val="00AE0846"/>
    <w:rsid w:val="00AE11BB"/>
    <w:rsid w:val="00AE138C"/>
    <w:rsid w:val="00AE1649"/>
    <w:rsid w:val="00AE18F6"/>
    <w:rsid w:val="00AE1B0D"/>
    <w:rsid w:val="00AE2123"/>
    <w:rsid w:val="00AE451F"/>
    <w:rsid w:val="00AE4F95"/>
    <w:rsid w:val="00AE7F82"/>
    <w:rsid w:val="00AF2115"/>
    <w:rsid w:val="00AF2771"/>
    <w:rsid w:val="00AF42D2"/>
    <w:rsid w:val="00AF5942"/>
    <w:rsid w:val="00AF6389"/>
    <w:rsid w:val="00B001DE"/>
    <w:rsid w:val="00B008D5"/>
    <w:rsid w:val="00B01808"/>
    <w:rsid w:val="00B01E65"/>
    <w:rsid w:val="00B01F95"/>
    <w:rsid w:val="00B024F7"/>
    <w:rsid w:val="00B0265F"/>
    <w:rsid w:val="00B02860"/>
    <w:rsid w:val="00B0306A"/>
    <w:rsid w:val="00B03835"/>
    <w:rsid w:val="00B05D25"/>
    <w:rsid w:val="00B05FD5"/>
    <w:rsid w:val="00B0616E"/>
    <w:rsid w:val="00B061E6"/>
    <w:rsid w:val="00B069E4"/>
    <w:rsid w:val="00B0786B"/>
    <w:rsid w:val="00B07F89"/>
    <w:rsid w:val="00B10288"/>
    <w:rsid w:val="00B10C6A"/>
    <w:rsid w:val="00B1193E"/>
    <w:rsid w:val="00B1212F"/>
    <w:rsid w:val="00B12152"/>
    <w:rsid w:val="00B12724"/>
    <w:rsid w:val="00B128D8"/>
    <w:rsid w:val="00B139A3"/>
    <w:rsid w:val="00B14C64"/>
    <w:rsid w:val="00B15E95"/>
    <w:rsid w:val="00B1628D"/>
    <w:rsid w:val="00B164D9"/>
    <w:rsid w:val="00B16BAE"/>
    <w:rsid w:val="00B1746A"/>
    <w:rsid w:val="00B17495"/>
    <w:rsid w:val="00B17C9B"/>
    <w:rsid w:val="00B204DF"/>
    <w:rsid w:val="00B22902"/>
    <w:rsid w:val="00B2369A"/>
    <w:rsid w:val="00B2417B"/>
    <w:rsid w:val="00B24263"/>
    <w:rsid w:val="00B24EE2"/>
    <w:rsid w:val="00B2537A"/>
    <w:rsid w:val="00B25D38"/>
    <w:rsid w:val="00B273EA"/>
    <w:rsid w:val="00B30400"/>
    <w:rsid w:val="00B338C5"/>
    <w:rsid w:val="00B345B3"/>
    <w:rsid w:val="00B35F23"/>
    <w:rsid w:val="00B364AB"/>
    <w:rsid w:val="00B37A7B"/>
    <w:rsid w:val="00B40B22"/>
    <w:rsid w:val="00B411C4"/>
    <w:rsid w:val="00B422C4"/>
    <w:rsid w:val="00B4237D"/>
    <w:rsid w:val="00B4317C"/>
    <w:rsid w:val="00B434E9"/>
    <w:rsid w:val="00B4421A"/>
    <w:rsid w:val="00B44FFD"/>
    <w:rsid w:val="00B45F6E"/>
    <w:rsid w:val="00B47C4E"/>
    <w:rsid w:val="00B50066"/>
    <w:rsid w:val="00B505BD"/>
    <w:rsid w:val="00B50D3B"/>
    <w:rsid w:val="00B50F64"/>
    <w:rsid w:val="00B532A1"/>
    <w:rsid w:val="00B5336A"/>
    <w:rsid w:val="00B5357A"/>
    <w:rsid w:val="00B559E3"/>
    <w:rsid w:val="00B55D8E"/>
    <w:rsid w:val="00B55F43"/>
    <w:rsid w:val="00B562C1"/>
    <w:rsid w:val="00B566EA"/>
    <w:rsid w:val="00B567FE"/>
    <w:rsid w:val="00B571DE"/>
    <w:rsid w:val="00B57C1A"/>
    <w:rsid w:val="00B605BC"/>
    <w:rsid w:val="00B608E6"/>
    <w:rsid w:val="00B60C46"/>
    <w:rsid w:val="00B6171F"/>
    <w:rsid w:val="00B628A1"/>
    <w:rsid w:val="00B63224"/>
    <w:rsid w:val="00B635BD"/>
    <w:rsid w:val="00B639C8"/>
    <w:rsid w:val="00B6465A"/>
    <w:rsid w:val="00B6649C"/>
    <w:rsid w:val="00B669A0"/>
    <w:rsid w:val="00B67307"/>
    <w:rsid w:val="00B70686"/>
    <w:rsid w:val="00B7105C"/>
    <w:rsid w:val="00B71869"/>
    <w:rsid w:val="00B71909"/>
    <w:rsid w:val="00B71B83"/>
    <w:rsid w:val="00B71FA1"/>
    <w:rsid w:val="00B72093"/>
    <w:rsid w:val="00B722FE"/>
    <w:rsid w:val="00B72713"/>
    <w:rsid w:val="00B72C95"/>
    <w:rsid w:val="00B73058"/>
    <w:rsid w:val="00B7477A"/>
    <w:rsid w:val="00B75131"/>
    <w:rsid w:val="00B75EA7"/>
    <w:rsid w:val="00B7745E"/>
    <w:rsid w:val="00B7761D"/>
    <w:rsid w:val="00B80620"/>
    <w:rsid w:val="00B813F1"/>
    <w:rsid w:val="00B81E19"/>
    <w:rsid w:val="00B826EA"/>
    <w:rsid w:val="00B83D57"/>
    <w:rsid w:val="00B842E4"/>
    <w:rsid w:val="00B862F3"/>
    <w:rsid w:val="00B8634D"/>
    <w:rsid w:val="00B86507"/>
    <w:rsid w:val="00B87514"/>
    <w:rsid w:val="00B90771"/>
    <w:rsid w:val="00B90EFB"/>
    <w:rsid w:val="00B91102"/>
    <w:rsid w:val="00B91A85"/>
    <w:rsid w:val="00B92980"/>
    <w:rsid w:val="00B932D5"/>
    <w:rsid w:val="00B93A76"/>
    <w:rsid w:val="00B93FC2"/>
    <w:rsid w:val="00B944F7"/>
    <w:rsid w:val="00B9458F"/>
    <w:rsid w:val="00B947BF"/>
    <w:rsid w:val="00B94962"/>
    <w:rsid w:val="00B95D60"/>
    <w:rsid w:val="00B969B7"/>
    <w:rsid w:val="00B9779F"/>
    <w:rsid w:val="00BA0324"/>
    <w:rsid w:val="00BA1B61"/>
    <w:rsid w:val="00BA2D06"/>
    <w:rsid w:val="00BA2D24"/>
    <w:rsid w:val="00BA3117"/>
    <w:rsid w:val="00BA3EA9"/>
    <w:rsid w:val="00BA43AD"/>
    <w:rsid w:val="00BA56FB"/>
    <w:rsid w:val="00BA5A81"/>
    <w:rsid w:val="00BA5C8E"/>
    <w:rsid w:val="00BA60E9"/>
    <w:rsid w:val="00BA716D"/>
    <w:rsid w:val="00BA731C"/>
    <w:rsid w:val="00BA7549"/>
    <w:rsid w:val="00BB0723"/>
    <w:rsid w:val="00BB0A7E"/>
    <w:rsid w:val="00BB0C12"/>
    <w:rsid w:val="00BB0DF7"/>
    <w:rsid w:val="00BB0E49"/>
    <w:rsid w:val="00BB1242"/>
    <w:rsid w:val="00BB236F"/>
    <w:rsid w:val="00BB43D4"/>
    <w:rsid w:val="00BB4724"/>
    <w:rsid w:val="00BB5253"/>
    <w:rsid w:val="00BB7721"/>
    <w:rsid w:val="00BB7F08"/>
    <w:rsid w:val="00BC1ADB"/>
    <w:rsid w:val="00BC278C"/>
    <w:rsid w:val="00BC303B"/>
    <w:rsid w:val="00BC6692"/>
    <w:rsid w:val="00BC6F97"/>
    <w:rsid w:val="00BC70DF"/>
    <w:rsid w:val="00BC7803"/>
    <w:rsid w:val="00BC7ECF"/>
    <w:rsid w:val="00BD257F"/>
    <w:rsid w:val="00BD26F7"/>
    <w:rsid w:val="00BD3287"/>
    <w:rsid w:val="00BD3774"/>
    <w:rsid w:val="00BD4594"/>
    <w:rsid w:val="00BD5E41"/>
    <w:rsid w:val="00BE096B"/>
    <w:rsid w:val="00BE0E04"/>
    <w:rsid w:val="00BE1A00"/>
    <w:rsid w:val="00BE1DE9"/>
    <w:rsid w:val="00BE2DCB"/>
    <w:rsid w:val="00BE30AA"/>
    <w:rsid w:val="00BE3DA6"/>
    <w:rsid w:val="00BE42EA"/>
    <w:rsid w:val="00BE4D7D"/>
    <w:rsid w:val="00BE5513"/>
    <w:rsid w:val="00BE56AE"/>
    <w:rsid w:val="00BE58FF"/>
    <w:rsid w:val="00BF04B9"/>
    <w:rsid w:val="00BF12BE"/>
    <w:rsid w:val="00BF14DF"/>
    <w:rsid w:val="00BF17CC"/>
    <w:rsid w:val="00BF181B"/>
    <w:rsid w:val="00BF21C3"/>
    <w:rsid w:val="00BF2938"/>
    <w:rsid w:val="00BF2AD6"/>
    <w:rsid w:val="00BF3FB6"/>
    <w:rsid w:val="00BF4586"/>
    <w:rsid w:val="00BF4A94"/>
    <w:rsid w:val="00BF4BA7"/>
    <w:rsid w:val="00BF540B"/>
    <w:rsid w:val="00BF5839"/>
    <w:rsid w:val="00BF6CB0"/>
    <w:rsid w:val="00BF7259"/>
    <w:rsid w:val="00C00A13"/>
    <w:rsid w:val="00C01595"/>
    <w:rsid w:val="00C01984"/>
    <w:rsid w:val="00C019EB"/>
    <w:rsid w:val="00C02522"/>
    <w:rsid w:val="00C0284B"/>
    <w:rsid w:val="00C029EB"/>
    <w:rsid w:val="00C03E32"/>
    <w:rsid w:val="00C03EA7"/>
    <w:rsid w:val="00C048FD"/>
    <w:rsid w:val="00C04E64"/>
    <w:rsid w:val="00C0507F"/>
    <w:rsid w:val="00C0587F"/>
    <w:rsid w:val="00C07DF1"/>
    <w:rsid w:val="00C100A6"/>
    <w:rsid w:val="00C10B52"/>
    <w:rsid w:val="00C113AF"/>
    <w:rsid w:val="00C12105"/>
    <w:rsid w:val="00C12510"/>
    <w:rsid w:val="00C126E1"/>
    <w:rsid w:val="00C129E0"/>
    <w:rsid w:val="00C12E09"/>
    <w:rsid w:val="00C140B0"/>
    <w:rsid w:val="00C143C7"/>
    <w:rsid w:val="00C14E9A"/>
    <w:rsid w:val="00C15D89"/>
    <w:rsid w:val="00C17701"/>
    <w:rsid w:val="00C178BB"/>
    <w:rsid w:val="00C2014F"/>
    <w:rsid w:val="00C20AD2"/>
    <w:rsid w:val="00C21DF2"/>
    <w:rsid w:val="00C22B3D"/>
    <w:rsid w:val="00C23D31"/>
    <w:rsid w:val="00C23D51"/>
    <w:rsid w:val="00C249E6"/>
    <w:rsid w:val="00C24BA8"/>
    <w:rsid w:val="00C24DBD"/>
    <w:rsid w:val="00C25601"/>
    <w:rsid w:val="00C25790"/>
    <w:rsid w:val="00C2651A"/>
    <w:rsid w:val="00C26733"/>
    <w:rsid w:val="00C27ED9"/>
    <w:rsid w:val="00C3097A"/>
    <w:rsid w:val="00C31074"/>
    <w:rsid w:val="00C314D9"/>
    <w:rsid w:val="00C351FF"/>
    <w:rsid w:val="00C358AD"/>
    <w:rsid w:val="00C35DB1"/>
    <w:rsid w:val="00C407C5"/>
    <w:rsid w:val="00C41388"/>
    <w:rsid w:val="00C41B53"/>
    <w:rsid w:val="00C42A71"/>
    <w:rsid w:val="00C445C8"/>
    <w:rsid w:val="00C45932"/>
    <w:rsid w:val="00C45E99"/>
    <w:rsid w:val="00C4678F"/>
    <w:rsid w:val="00C476DF"/>
    <w:rsid w:val="00C50EB0"/>
    <w:rsid w:val="00C51A5B"/>
    <w:rsid w:val="00C52310"/>
    <w:rsid w:val="00C52A7A"/>
    <w:rsid w:val="00C52E48"/>
    <w:rsid w:val="00C538BC"/>
    <w:rsid w:val="00C53FB5"/>
    <w:rsid w:val="00C54602"/>
    <w:rsid w:val="00C54C3E"/>
    <w:rsid w:val="00C564F9"/>
    <w:rsid w:val="00C56555"/>
    <w:rsid w:val="00C606EA"/>
    <w:rsid w:val="00C610C7"/>
    <w:rsid w:val="00C61240"/>
    <w:rsid w:val="00C6169B"/>
    <w:rsid w:val="00C623CD"/>
    <w:rsid w:val="00C63513"/>
    <w:rsid w:val="00C63D1D"/>
    <w:rsid w:val="00C64655"/>
    <w:rsid w:val="00C6591D"/>
    <w:rsid w:val="00C65DB0"/>
    <w:rsid w:val="00C6609E"/>
    <w:rsid w:val="00C66DF9"/>
    <w:rsid w:val="00C70E83"/>
    <w:rsid w:val="00C70FCE"/>
    <w:rsid w:val="00C710BB"/>
    <w:rsid w:val="00C712E2"/>
    <w:rsid w:val="00C71820"/>
    <w:rsid w:val="00C72F44"/>
    <w:rsid w:val="00C72F5D"/>
    <w:rsid w:val="00C73EE3"/>
    <w:rsid w:val="00C74B4B"/>
    <w:rsid w:val="00C76955"/>
    <w:rsid w:val="00C76F42"/>
    <w:rsid w:val="00C7716B"/>
    <w:rsid w:val="00C80350"/>
    <w:rsid w:val="00C80C3C"/>
    <w:rsid w:val="00C80DB1"/>
    <w:rsid w:val="00C81357"/>
    <w:rsid w:val="00C8184C"/>
    <w:rsid w:val="00C81D22"/>
    <w:rsid w:val="00C84CFB"/>
    <w:rsid w:val="00C87315"/>
    <w:rsid w:val="00C90904"/>
    <w:rsid w:val="00C90CE2"/>
    <w:rsid w:val="00C90D1F"/>
    <w:rsid w:val="00C916D3"/>
    <w:rsid w:val="00C91E79"/>
    <w:rsid w:val="00C923C4"/>
    <w:rsid w:val="00C95EA4"/>
    <w:rsid w:val="00C962D2"/>
    <w:rsid w:val="00C969CE"/>
    <w:rsid w:val="00C96D6F"/>
    <w:rsid w:val="00C97AF3"/>
    <w:rsid w:val="00CA0B7F"/>
    <w:rsid w:val="00CA1064"/>
    <w:rsid w:val="00CA1715"/>
    <w:rsid w:val="00CA2081"/>
    <w:rsid w:val="00CA21A8"/>
    <w:rsid w:val="00CA5536"/>
    <w:rsid w:val="00CA7947"/>
    <w:rsid w:val="00CA7D89"/>
    <w:rsid w:val="00CB0289"/>
    <w:rsid w:val="00CB0BB9"/>
    <w:rsid w:val="00CB14AD"/>
    <w:rsid w:val="00CB1742"/>
    <w:rsid w:val="00CB240B"/>
    <w:rsid w:val="00CB265C"/>
    <w:rsid w:val="00CB3ABB"/>
    <w:rsid w:val="00CB4E26"/>
    <w:rsid w:val="00CB54CF"/>
    <w:rsid w:val="00CB5CC9"/>
    <w:rsid w:val="00CB623F"/>
    <w:rsid w:val="00CB7DC0"/>
    <w:rsid w:val="00CC0388"/>
    <w:rsid w:val="00CC0C27"/>
    <w:rsid w:val="00CC0CA1"/>
    <w:rsid w:val="00CC2B64"/>
    <w:rsid w:val="00CC374F"/>
    <w:rsid w:val="00CC38C0"/>
    <w:rsid w:val="00CC42C7"/>
    <w:rsid w:val="00CC45F9"/>
    <w:rsid w:val="00CC48C4"/>
    <w:rsid w:val="00CC4C08"/>
    <w:rsid w:val="00CC4CAF"/>
    <w:rsid w:val="00CC5228"/>
    <w:rsid w:val="00CC61EF"/>
    <w:rsid w:val="00CC6531"/>
    <w:rsid w:val="00CC6586"/>
    <w:rsid w:val="00CC6764"/>
    <w:rsid w:val="00CC69BA"/>
    <w:rsid w:val="00CC75CD"/>
    <w:rsid w:val="00CC792C"/>
    <w:rsid w:val="00CC7DD7"/>
    <w:rsid w:val="00CD032E"/>
    <w:rsid w:val="00CD0445"/>
    <w:rsid w:val="00CD0B0F"/>
    <w:rsid w:val="00CD1263"/>
    <w:rsid w:val="00CD1AF3"/>
    <w:rsid w:val="00CD251E"/>
    <w:rsid w:val="00CD29B4"/>
    <w:rsid w:val="00CD2C1E"/>
    <w:rsid w:val="00CD2F53"/>
    <w:rsid w:val="00CD36CA"/>
    <w:rsid w:val="00CD4174"/>
    <w:rsid w:val="00CD4FB7"/>
    <w:rsid w:val="00CD521C"/>
    <w:rsid w:val="00CD5B44"/>
    <w:rsid w:val="00CD5D93"/>
    <w:rsid w:val="00CD67C1"/>
    <w:rsid w:val="00CD6BF1"/>
    <w:rsid w:val="00CE04C5"/>
    <w:rsid w:val="00CE0E38"/>
    <w:rsid w:val="00CE1943"/>
    <w:rsid w:val="00CE1B39"/>
    <w:rsid w:val="00CE3C1E"/>
    <w:rsid w:val="00CE539F"/>
    <w:rsid w:val="00CE6CBA"/>
    <w:rsid w:val="00CE7DD8"/>
    <w:rsid w:val="00CE7DE1"/>
    <w:rsid w:val="00CF1255"/>
    <w:rsid w:val="00CF1599"/>
    <w:rsid w:val="00CF1DEC"/>
    <w:rsid w:val="00CF21FF"/>
    <w:rsid w:val="00CF23A6"/>
    <w:rsid w:val="00CF69B4"/>
    <w:rsid w:val="00CF6C9E"/>
    <w:rsid w:val="00CF7655"/>
    <w:rsid w:val="00D003E5"/>
    <w:rsid w:val="00D010FB"/>
    <w:rsid w:val="00D01970"/>
    <w:rsid w:val="00D02061"/>
    <w:rsid w:val="00D02DCE"/>
    <w:rsid w:val="00D0363C"/>
    <w:rsid w:val="00D0450A"/>
    <w:rsid w:val="00D05BEB"/>
    <w:rsid w:val="00D06656"/>
    <w:rsid w:val="00D06D6C"/>
    <w:rsid w:val="00D1020E"/>
    <w:rsid w:val="00D10322"/>
    <w:rsid w:val="00D10643"/>
    <w:rsid w:val="00D1073F"/>
    <w:rsid w:val="00D1100B"/>
    <w:rsid w:val="00D1146D"/>
    <w:rsid w:val="00D11C0D"/>
    <w:rsid w:val="00D121D9"/>
    <w:rsid w:val="00D12E1D"/>
    <w:rsid w:val="00D130BB"/>
    <w:rsid w:val="00D13460"/>
    <w:rsid w:val="00D1383A"/>
    <w:rsid w:val="00D145BD"/>
    <w:rsid w:val="00D1578F"/>
    <w:rsid w:val="00D15AE3"/>
    <w:rsid w:val="00D15D09"/>
    <w:rsid w:val="00D1743B"/>
    <w:rsid w:val="00D1761A"/>
    <w:rsid w:val="00D17A8A"/>
    <w:rsid w:val="00D207C0"/>
    <w:rsid w:val="00D208F3"/>
    <w:rsid w:val="00D21142"/>
    <w:rsid w:val="00D211C2"/>
    <w:rsid w:val="00D215C0"/>
    <w:rsid w:val="00D21AFD"/>
    <w:rsid w:val="00D22C61"/>
    <w:rsid w:val="00D26025"/>
    <w:rsid w:val="00D26495"/>
    <w:rsid w:val="00D26753"/>
    <w:rsid w:val="00D270EA"/>
    <w:rsid w:val="00D306B5"/>
    <w:rsid w:val="00D30D96"/>
    <w:rsid w:val="00D31388"/>
    <w:rsid w:val="00D31721"/>
    <w:rsid w:val="00D32957"/>
    <w:rsid w:val="00D32ACA"/>
    <w:rsid w:val="00D32D82"/>
    <w:rsid w:val="00D32E58"/>
    <w:rsid w:val="00D33E57"/>
    <w:rsid w:val="00D34F02"/>
    <w:rsid w:val="00D356D0"/>
    <w:rsid w:val="00D368BD"/>
    <w:rsid w:val="00D36ACB"/>
    <w:rsid w:val="00D40472"/>
    <w:rsid w:val="00D40814"/>
    <w:rsid w:val="00D40C92"/>
    <w:rsid w:val="00D41B89"/>
    <w:rsid w:val="00D41FA5"/>
    <w:rsid w:val="00D42611"/>
    <w:rsid w:val="00D426DC"/>
    <w:rsid w:val="00D43D09"/>
    <w:rsid w:val="00D440F9"/>
    <w:rsid w:val="00D448E3"/>
    <w:rsid w:val="00D44C6D"/>
    <w:rsid w:val="00D4585F"/>
    <w:rsid w:val="00D463DD"/>
    <w:rsid w:val="00D4676A"/>
    <w:rsid w:val="00D478E9"/>
    <w:rsid w:val="00D5027C"/>
    <w:rsid w:val="00D504FD"/>
    <w:rsid w:val="00D5057D"/>
    <w:rsid w:val="00D508EA"/>
    <w:rsid w:val="00D50EB6"/>
    <w:rsid w:val="00D51136"/>
    <w:rsid w:val="00D5154E"/>
    <w:rsid w:val="00D5173E"/>
    <w:rsid w:val="00D5207A"/>
    <w:rsid w:val="00D522F4"/>
    <w:rsid w:val="00D526CB"/>
    <w:rsid w:val="00D52D99"/>
    <w:rsid w:val="00D54C80"/>
    <w:rsid w:val="00D556D5"/>
    <w:rsid w:val="00D566B2"/>
    <w:rsid w:val="00D56FC5"/>
    <w:rsid w:val="00D57045"/>
    <w:rsid w:val="00D617EB"/>
    <w:rsid w:val="00D63D1A"/>
    <w:rsid w:val="00D63D39"/>
    <w:rsid w:val="00D63D57"/>
    <w:rsid w:val="00D63FA7"/>
    <w:rsid w:val="00D643B2"/>
    <w:rsid w:val="00D64E26"/>
    <w:rsid w:val="00D65B9C"/>
    <w:rsid w:val="00D65E5C"/>
    <w:rsid w:val="00D65EFB"/>
    <w:rsid w:val="00D66CD2"/>
    <w:rsid w:val="00D67237"/>
    <w:rsid w:val="00D67330"/>
    <w:rsid w:val="00D675B0"/>
    <w:rsid w:val="00D67F1D"/>
    <w:rsid w:val="00D70417"/>
    <w:rsid w:val="00D707E8"/>
    <w:rsid w:val="00D71B26"/>
    <w:rsid w:val="00D71EF5"/>
    <w:rsid w:val="00D720D4"/>
    <w:rsid w:val="00D72100"/>
    <w:rsid w:val="00D7220C"/>
    <w:rsid w:val="00D72258"/>
    <w:rsid w:val="00D730CA"/>
    <w:rsid w:val="00D73BA1"/>
    <w:rsid w:val="00D73C92"/>
    <w:rsid w:val="00D75483"/>
    <w:rsid w:val="00D776E7"/>
    <w:rsid w:val="00D777A0"/>
    <w:rsid w:val="00D8055E"/>
    <w:rsid w:val="00D82323"/>
    <w:rsid w:val="00D8238D"/>
    <w:rsid w:val="00D829A5"/>
    <w:rsid w:val="00D82DC2"/>
    <w:rsid w:val="00D82ECE"/>
    <w:rsid w:val="00D83172"/>
    <w:rsid w:val="00D83E99"/>
    <w:rsid w:val="00D84E5C"/>
    <w:rsid w:val="00D85C49"/>
    <w:rsid w:val="00D86504"/>
    <w:rsid w:val="00D87357"/>
    <w:rsid w:val="00D87CB6"/>
    <w:rsid w:val="00D9013D"/>
    <w:rsid w:val="00D90C93"/>
    <w:rsid w:val="00D9188B"/>
    <w:rsid w:val="00D92D6B"/>
    <w:rsid w:val="00D930EE"/>
    <w:rsid w:val="00D9328A"/>
    <w:rsid w:val="00D93EA5"/>
    <w:rsid w:val="00D93FBE"/>
    <w:rsid w:val="00D9451F"/>
    <w:rsid w:val="00D969A9"/>
    <w:rsid w:val="00DA1867"/>
    <w:rsid w:val="00DA1A9A"/>
    <w:rsid w:val="00DA1FA6"/>
    <w:rsid w:val="00DA3D6E"/>
    <w:rsid w:val="00DA468B"/>
    <w:rsid w:val="00DA5FCB"/>
    <w:rsid w:val="00DA692E"/>
    <w:rsid w:val="00DA71E7"/>
    <w:rsid w:val="00DA77D7"/>
    <w:rsid w:val="00DA7AEA"/>
    <w:rsid w:val="00DB03AC"/>
    <w:rsid w:val="00DB061C"/>
    <w:rsid w:val="00DB0D52"/>
    <w:rsid w:val="00DB1C65"/>
    <w:rsid w:val="00DB2092"/>
    <w:rsid w:val="00DB2CC3"/>
    <w:rsid w:val="00DB32D9"/>
    <w:rsid w:val="00DB42CA"/>
    <w:rsid w:val="00DB508D"/>
    <w:rsid w:val="00DB509A"/>
    <w:rsid w:val="00DB51C4"/>
    <w:rsid w:val="00DB56B3"/>
    <w:rsid w:val="00DB5946"/>
    <w:rsid w:val="00DB5A4F"/>
    <w:rsid w:val="00DB5D14"/>
    <w:rsid w:val="00DB5D1F"/>
    <w:rsid w:val="00DB68ED"/>
    <w:rsid w:val="00DB71CD"/>
    <w:rsid w:val="00DB7C5E"/>
    <w:rsid w:val="00DB7F81"/>
    <w:rsid w:val="00DB7F95"/>
    <w:rsid w:val="00DC0124"/>
    <w:rsid w:val="00DC03DE"/>
    <w:rsid w:val="00DC05B2"/>
    <w:rsid w:val="00DC0C39"/>
    <w:rsid w:val="00DC106B"/>
    <w:rsid w:val="00DC3CDB"/>
    <w:rsid w:val="00DC5566"/>
    <w:rsid w:val="00DC59B9"/>
    <w:rsid w:val="00DC6A8D"/>
    <w:rsid w:val="00DC6AA9"/>
    <w:rsid w:val="00DC71A4"/>
    <w:rsid w:val="00DC7258"/>
    <w:rsid w:val="00DC72CB"/>
    <w:rsid w:val="00DD0985"/>
    <w:rsid w:val="00DD0A6D"/>
    <w:rsid w:val="00DD14CB"/>
    <w:rsid w:val="00DD206F"/>
    <w:rsid w:val="00DD26F4"/>
    <w:rsid w:val="00DD29E0"/>
    <w:rsid w:val="00DD32FC"/>
    <w:rsid w:val="00DD35CF"/>
    <w:rsid w:val="00DD53D3"/>
    <w:rsid w:val="00DD6510"/>
    <w:rsid w:val="00DD71F8"/>
    <w:rsid w:val="00DD752B"/>
    <w:rsid w:val="00DD7F64"/>
    <w:rsid w:val="00DE00C4"/>
    <w:rsid w:val="00DE0148"/>
    <w:rsid w:val="00DE13E1"/>
    <w:rsid w:val="00DE1544"/>
    <w:rsid w:val="00DE1855"/>
    <w:rsid w:val="00DE226B"/>
    <w:rsid w:val="00DE529B"/>
    <w:rsid w:val="00DE6352"/>
    <w:rsid w:val="00DE756D"/>
    <w:rsid w:val="00DE7E5B"/>
    <w:rsid w:val="00DF00EF"/>
    <w:rsid w:val="00DF0180"/>
    <w:rsid w:val="00DF03ED"/>
    <w:rsid w:val="00DF100A"/>
    <w:rsid w:val="00DF1F23"/>
    <w:rsid w:val="00DF2129"/>
    <w:rsid w:val="00DF40F9"/>
    <w:rsid w:val="00DF41C7"/>
    <w:rsid w:val="00DF44E6"/>
    <w:rsid w:val="00DF45C0"/>
    <w:rsid w:val="00DF4C5B"/>
    <w:rsid w:val="00DF4E90"/>
    <w:rsid w:val="00DF50EF"/>
    <w:rsid w:val="00DF5709"/>
    <w:rsid w:val="00DF58EF"/>
    <w:rsid w:val="00DF711E"/>
    <w:rsid w:val="00DF7B62"/>
    <w:rsid w:val="00DF7E90"/>
    <w:rsid w:val="00E00467"/>
    <w:rsid w:val="00E00FE3"/>
    <w:rsid w:val="00E03E3E"/>
    <w:rsid w:val="00E04F37"/>
    <w:rsid w:val="00E05151"/>
    <w:rsid w:val="00E0669C"/>
    <w:rsid w:val="00E07AA1"/>
    <w:rsid w:val="00E10FCF"/>
    <w:rsid w:val="00E127D4"/>
    <w:rsid w:val="00E12B0D"/>
    <w:rsid w:val="00E12F12"/>
    <w:rsid w:val="00E12FD3"/>
    <w:rsid w:val="00E131BE"/>
    <w:rsid w:val="00E1388F"/>
    <w:rsid w:val="00E13A8B"/>
    <w:rsid w:val="00E13D54"/>
    <w:rsid w:val="00E140A5"/>
    <w:rsid w:val="00E150D9"/>
    <w:rsid w:val="00E15AC2"/>
    <w:rsid w:val="00E1626F"/>
    <w:rsid w:val="00E1770E"/>
    <w:rsid w:val="00E2014F"/>
    <w:rsid w:val="00E21886"/>
    <w:rsid w:val="00E22A4C"/>
    <w:rsid w:val="00E22AE9"/>
    <w:rsid w:val="00E23030"/>
    <w:rsid w:val="00E242B1"/>
    <w:rsid w:val="00E2533A"/>
    <w:rsid w:val="00E26EF8"/>
    <w:rsid w:val="00E27B30"/>
    <w:rsid w:val="00E30EF6"/>
    <w:rsid w:val="00E31FDF"/>
    <w:rsid w:val="00E322E6"/>
    <w:rsid w:val="00E32623"/>
    <w:rsid w:val="00E32F3A"/>
    <w:rsid w:val="00E33F0A"/>
    <w:rsid w:val="00E34CC4"/>
    <w:rsid w:val="00E355E0"/>
    <w:rsid w:val="00E35BCF"/>
    <w:rsid w:val="00E365D9"/>
    <w:rsid w:val="00E37435"/>
    <w:rsid w:val="00E377D6"/>
    <w:rsid w:val="00E40684"/>
    <w:rsid w:val="00E4100F"/>
    <w:rsid w:val="00E41263"/>
    <w:rsid w:val="00E41DDD"/>
    <w:rsid w:val="00E421D4"/>
    <w:rsid w:val="00E4227F"/>
    <w:rsid w:val="00E43A81"/>
    <w:rsid w:val="00E43B74"/>
    <w:rsid w:val="00E45403"/>
    <w:rsid w:val="00E45B41"/>
    <w:rsid w:val="00E46736"/>
    <w:rsid w:val="00E46AFA"/>
    <w:rsid w:val="00E47609"/>
    <w:rsid w:val="00E477C1"/>
    <w:rsid w:val="00E47AE7"/>
    <w:rsid w:val="00E47AF5"/>
    <w:rsid w:val="00E5067D"/>
    <w:rsid w:val="00E50B6C"/>
    <w:rsid w:val="00E510FC"/>
    <w:rsid w:val="00E51118"/>
    <w:rsid w:val="00E51711"/>
    <w:rsid w:val="00E51721"/>
    <w:rsid w:val="00E51B53"/>
    <w:rsid w:val="00E51D2F"/>
    <w:rsid w:val="00E52163"/>
    <w:rsid w:val="00E52D93"/>
    <w:rsid w:val="00E534A4"/>
    <w:rsid w:val="00E536A9"/>
    <w:rsid w:val="00E5414F"/>
    <w:rsid w:val="00E54165"/>
    <w:rsid w:val="00E54417"/>
    <w:rsid w:val="00E565AC"/>
    <w:rsid w:val="00E60029"/>
    <w:rsid w:val="00E60184"/>
    <w:rsid w:val="00E6036A"/>
    <w:rsid w:val="00E607C6"/>
    <w:rsid w:val="00E6104E"/>
    <w:rsid w:val="00E6168D"/>
    <w:rsid w:val="00E61D60"/>
    <w:rsid w:val="00E6265C"/>
    <w:rsid w:val="00E62F4D"/>
    <w:rsid w:val="00E63039"/>
    <w:rsid w:val="00E6363E"/>
    <w:rsid w:val="00E63FBC"/>
    <w:rsid w:val="00E64276"/>
    <w:rsid w:val="00E6470B"/>
    <w:rsid w:val="00E64BEF"/>
    <w:rsid w:val="00E650BD"/>
    <w:rsid w:val="00E65491"/>
    <w:rsid w:val="00E658FE"/>
    <w:rsid w:val="00E65C1A"/>
    <w:rsid w:val="00E65E38"/>
    <w:rsid w:val="00E65FA7"/>
    <w:rsid w:val="00E660B2"/>
    <w:rsid w:val="00E6675B"/>
    <w:rsid w:val="00E66F2A"/>
    <w:rsid w:val="00E6741C"/>
    <w:rsid w:val="00E7005D"/>
    <w:rsid w:val="00E70522"/>
    <w:rsid w:val="00E70695"/>
    <w:rsid w:val="00E71DA3"/>
    <w:rsid w:val="00E72424"/>
    <w:rsid w:val="00E72EBB"/>
    <w:rsid w:val="00E74442"/>
    <w:rsid w:val="00E74920"/>
    <w:rsid w:val="00E7531C"/>
    <w:rsid w:val="00E75361"/>
    <w:rsid w:val="00E75978"/>
    <w:rsid w:val="00E76F5C"/>
    <w:rsid w:val="00E77123"/>
    <w:rsid w:val="00E77BCF"/>
    <w:rsid w:val="00E77CE3"/>
    <w:rsid w:val="00E803CA"/>
    <w:rsid w:val="00E807C7"/>
    <w:rsid w:val="00E80936"/>
    <w:rsid w:val="00E809C0"/>
    <w:rsid w:val="00E84B35"/>
    <w:rsid w:val="00E850CE"/>
    <w:rsid w:val="00E8591B"/>
    <w:rsid w:val="00E86261"/>
    <w:rsid w:val="00E90705"/>
    <w:rsid w:val="00E90EB6"/>
    <w:rsid w:val="00E915C0"/>
    <w:rsid w:val="00E91F71"/>
    <w:rsid w:val="00E94539"/>
    <w:rsid w:val="00E94E90"/>
    <w:rsid w:val="00E9509E"/>
    <w:rsid w:val="00E95797"/>
    <w:rsid w:val="00E959D2"/>
    <w:rsid w:val="00E95BF5"/>
    <w:rsid w:val="00E96437"/>
    <w:rsid w:val="00E966C7"/>
    <w:rsid w:val="00EA079C"/>
    <w:rsid w:val="00EA0ACD"/>
    <w:rsid w:val="00EA21A3"/>
    <w:rsid w:val="00EA2664"/>
    <w:rsid w:val="00EA276B"/>
    <w:rsid w:val="00EA2F45"/>
    <w:rsid w:val="00EA2F8D"/>
    <w:rsid w:val="00EA3126"/>
    <w:rsid w:val="00EA3137"/>
    <w:rsid w:val="00EA34EB"/>
    <w:rsid w:val="00EA3A8C"/>
    <w:rsid w:val="00EA41AD"/>
    <w:rsid w:val="00EA4224"/>
    <w:rsid w:val="00EA4767"/>
    <w:rsid w:val="00EA6A66"/>
    <w:rsid w:val="00EA6DDB"/>
    <w:rsid w:val="00EA7008"/>
    <w:rsid w:val="00EA75AF"/>
    <w:rsid w:val="00EA7D2F"/>
    <w:rsid w:val="00EB08D5"/>
    <w:rsid w:val="00EB0C2C"/>
    <w:rsid w:val="00EB2AD4"/>
    <w:rsid w:val="00EB2D2D"/>
    <w:rsid w:val="00EB454A"/>
    <w:rsid w:val="00EB4FC6"/>
    <w:rsid w:val="00EB591F"/>
    <w:rsid w:val="00EB5A83"/>
    <w:rsid w:val="00EB6337"/>
    <w:rsid w:val="00EB7025"/>
    <w:rsid w:val="00EB7B88"/>
    <w:rsid w:val="00EC16DE"/>
    <w:rsid w:val="00EC18E0"/>
    <w:rsid w:val="00EC1FA1"/>
    <w:rsid w:val="00EC22A7"/>
    <w:rsid w:val="00EC25F0"/>
    <w:rsid w:val="00EC346C"/>
    <w:rsid w:val="00EC35DF"/>
    <w:rsid w:val="00EC3747"/>
    <w:rsid w:val="00EC5619"/>
    <w:rsid w:val="00EC5E2B"/>
    <w:rsid w:val="00ED0B3F"/>
    <w:rsid w:val="00ED0D99"/>
    <w:rsid w:val="00ED1274"/>
    <w:rsid w:val="00ED1496"/>
    <w:rsid w:val="00ED149C"/>
    <w:rsid w:val="00ED1B64"/>
    <w:rsid w:val="00ED1CA9"/>
    <w:rsid w:val="00ED397C"/>
    <w:rsid w:val="00ED3EE4"/>
    <w:rsid w:val="00ED45DF"/>
    <w:rsid w:val="00ED4D42"/>
    <w:rsid w:val="00ED5716"/>
    <w:rsid w:val="00ED59FF"/>
    <w:rsid w:val="00ED5A30"/>
    <w:rsid w:val="00ED5EDC"/>
    <w:rsid w:val="00ED639E"/>
    <w:rsid w:val="00ED7502"/>
    <w:rsid w:val="00ED751E"/>
    <w:rsid w:val="00ED7719"/>
    <w:rsid w:val="00ED772A"/>
    <w:rsid w:val="00ED79C6"/>
    <w:rsid w:val="00EE085D"/>
    <w:rsid w:val="00EE1384"/>
    <w:rsid w:val="00EE14EE"/>
    <w:rsid w:val="00EE1507"/>
    <w:rsid w:val="00EE4331"/>
    <w:rsid w:val="00EE4D50"/>
    <w:rsid w:val="00EE562A"/>
    <w:rsid w:val="00EE5AA7"/>
    <w:rsid w:val="00EE5AE7"/>
    <w:rsid w:val="00EE6636"/>
    <w:rsid w:val="00EE73D0"/>
    <w:rsid w:val="00EE7ED1"/>
    <w:rsid w:val="00EF04BA"/>
    <w:rsid w:val="00EF0DB4"/>
    <w:rsid w:val="00EF16CC"/>
    <w:rsid w:val="00EF2C74"/>
    <w:rsid w:val="00EF2DA1"/>
    <w:rsid w:val="00EF2EE5"/>
    <w:rsid w:val="00EF2FD6"/>
    <w:rsid w:val="00EF3544"/>
    <w:rsid w:val="00EF36D1"/>
    <w:rsid w:val="00EF3D22"/>
    <w:rsid w:val="00EF5234"/>
    <w:rsid w:val="00EF53E7"/>
    <w:rsid w:val="00EF5FB7"/>
    <w:rsid w:val="00EF6268"/>
    <w:rsid w:val="00EF7038"/>
    <w:rsid w:val="00F000F8"/>
    <w:rsid w:val="00F0049D"/>
    <w:rsid w:val="00F01391"/>
    <w:rsid w:val="00F02011"/>
    <w:rsid w:val="00F021DC"/>
    <w:rsid w:val="00F026DE"/>
    <w:rsid w:val="00F04A57"/>
    <w:rsid w:val="00F04FA0"/>
    <w:rsid w:val="00F0555B"/>
    <w:rsid w:val="00F058EC"/>
    <w:rsid w:val="00F066D7"/>
    <w:rsid w:val="00F06ABA"/>
    <w:rsid w:val="00F06BAA"/>
    <w:rsid w:val="00F07988"/>
    <w:rsid w:val="00F07CB4"/>
    <w:rsid w:val="00F07E45"/>
    <w:rsid w:val="00F07E80"/>
    <w:rsid w:val="00F107CD"/>
    <w:rsid w:val="00F107DA"/>
    <w:rsid w:val="00F117C2"/>
    <w:rsid w:val="00F11DEA"/>
    <w:rsid w:val="00F12002"/>
    <w:rsid w:val="00F1247E"/>
    <w:rsid w:val="00F125E3"/>
    <w:rsid w:val="00F12A3D"/>
    <w:rsid w:val="00F133B2"/>
    <w:rsid w:val="00F134AD"/>
    <w:rsid w:val="00F13B56"/>
    <w:rsid w:val="00F146FF"/>
    <w:rsid w:val="00F16924"/>
    <w:rsid w:val="00F175F7"/>
    <w:rsid w:val="00F17E8D"/>
    <w:rsid w:val="00F20E1B"/>
    <w:rsid w:val="00F22797"/>
    <w:rsid w:val="00F22A98"/>
    <w:rsid w:val="00F2349C"/>
    <w:rsid w:val="00F23B2A"/>
    <w:rsid w:val="00F243E1"/>
    <w:rsid w:val="00F2540A"/>
    <w:rsid w:val="00F25BEF"/>
    <w:rsid w:val="00F2694D"/>
    <w:rsid w:val="00F26EA7"/>
    <w:rsid w:val="00F278FE"/>
    <w:rsid w:val="00F30041"/>
    <w:rsid w:val="00F30608"/>
    <w:rsid w:val="00F3075D"/>
    <w:rsid w:val="00F3097C"/>
    <w:rsid w:val="00F309ED"/>
    <w:rsid w:val="00F3173D"/>
    <w:rsid w:val="00F317DE"/>
    <w:rsid w:val="00F327AE"/>
    <w:rsid w:val="00F32886"/>
    <w:rsid w:val="00F32996"/>
    <w:rsid w:val="00F32C1A"/>
    <w:rsid w:val="00F3359F"/>
    <w:rsid w:val="00F33859"/>
    <w:rsid w:val="00F34162"/>
    <w:rsid w:val="00F34E6A"/>
    <w:rsid w:val="00F3638A"/>
    <w:rsid w:val="00F364CD"/>
    <w:rsid w:val="00F371DD"/>
    <w:rsid w:val="00F37CD8"/>
    <w:rsid w:val="00F40110"/>
    <w:rsid w:val="00F41A95"/>
    <w:rsid w:val="00F41B1C"/>
    <w:rsid w:val="00F4215C"/>
    <w:rsid w:val="00F42190"/>
    <w:rsid w:val="00F43A29"/>
    <w:rsid w:val="00F43C73"/>
    <w:rsid w:val="00F43E3C"/>
    <w:rsid w:val="00F43FE4"/>
    <w:rsid w:val="00F44431"/>
    <w:rsid w:val="00F453BB"/>
    <w:rsid w:val="00F45B76"/>
    <w:rsid w:val="00F461F8"/>
    <w:rsid w:val="00F466B8"/>
    <w:rsid w:val="00F46B58"/>
    <w:rsid w:val="00F470FA"/>
    <w:rsid w:val="00F47528"/>
    <w:rsid w:val="00F50B49"/>
    <w:rsid w:val="00F513CD"/>
    <w:rsid w:val="00F53D0A"/>
    <w:rsid w:val="00F540BE"/>
    <w:rsid w:val="00F541FA"/>
    <w:rsid w:val="00F545C5"/>
    <w:rsid w:val="00F54879"/>
    <w:rsid w:val="00F54EBE"/>
    <w:rsid w:val="00F55263"/>
    <w:rsid w:val="00F5537A"/>
    <w:rsid w:val="00F55886"/>
    <w:rsid w:val="00F574AD"/>
    <w:rsid w:val="00F57699"/>
    <w:rsid w:val="00F576EA"/>
    <w:rsid w:val="00F6029D"/>
    <w:rsid w:val="00F60C1F"/>
    <w:rsid w:val="00F60DD2"/>
    <w:rsid w:val="00F60E71"/>
    <w:rsid w:val="00F60FDA"/>
    <w:rsid w:val="00F6135F"/>
    <w:rsid w:val="00F6183C"/>
    <w:rsid w:val="00F61B73"/>
    <w:rsid w:val="00F62572"/>
    <w:rsid w:val="00F62935"/>
    <w:rsid w:val="00F62C31"/>
    <w:rsid w:val="00F63323"/>
    <w:rsid w:val="00F640F5"/>
    <w:rsid w:val="00F644C2"/>
    <w:rsid w:val="00F64BF6"/>
    <w:rsid w:val="00F67A47"/>
    <w:rsid w:val="00F67B2F"/>
    <w:rsid w:val="00F700D1"/>
    <w:rsid w:val="00F71875"/>
    <w:rsid w:val="00F725A3"/>
    <w:rsid w:val="00F72C06"/>
    <w:rsid w:val="00F72DDC"/>
    <w:rsid w:val="00F73465"/>
    <w:rsid w:val="00F73C01"/>
    <w:rsid w:val="00F73FBD"/>
    <w:rsid w:val="00F74327"/>
    <w:rsid w:val="00F74896"/>
    <w:rsid w:val="00F758AF"/>
    <w:rsid w:val="00F76A10"/>
    <w:rsid w:val="00F7708D"/>
    <w:rsid w:val="00F77B8D"/>
    <w:rsid w:val="00F80034"/>
    <w:rsid w:val="00F8061B"/>
    <w:rsid w:val="00F808A1"/>
    <w:rsid w:val="00F80D2C"/>
    <w:rsid w:val="00F813A9"/>
    <w:rsid w:val="00F820EA"/>
    <w:rsid w:val="00F82DCF"/>
    <w:rsid w:val="00F83E81"/>
    <w:rsid w:val="00F85094"/>
    <w:rsid w:val="00F85371"/>
    <w:rsid w:val="00F85916"/>
    <w:rsid w:val="00F85D2D"/>
    <w:rsid w:val="00F85DD5"/>
    <w:rsid w:val="00F85FA1"/>
    <w:rsid w:val="00F864CE"/>
    <w:rsid w:val="00F86541"/>
    <w:rsid w:val="00F86FE5"/>
    <w:rsid w:val="00F87471"/>
    <w:rsid w:val="00F90226"/>
    <w:rsid w:val="00F9057A"/>
    <w:rsid w:val="00F90E2B"/>
    <w:rsid w:val="00F911C5"/>
    <w:rsid w:val="00F9172C"/>
    <w:rsid w:val="00F926E2"/>
    <w:rsid w:val="00F93730"/>
    <w:rsid w:val="00F939AE"/>
    <w:rsid w:val="00F9412E"/>
    <w:rsid w:val="00F9420F"/>
    <w:rsid w:val="00F94AD1"/>
    <w:rsid w:val="00F95721"/>
    <w:rsid w:val="00F95A1B"/>
    <w:rsid w:val="00F95DA8"/>
    <w:rsid w:val="00F96036"/>
    <w:rsid w:val="00F961C1"/>
    <w:rsid w:val="00F96E88"/>
    <w:rsid w:val="00F9781A"/>
    <w:rsid w:val="00F97E06"/>
    <w:rsid w:val="00FA066C"/>
    <w:rsid w:val="00FA0E92"/>
    <w:rsid w:val="00FA0F55"/>
    <w:rsid w:val="00FA14A2"/>
    <w:rsid w:val="00FA304E"/>
    <w:rsid w:val="00FA385C"/>
    <w:rsid w:val="00FA43AA"/>
    <w:rsid w:val="00FA4B39"/>
    <w:rsid w:val="00FA56AD"/>
    <w:rsid w:val="00FA58FA"/>
    <w:rsid w:val="00FA6277"/>
    <w:rsid w:val="00FA6AD7"/>
    <w:rsid w:val="00FA79B3"/>
    <w:rsid w:val="00FA7AB9"/>
    <w:rsid w:val="00FA7C62"/>
    <w:rsid w:val="00FB0762"/>
    <w:rsid w:val="00FB0936"/>
    <w:rsid w:val="00FB10F3"/>
    <w:rsid w:val="00FB136C"/>
    <w:rsid w:val="00FB1B54"/>
    <w:rsid w:val="00FB42A3"/>
    <w:rsid w:val="00FB44A6"/>
    <w:rsid w:val="00FB4A1F"/>
    <w:rsid w:val="00FB52BB"/>
    <w:rsid w:val="00FB58B2"/>
    <w:rsid w:val="00FB5AED"/>
    <w:rsid w:val="00FB5EAB"/>
    <w:rsid w:val="00FB6536"/>
    <w:rsid w:val="00FB7BC6"/>
    <w:rsid w:val="00FB7FB0"/>
    <w:rsid w:val="00FC1BA7"/>
    <w:rsid w:val="00FC21CD"/>
    <w:rsid w:val="00FC256A"/>
    <w:rsid w:val="00FC30B3"/>
    <w:rsid w:val="00FC324D"/>
    <w:rsid w:val="00FC3F38"/>
    <w:rsid w:val="00FC4359"/>
    <w:rsid w:val="00FC472D"/>
    <w:rsid w:val="00FC71B5"/>
    <w:rsid w:val="00FC72B1"/>
    <w:rsid w:val="00FC7309"/>
    <w:rsid w:val="00FD051D"/>
    <w:rsid w:val="00FD0A1E"/>
    <w:rsid w:val="00FD105C"/>
    <w:rsid w:val="00FD1BFC"/>
    <w:rsid w:val="00FD1D45"/>
    <w:rsid w:val="00FD1ED5"/>
    <w:rsid w:val="00FD2650"/>
    <w:rsid w:val="00FD2928"/>
    <w:rsid w:val="00FD2AA8"/>
    <w:rsid w:val="00FD3679"/>
    <w:rsid w:val="00FD3697"/>
    <w:rsid w:val="00FD4104"/>
    <w:rsid w:val="00FD4198"/>
    <w:rsid w:val="00FD4625"/>
    <w:rsid w:val="00FD5142"/>
    <w:rsid w:val="00FD62CC"/>
    <w:rsid w:val="00FE03C3"/>
    <w:rsid w:val="00FE13B9"/>
    <w:rsid w:val="00FE2D4D"/>
    <w:rsid w:val="00FE3AED"/>
    <w:rsid w:val="00FE3E63"/>
    <w:rsid w:val="00FE4B89"/>
    <w:rsid w:val="00FE581A"/>
    <w:rsid w:val="00FE5FBC"/>
    <w:rsid w:val="00FE75F4"/>
    <w:rsid w:val="00FE7DFA"/>
    <w:rsid w:val="00FF0ED1"/>
    <w:rsid w:val="00FF1122"/>
    <w:rsid w:val="00FF151F"/>
    <w:rsid w:val="00FF1F16"/>
    <w:rsid w:val="00FF22CA"/>
    <w:rsid w:val="00FF23B3"/>
    <w:rsid w:val="00FF24C8"/>
    <w:rsid w:val="00FF37FE"/>
    <w:rsid w:val="00FF3CC6"/>
    <w:rsid w:val="00FF3F57"/>
    <w:rsid w:val="00FF470C"/>
    <w:rsid w:val="00FF52D2"/>
    <w:rsid w:val="00FF622C"/>
    <w:rsid w:val="00FF691B"/>
    <w:rsid w:val="00FF7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5BE6E9"/>
  <w15:docId w15:val="{DB70F5EE-8866-4B55-B0EC-4D40DDD1C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0"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7038"/>
    <w:rPr>
      <w:sz w:val="24"/>
    </w:rPr>
  </w:style>
  <w:style w:type="paragraph" w:styleId="Heading1">
    <w:name w:val="heading 1"/>
    <w:basedOn w:val="Normal"/>
    <w:next w:val="Normal"/>
    <w:link w:val="Heading1Char"/>
    <w:uiPriority w:val="9"/>
    <w:qFormat/>
    <w:rsid w:val="00893B97"/>
    <w:pPr>
      <w:keepNext/>
      <w:shd w:val="clear" w:color="auto" w:fill="C6D9F1"/>
      <w:spacing w:before="240" w:after="240"/>
      <w:jc w:val="center"/>
      <w:outlineLvl w:val="0"/>
    </w:pPr>
    <w:rPr>
      <w:b/>
      <w:spacing w:val="60"/>
      <w:sz w:val="28"/>
      <w:szCs w:val="24"/>
    </w:rPr>
  </w:style>
  <w:style w:type="paragraph" w:styleId="Heading2">
    <w:name w:val="heading 2"/>
    <w:basedOn w:val="Normal"/>
    <w:next w:val="Normal"/>
    <w:link w:val="Heading2Char"/>
    <w:uiPriority w:val="9"/>
    <w:qFormat/>
    <w:rsid w:val="00893B97"/>
    <w:pPr>
      <w:keepNext/>
      <w:pageBreakBefore/>
      <w:shd w:val="clear" w:color="auto" w:fill="C6D9F1"/>
      <w:spacing w:before="120" w:after="240"/>
      <w:jc w:val="center"/>
      <w:outlineLvl w:val="1"/>
    </w:pPr>
    <w:rPr>
      <w:b/>
      <w:bCs/>
      <w:i/>
      <w:iCs/>
      <w:szCs w:val="24"/>
      <w:lang w:val="sr-Cyrl-CS"/>
    </w:rPr>
  </w:style>
  <w:style w:type="paragraph" w:styleId="Heading3">
    <w:name w:val="heading 3"/>
    <w:basedOn w:val="Normal"/>
    <w:next w:val="Normal"/>
    <w:link w:val="Heading3Char"/>
    <w:uiPriority w:val="9"/>
    <w:qFormat/>
    <w:rsid w:val="005C5BBA"/>
    <w:pPr>
      <w:keepNext/>
      <w:spacing w:before="180" w:after="140"/>
      <w:jc w:val="both"/>
      <w:outlineLvl w:val="2"/>
    </w:pPr>
    <w:rPr>
      <w:b/>
      <w:bCs/>
      <w:i/>
      <w:iCs/>
      <w:szCs w:val="24"/>
    </w:rPr>
  </w:style>
  <w:style w:type="paragraph" w:styleId="Heading4">
    <w:name w:val="heading 4"/>
    <w:basedOn w:val="Normal"/>
    <w:next w:val="Normal"/>
    <w:link w:val="Heading4Char"/>
    <w:uiPriority w:val="9"/>
    <w:qFormat/>
    <w:rsid w:val="0044337D"/>
    <w:pPr>
      <w:jc w:val="both"/>
      <w:outlineLvl w:val="3"/>
    </w:pPr>
    <w:rPr>
      <w:b/>
      <w:i/>
      <w:iCs/>
      <w:szCs w:val="24"/>
      <w:u w:val="single"/>
    </w:rPr>
  </w:style>
  <w:style w:type="paragraph" w:styleId="Heading6">
    <w:name w:val="heading 6"/>
    <w:basedOn w:val="Normal"/>
    <w:link w:val="Heading6Char"/>
    <w:uiPriority w:val="9"/>
    <w:qFormat/>
    <w:rsid w:val="00897BF6"/>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29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697B82"/>
    <w:pPr>
      <w:spacing w:after="200" w:line="276" w:lineRule="auto"/>
      <w:ind w:left="720"/>
      <w:contextualSpacing/>
    </w:pPr>
    <w:rPr>
      <w:rFonts w:ascii="Calibri" w:eastAsia="Calibri" w:hAnsi="Calibri"/>
      <w:sz w:val="22"/>
      <w:szCs w:val="22"/>
    </w:rPr>
  </w:style>
  <w:style w:type="table" w:customStyle="1" w:styleId="LightShading1">
    <w:name w:val="Light Shading1"/>
    <w:basedOn w:val="TableNormal"/>
    <w:uiPriority w:val="60"/>
    <w:rsid w:val="001F1C3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1F1C3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1F1C3B"/>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1F1C3B"/>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1F1C3B"/>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1F1C3B"/>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ListParagraphChar">
    <w:name w:val="List Paragraph Char"/>
    <w:link w:val="ListParagraph"/>
    <w:locked/>
    <w:rsid w:val="00DC5566"/>
    <w:rPr>
      <w:rFonts w:ascii="Calibri" w:eastAsia="Calibri" w:hAnsi="Calibri"/>
      <w:sz w:val="22"/>
      <w:szCs w:val="22"/>
      <w:lang w:val="en-US" w:eastAsia="en-US"/>
    </w:rPr>
  </w:style>
  <w:style w:type="character" w:customStyle="1" w:styleId="HeaderChar">
    <w:name w:val="Header Char"/>
    <w:aliases w:val="Char Char"/>
    <w:link w:val="Header"/>
    <w:uiPriority w:val="99"/>
    <w:locked/>
    <w:rsid w:val="006C1A89"/>
  </w:style>
  <w:style w:type="paragraph" w:styleId="Header">
    <w:name w:val="header"/>
    <w:aliases w:val="Char"/>
    <w:basedOn w:val="Normal"/>
    <w:link w:val="HeaderChar"/>
    <w:uiPriority w:val="99"/>
    <w:unhideWhenUsed/>
    <w:rsid w:val="006C1A89"/>
    <w:pPr>
      <w:tabs>
        <w:tab w:val="center" w:pos="4153"/>
        <w:tab w:val="right" w:pos="8306"/>
      </w:tabs>
    </w:pPr>
  </w:style>
  <w:style w:type="character" w:customStyle="1" w:styleId="ZaglavljestraniceChar1">
    <w:name w:val="Zaglavlje stranice Char1"/>
    <w:uiPriority w:val="99"/>
    <w:semiHidden/>
    <w:rsid w:val="006C1A89"/>
    <w:rPr>
      <w:lang w:val="en-US" w:eastAsia="en-US"/>
    </w:rPr>
  </w:style>
  <w:style w:type="character" w:customStyle="1" w:styleId="WW8Num2z1">
    <w:name w:val="WW8Num2z1"/>
    <w:rsid w:val="00465250"/>
    <w:rPr>
      <w:rFonts w:ascii="Courier New" w:hAnsi="Courier New" w:cs="Courier New"/>
    </w:rPr>
  </w:style>
  <w:style w:type="paragraph" w:customStyle="1" w:styleId="Default">
    <w:name w:val="Default"/>
    <w:link w:val="DefaultChar"/>
    <w:rsid w:val="00465250"/>
    <w:pPr>
      <w:autoSpaceDE w:val="0"/>
      <w:autoSpaceDN w:val="0"/>
      <w:adjustRightInd w:val="0"/>
    </w:pPr>
    <w:rPr>
      <w:rFonts w:ascii="Arial" w:hAnsi="Arial"/>
      <w:color w:val="000000"/>
      <w:sz w:val="24"/>
      <w:szCs w:val="24"/>
    </w:rPr>
  </w:style>
  <w:style w:type="character" w:customStyle="1" w:styleId="DefaultChar">
    <w:name w:val="Default Char"/>
    <w:link w:val="Default"/>
    <w:locked/>
    <w:rsid w:val="00465250"/>
    <w:rPr>
      <w:rFonts w:ascii="Arial" w:hAnsi="Arial"/>
      <w:color w:val="000000"/>
      <w:sz w:val="24"/>
      <w:szCs w:val="24"/>
      <w:lang w:val="en-US" w:eastAsia="en-US" w:bidi="ar-SA"/>
    </w:rPr>
  </w:style>
  <w:style w:type="paragraph" w:styleId="Revision">
    <w:name w:val="Revision"/>
    <w:hidden/>
    <w:uiPriority w:val="99"/>
    <w:semiHidden/>
    <w:rsid w:val="00B86507"/>
  </w:style>
  <w:style w:type="paragraph" w:styleId="BalloonText">
    <w:name w:val="Balloon Text"/>
    <w:basedOn w:val="Normal"/>
    <w:link w:val="BalloonTextChar"/>
    <w:uiPriority w:val="99"/>
    <w:semiHidden/>
    <w:unhideWhenUsed/>
    <w:rsid w:val="00B86507"/>
    <w:rPr>
      <w:rFonts w:ascii="Tahoma" w:hAnsi="Tahoma"/>
      <w:sz w:val="16"/>
      <w:szCs w:val="16"/>
    </w:rPr>
  </w:style>
  <w:style w:type="character" w:customStyle="1" w:styleId="BalloonTextChar">
    <w:name w:val="Balloon Text Char"/>
    <w:link w:val="BalloonText"/>
    <w:uiPriority w:val="99"/>
    <w:semiHidden/>
    <w:rsid w:val="00B86507"/>
    <w:rPr>
      <w:rFonts w:ascii="Tahoma" w:hAnsi="Tahoma" w:cs="Tahoma"/>
      <w:sz w:val="16"/>
      <w:szCs w:val="16"/>
      <w:lang w:val="en-US" w:eastAsia="en-US"/>
    </w:rPr>
  </w:style>
  <w:style w:type="paragraph" w:styleId="NoSpacing">
    <w:name w:val="No Spacing"/>
    <w:uiPriority w:val="1"/>
    <w:qFormat/>
    <w:rsid w:val="007A430F"/>
  </w:style>
  <w:style w:type="paragraph" w:styleId="Subtitle">
    <w:name w:val="Subtitle"/>
    <w:basedOn w:val="Normal"/>
    <w:next w:val="Normal"/>
    <w:link w:val="SubtitleChar"/>
    <w:uiPriority w:val="11"/>
    <w:qFormat/>
    <w:rsid w:val="0033020B"/>
    <w:pPr>
      <w:spacing w:after="60"/>
      <w:jc w:val="center"/>
      <w:outlineLvl w:val="1"/>
    </w:pPr>
    <w:rPr>
      <w:rFonts w:ascii="Cambria" w:hAnsi="Cambria"/>
      <w:szCs w:val="24"/>
    </w:rPr>
  </w:style>
  <w:style w:type="character" w:customStyle="1" w:styleId="SubtitleChar">
    <w:name w:val="Subtitle Char"/>
    <w:link w:val="Subtitle"/>
    <w:uiPriority w:val="11"/>
    <w:rsid w:val="0033020B"/>
    <w:rPr>
      <w:rFonts w:ascii="Cambria" w:eastAsia="Times New Roman" w:hAnsi="Cambria" w:cs="Times New Roman"/>
      <w:sz w:val="24"/>
      <w:szCs w:val="24"/>
      <w:lang w:val="en-US" w:eastAsia="en-US"/>
    </w:rPr>
  </w:style>
  <w:style w:type="paragraph" w:customStyle="1" w:styleId="ListParagraph1">
    <w:name w:val="List Paragraph1"/>
    <w:basedOn w:val="Normal"/>
    <w:qFormat/>
    <w:rsid w:val="00B9779F"/>
    <w:pPr>
      <w:suppressAutoHyphens/>
      <w:spacing w:line="100" w:lineRule="atLeast"/>
      <w:ind w:left="720"/>
    </w:pPr>
    <w:rPr>
      <w:rFonts w:eastAsia="Arial Unicode MS"/>
      <w:color w:val="000000"/>
      <w:kern w:val="1"/>
      <w:szCs w:val="24"/>
      <w:lang w:eastAsia="ar-SA"/>
    </w:rPr>
  </w:style>
  <w:style w:type="paragraph" w:styleId="BodyText2">
    <w:name w:val="Body Text 2"/>
    <w:basedOn w:val="Normal"/>
    <w:link w:val="BodyText2Char"/>
    <w:rsid w:val="00815A34"/>
    <w:pPr>
      <w:suppressAutoHyphens/>
      <w:spacing w:after="120" w:line="480" w:lineRule="auto"/>
    </w:pPr>
    <w:rPr>
      <w:rFonts w:eastAsia="Arial Unicode MS"/>
      <w:color w:val="000000"/>
      <w:kern w:val="1"/>
      <w:szCs w:val="24"/>
      <w:lang w:eastAsia="ar-SA"/>
    </w:rPr>
  </w:style>
  <w:style w:type="character" w:customStyle="1" w:styleId="BodyText2Char">
    <w:name w:val="Body Text 2 Char"/>
    <w:link w:val="BodyText2"/>
    <w:rsid w:val="00815A34"/>
    <w:rPr>
      <w:rFonts w:eastAsia="Arial Unicode MS"/>
      <w:color w:val="000000"/>
      <w:kern w:val="1"/>
      <w:sz w:val="24"/>
      <w:szCs w:val="24"/>
      <w:lang w:eastAsia="ar-SA"/>
    </w:rPr>
  </w:style>
  <w:style w:type="paragraph" w:customStyle="1" w:styleId="TableContents">
    <w:name w:val="Table Contents"/>
    <w:basedOn w:val="Normal"/>
    <w:rsid w:val="00815A34"/>
    <w:pPr>
      <w:suppressLineNumbers/>
      <w:suppressAutoHyphens/>
      <w:spacing w:line="100" w:lineRule="atLeast"/>
    </w:pPr>
    <w:rPr>
      <w:rFonts w:eastAsia="Arial Unicode MS"/>
      <w:color w:val="000000"/>
      <w:kern w:val="1"/>
      <w:szCs w:val="24"/>
      <w:lang w:eastAsia="ar-SA"/>
    </w:rPr>
  </w:style>
  <w:style w:type="paragraph" w:styleId="BodyText3">
    <w:name w:val="Body Text 3"/>
    <w:basedOn w:val="Normal"/>
    <w:link w:val="BodyText3Char"/>
    <w:rsid w:val="0043177D"/>
    <w:pPr>
      <w:suppressAutoHyphens/>
      <w:spacing w:after="120" w:line="100" w:lineRule="atLeast"/>
    </w:pPr>
    <w:rPr>
      <w:color w:val="000000"/>
      <w:kern w:val="1"/>
      <w:sz w:val="16"/>
      <w:szCs w:val="16"/>
      <w:lang w:eastAsia="ar-SA"/>
    </w:rPr>
  </w:style>
  <w:style w:type="character" w:customStyle="1" w:styleId="BodyText3Char">
    <w:name w:val="Body Text 3 Char"/>
    <w:link w:val="BodyText3"/>
    <w:rsid w:val="0043177D"/>
    <w:rPr>
      <w:color w:val="000000"/>
      <w:kern w:val="1"/>
      <w:sz w:val="16"/>
      <w:szCs w:val="16"/>
      <w:lang w:eastAsia="ar-SA"/>
    </w:rPr>
  </w:style>
  <w:style w:type="paragraph" w:styleId="CommentText">
    <w:name w:val="annotation text"/>
    <w:basedOn w:val="Normal"/>
    <w:link w:val="CommentTextChar"/>
    <w:semiHidden/>
    <w:unhideWhenUsed/>
    <w:rsid w:val="00F85DD5"/>
    <w:pPr>
      <w:spacing w:after="200" w:line="276" w:lineRule="auto"/>
    </w:pPr>
    <w:rPr>
      <w:rFonts w:ascii="Calibri" w:hAnsi="Calibri"/>
      <w:sz w:val="20"/>
    </w:rPr>
  </w:style>
  <w:style w:type="character" w:customStyle="1" w:styleId="CommentTextChar">
    <w:name w:val="Comment Text Char"/>
    <w:link w:val="CommentText"/>
    <w:semiHidden/>
    <w:rsid w:val="00F85DD5"/>
    <w:rPr>
      <w:rFonts w:ascii="Calibri" w:hAnsi="Calibri"/>
      <w:lang w:val="en-US" w:eastAsia="en-US"/>
    </w:rPr>
  </w:style>
  <w:style w:type="character" w:customStyle="1" w:styleId="ListParagraphCharCharChar">
    <w:name w:val="List Paragraph Char Char Char"/>
    <w:link w:val="ListParagraphCharChar"/>
    <w:locked/>
    <w:rsid w:val="00F85DD5"/>
    <w:rPr>
      <w:rFonts w:ascii="Calibri" w:hAnsi="Calibri"/>
      <w:sz w:val="24"/>
      <w:szCs w:val="24"/>
      <w:lang w:val="en-US" w:eastAsia="en-US"/>
    </w:rPr>
  </w:style>
  <w:style w:type="paragraph" w:customStyle="1" w:styleId="ListParagraphCharChar">
    <w:name w:val="List Paragraph Char Char"/>
    <w:basedOn w:val="Normal"/>
    <w:link w:val="ListParagraphCharCharChar"/>
    <w:qFormat/>
    <w:rsid w:val="00F85DD5"/>
    <w:pPr>
      <w:ind w:left="720"/>
      <w:contextualSpacing/>
    </w:pPr>
    <w:rPr>
      <w:rFonts w:ascii="Calibri" w:hAnsi="Calibri"/>
      <w:szCs w:val="24"/>
    </w:rPr>
  </w:style>
  <w:style w:type="character" w:styleId="CommentReference">
    <w:name w:val="annotation reference"/>
    <w:semiHidden/>
    <w:unhideWhenUsed/>
    <w:rsid w:val="00F85DD5"/>
    <w:rPr>
      <w:sz w:val="16"/>
      <w:szCs w:val="16"/>
    </w:rPr>
  </w:style>
  <w:style w:type="character" w:customStyle="1" w:styleId="Heading6Char">
    <w:name w:val="Heading 6 Char"/>
    <w:link w:val="Heading6"/>
    <w:uiPriority w:val="9"/>
    <w:rsid w:val="00897BF6"/>
    <w:rPr>
      <w:b/>
      <w:bCs/>
      <w:sz w:val="15"/>
      <w:szCs w:val="15"/>
    </w:rPr>
  </w:style>
  <w:style w:type="paragraph" w:styleId="Footer">
    <w:name w:val="footer"/>
    <w:basedOn w:val="Normal"/>
    <w:link w:val="FooterChar"/>
    <w:uiPriority w:val="99"/>
    <w:unhideWhenUsed/>
    <w:rsid w:val="00950128"/>
    <w:pPr>
      <w:tabs>
        <w:tab w:val="center" w:pos="4680"/>
        <w:tab w:val="right" w:pos="9360"/>
      </w:tabs>
    </w:pPr>
  </w:style>
  <w:style w:type="character" w:customStyle="1" w:styleId="FooterChar">
    <w:name w:val="Footer Char"/>
    <w:basedOn w:val="DefaultParagraphFont"/>
    <w:link w:val="Footer"/>
    <w:uiPriority w:val="99"/>
    <w:rsid w:val="00950128"/>
  </w:style>
  <w:style w:type="character" w:styleId="PlaceholderText">
    <w:name w:val="Placeholder Text"/>
    <w:uiPriority w:val="99"/>
    <w:semiHidden/>
    <w:rsid w:val="008D7AE2"/>
    <w:rPr>
      <w:color w:val="808080"/>
    </w:rPr>
  </w:style>
  <w:style w:type="paragraph" w:customStyle="1" w:styleId="Char1CharCharCharCharCharCharCharCharCharCharCharCharCharCharCharCharCharCharCharCharCharCharChar1Char">
    <w:name w:val="Char1 Char Char Char Char Char Char Char Char Char Char Char Char Char Char Char Char Char Char Char Char Char Char Char1 Char"/>
    <w:basedOn w:val="Normal"/>
    <w:next w:val="Normal"/>
    <w:autoRedefine/>
    <w:semiHidden/>
    <w:rsid w:val="006657BA"/>
    <w:rPr>
      <w:rFonts w:ascii="Arial" w:hAnsi="Arial"/>
      <w:lang w:val="sl-SI"/>
    </w:rPr>
  </w:style>
  <w:style w:type="character" w:customStyle="1" w:styleId="Heading1Char">
    <w:name w:val="Heading 1 Char"/>
    <w:link w:val="Heading1"/>
    <w:uiPriority w:val="9"/>
    <w:rsid w:val="00893B97"/>
    <w:rPr>
      <w:b/>
      <w:spacing w:val="60"/>
      <w:sz w:val="28"/>
      <w:szCs w:val="24"/>
      <w:shd w:val="clear" w:color="auto" w:fill="C6D9F1"/>
    </w:rPr>
  </w:style>
  <w:style w:type="character" w:customStyle="1" w:styleId="Heading2Char">
    <w:name w:val="Heading 2 Char"/>
    <w:link w:val="Heading2"/>
    <w:uiPriority w:val="9"/>
    <w:rsid w:val="00893B97"/>
    <w:rPr>
      <w:b/>
      <w:bCs/>
      <w:i/>
      <w:iCs/>
      <w:sz w:val="24"/>
      <w:szCs w:val="24"/>
      <w:shd w:val="clear" w:color="auto" w:fill="C6D9F1"/>
      <w:lang w:val="sr-Cyrl-CS"/>
    </w:rPr>
  </w:style>
  <w:style w:type="paragraph" w:customStyle="1" w:styleId="nabrajanjebold">
    <w:name w:val="nabrajanje bold"/>
    <w:basedOn w:val="Normal"/>
    <w:qFormat/>
    <w:rsid w:val="0029175F"/>
    <w:pPr>
      <w:numPr>
        <w:numId w:val="20"/>
      </w:numPr>
    </w:pPr>
    <w:rPr>
      <w:rFonts w:eastAsia="Calibri-Bold"/>
      <w:b/>
      <w:szCs w:val="24"/>
    </w:rPr>
  </w:style>
  <w:style w:type="character" w:customStyle="1" w:styleId="Heading3Char">
    <w:name w:val="Heading 3 Char"/>
    <w:link w:val="Heading3"/>
    <w:uiPriority w:val="9"/>
    <w:rsid w:val="005C5BBA"/>
    <w:rPr>
      <w:b/>
      <w:bCs/>
      <w:i/>
      <w:iCs/>
      <w:sz w:val="24"/>
      <w:szCs w:val="24"/>
    </w:rPr>
  </w:style>
  <w:style w:type="character" w:customStyle="1" w:styleId="Heading4Char">
    <w:name w:val="Heading 4 Char"/>
    <w:link w:val="Heading4"/>
    <w:uiPriority w:val="9"/>
    <w:rsid w:val="0044337D"/>
    <w:rPr>
      <w:b/>
      <w:i/>
      <w:iCs/>
      <w:sz w:val="24"/>
      <w:szCs w:val="24"/>
      <w:u w:val="single"/>
    </w:rPr>
  </w:style>
  <w:style w:type="paragraph" w:customStyle="1" w:styleId="a">
    <w:name w:val="уговор налсов"/>
    <w:basedOn w:val="Normal"/>
    <w:qFormat/>
    <w:rsid w:val="00E45403"/>
    <w:pPr>
      <w:keepNext/>
      <w:spacing w:before="240" w:after="60"/>
      <w:jc w:val="center"/>
    </w:pPr>
    <w:rPr>
      <w:b/>
      <w:szCs w:val="24"/>
      <w:lang w:val="ru-RU"/>
    </w:rPr>
  </w:style>
  <w:style w:type="paragraph" w:customStyle="1" w:styleId="a0">
    <w:name w:val="уговор члан"/>
    <w:basedOn w:val="Normal"/>
    <w:qFormat/>
    <w:rsid w:val="00E45403"/>
    <w:pPr>
      <w:keepNext/>
      <w:spacing w:before="120" w:after="120"/>
      <w:jc w:val="center"/>
    </w:pPr>
    <w:rPr>
      <w:bCs/>
      <w:szCs w:val="24"/>
    </w:rPr>
  </w:style>
  <w:style w:type="paragraph" w:styleId="CommentSubject">
    <w:name w:val="annotation subject"/>
    <w:basedOn w:val="CommentText"/>
    <w:next w:val="CommentText"/>
    <w:link w:val="CommentSubjectChar"/>
    <w:uiPriority w:val="99"/>
    <w:semiHidden/>
    <w:unhideWhenUsed/>
    <w:rsid w:val="00281A35"/>
    <w:pPr>
      <w:spacing w:after="0" w:line="240" w:lineRule="auto"/>
    </w:pPr>
    <w:rPr>
      <w:rFonts w:ascii="Times New Roman" w:hAnsi="Times New Roman"/>
      <w:b/>
      <w:bCs/>
    </w:rPr>
  </w:style>
  <w:style w:type="character" w:customStyle="1" w:styleId="CommentSubjectChar">
    <w:name w:val="Comment Subject Char"/>
    <w:link w:val="CommentSubject"/>
    <w:uiPriority w:val="99"/>
    <w:semiHidden/>
    <w:rsid w:val="00281A35"/>
    <w:rPr>
      <w:rFonts w:ascii="Calibri" w:hAnsi="Calibri"/>
      <w:b/>
      <w:bCs/>
      <w:lang w:val="en-US" w:eastAsia="en-US"/>
    </w:rPr>
  </w:style>
  <w:style w:type="paragraph" w:styleId="TOCHeading">
    <w:name w:val="TOC Heading"/>
    <w:basedOn w:val="Heading1"/>
    <w:next w:val="Normal"/>
    <w:uiPriority w:val="39"/>
    <w:semiHidden/>
    <w:unhideWhenUsed/>
    <w:qFormat/>
    <w:rsid w:val="0097487B"/>
    <w:pPr>
      <w:keepLines/>
      <w:shd w:val="clear" w:color="auto" w:fill="auto"/>
      <w:spacing w:before="480" w:after="0" w:line="276" w:lineRule="auto"/>
      <w:jc w:val="left"/>
      <w:outlineLvl w:val="9"/>
    </w:pPr>
    <w:rPr>
      <w:rFonts w:ascii="Cambria" w:eastAsia="MS Gothic" w:hAnsi="Cambria"/>
      <w:bCs/>
      <w:color w:val="365F91"/>
      <w:spacing w:val="0"/>
      <w:szCs w:val="28"/>
      <w:lang w:eastAsia="ja-JP"/>
    </w:rPr>
  </w:style>
  <w:style w:type="paragraph" w:styleId="TOC1">
    <w:name w:val="toc 1"/>
    <w:basedOn w:val="Normal"/>
    <w:next w:val="Normal"/>
    <w:autoRedefine/>
    <w:uiPriority w:val="39"/>
    <w:unhideWhenUsed/>
    <w:rsid w:val="0097487B"/>
  </w:style>
  <w:style w:type="paragraph" w:styleId="TOC2">
    <w:name w:val="toc 2"/>
    <w:basedOn w:val="Normal"/>
    <w:next w:val="Normal"/>
    <w:autoRedefine/>
    <w:uiPriority w:val="39"/>
    <w:unhideWhenUsed/>
    <w:rsid w:val="0097487B"/>
    <w:pPr>
      <w:ind w:left="240"/>
    </w:pPr>
  </w:style>
  <w:style w:type="paragraph" w:styleId="TOC3">
    <w:name w:val="toc 3"/>
    <w:basedOn w:val="Normal"/>
    <w:next w:val="Normal"/>
    <w:autoRedefine/>
    <w:uiPriority w:val="39"/>
    <w:unhideWhenUsed/>
    <w:rsid w:val="0097487B"/>
    <w:pPr>
      <w:ind w:left="480"/>
    </w:pPr>
  </w:style>
  <w:style w:type="character" w:styleId="Hyperlink">
    <w:name w:val="Hyperlink"/>
    <w:uiPriority w:val="99"/>
    <w:unhideWhenUsed/>
    <w:rsid w:val="0097487B"/>
    <w:rPr>
      <w:color w:val="0000FF"/>
      <w:u w:val="single"/>
    </w:rPr>
  </w:style>
  <w:style w:type="paragraph" w:styleId="NormalWeb">
    <w:name w:val="Normal (Web)"/>
    <w:basedOn w:val="Normal"/>
    <w:uiPriority w:val="99"/>
    <w:unhideWhenUsed/>
    <w:rsid w:val="008A0BFD"/>
    <w:pPr>
      <w:spacing w:before="100" w:beforeAutospacing="1" w:after="100" w:afterAutospacing="1"/>
    </w:pPr>
    <w:rPr>
      <w:rFonts w:ascii="Times" w:hAnsi="Time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78886">
      <w:bodyDiv w:val="1"/>
      <w:marLeft w:val="0"/>
      <w:marRight w:val="0"/>
      <w:marTop w:val="0"/>
      <w:marBottom w:val="0"/>
      <w:divBdr>
        <w:top w:val="none" w:sz="0" w:space="0" w:color="auto"/>
        <w:left w:val="none" w:sz="0" w:space="0" w:color="auto"/>
        <w:bottom w:val="none" w:sz="0" w:space="0" w:color="auto"/>
        <w:right w:val="none" w:sz="0" w:space="0" w:color="auto"/>
      </w:divBdr>
    </w:div>
    <w:div w:id="115688076">
      <w:bodyDiv w:val="1"/>
      <w:marLeft w:val="0"/>
      <w:marRight w:val="0"/>
      <w:marTop w:val="0"/>
      <w:marBottom w:val="0"/>
      <w:divBdr>
        <w:top w:val="none" w:sz="0" w:space="0" w:color="auto"/>
        <w:left w:val="none" w:sz="0" w:space="0" w:color="auto"/>
        <w:bottom w:val="none" w:sz="0" w:space="0" w:color="auto"/>
        <w:right w:val="none" w:sz="0" w:space="0" w:color="auto"/>
      </w:divBdr>
    </w:div>
    <w:div w:id="146364441">
      <w:bodyDiv w:val="1"/>
      <w:marLeft w:val="0"/>
      <w:marRight w:val="0"/>
      <w:marTop w:val="0"/>
      <w:marBottom w:val="0"/>
      <w:divBdr>
        <w:top w:val="none" w:sz="0" w:space="0" w:color="auto"/>
        <w:left w:val="none" w:sz="0" w:space="0" w:color="auto"/>
        <w:bottom w:val="none" w:sz="0" w:space="0" w:color="auto"/>
        <w:right w:val="none" w:sz="0" w:space="0" w:color="auto"/>
      </w:divBdr>
    </w:div>
    <w:div w:id="252670635">
      <w:bodyDiv w:val="1"/>
      <w:marLeft w:val="0"/>
      <w:marRight w:val="0"/>
      <w:marTop w:val="0"/>
      <w:marBottom w:val="0"/>
      <w:divBdr>
        <w:top w:val="none" w:sz="0" w:space="0" w:color="auto"/>
        <w:left w:val="none" w:sz="0" w:space="0" w:color="auto"/>
        <w:bottom w:val="none" w:sz="0" w:space="0" w:color="auto"/>
        <w:right w:val="none" w:sz="0" w:space="0" w:color="auto"/>
      </w:divBdr>
    </w:div>
    <w:div w:id="299389420">
      <w:bodyDiv w:val="1"/>
      <w:marLeft w:val="0"/>
      <w:marRight w:val="0"/>
      <w:marTop w:val="0"/>
      <w:marBottom w:val="0"/>
      <w:divBdr>
        <w:top w:val="none" w:sz="0" w:space="0" w:color="auto"/>
        <w:left w:val="none" w:sz="0" w:space="0" w:color="auto"/>
        <w:bottom w:val="none" w:sz="0" w:space="0" w:color="auto"/>
        <w:right w:val="none" w:sz="0" w:space="0" w:color="auto"/>
      </w:divBdr>
    </w:div>
    <w:div w:id="351416100">
      <w:bodyDiv w:val="1"/>
      <w:marLeft w:val="0"/>
      <w:marRight w:val="0"/>
      <w:marTop w:val="0"/>
      <w:marBottom w:val="0"/>
      <w:divBdr>
        <w:top w:val="none" w:sz="0" w:space="0" w:color="auto"/>
        <w:left w:val="none" w:sz="0" w:space="0" w:color="auto"/>
        <w:bottom w:val="none" w:sz="0" w:space="0" w:color="auto"/>
        <w:right w:val="none" w:sz="0" w:space="0" w:color="auto"/>
      </w:divBdr>
    </w:div>
    <w:div w:id="360740140">
      <w:bodyDiv w:val="1"/>
      <w:marLeft w:val="0"/>
      <w:marRight w:val="0"/>
      <w:marTop w:val="0"/>
      <w:marBottom w:val="0"/>
      <w:divBdr>
        <w:top w:val="none" w:sz="0" w:space="0" w:color="auto"/>
        <w:left w:val="none" w:sz="0" w:space="0" w:color="auto"/>
        <w:bottom w:val="none" w:sz="0" w:space="0" w:color="auto"/>
        <w:right w:val="none" w:sz="0" w:space="0" w:color="auto"/>
      </w:divBdr>
    </w:div>
    <w:div w:id="372579826">
      <w:bodyDiv w:val="1"/>
      <w:marLeft w:val="0"/>
      <w:marRight w:val="0"/>
      <w:marTop w:val="0"/>
      <w:marBottom w:val="0"/>
      <w:divBdr>
        <w:top w:val="none" w:sz="0" w:space="0" w:color="auto"/>
        <w:left w:val="none" w:sz="0" w:space="0" w:color="auto"/>
        <w:bottom w:val="none" w:sz="0" w:space="0" w:color="auto"/>
        <w:right w:val="none" w:sz="0" w:space="0" w:color="auto"/>
      </w:divBdr>
    </w:div>
    <w:div w:id="389115892">
      <w:bodyDiv w:val="1"/>
      <w:marLeft w:val="0"/>
      <w:marRight w:val="0"/>
      <w:marTop w:val="0"/>
      <w:marBottom w:val="0"/>
      <w:divBdr>
        <w:top w:val="none" w:sz="0" w:space="0" w:color="auto"/>
        <w:left w:val="none" w:sz="0" w:space="0" w:color="auto"/>
        <w:bottom w:val="none" w:sz="0" w:space="0" w:color="auto"/>
        <w:right w:val="none" w:sz="0" w:space="0" w:color="auto"/>
      </w:divBdr>
    </w:div>
    <w:div w:id="423957836">
      <w:bodyDiv w:val="1"/>
      <w:marLeft w:val="0"/>
      <w:marRight w:val="0"/>
      <w:marTop w:val="0"/>
      <w:marBottom w:val="0"/>
      <w:divBdr>
        <w:top w:val="none" w:sz="0" w:space="0" w:color="auto"/>
        <w:left w:val="none" w:sz="0" w:space="0" w:color="auto"/>
        <w:bottom w:val="none" w:sz="0" w:space="0" w:color="auto"/>
        <w:right w:val="none" w:sz="0" w:space="0" w:color="auto"/>
      </w:divBdr>
    </w:div>
    <w:div w:id="428234810">
      <w:bodyDiv w:val="1"/>
      <w:marLeft w:val="0"/>
      <w:marRight w:val="0"/>
      <w:marTop w:val="0"/>
      <w:marBottom w:val="0"/>
      <w:divBdr>
        <w:top w:val="none" w:sz="0" w:space="0" w:color="auto"/>
        <w:left w:val="none" w:sz="0" w:space="0" w:color="auto"/>
        <w:bottom w:val="none" w:sz="0" w:space="0" w:color="auto"/>
        <w:right w:val="none" w:sz="0" w:space="0" w:color="auto"/>
      </w:divBdr>
    </w:div>
    <w:div w:id="531579236">
      <w:bodyDiv w:val="1"/>
      <w:marLeft w:val="0"/>
      <w:marRight w:val="0"/>
      <w:marTop w:val="0"/>
      <w:marBottom w:val="0"/>
      <w:divBdr>
        <w:top w:val="none" w:sz="0" w:space="0" w:color="auto"/>
        <w:left w:val="none" w:sz="0" w:space="0" w:color="auto"/>
        <w:bottom w:val="none" w:sz="0" w:space="0" w:color="auto"/>
        <w:right w:val="none" w:sz="0" w:space="0" w:color="auto"/>
      </w:divBdr>
    </w:div>
    <w:div w:id="552278490">
      <w:bodyDiv w:val="1"/>
      <w:marLeft w:val="0"/>
      <w:marRight w:val="0"/>
      <w:marTop w:val="0"/>
      <w:marBottom w:val="0"/>
      <w:divBdr>
        <w:top w:val="none" w:sz="0" w:space="0" w:color="auto"/>
        <w:left w:val="none" w:sz="0" w:space="0" w:color="auto"/>
        <w:bottom w:val="none" w:sz="0" w:space="0" w:color="auto"/>
        <w:right w:val="none" w:sz="0" w:space="0" w:color="auto"/>
      </w:divBdr>
    </w:div>
    <w:div w:id="560482445">
      <w:bodyDiv w:val="1"/>
      <w:marLeft w:val="0"/>
      <w:marRight w:val="0"/>
      <w:marTop w:val="0"/>
      <w:marBottom w:val="0"/>
      <w:divBdr>
        <w:top w:val="none" w:sz="0" w:space="0" w:color="auto"/>
        <w:left w:val="none" w:sz="0" w:space="0" w:color="auto"/>
        <w:bottom w:val="none" w:sz="0" w:space="0" w:color="auto"/>
        <w:right w:val="none" w:sz="0" w:space="0" w:color="auto"/>
      </w:divBdr>
    </w:div>
    <w:div w:id="683287054">
      <w:bodyDiv w:val="1"/>
      <w:marLeft w:val="0"/>
      <w:marRight w:val="0"/>
      <w:marTop w:val="0"/>
      <w:marBottom w:val="0"/>
      <w:divBdr>
        <w:top w:val="none" w:sz="0" w:space="0" w:color="auto"/>
        <w:left w:val="none" w:sz="0" w:space="0" w:color="auto"/>
        <w:bottom w:val="none" w:sz="0" w:space="0" w:color="auto"/>
        <w:right w:val="none" w:sz="0" w:space="0" w:color="auto"/>
      </w:divBdr>
    </w:div>
    <w:div w:id="805195314">
      <w:bodyDiv w:val="1"/>
      <w:marLeft w:val="0"/>
      <w:marRight w:val="0"/>
      <w:marTop w:val="0"/>
      <w:marBottom w:val="0"/>
      <w:divBdr>
        <w:top w:val="none" w:sz="0" w:space="0" w:color="auto"/>
        <w:left w:val="none" w:sz="0" w:space="0" w:color="auto"/>
        <w:bottom w:val="none" w:sz="0" w:space="0" w:color="auto"/>
        <w:right w:val="none" w:sz="0" w:space="0" w:color="auto"/>
      </w:divBdr>
    </w:div>
    <w:div w:id="809637117">
      <w:bodyDiv w:val="1"/>
      <w:marLeft w:val="0"/>
      <w:marRight w:val="0"/>
      <w:marTop w:val="0"/>
      <w:marBottom w:val="0"/>
      <w:divBdr>
        <w:top w:val="none" w:sz="0" w:space="0" w:color="auto"/>
        <w:left w:val="none" w:sz="0" w:space="0" w:color="auto"/>
        <w:bottom w:val="none" w:sz="0" w:space="0" w:color="auto"/>
        <w:right w:val="none" w:sz="0" w:space="0" w:color="auto"/>
      </w:divBdr>
    </w:div>
    <w:div w:id="923799777">
      <w:bodyDiv w:val="1"/>
      <w:marLeft w:val="0"/>
      <w:marRight w:val="0"/>
      <w:marTop w:val="0"/>
      <w:marBottom w:val="0"/>
      <w:divBdr>
        <w:top w:val="none" w:sz="0" w:space="0" w:color="auto"/>
        <w:left w:val="none" w:sz="0" w:space="0" w:color="auto"/>
        <w:bottom w:val="none" w:sz="0" w:space="0" w:color="auto"/>
        <w:right w:val="none" w:sz="0" w:space="0" w:color="auto"/>
      </w:divBdr>
    </w:div>
    <w:div w:id="982349065">
      <w:bodyDiv w:val="1"/>
      <w:marLeft w:val="0"/>
      <w:marRight w:val="0"/>
      <w:marTop w:val="0"/>
      <w:marBottom w:val="0"/>
      <w:divBdr>
        <w:top w:val="none" w:sz="0" w:space="0" w:color="auto"/>
        <w:left w:val="none" w:sz="0" w:space="0" w:color="auto"/>
        <w:bottom w:val="none" w:sz="0" w:space="0" w:color="auto"/>
        <w:right w:val="none" w:sz="0" w:space="0" w:color="auto"/>
      </w:divBdr>
    </w:div>
    <w:div w:id="1091662841">
      <w:bodyDiv w:val="1"/>
      <w:marLeft w:val="0"/>
      <w:marRight w:val="0"/>
      <w:marTop w:val="0"/>
      <w:marBottom w:val="0"/>
      <w:divBdr>
        <w:top w:val="none" w:sz="0" w:space="0" w:color="auto"/>
        <w:left w:val="none" w:sz="0" w:space="0" w:color="auto"/>
        <w:bottom w:val="none" w:sz="0" w:space="0" w:color="auto"/>
        <w:right w:val="none" w:sz="0" w:space="0" w:color="auto"/>
      </w:divBdr>
    </w:div>
    <w:div w:id="1113211035">
      <w:bodyDiv w:val="1"/>
      <w:marLeft w:val="0"/>
      <w:marRight w:val="0"/>
      <w:marTop w:val="0"/>
      <w:marBottom w:val="0"/>
      <w:divBdr>
        <w:top w:val="none" w:sz="0" w:space="0" w:color="auto"/>
        <w:left w:val="none" w:sz="0" w:space="0" w:color="auto"/>
        <w:bottom w:val="none" w:sz="0" w:space="0" w:color="auto"/>
        <w:right w:val="none" w:sz="0" w:space="0" w:color="auto"/>
      </w:divBdr>
    </w:div>
    <w:div w:id="1117289146">
      <w:bodyDiv w:val="1"/>
      <w:marLeft w:val="0"/>
      <w:marRight w:val="0"/>
      <w:marTop w:val="0"/>
      <w:marBottom w:val="0"/>
      <w:divBdr>
        <w:top w:val="none" w:sz="0" w:space="0" w:color="auto"/>
        <w:left w:val="none" w:sz="0" w:space="0" w:color="auto"/>
        <w:bottom w:val="none" w:sz="0" w:space="0" w:color="auto"/>
        <w:right w:val="none" w:sz="0" w:space="0" w:color="auto"/>
      </w:divBdr>
    </w:div>
    <w:div w:id="1164665050">
      <w:bodyDiv w:val="1"/>
      <w:marLeft w:val="0"/>
      <w:marRight w:val="0"/>
      <w:marTop w:val="0"/>
      <w:marBottom w:val="0"/>
      <w:divBdr>
        <w:top w:val="none" w:sz="0" w:space="0" w:color="auto"/>
        <w:left w:val="none" w:sz="0" w:space="0" w:color="auto"/>
        <w:bottom w:val="none" w:sz="0" w:space="0" w:color="auto"/>
        <w:right w:val="none" w:sz="0" w:space="0" w:color="auto"/>
      </w:divBdr>
    </w:div>
    <w:div w:id="1250846445">
      <w:bodyDiv w:val="1"/>
      <w:marLeft w:val="0"/>
      <w:marRight w:val="0"/>
      <w:marTop w:val="0"/>
      <w:marBottom w:val="0"/>
      <w:divBdr>
        <w:top w:val="none" w:sz="0" w:space="0" w:color="auto"/>
        <w:left w:val="none" w:sz="0" w:space="0" w:color="auto"/>
        <w:bottom w:val="none" w:sz="0" w:space="0" w:color="auto"/>
        <w:right w:val="none" w:sz="0" w:space="0" w:color="auto"/>
      </w:divBdr>
    </w:div>
    <w:div w:id="1344700406">
      <w:bodyDiv w:val="1"/>
      <w:marLeft w:val="0"/>
      <w:marRight w:val="0"/>
      <w:marTop w:val="0"/>
      <w:marBottom w:val="0"/>
      <w:divBdr>
        <w:top w:val="none" w:sz="0" w:space="0" w:color="auto"/>
        <w:left w:val="none" w:sz="0" w:space="0" w:color="auto"/>
        <w:bottom w:val="none" w:sz="0" w:space="0" w:color="auto"/>
        <w:right w:val="none" w:sz="0" w:space="0" w:color="auto"/>
      </w:divBdr>
    </w:div>
    <w:div w:id="1365980845">
      <w:bodyDiv w:val="1"/>
      <w:marLeft w:val="0"/>
      <w:marRight w:val="0"/>
      <w:marTop w:val="0"/>
      <w:marBottom w:val="0"/>
      <w:divBdr>
        <w:top w:val="none" w:sz="0" w:space="0" w:color="auto"/>
        <w:left w:val="none" w:sz="0" w:space="0" w:color="auto"/>
        <w:bottom w:val="none" w:sz="0" w:space="0" w:color="auto"/>
        <w:right w:val="none" w:sz="0" w:space="0" w:color="auto"/>
      </w:divBdr>
    </w:div>
    <w:div w:id="1452430779">
      <w:bodyDiv w:val="1"/>
      <w:marLeft w:val="0"/>
      <w:marRight w:val="0"/>
      <w:marTop w:val="0"/>
      <w:marBottom w:val="0"/>
      <w:divBdr>
        <w:top w:val="none" w:sz="0" w:space="0" w:color="auto"/>
        <w:left w:val="none" w:sz="0" w:space="0" w:color="auto"/>
        <w:bottom w:val="none" w:sz="0" w:space="0" w:color="auto"/>
        <w:right w:val="none" w:sz="0" w:space="0" w:color="auto"/>
      </w:divBdr>
    </w:div>
    <w:div w:id="1516649189">
      <w:bodyDiv w:val="1"/>
      <w:marLeft w:val="0"/>
      <w:marRight w:val="0"/>
      <w:marTop w:val="0"/>
      <w:marBottom w:val="0"/>
      <w:divBdr>
        <w:top w:val="none" w:sz="0" w:space="0" w:color="auto"/>
        <w:left w:val="none" w:sz="0" w:space="0" w:color="auto"/>
        <w:bottom w:val="none" w:sz="0" w:space="0" w:color="auto"/>
        <w:right w:val="none" w:sz="0" w:space="0" w:color="auto"/>
      </w:divBdr>
    </w:div>
    <w:div w:id="1519809351">
      <w:bodyDiv w:val="1"/>
      <w:marLeft w:val="0"/>
      <w:marRight w:val="0"/>
      <w:marTop w:val="0"/>
      <w:marBottom w:val="0"/>
      <w:divBdr>
        <w:top w:val="none" w:sz="0" w:space="0" w:color="auto"/>
        <w:left w:val="none" w:sz="0" w:space="0" w:color="auto"/>
        <w:bottom w:val="none" w:sz="0" w:space="0" w:color="auto"/>
        <w:right w:val="none" w:sz="0" w:space="0" w:color="auto"/>
      </w:divBdr>
    </w:div>
    <w:div w:id="1753040643">
      <w:bodyDiv w:val="1"/>
      <w:marLeft w:val="0"/>
      <w:marRight w:val="0"/>
      <w:marTop w:val="0"/>
      <w:marBottom w:val="0"/>
      <w:divBdr>
        <w:top w:val="none" w:sz="0" w:space="0" w:color="auto"/>
        <w:left w:val="none" w:sz="0" w:space="0" w:color="auto"/>
        <w:bottom w:val="none" w:sz="0" w:space="0" w:color="auto"/>
        <w:right w:val="none" w:sz="0" w:space="0" w:color="auto"/>
      </w:divBdr>
    </w:div>
    <w:div w:id="1793203158">
      <w:bodyDiv w:val="1"/>
      <w:marLeft w:val="0"/>
      <w:marRight w:val="0"/>
      <w:marTop w:val="0"/>
      <w:marBottom w:val="0"/>
      <w:divBdr>
        <w:top w:val="none" w:sz="0" w:space="0" w:color="auto"/>
        <w:left w:val="none" w:sz="0" w:space="0" w:color="auto"/>
        <w:bottom w:val="none" w:sz="0" w:space="0" w:color="auto"/>
        <w:right w:val="none" w:sz="0" w:space="0" w:color="auto"/>
      </w:divBdr>
    </w:div>
    <w:div w:id="1834563251">
      <w:bodyDiv w:val="1"/>
      <w:marLeft w:val="0"/>
      <w:marRight w:val="0"/>
      <w:marTop w:val="0"/>
      <w:marBottom w:val="0"/>
      <w:divBdr>
        <w:top w:val="none" w:sz="0" w:space="0" w:color="auto"/>
        <w:left w:val="none" w:sz="0" w:space="0" w:color="auto"/>
        <w:bottom w:val="none" w:sz="0" w:space="0" w:color="auto"/>
        <w:right w:val="none" w:sz="0" w:space="0" w:color="auto"/>
      </w:divBdr>
    </w:div>
    <w:div w:id="1890459628">
      <w:bodyDiv w:val="1"/>
      <w:marLeft w:val="0"/>
      <w:marRight w:val="0"/>
      <w:marTop w:val="0"/>
      <w:marBottom w:val="0"/>
      <w:divBdr>
        <w:top w:val="none" w:sz="0" w:space="0" w:color="auto"/>
        <w:left w:val="none" w:sz="0" w:space="0" w:color="auto"/>
        <w:bottom w:val="none" w:sz="0" w:space="0" w:color="auto"/>
        <w:right w:val="none" w:sz="0" w:space="0" w:color="auto"/>
      </w:divBdr>
    </w:div>
    <w:div w:id="1932272412">
      <w:bodyDiv w:val="1"/>
      <w:marLeft w:val="0"/>
      <w:marRight w:val="0"/>
      <w:marTop w:val="0"/>
      <w:marBottom w:val="0"/>
      <w:divBdr>
        <w:top w:val="none" w:sz="0" w:space="0" w:color="auto"/>
        <w:left w:val="none" w:sz="0" w:space="0" w:color="auto"/>
        <w:bottom w:val="none" w:sz="0" w:space="0" w:color="auto"/>
        <w:right w:val="none" w:sz="0" w:space="0" w:color="auto"/>
      </w:divBdr>
    </w:div>
    <w:div w:id="2016566148">
      <w:bodyDiv w:val="1"/>
      <w:marLeft w:val="0"/>
      <w:marRight w:val="0"/>
      <w:marTop w:val="0"/>
      <w:marBottom w:val="0"/>
      <w:divBdr>
        <w:top w:val="none" w:sz="0" w:space="0" w:color="auto"/>
        <w:left w:val="none" w:sz="0" w:space="0" w:color="auto"/>
        <w:bottom w:val="none" w:sz="0" w:space="0" w:color="auto"/>
        <w:right w:val="none" w:sz="0" w:space="0" w:color="auto"/>
      </w:divBdr>
    </w:div>
    <w:div w:id="2094471349">
      <w:bodyDiv w:val="1"/>
      <w:marLeft w:val="0"/>
      <w:marRight w:val="0"/>
      <w:marTop w:val="0"/>
      <w:marBottom w:val="0"/>
      <w:divBdr>
        <w:top w:val="none" w:sz="0" w:space="0" w:color="auto"/>
        <w:left w:val="none" w:sz="0" w:space="0" w:color="auto"/>
        <w:bottom w:val="none" w:sz="0" w:space="0" w:color="auto"/>
        <w:right w:val="none" w:sz="0" w:space="0" w:color="auto"/>
      </w:divBdr>
    </w:div>
    <w:div w:id="21290809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2193A-474F-4890-AFC8-8F376DEEC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17203</Words>
  <Characters>98060</Characters>
  <Application>Microsoft Office Word</Application>
  <DocSecurity>0</DocSecurity>
  <Lines>817</Lines>
  <Paragraphs>230</Paragraphs>
  <ScaleCrop>false</ScaleCrop>
  <HeadingPairs>
    <vt:vector size="2" baseType="variant">
      <vt:variant>
        <vt:lpstr>Title</vt:lpstr>
      </vt:variant>
      <vt:variant>
        <vt:i4>1</vt:i4>
      </vt:variant>
    </vt:vector>
  </HeadingPairs>
  <TitlesOfParts>
    <vt:vector size="1" baseType="lpstr">
      <vt:lpstr/>
    </vt:vector>
  </TitlesOfParts>
  <Company>test</Company>
  <LinksUpToDate>false</LinksUpToDate>
  <CharactersWithSpaces>115033</CharactersWithSpaces>
  <SharedDoc>false</SharedDoc>
  <HLinks>
    <vt:vector size="102" baseType="variant">
      <vt:variant>
        <vt:i4>1572869</vt:i4>
      </vt:variant>
      <vt:variant>
        <vt:i4>98</vt:i4>
      </vt:variant>
      <vt:variant>
        <vt:i4>0</vt:i4>
      </vt:variant>
      <vt:variant>
        <vt:i4>5</vt:i4>
      </vt:variant>
      <vt:variant>
        <vt:lpwstr/>
      </vt:variant>
      <vt:variant>
        <vt:lpwstr>_Toc482105330</vt:lpwstr>
      </vt:variant>
      <vt:variant>
        <vt:i4>1638412</vt:i4>
      </vt:variant>
      <vt:variant>
        <vt:i4>92</vt:i4>
      </vt:variant>
      <vt:variant>
        <vt:i4>0</vt:i4>
      </vt:variant>
      <vt:variant>
        <vt:i4>5</vt:i4>
      </vt:variant>
      <vt:variant>
        <vt:lpwstr/>
      </vt:variant>
      <vt:variant>
        <vt:lpwstr>_Toc482105329</vt:lpwstr>
      </vt:variant>
      <vt:variant>
        <vt:i4>1638413</vt:i4>
      </vt:variant>
      <vt:variant>
        <vt:i4>86</vt:i4>
      </vt:variant>
      <vt:variant>
        <vt:i4>0</vt:i4>
      </vt:variant>
      <vt:variant>
        <vt:i4>5</vt:i4>
      </vt:variant>
      <vt:variant>
        <vt:lpwstr/>
      </vt:variant>
      <vt:variant>
        <vt:lpwstr>_Toc482105328</vt:lpwstr>
      </vt:variant>
      <vt:variant>
        <vt:i4>1638402</vt:i4>
      </vt:variant>
      <vt:variant>
        <vt:i4>80</vt:i4>
      </vt:variant>
      <vt:variant>
        <vt:i4>0</vt:i4>
      </vt:variant>
      <vt:variant>
        <vt:i4>5</vt:i4>
      </vt:variant>
      <vt:variant>
        <vt:lpwstr/>
      </vt:variant>
      <vt:variant>
        <vt:lpwstr>_Toc482105327</vt:lpwstr>
      </vt:variant>
      <vt:variant>
        <vt:i4>1638403</vt:i4>
      </vt:variant>
      <vt:variant>
        <vt:i4>74</vt:i4>
      </vt:variant>
      <vt:variant>
        <vt:i4>0</vt:i4>
      </vt:variant>
      <vt:variant>
        <vt:i4>5</vt:i4>
      </vt:variant>
      <vt:variant>
        <vt:lpwstr/>
      </vt:variant>
      <vt:variant>
        <vt:lpwstr>_Toc482105326</vt:lpwstr>
      </vt:variant>
      <vt:variant>
        <vt:i4>1638400</vt:i4>
      </vt:variant>
      <vt:variant>
        <vt:i4>68</vt:i4>
      </vt:variant>
      <vt:variant>
        <vt:i4>0</vt:i4>
      </vt:variant>
      <vt:variant>
        <vt:i4>5</vt:i4>
      </vt:variant>
      <vt:variant>
        <vt:lpwstr/>
      </vt:variant>
      <vt:variant>
        <vt:lpwstr>_Toc482105325</vt:lpwstr>
      </vt:variant>
      <vt:variant>
        <vt:i4>1638401</vt:i4>
      </vt:variant>
      <vt:variant>
        <vt:i4>62</vt:i4>
      </vt:variant>
      <vt:variant>
        <vt:i4>0</vt:i4>
      </vt:variant>
      <vt:variant>
        <vt:i4>5</vt:i4>
      </vt:variant>
      <vt:variant>
        <vt:lpwstr/>
      </vt:variant>
      <vt:variant>
        <vt:lpwstr>_Toc482105324</vt:lpwstr>
      </vt:variant>
      <vt:variant>
        <vt:i4>1638406</vt:i4>
      </vt:variant>
      <vt:variant>
        <vt:i4>56</vt:i4>
      </vt:variant>
      <vt:variant>
        <vt:i4>0</vt:i4>
      </vt:variant>
      <vt:variant>
        <vt:i4>5</vt:i4>
      </vt:variant>
      <vt:variant>
        <vt:lpwstr/>
      </vt:variant>
      <vt:variant>
        <vt:lpwstr>_Toc482105323</vt:lpwstr>
      </vt:variant>
      <vt:variant>
        <vt:i4>1638407</vt:i4>
      </vt:variant>
      <vt:variant>
        <vt:i4>50</vt:i4>
      </vt:variant>
      <vt:variant>
        <vt:i4>0</vt:i4>
      </vt:variant>
      <vt:variant>
        <vt:i4>5</vt:i4>
      </vt:variant>
      <vt:variant>
        <vt:lpwstr/>
      </vt:variant>
      <vt:variant>
        <vt:lpwstr>_Toc482105322</vt:lpwstr>
      </vt:variant>
      <vt:variant>
        <vt:i4>1638404</vt:i4>
      </vt:variant>
      <vt:variant>
        <vt:i4>44</vt:i4>
      </vt:variant>
      <vt:variant>
        <vt:i4>0</vt:i4>
      </vt:variant>
      <vt:variant>
        <vt:i4>5</vt:i4>
      </vt:variant>
      <vt:variant>
        <vt:lpwstr/>
      </vt:variant>
      <vt:variant>
        <vt:lpwstr>_Toc482105321</vt:lpwstr>
      </vt:variant>
      <vt:variant>
        <vt:i4>1638405</vt:i4>
      </vt:variant>
      <vt:variant>
        <vt:i4>38</vt:i4>
      </vt:variant>
      <vt:variant>
        <vt:i4>0</vt:i4>
      </vt:variant>
      <vt:variant>
        <vt:i4>5</vt:i4>
      </vt:variant>
      <vt:variant>
        <vt:lpwstr/>
      </vt:variant>
      <vt:variant>
        <vt:lpwstr>_Toc482105320</vt:lpwstr>
      </vt:variant>
      <vt:variant>
        <vt:i4>1703948</vt:i4>
      </vt:variant>
      <vt:variant>
        <vt:i4>32</vt:i4>
      </vt:variant>
      <vt:variant>
        <vt:i4>0</vt:i4>
      </vt:variant>
      <vt:variant>
        <vt:i4>5</vt:i4>
      </vt:variant>
      <vt:variant>
        <vt:lpwstr/>
      </vt:variant>
      <vt:variant>
        <vt:lpwstr>_Toc482105319</vt:lpwstr>
      </vt:variant>
      <vt:variant>
        <vt:i4>1703949</vt:i4>
      </vt:variant>
      <vt:variant>
        <vt:i4>26</vt:i4>
      </vt:variant>
      <vt:variant>
        <vt:i4>0</vt:i4>
      </vt:variant>
      <vt:variant>
        <vt:i4>5</vt:i4>
      </vt:variant>
      <vt:variant>
        <vt:lpwstr/>
      </vt:variant>
      <vt:variant>
        <vt:lpwstr>_Toc482105318</vt:lpwstr>
      </vt:variant>
      <vt:variant>
        <vt:i4>1703938</vt:i4>
      </vt:variant>
      <vt:variant>
        <vt:i4>20</vt:i4>
      </vt:variant>
      <vt:variant>
        <vt:i4>0</vt:i4>
      </vt:variant>
      <vt:variant>
        <vt:i4>5</vt:i4>
      </vt:variant>
      <vt:variant>
        <vt:lpwstr/>
      </vt:variant>
      <vt:variant>
        <vt:lpwstr>_Toc482105317</vt:lpwstr>
      </vt:variant>
      <vt:variant>
        <vt:i4>1703939</vt:i4>
      </vt:variant>
      <vt:variant>
        <vt:i4>14</vt:i4>
      </vt:variant>
      <vt:variant>
        <vt:i4>0</vt:i4>
      </vt:variant>
      <vt:variant>
        <vt:i4>5</vt:i4>
      </vt:variant>
      <vt:variant>
        <vt:lpwstr/>
      </vt:variant>
      <vt:variant>
        <vt:lpwstr>_Toc482105316</vt:lpwstr>
      </vt:variant>
      <vt:variant>
        <vt:i4>1703936</vt:i4>
      </vt:variant>
      <vt:variant>
        <vt:i4>8</vt:i4>
      </vt:variant>
      <vt:variant>
        <vt:i4>0</vt:i4>
      </vt:variant>
      <vt:variant>
        <vt:i4>5</vt:i4>
      </vt:variant>
      <vt:variant>
        <vt:lpwstr/>
      </vt:variant>
      <vt:variant>
        <vt:lpwstr>_Toc482105315</vt:lpwstr>
      </vt:variant>
      <vt:variant>
        <vt:i4>1703937</vt:i4>
      </vt:variant>
      <vt:variant>
        <vt:i4>2</vt:i4>
      </vt:variant>
      <vt:variant>
        <vt:i4>0</vt:i4>
      </vt:variant>
      <vt:variant>
        <vt:i4>5</vt:i4>
      </vt:variant>
      <vt:variant>
        <vt:lpwstr/>
      </vt:variant>
      <vt:variant>
        <vt:lpwstr>_Toc482105314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Dijana Kasapović</cp:lastModifiedBy>
  <cp:revision>2</cp:revision>
  <cp:lastPrinted>2020-02-25T10:30:00Z</cp:lastPrinted>
  <dcterms:created xsi:type="dcterms:W3CDTF">2020-03-12T10:23:00Z</dcterms:created>
  <dcterms:modified xsi:type="dcterms:W3CDTF">2020-03-12T10:23:00Z</dcterms:modified>
</cp:coreProperties>
</file>