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69FE0246" w14:textId="77777777" w:rsidR="00F036FA" w:rsidRDefault="00F036FA" w:rsidP="000E4726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</w:pPr>
      <w:proofErr w:type="spellStart"/>
      <w:r w:rsidRPr="00F036F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Pr="00F036F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bookmarkStart w:id="0" w:name="_Hlk21517483"/>
      <w:r w:rsidRPr="00F036F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ИТ опреме и болничко опремање нове зграде Института за кардиоваскуларне болести – Дедиње 2, Београд</w:t>
      </w:r>
      <w:bookmarkEnd w:id="0"/>
      <w:r w:rsidRPr="00F036F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</w:t>
      </w:r>
    </w:p>
    <w:p w14:paraId="3BB08540" w14:textId="3FB85337" w:rsidR="00A95C45" w:rsidRPr="00F054A0" w:rsidRDefault="00012E2C" w:rsidP="00F054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1" w:name="_Hlk75163976"/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F054A0" w:rsidRPr="00F054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IT equipment and Hospital furnishing </w:t>
      </w:r>
      <w:r w:rsidR="00F054A0" w:rsidRPr="00F054A0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for the new building of Institute for cardiovascular disease – Dedinje 2</w:t>
      </w:r>
      <w:r w:rsidR="00F054A0" w:rsidRPr="00F054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Belgrade</w:t>
      </w:r>
      <w:r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) 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36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36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bookmarkEnd w:id="1"/>
    <w:p w14:paraId="4BB0D209" w14:textId="2500717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8A2A88">
        <w:rPr>
          <w:rFonts w:ascii="Times New Roman" w:hAnsi="Times New Roman" w:cs="Times New Roman"/>
          <w:sz w:val="24"/>
          <w:szCs w:val="24"/>
        </w:rPr>
        <w:t>“</w:t>
      </w:r>
      <w:r w:rsidR="001D2C5D">
        <w:rPr>
          <w:rFonts w:ascii="Times New Roman" w:hAnsi="Times New Roman" w:cs="Times New Roman"/>
          <w:sz w:val="24"/>
          <w:szCs w:val="24"/>
        </w:rPr>
        <w:t xml:space="preserve"> </w:t>
      </w:r>
      <w:r w:rsidR="001D2C5D" w:rsidRPr="008A2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96104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Институт</w:t>
      </w:r>
      <w:proofErr w:type="spellEnd"/>
      <w:r w:rsidR="00096104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за кардиоваскуларне болести – Дедиње 2, Београд. </w:t>
      </w:r>
    </w:p>
    <w:p w14:paraId="21B5A71B" w14:textId="4FAE06CF" w:rsidR="00AB343F" w:rsidRPr="00F054A0" w:rsidRDefault="00AB343F" w:rsidP="00F054A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предмет</w:t>
      </w:r>
      <w:bookmarkStart w:id="2" w:name="_Hlk21519490"/>
      <w:proofErr w:type="spellEnd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bookmarkEnd w:id="2"/>
      <w:proofErr w:type="spellStart"/>
      <w:r w:rsidR="00F036FA" w:rsidRPr="00F036F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F036FA" w:rsidRPr="00F036FA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F036FA" w:rsidRPr="00F036F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ИТ опреме и болничко опремање нове зграде Института за кардиоваскуларне болести – Дедиње 2, Београд</w:t>
      </w:r>
      <w:r w:rsidR="00786882" w:rsidRPr="008A2A88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 xml:space="preserve"> 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F054A0" w:rsidRPr="00F054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IT equipment and Hospital furnishing </w:t>
      </w:r>
      <w:r w:rsidR="00F054A0" w:rsidRPr="00F054A0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for the new building of Institute for cardiovascular disease – Dedinje 2</w:t>
      </w:r>
      <w:r w:rsidR="00F054A0" w:rsidRPr="00F054A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 Belgrade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) 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ИОП/5</w:t>
      </w:r>
      <w:r w:rsidR="00F036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-2021/УХИ (IOP/5</w:t>
      </w:r>
      <w:r w:rsidR="00F036F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sz w:val="24"/>
          <w:szCs w:val="24"/>
        </w:rPr>
        <w:t>.</w:t>
      </w:r>
    </w:p>
    <w:p w14:paraId="4D77EF2B" w14:textId="167C49DC" w:rsidR="0035263B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6D3FC9">
        <w:rPr>
          <w:rFonts w:ascii="Times New Roman" w:hAnsi="Times New Roman" w:cs="Times New Roman"/>
          <w:sz w:val="24"/>
          <w:szCs w:val="24"/>
          <w:lang w:val="sr-Cyrl-CS"/>
        </w:rPr>
        <w:t>медицинске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опреме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F036F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7E29C1" w14:textId="74C09196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1-</w:t>
      </w:r>
      <w:r w:rsidR="00F036F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976AC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IT equipment</w:t>
      </w: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54A0">
        <w:rPr>
          <w:rFonts w:ascii="Times New Roman" w:eastAsia="Times New Roman" w:hAnsi="Times New Roman" w:cs="Times New Roman"/>
          <w:sz w:val="24"/>
          <w:szCs w:val="24"/>
          <w:lang w:val="sr-Latn-CS"/>
        </w:rPr>
        <w:t>695</w:t>
      </w:r>
      <w:r w:rsidR="00F036FA">
        <w:rPr>
          <w:rFonts w:ascii="Times New Roman" w:eastAsia="Times New Roman" w:hAnsi="Times New Roman" w:cs="Times New Roman"/>
          <w:sz w:val="24"/>
          <w:szCs w:val="24"/>
          <w:lang w:val="ru-RU"/>
        </w:rPr>
        <w:t>.500,00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евра без ПДВ;</w:t>
      </w:r>
    </w:p>
    <w:p w14:paraId="7914C433" w14:textId="486250F1" w:rsidR="00327F58" w:rsidRPr="008A2A88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2-</w:t>
      </w:r>
      <w:r w:rsidR="00976AC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Hospital furnishing</w:t>
      </w:r>
      <w:bookmarkStart w:id="3" w:name="_GoBack"/>
      <w:bookmarkEnd w:id="3"/>
      <w:r w:rsidRPr="008A2A8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036F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F054A0">
        <w:rPr>
          <w:rFonts w:ascii="Times New Roman" w:eastAsia="Times New Roman" w:hAnsi="Times New Roman" w:cs="Times New Roman"/>
          <w:sz w:val="24"/>
          <w:szCs w:val="24"/>
          <w:lang w:val="sr-Latn-CS"/>
        </w:rPr>
        <w:t>351</w:t>
      </w:r>
      <w:r w:rsidR="00F036F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054A0">
        <w:rPr>
          <w:rFonts w:ascii="Times New Roman" w:eastAsia="Times New Roman" w:hAnsi="Times New Roman" w:cs="Times New Roman"/>
          <w:sz w:val="24"/>
          <w:szCs w:val="24"/>
          <w:lang w:val="sr-Latn-CS"/>
        </w:rPr>
        <w:t>8</w:t>
      </w:r>
      <w:r w:rsidR="00F036FA">
        <w:rPr>
          <w:rFonts w:ascii="Times New Roman" w:eastAsia="Times New Roman" w:hAnsi="Times New Roman" w:cs="Times New Roman"/>
          <w:sz w:val="24"/>
          <w:szCs w:val="24"/>
          <w:lang w:val="ru-RU"/>
        </w:rPr>
        <w:t>00,00</w:t>
      </w:r>
      <w:r w:rsidRPr="008A2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евра без ПДВ;</w:t>
      </w:r>
    </w:p>
    <w:p w14:paraId="7600D076" w14:textId="77777777" w:rsidR="00F036FA" w:rsidRDefault="00F036FA" w:rsidP="00A95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DF162C8" w14:textId="59A6FB3A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испоруке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885917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D5" w:rsidRPr="008A2A88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 w:rsidR="009719D5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9D5"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719D5"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кардиоваскуларне болести – Дедиње 2, Београд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Хероја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 xml:space="preserve">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Милана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 xml:space="preserve">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Тепића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 xml:space="preserve"> </w:t>
      </w:r>
      <w:proofErr w:type="spellStart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бр</w:t>
      </w:r>
      <w:proofErr w:type="spellEnd"/>
      <w:r w:rsidR="00786882" w:rsidRPr="008A2A88">
        <w:rPr>
          <w:rFonts w:ascii="Times New Roman" w:hAnsi="Times New Roman" w:cs="Times New Roman"/>
          <w:color w:val="151515"/>
          <w:sz w:val="24"/>
          <w:szCs w:val="24"/>
          <w:shd w:val="clear" w:color="auto" w:fill="FCFCFC"/>
        </w:rPr>
        <w:t>. 1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r w:rsidRPr="008A2A88">
        <w:rPr>
          <w:rFonts w:ascii="Times New Roman" w:hAnsi="Times New Roman" w:cs="Times New Roman"/>
          <w:sz w:val="24"/>
          <w:szCs w:val="24"/>
        </w:rPr>
        <w:t>110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="00885917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5917"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C864BA" w:rsidRPr="008A2A8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1C42FB" w14:textId="6C8B372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687A2E20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EB579B" w:rsidRPr="008A2A88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8A2A88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EB579B" w:rsidRPr="008A2A88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8A2A88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1A3BB9F5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lastRenderedPageBreak/>
        <w:t>Критеријум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036FA">
        <w:rPr>
          <w:rFonts w:ascii="Times New Roman" w:hAnsi="Times New Roman" w:cs="Times New Roman"/>
          <w:b/>
          <w:sz w:val="24"/>
          <w:szCs w:val="24"/>
          <w:lang w:val="sr-Cyrl-CS"/>
        </w:rPr>
        <w:t>све лотове је</w:t>
      </w:r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4" w:name="_Hlk66826799"/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4"/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6D3FC9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4ACC9A2A" w:rsidR="00AB343F" w:rsidRPr="006D3FC9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r w:rsidR="00F054A0" w:rsidRPr="006D3FC9">
        <w:rPr>
          <w:rFonts w:ascii="Times New Roman" w:hAnsi="Times New Roman" w:cs="Times New Roman"/>
          <w:sz w:val="24"/>
          <w:szCs w:val="24"/>
          <w:lang w:val="sr-Latn-CS"/>
        </w:rPr>
        <w:t>23</w:t>
      </w:r>
      <w:r w:rsidR="005E38FF" w:rsidRPr="006D3F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9EB" w:rsidRPr="006D3F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6D3FC9"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r w:rsidRPr="006D3FC9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6D3FC9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219EB" w:rsidRPr="006D3FC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D3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0DC5C5EE" w:rsidR="00AB343F" w:rsidRPr="006D3FC9" w:rsidRDefault="00AB343F" w:rsidP="00F036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: „ИОП/</w:t>
      </w:r>
      <w:r w:rsidR="00786882" w:rsidRPr="006D3FC9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F036FA" w:rsidRPr="006D3FC9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6D3FC9">
        <w:rPr>
          <w:rFonts w:ascii="Times New Roman" w:hAnsi="Times New Roman" w:cs="Times New Roman"/>
          <w:sz w:val="24"/>
          <w:szCs w:val="24"/>
        </w:rPr>
        <w:t>-20</w:t>
      </w:r>
      <w:r w:rsidR="00786882" w:rsidRPr="006D3FC9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6D3FC9">
        <w:rPr>
          <w:rFonts w:ascii="Times New Roman" w:hAnsi="Times New Roman" w:cs="Times New Roman"/>
          <w:sz w:val="24"/>
          <w:szCs w:val="24"/>
        </w:rPr>
        <w:t>/</w:t>
      </w:r>
      <w:r w:rsidR="00885917" w:rsidRPr="006D3FC9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6FA" w:rsidRPr="006D3FC9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Набавка</w:t>
      </w:r>
      <w:proofErr w:type="spellEnd"/>
      <w:r w:rsidR="00F036FA" w:rsidRPr="006D3FC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F036FA" w:rsidRPr="006D3F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ИТ опреме и болничко опремање нове зграде Института за кардиоваскуларне болести – Дедиње 2, Београд </w:t>
      </w:r>
      <w:r w:rsidRPr="006D3FC9">
        <w:rPr>
          <w:rFonts w:ascii="Times New Roman" w:hAnsi="Times New Roman" w:cs="Times New Roman"/>
          <w:sz w:val="24"/>
          <w:szCs w:val="24"/>
        </w:rPr>
        <w:t xml:space="preserve">– </w:t>
      </w:r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(Procurement of </w:t>
      </w:r>
      <w:r w:rsidR="00F054A0" w:rsidRPr="006D3FC9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IT </w:t>
      </w:r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equipment for new building of Institute for cardiovascular disease – </w:t>
      </w:r>
      <w:proofErr w:type="spellStart"/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Dedinje</w:t>
      </w:r>
      <w:proofErr w:type="spellEnd"/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 2,</w:t>
      </w:r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 xml:space="preserve"> </w:t>
      </w:r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</w:rPr>
        <w:t>Belgrade</w:t>
      </w:r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) </w:t>
      </w:r>
      <w:r w:rsidR="00F036FA" w:rsidRPr="006D3FC9">
        <w:rPr>
          <w:rFonts w:ascii="Times New Roman" w:eastAsia="Times New Roman" w:hAnsi="Times New Roman" w:cs="Calibri"/>
          <w:b/>
          <w:bCs/>
          <w:sz w:val="24"/>
          <w:szCs w:val="24"/>
        </w:rPr>
        <w:t>ИОП/54-2021/УХИ (IOP/54-2021/UHI)</w:t>
      </w:r>
      <w:r w:rsidR="00F036FA" w:rsidRPr="006D3FC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6D3FC9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0453A5D7" w:rsidR="00AB343F" w:rsidRPr="006D3FC9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r w:rsidR="00F054A0" w:rsidRPr="006D3FC9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8A2A88" w:rsidRPr="006D3FC9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6D3FC9">
        <w:rPr>
          <w:rFonts w:ascii="Times New Roman" w:hAnsi="Times New Roman" w:cs="Times New Roman"/>
          <w:sz w:val="24"/>
          <w:szCs w:val="24"/>
        </w:rPr>
        <w:t>.</w:t>
      </w:r>
      <w:r w:rsidR="008219EB" w:rsidRPr="006D3F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64BA" w:rsidRPr="006D3FC9">
        <w:rPr>
          <w:rFonts w:ascii="Times New Roman" w:hAnsi="Times New Roman" w:cs="Times New Roman"/>
          <w:sz w:val="24"/>
          <w:szCs w:val="24"/>
          <w:lang w:val="sr-Cyrl-CS"/>
        </w:rPr>
        <w:t>августа</w:t>
      </w:r>
      <w:r w:rsidR="00003343" w:rsidRPr="006D3FC9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786882" w:rsidRPr="006D3FC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6D3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C9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D3FC9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96104"/>
    <w:rsid w:val="000E4726"/>
    <w:rsid w:val="000F63A1"/>
    <w:rsid w:val="00192CC3"/>
    <w:rsid w:val="001D2C5D"/>
    <w:rsid w:val="001E37D0"/>
    <w:rsid w:val="00310DD7"/>
    <w:rsid w:val="00327F58"/>
    <w:rsid w:val="0035263B"/>
    <w:rsid w:val="003722E4"/>
    <w:rsid w:val="003F1253"/>
    <w:rsid w:val="00462132"/>
    <w:rsid w:val="004A6587"/>
    <w:rsid w:val="004B5254"/>
    <w:rsid w:val="004E484C"/>
    <w:rsid w:val="005E38FF"/>
    <w:rsid w:val="006D3FC9"/>
    <w:rsid w:val="00786882"/>
    <w:rsid w:val="008219EB"/>
    <w:rsid w:val="00885917"/>
    <w:rsid w:val="00890317"/>
    <w:rsid w:val="008A2A88"/>
    <w:rsid w:val="009719D5"/>
    <w:rsid w:val="00976ACF"/>
    <w:rsid w:val="00A95C45"/>
    <w:rsid w:val="00AB343F"/>
    <w:rsid w:val="00B233CC"/>
    <w:rsid w:val="00B57989"/>
    <w:rsid w:val="00B64E6F"/>
    <w:rsid w:val="00C03991"/>
    <w:rsid w:val="00C864BA"/>
    <w:rsid w:val="00D42918"/>
    <w:rsid w:val="00E128EF"/>
    <w:rsid w:val="00EA2B2B"/>
    <w:rsid w:val="00EB579B"/>
    <w:rsid w:val="00F036FA"/>
    <w:rsid w:val="00F054A0"/>
    <w:rsid w:val="00F573BD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268B7-7131-4BE1-9E94-F8BBC4E23F99}">
  <ds:schemaRefs>
    <ds:schemaRef ds:uri="7b42d6ad-7f15-43ec-8717-e1af5a27abf8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8765915-46c8-48de-9280-2a4db9aede96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5869C8-316B-48FC-BC46-61BF82A9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5</cp:revision>
  <cp:lastPrinted>2019-12-30T12:37:00Z</cp:lastPrinted>
  <dcterms:created xsi:type="dcterms:W3CDTF">2021-06-21T08:38:00Z</dcterms:created>
  <dcterms:modified xsi:type="dcterms:W3CDTF">2021-06-29T09:40:00Z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