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021C" w14:textId="77777777" w:rsidR="00127A97" w:rsidRPr="00127A97" w:rsidRDefault="00127A97" w:rsidP="00127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A97">
        <w:rPr>
          <w:rFonts w:ascii="Times New Roman" w:hAnsi="Times New Roman" w:cs="Times New Roman"/>
          <w:b/>
          <w:sz w:val="28"/>
          <w:szCs w:val="28"/>
        </w:rPr>
        <w:t>Procurement of Medical Devices for the for the Institute for Cardiovascular Diseases „</w:t>
      </w:r>
      <w:proofErr w:type="spellStart"/>
      <w:proofErr w:type="gramStart"/>
      <w:r w:rsidRPr="00127A97">
        <w:rPr>
          <w:rFonts w:ascii="Times New Roman" w:hAnsi="Times New Roman" w:cs="Times New Roman"/>
          <w:b/>
          <w:sz w:val="28"/>
          <w:szCs w:val="28"/>
        </w:rPr>
        <w:t>Dedinje</w:t>
      </w:r>
      <w:proofErr w:type="spellEnd"/>
      <w:r w:rsidRPr="00127A97">
        <w:rPr>
          <w:rFonts w:ascii="Times New Roman" w:hAnsi="Times New Roman" w:cs="Times New Roman"/>
          <w:b/>
          <w:sz w:val="28"/>
          <w:szCs w:val="28"/>
        </w:rPr>
        <w:t>“</w:t>
      </w:r>
      <w:proofErr w:type="gramEnd"/>
    </w:p>
    <w:p w14:paraId="509BDFEF" w14:textId="77777777" w:rsidR="00127A97" w:rsidRPr="00127A97" w:rsidRDefault="00127A97" w:rsidP="00127A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A97">
        <w:rPr>
          <w:rFonts w:ascii="Times New Roman" w:hAnsi="Times New Roman" w:cs="Times New Roman"/>
          <w:b/>
          <w:sz w:val="28"/>
          <w:szCs w:val="28"/>
        </w:rPr>
        <w:t>IOP/21-2018/RD</w:t>
      </w:r>
    </w:p>
    <w:p w14:paraId="1DBF806C" w14:textId="59C454FC" w:rsidR="00221537" w:rsidRPr="007C5B88" w:rsidRDefault="00221537" w:rsidP="00F80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B88">
        <w:rPr>
          <w:rFonts w:ascii="Times New Roman" w:hAnsi="Times New Roman" w:cs="Times New Roman"/>
          <w:b/>
          <w:sz w:val="28"/>
          <w:szCs w:val="28"/>
        </w:rPr>
        <w:t xml:space="preserve">Issued on </w:t>
      </w:r>
      <w:r w:rsidR="00127A97">
        <w:rPr>
          <w:rFonts w:ascii="Times New Roman" w:hAnsi="Times New Roman" w:cs="Times New Roman"/>
          <w:b/>
          <w:sz w:val="28"/>
          <w:szCs w:val="28"/>
        </w:rPr>
        <w:t>October</w:t>
      </w:r>
      <w:r w:rsidR="00F8070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632A97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Pr="007C5B88">
        <w:rPr>
          <w:rFonts w:ascii="Times New Roman" w:hAnsi="Times New Roman" w:cs="Times New Roman"/>
          <w:b/>
          <w:sz w:val="28"/>
          <w:szCs w:val="28"/>
        </w:rPr>
        <w:t>, 201</w:t>
      </w:r>
      <w:r w:rsidR="00F8070C">
        <w:rPr>
          <w:rFonts w:ascii="Times New Roman" w:hAnsi="Times New Roman" w:cs="Times New Roman"/>
          <w:b/>
          <w:sz w:val="28"/>
          <w:szCs w:val="28"/>
        </w:rPr>
        <w:t>8</w:t>
      </w:r>
    </w:p>
    <w:p w14:paraId="622FF08C" w14:textId="3D666962" w:rsidR="00221537" w:rsidRPr="007E6059" w:rsidRDefault="00221537" w:rsidP="00221537">
      <w:pPr>
        <w:rPr>
          <w:rFonts w:ascii="Times New Roman" w:hAnsi="Times New Roman" w:cs="Times New Roman"/>
          <w:sz w:val="24"/>
          <w:szCs w:val="24"/>
        </w:rPr>
      </w:pPr>
      <w:r w:rsidRPr="007E6059">
        <w:rPr>
          <w:rFonts w:ascii="Times New Roman" w:hAnsi="Times New Roman" w:cs="Times New Roman"/>
          <w:sz w:val="24"/>
          <w:szCs w:val="24"/>
        </w:rPr>
        <w:t>Question 1</w:t>
      </w:r>
    </w:p>
    <w:p w14:paraId="1CE5A6A7" w14:textId="22FDE03C" w:rsidR="00127A97" w:rsidRPr="007E6059" w:rsidRDefault="00127A97" w:rsidP="00221537">
      <w:pPr>
        <w:rPr>
          <w:rFonts w:ascii="Times New Roman" w:hAnsi="Times New Roman" w:cs="Times New Roman"/>
          <w:sz w:val="24"/>
          <w:szCs w:val="24"/>
        </w:rPr>
      </w:pPr>
      <w:r w:rsidRPr="007E6059">
        <w:rPr>
          <w:rFonts w:ascii="Times New Roman" w:hAnsi="Times New Roman" w:cs="Times New Roman"/>
          <w:sz w:val="24"/>
          <w:szCs w:val="24"/>
        </w:rPr>
        <w:t>In technical specification for id 1.4.</w:t>
      </w:r>
      <w:r w:rsidR="00AF4CDF" w:rsidRPr="007E6059">
        <w:rPr>
          <w:rFonts w:ascii="Times New Roman" w:hAnsi="Times New Roman" w:cs="Times New Roman"/>
          <w:sz w:val="24"/>
          <w:szCs w:val="24"/>
        </w:rPr>
        <w:t>, under the point 9 is required bolus rate 0.2-1200 ml/h. Is it acceptable for the purchaser bolus in the range of 10-1200 ml/h, considering that in clinical practice bolus of 0.2 ml/h is not in usage, neither in pediatric</w:t>
      </w:r>
      <w:r w:rsidR="007E6059" w:rsidRPr="007E60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6059" w:rsidRPr="007E6059">
        <w:rPr>
          <w:rFonts w:ascii="Times New Roman" w:hAnsi="Times New Roman" w:cs="Times New Roman"/>
          <w:sz w:val="24"/>
          <w:szCs w:val="24"/>
        </w:rPr>
        <w:t>practice.</w:t>
      </w:r>
      <w:proofErr w:type="gramEnd"/>
    </w:p>
    <w:p w14:paraId="28F699BE" w14:textId="77777777" w:rsidR="00221537" w:rsidRPr="007E6059" w:rsidRDefault="00221537" w:rsidP="00221537">
      <w:pPr>
        <w:rPr>
          <w:rFonts w:ascii="Times New Roman" w:hAnsi="Times New Roman" w:cs="Times New Roman"/>
          <w:sz w:val="24"/>
          <w:szCs w:val="24"/>
        </w:rPr>
      </w:pPr>
      <w:r w:rsidRPr="007E6059">
        <w:rPr>
          <w:rFonts w:ascii="Times New Roman" w:hAnsi="Times New Roman" w:cs="Times New Roman"/>
          <w:sz w:val="24"/>
          <w:szCs w:val="24"/>
        </w:rPr>
        <w:t>Answer 1</w:t>
      </w:r>
    </w:p>
    <w:p w14:paraId="63C04F2E" w14:textId="2A5286A1" w:rsidR="00221537" w:rsidRPr="007E6059" w:rsidRDefault="00127A97" w:rsidP="00221537">
      <w:pPr>
        <w:rPr>
          <w:rFonts w:ascii="Times New Roman" w:hAnsi="Times New Roman" w:cs="Times New Roman"/>
          <w:sz w:val="24"/>
          <w:szCs w:val="24"/>
        </w:rPr>
      </w:pPr>
      <w:r w:rsidRPr="007E6059">
        <w:rPr>
          <w:rFonts w:ascii="Times New Roman" w:hAnsi="Times New Roman" w:cs="Times New Roman"/>
          <w:sz w:val="24"/>
          <w:szCs w:val="24"/>
        </w:rPr>
        <w:t>Bolus flow rate of the range of 10 ml/h – 1200 ml/h is accept</w:t>
      </w:r>
      <w:r w:rsidR="007E6059">
        <w:rPr>
          <w:rFonts w:ascii="Times New Roman" w:hAnsi="Times New Roman" w:cs="Times New Roman"/>
          <w:sz w:val="24"/>
          <w:szCs w:val="24"/>
        </w:rPr>
        <w:t>able.</w:t>
      </w:r>
    </w:p>
    <w:sectPr w:rsidR="00221537" w:rsidRPr="007E6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34606" w14:textId="77777777" w:rsidR="00EA379D" w:rsidRDefault="00EA379D" w:rsidP="0035366C">
      <w:pPr>
        <w:spacing w:after="0" w:line="240" w:lineRule="auto"/>
      </w:pPr>
      <w:r>
        <w:separator/>
      </w:r>
    </w:p>
  </w:endnote>
  <w:endnote w:type="continuationSeparator" w:id="0">
    <w:p w14:paraId="6CF08189" w14:textId="77777777" w:rsidR="00EA379D" w:rsidRDefault="00EA379D" w:rsidP="0035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90B8E" w14:textId="77777777" w:rsidR="00EA379D" w:rsidRDefault="00EA379D" w:rsidP="0035366C">
      <w:pPr>
        <w:spacing w:after="0" w:line="240" w:lineRule="auto"/>
      </w:pPr>
      <w:r>
        <w:separator/>
      </w:r>
    </w:p>
  </w:footnote>
  <w:footnote w:type="continuationSeparator" w:id="0">
    <w:p w14:paraId="1A6A9CCC" w14:textId="77777777" w:rsidR="00EA379D" w:rsidRDefault="00EA379D" w:rsidP="00353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37"/>
    <w:rsid w:val="000136B5"/>
    <w:rsid w:val="00127A97"/>
    <w:rsid w:val="00221537"/>
    <w:rsid w:val="0035366C"/>
    <w:rsid w:val="004F45A7"/>
    <w:rsid w:val="00632A97"/>
    <w:rsid w:val="007C5B88"/>
    <w:rsid w:val="007E6059"/>
    <w:rsid w:val="00AF4CDF"/>
    <w:rsid w:val="00EA379D"/>
    <w:rsid w:val="00F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F3E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6C"/>
  </w:style>
  <w:style w:type="paragraph" w:styleId="Footer">
    <w:name w:val="footer"/>
    <w:basedOn w:val="Normal"/>
    <w:link w:val="FooterChar"/>
    <w:uiPriority w:val="99"/>
    <w:unhideWhenUsed/>
    <w:rsid w:val="00353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2018-10-29T08:46:00Z</dcterms:created>
  <dcterms:modified xsi:type="dcterms:W3CDTF">2018-10-29T08:46:00Z</dcterms:modified>
</cp:coreProperties>
</file>