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87" w:rsidRDefault="00E54187" w:rsidP="00E54187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5867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THE REPUBLIC OF SERBIA</w:t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Public Investment Management Office</w:t>
      </w:r>
    </w:p>
    <w:p w:rsidR="00E54187" w:rsidRDefault="00E54187" w:rsidP="00E54187">
      <w:pPr>
        <w:jc w:val="center"/>
      </w:pPr>
      <w:r>
        <w:t xml:space="preserve">As the Purchaser </w:t>
      </w:r>
    </w:p>
    <w:p w:rsidR="00E54187" w:rsidRDefault="00E54187" w:rsidP="00E54187">
      <w:pPr>
        <w:spacing w:before="200"/>
        <w:jc w:val="center"/>
        <w:rPr>
          <w:b/>
          <w:i/>
        </w:rPr>
      </w:pPr>
      <w:r>
        <w:rPr>
          <w:b/>
          <w:i/>
        </w:rPr>
        <w:t>Hereby ANNOUNCE</w:t>
      </w:r>
    </w:p>
    <w:p w:rsidR="00E54187" w:rsidRDefault="00E54187" w:rsidP="00E54187">
      <w:pPr>
        <w:jc w:val="center"/>
      </w:pPr>
    </w:p>
    <w:p w:rsidR="00E54187" w:rsidRDefault="00E54187" w:rsidP="00E54187">
      <w:pPr>
        <w:spacing w:after="120"/>
        <w:jc w:val="center"/>
        <w:rPr>
          <w:b/>
        </w:rPr>
      </w:pPr>
      <w:r>
        <w:rPr>
          <w:b/>
        </w:rPr>
        <w:t xml:space="preserve">AMENDMENT </w:t>
      </w:r>
      <w:r w:rsidR="004058F9">
        <w:rPr>
          <w:b/>
        </w:rPr>
        <w:t>TO</w:t>
      </w:r>
      <w:r>
        <w:rPr>
          <w:b/>
        </w:rPr>
        <w:t xml:space="preserve"> INTERNATIONAL INVITATION FOR TENDER</w:t>
      </w:r>
    </w:p>
    <w:p w:rsidR="00482D2B" w:rsidRDefault="00482D2B" w:rsidP="00482D2B">
      <w:pPr>
        <w:jc w:val="center"/>
        <w:rPr>
          <w:rFonts w:eastAsia="SimSun"/>
          <w:b/>
          <w:color w:val="000000"/>
          <w:lang w:eastAsia="zh-CN"/>
        </w:rPr>
      </w:pPr>
      <w:r>
        <w:rPr>
          <w:b/>
          <w:sz w:val="32"/>
          <w:szCs w:val="32"/>
        </w:rPr>
        <w:t>Procurement of Medical Imaging Equipment</w:t>
      </w:r>
    </w:p>
    <w:p w:rsidR="00482D2B" w:rsidRDefault="00482D2B" w:rsidP="00482D2B">
      <w:pPr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NO. IOP/5-2017/RD</w:t>
      </w:r>
    </w:p>
    <w:p w:rsidR="00BE3405" w:rsidRDefault="000C396D" w:rsidP="00E54187">
      <w:pPr>
        <w:tabs>
          <w:tab w:val="left" w:pos="7096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Issued on</w:t>
      </w:r>
      <w:r w:rsidR="00482D2B">
        <w:rPr>
          <w:b/>
          <w:bCs/>
          <w:lang w:val="en-GB"/>
        </w:rPr>
        <w:t xml:space="preserve"> 20</w:t>
      </w:r>
      <w:r w:rsidR="00E54187" w:rsidRPr="00E54187">
        <w:rPr>
          <w:b/>
          <w:bCs/>
          <w:vertAlign w:val="superscript"/>
          <w:lang w:val="en-GB"/>
        </w:rPr>
        <w:t>th</w:t>
      </w:r>
      <w:r w:rsidR="00E54187">
        <w:rPr>
          <w:b/>
          <w:bCs/>
          <w:lang w:val="en-GB"/>
        </w:rPr>
        <w:t xml:space="preserve"> of October</w:t>
      </w:r>
      <w:r w:rsidR="00B9651E">
        <w:rPr>
          <w:b/>
          <w:bCs/>
          <w:lang w:val="en-GB"/>
        </w:rPr>
        <w:t xml:space="preserve"> 2017</w:t>
      </w:r>
    </w:p>
    <w:p w:rsidR="00E54187" w:rsidRDefault="00E54187" w:rsidP="00BE3405">
      <w:pPr>
        <w:spacing w:after="100" w:afterAutospacing="1"/>
        <w:jc w:val="both"/>
        <w:rPr>
          <w:bCs/>
          <w:lang w:val="en-GB"/>
        </w:rPr>
      </w:pPr>
    </w:p>
    <w:p w:rsidR="00BE3405" w:rsidRDefault="00C155B5" w:rsidP="00D05AE3">
      <w:pPr>
        <w:jc w:val="both"/>
        <w:rPr>
          <w:lang w:val="en-GB"/>
        </w:rPr>
      </w:pPr>
      <w:r>
        <w:t xml:space="preserve">Public Investment Management Office as the Purchaser hereby amends the Procurement Notice </w:t>
      </w:r>
      <w:r w:rsidR="00D46B11">
        <w:t xml:space="preserve">for </w:t>
      </w:r>
      <w:r>
        <w:t xml:space="preserve">an international open </w:t>
      </w:r>
      <w:r w:rsidR="009E2448">
        <w:t xml:space="preserve">tender </w:t>
      </w:r>
      <w:r>
        <w:t xml:space="preserve">procedure for the </w:t>
      </w:r>
      <w:r w:rsidR="00482D2B">
        <w:rPr>
          <w:spacing w:val="-2"/>
        </w:rPr>
        <w:t>“</w:t>
      </w:r>
      <w:r w:rsidR="00482D2B">
        <w:t>Procurement of Medical Imaging Equipment”</w:t>
      </w:r>
      <w:r w:rsidR="00482D2B">
        <w:rPr>
          <w:spacing w:val="-2"/>
        </w:rPr>
        <w:t xml:space="preserve"> no.</w:t>
      </w:r>
      <w:r w:rsidR="00482D2B">
        <w:rPr>
          <w:b/>
          <w:bCs/>
        </w:rPr>
        <w:t xml:space="preserve"> </w:t>
      </w:r>
      <w:r w:rsidR="00482D2B">
        <w:rPr>
          <w:bCs/>
        </w:rPr>
        <w:t>IOP/5-2017/RD</w:t>
      </w:r>
      <w:r>
        <w:rPr>
          <w:bCs/>
        </w:rPr>
        <w:t xml:space="preserve"> published </w:t>
      </w:r>
      <w:r w:rsidR="00396430">
        <w:t xml:space="preserve"> </w:t>
      </w:r>
      <w:r w:rsidR="00D46B11" w:rsidRPr="000A2A7D">
        <w:t xml:space="preserve">on </w:t>
      </w:r>
      <w:r w:rsidR="00041175" w:rsidRPr="000A2A7D">
        <w:t>16</w:t>
      </w:r>
      <w:r w:rsidR="00D46B11" w:rsidRPr="000A2A7D">
        <w:rPr>
          <w:vertAlign w:val="superscript"/>
        </w:rPr>
        <w:t>th</w:t>
      </w:r>
      <w:r w:rsidR="00D46B11" w:rsidRPr="000A2A7D">
        <w:t xml:space="preserve"> of August </w:t>
      </w:r>
      <w:r w:rsidR="00D05AE3" w:rsidRPr="000A2A7D">
        <w:t xml:space="preserve">2017 </w:t>
      </w:r>
      <w:r w:rsidR="000A2A7D" w:rsidRPr="000A2A7D">
        <w:rPr>
          <w:lang w:val="en-GB"/>
        </w:rPr>
        <w:t>in</w:t>
      </w:r>
      <w:r w:rsidR="00D46B11" w:rsidRPr="000A2A7D">
        <w:rPr>
          <w:lang w:val="en-GB"/>
        </w:rPr>
        <w:t xml:space="preserve"> the </w:t>
      </w:r>
      <w:r w:rsidR="000A2A7D" w:rsidRPr="000A2A7D">
        <w:rPr>
          <w:lang w:val="en-GB"/>
        </w:rPr>
        <w:t>Official Journal of the European Union (OJEU) and on 18</w:t>
      </w:r>
      <w:r w:rsidR="000A2A7D" w:rsidRPr="000A2A7D">
        <w:rPr>
          <w:vertAlign w:val="superscript"/>
          <w:lang w:val="en-GB"/>
        </w:rPr>
        <w:t>th</w:t>
      </w:r>
      <w:r w:rsidR="000A2A7D" w:rsidRPr="000A2A7D">
        <w:rPr>
          <w:lang w:val="en-GB"/>
        </w:rPr>
        <w:t xml:space="preserve"> of August</w:t>
      </w:r>
      <w:r w:rsidR="000A2A7D">
        <w:rPr>
          <w:lang w:val="en-GB"/>
        </w:rPr>
        <w:t xml:space="preserve"> 2017 on the </w:t>
      </w:r>
      <w:r w:rsidR="008045C0" w:rsidRPr="000A2A7D">
        <w:rPr>
          <w:lang w:val="en-GB"/>
        </w:rPr>
        <w:t xml:space="preserve">Public Procurement </w:t>
      </w:r>
      <w:r w:rsidR="00D46B11">
        <w:rPr>
          <w:lang w:val="en-GB"/>
        </w:rPr>
        <w:t>Web P</w:t>
      </w:r>
      <w:r w:rsidR="000A2A7D">
        <w:rPr>
          <w:lang w:val="en-GB"/>
        </w:rPr>
        <w:t>ortal of the Republic of Serbia</w:t>
      </w:r>
      <w:r w:rsidR="00D46B11">
        <w:rPr>
          <w:lang w:val="en-GB"/>
        </w:rPr>
        <w:t xml:space="preserve"> and on the </w:t>
      </w:r>
      <w:r w:rsidR="00D46B11">
        <w:t xml:space="preserve">Purchaser’s website, in the part concerning the </w:t>
      </w:r>
      <w:r w:rsidR="00D46B11" w:rsidRPr="00D46B11">
        <w:t xml:space="preserve">deadline for submission of the bids </w:t>
      </w:r>
      <w:r w:rsidR="00D46B11">
        <w:rPr>
          <w:lang w:val="en-GB"/>
        </w:rPr>
        <w:t xml:space="preserve"> and the date of the </w:t>
      </w:r>
      <w:r w:rsidR="00D46B11">
        <w:t>opening of the bids</w:t>
      </w:r>
      <w:r w:rsidR="00BE3405" w:rsidRPr="00642CB8">
        <w:rPr>
          <w:lang w:val="en-GB"/>
        </w:rPr>
        <w:t>,</w:t>
      </w:r>
      <w:r w:rsidR="00E7661A">
        <w:rPr>
          <w:lang w:val="en-GB"/>
        </w:rPr>
        <w:t xml:space="preserve"> </w:t>
      </w:r>
      <w:r w:rsidR="00D05AE3">
        <w:rPr>
          <w:lang w:val="en-GB"/>
        </w:rPr>
        <w:t>that</w:t>
      </w:r>
      <w:r w:rsidR="00D05AE3" w:rsidRPr="000716F8">
        <w:rPr>
          <w:lang w:val="sr-Latn-CS"/>
        </w:rPr>
        <w:t xml:space="preserve"> exten</w:t>
      </w:r>
      <w:r w:rsidR="00D05AE3">
        <w:rPr>
          <w:lang w:val="sr-Latn-CS"/>
        </w:rPr>
        <w:t>ds</w:t>
      </w:r>
      <w:r w:rsidR="00D05AE3" w:rsidRPr="000716F8">
        <w:rPr>
          <w:lang w:val="sr-Latn-CS"/>
        </w:rPr>
        <w:t xml:space="preserve"> </w:t>
      </w:r>
      <w:r w:rsidR="00D05AE3">
        <w:t xml:space="preserve">the </w:t>
      </w:r>
      <w:r w:rsidR="00D05AE3" w:rsidRPr="00D46B11">
        <w:t>dead</w:t>
      </w:r>
      <w:r w:rsidR="00482D2B">
        <w:t>line for submission of the bids</w:t>
      </w:r>
      <w:r w:rsidR="00E11F05">
        <w:rPr>
          <w:lang w:val="en-GB"/>
        </w:rPr>
        <w:t>,</w:t>
      </w:r>
      <w:r w:rsidR="00BE3405">
        <w:rPr>
          <w:lang w:val="en-GB"/>
        </w:rPr>
        <w:t xml:space="preserve"> </w:t>
      </w:r>
      <w:r w:rsidR="00D05AE3">
        <w:rPr>
          <w:lang w:val="en-GB"/>
        </w:rPr>
        <w:t xml:space="preserve">so </w:t>
      </w:r>
      <w:r w:rsidR="00BE3405">
        <w:rPr>
          <w:lang w:val="en-GB"/>
        </w:rPr>
        <w:t xml:space="preserve">that </w:t>
      </w:r>
      <w:r w:rsidR="00D05AE3">
        <w:rPr>
          <w:lang w:val="en-GB"/>
        </w:rPr>
        <w:t xml:space="preserve">the </w:t>
      </w:r>
      <w:r w:rsidR="004058F9">
        <w:rPr>
          <w:lang w:val="en-GB"/>
        </w:rPr>
        <w:t>part that has been amend</w:t>
      </w:r>
      <w:r w:rsidR="00D05AE3">
        <w:rPr>
          <w:lang w:val="en-GB"/>
        </w:rPr>
        <w:t xml:space="preserve">ed </w:t>
      </w:r>
      <w:r w:rsidR="00BE3405">
        <w:rPr>
          <w:lang w:val="en-GB"/>
        </w:rPr>
        <w:t>reads as follows:</w:t>
      </w:r>
    </w:p>
    <w:p w:rsidR="00D05AE3" w:rsidRPr="00D05AE3" w:rsidRDefault="00D05AE3" w:rsidP="00D05AE3">
      <w:pPr>
        <w:jc w:val="both"/>
        <w:rPr>
          <w:b/>
          <w:lang w:val="sr-Latn-CS"/>
        </w:rPr>
      </w:pPr>
    </w:p>
    <w:p w:rsidR="00CD16DB" w:rsidRDefault="00252ABF" w:rsidP="005A3C89">
      <w:pPr>
        <w:spacing w:after="100" w:afterAutospacing="1"/>
        <w:jc w:val="both"/>
        <w:rPr>
          <w:b/>
        </w:rPr>
      </w:pPr>
      <w:proofErr w:type="gramStart"/>
      <w:r>
        <w:rPr>
          <w:b/>
        </w:rPr>
        <w:t>”</w:t>
      </w:r>
      <w:r w:rsidR="005A3C89">
        <w:rPr>
          <w:b/>
        </w:rPr>
        <w:t>Deadline</w:t>
      </w:r>
      <w:proofErr w:type="gramEnd"/>
      <w:r w:rsidR="003C3413">
        <w:rPr>
          <w:b/>
        </w:rPr>
        <w:t xml:space="preserve"> for submission of the bids is October 31</w:t>
      </w:r>
      <w:r w:rsidR="003C3413" w:rsidRPr="003C3413">
        <w:rPr>
          <w:b/>
          <w:vertAlign w:val="superscript"/>
        </w:rPr>
        <w:t>st</w:t>
      </w:r>
      <w:r w:rsidR="003C3413">
        <w:rPr>
          <w:b/>
        </w:rPr>
        <w:t xml:space="preserve"> </w:t>
      </w:r>
      <w:r w:rsidR="00CD16DB">
        <w:rPr>
          <w:b/>
        </w:rPr>
        <w:t>2017 not later than 11 a.m. local time.</w:t>
      </w:r>
      <w:r w:rsidR="003C3413">
        <w:rPr>
          <w:b/>
        </w:rPr>
        <w:t>”</w:t>
      </w:r>
    </w:p>
    <w:p w:rsidR="007A4E55" w:rsidRDefault="00252ABF" w:rsidP="00D44FB0">
      <w:pPr>
        <w:spacing w:after="100" w:afterAutospacing="1"/>
        <w:jc w:val="both"/>
        <w:rPr>
          <w:b/>
        </w:rPr>
      </w:pPr>
      <w:r>
        <w:rPr>
          <w:b/>
        </w:rPr>
        <w:t>“</w:t>
      </w:r>
      <w:r w:rsidR="003C3413">
        <w:rPr>
          <w:b/>
        </w:rPr>
        <w:t xml:space="preserve">The bid opening </w:t>
      </w:r>
      <w:r w:rsidR="007A4E55">
        <w:t xml:space="preserve">shall take place at the address: </w:t>
      </w:r>
      <w:proofErr w:type="spellStart"/>
      <w:r w:rsidR="007A4E55">
        <w:t>Svetozara</w:t>
      </w:r>
      <w:proofErr w:type="spellEnd"/>
      <w:r w:rsidR="007A4E55">
        <w:t xml:space="preserve"> </w:t>
      </w:r>
      <w:proofErr w:type="spellStart"/>
      <w:r w:rsidR="007A4E55">
        <w:t>Markovića</w:t>
      </w:r>
      <w:proofErr w:type="spellEnd"/>
      <w:r w:rsidR="007A4E55">
        <w:t xml:space="preserve"> street no.42, 1</w:t>
      </w:r>
      <w:r w:rsidR="007A4E55">
        <w:rPr>
          <w:vertAlign w:val="superscript"/>
        </w:rPr>
        <w:t>st</w:t>
      </w:r>
      <w:r w:rsidR="007A4E55">
        <w:t xml:space="preserve"> Floor, Belgrade, </w:t>
      </w:r>
      <w:r w:rsidR="003C3413">
        <w:rPr>
          <w:b/>
        </w:rPr>
        <w:t>on October 31</w:t>
      </w:r>
      <w:r w:rsidR="003C3413" w:rsidRPr="003C3413">
        <w:rPr>
          <w:b/>
          <w:vertAlign w:val="superscript"/>
        </w:rPr>
        <w:t>st</w:t>
      </w:r>
      <w:proofErr w:type="gramStart"/>
      <w:r w:rsidR="003C3413">
        <w:rPr>
          <w:b/>
        </w:rPr>
        <w:t xml:space="preserve"> </w:t>
      </w:r>
      <w:r w:rsidR="007A4E55" w:rsidRPr="007A4E55">
        <w:rPr>
          <w:b/>
        </w:rPr>
        <w:t>2017</w:t>
      </w:r>
      <w:proofErr w:type="gramEnd"/>
      <w:r w:rsidR="007A4E55" w:rsidRPr="007A4E55">
        <w:rPr>
          <w:b/>
        </w:rPr>
        <w:t xml:space="preserve"> at 1 p.m. local time.</w:t>
      </w:r>
      <w:r w:rsidR="005236A2">
        <w:rPr>
          <w:b/>
        </w:rPr>
        <w:t>”</w:t>
      </w:r>
    </w:p>
    <w:p w:rsidR="006E1463" w:rsidRDefault="00422FCF" w:rsidP="00EA49F3">
      <w:pPr>
        <w:spacing w:after="100" w:afterAutospacing="1"/>
        <w:jc w:val="both"/>
      </w:pPr>
      <w:r w:rsidRPr="00422FCF">
        <w:t>In all other aspects, Pr</w:t>
      </w:r>
      <w:r>
        <w:t xml:space="preserve">ocurement Notice for </w:t>
      </w:r>
      <w:r>
        <w:rPr>
          <w:spacing w:val="-2"/>
        </w:rPr>
        <w:t>“</w:t>
      </w:r>
      <w:r w:rsidR="00041175">
        <w:t>Procurement of Medical Imaging Equipment”</w:t>
      </w:r>
      <w:r w:rsidR="00041175">
        <w:rPr>
          <w:spacing w:val="-2"/>
        </w:rPr>
        <w:t xml:space="preserve"> no.</w:t>
      </w:r>
      <w:r w:rsidR="00041175">
        <w:rPr>
          <w:b/>
          <w:bCs/>
        </w:rPr>
        <w:t xml:space="preserve"> </w:t>
      </w:r>
      <w:r w:rsidR="00041175">
        <w:rPr>
          <w:bCs/>
        </w:rPr>
        <w:t>IOP/5-2017/RD</w:t>
      </w:r>
      <w:r>
        <w:rPr>
          <w:bCs/>
        </w:rPr>
        <w:t>,</w:t>
      </w:r>
      <w:r w:rsidRPr="00422FCF">
        <w:t xml:space="preserve"> </w:t>
      </w:r>
      <w:r>
        <w:t>international open procedure, remains unchanged.</w:t>
      </w:r>
    </w:p>
    <w:p w:rsidR="006E1463" w:rsidRDefault="006E1463" w:rsidP="006E1463">
      <w:pPr>
        <w:spacing w:after="100" w:afterAutospacing="1"/>
        <w:jc w:val="center"/>
      </w:pPr>
      <w:r>
        <w:t>Rationale:</w:t>
      </w:r>
    </w:p>
    <w:p w:rsidR="00BE3405" w:rsidRPr="00D44FB0" w:rsidRDefault="006E1463" w:rsidP="00BE3405">
      <w:pPr>
        <w:spacing w:after="100" w:afterAutospacing="1"/>
        <w:jc w:val="both"/>
      </w:pPr>
      <w:r>
        <w:t xml:space="preserve">This amendment has been made </w:t>
      </w:r>
      <w:r w:rsidR="00365B95">
        <w:t>due to</w:t>
      </w:r>
      <w:r w:rsidR="000B5180">
        <w:t xml:space="preserve"> the</w:t>
      </w:r>
      <w:r>
        <w:t xml:space="preserve"> </w:t>
      </w:r>
      <w:r w:rsidR="00D44FB0">
        <w:rPr>
          <w:lang w:val="sr-Latn-RS"/>
        </w:rPr>
        <w:t>Addendum No. 5</w:t>
      </w:r>
      <w:r w:rsidR="00FA2E2F">
        <w:rPr>
          <w:lang w:val="sr-Latn-RS"/>
        </w:rPr>
        <w:t xml:space="preserve"> to Tender Documents</w:t>
      </w:r>
      <w:r w:rsidR="000A2A7D">
        <w:rPr>
          <w:lang w:val="sr-Latn-RS"/>
        </w:rPr>
        <w:t xml:space="preserve"> that </w:t>
      </w:r>
      <w:r w:rsidR="00C14D10">
        <w:rPr>
          <w:lang w:val="sr-Latn-RS"/>
        </w:rPr>
        <w:t>shall</w:t>
      </w:r>
      <w:r w:rsidR="00C14D10" w:rsidRPr="00C14D10">
        <w:t xml:space="preserve"> </w:t>
      </w:r>
      <w:r w:rsidR="00C14D10">
        <w:t>be the part of the Tender Documents</w:t>
      </w:r>
      <w:r w:rsidR="00C14D10">
        <w:rPr>
          <w:lang w:val="sr-Latn-RS"/>
        </w:rPr>
        <w:t xml:space="preserve"> and that </w:t>
      </w:r>
      <w:r w:rsidR="000A2A7D">
        <w:rPr>
          <w:lang w:val="sr-Latn-RS"/>
        </w:rPr>
        <w:t>has been</w:t>
      </w:r>
      <w:r w:rsidR="00D44FB0">
        <w:rPr>
          <w:lang w:val="sr-Latn-RS"/>
        </w:rPr>
        <w:t xml:space="preserve"> issued</w:t>
      </w:r>
      <w:r w:rsidR="000A2A7D">
        <w:rPr>
          <w:lang w:val="sr-Latn-RS"/>
        </w:rPr>
        <w:t xml:space="preserve"> on the</w:t>
      </w:r>
      <w:r>
        <w:t xml:space="preserve"> </w:t>
      </w:r>
      <w:r w:rsidR="00D44FB0">
        <w:t>20</w:t>
      </w:r>
      <w:r w:rsidR="000A2A7D" w:rsidRPr="000A2A7D">
        <w:rPr>
          <w:vertAlign w:val="superscript"/>
        </w:rPr>
        <w:t>th</w:t>
      </w:r>
      <w:r w:rsidR="000A2A7D">
        <w:t xml:space="preserve"> </w:t>
      </w:r>
      <w:r w:rsidR="00365B95">
        <w:t>of October 2017</w:t>
      </w:r>
      <w:r w:rsidR="00D44FB0">
        <w:t>,</w:t>
      </w:r>
      <w:r w:rsidR="00D44FB0" w:rsidRPr="00D44FB0">
        <w:t xml:space="preserve"> </w:t>
      </w:r>
      <w:proofErr w:type="gramStart"/>
      <w:r w:rsidR="00D44FB0">
        <w:t>in order to</w:t>
      </w:r>
      <w:proofErr w:type="gramEnd"/>
      <w:r w:rsidR="00D44FB0">
        <w:t xml:space="preserve"> give prospective bidders rea</w:t>
      </w:r>
      <w:r w:rsidR="00D33B13">
        <w:t>sonable time in which to take the a</w:t>
      </w:r>
      <w:r w:rsidR="00D44FB0">
        <w:t>ddendum into account in preparing their bids.</w:t>
      </w:r>
      <w:r w:rsidR="00BE3405">
        <w:rPr>
          <w:lang w:val="en-GB"/>
        </w:rPr>
        <w:t xml:space="preserve"> </w:t>
      </w:r>
    </w:p>
    <w:tbl>
      <w:tblPr>
        <w:tblW w:w="0" w:type="auto"/>
        <w:tblInd w:w="5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</w:tblGrid>
      <w:tr w:rsidR="000C396D" w:rsidRPr="00A8208F" w:rsidTr="00E30940">
        <w:tc>
          <w:tcPr>
            <w:tcW w:w="4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96D" w:rsidRPr="00A8208F" w:rsidRDefault="00E30940" w:rsidP="00DD1820">
            <w:pPr>
              <w:jc w:val="center"/>
            </w:pPr>
            <w:r>
              <w:t>Procurement Committee</w:t>
            </w:r>
          </w:p>
        </w:tc>
      </w:tr>
    </w:tbl>
    <w:p w:rsidR="00DE2A6F" w:rsidRPr="00E30940" w:rsidRDefault="00DE2A6F">
      <w:pPr>
        <w:rPr>
          <w:lang w:val="sr-Latn-RS"/>
        </w:rPr>
      </w:pPr>
      <w:bookmarkStart w:id="0" w:name="_GoBack"/>
      <w:bookmarkEnd w:id="0"/>
    </w:p>
    <w:sectPr w:rsidR="00DE2A6F" w:rsidRPr="00E309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E7" w:rsidRDefault="005A28E7" w:rsidP="00744C11">
      <w:r>
        <w:separator/>
      </w:r>
    </w:p>
  </w:endnote>
  <w:endnote w:type="continuationSeparator" w:id="0">
    <w:p w:rsidR="005A28E7" w:rsidRDefault="005A28E7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E7" w:rsidRDefault="005A28E7" w:rsidP="00744C11">
      <w:r>
        <w:separator/>
      </w:r>
    </w:p>
  </w:footnote>
  <w:footnote w:type="continuationSeparator" w:id="0">
    <w:p w:rsidR="005A28E7" w:rsidRDefault="005A28E7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5E4A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05"/>
    <w:rsid w:val="00016810"/>
    <w:rsid w:val="00041175"/>
    <w:rsid w:val="000A2A7D"/>
    <w:rsid w:val="000B5180"/>
    <w:rsid w:val="000C396D"/>
    <w:rsid w:val="00165B04"/>
    <w:rsid w:val="001B1F3C"/>
    <w:rsid w:val="00252ABF"/>
    <w:rsid w:val="00284127"/>
    <w:rsid w:val="002A2429"/>
    <w:rsid w:val="002C5507"/>
    <w:rsid w:val="003403A8"/>
    <w:rsid w:val="003419F3"/>
    <w:rsid w:val="00342625"/>
    <w:rsid w:val="00365B95"/>
    <w:rsid w:val="00396430"/>
    <w:rsid w:val="003A2BBA"/>
    <w:rsid w:val="003C3413"/>
    <w:rsid w:val="003D2C7C"/>
    <w:rsid w:val="003D7450"/>
    <w:rsid w:val="004058F9"/>
    <w:rsid w:val="0041021E"/>
    <w:rsid w:val="00422FCF"/>
    <w:rsid w:val="0047222A"/>
    <w:rsid w:val="00482D2B"/>
    <w:rsid w:val="00492DFE"/>
    <w:rsid w:val="005236A2"/>
    <w:rsid w:val="005A28E7"/>
    <w:rsid w:val="005A3C89"/>
    <w:rsid w:val="005F53AF"/>
    <w:rsid w:val="006E1463"/>
    <w:rsid w:val="006E33FD"/>
    <w:rsid w:val="00744C11"/>
    <w:rsid w:val="007A4E55"/>
    <w:rsid w:val="007B1DD5"/>
    <w:rsid w:val="007B64D4"/>
    <w:rsid w:val="008045C0"/>
    <w:rsid w:val="008275D4"/>
    <w:rsid w:val="00895437"/>
    <w:rsid w:val="008B65B8"/>
    <w:rsid w:val="008C7792"/>
    <w:rsid w:val="009C135A"/>
    <w:rsid w:val="009D6E2E"/>
    <w:rsid w:val="009E2448"/>
    <w:rsid w:val="00A62E21"/>
    <w:rsid w:val="00B80F18"/>
    <w:rsid w:val="00B9550E"/>
    <w:rsid w:val="00B9651E"/>
    <w:rsid w:val="00BE3405"/>
    <w:rsid w:val="00BF4D8B"/>
    <w:rsid w:val="00C14D10"/>
    <w:rsid w:val="00C155B5"/>
    <w:rsid w:val="00CC1D58"/>
    <w:rsid w:val="00CD16DB"/>
    <w:rsid w:val="00D05AE3"/>
    <w:rsid w:val="00D33B13"/>
    <w:rsid w:val="00D44FB0"/>
    <w:rsid w:val="00D46B11"/>
    <w:rsid w:val="00DE2A6F"/>
    <w:rsid w:val="00DF729B"/>
    <w:rsid w:val="00E11F05"/>
    <w:rsid w:val="00E17960"/>
    <w:rsid w:val="00E30940"/>
    <w:rsid w:val="00E53747"/>
    <w:rsid w:val="00E54187"/>
    <w:rsid w:val="00E7661A"/>
    <w:rsid w:val="00EA49F3"/>
    <w:rsid w:val="00ED6127"/>
    <w:rsid w:val="00ED6354"/>
    <w:rsid w:val="00EE5161"/>
    <w:rsid w:val="00F316A5"/>
    <w:rsid w:val="00F904B0"/>
    <w:rsid w:val="00FA2E2F"/>
    <w:rsid w:val="00FC1919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F83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E5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C8F5-FD29-4F59-A4BC-7FB94709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Jelena Simic</cp:lastModifiedBy>
  <cp:revision>27</cp:revision>
  <cp:lastPrinted>2017-10-20T07:43:00Z</cp:lastPrinted>
  <dcterms:created xsi:type="dcterms:W3CDTF">2017-10-09T10:58:00Z</dcterms:created>
  <dcterms:modified xsi:type="dcterms:W3CDTF">2017-10-20T08:13:00Z</dcterms:modified>
</cp:coreProperties>
</file>